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jc w:val="center"/>
        <w:rPr>
          <w:rFonts w:hint="eastAsia" w:ascii="宋体" w:hAnsi="宋体"/>
          <w:b/>
          <w:sz w:val="48"/>
        </w:rPr>
      </w:pPr>
    </w:p>
    <w:p>
      <w:pPr>
        <w:spacing w:after="120"/>
        <w:ind w:right="1566"/>
        <w:jc w:val="center"/>
        <w:rPr>
          <w:rFonts w:hint="eastAsia" w:ascii="宋体" w:hAnsi="宋体"/>
          <w:b/>
          <w:sz w:val="48"/>
        </w:rPr>
      </w:pPr>
    </w:p>
    <w:p>
      <w:pPr>
        <w:spacing w:after="120"/>
        <w:ind w:right="1566"/>
        <w:jc w:val="center"/>
        <w:rPr>
          <w:rFonts w:hint="eastAsia" w:ascii="宋体" w:hAnsi="宋体"/>
          <w:b/>
          <w:sz w:val="52"/>
        </w:rPr>
      </w:pPr>
      <w:r>
        <w:rPr>
          <w:rFonts w:hint="eastAsia" w:ascii="宋体" w:hAnsi="宋体"/>
          <w:b/>
          <w:sz w:val="48"/>
        </w:rPr>
        <w:t xml:space="preserve">     政府采购项目</w:t>
      </w:r>
    </w:p>
    <w:p>
      <w:pPr>
        <w:spacing w:after="120"/>
        <w:jc w:val="center"/>
        <w:rPr>
          <w:rFonts w:ascii="宋体" w:hAnsi="宋体"/>
          <w:b/>
          <w:sz w:val="72"/>
        </w:rPr>
      </w:pPr>
      <w:r>
        <w:rPr>
          <w:rFonts w:hint="eastAsia" w:ascii="宋体" w:hAnsi="宋体"/>
          <w:b/>
          <w:sz w:val="72"/>
        </w:rPr>
        <w:t>竞争性磋商文件</w:t>
      </w:r>
    </w:p>
    <w:p>
      <w:pPr>
        <w:jc w:val="center"/>
        <w:rPr>
          <w:rFonts w:hint="eastAsia" w:ascii="宋体" w:hAnsi="宋体"/>
          <w:b/>
          <w:sz w:val="52"/>
        </w:rPr>
      </w:pPr>
      <w:r>
        <w:rPr>
          <w:rFonts w:hint="eastAsia" w:ascii="宋体" w:hAnsi="宋体"/>
          <w:b/>
          <w:sz w:val="52"/>
        </w:rPr>
        <w:t>(全 册)</w:t>
      </w:r>
    </w:p>
    <w:p>
      <w:pPr>
        <w:jc w:val="center"/>
        <w:rPr>
          <w:rFonts w:hint="eastAsia" w:ascii="宋体" w:hAnsi="宋体"/>
          <w:b/>
          <w:sz w:val="30"/>
          <w:szCs w:val="30"/>
        </w:rPr>
      </w:pPr>
    </w:p>
    <w:p>
      <w:pPr>
        <w:jc w:val="center"/>
        <w:rPr>
          <w:rFonts w:hint="eastAsia" w:ascii="宋体" w:hAnsi="宋体"/>
          <w:b/>
          <w:sz w:val="52"/>
        </w:rPr>
      </w:pPr>
    </w:p>
    <w:p>
      <w:pPr>
        <w:rPr>
          <w:rFonts w:hint="eastAsia" w:ascii="宋体" w:hAnsi="宋体"/>
          <w:b/>
        </w:rPr>
      </w:pPr>
    </w:p>
    <w:p>
      <w:pPr>
        <w:rPr>
          <w:rFonts w:ascii="宋体" w:hAnsi="宋体"/>
          <w:b/>
          <w:sz w:val="36"/>
          <w:szCs w:val="36"/>
          <w:u w:val="single"/>
        </w:rPr>
      </w:pPr>
      <w:r>
        <w:rPr>
          <w:rFonts w:hint="eastAsia" w:ascii="宋体" w:hAnsi="宋体"/>
          <w:b/>
          <w:sz w:val="36"/>
          <w:szCs w:val="36"/>
        </w:rPr>
        <w:t>项目编号：</w:t>
      </w:r>
      <w:r>
        <w:rPr>
          <w:rFonts w:ascii="宋体" w:hAnsi="宋体"/>
          <w:b/>
          <w:sz w:val="36"/>
          <w:szCs w:val="36"/>
          <w:u w:val="single"/>
        </w:rPr>
        <w:t>NBITC-201</w:t>
      </w:r>
      <w:r>
        <w:rPr>
          <w:rFonts w:hint="eastAsia" w:ascii="宋体" w:hAnsi="宋体"/>
          <w:b/>
          <w:sz w:val="36"/>
          <w:szCs w:val="36"/>
          <w:u w:val="single"/>
        </w:rPr>
        <w:t>93374G磋</w:t>
      </w:r>
    </w:p>
    <w:p>
      <w:pPr>
        <w:rPr>
          <w:rFonts w:hint="eastAsia" w:ascii="宋体" w:hAnsi="宋体"/>
          <w:b/>
          <w:sz w:val="36"/>
          <w:szCs w:val="36"/>
        </w:rPr>
      </w:pPr>
    </w:p>
    <w:p>
      <w:pPr>
        <w:ind w:left="1807" w:hanging="1807" w:hangingChars="500"/>
        <w:jc w:val="left"/>
        <w:rPr>
          <w:rFonts w:hint="eastAsia" w:ascii="宋体" w:hAnsi="宋体"/>
          <w:b/>
          <w:sz w:val="36"/>
          <w:szCs w:val="36"/>
        </w:rPr>
      </w:pPr>
      <w:r>
        <w:rPr>
          <w:rFonts w:hint="eastAsia" w:ascii="宋体" w:hAnsi="宋体"/>
          <w:b/>
          <w:sz w:val="36"/>
          <w:szCs w:val="36"/>
        </w:rPr>
        <w:t>项目名称：</w:t>
      </w:r>
      <w:r>
        <w:rPr>
          <w:rFonts w:hint="eastAsia" w:ascii="宋体" w:hAnsi="宋体"/>
          <w:b/>
          <w:sz w:val="36"/>
          <w:szCs w:val="36"/>
          <w:u w:val="single"/>
        </w:rPr>
        <w:t>宁波大学科学技术学院机械实验室设备仪器采购项目</w:t>
      </w:r>
    </w:p>
    <w:p>
      <w:pPr>
        <w:rPr>
          <w:rFonts w:hint="eastAsia" w:ascii="宋体" w:hAnsi="宋体"/>
          <w:b/>
          <w:sz w:val="44"/>
        </w:rPr>
      </w:pPr>
      <w:r>
        <w:rPr>
          <w:rFonts w:hint="eastAsia" w:ascii="宋体" w:hAnsi="宋体"/>
          <w:b/>
          <w:sz w:val="44"/>
        </w:rPr>
        <w:t xml:space="preserve">     </w:t>
      </w:r>
    </w:p>
    <w:p>
      <w:pPr>
        <w:rPr>
          <w:rFonts w:ascii="宋体" w:hAnsi="宋体"/>
          <w:b/>
          <w:sz w:val="44"/>
          <w:u w:val="single"/>
        </w:rPr>
      </w:pPr>
      <w:r>
        <w:rPr>
          <w:rFonts w:hint="eastAsia" w:ascii="宋体" w:hAnsi="宋体"/>
          <w:b/>
          <w:sz w:val="44"/>
        </w:rPr>
        <w:t xml:space="preserve">           </w:t>
      </w:r>
    </w:p>
    <w:p>
      <w:pPr>
        <w:jc w:val="center"/>
        <w:rPr>
          <w:rFonts w:ascii="宋体" w:hAnsi="宋体"/>
          <w:b/>
        </w:rPr>
      </w:pPr>
      <w:r>
        <w:rPr>
          <w:rFonts w:ascii="宋体" w:hAnsi="宋体"/>
          <w:b/>
          <w:sz w:val="32"/>
        </w:rPr>
        <w:t xml:space="preserve">        </w:t>
      </w:r>
    </w:p>
    <w:p>
      <w:pPr>
        <w:rPr>
          <w:rFonts w:hint="eastAsia" w:ascii="宋体" w:hAnsi="宋体"/>
          <w:b/>
          <w:sz w:val="32"/>
          <w:szCs w:val="32"/>
        </w:rPr>
      </w:pPr>
      <w:r>
        <w:rPr>
          <w:rFonts w:hint="eastAsia" w:ascii="宋体" w:hAnsi="宋体"/>
          <w:b/>
          <w:sz w:val="32"/>
          <w:szCs w:val="32"/>
        </w:rPr>
        <w:t>采购人：宁波大学科学技术学院</w:t>
      </w:r>
    </w:p>
    <w:p>
      <w:pPr>
        <w:rPr>
          <w:rFonts w:hint="eastAsia" w:ascii="宋体" w:hAnsi="宋体"/>
          <w:b/>
          <w:sz w:val="32"/>
          <w:szCs w:val="32"/>
        </w:rPr>
      </w:pPr>
      <w:r>
        <w:rPr>
          <w:rFonts w:hint="eastAsia" w:ascii="宋体" w:hAnsi="宋体"/>
          <w:b/>
          <w:sz w:val="32"/>
          <w:szCs w:val="32"/>
        </w:rPr>
        <w:t>招标代理机构：宁波市国际招标有限公司</w:t>
      </w:r>
    </w:p>
    <w:p>
      <w:pPr>
        <w:rPr>
          <w:rFonts w:hint="eastAsia" w:ascii="宋体" w:hAnsi="宋体"/>
          <w:b/>
          <w:sz w:val="32"/>
          <w:szCs w:val="32"/>
        </w:rPr>
      </w:pPr>
      <w:r>
        <w:rPr>
          <w:rFonts w:hint="eastAsia" w:ascii="宋体" w:hAnsi="宋体"/>
          <w:b/>
          <w:sz w:val="32"/>
          <w:szCs w:val="32"/>
        </w:rPr>
        <w:t>编制日期：2019年6月</w:t>
      </w:r>
    </w:p>
    <w:p>
      <w:r>
        <w:br w:type="page"/>
      </w:r>
    </w:p>
    <w:p>
      <w:pPr>
        <w:pStyle w:val="2"/>
        <w:rPr>
          <w:rFonts w:hint="eastAsia"/>
        </w:rPr>
      </w:pPr>
      <w:bookmarkStart w:id="0" w:name="_Toc531085532"/>
      <w:r>
        <w:rPr>
          <w:rFonts w:hint="eastAsia"/>
        </w:rPr>
        <w:t>第二部分  采购公告及竞争性磋商采购资料表</w:t>
      </w:r>
      <w:bookmarkEnd w:id="0"/>
    </w:p>
    <w:p>
      <w:pPr>
        <w:pStyle w:val="3"/>
        <w:rPr>
          <w:rFonts w:hint="eastAsia"/>
          <w:sz w:val="30"/>
          <w:szCs w:val="30"/>
        </w:rPr>
      </w:pPr>
      <w:r>
        <w:rPr>
          <w:rFonts w:hint="eastAsia"/>
          <w:i/>
          <w:sz w:val="30"/>
          <w:szCs w:val="30"/>
        </w:rPr>
        <w:t>一</w:t>
      </w:r>
      <w:r>
        <w:rPr>
          <w:rFonts w:hint="eastAsia"/>
          <w:sz w:val="30"/>
          <w:szCs w:val="30"/>
        </w:rPr>
        <w:t>、</w:t>
      </w:r>
      <w:r>
        <w:rPr>
          <w:sz w:val="30"/>
          <w:szCs w:val="30"/>
        </w:rPr>
        <w:t>采购公告</w:t>
      </w:r>
    </w:p>
    <w:p>
      <w:pPr>
        <w:spacing w:line="360" w:lineRule="auto"/>
        <w:ind w:firstLine="420" w:firstLineChars="200"/>
        <w:rPr>
          <w:rFonts w:hint="eastAsia" w:ascii="宋体" w:hAnsi="宋体"/>
          <w:szCs w:val="21"/>
        </w:rPr>
      </w:pPr>
      <w:r>
        <w:rPr>
          <w:rFonts w:hint="eastAsia" w:ascii="宋体" w:hAnsi="宋体"/>
          <w:szCs w:val="21"/>
        </w:rPr>
        <w:t>发布时间：2019年6月11日</w:t>
      </w:r>
    </w:p>
    <w:p>
      <w:pPr>
        <w:spacing w:line="360" w:lineRule="auto"/>
        <w:ind w:firstLine="420" w:firstLineChars="200"/>
        <w:rPr>
          <w:rFonts w:hint="eastAsia" w:ascii="宋体" w:hAnsi="宋体"/>
          <w:szCs w:val="21"/>
        </w:rPr>
      </w:pPr>
      <w:r>
        <w:rPr>
          <w:rFonts w:hint="eastAsia" w:ascii="宋体" w:hAnsi="宋体"/>
          <w:szCs w:val="21"/>
        </w:rPr>
        <w:t>公告期限：2019年6月11日至2019年6月14日</w:t>
      </w:r>
    </w:p>
    <w:p>
      <w:pPr>
        <w:spacing w:line="360" w:lineRule="auto"/>
        <w:jc w:val="left"/>
        <w:rPr>
          <w:rFonts w:hint="eastAsia" w:ascii="宋体" w:hAnsi="宋体"/>
          <w:szCs w:val="21"/>
        </w:rPr>
      </w:pPr>
      <w:r>
        <w:rPr>
          <w:rFonts w:hint="eastAsia" w:ascii="宋体" w:hAnsi="宋体"/>
          <w:szCs w:val="21"/>
        </w:rPr>
        <w:t xml:space="preserve">    </w:t>
      </w:r>
      <w:r>
        <w:rPr>
          <w:rFonts w:ascii="宋体" w:hAnsi="宋体"/>
          <w:szCs w:val="21"/>
        </w:rPr>
        <w:t>根据《中华人民共和国政府采购法》及有关办法，宁波市国际招标有限公司就</w:t>
      </w:r>
      <w:r>
        <w:rPr>
          <w:rFonts w:hint="eastAsia" w:ascii="宋体" w:hAnsi="宋体"/>
          <w:szCs w:val="21"/>
        </w:rPr>
        <w:t>宁波大学科学技术学院机械实验室设备仪器采购项目</w:t>
      </w:r>
      <w:r>
        <w:rPr>
          <w:rFonts w:ascii="宋体" w:hAnsi="宋体"/>
          <w:szCs w:val="21"/>
        </w:rPr>
        <w:t>进行</w:t>
      </w:r>
      <w:r>
        <w:rPr>
          <w:rFonts w:hint="eastAsia" w:ascii="宋体" w:hAnsi="宋体"/>
          <w:szCs w:val="21"/>
        </w:rPr>
        <w:t>竞争性磋商</w:t>
      </w:r>
      <w:r>
        <w:rPr>
          <w:rFonts w:ascii="宋体" w:hAnsi="宋体"/>
          <w:szCs w:val="21"/>
        </w:rPr>
        <w:t>采购，现邀请合格供应商参加投标。</w:t>
      </w:r>
    </w:p>
    <w:p>
      <w:pPr>
        <w:spacing w:line="360" w:lineRule="auto"/>
        <w:rPr>
          <w:rFonts w:hint="eastAsia" w:ascii="宋体" w:hAnsi="宋体"/>
          <w:szCs w:val="21"/>
        </w:rPr>
      </w:pPr>
      <w:r>
        <w:rPr>
          <w:rFonts w:hint="eastAsia" w:ascii="宋体" w:hAnsi="宋体"/>
          <w:szCs w:val="21"/>
        </w:rPr>
        <w:t>一、</w:t>
      </w:r>
      <w:r>
        <w:rPr>
          <w:rFonts w:ascii="宋体" w:hAnsi="宋体"/>
          <w:szCs w:val="21"/>
        </w:rPr>
        <w:t>采购编号：NBITC-201</w:t>
      </w:r>
      <w:r>
        <w:rPr>
          <w:rFonts w:hint="eastAsia" w:ascii="宋体" w:hAnsi="宋体"/>
          <w:szCs w:val="21"/>
        </w:rPr>
        <w:t>93374G磋</w:t>
      </w:r>
    </w:p>
    <w:p>
      <w:pPr>
        <w:spacing w:line="360" w:lineRule="auto"/>
        <w:rPr>
          <w:rFonts w:hint="eastAsia" w:ascii="宋体" w:hAnsi="宋体"/>
          <w:szCs w:val="21"/>
        </w:rPr>
      </w:pPr>
      <w:r>
        <w:rPr>
          <w:rFonts w:hint="eastAsia" w:ascii="宋体" w:hAnsi="宋体"/>
          <w:szCs w:val="21"/>
        </w:rPr>
        <w:t>二、</w:t>
      </w:r>
      <w:r>
        <w:rPr>
          <w:rFonts w:ascii="宋体" w:hAnsi="宋体"/>
          <w:szCs w:val="21"/>
        </w:rPr>
        <w:t>项目概况</w:t>
      </w:r>
      <w:r>
        <w:rPr>
          <w:rFonts w:hint="eastAsia" w:ascii="宋体" w:hAnsi="宋体"/>
          <w:szCs w:val="21"/>
        </w:rPr>
        <w:t>及项目预算</w:t>
      </w:r>
      <w:r>
        <w:rPr>
          <w:rFonts w:ascii="宋体" w:hAnsi="宋体"/>
          <w:szCs w:val="21"/>
        </w:rPr>
        <w:t>：</w:t>
      </w:r>
      <w:r>
        <w:rPr>
          <w:rFonts w:hint="eastAsia" w:ascii="宋体" w:hAnsi="宋体"/>
          <w:szCs w:val="21"/>
        </w:rPr>
        <w:t xml:space="preserve"> </w:t>
      </w:r>
    </w:p>
    <w:tbl>
      <w:tblPr>
        <w:tblStyle w:val="9"/>
        <w:tblW w:w="90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369"/>
        <w:gridCol w:w="821"/>
        <w:gridCol w:w="2640"/>
        <w:gridCol w:w="1680"/>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910" w:type="dxa"/>
            <w:noWrap w:val="0"/>
            <w:vAlign w:val="center"/>
          </w:tcPr>
          <w:p>
            <w:pPr>
              <w:snapToGrid w:val="0"/>
              <w:spacing w:line="360" w:lineRule="auto"/>
              <w:jc w:val="center"/>
              <w:rPr>
                <w:rFonts w:ascii="宋体" w:hAnsi="宋体"/>
                <w:b/>
                <w:bCs/>
                <w:szCs w:val="21"/>
              </w:rPr>
            </w:pPr>
            <w:r>
              <w:rPr>
                <w:rFonts w:hint="eastAsia" w:ascii="宋体" w:hAnsi="宋体"/>
                <w:b/>
                <w:bCs/>
                <w:szCs w:val="21"/>
              </w:rPr>
              <w:t>子包号</w:t>
            </w:r>
          </w:p>
        </w:tc>
        <w:tc>
          <w:tcPr>
            <w:tcW w:w="1369" w:type="dxa"/>
            <w:noWrap w:val="0"/>
            <w:vAlign w:val="center"/>
          </w:tcPr>
          <w:p>
            <w:pPr>
              <w:snapToGrid w:val="0"/>
              <w:spacing w:line="360" w:lineRule="auto"/>
              <w:jc w:val="center"/>
              <w:rPr>
                <w:rFonts w:ascii="宋体" w:hAnsi="宋体"/>
                <w:b/>
                <w:bCs/>
                <w:szCs w:val="21"/>
              </w:rPr>
            </w:pPr>
            <w:r>
              <w:rPr>
                <w:rFonts w:hint="eastAsia" w:ascii="宋体" w:hAnsi="宋体"/>
                <w:b/>
                <w:bCs/>
                <w:szCs w:val="21"/>
              </w:rPr>
              <w:t>货物名称</w:t>
            </w:r>
          </w:p>
        </w:tc>
        <w:tc>
          <w:tcPr>
            <w:tcW w:w="821" w:type="dxa"/>
            <w:noWrap w:val="0"/>
            <w:vAlign w:val="center"/>
          </w:tcPr>
          <w:p>
            <w:pPr>
              <w:snapToGrid w:val="0"/>
              <w:spacing w:line="360" w:lineRule="auto"/>
              <w:jc w:val="center"/>
              <w:rPr>
                <w:rFonts w:ascii="宋体" w:hAnsi="宋体"/>
                <w:b/>
                <w:bCs/>
                <w:szCs w:val="21"/>
              </w:rPr>
            </w:pPr>
            <w:r>
              <w:rPr>
                <w:rFonts w:hint="eastAsia" w:ascii="宋体" w:hAnsi="宋体"/>
                <w:b/>
                <w:bCs/>
                <w:szCs w:val="21"/>
              </w:rPr>
              <w:t>数量</w:t>
            </w:r>
          </w:p>
        </w:tc>
        <w:tc>
          <w:tcPr>
            <w:tcW w:w="2640" w:type="dxa"/>
            <w:noWrap w:val="0"/>
            <w:vAlign w:val="center"/>
          </w:tcPr>
          <w:p>
            <w:pPr>
              <w:snapToGrid w:val="0"/>
              <w:spacing w:line="360" w:lineRule="auto"/>
              <w:jc w:val="center"/>
              <w:rPr>
                <w:rFonts w:ascii="宋体" w:hAnsi="宋体"/>
                <w:b/>
                <w:bCs/>
                <w:szCs w:val="21"/>
              </w:rPr>
            </w:pPr>
            <w:r>
              <w:rPr>
                <w:rFonts w:hint="eastAsia" w:ascii="宋体" w:hAnsi="宋体"/>
                <w:b/>
                <w:bCs/>
                <w:szCs w:val="21"/>
              </w:rPr>
              <w:t>简要技术要求</w:t>
            </w:r>
          </w:p>
        </w:tc>
        <w:tc>
          <w:tcPr>
            <w:tcW w:w="1680" w:type="dxa"/>
            <w:noWrap w:val="0"/>
            <w:vAlign w:val="center"/>
          </w:tcPr>
          <w:p>
            <w:pPr>
              <w:snapToGrid w:val="0"/>
              <w:spacing w:line="360" w:lineRule="auto"/>
              <w:jc w:val="center"/>
              <w:rPr>
                <w:rFonts w:ascii="宋体" w:hAnsi="宋体"/>
                <w:b/>
                <w:bCs/>
                <w:szCs w:val="21"/>
              </w:rPr>
            </w:pPr>
            <w:r>
              <w:rPr>
                <w:rFonts w:hint="eastAsia" w:ascii="宋体" w:hAnsi="宋体"/>
                <w:b/>
                <w:bCs/>
                <w:szCs w:val="21"/>
              </w:rPr>
              <w:t>采购预算（元）</w:t>
            </w:r>
          </w:p>
        </w:tc>
        <w:tc>
          <w:tcPr>
            <w:tcW w:w="1625" w:type="dxa"/>
            <w:noWrap w:val="0"/>
            <w:vAlign w:val="center"/>
          </w:tcPr>
          <w:p>
            <w:pPr>
              <w:snapToGrid w:val="0"/>
              <w:spacing w:line="360" w:lineRule="auto"/>
              <w:jc w:val="center"/>
              <w:rPr>
                <w:rFonts w:ascii="宋体" w:hAnsi="宋体"/>
                <w:b/>
                <w:bCs/>
                <w:szCs w:val="21"/>
              </w:rPr>
            </w:pPr>
            <w:r>
              <w:rPr>
                <w:rFonts w:hint="eastAsia" w:ascii="宋体" w:hAnsi="宋体"/>
                <w:b/>
                <w:bCs/>
                <w:szCs w:val="21"/>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910" w:type="dxa"/>
            <w:noWrap w:val="0"/>
            <w:vAlign w:val="center"/>
          </w:tcPr>
          <w:p>
            <w:pPr>
              <w:snapToGrid w:val="0"/>
              <w:spacing w:line="360" w:lineRule="auto"/>
              <w:jc w:val="center"/>
              <w:rPr>
                <w:rFonts w:ascii="宋体" w:hAnsi="宋体"/>
                <w:szCs w:val="21"/>
              </w:rPr>
            </w:pPr>
            <w:bookmarkStart w:id="1" w:name="_Hlk463080787"/>
            <w:r>
              <w:rPr>
                <w:rFonts w:hint="eastAsia" w:ascii="宋体"/>
                <w:bCs/>
                <w:szCs w:val="21"/>
              </w:rPr>
              <w:t>1</w:t>
            </w:r>
          </w:p>
        </w:tc>
        <w:tc>
          <w:tcPr>
            <w:tcW w:w="1369" w:type="dxa"/>
            <w:noWrap w:val="0"/>
            <w:vAlign w:val="center"/>
          </w:tcPr>
          <w:p>
            <w:pPr>
              <w:snapToGrid w:val="0"/>
              <w:spacing w:line="360" w:lineRule="auto"/>
              <w:jc w:val="center"/>
              <w:rPr>
                <w:rFonts w:ascii="宋体" w:hAnsi="宋体"/>
                <w:szCs w:val="21"/>
              </w:rPr>
            </w:pPr>
            <w:r>
              <w:rPr>
                <w:rFonts w:hint="eastAsia" w:ascii="宋体"/>
                <w:bCs/>
                <w:szCs w:val="21"/>
              </w:rPr>
              <w:t>机械专业实验教学设备</w:t>
            </w:r>
          </w:p>
        </w:tc>
        <w:tc>
          <w:tcPr>
            <w:tcW w:w="821" w:type="dxa"/>
            <w:noWrap w:val="0"/>
            <w:vAlign w:val="center"/>
          </w:tcPr>
          <w:p>
            <w:pPr>
              <w:snapToGrid w:val="0"/>
              <w:spacing w:line="360" w:lineRule="auto"/>
              <w:jc w:val="center"/>
              <w:rPr>
                <w:rFonts w:ascii="宋体" w:hAnsi="宋体"/>
                <w:szCs w:val="21"/>
              </w:rPr>
            </w:pPr>
            <w:r>
              <w:rPr>
                <w:rFonts w:hint="eastAsia" w:ascii="宋体"/>
                <w:bCs/>
                <w:szCs w:val="21"/>
              </w:rPr>
              <w:t>1批</w:t>
            </w:r>
          </w:p>
        </w:tc>
        <w:tc>
          <w:tcPr>
            <w:tcW w:w="2640" w:type="dxa"/>
            <w:noWrap w:val="0"/>
            <w:vAlign w:val="center"/>
          </w:tcPr>
          <w:p>
            <w:pPr>
              <w:snapToGrid w:val="0"/>
              <w:spacing w:line="360" w:lineRule="auto"/>
              <w:rPr>
                <w:rFonts w:ascii="宋体" w:hAnsi="宋体"/>
                <w:szCs w:val="21"/>
              </w:rPr>
            </w:pPr>
            <w:r>
              <w:rPr>
                <w:rFonts w:hint="eastAsia" w:ascii="宋体"/>
                <w:bCs/>
                <w:szCs w:val="21"/>
              </w:rPr>
              <w:t>线切割机床运丝系统丝速0--11 m/ s</w:t>
            </w:r>
          </w:p>
        </w:tc>
        <w:tc>
          <w:tcPr>
            <w:tcW w:w="1680" w:type="dxa"/>
            <w:noWrap w:val="0"/>
            <w:vAlign w:val="center"/>
          </w:tcPr>
          <w:p>
            <w:pPr>
              <w:snapToGrid w:val="0"/>
              <w:spacing w:line="360" w:lineRule="auto"/>
              <w:jc w:val="center"/>
              <w:rPr>
                <w:rFonts w:ascii="宋体" w:hAnsi="宋体"/>
                <w:szCs w:val="21"/>
              </w:rPr>
            </w:pPr>
            <w:r>
              <w:rPr>
                <w:rFonts w:hint="eastAsia" w:ascii="宋体"/>
                <w:bCs/>
                <w:szCs w:val="21"/>
              </w:rPr>
              <w:t>450500.00</w:t>
            </w:r>
          </w:p>
        </w:tc>
        <w:tc>
          <w:tcPr>
            <w:tcW w:w="1625" w:type="dxa"/>
            <w:noWrap w:val="0"/>
            <w:vAlign w:val="center"/>
          </w:tcPr>
          <w:p>
            <w:pPr>
              <w:snapToGrid w:val="0"/>
              <w:spacing w:line="360" w:lineRule="auto"/>
              <w:jc w:val="center"/>
              <w:rPr>
                <w:rFonts w:ascii="宋体"/>
                <w:bCs/>
                <w:szCs w:val="21"/>
              </w:rPr>
            </w:pPr>
            <w:r>
              <w:rPr>
                <w:rFonts w:hint="eastAsia" w:ascii="宋体"/>
                <w:bCs/>
                <w:szCs w:val="21"/>
              </w:rPr>
              <w:t>450500.00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910" w:type="dxa"/>
            <w:noWrap w:val="0"/>
            <w:vAlign w:val="center"/>
          </w:tcPr>
          <w:p>
            <w:pPr>
              <w:snapToGrid w:val="0"/>
              <w:spacing w:line="360" w:lineRule="auto"/>
              <w:jc w:val="center"/>
              <w:rPr>
                <w:rFonts w:ascii="宋体"/>
                <w:bCs/>
                <w:szCs w:val="21"/>
              </w:rPr>
            </w:pPr>
            <w:r>
              <w:rPr>
                <w:rFonts w:hint="eastAsia" w:ascii="宋体"/>
                <w:bCs/>
                <w:szCs w:val="21"/>
              </w:rPr>
              <w:t>2</w:t>
            </w:r>
          </w:p>
        </w:tc>
        <w:tc>
          <w:tcPr>
            <w:tcW w:w="1369" w:type="dxa"/>
            <w:noWrap w:val="0"/>
            <w:vAlign w:val="center"/>
          </w:tcPr>
          <w:p>
            <w:pPr>
              <w:snapToGrid w:val="0"/>
              <w:spacing w:line="360" w:lineRule="auto"/>
              <w:jc w:val="center"/>
              <w:rPr>
                <w:rFonts w:ascii="宋体"/>
                <w:bCs/>
                <w:szCs w:val="21"/>
              </w:rPr>
            </w:pPr>
            <w:r>
              <w:rPr>
                <w:rFonts w:hint="eastAsia" w:ascii="宋体"/>
                <w:bCs/>
                <w:szCs w:val="21"/>
              </w:rPr>
              <w:t>机械基础实验室</w:t>
            </w:r>
          </w:p>
        </w:tc>
        <w:tc>
          <w:tcPr>
            <w:tcW w:w="821" w:type="dxa"/>
            <w:noWrap w:val="0"/>
            <w:vAlign w:val="center"/>
          </w:tcPr>
          <w:p>
            <w:pPr>
              <w:snapToGrid w:val="0"/>
              <w:spacing w:line="360" w:lineRule="auto"/>
              <w:jc w:val="center"/>
              <w:rPr>
                <w:rFonts w:ascii="宋体"/>
                <w:bCs/>
                <w:szCs w:val="21"/>
              </w:rPr>
            </w:pPr>
            <w:r>
              <w:rPr>
                <w:rFonts w:hint="eastAsia" w:ascii="宋体"/>
                <w:bCs/>
                <w:szCs w:val="21"/>
              </w:rPr>
              <w:t>1批</w:t>
            </w:r>
          </w:p>
        </w:tc>
        <w:tc>
          <w:tcPr>
            <w:tcW w:w="2640" w:type="dxa"/>
            <w:noWrap w:val="0"/>
            <w:vAlign w:val="center"/>
          </w:tcPr>
          <w:p>
            <w:pPr>
              <w:snapToGrid w:val="0"/>
              <w:spacing w:line="360" w:lineRule="auto"/>
              <w:rPr>
                <w:rFonts w:ascii="宋体"/>
                <w:bCs/>
                <w:szCs w:val="21"/>
              </w:rPr>
            </w:pPr>
            <w:r>
              <w:rPr>
                <w:rFonts w:hint="eastAsia" w:ascii="宋体"/>
                <w:bCs/>
                <w:szCs w:val="21"/>
              </w:rPr>
              <w:t>传感实验仪实验装置尺寸小于：1000×600×750(mm)</w:t>
            </w:r>
          </w:p>
        </w:tc>
        <w:tc>
          <w:tcPr>
            <w:tcW w:w="1680" w:type="dxa"/>
            <w:noWrap w:val="0"/>
            <w:vAlign w:val="center"/>
          </w:tcPr>
          <w:p>
            <w:pPr>
              <w:snapToGrid w:val="0"/>
              <w:spacing w:line="360" w:lineRule="auto"/>
              <w:jc w:val="center"/>
              <w:rPr>
                <w:rFonts w:ascii="宋体"/>
                <w:bCs/>
                <w:szCs w:val="21"/>
              </w:rPr>
            </w:pPr>
            <w:r>
              <w:rPr>
                <w:rFonts w:hint="eastAsia" w:ascii="宋体"/>
                <w:bCs/>
                <w:szCs w:val="21"/>
              </w:rPr>
              <w:t>505900.00</w:t>
            </w:r>
          </w:p>
        </w:tc>
        <w:tc>
          <w:tcPr>
            <w:tcW w:w="1625" w:type="dxa"/>
            <w:noWrap w:val="0"/>
            <w:vAlign w:val="center"/>
          </w:tcPr>
          <w:p>
            <w:pPr>
              <w:snapToGrid w:val="0"/>
              <w:spacing w:line="360" w:lineRule="auto"/>
              <w:jc w:val="center"/>
              <w:rPr>
                <w:rFonts w:ascii="宋体"/>
                <w:bCs/>
                <w:szCs w:val="21"/>
              </w:rPr>
            </w:pPr>
            <w:r>
              <w:rPr>
                <w:rFonts w:hint="eastAsia" w:ascii="宋体"/>
                <w:bCs/>
                <w:szCs w:val="21"/>
              </w:rPr>
              <w:t>505900.00</w:t>
            </w:r>
          </w:p>
        </w:tc>
      </w:tr>
      <w:bookmarkEnd w:id="1"/>
    </w:tbl>
    <w:p>
      <w:pPr>
        <w:spacing w:line="360" w:lineRule="auto"/>
        <w:rPr>
          <w:rFonts w:hint="eastAsia" w:ascii="宋体" w:hAnsi="宋体"/>
          <w:szCs w:val="21"/>
        </w:rPr>
      </w:pPr>
      <w:r>
        <w:rPr>
          <w:rFonts w:hint="eastAsia" w:ascii="宋体" w:hAnsi="宋体"/>
          <w:szCs w:val="21"/>
        </w:rPr>
        <w:t>三、</w:t>
      </w:r>
      <w:r>
        <w:rPr>
          <w:rFonts w:ascii="宋体" w:hAnsi="宋体"/>
          <w:szCs w:val="21"/>
        </w:rPr>
        <w:t>供应商资格要求：</w:t>
      </w:r>
    </w:p>
    <w:p>
      <w:pPr>
        <w:spacing w:line="360" w:lineRule="auto"/>
        <w:rPr>
          <w:rFonts w:hint="eastAsia" w:ascii="宋体" w:hAnsi="宋体"/>
          <w:szCs w:val="21"/>
        </w:rPr>
      </w:pPr>
      <w:r>
        <w:rPr>
          <w:rFonts w:hint="eastAsia" w:ascii="宋体" w:hAnsi="宋体"/>
          <w:szCs w:val="21"/>
        </w:rPr>
        <w:t>1、符合《中华人民共和国政府采购法》第二十二条规定的投标人资格条件。</w:t>
      </w:r>
    </w:p>
    <w:p>
      <w:pPr>
        <w:spacing w:line="360" w:lineRule="auto"/>
        <w:rPr>
          <w:rFonts w:hint="eastAsia" w:ascii="宋体" w:hAnsi="宋体"/>
          <w:szCs w:val="21"/>
        </w:rPr>
      </w:pPr>
      <w:r>
        <w:rPr>
          <w:rFonts w:hint="eastAsia" w:ascii="宋体" w:hAnsi="宋体"/>
          <w:szCs w:val="21"/>
        </w:rPr>
        <w:t>2、投标人未被列入“信用中国”网站(www.creditchina.gov.cn)“记录失信被执行人或重大税收违法案件当事人名单或政府采购严重违法失信行为”记录名单（以投标截止日当天采购代理机构在“信用中国”网站（www.creditchina.gov.cn）及中国政府采购网查询结果为准，如相关失信记录已失效，投标人需提供相关证明资料）。</w:t>
      </w:r>
    </w:p>
    <w:p>
      <w:pPr>
        <w:spacing w:line="360" w:lineRule="auto"/>
        <w:rPr>
          <w:rFonts w:hint="eastAsia" w:ascii="宋体" w:hAnsi="宋体"/>
          <w:szCs w:val="21"/>
        </w:rPr>
      </w:pPr>
      <w:r>
        <w:rPr>
          <w:rFonts w:hint="eastAsia" w:ascii="宋体" w:hAnsi="宋体"/>
          <w:szCs w:val="21"/>
        </w:rPr>
        <w:t>3、本项目对投标人资格的特定要求：无。</w:t>
      </w:r>
    </w:p>
    <w:p>
      <w:pPr>
        <w:spacing w:line="360" w:lineRule="auto"/>
        <w:rPr>
          <w:rFonts w:hint="eastAsia" w:ascii="宋体" w:hAnsi="宋体"/>
          <w:szCs w:val="21"/>
        </w:rPr>
      </w:pPr>
      <w:r>
        <w:rPr>
          <w:rFonts w:hint="eastAsia" w:ascii="宋体" w:hAnsi="宋体"/>
          <w:szCs w:val="21"/>
        </w:rPr>
        <w:t>4、本项目不接受联合体投标。</w:t>
      </w:r>
    </w:p>
    <w:p>
      <w:pPr>
        <w:spacing w:line="360" w:lineRule="auto"/>
        <w:rPr>
          <w:rFonts w:hint="eastAsia" w:ascii="宋体" w:hAnsi="宋体"/>
          <w:szCs w:val="21"/>
        </w:rPr>
      </w:pPr>
      <w:r>
        <w:rPr>
          <w:rFonts w:hint="eastAsia" w:ascii="宋体" w:hAnsi="宋体"/>
          <w:szCs w:val="21"/>
        </w:rPr>
        <w:t>四、</w:t>
      </w:r>
      <w:r>
        <w:rPr>
          <w:rFonts w:ascii="宋体" w:hAnsi="宋体"/>
          <w:szCs w:val="21"/>
        </w:rPr>
        <w:t>标书发售日期：自公告刊登日起至201</w:t>
      </w:r>
      <w:r>
        <w:rPr>
          <w:rFonts w:hint="eastAsia" w:ascii="宋体" w:hAnsi="宋体"/>
          <w:szCs w:val="21"/>
        </w:rPr>
        <w:t>9</w:t>
      </w:r>
      <w:r>
        <w:rPr>
          <w:rFonts w:ascii="宋体" w:hAnsi="宋体"/>
          <w:szCs w:val="21"/>
        </w:rPr>
        <w:t>年</w:t>
      </w:r>
      <w:r>
        <w:rPr>
          <w:rFonts w:hint="eastAsia" w:ascii="宋体" w:hAnsi="宋体"/>
          <w:szCs w:val="21"/>
          <w:u w:val="single"/>
        </w:rPr>
        <w:t>6</w:t>
      </w:r>
      <w:r>
        <w:rPr>
          <w:rFonts w:ascii="宋体" w:hAnsi="宋体"/>
          <w:szCs w:val="21"/>
        </w:rPr>
        <w:t>月</w:t>
      </w:r>
      <w:r>
        <w:rPr>
          <w:rFonts w:hint="eastAsia" w:ascii="宋体" w:hAnsi="宋体"/>
          <w:szCs w:val="21"/>
          <w:u w:val="single"/>
          <w:lang w:val="en-US" w:eastAsia="zh-CN"/>
        </w:rPr>
        <w:t>27</w:t>
      </w:r>
      <w:r>
        <w:rPr>
          <w:rFonts w:ascii="宋体" w:hAnsi="宋体"/>
          <w:szCs w:val="21"/>
        </w:rPr>
        <w:t>日</w:t>
      </w:r>
      <w:r>
        <w:rPr>
          <w:rFonts w:hint="eastAsia" w:ascii="宋体" w:hAnsi="宋体"/>
          <w:szCs w:val="21"/>
        </w:rPr>
        <w:t>17：00</w:t>
      </w:r>
      <w:r>
        <w:rPr>
          <w:rFonts w:ascii="宋体" w:hAnsi="宋体"/>
          <w:szCs w:val="21"/>
        </w:rPr>
        <w:t>止</w:t>
      </w:r>
      <w:r>
        <w:rPr>
          <w:rFonts w:hint="eastAsia" w:ascii="宋体" w:hAnsi="宋体"/>
          <w:szCs w:val="21"/>
        </w:rPr>
        <w:t>。</w:t>
      </w:r>
      <w:r>
        <w:rPr>
          <w:rFonts w:ascii="宋体" w:hAnsi="宋体"/>
          <w:szCs w:val="21"/>
        </w:rPr>
        <w:t>（节假日及法定假日除外）</w:t>
      </w:r>
    </w:p>
    <w:p>
      <w:pPr>
        <w:tabs>
          <w:tab w:val="center" w:pos="4153"/>
        </w:tabs>
        <w:spacing w:line="360" w:lineRule="auto"/>
        <w:rPr>
          <w:rFonts w:hint="eastAsia" w:ascii="宋体" w:hAnsi="宋体"/>
          <w:szCs w:val="21"/>
        </w:rPr>
      </w:pPr>
      <w:r>
        <w:rPr>
          <w:rFonts w:hint="eastAsia" w:ascii="宋体" w:hAnsi="宋体"/>
          <w:szCs w:val="21"/>
        </w:rPr>
        <w:t>五、</w:t>
      </w:r>
      <w:r>
        <w:rPr>
          <w:rFonts w:ascii="宋体" w:hAnsi="宋体"/>
          <w:szCs w:val="21"/>
        </w:rPr>
        <w:t>标书售价、地点及方式：</w:t>
      </w:r>
      <w:r>
        <w:rPr>
          <w:rFonts w:ascii="宋体" w:hAnsi="宋体"/>
          <w:szCs w:val="21"/>
        </w:rPr>
        <w:tab/>
      </w:r>
    </w:p>
    <w:p>
      <w:pPr>
        <w:widowControl/>
        <w:spacing w:line="360" w:lineRule="auto"/>
        <w:rPr>
          <w:rFonts w:hint="eastAsia" w:ascii="宋体" w:hAnsi="宋体"/>
          <w:szCs w:val="21"/>
        </w:rPr>
      </w:pPr>
      <w:r>
        <w:rPr>
          <w:rFonts w:hint="eastAsia" w:ascii="宋体" w:hAnsi="宋体"/>
          <w:szCs w:val="21"/>
        </w:rPr>
        <w:t>1、标书售价为500元人民币/子包，招标文件售后不退。</w:t>
      </w:r>
    </w:p>
    <w:p>
      <w:pPr>
        <w:widowControl/>
        <w:spacing w:line="360" w:lineRule="auto"/>
        <w:ind w:firstLine="420" w:firstLineChars="200"/>
        <w:rPr>
          <w:rFonts w:hint="eastAsia" w:ascii="宋体" w:hAnsi="宋体"/>
          <w:szCs w:val="21"/>
        </w:rPr>
      </w:pPr>
      <w:r>
        <w:rPr>
          <w:rFonts w:hint="eastAsia" w:ascii="宋体" w:hAnsi="宋体"/>
          <w:szCs w:val="21"/>
        </w:rPr>
        <w:t>我公司招标文件全部以电子文本形式出售；潜在供应商可通过网上或微信方式进行购买。网上方式购买：登录我公司网站www.nbbidding.com，进入“招标公告”栏的“更多”， 查询到本项目后点击“网上购买标书申请”按钮，按照系统提示操作。选择微信或者支付宝进行支付标书费用，根据页面提示进行扫码支付即可。微信方式购买：关注微信公众号“宁波国招”，或扫码我公司网站首页公布的二维码，进入“通知公告”栏的“招标公告”， 查询到本项目后点击“网上购买标书申请”按钮，按照系统提示操作。直接微信进行支付标书费用。</w:t>
      </w:r>
    </w:p>
    <w:p>
      <w:pPr>
        <w:widowControl/>
        <w:spacing w:line="360" w:lineRule="auto"/>
        <w:ind w:firstLine="420" w:firstLineChars="200"/>
        <w:rPr>
          <w:rFonts w:hint="eastAsia" w:ascii="宋体" w:hAnsi="宋体"/>
          <w:szCs w:val="21"/>
        </w:rPr>
      </w:pPr>
      <w:r>
        <w:rPr>
          <w:rFonts w:hint="eastAsia" w:ascii="宋体" w:hAnsi="宋体"/>
          <w:szCs w:val="21"/>
        </w:rPr>
        <w:t>完成以上操作步骤后请耐心等待，验证码会以手机短信形式发送到注册的手机号码上，按短信上面步骤下载标书，下载完毕后购买标书成功。（如十分钟后仍然没有收到短信，请致电0574-87386429）</w:t>
      </w:r>
    </w:p>
    <w:p>
      <w:pPr>
        <w:widowControl/>
        <w:spacing w:line="360" w:lineRule="auto"/>
        <w:ind w:firstLine="420" w:firstLineChars="200"/>
        <w:rPr>
          <w:rFonts w:ascii="宋体" w:hAnsi="宋体"/>
          <w:szCs w:val="21"/>
        </w:rPr>
      </w:pPr>
      <w:r>
        <w:rPr>
          <w:rFonts w:hint="eastAsia" w:ascii="宋体" w:hAnsi="宋体"/>
          <w:szCs w:val="21"/>
        </w:rPr>
        <w:t>温馨提示：供应商如未按以上步骤要求操作，将有可能不能及时收到可下载标书的验证码，请给予配合。为了保护投标人信息，防止串通投标，规定同一支付人对同一个子包只能扫码支付一次，如多次支付，经查实只认定第一次支付有效，其后的支付购买一律无效，由此产生的后果由支付人自己承担。</w:t>
      </w:r>
    </w:p>
    <w:p>
      <w:pPr>
        <w:spacing w:line="360" w:lineRule="auto"/>
        <w:rPr>
          <w:rFonts w:hint="eastAsia" w:ascii="宋体" w:hAnsi="宋体"/>
          <w:szCs w:val="21"/>
        </w:rPr>
      </w:pPr>
      <w:r>
        <w:rPr>
          <w:rFonts w:hint="eastAsia" w:ascii="宋体" w:hAnsi="宋体"/>
          <w:szCs w:val="21"/>
        </w:rPr>
        <w:t>六、</w:t>
      </w:r>
      <w:r>
        <w:rPr>
          <w:rFonts w:ascii="宋体" w:hAnsi="宋体"/>
          <w:szCs w:val="21"/>
        </w:rPr>
        <w:t>投标截止时间：201</w:t>
      </w:r>
      <w:r>
        <w:rPr>
          <w:rFonts w:hint="eastAsia" w:ascii="宋体" w:hAnsi="宋体"/>
          <w:szCs w:val="21"/>
        </w:rPr>
        <w:t>9</w:t>
      </w:r>
      <w:r>
        <w:rPr>
          <w:rFonts w:ascii="宋体" w:hAnsi="宋体"/>
          <w:szCs w:val="21"/>
        </w:rPr>
        <w:t>年</w:t>
      </w:r>
      <w:r>
        <w:rPr>
          <w:rFonts w:hint="eastAsia" w:ascii="宋体" w:hAnsi="宋体"/>
          <w:szCs w:val="21"/>
          <w:u w:val="single"/>
          <w:lang w:val="en-US" w:eastAsia="zh-CN"/>
        </w:rPr>
        <w:t>7</w:t>
      </w:r>
      <w:r>
        <w:rPr>
          <w:rFonts w:ascii="宋体" w:hAnsi="宋体"/>
          <w:szCs w:val="21"/>
        </w:rPr>
        <w:t>月</w:t>
      </w:r>
      <w:r>
        <w:rPr>
          <w:rFonts w:hint="eastAsia" w:ascii="宋体" w:hAnsi="宋体"/>
          <w:szCs w:val="21"/>
          <w:u w:val="single"/>
        </w:rPr>
        <w:t>2</w:t>
      </w:r>
      <w:r>
        <w:rPr>
          <w:rFonts w:ascii="宋体" w:hAnsi="宋体"/>
          <w:szCs w:val="21"/>
        </w:rPr>
        <w:t>日</w:t>
      </w:r>
      <w:r>
        <w:rPr>
          <w:rFonts w:hint="eastAsia" w:ascii="宋体" w:hAnsi="宋体"/>
          <w:szCs w:val="21"/>
          <w:u w:val="single"/>
          <w:lang w:val="en-US" w:eastAsia="zh-CN"/>
        </w:rPr>
        <w:t>09</w:t>
      </w:r>
      <w:r>
        <w:rPr>
          <w:rFonts w:ascii="宋体" w:hAnsi="宋体"/>
          <w:szCs w:val="21"/>
        </w:rPr>
        <w:t>时</w:t>
      </w:r>
      <w:r>
        <w:rPr>
          <w:rFonts w:hint="eastAsia" w:ascii="宋体" w:hAnsi="宋体"/>
          <w:szCs w:val="21"/>
          <w:u w:val="single"/>
          <w:lang w:val="en-US" w:eastAsia="zh-CN"/>
        </w:rPr>
        <w:t>3</w:t>
      </w:r>
      <w:r>
        <w:rPr>
          <w:rFonts w:hint="eastAsia" w:ascii="宋体" w:hAnsi="宋体"/>
          <w:szCs w:val="21"/>
          <w:u w:val="single"/>
        </w:rPr>
        <w:t>0</w:t>
      </w:r>
      <w:r>
        <w:rPr>
          <w:rFonts w:ascii="宋体" w:hAnsi="宋体"/>
          <w:szCs w:val="21"/>
        </w:rPr>
        <w:t>分</w:t>
      </w:r>
    </w:p>
    <w:p>
      <w:pPr>
        <w:widowControl/>
        <w:spacing w:line="360" w:lineRule="auto"/>
        <w:rPr>
          <w:rFonts w:hint="eastAsia" w:ascii="宋体" w:cs="宋体"/>
          <w:szCs w:val="21"/>
          <w:u w:val="single"/>
        </w:rPr>
      </w:pPr>
      <w:r>
        <w:rPr>
          <w:rFonts w:hint="eastAsia" w:ascii="宋体" w:hAnsi="宋体"/>
          <w:szCs w:val="21"/>
        </w:rPr>
        <w:t>七、</w:t>
      </w:r>
      <w:r>
        <w:rPr>
          <w:rFonts w:ascii="宋体" w:hAnsi="宋体"/>
          <w:szCs w:val="21"/>
        </w:rPr>
        <w:t>投标地点：</w:t>
      </w:r>
      <w:r>
        <w:rPr>
          <w:rFonts w:hint="eastAsia" w:ascii="宋体" w:hAnsi="宋体"/>
          <w:szCs w:val="21"/>
        </w:rPr>
        <w:t>宁波市国际招标有限公司开标大厅（二）（宁波市江北区环城北路西段207弄19号世茂茂悦商业中心1号楼七楼招投标会议中心）</w:t>
      </w:r>
    </w:p>
    <w:p>
      <w:pPr>
        <w:spacing w:line="360" w:lineRule="auto"/>
        <w:rPr>
          <w:rFonts w:hint="eastAsia" w:ascii="宋体" w:hAnsi="宋体"/>
          <w:szCs w:val="21"/>
        </w:rPr>
      </w:pPr>
      <w:r>
        <w:rPr>
          <w:rFonts w:hint="eastAsia" w:ascii="宋体" w:hAnsi="宋体"/>
          <w:szCs w:val="21"/>
        </w:rPr>
        <w:t>八、</w:t>
      </w:r>
      <w:r>
        <w:rPr>
          <w:rFonts w:ascii="宋体" w:hAnsi="宋体"/>
          <w:szCs w:val="21"/>
        </w:rPr>
        <w:t>开标时间：201</w:t>
      </w:r>
      <w:r>
        <w:rPr>
          <w:rFonts w:hint="eastAsia" w:ascii="宋体" w:hAnsi="宋体"/>
          <w:szCs w:val="21"/>
        </w:rPr>
        <w:t>9</w:t>
      </w:r>
      <w:r>
        <w:rPr>
          <w:rFonts w:ascii="宋体" w:hAnsi="宋体"/>
          <w:szCs w:val="21"/>
        </w:rPr>
        <w:t>年</w:t>
      </w:r>
      <w:r>
        <w:rPr>
          <w:rFonts w:hint="eastAsia" w:ascii="宋体" w:hAnsi="宋体"/>
          <w:szCs w:val="21"/>
          <w:u w:val="single"/>
          <w:lang w:val="en-US" w:eastAsia="zh-CN"/>
        </w:rPr>
        <w:t>7</w:t>
      </w:r>
      <w:r>
        <w:rPr>
          <w:rFonts w:ascii="宋体" w:hAnsi="宋体"/>
          <w:szCs w:val="21"/>
        </w:rPr>
        <w:t>月</w:t>
      </w:r>
      <w:r>
        <w:rPr>
          <w:rFonts w:hint="eastAsia" w:ascii="宋体" w:hAnsi="宋体"/>
          <w:szCs w:val="21"/>
          <w:u w:val="single"/>
        </w:rPr>
        <w:t>2</w:t>
      </w:r>
      <w:r>
        <w:rPr>
          <w:rFonts w:ascii="宋体" w:hAnsi="宋体"/>
          <w:szCs w:val="21"/>
        </w:rPr>
        <w:t>日</w:t>
      </w:r>
      <w:r>
        <w:rPr>
          <w:rFonts w:hint="eastAsia" w:ascii="宋体" w:hAnsi="宋体"/>
          <w:szCs w:val="21"/>
          <w:u w:val="single"/>
          <w:lang w:val="en-US" w:eastAsia="zh-CN"/>
        </w:rPr>
        <w:t>09</w:t>
      </w:r>
      <w:r>
        <w:rPr>
          <w:rFonts w:ascii="宋体" w:hAnsi="宋体"/>
          <w:szCs w:val="21"/>
        </w:rPr>
        <w:t>时</w:t>
      </w:r>
      <w:r>
        <w:rPr>
          <w:rFonts w:hint="eastAsia" w:ascii="宋体" w:hAnsi="宋体"/>
          <w:szCs w:val="21"/>
          <w:u w:val="single"/>
          <w:lang w:val="en-US" w:eastAsia="zh-CN"/>
        </w:rPr>
        <w:t>3</w:t>
      </w:r>
      <w:r>
        <w:rPr>
          <w:rFonts w:hint="eastAsia" w:ascii="宋体" w:hAnsi="宋体"/>
          <w:szCs w:val="21"/>
          <w:u w:val="single"/>
        </w:rPr>
        <w:t>0</w:t>
      </w:r>
      <w:r>
        <w:rPr>
          <w:rFonts w:ascii="宋体" w:hAnsi="宋体"/>
          <w:szCs w:val="21"/>
        </w:rPr>
        <w:t>分</w:t>
      </w:r>
    </w:p>
    <w:p>
      <w:pPr>
        <w:widowControl/>
        <w:spacing w:line="360" w:lineRule="auto"/>
        <w:rPr>
          <w:rFonts w:hint="eastAsia" w:ascii="宋体" w:cs="宋体"/>
          <w:szCs w:val="21"/>
          <w:u w:val="single"/>
        </w:rPr>
      </w:pPr>
      <w:r>
        <w:rPr>
          <w:rFonts w:hint="eastAsia" w:ascii="宋体" w:hAnsi="宋体"/>
          <w:szCs w:val="21"/>
        </w:rPr>
        <w:t>九、</w:t>
      </w:r>
      <w:r>
        <w:rPr>
          <w:rFonts w:ascii="宋体" w:hAnsi="宋体"/>
          <w:szCs w:val="21"/>
        </w:rPr>
        <w:t>开标地点：</w:t>
      </w:r>
      <w:r>
        <w:rPr>
          <w:rFonts w:hint="eastAsia" w:ascii="宋体" w:hAnsi="宋体"/>
          <w:szCs w:val="21"/>
        </w:rPr>
        <w:t>宁波市国际招标有限公司开标大厅（二）（宁波市江北区环城北路西段207弄19号世茂茂悦商业中心1号楼七楼招投标会议中心）</w:t>
      </w:r>
    </w:p>
    <w:p>
      <w:pPr>
        <w:spacing w:line="360" w:lineRule="auto"/>
        <w:rPr>
          <w:rFonts w:hint="eastAsia" w:ascii="宋体" w:hAnsi="宋体"/>
          <w:szCs w:val="21"/>
        </w:rPr>
      </w:pPr>
      <w:r>
        <w:rPr>
          <w:rFonts w:hint="eastAsia" w:ascii="宋体" w:hAnsi="宋体"/>
          <w:szCs w:val="21"/>
        </w:rPr>
        <w:t>十、其他事项：</w:t>
      </w:r>
    </w:p>
    <w:p>
      <w:pPr>
        <w:widowControl/>
        <w:spacing w:line="360" w:lineRule="auto"/>
        <w:rPr>
          <w:rFonts w:hint="eastAsia" w:ascii="宋体" w:hAnsi="宋体"/>
          <w:szCs w:val="21"/>
        </w:rPr>
      </w:pPr>
      <w:r>
        <w:rPr>
          <w:rFonts w:hint="eastAsia" w:ascii="宋体" w:hAnsi="宋体"/>
          <w:szCs w:val="21"/>
        </w:rPr>
        <w:t>1、参加投标的供应商应于投标前到“浙江政府采购网（www.zjzfcg.gov.cn）”上进行供应商注册申请，并通过财政部门的终审后登记加入到“浙江省政府采购供应商库”。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pPr>
        <w:widowControl/>
        <w:spacing w:line="360" w:lineRule="auto"/>
        <w:rPr>
          <w:rFonts w:hint="eastAsia" w:ascii="宋体" w:hAnsi="宋体"/>
          <w:szCs w:val="21"/>
        </w:rPr>
      </w:pPr>
      <w:r>
        <w:rPr>
          <w:rFonts w:hint="eastAsia" w:ascii="宋体" w:hAnsi="宋体"/>
          <w:szCs w:val="21"/>
        </w:rPr>
        <w:t>2、单位负责人为同一人或者存在直接控股、管理关系的不同供应商，不得参加同一子包号的投标；</w:t>
      </w:r>
    </w:p>
    <w:p>
      <w:pPr>
        <w:widowControl/>
        <w:spacing w:line="360" w:lineRule="auto"/>
        <w:rPr>
          <w:rFonts w:hint="eastAsia" w:ascii="宋体" w:hAnsi="宋体"/>
          <w:szCs w:val="21"/>
        </w:rPr>
      </w:pPr>
      <w:r>
        <w:rPr>
          <w:rFonts w:hint="eastAsia" w:ascii="宋体" w:hAnsi="宋体"/>
          <w:szCs w:val="21"/>
        </w:rPr>
        <w:t>3、为本项目提供整体设计、规范编制或者项目管理、监理、检测等服务的供应商，不得再参加本项目的投标。</w:t>
      </w:r>
    </w:p>
    <w:p>
      <w:pPr>
        <w:widowControl/>
        <w:spacing w:line="360" w:lineRule="auto"/>
        <w:rPr>
          <w:rFonts w:hint="eastAsia" w:ascii="宋体" w:hAnsi="宋体"/>
          <w:szCs w:val="21"/>
        </w:rPr>
      </w:pPr>
      <w:r>
        <w:rPr>
          <w:rFonts w:hint="eastAsia" w:ascii="宋体" w:hAnsi="宋体"/>
          <w:szCs w:val="21"/>
        </w:rPr>
        <w:t>4、未购买采购文件者的投标将被拒绝。</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cs="Arial"/>
          <w:bCs/>
          <w:iCs/>
          <w:szCs w:val="21"/>
        </w:rPr>
      </w:pPr>
      <w:r>
        <w:rPr>
          <w:rFonts w:hint="eastAsia" w:ascii="宋体" w:hAnsi="宋体"/>
          <w:szCs w:val="21"/>
        </w:rPr>
        <w:t>采购人名称：宁波大学科学技术学院</w:t>
      </w:r>
    </w:p>
    <w:p>
      <w:pPr>
        <w:spacing w:line="360" w:lineRule="auto"/>
        <w:rPr>
          <w:rFonts w:hint="eastAsia" w:ascii="宋体" w:hAnsi="宋体"/>
          <w:szCs w:val="21"/>
        </w:rPr>
      </w:pPr>
      <w:r>
        <w:rPr>
          <w:rFonts w:hint="eastAsia" w:ascii="宋体" w:hAnsi="宋体"/>
          <w:szCs w:val="21"/>
        </w:rPr>
        <w:t xml:space="preserve">联系人姓名：陈琳  </w:t>
      </w:r>
    </w:p>
    <w:p>
      <w:pPr>
        <w:spacing w:line="360" w:lineRule="auto"/>
        <w:rPr>
          <w:rFonts w:hint="eastAsia" w:ascii="宋体" w:hAnsi="宋体"/>
          <w:szCs w:val="21"/>
        </w:rPr>
      </w:pPr>
      <w:r>
        <w:rPr>
          <w:rFonts w:hint="eastAsia" w:ascii="宋体" w:hAnsi="宋体"/>
          <w:szCs w:val="21"/>
        </w:rPr>
        <w:t>电话：</w:t>
      </w:r>
      <w:r>
        <w:rPr>
          <w:rFonts w:ascii="宋体" w:hAnsi="宋体"/>
          <w:szCs w:val="21"/>
        </w:rPr>
        <w:t>0574</w:t>
      </w:r>
      <w:r>
        <w:rPr>
          <w:rFonts w:hint="eastAsia" w:ascii="宋体" w:hAnsi="宋体"/>
          <w:szCs w:val="21"/>
        </w:rPr>
        <w:t xml:space="preserve">-87609626 </w:t>
      </w:r>
      <w:r>
        <w:rPr>
          <w:rFonts w:ascii="宋体" w:hAnsi="宋体"/>
          <w:szCs w:val="21"/>
        </w:rPr>
        <w:t xml:space="preserve"> </w:t>
      </w:r>
    </w:p>
    <w:p>
      <w:pPr>
        <w:spacing w:line="360" w:lineRule="auto"/>
        <w:rPr>
          <w:rFonts w:hint="eastAsia" w:ascii="宋体" w:hAnsi="宋体"/>
          <w:szCs w:val="21"/>
        </w:rPr>
      </w:pPr>
      <w:r>
        <w:rPr>
          <w:rFonts w:hint="eastAsia" w:ascii="宋体" w:hAnsi="宋体"/>
          <w:szCs w:val="21"/>
        </w:rPr>
        <w:t>招标机构：宁波市国际招标有限公司</w:t>
      </w:r>
    </w:p>
    <w:p>
      <w:pPr>
        <w:spacing w:line="360" w:lineRule="auto"/>
        <w:rPr>
          <w:rFonts w:hint="eastAsia" w:ascii="宋体" w:hAnsi="宋体"/>
          <w:szCs w:val="21"/>
        </w:rPr>
      </w:pPr>
      <w:r>
        <w:rPr>
          <w:rFonts w:hint="eastAsia" w:ascii="宋体" w:hAnsi="宋体"/>
          <w:szCs w:val="21"/>
        </w:rPr>
        <w:t>地    址：宁波市江北区环城北路西段207弄19号世茂茂悦商业中心1号楼八楼012室</w:t>
      </w:r>
    </w:p>
    <w:p>
      <w:pPr>
        <w:spacing w:line="360" w:lineRule="auto"/>
        <w:rPr>
          <w:rFonts w:hint="eastAsia" w:ascii="宋体" w:hAnsi="宋体"/>
          <w:szCs w:val="21"/>
        </w:rPr>
      </w:pPr>
      <w:r>
        <w:rPr>
          <w:rFonts w:hint="eastAsia" w:ascii="宋体" w:hAnsi="宋体"/>
          <w:szCs w:val="21"/>
        </w:rPr>
        <w:t>联 系 人：招标三处  严锋、吕赟</w:t>
      </w:r>
    </w:p>
    <w:p>
      <w:pPr>
        <w:spacing w:line="360" w:lineRule="auto"/>
        <w:rPr>
          <w:rFonts w:hint="eastAsia" w:ascii="宋体" w:hAnsi="宋体"/>
          <w:szCs w:val="21"/>
        </w:rPr>
      </w:pPr>
      <w:r>
        <w:rPr>
          <w:rFonts w:hint="eastAsia" w:ascii="宋体" w:hAnsi="宋体"/>
          <w:szCs w:val="21"/>
        </w:rPr>
        <w:t xml:space="preserve">电    话：0574-87128864 </w:t>
      </w:r>
    </w:p>
    <w:p>
      <w:pPr>
        <w:spacing w:line="360" w:lineRule="auto"/>
        <w:rPr>
          <w:rFonts w:hint="eastAsia" w:ascii="宋体" w:hAnsi="宋体"/>
          <w:szCs w:val="21"/>
        </w:rPr>
      </w:pPr>
      <w:r>
        <w:rPr>
          <w:rFonts w:hint="eastAsia" w:ascii="宋体" w:hAnsi="宋体"/>
          <w:szCs w:val="21"/>
        </w:rPr>
        <w:t>传    真：0574-87388460</w:t>
      </w:r>
    </w:p>
    <w:p>
      <w:pPr>
        <w:spacing w:line="360" w:lineRule="auto"/>
        <w:rPr>
          <w:rFonts w:hint="eastAsia" w:ascii="宋体" w:hAnsi="宋体"/>
          <w:szCs w:val="21"/>
        </w:rPr>
      </w:pPr>
      <w:r>
        <w:rPr>
          <w:rFonts w:hint="eastAsia" w:ascii="宋体" w:hAnsi="宋体"/>
          <w:szCs w:val="21"/>
        </w:rPr>
        <w:t xml:space="preserve">E - mail： </w:t>
      </w: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nbitc@126.com</w:instrText>
      </w:r>
      <w:r>
        <w:rPr>
          <w:rFonts w:ascii="宋体" w:hAnsi="宋体"/>
          <w:szCs w:val="21"/>
        </w:rPr>
        <w:instrText xml:space="preserve">" </w:instrText>
      </w:r>
      <w:r>
        <w:rPr>
          <w:rFonts w:ascii="宋体" w:hAnsi="宋体"/>
          <w:szCs w:val="21"/>
        </w:rPr>
        <w:fldChar w:fldCharType="separate"/>
      </w:r>
      <w:r>
        <w:rPr>
          <w:rStyle w:val="12"/>
          <w:rFonts w:hint="eastAsia" w:ascii="宋体" w:hAnsi="宋体"/>
          <w:color w:val="auto"/>
          <w:szCs w:val="21"/>
        </w:rPr>
        <w:t>nbitc@126.com</w:t>
      </w:r>
      <w:r>
        <w:rPr>
          <w:rFonts w:ascii="宋体" w:hAnsi="宋体"/>
          <w:szCs w:val="21"/>
        </w:rPr>
        <w:fldChar w:fldCharType="end"/>
      </w:r>
    </w:p>
    <w:p>
      <w:r>
        <w:br w:type="page"/>
      </w:r>
    </w:p>
    <w:p>
      <w:pPr>
        <w:pStyle w:val="2"/>
        <w:rPr>
          <w:rFonts w:hint="eastAsia"/>
        </w:rPr>
      </w:pPr>
      <w:bookmarkStart w:id="2" w:name="_Toc531085533"/>
      <w:r>
        <w:rPr>
          <w:rFonts w:hint="eastAsia"/>
        </w:rPr>
        <w:t>第三部分  评定成交的标准</w:t>
      </w:r>
      <w:bookmarkEnd w:id="2"/>
    </w:p>
    <w:p>
      <w:pPr>
        <w:spacing w:line="360" w:lineRule="auto"/>
        <w:ind w:firstLine="420" w:firstLineChars="200"/>
        <w:rPr>
          <w:rFonts w:hint="eastAsia" w:ascii="宋体" w:hAnsi="宋体"/>
          <w:i/>
          <w:szCs w:val="21"/>
        </w:rPr>
      </w:pPr>
      <w:r>
        <w:rPr>
          <w:rFonts w:hint="eastAsia" w:ascii="宋体" w:hAnsi="宋体"/>
          <w:szCs w:val="21"/>
        </w:rPr>
        <w:t>本评定成交的标准是对 “竞争性磋商须知”中相关条款的具体补充，如有矛盾，以本评定成交的标准为准。</w:t>
      </w:r>
    </w:p>
    <w:p>
      <w:pPr>
        <w:spacing w:line="360" w:lineRule="auto"/>
        <w:ind w:left="-43" w:leftChars="-85" w:hanging="135" w:hangingChars="64"/>
        <w:rPr>
          <w:rFonts w:hint="eastAsia" w:ascii="宋体" w:hAnsi="宋体" w:cs="宋体"/>
          <w:b/>
          <w:szCs w:val="21"/>
        </w:rPr>
      </w:pPr>
      <w:r>
        <w:rPr>
          <w:rFonts w:hint="eastAsia" w:ascii="宋体" w:hAnsi="宋体" w:cs="宋体"/>
          <w:b/>
          <w:szCs w:val="21"/>
        </w:rPr>
        <w:t xml:space="preserve">  评标方法：综合评分法</w:t>
      </w:r>
    </w:p>
    <w:p>
      <w:pPr>
        <w:spacing w:line="360" w:lineRule="auto"/>
        <w:rPr>
          <w:rFonts w:hint="eastAsia" w:ascii="宋体" w:hAnsi="宋体"/>
          <w:szCs w:val="21"/>
        </w:rPr>
      </w:pPr>
      <w:r>
        <w:rPr>
          <w:rFonts w:hint="eastAsia" w:ascii="宋体" w:hAnsi="宋体"/>
          <w:szCs w:val="21"/>
        </w:rPr>
        <w:t>1、对初步审查、商务、技术评价合格者进行评分。</w:t>
      </w:r>
    </w:p>
    <w:p>
      <w:pPr>
        <w:spacing w:line="360" w:lineRule="auto"/>
        <w:rPr>
          <w:rFonts w:hint="eastAsia" w:ascii="宋体" w:hAnsi="宋体"/>
          <w:szCs w:val="21"/>
        </w:rPr>
      </w:pPr>
      <w:r>
        <w:rPr>
          <w:rFonts w:hint="eastAsia" w:ascii="宋体" w:hAnsi="宋体"/>
          <w:szCs w:val="21"/>
        </w:rPr>
        <w:t>2、有关商务评审不合格、技术评审不合格的评审标准；（对不允许偏离的或允许偏离范围有限定的评标因素应载明，并打上“*”号。）</w:t>
      </w:r>
    </w:p>
    <w:p>
      <w:pPr>
        <w:spacing w:line="360" w:lineRule="auto"/>
        <w:rPr>
          <w:rFonts w:hint="eastAsia" w:ascii="宋体" w:hAnsi="宋体"/>
          <w:szCs w:val="21"/>
        </w:rPr>
      </w:pPr>
      <w:r>
        <w:rPr>
          <w:rFonts w:hint="eastAsia" w:ascii="宋体" w:hAnsi="宋体"/>
          <w:szCs w:val="21"/>
        </w:rPr>
        <w:t>3、每位评委独立逐栏打分，每栏分值不得超出本栏规定的分值范围；</w:t>
      </w:r>
    </w:p>
    <w:p>
      <w:pPr>
        <w:spacing w:line="360" w:lineRule="auto"/>
        <w:rPr>
          <w:rFonts w:hint="eastAsia" w:ascii="宋体" w:hAnsi="宋体"/>
          <w:szCs w:val="21"/>
        </w:rPr>
      </w:pPr>
      <w:r>
        <w:rPr>
          <w:rFonts w:hint="eastAsia" w:ascii="宋体" w:hAnsi="宋体"/>
          <w:szCs w:val="21"/>
        </w:rPr>
        <w:t>4、各评分因素分值保留小数点后一位。</w:t>
      </w:r>
    </w:p>
    <w:p>
      <w:pPr>
        <w:spacing w:line="360" w:lineRule="auto"/>
        <w:rPr>
          <w:rFonts w:hint="eastAsia" w:ascii="宋体" w:hAnsi="宋体"/>
          <w:szCs w:val="21"/>
        </w:rPr>
      </w:pPr>
      <w:r>
        <w:rPr>
          <w:rFonts w:hint="eastAsia" w:ascii="宋体" w:hAnsi="宋体"/>
          <w:szCs w:val="21"/>
        </w:rPr>
        <w:t>5、最终得分：计算各评委的综合评分的算术平均值或评分总分，按得分的高低次序排序;</w:t>
      </w:r>
    </w:p>
    <w:p>
      <w:pPr>
        <w:spacing w:line="360" w:lineRule="auto"/>
        <w:rPr>
          <w:rFonts w:hint="eastAsia" w:ascii="宋体" w:hAnsi="宋体"/>
          <w:szCs w:val="21"/>
        </w:rPr>
      </w:pPr>
      <w:r>
        <w:rPr>
          <w:rFonts w:hint="eastAsia" w:ascii="宋体" w:hAnsi="宋体"/>
          <w:szCs w:val="21"/>
        </w:rPr>
        <w:t>6、推荐中标原则:推荐最终得分最高者为中标候选人。评审得分相同的，按照最后报价由低到高的顺序推荐。评审得分且最后报价相同的，按照技术指标优劣顺序推荐。</w:t>
      </w:r>
    </w:p>
    <w:p>
      <w:pPr>
        <w:spacing w:line="360" w:lineRule="auto"/>
        <w:rPr>
          <w:rFonts w:hint="eastAsia" w:ascii="宋体" w:hAnsi="宋体"/>
          <w:szCs w:val="21"/>
        </w:rPr>
      </w:pPr>
      <w:r>
        <w:rPr>
          <w:rFonts w:ascii="宋体" w:hAnsi="宋体"/>
          <w:szCs w:val="21"/>
        </w:rPr>
        <w:t>7</w:t>
      </w:r>
      <w:r>
        <w:rPr>
          <w:rFonts w:hint="eastAsia" w:ascii="宋体" w:hAnsi="宋体"/>
          <w:szCs w:val="21"/>
        </w:rPr>
        <w:t>、推荐中标原则:各子包推荐最终得分最高者或排序第一者为中标候选人。</w:t>
      </w:r>
    </w:p>
    <w:p>
      <w:pPr>
        <w:jc w:val="center"/>
        <w:rPr>
          <w:rFonts w:hint="eastAsia" w:ascii="宋体" w:hAnsi="宋体" w:cs="宋体"/>
          <w:b/>
          <w:sz w:val="24"/>
          <w:szCs w:val="24"/>
        </w:rPr>
      </w:pPr>
      <w:r>
        <w:rPr>
          <w:rFonts w:ascii="宋体" w:hAnsi="宋体" w:cs="宋体"/>
          <w:b/>
          <w:i/>
          <w:sz w:val="36"/>
          <w:szCs w:val="36"/>
        </w:rPr>
        <w:br w:type="page"/>
      </w:r>
      <w:r>
        <w:rPr>
          <w:rFonts w:hint="eastAsia" w:ascii="宋体" w:hAnsi="宋体" w:cs="宋体"/>
          <w:b/>
          <w:sz w:val="24"/>
          <w:szCs w:val="24"/>
        </w:rPr>
        <w:t>评分标准（子包1）</w:t>
      </w:r>
    </w:p>
    <w:tbl>
      <w:tblPr>
        <w:tblStyle w:val="9"/>
        <w:tblW w:w="93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7756"/>
        <w:gridCol w:w="378"/>
        <w:gridCol w:w="378"/>
        <w:gridCol w:w="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8248" w:type="dxa"/>
            <w:gridSpan w:val="2"/>
            <w:tcBorders>
              <w:top w:val="double" w:color="auto" w:sz="4" w:space="0"/>
              <w:left w:val="double" w:color="auto" w:sz="4" w:space="0"/>
              <w:bottom w:val="single" w:color="auto" w:sz="4" w:space="0"/>
              <w:right w:val="single" w:color="auto" w:sz="4" w:space="0"/>
              <w:tl2br w:val="single" w:color="000000" w:sz="4" w:space="0"/>
            </w:tcBorders>
            <w:noWrap w:val="0"/>
            <w:vAlign w:val="top"/>
          </w:tcPr>
          <w:p>
            <w:pPr>
              <w:spacing w:line="360" w:lineRule="auto"/>
              <w:jc w:val="right"/>
              <w:rPr>
                <w:rFonts w:ascii="宋体" w:hAnsi="宋体"/>
              </w:rPr>
            </w:pPr>
            <w:r>
              <w:rPr>
                <w:rFonts w:hint="eastAsia" w:ascii="宋体" w:hAnsi="宋体"/>
              </w:rPr>
              <w:t>投标单位</w:t>
            </w:r>
          </w:p>
          <w:p>
            <w:pPr>
              <w:spacing w:line="360" w:lineRule="auto"/>
              <w:rPr>
                <w:rFonts w:ascii="宋体" w:hAnsi="宋体"/>
              </w:rPr>
            </w:pPr>
            <w:r>
              <w:rPr>
                <w:rFonts w:hint="eastAsia" w:ascii="宋体" w:hAnsi="宋体"/>
              </w:rPr>
              <w:t>评分项及分值</w:t>
            </w:r>
          </w:p>
        </w:tc>
        <w:tc>
          <w:tcPr>
            <w:tcW w:w="378" w:type="dxa"/>
            <w:tcBorders>
              <w:top w:val="doub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rPr>
            </w:pPr>
          </w:p>
        </w:tc>
        <w:tc>
          <w:tcPr>
            <w:tcW w:w="378" w:type="dxa"/>
            <w:tcBorders>
              <w:top w:val="doub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rPr>
            </w:pPr>
          </w:p>
        </w:tc>
        <w:tc>
          <w:tcPr>
            <w:tcW w:w="343" w:type="dxa"/>
            <w:tcBorders>
              <w:top w:val="doub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8248" w:type="dxa"/>
            <w:gridSpan w:val="2"/>
            <w:tcBorders>
              <w:top w:val="single" w:color="auto" w:sz="4" w:space="0"/>
              <w:left w:val="double" w:color="auto" w:sz="4" w:space="0"/>
              <w:bottom w:val="single" w:color="auto" w:sz="4" w:space="0"/>
              <w:right w:val="single" w:color="auto" w:sz="4" w:space="0"/>
            </w:tcBorders>
            <w:noWrap w:val="0"/>
            <w:vAlign w:val="center"/>
          </w:tcPr>
          <w:p>
            <w:pPr>
              <w:spacing w:line="360" w:lineRule="auto"/>
              <w:jc w:val="center"/>
              <w:rPr>
                <w:rFonts w:ascii="宋体" w:hAnsi="宋体"/>
                <w:b/>
              </w:rPr>
            </w:pPr>
            <w:r>
              <w:rPr>
                <w:rFonts w:hint="eastAsia" w:ascii="宋体" w:hAnsi="宋体"/>
                <w:b/>
              </w:rPr>
              <w:t>综合评分得分（</w:t>
            </w:r>
            <w:r>
              <w:rPr>
                <w:rFonts w:hint="eastAsia" w:ascii="宋体" w:hAnsi="宋体"/>
              </w:rPr>
              <w:t>满分100分</w:t>
            </w:r>
            <w:r>
              <w:rPr>
                <w:rFonts w:hint="eastAsia" w:ascii="宋体" w:hAnsi="宋体"/>
                <w:b/>
              </w:rPr>
              <w:t>）</w:t>
            </w:r>
          </w:p>
        </w:tc>
        <w:tc>
          <w:tcPr>
            <w:tcW w:w="3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p>
        </w:tc>
        <w:tc>
          <w:tcPr>
            <w:tcW w:w="3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p>
        </w:tc>
        <w:tc>
          <w:tcPr>
            <w:tcW w:w="343"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492" w:type="dxa"/>
            <w:vMerge w:val="restart"/>
            <w:tcBorders>
              <w:top w:val="single" w:color="auto" w:sz="4" w:space="0"/>
              <w:left w:val="doub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b/>
              </w:rPr>
              <w:t>技术</w:t>
            </w:r>
          </w:p>
          <w:p>
            <w:pPr>
              <w:spacing w:line="360" w:lineRule="auto"/>
              <w:jc w:val="center"/>
              <w:rPr>
                <w:rFonts w:ascii="宋体" w:hAnsi="宋体"/>
                <w:b/>
              </w:rPr>
            </w:pPr>
            <w:r>
              <w:rPr>
                <w:rFonts w:hint="eastAsia" w:ascii="宋体" w:hAnsi="宋体"/>
                <w:b/>
              </w:rPr>
              <w:t>商务分</w:t>
            </w:r>
          </w:p>
          <w:p>
            <w:pPr>
              <w:spacing w:line="360" w:lineRule="auto"/>
              <w:jc w:val="center"/>
              <w:rPr>
                <w:rFonts w:ascii="宋体" w:hAnsi="宋体"/>
              </w:rPr>
            </w:pPr>
            <w:r>
              <w:rPr>
                <w:rFonts w:ascii="宋体" w:hAnsi="宋体"/>
                <w:b/>
              </w:rPr>
              <w:t>7</w:t>
            </w:r>
            <w:r>
              <w:rPr>
                <w:rFonts w:hint="eastAsia" w:ascii="宋体" w:hAnsi="宋体"/>
                <w:b/>
              </w:rPr>
              <w:t>0分</w:t>
            </w:r>
          </w:p>
        </w:tc>
        <w:tc>
          <w:tcPr>
            <w:tcW w:w="77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技术指标响应性（18分）：完全响应招标文件产品的技 术和规格要求表中各项指标的得18分；每负偏离一条标注 “★”号的技术指标扣3分，每负偏离一条未标注 “★”号的技术指标扣1分，扣完为止，</w:t>
            </w:r>
            <w:r>
              <w:rPr>
                <w:rFonts w:ascii="宋体" w:hAnsi="宋体"/>
                <w:szCs w:val="21"/>
              </w:rPr>
              <w:t xml:space="preserve"> </w:t>
            </w:r>
            <w:r>
              <w:rPr>
                <w:rFonts w:hint="eastAsia" w:ascii="宋体" w:hAnsi="宋体"/>
                <w:szCs w:val="21"/>
              </w:rPr>
              <w:t>扣完为止。</w:t>
            </w: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492" w:type="dxa"/>
            <w:vMerge w:val="continue"/>
            <w:tcBorders>
              <w:left w:val="double" w:color="auto" w:sz="4" w:space="0"/>
              <w:right w:val="single" w:color="auto" w:sz="4" w:space="0"/>
            </w:tcBorders>
            <w:noWrap w:val="0"/>
            <w:vAlign w:val="center"/>
          </w:tcPr>
          <w:p>
            <w:pPr>
              <w:spacing w:line="360" w:lineRule="auto"/>
              <w:jc w:val="center"/>
              <w:rPr>
                <w:rFonts w:ascii="宋体" w:hAnsi="宋体"/>
              </w:rPr>
            </w:pPr>
          </w:p>
        </w:tc>
        <w:tc>
          <w:tcPr>
            <w:tcW w:w="77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配置完整性（10分）：评标委员会对投标设备的配置完整性进行评议，被评为“优”的投标设备，得</w:t>
            </w:r>
            <w:r>
              <w:rPr>
                <w:rFonts w:ascii="宋体" w:hAnsi="宋体"/>
                <w:szCs w:val="21"/>
              </w:rPr>
              <w:t>8-</w:t>
            </w:r>
            <w:r>
              <w:rPr>
                <w:rFonts w:hint="eastAsia" w:ascii="宋体" w:hAnsi="宋体"/>
                <w:szCs w:val="21"/>
              </w:rPr>
              <w:t>10分；被评为“中”的设备得6</w:t>
            </w:r>
            <w:r>
              <w:rPr>
                <w:rFonts w:ascii="宋体" w:hAnsi="宋体"/>
                <w:szCs w:val="21"/>
              </w:rPr>
              <w:t>-</w:t>
            </w:r>
            <w:r>
              <w:rPr>
                <w:rFonts w:hint="eastAsia" w:ascii="宋体" w:hAnsi="宋体"/>
                <w:szCs w:val="21"/>
              </w:rPr>
              <w:t>8分，被评为“差”的设备得0</w:t>
            </w:r>
            <w:r>
              <w:rPr>
                <w:rFonts w:ascii="宋体" w:hAnsi="宋体"/>
                <w:szCs w:val="21"/>
              </w:rPr>
              <w:t>-</w:t>
            </w:r>
            <w:r>
              <w:rPr>
                <w:rFonts w:hint="eastAsia" w:ascii="宋体" w:hAnsi="宋体"/>
                <w:szCs w:val="21"/>
              </w:rPr>
              <w:t>6分；</w:t>
            </w: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492" w:type="dxa"/>
            <w:vMerge w:val="continue"/>
            <w:tcBorders>
              <w:left w:val="double" w:color="auto" w:sz="4" w:space="0"/>
              <w:right w:val="single" w:color="auto" w:sz="4" w:space="0"/>
            </w:tcBorders>
            <w:noWrap w:val="0"/>
            <w:vAlign w:val="center"/>
          </w:tcPr>
          <w:p>
            <w:pPr>
              <w:spacing w:line="360" w:lineRule="auto"/>
              <w:jc w:val="center"/>
              <w:rPr>
                <w:rFonts w:ascii="宋体" w:hAnsi="宋体"/>
              </w:rPr>
            </w:pPr>
          </w:p>
        </w:tc>
        <w:tc>
          <w:tcPr>
            <w:tcW w:w="77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性能稳定性（10分）：评标委员会对投标设备的性能稳定性进行评议，被评为“优”的投标设备，得</w:t>
            </w:r>
            <w:r>
              <w:rPr>
                <w:rFonts w:ascii="宋体" w:hAnsi="宋体"/>
                <w:szCs w:val="21"/>
              </w:rPr>
              <w:t>8-</w:t>
            </w:r>
            <w:r>
              <w:rPr>
                <w:rFonts w:hint="eastAsia" w:ascii="宋体" w:hAnsi="宋体"/>
                <w:szCs w:val="21"/>
              </w:rPr>
              <w:t>10分；被评为“中”的设备得6</w:t>
            </w:r>
            <w:r>
              <w:rPr>
                <w:rFonts w:ascii="宋体" w:hAnsi="宋体"/>
                <w:szCs w:val="21"/>
              </w:rPr>
              <w:t>-</w:t>
            </w:r>
            <w:r>
              <w:rPr>
                <w:rFonts w:hint="eastAsia" w:ascii="宋体" w:hAnsi="宋体"/>
                <w:szCs w:val="21"/>
              </w:rPr>
              <w:t>8分，被评为“差”的设备得0</w:t>
            </w:r>
            <w:r>
              <w:rPr>
                <w:rFonts w:ascii="宋体" w:hAnsi="宋体"/>
                <w:szCs w:val="21"/>
              </w:rPr>
              <w:t>-</w:t>
            </w:r>
            <w:r>
              <w:rPr>
                <w:rFonts w:hint="eastAsia" w:ascii="宋体" w:hAnsi="宋体"/>
                <w:szCs w:val="21"/>
              </w:rPr>
              <w:t>6分；</w:t>
            </w: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7" w:hRule="atLeast"/>
          <w:jc w:val="center"/>
        </w:trPr>
        <w:tc>
          <w:tcPr>
            <w:tcW w:w="492" w:type="dxa"/>
            <w:vMerge w:val="continue"/>
            <w:tcBorders>
              <w:left w:val="double" w:color="auto" w:sz="4" w:space="0"/>
              <w:right w:val="single" w:color="auto" w:sz="4" w:space="0"/>
            </w:tcBorders>
            <w:noWrap w:val="0"/>
            <w:vAlign w:val="center"/>
          </w:tcPr>
          <w:p>
            <w:pPr>
              <w:spacing w:line="360" w:lineRule="auto"/>
              <w:jc w:val="center"/>
              <w:rPr>
                <w:rFonts w:ascii="宋体" w:hAnsi="宋体"/>
              </w:rPr>
            </w:pPr>
          </w:p>
        </w:tc>
        <w:tc>
          <w:tcPr>
            <w:tcW w:w="77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shd w:val="pct10" w:color="auto" w:fill="FFFFFF"/>
              </w:rPr>
            </w:pPr>
            <w:r>
              <w:rPr>
                <w:rFonts w:hint="eastAsia" w:ascii="宋体" w:hAnsi="宋体"/>
                <w:szCs w:val="21"/>
              </w:rPr>
              <w:t>设备先进性（10分）：评标委员会对投标设备的先进性进行评议，被评为“优”的投标设备，得</w:t>
            </w:r>
            <w:r>
              <w:rPr>
                <w:rFonts w:ascii="宋体" w:hAnsi="宋体"/>
                <w:szCs w:val="21"/>
              </w:rPr>
              <w:t>8-</w:t>
            </w:r>
            <w:r>
              <w:rPr>
                <w:rFonts w:hint="eastAsia" w:ascii="宋体" w:hAnsi="宋体"/>
                <w:szCs w:val="21"/>
              </w:rPr>
              <w:t>10分；被评为“中”的设备得6</w:t>
            </w:r>
            <w:r>
              <w:rPr>
                <w:rFonts w:ascii="宋体" w:hAnsi="宋体"/>
                <w:szCs w:val="21"/>
              </w:rPr>
              <w:t>-</w:t>
            </w:r>
            <w:r>
              <w:rPr>
                <w:rFonts w:hint="eastAsia" w:ascii="宋体" w:hAnsi="宋体"/>
                <w:szCs w:val="21"/>
              </w:rPr>
              <w:t>8分，被评为“差”的设备得0</w:t>
            </w:r>
            <w:r>
              <w:rPr>
                <w:rFonts w:ascii="宋体" w:hAnsi="宋体"/>
                <w:szCs w:val="21"/>
              </w:rPr>
              <w:t>-</w:t>
            </w:r>
            <w:r>
              <w:rPr>
                <w:rFonts w:hint="eastAsia" w:ascii="宋体" w:hAnsi="宋体"/>
                <w:szCs w:val="21"/>
              </w:rPr>
              <w:t>6分；</w:t>
            </w: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7" w:hRule="atLeast"/>
          <w:jc w:val="center"/>
        </w:trPr>
        <w:tc>
          <w:tcPr>
            <w:tcW w:w="492" w:type="dxa"/>
            <w:vMerge w:val="continue"/>
            <w:tcBorders>
              <w:left w:val="double" w:color="auto" w:sz="4" w:space="0"/>
              <w:right w:val="single" w:color="auto" w:sz="4" w:space="0"/>
            </w:tcBorders>
            <w:noWrap w:val="0"/>
            <w:vAlign w:val="center"/>
          </w:tcPr>
          <w:p>
            <w:pPr>
              <w:spacing w:line="360" w:lineRule="auto"/>
              <w:jc w:val="center"/>
              <w:rPr>
                <w:rFonts w:ascii="宋体" w:hAnsi="宋体"/>
              </w:rPr>
            </w:pPr>
          </w:p>
        </w:tc>
        <w:tc>
          <w:tcPr>
            <w:tcW w:w="77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所投设备生产厂商的相对评价（10分）：评标委员会对所投设备的品牌优劣性，市场知名度，教学实训考试适用性，进行评价，被评为“优”的得</w:t>
            </w:r>
            <w:r>
              <w:rPr>
                <w:rFonts w:ascii="宋体" w:hAnsi="宋体"/>
                <w:szCs w:val="21"/>
              </w:rPr>
              <w:t>8-</w:t>
            </w:r>
            <w:r>
              <w:rPr>
                <w:rFonts w:hint="eastAsia" w:ascii="宋体" w:hAnsi="宋体"/>
                <w:szCs w:val="21"/>
              </w:rPr>
              <w:t>10分；被评为“中”的得6</w:t>
            </w:r>
            <w:r>
              <w:rPr>
                <w:rFonts w:ascii="宋体" w:hAnsi="宋体"/>
                <w:szCs w:val="21"/>
              </w:rPr>
              <w:t>-</w:t>
            </w:r>
            <w:r>
              <w:rPr>
                <w:rFonts w:hint="eastAsia" w:ascii="宋体" w:hAnsi="宋体"/>
                <w:szCs w:val="21"/>
              </w:rPr>
              <w:t>8分，被评为“差”的得0</w:t>
            </w:r>
            <w:r>
              <w:rPr>
                <w:rFonts w:ascii="宋体" w:hAnsi="宋体"/>
                <w:szCs w:val="21"/>
              </w:rPr>
              <w:t>-</w:t>
            </w:r>
            <w:r>
              <w:rPr>
                <w:rFonts w:hint="eastAsia" w:ascii="宋体" w:hAnsi="宋体"/>
                <w:szCs w:val="21"/>
              </w:rPr>
              <w:t>6分；</w:t>
            </w: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5" w:hRule="atLeast"/>
          <w:jc w:val="center"/>
        </w:trPr>
        <w:tc>
          <w:tcPr>
            <w:tcW w:w="492" w:type="dxa"/>
            <w:vMerge w:val="continue"/>
            <w:tcBorders>
              <w:left w:val="double" w:color="auto" w:sz="4" w:space="0"/>
              <w:right w:val="single" w:color="auto" w:sz="4" w:space="0"/>
            </w:tcBorders>
            <w:noWrap w:val="0"/>
            <w:vAlign w:val="center"/>
          </w:tcPr>
          <w:p>
            <w:pPr>
              <w:spacing w:line="360" w:lineRule="auto"/>
              <w:jc w:val="center"/>
              <w:rPr>
                <w:rFonts w:ascii="宋体" w:hAnsi="宋体"/>
              </w:rPr>
            </w:pPr>
          </w:p>
        </w:tc>
        <w:tc>
          <w:tcPr>
            <w:tcW w:w="7756" w:type="dxa"/>
            <w:tcBorders>
              <w:top w:val="single" w:color="auto" w:sz="4" w:space="0"/>
              <w:left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cs="宋体"/>
                <w:szCs w:val="21"/>
              </w:rPr>
              <w:t>售后技术支持与服务（承诺）</w:t>
            </w:r>
            <w:r>
              <w:rPr>
                <w:rFonts w:hint="eastAsia" w:ascii="宋体" w:hAnsi="宋体"/>
                <w:szCs w:val="21"/>
              </w:rPr>
              <w:t>：（8分）</w:t>
            </w:r>
          </w:p>
          <w:p>
            <w:pPr>
              <w:spacing w:line="360" w:lineRule="auto"/>
              <w:rPr>
                <w:rFonts w:ascii="宋体" w:hAnsi="宋体"/>
                <w:szCs w:val="21"/>
              </w:rPr>
            </w:pPr>
            <w:r>
              <w:rPr>
                <w:rFonts w:hint="eastAsia" w:ascii="宋体" w:hAnsi="宋体" w:cs="宋体"/>
                <w:szCs w:val="21"/>
              </w:rPr>
              <w:t>根据投标人的服务方案及承诺进行评定，包括备品备件提供、本地技术支持力量、故障响应时间等相对评价；</w:t>
            </w:r>
          </w:p>
          <w:p>
            <w:pPr>
              <w:spacing w:line="360" w:lineRule="auto"/>
              <w:rPr>
                <w:rFonts w:ascii="宋体" w:hAnsi="宋体"/>
                <w:szCs w:val="21"/>
              </w:rPr>
            </w:pPr>
            <w:r>
              <w:rPr>
                <w:rFonts w:ascii="宋体" w:hAnsi="宋体"/>
                <w:szCs w:val="21"/>
              </w:rPr>
              <w:t>优：</w:t>
            </w:r>
            <w:r>
              <w:rPr>
                <w:rFonts w:hint="eastAsia" w:ascii="宋体" w:hAnsi="宋体"/>
                <w:szCs w:val="21"/>
              </w:rPr>
              <w:t>6</w:t>
            </w:r>
            <w:r>
              <w:rPr>
                <w:rFonts w:ascii="宋体" w:hAnsi="宋体"/>
                <w:szCs w:val="21"/>
              </w:rPr>
              <w:t>.</w:t>
            </w:r>
            <w:r>
              <w:rPr>
                <w:rFonts w:hint="eastAsia" w:ascii="宋体" w:hAnsi="宋体"/>
                <w:szCs w:val="21"/>
              </w:rPr>
              <w:t>4</w:t>
            </w:r>
            <w:r>
              <w:rPr>
                <w:rFonts w:ascii="宋体" w:hAnsi="宋体"/>
                <w:szCs w:val="21"/>
              </w:rPr>
              <w:t>-8分，良：</w:t>
            </w:r>
            <w:r>
              <w:rPr>
                <w:rFonts w:hint="eastAsia" w:ascii="宋体" w:hAnsi="宋体"/>
                <w:szCs w:val="21"/>
              </w:rPr>
              <w:t>4.8</w:t>
            </w:r>
            <w:r>
              <w:rPr>
                <w:rFonts w:ascii="宋体" w:hAnsi="宋体"/>
                <w:szCs w:val="21"/>
              </w:rPr>
              <w:t>-</w:t>
            </w:r>
            <w:r>
              <w:rPr>
                <w:rFonts w:hint="eastAsia" w:ascii="宋体" w:hAnsi="宋体"/>
                <w:szCs w:val="21"/>
              </w:rPr>
              <w:t>6.4</w:t>
            </w:r>
            <w:r>
              <w:rPr>
                <w:rFonts w:ascii="宋体" w:hAnsi="宋体"/>
                <w:szCs w:val="21"/>
              </w:rPr>
              <w:t>分，</w:t>
            </w:r>
            <w:r>
              <w:rPr>
                <w:rFonts w:hint="eastAsia" w:ascii="宋体" w:hAnsi="宋体"/>
                <w:szCs w:val="21"/>
              </w:rPr>
              <w:t>差</w:t>
            </w:r>
            <w:r>
              <w:rPr>
                <w:rFonts w:ascii="宋体" w:hAnsi="宋体"/>
                <w:szCs w:val="21"/>
              </w:rPr>
              <w:t>： 0</w:t>
            </w:r>
            <w:r>
              <w:rPr>
                <w:rFonts w:hint="eastAsia" w:ascii="宋体" w:hAnsi="宋体"/>
                <w:szCs w:val="21"/>
              </w:rPr>
              <w:t>-4.8</w:t>
            </w:r>
            <w:r>
              <w:rPr>
                <w:rFonts w:ascii="宋体" w:hAnsi="宋体"/>
                <w:szCs w:val="21"/>
              </w:rPr>
              <w:t>分</w:t>
            </w:r>
            <w:r>
              <w:rPr>
                <w:rFonts w:hint="eastAsia" w:ascii="宋体" w:hAnsi="宋体" w:cs="宋体"/>
                <w:szCs w:val="21"/>
              </w:rPr>
              <w:t>；</w:t>
            </w:r>
          </w:p>
          <w:p>
            <w:pPr>
              <w:spacing w:line="360" w:lineRule="auto"/>
              <w:rPr>
                <w:rFonts w:ascii="宋体" w:hAnsi="宋体"/>
                <w:szCs w:val="21"/>
              </w:rPr>
            </w:pPr>
            <w:r>
              <w:rPr>
                <w:rFonts w:hint="eastAsia" w:ascii="宋体" w:hAnsi="宋体" w:cs="宋体"/>
                <w:szCs w:val="21"/>
              </w:rPr>
              <w:t>质保期不满足或服务方案评议为不完整或有业主无法接受条件的</w:t>
            </w:r>
            <w:r>
              <w:rPr>
                <w:rFonts w:ascii="宋体" w:hAnsi="宋体"/>
                <w:szCs w:val="21"/>
              </w:rPr>
              <w:t>，</w:t>
            </w:r>
            <w:r>
              <w:rPr>
                <w:rFonts w:hint="eastAsia" w:ascii="宋体" w:hAnsi="宋体" w:cs="宋体"/>
                <w:szCs w:val="21"/>
              </w:rPr>
              <w:t>得</w:t>
            </w:r>
            <w:r>
              <w:rPr>
                <w:rFonts w:ascii="宋体" w:hAnsi="宋体"/>
                <w:szCs w:val="21"/>
              </w:rPr>
              <w:t>0</w:t>
            </w:r>
            <w:r>
              <w:rPr>
                <w:rFonts w:hint="eastAsia" w:ascii="宋体" w:hAnsi="宋体" w:cs="宋体"/>
                <w:szCs w:val="21"/>
              </w:rPr>
              <w:t>分</w:t>
            </w:r>
            <w:r>
              <w:rPr>
                <w:rFonts w:ascii="宋体" w:hAnsi="宋体"/>
                <w:szCs w:val="21"/>
              </w:rPr>
              <w:t>。</w:t>
            </w:r>
          </w:p>
        </w:tc>
        <w:tc>
          <w:tcPr>
            <w:tcW w:w="378" w:type="dxa"/>
            <w:tcBorders>
              <w:top w:val="single" w:color="auto" w:sz="4" w:space="0"/>
              <w:left w:val="single" w:color="auto" w:sz="4" w:space="0"/>
              <w:right w:val="single" w:color="auto" w:sz="4" w:space="0"/>
            </w:tcBorders>
            <w:noWrap w:val="0"/>
            <w:vAlign w:val="top"/>
          </w:tcPr>
          <w:p>
            <w:pPr>
              <w:spacing w:line="360" w:lineRule="auto"/>
              <w:jc w:val="center"/>
              <w:rPr>
                <w:rFonts w:ascii="宋体" w:hAnsi="宋体"/>
              </w:rPr>
            </w:pPr>
          </w:p>
        </w:tc>
        <w:tc>
          <w:tcPr>
            <w:tcW w:w="378" w:type="dxa"/>
            <w:tcBorders>
              <w:top w:val="single" w:color="auto" w:sz="4" w:space="0"/>
              <w:left w:val="single" w:color="auto" w:sz="4" w:space="0"/>
              <w:right w:val="single" w:color="auto" w:sz="4" w:space="0"/>
            </w:tcBorders>
            <w:noWrap w:val="0"/>
            <w:vAlign w:val="top"/>
          </w:tcPr>
          <w:p>
            <w:pPr>
              <w:spacing w:line="360" w:lineRule="auto"/>
              <w:jc w:val="center"/>
              <w:rPr>
                <w:rFonts w:ascii="宋体" w:hAnsi="宋体"/>
              </w:rPr>
            </w:pPr>
          </w:p>
        </w:tc>
        <w:tc>
          <w:tcPr>
            <w:tcW w:w="343" w:type="dxa"/>
            <w:tcBorders>
              <w:top w:val="single" w:color="auto" w:sz="4" w:space="0"/>
              <w:left w:val="single" w:color="auto" w:sz="4" w:space="0"/>
              <w:right w:val="double" w:color="auto" w:sz="4" w:space="0"/>
            </w:tcBorders>
            <w:noWrap w:val="0"/>
            <w:vAlign w:val="to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492" w:type="dxa"/>
            <w:vMerge w:val="continue"/>
            <w:tcBorders>
              <w:left w:val="double" w:color="auto" w:sz="4" w:space="0"/>
              <w:right w:val="single" w:color="auto" w:sz="4" w:space="0"/>
            </w:tcBorders>
            <w:noWrap w:val="0"/>
            <w:vAlign w:val="center"/>
          </w:tcPr>
          <w:p>
            <w:pPr>
              <w:spacing w:line="360" w:lineRule="auto"/>
              <w:jc w:val="center"/>
              <w:rPr>
                <w:rFonts w:ascii="宋体" w:hAnsi="宋体"/>
              </w:rPr>
            </w:pPr>
          </w:p>
        </w:tc>
        <w:tc>
          <w:tcPr>
            <w:tcW w:w="7756" w:type="dxa"/>
            <w:tcBorders>
              <w:top w:val="single" w:color="auto" w:sz="4" w:space="0"/>
              <w:left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业绩证明（2分）：根据</w:t>
            </w:r>
            <w:r>
              <w:rPr>
                <w:rFonts w:hint="eastAsia" w:ascii="宋体"/>
                <w:szCs w:val="21"/>
              </w:rPr>
              <w:t>投标人自2016年1月1日以来具有</w:t>
            </w:r>
            <w:r>
              <w:rPr>
                <w:rFonts w:hint="eastAsia" w:ascii="宋体" w:hAnsi="宋体" w:cs="宋体"/>
                <w:szCs w:val="21"/>
              </w:rPr>
              <w:t>类似产品业绩情况</w:t>
            </w:r>
            <w:r>
              <w:rPr>
                <w:rFonts w:hint="eastAsia" w:ascii="宋体"/>
                <w:szCs w:val="21"/>
              </w:rPr>
              <w:t>进行评议，</w:t>
            </w:r>
            <w:r>
              <w:rPr>
                <w:rFonts w:hint="eastAsia" w:ascii="宋体" w:hAnsi="宋体" w:cs="宋体"/>
                <w:szCs w:val="21"/>
              </w:rPr>
              <w:t>以合同复印件为准，所提供的合同业绩需得到评审小组的认可，</w:t>
            </w:r>
            <w:r>
              <w:rPr>
                <w:rFonts w:hint="eastAsia" w:ascii="宋体"/>
                <w:szCs w:val="21"/>
              </w:rPr>
              <w:t>每个合同计1分，本项</w:t>
            </w:r>
            <w:r>
              <w:rPr>
                <w:rFonts w:ascii="宋体"/>
                <w:szCs w:val="21"/>
              </w:rPr>
              <w:t>最多得</w:t>
            </w:r>
            <w:r>
              <w:rPr>
                <w:rFonts w:hint="eastAsia" w:ascii="宋体"/>
                <w:szCs w:val="21"/>
              </w:rPr>
              <w:t>2</w:t>
            </w:r>
            <w:r>
              <w:rPr>
                <w:rFonts w:ascii="宋体"/>
                <w:szCs w:val="21"/>
              </w:rPr>
              <w:t>分</w:t>
            </w:r>
            <w:r>
              <w:rPr>
                <w:rFonts w:hint="eastAsia" w:ascii="宋体"/>
                <w:szCs w:val="21"/>
              </w:rPr>
              <w:t>。未提供合同复印件的不得分。</w:t>
            </w:r>
          </w:p>
        </w:tc>
        <w:tc>
          <w:tcPr>
            <w:tcW w:w="378" w:type="dxa"/>
            <w:tcBorders>
              <w:top w:val="single" w:color="auto" w:sz="4" w:space="0"/>
              <w:left w:val="single" w:color="auto" w:sz="4" w:space="0"/>
              <w:right w:val="single" w:color="auto" w:sz="4" w:space="0"/>
            </w:tcBorders>
            <w:noWrap w:val="0"/>
            <w:vAlign w:val="top"/>
          </w:tcPr>
          <w:p>
            <w:pPr>
              <w:spacing w:line="360" w:lineRule="auto"/>
              <w:jc w:val="center"/>
              <w:rPr>
                <w:rFonts w:ascii="宋体" w:hAnsi="宋体"/>
              </w:rPr>
            </w:pPr>
          </w:p>
        </w:tc>
        <w:tc>
          <w:tcPr>
            <w:tcW w:w="378" w:type="dxa"/>
            <w:tcBorders>
              <w:top w:val="single" w:color="auto" w:sz="4" w:space="0"/>
              <w:left w:val="single" w:color="auto" w:sz="4" w:space="0"/>
              <w:right w:val="single" w:color="auto" w:sz="4" w:space="0"/>
            </w:tcBorders>
            <w:noWrap w:val="0"/>
            <w:vAlign w:val="top"/>
          </w:tcPr>
          <w:p>
            <w:pPr>
              <w:spacing w:line="360" w:lineRule="auto"/>
              <w:jc w:val="center"/>
              <w:rPr>
                <w:rFonts w:ascii="宋体" w:hAnsi="宋体"/>
              </w:rPr>
            </w:pPr>
          </w:p>
        </w:tc>
        <w:tc>
          <w:tcPr>
            <w:tcW w:w="343" w:type="dxa"/>
            <w:tcBorders>
              <w:top w:val="single" w:color="auto" w:sz="4" w:space="0"/>
              <w:left w:val="single" w:color="auto" w:sz="4" w:space="0"/>
              <w:right w:val="double" w:color="auto" w:sz="4" w:space="0"/>
            </w:tcBorders>
            <w:noWrap w:val="0"/>
            <w:vAlign w:val="to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492" w:type="dxa"/>
            <w:vMerge w:val="continue"/>
            <w:tcBorders>
              <w:left w:val="double" w:color="auto" w:sz="4" w:space="0"/>
              <w:right w:val="single" w:color="auto" w:sz="4" w:space="0"/>
            </w:tcBorders>
            <w:noWrap w:val="0"/>
            <w:vAlign w:val="center"/>
          </w:tcPr>
          <w:p>
            <w:pPr>
              <w:spacing w:line="360" w:lineRule="auto"/>
              <w:jc w:val="center"/>
              <w:rPr>
                <w:rFonts w:ascii="宋体" w:hAnsi="宋体"/>
                <w:b/>
              </w:rPr>
            </w:pPr>
          </w:p>
        </w:tc>
        <w:tc>
          <w:tcPr>
            <w:tcW w:w="77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交货期、付款方式响应性（1分）：完全响应招标文件要求的，得1分；有负偏离的不得分；</w:t>
            </w: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492" w:type="dxa"/>
            <w:vMerge w:val="continue"/>
            <w:tcBorders>
              <w:left w:val="double" w:color="auto" w:sz="4" w:space="0"/>
              <w:bottom w:val="single" w:color="auto" w:sz="4" w:space="0"/>
              <w:right w:val="single" w:color="auto" w:sz="4" w:space="0"/>
            </w:tcBorders>
            <w:noWrap w:val="0"/>
            <w:vAlign w:val="center"/>
          </w:tcPr>
          <w:p>
            <w:pPr>
              <w:spacing w:line="360" w:lineRule="auto"/>
              <w:jc w:val="center"/>
              <w:rPr>
                <w:rFonts w:ascii="宋体" w:hAnsi="宋体"/>
                <w:b/>
              </w:rPr>
            </w:pPr>
          </w:p>
        </w:tc>
        <w:tc>
          <w:tcPr>
            <w:tcW w:w="7756" w:type="dxa"/>
            <w:tcBorders>
              <w:top w:val="single" w:color="auto" w:sz="4" w:space="0"/>
              <w:left w:val="single" w:color="auto" w:sz="4" w:space="0"/>
              <w:bottom w:val="single" w:color="auto" w:sz="4" w:space="0"/>
              <w:right w:val="single" w:color="auto" w:sz="4" w:space="0"/>
            </w:tcBorders>
            <w:noWrap w:val="0"/>
            <w:vAlign w:val="center"/>
          </w:tcPr>
          <w:p>
            <w:pPr>
              <w:tabs>
                <w:tab w:val="left" w:pos="4469"/>
              </w:tabs>
              <w:spacing w:line="360" w:lineRule="auto"/>
              <w:rPr>
                <w:szCs w:val="21"/>
              </w:rPr>
            </w:pPr>
            <w:r>
              <w:rPr>
                <w:rFonts w:hint="eastAsia"/>
                <w:szCs w:val="21"/>
              </w:rPr>
              <w:t>节能环保政策（1分）：提供的投标产品属于节能产品（为财政部和国家发展改革委公布的最新一期的节能产品政府采购清单中的产品）得0.5分，属于环境标志产品（为财政部和环境保护部公布的最新一期的环境标志产品政府采购清单中的产品）得0.5分。</w:t>
            </w:r>
          </w:p>
          <w:p>
            <w:pPr>
              <w:tabs>
                <w:tab w:val="left" w:pos="4469"/>
              </w:tabs>
              <w:spacing w:line="360" w:lineRule="auto"/>
              <w:rPr>
                <w:rFonts w:ascii="宋体"/>
                <w:szCs w:val="21"/>
              </w:rPr>
            </w:pPr>
            <w:r>
              <w:rPr>
                <w:rFonts w:hint="eastAsia"/>
                <w:szCs w:val="21"/>
              </w:rPr>
              <w:t>注：投标文件中须附相关证明资料复印件并加盖公章。</w:t>
            </w: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1" w:hRule="atLeast"/>
          <w:jc w:val="center"/>
        </w:trPr>
        <w:tc>
          <w:tcPr>
            <w:tcW w:w="492" w:type="dxa"/>
            <w:tcBorders>
              <w:top w:val="single" w:color="auto" w:sz="4" w:space="0"/>
              <w:left w:val="double" w:color="auto" w:sz="4" w:space="0"/>
              <w:bottom w:val="double" w:color="auto" w:sz="4" w:space="0"/>
              <w:right w:val="single" w:color="auto" w:sz="4" w:space="0"/>
            </w:tcBorders>
            <w:noWrap w:val="0"/>
            <w:vAlign w:val="center"/>
          </w:tcPr>
          <w:p>
            <w:pPr>
              <w:spacing w:line="360" w:lineRule="auto"/>
              <w:jc w:val="center"/>
              <w:rPr>
                <w:rFonts w:ascii="宋体" w:hAnsi="宋体"/>
                <w:b/>
              </w:rPr>
            </w:pPr>
            <w:r>
              <w:rPr>
                <w:rFonts w:hint="eastAsia" w:ascii="宋体" w:hAnsi="宋体"/>
                <w:b/>
              </w:rPr>
              <w:t>价格分</w:t>
            </w:r>
          </w:p>
          <w:p>
            <w:pPr>
              <w:spacing w:line="360" w:lineRule="auto"/>
              <w:jc w:val="center"/>
              <w:rPr>
                <w:rFonts w:ascii="宋体" w:hAnsi="宋体"/>
                <w:b/>
              </w:rPr>
            </w:pPr>
            <w:r>
              <w:rPr>
                <w:rFonts w:hint="eastAsia" w:ascii="宋体" w:hAnsi="宋体"/>
                <w:b/>
              </w:rPr>
              <w:t>30</w:t>
            </w:r>
          </w:p>
          <w:p>
            <w:pPr>
              <w:spacing w:line="360" w:lineRule="auto"/>
              <w:jc w:val="center"/>
              <w:rPr>
                <w:rFonts w:ascii="宋体" w:hAnsi="宋体"/>
              </w:rPr>
            </w:pPr>
            <w:r>
              <w:rPr>
                <w:rFonts w:hint="eastAsia" w:ascii="宋体" w:hAnsi="宋体"/>
                <w:b/>
              </w:rPr>
              <w:t>分</w:t>
            </w:r>
          </w:p>
        </w:tc>
        <w:tc>
          <w:tcPr>
            <w:tcW w:w="7756" w:type="dxa"/>
            <w:tcBorders>
              <w:top w:val="single" w:color="auto" w:sz="4" w:space="0"/>
              <w:left w:val="single" w:color="auto" w:sz="4" w:space="0"/>
              <w:bottom w:val="double" w:color="auto" w:sz="4" w:space="0"/>
              <w:right w:val="single" w:color="auto" w:sz="4" w:space="0"/>
            </w:tcBorders>
            <w:noWrap w:val="0"/>
            <w:vAlign w:val="center"/>
          </w:tcPr>
          <w:p>
            <w:pPr>
              <w:spacing w:line="360" w:lineRule="auto"/>
              <w:rPr>
                <w:rFonts w:ascii="宋体" w:cs="宋体"/>
              </w:rPr>
            </w:pPr>
            <w:r>
              <w:rPr>
                <w:rFonts w:hint="eastAsia" w:ascii="宋体" w:cs="宋体"/>
                <w:szCs w:val="21"/>
              </w:rPr>
              <w:t>参与评审的价格=投标报价－小微企业价格扣除优惠值6%（如有）（以第二次报价为准）</w:t>
            </w:r>
          </w:p>
          <w:p>
            <w:pPr>
              <w:spacing w:line="360" w:lineRule="auto"/>
              <w:jc w:val="left"/>
            </w:pPr>
            <w:r>
              <w:rPr>
                <w:rFonts w:hint="eastAsia" w:ascii="宋体" w:cs="宋体"/>
              </w:rPr>
              <w:t>满足招标文件要求且</w:t>
            </w:r>
            <w:r>
              <w:rPr>
                <w:rFonts w:hint="eastAsia" w:cs="宋体"/>
              </w:rPr>
              <w:t>最低的参与评审的价格</w:t>
            </w:r>
            <w:r>
              <w:rPr>
                <w:rFonts w:hint="eastAsia" w:ascii="宋体" w:cs="宋体"/>
              </w:rPr>
              <w:t>为评标基准价，其价格分为满分30分。其他投标供应商的价格分统一按照下列公式计算：</w:t>
            </w:r>
          </w:p>
          <w:p>
            <w:pPr>
              <w:spacing w:line="360" w:lineRule="auto"/>
              <w:rPr>
                <w:rFonts w:ascii="宋体" w:cs="宋体"/>
                <w:szCs w:val="21"/>
              </w:rPr>
            </w:pPr>
            <w:r>
              <w:rPr>
                <w:rFonts w:hint="eastAsia" w:ascii="宋体" w:cs="宋体"/>
              </w:rPr>
              <w:t>投标报价得分=(评标基准价／</w:t>
            </w:r>
            <w:r>
              <w:rPr>
                <w:rFonts w:hint="eastAsia" w:ascii="宋体" w:cs="宋体"/>
                <w:szCs w:val="21"/>
              </w:rPr>
              <w:t>参与评审的价格</w:t>
            </w:r>
            <w:r>
              <w:rPr>
                <w:rFonts w:hint="eastAsia" w:ascii="宋体" w:cs="宋体"/>
              </w:rPr>
              <w:t>)×</w:t>
            </w:r>
            <w:r>
              <w:rPr>
                <w:rFonts w:hint="eastAsia" w:ascii="宋体" w:cs="宋体"/>
                <w:u w:val="single"/>
              </w:rPr>
              <w:t>30</w:t>
            </w:r>
            <w:r>
              <w:rPr>
                <w:rFonts w:hint="eastAsia" w:ascii="宋体" w:cs="宋体"/>
              </w:rPr>
              <w:t>%×100</w:t>
            </w:r>
          </w:p>
          <w:p>
            <w:pPr>
              <w:spacing w:line="360" w:lineRule="auto"/>
              <w:rPr>
                <w:rFonts w:ascii="宋体"/>
                <w:szCs w:val="21"/>
              </w:rPr>
            </w:pPr>
            <w:r>
              <w:rPr>
                <w:rFonts w:hint="eastAsia" w:ascii="宋体"/>
                <w:szCs w:val="21"/>
              </w:rPr>
              <w:t xml:space="preserve"> (投标价得分以四舍五入方法整合到小数点后两位)</w:t>
            </w:r>
          </w:p>
        </w:tc>
        <w:tc>
          <w:tcPr>
            <w:tcW w:w="378" w:type="dxa"/>
            <w:tcBorders>
              <w:top w:val="single" w:color="auto" w:sz="4" w:space="0"/>
              <w:left w:val="single" w:color="auto" w:sz="4" w:space="0"/>
              <w:bottom w:val="double" w:color="auto" w:sz="4" w:space="0"/>
              <w:right w:val="single" w:color="auto" w:sz="4" w:space="0"/>
            </w:tcBorders>
            <w:noWrap w:val="0"/>
            <w:vAlign w:val="top"/>
          </w:tcPr>
          <w:p>
            <w:pPr>
              <w:spacing w:line="360" w:lineRule="auto"/>
              <w:jc w:val="center"/>
              <w:rPr>
                <w:rFonts w:ascii="宋体" w:hAnsi="宋体"/>
              </w:rPr>
            </w:pPr>
          </w:p>
        </w:tc>
        <w:tc>
          <w:tcPr>
            <w:tcW w:w="378" w:type="dxa"/>
            <w:tcBorders>
              <w:top w:val="single" w:color="auto" w:sz="4" w:space="0"/>
              <w:left w:val="single" w:color="auto" w:sz="4" w:space="0"/>
              <w:bottom w:val="double" w:color="auto" w:sz="4" w:space="0"/>
              <w:right w:val="single" w:color="auto" w:sz="4" w:space="0"/>
            </w:tcBorders>
            <w:noWrap w:val="0"/>
            <w:vAlign w:val="top"/>
          </w:tcPr>
          <w:p>
            <w:pPr>
              <w:spacing w:line="360" w:lineRule="auto"/>
              <w:jc w:val="center"/>
              <w:rPr>
                <w:rFonts w:ascii="宋体" w:hAnsi="宋体"/>
              </w:rPr>
            </w:pPr>
          </w:p>
        </w:tc>
        <w:tc>
          <w:tcPr>
            <w:tcW w:w="343" w:type="dxa"/>
            <w:tcBorders>
              <w:top w:val="single" w:color="auto" w:sz="4" w:space="0"/>
              <w:left w:val="single" w:color="auto" w:sz="4" w:space="0"/>
              <w:bottom w:val="double" w:color="auto" w:sz="4" w:space="0"/>
              <w:right w:val="double" w:color="auto" w:sz="4" w:space="0"/>
            </w:tcBorders>
            <w:noWrap w:val="0"/>
            <w:vAlign w:val="top"/>
          </w:tcPr>
          <w:p>
            <w:pPr>
              <w:spacing w:line="360" w:lineRule="auto"/>
              <w:rPr>
                <w:rFonts w:ascii="宋体" w:hAnsi="宋体"/>
              </w:rPr>
            </w:pPr>
          </w:p>
        </w:tc>
      </w:tr>
    </w:tbl>
    <w:p>
      <w:pP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打分人签名:                                    时间：   年  月  日</w:t>
      </w:r>
    </w:p>
    <w:p>
      <w:pPr>
        <w:jc w:val="center"/>
        <w:rPr>
          <w:rFonts w:hint="eastAsia" w:ascii="宋体" w:hAnsi="宋体" w:cs="宋体"/>
          <w:spacing w:val="14"/>
          <w:sz w:val="24"/>
          <w:szCs w:val="24"/>
        </w:rPr>
      </w:pPr>
      <w:r>
        <w:rPr>
          <w:rFonts w:ascii="宋体" w:hAnsi="宋体" w:cs="宋体"/>
          <w:spacing w:val="14"/>
          <w:sz w:val="24"/>
          <w:szCs w:val="24"/>
        </w:rPr>
        <w:br w:type="page"/>
      </w:r>
      <w:r>
        <w:rPr>
          <w:rFonts w:hint="eastAsia" w:ascii="宋体" w:hAnsi="宋体" w:cs="宋体"/>
          <w:b/>
          <w:sz w:val="24"/>
          <w:szCs w:val="24"/>
        </w:rPr>
        <w:t>评分标准（子包2）</w:t>
      </w:r>
    </w:p>
    <w:tbl>
      <w:tblPr>
        <w:tblStyle w:val="9"/>
        <w:tblW w:w="93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7756"/>
        <w:gridCol w:w="378"/>
        <w:gridCol w:w="378"/>
        <w:gridCol w:w="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8248" w:type="dxa"/>
            <w:gridSpan w:val="2"/>
            <w:tcBorders>
              <w:top w:val="double" w:color="auto" w:sz="4" w:space="0"/>
              <w:left w:val="double" w:color="auto" w:sz="4" w:space="0"/>
              <w:bottom w:val="single" w:color="auto" w:sz="4" w:space="0"/>
              <w:right w:val="single" w:color="auto" w:sz="4" w:space="0"/>
              <w:tl2br w:val="single" w:color="000000" w:sz="4" w:space="0"/>
            </w:tcBorders>
            <w:noWrap w:val="0"/>
            <w:vAlign w:val="top"/>
          </w:tcPr>
          <w:p>
            <w:pPr>
              <w:spacing w:line="360" w:lineRule="auto"/>
              <w:jc w:val="right"/>
              <w:rPr>
                <w:rFonts w:ascii="宋体" w:hAnsi="宋体"/>
                <w:szCs w:val="21"/>
              </w:rPr>
            </w:pPr>
            <w:r>
              <w:rPr>
                <w:rFonts w:hint="eastAsia" w:ascii="宋体" w:hAnsi="宋体"/>
                <w:szCs w:val="21"/>
              </w:rPr>
              <w:t>投标单位</w:t>
            </w:r>
          </w:p>
          <w:p>
            <w:pPr>
              <w:spacing w:line="360" w:lineRule="auto"/>
              <w:rPr>
                <w:rFonts w:ascii="宋体" w:hAnsi="宋体"/>
                <w:szCs w:val="21"/>
              </w:rPr>
            </w:pPr>
            <w:r>
              <w:rPr>
                <w:rFonts w:hint="eastAsia" w:ascii="宋体" w:hAnsi="宋体"/>
                <w:szCs w:val="21"/>
              </w:rPr>
              <w:t>评分项及分值</w:t>
            </w:r>
          </w:p>
        </w:tc>
        <w:tc>
          <w:tcPr>
            <w:tcW w:w="378" w:type="dxa"/>
            <w:tcBorders>
              <w:top w:val="doub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p>
        </w:tc>
        <w:tc>
          <w:tcPr>
            <w:tcW w:w="378" w:type="dxa"/>
            <w:tcBorders>
              <w:top w:val="doub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p>
        </w:tc>
        <w:tc>
          <w:tcPr>
            <w:tcW w:w="343" w:type="dxa"/>
            <w:tcBorders>
              <w:top w:val="doub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8248" w:type="dxa"/>
            <w:gridSpan w:val="2"/>
            <w:tcBorders>
              <w:top w:val="single" w:color="auto" w:sz="4" w:space="0"/>
              <w:left w:val="doub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综合评分得分（</w:t>
            </w:r>
            <w:r>
              <w:rPr>
                <w:rFonts w:hint="eastAsia" w:ascii="宋体" w:hAnsi="宋体"/>
                <w:szCs w:val="21"/>
              </w:rPr>
              <w:t>满分100分</w:t>
            </w:r>
            <w:r>
              <w:rPr>
                <w:rFonts w:hint="eastAsia" w:ascii="宋体" w:hAnsi="宋体"/>
                <w:b/>
                <w:szCs w:val="21"/>
              </w:rPr>
              <w:t>）</w:t>
            </w:r>
          </w:p>
        </w:tc>
        <w:tc>
          <w:tcPr>
            <w:tcW w:w="3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p>
        </w:tc>
        <w:tc>
          <w:tcPr>
            <w:tcW w:w="3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p>
        </w:tc>
        <w:tc>
          <w:tcPr>
            <w:tcW w:w="343"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492" w:type="dxa"/>
            <w:vMerge w:val="restart"/>
            <w:tcBorders>
              <w:top w:val="single" w:color="auto" w:sz="4" w:space="0"/>
              <w:left w:val="doub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b/>
                <w:szCs w:val="21"/>
              </w:rPr>
              <w:t>技术</w:t>
            </w:r>
          </w:p>
          <w:p>
            <w:pPr>
              <w:spacing w:line="360" w:lineRule="auto"/>
              <w:jc w:val="center"/>
              <w:rPr>
                <w:rFonts w:ascii="宋体" w:hAnsi="宋体"/>
                <w:b/>
                <w:szCs w:val="21"/>
              </w:rPr>
            </w:pPr>
            <w:r>
              <w:rPr>
                <w:rFonts w:hint="eastAsia" w:ascii="宋体" w:hAnsi="宋体"/>
                <w:b/>
                <w:szCs w:val="21"/>
              </w:rPr>
              <w:t>商务分</w:t>
            </w:r>
          </w:p>
          <w:p>
            <w:pPr>
              <w:spacing w:line="360" w:lineRule="auto"/>
              <w:jc w:val="center"/>
              <w:rPr>
                <w:rFonts w:ascii="宋体" w:hAnsi="宋体"/>
                <w:szCs w:val="21"/>
              </w:rPr>
            </w:pPr>
            <w:r>
              <w:rPr>
                <w:rFonts w:hint="eastAsia" w:ascii="宋体" w:hAnsi="宋体"/>
                <w:b/>
                <w:szCs w:val="21"/>
              </w:rPr>
              <w:t>70分</w:t>
            </w:r>
          </w:p>
        </w:tc>
        <w:tc>
          <w:tcPr>
            <w:tcW w:w="77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技术指标响应性（21分）：完全响应招标文件产品的技术和规格要求表中各项指标的得21分；每负偏离一条标注 “★”号的技术指标扣3分；每负偏离一条未标注 “★”号的技术指标扣1分，扣完为止。</w:t>
            </w:r>
            <w:r>
              <w:rPr>
                <w:rFonts w:ascii="宋体" w:hAnsi="宋体"/>
                <w:szCs w:val="21"/>
              </w:rPr>
              <w:t xml:space="preserve"> </w:t>
            </w:r>
            <w:r>
              <w:rPr>
                <w:rFonts w:hint="eastAsia" w:ascii="宋体" w:hAnsi="宋体"/>
                <w:szCs w:val="21"/>
              </w:rPr>
              <w:t>扣完为止。</w:t>
            </w: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492" w:type="dxa"/>
            <w:vMerge w:val="continue"/>
            <w:tcBorders>
              <w:left w:val="double" w:color="auto" w:sz="4" w:space="0"/>
              <w:right w:val="single" w:color="auto" w:sz="4" w:space="0"/>
            </w:tcBorders>
            <w:noWrap w:val="0"/>
            <w:vAlign w:val="center"/>
          </w:tcPr>
          <w:p>
            <w:pPr>
              <w:spacing w:line="360" w:lineRule="auto"/>
              <w:jc w:val="center"/>
              <w:rPr>
                <w:rFonts w:ascii="宋体" w:hAnsi="宋体"/>
                <w:szCs w:val="21"/>
              </w:rPr>
            </w:pPr>
          </w:p>
        </w:tc>
        <w:tc>
          <w:tcPr>
            <w:tcW w:w="7756" w:type="dxa"/>
            <w:tcBorders>
              <w:top w:val="single" w:color="auto" w:sz="4" w:space="0"/>
              <w:left w:val="single" w:color="auto" w:sz="4" w:space="0"/>
              <w:bottom w:val="single" w:color="auto" w:sz="4" w:space="0"/>
              <w:right w:val="single" w:color="auto" w:sz="4" w:space="0"/>
            </w:tcBorders>
            <w:noWrap w:val="0"/>
            <w:vAlign w:val="center"/>
          </w:tcPr>
          <w:p>
            <w:pPr>
              <w:tabs>
                <w:tab w:val="left" w:pos="4469"/>
              </w:tabs>
              <w:spacing w:line="360" w:lineRule="auto"/>
              <w:rPr>
                <w:rFonts w:ascii="宋体" w:hAnsi="宋体"/>
                <w:szCs w:val="21"/>
              </w:rPr>
            </w:pPr>
            <w:r>
              <w:rPr>
                <w:rFonts w:ascii="宋体" w:hAnsi="宋体"/>
                <w:szCs w:val="21"/>
              </w:rPr>
              <w:t>主要性能情况评价</w:t>
            </w:r>
            <w:r>
              <w:rPr>
                <w:rFonts w:hint="eastAsia" w:ascii="宋体" w:hAnsi="宋体"/>
                <w:szCs w:val="21"/>
              </w:rPr>
              <w:t>（20分）：</w:t>
            </w:r>
            <w:r>
              <w:rPr>
                <w:rFonts w:ascii="宋体" w:hAnsi="宋体"/>
                <w:szCs w:val="21"/>
              </w:rPr>
              <w:t>对各投标人提供产品的</w:t>
            </w:r>
            <w:r>
              <w:rPr>
                <w:rFonts w:hint="eastAsia" w:ascii="宋体" w:hAnsi="宋体"/>
                <w:szCs w:val="21"/>
              </w:rPr>
              <w:t>选型</w:t>
            </w:r>
            <w:r>
              <w:rPr>
                <w:rFonts w:ascii="宋体" w:hAnsi="宋体"/>
                <w:szCs w:val="21"/>
              </w:rPr>
              <w:t>、</w:t>
            </w:r>
            <w:r>
              <w:rPr>
                <w:rFonts w:hint="eastAsia" w:ascii="宋体" w:hAnsi="宋体"/>
                <w:szCs w:val="21"/>
              </w:rPr>
              <w:t>配置</w:t>
            </w:r>
            <w:r>
              <w:rPr>
                <w:rFonts w:ascii="宋体" w:hAnsi="宋体"/>
                <w:szCs w:val="21"/>
              </w:rPr>
              <w:t>、配套软件等进行相对比较后评价</w:t>
            </w:r>
            <w:r>
              <w:rPr>
                <w:rFonts w:hint="eastAsia" w:ascii="宋体" w:hAnsi="宋体"/>
                <w:szCs w:val="21"/>
              </w:rPr>
              <w:t>，被评为“优”的投标设备，得18-20</w:t>
            </w:r>
            <w:r>
              <w:rPr>
                <w:rFonts w:ascii="宋体" w:hAnsi="宋体"/>
                <w:szCs w:val="21"/>
              </w:rPr>
              <w:t>分</w:t>
            </w:r>
            <w:r>
              <w:rPr>
                <w:rFonts w:hint="eastAsia" w:ascii="宋体" w:hAnsi="宋体"/>
                <w:szCs w:val="21"/>
              </w:rPr>
              <w:t>；被评为“中”的设备得10-18</w:t>
            </w:r>
            <w:r>
              <w:rPr>
                <w:rFonts w:ascii="宋体" w:hAnsi="宋体"/>
                <w:szCs w:val="21"/>
              </w:rPr>
              <w:t>分</w:t>
            </w:r>
            <w:r>
              <w:rPr>
                <w:rFonts w:hint="eastAsia" w:ascii="宋体" w:hAnsi="宋体"/>
                <w:szCs w:val="21"/>
              </w:rPr>
              <w:t>，被评为“差”的设备得10</w:t>
            </w:r>
            <w:r>
              <w:rPr>
                <w:rFonts w:ascii="宋体" w:hAnsi="宋体"/>
                <w:szCs w:val="21"/>
              </w:rPr>
              <w:t>分及以下</w:t>
            </w:r>
            <w:r>
              <w:rPr>
                <w:rFonts w:hint="eastAsia" w:ascii="宋体" w:hAnsi="宋体"/>
                <w:szCs w:val="21"/>
              </w:rPr>
              <w:t>。</w:t>
            </w: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492" w:type="dxa"/>
            <w:vMerge w:val="continue"/>
            <w:tcBorders>
              <w:left w:val="double" w:color="auto" w:sz="4" w:space="0"/>
              <w:right w:val="single" w:color="auto" w:sz="4" w:space="0"/>
            </w:tcBorders>
            <w:noWrap w:val="0"/>
            <w:vAlign w:val="center"/>
          </w:tcPr>
          <w:p>
            <w:pPr>
              <w:spacing w:line="360" w:lineRule="auto"/>
              <w:jc w:val="center"/>
              <w:rPr>
                <w:rFonts w:ascii="宋体" w:hAnsi="宋体"/>
                <w:szCs w:val="21"/>
              </w:rPr>
            </w:pPr>
          </w:p>
        </w:tc>
        <w:tc>
          <w:tcPr>
            <w:tcW w:w="7756" w:type="dxa"/>
            <w:tcBorders>
              <w:top w:val="single" w:color="auto" w:sz="4" w:space="0"/>
              <w:left w:val="single" w:color="auto" w:sz="4" w:space="0"/>
              <w:bottom w:val="single" w:color="auto" w:sz="4" w:space="0"/>
              <w:right w:val="single" w:color="auto" w:sz="4" w:space="0"/>
            </w:tcBorders>
            <w:noWrap w:val="0"/>
            <w:vAlign w:val="center"/>
          </w:tcPr>
          <w:p>
            <w:pPr>
              <w:tabs>
                <w:tab w:val="left" w:pos="4469"/>
              </w:tabs>
              <w:spacing w:line="360" w:lineRule="auto"/>
              <w:rPr>
                <w:rFonts w:ascii="宋体" w:hAnsi="宋体"/>
                <w:szCs w:val="21"/>
              </w:rPr>
            </w:pPr>
            <w:r>
              <w:rPr>
                <w:rFonts w:hint="eastAsia" w:ascii="宋体" w:hAnsi="宋体"/>
                <w:szCs w:val="21"/>
              </w:rPr>
              <w:t>产品演示及彩页情况（10分）：投标人在投标现场对“传感器3D仿真视频教学软件”及“传感器工业应用实训单元”进行现场功能演示（演示内容详见表B货物的技术规格要求），评委对各</w:t>
            </w:r>
            <w:r>
              <w:rPr>
                <w:rFonts w:ascii="宋体" w:hAnsi="宋体"/>
                <w:szCs w:val="21"/>
              </w:rPr>
              <w:t>投标人</w:t>
            </w:r>
            <w:r>
              <w:rPr>
                <w:rFonts w:hint="eastAsia" w:ascii="宋体" w:hAnsi="宋体"/>
                <w:szCs w:val="21"/>
              </w:rPr>
              <w:t>的演示及提供的彩页</w:t>
            </w:r>
            <w:r>
              <w:rPr>
                <w:rFonts w:ascii="宋体" w:hAnsi="宋体"/>
                <w:szCs w:val="21"/>
              </w:rPr>
              <w:t>比较后评价</w:t>
            </w:r>
            <w:r>
              <w:rPr>
                <w:rFonts w:hint="eastAsia" w:ascii="宋体" w:hAnsi="宋体"/>
                <w:szCs w:val="21"/>
              </w:rPr>
              <w:t>。每家投标人的演示时间不超过10分钟。</w:t>
            </w:r>
          </w:p>
          <w:p>
            <w:pPr>
              <w:tabs>
                <w:tab w:val="left" w:pos="4469"/>
              </w:tabs>
              <w:spacing w:line="360" w:lineRule="auto"/>
              <w:rPr>
                <w:rFonts w:ascii="宋体" w:hAnsi="宋体"/>
                <w:szCs w:val="21"/>
              </w:rPr>
            </w:pPr>
            <w:r>
              <w:rPr>
                <w:rFonts w:hint="eastAsia" w:ascii="宋体" w:hAnsi="宋体"/>
                <w:szCs w:val="21"/>
              </w:rPr>
              <w:t>按照表B要求能够成功演示所有功能的得10分，无法演示或演示不成功一项功能扣1分，扣完为止。投标人不提供演示的本项不得分。</w:t>
            </w: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492" w:type="dxa"/>
            <w:vMerge w:val="continue"/>
            <w:tcBorders>
              <w:left w:val="double" w:color="auto" w:sz="4" w:space="0"/>
              <w:right w:val="single" w:color="auto" w:sz="4" w:space="0"/>
            </w:tcBorders>
            <w:noWrap w:val="0"/>
            <w:vAlign w:val="center"/>
          </w:tcPr>
          <w:p>
            <w:pPr>
              <w:spacing w:line="360" w:lineRule="auto"/>
              <w:jc w:val="center"/>
              <w:rPr>
                <w:rFonts w:ascii="宋体" w:hAnsi="宋体"/>
                <w:szCs w:val="21"/>
              </w:rPr>
            </w:pPr>
          </w:p>
        </w:tc>
        <w:tc>
          <w:tcPr>
            <w:tcW w:w="77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shd w:val="pct10" w:color="auto" w:fill="FFFFFF"/>
              </w:rPr>
            </w:pPr>
            <w:r>
              <w:rPr>
                <w:rFonts w:hint="eastAsia" w:ascii="宋体" w:hAnsi="宋体"/>
                <w:szCs w:val="21"/>
              </w:rPr>
              <w:t>产品的知名度、成熟度（7分）：</w:t>
            </w:r>
            <w:r>
              <w:rPr>
                <w:rFonts w:ascii="宋体" w:hAnsi="宋体"/>
                <w:szCs w:val="21"/>
              </w:rPr>
              <w:t>对各投标人产品的</w:t>
            </w:r>
            <w:r>
              <w:rPr>
                <w:rFonts w:hint="eastAsia" w:ascii="宋体" w:hAnsi="宋体"/>
                <w:szCs w:val="21"/>
              </w:rPr>
              <w:t>应用广泛性</w:t>
            </w:r>
            <w:r>
              <w:rPr>
                <w:rFonts w:ascii="宋体" w:hAnsi="宋体"/>
                <w:szCs w:val="21"/>
              </w:rPr>
              <w:t>相对比较后评价</w:t>
            </w:r>
            <w:r>
              <w:rPr>
                <w:rFonts w:hint="eastAsia" w:ascii="宋体" w:hAnsi="宋体"/>
                <w:szCs w:val="21"/>
              </w:rPr>
              <w:t>，被评为“优”的投标设备，得5-7分；被评为“中”的设备得4-7</w:t>
            </w:r>
            <w:r>
              <w:rPr>
                <w:rFonts w:ascii="宋体" w:hAnsi="宋体"/>
                <w:szCs w:val="21"/>
              </w:rPr>
              <w:t>分</w:t>
            </w:r>
            <w:r>
              <w:rPr>
                <w:rFonts w:hint="eastAsia" w:ascii="宋体" w:hAnsi="宋体"/>
                <w:szCs w:val="21"/>
              </w:rPr>
              <w:t>，被评为“差”的设备得4</w:t>
            </w:r>
            <w:r>
              <w:rPr>
                <w:rFonts w:ascii="宋体" w:hAnsi="宋体"/>
                <w:szCs w:val="21"/>
              </w:rPr>
              <w:t>分及以下</w:t>
            </w:r>
            <w:r>
              <w:rPr>
                <w:rFonts w:hint="eastAsia" w:ascii="宋体" w:hAnsi="宋体"/>
                <w:szCs w:val="21"/>
              </w:rPr>
              <w:t>；</w:t>
            </w: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5" w:hRule="atLeast"/>
          <w:jc w:val="center"/>
        </w:trPr>
        <w:tc>
          <w:tcPr>
            <w:tcW w:w="492" w:type="dxa"/>
            <w:vMerge w:val="continue"/>
            <w:tcBorders>
              <w:left w:val="double" w:color="auto" w:sz="4" w:space="0"/>
              <w:right w:val="single" w:color="auto" w:sz="4" w:space="0"/>
            </w:tcBorders>
            <w:noWrap w:val="0"/>
            <w:vAlign w:val="center"/>
          </w:tcPr>
          <w:p>
            <w:pPr>
              <w:spacing w:line="360" w:lineRule="auto"/>
              <w:jc w:val="center"/>
              <w:rPr>
                <w:rFonts w:ascii="宋体" w:hAnsi="宋体"/>
                <w:szCs w:val="21"/>
              </w:rPr>
            </w:pPr>
          </w:p>
        </w:tc>
        <w:tc>
          <w:tcPr>
            <w:tcW w:w="7756" w:type="dxa"/>
            <w:tcBorders>
              <w:top w:val="single" w:color="auto" w:sz="4" w:space="0"/>
              <w:left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cs="宋体"/>
                <w:szCs w:val="21"/>
              </w:rPr>
              <w:t>售后技术支持与服务（承诺）</w:t>
            </w:r>
            <w:r>
              <w:rPr>
                <w:rFonts w:hint="eastAsia" w:ascii="宋体" w:hAnsi="宋体"/>
                <w:szCs w:val="21"/>
              </w:rPr>
              <w:t>：（8分）</w:t>
            </w:r>
          </w:p>
          <w:p>
            <w:pPr>
              <w:spacing w:line="360" w:lineRule="auto"/>
              <w:rPr>
                <w:rFonts w:ascii="宋体" w:hAnsi="宋体"/>
                <w:szCs w:val="21"/>
              </w:rPr>
            </w:pPr>
            <w:r>
              <w:rPr>
                <w:rFonts w:hint="eastAsia" w:ascii="宋体" w:hAnsi="宋体" w:cs="宋体"/>
                <w:szCs w:val="21"/>
              </w:rPr>
              <w:t>根据投标人的服务方案及承诺进行评定，包括备品备件提供、本地技术支持力量、故障响应时间等相对评价；</w:t>
            </w:r>
          </w:p>
          <w:p>
            <w:pPr>
              <w:spacing w:line="360" w:lineRule="auto"/>
              <w:rPr>
                <w:rFonts w:ascii="宋体" w:hAnsi="宋体"/>
                <w:szCs w:val="21"/>
              </w:rPr>
            </w:pPr>
            <w:r>
              <w:rPr>
                <w:rFonts w:ascii="宋体" w:hAnsi="宋体"/>
                <w:szCs w:val="21"/>
              </w:rPr>
              <w:t>优：</w:t>
            </w:r>
            <w:r>
              <w:rPr>
                <w:rFonts w:hint="eastAsia" w:ascii="宋体" w:hAnsi="宋体"/>
                <w:szCs w:val="21"/>
              </w:rPr>
              <w:t>6</w:t>
            </w:r>
            <w:r>
              <w:rPr>
                <w:rFonts w:ascii="宋体" w:hAnsi="宋体"/>
                <w:szCs w:val="21"/>
              </w:rPr>
              <w:t>.</w:t>
            </w:r>
            <w:r>
              <w:rPr>
                <w:rFonts w:hint="eastAsia" w:ascii="宋体" w:hAnsi="宋体"/>
                <w:szCs w:val="21"/>
              </w:rPr>
              <w:t>4</w:t>
            </w:r>
            <w:r>
              <w:rPr>
                <w:rFonts w:ascii="宋体" w:hAnsi="宋体"/>
                <w:szCs w:val="21"/>
              </w:rPr>
              <w:t>-8分，良：</w:t>
            </w:r>
            <w:r>
              <w:rPr>
                <w:rFonts w:hint="eastAsia" w:ascii="宋体" w:hAnsi="宋体"/>
                <w:szCs w:val="21"/>
              </w:rPr>
              <w:t>4.8</w:t>
            </w:r>
            <w:r>
              <w:rPr>
                <w:rFonts w:ascii="宋体" w:hAnsi="宋体"/>
                <w:szCs w:val="21"/>
              </w:rPr>
              <w:t>-</w:t>
            </w:r>
            <w:r>
              <w:rPr>
                <w:rFonts w:hint="eastAsia" w:ascii="宋体" w:hAnsi="宋体"/>
                <w:szCs w:val="21"/>
              </w:rPr>
              <w:t>6.4</w:t>
            </w:r>
            <w:r>
              <w:rPr>
                <w:rFonts w:ascii="宋体" w:hAnsi="宋体"/>
                <w:szCs w:val="21"/>
              </w:rPr>
              <w:t>分，</w:t>
            </w:r>
            <w:r>
              <w:rPr>
                <w:rFonts w:hint="eastAsia" w:ascii="宋体" w:hAnsi="宋体"/>
                <w:szCs w:val="21"/>
              </w:rPr>
              <w:t>差</w:t>
            </w:r>
            <w:r>
              <w:rPr>
                <w:rFonts w:ascii="宋体" w:hAnsi="宋体"/>
                <w:szCs w:val="21"/>
              </w:rPr>
              <w:t>： 0</w:t>
            </w:r>
            <w:r>
              <w:rPr>
                <w:rFonts w:hint="eastAsia" w:ascii="宋体" w:hAnsi="宋体"/>
                <w:szCs w:val="21"/>
              </w:rPr>
              <w:t>-4.8</w:t>
            </w:r>
            <w:r>
              <w:rPr>
                <w:rFonts w:ascii="宋体" w:hAnsi="宋体"/>
                <w:szCs w:val="21"/>
              </w:rPr>
              <w:t>分</w:t>
            </w:r>
            <w:r>
              <w:rPr>
                <w:rFonts w:hint="eastAsia" w:ascii="宋体" w:hAnsi="宋体" w:cs="宋体"/>
                <w:szCs w:val="21"/>
              </w:rPr>
              <w:t>；</w:t>
            </w:r>
          </w:p>
          <w:p>
            <w:pPr>
              <w:spacing w:line="360" w:lineRule="auto"/>
              <w:rPr>
                <w:rFonts w:ascii="宋体" w:hAnsi="宋体"/>
                <w:szCs w:val="21"/>
              </w:rPr>
            </w:pPr>
            <w:r>
              <w:rPr>
                <w:rFonts w:hint="eastAsia" w:ascii="宋体" w:hAnsi="宋体" w:cs="宋体"/>
                <w:szCs w:val="21"/>
              </w:rPr>
              <w:t>质保期不满足或服务方案评议为不完整或有业主无法接受条件的</w:t>
            </w:r>
            <w:r>
              <w:rPr>
                <w:rFonts w:ascii="宋体" w:hAnsi="宋体"/>
                <w:szCs w:val="21"/>
              </w:rPr>
              <w:t>，</w:t>
            </w:r>
            <w:r>
              <w:rPr>
                <w:rFonts w:hint="eastAsia" w:ascii="宋体" w:hAnsi="宋体" w:cs="宋体"/>
                <w:szCs w:val="21"/>
              </w:rPr>
              <w:t>得</w:t>
            </w:r>
            <w:r>
              <w:rPr>
                <w:rFonts w:ascii="宋体" w:hAnsi="宋体"/>
                <w:szCs w:val="21"/>
              </w:rPr>
              <w:t>0</w:t>
            </w:r>
            <w:r>
              <w:rPr>
                <w:rFonts w:hint="eastAsia" w:ascii="宋体" w:hAnsi="宋体" w:cs="宋体"/>
                <w:szCs w:val="21"/>
              </w:rPr>
              <w:t>分</w:t>
            </w:r>
            <w:r>
              <w:rPr>
                <w:rFonts w:ascii="宋体" w:hAnsi="宋体"/>
                <w:szCs w:val="21"/>
              </w:rPr>
              <w:t>。</w:t>
            </w:r>
          </w:p>
        </w:tc>
        <w:tc>
          <w:tcPr>
            <w:tcW w:w="378" w:type="dxa"/>
            <w:tcBorders>
              <w:top w:val="single" w:color="auto" w:sz="4" w:space="0"/>
              <w:left w:val="single" w:color="auto" w:sz="4" w:space="0"/>
              <w:right w:val="single" w:color="auto" w:sz="4" w:space="0"/>
            </w:tcBorders>
            <w:noWrap w:val="0"/>
            <w:vAlign w:val="top"/>
          </w:tcPr>
          <w:p>
            <w:pPr>
              <w:spacing w:line="360" w:lineRule="auto"/>
              <w:jc w:val="center"/>
              <w:rPr>
                <w:rFonts w:ascii="宋体" w:hAnsi="宋体"/>
                <w:szCs w:val="21"/>
              </w:rPr>
            </w:pPr>
          </w:p>
        </w:tc>
        <w:tc>
          <w:tcPr>
            <w:tcW w:w="378" w:type="dxa"/>
            <w:tcBorders>
              <w:top w:val="single" w:color="auto" w:sz="4" w:space="0"/>
              <w:left w:val="single" w:color="auto" w:sz="4" w:space="0"/>
              <w:right w:val="single" w:color="auto" w:sz="4" w:space="0"/>
            </w:tcBorders>
            <w:noWrap w:val="0"/>
            <w:vAlign w:val="top"/>
          </w:tcPr>
          <w:p>
            <w:pPr>
              <w:spacing w:line="360" w:lineRule="auto"/>
              <w:jc w:val="center"/>
              <w:rPr>
                <w:rFonts w:ascii="宋体" w:hAnsi="宋体"/>
                <w:szCs w:val="21"/>
              </w:rPr>
            </w:pPr>
          </w:p>
        </w:tc>
        <w:tc>
          <w:tcPr>
            <w:tcW w:w="343" w:type="dxa"/>
            <w:tcBorders>
              <w:top w:val="single" w:color="auto" w:sz="4" w:space="0"/>
              <w:left w:val="single" w:color="auto" w:sz="4" w:space="0"/>
              <w:right w:val="double" w:color="auto" w:sz="4" w:space="0"/>
            </w:tcBorders>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492" w:type="dxa"/>
            <w:vMerge w:val="continue"/>
            <w:tcBorders>
              <w:left w:val="double" w:color="auto" w:sz="4" w:space="0"/>
              <w:right w:val="single" w:color="auto" w:sz="4" w:space="0"/>
            </w:tcBorders>
            <w:noWrap w:val="0"/>
            <w:vAlign w:val="center"/>
          </w:tcPr>
          <w:p>
            <w:pPr>
              <w:spacing w:line="360" w:lineRule="auto"/>
              <w:jc w:val="center"/>
              <w:rPr>
                <w:rFonts w:ascii="宋体" w:hAnsi="宋体"/>
                <w:szCs w:val="21"/>
              </w:rPr>
            </w:pPr>
          </w:p>
        </w:tc>
        <w:tc>
          <w:tcPr>
            <w:tcW w:w="7756" w:type="dxa"/>
            <w:tcBorders>
              <w:top w:val="single" w:color="auto" w:sz="4" w:space="0"/>
              <w:left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业绩证明（2分）：根据</w:t>
            </w:r>
            <w:r>
              <w:rPr>
                <w:rFonts w:hint="eastAsia" w:ascii="宋体"/>
                <w:szCs w:val="21"/>
              </w:rPr>
              <w:t>投标人自2016年1月1日以来具有</w:t>
            </w:r>
            <w:r>
              <w:rPr>
                <w:rFonts w:hint="eastAsia" w:ascii="宋体" w:hAnsi="宋体" w:cs="宋体"/>
                <w:szCs w:val="21"/>
              </w:rPr>
              <w:t>类似产品业绩情况</w:t>
            </w:r>
            <w:r>
              <w:rPr>
                <w:rFonts w:hint="eastAsia" w:ascii="宋体"/>
                <w:szCs w:val="21"/>
              </w:rPr>
              <w:t>进行评议，</w:t>
            </w:r>
            <w:r>
              <w:rPr>
                <w:rFonts w:hint="eastAsia" w:ascii="宋体" w:hAnsi="宋体" w:cs="宋体"/>
                <w:szCs w:val="21"/>
              </w:rPr>
              <w:t>以合同复印件为准，所提供的合同业绩需得到评审小组的认可，</w:t>
            </w:r>
            <w:r>
              <w:rPr>
                <w:rFonts w:hint="eastAsia" w:ascii="宋体"/>
                <w:szCs w:val="21"/>
              </w:rPr>
              <w:t>每个合同计1分，本项</w:t>
            </w:r>
            <w:r>
              <w:rPr>
                <w:rFonts w:ascii="宋体"/>
                <w:szCs w:val="21"/>
              </w:rPr>
              <w:t>最多得</w:t>
            </w:r>
            <w:r>
              <w:rPr>
                <w:rFonts w:hint="eastAsia" w:ascii="宋体"/>
                <w:szCs w:val="21"/>
              </w:rPr>
              <w:t>2</w:t>
            </w:r>
            <w:r>
              <w:rPr>
                <w:rFonts w:ascii="宋体"/>
                <w:szCs w:val="21"/>
              </w:rPr>
              <w:t>分</w:t>
            </w:r>
            <w:r>
              <w:rPr>
                <w:rFonts w:hint="eastAsia" w:ascii="宋体"/>
                <w:szCs w:val="21"/>
              </w:rPr>
              <w:t>。未提供合同复印件的不得分。</w:t>
            </w:r>
          </w:p>
        </w:tc>
        <w:tc>
          <w:tcPr>
            <w:tcW w:w="378" w:type="dxa"/>
            <w:tcBorders>
              <w:top w:val="single" w:color="auto" w:sz="4" w:space="0"/>
              <w:left w:val="single" w:color="auto" w:sz="4" w:space="0"/>
              <w:right w:val="single" w:color="auto" w:sz="4" w:space="0"/>
            </w:tcBorders>
            <w:noWrap w:val="0"/>
            <w:vAlign w:val="top"/>
          </w:tcPr>
          <w:p>
            <w:pPr>
              <w:spacing w:line="360" w:lineRule="auto"/>
              <w:jc w:val="center"/>
              <w:rPr>
                <w:rFonts w:ascii="宋体" w:hAnsi="宋体"/>
                <w:szCs w:val="21"/>
              </w:rPr>
            </w:pPr>
          </w:p>
        </w:tc>
        <w:tc>
          <w:tcPr>
            <w:tcW w:w="378" w:type="dxa"/>
            <w:tcBorders>
              <w:top w:val="single" w:color="auto" w:sz="4" w:space="0"/>
              <w:left w:val="single" w:color="auto" w:sz="4" w:space="0"/>
              <w:right w:val="single" w:color="auto" w:sz="4" w:space="0"/>
            </w:tcBorders>
            <w:noWrap w:val="0"/>
            <w:vAlign w:val="top"/>
          </w:tcPr>
          <w:p>
            <w:pPr>
              <w:spacing w:line="360" w:lineRule="auto"/>
              <w:jc w:val="center"/>
              <w:rPr>
                <w:rFonts w:ascii="宋体" w:hAnsi="宋体"/>
                <w:szCs w:val="21"/>
              </w:rPr>
            </w:pPr>
          </w:p>
        </w:tc>
        <w:tc>
          <w:tcPr>
            <w:tcW w:w="343" w:type="dxa"/>
            <w:tcBorders>
              <w:top w:val="single" w:color="auto" w:sz="4" w:space="0"/>
              <w:left w:val="single" w:color="auto" w:sz="4" w:space="0"/>
              <w:right w:val="double" w:color="auto" w:sz="4" w:space="0"/>
            </w:tcBorders>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492" w:type="dxa"/>
            <w:vMerge w:val="continue"/>
            <w:tcBorders>
              <w:left w:val="double" w:color="auto" w:sz="4" w:space="0"/>
              <w:right w:val="single" w:color="auto" w:sz="4" w:space="0"/>
            </w:tcBorders>
            <w:noWrap w:val="0"/>
            <w:vAlign w:val="center"/>
          </w:tcPr>
          <w:p>
            <w:pPr>
              <w:spacing w:line="360" w:lineRule="auto"/>
              <w:jc w:val="center"/>
              <w:rPr>
                <w:rFonts w:ascii="宋体" w:hAnsi="宋体"/>
                <w:b/>
                <w:szCs w:val="21"/>
              </w:rPr>
            </w:pPr>
          </w:p>
        </w:tc>
        <w:tc>
          <w:tcPr>
            <w:tcW w:w="77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交货期、付款方式响应性（1分）：完全响应招标文件要求的，得1分；有负偏离的不得分；</w:t>
            </w: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492" w:type="dxa"/>
            <w:vMerge w:val="continue"/>
            <w:tcBorders>
              <w:left w:val="doub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p>
        </w:tc>
        <w:tc>
          <w:tcPr>
            <w:tcW w:w="7756" w:type="dxa"/>
            <w:tcBorders>
              <w:top w:val="single" w:color="auto" w:sz="4" w:space="0"/>
              <w:left w:val="single" w:color="auto" w:sz="4" w:space="0"/>
              <w:bottom w:val="single" w:color="auto" w:sz="4" w:space="0"/>
              <w:right w:val="single" w:color="auto" w:sz="4" w:space="0"/>
            </w:tcBorders>
            <w:noWrap w:val="0"/>
            <w:vAlign w:val="center"/>
          </w:tcPr>
          <w:p>
            <w:pPr>
              <w:tabs>
                <w:tab w:val="left" w:pos="4469"/>
              </w:tabs>
              <w:spacing w:line="360" w:lineRule="auto"/>
              <w:rPr>
                <w:rFonts w:ascii="宋体" w:hAnsi="宋体"/>
                <w:szCs w:val="21"/>
              </w:rPr>
            </w:pPr>
            <w:r>
              <w:rPr>
                <w:rFonts w:hint="eastAsia" w:ascii="宋体" w:hAnsi="宋体"/>
                <w:szCs w:val="21"/>
              </w:rPr>
              <w:t>节能环保政策（1分）：提供的投标产品属于节能产品（为财政部和国家发展改革委公布的最新一期的节能产品政府采购清单中的产品）得0.5分，属于环境标志产品（为财政部和环境保护部公布的最新一期的环境标志产品政府采购清单中的产品）得0.5分。</w:t>
            </w:r>
          </w:p>
          <w:p>
            <w:pPr>
              <w:tabs>
                <w:tab w:val="left" w:pos="4469"/>
              </w:tabs>
              <w:spacing w:line="360" w:lineRule="auto"/>
              <w:rPr>
                <w:rFonts w:ascii="宋体" w:hAnsi="宋体"/>
                <w:szCs w:val="21"/>
              </w:rPr>
            </w:pPr>
            <w:r>
              <w:rPr>
                <w:rFonts w:hint="eastAsia" w:ascii="宋体" w:hAnsi="宋体"/>
                <w:szCs w:val="21"/>
              </w:rPr>
              <w:t>注：投标文件中须附相关证明资料复印件并加盖公章。</w:t>
            </w: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1" w:hRule="atLeast"/>
          <w:jc w:val="center"/>
        </w:trPr>
        <w:tc>
          <w:tcPr>
            <w:tcW w:w="492" w:type="dxa"/>
            <w:tcBorders>
              <w:top w:val="single" w:color="auto" w:sz="4" w:space="0"/>
              <w:left w:val="double" w:color="auto" w:sz="4" w:space="0"/>
              <w:bottom w:val="doub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价格分</w:t>
            </w:r>
          </w:p>
          <w:p>
            <w:pPr>
              <w:spacing w:line="360" w:lineRule="auto"/>
              <w:jc w:val="center"/>
              <w:rPr>
                <w:rFonts w:ascii="宋体" w:hAnsi="宋体"/>
                <w:b/>
                <w:szCs w:val="21"/>
              </w:rPr>
            </w:pPr>
            <w:r>
              <w:rPr>
                <w:rFonts w:hint="eastAsia" w:ascii="宋体" w:hAnsi="宋体"/>
                <w:b/>
                <w:szCs w:val="21"/>
              </w:rPr>
              <w:t>30</w:t>
            </w:r>
          </w:p>
          <w:p>
            <w:pPr>
              <w:spacing w:line="360" w:lineRule="auto"/>
              <w:jc w:val="center"/>
              <w:rPr>
                <w:rFonts w:ascii="宋体" w:hAnsi="宋体"/>
                <w:szCs w:val="21"/>
              </w:rPr>
            </w:pPr>
            <w:r>
              <w:rPr>
                <w:rFonts w:hint="eastAsia" w:ascii="宋体" w:hAnsi="宋体"/>
                <w:b/>
                <w:szCs w:val="21"/>
              </w:rPr>
              <w:t>分</w:t>
            </w:r>
          </w:p>
        </w:tc>
        <w:tc>
          <w:tcPr>
            <w:tcW w:w="7756" w:type="dxa"/>
            <w:tcBorders>
              <w:top w:val="single" w:color="auto" w:sz="4" w:space="0"/>
              <w:left w:val="single" w:color="auto" w:sz="4" w:space="0"/>
              <w:bottom w:val="doub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参与评审的价格=投标报价－小微企业价格扣除优惠值6%（如有）</w:t>
            </w:r>
            <w:r>
              <w:rPr>
                <w:rFonts w:hint="eastAsia" w:ascii="宋体" w:cs="宋体"/>
                <w:szCs w:val="21"/>
              </w:rPr>
              <w:t>（以第二次报价为准）</w:t>
            </w:r>
          </w:p>
          <w:p>
            <w:pPr>
              <w:spacing w:line="360" w:lineRule="auto"/>
              <w:jc w:val="left"/>
              <w:rPr>
                <w:rFonts w:ascii="宋体" w:hAnsi="宋体"/>
                <w:szCs w:val="21"/>
              </w:rPr>
            </w:pPr>
            <w:r>
              <w:rPr>
                <w:rFonts w:hint="eastAsia" w:ascii="宋体" w:hAnsi="宋体" w:cs="宋体"/>
                <w:szCs w:val="21"/>
              </w:rPr>
              <w:t>满足招标文件要求且最低的参与评审的价格为评标基准价，其价格分为满分30分。其他投标供应商的价格分统一按照下列公式计算：</w:t>
            </w:r>
          </w:p>
          <w:p>
            <w:pPr>
              <w:spacing w:line="360" w:lineRule="auto"/>
              <w:rPr>
                <w:rFonts w:ascii="宋体" w:hAnsi="宋体" w:cs="宋体"/>
                <w:szCs w:val="21"/>
              </w:rPr>
            </w:pPr>
            <w:r>
              <w:rPr>
                <w:rFonts w:hint="eastAsia" w:ascii="宋体" w:hAnsi="宋体" w:cs="宋体"/>
                <w:szCs w:val="21"/>
              </w:rPr>
              <w:t>投标报价得分=(评标基准价／参与评审的价格)×</w:t>
            </w:r>
            <w:r>
              <w:rPr>
                <w:rFonts w:hint="eastAsia" w:ascii="宋体" w:hAnsi="宋体" w:cs="宋体"/>
                <w:szCs w:val="21"/>
                <w:u w:val="single"/>
              </w:rPr>
              <w:t>30</w:t>
            </w:r>
            <w:r>
              <w:rPr>
                <w:rFonts w:hint="eastAsia" w:ascii="宋体" w:hAnsi="宋体" w:cs="宋体"/>
                <w:szCs w:val="21"/>
              </w:rPr>
              <w:t>%×100</w:t>
            </w:r>
          </w:p>
          <w:p>
            <w:pPr>
              <w:spacing w:line="360" w:lineRule="auto"/>
              <w:rPr>
                <w:rFonts w:ascii="宋体" w:hAnsi="宋体"/>
                <w:szCs w:val="21"/>
              </w:rPr>
            </w:pPr>
            <w:r>
              <w:rPr>
                <w:rFonts w:hint="eastAsia" w:ascii="宋体" w:hAnsi="宋体"/>
                <w:szCs w:val="21"/>
              </w:rPr>
              <w:t xml:space="preserve"> (投标价得分以四舍五入方法整合到小数点后两位)</w:t>
            </w:r>
          </w:p>
        </w:tc>
        <w:tc>
          <w:tcPr>
            <w:tcW w:w="378" w:type="dxa"/>
            <w:tcBorders>
              <w:top w:val="single" w:color="auto" w:sz="4" w:space="0"/>
              <w:left w:val="single" w:color="auto" w:sz="4" w:space="0"/>
              <w:bottom w:val="double" w:color="auto" w:sz="4" w:space="0"/>
              <w:right w:val="single" w:color="auto" w:sz="4" w:space="0"/>
            </w:tcBorders>
            <w:noWrap w:val="0"/>
            <w:vAlign w:val="top"/>
          </w:tcPr>
          <w:p>
            <w:pPr>
              <w:spacing w:line="360" w:lineRule="auto"/>
              <w:jc w:val="center"/>
              <w:rPr>
                <w:rFonts w:ascii="宋体" w:hAnsi="宋体"/>
                <w:szCs w:val="21"/>
              </w:rPr>
            </w:pPr>
          </w:p>
        </w:tc>
        <w:tc>
          <w:tcPr>
            <w:tcW w:w="378" w:type="dxa"/>
            <w:tcBorders>
              <w:top w:val="single" w:color="auto" w:sz="4" w:space="0"/>
              <w:left w:val="single" w:color="auto" w:sz="4" w:space="0"/>
              <w:bottom w:val="double" w:color="auto" w:sz="4" w:space="0"/>
              <w:right w:val="single" w:color="auto" w:sz="4" w:space="0"/>
            </w:tcBorders>
            <w:noWrap w:val="0"/>
            <w:vAlign w:val="top"/>
          </w:tcPr>
          <w:p>
            <w:pPr>
              <w:spacing w:line="360" w:lineRule="auto"/>
              <w:jc w:val="center"/>
              <w:rPr>
                <w:rFonts w:ascii="宋体" w:hAnsi="宋体"/>
                <w:szCs w:val="21"/>
              </w:rPr>
            </w:pPr>
          </w:p>
        </w:tc>
        <w:tc>
          <w:tcPr>
            <w:tcW w:w="343" w:type="dxa"/>
            <w:tcBorders>
              <w:top w:val="single" w:color="auto" w:sz="4" w:space="0"/>
              <w:left w:val="single" w:color="auto" w:sz="4" w:space="0"/>
              <w:bottom w:val="double" w:color="auto" w:sz="4" w:space="0"/>
              <w:right w:val="double" w:color="auto" w:sz="4" w:space="0"/>
            </w:tcBorders>
            <w:noWrap w:val="0"/>
            <w:vAlign w:val="top"/>
          </w:tcPr>
          <w:p>
            <w:pPr>
              <w:spacing w:line="360" w:lineRule="auto"/>
              <w:rPr>
                <w:rFonts w:ascii="宋体" w:hAnsi="宋体"/>
                <w:szCs w:val="21"/>
              </w:rPr>
            </w:pPr>
          </w:p>
        </w:tc>
      </w:tr>
    </w:tbl>
    <w:p>
      <w:pPr>
        <w:jc w:val="center"/>
        <w:rPr>
          <w:rFonts w:hint="eastAsia" w:ascii="宋体" w:hAnsi="宋体" w:cs="宋体"/>
          <w:spacing w:val="14"/>
          <w:sz w:val="24"/>
          <w:szCs w:val="24"/>
        </w:rPr>
        <w:sectPr>
          <w:footerReference r:id="rId5" w:type="first"/>
          <w:headerReference r:id="rId3" w:type="default"/>
          <w:footerReference r:id="rId4" w:type="default"/>
          <w:pgSz w:w="11907" w:h="16840"/>
          <w:pgMar w:top="1440" w:right="1797" w:bottom="1440" w:left="1797" w:header="720" w:footer="720" w:gutter="0"/>
          <w:pgNumType w:fmt="decimal" w:start="1"/>
          <w:cols w:space="720" w:num="1"/>
          <w:titlePg/>
          <w:docGrid w:type="lines" w:linePitch="286" w:charSpace="0"/>
        </w:sectPr>
      </w:pPr>
    </w:p>
    <w:p>
      <w:pPr>
        <w:pStyle w:val="2"/>
        <w:rPr>
          <w:rFonts w:hint="eastAsia"/>
        </w:rPr>
      </w:pPr>
      <w:bookmarkStart w:id="3" w:name="_Toc531085534"/>
      <w:r>
        <w:rPr>
          <w:rFonts w:hint="eastAsia"/>
        </w:rPr>
        <w:t>第四部分  招标需求</w:t>
      </w:r>
      <w:bookmarkEnd w:id="3"/>
    </w:p>
    <w:p>
      <w:pPr>
        <w:widowControl/>
        <w:spacing w:line="360" w:lineRule="exact"/>
        <w:rPr>
          <w:rFonts w:hint="eastAsia" w:ascii="宋体" w:hAnsi="宋体" w:cs="宋体"/>
          <w:b/>
          <w:kern w:val="0"/>
          <w:sz w:val="24"/>
          <w:szCs w:val="24"/>
        </w:rPr>
      </w:pPr>
    </w:p>
    <w:p>
      <w:pPr>
        <w:jc w:val="left"/>
        <w:rPr>
          <w:rFonts w:hint="eastAsia" w:ascii="宋体"/>
          <w:b/>
          <w:bCs/>
          <w:szCs w:val="21"/>
        </w:rPr>
      </w:pPr>
      <w:r>
        <w:rPr>
          <w:rFonts w:hint="eastAsia" w:ascii="宋体" w:hAnsi="宋体"/>
          <w:b/>
          <w:szCs w:val="21"/>
        </w:rPr>
        <w:t xml:space="preserve">表A </w:t>
      </w:r>
      <w:r>
        <w:rPr>
          <w:rFonts w:hint="eastAsia" w:ascii="宋体"/>
          <w:b/>
          <w:bCs/>
          <w:szCs w:val="21"/>
        </w:rPr>
        <w:t>产品清单</w:t>
      </w:r>
    </w:p>
    <w:p>
      <w:pPr>
        <w:jc w:val="left"/>
        <w:rPr>
          <w:rFonts w:hint="eastAsia" w:ascii="宋体"/>
          <w:b/>
          <w:bCs/>
          <w:szCs w:val="21"/>
        </w:rPr>
      </w:pPr>
    </w:p>
    <w:p>
      <w:pPr>
        <w:spacing w:line="360" w:lineRule="auto"/>
        <w:jc w:val="left"/>
        <w:rPr>
          <w:rFonts w:ascii="宋体"/>
          <w:b/>
          <w:bCs/>
          <w:szCs w:val="21"/>
        </w:rPr>
      </w:pPr>
      <w:r>
        <w:rPr>
          <w:rFonts w:hint="eastAsia" w:ascii="宋体"/>
          <w:b/>
          <w:bCs/>
          <w:szCs w:val="21"/>
        </w:rPr>
        <w:t>子包一（机械专业实验教学设备）：</w:t>
      </w:r>
    </w:p>
    <w:tbl>
      <w:tblPr>
        <w:tblStyle w:val="9"/>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4571"/>
        <w:gridCol w:w="1440"/>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082" w:type="dxa"/>
            <w:noWrap w:val="0"/>
            <w:vAlign w:val="center"/>
          </w:tcPr>
          <w:p>
            <w:pPr>
              <w:spacing w:line="360" w:lineRule="auto"/>
              <w:jc w:val="center"/>
              <w:rPr>
                <w:szCs w:val="21"/>
              </w:rPr>
            </w:pPr>
            <w:r>
              <w:rPr>
                <w:rFonts w:hint="eastAsia"/>
                <w:szCs w:val="21"/>
              </w:rPr>
              <w:t>序号</w:t>
            </w:r>
          </w:p>
        </w:tc>
        <w:tc>
          <w:tcPr>
            <w:tcW w:w="4571" w:type="dxa"/>
            <w:noWrap w:val="0"/>
            <w:vAlign w:val="center"/>
          </w:tcPr>
          <w:p>
            <w:pPr>
              <w:spacing w:line="360" w:lineRule="auto"/>
              <w:jc w:val="center"/>
              <w:rPr>
                <w:szCs w:val="21"/>
              </w:rPr>
            </w:pPr>
            <w:r>
              <w:rPr>
                <w:rFonts w:hint="eastAsia"/>
                <w:szCs w:val="21"/>
              </w:rPr>
              <w:t>货物（设备）名称</w:t>
            </w:r>
          </w:p>
        </w:tc>
        <w:tc>
          <w:tcPr>
            <w:tcW w:w="1440" w:type="dxa"/>
            <w:noWrap w:val="0"/>
            <w:vAlign w:val="center"/>
          </w:tcPr>
          <w:p>
            <w:pPr>
              <w:spacing w:line="360" w:lineRule="auto"/>
              <w:jc w:val="center"/>
              <w:rPr>
                <w:szCs w:val="21"/>
              </w:rPr>
            </w:pPr>
            <w:r>
              <w:rPr>
                <w:rFonts w:hint="eastAsia"/>
                <w:szCs w:val="21"/>
              </w:rPr>
              <w:t>单位</w:t>
            </w:r>
          </w:p>
        </w:tc>
        <w:tc>
          <w:tcPr>
            <w:tcW w:w="2027" w:type="dxa"/>
            <w:noWrap w:val="0"/>
            <w:vAlign w:val="center"/>
          </w:tcPr>
          <w:p>
            <w:pPr>
              <w:spacing w:line="360" w:lineRule="auto"/>
              <w:jc w:val="center"/>
              <w:rPr>
                <w:szCs w:val="21"/>
              </w:rPr>
            </w:pPr>
            <w:r>
              <w:rPr>
                <w:rFonts w:hint="eastAsia"/>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082" w:type="dxa"/>
            <w:noWrap w:val="0"/>
            <w:vAlign w:val="center"/>
          </w:tcPr>
          <w:p>
            <w:pPr>
              <w:spacing w:line="360" w:lineRule="auto"/>
              <w:jc w:val="center"/>
              <w:rPr>
                <w:szCs w:val="21"/>
              </w:rPr>
            </w:pPr>
            <w:r>
              <w:rPr>
                <w:rFonts w:hint="eastAsia"/>
                <w:szCs w:val="21"/>
              </w:rPr>
              <w:t>1</w:t>
            </w:r>
          </w:p>
        </w:tc>
        <w:tc>
          <w:tcPr>
            <w:tcW w:w="4571" w:type="dxa"/>
            <w:noWrap w:val="0"/>
            <w:vAlign w:val="center"/>
          </w:tcPr>
          <w:p>
            <w:pPr>
              <w:spacing w:line="360" w:lineRule="auto"/>
              <w:jc w:val="center"/>
              <w:rPr>
                <w:rFonts w:ascii="宋体" w:hAnsi="宋体" w:cs="宋体"/>
                <w:szCs w:val="21"/>
              </w:rPr>
            </w:pPr>
            <w:r>
              <w:rPr>
                <w:rFonts w:hint="eastAsia" w:ascii="宋体" w:hAnsi="宋体" w:cs="宋体"/>
                <w:szCs w:val="21"/>
              </w:rPr>
              <w:t>线切割机床</w:t>
            </w:r>
          </w:p>
        </w:tc>
        <w:tc>
          <w:tcPr>
            <w:tcW w:w="1440" w:type="dxa"/>
            <w:noWrap w:val="0"/>
            <w:vAlign w:val="center"/>
          </w:tcPr>
          <w:p>
            <w:pPr>
              <w:spacing w:line="360" w:lineRule="auto"/>
              <w:jc w:val="center"/>
              <w:rPr>
                <w:rFonts w:ascii="宋体" w:hAnsi="宋体" w:cs="宋体"/>
                <w:szCs w:val="21"/>
              </w:rPr>
            </w:pPr>
            <w:r>
              <w:rPr>
                <w:rFonts w:hint="eastAsia" w:ascii="宋体" w:hAnsi="宋体" w:cs="宋体"/>
                <w:szCs w:val="21"/>
              </w:rPr>
              <w:t>台</w:t>
            </w:r>
          </w:p>
        </w:tc>
        <w:tc>
          <w:tcPr>
            <w:tcW w:w="2027" w:type="dxa"/>
            <w:noWrap w:val="0"/>
            <w:vAlign w:val="center"/>
          </w:tcPr>
          <w:p>
            <w:pPr>
              <w:spacing w:line="360" w:lineRule="auto"/>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082" w:type="dxa"/>
            <w:noWrap w:val="0"/>
            <w:vAlign w:val="center"/>
          </w:tcPr>
          <w:p>
            <w:pPr>
              <w:spacing w:line="360" w:lineRule="auto"/>
              <w:jc w:val="center"/>
              <w:rPr>
                <w:szCs w:val="21"/>
              </w:rPr>
            </w:pPr>
            <w:r>
              <w:rPr>
                <w:rFonts w:hint="eastAsia"/>
                <w:szCs w:val="21"/>
              </w:rPr>
              <w:t>2</w:t>
            </w:r>
          </w:p>
        </w:tc>
        <w:tc>
          <w:tcPr>
            <w:tcW w:w="4571" w:type="dxa"/>
            <w:noWrap w:val="0"/>
            <w:vAlign w:val="center"/>
          </w:tcPr>
          <w:p>
            <w:pPr>
              <w:spacing w:line="360" w:lineRule="auto"/>
              <w:jc w:val="center"/>
              <w:rPr>
                <w:rFonts w:ascii="宋体" w:hAnsi="宋体" w:cs="宋体"/>
                <w:szCs w:val="21"/>
              </w:rPr>
            </w:pPr>
            <w:r>
              <w:rPr>
                <w:rFonts w:hint="eastAsia" w:ascii="宋体" w:hAnsi="宋体" w:cs="宋体"/>
                <w:szCs w:val="21"/>
              </w:rPr>
              <w:t>立式铣床</w:t>
            </w:r>
          </w:p>
        </w:tc>
        <w:tc>
          <w:tcPr>
            <w:tcW w:w="1440" w:type="dxa"/>
            <w:noWrap w:val="0"/>
            <w:vAlign w:val="center"/>
          </w:tcPr>
          <w:p>
            <w:pPr>
              <w:spacing w:line="360" w:lineRule="auto"/>
              <w:jc w:val="center"/>
              <w:rPr>
                <w:rFonts w:ascii="宋体" w:hAnsi="宋体" w:cs="宋体"/>
                <w:szCs w:val="21"/>
              </w:rPr>
            </w:pPr>
            <w:r>
              <w:rPr>
                <w:rFonts w:hint="eastAsia" w:ascii="宋体" w:hAnsi="宋体" w:cs="宋体"/>
                <w:szCs w:val="21"/>
              </w:rPr>
              <w:t>台</w:t>
            </w:r>
          </w:p>
        </w:tc>
        <w:tc>
          <w:tcPr>
            <w:tcW w:w="2027" w:type="dxa"/>
            <w:noWrap w:val="0"/>
            <w:vAlign w:val="center"/>
          </w:tcPr>
          <w:p>
            <w:pPr>
              <w:spacing w:line="360" w:lineRule="auto"/>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082" w:type="dxa"/>
            <w:noWrap w:val="0"/>
            <w:vAlign w:val="center"/>
          </w:tcPr>
          <w:p>
            <w:pPr>
              <w:spacing w:line="360" w:lineRule="auto"/>
              <w:jc w:val="center"/>
              <w:rPr>
                <w:szCs w:val="21"/>
              </w:rPr>
            </w:pPr>
            <w:r>
              <w:rPr>
                <w:rFonts w:hint="eastAsia"/>
                <w:szCs w:val="21"/>
              </w:rPr>
              <w:t>3</w:t>
            </w:r>
          </w:p>
        </w:tc>
        <w:tc>
          <w:tcPr>
            <w:tcW w:w="4571" w:type="dxa"/>
            <w:noWrap w:val="0"/>
            <w:vAlign w:val="center"/>
          </w:tcPr>
          <w:p>
            <w:pPr>
              <w:spacing w:line="360" w:lineRule="auto"/>
              <w:jc w:val="center"/>
              <w:rPr>
                <w:rFonts w:ascii="宋体" w:hAnsi="宋体" w:cs="宋体"/>
                <w:szCs w:val="21"/>
              </w:rPr>
            </w:pPr>
            <w:r>
              <w:rPr>
                <w:rFonts w:hint="eastAsia" w:ascii="宋体" w:hAnsi="宋体" w:cs="宋体"/>
                <w:szCs w:val="21"/>
              </w:rPr>
              <w:t>平面磨床</w:t>
            </w:r>
          </w:p>
        </w:tc>
        <w:tc>
          <w:tcPr>
            <w:tcW w:w="1440" w:type="dxa"/>
            <w:noWrap w:val="0"/>
            <w:vAlign w:val="center"/>
          </w:tcPr>
          <w:p>
            <w:pPr>
              <w:spacing w:line="360" w:lineRule="auto"/>
              <w:jc w:val="center"/>
              <w:rPr>
                <w:rFonts w:ascii="宋体" w:hAnsi="宋体" w:cs="宋体"/>
                <w:szCs w:val="21"/>
              </w:rPr>
            </w:pPr>
            <w:r>
              <w:rPr>
                <w:rFonts w:hint="eastAsia" w:ascii="宋体" w:hAnsi="宋体" w:cs="宋体"/>
                <w:szCs w:val="21"/>
              </w:rPr>
              <w:t>台</w:t>
            </w:r>
          </w:p>
        </w:tc>
        <w:tc>
          <w:tcPr>
            <w:tcW w:w="2027" w:type="dxa"/>
            <w:noWrap w:val="0"/>
            <w:vAlign w:val="center"/>
          </w:tcPr>
          <w:p>
            <w:pPr>
              <w:spacing w:line="360" w:lineRule="auto"/>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082" w:type="dxa"/>
            <w:noWrap w:val="0"/>
            <w:vAlign w:val="center"/>
          </w:tcPr>
          <w:p>
            <w:pPr>
              <w:spacing w:line="360" w:lineRule="auto"/>
              <w:jc w:val="center"/>
              <w:rPr>
                <w:szCs w:val="21"/>
              </w:rPr>
            </w:pPr>
            <w:r>
              <w:rPr>
                <w:rFonts w:hint="eastAsia"/>
                <w:szCs w:val="21"/>
              </w:rPr>
              <w:t>4</w:t>
            </w:r>
          </w:p>
        </w:tc>
        <w:tc>
          <w:tcPr>
            <w:tcW w:w="4571" w:type="dxa"/>
            <w:noWrap w:val="0"/>
            <w:vAlign w:val="center"/>
          </w:tcPr>
          <w:p>
            <w:pPr>
              <w:spacing w:line="360" w:lineRule="auto"/>
              <w:jc w:val="center"/>
              <w:rPr>
                <w:rFonts w:ascii="宋体" w:hAnsi="宋体"/>
                <w:szCs w:val="21"/>
              </w:rPr>
            </w:pPr>
            <w:r>
              <w:rPr>
                <w:rFonts w:hint="eastAsia" w:ascii="宋体" w:hAnsi="宋体"/>
                <w:szCs w:val="21"/>
              </w:rPr>
              <w:t>小型卧式注塑机</w:t>
            </w:r>
          </w:p>
        </w:tc>
        <w:tc>
          <w:tcPr>
            <w:tcW w:w="1440" w:type="dxa"/>
            <w:noWrap w:val="0"/>
            <w:vAlign w:val="center"/>
          </w:tcPr>
          <w:p>
            <w:pPr>
              <w:spacing w:line="360" w:lineRule="auto"/>
              <w:jc w:val="center"/>
              <w:rPr>
                <w:rFonts w:ascii="宋体" w:hAnsi="宋体"/>
                <w:szCs w:val="21"/>
              </w:rPr>
            </w:pPr>
            <w:r>
              <w:rPr>
                <w:rFonts w:hint="eastAsia" w:ascii="宋体" w:hAnsi="宋体"/>
                <w:szCs w:val="21"/>
              </w:rPr>
              <w:t>台</w:t>
            </w:r>
          </w:p>
        </w:tc>
        <w:tc>
          <w:tcPr>
            <w:tcW w:w="2027" w:type="dxa"/>
            <w:noWrap w:val="0"/>
            <w:vAlign w:val="center"/>
          </w:tcPr>
          <w:p>
            <w:pPr>
              <w:spacing w:line="360" w:lineRule="auto"/>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082" w:type="dxa"/>
            <w:noWrap w:val="0"/>
            <w:vAlign w:val="center"/>
          </w:tcPr>
          <w:p>
            <w:pPr>
              <w:spacing w:line="360" w:lineRule="auto"/>
              <w:jc w:val="center"/>
              <w:rPr>
                <w:szCs w:val="21"/>
              </w:rPr>
            </w:pPr>
            <w:r>
              <w:rPr>
                <w:rFonts w:hint="eastAsia"/>
                <w:szCs w:val="21"/>
              </w:rPr>
              <w:t>5</w:t>
            </w:r>
          </w:p>
        </w:tc>
        <w:tc>
          <w:tcPr>
            <w:tcW w:w="4571" w:type="dxa"/>
            <w:noWrap w:val="0"/>
            <w:vAlign w:val="center"/>
          </w:tcPr>
          <w:p>
            <w:pPr>
              <w:spacing w:line="360" w:lineRule="auto"/>
              <w:jc w:val="center"/>
              <w:rPr>
                <w:szCs w:val="21"/>
              </w:rPr>
            </w:pPr>
            <w:r>
              <w:rPr>
                <w:rFonts w:hint="eastAsia"/>
                <w:szCs w:val="21"/>
              </w:rPr>
              <w:t>桌面级3D打印机</w:t>
            </w:r>
          </w:p>
        </w:tc>
        <w:tc>
          <w:tcPr>
            <w:tcW w:w="1440" w:type="dxa"/>
            <w:noWrap w:val="0"/>
            <w:vAlign w:val="center"/>
          </w:tcPr>
          <w:p>
            <w:pPr>
              <w:spacing w:line="360" w:lineRule="auto"/>
              <w:jc w:val="center"/>
              <w:rPr>
                <w:szCs w:val="21"/>
              </w:rPr>
            </w:pPr>
            <w:r>
              <w:rPr>
                <w:rFonts w:hint="eastAsia"/>
                <w:szCs w:val="21"/>
              </w:rPr>
              <w:t>台</w:t>
            </w:r>
          </w:p>
        </w:tc>
        <w:tc>
          <w:tcPr>
            <w:tcW w:w="2027" w:type="dxa"/>
            <w:noWrap w:val="0"/>
            <w:vAlign w:val="center"/>
          </w:tcPr>
          <w:p>
            <w:pPr>
              <w:spacing w:line="360" w:lineRule="auto"/>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082" w:type="dxa"/>
            <w:noWrap w:val="0"/>
            <w:vAlign w:val="center"/>
          </w:tcPr>
          <w:p>
            <w:pPr>
              <w:spacing w:line="360" w:lineRule="auto"/>
              <w:jc w:val="center"/>
              <w:rPr>
                <w:szCs w:val="21"/>
              </w:rPr>
            </w:pPr>
            <w:r>
              <w:rPr>
                <w:rFonts w:hint="eastAsia"/>
                <w:szCs w:val="21"/>
              </w:rPr>
              <w:t>6</w:t>
            </w:r>
          </w:p>
        </w:tc>
        <w:tc>
          <w:tcPr>
            <w:tcW w:w="4571" w:type="dxa"/>
            <w:noWrap w:val="0"/>
            <w:vAlign w:val="center"/>
          </w:tcPr>
          <w:p>
            <w:pPr>
              <w:spacing w:line="360" w:lineRule="auto"/>
              <w:jc w:val="center"/>
              <w:rPr>
                <w:szCs w:val="21"/>
              </w:rPr>
            </w:pPr>
            <w:r>
              <w:rPr>
                <w:rFonts w:hint="eastAsia"/>
                <w:szCs w:val="21"/>
              </w:rPr>
              <w:t>商用级3D打印机</w:t>
            </w:r>
          </w:p>
        </w:tc>
        <w:tc>
          <w:tcPr>
            <w:tcW w:w="1440" w:type="dxa"/>
            <w:noWrap w:val="0"/>
            <w:vAlign w:val="center"/>
          </w:tcPr>
          <w:p>
            <w:pPr>
              <w:spacing w:line="360" w:lineRule="auto"/>
              <w:jc w:val="center"/>
              <w:rPr>
                <w:szCs w:val="21"/>
              </w:rPr>
            </w:pPr>
            <w:r>
              <w:rPr>
                <w:rFonts w:hint="eastAsia"/>
                <w:szCs w:val="21"/>
              </w:rPr>
              <w:t>台</w:t>
            </w:r>
          </w:p>
        </w:tc>
        <w:tc>
          <w:tcPr>
            <w:tcW w:w="2027" w:type="dxa"/>
            <w:noWrap w:val="0"/>
            <w:vAlign w:val="center"/>
          </w:tcPr>
          <w:p>
            <w:pPr>
              <w:spacing w:line="360" w:lineRule="auto"/>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082" w:type="dxa"/>
            <w:noWrap w:val="0"/>
            <w:vAlign w:val="center"/>
          </w:tcPr>
          <w:p>
            <w:pPr>
              <w:spacing w:line="360" w:lineRule="auto"/>
              <w:jc w:val="center"/>
              <w:rPr>
                <w:szCs w:val="21"/>
              </w:rPr>
            </w:pPr>
            <w:r>
              <w:rPr>
                <w:rFonts w:hint="eastAsia"/>
                <w:szCs w:val="21"/>
              </w:rPr>
              <w:t>7</w:t>
            </w:r>
          </w:p>
        </w:tc>
        <w:tc>
          <w:tcPr>
            <w:tcW w:w="4571" w:type="dxa"/>
            <w:noWrap w:val="0"/>
            <w:vAlign w:val="center"/>
          </w:tcPr>
          <w:p>
            <w:pPr>
              <w:spacing w:line="360" w:lineRule="auto"/>
              <w:jc w:val="center"/>
              <w:rPr>
                <w:szCs w:val="21"/>
              </w:rPr>
            </w:pPr>
            <w:r>
              <w:rPr>
                <w:rFonts w:hint="eastAsia" w:ascii="宋体" w:hAnsi="宋体"/>
                <w:szCs w:val="21"/>
              </w:rPr>
              <w:t>多功能手持式</w:t>
            </w:r>
            <w:r>
              <w:rPr>
                <w:rFonts w:hint="eastAsia"/>
                <w:szCs w:val="21"/>
              </w:rPr>
              <w:t>3D扫描仪</w:t>
            </w:r>
          </w:p>
        </w:tc>
        <w:tc>
          <w:tcPr>
            <w:tcW w:w="1440" w:type="dxa"/>
            <w:noWrap w:val="0"/>
            <w:vAlign w:val="center"/>
          </w:tcPr>
          <w:p>
            <w:pPr>
              <w:spacing w:line="360" w:lineRule="auto"/>
              <w:jc w:val="center"/>
              <w:rPr>
                <w:rFonts w:ascii="宋体" w:hAnsi="宋体"/>
                <w:szCs w:val="21"/>
              </w:rPr>
            </w:pPr>
            <w:r>
              <w:rPr>
                <w:rFonts w:hint="eastAsia" w:ascii="宋体" w:hAnsi="宋体"/>
                <w:szCs w:val="21"/>
              </w:rPr>
              <w:t>台</w:t>
            </w:r>
          </w:p>
        </w:tc>
        <w:tc>
          <w:tcPr>
            <w:tcW w:w="2027" w:type="dxa"/>
            <w:noWrap w:val="0"/>
            <w:vAlign w:val="center"/>
          </w:tcPr>
          <w:p>
            <w:pPr>
              <w:spacing w:line="360" w:lineRule="auto"/>
              <w:jc w:val="center"/>
              <w:rPr>
                <w:rFonts w:ascii="宋体" w:hAnsi="宋体"/>
                <w:szCs w:val="21"/>
              </w:rPr>
            </w:pPr>
            <w:r>
              <w:rPr>
                <w:rFonts w:hint="eastAsia" w:ascii="宋体" w:hAnsi="宋体"/>
                <w:szCs w:val="21"/>
              </w:rPr>
              <w:t>1</w:t>
            </w:r>
          </w:p>
        </w:tc>
      </w:tr>
    </w:tbl>
    <w:p>
      <w:pPr>
        <w:snapToGrid w:val="0"/>
        <w:spacing w:line="360" w:lineRule="auto"/>
        <w:jc w:val="center"/>
        <w:rPr>
          <w:rFonts w:ascii="宋体"/>
          <w:b/>
          <w:bCs/>
          <w:szCs w:val="21"/>
        </w:rPr>
      </w:pPr>
      <w:bookmarkStart w:id="4" w:name="_Toc146809079"/>
      <w:bookmarkStart w:id="5" w:name="_Toc151648181"/>
      <w:bookmarkStart w:id="6" w:name="_Toc326255597"/>
      <w:bookmarkStart w:id="7" w:name="_Toc434566530"/>
      <w:bookmarkStart w:id="8" w:name="_Toc325971125"/>
    </w:p>
    <w:p>
      <w:pPr>
        <w:snapToGrid w:val="0"/>
        <w:spacing w:line="360" w:lineRule="auto"/>
        <w:jc w:val="left"/>
        <w:rPr>
          <w:rFonts w:ascii="宋体"/>
          <w:b/>
          <w:bCs/>
          <w:szCs w:val="21"/>
        </w:rPr>
      </w:pPr>
      <w:r>
        <w:rPr>
          <w:rFonts w:hint="eastAsia" w:ascii="宋体"/>
          <w:b/>
          <w:bCs/>
          <w:szCs w:val="21"/>
        </w:rPr>
        <w:t>子包二（机械基础实验室）：</w:t>
      </w:r>
    </w:p>
    <w:tbl>
      <w:tblPr>
        <w:tblStyle w:val="9"/>
        <w:tblW w:w="9120"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4560"/>
        <w:gridCol w:w="148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050" w:type="dxa"/>
            <w:noWrap w:val="0"/>
            <w:vAlign w:val="center"/>
          </w:tcPr>
          <w:p>
            <w:pPr>
              <w:snapToGrid w:val="0"/>
              <w:spacing w:line="360" w:lineRule="auto"/>
              <w:jc w:val="center"/>
              <w:rPr>
                <w:rFonts w:ascii="宋体"/>
                <w:szCs w:val="21"/>
              </w:rPr>
            </w:pPr>
            <w:r>
              <w:rPr>
                <w:rFonts w:hint="eastAsia" w:ascii="宋体"/>
                <w:szCs w:val="21"/>
              </w:rPr>
              <w:t>序号</w:t>
            </w:r>
          </w:p>
        </w:tc>
        <w:tc>
          <w:tcPr>
            <w:tcW w:w="4560" w:type="dxa"/>
            <w:noWrap w:val="0"/>
            <w:vAlign w:val="center"/>
          </w:tcPr>
          <w:p>
            <w:pPr>
              <w:snapToGrid w:val="0"/>
              <w:spacing w:line="360" w:lineRule="auto"/>
              <w:jc w:val="center"/>
              <w:rPr>
                <w:rFonts w:ascii="宋体"/>
                <w:szCs w:val="21"/>
              </w:rPr>
            </w:pPr>
            <w:r>
              <w:rPr>
                <w:rFonts w:hint="eastAsia" w:ascii="宋体"/>
                <w:szCs w:val="21"/>
              </w:rPr>
              <w:t>货物（设备）名称</w:t>
            </w:r>
          </w:p>
        </w:tc>
        <w:tc>
          <w:tcPr>
            <w:tcW w:w="1485" w:type="dxa"/>
            <w:noWrap w:val="0"/>
            <w:vAlign w:val="center"/>
          </w:tcPr>
          <w:p>
            <w:pPr>
              <w:snapToGrid w:val="0"/>
              <w:spacing w:line="360" w:lineRule="auto"/>
              <w:jc w:val="center"/>
              <w:rPr>
                <w:rFonts w:ascii="宋体"/>
                <w:szCs w:val="21"/>
              </w:rPr>
            </w:pPr>
            <w:r>
              <w:rPr>
                <w:rFonts w:hint="eastAsia" w:ascii="宋体"/>
                <w:szCs w:val="21"/>
              </w:rPr>
              <w:t>单位</w:t>
            </w:r>
          </w:p>
        </w:tc>
        <w:tc>
          <w:tcPr>
            <w:tcW w:w="2025" w:type="dxa"/>
            <w:noWrap w:val="0"/>
            <w:vAlign w:val="center"/>
          </w:tcPr>
          <w:p>
            <w:pPr>
              <w:snapToGrid w:val="0"/>
              <w:spacing w:line="360" w:lineRule="auto"/>
              <w:jc w:val="center"/>
              <w:rPr>
                <w:rFonts w:ascii="宋体"/>
                <w:szCs w:val="21"/>
              </w:rPr>
            </w:pPr>
            <w:r>
              <w:rPr>
                <w:rFonts w:hint="eastAsia" w:asci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noWrap w:val="0"/>
            <w:vAlign w:val="center"/>
          </w:tcPr>
          <w:p>
            <w:pPr>
              <w:snapToGrid w:val="0"/>
              <w:spacing w:line="360" w:lineRule="auto"/>
              <w:jc w:val="center"/>
              <w:rPr>
                <w:rFonts w:ascii="宋体"/>
                <w:szCs w:val="21"/>
              </w:rPr>
            </w:pPr>
            <w:r>
              <w:rPr>
                <w:rFonts w:hint="eastAsia" w:ascii="宋体"/>
                <w:szCs w:val="21"/>
              </w:rPr>
              <w:t>1</w:t>
            </w:r>
          </w:p>
        </w:tc>
        <w:tc>
          <w:tcPr>
            <w:tcW w:w="4560" w:type="dxa"/>
            <w:noWrap w:val="0"/>
            <w:vAlign w:val="center"/>
          </w:tcPr>
          <w:p>
            <w:pPr>
              <w:snapToGrid w:val="0"/>
              <w:spacing w:line="360" w:lineRule="auto"/>
              <w:jc w:val="center"/>
              <w:rPr>
                <w:rFonts w:ascii="宋体"/>
                <w:szCs w:val="21"/>
              </w:rPr>
            </w:pPr>
            <w:r>
              <w:rPr>
                <w:rFonts w:hint="eastAsia" w:ascii="宋体"/>
                <w:szCs w:val="21"/>
              </w:rPr>
              <w:t>机械原理陈列柜</w:t>
            </w:r>
          </w:p>
        </w:tc>
        <w:tc>
          <w:tcPr>
            <w:tcW w:w="1485" w:type="dxa"/>
            <w:noWrap w:val="0"/>
            <w:vAlign w:val="center"/>
          </w:tcPr>
          <w:p>
            <w:pPr>
              <w:snapToGrid w:val="0"/>
              <w:spacing w:line="360" w:lineRule="auto"/>
              <w:jc w:val="center"/>
              <w:rPr>
                <w:rFonts w:ascii="宋体"/>
                <w:szCs w:val="21"/>
              </w:rPr>
            </w:pPr>
            <w:r>
              <w:rPr>
                <w:rFonts w:hint="eastAsia" w:ascii="宋体"/>
                <w:szCs w:val="21"/>
              </w:rPr>
              <w:t>套</w:t>
            </w:r>
          </w:p>
        </w:tc>
        <w:tc>
          <w:tcPr>
            <w:tcW w:w="2025" w:type="dxa"/>
            <w:noWrap w:val="0"/>
            <w:vAlign w:val="center"/>
          </w:tcPr>
          <w:p>
            <w:pPr>
              <w:snapToGrid w:val="0"/>
              <w:spacing w:line="360" w:lineRule="auto"/>
              <w:jc w:val="center"/>
              <w:rPr>
                <w:rFonts w:ascii="宋体"/>
                <w:szCs w:val="21"/>
              </w:rPr>
            </w:pPr>
            <w:r>
              <w:rPr>
                <w:rFonts w:hint="eastAsia"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noWrap w:val="0"/>
            <w:vAlign w:val="center"/>
          </w:tcPr>
          <w:p>
            <w:pPr>
              <w:snapToGrid w:val="0"/>
              <w:spacing w:line="360" w:lineRule="auto"/>
              <w:jc w:val="center"/>
              <w:rPr>
                <w:rFonts w:ascii="宋体"/>
                <w:szCs w:val="21"/>
              </w:rPr>
            </w:pPr>
            <w:r>
              <w:rPr>
                <w:rFonts w:hint="eastAsia" w:ascii="宋体"/>
                <w:szCs w:val="21"/>
              </w:rPr>
              <w:t>2</w:t>
            </w:r>
          </w:p>
        </w:tc>
        <w:tc>
          <w:tcPr>
            <w:tcW w:w="4560" w:type="dxa"/>
            <w:noWrap w:val="0"/>
            <w:vAlign w:val="center"/>
          </w:tcPr>
          <w:p>
            <w:pPr>
              <w:snapToGrid w:val="0"/>
              <w:spacing w:line="360" w:lineRule="auto"/>
              <w:jc w:val="center"/>
              <w:rPr>
                <w:rFonts w:ascii="宋体"/>
                <w:szCs w:val="21"/>
              </w:rPr>
            </w:pPr>
            <w:r>
              <w:rPr>
                <w:rFonts w:hint="eastAsia" w:ascii="宋体"/>
                <w:szCs w:val="21"/>
              </w:rPr>
              <w:t>传感实验仪</w:t>
            </w:r>
          </w:p>
        </w:tc>
        <w:tc>
          <w:tcPr>
            <w:tcW w:w="1485" w:type="dxa"/>
            <w:noWrap w:val="0"/>
            <w:vAlign w:val="center"/>
          </w:tcPr>
          <w:p>
            <w:pPr>
              <w:snapToGrid w:val="0"/>
              <w:spacing w:line="360" w:lineRule="auto"/>
              <w:jc w:val="center"/>
              <w:rPr>
                <w:rFonts w:ascii="宋体"/>
                <w:szCs w:val="21"/>
              </w:rPr>
            </w:pPr>
            <w:r>
              <w:rPr>
                <w:rFonts w:hint="eastAsia" w:ascii="宋体"/>
                <w:szCs w:val="21"/>
              </w:rPr>
              <w:t>台</w:t>
            </w:r>
          </w:p>
        </w:tc>
        <w:tc>
          <w:tcPr>
            <w:tcW w:w="2025" w:type="dxa"/>
            <w:noWrap w:val="0"/>
            <w:vAlign w:val="center"/>
          </w:tcPr>
          <w:p>
            <w:pPr>
              <w:snapToGrid w:val="0"/>
              <w:spacing w:line="360" w:lineRule="auto"/>
              <w:jc w:val="center"/>
              <w:rPr>
                <w:rFonts w:ascii="宋体"/>
                <w:szCs w:val="21"/>
              </w:rPr>
            </w:pPr>
            <w:r>
              <w:rPr>
                <w:rFonts w:hint="eastAsia" w:asci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noWrap w:val="0"/>
            <w:vAlign w:val="center"/>
          </w:tcPr>
          <w:p>
            <w:pPr>
              <w:snapToGrid w:val="0"/>
              <w:spacing w:line="360" w:lineRule="auto"/>
              <w:jc w:val="center"/>
              <w:rPr>
                <w:rFonts w:ascii="宋体"/>
                <w:szCs w:val="21"/>
              </w:rPr>
            </w:pPr>
            <w:r>
              <w:rPr>
                <w:rFonts w:hint="eastAsia" w:ascii="宋体"/>
                <w:szCs w:val="21"/>
              </w:rPr>
              <w:t>3</w:t>
            </w:r>
          </w:p>
        </w:tc>
        <w:tc>
          <w:tcPr>
            <w:tcW w:w="4560" w:type="dxa"/>
            <w:noWrap w:val="0"/>
            <w:vAlign w:val="center"/>
          </w:tcPr>
          <w:p>
            <w:pPr>
              <w:snapToGrid w:val="0"/>
              <w:spacing w:line="360" w:lineRule="auto"/>
              <w:jc w:val="center"/>
              <w:rPr>
                <w:rFonts w:ascii="宋体"/>
                <w:szCs w:val="21"/>
              </w:rPr>
            </w:pPr>
            <w:r>
              <w:rPr>
                <w:rFonts w:hint="eastAsia" w:ascii="宋体"/>
                <w:szCs w:val="21"/>
              </w:rPr>
              <w:t>示波器</w:t>
            </w:r>
          </w:p>
        </w:tc>
        <w:tc>
          <w:tcPr>
            <w:tcW w:w="1485" w:type="dxa"/>
            <w:noWrap w:val="0"/>
            <w:vAlign w:val="center"/>
          </w:tcPr>
          <w:p>
            <w:pPr>
              <w:snapToGrid w:val="0"/>
              <w:spacing w:line="360" w:lineRule="auto"/>
              <w:jc w:val="center"/>
              <w:rPr>
                <w:rFonts w:ascii="宋体"/>
                <w:szCs w:val="21"/>
              </w:rPr>
            </w:pPr>
            <w:r>
              <w:rPr>
                <w:rFonts w:hint="eastAsia" w:ascii="宋体"/>
                <w:szCs w:val="21"/>
              </w:rPr>
              <w:t>台</w:t>
            </w:r>
          </w:p>
        </w:tc>
        <w:tc>
          <w:tcPr>
            <w:tcW w:w="2025" w:type="dxa"/>
            <w:noWrap w:val="0"/>
            <w:vAlign w:val="center"/>
          </w:tcPr>
          <w:p>
            <w:pPr>
              <w:snapToGrid w:val="0"/>
              <w:spacing w:line="360" w:lineRule="auto"/>
              <w:jc w:val="center"/>
              <w:rPr>
                <w:rFonts w:ascii="宋体"/>
                <w:szCs w:val="21"/>
              </w:rPr>
            </w:pPr>
            <w:r>
              <w:rPr>
                <w:rFonts w:hint="eastAsia" w:asci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noWrap w:val="0"/>
            <w:vAlign w:val="center"/>
          </w:tcPr>
          <w:p>
            <w:pPr>
              <w:snapToGrid w:val="0"/>
              <w:spacing w:line="360" w:lineRule="auto"/>
              <w:jc w:val="center"/>
              <w:rPr>
                <w:rFonts w:ascii="宋体"/>
                <w:szCs w:val="21"/>
              </w:rPr>
            </w:pPr>
            <w:r>
              <w:rPr>
                <w:rFonts w:hint="eastAsia" w:ascii="宋体"/>
                <w:szCs w:val="21"/>
              </w:rPr>
              <w:t>4</w:t>
            </w:r>
          </w:p>
        </w:tc>
        <w:tc>
          <w:tcPr>
            <w:tcW w:w="4560" w:type="dxa"/>
            <w:noWrap w:val="0"/>
            <w:vAlign w:val="center"/>
          </w:tcPr>
          <w:p>
            <w:pPr>
              <w:snapToGrid w:val="0"/>
              <w:spacing w:line="360" w:lineRule="auto"/>
              <w:jc w:val="center"/>
              <w:rPr>
                <w:rFonts w:ascii="宋体"/>
                <w:szCs w:val="21"/>
              </w:rPr>
            </w:pPr>
            <w:r>
              <w:rPr>
                <w:rFonts w:hint="eastAsia" w:ascii="宋体"/>
                <w:szCs w:val="21"/>
              </w:rPr>
              <w:t>国家标准机械制图模型</w:t>
            </w:r>
          </w:p>
        </w:tc>
        <w:tc>
          <w:tcPr>
            <w:tcW w:w="1485" w:type="dxa"/>
            <w:noWrap w:val="0"/>
            <w:vAlign w:val="center"/>
          </w:tcPr>
          <w:p>
            <w:pPr>
              <w:snapToGrid w:val="0"/>
              <w:spacing w:line="360" w:lineRule="auto"/>
              <w:jc w:val="center"/>
              <w:rPr>
                <w:rFonts w:ascii="宋体"/>
                <w:szCs w:val="21"/>
              </w:rPr>
            </w:pPr>
            <w:r>
              <w:rPr>
                <w:rFonts w:hint="eastAsia" w:ascii="宋体"/>
                <w:szCs w:val="21"/>
              </w:rPr>
              <w:t>套</w:t>
            </w:r>
          </w:p>
        </w:tc>
        <w:tc>
          <w:tcPr>
            <w:tcW w:w="2025" w:type="dxa"/>
            <w:noWrap w:val="0"/>
            <w:vAlign w:val="center"/>
          </w:tcPr>
          <w:p>
            <w:pPr>
              <w:snapToGrid w:val="0"/>
              <w:spacing w:line="360" w:lineRule="auto"/>
              <w:jc w:val="center"/>
              <w:rPr>
                <w:rFonts w:ascii="宋体"/>
                <w:szCs w:val="21"/>
              </w:rPr>
            </w:pPr>
            <w:r>
              <w:rPr>
                <w:rFonts w:hint="eastAsia"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noWrap w:val="0"/>
            <w:vAlign w:val="center"/>
          </w:tcPr>
          <w:p>
            <w:pPr>
              <w:snapToGrid w:val="0"/>
              <w:spacing w:line="360" w:lineRule="auto"/>
              <w:jc w:val="center"/>
              <w:rPr>
                <w:rFonts w:ascii="宋体"/>
                <w:szCs w:val="21"/>
              </w:rPr>
            </w:pPr>
            <w:r>
              <w:rPr>
                <w:rFonts w:hint="eastAsia" w:ascii="宋体"/>
                <w:szCs w:val="21"/>
              </w:rPr>
              <w:t>5</w:t>
            </w:r>
          </w:p>
        </w:tc>
        <w:tc>
          <w:tcPr>
            <w:tcW w:w="4560" w:type="dxa"/>
            <w:noWrap w:val="0"/>
            <w:vAlign w:val="center"/>
          </w:tcPr>
          <w:p>
            <w:pPr>
              <w:snapToGrid w:val="0"/>
              <w:spacing w:line="360" w:lineRule="auto"/>
              <w:jc w:val="center"/>
              <w:rPr>
                <w:rFonts w:ascii="宋体"/>
                <w:szCs w:val="21"/>
              </w:rPr>
            </w:pPr>
            <w:r>
              <w:rPr>
                <w:rFonts w:hint="eastAsia" w:ascii="宋体"/>
                <w:szCs w:val="21"/>
              </w:rPr>
              <w:t>车刀测量仪</w:t>
            </w:r>
          </w:p>
        </w:tc>
        <w:tc>
          <w:tcPr>
            <w:tcW w:w="1485" w:type="dxa"/>
            <w:noWrap w:val="0"/>
            <w:vAlign w:val="center"/>
          </w:tcPr>
          <w:p>
            <w:pPr>
              <w:snapToGrid w:val="0"/>
              <w:spacing w:line="360" w:lineRule="auto"/>
              <w:jc w:val="center"/>
              <w:rPr>
                <w:rFonts w:ascii="宋体"/>
                <w:szCs w:val="21"/>
              </w:rPr>
            </w:pPr>
            <w:r>
              <w:rPr>
                <w:rFonts w:hint="eastAsia" w:ascii="宋体"/>
                <w:szCs w:val="21"/>
              </w:rPr>
              <w:t>套</w:t>
            </w:r>
          </w:p>
        </w:tc>
        <w:tc>
          <w:tcPr>
            <w:tcW w:w="2025" w:type="dxa"/>
            <w:noWrap w:val="0"/>
            <w:vAlign w:val="center"/>
          </w:tcPr>
          <w:p>
            <w:pPr>
              <w:snapToGrid w:val="0"/>
              <w:spacing w:line="360" w:lineRule="auto"/>
              <w:jc w:val="center"/>
              <w:rPr>
                <w:rFonts w:ascii="宋体"/>
                <w:szCs w:val="21"/>
              </w:rPr>
            </w:pPr>
            <w:r>
              <w:rPr>
                <w:rFonts w:hint="eastAsia" w:ascii="宋体"/>
                <w:szCs w:val="21"/>
              </w:rPr>
              <w:t>30</w:t>
            </w:r>
          </w:p>
        </w:tc>
      </w:tr>
    </w:tbl>
    <w:p>
      <w:pPr>
        <w:spacing w:line="360" w:lineRule="auto"/>
        <w:jc w:val="center"/>
        <w:rPr>
          <w:rFonts w:hint="eastAsia" w:ascii="宋体"/>
          <w:b/>
          <w:szCs w:val="21"/>
        </w:rPr>
      </w:pPr>
    </w:p>
    <w:p>
      <w:pPr>
        <w:spacing w:line="360" w:lineRule="auto"/>
        <w:jc w:val="center"/>
        <w:rPr>
          <w:rFonts w:ascii="宋体"/>
          <w:b/>
          <w:szCs w:val="21"/>
        </w:rPr>
      </w:pPr>
      <w:r>
        <w:rPr>
          <w:rFonts w:ascii="宋体"/>
          <w:b/>
          <w:szCs w:val="21"/>
        </w:rPr>
        <w:br w:type="page"/>
      </w:r>
      <w:r>
        <w:rPr>
          <w:rFonts w:hint="eastAsia" w:ascii="宋体"/>
          <w:b/>
          <w:szCs w:val="21"/>
        </w:rPr>
        <w:t>总的说明和要求</w:t>
      </w:r>
    </w:p>
    <w:bookmarkEnd w:id="4"/>
    <w:bookmarkEnd w:id="5"/>
    <w:bookmarkEnd w:id="6"/>
    <w:bookmarkEnd w:id="7"/>
    <w:bookmarkEnd w:id="8"/>
    <w:p>
      <w:pPr>
        <w:spacing w:line="360" w:lineRule="auto"/>
        <w:jc w:val="left"/>
        <w:rPr>
          <w:rFonts w:ascii="宋体"/>
          <w:szCs w:val="21"/>
        </w:rPr>
      </w:pPr>
      <w:r>
        <w:rPr>
          <w:rFonts w:hint="eastAsia" w:ascii="宋体"/>
          <w:b/>
          <w:szCs w:val="21"/>
        </w:rPr>
        <w:t>1、货物执行的标准</w:t>
      </w:r>
    </w:p>
    <w:p>
      <w:pPr>
        <w:spacing w:line="360" w:lineRule="auto"/>
        <w:ind w:left="945" w:leftChars="200" w:hanging="525" w:hangingChars="250"/>
        <w:jc w:val="left"/>
        <w:rPr>
          <w:rFonts w:ascii="宋体"/>
          <w:szCs w:val="21"/>
        </w:rPr>
      </w:pPr>
      <w:r>
        <w:rPr>
          <w:rFonts w:hint="eastAsia" w:ascii="宋体"/>
          <w:szCs w:val="21"/>
        </w:rPr>
        <w:t>1.1、货物标准：按标准制造的货物应符合国家或行业的有关标准或许可规范；非标准货物应按照采购人的要求和制造商的企业标准制造；</w:t>
      </w:r>
    </w:p>
    <w:p>
      <w:pPr>
        <w:spacing w:line="360" w:lineRule="auto"/>
        <w:ind w:firstLine="420" w:firstLineChars="200"/>
        <w:jc w:val="left"/>
        <w:rPr>
          <w:rFonts w:ascii="宋体"/>
          <w:szCs w:val="21"/>
        </w:rPr>
      </w:pPr>
      <w:r>
        <w:rPr>
          <w:rFonts w:hint="eastAsia" w:ascii="宋体"/>
          <w:szCs w:val="21"/>
        </w:rPr>
        <w:t>1.2、货物的环境、节能和安全：应满足国家有关的环保、节能和安全标准或规范；</w:t>
      </w:r>
    </w:p>
    <w:p>
      <w:pPr>
        <w:spacing w:line="360" w:lineRule="auto"/>
        <w:ind w:firstLine="420" w:firstLineChars="200"/>
        <w:jc w:val="left"/>
        <w:rPr>
          <w:rFonts w:ascii="宋体"/>
          <w:szCs w:val="21"/>
        </w:rPr>
      </w:pPr>
      <w:r>
        <w:rPr>
          <w:rFonts w:hint="eastAsia" w:ascii="宋体"/>
          <w:szCs w:val="21"/>
        </w:rPr>
        <w:t>1.3、货物的材料：应符合国家有关的材料应用标准或应用规范；</w:t>
      </w:r>
    </w:p>
    <w:p>
      <w:pPr>
        <w:spacing w:line="360" w:lineRule="auto"/>
        <w:ind w:left="945" w:leftChars="200" w:hanging="525" w:hangingChars="250"/>
        <w:jc w:val="left"/>
        <w:rPr>
          <w:rFonts w:ascii="宋体"/>
          <w:szCs w:val="21"/>
        </w:rPr>
      </w:pPr>
      <w:r>
        <w:rPr>
          <w:rFonts w:hint="eastAsia" w:ascii="宋体"/>
          <w:szCs w:val="21"/>
        </w:rPr>
        <w:t>1.4、货物的零部件：均应按相关的国家、行业或企业标准制造、由具有制造资格的企业提供，并由货物的最终供应商负质量责任；</w:t>
      </w:r>
    </w:p>
    <w:p>
      <w:pPr>
        <w:spacing w:line="360" w:lineRule="auto"/>
        <w:ind w:left="945" w:leftChars="200" w:hanging="525" w:hangingChars="250"/>
        <w:jc w:val="left"/>
        <w:rPr>
          <w:rFonts w:ascii="宋体"/>
          <w:szCs w:val="21"/>
        </w:rPr>
      </w:pPr>
      <w:r>
        <w:rPr>
          <w:rFonts w:hint="eastAsia" w:ascii="宋体"/>
          <w:szCs w:val="21"/>
        </w:rPr>
        <w:t>1.5、货物包装：包装及包装材料应符合国家、行业的包装规范，标识明晰，适合货物的保护和安全，防腐防潮，和运输要求。</w:t>
      </w:r>
    </w:p>
    <w:p>
      <w:pPr>
        <w:spacing w:line="360" w:lineRule="auto"/>
        <w:ind w:firstLine="420" w:firstLineChars="200"/>
        <w:jc w:val="left"/>
        <w:rPr>
          <w:rFonts w:ascii="宋体"/>
          <w:szCs w:val="21"/>
        </w:rPr>
      </w:pPr>
      <w:r>
        <w:rPr>
          <w:rFonts w:hint="eastAsia" w:ascii="宋体"/>
          <w:szCs w:val="21"/>
        </w:rPr>
        <w:t>1.6、货物验收标准：应符合国家或行业有关的质量标准或验收规范及合同约定；</w:t>
      </w:r>
    </w:p>
    <w:p>
      <w:pPr>
        <w:spacing w:line="360" w:lineRule="auto"/>
        <w:ind w:left="945" w:leftChars="200" w:hanging="525" w:hangingChars="250"/>
        <w:jc w:val="left"/>
        <w:rPr>
          <w:rFonts w:ascii="宋体"/>
          <w:szCs w:val="21"/>
        </w:rPr>
      </w:pPr>
      <w:r>
        <w:rPr>
          <w:rFonts w:hint="eastAsia" w:ascii="宋体"/>
          <w:szCs w:val="21"/>
        </w:rPr>
        <w:t>1.7、本部分提出的技术指标或标准若与供应商执行的标准不一致，应按较高的标准执行；</w:t>
      </w:r>
    </w:p>
    <w:p>
      <w:pPr>
        <w:spacing w:line="360" w:lineRule="auto"/>
        <w:ind w:left="945" w:leftChars="200" w:hanging="525" w:hangingChars="250"/>
        <w:jc w:val="left"/>
        <w:rPr>
          <w:rFonts w:ascii="宋体"/>
          <w:szCs w:val="21"/>
        </w:rPr>
      </w:pPr>
      <w:r>
        <w:rPr>
          <w:rFonts w:hint="eastAsia" w:ascii="宋体"/>
          <w:szCs w:val="21"/>
        </w:rPr>
        <w:t>1.8、货物使用地的电源：电源电压：三相交流380V±10%， 单相交流220V±10%，电源频率：50Hz±1%。</w:t>
      </w:r>
    </w:p>
    <w:p>
      <w:pPr>
        <w:tabs>
          <w:tab w:val="left" w:pos="426"/>
        </w:tabs>
        <w:spacing w:line="360" w:lineRule="auto"/>
        <w:jc w:val="left"/>
        <w:rPr>
          <w:rFonts w:ascii="宋体"/>
          <w:b/>
          <w:szCs w:val="21"/>
        </w:rPr>
      </w:pPr>
      <w:r>
        <w:rPr>
          <w:rFonts w:hint="eastAsia" w:ascii="宋体"/>
          <w:b/>
          <w:szCs w:val="21"/>
        </w:rPr>
        <w:t>2、交货前的买方查验</w:t>
      </w:r>
    </w:p>
    <w:p>
      <w:pPr>
        <w:spacing w:line="360" w:lineRule="auto"/>
        <w:ind w:left="420" w:leftChars="200"/>
        <w:jc w:val="left"/>
        <w:rPr>
          <w:rFonts w:ascii="宋体"/>
          <w:szCs w:val="21"/>
        </w:rPr>
      </w:pPr>
      <w:r>
        <w:rPr>
          <w:rFonts w:hint="eastAsia" w:ascii="宋体"/>
          <w:szCs w:val="21"/>
        </w:rPr>
        <w:t>2.1、如果有需要，买方有权在货物组装期间到卖方的工厂查验货物及其部件，有权察看图纸和试验结果，买方也可指派其雇员或代理履行这种工厂查验，但这并不免除卖方应按合同履行其义务的责任。买方查验人员的费用除合同有约定外由买方自负。</w:t>
      </w:r>
    </w:p>
    <w:p>
      <w:pPr>
        <w:tabs>
          <w:tab w:val="left" w:pos="426"/>
        </w:tabs>
        <w:spacing w:line="360" w:lineRule="auto"/>
        <w:jc w:val="left"/>
        <w:rPr>
          <w:rFonts w:ascii="宋体"/>
          <w:b/>
          <w:szCs w:val="21"/>
        </w:rPr>
      </w:pPr>
      <w:r>
        <w:rPr>
          <w:rFonts w:hint="eastAsia" w:ascii="宋体"/>
          <w:b/>
          <w:szCs w:val="21"/>
        </w:rPr>
        <w:t>3、对买方人员提供培训以及货物安装与验收的要求</w:t>
      </w:r>
    </w:p>
    <w:p>
      <w:pPr>
        <w:spacing w:line="360" w:lineRule="auto"/>
        <w:ind w:left="420" w:leftChars="200"/>
        <w:jc w:val="left"/>
        <w:rPr>
          <w:rFonts w:ascii="宋体"/>
          <w:szCs w:val="21"/>
        </w:rPr>
      </w:pPr>
      <w:r>
        <w:rPr>
          <w:rFonts w:hint="eastAsia" w:ascii="宋体"/>
          <w:szCs w:val="21"/>
        </w:rPr>
        <w:t>3.1、卖方应负责货物的安装与调试，并应在合同规定的期限内完成。</w:t>
      </w:r>
    </w:p>
    <w:p>
      <w:pPr>
        <w:spacing w:line="360" w:lineRule="auto"/>
        <w:ind w:left="420" w:leftChars="200"/>
        <w:jc w:val="left"/>
        <w:rPr>
          <w:rFonts w:ascii="宋体"/>
          <w:szCs w:val="21"/>
        </w:rPr>
      </w:pPr>
      <w:r>
        <w:rPr>
          <w:rFonts w:hint="eastAsia" w:ascii="宋体"/>
          <w:szCs w:val="21"/>
        </w:rPr>
        <w:t>3.2、卖方应在买方现场对买方的操作人员和维修人员进行技术培训，使之能够独立操作和进行日常的维护保养。买方有权要求更换卖方指派的不合格的技术人员，由此产生的费用由卖方承担。</w:t>
      </w:r>
    </w:p>
    <w:p>
      <w:pPr>
        <w:spacing w:line="360" w:lineRule="auto"/>
        <w:ind w:left="420" w:leftChars="200"/>
        <w:jc w:val="left"/>
        <w:rPr>
          <w:rFonts w:ascii="宋体"/>
          <w:szCs w:val="21"/>
        </w:rPr>
      </w:pPr>
      <w:r>
        <w:rPr>
          <w:rFonts w:hint="eastAsia" w:ascii="宋体"/>
          <w:szCs w:val="21"/>
        </w:rPr>
        <w:t>3.3、货物的买方验收：</w:t>
      </w:r>
    </w:p>
    <w:p>
      <w:pPr>
        <w:tabs>
          <w:tab w:val="left" w:pos="1260"/>
        </w:tabs>
        <w:spacing w:line="360" w:lineRule="auto"/>
        <w:ind w:left="420" w:leftChars="200"/>
        <w:jc w:val="left"/>
        <w:rPr>
          <w:rFonts w:ascii="宋体"/>
          <w:szCs w:val="21"/>
        </w:rPr>
      </w:pPr>
      <w:r>
        <w:rPr>
          <w:rFonts w:hint="eastAsia" w:ascii="宋体"/>
          <w:szCs w:val="21"/>
        </w:rPr>
        <w:t>3.3.1、买方验收的目的：</w:t>
      </w:r>
      <w:r>
        <w:rPr>
          <w:rFonts w:hint="eastAsia" w:ascii="宋体"/>
          <w:szCs w:val="21"/>
        </w:rPr>
        <w:br w:type="textWrapping"/>
      </w:r>
      <w:r>
        <w:rPr>
          <w:rFonts w:hint="eastAsia" w:ascii="宋体"/>
          <w:szCs w:val="21"/>
        </w:rPr>
        <w:t>a.确认货物性能及其它经济技术指标符合合同规定。验收 程序应根据合同确定的“调试验收标准守则”中规定的顺序、标准和实验方法进行。</w:t>
      </w:r>
      <w:r>
        <w:rPr>
          <w:rFonts w:hint="eastAsia" w:ascii="宋体"/>
          <w:szCs w:val="21"/>
        </w:rPr>
        <w:br w:type="textWrapping"/>
      </w:r>
      <w:r>
        <w:rPr>
          <w:rFonts w:hint="eastAsia" w:ascii="宋体"/>
          <w:szCs w:val="21"/>
        </w:rPr>
        <w:t>b. 确认安装成功；</w:t>
      </w:r>
    </w:p>
    <w:p>
      <w:pPr>
        <w:tabs>
          <w:tab w:val="left" w:pos="1260"/>
        </w:tabs>
        <w:spacing w:line="360" w:lineRule="auto"/>
        <w:ind w:left="420" w:leftChars="200"/>
        <w:jc w:val="left"/>
        <w:rPr>
          <w:rFonts w:ascii="宋体"/>
          <w:szCs w:val="21"/>
        </w:rPr>
      </w:pPr>
      <w:r>
        <w:rPr>
          <w:rFonts w:hint="eastAsia" w:ascii="宋体"/>
          <w:szCs w:val="21"/>
        </w:rPr>
        <w:t>3.3.2、买方对运达的货物除合同有约定的外，不进行过程验收。合同项下的货物运达后须由卖方的安装人员自行查验，如开箱后确认货物错发，丢失及损坏，卖方应立即无条件掉换、补发；</w:t>
      </w:r>
    </w:p>
    <w:p>
      <w:pPr>
        <w:tabs>
          <w:tab w:val="left" w:pos="1260"/>
        </w:tabs>
        <w:spacing w:line="360" w:lineRule="auto"/>
        <w:ind w:left="420" w:leftChars="200"/>
        <w:jc w:val="left"/>
        <w:rPr>
          <w:rFonts w:ascii="宋体"/>
          <w:szCs w:val="21"/>
        </w:rPr>
      </w:pPr>
      <w:r>
        <w:rPr>
          <w:rFonts w:hint="eastAsia" w:ascii="宋体"/>
          <w:szCs w:val="21"/>
        </w:rPr>
        <w:t>3.3.3、安装后的检验：</w:t>
      </w:r>
      <w:r>
        <w:rPr>
          <w:rFonts w:hint="eastAsia" w:ascii="宋体"/>
          <w:szCs w:val="21"/>
        </w:rPr>
        <w:br w:type="textWrapping"/>
      </w:r>
      <w:r>
        <w:rPr>
          <w:rFonts w:hint="eastAsia" w:ascii="宋体"/>
          <w:szCs w:val="21"/>
        </w:rPr>
        <w:t>在进行终交验收之前，对于国家实行特种设备管理的货物，卖方应该负责联系技术检验监督部门进行检验，并取得合格证或许可证。</w:t>
      </w:r>
    </w:p>
    <w:p>
      <w:pPr>
        <w:tabs>
          <w:tab w:val="left" w:pos="1260"/>
        </w:tabs>
        <w:spacing w:line="360" w:lineRule="auto"/>
        <w:ind w:left="420" w:leftChars="200"/>
        <w:jc w:val="left"/>
        <w:rPr>
          <w:rFonts w:ascii="宋体"/>
          <w:szCs w:val="21"/>
        </w:rPr>
      </w:pPr>
      <w:r>
        <w:rPr>
          <w:rFonts w:hint="eastAsia" w:ascii="宋体"/>
          <w:szCs w:val="21"/>
        </w:rPr>
        <w:t>3.3.4、终交验收：</w:t>
      </w:r>
      <w:r>
        <w:rPr>
          <w:rFonts w:hint="eastAsia" w:ascii="宋体"/>
          <w:szCs w:val="21"/>
        </w:rPr>
        <w:br w:type="textWrapping"/>
      </w:r>
      <w:r>
        <w:rPr>
          <w:rFonts w:hint="eastAsia" w:ascii="宋体"/>
          <w:szCs w:val="21"/>
        </w:rPr>
        <w:t>买卖双方按照合同和双方共同商定的验收条款对调试完毕的货物进行验收。卖方应事先准备好验收文件并获买方的确认，按照合同内容向买方逐一核对货物的数量，演示并核对外观、功能、性能、能力、程序、达到的参数或/和指标等；如验收合格，双方代表人在验收文件上签字完成终交验收手续，正式交付使用。如第一次调试未成功，卖方应找出失败的原因，并应在双方约定的时间内完成再次调试，因此而产生的全部费用由卖方承担；如第二次调试结果仍不能完全符合验收文件预定的合格条件，买方可拒绝接受该货物，卖方应赔偿买方的一切损失。</w:t>
      </w:r>
    </w:p>
    <w:p>
      <w:pPr>
        <w:spacing w:line="360" w:lineRule="auto"/>
        <w:jc w:val="left"/>
        <w:rPr>
          <w:rFonts w:ascii="宋体"/>
          <w:b/>
          <w:szCs w:val="21"/>
        </w:rPr>
      </w:pPr>
      <w:r>
        <w:rPr>
          <w:rFonts w:hint="eastAsia" w:ascii="宋体"/>
          <w:b/>
          <w:szCs w:val="21"/>
        </w:rPr>
        <w:t>4、需要投标人提供伴随的相关服务要求：每年的维护保养，巡检，回访，软件终生免费升级。</w:t>
      </w:r>
    </w:p>
    <w:p>
      <w:pPr>
        <w:jc w:val="left"/>
        <w:rPr>
          <w:rFonts w:hint="eastAsia" w:ascii="宋体" w:hAnsi="宋体"/>
          <w:b/>
          <w:szCs w:val="21"/>
        </w:rPr>
      </w:pPr>
    </w:p>
    <w:p>
      <w:pPr>
        <w:jc w:val="left"/>
        <w:rPr>
          <w:rFonts w:hint="eastAsia" w:ascii="宋体" w:hAnsi="宋体"/>
          <w:b/>
          <w:szCs w:val="21"/>
        </w:rPr>
      </w:pPr>
    </w:p>
    <w:p>
      <w:pPr>
        <w:jc w:val="left"/>
        <w:rPr>
          <w:rFonts w:ascii="宋体" w:hAnsi="宋体"/>
          <w:b/>
          <w:szCs w:val="21"/>
        </w:rPr>
      </w:pPr>
      <w:r>
        <w:rPr>
          <w:rFonts w:ascii="宋体" w:hAnsi="宋体"/>
          <w:b/>
          <w:szCs w:val="21"/>
        </w:rPr>
        <w:br w:type="page"/>
      </w:r>
      <w:r>
        <w:rPr>
          <w:rFonts w:hint="eastAsia" w:ascii="宋体"/>
          <w:b/>
          <w:bCs/>
          <w:szCs w:val="21"/>
        </w:rPr>
        <w:t>表B货物的技术规格要求</w:t>
      </w:r>
    </w:p>
    <w:p>
      <w:pPr>
        <w:snapToGrid w:val="0"/>
        <w:spacing w:line="360" w:lineRule="auto"/>
        <w:ind w:firstLine="422" w:firstLineChars="200"/>
        <w:rPr>
          <w:rFonts w:hint="eastAsia" w:ascii="宋体"/>
          <w:b/>
          <w:bCs/>
          <w:szCs w:val="21"/>
        </w:rPr>
      </w:pPr>
    </w:p>
    <w:p>
      <w:pPr>
        <w:snapToGrid w:val="0"/>
        <w:spacing w:line="360" w:lineRule="auto"/>
        <w:ind w:firstLine="422" w:firstLineChars="200"/>
        <w:rPr>
          <w:rFonts w:ascii="宋体"/>
          <w:b/>
          <w:bCs/>
          <w:szCs w:val="21"/>
        </w:rPr>
      </w:pPr>
      <w:r>
        <w:rPr>
          <w:rFonts w:hint="eastAsia" w:ascii="宋体"/>
          <w:b/>
          <w:bCs/>
          <w:szCs w:val="21"/>
        </w:rPr>
        <w:t>表B-1品目一（机械专业实验教学设备）：</w:t>
      </w:r>
    </w:p>
    <w:p>
      <w:pPr>
        <w:ind w:firstLine="210" w:firstLineChars="100"/>
        <w:rPr>
          <w:szCs w:val="21"/>
        </w:rPr>
      </w:pPr>
      <w:r>
        <w:rPr>
          <w:rFonts w:hint="eastAsia"/>
          <w:szCs w:val="21"/>
        </w:rPr>
        <w:t>表B-1-1线切割机床：</w:t>
      </w:r>
    </w:p>
    <w:tbl>
      <w:tblPr>
        <w:tblStyle w:val="9"/>
        <w:tblW w:w="860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6"/>
        <w:gridCol w:w="6195"/>
        <w:gridCol w:w="15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
                <w:szCs w:val="21"/>
              </w:rPr>
            </w:pPr>
            <w:r>
              <w:rPr>
                <w:rFonts w:ascii="宋体" w:hAnsi="宋体"/>
                <w:b/>
                <w:szCs w:val="21"/>
              </w:rPr>
              <w:t>序号</w:t>
            </w:r>
          </w:p>
        </w:tc>
        <w:tc>
          <w:tcPr>
            <w:tcW w:w="6195" w:type="dxa"/>
            <w:noWrap w:val="0"/>
            <w:vAlign w:val="center"/>
          </w:tcPr>
          <w:p>
            <w:pPr>
              <w:jc w:val="center"/>
              <w:rPr>
                <w:rFonts w:ascii="宋体" w:hAnsi="宋体"/>
                <w:b/>
                <w:szCs w:val="21"/>
              </w:rPr>
            </w:pPr>
            <w:r>
              <w:rPr>
                <w:rFonts w:ascii="宋体" w:hAnsi="宋体"/>
                <w:b/>
                <w:szCs w:val="21"/>
              </w:rPr>
              <w:t>招  标  规  格</w:t>
            </w:r>
          </w:p>
        </w:tc>
        <w:tc>
          <w:tcPr>
            <w:tcW w:w="1530" w:type="dxa"/>
            <w:noWrap w:val="0"/>
            <w:vAlign w:val="center"/>
          </w:tcPr>
          <w:p>
            <w:pPr>
              <w:jc w:val="center"/>
              <w:rPr>
                <w:rFonts w:ascii="宋体" w:hAnsi="宋体"/>
                <w:b/>
                <w:szCs w:val="21"/>
              </w:rPr>
            </w:pPr>
            <w:r>
              <w:rPr>
                <w:rFonts w:hint="eastAsia" w:ascii="宋体" w:hAnsi="宋体"/>
                <w:b/>
                <w:szCs w:val="21"/>
              </w:rPr>
              <w:t>投标响应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
                <w:szCs w:val="21"/>
              </w:rPr>
            </w:pPr>
            <w:r>
              <w:rPr>
                <w:rFonts w:ascii="宋体" w:hAnsi="宋体"/>
                <w:b/>
                <w:szCs w:val="21"/>
              </w:rPr>
              <w:t>一</w:t>
            </w:r>
          </w:p>
        </w:tc>
        <w:tc>
          <w:tcPr>
            <w:tcW w:w="6195" w:type="dxa"/>
            <w:noWrap w:val="0"/>
            <w:vAlign w:val="center"/>
          </w:tcPr>
          <w:p>
            <w:pPr>
              <w:rPr>
                <w:rFonts w:ascii="宋体" w:hAnsi="宋体"/>
                <w:b/>
                <w:szCs w:val="21"/>
              </w:rPr>
            </w:pPr>
            <w:r>
              <w:rPr>
                <w:rFonts w:hint="eastAsia" w:ascii="宋体" w:hAnsi="宋体"/>
                <w:b/>
                <w:szCs w:val="21"/>
              </w:rPr>
              <w:t>设备、数量</w:t>
            </w:r>
            <w:r>
              <w:rPr>
                <w:rFonts w:ascii="宋体" w:hAnsi="宋体"/>
                <w:b/>
                <w:szCs w:val="21"/>
              </w:rPr>
              <w:t>：</w:t>
            </w:r>
          </w:p>
        </w:tc>
        <w:tc>
          <w:tcPr>
            <w:tcW w:w="1530"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szCs w:val="21"/>
              </w:rPr>
            </w:pPr>
            <w:r>
              <w:rPr>
                <w:rFonts w:hint="eastAsia" w:ascii="宋体" w:hAnsi="宋体"/>
                <w:szCs w:val="21"/>
              </w:rPr>
              <w:t>1.1</w:t>
            </w:r>
          </w:p>
        </w:tc>
        <w:tc>
          <w:tcPr>
            <w:tcW w:w="6195" w:type="dxa"/>
            <w:noWrap w:val="0"/>
            <w:vAlign w:val="center"/>
          </w:tcPr>
          <w:p>
            <w:pPr>
              <w:ind w:left="300" w:hanging="300" w:hangingChars="143"/>
              <w:rPr>
                <w:rFonts w:ascii="宋体" w:hAnsi="宋体"/>
                <w:szCs w:val="21"/>
              </w:rPr>
            </w:pPr>
            <w:r>
              <w:rPr>
                <w:rFonts w:hint="eastAsia" w:ascii="宋体" w:hAnsi="宋体"/>
                <w:szCs w:val="21"/>
              </w:rPr>
              <w:t>线切割机床   数量：1台</w:t>
            </w:r>
          </w:p>
        </w:tc>
        <w:tc>
          <w:tcPr>
            <w:tcW w:w="1530" w:type="dxa"/>
            <w:noWrap w:val="0"/>
            <w:vAlign w:val="center"/>
          </w:tcPr>
          <w:p>
            <w:pPr>
              <w:ind w:left="300" w:hanging="300" w:hangingChars="14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
                <w:szCs w:val="21"/>
              </w:rPr>
            </w:pPr>
            <w:r>
              <w:rPr>
                <w:rFonts w:ascii="宋体" w:hAnsi="宋体"/>
                <w:b/>
                <w:szCs w:val="21"/>
              </w:rPr>
              <w:t>二</w:t>
            </w:r>
          </w:p>
        </w:tc>
        <w:tc>
          <w:tcPr>
            <w:tcW w:w="6195" w:type="dxa"/>
            <w:noWrap w:val="0"/>
            <w:vAlign w:val="center"/>
          </w:tcPr>
          <w:p>
            <w:pPr>
              <w:ind w:left="301" w:hanging="301" w:hangingChars="143"/>
              <w:rPr>
                <w:rFonts w:ascii="宋体" w:hAnsi="宋体"/>
                <w:b/>
                <w:szCs w:val="21"/>
              </w:rPr>
            </w:pPr>
            <w:r>
              <w:rPr>
                <w:rFonts w:ascii="宋体" w:hAnsi="宋体"/>
                <w:b/>
                <w:szCs w:val="21"/>
              </w:rPr>
              <w:t>规格及技术参数：</w:t>
            </w:r>
          </w:p>
        </w:tc>
        <w:tc>
          <w:tcPr>
            <w:tcW w:w="1530" w:type="dxa"/>
            <w:noWrap w:val="0"/>
            <w:vAlign w:val="center"/>
          </w:tcPr>
          <w:p>
            <w:pPr>
              <w:ind w:left="301" w:hanging="301" w:hangingChars="143"/>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szCs w:val="21"/>
              </w:rPr>
            </w:pPr>
            <w:r>
              <w:rPr>
                <w:rFonts w:ascii="宋体" w:hAnsi="宋体"/>
                <w:szCs w:val="21"/>
              </w:rPr>
              <w:t>2.1</w:t>
            </w:r>
          </w:p>
        </w:tc>
        <w:tc>
          <w:tcPr>
            <w:tcW w:w="6195" w:type="dxa"/>
            <w:noWrap w:val="0"/>
            <w:vAlign w:val="center"/>
          </w:tcPr>
          <w:p>
            <w:pPr>
              <w:jc w:val="left"/>
              <w:rPr>
                <w:rFonts w:ascii="宋体" w:hAnsi="宋体"/>
                <w:b/>
                <w:szCs w:val="21"/>
              </w:rPr>
            </w:pPr>
            <w:r>
              <w:rPr>
                <w:rFonts w:hint="eastAsia" w:ascii="宋体" w:hAnsi="宋体"/>
                <w:b/>
                <w:szCs w:val="21"/>
              </w:rPr>
              <w:t xml:space="preserve">主机                                            </w:t>
            </w:r>
          </w:p>
        </w:tc>
        <w:tc>
          <w:tcPr>
            <w:tcW w:w="1530" w:type="dxa"/>
            <w:noWrap w:val="0"/>
            <w:vAlign w:val="center"/>
          </w:tcPr>
          <w:p>
            <w:pPr>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Cs/>
                <w:szCs w:val="21"/>
              </w:rPr>
            </w:pPr>
            <w:r>
              <w:rPr>
                <w:rFonts w:ascii="宋体" w:hAnsi="宋体"/>
                <w:bCs/>
                <w:szCs w:val="21"/>
              </w:rPr>
              <w:t>2.</w:t>
            </w:r>
            <w:r>
              <w:rPr>
                <w:rFonts w:hint="eastAsia" w:ascii="宋体" w:hAnsi="宋体"/>
                <w:bCs/>
                <w:szCs w:val="21"/>
              </w:rPr>
              <w:t>2</w:t>
            </w:r>
          </w:p>
        </w:tc>
        <w:tc>
          <w:tcPr>
            <w:tcW w:w="6195" w:type="dxa"/>
            <w:noWrap w:val="0"/>
            <w:vAlign w:val="center"/>
          </w:tcPr>
          <w:p>
            <w:pPr>
              <w:tabs>
                <w:tab w:val="left" w:pos="425"/>
              </w:tabs>
              <w:adjustRightInd w:val="0"/>
              <w:spacing w:line="312" w:lineRule="atLeast"/>
              <w:textAlignment w:val="baseline"/>
              <w:rPr>
                <w:rFonts w:ascii="宋体" w:hAnsi="宋体"/>
                <w:szCs w:val="21"/>
              </w:rPr>
            </w:pPr>
            <w:r>
              <w:rPr>
                <w:rFonts w:hint="eastAsia" w:ascii="宋体" w:hAnsi="宋体"/>
                <w:szCs w:val="21"/>
              </w:rPr>
              <w:t>机床尺寸:≥1700×1400×2000mm</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Cs/>
                <w:szCs w:val="21"/>
              </w:rPr>
            </w:pPr>
            <w:r>
              <w:rPr>
                <w:rFonts w:ascii="宋体" w:hAnsi="宋体"/>
                <w:bCs/>
                <w:szCs w:val="21"/>
              </w:rPr>
              <w:t>2</w:t>
            </w:r>
            <w:r>
              <w:rPr>
                <w:rFonts w:hint="eastAsia" w:ascii="宋体" w:hAnsi="宋体"/>
                <w:bCs/>
                <w:szCs w:val="21"/>
              </w:rPr>
              <w:t>.3</w:t>
            </w:r>
          </w:p>
        </w:tc>
        <w:tc>
          <w:tcPr>
            <w:tcW w:w="6195" w:type="dxa"/>
            <w:noWrap w:val="0"/>
            <w:vAlign w:val="center"/>
          </w:tcPr>
          <w:p>
            <w:pPr>
              <w:tabs>
                <w:tab w:val="left" w:pos="425"/>
              </w:tabs>
              <w:adjustRightInd w:val="0"/>
              <w:spacing w:line="312" w:lineRule="atLeast"/>
              <w:textAlignment w:val="baseline"/>
              <w:rPr>
                <w:rFonts w:ascii="宋体" w:hAnsi="宋体"/>
                <w:szCs w:val="21"/>
              </w:rPr>
            </w:pPr>
            <w:r>
              <w:rPr>
                <w:rFonts w:hint="eastAsia" w:ascii="宋体" w:hAnsi="宋体"/>
                <w:szCs w:val="21"/>
              </w:rPr>
              <w:t>机床重量:≥1750Kg</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Cs/>
                <w:szCs w:val="21"/>
              </w:rPr>
            </w:pPr>
            <w:r>
              <w:rPr>
                <w:rFonts w:hint="eastAsia" w:ascii="宋体" w:hAnsi="宋体"/>
                <w:bCs/>
                <w:szCs w:val="21"/>
              </w:rPr>
              <w:t>2.4</w:t>
            </w:r>
          </w:p>
        </w:tc>
        <w:tc>
          <w:tcPr>
            <w:tcW w:w="6195" w:type="dxa"/>
            <w:noWrap w:val="0"/>
            <w:vAlign w:val="center"/>
          </w:tcPr>
          <w:p>
            <w:pPr>
              <w:tabs>
                <w:tab w:val="left" w:pos="425"/>
              </w:tabs>
              <w:adjustRightInd w:val="0"/>
              <w:spacing w:line="312" w:lineRule="atLeast"/>
              <w:textAlignment w:val="baseline"/>
              <w:rPr>
                <w:rFonts w:ascii="宋体" w:hAnsi="宋体"/>
                <w:szCs w:val="21"/>
              </w:rPr>
            </w:pPr>
            <w:r>
              <w:rPr>
                <w:rFonts w:hint="eastAsia" w:ascii="宋体" w:hAnsi="宋体"/>
                <w:szCs w:val="21"/>
              </w:rPr>
              <w:t>工作台尺寸:≥730×490</w:t>
            </w:r>
            <w:r>
              <w:rPr>
                <w:rFonts w:ascii="宋体" w:hAnsi="宋体"/>
                <w:szCs w:val="21"/>
              </w:rPr>
              <w:t>mm</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Cs/>
                <w:szCs w:val="21"/>
              </w:rPr>
            </w:pPr>
            <w:r>
              <w:rPr>
                <w:rFonts w:ascii="宋体" w:hAnsi="宋体"/>
                <w:bCs/>
                <w:szCs w:val="21"/>
              </w:rPr>
              <w:t>2.</w:t>
            </w:r>
            <w:r>
              <w:rPr>
                <w:rFonts w:hint="eastAsia" w:ascii="宋体" w:hAnsi="宋体"/>
                <w:bCs/>
                <w:szCs w:val="21"/>
              </w:rPr>
              <w:t>5</w:t>
            </w:r>
          </w:p>
        </w:tc>
        <w:tc>
          <w:tcPr>
            <w:tcW w:w="6195" w:type="dxa"/>
            <w:noWrap w:val="0"/>
            <w:vAlign w:val="center"/>
          </w:tcPr>
          <w:p>
            <w:pPr>
              <w:tabs>
                <w:tab w:val="left" w:pos="425"/>
              </w:tabs>
              <w:adjustRightInd w:val="0"/>
              <w:spacing w:line="312" w:lineRule="atLeast"/>
              <w:textAlignment w:val="baseline"/>
              <w:rPr>
                <w:rFonts w:ascii="宋体" w:hAnsi="宋体"/>
                <w:szCs w:val="21"/>
              </w:rPr>
            </w:pPr>
            <w:r>
              <w:rPr>
                <w:rFonts w:hint="eastAsia" w:ascii="宋体" w:hAnsi="宋体"/>
                <w:szCs w:val="21"/>
              </w:rPr>
              <w:t>工作台行程：≥400×320</w:t>
            </w:r>
            <w:r>
              <w:rPr>
                <w:rFonts w:ascii="宋体" w:hAnsi="宋体"/>
                <w:szCs w:val="21"/>
              </w:rPr>
              <w:t>mm</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Cs/>
                <w:szCs w:val="21"/>
              </w:rPr>
            </w:pPr>
            <w:r>
              <w:rPr>
                <w:rFonts w:hint="eastAsia" w:ascii="宋体" w:hAnsi="宋体"/>
                <w:bCs/>
                <w:szCs w:val="21"/>
              </w:rPr>
              <w:t>2.6</w:t>
            </w:r>
          </w:p>
        </w:tc>
        <w:tc>
          <w:tcPr>
            <w:tcW w:w="6195" w:type="dxa"/>
            <w:noWrap w:val="0"/>
            <w:vAlign w:val="center"/>
          </w:tcPr>
          <w:p>
            <w:pPr>
              <w:tabs>
                <w:tab w:val="left" w:pos="425"/>
              </w:tabs>
              <w:adjustRightInd w:val="0"/>
              <w:spacing w:line="312" w:lineRule="atLeast"/>
              <w:textAlignment w:val="baseline"/>
              <w:rPr>
                <w:rFonts w:ascii="宋体" w:hAnsi="宋体"/>
                <w:b/>
                <w:bCs/>
                <w:szCs w:val="21"/>
              </w:rPr>
            </w:pPr>
            <w:r>
              <w:rPr>
                <w:rFonts w:hint="eastAsia" w:ascii="宋体" w:hAnsi="宋体"/>
                <w:szCs w:val="21"/>
              </w:rPr>
              <w:t>最大加工锥度：≥±3°</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Cs/>
                <w:szCs w:val="21"/>
              </w:rPr>
            </w:pPr>
            <w:r>
              <w:rPr>
                <w:rFonts w:hint="eastAsia" w:ascii="宋体" w:hAnsi="宋体"/>
                <w:bCs/>
                <w:szCs w:val="21"/>
              </w:rPr>
              <w:t>3.1</w:t>
            </w:r>
          </w:p>
        </w:tc>
        <w:tc>
          <w:tcPr>
            <w:tcW w:w="6195" w:type="dxa"/>
            <w:noWrap w:val="0"/>
            <w:vAlign w:val="center"/>
          </w:tcPr>
          <w:p>
            <w:pPr>
              <w:rPr>
                <w:rFonts w:ascii="宋体" w:hAnsi="宋体"/>
                <w:b/>
                <w:bCs/>
                <w:szCs w:val="21"/>
              </w:rPr>
            </w:pPr>
            <w:r>
              <w:rPr>
                <w:rFonts w:hint="eastAsia" w:ascii="宋体" w:hAnsi="宋体"/>
                <w:b/>
                <w:szCs w:val="21"/>
              </w:rPr>
              <w:t>工件</w:t>
            </w:r>
          </w:p>
        </w:tc>
        <w:tc>
          <w:tcPr>
            <w:tcW w:w="1530"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Cs/>
                <w:szCs w:val="21"/>
              </w:rPr>
            </w:pPr>
            <w:r>
              <w:rPr>
                <w:rFonts w:hint="eastAsia" w:ascii="宋体" w:hAnsi="宋体"/>
                <w:bCs/>
                <w:szCs w:val="21"/>
              </w:rPr>
              <w:t>3.2</w:t>
            </w:r>
          </w:p>
        </w:tc>
        <w:tc>
          <w:tcPr>
            <w:tcW w:w="6195" w:type="dxa"/>
            <w:noWrap w:val="0"/>
            <w:vAlign w:val="center"/>
          </w:tcPr>
          <w:p>
            <w:pPr>
              <w:tabs>
                <w:tab w:val="left" w:pos="425"/>
              </w:tabs>
              <w:adjustRightInd w:val="0"/>
              <w:spacing w:line="312" w:lineRule="atLeast"/>
              <w:textAlignment w:val="baseline"/>
              <w:rPr>
                <w:rFonts w:ascii="宋体" w:hAnsi="宋体"/>
                <w:szCs w:val="21"/>
              </w:rPr>
            </w:pPr>
            <w:r>
              <w:rPr>
                <w:rFonts w:hint="eastAsia" w:ascii="宋体" w:hAnsi="宋体"/>
                <w:szCs w:val="21"/>
              </w:rPr>
              <w:t>最大工件重量：≥500kg</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Cs/>
                <w:szCs w:val="21"/>
              </w:rPr>
            </w:pPr>
            <w:r>
              <w:rPr>
                <w:rFonts w:hint="eastAsia" w:ascii="宋体" w:hAnsi="宋体"/>
                <w:bCs/>
                <w:szCs w:val="21"/>
              </w:rPr>
              <w:t>3.3</w:t>
            </w:r>
          </w:p>
        </w:tc>
        <w:tc>
          <w:tcPr>
            <w:tcW w:w="6195" w:type="dxa"/>
            <w:noWrap w:val="0"/>
            <w:vAlign w:val="center"/>
          </w:tcPr>
          <w:p>
            <w:pPr>
              <w:tabs>
                <w:tab w:val="left" w:pos="425"/>
              </w:tabs>
              <w:adjustRightInd w:val="0"/>
              <w:spacing w:line="312" w:lineRule="atLeast"/>
              <w:textAlignment w:val="baseline"/>
              <w:rPr>
                <w:rFonts w:ascii="宋体" w:hAnsi="宋体"/>
                <w:szCs w:val="21"/>
              </w:rPr>
            </w:pPr>
            <w:r>
              <w:rPr>
                <w:rFonts w:ascii="宋体" w:hAnsi="宋体"/>
                <w:szCs w:val="21"/>
              </w:rPr>
              <w:t>最大工件尺寸</w:t>
            </w:r>
            <w:r>
              <w:rPr>
                <w:rFonts w:hint="eastAsia" w:ascii="宋体" w:hAnsi="宋体"/>
                <w:szCs w:val="21"/>
              </w:rPr>
              <w:t>：≥730mm</w:t>
            </w:r>
            <w:r>
              <w:rPr>
                <w:rFonts w:ascii="宋体" w:hAnsi="宋体"/>
                <w:szCs w:val="21"/>
              </w:rPr>
              <w:t>×</w:t>
            </w:r>
            <w:r>
              <w:rPr>
                <w:rFonts w:hint="eastAsia" w:ascii="宋体" w:hAnsi="宋体"/>
                <w:szCs w:val="21"/>
              </w:rPr>
              <w:t>490mm</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Cs/>
                <w:szCs w:val="21"/>
              </w:rPr>
            </w:pPr>
            <w:r>
              <w:rPr>
                <w:rFonts w:hint="eastAsia" w:ascii="宋体" w:hAnsi="宋体"/>
                <w:bCs/>
                <w:szCs w:val="21"/>
              </w:rPr>
              <w:t>3.4</w:t>
            </w:r>
          </w:p>
        </w:tc>
        <w:tc>
          <w:tcPr>
            <w:tcW w:w="6195" w:type="dxa"/>
            <w:noWrap w:val="0"/>
            <w:vAlign w:val="center"/>
          </w:tcPr>
          <w:p>
            <w:pPr>
              <w:tabs>
                <w:tab w:val="left" w:pos="425"/>
              </w:tabs>
              <w:adjustRightInd w:val="0"/>
              <w:spacing w:line="312" w:lineRule="atLeast"/>
              <w:textAlignment w:val="baseline"/>
              <w:rPr>
                <w:rFonts w:ascii="宋体" w:hAnsi="宋体"/>
                <w:szCs w:val="21"/>
              </w:rPr>
            </w:pPr>
            <w:r>
              <w:rPr>
                <w:rFonts w:hint="eastAsia" w:ascii="宋体" w:hAnsi="宋体"/>
                <w:spacing w:val="-6"/>
                <w:szCs w:val="21"/>
              </w:rPr>
              <w:t>最大加工厚度：</w:t>
            </w:r>
            <w:r>
              <w:rPr>
                <w:rFonts w:hint="eastAsia" w:ascii="宋体" w:hAnsi="宋体"/>
                <w:szCs w:val="21"/>
              </w:rPr>
              <w:t>≥400mm</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Cs/>
                <w:szCs w:val="21"/>
              </w:rPr>
            </w:pPr>
            <w:r>
              <w:rPr>
                <w:rFonts w:hint="eastAsia" w:ascii="宋体" w:hAnsi="宋体"/>
                <w:bCs/>
                <w:szCs w:val="21"/>
              </w:rPr>
              <w:t>4.1</w:t>
            </w:r>
          </w:p>
        </w:tc>
        <w:tc>
          <w:tcPr>
            <w:tcW w:w="6195" w:type="dxa"/>
            <w:noWrap w:val="0"/>
            <w:vAlign w:val="center"/>
          </w:tcPr>
          <w:p>
            <w:pPr>
              <w:rPr>
                <w:rFonts w:ascii="宋体" w:hAnsi="宋体"/>
                <w:szCs w:val="21"/>
              </w:rPr>
            </w:pPr>
            <w:r>
              <w:rPr>
                <w:rFonts w:hint="eastAsia" w:ascii="宋体" w:hAnsi="宋体"/>
                <w:b/>
                <w:szCs w:val="21"/>
              </w:rPr>
              <w:t>控制轴</w:t>
            </w:r>
          </w:p>
        </w:tc>
        <w:tc>
          <w:tcPr>
            <w:tcW w:w="1530"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Cs/>
                <w:szCs w:val="21"/>
              </w:rPr>
            </w:pPr>
            <w:r>
              <w:rPr>
                <w:rFonts w:hint="eastAsia" w:ascii="宋体" w:hAnsi="宋体"/>
                <w:bCs/>
                <w:szCs w:val="21"/>
              </w:rPr>
              <w:t>4.2</w:t>
            </w:r>
          </w:p>
        </w:tc>
        <w:tc>
          <w:tcPr>
            <w:tcW w:w="6195" w:type="dxa"/>
            <w:noWrap w:val="0"/>
            <w:vAlign w:val="center"/>
          </w:tcPr>
          <w:p>
            <w:pPr>
              <w:spacing w:line="500" w:lineRule="exact"/>
              <w:rPr>
                <w:rFonts w:ascii="宋体" w:hAnsi="宋体"/>
                <w:szCs w:val="21"/>
              </w:rPr>
            </w:pPr>
            <w:r>
              <w:rPr>
                <w:rFonts w:hint="eastAsia" w:ascii="宋体" w:hAnsi="宋体"/>
                <w:szCs w:val="21"/>
              </w:rPr>
              <w:t>控制轴数</w:t>
            </w:r>
            <w:r>
              <w:rPr>
                <w:rFonts w:ascii="宋体" w:hAnsi="宋体"/>
                <w:szCs w:val="21"/>
                <w:lang w:val="fr-FR"/>
              </w:rPr>
              <w:t>X/Y/U/V/</w:t>
            </w:r>
            <w:r>
              <w:rPr>
                <w:rFonts w:hint="eastAsia" w:ascii="宋体" w:hAnsi="宋体"/>
                <w:szCs w:val="21"/>
                <w:lang w:val="fr-FR"/>
              </w:rPr>
              <w:t>Z：</w:t>
            </w:r>
            <w:r>
              <w:rPr>
                <w:rFonts w:hint="eastAsia" w:ascii="宋体" w:hAnsi="宋体"/>
                <w:szCs w:val="21"/>
              </w:rPr>
              <w:t>四轴四联动，抗干扰</w:t>
            </w:r>
          </w:p>
        </w:tc>
        <w:tc>
          <w:tcPr>
            <w:tcW w:w="1530" w:type="dxa"/>
            <w:noWrap w:val="0"/>
            <w:vAlign w:val="center"/>
          </w:tcPr>
          <w:p>
            <w:pPr>
              <w:spacing w:line="5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4.3</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最小分辨率</w:t>
            </w:r>
            <w:r>
              <w:rPr>
                <w:rFonts w:ascii="宋体" w:hAnsi="宋体"/>
                <w:szCs w:val="21"/>
                <w:lang w:val="fr-FR"/>
              </w:rPr>
              <w:t>X/Y/U/V</w:t>
            </w:r>
            <w:r>
              <w:rPr>
                <w:rFonts w:hint="eastAsia" w:ascii="宋体" w:hAnsi="宋体"/>
                <w:szCs w:val="21"/>
                <w:lang w:val="fr-FR"/>
              </w:rPr>
              <w:t>：</w:t>
            </w:r>
            <w:r>
              <w:rPr>
                <w:rFonts w:hint="eastAsia" w:ascii="宋体" w:hAnsi="宋体"/>
                <w:szCs w:val="21"/>
              </w:rPr>
              <w:t>≤</w:t>
            </w:r>
            <w:r>
              <w:rPr>
                <w:rFonts w:ascii="宋体" w:hAnsi="宋体"/>
                <w:szCs w:val="21"/>
              </w:rPr>
              <w:t>0.001</w:t>
            </w:r>
            <w:r>
              <w:rPr>
                <w:rFonts w:hint="eastAsia" w:ascii="宋体" w:hAnsi="宋体"/>
                <w:szCs w:val="21"/>
              </w:rPr>
              <w:t>mm</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5.1</w:t>
            </w:r>
          </w:p>
        </w:tc>
        <w:tc>
          <w:tcPr>
            <w:tcW w:w="6195" w:type="dxa"/>
            <w:noWrap w:val="0"/>
            <w:vAlign w:val="center"/>
          </w:tcPr>
          <w:p>
            <w:pPr>
              <w:rPr>
                <w:rFonts w:ascii="宋体" w:hAnsi="宋体"/>
                <w:szCs w:val="21"/>
              </w:rPr>
            </w:pPr>
            <w:r>
              <w:rPr>
                <w:rFonts w:hint="eastAsia" w:ascii="宋体" w:hAnsi="宋体"/>
                <w:b/>
                <w:szCs w:val="21"/>
              </w:rPr>
              <w:t>运丝系统</w:t>
            </w:r>
          </w:p>
        </w:tc>
        <w:tc>
          <w:tcPr>
            <w:tcW w:w="1530"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5.2</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电极丝(钼丝)直径：</w:t>
            </w:r>
            <w:r>
              <w:rPr>
                <w:rFonts w:ascii="宋体" w:hAnsi="宋体"/>
                <w:szCs w:val="21"/>
              </w:rPr>
              <w:t>0.1—0.2</w:t>
            </w:r>
            <w:r>
              <w:rPr>
                <w:rFonts w:hint="eastAsia" w:ascii="宋体" w:hAnsi="宋体"/>
                <w:szCs w:val="21"/>
              </w:rPr>
              <w:t>mm</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5.3</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丝速：</w:t>
            </w:r>
            <w:r>
              <w:rPr>
                <w:rFonts w:hint="eastAsia" w:ascii="宋体" w:hAnsi="宋体"/>
                <w:b/>
                <w:bCs/>
                <w:szCs w:val="21"/>
              </w:rPr>
              <w:t>0--</w:t>
            </w:r>
            <w:r>
              <w:rPr>
                <w:rFonts w:ascii="宋体" w:hAnsi="宋体"/>
                <w:b/>
                <w:bCs/>
                <w:szCs w:val="21"/>
              </w:rPr>
              <w:t>11 m/ s</w:t>
            </w:r>
          </w:p>
        </w:tc>
        <w:tc>
          <w:tcPr>
            <w:tcW w:w="1530" w:type="dxa"/>
            <w:noWrap w:val="0"/>
            <w:vAlign w:val="center"/>
          </w:tcPr>
          <w:p>
            <w:pPr>
              <w:jc w:val="cente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5.4</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丝筒控制：</w:t>
            </w:r>
            <w:r>
              <w:rPr>
                <w:rFonts w:ascii="宋体" w:hAnsi="宋体"/>
                <w:szCs w:val="21"/>
              </w:rPr>
              <w:t>变频调速</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6.1</w:t>
            </w:r>
          </w:p>
        </w:tc>
        <w:tc>
          <w:tcPr>
            <w:tcW w:w="6195" w:type="dxa"/>
            <w:noWrap w:val="0"/>
            <w:vAlign w:val="center"/>
          </w:tcPr>
          <w:p>
            <w:pPr>
              <w:rPr>
                <w:rFonts w:ascii="宋体" w:hAnsi="宋体"/>
                <w:szCs w:val="21"/>
              </w:rPr>
            </w:pPr>
            <w:r>
              <w:rPr>
                <w:rFonts w:hint="eastAsia" w:ascii="宋体" w:hAnsi="宋体"/>
                <w:b/>
                <w:bCs/>
                <w:szCs w:val="21"/>
              </w:rPr>
              <w:t>工作液箱</w:t>
            </w:r>
          </w:p>
        </w:tc>
        <w:tc>
          <w:tcPr>
            <w:tcW w:w="1530" w:type="dxa"/>
            <w:noWrap w:val="0"/>
            <w:vAlign w:val="center"/>
          </w:tcPr>
          <w:p>
            <w:pP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6.2</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过滤系统：</w:t>
            </w:r>
            <w:r>
              <w:rPr>
                <w:rFonts w:hint="eastAsia" w:ascii="宋体" w:hAnsi="宋体"/>
                <w:bCs/>
                <w:szCs w:val="21"/>
              </w:rPr>
              <w:t>自动过滤</w:t>
            </w:r>
          </w:p>
        </w:tc>
        <w:tc>
          <w:tcPr>
            <w:tcW w:w="1530" w:type="dxa"/>
            <w:noWrap w:val="0"/>
            <w:vAlign w:val="center"/>
          </w:tcPr>
          <w:p>
            <w:pPr>
              <w:jc w:val="cente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6.3</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水箱容量：≥</w:t>
            </w:r>
            <w:r>
              <w:rPr>
                <w:rFonts w:hint="eastAsia" w:ascii="宋体" w:hAnsi="宋体"/>
                <w:bCs/>
                <w:szCs w:val="21"/>
              </w:rPr>
              <w:t>70L</w:t>
            </w:r>
          </w:p>
        </w:tc>
        <w:tc>
          <w:tcPr>
            <w:tcW w:w="1530" w:type="dxa"/>
            <w:noWrap w:val="0"/>
            <w:vAlign w:val="center"/>
          </w:tcPr>
          <w:p>
            <w:pPr>
              <w:jc w:val="cente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7.1</w:t>
            </w:r>
          </w:p>
        </w:tc>
        <w:tc>
          <w:tcPr>
            <w:tcW w:w="6195" w:type="dxa"/>
            <w:noWrap w:val="0"/>
            <w:vAlign w:val="center"/>
          </w:tcPr>
          <w:p>
            <w:pPr>
              <w:rPr>
                <w:rFonts w:ascii="宋体" w:hAnsi="宋体"/>
                <w:szCs w:val="21"/>
              </w:rPr>
            </w:pPr>
            <w:r>
              <w:rPr>
                <w:rFonts w:hint="eastAsia" w:ascii="宋体" w:hAnsi="宋体"/>
                <w:b/>
                <w:bCs/>
                <w:szCs w:val="21"/>
              </w:rPr>
              <w:t>电柜</w:t>
            </w:r>
          </w:p>
        </w:tc>
        <w:tc>
          <w:tcPr>
            <w:tcW w:w="1530" w:type="dxa"/>
            <w:noWrap w:val="0"/>
            <w:vAlign w:val="center"/>
          </w:tcPr>
          <w:p>
            <w:pP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7.2</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脉宽可调范围：</w:t>
            </w:r>
            <w:r>
              <w:rPr>
                <w:rFonts w:hint="eastAsia" w:ascii="宋体" w:hAnsi="宋体"/>
                <w:b/>
                <w:bCs/>
                <w:szCs w:val="21"/>
              </w:rPr>
              <w:t>1</w:t>
            </w:r>
            <w:r>
              <w:rPr>
                <w:rFonts w:ascii="宋体" w:hAnsi="宋体"/>
                <w:b/>
                <w:bCs/>
                <w:szCs w:val="21"/>
              </w:rPr>
              <w:t>—25</w:t>
            </w:r>
            <w:r>
              <w:rPr>
                <w:rFonts w:hint="eastAsia" w:ascii="宋体" w:hAnsi="宋体"/>
                <w:b/>
                <w:bCs/>
                <w:szCs w:val="21"/>
              </w:rPr>
              <w:t>0μ</w:t>
            </w:r>
            <w:r>
              <w:rPr>
                <w:rFonts w:ascii="宋体" w:hAnsi="宋体"/>
                <w:b/>
                <w:bCs/>
                <w:szCs w:val="21"/>
              </w:rPr>
              <w:t>s</w:t>
            </w:r>
          </w:p>
        </w:tc>
        <w:tc>
          <w:tcPr>
            <w:tcW w:w="1530" w:type="dxa"/>
            <w:noWrap w:val="0"/>
            <w:vAlign w:val="center"/>
          </w:tcPr>
          <w:p>
            <w:pPr>
              <w:jc w:val="cente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7.3</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电源：全数字高频脉冲电源</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7.4</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脉冲波型：九种波</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7.5</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电柜尺寸：850×560×1800</w:t>
            </w:r>
            <w:r>
              <w:rPr>
                <w:rFonts w:ascii="宋体" w:hAnsi="宋体"/>
                <w:szCs w:val="21"/>
              </w:rPr>
              <w:t>±</w:t>
            </w:r>
            <w:r>
              <w:rPr>
                <w:rFonts w:hint="eastAsia" w:ascii="宋体" w:hAnsi="宋体"/>
                <w:szCs w:val="21"/>
              </w:rPr>
              <w:t>200mm</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8.1</w:t>
            </w:r>
          </w:p>
        </w:tc>
        <w:tc>
          <w:tcPr>
            <w:tcW w:w="6195" w:type="dxa"/>
            <w:noWrap w:val="0"/>
            <w:vAlign w:val="center"/>
          </w:tcPr>
          <w:p>
            <w:pPr>
              <w:rPr>
                <w:rFonts w:ascii="宋体" w:hAnsi="宋体"/>
                <w:szCs w:val="21"/>
              </w:rPr>
            </w:pPr>
            <w:r>
              <w:rPr>
                <w:rFonts w:hint="eastAsia" w:ascii="宋体" w:hAnsi="宋体"/>
                <w:b/>
                <w:szCs w:val="21"/>
              </w:rPr>
              <w:t>系统工作环境</w:t>
            </w:r>
          </w:p>
        </w:tc>
        <w:tc>
          <w:tcPr>
            <w:tcW w:w="1530"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8.2</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标准电源：220</w:t>
            </w:r>
            <w:r>
              <w:rPr>
                <w:rFonts w:ascii="宋体" w:hAnsi="宋体"/>
                <w:szCs w:val="21"/>
              </w:rPr>
              <w:t xml:space="preserve"> V±10% 50 Hz</w:t>
            </w:r>
            <w:r>
              <w:rPr>
                <w:rFonts w:hint="eastAsia" w:ascii="宋体" w:hAnsi="宋体"/>
                <w:szCs w:val="21"/>
              </w:rPr>
              <w:t>或380V</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8.3</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最大消耗功率：&lt;</w:t>
            </w:r>
            <w:r>
              <w:rPr>
                <w:rFonts w:ascii="宋体" w:hAnsi="宋体"/>
                <w:szCs w:val="21"/>
              </w:rPr>
              <w:t>2KVA</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8.4</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环境温度：0-45℃</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8.5</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相对湿度：&lt;80%</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8.6</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系统运行噪声：</w:t>
            </w:r>
            <w:r>
              <w:rPr>
                <w:rFonts w:hint="eastAsia" w:ascii="宋体" w:hAnsi="宋体"/>
                <w:bCs/>
                <w:szCs w:val="21"/>
              </w:rPr>
              <w:t>≤75分贝</w:t>
            </w:r>
          </w:p>
        </w:tc>
        <w:tc>
          <w:tcPr>
            <w:tcW w:w="1530" w:type="dxa"/>
            <w:noWrap w:val="0"/>
            <w:vAlign w:val="center"/>
          </w:tcPr>
          <w:p>
            <w:pPr>
              <w:jc w:val="cente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9.1</w:t>
            </w:r>
          </w:p>
        </w:tc>
        <w:tc>
          <w:tcPr>
            <w:tcW w:w="6195" w:type="dxa"/>
            <w:noWrap w:val="0"/>
            <w:vAlign w:val="center"/>
          </w:tcPr>
          <w:p>
            <w:pPr>
              <w:rPr>
                <w:rFonts w:ascii="宋体" w:hAnsi="宋体"/>
                <w:szCs w:val="21"/>
              </w:rPr>
            </w:pPr>
            <w:r>
              <w:rPr>
                <w:rFonts w:hint="eastAsia" w:ascii="宋体" w:hAnsi="宋体"/>
                <w:b/>
                <w:szCs w:val="21"/>
              </w:rPr>
              <w:t>工艺指标</w:t>
            </w:r>
          </w:p>
        </w:tc>
        <w:tc>
          <w:tcPr>
            <w:tcW w:w="1530"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9.2</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最大切割效率：≥</w:t>
            </w:r>
            <w:r>
              <w:rPr>
                <w:rFonts w:ascii="宋体" w:hAnsi="宋体"/>
                <w:szCs w:val="21"/>
              </w:rPr>
              <w:t>1</w:t>
            </w:r>
            <w:r>
              <w:rPr>
                <w:rFonts w:hint="eastAsia" w:ascii="宋体" w:hAnsi="宋体"/>
                <w:szCs w:val="21"/>
              </w:rPr>
              <w:t>8</w:t>
            </w:r>
            <w:r>
              <w:rPr>
                <w:rFonts w:ascii="宋体" w:hAnsi="宋体"/>
                <w:szCs w:val="21"/>
              </w:rPr>
              <w:t>0 mm</w:t>
            </w:r>
            <w:r>
              <w:rPr>
                <w:rFonts w:hint="eastAsia" w:ascii="宋体" w:hAnsi="宋体"/>
                <w:szCs w:val="21"/>
                <w:vertAlign w:val="superscript"/>
              </w:rPr>
              <w:t>2</w:t>
            </w:r>
            <w:r>
              <w:rPr>
                <w:rFonts w:ascii="宋体" w:hAnsi="宋体"/>
                <w:szCs w:val="21"/>
              </w:rPr>
              <w:t>/min</w:t>
            </w:r>
            <w:r>
              <w:rPr>
                <w:rFonts w:hint="eastAsia" w:ascii="宋体" w:hAnsi="宋体"/>
              </w:rPr>
              <w:t>（非瞬间值）</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9.3</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最佳切割表面粗糙度：</w:t>
            </w:r>
            <w:r>
              <w:rPr>
                <w:rFonts w:ascii="宋体" w:hAnsi="宋体"/>
                <w:bCs/>
                <w:szCs w:val="21"/>
              </w:rPr>
              <w:t>Ra</w:t>
            </w:r>
            <w:r>
              <w:rPr>
                <w:rFonts w:hint="eastAsia" w:ascii="宋体" w:hAnsi="宋体"/>
                <w:bCs/>
                <w:szCs w:val="21"/>
              </w:rPr>
              <w:t>≤</w:t>
            </w:r>
            <w:r>
              <w:rPr>
                <w:rFonts w:ascii="宋体" w:hAnsi="宋体"/>
                <w:bCs/>
                <w:szCs w:val="21"/>
              </w:rPr>
              <w:t>1.</w:t>
            </w:r>
            <w:r>
              <w:rPr>
                <w:rFonts w:hint="eastAsia" w:ascii="宋体" w:hAnsi="宋体"/>
                <w:bCs/>
                <w:szCs w:val="21"/>
              </w:rPr>
              <w:t>2μ</w:t>
            </w:r>
            <w:r>
              <w:rPr>
                <w:rFonts w:ascii="宋体" w:hAnsi="宋体"/>
                <w:bCs/>
                <w:szCs w:val="21"/>
              </w:rPr>
              <w:t>m(</w:t>
            </w:r>
            <w:r>
              <w:rPr>
                <w:rFonts w:hint="eastAsia" w:ascii="宋体" w:hAnsi="宋体"/>
                <w:bCs/>
                <w:szCs w:val="21"/>
              </w:rPr>
              <w:t>多次切割</w:t>
            </w:r>
            <w:r>
              <w:rPr>
                <w:rFonts w:ascii="宋体" w:hAnsi="宋体"/>
                <w:bCs/>
                <w:szCs w:val="21"/>
              </w:rPr>
              <w:t>)</w:t>
            </w:r>
          </w:p>
        </w:tc>
        <w:tc>
          <w:tcPr>
            <w:tcW w:w="1530" w:type="dxa"/>
            <w:noWrap w:val="0"/>
            <w:vAlign w:val="center"/>
          </w:tcPr>
          <w:p>
            <w:pPr>
              <w:jc w:val="cente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9.4</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加工精度：按GB/T7926-2005执行（≤0.015mm）</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9.5</w:t>
            </w:r>
          </w:p>
        </w:tc>
        <w:tc>
          <w:tcPr>
            <w:tcW w:w="6195" w:type="dxa"/>
            <w:noWrap w:val="0"/>
            <w:vAlign w:val="center"/>
          </w:tcPr>
          <w:p>
            <w:pPr>
              <w:adjustRightInd w:val="0"/>
              <w:spacing w:line="312" w:lineRule="atLeast"/>
              <w:textAlignment w:val="baseline"/>
              <w:rPr>
                <w:rFonts w:ascii="宋体" w:hAnsi="宋体"/>
                <w:szCs w:val="21"/>
              </w:rPr>
            </w:pPr>
            <w:r>
              <w:rPr>
                <w:rFonts w:hint="eastAsia" w:ascii="宋体" w:hAnsi="宋体"/>
                <w:szCs w:val="21"/>
              </w:rPr>
              <w:t>丝损耗：</w:t>
            </w:r>
            <w:r>
              <w:rPr>
                <w:rFonts w:ascii="宋体" w:hAnsi="宋体"/>
                <w:szCs w:val="21"/>
              </w:rPr>
              <w:t>加工10</w:t>
            </w:r>
            <w:r>
              <w:rPr>
                <w:rFonts w:hint="eastAsia" w:ascii="宋体" w:hAnsi="宋体"/>
                <w:szCs w:val="21"/>
              </w:rPr>
              <w:t>0000</w:t>
            </w:r>
            <w:r>
              <w:rPr>
                <w:rFonts w:ascii="宋体" w:hAnsi="宋体"/>
                <w:szCs w:val="21"/>
              </w:rPr>
              <w:t>mm</w:t>
            </w:r>
            <w:r>
              <w:rPr>
                <w:rFonts w:ascii="宋体" w:hAnsi="宋体"/>
                <w:szCs w:val="21"/>
                <w:vertAlign w:val="superscript"/>
              </w:rPr>
              <w:t>2</w:t>
            </w:r>
            <w:r>
              <w:rPr>
                <w:rFonts w:ascii="宋体" w:hAnsi="宋体"/>
                <w:szCs w:val="21"/>
              </w:rPr>
              <w:t>电极丝损耗仅0.0</w:t>
            </w:r>
            <w:r>
              <w:rPr>
                <w:rFonts w:hint="eastAsia" w:ascii="宋体" w:hAnsi="宋体"/>
                <w:szCs w:val="21"/>
              </w:rPr>
              <w:t>1</w:t>
            </w:r>
            <w:r>
              <w:rPr>
                <w:rFonts w:ascii="宋体" w:hAnsi="宋体"/>
                <w:szCs w:val="21"/>
              </w:rPr>
              <w:t>mm</w:t>
            </w:r>
          </w:p>
        </w:tc>
        <w:tc>
          <w:tcPr>
            <w:tcW w:w="1530"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10.1</w:t>
            </w:r>
          </w:p>
        </w:tc>
        <w:tc>
          <w:tcPr>
            <w:tcW w:w="6195" w:type="dxa"/>
            <w:noWrap w:val="0"/>
            <w:vAlign w:val="center"/>
          </w:tcPr>
          <w:p>
            <w:pPr>
              <w:rPr>
                <w:rFonts w:ascii="宋体" w:hAnsi="宋体"/>
                <w:szCs w:val="21"/>
              </w:rPr>
            </w:pPr>
            <w:r>
              <w:rPr>
                <w:rFonts w:hint="eastAsia" w:ascii="宋体" w:hAnsi="宋体"/>
                <w:b/>
                <w:szCs w:val="21"/>
              </w:rPr>
              <w:t>数控系统</w:t>
            </w:r>
          </w:p>
        </w:tc>
        <w:tc>
          <w:tcPr>
            <w:tcW w:w="1530"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10.2</w:t>
            </w:r>
          </w:p>
        </w:tc>
        <w:tc>
          <w:tcPr>
            <w:tcW w:w="6195" w:type="dxa"/>
            <w:noWrap w:val="0"/>
            <w:vAlign w:val="center"/>
          </w:tcPr>
          <w:p>
            <w:pPr>
              <w:rPr>
                <w:rFonts w:ascii="宋体" w:hAnsi="宋体"/>
                <w:szCs w:val="21"/>
              </w:rPr>
            </w:pPr>
            <w:r>
              <w:rPr>
                <w:rFonts w:hint="eastAsia" w:ascii="宋体" w:hAnsi="宋体"/>
                <w:bCs/>
                <w:szCs w:val="21"/>
              </w:rPr>
              <w:t>操作系统：Windows XP</w:t>
            </w:r>
          </w:p>
        </w:tc>
        <w:tc>
          <w:tcPr>
            <w:tcW w:w="1530" w:type="dxa"/>
            <w:noWrap w:val="0"/>
            <w:vAlign w:val="center"/>
          </w:tcPr>
          <w:p>
            <w:pP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10.3</w:t>
            </w:r>
          </w:p>
        </w:tc>
        <w:tc>
          <w:tcPr>
            <w:tcW w:w="6195" w:type="dxa"/>
            <w:noWrap w:val="0"/>
            <w:vAlign w:val="center"/>
          </w:tcPr>
          <w:p>
            <w:pPr>
              <w:rPr>
                <w:rFonts w:ascii="宋体" w:hAnsi="宋体"/>
                <w:szCs w:val="21"/>
              </w:rPr>
            </w:pPr>
            <w:r>
              <w:rPr>
                <w:rFonts w:hint="eastAsia" w:ascii="宋体" w:hAnsi="宋体"/>
                <w:bCs/>
                <w:szCs w:val="21"/>
              </w:rPr>
              <w:t>内存：</w:t>
            </w:r>
            <w:r>
              <w:rPr>
                <w:rFonts w:hint="eastAsia" w:ascii="宋体" w:hAnsi="宋体"/>
                <w:szCs w:val="21"/>
              </w:rPr>
              <w:t>≥</w:t>
            </w:r>
            <w:r>
              <w:rPr>
                <w:rFonts w:hint="eastAsia" w:ascii="宋体" w:hAnsi="宋体"/>
                <w:bCs/>
                <w:szCs w:val="21"/>
              </w:rPr>
              <w:t>32G硬盘</w:t>
            </w:r>
            <w:r>
              <w:rPr>
                <w:rFonts w:hint="eastAsia" w:ascii="宋体" w:hAnsi="宋体"/>
                <w:szCs w:val="21"/>
              </w:rPr>
              <w:t>、≥2G内存</w:t>
            </w:r>
          </w:p>
        </w:tc>
        <w:tc>
          <w:tcPr>
            <w:tcW w:w="1530" w:type="dxa"/>
            <w:noWrap w:val="0"/>
            <w:vAlign w:val="center"/>
          </w:tcPr>
          <w:p>
            <w:pP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10.4</w:t>
            </w:r>
          </w:p>
        </w:tc>
        <w:tc>
          <w:tcPr>
            <w:tcW w:w="6195" w:type="dxa"/>
            <w:noWrap w:val="0"/>
            <w:vAlign w:val="center"/>
          </w:tcPr>
          <w:p>
            <w:pPr>
              <w:rPr>
                <w:rFonts w:ascii="宋体" w:hAnsi="宋体"/>
                <w:szCs w:val="21"/>
              </w:rPr>
            </w:pPr>
            <w:r>
              <w:rPr>
                <w:rFonts w:hint="eastAsia" w:ascii="宋体" w:hAnsi="宋体"/>
                <w:bCs/>
                <w:szCs w:val="21"/>
              </w:rPr>
              <w:t>输入方式：</w:t>
            </w:r>
            <w:r>
              <w:rPr>
                <w:rFonts w:hint="eastAsia" w:ascii="宋体" w:hAnsi="宋体"/>
                <w:szCs w:val="21"/>
              </w:rPr>
              <w:t>标准</w:t>
            </w:r>
            <w:r>
              <w:rPr>
                <w:rFonts w:hint="eastAsia" w:ascii="宋体" w:hAnsi="宋体"/>
                <w:bCs/>
                <w:szCs w:val="21"/>
              </w:rPr>
              <w:t>键盘</w:t>
            </w:r>
            <w:r>
              <w:rPr>
                <w:rFonts w:hint="eastAsia" w:ascii="宋体" w:hAnsi="宋体"/>
                <w:szCs w:val="21"/>
              </w:rPr>
              <w:t>、鼠标、U盘、网络传输</w:t>
            </w:r>
          </w:p>
        </w:tc>
        <w:tc>
          <w:tcPr>
            <w:tcW w:w="153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10.5</w:t>
            </w:r>
          </w:p>
        </w:tc>
        <w:tc>
          <w:tcPr>
            <w:tcW w:w="6195" w:type="dxa"/>
            <w:noWrap w:val="0"/>
            <w:vAlign w:val="center"/>
          </w:tcPr>
          <w:p>
            <w:pPr>
              <w:rPr>
                <w:rFonts w:ascii="宋体" w:hAnsi="宋体"/>
                <w:szCs w:val="21"/>
              </w:rPr>
            </w:pPr>
            <w:r>
              <w:rPr>
                <w:rFonts w:ascii="宋体" w:hAnsi="宋体"/>
                <w:szCs w:val="21"/>
              </w:rPr>
              <w:t>显示器</w:t>
            </w:r>
            <w:r>
              <w:rPr>
                <w:rFonts w:hint="eastAsia" w:ascii="宋体" w:hAnsi="宋体"/>
                <w:szCs w:val="21"/>
              </w:rPr>
              <w:t>：</w:t>
            </w:r>
            <w:r>
              <w:rPr>
                <w:rFonts w:ascii="宋体" w:hAnsi="宋体"/>
                <w:szCs w:val="21"/>
              </w:rPr>
              <w:t>1</w:t>
            </w:r>
            <w:r>
              <w:rPr>
                <w:rFonts w:hint="eastAsia" w:ascii="宋体" w:hAnsi="宋体"/>
                <w:szCs w:val="21"/>
              </w:rPr>
              <w:t>7</w:t>
            </w:r>
            <w:r>
              <w:rPr>
                <w:rFonts w:ascii="宋体" w:hAnsi="宋体"/>
                <w:szCs w:val="21"/>
              </w:rPr>
              <w:t>”</w:t>
            </w:r>
            <w:r>
              <w:rPr>
                <w:rFonts w:hint="eastAsia" w:ascii="宋体" w:hAnsi="宋体"/>
                <w:szCs w:val="21"/>
              </w:rPr>
              <w:t>液晶</w:t>
            </w:r>
            <w:r>
              <w:rPr>
                <w:rFonts w:ascii="宋体" w:hAnsi="宋体"/>
                <w:szCs w:val="21"/>
              </w:rPr>
              <w:t>显示器</w:t>
            </w:r>
          </w:p>
        </w:tc>
        <w:tc>
          <w:tcPr>
            <w:tcW w:w="153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10.6</w:t>
            </w:r>
          </w:p>
        </w:tc>
        <w:tc>
          <w:tcPr>
            <w:tcW w:w="6195" w:type="dxa"/>
            <w:noWrap w:val="0"/>
            <w:vAlign w:val="center"/>
          </w:tcPr>
          <w:p>
            <w:pPr>
              <w:rPr>
                <w:rFonts w:ascii="宋体" w:hAnsi="宋体"/>
                <w:szCs w:val="21"/>
              </w:rPr>
            </w:pPr>
            <w:r>
              <w:rPr>
                <w:rFonts w:hint="eastAsia" w:ascii="宋体" w:hAnsi="宋体"/>
                <w:bCs/>
                <w:szCs w:val="21"/>
              </w:rPr>
              <w:t>工业控制计算机主机：</w:t>
            </w:r>
            <w:r>
              <w:rPr>
                <w:rFonts w:hint="eastAsia" w:ascii="宋体" w:hAnsi="宋体"/>
                <w:szCs w:val="21"/>
              </w:rPr>
              <w:t>立式柜机</w:t>
            </w:r>
          </w:p>
        </w:tc>
        <w:tc>
          <w:tcPr>
            <w:tcW w:w="153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10.7</w:t>
            </w:r>
          </w:p>
        </w:tc>
        <w:tc>
          <w:tcPr>
            <w:tcW w:w="6195" w:type="dxa"/>
            <w:noWrap w:val="0"/>
            <w:vAlign w:val="center"/>
          </w:tcPr>
          <w:p>
            <w:pPr>
              <w:rPr>
                <w:rFonts w:ascii="宋体" w:hAnsi="宋体"/>
                <w:szCs w:val="21"/>
              </w:rPr>
            </w:pPr>
            <w:r>
              <w:rPr>
                <w:rFonts w:ascii="宋体" w:hAnsi="宋体"/>
                <w:szCs w:val="21"/>
              </w:rPr>
              <w:t>DNC接口</w:t>
            </w:r>
            <w:r>
              <w:rPr>
                <w:rFonts w:hint="eastAsia" w:ascii="宋体" w:hAnsi="宋体"/>
                <w:szCs w:val="21"/>
              </w:rPr>
              <w:t>：</w:t>
            </w:r>
            <w:r>
              <w:rPr>
                <w:rFonts w:ascii="宋体" w:hAnsi="宋体"/>
                <w:szCs w:val="21"/>
              </w:rPr>
              <w:t>232 标准接口</w:t>
            </w:r>
            <w:r>
              <w:rPr>
                <w:rFonts w:hint="eastAsia" w:ascii="宋体" w:hAnsi="宋体"/>
                <w:szCs w:val="21"/>
              </w:rPr>
              <w:t>、USB接口、网卡</w:t>
            </w:r>
          </w:p>
        </w:tc>
        <w:tc>
          <w:tcPr>
            <w:tcW w:w="153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10.8</w:t>
            </w:r>
          </w:p>
        </w:tc>
        <w:tc>
          <w:tcPr>
            <w:tcW w:w="6195" w:type="dxa"/>
            <w:noWrap w:val="0"/>
            <w:vAlign w:val="center"/>
          </w:tcPr>
          <w:p>
            <w:pPr>
              <w:rPr>
                <w:rFonts w:ascii="宋体" w:hAnsi="宋体"/>
                <w:szCs w:val="21"/>
              </w:rPr>
            </w:pPr>
            <w:r>
              <w:rPr>
                <w:rFonts w:ascii="宋体" w:hAnsi="宋体"/>
                <w:szCs w:val="21"/>
              </w:rPr>
              <w:t>语言</w:t>
            </w:r>
            <w:r>
              <w:rPr>
                <w:rFonts w:hint="eastAsia" w:ascii="宋体" w:hAnsi="宋体"/>
                <w:szCs w:val="21"/>
              </w:rPr>
              <w:t>：</w:t>
            </w:r>
            <w:r>
              <w:rPr>
                <w:rFonts w:ascii="宋体" w:hAnsi="宋体"/>
                <w:szCs w:val="21"/>
              </w:rPr>
              <w:t>中</w:t>
            </w:r>
            <w:r>
              <w:rPr>
                <w:rFonts w:hint="eastAsia" w:ascii="宋体" w:hAnsi="宋体"/>
                <w:szCs w:val="21"/>
              </w:rPr>
              <w:t>文</w:t>
            </w:r>
          </w:p>
        </w:tc>
        <w:tc>
          <w:tcPr>
            <w:tcW w:w="153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10.9</w:t>
            </w:r>
          </w:p>
        </w:tc>
        <w:tc>
          <w:tcPr>
            <w:tcW w:w="6195" w:type="dxa"/>
            <w:noWrap w:val="0"/>
            <w:vAlign w:val="center"/>
          </w:tcPr>
          <w:p>
            <w:pPr>
              <w:rPr>
                <w:rFonts w:ascii="宋体" w:hAnsi="宋体"/>
                <w:szCs w:val="21"/>
              </w:rPr>
            </w:pPr>
            <w:r>
              <w:rPr>
                <w:rFonts w:ascii="宋体" w:hAnsi="宋体"/>
                <w:szCs w:val="21"/>
              </w:rPr>
              <w:t>测量单位</w:t>
            </w:r>
            <w:r>
              <w:rPr>
                <w:rFonts w:hint="eastAsia" w:ascii="宋体" w:hAnsi="宋体"/>
                <w:szCs w:val="21"/>
              </w:rPr>
              <w:t>：</w:t>
            </w:r>
            <w:r>
              <w:rPr>
                <w:rFonts w:ascii="宋体" w:hAnsi="宋体"/>
                <w:szCs w:val="21"/>
              </w:rPr>
              <w:t>公制</w:t>
            </w:r>
          </w:p>
        </w:tc>
        <w:tc>
          <w:tcPr>
            <w:tcW w:w="153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10.10</w:t>
            </w:r>
          </w:p>
        </w:tc>
        <w:tc>
          <w:tcPr>
            <w:tcW w:w="6195" w:type="dxa"/>
            <w:noWrap w:val="0"/>
            <w:vAlign w:val="center"/>
          </w:tcPr>
          <w:p>
            <w:pPr>
              <w:rPr>
                <w:rFonts w:ascii="宋体" w:hAnsi="宋体"/>
                <w:szCs w:val="21"/>
              </w:rPr>
            </w:pPr>
            <w:r>
              <w:rPr>
                <w:rFonts w:ascii="宋体" w:hAnsi="宋体"/>
                <w:szCs w:val="21"/>
              </w:rPr>
              <w:t>拐角过渡方式</w:t>
            </w:r>
            <w:r>
              <w:rPr>
                <w:rFonts w:hint="eastAsia" w:ascii="宋体" w:hAnsi="宋体"/>
                <w:szCs w:val="21"/>
              </w:rPr>
              <w:t>：</w:t>
            </w:r>
            <w:r>
              <w:rPr>
                <w:rFonts w:ascii="宋体" w:hAnsi="宋体"/>
                <w:szCs w:val="21"/>
              </w:rPr>
              <w:t>线性/圆弧</w:t>
            </w:r>
          </w:p>
        </w:tc>
        <w:tc>
          <w:tcPr>
            <w:tcW w:w="153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10.11</w:t>
            </w:r>
          </w:p>
        </w:tc>
        <w:tc>
          <w:tcPr>
            <w:tcW w:w="6195" w:type="dxa"/>
            <w:noWrap w:val="0"/>
            <w:vAlign w:val="center"/>
          </w:tcPr>
          <w:p>
            <w:pPr>
              <w:rPr>
                <w:rFonts w:ascii="宋体" w:hAnsi="宋体"/>
                <w:szCs w:val="21"/>
              </w:rPr>
            </w:pPr>
            <w:r>
              <w:rPr>
                <w:rFonts w:hint="eastAsia" w:ascii="宋体" w:hAnsi="宋体"/>
                <w:szCs w:val="21"/>
              </w:rPr>
              <w:t>最小进给增量：</w:t>
            </w:r>
            <w:r>
              <w:rPr>
                <w:rFonts w:ascii="宋体" w:hAnsi="宋体"/>
                <w:szCs w:val="21"/>
              </w:rPr>
              <w:t>0.001 mm</w:t>
            </w:r>
          </w:p>
        </w:tc>
        <w:tc>
          <w:tcPr>
            <w:tcW w:w="153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10.12</w:t>
            </w:r>
          </w:p>
        </w:tc>
        <w:tc>
          <w:tcPr>
            <w:tcW w:w="6195" w:type="dxa"/>
            <w:noWrap w:val="0"/>
            <w:vAlign w:val="center"/>
          </w:tcPr>
          <w:p>
            <w:pPr>
              <w:rPr>
                <w:rFonts w:ascii="宋体" w:hAnsi="宋体"/>
                <w:szCs w:val="21"/>
              </w:rPr>
            </w:pPr>
            <w:r>
              <w:rPr>
                <w:rFonts w:hint="eastAsia" w:ascii="宋体" w:hAnsi="宋体"/>
                <w:bCs/>
                <w:szCs w:val="21"/>
              </w:rPr>
              <w:t>代码方式：</w:t>
            </w:r>
            <w:r>
              <w:rPr>
                <w:rFonts w:hint="eastAsia" w:ascii="宋体" w:hAnsi="宋体"/>
                <w:szCs w:val="21"/>
              </w:rPr>
              <w:t>ISO代码,兼容3B语言,AUTOCAD/CAM的DXF格式图形文件</w:t>
            </w:r>
          </w:p>
        </w:tc>
        <w:tc>
          <w:tcPr>
            <w:tcW w:w="153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11.1</w:t>
            </w:r>
          </w:p>
        </w:tc>
        <w:tc>
          <w:tcPr>
            <w:tcW w:w="6195" w:type="dxa"/>
            <w:noWrap w:val="0"/>
            <w:vAlign w:val="center"/>
          </w:tcPr>
          <w:p>
            <w:pPr>
              <w:rPr>
                <w:rFonts w:ascii="宋体" w:hAnsi="宋体"/>
                <w:szCs w:val="21"/>
              </w:rPr>
            </w:pPr>
            <w:r>
              <w:rPr>
                <w:rFonts w:hint="eastAsia" w:ascii="宋体" w:hAnsi="宋体"/>
                <w:b/>
                <w:szCs w:val="21"/>
              </w:rPr>
              <w:t>加工性能特点</w:t>
            </w:r>
          </w:p>
        </w:tc>
        <w:tc>
          <w:tcPr>
            <w:tcW w:w="1530"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11.2</w:t>
            </w:r>
          </w:p>
        </w:tc>
        <w:tc>
          <w:tcPr>
            <w:tcW w:w="6195" w:type="dxa"/>
            <w:noWrap w:val="0"/>
            <w:vAlign w:val="center"/>
          </w:tcPr>
          <w:p>
            <w:pPr>
              <w:rPr>
                <w:rFonts w:ascii="宋体" w:hAnsi="宋体"/>
                <w:szCs w:val="21"/>
              </w:rPr>
            </w:pPr>
            <w:r>
              <w:rPr>
                <w:rFonts w:hint="eastAsia" w:ascii="宋体" w:hAnsi="宋体"/>
                <w:szCs w:val="21"/>
              </w:rPr>
              <w:t>切割自动跟踪。加工轨迹实时显示, 工件轮廓三维造型</w:t>
            </w:r>
          </w:p>
        </w:tc>
        <w:tc>
          <w:tcPr>
            <w:tcW w:w="1530" w:type="dxa"/>
            <w:noWrap w:val="0"/>
            <w:vAlign w:val="center"/>
          </w:tcPr>
          <w:p>
            <w:pP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11.3</w:t>
            </w:r>
          </w:p>
        </w:tc>
        <w:tc>
          <w:tcPr>
            <w:tcW w:w="6195" w:type="dxa"/>
            <w:noWrap w:val="0"/>
            <w:vAlign w:val="center"/>
          </w:tcPr>
          <w:p>
            <w:pPr>
              <w:rPr>
                <w:rFonts w:ascii="宋体" w:hAnsi="宋体"/>
                <w:szCs w:val="21"/>
              </w:rPr>
            </w:pPr>
            <w:r>
              <w:rPr>
                <w:rFonts w:hint="eastAsia" w:ascii="宋体" w:hAnsi="宋体"/>
                <w:szCs w:val="21"/>
              </w:rPr>
              <w:t>自动编程、比例缩放、加工轨迹二维或三维显示。</w:t>
            </w:r>
          </w:p>
        </w:tc>
        <w:tc>
          <w:tcPr>
            <w:tcW w:w="1530" w:type="dxa"/>
            <w:noWrap w:val="0"/>
            <w:vAlign w:val="center"/>
          </w:tcPr>
          <w:p>
            <w:pP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11.4</w:t>
            </w:r>
          </w:p>
        </w:tc>
        <w:tc>
          <w:tcPr>
            <w:tcW w:w="6195" w:type="dxa"/>
            <w:noWrap w:val="0"/>
            <w:vAlign w:val="center"/>
          </w:tcPr>
          <w:p>
            <w:pPr>
              <w:rPr>
                <w:rFonts w:ascii="宋体" w:hAnsi="宋体"/>
                <w:szCs w:val="21"/>
              </w:rPr>
            </w:pPr>
            <w:r>
              <w:rPr>
                <w:rFonts w:hint="eastAsia" w:ascii="宋体" w:hAnsi="宋体"/>
                <w:szCs w:val="21"/>
              </w:rPr>
              <w:t>任意停机、段末停机、预设程序段停机。</w:t>
            </w:r>
          </w:p>
        </w:tc>
        <w:tc>
          <w:tcPr>
            <w:tcW w:w="1530" w:type="dxa"/>
            <w:noWrap w:val="0"/>
            <w:vAlign w:val="center"/>
          </w:tcPr>
          <w:p>
            <w:pP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11.5</w:t>
            </w:r>
          </w:p>
        </w:tc>
        <w:tc>
          <w:tcPr>
            <w:tcW w:w="6195" w:type="dxa"/>
            <w:noWrap w:val="0"/>
            <w:vAlign w:val="center"/>
          </w:tcPr>
          <w:p>
            <w:pPr>
              <w:rPr>
                <w:rFonts w:ascii="宋体" w:hAnsi="宋体"/>
                <w:szCs w:val="21"/>
              </w:rPr>
            </w:pPr>
            <w:r>
              <w:rPr>
                <w:rFonts w:hint="eastAsia" w:ascii="宋体" w:hAnsi="宋体"/>
                <w:szCs w:val="21"/>
              </w:rPr>
              <w:t>检查任意程序段的内容、可修改、插入删除任意程序段。检索、开启任意加工程序段的内容。</w:t>
            </w:r>
          </w:p>
        </w:tc>
        <w:tc>
          <w:tcPr>
            <w:tcW w:w="1530" w:type="dxa"/>
            <w:noWrap w:val="0"/>
            <w:vAlign w:val="center"/>
          </w:tcPr>
          <w:p>
            <w:pP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11.6</w:t>
            </w:r>
          </w:p>
        </w:tc>
        <w:tc>
          <w:tcPr>
            <w:tcW w:w="6195" w:type="dxa"/>
            <w:noWrap w:val="0"/>
            <w:vAlign w:val="center"/>
          </w:tcPr>
          <w:p>
            <w:pPr>
              <w:rPr>
                <w:rFonts w:ascii="宋体" w:hAnsi="宋体"/>
                <w:szCs w:val="21"/>
              </w:rPr>
            </w:pPr>
            <w:r>
              <w:rPr>
                <w:rFonts w:hint="eastAsia" w:ascii="宋体" w:hAnsi="宋体"/>
                <w:szCs w:val="21"/>
              </w:rPr>
              <w:t>短路自动回退</w:t>
            </w:r>
            <w:r>
              <w:rPr>
                <w:rFonts w:hint="eastAsia" w:ascii="宋体" w:hAnsi="宋体"/>
                <w:bCs/>
                <w:szCs w:val="21"/>
              </w:rPr>
              <w:t>。断电保护</w:t>
            </w:r>
            <w:r>
              <w:rPr>
                <w:rFonts w:hint="eastAsia" w:ascii="宋体" w:hAnsi="宋体"/>
                <w:szCs w:val="21"/>
              </w:rPr>
              <w:t>，自动记录切割轨迹,来电恢复。</w:t>
            </w:r>
          </w:p>
        </w:tc>
        <w:tc>
          <w:tcPr>
            <w:tcW w:w="1530" w:type="dxa"/>
            <w:noWrap w:val="0"/>
            <w:vAlign w:val="center"/>
          </w:tcPr>
          <w:p>
            <w:pP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11.7</w:t>
            </w:r>
          </w:p>
        </w:tc>
        <w:tc>
          <w:tcPr>
            <w:tcW w:w="6195" w:type="dxa"/>
            <w:noWrap w:val="0"/>
            <w:vAlign w:val="center"/>
          </w:tcPr>
          <w:p>
            <w:pPr>
              <w:rPr>
                <w:rFonts w:ascii="宋体" w:hAnsi="宋体"/>
                <w:szCs w:val="21"/>
              </w:rPr>
            </w:pPr>
            <w:r>
              <w:rPr>
                <w:rFonts w:hint="eastAsia" w:ascii="宋体" w:hAnsi="宋体"/>
                <w:bCs/>
                <w:szCs w:val="21"/>
              </w:rPr>
              <w:t>断丝处理:系统自动故障检测功能,断丝自动停机,回到起割点,穿好丝后再回到断丝点。</w:t>
            </w:r>
          </w:p>
        </w:tc>
        <w:tc>
          <w:tcPr>
            <w:tcW w:w="1530" w:type="dxa"/>
            <w:noWrap w:val="0"/>
            <w:vAlign w:val="center"/>
          </w:tcPr>
          <w:p>
            <w:pP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11.8</w:t>
            </w:r>
          </w:p>
        </w:tc>
        <w:tc>
          <w:tcPr>
            <w:tcW w:w="6195" w:type="dxa"/>
            <w:noWrap w:val="0"/>
            <w:vAlign w:val="center"/>
          </w:tcPr>
          <w:p>
            <w:pPr>
              <w:rPr>
                <w:rFonts w:ascii="宋体" w:hAnsi="宋体"/>
                <w:szCs w:val="21"/>
              </w:rPr>
            </w:pPr>
            <w:r>
              <w:rPr>
                <w:rFonts w:hint="eastAsia" w:ascii="宋体" w:hAnsi="宋体"/>
                <w:szCs w:val="21"/>
              </w:rPr>
              <w:t>直线、曲线及其它非圆曲线插补功能,反向间隙补偿功能.</w:t>
            </w:r>
          </w:p>
        </w:tc>
        <w:tc>
          <w:tcPr>
            <w:tcW w:w="1530" w:type="dxa"/>
            <w:noWrap w:val="0"/>
            <w:vAlign w:val="center"/>
          </w:tcPr>
          <w:p>
            <w:pP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11.9</w:t>
            </w:r>
          </w:p>
        </w:tc>
        <w:tc>
          <w:tcPr>
            <w:tcW w:w="6195" w:type="dxa"/>
            <w:noWrap w:val="0"/>
            <w:vAlign w:val="center"/>
          </w:tcPr>
          <w:p>
            <w:pPr>
              <w:rPr>
                <w:rFonts w:ascii="宋体" w:hAnsi="宋体"/>
                <w:szCs w:val="21"/>
              </w:rPr>
            </w:pPr>
            <w:r>
              <w:rPr>
                <w:rFonts w:hint="eastAsia" w:ascii="宋体" w:hAnsi="宋体"/>
                <w:szCs w:val="21"/>
              </w:rPr>
              <w:t>加工面积自动计算、清角加工。导轮切点偏移补偿。</w:t>
            </w:r>
          </w:p>
        </w:tc>
        <w:tc>
          <w:tcPr>
            <w:tcW w:w="1530" w:type="dxa"/>
            <w:noWrap w:val="0"/>
            <w:vAlign w:val="center"/>
          </w:tcPr>
          <w:p>
            <w:pP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11.10</w:t>
            </w:r>
          </w:p>
        </w:tc>
        <w:tc>
          <w:tcPr>
            <w:tcW w:w="6195" w:type="dxa"/>
            <w:noWrap w:val="0"/>
            <w:vAlign w:val="center"/>
          </w:tcPr>
          <w:p>
            <w:pPr>
              <w:rPr>
                <w:rFonts w:ascii="宋体" w:hAnsi="宋体"/>
                <w:szCs w:val="21"/>
              </w:rPr>
            </w:pPr>
            <w:r>
              <w:rPr>
                <w:rFonts w:hint="eastAsia" w:ascii="宋体" w:hAnsi="宋体"/>
                <w:szCs w:val="21"/>
              </w:rPr>
              <w:t>镜像加工、图形平移、旋转复制。</w:t>
            </w:r>
          </w:p>
        </w:tc>
        <w:tc>
          <w:tcPr>
            <w:tcW w:w="1530" w:type="dxa"/>
            <w:noWrap w:val="0"/>
            <w:vAlign w:val="center"/>
          </w:tcPr>
          <w:p>
            <w:pP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11.11</w:t>
            </w:r>
          </w:p>
        </w:tc>
        <w:tc>
          <w:tcPr>
            <w:tcW w:w="6195" w:type="dxa"/>
            <w:noWrap w:val="0"/>
            <w:vAlign w:val="center"/>
          </w:tcPr>
          <w:p>
            <w:pPr>
              <w:rPr>
                <w:rFonts w:ascii="宋体" w:hAnsi="宋体"/>
                <w:szCs w:val="21"/>
              </w:rPr>
            </w:pPr>
            <w:r>
              <w:rPr>
                <w:rFonts w:hint="eastAsia" w:ascii="宋体" w:hAnsi="宋体"/>
                <w:szCs w:val="21"/>
              </w:rPr>
              <w:t>配有有线遥控盒。</w:t>
            </w:r>
          </w:p>
        </w:tc>
        <w:tc>
          <w:tcPr>
            <w:tcW w:w="153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top"/>
          </w:tcPr>
          <w:p>
            <w:pPr>
              <w:jc w:val="center"/>
              <w:rPr>
                <w:rFonts w:ascii="宋体" w:hAnsi="宋体"/>
                <w:bCs/>
                <w:szCs w:val="21"/>
              </w:rPr>
            </w:pPr>
            <w:r>
              <w:rPr>
                <w:rFonts w:hint="eastAsia" w:ascii="宋体" w:hAnsi="宋体"/>
                <w:bCs/>
                <w:szCs w:val="21"/>
              </w:rPr>
              <w:t>三</w:t>
            </w:r>
          </w:p>
        </w:tc>
        <w:tc>
          <w:tcPr>
            <w:tcW w:w="6195" w:type="dxa"/>
            <w:noWrap w:val="0"/>
            <w:vAlign w:val="center"/>
          </w:tcPr>
          <w:p>
            <w:pPr>
              <w:rPr>
                <w:rFonts w:ascii="宋体" w:hAnsi="宋体"/>
                <w:szCs w:val="21"/>
              </w:rPr>
            </w:pPr>
            <w:r>
              <w:rPr>
                <w:rFonts w:hint="eastAsia" w:ascii="宋体" w:hAnsi="宋体"/>
                <w:b/>
                <w:szCs w:val="21"/>
              </w:rPr>
              <w:t>售后服务及</w:t>
            </w:r>
            <w:r>
              <w:rPr>
                <w:rFonts w:ascii="宋体" w:hAnsi="宋体"/>
                <w:b/>
                <w:szCs w:val="21"/>
              </w:rPr>
              <w:t>其他</w:t>
            </w:r>
          </w:p>
        </w:tc>
        <w:tc>
          <w:tcPr>
            <w:tcW w:w="1530"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
                <w:szCs w:val="21"/>
              </w:rPr>
            </w:pPr>
            <w:r>
              <w:rPr>
                <w:rFonts w:ascii="宋体" w:hAnsi="宋体"/>
                <w:b/>
                <w:szCs w:val="21"/>
              </w:rPr>
              <w:t>3.1</w:t>
            </w:r>
          </w:p>
        </w:tc>
        <w:tc>
          <w:tcPr>
            <w:tcW w:w="6195" w:type="dxa"/>
            <w:noWrap w:val="0"/>
            <w:vAlign w:val="center"/>
          </w:tcPr>
          <w:p>
            <w:pPr>
              <w:rPr>
                <w:rFonts w:ascii="宋体" w:hAnsi="宋体" w:cs="宋体"/>
                <w:kern w:val="0"/>
                <w:szCs w:val="21"/>
              </w:rPr>
            </w:pPr>
            <w:r>
              <w:rPr>
                <w:rFonts w:hint="eastAsia" w:ascii="宋体" w:hAnsi="宋体" w:cs="宋体"/>
                <w:szCs w:val="21"/>
              </w:rPr>
              <w:t>限送货上门并安装调试（拒绝快递）；</w:t>
            </w:r>
          </w:p>
        </w:tc>
        <w:tc>
          <w:tcPr>
            <w:tcW w:w="153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
                <w:szCs w:val="21"/>
              </w:rPr>
            </w:pPr>
            <w:r>
              <w:rPr>
                <w:rFonts w:ascii="宋体" w:hAnsi="宋体"/>
                <w:b/>
                <w:szCs w:val="21"/>
              </w:rPr>
              <w:t>3.2</w:t>
            </w:r>
          </w:p>
        </w:tc>
        <w:tc>
          <w:tcPr>
            <w:tcW w:w="6195" w:type="dxa"/>
            <w:noWrap w:val="0"/>
            <w:vAlign w:val="center"/>
          </w:tcPr>
          <w:p>
            <w:pPr>
              <w:rPr>
                <w:rFonts w:ascii="宋体" w:hAnsi="宋体" w:cs="宋体"/>
                <w:szCs w:val="21"/>
              </w:rPr>
            </w:pPr>
            <w:r>
              <w:rPr>
                <w:rFonts w:hint="eastAsia" w:ascii="宋体" w:hAnsi="宋体" w:cs="宋体"/>
                <w:bCs/>
                <w:szCs w:val="21"/>
              </w:rPr>
              <w:t>合同后</w:t>
            </w:r>
            <w:r>
              <w:rPr>
                <w:rFonts w:ascii="宋体" w:hAnsi="宋体" w:cs="宋体"/>
                <w:bCs/>
                <w:szCs w:val="21"/>
              </w:rPr>
              <w:t>60</w:t>
            </w:r>
            <w:r>
              <w:rPr>
                <w:rFonts w:hint="eastAsia" w:ascii="宋体" w:hAnsi="宋体" w:cs="宋体"/>
                <w:bCs/>
                <w:szCs w:val="21"/>
              </w:rPr>
              <w:t>天内到货并进行安装调试，如因卖方责任造成的延期而产生的费用由卖方负担；</w:t>
            </w:r>
          </w:p>
        </w:tc>
        <w:tc>
          <w:tcPr>
            <w:tcW w:w="1530" w:type="dxa"/>
            <w:noWrap w:val="0"/>
            <w:vAlign w:val="center"/>
          </w:tcPr>
          <w:p>
            <w:pPr>
              <w:rPr>
                <w:rFonts w:ascii="宋体" w:hAnsi="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
                <w:szCs w:val="21"/>
              </w:rPr>
            </w:pPr>
            <w:r>
              <w:rPr>
                <w:rFonts w:ascii="宋体" w:hAnsi="宋体"/>
                <w:b/>
                <w:szCs w:val="21"/>
              </w:rPr>
              <w:t>3.3</w:t>
            </w:r>
          </w:p>
        </w:tc>
        <w:tc>
          <w:tcPr>
            <w:tcW w:w="6195" w:type="dxa"/>
            <w:noWrap w:val="0"/>
            <w:vAlign w:val="center"/>
          </w:tcPr>
          <w:p>
            <w:pPr>
              <w:rPr>
                <w:rFonts w:ascii="宋体" w:hAnsi="宋体" w:cs="宋体"/>
                <w:bCs/>
                <w:szCs w:val="21"/>
              </w:rPr>
            </w:pPr>
            <w:r>
              <w:rPr>
                <w:rFonts w:hint="eastAsia" w:ascii="宋体" w:hAnsi="宋体" w:cs="宋体"/>
                <w:bCs/>
                <w:szCs w:val="21"/>
              </w:rPr>
              <w:t>设备安装调试后，按确认后的验收大纲及验收标准或相应的国家标准，买方和卖方共同对设备进行验收，达到验收标准后，买卖双方共同签署设备验收合格证书后投入使用；</w:t>
            </w:r>
          </w:p>
        </w:tc>
        <w:tc>
          <w:tcPr>
            <w:tcW w:w="1530" w:type="dxa"/>
            <w:noWrap w:val="0"/>
            <w:vAlign w:val="center"/>
          </w:tcPr>
          <w:p>
            <w:pPr>
              <w:rPr>
                <w:rFonts w:ascii="宋体" w:hAnsi="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
                <w:szCs w:val="21"/>
              </w:rPr>
            </w:pPr>
            <w:r>
              <w:rPr>
                <w:rFonts w:ascii="宋体" w:hAnsi="宋体"/>
                <w:b/>
                <w:szCs w:val="21"/>
              </w:rPr>
              <w:t>3.</w:t>
            </w:r>
            <w:r>
              <w:rPr>
                <w:rFonts w:hint="eastAsia" w:ascii="宋体" w:hAnsi="宋体"/>
                <w:b/>
                <w:szCs w:val="21"/>
              </w:rPr>
              <w:t>4</w:t>
            </w:r>
          </w:p>
        </w:tc>
        <w:tc>
          <w:tcPr>
            <w:tcW w:w="6195" w:type="dxa"/>
            <w:noWrap w:val="0"/>
            <w:vAlign w:val="center"/>
          </w:tcPr>
          <w:p>
            <w:pPr>
              <w:pStyle w:val="4"/>
              <w:rPr>
                <w:rFonts w:ascii="宋体" w:hAnsi="宋体" w:cs="宋体"/>
                <w:kern w:val="0"/>
                <w:szCs w:val="21"/>
                <w:lang w:val="en-US" w:eastAsia="zh-CN"/>
              </w:rPr>
            </w:pPr>
            <w:r>
              <w:rPr>
                <w:rFonts w:hint="eastAsia" w:ascii="宋体" w:hAnsi="宋体"/>
                <w:szCs w:val="21"/>
                <w:lang w:val="en-US" w:eastAsia="zh-CN"/>
              </w:rPr>
              <w:t>投标人须在中标公示期结束后的</w:t>
            </w:r>
            <w:r>
              <w:rPr>
                <w:rFonts w:ascii="宋体" w:hAnsi="宋体"/>
                <w:szCs w:val="21"/>
                <w:lang w:val="en-US" w:eastAsia="zh-CN"/>
              </w:rPr>
              <w:t>7</w:t>
            </w:r>
            <w:r>
              <w:rPr>
                <w:rFonts w:hint="eastAsia" w:ascii="宋体" w:hAnsi="宋体"/>
                <w:szCs w:val="21"/>
                <w:lang w:val="en-US" w:eastAsia="zh-CN"/>
              </w:rPr>
              <w:t>个工作日内在浙江省设置办事处</w:t>
            </w:r>
            <w:r>
              <w:rPr>
                <w:rFonts w:ascii="宋体" w:hAnsi="宋体" w:cs="宋体"/>
                <w:kern w:val="0"/>
                <w:szCs w:val="21"/>
                <w:lang w:val="en-US" w:eastAsia="zh-CN"/>
              </w:rPr>
              <w:t>,</w:t>
            </w:r>
            <w:r>
              <w:rPr>
                <w:rFonts w:hint="eastAsia" w:ascii="宋体" w:hAnsi="宋体" w:cs="宋体"/>
                <w:kern w:val="0"/>
                <w:szCs w:val="21"/>
                <w:lang w:val="en-US" w:eastAsia="zh-CN"/>
              </w:rPr>
              <w:t>提供伴随售后服务；</w:t>
            </w:r>
          </w:p>
        </w:tc>
        <w:tc>
          <w:tcPr>
            <w:tcW w:w="1530" w:type="dxa"/>
            <w:noWrap w:val="0"/>
            <w:vAlign w:val="center"/>
          </w:tcPr>
          <w:p>
            <w:pPr>
              <w:pStyle w:val="4"/>
              <w:rPr>
                <w:rFonts w:ascii="宋体"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
                <w:szCs w:val="21"/>
              </w:rPr>
            </w:pPr>
            <w:r>
              <w:rPr>
                <w:rFonts w:ascii="宋体" w:hAnsi="宋体"/>
                <w:b/>
                <w:szCs w:val="21"/>
              </w:rPr>
              <w:t>3.</w:t>
            </w:r>
            <w:r>
              <w:rPr>
                <w:rFonts w:hint="eastAsia" w:ascii="宋体" w:hAnsi="宋体"/>
                <w:b/>
                <w:szCs w:val="21"/>
              </w:rPr>
              <w:t>5</w:t>
            </w:r>
          </w:p>
        </w:tc>
        <w:tc>
          <w:tcPr>
            <w:tcW w:w="6195" w:type="dxa"/>
            <w:noWrap w:val="0"/>
            <w:vAlign w:val="center"/>
          </w:tcPr>
          <w:p>
            <w:pPr>
              <w:rPr>
                <w:rFonts w:ascii="宋体" w:hAnsi="宋体" w:cs="宋体"/>
                <w:kern w:val="0"/>
                <w:szCs w:val="21"/>
              </w:rPr>
            </w:pPr>
            <w:r>
              <w:rPr>
                <w:rFonts w:hint="eastAsia" w:ascii="宋体" w:hAnsi="宋体" w:cs="宋体"/>
                <w:bCs/>
                <w:szCs w:val="21"/>
              </w:rPr>
              <w:t>提供2年的免费保修，保修期自验收签字之日起计算。</w:t>
            </w:r>
            <w:r>
              <w:rPr>
                <w:rFonts w:hint="eastAsia" w:ascii="宋体" w:hAnsi="宋体" w:cs="宋体"/>
                <w:kern w:val="0"/>
                <w:szCs w:val="21"/>
              </w:rPr>
              <w:t>在质量保证期内，设备发生故障，供货方应在接到通知后</w:t>
            </w:r>
            <w:r>
              <w:rPr>
                <w:rFonts w:ascii="宋体" w:hAnsi="宋体" w:cs="宋体"/>
                <w:kern w:val="0"/>
                <w:szCs w:val="21"/>
              </w:rPr>
              <w:t>4</w:t>
            </w:r>
            <w:r>
              <w:rPr>
                <w:rFonts w:hint="eastAsia" w:ascii="宋体" w:hAnsi="宋体" w:cs="宋体"/>
                <w:kern w:val="0"/>
                <w:szCs w:val="21"/>
              </w:rPr>
              <w:t>小时内派人携带工具及配件到现场解决问题。维修、零件更换、人工、差旅等一切费用由厂家负担。</w:t>
            </w:r>
            <w:r>
              <w:rPr>
                <w:rFonts w:hint="eastAsia" w:ascii="宋体" w:hAnsi="宋体" w:cs="宋体"/>
                <w:bCs/>
                <w:szCs w:val="21"/>
              </w:rPr>
              <w:t>质保期外只收取零部件费，费用合理（成本价）；保修期后提供终身技术支持和维修服务；</w:t>
            </w:r>
          </w:p>
        </w:tc>
        <w:tc>
          <w:tcPr>
            <w:tcW w:w="1530" w:type="dxa"/>
            <w:noWrap w:val="0"/>
            <w:vAlign w:val="center"/>
          </w:tcPr>
          <w:p>
            <w:pPr>
              <w:rPr>
                <w:rFonts w:ascii="宋体" w:hAnsi="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
                <w:szCs w:val="21"/>
              </w:rPr>
            </w:pPr>
            <w:r>
              <w:rPr>
                <w:rFonts w:hint="eastAsia" w:ascii="宋体" w:hAnsi="宋体"/>
                <w:b/>
                <w:szCs w:val="21"/>
              </w:rPr>
              <w:t>3.6</w:t>
            </w:r>
          </w:p>
        </w:tc>
        <w:tc>
          <w:tcPr>
            <w:tcW w:w="6195" w:type="dxa"/>
            <w:noWrap w:val="0"/>
            <w:vAlign w:val="center"/>
          </w:tcPr>
          <w:p>
            <w:pPr>
              <w:rPr>
                <w:rFonts w:ascii="宋体" w:hAnsi="宋体" w:cs="宋体"/>
                <w:szCs w:val="21"/>
              </w:rPr>
            </w:pPr>
            <w:r>
              <w:rPr>
                <w:rFonts w:hint="eastAsia" w:ascii="宋体" w:hAnsi="宋体" w:cs="宋体"/>
                <w:szCs w:val="21"/>
              </w:rPr>
              <w:t>免费上门培训。</w:t>
            </w:r>
          </w:p>
        </w:tc>
        <w:tc>
          <w:tcPr>
            <w:tcW w:w="153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76" w:type="dxa"/>
            <w:noWrap w:val="0"/>
            <w:vAlign w:val="center"/>
          </w:tcPr>
          <w:p>
            <w:pPr>
              <w:jc w:val="center"/>
              <w:rPr>
                <w:rFonts w:ascii="宋体" w:hAnsi="宋体"/>
                <w:b/>
                <w:szCs w:val="21"/>
              </w:rPr>
            </w:pPr>
            <w:r>
              <w:rPr>
                <w:rFonts w:hint="eastAsia" w:ascii="宋体" w:hAnsi="宋体"/>
                <w:b/>
                <w:szCs w:val="21"/>
              </w:rPr>
              <w:t>3.7</w:t>
            </w:r>
          </w:p>
        </w:tc>
        <w:tc>
          <w:tcPr>
            <w:tcW w:w="6195" w:type="dxa"/>
            <w:noWrap w:val="0"/>
            <w:vAlign w:val="center"/>
          </w:tcPr>
          <w:p>
            <w:pPr>
              <w:rPr>
                <w:rFonts w:ascii="宋体" w:hAnsi="宋体" w:cs="宋体"/>
                <w:szCs w:val="21"/>
              </w:rPr>
            </w:pPr>
            <w:r>
              <w:rPr>
                <w:rFonts w:hint="eastAsia" w:ascii="宋体" w:hAnsi="宋体" w:cs="宋体"/>
                <w:szCs w:val="21"/>
              </w:rPr>
              <w:t>中标后提供授权书及售后服务承诺书</w:t>
            </w:r>
          </w:p>
        </w:tc>
        <w:tc>
          <w:tcPr>
            <w:tcW w:w="1530" w:type="dxa"/>
            <w:noWrap w:val="0"/>
            <w:vAlign w:val="center"/>
          </w:tcPr>
          <w:p>
            <w:pPr>
              <w:rPr>
                <w:rFonts w:ascii="宋体" w:hAnsi="宋体" w:cs="宋体"/>
                <w:szCs w:val="21"/>
              </w:rPr>
            </w:pPr>
          </w:p>
        </w:tc>
      </w:tr>
    </w:tbl>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rFonts w:hint="eastAsia"/>
          <w:szCs w:val="21"/>
        </w:rPr>
        <w:br w:type="page"/>
      </w:r>
    </w:p>
    <w:p>
      <w:pPr>
        <w:ind w:firstLine="210" w:firstLineChars="100"/>
        <w:rPr>
          <w:szCs w:val="21"/>
        </w:rPr>
      </w:pPr>
      <w:r>
        <w:rPr>
          <w:rFonts w:hint="eastAsia"/>
          <w:szCs w:val="21"/>
        </w:rPr>
        <w:t>表B-1-2立式铣床：</w:t>
      </w:r>
    </w:p>
    <w:tbl>
      <w:tblPr>
        <w:tblStyle w:val="9"/>
        <w:tblW w:w="871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9"/>
        <w:gridCol w:w="6266"/>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tblHeader/>
          <w:jc w:val="center"/>
        </w:trPr>
        <w:tc>
          <w:tcPr>
            <w:tcW w:w="889" w:type="dxa"/>
            <w:noWrap w:val="0"/>
            <w:vAlign w:val="center"/>
          </w:tcPr>
          <w:p>
            <w:pPr>
              <w:spacing w:line="312" w:lineRule="exact"/>
              <w:jc w:val="center"/>
              <w:rPr>
                <w:rFonts w:ascii="宋体" w:hAnsi="宋体"/>
                <w:b/>
                <w:szCs w:val="21"/>
              </w:rPr>
            </w:pPr>
            <w:r>
              <w:rPr>
                <w:rFonts w:ascii="宋体" w:hAnsi="宋体"/>
                <w:b/>
                <w:szCs w:val="21"/>
              </w:rPr>
              <w:t>序号</w:t>
            </w:r>
          </w:p>
        </w:tc>
        <w:tc>
          <w:tcPr>
            <w:tcW w:w="6266" w:type="dxa"/>
            <w:noWrap w:val="0"/>
            <w:vAlign w:val="center"/>
          </w:tcPr>
          <w:p>
            <w:pPr>
              <w:spacing w:line="312" w:lineRule="exact"/>
              <w:jc w:val="center"/>
              <w:rPr>
                <w:rFonts w:ascii="宋体" w:hAnsi="宋体"/>
                <w:b/>
                <w:szCs w:val="21"/>
              </w:rPr>
            </w:pPr>
            <w:r>
              <w:rPr>
                <w:rFonts w:ascii="宋体" w:hAnsi="宋体"/>
                <w:b/>
                <w:szCs w:val="21"/>
              </w:rPr>
              <w:t>招  标  规  格</w:t>
            </w:r>
          </w:p>
        </w:tc>
        <w:tc>
          <w:tcPr>
            <w:tcW w:w="1559" w:type="dxa"/>
            <w:noWrap w:val="0"/>
            <w:vAlign w:val="center"/>
          </w:tcPr>
          <w:p>
            <w:pPr>
              <w:spacing w:line="312" w:lineRule="exact"/>
              <w:jc w:val="center"/>
              <w:rPr>
                <w:rFonts w:ascii="宋体" w:hAnsi="宋体"/>
                <w:b/>
                <w:szCs w:val="21"/>
              </w:rPr>
            </w:pPr>
            <w:r>
              <w:rPr>
                <w:rFonts w:hint="eastAsia" w:ascii="宋体" w:hAnsi="宋体"/>
                <w:b/>
                <w:szCs w:val="21"/>
              </w:rPr>
              <w:t>投标响应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tblHeader/>
          <w:jc w:val="center"/>
        </w:trPr>
        <w:tc>
          <w:tcPr>
            <w:tcW w:w="889" w:type="dxa"/>
            <w:noWrap w:val="0"/>
            <w:vAlign w:val="center"/>
          </w:tcPr>
          <w:p>
            <w:pPr>
              <w:spacing w:line="312" w:lineRule="exact"/>
              <w:jc w:val="center"/>
              <w:rPr>
                <w:rFonts w:ascii="宋体" w:hAnsi="宋体"/>
                <w:b/>
                <w:szCs w:val="21"/>
              </w:rPr>
            </w:pPr>
            <w:r>
              <w:rPr>
                <w:rFonts w:ascii="宋体" w:hAnsi="宋体"/>
                <w:b/>
                <w:szCs w:val="21"/>
              </w:rPr>
              <w:t>一</w:t>
            </w:r>
          </w:p>
        </w:tc>
        <w:tc>
          <w:tcPr>
            <w:tcW w:w="6266" w:type="dxa"/>
            <w:noWrap w:val="0"/>
            <w:vAlign w:val="center"/>
          </w:tcPr>
          <w:p>
            <w:pPr>
              <w:spacing w:line="312" w:lineRule="exact"/>
              <w:rPr>
                <w:rFonts w:ascii="宋体" w:hAnsi="宋体"/>
                <w:b/>
                <w:szCs w:val="21"/>
              </w:rPr>
            </w:pPr>
            <w:r>
              <w:rPr>
                <w:rFonts w:hint="eastAsia" w:ascii="宋体" w:hAnsi="宋体"/>
                <w:b/>
                <w:szCs w:val="21"/>
              </w:rPr>
              <w:t>设备、数量</w:t>
            </w:r>
            <w:r>
              <w:rPr>
                <w:rFonts w:ascii="宋体" w:hAnsi="宋体"/>
                <w:b/>
                <w:szCs w:val="21"/>
              </w:rPr>
              <w:t>：</w:t>
            </w:r>
          </w:p>
        </w:tc>
        <w:tc>
          <w:tcPr>
            <w:tcW w:w="1559" w:type="dxa"/>
            <w:noWrap w:val="0"/>
            <w:vAlign w:val="center"/>
          </w:tcPr>
          <w:p>
            <w:pPr>
              <w:spacing w:line="312" w:lineRule="exact"/>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tblHeader/>
          <w:jc w:val="center"/>
        </w:trPr>
        <w:tc>
          <w:tcPr>
            <w:tcW w:w="889" w:type="dxa"/>
            <w:noWrap w:val="0"/>
            <w:vAlign w:val="center"/>
          </w:tcPr>
          <w:p>
            <w:pPr>
              <w:spacing w:line="312" w:lineRule="exact"/>
              <w:jc w:val="center"/>
              <w:rPr>
                <w:rFonts w:ascii="宋体" w:hAnsi="宋体"/>
                <w:szCs w:val="21"/>
              </w:rPr>
            </w:pPr>
            <w:r>
              <w:rPr>
                <w:rFonts w:hint="eastAsia" w:ascii="宋体" w:hAnsi="宋体"/>
                <w:szCs w:val="21"/>
              </w:rPr>
              <w:t>1.1</w:t>
            </w:r>
          </w:p>
        </w:tc>
        <w:tc>
          <w:tcPr>
            <w:tcW w:w="6266" w:type="dxa"/>
            <w:noWrap w:val="0"/>
            <w:vAlign w:val="center"/>
          </w:tcPr>
          <w:p>
            <w:pPr>
              <w:spacing w:line="312" w:lineRule="exact"/>
              <w:ind w:left="300" w:hanging="300" w:hangingChars="143"/>
              <w:rPr>
                <w:rFonts w:ascii="宋体" w:hAnsi="宋体"/>
                <w:szCs w:val="21"/>
              </w:rPr>
            </w:pPr>
            <w:r>
              <w:rPr>
                <w:rFonts w:hint="eastAsia" w:ascii="宋体" w:hAnsi="宋体"/>
                <w:szCs w:val="21"/>
              </w:rPr>
              <w:t>立式铣床   数量：1台</w:t>
            </w:r>
          </w:p>
        </w:tc>
        <w:tc>
          <w:tcPr>
            <w:tcW w:w="1559" w:type="dxa"/>
            <w:noWrap w:val="0"/>
            <w:vAlign w:val="center"/>
          </w:tcPr>
          <w:p>
            <w:pPr>
              <w:spacing w:line="312" w:lineRule="exact"/>
              <w:ind w:left="300" w:hanging="300" w:hangingChars="14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tblHeader/>
          <w:jc w:val="center"/>
        </w:trPr>
        <w:tc>
          <w:tcPr>
            <w:tcW w:w="889" w:type="dxa"/>
            <w:noWrap w:val="0"/>
            <w:vAlign w:val="center"/>
          </w:tcPr>
          <w:p>
            <w:pPr>
              <w:spacing w:line="312" w:lineRule="exact"/>
              <w:jc w:val="center"/>
              <w:rPr>
                <w:rFonts w:ascii="宋体" w:hAnsi="宋体"/>
                <w:b/>
                <w:szCs w:val="21"/>
              </w:rPr>
            </w:pPr>
            <w:r>
              <w:rPr>
                <w:rFonts w:ascii="宋体" w:hAnsi="宋体"/>
                <w:b/>
                <w:szCs w:val="21"/>
              </w:rPr>
              <w:t>二</w:t>
            </w:r>
          </w:p>
        </w:tc>
        <w:tc>
          <w:tcPr>
            <w:tcW w:w="6266" w:type="dxa"/>
            <w:noWrap w:val="0"/>
            <w:vAlign w:val="center"/>
          </w:tcPr>
          <w:p>
            <w:pPr>
              <w:spacing w:line="312" w:lineRule="exact"/>
              <w:ind w:left="301" w:hanging="301" w:hangingChars="143"/>
              <w:rPr>
                <w:rFonts w:ascii="宋体" w:hAnsi="宋体"/>
                <w:b/>
                <w:szCs w:val="21"/>
              </w:rPr>
            </w:pPr>
            <w:r>
              <w:rPr>
                <w:rFonts w:ascii="宋体" w:hAnsi="宋体"/>
                <w:b/>
                <w:szCs w:val="21"/>
              </w:rPr>
              <w:t>规格及技术参数：</w:t>
            </w:r>
          </w:p>
        </w:tc>
        <w:tc>
          <w:tcPr>
            <w:tcW w:w="1559" w:type="dxa"/>
            <w:noWrap w:val="0"/>
            <w:vAlign w:val="center"/>
          </w:tcPr>
          <w:p>
            <w:pPr>
              <w:spacing w:line="312" w:lineRule="exact"/>
              <w:ind w:left="301" w:hanging="301" w:hangingChars="143"/>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tblHeader/>
          <w:jc w:val="center"/>
        </w:trPr>
        <w:tc>
          <w:tcPr>
            <w:tcW w:w="889" w:type="dxa"/>
            <w:vMerge w:val="restart"/>
            <w:noWrap w:val="0"/>
            <w:vAlign w:val="center"/>
          </w:tcPr>
          <w:p>
            <w:pPr>
              <w:spacing w:line="312" w:lineRule="exact"/>
              <w:jc w:val="center"/>
              <w:rPr>
                <w:rFonts w:ascii="宋体" w:hAnsi="宋体"/>
                <w:szCs w:val="21"/>
              </w:rPr>
            </w:pPr>
            <w:r>
              <w:rPr>
                <w:rFonts w:ascii="宋体" w:hAnsi="宋体"/>
                <w:szCs w:val="21"/>
              </w:rPr>
              <w:t>2.1</w:t>
            </w:r>
          </w:p>
        </w:tc>
        <w:tc>
          <w:tcPr>
            <w:tcW w:w="6266" w:type="dxa"/>
            <w:noWrap w:val="0"/>
            <w:vAlign w:val="center"/>
          </w:tcPr>
          <w:p>
            <w:pPr>
              <w:pStyle w:val="6"/>
              <w:tabs>
                <w:tab w:val="center" w:pos="1601"/>
              </w:tabs>
              <w:spacing w:line="312" w:lineRule="exact"/>
              <w:rPr>
                <w:rFonts w:hAnsi="宋体"/>
                <w:b/>
                <w:szCs w:val="21"/>
                <w:lang w:val="en-US" w:eastAsia="zh-CN"/>
              </w:rPr>
            </w:pPr>
            <w:r>
              <w:rPr>
                <w:rFonts w:hint="eastAsia" w:hAnsi="宋体"/>
                <w:b/>
                <w:szCs w:val="21"/>
                <w:lang w:val="en-US" w:eastAsia="zh-CN"/>
              </w:rPr>
              <w:t>项目、要求、备注</w:t>
            </w:r>
          </w:p>
        </w:tc>
        <w:tc>
          <w:tcPr>
            <w:tcW w:w="1559" w:type="dxa"/>
            <w:noWrap w:val="0"/>
            <w:vAlign w:val="center"/>
          </w:tcPr>
          <w:p>
            <w:pPr>
              <w:pStyle w:val="6"/>
              <w:spacing w:before="120" w:after="120" w:line="312" w:lineRule="exact"/>
              <w:rPr>
                <w:rFonts w:hAnsi="宋体"/>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主轴锥孔锥度：7：24ISO50 或NT50</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主轴端面至工作台面距离：50-450mm</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主轴中心至床身垂直导轨面距离：</w:t>
            </w:r>
            <w:r>
              <w:rPr>
                <w:rFonts w:hAnsi="宋体" w:cs="Arial"/>
                <w:szCs w:val="21"/>
                <w:lang w:val="en-US" w:eastAsia="zh-CN"/>
              </w:rPr>
              <w:t>≥</w:t>
            </w:r>
            <w:r>
              <w:rPr>
                <w:rFonts w:hint="eastAsia" w:hAnsi="宋体"/>
                <w:szCs w:val="21"/>
                <w:lang w:val="en-US" w:eastAsia="zh-CN"/>
              </w:rPr>
              <w:t>300 mm</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主轴转速范围：45-1800 r/min</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立铣头回转角度：±45°</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工作台尺寸：</w:t>
            </w:r>
            <w:r>
              <w:rPr>
                <w:rFonts w:hAnsi="宋体" w:cs="Arial"/>
                <w:szCs w:val="21"/>
                <w:lang w:val="en-US" w:eastAsia="zh-CN"/>
              </w:rPr>
              <w:t>≥</w:t>
            </w:r>
            <w:r>
              <w:rPr>
                <w:rFonts w:hint="eastAsia" w:hAnsi="宋体"/>
                <w:szCs w:val="21"/>
                <w:lang w:val="en-US" w:eastAsia="zh-CN"/>
              </w:rPr>
              <w:t>1500×300 mm</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 xml:space="preserve">工作台行程（纵向/横向）： </w:t>
            </w:r>
            <w:r>
              <w:rPr>
                <w:rFonts w:hAnsi="宋体" w:cs="Arial"/>
                <w:szCs w:val="21"/>
                <w:lang w:val="en-US" w:eastAsia="zh-CN"/>
              </w:rPr>
              <w:t>≥</w:t>
            </w:r>
            <w:r>
              <w:rPr>
                <w:rFonts w:hint="eastAsia" w:hAnsi="宋体"/>
                <w:szCs w:val="21"/>
                <w:lang w:val="en-US" w:eastAsia="zh-CN"/>
              </w:rPr>
              <w:t>960/320 mm</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工作台纵/横向机动进给速度： 22-555 mm/min</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工作台垂向机动升降速度：</w:t>
            </w:r>
            <w:r>
              <w:rPr>
                <w:rFonts w:hAnsi="宋体" w:cs="Arial"/>
                <w:szCs w:val="21"/>
                <w:lang w:val="en-US" w:eastAsia="zh-CN"/>
              </w:rPr>
              <w:t>≥</w:t>
            </w:r>
            <w:r>
              <w:rPr>
                <w:rFonts w:hint="eastAsia" w:hAnsi="宋体"/>
                <w:szCs w:val="21"/>
                <w:lang w:val="en-US" w:eastAsia="zh-CN"/>
              </w:rPr>
              <w:t>590 mm/min</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工作台T型槽数：3 mm</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主传动电动机功率：</w:t>
            </w:r>
            <w:r>
              <w:rPr>
                <w:rFonts w:hAnsi="宋体" w:cs="Arial"/>
                <w:szCs w:val="21"/>
                <w:lang w:val="en-US" w:eastAsia="zh-CN"/>
              </w:rPr>
              <w:t>≥</w:t>
            </w:r>
            <w:r>
              <w:rPr>
                <w:rFonts w:hint="eastAsia" w:hAnsi="宋体"/>
                <w:szCs w:val="21"/>
                <w:lang w:val="en-US" w:eastAsia="zh-CN"/>
              </w:rPr>
              <w:t>4 kW</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工作台机动进给电动机功率：</w:t>
            </w:r>
            <w:r>
              <w:rPr>
                <w:rFonts w:hAnsi="宋体" w:cs="Arial"/>
                <w:szCs w:val="21"/>
                <w:lang w:val="en-US" w:eastAsia="zh-CN"/>
              </w:rPr>
              <w:t>≥</w:t>
            </w:r>
            <w:r>
              <w:rPr>
                <w:rFonts w:hint="eastAsia" w:hAnsi="宋体"/>
                <w:szCs w:val="21"/>
                <w:lang w:val="en-US" w:eastAsia="zh-CN"/>
              </w:rPr>
              <w:t>750 W</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升降台升降进给电动机功率：</w:t>
            </w:r>
            <w:r>
              <w:rPr>
                <w:rFonts w:hAnsi="宋体" w:cs="Arial"/>
                <w:szCs w:val="21"/>
                <w:lang w:val="en-US" w:eastAsia="zh-CN"/>
              </w:rPr>
              <w:t>≥</w:t>
            </w:r>
            <w:r>
              <w:rPr>
                <w:rFonts w:hint="eastAsia" w:hAnsi="宋体"/>
                <w:szCs w:val="21"/>
                <w:lang w:val="en-US" w:eastAsia="zh-CN"/>
              </w:rPr>
              <w:t>1100 W</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冷却泵电动机功率：</w:t>
            </w:r>
            <w:r>
              <w:rPr>
                <w:rFonts w:hAnsi="宋体" w:cs="Arial"/>
                <w:szCs w:val="21"/>
                <w:lang w:val="en-US" w:eastAsia="zh-CN"/>
              </w:rPr>
              <w:t>≥</w:t>
            </w:r>
            <w:r>
              <w:rPr>
                <w:rFonts w:hint="eastAsia" w:hAnsi="宋体"/>
                <w:szCs w:val="21"/>
                <w:lang w:val="en-US" w:eastAsia="zh-CN"/>
              </w:rPr>
              <w:t>90 W</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冷却泵流量：</w:t>
            </w:r>
            <w:r>
              <w:rPr>
                <w:rFonts w:hAnsi="宋体" w:cs="Arial"/>
                <w:szCs w:val="21"/>
                <w:lang w:val="en-US" w:eastAsia="zh-CN"/>
              </w:rPr>
              <w:t>≥</w:t>
            </w:r>
            <w:r>
              <w:rPr>
                <w:rFonts w:hint="eastAsia" w:hAnsi="宋体"/>
                <w:szCs w:val="21"/>
                <w:lang w:val="en-US" w:eastAsia="zh-CN"/>
              </w:rPr>
              <w:t>25升/分</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机床重量：</w:t>
            </w:r>
            <w:r>
              <w:rPr>
                <w:rFonts w:hAnsi="宋体" w:cs="Arial"/>
                <w:szCs w:val="21"/>
                <w:lang w:val="en-US" w:eastAsia="zh-CN"/>
              </w:rPr>
              <w:t>≥</w:t>
            </w:r>
            <w:r>
              <w:rPr>
                <w:rFonts w:hint="eastAsia" w:hAnsi="宋体"/>
                <w:szCs w:val="21"/>
                <w:lang w:val="en-US" w:eastAsia="zh-CN"/>
              </w:rPr>
              <w:t>2000kg</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vMerge w:val="continue"/>
            <w:noWrap w:val="0"/>
            <w:vAlign w:val="center"/>
          </w:tcPr>
          <w:p>
            <w:pPr>
              <w:spacing w:line="312" w:lineRule="exact"/>
              <w:jc w:val="center"/>
              <w:rPr>
                <w:rFonts w:ascii="宋体" w:hAnsi="宋体"/>
                <w:szCs w:val="21"/>
              </w:rPr>
            </w:pP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外形尺寸：</w:t>
            </w:r>
            <w:r>
              <w:rPr>
                <w:rFonts w:hAnsi="宋体" w:cs="Arial"/>
                <w:szCs w:val="21"/>
                <w:lang w:val="en-US" w:eastAsia="zh-CN"/>
              </w:rPr>
              <w:t>≥</w:t>
            </w:r>
            <w:r>
              <w:rPr>
                <w:rFonts w:hint="eastAsia" w:hAnsi="宋体"/>
                <w:szCs w:val="21"/>
                <w:lang w:val="en-US" w:eastAsia="zh-CN"/>
              </w:rPr>
              <w:t>2200×1500×1900 mm</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blHeader/>
          <w:jc w:val="center"/>
        </w:trPr>
        <w:tc>
          <w:tcPr>
            <w:tcW w:w="889" w:type="dxa"/>
            <w:noWrap w:val="0"/>
            <w:vAlign w:val="center"/>
          </w:tcPr>
          <w:p>
            <w:pPr>
              <w:spacing w:line="312" w:lineRule="exact"/>
              <w:jc w:val="center"/>
              <w:rPr>
                <w:rFonts w:ascii="宋体" w:hAnsi="宋体"/>
                <w:b/>
                <w:szCs w:val="21"/>
              </w:rPr>
            </w:pPr>
            <w:r>
              <w:rPr>
                <w:rFonts w:hint="eastAsia" w:ascii="宋体" w:hAnsi="宋体"/>
                <w:b/>
                <w:szCs w:val="21"/>
              </w:rPr>
              <w:t>三</w:t>
            </w:r>
            <w:r>
              <w:rPr>
                <w:rFonts w:hint="eastAsia" w:ascii="宋体" w:hAnsi="宋体"/>
                <w:b/>
                <w:szCs w:val="21"/>
              </w:rPr>
              <w:tab/>
            </w:r>
          </w:p>
        </w:tc>
        <w:tc>
          <w:tcPr>
            <w:tcW w:w="6266" w:type="dxa"/>
            <w:noWrap w:val="0"/>
            <w:vAlign w:val="center"/>
          </w:tcPr>
          <w:p>
            <w:pPr>
              <w:pStyle w:val="6"/>
              <w:spacing w:line="312" w:lineRule="exact"/>
              <w:rPr>
                <w:rFonts w:hAnsi="宋体"/>
                <w:szCs w:val="21"/>
                <w:lang w:val="en-US" w:eastAsia="zh-CN"/>
              </w:rPr>
            </w:pPr>
            <w:r>
              <w:rPr>
                <w:rFonts w:hint="eastAsia" w:hAnsi="宋体"/>
                <w:szCs w:val="21"/>
                <w:lang w:val="en-US" w:eastAsia="zh-CN"/>
              </w:rPr>
              <w:t>售后服务及其他</w:t>
            </w:r>
          </w:p>
        </w:tc>
        <w:tc>
          <w:tcPr>
            <w:tcW w:w="1559" w:type="dxa"/>
            <w:noWrap w:val="0"/>
            <w:vAlign w:val="center"/>
          </w:tcPr>
          <w:p>
            <w:pPr>
              <w:pStyle w:val="6"/>
              <w:spacing w:before="120" w:after="120" w:line="312" w:lineRule="exac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tblHeader/>
          <w:jc w:val="center"/>
        </w:trPr>
        <w:tc>
          <w:tcPr>
            <w:tcW w:w="889" w:type="dxa"/>
            <w:noWrap w:val="0"/>
            <w:vAlign w:val="center"/>
          </w:tcPr>
          <w:p>
            <w:pPr>
              <w:spacing w:line="312" w:lineRule="exact"/>
              <w:jc w:val="center"/>
              <w:rPr>
                <w:rFonts w:ascii="宋体" w:hAnsi="宋体"/>
                <w:b/>
                <w:szCs w:val="21"/>
              </w:rPr>
            </w:pPr>
            <w:r>
              <w:rPr>
                <w:rFonts w:ascii="宋体" w:hAnsi="宋体"/>
                <w:b/>
                <w:szCs w:val="21"/>
              </w:rPr>
              <w:t>3.1</w:t>
            </w:r>
          </w:p>
        </w:tc>
        <w:tc>
          <w:tcPr>
            <w:tcW w:w="6266" w:type="dxa"/>
            <w:noWrap w:val="0"/>
            <w:vAlign w:val="center"/>
          </w:tcPr>
          <w:p>
            <w:pPr>
              <w:spacing w:line="312" w:lineRule="exact"/>
              <w:rPr>
                <w:rFonts w:ascii="宋体" w:hAnsi="宋体" w:cs="宋体"/>
                <w:kern w:val="0"/>
                <w:szCs w:val="21"/>
              </w:rPr>
            </w:pPr>
            <w:r>
              <w:rPr>
                <w:rFonts w:hint="eastAsia" w:ascii="宋体" w:hAnsi="宋体" w:cs="宋体"/>
                <w:szCs w:val="21"/>
              </w:rPr>
              <w:t>限送货上门并安装调试（拒绝快递）；</w:t>
            </w:r>
          </w:p>
        </w:tc>
        <w:tc>
          <w:tcPr>
            <w:tcW w:w="1559" w:type="dxa"/>
            <w:noWrap w:val="0"/>
            <w:vAlign w:val="center"/>
          </w:tcPr>
          <w:p>
            <w:pPr>
              <w:spacing w:line="312" w:lineRule="exact"/>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tblHeader/>
          <w:jc w:val="center"/>
        </w:trPr>
        <w:tc>
          <w:tcPr>
            <w:tcW w:w="889" w:type="dxa"/>
            <w:noWrap w:val="0"/>
            <w:vAlign w:val="center"/>
          </w:tcPr>
          <w:p>
            <w:pPr>
              <w:spacing w:line="312" w:lineRule="exact"/>
              <w:jc w:val="center"/>
              <w:rPr>
                <w:rFonts w:ascii="宋体" w:hAnsi="宋体"/>
                <w:b/>
                <w:szCs w:val="21"/>
              </w:rPr>
            </w:pPr>
            <w:r>
              <w:rPr>
                <w:rFonts w:ascii="宋体" w:hAnsi="宋体"/>
                <w:b/>
                <w:szCs w:val="21"/>
              </w:rPr>
              <w:t>3.2</w:t>
            </w:r>
          </w:p>
        </w:tc>
        <w:tc>
          <w:tcPr>
            <w:tcW w:w="6266" w:type="dxa"/>
            <w:noWrap w:val="0"/>
            <w:vAlign w:val="center"/>
          </w:tcPr>
          <w:p>
            <w:pPr>
              <w:spacing w:line="312" w:lineRule="exact"/>
              <w:rPr>
                <w:rFonts w:ascii="宋体" w:hAnsi="宋体" w:cs="宋体"/>
                <w:szCs w:val="21"/>
              </w:rPr>
            </w:pPr>
            <w:r>
              <w:rPr>
                <w:rFonts w:hint="eastAsia" w:ascii="宋体" w:hAnsi="宋体" w:cs="宋体"/>
                <w:bCs/>
                <w:szCs w:val="21"/>
              </w:rPr>
              <w:t>合同后</w:t>
            </w:r>
            <w:r>
              <w:rPr>
                <w:rFonts w:ascii="宋体" w:hAnsi="宋体" w:cs="宋体"/>
                <w:bCs/>
                <w:szCs w:val="21"/>
              </w:rPr>
              <w:t>60</w:t>
            </w:r>
            <w:r>
              <w:rPr>
                <w:rFonts w:hint="eastAsia" w:ascii="宋体" w:hAnsi="宋体" w:cs="宋体"/>
                <w:bCs/>
                <w:szCs w:val="21"/>
              </w:rPr>
              <w:t>天内到货并进行安装调试，如因卖方责任造成的延期而产生的费用由卖方负担；</w:t>
            </w:r>
          </w:p>
        </w:tc>
        <w:tc>
          <w:tcPr>
            <w:tcW w:w="1559" w:type="dxa"/>
            <w:noWrap w:val="0"/>
            <w:vAlign w:val="center"/>
          </w:tcPr>
          <w:p>
            <w:pPr>
              <w:spacing w:line="312" w:lineRule="exact"/>
              <w:rPr>
                <w:rFonts w:ascii="宋体" w:hAnsi="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tblHeader/>
          <w:jc w:val="center"/>
        </w:trPr>
        <w:tc>
          <w:tcPr>
            <w:tcW w:w="889" w:type="dxa"/>
            <w:noWrap w:val="0"/>
            <w:vAlign w:val="center"/>
          </w:tcPr>
          <w:p>
            <w:pPr>
              <w:spacing w:line="312" w:lineRule="exact"/>
              <w:jc w:val="center"/>
              <w:rPr>
                <w:rFonts w:ascii="宋体" w:hAnsi="宋体"/>
                <w:b/>
                <w:szCs w:val="21"/>
              </w:rPr>
            </w:pPr>
            <w:r>
              <w:rPr>
                <w:rFonts w:ascii="宋体" w:hAnsi="宋体"/>
                <w:b/>
                <w:szCs w:val="21"/>
              </w:rPr>
              <w:t>3.3</w:t>
            </w:r>
          </w:p>
        </w:tc>
        <w:tc>
          <w:tcPr>
            <w:tcW w:w="6266" w:type="dxa"/>
            <w:noWrap w:val="0"/>
            <w:vAlign w:val="center"/>
          </w:tcPr>
          <w:p>
            <w:pPr>
              <w:spacing w:line="312" w:lineRule="exact"/>
              <w:rPr>
                <w:rFonts w:ascii="宋体" w:hAnsi="宋体" w:cs="宋体"/>
                <w:bCs/>
                <w:szCs w:val="21"/>
              </w:rPr>
            </w:pPr>
            <w:r>
              <w:rPr>
                <w:rFonts w:hint="eastAsia" w:ascii="宋体" w:hAnsi="宋体" w:cs="宋体"/>
                <w:bCs/>
                <w:szCs w:val="21"/>
              </w:rPr>
              <w:t>设备安装调试后，按确认后的验收大纲及验收标准或相应的国家标准，买方和卖方共同对设备进行验收，达到验收标准后，买卖双方共同签署设备验收合格证书后投入使用；</w:t>
            </w:r>
          </w:p>
        </w:tc>
        <w:tc>
          <w:tcPr>
            <w:tcW w:w="1559" w:type="dxa"/>
            <w:noWrap w:val="0"/>
            <w:vAlign w:val="center"/>
          </w:tcPr>
          <w:p>
            <w:pPr>
              <w:spacing w:line="312" w:lineRule="exact"/>
              <w:rPr>
                <w:rFonts w:ascii="宋体" w:hAnsi="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tblHeader/>
          <w:jc w:val="center"/>
        </w:trPr>
        <w:tc>
          <w:tcPr>
            <w:tcW w:w="889" w:type="dxa"/>
            <w:noWrap w:val="0"/>
            <w:vAlign w:val="center"/>
          </w:tcPr>
          <w:p>
            <w:pPr>
              <w:spacing w:line="312" w:lineRule="exact"/>
              <w:jc w:val="center"/>
              <w:rPr>
                <w:rFonts w:ascii="宋体" w:hAnsi="宋体"/>
                <w:b/>
                <w:szCs w:val="21"/>
              </w:rPr>
            </w:pPr>
            <w:r>
              <w:rPr>
                <w:rFonts w:ascii="宋体" w:hAnsi="宋体"/>
                <w:b/>
                <w:szCs w:val="21"/>
              </w:rPr>
              <w:t>3.</w:t>
            </w:r>
            <w:r>
              <w:rPr>
                <w:rFonts w:hint="eastAsia" w:ascii="宋体" w:hAnsi="宋体"/>
                <w:b/>
                <w:szCs w:val="21"/>
              </w:rPr>
              <w:t>4</w:t>
            </w:r>
          </w:p>
        </w:tc>
        <w:tc>
          <w:tcPr>
            <w:tcW w:w="6266" w:type="dxa"/>
            <w:noWrap w:val="0"/>
            <w:vAlign w:val="center"/>
          </w:tcPr>
          <w:p>
            <w:pPr>
              <w:pStyle w:val="4"/>
              <w:spacing w:line="312" w:lineRule="exact"/>
              <w:rPr>
                <w:rFonts w:ascii="宋体" w:hAnsi="宋体" w:cs="宋体"/>
                <w:kern w:val="0"/>
                <w:szCs w:val="21"/>
                <w:lang w:val="en-US" w:eastAsia="zh-CN"/>
              </w:rPr>
            </w:pPr>
            <w:r>
              <w:rPr>
                <w:rFonts w:hint="eastAsia" w:ascii="宋体" w:hAnsi="宋体"/>
                <w:szCs w:val="21"/>
                <w:lang w:val="en-US" w:eastAsia="zh-CN"/>
              </w:rPr>
              <w:t>投标人须在中标公示期结束后的</w:t>
            </w:r>
            <w:r>
              <w:rPr>
                <w:rFonts w:ascii="宋体" w:hAnsi="宋体"/>
                <w:szCs w:val="21"/>
                <w:lang w:val="en-US" w:eastAsia="zh-CN"/>
              </w:rPr>
              <w:t>7</w:t>
            </w:r>
            <w:r>
              <w:rPr>
                <w:rFonts w:hint="eastAsia" w:ascii="宋体" w:hAnsi="宋体"/>
                <w:szCs w:val="21"/>
                <w:lang w:val="en-US" w:eastAsia="zh-CN"/>
              </w:rPr>
              <w:t>个工作日内在浙江省设置办事处</w:t>
            </w:r>
            <w:r>
              <w:rPr>
                <w:rFonts w:ascii="宋体" w:hAnsi="宋体" w:cs="宋体"/>
                <w:kern w:val="0"/>
                <w:szCs w:val="21"/>
                <w:lang w:val="en-US" w:eastAsia="zh-CN"/>
              </w:rPr>
              <w:t>,</w:t>
            </w:r>
            <w:r>
              <w:rPr>
                <w:rFonts w:hint="eastAsia" w:ascii="宋体" w:hAnsi="宋体" w:cs="宋体"/>
                <w:kern w:val="0"/>
                <w:szCs w:val="21"/>
                <w:lang w:val="en-US" w:eastAsia="zh-CN"/>
              </w:rPr>
              <w:t>提供伴随售后服务；</w:t>
            </w:r>
          </w:p>
        </w:tc>
        <w:tc>
          <w:tcPr>
            <w:tcW w:w="1559" w:type="dxa"/>
            <w:noWrap w:val="0"/>
            <w:vAlign w:val="center"/>
          </w:tcPr>
          <w:p>
            <w:pPr>
              <w:pStyle w:val="4"/>
              <w:spacing w:line="312" w:lineRule="exact"/>
              <w:rPr>
                <w:rFonts w:ascii="宋体"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tblHeader/>
          <w:jc w:val="center"/>
        </w:trPr>
        <w:tc>
          <w:tcPr>
            <w:tcW w:w="889" w:type="dxa"/>
            <w:noWrap w:val="0"/>
            <w:vAlign w:val="center"/>
          </w:tcPr>
          <w:p>
            <w:pPr>
              <w:spacing w:line="312" w:lineRule="exact"/>
              <w:jc w:val="center"/>
              <w:rPr>
                <w:rFonts w:ascii="宋体" w:hAnsi="宋体"/>
                <w:b/>
                <w:szCs w:val="21"/>
              </w:rPr>
            </w:pPr>
            <w:r>
              <w:rPr>
                <w:rFonts w:ascii="宋体" w:hAnsi="宋体"/>
                <w:b/>
                <w:szCs w:val="21"/>
              </w:rPr>
              <w:t>3.</w:t>
            </w:r>
            <w:r>
              <w:rPr>
                <w:rFonts w:hint="eastAsia" w:ascii="宋体" w:hAnsi="宋体"/>
                <w:b/>
                <w:szCs w:val="21"/>
              </w:rPr>
              <w:t>5</w:t>
            </w:r>
          </w:p>
        </w:tc>
        <w:tc>
          <w:tcPr>
            <w:tcW w:w="6266" w:type="dxa"/>
            <w:noWrap w:val="0"/>
            <w:vAlign w:val="center"/>
          </w:tcPr>
          <w:p>
            <w:pPr>
              <w:spacing w:line="312" w:lineRule="exact"/>
              <w:rPr>
                <w:rFonts w:ascii="宋体" w:hAnsi="宋体" w:cs="宋体"/>
                <w:kern w:val="0"/>
                <w:szCs w:val="21"/>
              </w:rPr>
            </w:pPr>
            <w:r>
              <w:rPr>
                <w:rFonts w:hint="eastAsia" w:ascii="宋体" w:hAnsi="宋体" w:cs="宋体"/>
                <w:bCs/>
                <w:szCs w:val="21"/>
              </w:rPr>
              <w:t>提供1年的免费保修，保修期自验收签字之日起计算。</w:t>
            </w:r>
            <w:r>
              <w:rPr>
                <w:rFonts w:hint="eastAsia" w:ascii="宋体" w:hAnsi="宋体" w:cs="宋体"/>
                <w:kern w:val="0"/>
                <w:szCs w:val="21"/>
              </w:rPr>
              <w:t>在质量保证期内，设备发生故障，供货方应在接到通知后</w:t>
            </w:r>
            <w:r>
              <w:rPr>
                <w:rFonts w:ascii="宋体" w:hAnsi="宋体" w:cs="宋体"/>
                <w:kern w:val="0"/>
                <w:szCs w:val="21"/>
              </w:rPr>
              <w:t>4</w:t>
            </w:r>
            <w:r>
              <w:rPr>
                <w:rFonts w:hint="eastAsia" w:ascii="宋体" w:hAnsi="宋体" w:cs="宋体"/>
                <w:kern w:val="0"/>
                <w:szCs w:val="21"/>
              </w:rPr>
              <w:t>小时内派人携带工具及配件到现场解决问题。维修、零件更换、人工、差旅等一切费用由厂家负担。</w:t>
            </w:r>
            <w:r>
              <w:rPr>
                <w:rFonts w:hint="eastAsia" w:ascii="宋体" w:hAnsi="宋体" w:cs="宋体"/>
                <w:bCs/>
                <w:szCs w:val="21"/>
              </w:rPr>
              <w:t>质保期外只收取零部件费，费用合理（成本价）；保修期后提供终身技术支持和维修服务；</w:t>
            </w:r>
          </w:p>
        </w:tc>
        <w:tc>
          <w:tcPr>
            <w:tcW w:w="1559" w:type="dxa"/>
            <w:noWrap w:val="0"/>
            <w:vAlign w:val="center"/>
          </w:tcPr>
          <w:p>
            <w:pPr>
              <w:spacing w:line="312" w:lineRule="exact"/>
              <w:rPr>
                <w:rFonts w:ascii="宋体" w:hAnsi="宋体" w:cs="宋体"/>
                <w:bCs/>
                <w:szCs w:val="21"/>
              </w:rPr>
            </w:pPr>
          </w:p>
        </w:tc>
      </w:tr>
    </w:tbl>
    <w:p>
      <w:pPr>
        <w:rPr>
          <w:szCs w:val="21"/>
        </w:rPr>
      </w:pPr>
    </w:p>
    <w:p>
      <w:pPr>
        <w:rPr>
          <w:szCs w:val="21"/>
        </w:rPr>
      </w:pPr>
    </w:p>
    <w:p>
      <w:pPr>
        <w:rPr>
          <w:szCs w:val="21"/>
        </w:rPr>
      </w:pPr>
      <w:r>
        <w:rPr>
          <w:szCs w:val="21"/>
        </w:rPr>
        <w:br w:type="page"/>
      </w:r>
      <w:r>
        <w:rPr>
          <w:rFonts w:hint="eastAsia"/>
          <w:szCs w:val="21"/>
        </w:rPr>
        <w:t>表B-1-3平面磨床：</w:t>
      </w:r>
    </w:p>
    <w:tbl>
      <w:tblPr>
        <w:tblStyle w:val="9"/>
        <w:tblW w:w="860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1"/>
        <w:gridCol w:w="6330"/>
        <w:gridCol w:w="1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b/>
                <w:szCs w:val="21"/>
              </w:rPr>
            </w:pPr>
            <w:r>
              <w:rPr>
                <w:rFonts w:ascii="宋体" w:hAnsi="宋体"/>
                <w:b/>
                <w:szCs w:val="21"/>
              </w:rPr>
              <w:t>序号</w:t>
            </w:r>
          </w:p>
        </w:tc>
        <w:tc>
          <w:tcPr>
            <w:tcW w:w="6330" w:type="dxa"/>
            <w:noWrap w:val="0"/>
            <w:vAlign w:val="center"/>
          </w:tcPr>
          <w:p>
            <w:pPr>
              <w:jc w:val="center"/>
              <w:rPr>
                <w:rFonts w:ascii="宋体" w:hAnsi="宋体"/>
                <w:b/>
                <w:szCs w:val="21"/>
              </w:rPr>
            </w:pPr>
            <w:r>
              <w:rPr>
                <w:rFonts w:ascii="宋体" w:hAnsi="宋体"/>
                <w:b/>
                <w:szCs w:val="21"/>
              </w:rPr>
              <w:t>招  标  规  格</w:t>
            </w:r>
          </w:p>
        </w:tc>
        <w:tc>
          <w:tcPr>
            <w:tcW w:w="1440" w:type="dxa"/>
            <w:noWrap w:val="0"/>
            <w:vAlign w:val="center"/>
          </w:tcPr>
          <w:p>
            <w:pPr>
              <w:jc w:val="center"/>
              <w:rPr>
                <w:rFonts w:ascii="宋体" w:hAnsi="宋体"/>
                <w:b/>
                <w:szCs w:val="21"/>
              </w:rPr>
            </w:pPr>
            <w:r>
              <w:rPr>
                <w:rFonts w:hint="eastAsia" w:ascii="宋体" w:hAnsi="宋体"/>
                <w:b/>
                <w:szCs w:val="21"/>
              </w:rPr>
              <w:t>投标响应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ascii="宋体" w:hAnsi="宋体"/>
                <w:szCs w:val="21"/>
              </w:rPr>
              <w:t>一</w:t>
            </w:r>
          </w:p>
        </w:tc>
        <w:tc>
          <w:tcPr>
            <w:tcW w:w="6330" w:type="dxa"/>
            <w:noWrap w:val="0"/>
            <w:vAlign w:val="center"/>
          </w:tcPr>
          <w:p>
            <w:pPr>
              <w:rPr>
                <w:rFonts w:ascii="宋体" w:hAnsi="宋体"/>
                <w:b/>
                <w:szCs w:val="21"/>
              </w:rPr>
            </w:pPr>
            <w:r>
              <w:rPr>
                <w:rFonts w:hint="eastAsia" w:ascii="宋体" w:hAnsi="宋体"/>
                <w:b/>
                <w:szCs w:val="21"/>
              </w:rPr>
              <w:t>设备、数量</w:t>
            </w:r>
            <w:r>
              <w:rPr>
                <w:rFonts w:ascii="宋体" w:hAnsi="宋体"/>
                <w:b/>
                <w:szCs w:val="21"/>
              </w:rPr>
              <w:t>：</w:t>
            </w:r>
          </w:p>
        </w:tc>
        <w:tc>
          <w:tcPr>
            <w:tcW w:w="1440"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1.1</w:t>
            </w:r>
          </w:p>
        </w:tc>
        <w:tc>
          <w:tcPr>
            <w:tcW w:w="6330" w:type="dxa"/>
            <w:noWrap w:val="0"/>
            <w:vAlign w:val="center"/>
          </w:tcPr>
          <w:p>
            <w:pPr>
              <w:ind w:left="300" w:hanging="300" w:hangingChars="143"/>
              <w:rPr>
                <w:rFonts w:ascii="宋体" w:hAnsi="宋体"/>
                <w:szCs w:val="21"/>
              </w:rPr>
            </w:pPr>
            <w:r>
              <w:rPr>
                <w:rFonts w:hint="eastAsia" w:ascii="宋体" w:hAnsi="宋体"/>
                <w:szCs w:val="21"/>
              </w:rPr>
              <w:t>平面磨床   数量：1台</w:t>
            </w:r>
          </w:p>
        </w:tc>
        <w:tc>
          <w:tcPr>
            <w:tcW w:w="1440" w:type="dxa"/>
            <w:noWrap w:val="0"/>
            <w:vAlign w:val="center"/>
          </w:tcPr>
          <w:p>
            <w:pPr>
              <w:ind w:left="300" w:hanging="300" w:hangingChars="14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ascii="宋体" w:hAnsi="宋体"/>
                <w:szCs w:val="21"/>
              </w:rPr>
              <w:t>二</w:t>
            </w:r>
          </w:p>
        </w:tc>
        <w:tc>
          <w:tcPr>
            <w:tcW w:w="6330" w:type="dxa"/>
            <w:noWrap w:val="0"/>
            <w:vAlign w:val="center"/>
          </w:tcPr>
          <w:p>
            <w:pPr>
              <w:ind w:left="301" w:hanging="301" w:hangingChars="143"/>
              <w:rPr>
                <w:rFonts w:ascii="宋体" w:hAnsi="宋体"/>
                <w:b/>
                <w:szCs w:val="21"/>
              </w:rPr>
            </w:pPr>
            <w:r>
              <w:rPr>
                <w:rFonts w:ascii="宋体" w:hAnsi="宋体"/>
                <w:b/>
                <w:szCs w:val="21"/>
              </w:rPr>
              <w:t>规格及技术参数：</w:t>
            </w:r>
          </w:p>
        </w:tc>
        <w:tc>
          <w:tcPr>
            <w:tcW w:w="1440" w:type="dxa"/>
            <w:noWrap w:val="0"/>
            <w:vAlign w:val="center"/>
          </w:tcPr>
          <w:p>
            <w:pPr>
              <w:ind w:left="301" w:hanging="301" w:hangingChars="143"/>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ascii="宋体" w:hAnsi="宋体"/>
                <w:szCs w:val="21"/>
              </w:rPr>
              <w:t>2.1</w:t>
            </w:r>
          </w:p>
        </w:tc>
        <w:tc>
          <w:tcPr>
            <w:tcW w:w="6330" w:type="dxa"/>
            <w:noWrap w:val="0"/>
            <w:vAlign w:val="top"/>
          </w:tcPr>
          <w:p>
            <w:pPr>
              <w:pStyle w:val="6"/>
              <w:spacing w:before="120" w:after="120"/>
              <w:rPr>
                <w:rFonts w:hAnsi="宋体"/>
                <w:szCs w:val="21"/>
                <w:lang w:val="en-US" w:eastAsia="zh-CN"/>
              </w:rPr>
            </w:pPr>
            <w:r>
              <w:rPr>
                <w:rFonts w:hint="eastAsia" w:hAnsi="宋体"/>
                <w:szCs w:val="21"/>
                <w:lang w:val="en-US" w:eastAsia="zh-CN"/>
              </w:rPr>
              <w:t>主轴到台面的距离：最大</w:t>
            </w:r>
            <w:r>
              <w:rPr>
                <w:rFonts w:hAnsi="宋体" w:cs="Arial"/>
                <w:szCs w:val="21"/>
                <w:lang w:val="en-US" w:eastAsia="zh-CN"/>
              </w:rPr>
              <w:t>≥</w:t>
            </w:r>
            <w:r>
              <w:rPr>
                <w:rFonts w:hAnsi="宋体"/>
                <w:szCs w:val="21"/>
                <w:lang w:val="en-US" w:eastAsia="zh-CN"/>
              </w:rPr>
              <w:t>575</w:t>
            </w:r>
            <w:r>
              <w:rPr>
                <w:rFonts w:hint="eastAsia" w:hAnsi="宋体"/>
                <w:szCs w:val="21"/>
                <w:lang w:val="en-US" w:eastAsia="zh-CN"/>
              </w:rPr>
              <w:t>㎜，最小</w:t>
            </w:r>
            <w:r>
              <w:rPr>
                <w:rFonts w:hAnsi="宋体" w:cs="Arial"/>
                <w:szCs w:val="21"/>
                <w:lang w:val="en-US" w:eastAsia="zh-CN"/>
              </w:rPr>
              <w:t>≤</w:t>
            </w:r>
            <w:r>
              <w:rPr>
                <w:rFonts w:hAnsi="宋体"/>
                <w:szCs w:val="21"/>
                <w:lang w:val="en-US" w:eastAsia="zh-CN"/>
              </w:rPr>
              <w:t>135</w:t>
            </w:r>
            <w:r>
              <w:rPr>
                <w:rFonts w:hint="eastAsia" w:hAnsi="宋体"/>
                <w:szCs w:val="21"/>
                <w:lang w:val="en-US" w:eastAsia="zh-CN"/>
              </w:rPr>
              <w:t>㎜</w:t>
            </w:r>
          </w:p>
        </w:tc>
        <w:tc>
          <w:tcPr>
            <w:tcW w:w="1440" w:type="dxa"/>
            <w:noWrap w:val="0"/>
            <w:vAlign w:val="top"/>
          </w:tcPr>
          <w:p>
            <w:pPr>
              <w:pStyle w:val="6"/>
              <w:spacing w:before="120" w:after="120"/>
              <w:jc w:val="lef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bCs/>
                <w:szCs w:val="21"/>
              </w:rPr>
            </w:pPr>
            <w:r>
              <w:rPr>
                <w:rFonts w:ascii="宋体" w:hAnsi="宋体"/>
                <w:bCs/>
                <w:szCs w:val="21"/>
              </w:rPr>
              <w:t>2.</w:t>
            </w:r>
            <w:r>
              <w:rPr>
                <w:rFonts w:hint="eastAsia" w:ascii="宋体" w:hAnsi="宋体"/>
                <w:bCs/>
                <w:szCs w:val="21"/>
              </w:rPr>
              <w:t>2</w:t>
            </w:r>
          </w:p>
        </w:tc>
        <w:tc>
          <w:tcPr>
            <w:tcW w:w="6330" w:type="dxa"/>
            <w:noWrap w:val="0"/>
            <w:vAlign w:val="top"/>
          </w:tcPr>
          <w:p>
            <w:pPr>
              <w:pStyle w:val="6"/>
              <w:spacing w:before="120" w:after="120"/>
              <w:rPr>
                <w:rFonts w:hAnsi="宋体"/>
                <w:szCs w:val="21"/>
                <w:lang w:val="en-US" w:eastAsia="zh-CN"/>
              </w:rPr>
            </w:pPr>
            <w:r>
              <w:rPr>
                <w:rFonts w:hint="eastAsia" w:hAnsi="宋体"/>
                <w:szCs w:val="21"/>
                <w:lang w:val="en-US" w:eastAsia="zh-CN"/>
              </w:rPr>
              <w:t>可磨工作物尺寸（长×宽×高）：</w:t>
            </w:r>
            <w:r>
              <w:rPr>
                <w:rFonts w:hAnsi="宋体" w:cs="Arial"/>
                <w:szCs w:val="21"/>
                <w:lang w:val="en-US" w:eastAsia="zh-CN"/>
              </w:rPr>
              <w:t>≥</w:t>
            </w:r>
            <w:r>
              <w:rPr>
                <w:rFonts w:hAnsi="宋体"/>
                <w:szCs w:val="21"/>
                <w:lang w:val="en-US" w:eastAsia="zh-CN"/>
              </w:rPr>
              <w:t>1000</w:t>
            </w:r>
            <w:r>
              <w:rPr>
                <w:rFonts w:hint="eastAsia" w:hAnsi="宋体"/>
                <w:szCs w:val="21"/>
                <w:lang w:val="en-US" w:eastAsia="zh-CN"/>
              </w:rPr>
              <w:t>×</w:t>
            </w:r>
            <w:r>
              <w:rPr>
                <w:rFonts w:hAnsi="宋体"/>
                <w:szCs w:val="21"/>
                <w:lang w:val="en-US" w:eastAsia="zh-CN"/>
              </w:rPr>
              <w:t>300</w:t>
            </w:r>
            <w:r>
              <w:rPr>
                <w:rFonts w:hint="eastAsia" w:hAnsi="宋体"/>
                <w:szCs w:val="21"/>
                <w:lang w:val="en-US" w:eastAsia="zh-CN"/>
              </w:rPr>
              <w:t>×</w:t>
            </w:r>
            <w:r>
              <w:rPr>
                <w:rFonts w:hAnsi="宋体"/>
                <w:szCs w:val="21"/>
                <w:lang w:val="en-US" w:eastAsia="zh-CN"/>
              </w:rPr>
              <w:t>400</w:t>
            </w:r>
            <w:r>
              <w:rPr>
                <w:rFonts w:hint="eastAsia" w:hAnsi="宋体"/>
                <w:szCs w:val="21"/>
                <w:lang w:val="en-US" w:eastAsia="zh-CN"/>
              </w:rPr>
              <w:t>㎜</w:t>
            </w:r>
          </w:p>
        </w:tc>
        <w:tc>
          <w:tcPr>
            <w:tcW w:w="1440" w:type="dxa"/>
            <w:noWrap w:val="0"/>
            <w:vAlign w:val="top"/>
          </w:tcPr>
          <w:p>
            <w:pPr>
              <w:pStyle w:val="6"/>
              <w:spacing w:before="120" w:after="120"/>
              <w:jc w:val="lef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bCs/>
                <w:szCs w:val="21"/>
              </w:rPr>
            </w:pPr>
            <w:r>
              <w:rPr>
                <w:rFonts w:ascii="宋体" w:hAnsi="宋体"/>
                <w:bCs/>
                <w:szCs w:val="21"/>
              </w:rPr>
              <w:t>2</w:t>
            </w:r>
            <w:r>
              <w:rPr>
                <w:rFonts w:hint="eastAsia" w:ascii="宋体" w:hAnsi="宋体"/>
                <w:bCs/>
                <w:szCs w:val="21"/>
              </w:rPr>
              <w:t>.3</w:t>
            </w:r>
          </w:p>
        </w:tc>
        <w:tc>
          <w:tcPr>
            <w:tcW w:w="6330" w:type="dxa"/>
            <w:noWrap w:val="0"/>
            <w:vAlign w:val="top"/>
          </w:tcPr>
          <w:p>
            <w:pPr>
              <w:pStyle w:val="6"/>
              <w:spacing w:before="120" w:after="120"/>
              <w:rPr>
                <w:rFonts w:hAnsi="宋体"/>
                <w:szCs w:val="21"/>
                <w:lang w:val="en-US" w:eastAsia="zh-CN"/>
              </w:rPr>
            </w:pPr>
            <w:r>
              <w:rPr>
                <w:rFonts w:hint="eastAsia" w:hAnsi="宋体"/>
                <w:szCs w:val="21"/>
                <w:lang w:val="en-US" w:eastAsia="zh-CN"/>
              </w:rPr>
              <w:t>加工工件最大重量：</w:t>
            </w:r>
            <w:r>
              <w:rPr>
                <w:rFonts w:hAnsi="宋体" w:cs="Arial"/>
                <w:szCs w:val="21"/>
                <w:lang w:val="en-US" w:eastAsia="zh-CN"/>
              </w:rPr>
              <w:t>≥</w:t>
            </w:r>
            <w:r>
              <w:rPr>
                <w:rFonts w:hAnsi="宋体"/>
                <w:szCs w:val="21"/>
                <w:lang w:val="en-US" w:eastAsia="zh-CN"/>
              </w:rPr>
              <w:t>500</w:t>
            </w:r>
            <w:r>
              <w:rPr>
                <w:rFonts w:hint="eastAsia" w:hAnsi="宋体"/>
                <w:szCs w:val="21"/>
                <w:lang w:val="en-US" w:eastAsia="zh-CN"/>
              </w:rPr>
              <w:t>㎏</w:t>
            </w:r>
          </w:p>
        </w:tc>
        <w:tc>
          <w:tcPr>
            <w:tcW w:w="1440" w:type="dxa"/>
            <w:noWrap w:val="0"/>
            <w:vAlign w:val="top"/>
          </w:tcPr>
          <w:p>
            <w:pPr>
              <w:pStyle w:val="6"/>
              <w:spacing w:before="120" w:after="120"/>
              <w:jc w:val="left"/>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bCs/>
                <w:szCs w:val="21"/>
              </w:rPr>
            </w:pPr>
            <w:r>
              <w:rPr>
                <w:rFonts w:hint="eastAsia" w:ascii="宋体" w:hAnsi="宋体"/>
                <w:bCs/>
                <w:szCs w:val="21"/>
              </w:rPr>
              <w:t>2.4</w:t>
            </w:r>
          </w:p>
        </w:tc>
        <w:tc>
          <w:tcPr>
            <w:tcW w:w="6330" w:type="dxa"/>
            <w:noWrap w:val="0"/>
            <w:vAlign w:val="top"/>
          </w:tcPr>
          <w:p>
            <w:pPr>
              <w:rPr>
                <w:rFonts w:ascii="宋体" w:hAnsi="宋体"/>
                <w:szCs w:val="21"/>
              </w:rPr>
            </w:pPr>
            <w:r>
              <w:rPr>
                <w:rFonts w:hint="eastAsia" w:ascii="宋体" w:hAnsi="宋体"/>
                <w:szCs w:val="21"/>
              </w:rPr>
              <w:t>工作台纵向最大移动量：</w:t>
            </w:r>
            <w:r>
              <w:rPr>
                <w:rFonts w:ascii="宋体" w:hAnsi="宋体" w:cs="Arial"/>
                <w:szCs w:val="21"/>
              </w:rPr>
              <w:t>≥</w:t>
            </w:r>
            <w:r>
              <w:rPr>
                <w:rFonts w:ascii="宋体" w:hAnsi="宋体"/>
                <w:szCs w:val="21"/>
              </w:rPr>
              <w:t>1</w:t>
            </w:r>
            <w:r>
              <w:rPr>
                <w:rFonts w:hint="eastAsia" w:ascii="宋体" w:hAnsi="宋体"/>
                <w:szCs w:val="21"/>
              </w:rPr>
              <w:t>00</w:t>
            </w:r>
            <w:r>
              <w:rPr>
                <w:rFonts w:ascii="宋体" w:hAnsi="宋体"/>
                <w:szCs w:val="21"/>
              </w:rPr>
              <w:t>0</w:t>
            </w:r>
            <w:r>
              <w:rPr>
                <w:rFonts w:hint="eastAsia" w:ascii="宋体" w:hAnsi="宋体"/>
                <w:szCs w:val="21"/>
              </w:rPr>
              <w:t>㎜</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bCs/>
                <w:szCs w:val="21"/>
              </w:rPr>
            </w:pPr>
            <w:r>
              <w:rPr>
                <w:rFonts w:ascii="宋体" w:hAnsi="宋体"/>
                <w:bCs/>
                <w:szCs w:val="21"/>
              </w:rPr>
              <w:t>2.</w:t>
            </w:r>
            <w:r>
              <w:rPr>
                <w:rFonts w:hint="eastAsia" w:ascii="宋体" w:hAnsi="宋体"/>
                <w:bCs/>
                <w:szCs w:val="21"/>
              </w:rPr>
              <w:t>5</w:t>
            </w:r>
          </w:p>
        </w:tc>
        <w:tc>
          <w:tcPr>
            <w:tcW w:w="6330" w:type="dxa"/>
            <w:noWrap w:val="0"/>
            <w:vAlign w:val="top"/>
          </w:tcPr>
          <w:p>
            <w:pPr>
              <w:rPr>
                <w:rFonts w:ascii="宋体" w:hAnsi="宋体"/>
                <w:szCs w:val="21"/>
              </w:rPr>
            </w:pPr>
            <w:r>
              <w:rPr>
                <w:rFonts w:hint="eastAsia" w:ascii="宋体" w:hAnsi="宋体"/>
                <w:szCs w:val="21"/>
              </w:rPr>
              <w:t>工作台速度范围：</w:t>
            </w:r>
            <w:r>
              <w:rPr>
                <w:rFonts w:ascii="宋体" w:hAnsi="宋体"/>
                <w:szCs w:val="21"/>
              </w:rPr>
              <w:t>3</w:t>
            </w:r>
            <w:r>
              <w:rPr>
                <w:rFonts w:hint="eastAsia" w:ascii="宋体" w:hAnsi="宋体"/>
                <w:szCs w:val="21"/>
              </w:rPr>
              <w:t>～</w:t>
            </w:r>
            <w:r>
              <w:rPr>
                <w:rFonts w:ascii="宋体" w:hAnsi="宋体"/>
                <w:szCs w:val="21"/>
              </w:rPr>
              <w:t>22 m/min</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bCs/>
                <w:szCs w:val="21"/>
              </w:rPr>
            </w:pPr>
            <w:r>
              <w:rPr>
                <w:rFonts w:hint="eastAsia" w:ascii="宋体" w:hAnsi="宋体"/>
                <w:bCs/>
                <w:szCs w:val="21"/>
              </w:rPr>
              <w:t>2.6</w:t>
            </w:r>
          </w:p>
        </w:tc>
        <w:tc>
          <w:tcPr>
            <w:tcW w:w="6330" w:type="dxa"/>
            <w:noWrap w:val="0"/>
            <w:vAlign w:val="top"/>
          </w:tcPr>
          <w:p>
            <w:pPr>
              <w:rPr>
                <w:rFonts w:ascii="宋体" w:hAnsi="宋体"/>
                <w:szCs w:val="21"/>
              </w:rPr>
            </w:pPr>
            <w:r>
              <w:rPr>
                <w:rFonts w:hint="eastAsia" w:ascii="宋体" w:hAnsi="宋体"/>
                <w:szCs w:val="21"/>
              </w:rPr>
              <w:t>工作台电磁吸盘尺寸（宽×长）：</w:t>
            </w:r>
            <w:r>
              <w:rPr>
                <w:rFonts w:ascii="宋体" w:hAnsi="宋体" w:cs="Arial"/>
                <w:szCs w:val="21"/>
              </w:rPr>
              <w:t>≥</w:t>
            </w:r>
            <w:r>
              <w:rPr>
                <w:rFonts w:ascii="宋体" w:hAnsi="宋体"/>
                <w:szCs w:val="21"/>
              </w:rPr>
              <w:t>300</w:t>
            </w:r>
            <w:r>
              <w:rPr>
                <w:rFonts w:hint="eastAsia" w:ascii="宋体" w:hAnsi="宋体"/>
                <w:szCs w:val="21"/>
              </w:rPr>
              <w:t>×</w:t>
            </w:r>
            <w:r>
              <w:rPr>
                <w:rFonts w:ascii="宋体" w:hAnsi="宋体"/>
                <w:szCs w:val="21"/>
              </w:rPr>
              <w:t>680</w:t>
            </w:r>
            <w:r>
              <w:rPr>
                <w:rFonts w:hint="eastAsia" w:ascii="宋体" w:hAnsi="宋体"/>
                <w:szCs w:val="21"/>
              </w:rPr>
              <w:t>㎜</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bCs/>
                <w:szCs w:val="21"/>
              </w:rPr>
            </w:pPr>
            <w:r>
              <w:rPr>
                <w:rFonts w:ascii="宋体" w:hAnsi="宋体"/>
                <w:bCs/>
                <w:szCs w:val="21"/>
              </w:rPr>
              <w:t>2.</w:t>
            </w:r>
            <w:r>
              <w:rPr>
                <w:rFonts w:hint="eastAsia" w:ascii="宋体" w:hAnsi="宋体"/>
                <w:bCs/>
                <w:szCs w:val="21"/>
              </w:rPr>
              <w:t>7</w:t>
            </w:r>
          </w:p>
        </w:tc>
        <w:tc>
          <w:tcPr>
            <w:tcW w:w="6330" w:type="dxa"/>
            <w:noWrap w:val="0"/>
            <w:vAlign w:val="top"/>
          </w:tcPr>
          <w:p>
            <w:pPr>
              <w:rPr>
                <w:rFonts w:ascii="宋体" w:hAnsi="宋体"/>
                <w:szCs w:val="21"/>
              </w:rPr>
            </w:pPr>
            <w:r>
              <w:rPr>
                <w:rFonts w:hint="eastAsia" w:ascii="宋体" w:hAnsi="宋体"/>
                <w:szCs w:val="21"/>
              </w:rPr>
              <w:t>砂轮架横向最大移动量：手动</w:t>
            </w:r>
            <w:r>
              <w:rPr>
                <w:rFonts w:ascii="宋体" w:hAnsi="宋体" w:cs="Arial"/>
                <w:szCs w:val="21"/>
              </w:rPr>
              <w:t>≥</w:t>
            </w:r>
            <w:r>
              <w:rPr>
                <w:rFonts w:ascii="宋体" w:hAnsi="宋体"/>
                <w:szCs w:val="21"/>
              </w:rPr>
              <w:t>350</w:t>
            </w:r>
            <w:r>
              <w:rPr>
                <w:rFonts w:hint="eastAsia" w:ascii="宋体" w:hAnsi="宋体"/>
                <w:szCs w:val="21"/>
              </w:rPr>
              <w:t>㎜、液动</w:t>
            </w:r>
            <w:r>
              <w:rPr>
                <w:rFonts w:ascii="宋体" w:hAnsi="宋体" w:cs="Arial"/>
                <w:szCs w:val="21"/>
              </w:rPr>
              <w:t>≥</w:t>
            </w:r>
            <w:r>
              <w:rPr>
                <w:rFonts w:ascii="宋体" w:hAnsi="宋体"/>
                <w:szCs w:val="21"/>
              </w:rPr>
              <w:t>350</w:t>
            </w:r>
            <w:r>
              <w:rPr>
                <w:rFonts w:hint="eastAsia" w:ascii="宋体" w:hAnsi="宋体"/>
                <w:szCs w:val="21"/>
              </w:rPr>
              <w:t>㎜</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bCs/>
                <w:szCs w:val="21"/>
              </w:rPr>
            </w:pPr>
            <w:r>
              <w:rPr>
                <w:rFonts w:hint="eastAsia" w:ascii="宋体" w:hAnsi="宋体"/>
                <w:bCs/>
                <w:szCs w:val="21"/>
              </w:rPr>
              <w:t>2.8</w:t>
            </w:r>
          </w:p>
        </w:tc>
        <w:tc>
          <w:tcPr>
            <w:tcW w:w="6330" w:type="dxa"/>
            <w:noWrap w:val="0"/>
            <w:vAlign w:val="top"/>
          </w:tcPr>
          <w:p>
            <w:pPr>
              <w:jc w:val="left"/>
              <w:rPr>
                <w:rFonts w:ascii="宋体" w:hAnsi="宋体"/>
                <w:szCs w:val="21"/>
              </w:rPr>
            </w:pPr>
            <w:r>
              <w:rPr>
                <w:rFonts w:hint="eastAsia" w:ascii="宋体" w:hAnsi="宋体"/>
                <w:szCs w:val="21"/>
              </w:rPr>
              <w:t>液压进给：断续</w:t>
            </w:r>
            <w:r>
              <w:rPr>
                <w:rFonts w:ascii="宋体" w:hAnsi="宋体"/>
                <w:szCs w:val="21"/>
              </w:rPr>
              <w:t>3</w:t>
            </w:r>
            <w:r>
              <w:rPr>
                <w:rFonts w:hint="eastAsia" w:ascii="宋体" w:hAnsi="宋体"/>
                <w:szCs w:val="21"/>
              </w:rPr>
              <w:t>～</w:t>
            </w:r>
            <w:r>
              <w:rPr>
                <w:rFonts w:ascii="宋体" w:hAnsi="宋体"/>
                <w:szCs w:val="21"/>
              </w:rPr>
              <w:t>30</w:t>
            </w:r>
            <w:r>
              <w:rPr>
                <w:rFonts w:hint="eastAsia" w:ascii="宋体" w:hAnsi="宋体"/>
                <w:szCs w:val="21"/>
              </w:rPr>
              <w:t>㎜</w:t>
            </w:r>
            <w:r>
              <w:rPr>
                <w:rFonts w:ascii="宋体" w:hAnsi="宋体"/>
                <w:szCs w:val="21"/>
              </w:rPr>
              <w:t>/</w:t>
            </w:r>
            <w:r>
              <w:rPr>
                <w:rFonts w:hint="eastAsia" w:ascii="宋体" w:hAnsi="宋体"/>
                <w:szCs w:val="21"/>
              </w:rPr>
              <w:t>工作台换向一次</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2.9</w:t>
            </w:r>
          </w:p>
        </w:tc>
        <w:tc>
          <w:tcPr>
            <w:tcW w:w="6330" w:type="dxa"/>
            <w:noWrap w:val="0"/>
            <w:vAlign w:val="top"/>
          </w:tcPr>
          <w:p>
            <w:pPr>
              <w:rPr>
                <w:rFonts w:ascii="宋体" w:hAnsi="宋体"/>
                <w:szCs w:val="21"/>
              </w:rPr>
            </w:pPr>
            <w:r>
              <w:rPr>
                <w:rFonts w:hint="eastAsia" w:ascii="宋体" w:hAnsi="宋体"/>
                <w:szCs w:val="21"/>
              </w:rPr>
              <w:t>液压进给：连续</w:t>
            </w:r>
            <w:r>
              <w:rPr>
                <w:rFonts w:ascii="宋体" w:hAnsi="宋体"/>
                <w:szCs w:val="21"/>
              </w:rPr>
              <w:t>0.4</w:t>
            </w:r>
            <w:r>
              <w:rPr>
                <w:rFonts w:hint="eastAsia" w:ascii="宋体" w:hAnsi="宋体"/>
                <w:szCs w:val="21"/>
              </w:rPr>
              <w:t>～</w:t>
            </w:r>
            <w:r>
              <w:rPr>
                <w:rFonts w:ascii="宋体" w:hAnsi="宋体"/>
                <w:szCs w:val="21"/>
              </w:rPr>
              <w:t>4.5 m/min</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2.10</w:t>
            </w:r>
          </w:p>
        </w:tc>
        <w:tc>
          <w:tcPr>
            <w:tcW w:w="6330" w:type="dxa"/>
            <w:noWrap w:val="0"/>
            <w:vAlign w:val="top"/>
          </w:tcPr>
          <w:p>
            <w:pPr>
              <w:rPr>
                <w:rFonts w:ascii="宋体" w:hAnsi="宋体"/>
                <w:szCs w:val="21"/>
              </w:rPr>
            </w:pPr>
            <w:r>
              <w:rPr>
                <w:rFonts w:hint="eastAsia" w:ascii="宋体" w:hAnsi="宋体"/>
                <w:szCs w:val="21"/>
              </w:rPr>
              <w:t>手轮一转移动量：6-</w:t>
            </w:r>
            <w:r>
              <w:rPr>
                <w:rFonts w:ascii="宋体" w:hAnsi="宋体"/>
                <w:szCs w:val="21"/>
              </w:rPr>
              <w:t>8.2</w:t>
            </w:r>
            <w:r>
              <w:rPr>
                <w:rFonts w:hint="eastAsia" w:ascii="宋体" w:hAnsi="宋体"/>
                <w:szCs w:val="21"/>
              </w:rPr>
              <w:t>㎜</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2.11</w:t>
            </w:r>
          </w:p>
        </w:tc>
        <w:tc>
          <w:tcPr>
            <w:tcW w:w="6330" w:type="dxa"/>
            <w:noWrap w:val="0"/>
            <w:vAlign w:val="top"/>
          </w:tcPr>
          <w:p>
            <w:pPr>
              <w:rPr>
                <w:rFonts w:ascii="宋体" w:hAnsi="宋体"/>
                <w:szCs w:val="21"/>
              </w:rPr>
            </w:pPr>
            <w:r>
              <w:rPr>
                <w:rFonts w:hint="eastAsia" w:ascii="宋体" w:hAnsi="宋体"/>
                <w:szCs w:val="21"/>
              </w:rPr>
              <w:t>垂直方向：手动</w:t>
            </w:r>
            <w:r>
              <w:rPr>
                <w:rFonts w:ascii="宋体" w:hAnsi="宋体" w:cs="Arial"/>
                <w:szCs w:val="21"/>
              </w:rPr>
              <w:t>≥</w:t>
            </w:r>
            <w:r>
              <w:rPr>
                <w:rFonts w:ascii="宋体" w:hAnsi="宋体"/>
                <w:szCs w:val="21"/>
              </w:rPr>
              <w:t>380</w:t>
            </w:r>
            <w:r>
              <w:rPr>
                <w:rFonts w:hint="eastAsia" w:ascii="宋体" w:hAnsi="宋体"/>
                <w:szCs w:val="21"/>
              </w:rPr>
              <w:t>㎜、机动</w:t>
            </w:r>
            <w:r>
              <w:rPr>
                <w:rFonts w:ascii="宋体" w:hAnsi="宋体" w:cs="Arial"/>
                <w:szCs w:val="21"/>
              </w:rPr>
              <w:t>≥</w:t>
            </w:r>
            <w:r>
              <w:rPr>
                <w:rFonts w:ascii="宋体" w:hAnsi="宋体"/>
                <w:szCs w:val="21"/>
              </w:rPr>
              <w:t>380</w:t>
            </w:r>
            <w:r>
              <w:rPr>
                <w:rFonts w:hint="eastAsia" w:ascii="宋体" w:hAnsi="宋体"/>
                <w:szCs w:val="21"/>
              </w:rPr>
              <w:t>㎜</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2.12</w:t>
            </w:r>
          </w:p>
        </w:tc>
        <w:tc>
          <w:tcPr>
            <w:tcW w:w="6330" w:type="dxa"/>
            <w:noWrap w:val="0"/>
            <w:vAlign w:val="top"/>
          </w:tcPr>
          <w:p>
            <w:pPr>
              <w:rPr>
                <w:rFonts w:ascii="宋体" w:hAnsi="宋体"/>
                <w:szCs w:val="21"/>
              </w:rPr>
            </w:pPr>
            <w:r>
              <w:rPr>
                <w:rFonts w:hint="eastAsia" w:ascii="宋体" w:hAnsi="宋体"/>
                <w:szCs w:val="21"/>
              </w:rPr>
              <w:t>手轮一转的移动量：0.4-</w:t>
            </w:r>
            <w:r>
              <w:rPr>
                <w:rFonts w:ascii="宋体" w:hAnsi="宋体"/>
                <w:szCs w:val="21"/>
              </w:rPr>
              <w:t>0.645</w:t>
            </w:r>
            <w:r>
              <w:rPr>
                <w:rFonts w:hint="eastAsia" w:ascii="宋体" w:hAnsi="宋体"/>
                <w:szCs w:val="21"/>
              </w:rPr>
              <w:t>㎜</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2.13</w:t>
            </w:r>
          </w:p>
        </w:tc>
        <w:tc>
          <w:tcPr>
            <w:tcW w:w="6330" w:type="dxa"/>
            <w:noWrap w:val="0"/>
            <w:vAlign w:val="top"/>
          </w:tcPr>
          <w:p>
            <w:pPr>
              <w:rPr>
                <w:rFonts w:ascii="宋体" w:hAnsi="宋体"/>
                <w:szCs w:val="21"/>
              </w:rPr>
            </w:pPr>
            <w:r>
              <w:rPr>
                <w:rFonts w:hint="eastAsia" w:ascii="宋体" w:hAnsi="宋体"/>
                <w:szCs w:val="21"/>
              </w:rPr>
              <w:t>手轮每格刻度值：≤</w:t>
            </w:r>
            <w:r>
              <w:rPr>
                <w:rFonts w:ascii="宋体" w:hAnsi="宋体"/>
                <w:szCs w:val="21"/>
              </w:rPr>
              <w:t>0.005</w:t>
            </w:r>
            <w:r>
              <w:rPr>
                <w:rFonts w:hint="eastAsia" w:ascii="宋体" w:hAnsi="宋体"/>
                <w:szCs w:val="21"/>
              </w:rPr>
              <w:t>㎜</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2.14</w:t>
            </w:r>
          </w:p>
        </w:tc>
        <w:tc>
          <w:tcPr>
            <w:tcW w:w="6330" w:type="dxa"/>
            <w:noWrap w:val="0"/>
            <w:vAlign w:val="top"/>
          </w:tcPr>
          <w:p>
            <w:pPr>
              <w:rPr>
                <w:rFonts w:ascii="宋体" w:hAnsi="宋体"/>
                <w:szCs w:val="21"/>
              </w:rPr>
            </w:pPr>
            <w:r>
              <w:rPr>
                <w:rFonts w:hint="eastAsia" w:ascii="宋体" w:hAnsi="宋体"/>
                <w:szCs w:val="21"/>
              </w:rPr>
              <w:t>砂轮尺寸（外径×宽度×内径）：</w:t>
            </w:r>
            <w:r>
              <w:rPr>
                <w:rFonts w:ascii="宋体" w:hAnsi="宋体" w:cs="Arial"/>
                <w:szCs w:val="21"/>
              </w:rPr>
              <w:t>≥</w:t>
            </w:r>
            <w:r>
              <w:rPr>
                <w:rFonts w:hint="eastAsia" w:ascii="宋体" w:hAnsi="宋体"/>
                <w:szCs w:val="21"/>
              </w:rPr>
              <w:t>φ</w:t>
            </w:r>
            <w:r>
              <w:rPr>
                <w:rFonts w:ascii="宋体" w:hAnsi="宋体"/>
                <w:szCs w:val="21"/>
              </w:rPr>
              <w:t>3</w:t>
            </w:r>
            <w:r>
              <w:rPr>
                <w:rFonts w:hint="eastAsia" w:ascii="宋体" w:hAnsi="宋体"/>
                <w:szCs w:val="21"/>
              </w:rPr>
              <w:t>30×</w:t>
            </w:r>
            <w:r>
              <w:rPr>
                <w:rFonts w:ascii="宋体" w:hAnsi="宋体"/>
                <w:szCs w:val="21"/>
              </w:rPr>
              <w:t>40</w:t>
            </w:r>
            <w:r>
              <w:rPr>
                <w:rFonts w:hint="eastAsia" w:ascii="宋体" w:hAnsi="宋体"/>
                <w:szCs w:val="21"/>
              </w:rPr>
              <w:t>×φ</w:t>
            </w:r>
            <w:r>
              <w:rPr>
                <w:rFonts w:ascii="宋体" w:hAnsi="宋体"/>
                <w:szCs w:val="21"/>
              </w:rPr>
              <w:t>1</w:t>
            </w:r>
            <w:r>
              <w:rPr>
                <w:rFonts w:hint="eastAsia" w:ascii="宋体" w:hAnsi="宋体"/>
                <w:szCs w:val="21"/>
              </w:rPr>
              <w:t>10㎜</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2.15</w:t>
            </w:r>
          </w:p>
        </w:tc>
        <w:tc>
          <w:tcPr>
            <w:tcW w:w="6330" w:type="dxa"/>
            <w:noWrap w:val="0"/>
            <w:vAlign w:val="top"/>
          </w:tcPr>
          <w:p>
            <w:pPr>
              <w:rPr>
                <w:rFonts w:ascii="宋体" w:hAnsi="宋体"/>
                <w:szCs w:val="21"/>
              </w:rPr>
            </w:pPr>
            <w:r>
              <w:rPr>
                <w:rFonts w:hint="eastAsia" w:ascii="宋体" w:hAnsi="宋体"/>
                <w:szCs w:val="21"/>
              </w:rPr>
              <w:t>主油路调整压力：</w:t>
            </w:r>
            <w:r>
              <w:rPr>
                <w:rFonts w:ascii="宋体" w:hAnsi="宋体"/>
                <w:szCs w:val="21"/>
              </w:rPr>
              <w:t>1.3-1.5Mpa</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2.16</w:t>
            </w:r>
          </w:p>
        </w:tc>
        <w:tc>
          <w:tcPr>
            <w:tcW w:w="6330" w:type="dxa"/>
            <w:noWrap w:val="0"/>
            <w:vAlign w:val="top"/>
          </w:tcPr>
          <w:p>
            <w:pPr>
              <w:rPr>
                <w:rFonts w:ascii="宋体" w:hAnsi="宋体"/>
                <w:szCs w:val="21"/>
              </w:rPr>
            </w:pPr>
            <w:r>
              <w:rPr>
                <w:rFonts w:hint="eastAsia" w:ascii="宋体" w:hAnsi="宋体"/>
                <w:szCs w:val="21"/>
              </w:rPr>
              <w:t>油泵形式：</w:t>
            </w:r>
            <w:r>
              <w:rPr>
                <w:rFonts w:ascii="宋体" w:hAnsi="宋体"/>
                <w:szCs w:val="21"/>
              </w:rPr>
              <w:t>YB1-100</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2.17</w:t>
            </w:r>
          </w:p>
        </w:tc>
        <w:tc>
          <w:tcPr>
            <w:tcW w:w="6330" w:type="dxa"/>
            <w:noWrap w:val="0"/>
            <w:vAlign w:val="top"/>
          </w:tcPr>
          <w:p>
            <w:pPr>
              <w:rPr>
                <w:rFonts w:ascii="宋体" w:hAnsi="宋体"/>
                <w:szCs w:val="21"/>
              </w:rPr>
            </w:pPr>
            <w:r>
              <w:rPr>
                <w:rFonts w:hint="eastAsia" w:ascii="宋体" w:hAnsi="宋体"/>
                <w:szCs w:val="21"/>
              </w:rPr>
              <w:t>排量：</w:t>
            </w:r>
            <w:r>
              <w:rPr>
                <w:rFonts w:ascii="宋体" w:hAnsi="宋体" w:cs="Arial"/>
                <w:szCs w:val="21"/>
              </w:rPr>
              <w:t>≥</w:t>
            </w:r>
            <w:r>
              <w:rPr>
                <w:rFonts w:ascii="宋体" w:hAnsi="宋体"/>
                <w:szCs w:val="21"/>
              </w:rPr>
              <w:t>100 L/min</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2.18</w:t>
            </w:r>
          </w:p>
        </w:tc>
        <w:tc>
          <w:tcPr>
            <w:tcW w:w="6330" w:type="dxa"/>
            <w:noWrap w:val="0"/>
            <w:vAlign w:val="center"/>
          </w:tcPr>
          <w:p>
            <w:pPr>
              <w:rPr>
                <w:rFonts w:ascii="宋体" w:hAnsi="宋体"/>
                <w:szCs w:val="21"/>
              </w:rPr>
            </w:pPr>
            <w:r>
              <w:rPr>
                <w:rFonts w:hint="eastAsia" w:ascii="宋体" w:hAnsi="宋体"/>
                <w:szCs w:val="21"/>
              </w:rPr>
              <w:t>磨头电机：</w:t>
            </w:r>
            <w:r>
              <w:rPr>
                <w:rFonts w:ascii="宋体" w:hAnsi="宋体" w:cs="Arial"/>
                <w:szCs w:val="21"/>
              </w:rPr>
              <w:t>≥</w:t>
            </w:r>
            <w:r>
              <w:rPr>
                <w:rFonts w:ascii="宋体" w:hAnsi="宋体"/>
                <w:szCs w:val="21"/>
              </w:rPr>
              <w:t>5.5KW</w:t>
            </w:r>
          </w:p>
        </w:tc>
        <w:tc>
          <w:tcPr>
            <w:tcW w:w="1440"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2.19</w:t>
            </w:r>
          </w:p>
        </w:tc>
        <w:tc>
          <w:tcPr>
            <w:tcW w:w="6330" w:type="dxa"/>
            <w:noWrap w:val="0"/>
            <w:vAlign w:val="center"/>
          </w:tcPr>
          <w:p>
            <w:pPr>
              <w:rPr>
                <w:rFonts w:ascii="宋体" w:hAnsi="宋体"/>
                <w:szCs w:val="21"/>
              </w:rPr>
            </w:pPr>
            <w:r>
              <w:rPr>
                <w:rFonts w:hint="eastAsia" w:ascii="宋体" w:hAnsi="宋体"/>
                <w:szCs w:val="21"/>
              </w:rPr>
              <w:t>快速升降机构：</w:t>
            </w:r>
            <w:r>
              <w:rPr>
                <w:rFonts w:ascii="宋体" w:hAnsi="宋体" w:cs="Arial"/>
                <w:szCs w:val="21"/>
              </w:rPr>
              <w:t>≥</w:t>
            </w:r>
            <w:r>
              <w:rPr>
                <w:rFonts w:ascii="宋体" w:hAnsi="宋体"/>
                <w:szCs w:val="21"/>
              </w:rPr>
              <w:t>0.37KW</w:t>
            </w:r>
          </w:p>
        </w:tc>
        <w:tc>
          <w:tcPr>
            <w:tcW w:w="1440"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2.20</w:t>
            </w:r>
          </w:p>
        </w:tc>
        <w:tc>
          <w:tcPr>
            <w:tcW w:w="6330" w:type="dxa"/>
            <w:noWrap w:val="0"/>
            <w:vAlign w:val="center"/>
          </w:tcPr>
          <w:p>
            <w:pPr>
              <w:rPr>
                <w:rFonts w:ascii="宋体" w:hAnsi="宋体"/>
                <w:szCs w:val="21"/>
              </w:rPr>
            </w:pPr>
            <w:r>
              <w:rPr>
                <w:rFonts w:hint="eastAsia" w:ascii="宋体" w:hAnsi="宋体"/>
                <w:szCs w:val="21"/>
              </w:rPr>
              <w:t>液压系统：</w:t>
            </w:r>
            <w:r>
              <w:rPr>
                <w:rFonts w:ascii="宋体" w:hAnsi="宋体" w:cs="Arial"/>
                <w:szCs w:val="21"/>
              </w:rPr>
              <w:t>≥</w:t>
            </w:r>
            <w:r>
              <w:rPr>
                <w:rFonts w:ascii="宋体" w:hAnsi="宋体"/>
                <w:szCs w:val="21"/>
              </w:rPr>
              <w:t>3KW</w:t>
            </w:r>
          </w:p>
        </w:tc>
        <w:tc>
          <w:tcPr>
            <w:tcW w:w="1440"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2.21</w:t>
            </w:r>
          </w:p>
        </w:tc>
        <w:tc>
          <w:tcPr>
            <w:tcW w:w="6330" w:type="dxa"/>
            <w:noWrap w:val="0"/>
            <w:vAlign w:val="center"/>
          </w:tcPr>
          <w:p>
            <w:pPr>
              <w:rPr>
                <w:rFonts w:ascii="宋体" w:hAnsi="宋体"/>
                <w:szCs w:val="21"/>
              </w:rPr>
            </w:pPr>
            <w:r>
              <w:rPr>
                <w:rFonts w:hint="eastAsia" w:ascii="宋体" w:hAnsi="宋体"/>
                <w:szCs w:val="21"/>
              </w:rPr>
              <w:t>冷却系统：</w:t>
            </w:r>
            <w:r>
              <w:rPr>
                <w:rFonts w:ascii="宋体" w:hAnsi="宋体" w:cs="Arial"/>
                <w:szCs w:val="21"/>
              </w:rPr>
              <w:t>≥</w:t>
            </w:r>
            <w:r>
              <w:rPr>
                <w:rFonts w:ascii="宋体" w:hAnsi="宋体"/>
                <w:szCs w:val="21"/>
              </w:rPr>
              <w:t>0.125KW</w:t>
            </w:r>
          </w:p>
        </w:tc>
        <w:tc>
          <w:tcPr>
            <w:tcW w:w="1440"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2.22</w:t>
            </w:r>
          </w:p>
        </w:tc>
        <w:tc>
          <w:tcPr>
            <w:tcW w:w="6330" w:type="dxa"/>
            <w:noWrap w:val="0"/>
            <w:vAlign w:val="top"/>
          </w:tcPr>
          <w:p>
            <w:pPr>
              <w:rPr>
                <w:rFonts w:ascii="宋体" w:hAnsi="宋体"/>
                <w:szCs w:val="21"/>
              </w:rPr>
            </w:pPr>
            <w:r>
              <w:rPr>
                <w:rFonts w:hint="eastAsia" w:ascii="宋体" w:hAnsi="宋体"/>
                <w:szCs w:val="21"/>
              </w:rPr>
              <w:t>冷却液箱</w:t>
            </w:r>
            <w:r>
              <w:rPr>
                <w:rFonts w:ascii="宋体" w:hAnsi="宋体"/>
                <w:szCs w:val="21"/>
              </w:rPr>
              <w:t>AOB-25</w:t>
            </w:r>
            <w:r>
              <w:rPr>
                <w:rFonts w:hint="eastAsia" w:ascii="宋体" w:hAnsi="宋体"/>
                <w:szCs w:val="21"/>
              </w:rPr>
              <w:t>冷却泵：1套</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2.23</w:t>
            </w:r>
          </w:p>
        </w:tc>
        <w:tc>
          <w:tcPr>
            <w:tcW w:w="6330" w:type="dxa"/>
            <w:noWrap w:val="0"/>
            <w:vAlign w:val="top"/>
          </w:tcPr>
          <w:p>
            <w:pPr>
              <w:rPr>
                <w:rFonts w:ascii="宋体" w:hAnsi="宋体"/>
                <w:szCs w:val="21"/>
              </w:rPr>
            </w:pPr>
            <w:r>
              <w:rPr>
                <w:rFonts w:hint="eastAsia" w:ascii="宋体" w:hAnsi="宋体"/>
                <w:szCs w:val="21"/>
              </w:rPr>
              <w:t>电磁吸盘：1件</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2.24</w:t>
            </w:r>
          </w:p>
        </w:tc>
        <w:tc>
          <w:tcPr>
            <w:tcW w:w="6330" w:type="dxa"/>
            <w:noWrap w:val="0"/>
            <w:vAlign w:val="top"/>
          </w:tcPr>
          <w:p>
            <w:pPr>
              <w:rPr>
                <w:rFonts w:ascii="宋体" w:hAnsi="宋体"/>
                <w:szCs w:val="21"/>
              </w:rPr>
            </w:pPr>
            <w:r>
              <w:rPr>
                <w:rFonts w:hint="eastAsia" w:ascii="宋体" w:hAnsi="宋体"/>
                <w:szCs w:val="21"/>
              </w:rPr>
              <w:t>螺母：2件</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2.25</w:t>
            </w:r>
          </w:p>
        </w:tc>
        <w:tc>
          <w:tcPr>
            <w:tcW w:w="6330" w:type="dxa"/>
            <w:noWrap w:val="0"/>
            <w:vAlign w:val="top"/>
          </w:tcPr>
          <w:p>
            <w:pPr>
              <w:rPr>
                <w:rFonts w:ascii="宋体" w:hAnsi="宋体"/>
                <w:szCs w:val="21"/>
              </w:rPr>
            </w:pPr>
            <w:r>
              <w:rPr>
                <w:rFonts w:hint="eastAsia" w:ascii="宋体" w:hAnsi="宋体"/>
                <w:szCs w:val="21"/>
              </w:rPr>
              <w:t>螺钉：2件</w:t>
            </w:r>
          </w:p>
        </w:tc>
        <w:tc>
          <w:tcPr>
            <w:tcW w:w="1440" w:type="dxa"/>
            <w:noWrap w:val="0"/>
            <w:vAlign w:val="top"/>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2.26</w:t>
            </w:r>
          </w:p>
        </w:tc>
        <w:tc>
          <w:tcPr>
            <w:tcW w:w="6330" w:type="dxa"/>
            <w:noWrap w:val="0"/>
            <w:vAlign w:val="top"/>
          </w:tcPr>
          <w:p>
            <w:pPr>
              <w:rPr>
                <w:rFonts w:ascii="宋体" w:hAnsi="宋体"/>
                <w:szCs w:val="21"/>
              </w:rPr>
            </w:pPr>
            <w:r>
              <w:rPr>
                <w:rFonts w:hint="eastAsia" w:ascii="宋体" w:hAnsi="宋体"/>
                <w:szCs w:val="21"/>
              </w:rPr>
              <w:t>砂轮卡盘：2套</w:t>
            </w:r>
          </w:p>
        </w:tc>
        <w:tc>
          <w:tcPr>
            <w:tcW w:w="1440" w:type="dxa"/>
            <w:noWrap w:val="0"/>
            <w:vAlign w:val="top"/>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2.27</w:t>
            </w:r>
          </w:p>
        </w:tc>
        <w:tc>
          <w:tcPr>
            <w:tcW w:w="6330" w:type="dxa"/>
            <w:noWrap w:val="0"/>
            <w:vAlign w:val="top"/>
          </w:tcPr>
          <w:p>
            <w:pPr>
              <w:rPr>
                <w:rFonts w:ascii="宋体" w:hAnsi="宋体"/>
                <w:szCs w:val="21"/>
              </w:rPr>
            </w:pPr>
            <w:r>
              <w:rPr>
                <w:rFonts w:hint="eastAsia" w:ascii="宋体" w:hAnsi="宋体"/>
                <w:szCs w:val="21"/>
              </w:rPr>
              <w:t>机床垫铁：全套</w:t>
            </w:r>
          </w:p>
        </w:tc>
        <w:tc>
          <w:tcPr>
            <w:tcW w:w="1440" w:type="dxa"/>
            <w:noWrap w:val="0"/>
            <w:vAlign w:val="top"/>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2.28</w:t>
            </w:r>
          </w:p>
        </w:tc>
        <w:tc>
          <w:tcPr>
            <w:tcW w:w="6330" w:type="dxa"/>
            <w:noWrap w:val="0"/>
            <w:vAlign w:val="top"/>
          </w:tcPr>
          <w:p>
            <w:pPr>
              <w:rPr>
                <w:rFonts w:ascii="宋体" w:hAnsi="宋体"/>
                <w:szCs w:val="21"/>
              </w:rPr>
            </w:pPr>
            <w:r>
              <w:rPr>
                <w:rFonts w:hint="eastAsia" w:ascii="宋体" w:hAnsi="宋体"/>
                <w:szCs w:val="21"/>
              </w:rPr>
              <w:t>刮刷：1件</w:t>
            </w:r>
          </w:p>
        </w:tc>
        <w:tc>
          <w:tcPr>
            <w:tcW w:w="1440" w:type="dxa"/>
            <w:noWrap w:val="0"/>
            <w:vAlign w:val="top"/>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2.29</w:t>
            </w:r>
          </w:p>
        </w:tc>
        <w:tc>
          <w:tcPr>
            <w:tcW w:w="6330" w:type="dxa"/>
            <w:noWrap w:val="0"/>
            <w:vAlign w:val="top"/>
          </w:tcPr>
          <w:p>
            <w:pPr>
              <w:rPr>
                <w:rFonts w:ascii="宋体" w:hAnsi="宋体"/>
                <w:szCs w:val="21"/>
              </w:rPr>
            </w:pPr>
            <w:r>
              <w:rPr>
                <w:rFonts w:hint="eastAsia" w:ascii="宋体" w:hAnsi="宋体"/>
                <w:szCs w:val="21"/>
              </w:rPr>
              <w:t>平衡轴：1件</w:t>
            </w:r>
          </w:p>
        </w:tc>
        <w:tc>
          <w:tcPr>
            <w:tcW w:w="1440" w:type="dxa"/>
            <w:noWrap w:val="0"/>
            <w:vAlign w:val="top"/>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2.30</w:t>
            </w:r>
          </w:p>
        </w:tc>
        <w:tc>
          <w:tcPr>
            <w:tcW w:w="6330" w:type="dxa"/>
            <w:noWrap w:val="0"/>
            <w:vAlign w:val="top"/>
          </w:tcPr>
          <w:p>
            <w:pPr>
              <w:rPr>
                <w:rFonts w:ascii="宋体" w:hAnsi="宋体"/>
                <w:szCs w:val="21"/>
              </w:rPr>
            </w:pPr>
            <w:r>
              <w:rPr>
                <w:rFonts w:hint="eastAsia" w:ascii="宋体" w:hAnsi="宋体"/>
                <w:szCs w:val="21"/>
              </w:rPr>
              <w:t>套筒螺母：1件</w:t>
            </w:r>
          </w:p>
        </w:tc>
        <w:tc>
          <w:tcPr>
            <w:tcW w:w="1440" w:type="dxa"/>
            <w:noWrap w:val="0"/>
            <w:vAlign w:val="top"/>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2.31</w:t>
            </w:r>
          </w:p>
        </w:tc>
        <w:tc>
          <w:tcPr>
            <w:tcW w:w="6330" w:type="dxa"/>
            <w:noWrap w:val="0"/>
            <w:vAlign w:val="top"/>
          </w:tcPr>
          <w:p>
            <w:pPr>
              <w:rPr>
                <w:rFonts w:ascii="宋体" w:hAnsi="宋体"/>
                <w:szCs w:val="21"/>
              </w:rPr>
            </w:pPr>
            <w:r>
              <w:rPr>
                <w:rFonts w:hint="eastAsia" w:ascii="宋体" w:hAnsi="宋体"/>
                <w:szCs w:val="21"/>
              </w:rPr>
              <w:t>修整器：1件</w:t>
            </w:r>
          </w:p>
        </w:tc>
        <w:tc>
          <w:tcPr>
            <w:tcW w:w="1440" w:type="dxa"/>
            <w:noWrap w:val="0"/>
            <w:vAlign w:val="top"/>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2.32</w:t>
            </w:r>
          </w:p>
        </w:tc>
        <w:tc>
          <w:tcPr>
            <w:tcW w:w="6330" w:type="dxa"/>
            <w:noWrap w:val="0"/>
            <w:vAlign w:val="top"/>
          </w:tcPr>
          <w:p>
            <w:pPr>
              <w:rPr>
                <w:rFonts w:ascii="宋体" w:hAnsi="宋体"/>
                <w:szCs w:val="21"/>
              </w:rPr>
            </w:pPr>
            <w:r>
              <w:rPr>
                <w:rFonts w:hint="eastAsia" w:ascii="宋体" w:hAnsi="宋体"/>
                <w:szCs w:val="21"/>
              </w:rPr>
              <w:t>扳手：1件</w:t>
            </w:r>
          </w:p>
        </w:tc>
        <w:tc>
          <w:tcPr>
            <w:tcW w:w="1440" w:type="dxa"/>
            <w:noWrap w:val="0"/>
            <w:vAlign w:val="top"/>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2.33</w:t>
            </w:r>
          </w:p>
        </w:tc>
        <w:tc>
          <w:tcPr>
            <w:tcW w:w="6330" w:type="dxa"/>
            <w:noWrap w:val="0"/>
            <w:vAlign w:val="top"/>
          </w:tcPr>
          <w:p>
            <w:pPr>
              <w:rPr>
                <w:rFonts w:ascii="宋体" w:hAnsi="宋体"/>
                <w:szCs w:val="21"/>
              </w:rPr>
            </w:pPr>
            <w:r>
              <w:rPr>
                <w:rFonts w:hint="eastAsia" w:ascii="宋体" w:hAnsi="宋体"/>
                <w:szCs w:val="21"/>
              </w:rPr>
              <w:t>螺帽：1件</w:t>
            </w:r>
          </w:p>
        </w:tc>
        <w:tc>
          <w:tcPr>
            <w:tcW w:w="1440" w:type="dxa"/>
            <w:noWrap w:val="0"/>
            <w:vAlign w:val="top"/>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2.34</w:t>
            </w:r>
          </w:p>
        </w:tc>
        <w:tc>
          <w:tcPr>
            <w:tcW w:w="6330" w:type="dxa"/>
            <w:noWrap w:val="0"/>
            <w:vAlign w:val="top"/>
          </w:tcPr>
          <w:p>
            <w:pPr>
              <w:rPr>
                <w:rFonts w:ascii="宋体" w:hAnsi="宋体"/>
                <w:szCs w:val="21"/>
              </w:rPr>
            </w:pPr>
            <w:r>
              <w:rPr>
                <w:rFonts w:hint="eastAsia" w:ascii="宋体" w:hAnsi="宋体"/>
                <w:szCs w:val="21"/>
              </w:rPr>
              <w:t>盛油盘：1件</w:t>
            </w:r>
          </w:p>
        </w:tc>
        <w:tc>
          <w:tcPr>
            <w:tcW w:w="1440" w:type="dxa"/>
            <w:noWrap w:val="0"/>
            <w:vAlign w:val="top"/>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2.35</w:t>
            </w:r>
          </w:p>
        </w:tc>
        <w:tc>
          <w:tcPr>
            <w:tcW w:w="6330" w:type="dxa"/>
            <w:noWrap w:val="0"/>
            <w:vAlign w:val="top"/>
          </w:tcPr>
          <w:p>
            <w:pPr>
              <w:rPr>
                <w:rFonts w:ascii="宋体" w:hAnsi="宋体"/>
                <w:szCs w:val="21"/>
              </w:rPr>
            </w:pPr>
            <w:r>
              <w:rPr>
                <w:rFonts w:hint="eastAsia" w:ascii="宋体" w:hAnsi="宋体"/>
                <w:szCs w:val="21"/>
              </w:rPr>
              <w:t>盛油盘：1件</w:t>
            </w:r>
          </w:p>
        </w:tc>
        <w:tc>
          <w:tcPr>
            <w:tcW w:w="1440" w:type="dxa"/>
            <w:noWrap w:val="0"/>
            <w:vAlign w:val="top"/>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2.36</w:t>
            </w:r>
          </w:p>
        </w:tc>
        <w:tc>
          <w:tcPr>
            <w:tcW w:w="6330" w:type="dxa"/>
            <w:noWrap w:val="0"/>
            <w:vAlign w:val="top"/>
          </w:tcPr>
          <w:p>
            <w:pPr>
              <w:rPr>
                <w:rFonts w:ascii="宋体" w:hAnsi="宋体"/>
                <w:szCs w:val="21"/>
              </w:rPr>
            </w:pPr>
            <w:r>
              <w:rPr>
                <w:rFonts w:hint="eastAsia" w:ascii="宋体" w:hAnsi="宋体"/>
                <w:szCs w:val="21"/>
              </w:rPr>
              <w:t>螺钉：4件</w:t>
            </w:r>
          </w:p>
        </w:tc>
        <w:tc>
          <w:tcPr>
            <w:tcW w:w="1440" w:type="dxa"/>
            <w:noWrap w:val="0"/>
            <w:vAlign w:val="top"/>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b/>
                <w:szCs w:val="21"/>
              </w:rPr>
            </w:pPr>
            <w:r>
              <w:rPr>
                <w:rFonts w:hint="eastAsia" w:ascii="宋体" w:hAnsi="宋体"/>
                <w:b/>
                <w:szCs w:val="21"/>
              </w:rPr>
              <w:t>三</w:t>
            </w:r>
          </w:p>
        </w:tc>
        <w:tc>
          <w:tcPr>
            <w:tcW w:w="6330" w:type="dxa"/>
            <w:noWrap w:val="0"/>
            <w:vAlign w:val="center"/>
          </w:tcPr>
          <w:p>
            <w:pPr>
              <w:rPr>
                <w:rFonts w:ascii="宋体" w:hAnsi="宋体"/>
                <w:b/>
                <w:szCs w:val="21"/>
              </w:rPr>
            </w:pPr>
            <w:r>
              <w:rPr>
                <w:rFonts w:hint="eastAsia" w:ascii="宋体" w:hAnsi="宋体"/>
                <w:b/>
                <w:szCs w:val="21"/>
              </w:rPr>
              <w:t>售后服务及</w:t>
            </w:r>
            <w:r>
              <w:rPr>
                <w:rFonts w:ascii="宋体" w:hAnsi="宋体"/>
                <w:b/>
                <w:szCs w:val="21"/>
              </w:rPr>
              <w:t>其他</w:t>
            </w:r>
          </w:p>
        </w:tc>
        <w:tc>
          <w:tcPr>
            <w:tcW w:w="1440"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3</w:t>
            </w:r>
            <w:r>
              <w:rPr>
                <w:rFonts w:ascii="宋体" w:hAnsi="宋体"/>
                <w:szCs w:val="21"/>
              </w:rPr>
              <w:t>.1</w:t>
            </w:r>
          </w:p>
        </w:tc>
        <w:tc>
          <w:tcPr>
            <w:tcW w:w="6330" w:type="dxa"/>
            <w:noWrap w:val="0"/>
            <w:vAlign w:val="center"/>
          </w:tcPr>
          <w:p>
            <w:pPr>
              <w:rPr>
                <w:rFonts w:ascii="宋体" w:hAnsi="宋体"/>
                <w:szCs w:val="21"/>
              </w:rPr>
            </w:pPr>
            <w:r>
              <w:rPr>
                <w:rFonts w:hint="eastAsia" w:ascii="宋体" w:hAnsi="宋体"/>
                <w:szCs w:val="21"/>
              </w:rPr>
              <w:t>限送货上门（拒绝快递）</w:t>
            </w:r>
          </w:p>
        </w:tc>
        <w:tc>
          <w:tcPr>
            <w:tcW w:w="144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3</w:t>
            </w:r>
            <w:r>
              <w:rPr>
                <w:rFonts w:ascii="宋体" w:hAnsi="宋体"/>
                <w:szCs w:val="21"/>
              </w:rPr>
              <w:t>.2</w:t>
            </w:r>
          </w:p>
        </w:tc>
        <w:tc>
          <w:tcPr>
            <w:tcW w:w="6330" w:type="dxa"/>
            <w:noWrap w:val="0"/>
            <w:vAlign w:val="center"/>
          </w:tcPr>
          <w:p>
            <w:pPr>
              <w:rPr>
                <w:rFonts w:ascii="宋体" w:hAnsi="宋体"/>
                <w:szCs w:val="21"/>
              </w:rPr>
            </w:pPr>
            <w:r>
              <w:rPr>
                <w:rFonts w:hint="eastAsia" w:ascii="宋体" w:hAnsi="宋体"/>
                <w:szCs w:val="21"/>
              </w:rPr>
              <w:t>所有技术指标均以各厂商公开网站所公布的数据为准。，投标人应保证所提供的设备和技术不低于本招标要求中所提出的各项要求。</w:t>
            </w:r>
          </w:p>
        </w:tc>
        <w:tc>
          <w:tcPr>
            <w:tcW w:w="144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3.3</w:t>
            </w:r>
          </w:p>
        </w:tc>
        <w:tc>
          <w:tcPr>
            <w:tcW w:w="6330" w:type="dxa"/>
            <w:noWrap w:val="0"/>
            <w:vAlign w:val="center"/>
          </w:tcPr>
          <w:p>
            <w:pPr>
              <w:rPr>
                <w:rFonts w:ascii="宋体" w:hAnsi="宋体"/>
                <w:szCs w:val="21"/>
              </w:rPr>
            </w:pPr>
            <w:r>
              <w:rPr>
                <w:rFonts w:hint="eastAsia" w:ascii="宋体" w:hAnsi="宋体"/>
                <w:szCs w:val="21"/>
              </w:rPr>
              <w:t>所有产品必须经正规渠道供货，不得提供旧货、水货、假货，并须提供详细配置清单。</w:t>
            </w:r>
          </w:p>
        </w:tc>
        <w:tc>
          <w:tcPr>
            <w:tcW w:w="144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3.4</w:t>
            </w:r>
          </w:p>
        </w:tc>
        <w:tc>
          <w:tcPr>
            <w:tcW w:w="6330" w:type="dxa"/>
            <w:noWrap w:val="0"/>
            <w:vAlign w:val="center"/>
          </w:tcPr>
          <w:p>
            <w:pPr>
              <w:rPr>
                <w:rFonts w:ascii="宋体" w:hAnsi="宋体"/>
                <w:szCs w:val="21"/>
              </w:rPr>
            </w:pPr>
            <w:r>
              <w:rPr>
                <w:rFonts w:hint="eastAsia" w:ascii="宋体" w:hAnsi="宋体" w:cs="宋体"/>
                <w:bCs/>
                <w:szCs w:val="21"/>
              </w:rPr>
              <w:t>投标人须在中标公示期结束后5个工作日内，签订合同之前，向采购人提交原厂授权函及原厂质保函，否则视为自动违约。</w:t>
            </w:r>
          </w:p>
        </w:tc>
        <w:tc>
          <w:tcPr>
            <w:tcW w:w="144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3.5</w:t>
            </w:r>
          </w:p>
        </w:tc>
        <w:tc>
          <w:tcPr>
            <w:tcW w:w="6330" w:type="dxa"/>
            <w:noWrap w:val="0"/>
            <w:vAlign w:val="center"/>
          </w:tcPr>
          <w:p>
            <w:pPr>
              <w:rPr>
                <w:rFonts w:ascii="宋体" w:hAnsi="宋体"/>
                <w:szCs w:val="21"/>
              </w:rPr>
            </w:pPr>
            <w:r>
              <w:rPr>
                <w:rFonts w:hint="eastAsia" w:ascii="宋体" w:hAnsi="宋体"/>
                <w:szCs w:val="21"/>
              </w:rPr>
              <w:t>设备安装调试后，按确认后的验收大纲及验收标准或相应的国家标准，买方和卖方共同对设备进行验收，达到验收标准后，买卖双方共同签署设备验收合格证书后投入使用；</w:t>
            </w:r>
          </w:p>
        </w:tc>
        <w:tc>
          <w:tcPr>
            <w:tcW w:w="144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3.6</w:t>
            </w:r>
          </w:p>
        </w:tc>
        <w:tc>
          <w:tcPr>
            <w:tcW w:w="6330" w:type="dxa"/>
            <w:noWrap w:val="0"/>
            <w:vAlign w:val="center"/>
          </w:tcPr>
          <w:p>
            <w:pPr>
              <w:rPr>
                <w:rFonts w:ascii="宋体" w:hAnsi="宋体"/>
                <w:szCs w:val="21"/>
              </w:rPr>
            </w:pPr>
            <w:r>
              <w:rPr>
                <w:rFonts w:hint="eastAsia" w:ascii="宋体" w:hAnsi="宋体"/>
                <w:szCs w:val="21"/>
              </w:rPr>
              <w:t>按出厂检验合格项目进行验收，卖方负责提供检验仪器和工具，但须买方鉴别并确认为准；</w:t>
            </w:r>
          </w:p>
        </w:tc>
        <w:tc>
          <w:tcPr>
            <w:tcW w:w="144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3.7</w:t>
            </w:r>
          </w:p>
        </w:tc>
        <w:tc>
          <w:tcPr>
            <w:tcW w:w="6330" w:type="dxa"/>
            <w:noWrap w:val="0"/>
            <w:vAlign w:val="center"/>
          </w:tcPr>
          <w:p>
            <w:pPr>
              <w:rPr>
                <w:rFonts w:ascii="宋体" w:hAnsi="宋体"/>
                <w:szCs w:val="21"/>
              </w:rPr>
            </w:pPr>
            <w:r>
              <w:rPr>
                <w:rFonts w:hint="eastAsia" w:ascii="宋体" w:hAnsi="宋体"/>
                <w:szCs w:val="21"/>
              </w:rPr>
              <w:t>提供软件免费升级、免费培训，培训内容包括设备基本工作原理、设备系统与构造、设备操作、日常维护与保养、编程、电气原理等；培训地点：最终用户现场</w:t>
            </w:r>
          </w:p>
        </w:tc>
        <w:tc>
          <w:tcPr>
            <w:tcW w:w="144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3.8</w:t>
            </w:r>
          </w:p>
        </w:tc>
        <w:tc>
          <w:tcPr>
            <w:tcW w:w="6330" w:type="dxa"/>
            <w:noWrap w:val="0"/>
            <w:vAlign w:val="center"/>
          </w:tcPr>
          <w:p>
            <w:pPr>
              <w:rPr>
                <w:rFonts w:ascii="宋体" w:hAnsi="宋体"/>
                <w:szCs w:val="21"/>
              </w:rPr>
            </w:pPr>
            <w:r>
              <w:rPr>
                <w:rFonts w:hint="eastAsia" w:ascii="宋体" w:hAnsi="宋体"/>
                <w:szCs w:val="21"/>
              </w:rPr>
              <w:t>合同后60天内到货并进行安装调试，如因卖方责任造成的延期而产生的费用由卖方负担；</w:t>
            </w:r>
          </w:p>
        </w:tc>
        <w:tc>
          <w:tcPr>
            <w:tcW w:w="144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3.9</w:t>
            </w:r>
          </w:p>
        </w:tc>
        <w:tc>
          <w:tcPr>
            <w:tcW w:w="6330" w:type="dxa"/>
            <w:noWrap w:val="0"/>
            <w:vAlign w:val="center"/>
          </w:tcPr>
          <w:p>
            <w:pPr>
              <w:rPr>
                <w:rFonts w:ascii="宋体" w:hAnsi="宋体"/>
                <w:szCs w:val="21"/>
              </w:rPr>
            </w:pPr>
            <w:r>
              <w:rPr>
                <w:rFonts w:hint="eastAsia" w:ascii="宋体" w:hAnsi="宋体"/>
                <w:szCs w:val="21"/>
              </w:rPr>
              <w:t>要求在宁波市内设有一个及以上固定服务机构，并配有专业维修工程师，保证提供及时优质的售后服务；</w:t>
            </w:r>
          </w:p>
        </w:tc>
        <w:tc>
          <w:tcPr>
            <w:tcW w:w="144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3.10</w:t>
            </w:r>
          </w:p>
        </w:tc>
        <w:tc>
          <w:tcPr>
            <w:tcW w:w="6330" w:type="dxa"/>
            <w:noWrap w:val="0"/>
            <w:vAlign w:val="center"/>
          </w:tcPr>
          <w:p>
            <w:pPr>
              <w:rPr>
                <w:rFonts w:ascii="宋体" w:hAnsi="宋体"/>
                <w:szCs w:val="21"/>
              </w:rPr>
            </w:pPr>
            <w:r>
              <w:rPr>
                <w:rFonts w:hint="eastAsia" w:ascii="宋体" w:hAnsi="宋体"/>
                <w:szCs w:val="21"/>
              </w:rPr>
              <w:t>提供1年的免费保修，保修期自验收签字之日起计算。保修期间维修、零件更换、人工、差旅等一切费用由厂家负担；质保期外只收取零部件费，费用合理（成本价）；保修期后提供终身技术支持和维修服务</w:t>
            </w:r>
          </w:p>
        </w:tc>
        <w:tc>
          <w:tcPr>
            <w:tcW w:w="144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31" w:type="dxa"/>
            <w:noWrap w:val="0"/>
            <w:vAlign w:val="center"/>
          </w:tcPr>
          <w:p>
            <w:pPr>
              <w:jc w:val="center"/>
              <w:rPr>
                <w:rFonts w:ascii="宋体" w:hAnsi="宋体"/>
                <w:szCs w:val="21"/>
              </w:rPr>
            </w:pPr>
            <w:r>
              <w:rPr>
                <w:rFonts w:hint="eastAsia" w:ascii="宋体" w:hAnsi="宋体"/>
                <w:szCs w:val="21"/>
              </w:rPr>
              <w:t>3.11</w:t>
            </w:r>
          </w:p>
        </w:tc>
        <w:tc>
          <w:tcPr>
            <w:tcW w:w="6330" w:type="dxa"/>
            <w:noWrap w:val="0"/>
            <w:vAlign w:val="center"/>
          </w:tcPr>
          <w:p>
            <w:pPr>
              <w:rPr>
                <w:rFonts w:ascii="宋体" w:hAnsi="宋体"/>
                <w:szCs w:val="21"/>
              </w:rPr>
            </w:pPr>
            <w:r>
              <w:rPr>
                <w:rFonts w:hint="eastAsia" w:ascii="宋体" w:hAnsi="宋体"/>
                <w:szCs w:val="21"/>
              </w:rPr>
              <w:t>在质量保证期内，设备发生故障，供货方应在接到通知后12小时内派人携带工具及配件到现场解决问题。</w:t>
            </w:r>
          </w:p>
        </w:tc>
        <w:tc>
          <w:tcPr>
            <w:tcW w:w="1440" w:type="dxa"/>
            <w:noWrap w:val="0"/>
            <w:vAlign w:val="center"/>
          </w:tcPr>
          <w:p>
            <w:pPr>
              <w:rPr>
                <w:rFonts w:ascii="宋体" w:hAnsi="宋体" w:cs="宋体"/>
                <w:szCs w:val="21"/>
              </w:rPr>
            </w:pPr>
          </w:p>
        </w:tc>
      </w:tr>
    </w:tbl>
    <w:p>
      <w:pPr>
        <w:rPr>
          <w:szCs w:val="21"/>
        </w:rPr>
      </w:pPr>
      <w:r>
        <w:rPr>
          <w:rFonts w:hint="eastAsia"/>
          <w:szCs w:val="21"/>
        </w:rPr>
        <w:br w:type="page"/>
      </w:r>
    </w:p>
    <w:p>
      <w:pPr>
        <w:ind w:firstLine="210" w:firstLineChars="100"/>
        <w:rPr>
          <w:szCs w:val="21"/>
        </w:rPr>
      </w:pPr>
      <w:r>
        <w:rPr>
          <w:rFonts w:hint="eastAsia"/>
          <w:szCs w:val="21"/>
        </w:rPr>
        <w:t>表B-1-4小型卧式注塑机：</w:t>
      </w:r>
    </w:p>
    <w:tbl>
      <w:tblPr>
        <w:tblStyle w:val="9"/>
        <w:tblW w:w="867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3"/>
        <w:gridCol w:w="6390"/>
        <w:gridCol w:w="14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b/>
                <w:szCs w:val="21"/>
              </w:rPr>
            </w:pPr>
            <w:r>
              <w:rPr>
                <w:rFonts w:ascii="宋体" w:hAnsi="宋体"/>
                <w:b/>
                <w:szCs w:val="21"/>
              </w:rPr>
              <w:t>序号</w:t>
            </w:r>
          </w:p>
        </w:tc>
        <w:tc>
          <w:tcPr>
            <w:tcW w:w="6390" w:type="dxa"/>
            <w:noWrap w:val="0"/>
            <w:vAlign w:val="center"/>
          </w:tcPr>
          <w:p>
            <w:pPr>
              <w:jc w:val="center"/>
              <w:rPr>
                <w:rFonts w:ascii="宋体" w:hAnsi="宋体"/>
                <w:b/>
                <w:szCs w:val="21"/>
              </w:rPr>
            </w:pPr>
            <w:r>
              <w:rPr>
                <w:rFonts w:ascii="宋体" w:hAnsi="宋体"/>
                <w:b/>
                <w:szCs w:val="21"/>
              </w:rPr>
              <w:t>招标规格</w:t>
            </w:r>
          </w:p>
        </w:tc>
        <w:tc>
          <w:tcPr>
            <w:tcW w:w="1460" w:type="dxa"/>
            <w:noWrap w:val="0"/>
            <w:vAlign w:val="center"/>
          </w:tcPr>
          <w:p>
            <w:pPr>
              <w:jc w:val="center"/>
              <w:rPr>
                <w:rFonts w:ascii="宋体" w:hAnsi="宋体"/>
                <w:b/>
                <w:szCs w:val="21"/>
              </w:rPr>
            </w:pPr>
            <w:r>
              <w:rPr>
                <w:rFonts w:hint="eastAsia" w:ascii="宋体" w:hAnsi="宋体"/>
                <w:b/>
                <w:szCs w:val="21"/>
              </w:rPr>
              <w:t>投标响应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b/>
                <w:szCs w:val="21"/>
              </w:rPr>
            </w:pPr>
            <w:r>
              <w:rPr>
                <w:rFonts w:ascii="宋体" w:hAnsi="宋体"/>
                <w:b/>
                <w:szCs w:val="21"/>
              </w:rPr>
              <w:t>一</w:t>
            </w:r>
          </w:p>
        </w:tc>
        <w:tc>
          <w:tcPr>
            <w:tcW w:w="6390" w:type="dxa"/>
            <w:noWrap w:val="0"/>
            <w:vAlign w:val="center"/>
          </w:tcPr>
          <w:p>
            <w:pPr>
              <w:rPr>
                <w:rFonts w:ascii="宋体" w:hAnsi="宋体"/>
                <w:b/>
                <w:szCs w:val="21"/>
              </w:rPr>
            </w:pPr>
            <w:r>
              <w:rPr>
                <w:rFonts w:hint="eastAsia" w:ascii="宋体" w:hAnsi="宋体"/>
                <w:b/>
                <w:szCs w:val="21"/>
              </w:rPr>
              <w:t>设备、数量</w:t>
            </w:r>
            <w:r>
              <w:rPr>
                <w:rFonts w:ascii="宋体" w:hAnsi="宋体"/>
                <w:b/>
                <w:szCs w:val="21"/>
              </w:rPr>
              <w:t>：</w:t>
            </w:r>
          </w:p>
        </w:tc>
        <w:tc>
          <w:tcPr>
            <w:tcW w:w="1460"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1.1</w:t>
            </w:r>
          </w:p>
        </w:tc>
        <w:tc>
          <w:tcPr>
            <w:tcW w:w="6390" w:type="dxa"/>
            <w:noWrap w:val="0"/>
            <w:vAlign w:val="center"/>
          </w:tcPr>
          <w:p>
            <w:pPr>
              <w:ind w:left="300" w:hanging="300" w:hangingChars="143"/>
              <w:rPr>
                <w:rFonts w:ascii="宋体" w:hAnsi="宋体"/>
                <w:szCs w:val="21"/>
              </w:rPr>
            </w:pPr>
            <w:r>
              <w:rPr>
                <w:rFonts w:hint="eastAsia" w:ascii="宋体" w:hAnsi="宋体"/>
                <w:szCs w:val="21"/>
              </w:rPr>
              <w:t>小型卧式注塑机  数量：1台</w:t>
            </w:r>
          </w:p>
        </w:tc>
        <w:tc>
          <w:tcPr>
            <w:tcW w:w="1460" w:type="dxa"/>
            <w:noWrap w:val="0"/>
            <w:vAlign w:val="center"/>
          </w:tcPr>
          <w:p>
            <w:pPr>
              <w:ind w:left="300" w:hanging="300" w:hangingChars="14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b/>
                <w:szCs w:val="21"/>
              </w:rPr>
            </w:pPr>
            <w:r>
              <w:rPr>
                <w:rFonts w:ascii="宋体" w:hAnsi="宋体"/>
                <w:b/>
                <w:szCs w:val="21"/>
              </w:rPr>
              <w:t>二</w:t>
            </w:r>
          </w:p>
        </w:tc>
        <w:tc>
          <w:tcPr>
            <w:tcW w:w="6390" w:type="dxa"/>
            <w:noWrap w:val="0"/>
            <w:vAlign w:val="center"/>
          </w:tcPr>
          <w:p>
            <w:pPr>
              <w:ind w:left="301" w:hanging="301" w:hangingChars="143"/>
              <w:rPr>
                <w:rFonts w:ascii="宋体" w:hAnsi="宋体"/>
                <w:b/>
                <w:szCs w:val="21"/>
              </w:rPr>
            </w:pPr>
            <w:r>
              <w:rPr>
                <w:rFonts w:ascii="宋体" w:hAnsi="宋体"/>
                <w:b/>
                <w:szCs w:val="21"/>
              </w:rPr>
              <w:t>规格及技术参数：</w:t>
            </w:r>
          </w:p>
        </w:tc>
        <w:tc>
          <w:tcPr>
            <w:tcW w:w="1460" w:type="dxa"/>
            <w:noWrap w:val="0"/>
            <w:vAlign w:val="center"/>
          </w:tcPr>
          <w:p>
            <w:pPr>
              <w:ind w:left="301" w:hanging="301" w:hangingChars="143"/>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1</w:t>
            </w:r>
          </w:p>
        </w:tc>
        <w:tc>
          <w:tcPr>
            <w:tcW w:w="6390" w:type="dxa"/>
            <w:noWrap w:val="0"/>
            <w:vAlign w:val="center"/>
          </w:tcPr>
          <w:p>
            <w:pPr>
              <w:pStyle w:val="6"/>
              <w:spacing w:before="120" w:after="120"/>
              <w:rPr>
                <w:rFonts w:hAnsi="宋体"/>
                <w:szCs w:val="21"/>
                <w:lang w:val="en-US" w:eastAsia="zh-CN"/>
              </w:rPr>
            </w:pPr>
            <w:r>
              <w:rPr>
                <w:rFonts w:hint="eastAsia" w:hAnsi="宋体"/>
                <w:szCs w:val="21"/>
                <w:lang w:val="en-US" w:eastAsia="zh-CN"/>
              </w:rPr>
              <w:t>技术参数</w:t>
            </w:r>
          </w:p>
        </w:tc>
        <w:tc>
          <w:tcPr>
            <w:tcW w:w="1460" w:type="dxa"/>
            <w:noWrap w:val="0"/>
            <w:vAlign w:val="center"/>
          </w:tcPr>
          <w:p>
            <w:pPr>
              <w:pStyle w:val="6"/>
              <w:spacing w:before="120" w:after="120"/>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ascii="宋体" w:hAnsi="宋体"/>
                <w:szCs w:val="21"/>
              </w:rPr>
              <w:t>1.1</w:t>
            </w:r>
          </w:p>
        </w:tc>
        <w:tc>
          <w:tcPr>
            <w:tcW w:w="6390" w:type="dxa"/>
            <w:noWrap w:val="0"/>
            <w:vAlign w:val="center"/>
          </w:tcPr>
          <w:p>
            <w:pPr>
              <w:rPr>
                <w:rFonts w:ascii="宋体" w:hAnsi="宋体"/>
                <w:szCs w:val="21"/>
              </w:rPr>
            </w:pPr>
            <w:r>
              <w:rPr>
                <w:rFonts w:hint="eastAsia" w:ascii="宋体" w:hAnsi="宋体"/>
                <w:szCs w:val="21"/>
              </w:rPr>
              <w:t>螺杆直径：28mm</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ascii="宋体" w:hAnsi="宋体"/>
                <w:szCs w:val="21"/>
              </w:rPr>
              <w:t>1.2</w:t>
            </w:r>
          </w:p>
        </w:tc>
        <w:tc>
          <w:tcPr>
            <w:tcW w:w="6390" w:type="dxa"/>
            <w:noWrap w:val="0"/>
            <w:vAlign w:val="center"/>
          </w:tcPr>
          <w:p>
            <w:pPr>
              <w:rPr>
                <w:rFonts w:ascii="宋体" w:hAnsi="宋体"/>
                <w:szCs w:val="21"/>
              </w:rPr>
            </w:pPr>
            <w:r>
              <w:rPr>
                <w:rFonts w:hint="eastAsia" w:ascii="宋体" w:hAnsi="宋体"/>
                <w:szCs w:val="21"/>
              </w:rPr>
              <w:t>螺杆长径比：1:21</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ascii="宋体" w:hAnsi="宋体"/>
                <w:szCs w:val="21"/>
              </w:rPr>
              <w:t>1.3</w:t>
            </w:r>
          </w:p>
        </w:tc>
        <w:tc>
          <w:tcPr>
            <w:tcW w:w="6390" w:type="dxa"/>
            <w:noWrap w:val="0"/>
            <w:vAlign w:val="center"/>
          </w:tcPr>
          <w:p>
            <w:pPr>
              <w:rPr>
                <w:rFonts w:ascii="宋体" w:hAnsi="宋体"/>
                <w:szCs w:val="21"/>
              </w:rPr>
            </w:pPr>
            <w:r>
              <w:rPr>
                <w:rFonts w:hint="eastAsia" w:ascii="宋体" w:hAnsi="宋体"/>
                <w:szCs w:val="21"/>
              </w:rPr>
              <w:t>注射重量：</w:t>
            </w:r>
            <w:r>
              <w:rPr>
                <w:rFonts w:ascii="Arial" w:hAnsi="Arial" w:cs="Arial"/>
                <w:szCs w:val="21"/>
              </w:rPr>
              <w:t>≥</w:t>
            </w:r>
            <w:r>
              <w:rPr>
                <w:rFonts w:hint="eastAsia" w:ascii="宋体" w:hAnsi="宋体"/>
                <w:szCs w:val="21"/>
              </w:rPr>
              <w:t>50g</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ascii="宋体" w:hAnsi="宋体"/>
                <w:szCs w:val="21"/>
              </w:rPr>
              <w:t>1.4</w:t>
            </w:r>
          </w:p>
        </w:tc>
        <w:tc>
          <w:tcPr>
            <w:tcW w:w="6390" w:type="dxa"/>
            <w:noWrap w:val="0"/>
            <w:vAlign w:val="center"/>
          </w:tcPr>
          <w:p>
            <w:pPr>
              <w:rPr>
                <w:rFonts w:ascii="宋体" w:hAnsi="宋体"/>
                <w:szCs w:val="21"/>
              </w:rPr>
            </w:pPr>
            <w:r>
              <w:rPr>
                <w:rFonts w:hint="eastAsia" w:ascii="宋体" w:hAnsi="宋体"/>
                <w:szCs w:val="21"/>
              </w:rPr>
              <w:t>注射率：</w:t>
            </w:r>
            <w:r>
              <w:rPr>
                <w:rFonts w:ascii="Arial" w:hAnsi="Arial" w:cs="Arial"/>
                <w:szCs w:val="21"/>
              </w:rPr>
              <w:t>≥</w:t>
            </w:r>
            <w:r>
              <w:rPr>
                <w:rFonts w:hint="eastAsia" w:ascii="宋体" w:hAnsi="宋体"/>
                <w:szCs w:val="21"/>
              </w:rPr>
              <w:t>10g\s</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ascii="宋体" w:hAnsi="宋体"/>
                <w:szCs w:val="21"/>
              </w:rPr>
              <w:t>1.5</w:t>
            </w:r>
          </w:p>
        </w:tc>
        <w:tc>
          <w:tcPr>
            <w:tcW w:w="6390" w:type="dxa"/>
            <w:noWrap w:val="0"/>
            <w:vAlign w:val="center"/>
          </w:tcPr>
          <w:p>
            <w:pPr>
              <w:rPr>
                <w:rFonts w:ascii="宋体" w:hAnsi="宋体"/>
                <w:szCs w:val="21"/>
              </w:rPr>
            </w:pPr>
            <w:r>
              <w:rPr>
                <w:rFonts w:hint="eastAsia" w:ascii="宋体" w:hAnsi="宋体"/>
                <w:szCs w:val="21"/>
              </w:rPr>
              <w:t>塑化能力：</w:t>
            </w:r>
            <w:r>
              <w:rPr>
                <w:rFonts w:ascii="Arial" w:hAnsi="Arial" w:cs="Arial"/>
                <w:szCs w:val="21"/>
              </w:rPr>
              <w:t>≥</w:t>
            </w:r>
            <w:r>
              <w:rPr>
                <w:rFonts w:hint="eastAsia" w:ascii="Arial" w:hAnsi="Arial" w:cs="Arial"/>
                <w:szCs w:val="21"/>
              </w:rPr>
              <w:t>4.</w:t>
            </w:r>
            <w:r>
              <w:rPr>
                <w:rFonts w:hint="eastAsia" w:ascii="宋体" w:hAnsi="宋体"/>
                <w:szCs w:val="21"/>
              </w:rPr>
              <w:t>5g\s</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ascii="宋体" w:hAnsi="宋体"/>
                <w:szCs w:val="21"/>
              </w:rPr>
              <w:t>1.6</w:t>
            </w:r>
          </w:p>
        </w:tc>
        <w:tc>
          <w:tcPr>
            <w:tcW w:w="6390" w:type="dxa"/>
            <w:noWrap w:val="0"/>
            <w:vAlign w:val="center"/>
          </w:tcPr>
          <w:p>
            <w:pPr>
              <w:rPr>
                <w:rFonts w:ascii="宋体" w:hAnsi="宋体"/>
                <w:szCs w:val="21"/>
              </w:rPr>
            </w:pPr>
            <w:r>
              <w:rPr>
                <w:rFonts w:hint="eastAsia" w:ascii="宋体" w:hAnsi="宋体"/>
                <w:szCs w:val="21"/>
              </w:rPr>
              <w:t>注射压力：</w:t>
            </w:r>
            <w:r>
              <w:rPr>
                <w:rFonts w:ascii="Arial" w:hAnsi="Arial" w:cs="Arial"/>
                <w:szCs w:val="21"/>
              </w:rPr>
              <w:t>≥</w:t>
            </w:r>
            <w:r>
              <w:rPr>
                <w:rFonts w:hint="eastAsia" w:ascii="宋体" w:hAnsi="宋体"/>
                <w:szCs w:val="21"/>
              </w:rPr>
              <w:t>16mpa</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ascii="宋体" w:hAnsi="宋体"/>
                <w:szCs w:val="21"/>
              </w:rPr>
              <w:t>1.7</w:t>
            </w:r>
          </w:p>
        </w:tc>
        <w:tc>
          <w:tcPr>
            <w:tcW w:w="6390" w:type="dxa"/>
            <w:noWrap w:val="0"/>
            <w:vAlign w:val="center"/>
          </w:tcPr>
          <w:p>
            <w:pPr>
              <w:rPr>
                <w:rFonts w:ascii="宋体" w:hAnsi="宋体"/>
                <w:szCs w:val="21"/>
              </w:rPr>
            </w:pPr>
            <w:r>
              <w:rPr>
                <w:rFonts w:hint="eastAsia" w:ascii="宋体" w:hAnsi="宋体"/>
                <w:szCs w:val="21"/>
              </w:rPr>
              <w:t>合模力：</w:t>
            </w:r>
            <w:r>
              <w:rPr>
                <w:rFonts w:ascii="Arial" w:hAnsi="Arial" w:cs="Arial"/>
                <w:szCs w:val="21"/>
              </w:rPr>
              <w:t>≥</w:t>
            </w:r>
            <w:r>
              <w:rPr>
                <w:rFonts w:hint="eastAsia" w:ascii="宋体" w:hAnsi="宋体"/>
                <w:szCs w:val="21"/>
              </w:rPr>
              <w:t>300KN</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ascii="宋体" w:hAnsi="宋体"/>
                <w:szCs w:val="21"/>
              </w:rPr>
              <w:t>1.8</w:t>
            </w:r>
          </w:p>
        </w:tc>
        <w:tc>
          <w:tcPr>
            <w:tcW w:w="6390" w:type="dxa"/>
            <w:noWrap w:val="0"/>
            <w:vAlign w:val="center"/>
          </w:tcPr>
          <w:p>
            <w:pPr>
              <w:rPr>
                <w:rFonts w:ascii="宋体" w:hAnsi="宋体"/>
                <w:szCs w:val="21"/>
              </w:rPr>
            </w:pPr>
            <w:r>
              <w:rPr>
                <w:rFonts w:hint="eastAsia" w:ascii="宋体" w:hAnsi="宋体"/>
                <w:szCs w:val="21"/>
              </w:rPr>
              <w:t>移模行程：</w:t>
            </w:r>
            <w:r>
              <w:rPr>
                <w:rFonts w:ascii="Arial" w:hAnsi="Arial" w:cs="Arial"/>
                <w:szCs w:val="21"/>
              </w:rPr>
              <w:t>≥</w:t>
            </w:r>
            <w:r>
              <w:rPr>
                <w:rFonts w:hint="eastAsia" w:ascii="宋体" w:hAnsi="宋体"/>
                <w:szCs w:val="21"/>
              </w:rPr>
              <w:t>150mm</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ascii="宋体" w:hAnsi="宋体"/>
                <w:szCs w:val="21"/>
              </w:rPr>
              <w:t>1.9</w:t>
            </w:r>
          </w:p>
        </w:tc>
        <w:tc>
          <w:tcPr>
            <w:tcW w:w="6390" w:type="dxa"/>
            <w:noWrap w:val="0"/>
            <w:vAlign w:val="center"/>
          </w:tcPr>
          <w:p>
            <w:pPr>
              <w:rPr>
                <w:rFonts w:ascii="宋体" w:hAnsi="宋体"/>
                <w:szCs w:val="21"/>
              </w:rPr>
            </w:pPr>
            <w:r>
              <w:rPr>
                <w:rFonts w:hint="eastAsia" w:ascii="宋体" w:hAnsi="宋体"/>
                <w:szCs w:val="21"/>
              </w:rPr>
              <w:t>拉杆间距：</w:t>
            </w:r>
            <w:r>
              <w:rPr>
                <w:rFonts w:ascii="Arial" w:hAnsi="Arial" w:cs="Arial"/>
                <w:szCs w:val="21"/>
              </w:rPr>
              <w:t>≥</w:t>
            </w:r>
            <w:r>
              <w:rPr>
                <w:rFonts w:hint="eastAsia" w:ascii="宋体" w:hAnsi="宋体"/>
                <w:szCs w:val="21"/>
              </w:rPr>
              <w:t>200mmx180mm</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ascii="宋体" w:hAnsi="宋体"/>
                <w:szCs w:val="21"/>
              </w:rPr>
              <w:t>1.10</w:t>
            </w:r>
          </w:p>
        </w:tc>
        <w:tc>
          <w:tcPr>
            <w:tcW w:w="6390" w:type="dxa"/>
            <w:noWrap w:val="0"/>
            <w:vAlign w:val="center"/>
          </w:tcPr>
          <w:p>
            <w:pPr>
              <w:rPr>
                <w:rFonts w:ascii="宋体" w:hAnsi="宋体"/>
                <w:szCs w:val="21"/>
              </w:rPr>
            </w:pPr>
            <w:r>
              <w:rPr>
                <w:rFonts w:hint="eastAsia" w:ascii="宋体" w:hAnsi="宋体"/>
                <w:szCs w:val="21"/>
              </w:rPr>
              <w:t xml:space="preserve">最大膜厚： </w:t>
            </w:r>
            <w:r>
              <w:rPr>
                <w:rFonts w:ascii="Arial" w:hAnsi="Arial" w:cs="Arial"/>
                <w:szCs w:val="21"/>
              </w:rPr>
              <w:t>≥</w:t>
            </w:r>
            <w:r>
              <w:rPr>
                <w:rFonts w:hint="eastAsia" w:ascii="宋体" w:hAnsi="宋体"/>
                <w:szCs w:val="21"/>
              </w:rPr>
              <w:t>250mm</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ascii="宋体" w:hAnsi="宋体"/>
                <w:szCs w:val="21"/>
              </w:rPr>
              <w:t>1.11</w:t>
            </w:r>
          </w:p>
        </w:tc>
        <w:tc>
          <w:tcPr>
            <w:tcW w:w="6390" w:type="dxa"/>
            <w:noWrap w:val="0"/>
            <w:vAlign w:val="center"/>
          </w:tcPr>
          <w:p>
            <w:pPr>
              <w:rPr>
                <w:rFonts w:ascii="宋体" w:hAnsi="宋体"/>
                <w:szCs w:val="21"/>
              </w:rPr>
            </w:pPr>
            <w:r>
              <w:rPr>
                <w:rFonts w:hint="eastAsia" w:ascii="宋体" w:hAnsi="宋体"/>
                <w:szCs w:val="21"/>
              </w:rPr>
              <w:t>顶出行程：</w:t>
            </w:r>
            <w:r>
              <w:rPr>
                <w:rFonts w:ascii="Arial" w:hAnsi="Arial" w:cs="Arial"/>
                <w:szCs w:val="21"/>
              </w:rPr>
              <w:t>≥</w:t>
            </w:r>
            <w:r>
              <w:rPr>
                <w:rFonts w:hint="eastAsia" w:ascii="Arial" w:hAnsi="Arial" w:cs="Arial"/>
                <w:szCs w:val="21"/>
              </w:rPr>
              <w:t>4</w:t>
            </w:r>
            <w:r>
              <w:rPr>
                <w:rFonts w:hint="eastAsia" w:ascii="宋体" w:hAnsi="宋体"/>
                <w:szCs w:val="21"/>
              </w:rPr>
              <w:t>0mm</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ascii="宋体" w:hAnsi="宋体"/>
                <w:szCs w:val="21"/>
              </w:rPr>
              <w:t>1.12</w:t>
            </w:r>
          </w:p>
        </w:tc>
        <w:tc>
          <w:tcPr>
            <w:tcW w:w="6390" w:type="dxa"/>
            <w:noWrap w:val="0"/>
            <w:vAlign w:val="center"/>
          </w:tcPr>
          <w:p>
            <w:pPr>
              <w:rPr>
                <w:rFonts w:ascii="宋体" w:hAnsi="宋体"/>
                <w:szCs w:val="21"/>
              </w:rPr>
            </w:pPr>
            <w:r>
              <w:rPr>
                <w:rFonts w:hint="eastAsia" w:ascii="宋体" w:hAnsi="宋体"/>
                <w:szCs w:val="21"/>
              </w:rPr>
              <w:t>顶压力：</w:t>
            </w:r>
            <w:r>
              <w:rPr>
                <w:rFonts w:ascii="Arial" w:hAnsi="Arial" w:cs="Arial"/>
                <w:szCs w:val="21"/>
              </w:rPr>
              <w:t>≥</w:t>
            </w:r>
            <w:r>
              <w:rPr>
                <w:rFonts w:hint="eastAsia" w:ascii="宋体" w:hAnsi="宋体"/>
                <w:szCs w:val="21"/>
              </w:rPr>
              <w:t>18kN</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ascii="宋体" w:hAnsi="宋体"/>
                <w:szCs w:val="21"/>
              </w:rPr>
              <w:t>1.13</w:t>
            </w:r>
          </w:p>
        </w:tc>
        <w:tc>
          <w:tcPr>
            <w:tcW w:w="6390" w:type="dxa"/>
            <w:noWrap w:val="0"/>
            <w:vAlign w:val="center"/>
          </w:tcPr>
          <w:p>
            <w:pPr>
              <w:rPr>
                <w:rFonts w:ascii="宋体" w:hAnsi="宋体"/>
                <w:szCs w:val="21"/>
              </w:rPr>
            </w:pPr>
            <w:r>
              <w:rPr>
                <w:rFonts w:hint="eastAsia" w:ascii="宋体" w:hAnsi="宋体"/>
                <w:szCs w:val="21"/>
              </w:rPr>
              <w:t>液压系统压力：</w:t>
            </w:r>
            <w:r>
              <w:rPr>
                <w:rFonts w:ascii="Arial" w:hAnsi="Arial" w:cs="Arial"/>
                <w:szCs w:val="21"/>
              </w:rPr>
              <w:t>≥</w:t>
            </w:r>
            <w:r>
              <w:rPr>
                <w:rFonts w:hint="eastAsia" w:ascii="宋体" w:hAnsi="宋体"/>
                <w:szCs w:val="21"/>
              </w:rPr>
              <w:t>14mpa</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ascii="宋体" w:hAnsi="宋体"/>
                <w:szCs w:val="21"/>
              </w:rPr>
              <w:t>1.14</w:t>
            </w:r>
          </w:p>
        </w:tc>
        <w:tc>
          <w:tcPr>
            <w:tcW w:w="6390" w:type="dxa"/>
            <w:noWrap w:val="0"/>
            <w:vAlign w:val="center"/>
          </w:tcPr>
          <w:p>
            <w:pPr>
              <w:rPr>
                <w:rFonts w:ascii="宋体" w:hAnsi="宋体"/>
                <w:szCs w:val="21"/>
              </w:rPr>
            </w:pPr>
            <w:r>
              <w:rPr>
                <w:rFonts w:hint="eastAsia" w:ascii="宋体" w:hAnsi="宋体"/>
                <w:szCs w:val="21"/>
              </w:rPr>
              <w:t>电击功率：</w:t>
            </w:r>
            <w:r>
              <w:rPr>
                <w:rFonts w:ascii="Arial" w:hAnsi="Arial" w:cs="Arial"/>
                <w:szCs w:val="21"/>
              </w:rPr>
              <w:t>≥</w:t>
            </w:r>
            <w:r>
              <w:rPr>
                <w:rFonts w:hint="eastAsia" w:ascii="宋体" w:hAnsi="宋体"/>
                <w:szCs w:val="21"/>
              </w:rPr>
              <w:t xml:space="preserve">3KW  </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ascii="宋体" w:hAnsi="宋体"/>
                <w:szCs w:val="21"/>
              </w:rPr>
              <w:t>1.15</w:t>
            </w:r>
          </w:p>
        </w:tc>
        <w:tc>
          <w:tcPr>
            <w:tcW w:w="6390" w:type="dxa"/>
            <w:noWrap w:val="0"/>
            <w:vAlign w:val="center"/>
          </w:tcPr>
          <w:p>
            <w:pPr>
              <w:rPr>
                <w:rFonts w:ascii="宋体" w:hAnsi="宋体"/>
                <w:szCs w:val="21"/>
              </w:rPr>
            </w:pPr>
            <w:r>
              <w:rPr>
                <w:rFonts w:hint="eastAsia" w:ascii="宋体" w:hAnsi="宋体"/>
                <w:szCs w:val="21"/>
              </w:rPr>
              <w:t>电热功率：</w:t>
            </w:r>
            <w:r>
              <w:rPr>
                <w:rFonts w:ascii="Arial" w:hAnsi="Arial" w:cs="Arial"/>
                <w:szCs w:val="21"/>
              </w:rPr>
              <w:t>≥</w:t>
            </w:r>
            <w:r>
              <w:rPr>
                <w:rFonts w:hint="eastAsia" w:ascii="宋体" w:hAnsi="宋体"/>
                <w:szCs w:val="21"/>
              </w:rPr>
              <w:t>2KW</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1.16</w:t>
            </w:r>
          </w:p>
        </w:tc>
        <w:tc>
          <w:tcPr>
            <w:tcW w:w="6390" w:type="dxa"/>
            <w:noWrap w:val="0"/>
            <w:vAlign w:val="center"/>
          </w:tcPr>
          <w:p>
            <w:pPr>
              <w:rPr>
                <w:rFonts w:ascii="宋体" w:hAnsi="宋体"/>
                <w:szCs w:val="21"/>
              </w:rPr>
            </w:pPr>
            <w:r>
              <w:rPr>
                <w:rFonts w:hint="eastAsia" w:ascii="宋体" w:hAnsi="宋体"/>
                <w:szCs w:val="21"/>
              </w:rPr>
              <w:t>料斗容积：</w:t>
            </w:r>
            <w:r>
              <w:rPr>
                <w:rFonts w:ascii="Arial" w:hAnsi="Arial" w:cs="Arial"/>
                <w:szCs w:val="21"/>
              </w:rPr>
              <w:t>≥</w:t>
            </w:r>
            <w:r>
              <w:rPr>
                <w:rFonts w:hint="eastAsia" w:ascii="宋体" w:hAnsi="宋体"/>
                <w:szCs w:val="21"/>
              </w:rPr>
              <w:t>5kg</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1.17</w:t>
            </w:r>
          </w:p>
        </w:tc>
        <w:tc>
          <w:tcPr>
            <w:tcW w:w="6390" w:type="dxa"/>
            <w:noWrap w:val="0"/>
            <w:vAlign w:val="center"/>
          </w:tcPr>
          <w:p>
            <w:pPr>
              <w:rPr>
                <w:rFonts w:ascii="宋体" w:hAnsi="宋体"/>
                <w:szCs w:val="21"/>
              </w:rPr>
            </w:pPr>
            <w:r>
              <w:rPr>
                <w:rFonts w:hint="eastAsia" w:ascii="宋体" w:hAnsi="宋体"/>
                <w:szCs w:val="21"/>
              </w:rPr>
              <w:t>油箱容积：</w:t>
            </w:r>
            <w:r>
              <w:rPr>
                <w:rFonts w:ascii="Arial" w:hAnsi="Arial" w:cs="Arial"/>
                <w:szCs w:val="21"/>
              </w:rPr>
              <w:t>≥</w:t>
            </w:r>
            <w:r>
              <w:rPr>
                <w:rFonts w:hint="eastAsia" w:ascii="宋体" w:hAnsi="宋体"/>
                <w:szCs w:val="21"/>
              </w:rPr>
              <w:t>30升</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1.18</w:t>
            </w:r>
          </w:p>
        </w:tc>
        <w:tc>
          <w:tcPr>
            <w:tcW w:w="6390" w:type="dxa"/>
            <w:noWrap w:val="0"/>
            <w:vAlign w:val="center"/>
          </w:tcPr>
          <w:p>
            <w:pPr>
              <w:rPr>
                <w:rFonts w:ascii="宋体" w:hAnsi="宋体"/>
                <w:szCs w:val="21"/>
              </w:rPr>
            </w:pPr>
            <w:r>
              <w:rPr>
                <w:rFonts w:hint="eastAsia" w:ascii="宋体" w:hAnsi="宋体"/>
                <w:szCs w:val="21"/>
              </w:rPr>
              <w:t>油泵：</w:t>
            </w:r>
            <w:r>
              <w:rPr>
                <w:rFonts w:ascii="Arial" w:hAnsi="Arial" w:cs="Arial"/>
                <w:szCs w:val="21"/>
              </w:rPr>
              <w:t>≥</w:t>
            </w:r>
            <w:r>
              <w:rPr>
                <w:rFonts w:hint="eastAsia" w:ascii="宋体" w:hAnsi="宋体"/>
                <w:szCs w:val="21"/>
              </w:rPr>
              <w:t>21升，压力</w:t>
            </w:r>
            <w:r>
              <w:rPr>
                <w:rFonts w:ascii="Arial" w:hAnsi="Arial" w:cs="Arial"/>
                <w:szCs w:val="21"/>
              </w:rPr>
              <w:t>≥</w:t>
            </w:r>
            <w:r>
              <w:rPr>
                <w:rFonts w:hint="eastAsia" w:ascii="宋体" w:hAnsi="宋体"/>
                <w:szCs w:val="21"/>
              </w:rPr>
              <w:t>210KG</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1.19</w:t>
            </w:r>
          </w:p>
        </w:tc>
        <w:tc>
          <w:tcPr>
            <w:tcW w:w="6390" w:type="dxa"/>
            <w:noWrap w:val="0"/>
            <w:vAlign w:val="center"/>
          </w:tcPr>
          <w:p>
            <w:pPr>
              <w:rPr>
                <w:rFonts w:ascii="宋体" w:hAnsi="宋体"/>
                <w:szCs w:val="21"/>
              </w:rPr>
            </w:pPr>
            <w:r>
              <w:rPr>
                <w:rFonts w:hint="eastAsia" w:ascii="宋体" w:hAnsi="宋体"/>
                <w:szCs w:val="21"/>
              </w:rPr>
              <w:t>机器全电脑配置</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1.20</w:t>
            </w:r>
          </w:p>
        </w:tc>
        <w:tc>
          <w:tcPr>
            <w:tcW w:w="6390" w:type="dxa"/>
            <w:noWrap w:val="0"/>
            <w:vAlign w:val="center"/>
          </w:tcPr>
          <w:p>
            <w:pPr>
              <w:rPr>
                <w:rFonts w:ascii="宋体" w:hAnsi="宋体"/>
                <w:szCs w:val="21"/>
              </w:rPr>
            </w:pPr>
            <w:r>
              <w:rPr>
                <w:rFonts w:hint="eastAsia" w:ascii="宋体" w:hAnsi="宋体"/>
                <w:szCs w:val="21"/>
              </w:rPr>
              <w:t>重量：</w:t>
            </w:r>
            <w:r>
              <w:rPr>
                <w:rFonts w:ascii="Arial" w:hAnsi="Arial" w:cs="Arial"/>
                <w:szCs w:val="21"/>
              </w:rPr>
              <w:t>≥</w:t>
            </w:r>
            <w:r>
              <w:rPr>
                <w:rFonts w:hint="eastAsia" w:ascii="宋体" w:hAnsi="宋体"/>
                <w:szCs w:val="21"/>
              </w:rPr>
              <w:t>780kg</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1.21</w:t>
            </w:r>
          </w:p>
        </w:tc>
        <w:tc>
          <w:tcPr>
            <w:tcW w:w="6390" w:type="dxa"/>
            <w:noWrap w:val="0"/>
            <w:vAlign w:val="center"/>
          </w:tcPr>
          <w:p>
            <w:pPr>
              <w:rPr>
                <w:rFonts w:ascii="宋体" w:hAnsi="宋体"/>
                <w:szCs w:val="21"/>
              </w:rPr>
            </w:pPr>
            <w:r>
              <w:rPr>
                <w:rFonts w:hint="eastAsia" w:ascii="宋体" w:hAnsi="宋体"/>
                <w:szCs w:val="21"/>
              </w:rPr>
              <w:t>机器体积：</w:t>
            </w:r>
            <w:r>
              <w:rPr>
                <w:rFonts w:ascii="Arial" w:hAnsi="Arial" w:cs="Arial"/>
                <w:szCs w:val="21"/>
              </w:rPr>
              <w:t>≥</w:t>
            </w:r>
            <w:r>
              <w:rPr>
                <w:rFonts w:hint="eastAsia" w:ascii="宋体" w:hAnsi="宋体"/>
                <w:szCs w:val="21"/>
              </w:rPr>
              <w:t>长2300mm*宽650mm*高1200mm</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2</w:t>
            </w:r>
          </w:p>
        </w:tc>
        <w:tc>
          <w:tcPr>
            <w:tcW w:w="6390" w:type="dxa"/>
            <w:noWrap w:val="0"/>
            <w:vAlign w:val="center"/>
          </w:tcPr>
          <w:p>
            <w:pPr>
              <w:rPr>
                <w:rFonts w:ascii="宋体" w:hAnsi="宋体"/>
                <w:szCs w:val="21"/>
              </w:rPr>
            </w:pPr>
            <w:r>
              <w:rPr>
                <w:rFonts w:hint="eastAsia" w:ascii="宋体" w:hAnsi="宋体"/>
                <w:szCs w:val="21"/>
              </w:rPr>
              <w:t>基本配置</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2.1</w:t>
            </w:r>
          </w:p>
        </w:tc>
        <w:tc>
          <w:tcPr>
            <w:tcW w:w="6390" w:type="dxa"/>
            <w:noWrap w:val="0"/>
            <w:vAlign w:val="center"/>
          </w:tcPr>
          <w:p>
            <w:pPr>
              <w:rPr>
                <w:rFonts w:ascii="宋体" w:hAnsi="宋体"/>
                <w:szCs w:val="21"/>
              </w:rPr>
            </w:pPr>
            <w:r>
              <w:rPr>
                <w:rFonts w:hint="eastAsia" w:ascii="宋体" w:hAnsi="宋体"/>
                <w:szCs w:val="21"/>
              </w:rPr>
              <w:t>控制电路：大于7寸电脑控制屏幕</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2.2</w:t>
            </w:r>
          </w:p>
        </w:tc>
        <w:tc>
          <w:tcPr>
            <w:tcW w:w="6390" w:type="dxa"/>
            <w:noWrap w:val="0"/>
            <w:vAlign w:val="center"/>
          </w:tcPr>
          <w:p>
            <w:pPr>
              <w:rPr>
                <w:rFonts w:ascii="宋体" w:hAnsi="宋体"/>
                <w:szCs w:val="21"/>
              </w:rPr>
            </w:pPr>
            <w:r>
              <w:rPr>
                <w:rFonts w:hint="eastAsia" w:ascii="宋体" w:hAnsi="宋体"/>
                <w:szCs w:val="21"/>
              </w:rPr>
              <w:t>料管：不限</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2.3</w:t>
            </w:r>
          </w:p>
        </w:tc>
        <w:tc>
          <w:tcPr>
            <w:tcW w:w="6390" w:type="dxa"/>
            <w:noWrap w:val="0"/>
            <w:vAlign w:val="center"/>
          </w:tcPr>
          <w:p>
            <w:pPr>
              <w:rPr>
                <w:rFonts w:ascii="宋体" w:hAnsi="宋体"/>
                <w:szCs w:val="21"/>
              </w:rPr>
            </w:pPr>
            <w:r>
              <w:rPr>
                <w:rFonts w:hint="eastAsia" w:ascii="宋体" w:hAnsi="宋体"/>
                <w:szCs w:val="21"/>
              </w:rPr>
              <w:t>电磁阀：不限</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2</w:t>
            </w:r>
            <w:r>
              <w:rPr>
                <w:rFonts w:ascii="宋体" w:hAnsi="宋体"/>
                <w:szCs w:val="21"/>
              </w:rPr>
              <w:t>.4</w:t>
            </w:r>
          </w:p>
        </w:tc>
        <w:tc>
          <w:tcPr>
            <w:tcW w:w="6390" w:type="dxa"/>
            <w:noWrap w:val="0"/>
            <w:vAlign w:val="center"/>
          </w:tcPr>
          <w:p>
            <w:pPr>
              <w:rPr>
                <w:rFonts w:ascii="宋体" w:hAnsi="宋体"/>
                <w:szCs w:val="21"/>
              </w:rPr>
            </w:pPr>
            <w:r>
              <w:rPr>
                <w:rFonts w:hint="eastAsia" w:ascii="宋体" w:hAnsi="宋体"/>
                <w:szCs w:val="21"/>
              </w:rPr>
              <w:t>油封：不限</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2</w:t>
            </w:r>
            <w:r>
              <w:rPr>
                <w:rFonts w:ascii="宋体" w:hAnsi="宋体"/>
                <w:szCs w:val="21"/>
              </w:rPr>
              <w:t>.5</w:t>
            </w:r>
          </w:p>
        </w:tc>
        <w:tc>
          <w:tcPr>
            <w:tcW w:w="6390" w:type="dxa"/>
            <w:noWrap w:val="0"/>
            <w:vAlign w:val="center"/>
          </w:tcPr>
          <w:p>
            <w:pPr>
              <w:rPr>
                <w:rFonts w:ascii="宋体" w:hAnsi="宋体"/>
                <w:szCs w:val="21"/>
              </w:rPr>
            </w:pPr>
            <w:r>
              <w:rPr>
                <w:rFonts w:hint="eastAsia" w:ascii="宋体" w:hAnsi="宋体"/>
                <w:szCs w:val="21"/>
              </w:rPr>
              <w:t>液压马达：不限</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2</w:t>
            </w:r>
            <w:r>
              <w:rPr>
                <w:rFonts w:ascii="宋体" w:hAnsi="宋体"/>
                <w:szCs w:val="21"/>
              </w:rPr>
              <w:t>.6</w:t>
            </w:r>
          </w:p>
        </w:tc>
        <w:tc>
          <w:tcPr>
            <w:tcW w:w="6390" w:type="dxa"/>
            <w:noWrap w:val="0"/>
            <w:vAlign w:val="center"/>
          </w:tcPr>
          <w:p>
            <w:pPr>
              <w:rPr>
                <w:rFonts w:ascii="宋体" w:hAnsi="宋体"/>
                <w:szCs w:val="21"/>
              </w:rPr>
            </w:pPr>
            <w:r>
              <w:rPr>
                <w:rFonts w:hint="eastAsia" w:ascii="宋体" w:hAnsi="宋体"/>
                <w:szCs w:val="21"/>
              </w:rPr>
              <w:t>接近开关：不限</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2</w:t>
            </w:r>
            <w:r>
              <w:rPr>
                <w:rFonts w:ascii="宋体" w:hAnsi="宋体"/>
                <w:szCs w:val="21"/>
              </w:rPr>
              <w:t>.7</w:t>
            </w:r>
          </w:p>
        </w:tc>
        <w:tc>
          <w:tcPr>
            <w:tcW w:w="6390" w:type="dxa"/>
            <w:noWrap w:val="0"/>
            <w:vAlign w:val="center"/>
          </w:tcPr>
          <w:p>
            <w:pPr>
              <w:rPr>
                <w:rFonts w:ascii="宋体" w:hAnsi="宋体"/>
                <w:szCs w:val="21"/>
              </w:rPr>
            </w:pPr>
            <w:r>
              <w:rPr>
                <w:rFonts w:hint="eastAsia" w:ascii="宋体" w:hAnsi="宋体"/>
                <w:szCs w:val="21"/>
              </w:rPr>
              <w:t>比例阀：不限</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2</w:t>
            </w:r>
            <w:r>
              <w:rPr>
                <w:rFonts w:ascii="宋体" w:hAnsi="宋体"/>
                <w:szCs w:val="21"/>
              </w:rPr>
              <w:t>.8</w:t>
            </w:r>
          </w:p>
        </w:tc>
        <w:tc>
          <w:tcPr>
            <w:tcW w:w="6390" w:type="dxa"/>
            <w:noWrap w:val="0"/>
            <w:vAlign w:val="center"/>
          </w:tcPr>
          <w:p>
            <w:pPr>
              <w:rPr>
                <w:rFonts w:ascii="宋体" w:hAnsi="宋体"/>
                <w:szCs w:val="21"/>
              </w:rPr>
            </w:pPr>
            <w:r>
              <w:rPr>
                <w:rFonts w:hint="eastAsia" w:ascii="宋体" w:hAnsi="宋体"/>
                <w:szCs w:val="21"/>
              </w:rPr>
              <w:t>油泵：不限</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2.9</w:t>
            </w:r>
          </w:p>
        </w:tc>
        <w:tc>
          <w:tcPr>
            <w:tcW w:w="6390" w:type="dxa"/>
            <w:noWrap w:val="0"/>
            <w:vAlign w:val="center"/>
          </w:tcPr>
          <w:p>
            <w:pPr>
              <w:rPr>
                <w:rFonts w:ascii="宋体" w:hAnsi="宋体"/>
                <w:szCs w:val="21"/>
              </w:rPr>
            </w:pPr>
            <w:r>
              <w:rPr>
                <w:rFonts w:hint="eastAsia" w:ascii="宋体" w:hAnsi="宋体"/>
                <w:szCs w:val="21"/>
              </w:rPr>
              <w:t>启动开关：不限</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2.10</w:t>
            </w:r>
          </w:p>
        </w:tc>
        <w:tc>
          <w:tcPr>
            <w:tcW w:w="6390" w:type="dxa"/>
            <w:noWrap w:val="0"/>
            <w:vAlign w:val="center"/>
          </w:tcPr>
          <w:p>
            <w:pPr>
              <w:rPr>
                <w:rFonts w:ascii="宋体" w:hAnsi="宋体"/>
                <w:szCs w:val="21"/>
              </w:rPr>
            </w:pPr>
            <w:r>
              <w:rPr>
                <w:rFonts w:hint="eastAsia" w:ascii="宋体" w:hAnsi="宋体"/>
                <w:szCs w:val="21"/>
              </w:rPr>
              <w:t>保护开关：不限</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2.11</w:t>
            </w:r>
          </w:p>
        </w:tc>
        <w:tc>
          <w:tcPr>
            <w:tcW w:w="6390" w:type="dxa"/>
            <w:noWrap w:val="0"/>
            <w:vAlign w:val="center"/>
          </w:tcPr>
          <w:p>
            <w:pPr>
              <w:rPr>
                <w:rFonts w:ascii="宋体" w:hAnsi="宋体"/>
                <w:szCs w:val="21"/>
              </w:rPr>
            </w:pPr>
            <w:r>
              <w:rPr>
                <w:rFonts w:hint="eastAsia" w:ascii="宋体" w:hAnsi="宋体"/>
                <w:szCs w:val="21"/>
              </w:rPr>
              <w:t>电机：不限</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2.12</w:t>
            </w:r>
          </w:p>
        </w:tc>
        <w:tc>
          <w:tcPr>
            <w:tcW w:w="6390" w:type="dxa"/>
            <w:noWrap w:val="0"/>
            <w:vAlign w:val="center"/>
          </w:tcPr>
          <w:p>
            <w:pPr>
              <w:rPr>
                <w:rFonts w:ascii="宋体" w:hAnsi="宋体"/>
                <w:szCs w:val="21"/>
              </w:rPr>
            </w:pPr>
            <w:r>
              <w:rPr>
                <w:rFonts w:hint="eastAsia" w:ascii="宋体" w:hAnsi="宋体"/>
                <w:szCs w:val="21"/>
              </w:rPr>
              <w:t>液压油：不限</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b/>
                <w:szCs w:val="21"/>
              </w:rPr>
            </w:pPr>
            <w:r>
              <w:rPr>
                <w:rFonts w:hint="eastAsia" w:ascii="宋体" w:hAnsi="宋体"/>
                <w:b/>
                <w:szCs w:val="21"/>
              </w:rPr>
              <w:t>三</w:t>
            </w:r>
          </w:p>
        </w:tc>
        <w:tc>
          <w:tcPr>
            <w:tcW w:w="6390" w:type="dxa"/>
            <w:noWrap w:val="0"/>
            <w:vAlign w:val="center"/>
          </w:tcPr>
          <w:p>
            <w:pPr>
              <w:rPr>
                <w:rFonts w:ascii="宋体" w:hAnsi="宋体"/>
                <w:b/>
                <w:szCs w:val="21"/>
              </w:rPr>
            </w:pPr>
            <w:r>
              <w:rPr>
                <w:rFonts w:hint="eastAsia" w:ascii="宋体" w:hAnsi="宋体"/>
                <w:b/>
                <w:szCs w:val="21"/>
              </w:rPr>
              <w:t>售后服务及</w:t>
            </w:r>
            <w:r>
              <w:rPr>
                <w:rFonts w:ascii="宋体" w:hAnsi="宋体"/>
                <w:b/>
                <w:szCs w:val="21"/>
              </w:rPr>
              <w:t>其他</w:t>
            </w:r>
          </w:p>
        </w:tc>
        <w:tc>
          <w:tcPr>
            <w:tcW w:w="1460"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3</w:t>
            </w:r>
            <w:r>
              <w:rPr>
                <w:rFonts w:ascii="宋体" w:hAnsi="宋体"/>
                <w:szCs w:val="21"/>
              </w:rPr>
              <w:t>.1</w:t>
            </w:r>
          </w:p>
        </w:tc>
        <w:tc>
          <w:tcPr>
            <w:tcW w:w="6390" w:type="dxa"/>
            <w:noWrap w:val="0"/>
            <w:vAlign w:val="center"/>
          </w:tcPr>
          <w:p>
            <w:pPr>
              <w:rPr>
                <w:rFonts w:ascii="宋体" w:hAnsi="宋体"/>
                <w:szCs w:val="21"/>
              </w:rPr>
            </w:pPr>
            <w:r>
              <w:rPr>
                <w:rFonts w:hint="eastAsia" w:ascii="宋体" w:hAnsi="宋体"/>
                <w:szCs w:val="21"/>
              </w:rPr>
              <w:t>限送货上门（拒绝快递）</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3</w:t>
            </w:r>
            <w:r>
              <w:rPr>
                <w:rFonts w:ascii="宋体" w:hAnsi="宋体"/>
                <w:szCs w:val="21"/>
              </w:rPr>
              <w:t>.2</w:t>
            </w:r>
          </w:p>
        </w:tc>
        <w:tc>
          <w:tcPr>
            <w:tcW w:w="6390" w:type="dxa"/>
            <w:noWrap w:val="0"/>
            <w:vAlign w:val="center"/>
          </w:tcPr>
          <w:p>
            <w:pPr>
              <w:rPr>
                <w:rFonts w:ascii="宋体" w:hAnsi="宋体"/>
                <w:szCs w:val="21"/>
              </w:rPr>
            </w:pPr>
            <w:r>
              <w:rPr>
                <w:rFonts w:hint="eastAsia" w:ascii="宋体" w:hAnsi="宋体"/>
                <w:szCs w:val="21"/>
              </w:rPr>
              <w:t>所有技术指标均以各厂商公开网站所公布的数据为准。，投标人应保证所提供的设备和技术不低于本招标要求中所提出的各项要求。</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3.3</w:t>
            </w:r>
          </w:p>
        </w:tc>
        <w:tc>
          <w:tcPr>
            <w:tcW w:w="6390" w:type="dxa"/>
            <w:noWrap w:val="0"/>
            <w:vAlign w:val="center"/>
          </w:tcPr>
          <w:p>
            <w:pPr>
              <w:rPr>
                <w:rFonts w:ascii="宋体" w:hAnsi="宋体"/>
                <w:szCs w:val="21"/>
              </w:rPr>
            </w:pPr>
            <w:r>
              <w:rPr>
                <w:rFonts w:hint="eastAsia" w:ascii="宋体" w:hAnsi="宋体"/>
                <w:szCs w:val="21"/>
              </w:rPr>
              <w:t>所有产品必须经正规渠道供货，不得提供旧货、水货、假货，产品最终用户为宁波大学科学技术学院，并须提供详细配置清单。</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3.4</w:t>
            </w:r>
          </w:p>
        </w:tc>
        <w:tc>
          <w:tcPr>
            <w:tcW w:w="6390" w:type="dxa"/>
            <w:noWrap w:val="0"/>
            <w:vAlign w:val="center"/>
          </w:tcPr>
          <w:p>
            <w:pPr>
              <w:rPr>
                <w:rFonts w:ascii="宋体" w:hAnsi="宋体"/>
                <w:szCs w:val="21"/>
              </w:rPr>
            </w:pPr>
            <w:r>
              <w:rPr>
                <w:rFonts w:hint="eastAsia" w:ascii="宋体" w:hAnsi="宋体"/>
                <w:szCs w:val="21"/>
              </w:rPr>
              <w:t>设备安装调试后，按确认后的验收大纲及验收标准或相应的国家标准，买方和卖方共同对设备进行验收，达到验收标准后，买卖双方共同签署设备验收合格证书后投入使用；</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3.5</w:t>
            </w:r>
          </w:p>
        </w:tc>
        <w:tc>
          <w:tcPr>
            <w:tcW w:w="6390" w:type="dxa"/>
            <w:noWrap w:val="0"/>
            <w:vAlign w:val="center"/>
          </w:tcPr>
          <w:p>
            <w:pPr>
              <w:rPr>
                <w:rFonts w:ascii="宋体" w:hAnsi="宋体"/>
                <w:szCs w:val="21"/>
              </w:rPr>
            </w:pPr>
            <w:r>
              <w:rPr>
                <w:rFonts w:hint="eastAsia" w:ascii="宋体" w:hAnsi="宋体"/>
                <w:szCs w:val="21"/>
              </w:rPr>
              <w:t>按出厂检验合格项目进行验收，卖方负责提供检验仪器和工具，但须买方鉴别并确认为准；</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3.6</w:t>
            </w:r>
          </w:p>
        </w:tc>
        <w:tc>
          <w:tcPr>
            <w:tcW w:w="6390" w:type="dxa"/>
            <w:noWrap w:val="0"/>
            <w:vAlign w:val="center"/>
          </w:tcPr>
          <w:p>
            <w:pPr>
              <w:rPr>
                <w:rFonts w:ascii="宋体" w:hAnsi="宋体"/>
                <w:szCs w:val="21"/>
              </w:rPr>
            </w:pPr>
            <w:r>
              <w:rPr>
                <w:rFonts w:hint="eastAsia" w:ascii="宋体" w:hAnsi="宋体"/>
                <w:szCs w:val="21"/>
              </w:rPr>
              <w:t>提供软件免费升级、免费培训，培训内容包括设备基本工作原理、设备系统与构造、设备操作、日常维护与保养、编程、电气原理等；培训地点：最终用户现场</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3.7</w:t>
            </w:r>
          </w:p>
        </w:tc>
        <w:tc>
          <w:tcPr>
            <w:tcW w:w="6390" w:type="dxa"/>
            <w:noWrap w:val="0"/>
            <w:vAlign w:val="center"/>
          </w:tcPr>
          <w:p>
            <w:pPr>
              <w:rPr>
                <w:rFonts w:ascii="宋体" w:hAnsi="宋体"/>
                <w:szCs w:val="21"/>
              </w:rPr>
            </w:pPr>
            <w:r>
              <w:rPr>
                <w:rFonts w:hint="eastAsia" w:ascii="宋体" w:hAnsi="宋体"/>
                <w:szCs w:val="21"/>
              </w:rPr>
              <w:t>合同后60天内到货并进行安装调试，如因卖方责任造成的延期而产生的费用由卖方负担；</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3.8</w:t>
            </w:r>
          </w:p>
        </w:tc>
        <w:tc>
          <w:tcPr>
            <w:tcW w:w="6390" w:type="dxa"/>
            <w:noWrap w:val="0"/>
            <w:vAlign w:val="center"/>
          </w:tcPr>
          <w:p>
            <w:pPr>
              <w:rPr>
                <w:rFonts w:ascii="宋体" w:hAnsi="宋体"/>
                <w:szCs w:val="21"/>
              </w:rPr>
            </w:pPr>
            <w:r>
              <w:rPr>
                <w:rFonts w:hint="eastAsia" w:ascii="宋体" w:hAnsi="宋体"/>
                <w:szCs w:val="21"/>
              </w:rPr>
              <w:t>要求在浙江省内设有一个及以上固定服务机构，并配有专业维修工程师，保证提供及时优质的售后服务；</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3.9</w:t>
            </w:r>
          </w:p>
        </w:tc>
        <w:tc>
          <w:tcPr>
            <w:tcW w:w="6390" w:type="dxa"/>
            <w:noWrap w:val="0"/>
            <w:vAlign w:val="center"/>
          </w:tcPr>
          <w:p>
            <w:pPr>
              <w:rPr>
                <w:rFonts w:ascii="宋体" w:hAnsi="宋体"/>
                <w:szCs w:val="21"/>
              </w:rPr>
            </w:pPr>
            <w:r>
              <w:rPr>
                <w:rFonts w:hint="eastAsia" w:ascii="宋体" w:hAnsi="宋体"/>
                <w:szCs w:val="21"/>
              </w:rPr>
              <w:t>提供</w:t>
            </w:r>
            <w:r>
              <w:rPr>
                <w:rFonts w:ascii="宋体" w:hAnsi="宋体"/>
                <w:szCs w:val="21"/>
              </w:rPr>
              <w:t>1</w:t>
            </w:r>
            <w:r>
              <w:rPr>
                <w:rFonts w:hint="eastAsia" w:ascii="宋体" w:hAnsi="宋体"/>
                <w:szCs w:val="21"/>
              </w:rPr>
              <w:t>年的免费保修，保修期自验收签字之日起计算。保修期间维修、零件更换、人工、差旅等一切费用由厂家负担；质保期外只收取零部件费，费用合理（成本价）；保修期后提供终身技术支持和维修服务</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3.10</w:t>
            </w:r>
          </w:p>
        </w:tc>
        <w:tc>
          <w:tcPr>
            <w:tcW w:w="6390" w:type="dxa"/>
            <w:noWrap w:val="0"/>
            <w:vAlign w:val="center"/>
          </w:tcPr>
          <w:p>
            <w:pPr>
              <w:rPr>
                <w:rFonts w:ascii="宋体" w:hAnsi="宋体"/>
                <w:szCs w:val="21"/>
              </w:rPr>
            </w:pPr>
            <w:r>
              <w:rPr>
                <w:rFonts w:hint="eastAsia" w:ascii="宋体" w:hAnsi="宋体"/>
                <w:szCs w:val="21"/>
              </w:rPr>
              <w:t>在质量保证期内，设备发生故障，供货方应在接到通知后24小时内派人携带工具及配件到现场解决问题。</w:t>
            </w:r>
          </w:p>
        </w:tc>
        <w:tc>
          <w:tcPr>
            <w:tcW w:w="146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23" w:type="dxa"/>
            <w:noWrap w:val="0"/>
            <w:vAlign w:val="center"/>
          </w:tcPr>
          <w:p>
            <w:pPr>
              <w:jc w:val="center"/>
              <w:rPr>
                <w:rFonts w:ascii="宋体" w:hAnsi="宋体"/>
                <w:szCs w:val="21"/>
              </w:rPr>
            </w:pPr>
            <w:r>
              <w:rPr>
                <w:rFonts w:hint="eastAsia" w:ascii="宋体" w:hAnsi="宋体"/>
                <w:szCs w:val="21"/>
              </w:rPr>
              <w:t>3.11</w:t>
            </w:r>
          </w:p>
        </w:tc>
        <w:tc>
          <w:tcPr>
            <w:tcW w:w="6390" w:type="dxa"/>
            <w:noWrap w:val="0"/>
            <w:vAlign w:val="center"/>
          </w:tcPr>
          <w:p>
            <w:pPr>
              <w:pStyle w:val="4"/>
              <w:rPr>
                <w:rFonts w:ascii="宋体" w:hAnsi="宋体"/>
                <w:szCs w:val="21"/>
                <w:lang w:val="en-US" w:eastAsia="zh-CN"/>
              </w:rPr>
            </w:pPr>
            <w:r>
              <w:rPr>
                <w:rFonts w:hint="eastAsia"/>
                <w:lang w:val="en-US" w:eastAsia="zh-CN"/>
              </w:rPr>
              <w:t>投标文件须承诺，在供货时</w:t>
            </w:r>
            <w:r>
              <w:rPr>
                <w:rFonts w:hint="eastAsia" w:ascii="宋体" w:hAnsi="宋体"/>
                <w:szCs w:val="21"/>
                <w:lang w:val="en-US" w:eastAsia="zh-CN"/>
              </w:rPr>
              <w:t>提供原厂授权书及原厂质保证明。</w:t>
            </w:r>
          </w:p>
        </w:tc>
        <w:tc>
          <w:tcPr>
            <w:tcW w:w="1460" w:type="dxa"/>
            <w:noWrap w:val="0"/>
            <w:vAlign w:val="center"/>
          </w:tcPr>
          <w:p>
            <w:pPr>
              <w:rPr>
                <w:rFonts w:ascii="宋体" w:hAnsi="宋体"/>
                <w:szCs w:val="21"/>
              </w:rPr>
            </w:pPr>
          </w:p>
        </w:tc>
      </w:tr>
    </w:tbl>
    <w:p>
      <w:pPr>
        <w:rPr>
          <w:szCs w:val="21"/>
        </w:rPr>
      </w:pPr>
    </w:p>
    <w:p>
      <w:pPr>
        <w:rPr>
          <w:szCs w:val="21"/>
        </w:rPr>
      </w:pPr>
      <w:r>
        <w:rPr>
          <w:rFonts w:hint="eastAsia"/>
          <w:szCs w:val="21"/>
        </w:rPr>
        <w:br w:type="page"/>
      </w:r>
      <w:r>
        <w:rPr>
          <w:rFonts w:hint="eastAsia"/>
          <w:szCs w:val="21"/>
        </w:rPr>
        <w:t>表B-1-5桌面级3D打印机：</w:t>
      </w:r>
    </w:p>
    <w:tbl>
      <w:tblPr>
        <w:tblStyle w:val="9"/>
        <w:tblW w:w="867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0"/>
        <w:gridCol w:w="6270"/>
        <w:gridCol w:w="14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b/>
                <w:szCs w:val="21"/>
              </w:rPr>
            </w:pPr>
            <w:r>
              <w:rPr>
                <w:rFonts w:ascii="宋体" w:hAnsi="宋体"/>
                <w:b/>
                <w:szCs w:val="21"/>
              </w:rPr>
              <w:t>序号</w:t>
            </w:r>
          </w:p>
        </w:tc>
        <w:tc>
          <w:tcPr>
            <w:tcW w:w="6270" w:type="dxa"/>
            <w:noWrap w:val="0"/>
            <w:vAlign w:val="center"/>
          </w:tcPr>
          <w:p>
            <w:pPr>
              <w:jc w:val="center"/>
              <w:rPr>
                <w:rFonts w:ascii="宋体" w:hAnsi="宋体"/>
                <w:b/>
                <w:szCs w:val="21"/>
              </w:rPr>
            </w:pPr>
            <w:r>
              <w:rPr>
                <w:rFonts w:ascii="宋体" w:hAnsi="宋体"/>
                <w:b/>
                <w:szCs w:val="21"/>
              </w:rPr>
              <w:t>招标规格</w:t>
            </w:r>
          </w:p>
        </w:tc>
        <w:tc>
          <w:tcPr>
            <w:tcW w:w="1475" w:type="dxa"/>
            <w:noWrap w:val="0"/>
            <w:vAlign w:val="center"/>
          </w:tcPr>
          <w:p>
            <w:pPr>
              <w:jc w:val="center"/>
              <w:rPr>
                <w:rFonts w:ascii="宋体" w:hAnsi="宋体"/>
                <w:b/>
                <w:szCs w:val="21"/>
              </w:rPr>
            </w:pPr>
            <w:r>
              <w:rPr>
                <w:rFonts w:hint="eastAsia" w:ascii="宋体" w:hAnsi="宋体"/>
                <w:b/>
                <w:szCs w:val="21"/>
              </w:rPr>
              <w:t>投标响应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b/>
                <w:bCs/>
                <w:szCs w:val="21"/>
              </w:rPr>
            </w:pPr>
            <w:r>
              <w:rPr>
                <w:rFonts w:ascii="宋体" w:hAnsi="宋体"/>
                <w:b/>
                <w:bCs/>
                <w:szCs w:val="21"/>
              </w:rPr>
              <w:t>一</w:t>
            </w:r>
          </w:p>
        </w:tc>
        <w:tc>
          <w:tcPr>
            <w:tcW w:w="6270" w:type="dxa"/>
            <w:noWrap w:val="0"/>
            <w:vAlign w:val="center"/>
          </w:tcPr>
          <w:p>
            <w:pPr>
              <w:rPr>
                <w:rFonts w:ascii="宋体" w:hAnsi="宋体"/>
                <w:b/>
                <w:bCs/>
                <w:szCs w:val="21"/>
              </w:rPr>
            </w:pPr>
            <w:r>
              <w:rPr>
                <w:rFonts w:hint="eastAsia" w:ascii="宋体" w:hAnsi="宋体"/>
                <w:b/>
                <w:bCs/>
                <w:szCs w:val="21"/>
              </w:rPr>
              <w:t>设备、数量</w:t>
            </w:r>
            <w:r>
              <w:rPr>
                <w:rFonts w:ascii="宋体" w:hAnsi="宋体"/>
                <w:b/>
                <w:bCs/>
                <w:szCs w:val="21"/>
              </w:rPr>
              <w:t>：</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1.1</w:t>
            </w:r>
          </w:p>
        </w:tc>
        <w:tc>
          <w:tcPr>
            <w:tcW w:w="6270" w:type="dxa"/>
            <w:noWrap w:val="0"/>
            <w:vAlign w:val="center"/>
          </w:tcPr>
          <w:p>
            <w:pPr>
              <w:ind w:left="300" w:hanging="300" w:hangingChars="143"/>
              <w:rPr>
                <w:rFonts w:ascii="宋体" w:hAnsi="宋体"/>
                <w:szCs w:val="21"/>
              </w:rPr>
            </w:pPr>
            <w:r>
              <w:rPr>
                <w:rFonts w:hint="eastAsia" w:ascii="宋体" w:hAnsi="宋体"/>
                <w:szCs w:val="21"/>
              </w:rPr>
              <w:t>桌面级3D打印机  数量：2台</w:t>
            </w:r>
          </w:p>
        </w:tc>
        <w:tc>
          <w:tcPr>
            <w:tcW w:w="1475" w:type="dxa"/>
            <w:noWrap w:val="0"/>
            <w:vAlign w:val="center"/>
          </w:tcPr>
          <w:p>
            <w:pPr>
              <w:ind w:left="300" w:hanging="300" w:hangingChars="14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b/>
                <w:bCs/>
                <w:szCs w:val="21"/>
              </w:rPr>
            </w:pPr>
            <w:r>
              <w:rPr>
                <w:rFonts w:ascii="宋体" w:hAnsi="宋体"/>
                <w:b/>
                <w:bCs/>
                <w:szCs w:val="21"/>
              </w:rPr>
              <w:t>二</w:t>
            </w:r>
          </w:p>
        </w:tc>
        <w:tc>
          <w:tcPr>
            <w:tcW w:w="6270" w:type="dxa"/>
            <w:noWrap w:val="0"/>
            <w:vAlign w:val="center"/>
          </w:tcPr>
          <w:p>
            <w:pPr>
              <w:ind w:left="301" w:hanging="301" w:hangingChars="143"/>
              <w:rPr>
                <w:rFonts w:ascii="宋体" w:hAnsi="宋体"/>
                <w:b/>
                <w:bCs/>
                <w:szCs w:val="21"/>
              </w:rPr>
            </w:pPr>
            <w:r>
              <w:rPr>
                <w:rFonts w:ascii="宋体" w:hAnsi="宋体"/>
                <w:b/>
                <w:bCs/>
                <w:szCs w:val="21"/>
              </w:rPr>
              <w:t>规格及技术参数：</w:t>
            </w:r>
          </w:p>
        </w:tc>
        <w:tc>
          <w:tcPr>
            <w:tcW w:w="1475" w:type="dxa"/>
            <w:noWrap w:val="0"/>
            <w:vAlign w:val="center"/>
          </w:tcPr>
          <w:p>
            <w:pPr>
              <w:ind w:left="300" w:hanging="300" w:hangingChars="14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1</w:t>
            </w:r>
          </w:p>
        </w:tc>
        <w:tc>
          <w:tcPr>
            <w:tcW w:w="6270" w:type="dxa"/>
            <w:noWrap w:val="0"/>
            <w:vAlign w:val="center"/>
          </w:tcPr>
          <w:p>
            <w:pPr>
              <w:pStyle w:val="6"/>
              <w:spacing w:before="120" w:after="120"/>
              <w:rPr>
                <w:rFonts w:hAnsi="宋体"/>
                <w:szCs w:val="21"/>
                <w:lang w:val="en-US" w:eastAsia="zh-CN"/>
              </w:rPr>
            </w:pPr>
            <w:r>
              <w:rPr>
                <w:rFonts w:hint="eastAsia" w:hAnsi="宋体"/>
                <w:szCs w:val="21"/>
                <w:lang w:val="en-US" w:eastAsia="zh-CN"/>
              </w:rPr>
              <w:t>产品参数</w:t>
            </w:r>
          </w:p>
        </w:tc>
        <w:tc>
          <w:tcPr>
            <w:tcW w:w="1475" w:type="dxa"/>
            <w:noWrap w:val="0"/>
            <w:vAlign w:val="center"/>
          </w:tcPr>
          <w:p>
            <w:pPr>
              <w:pStyle w:val="6"/>
              <w:spacing w:before="120" w:after="120"/>
              <w:rPr>
                <w:rFonts w:hAnsi="宋体"/>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25" w:hRule="atLeast"/>
          <w:jc w:val="center"/>
        </w:trPr>
        <w:tc>
          <w:tcPr>
            <w:tcW w:w="930" w:type="dxa"/>
            <w:shd w:val="clear" w:color="auto" w:fill="FFFFFF"/>
            <w:noWrap w:val="0"/>
            <w:vAlign w:val="center"/>
          </w:tcPr>
          <w:p>
            <w:pPr>
              <w:adjustRightInd w:val="0"/>
              <w:snapToGrid w:val="0"/>
              <w:spacing w:line="120" w:lineRule="atLeast"/>
              <w:jc w:val="center"/>
              <w:rPr>
                <w:rFonts w:ascii="宋体" w:hAnsi="宋体"/>
                <w:szCs w:val="21"/>
              </w:rPr>
            </w:pPr>
            <w:r>
              <w:rPr>
                <w:rFonts w:hint="eastAsia" w:ascii="宋体" w:hAnsi="宋体"/>
                <w:szCs w:val="21"/>
              </w:rPr>
              <w:t>1.1</w:t>
            </w:r>
          </w:p>
        </w:tc>
        <w:tc>
          <w:tcPr>
            <w:tcW w:w="6270" w:type="dxa"/>
            <w:shd w:val="clear" w:color="auto" w:fill="FFFFFF"/>
            <w:noWrap w:val="0"/>
            <w:vAlign w:val="center"/>
          </w:tcPr>
          <w:p>
            <w:pPr>
              <w:rPr>
                <w:rFonts w:ascii="宋体" w:hAnsi="宋体"/>
                <w:szCs w:val="21"/>
              </w:rPr>
            </w:pPr>
            <w:r>
              <w:rPr>
                <w:rFonts w:hint="eastAsia" w:ascii="宋体" w:hAnsi="宋体"/>
                <w:szCs w:val="21"/>
              </w:rPr>
              <w:t xml:space="preserve"> 产品类型：教育</w:t>
            </w:r>
            <w:r>
              <w:rPr>
                <w:rFonts w:ascii="宋体" w:hAnsi="宋体"/>
                <w:szCs w:val="21"/>
              </w:rPr>
              <w:t>3D</w:t>
            </w:r>
            <w:r>
              <w:rPr>
                <w:rFonts w:hint="eastAsia" w:ascii="宋体" w:hAnsi="宋体"/>
                <w:szCs w:val="21"/>
              </w:rPr>
              <w:t>打印机</w:t>
            </w:r>
          </w:p>
        </w:tc>
        <w:tc>
          <w:tcPr>
            <w:tcW w:w="1475" w:type="dxa"/>
            <w:shd w:val="clear" w:color="auto" w:fill="FFFFFF"/>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1.2</w:t>
            </w:r>
          </w:p>
        </w:tc>
        <w:tc>
          <w:tcPr>
            <w:tcW w:w="6270" w:type="dxa"/>
            <w:noWrap w:val="0"/>
            <w:vAlign w:val="center"/>
          </w:tcPr>
          <w:p>
            <w:pPr>
              <w:rPr>
                <w:rFonts w:ascii="宋体" w:hAnsi="宋体"/>
                <w:szCs w:val="21"/>
              </w:rPr>
            </w:pPr>
            <w:r>
              <w:rPr>
                <w:rFonts w:hint="eastAsia" w:ascii="宋体" w:hAnsi="宋体"/>
                <w:szCs w:val="21"/>
              </w:rPr>
              <w:t>成型原理：熔融堆积（</w:t>
            </w:r>
            <w:r>
              <w:rPr>
                <w:rFonts w:ascii="宋体" w:hAnsi="宋体"/>
                <w:szCs w:val="21"/>
              </w:rPr>
              <w:t>FDM</w:t>
            </w:r>
            <w:r>
              <w:rPr>
                <w:rFonts w:hint="eastAsia" w:ascii="宋体" w:hAnsi="宋体"/>
                <w:szCs w:val="21"/>
              </w:rPr>
              <w:t>）</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1.3</w:t>
            </w:r>
          </w:p>
        </w:tc>
        <w:tc>
          <w:tcPr>
            <w:tcW w:w="6270" w:type="dxa"/>
            <w:noWrap w:val="0"/>
            <w:vAlign w:val="center"/>
          </w:tcPr>
          <w:p>
            <w:pPr>
              <w:rPr>
                <w:rFonts w:ascii="宋体" w:hAnsi="宋体"/>
                <w:szCs w:val="21"/>
              </w:rPr>
            </w:pPr>
            <w:r>
              <w:rPr>
                <w:rFonts w:hint="eastAsia" w:ascii="宋体" w:hAnsi="宋体"/>
                <w:szCs w:val="21"/>
              </w:rPr>
              <w:t>喷嘴直径：0.4mm（0.2-0.5可选）</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widowControl/>
              <w:jc w:val="center"/>
              <w:textAlignment w:val="center"/>
              <w:rPr>
                <w:rFonts w:ascii="宋体" w:hAnsi="宋体"/>
                <w:szCs w:val="21"/>
              </w:rPr>
            </w:pPr>
            <w:r>
              <w:rPr>
                <w:rFonts w:hint="eastAsia" w:ascii="宋体" w:hAnsi="宋体"/>
                <w:szCs w:val="21"/>
              </w:rPr>
              <w:t>1.4</w:t>
            </w:r>
          </w:p>
        </w:tc>
        <w:tc>
          <w:tcPr>
            <w:tcW w:w="6270" w:type="dxa"/>
            <w:noWrap w:val="0"/>
            <w:vAlign w:val="center"/>
          </w:tcPr>
          <w:p>
            <w:pPr>
              <w:rPr>
                <w:rFonts w:ascii="宋体" w:hAnsi="宋体"/>
                <w:szCs w:val="21"/>
              </w:rPr>
            </w:pPr>
            <w:r>
              <w:rPr>
                <w:rFonts w:hint="eastAsia" w:ascii="宋体" w:hAnsi="宋体"/>
                <w:szCs w:val="21"/>
              </w:rPr>
              <w:t>平台材质：玻璃</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widowControl/>
              <w:jc w:val="center"/>
              <w:textAlignment w:val="center"/>
              <w:rPr>
                <w:rFonts w:ascii="宋体" w:hAnsi="宋体"/>
                <w:szCs w:val="21"/>
              </w:rPr>
            </w:pPr>
            <w:r>
              <w:rPr>
                <w:rFonts w:hint="eastAsia" w:ascii="宋体" w:hAnsi="宋体"/>
                <w:szCs w:val="21"/>
              </w:rPr>
              <w:t>1.5</w:t>
            </w:r>
          </w:p>
        </w:tc>
        <w:tc>
          <w:tcPr>
            <w:tcW w:w="6270" w:type="dxa"/>
            <w:noWrap w:val="0"/>
            <w:vAlign w:val="center"/>
          </w:tcPr>
          <w:p>
            <w:pPr>
              <w:rPr>
                <w:rFonts w:ascii="宋体" w:hAnsi="宋体"/>
                <w:szCs w:val="21"/>
              </w:rPr>
            </w:pPr>
            <w:r>
              <w:rPr>
                <w:rFonts w:hint="eastAsia" w:ascii="宋体" w:hAnsi="宋体"/>
                <w:szCs w:val="21"/>
              </w:rPr>
              <w:t>控制面板：4.3寸全彩中/英触摸屏</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1.6</w:t>
            </w:r>
          </w:p>
        </w:tc>
        <w:tc>
          <w:tcPr>
            <w:tcW w:w="6270" w:type="dxa"/>
            <w:noWrap w:val="0"/>
            <w:vAlign w:val="center"/>
          </w:tcPr>
          <w:p>
            <w:pPr>
              <w:rPr>
                <w:rFonts w:ascii="宋体" w:hAnsi="宋体"/>
                <w:szCs w:val="21"/>
              </w:rPr>
            </w:pPr>
            <w:r>
              <w:rPr>
                <w:rFonts w:hint="eastAsia" w:ascii="宋体" w:hAnsi="宋体"/>
                <w:szCs w:val="21"/>
              </w:rPr>
              <w:t>机器尺寸：≥300*310*400mm</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2</w:t>
            </w:r>
          </w:p>
        </w:tc>
        <w:tc>
          <w:tcPr>
            <w:tcW w:w="6270" w:type="dxa"/>
            <w:noWrap w:val="0"/>
            <w:vAlign w:val="center"/>
          </w:tcPr>
          <w:p>
            <w:pPr>
              <w:rPr>
                <w:rFonts w:ascii="宋体" w:hAnsi="宋体"/>
                <w:szCs w:val="21"/>
              </w:rPr>
            </w:pPr>
            <w:r>
              <w:rPr>
                <w:rFonts w:hint="eastAsia" w:ascii="宋体" w:hAnsi="宋体"/>
                <w:szCs w:val="21"/>
              </w:rPr>
              <w:t>打印参数</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2.1</w:t>
            </w:r>
          </w:p>
        </w:tc>
        <w:tc>
          <w:tcPr>
            <w:tcW w:w="6270" w:type="dxa"/>
            <w:noWrap w:val="0"/>
            <w:vAlign w:val="center"/>
          </w:tcPr>
          <w:p>
            <w:pPr>
              <w:rPr>
                <w:rFonts w:ascii="宋体" w:hAnsi="宋体"/>
                <w:szCs w:val="21"/>
              </w:rPr>
            </w:pPr>
            <w:r>
              <w:rPr>
                <w:rFonts w:hint="eastAsia" w:ascii="宋体" w:hAnsi="宋体"/>
                <w:szCs w:val="21"/>
              </w:rPr>
              <w:t>打印喷头：单喷头</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2.2</w:t>
            </w:r>
          </w:p>
        </w:tc>
        <w:tc>
          <w:tcPr>
            <w:tcW w:w="6270" w:type="dxa"/>
            <w:noWrap w:val="0"/>
            <w:vAlign w:val="center"/>
          </w:tcPr>
          <w:p>
            <w:pPr>
              <w:rPr>
                <w:rFonts w:ascii="宋体" w:hAnsi="宋体"/>
                <w:szCs w:val="21"/>
              </w:rPr>
            </w:pPr>
            <w:r>
              <w:rPr>
                <w:rFonts w:hint="eastAsia" w:ascii="宋体" w:hAnsi="宋体"/>
                <w:szCs w:val="21"/>
              </w:rPr>
              <w:t>成型尺寸：≥210*180*190mm</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2.3</w:t>
            </w:r>
          </w:p>
        </w:tc>
        <w:tc>
          <w:tcPr>
            <w:tcW w:w="6270" w:type="dxa"/>
            <w:noWrap w:val="0"/>
            <w:vAlign w:val="center"/>
          </w:tcPr>
          <w:p>
            <w:pPr>
              <w:rPr>
                <w:rFonts w:ascii="宋体" w:hAnsi="宋体"/>
                <w:szCs w:val="21"/>
              </w:rPr>
            </w:pPr>
            <w:r>
              <w:rPr>
                <w:rFonts w:hint="eastAsia" w:ascii="宋体" w:hAnsi="宋体"/>
                <w:szCs w:val="21"/>
              </w:rPr>
              <w:t>层高精度：0.05-0.4mm</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2.4</w:t>
            </w:r>
          </w:p>
        </w:tc>
        <w:tc>
          <w:tcPr>
            <w:tcW w:w="6270" w:type="dxa"/>
            <w:noWrap w:val="0"/>
            <w:vAlign w:val="center"/>
          </w:tcPr>
          <w:p>
            <w:pPr>
              <w:rPr>
                <w:rFonts w:ascii="宋体" w:hAnsi="宋体"/>
                <w:szCs w:val="21"/>
              </w:rPr>
            </w:pPr>
            <w:r>
              <w:rPr>
                <w:rFonts w:hint="eastAsia" w:ascii="宋体" w:hAnsi="宋体"/>
                <w:szCs w:val="21"/>
              </w:rPr>
              <w:t>定位精度：</w:t>
            </w:r>
            <w:r>
              <w:rPr>
                <w:rFonts w:ascii="宋体" w:hAnsi="宋体"/>
                <w:szCs w:val="21"/>
              </w:rPr>
              <w:t>XY</w:t>
            </w:r>
            <w:r>
              <w:rPr>
                <w:rFonts w:hint="eastAsia" w:ascii="宋体" w:hAnsi="宋体"/>
                <w:szCs w:val="21"/>
              </w:rPr>
              <w:t>轴：≤0.01mm，</w:t>
            </w:r>
            <w:r>
              <w:rPr>
                <w:rFonts w:ascii="宋体" w:hAnsi="宋体"/>
                <w:szCs w:val="21"/>
              </w:rPr>
              <w:t>Z</w:t>
            </w:r>
            <w:r>
              <w:rPr>
                <w:rFonts w:hint="eastAsia" w:ascii="宋体" w:hAnsi="宋体"/>
                <w:szCs w:val="21"/>
              </w:rPr>
              <w:t>轴：≤0.05mm</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2.5</w:t>
            </w:r>
          </w:p>
        </w:tc>
        <w:tc>
          <w:tcPr>
            <w:tcW w:w="6270" w:type="dxa"/>
            <w:noWrap w:val="0"/>
            <w:vAlign w:val="center"/>
          </w:tcPr>
          <w:p>
            <w:pPr>
              <w:rPr>
                <w:rFonts w:ascii="宋体" w:hAnsi="宋体"/>
                <w:szCs w:val="21"/>
              </w:rPr>
            </w:pPr>
            <w:r>
              <w:rPr>
                <w:rFonts w:hint="eastAsia" w:ascii="宋体" w:hAnsi="宋体"/>
                <w:szCs w:val="21"/>
              </w:rPr>
              <w:t>打印速度：10-150mm/s</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w:t>
            </w:r>
          </w:p>
        </w:tc>
        <w:tc>
          <w:tcPr>
            <w:tcW w:w="6270" w:type="dxa"/>
            <w:noWrap w:val="0"/>
            <w:vAlign w:val="center"/>
          </w:tcPr>
          <w:p>
            <w:pPr>
              <w:rPr>
                <w:rFonts w:ascii="宋体" w:hAnsi="宋体"/>
                <w:szCs w:val="21"/>
              </w:rPr>
            </w:pPr>
            <w:r>
              <w:rPr>
                <w:rFonts w:hint="eastAsia" w:ascii="宋体" w:hAnsi="宋体"/>
                <w:szCs w:val="21"/>
              </w:rPr>
              <w:t>软件要求</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3.1</w:t>
            </w:r>
          </w:p>
        </w:tc>
        <w:tc>
          <w:tcPr>
            <w:tcW w:w="6270" w:type="dxa"/>
            <w:noWrap w:val="0"/>
            <w:vAlign w:val="center"/>
          </w:tcPr>
          <w:p>
            <w:pPr>
              <w:rPr>
                <w:rFonts w:ascii="宋体" w:hAnsi="宋体"/>
                <w:szCs w:val="21"/>
              </w:rPr>
            </w:pPr>
            <w:r>
              <w:rPr>
                <w:rFonts w:hint="eastAsia" w:ascii="宋体" w:hAnsi="宋体"/>
                <w:szCs w:val="21"/>
              </w:rPr>
              <w:t>切片软件：</w:t>
            </w:r>
            <w:r>
              <w:rPr>
                <w:rFonts w:ascii="宋体" w:hAnsi="宋体"/>
                <w:szCs w:val="21"/>
              </w:rPr>
              <w:t>H CURA SLIC3R SKINFORGE</w:t>
            </w:r>
            <w:r>
              <w:rPr>
                <w:rFonts w:hint="eastAsia" w:ascii="宋体" w:hAnsi="宋体"/>
                <w:szCs w:val="21"/>
              </w:rPr>
              <w:t>，</w:t>
            </w:r>
            <w:r>
              <w:rPr>
                <w:rFonts w:hint="eastAsia"/>
              </w:rPr>
              <w:t xml:space="preserve"> </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3.2</w:t>
            </w:r>
          </w:p>
        </w:tc>
        <w:tc>
          <w:tcPr>
            <w:tcW w:w="6270" w:type="dxa"/>
            <w:noWrap w:val="0"/>
            <w:vAlign w:val="center"/>
          </w:tcPr>
          <w:p>
            <w:pPr>
              <w:rPr>
                <w:rFonts w:ascii="宋体" w:hAnsi="宋体"/>
                <w:szCs w:val="21"/>
              </w:rPr>
            </w:pPr>
            <w:r>
              <w:rPr>
                <w:rFonts w:hint="eastAsia" w:ascii="宋体" w:hAnsi="宋体"/>
                <w:szCs w:val="21"/>
              </w:rPr>
              <w:t>操作系统：Windows全系列</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3.3</w:t>
            </w:r>
          </w:p>
        </w:tc>
        <w:tc>
          <w:tcPr>
            <w:tcW w:w="6270" w:type="dxa"/>
            <w:noWrap w:val="0"/>
            <w:vAlign w:val="center"/>
          </w:tcPr>
          <w:p>
            <w:pPr>
              <w:rPr>
                <w:rFonts w:ascii="宋体" w:hAnsi="宋体"/>
                <w:szCs w:val="21"/>
              </w:rPr>
            </w:pPr>
            <w:r>
              <w:rPr>
                <w:rFonts w:hint="eastAsia" w:ascii="宋体" w:hAnsi="宋体"/>
                <w:szCs w:val="21"/>
              </w:rPr>
              <w:t>软件格式：</w:t>
            </w:r>
            <w:r>
              <w:rPr>
                <w:rFonts w:ascii="宋体" w:hAnsi="宋体"/>
                <w:szCs w:val="21"/>
              </w:rPr>
              <w:t>STL</w:t>
            </w:r>
            <w:r>
              <w:rPr>
                <w:rFonts w:hint="eastAsia" w:ascii="宋体" w:hAnsi="宋体"/>
                <w:szCs w:val="21"/>
              </w:rPr>
              <w:t>，</w:t>
            </w:r>
            <w:r>
              <w:rPr>
                <w:rFonts w:ascii="宋体" w:hAnsi="宋体"/>
                <w:szCs w:val="21"/>
              </w:rPr>
              <w:t>OBJ</w:t>
            </w:r>
            <w:r>
              <w:rPr>
                <w:rFonts w:hint="eastAsia" w:ascii="宋体" w:hAnsi="宋体"/>
                <w:szCs w:val="21"/>
              </w:rPr>
              <w:t>，</w:t>
            </w:r>
            <w:r>
              <w:rPr>
                <w:rFonts w:ascii="宋体" w:hAnsi="宋体"/>
                <w:szCs w:val="21"/>
              </w:rPr>
              <w:t>DAE</w:t>
            </w:r>
            <w:r>
              <w:rPr>
                <w:rFonts w:hint="eastAsia" w:ascii="宋体" w:hAnsi="宋体"/>
                <w:szCs w:val="21"/>
              </w:rPr>
              <w:t>，</w:t>
            </w:r>
            <w:r>
              <w:rPr>
                <w:rFonts w:ascii="宋体" w:hAnsi="宋体"/>
                <w:szCs w:val="21"/>
              </w:rPr>
              <w:t>AMF</w:t>
            </w:r>
            <w:r>
              <w:rPr>
                <w:rFonts w:hint="eastAsia" w:ascii="宋体" w:hAnsi="宋体"/>
                <w:szCs w:val="21"/>
              </w:rPr>
              <w:t>，</w:t>
            </w:r>
            <w:r>
              <w:rPr>
                <w:rFonts w:ascii="宋体" w:hAnsi="宋体"/>
                <w:szCs w:val="21"/>
              </w:rPr>
              <w:t>BMP</w:t>
            </w:r>
            <w:r>
              <w:rPr>
                <w:rFonts w:hint="eastAsia" w:ascii="宋体" w:hAnsi="宋体"/>
                <w:szCs w:val="21"/>
              </w:rPr>
              <w:t>，</w:t>
            </w:r>
            <w:r>
              <w:rPr>
                <w:rFonts w:ascii="宋体" w:hAnsi="宋体"/>
                <w:szCs w:val="21"/>
              </w:rPr>
              <w:t>JPG</w:t>
            </w:r>
            <w:r>
              <w:rPr>
                <w:rFonts w:hint="eastAsia" w:ascii="宋体" w:hAnsi="宋体"/>
                <w:szCs w:val="21"/>
              </w:rPr>
              <w:t>，</w:t>
            </w:r>
            <w:r>
              <w:rPr>
                <w:rFonts w:ascii="宋体" w:hAnsi="宋体"/>
                <w:szCs w:val="21"/>
              </w:rPr>
              <w:t>JPEG</w:t>
            </w:r>
            <w:r>
              <w:rPr>
                <w:rFonts w:hint="eastAsia" w:ascii="宋体" w:hAnsi="宋体"/>
                <w:szCs w:val="21"/>
              </w:rPr>
              <w:t>，</w:t>
            </w:r>
            <w:r>
              <w:rPr>
                <w:rFonts w:ascii="宋体" w:hAnsi="宋体"/>
                <w:szCs w:val="21"/>
              </w:rPr>
              <w:t>PNG</w:t>
            </w:r>
            <w:r>
              <w:rPr>
                <w:rFonts w:hint="eastAsia" w:ascii="宋体" w:hAnsi="宋体"/>
                <w:szCs w:val="21"/>
              </w:rPr>
              <w:t>，</w:t>
            </w:r>
            <w:r>
              <w:rPr>
                <w:rFonts w:ascii="宋体" w:hAnsi="宋体"/>
                <w:szCs w:val="21"/>
              </w:rPr>
              <w:t>GCODE</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4</w:t>
            </w:r>
          </w:p>
        </w:tc>
        <w:tc>
          <w:tcPr>
            <w:tcW w:w="6270" w:type="dxa"/>
            <w:noWrap w:val="0"/>
            <w:vAlign w:val="center"/>
          </w:tcPr>
          <w:p>
            <w:pPr>
              <w:rPr>
                <w:rFonts w:ascii="宋体" w:hAnsi="宋体"/>
                <w:szCs w:val="21"/>
              </w:rPr>
            </w:pPr>
            <w:r>
              <w:rPr>
                <w:rFonts w:hint="eastAsia" w:ascii="宋体" w:hAnsi="宋体"/>
                <w:szCs w:val="21"/>
              </w:rPr>
              <w:t>耗材规格</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4.1</w:t>
            </w:r>
          </w:p>
        </w:tc>
        <w:tc>
          <w:tcPr>
            <w:tcW w:w="6270" w:type="dxa"/>
            <w:noWrap w:val="0"/>
            <w:vAlign w:val="center"/>
          </w:tcPr>
          <w:p>
            <w:pPr>
              <w:rPr>
                <w:rFonts w:ascii="宋体" w:hAnsi="宋体"/>
                <w:szCs w:val="21"/>
              </w:rPr>
            </w:pPr>
            <w:r>
              <w:rPr>
                <w:rFonts w:hint="eastAsia" w:ascii="宋体" w:hAnsi="宋体"/>
                <w:szCs w:val="21"/>
              </w:rPr>
              <w:t>打印材料：</w:t>
            </w:r>
            <w:r>
              <w:rPr>
                <w:rFonts w:ascii="宋体" w:hAnsi="宋体"/>
                <w:szCs w:val="21"/>
              </w:rPr>
              <w:t>PLA</w:t>
            </w:r>
            <w:r>
              <w:rPr>
                <w:rFonts w:hint="eastAsia" w:ascii="宋体" w:hAnsi="宋体"/>
                <w:szCs w:val="21"/>
              </w:rPr>
              <w:t>，</w:t>
            </w:r>
            <w:r>
              <w:rPr>
                <w:rFonts w:ascii="宋体" w:hAnsi="宋体"/>
                <w:szCs w:val="21"/>
              </w:rPr>
              <w:t>ABS</w:t>
            </w:r>
            <w:r>
              <w:rPr>
                <w:rFonts w:hint="eastAsia" w:ascii="宋体" w:hAnsi="宋体"/>
                <w:szCs w:val="21"/>
              </w:rPr>
              <w:t>，</w:t>
            </w:r>
            <w:r>
              <w:rPr>
                <w:rFonts w:ascii="宋体" w:hAnsi="宋体"/>
                <w:szCs w:val="21"/>
              </w:rPr>
              <w:t>HIPS</w:t>
            </w:r>
            <w:r>
              <w:rPr>
                <w:rFonts w:hint="eastAsia" w:ascii="宋体" w:hAnsi="宋体"/>
                <w:szCs w:val="21"/>
              </w:rPr>
              <w:t>，</w:t>
            </w:r>
            <w:r>
              <w:rPr>
                <w:rFonts w:ascii="宋体" w:hAnsi="宋体"/>
                <w:szCs w:val="21"/>
              </w:rPr>
              <w:t>PVA</w:t>
            </w:r>
            <w:r>
              <w:rPr>
                <w:rFonts w:hint="eastAsia" w:ascii="宋体" w:hAnsi="宋体"/>
                <w:szCs w:val="21"/>
              </w:rPr>
              <w:t>，</w:t>
            </w:r>
            <w:r>
              <w:rPr>
                <w:rFonts w:ascii="宋体" w:hAnsi="宋体"/>
                <w:szCs w:val="21"/>
              </w:rPr>
              <w:t>PE</w:t>
            </w:r>
            <w:r>
              <w:rPr>
                <w:rFonts w:hint="eastAsia" w:ascii="宋体" w:hAnsi="宋体"/>
                <w:szCs w:val="21"/>
              </w:rPr>
              <w:t>，</w:t>
            </w:r>
            <w:r>
              <w:rPr>
                <w:rFonts w:ascii="宋体" w:hAnsi="宋体"/>
                <w:szCs w:val="21"/>
              </w:rPr>
              <w:t>PP</w:t>
            </w:r>
            <w:r>
              <w:rPr>
                <w:rFonts w:hint="eastAsia" w:ascii="宋体" w:hAnsi="宋体"/>
                <w:szCs w:val="21"/>
              </w:rPr>
              <w:t>，</w:t>
            </w:r>
            <w:r>
              <w:rPr>
                <w:rFonts w:ascii="宋体" w:hAnsi="宋体"/>
                <w:szCs w:val="21"/>
              </w:rPr>
              <w:t>PETG</w:t>
            </w:r>
            <w:r>
              <w:rPr>
                <w:rFonts w:hint="eastAsia" w:ascii="宋体" w:hAnsi="宋体"/>
                <w:szCs w:val="21"/>
              </w:rPr>
              <w:t>，</w:t>
            </w:r>
            <w:r>
              <w:rPr>
                <w:rFonts w:ascii="宋体" w:hAnsi="宋体"/>
                <w:szCs w:val="21"/>
              </w:rPr>
              <w:t>PC</w:t>
            </w:r>
            <w:r>
              <w:rPr>
                <w:rFonts w:hint="eastAsia" w:ascii="宋体" w:hAnsi="宋体"/>
                <w:szCs w:val="21"/>
              </w:rPr>
              <w:t>，</w:t>
            </w:r>
            <w:r>
              <w:rPr>
                <w:rFonts w:ascii="宋体" w:hAnsi="宋体"/>
                <w:szCs w:val="21"/>
              </w:rPr>
              <w:t>TPU</w:t>
            </w:r>
            <w:r>
              <w:rPr>
                <w:rFonts w:hint="eastAsia" w:ascii="宋体" w:hAnsi="宋体"/>
                <w:szCs w:val="21"/>
              </w:rPr>
              <w:t>，</w:t>
            </w:r>
            <w:r>
              <w:rPr>
                <w:rFonts w:ascii="宋体" w:hAnsi="宋体"/>
                <w:szCs w:val="21"/>
              </w:rPr>
              <w:t>TPE</w:t>
            </w:r>
            <w:r>
              <w:rPr>
                <w:rFonts w:hint="eastAsia" w:ascii="宋体" w:hAnsi="宋体"/>
                <w:szCs w:val="21"/>
              </w:rPr>
              <w:t>，木屑，碳纤维，尼龙，变色和渐变色等</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4.2</w:t>
            </w:r>
          </w:p>
        </w:tc>
        <w:tc>
          <w:tcPr>
            <w:tcW w:w="6270" w:type="dxa"/>
            <w:noWrap w:val="0"/>
            <w:vAlign w:val="center"/>
          </w:tcPr>
          <w:p>
            <w:pPr>
              <w:rPr>
                <w:rFonts w:ascii="宋体" w:hAnsi="宋体"/>
                <w:szCs w:val="21"/>
              </w:rPr>
            </w:pPr>
            <w:r>
              <w:rPr>
                <w:rFonts w:hint="eastAsia" w:ascii="宋体" w:hAnsi="宋体"/>
                <w:szCs w:val="21"/>
              </w:rPr>
              <w:t>耗材直径：1.75mm</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4.3</w:t>
            </w:r>
          </w:p>
        </w:tc>
        <w:tc>
          <w:tcPr>
            <w:tcW w:w="6270" w:type="dxa"/>
            <w:noWrap w:val="0"/>
            <w:vAlign w:val="center"/>
          </w:tcPr>
          <w:p>
            <w:pPr>
              <w:rPr>
                <w:rFonts w:ascii="宋体" w:hAnsi="宋体"/>
                <w:szCs w:val="21"/>
              </w:rPr>
            </w:pPr>
            <w:r>
              <w:rPr>
                <w:rFonts w:hint="eastAsia" w:ascii="宋体" w:hAnsi="宋体"/>
                <w:szCs w:val="21"/>
              </w:rPr>
              <w:t>耗材颜色：多达几十种颜色</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5</w:t>
            </w:r>
          </w:p>
        </w:tc>
        <w:tc>
          <w:tcPr>
            <w:tcW w:w="6270" w:type="dxa"/>
            <w:noWrap w:val="0"/>
            <w:vAlign w:val="center"/>
          </w:tcPr>
          <w:p>
            <w:pPr>
              <w:rPr>
                <w:rFonts w:ascii="宋体" w:hAnsi="宋体"/>
                <w:szCs w:val="21"/>
              </w:rPr>
            </w:pPr>
            <w:r>
              <w:rPr>
                <w:rFonts w:hint="eastAsia" w:ascii="宋体" w:hAnsi="宋体"/>
                <w:szCs w:val="21"/>
              </w:rPr>
              <w:t>产品优势</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5.1</w:t>
            </w:r>
          </w:p>
        </w:tc>
        <w:tc>
          <w:tcPr>
            <w:tcW w:w="6270" w:type="dxa"/>
            <w:noWrap w:val="0"/>
            <w:vAlign w:val="center"/>
          </w:tcPr>
          <w:p>
            <w:pPr>
              <w:rPr>
                <w:rFonts w:ascii="宋体" w:hAnsi="宋体"/>
                <w:szCs w:val="21"/>
              </w:rPr>
            </w:pPr>
            <w:r>
              <w:rPr>
                <w:rFonts w:hint="eastAsia" w:ascii="宋体" w:hAnsi="宋体"/>
                <w:szCs w:val="21"/>
              </w:rPr>
              <w:t>强稳定性：机身采用厚达2mm的钣金结构，主体框架一体成型，结构稳固，降低了打印过程中的机械抖动，高精度</w:t>
            </w:r>
            <w:r>
              <w:rPr>
                <w:rFonts w:ascii="宋体" w:hAnsi="宋体"/>
                <w:szCs w:val="21"/>
              </w:rPr>
              <w:t>CNC</w:t>
            </w:r>
            <w:r>
              <w:rPr>
                <w:rFonts w:hint="eastAsia" w:ascii="宋体" w:hAnsi="宋体"/>
                <w:szCs w:val="21"/>
              </w:rPr>
              <w:t>机械加工部件保证长时间高效打印。</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5.2</w:t>
            </w:r>
          </w:p>
        </w:tc>
        <w:tc>
          <w:tcPr>
            <w:tcW w:w="6270" w:type="dxa"/>
            <w:noWrap w:val="0"/>
            <w:vAlign w:val="center"/>
          </w:tcPr>
          <w:p>
            <w:pPr>
              <w:rPr>
                <w:rFonts w:ascii="宋体" w:hAnsi="宋体"/>
                <w:szCs w:val="21"/>
              </w:rPr>
            </w:pPr>
            <w:r>
              <w:rPr>
                <w:rFonts w:hint="eastAsia" w:ascii="宋体" w:hAnsi="宋体"/>
                <w:szCs w:val="21"/>
              </w:rPr>
              <w:t>超高精度：纯金属打造黄铜喷头，特有加工工艺，150mm/s的打印速度，0.05mm的高精度打印品质，出丝均匀，高效打印不堵丝</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5.3</w:t>
            </w:r>
          </w:p>
        </w:tc>
        <w:tc>
          <w:tcPr>
            <w:tcW w:w="6270" w:type="dxa"/>
            <w:noWrap w:val="0"/>
            <w:vAlign w:val="center"/>
          </w:tcPr>
          <w:p>
            <w:pPr>
              <w:rPr>
                <w:rFonts w:ascii="宋体" w:hAnsi="宋体"/>
                <w:szCs w:val="21"/>
              </w:rPr>
            </w:pPr>
            <w:r>
              <w:rPr>
                <w:rFonts w:hint="eastAsia" w:ascii="宋体" w:hAnsi="宋体"/>
                <w:szCs w:val="21"/>
              </w:rPr>
              <w:t>操作简单：全彩中文触摸屏，实时掌控打印速度，界面友好直观，易操作，打印设置一键无忧。</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5.4</w:t>
            </w:r>
          </w:p>
        </w:tc>
        <w:tc>
          <w:tcPr>
            <w:tcW w:w="6270" w:type="dxa"/>
            <w:noWrap w:val="0"/>
            <w:vAlign w:val="center"/>
          </w:tcPr>
          <w:p>
            <w:pPr>
              <w:rPr>
                <w:rFonts w:ascii="宋体" w:hAnsi="宋体"/>
                <w:szCs w:val="21"/>
              </w:rPr>
            </w:pPr>
            <w:r>
              <w:rPr>
                <w:rFonts w:hint="eastAsia" w:ascii="宋体" w:hAnsi="宋体"/>
                <w:szCs w:val="21"/>
              </w:rPr>
              <w:t>定制滑轨：</w:t>
            </w:r>
            <w:r>
              <w:rPr>
                <w:rFonts w:ascii="宋体" w:hAnsi="宋体"/>
                <w:szCs w:val="21"/>
              </w:rPr>
              <w:t>XYZ</w:t>
            </w:r>
            <w:r>
              <w:rPr>
                <w:rFonts w:hint="eastAsia" w:ascii="宋体" w:hAnsi="宋体"/>
                <w:szCs w:val="21"/>
              </w:rPr>
              <w:t>轴采用全新定制滑轨，提升打印速度与稳定性。</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5.5</w:t>
            </w:r>
          </w:p>
        </w:tc>
        <w:tc>
          <w:tcPr>
            <w:tcW w:w="6270" w:type="dxa"/>
            <w:noWrap w:val="0"/>
            <w:vAlign w:val="center"/>
          </w:tcPr>
          <w:p>
            <w:pPr>
              <w:rPr>
                <w:rFonts w:ascii="宋体" w:hAnsi="宋体"/>
                <w:szCs w:val="21"/>
              </w:rPr>
            </w:pPr>
            <w:r>
              <w:rPr>
                <w:rFonts w:hint="eastAsia" w:ascii="宋体" w:hAnsi="宋体"/>
                <w:szCs w:val="21"/>
              </w:rPr>
              <w:t>封闭安全：阻隔所有外界干扰，将所有创意凝结于内，专业，专注。</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b/>
                <w:bCs/>
                <w:szCs w:val="21"/>
              </w:rPr>
            </w:pPr>
            <w:r>
              <w:rPr>
                <w:rFonts w:hint="eastAsia" w:ascii="宋体" w:hAnsi="宋体"/>
                <w:b/>
                <w:bCs/>
                <w:szCs w:val="21"/>
              </w:rPr>
              <w:t>三</w:t>
            </w:r>
          </w:p>
        </w:tc>
        <w:tc>
          <w:tcPr>
            <w:tcW w:w="6270" w:type="dxa"/>
            <w:noWrap w:val="0"/>
            <w:vAlign w:val="center"/>
          </w:tcPr>
          <w:p>
            <w:pPr>
              <w:jc w:val="left"/>
              <w:rPr>
                <w:rFonts w:ascii="宋体" w:hAnsi="宋体"/>
                <w:b/>
                <w:bCs/>
                <w:szCs w:val="21"/>
              </w:rPr>
            </w:pPr>
            <w:r>
              <w:rPr>
                <w:rFonts w:hint="eastAsia" w:ascii="宋体" w:hAnsi="宋体"/>
                <w:b/>
                <w:bCs/>
                <w:szCs w:val="21"/>
              </w:rPr>
              <w:t>售后服务及</w:t>
            </w:r>
            <w:r>
              <w:rPr>
                <w:rFonts w:ascii="宋体" w:hAnsi="宋体"/>
                <w:b/>
                <w:bCs/>
                <w:szCs w:val="21"/>
              </w:rPr>
              <w:t>其他</w:t>
            </w:r>
          </w:p>
        </w:tc>
        <w:tc>
          <w:tcPr>
            <w:tcW w:w="147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w:t>
            </w:r>
            <w:r>
              <w:rPr>
                <w:rFonts w:ascii="宋体" w:hAnsi="宋体"/>
                <w:szCs w:val="21"/>
              </w:rPr>
              <w:t>.1</w:t>
            </w:r>
          </w:p>
        </w:tc>
        <w:tc>
          <w:tcPr>
            <w:tcW w:w="6270" w:type="dxa"/>
            <w:noWrap w:val="0"/>
            <w:vAlign w:val="center"/>
          </w:tcPr>
          <w:p>
            <w:pPr>
              <w:rPr>
                <w:rFonts w:ascii="宋体" w:hAnsi="宋体"/>
                <w:szCs w:val="21"/>
              </w:rPr>
            </w:pPr>
            <w:r>
              <w:rPr>
                <w:rFonts w:hint="eastAsia" w:ascii="宋体" w:hAnsi="宋体"/>
                <w:szCs w:val="21"/>
              </w:rPr>
              <w:t>限送货上门（拒绝快递）</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w:t>
            </w:r>
            <w:r>
              <w:rPr>
                <w:rFonts w:ascii="宋体" w:hAnsi="宋体"/>
                <w:szCs w:val="21"/>
              </w:rPr>
              <w:t>.2</w:t>
            </w:r>
          </w:p>
        </w:tc>
        <w:tc>
          <w:tcPr>
            <w:tcW w:w="6270" w:type="dxa"/>
            <w:noWrap w:val="0"/>
            <w:vAlign w:val="center"/>
          </w:tcPr>
          <w:p>
            <w:pPr>
              <w:rPr>
                <w:rFonts w:ascii="宋体" w:hAnsi="宋体"/>
                <w:szCs w:val="21"/>
              </w:rPr>
            </w:pPr>
            <w:r>
              <w:rPr>
                <w:rFonts w:hint="eastAsia" w:ascii="宋体" w:hAnsi="宋体"/>
                <w:szCs w:val="21"/>
              </w:rPr>
              <w:t>所有技术指标均以各厂商公开网站所公布的数据为准。，投标人应保证所提供的设备和技术不低于本招标要求中所提出的各项要求。</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3.3</w:t>
            </w:r>
          </w:p>
        </w:tc>
        <w:tc>
          <w:tcPr>
            <w:tcW w:w="6270" w:type="dxa"/>
            <w:noWrap w:val="0"/>
            <w:vAlign w:val="center"/>
          </w:tcPr>
          <w:p>
            <w:pPr>
              <w:rPr>
                <w:rFonts w:ascii="宋体" w:hAnsi="宋体"/>
                <w:szCs w:val="21"/>
              </w:rPr>
            </w:pPr>
            <w:r>
              <w:rPr>
                <w:rFonts w:hint="eastAsia" w:ascii="宋体" w:hAnsi="宋体"/>
                <w:szCs w:val="21"/>
              </w:rPr>
              <w:t>所有产品必须经正规渠道供货，不得提供旧货、水货、假货，产品最终用户为宁波大学科学技术学院，并须提供详细配置清单。</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3.4</w:t>
            </w:r>
          </w:p>
        </w:tc>
        <w:tc>
          <w:tcPr>
            <w:tcW w:w="6270" w:type="dxa"/>
            <w:noWrap w:val="0"/>
            <w:vAlign w:val="center"/>
          </w:tcPr>
          <w:p>
            <w:pPr>
              <w:rPr>
                <w:rFonts w:ascii="宋体" w:hAnsi="宋体"/>
                <w:szCs w:val="21"/>
              </w:rPr>
            </w:pPr>
            <w:r>
              <w:rPr>
                <w:rFonts w:hint="eastAsia" w:ascii="宋体" w:hAnsi="宋体"/>
                <w:szCs w:val="21"/>
              </w:rPr>
              <w:t>设备安装调试后，按确认后的验收大纲及验收标准或相应的国家标准，买方和卖方共同对设备进行验收，达到验收标准后，买卖双方共同签署设备验收合格证书后投入使用；</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3.5</w:t>
            </w:r>
          </w:p>
        </w:tc>
        <w:tc>
          <w:tcPr>
            <w:tcW w:w="6270" w:type="dxa"/>
            <w:noWrap w:val="0"/>
            <w:vAlign w:val="center"/>
          </w:tcPr>
          <w:p>
            <w:pPr>
              <w:rPr>
                <w:rFonts w:ascii="宋体" w:hAnsi="宋体"/>
                <w:szCs w:val="21"/>
              </w:rPr>
            </w:pPr>
            <w:r>
              <w:rPr>
                <w:rFonts w:hint="eastAsia" w:ascii="宋体" w:hAnsi="宋体"/>
                <w:szCs w:val="21"/>
              </w:rPr>
              <w:t>按出厂检验合格项目进行验收，卖方负责提供检验仪器和工具，但须买方鉴别并确认为准；</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3.6</w:t>
            </w:r>
          </w:p>
        </w:tc>
        <w:tc>
          <w:tcPr>
            <w:tcW w:w="6270" w:type="dxa"/>
            <w:noWrap w:val="0"/>
            <w:vAlign w:val="center"/>
          </w:tcPr>
          <w:p>
            <w:pPr>
              <w:rPr>
                <w:rFonts w:ascii="宋体" w:hAnsi="宋体"/>
                <w:szCs w:val="21"/>
              </w:rPr>
            </w:pPr>
            <w:r>
              <w:rPr>
                <w:rFonts w:hint="eastAsia" w:ascii="宋体" w:hAnsi="宋体"/>
                <w:szCs w:val="21"/>
              </w:rPr>
              <w:t>提供软件免费升级、免费培训，培训内容包括设备基本工作原理、设备系统与构造、设备操作、日常维护与保养、编程、电气原理等；培训地点：最终用户现场</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3.7</w:t>
            </w:r>
          </w:p>
        </w:tc>
        <w:tc>
          <w:tcPr>
            <w:tcW w:w="6270" w:type="dxa"/>
            <w:noWrap w:val="0"/>
            <w:vAlign w:val="center"/>
          </w:tcPr>
          <w:p>
            <w:pPr>
              <w:rPr>
                <w:rFonts w:ascii="宋体" w:hAnsi="宋体"/>
                <w:szCs w:val="21"/>
              </w:rPr>
            </w:pPr>
            <w:r>
              <w:rPr>
                <w:rFonts w:hint="eastAsia" w:ascii="宋体" w:hAnsi="宋体"/>
                <w:szCs w:val="21"/>
              </w:rPr>
              <w:t>合同后60天内到货并进行安装调试，如因卖方责任造成的延期而产生的费用由卖方负担；</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3.8</w:t>
            </w:r>
          </w:p>
        </w:tc>
        <w:tc>
          <w:tcPr>
            <w:tcW w:w="6270" w:type="dxa"/>
            <w:noWrap w:val="0"/>
            <w:vAlign w:val="center"/>
          </w:tcPr>
          <w:p>
            <w:pPr>
              <w:rPr>
                <w:rFonts w:ascii="宋体" w:hAnsi="宋体"/>
                <w:szCs w:val="21"/>
              </w:rPr>
            </w:pPr>
            <w:r>
              <w:rPr>
                <w:rFonts w:hint="eastAsia" w:ascii="宋体" w:hAnsi="宋体"/>
                <w:szCs w:val="21"/>
              </w:rPr>
              <w:t>要求在浙江省内设有一个及以上固定服务机构，并配有专业维修工程师，保证提供及时优质的售后服务；</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3.9</w:t>
            </w:r>
          </w:p>
        </w:tc>
        <w:tc>
          <w:tcPr>
            <w:tcW w:w="6270" w:type="dxa"/>
            <w:noWrap w:val="0"/>
            <w:vAlign w:val="center"/>
          </w:tcPr>
          <w:p>
            <w:pPr>
              <w:rPr>
                <w:rFonts w:ascii="宋体" w:hAnsi="宋体"/>
                <w:szCs w:val="21"/>
              </w:rPr>
            </w:pPr>
            <w:r>
              <w:rPr>
                <w:rFonts w:hint="eastAsia" w:ascii="宋体" w:hAnsi="宋体"/>
                <w:szCs w:val="21"/>
              </w:rPr>
              <w:t>提供</w:t>
            </w:r>
            <w:r>
              <w:rPr>
                <w:rFonts w:ascii="宋体" w:hAnsi="宋体"/>
                <w:szCs w:val="21"/>
              </w:rPr>
              <w:t>1</w:t>
            </w:r>
            <w:r>
              <w:rPr>
                <w:rFonts w:hint="eastAsia" w:ascii="宋体" w:hAnsi="宋体"/>
                <w:szCs w:val="21"/>
              </w:rPr>
              <w:t>年的免费保修，保修期自验收签字之日起计算。保修期间维修、零件更换、人工、差旅等一切费用由厂家负担；质保期外只收取零部件费，费用合理（成本价）；保修期后提供终身技术支持和维修服务</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3.10</w:t>
            </w:r>
          </w:p>
        </w:tc>
        <w:tc>
          <w:tcPr>
            <w:tcW w:w="6270" w:type="dxa"/>
            <w:noWrap w:val="0"/>
            <w:vAlign w:val="center"/>
          </w:tcPr>
          <w:p>
            <w:pPr>
              <w:rPr>
                <w:rFonts w:ascii="宋体" w:hAnsi="宋体"/>
                <w:szCs w:val="21"/>
              </w:rPr>
            </w:pPr>
            <w:r>
              <w:rPr>
                <w:rFonts w:hint="eastAsia" w:ascii="宋体" w:hAnsi="宋体"/>
                <w:szCs w:val="21"/>
              </w:rPr>
              <w:t>在质量保证期内，设备发生故障，供货方应在接到通知后24小时内派人携带工具及配件到现场解决问题。</w:t>
            </w:r>
          </w:p>
        </w:tc>
        <w:tc>
          <w:tcPr>
            <w:tcW w:w="147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3.11</w:t>
            </w:r>
          </w:p>
        </w:tc>
        <w:tc>
          <w:tcPr>
            <w:tcW w:w="6270" w:type="dxa"/>
            <w:noWrap w:val="0"/>
            <w:vAlign w:val="center"/>
          </w:tcPr>
          <w:p>
            <w:pPr>
              <w:rPr>
                <w:rFonts w:ascii="宋体" w:hAnsi="宋体"/>
                <w:szCs w:val="21"/>
              </w:rPr>
            </w:pPr>
            <w:r>
              <w:rPr>
                <w:rFonts w:hint="eastAsia" w:ascii="宋体" w:hAnsi="宋体"/>
                <w:szCs w:val="21"/>
              </w:rPr>
              <w:t>中标后提供原厂授权书及原厂质保证明。</w:t>
            </w:r>
          </w:p>
        </w:tc>
        <w:tc>
          <w:tcPr>
            <w:tcW w:w="1475" w:type="dxa"/>
            <w:noWrap w:val="0"/>
            <w:vAlign w:val="center"/>
          </w:tcPr>
          <w:p>
            <w:pPr>
              <w:rPr>
                <w:rFonts w:ascii="宋体" w:hAnsi="宋体"/>
                <w:szCs w:val="21"/>
              </w:rPr>
            </w:pPr>
          </w:p>
        </w:tc>
      </w:tr>
    </w:tbl>
    <w:p>
      <w:pPr>
        <w:rPr>
          <w:szCs w:val="21"/>
        </w:rPr>
      </w:pPr>
    </w:p>
    <w:p>
      <w:pPr>
        <w:rPr>
          <w:szCs w:val="21"/>
        </w:rPr>
      </w:pPr>
    </w:p>
    <w:p>
      <w:pPr>
        <w:rPr>
          <w:szCs w:val="21"/>
        </w:rPr>
      </w:pPr>
      <w:r>
        <w:rPr>
          <w:rFonts w:hint="eastAsia"/>
          <w:szCs w:val="21"/>
        </w:rPr>
        <w:br w:type="page"/>
      </w:r>
      <w:r>
        <w:rPr>
          <w:rFonts w:hint="eastAsia"/>
          <w:szCs w:val="21"/>
        </w:rPr>
        <w:t>表B-1-6商用级3D打印机：</w:t>
      </w:r>
    </w:p>
    <w:tbl>
      <w:tblPr>
        <w:tblStyle w:val="9"/>
        <w:tblW w:w="867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0"/>
        <w:gridCol w:w="6225"/>
        <w:gridCol w:w="15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b/>
                <w:bCs/>
                <w:szCs w:val="21"/>
              </w:rPr>
            </w:pPr>
            <w:r>
              <w:rPr>
                <w:rFonts w:ascii="宋体" w:hAnsi="宋体"/>
                <w:b/>
                <w:bCs/>
                <w:szCs w:val="21"/>
              </w:rPr>
              <w:t>序号</w:t>
            </w:r>
          </w:p>
        </w:tc>
        <w:tc>
          <w:tcPr>
            <w:tcW w:w="6225" w:type="dxa"/>
            <w:noWrap w:val="0"/>
            <w:vAlign w:val="center"/>
          </w:tcPr>
          <w:p>
            <w:pPr>
              <w:jc w:val="center"/>
              <w:rPr>
                <w:rFonts w:ascii="宋体" w:hAnsi="宋体"/>
                <w:b/>
                <w:bCs/>
                <w:szCs w:val="21"/>
              </w:rPr>
            </w:pPr>
            <w:r>
              <w:rPr>
                <w:rFonts w:ascii="宋体" w:hAnsi="宋体"/>
                <w:b/>
                <w:bCs/>
                <w:szCs w:val="21"/>
              </w:rPr>
              <w:t>招标规格</w:t>
            </w:r>
          </w:p>
        </w:tc>
        <w:tc>
          <w:tcPr>
            <w:tcW w:w="1520" w:type="dxa"/>
            <w:noWrap w:val="0"/>
            <w:vAlign w:val="center"/>
          </w:tcPr>
          <w:p>
            <w:pPr>
              <w:jc w:val="center"/>
              <w:rPr>
                <w:rFonts w:ascii="宋体" w:hAnsi="宋体"/>
                <w:b/>
                <w:bCs/>
                <w:szCs w:val="21"/>
              </w:rPr>
            </w:pPr>
            <w:r>
              <w:rPr>
                <w:rFonts w:hint="eastAsia" w:ascii="宋体" w:hAnsi="宋体"/>
                <w:b/>
                <w:bCs/>
                <w:szCs w:val="21"/>
              </w:rPr>
              <w:t>投标响应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b/>
                <w:bCs/>
                <w:szCs w:val="21"/>
              </w:rPr>
            </w:pPr>
            <w:r>
              <w:rPr>
                <w:rFonts w:ascii="宋体" w:hAnsi="宋体"/>
                <w:b/>
                <w:bCs/>
                <w:szCs w:val="21"/>
              </w:rPr>
              <w:t>一</w:t>
            </w:r>
          </w:p>
        </w:tc>
        <w:tc>
          <w:tcPr>
            <w:tcW w:w="6225" w:type="dxa"/>
            <w:noWrap w:val="0"/>
            <w:vAlign w:val="center"/>
          </w:tcPr>
          <w:p>
            <w:pPr>
              <w:rPr>
                <w:rFonts w:ascii="宋体" w:hAnsi="宋体"/>
                <w:b/>
                <w:bCs/>
                <w:szCs w:val="21"/>
              </w:rPr>
            </w:pPr>
            <w:r>
              <w:rPr>
                <w:rFonts w:hint="eastAsia" w:ascii="宋体" w:hAnsi="宋体"/>
                <w:b/>
                <w:bCs/>
                <w:szCs w:val="21"/>
              </w:rPr>
              <w:t>设备、数量</w:t>
            </w:r>
            <w:r>
              <w:rPr>
                <w:rFonts w:ascii="宋体" w:hAnsi="宋体"/>
                <w:b/>
                <w:bCs/>
                <w:szCs w:val="21"/>
              </w:rPr>
              <w:t>：</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1.1</w:t>
            </w:r>
          </w:p>
        </w:tc>
        <w:tc>
          <w:tcPr>
            <w:tcW w:w="6225" w:type="dxa"/>
            <w:noWrap w:val="0"/>
            <w:vAlign w:val="center"/>
          </w:tcPr>
          <w:p>
            <w:pPr>
              <w:ind w:left="300" w:hanging="300" w:hangingChars="143"/>
              <w:rPr>
                <w:rFonts w:ascii="宋体" w:hAnsi="宋体"/>
                <w:szCs w:val="21"/>
              </w:rPr>
            </w:pPr>
            <w:r>
              <w:rPr>
                <w:rFonts w:hint="eastAsia" w:ascii="宋体" w:hAnsi="宋体"/>
                <w:szCs w:val="21"/>
              </w:rPr>
              <w:t>商用级3D打印机  数量：1台</w:t>
            </w:r>
          </w:p>
        </w:tc>
        <w:tc>
          <w:tcPr>
            <w:tcW w:w="1520" w:type="dxa"/>
            <w:noWrap w:val="0"/>
            <w:vAlign w:val="center"/>
          </w:tcPr>
          <w:p>
            <w:pPr>
              <w:ind w:left="300" w:hanging="300" w:hangingChars="14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b/>
                <w:bCs/>
                <w:szCs w:val="21"/>
              </w:rPr>
            </w:pPr>
            <w:r>
              <w:rPr>
                <w:rFonts w:ascii="宋体" w:hAnsi="宋体"/>
                <w:b/>
                <w:bCs/>
                <w:szCs w:val="21"/>
              </w:rPr>
              <w:t>二</w:t>
            </w:r>
          </w:p>
        </w:tc>
        <w:tc>
          <w:tcPr>
            <w:tcW w:w="6225" w:type="dxa"/>
            <w:noWrap w:val="0"/>
            <w:vAlign w:val="center"/>
          </w:tcPr>
          <w:p>
            <w:pPr>
              <w:ind w:left="301" w:hanging="301" w:hangingChars="143"/>
              <w:rPr>
                <w:rFonts w:ascii="宋体" w:hAnsi="宋体"/>
                <w:b/>
                <w:bCs/>
                <w:szCs w:val="21"/>
              </w:rPr>
            </w:pPr>
            <w:r>
              <w:rPr>
                <w:rFonts w:ascii="宋体" w:hAnsi="宋体"/>
                <w:b/>
                <w:bCs/>
                <w:szCs w:val="21"/>
              </w:rPr>
              <w:t>规格及技术参数：</w:t>
            </w:r>
          </w:p>
        </w:tc>
        <w:tc>
          <w:tcPr>
            <w:tcW w:w="1520" w:type="dxa"/>
            <w:noWrap w:val="0"/>
            <w:vAlign w:val="center"/>
          </w:tcPr>
          <w:p>
            <w:pPr>
              <w:ind w:left="300" w:hanging="300" w:hangingChars="14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1</w:t>
            </w:r>
          </w:p>
        </w:tc>
        <w:tc>
          <w:tcPr>
            <w:tcW w:w="6225" w:type="dxa"/>
            <w:noWrap w:val="0"/>
            <w:vAlign w:val="center"/>
          </w:tcPr>
          <w:p>
            <w:pPr>
              <w:pStyle w:val="6"/>
              <w:spacing w:before="120" w:after="120"/>
              <w:rPr>
                <w:rFonts w:hAnsi="宋体"/>
                <w:szCs w:val="21"/>
                <w:lang w:val="en-US" w:eastAsia="zh-CN"/>
              </w:rPr>
            </w:pPr>
            <w:r>
              <w:rPr>
                <w:rFonts w:hint="eastAsia" w:hAnsi="宋体"/>
                <w:szCs w:val="21"/>
                <w:lang w:val="en-US" w:eastAsia="zh-CN"/>
              </w:rPr>
              <w:t>产品参数</w:t>
            </w:r>
          </w:p>
        </w:tc>
        <w:tc>
          <w:tcPr>
            <w:tcW w:w="1520" w:type="dxa"/>
            <w:noWrap w:val="0"/>
            <w:vAlign w:val="center"/>
          </w:tcPr>
          <w:p>
            <w:pPr>
              <w:pStyle w:val="6"/>
              <w:spacing w:before="120" w:after="120"/>
              <w:rPr>
                <w:rFonts w:hAnsi="宋体"/>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25" w:hRule="atLeast"/>
          <w:jc w:val="center"/>
        </w:trPr>
        <w:tc>
          <w:tcPr>
            <w:tcW w:w="930" w:type="dxa"/>
            <w:shd w:val="clear" w:color="auto" w:fill="FFFFFF"/>
            <w:noWrap w:val="0"/>
            <w:vAlign w:val="center"/>
          </w:tcPr>
          <w:p>
            <w:pPr>
              <w:adjustRightInd w:val="0"/>
              <w:snapToGrid w:val="0"/>
              <w:spacing w:line="120" w:lineRule="atLeast"/>
              <w:jc w:val="center"/>
              <w:rPr>
                <w:rFonts w:ascii="宋体" w:hAnsi="宋体"/>
                <w:szCs w:val="21"/>
              </w:rPr>
            </w:pPr>
            <w:r>
              <w:rPr>
                <w:rFonts w:hint="eastAsia" w:ascii="宋体" w:hAnsi="宋体"/>
                <w:szCs w:val="21"/>
              </w:rPr>
              <w:t>1.1</w:t>
            </w:r>
          </w:p>
        </w:tc>
        <w:tc>
          <w:tcPr>
            <w:tcW w:w="6225" w:type="dxa"/>
            <w:shd w:val="clear" w:color="auto" w:fill="FFFFFF"/>
            <w:noWrap w:val="0"/>
            <w:vAlign w:val="center"/>
          </w:tcPr>
          <w:p>
            <w:pPr>
              <w:rPr>
                <w:rFonts w:ascii="宋体" w:hAnsi="宋体"/>
                <w:szCs w:val="21"/>
              </w:rPr>
            </w:pPr>
            <w:r>
              <w:rPr>
                <w:rFonts w:hint="eastAsia" w:ascii="宋体" w:hAnsi="宋体"/>
                <w:szCs w:val="21"/>
              </w:rPr>
              <w:t xml:space="preserve"> 产品类型：企业级</w:t>
            </w:r>
            <w:r>
              <w:rPr>
                <w:rFonts w:ascii="宋体" w:hAnsi="宋体"/>
                <w:szCs w:val="21"/>
              </w:rPr>
              <w:t>3D</w:t>
            </w:r>
            <w:r>
              <w:rPr>
                <w:rFonts w:hint="eastAsia" w:ascii="宋体" w:hAnsi="宋体"/>
                <w:szCs w:val="21"/>
              </w:rPr>
              <w:t>打印机</w:t>
            </w:r>
          </w:p>
        </w:tc>
        <w:tc>
          <w:tcPr>
            <w:tcW w:w="1520" w:type="dxa"/>
            <w:shd w:val="clear" w:color="auto" w:fill="FFFFFF"/>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1.2</w:t>
            </w:r>
          </w:p>
        </w:tc>
        <w:tc>
          <w:tcPr>
            <w:tcW w:w="6225" w:type="dxa"/>
            <w:noWrap w:val="0"/>
            <w:vAlign w:val="center"/>
          </w:tcPr>
          <w:p>
            <w:pPr>
              <w:rPr>
                <w:rFonts w:ascii="宋体" w:hAnsi="宋体"/>
                <w:szCs w:val="21"/>
              </w:rPr>
            </w:pPr>
            <w:r>
              <w:rPr>
                <w:rFonts w:hint="eastAsia" w:ascii="宋体" w:hAnsi="宋体"/>
                <w:szCs w:val="21"/>
              </w:rPr>
              <w:t>成型原理：熔融堆积（</w:t>
            </w:r>
            <w:r>
              <w:rPr>
                <w:rFonts w:ascii="宋体" w:hAnsi="宋体"/>
                <w:szCs w:val="21"/>
              </w:rPr>
              <w:t>FDM</w:t>
            </w:r>
            <w:r>
              <w:rPr>
                <w:rFonts w:hint="eastAsia" w:ascii="宋体" w:hAnsi="宋体"/>
                <w:szCs w:val="21"/>
              </w:rPr>
              <w:t>）</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1.3</w:t>
            </w:r>
          </w:p>
        </w:tc>
        <w:tc>
          <w:tcPr>
            <w:tcW w:w="6225" w:type="dxa"/>
            <w:noWrap w:val="0"/>
            <w:vAlign w:val="center"/>
          </w:tcPr>
          <w:p>
            <w:pPr>
              <w:rPr>
                <w:rFonts w:ascii="宋体" w:hAnsi="宋体"/>
                <w:szCs w:val="21"/>
              </w:rPr>
            </w:pPr>
            <w:r>
              <w:rPr>
                <w:rFonts w:hint="eastAsia" w:ascii="宋体" w:hAnsi="宋体"/>
                <w:szCs w:val="21"/>
              </w:rPr>
              <w:t>喷嘴直径：0.4mm（0.2可选）</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widowControl/>
              <w:jc w:val="center"/>
              <w:textAlignment w:val="center"/>
              <w:rPr>
                <w:rFonts w:ascii="宋体" w:hAnsi="宋体"/>
                <w:szCs w:val="21"/>
              </w:rPr>
            </w:pPr>
            <w:r>
              <w:rPr>
                <w:rFonts w:hint="eastAsia" w:ascii="宋体" w:hAnsi="宋体"/>
                <w:szCs w:val="21"/>
              </w:rPr>
              <w:t>1.4</w:t>
            </w:r>
          </w:p>
        </w:tc>
        <w:tc>
          <w:tcPr>
            <w:tcW w:w="6225" w:type="dxa"/>
            <w:noWrap w:val="0"/>
            <w:vAlign w:val="center"/>
          </w:tcPr>
          <w:p>
            <w:pPr>
              <w:rPr>
                <w:rFonts w:ascii="宋体" w:hAnsi="宋体"/>
                <w:szCs w:val="21"/>
              </w:rPr>
            </w:pPr>
            <w:r>
              <w:rPr>
                <w:rFonts w:hint="eastAsia" w:ascii="宋体" w:hAnsi="宋体"/>
                <w:szCs w:val="21"/>
              </w:rPr>
              <w:t>平台温度：10-70℃</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widowControl/>
              <w:jc w:val="center"/>
              <w:textAlignment w:val="center"/>
              <w:rPr>
                <w:rFonts w:ascii="宋体" w:hAnsi="宋体"/>
                <w:szCs w:val="21"/>
              </w:rPr>
            </w:pPr>
            <w:r>
              <w:rPr>
                <w:rFonts w:hint="eastAsia" w:ascii="宋体" w:hAnsi="宋体"/>
                <w:szCs w:val="21"/>
              </w:rPr>
              <w:t>1.5</w:t>
            </w:r>
          </w:p>
        </w:tc>
        <w:tc>
          <w:tcPr>
            <w:tcW w:w="6225" w:type="dxa"/>
            <w:noWrap w:val="0"/>
            <w:vAlign w:val="center"/>
          </w:tcPr>
          <w:p>
            <w:pPr>
              <w:rPr>
                <w:rFonts w:ascii="宋体" w:hAnsi="宋体"/>
                <w:szCs w:val="21"/>
              </w:rPr>
            </w:pPr>
            <w:r>
              <w:rPr>
                <w:rFonts w:hint="eastAsia" w:ascii="宋体" w:hAnsi="宋体"/>
                <w:szCs w:val="21"/>
              </w:rPr>
              <w:t>控制面板：≥7寸全彩中/英触摸屏</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1.6</w:t>
            </w:r>
          </w:p>
        </w:tc>
        <w:tc>
          <w:tcPr>
            <w:tcW w:w="6225" w:type="dxa"/>
            <w:noWrap w:val="0"/>
            <w:vAlign w:val="center"/>
          </w:tcPr>
          <w:p>
            <w:pPr>
              <w:rPr>
                <w:rFonts w:ascii="宋体" w:hAnsi="宋体"/>
                <w:szCs w:val="21"/>
              </w:rPr>
            </w:pPr>
            <w:r>
              <w:rPr>
                <w:rFonts w:hint="eastAsia" w:ascii="宋体" w:hAnsi="宋体"/>
                <w:szCs w:val="21"/>
              </w:rPr>
              <w:t>机器尺寸：≥800*800*1500mm</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2</w:t>
            </w:r>
          </w:p>
        </w:tc>
        <w:tc>
          <w:tcPr>
            <w:tcW w:w="6225" w:type="dxa"/>
            <w:noWrap w:val="0"/>
            <w:vAlign w:val="center"/>
          </w:tcPr>
          <w:p>
            <w:pPr>
              <w:rPr>
                <w:rFonts w:ascii="宋体" w:hAnsi="宋体"/>
                <w:szCs w:val="21"/>
              </w:rPr>
            </w:pPr>
            <w:r>
              <w:rPr>
                <w:rFonts w:hint="eastAsia" w:ascii="宋体" w:hAnsi="宋体"/>
                <w:szCs w:val="21"/>
              </w:rPr>
              <w:t>打印参数</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2.1</w:t>
            </w:r>
          </w:p>
        </w:tc>
        <w:tc>
          <w:tcPr>
            <w:tcW w:w="6225" w:type="dxa"/>
            <w:noWrap w:val="0"/>
            <w:vAlign w:val="center"/>
          </w:tcPr>
          <w:p>
            <w:pPr>
              <w:rPr>
                <w:rFonts w:ascii="宋体" w:hAnsi="宋体"/>
                <w:szCs w:val="21"/>
              </w:rPr>
            </w:pPr>
            <w:r>
              <w:rPr>
                <w:rFonts w:hint="eastAsia" w:ascii="宋体" w:hAnsi="宋体"/>
                <w:szCs w:val="21"/>
              </w:rPr>
              <w:t>打印喷头：单双可选</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2.2</w:t>
            </w:r>
          </w:p>
        </w:tc>
        <w:tc>
          <w:tcPr>
            <w:tcW w:w="6225" w:type="dxa"/>
            <w:noWrap w:val="0"/>
            <w:vAlign w:val="center"/>
          </w:tcPr>
          <w:p>
            <w:pPr>
              <w:rPr>
                <w:rFonts w:ascii="宋体" w:hAnsi="宋体"/>
                <w:szCs w:val="21"/>
              </w:rPr>
            </w:pPr>
            <w:r>
              <w:rPr>
                <w:rFonts w:hint="eastAsia" w:ascii="宋体" w:hAnsi="宋体"/>
                <w:szCs w:val="21"/>
              </w:rPr>
              <w:t>成型尺寸：≥550*550*600mm（单喷头）</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2.3</w:t>
            </w:r>
          </w:p>
        </w:tc>
        <w:tc>
          <w:tcPr>
            <w:tcW w:w="6225" w:type="dxa"/>
            <w:noWrap w:val="0"/>
            <w:vAlign w:val="center"/>
          </w:tcPr>
          <w:p>
            <w:pPr>
              <w:rPr>
                <w:rFonts w:ascii="宋体" w:hAnsi="宋体"/>
                <w:szCs w:val="21"/>
              </w:rPr>
            </w:pPr>
            <w:r>
              <w:rPr>
                <w:rFonts w:hint="eastAsia" w:ascii="宋体" w:hAnsi="宋体"/>
                <w:szCs w:val="21"/>
              </w:rPr>
              <w:t>层高精度：0.05-0.8mm</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2.4</w:t>
            </w:r>
          </w:p>
        </w:tc>
        <w:tc>
          <w:tcPr>
            <w:tcW w:w="6225" w:type="dxa"/>
            <w:noWrap w:val="0"/>
            <w:vAlign w:val="center"/>
          </w:tcPr>
          <w:p>
            <w:pPr>
              <w:rPr>
                <w:rFonts w:ascii="宋体" w:hAnsi="宋体"/>
                <w:szCs w:val="21"/>
              </w:rPr>
            </w:pPr>
            <w:r>
              <w:rPr>
                <w:rFonts w:hint="eastAsia" w:ascii="宋体" w:hAnsi="宋体"/>
                <w:szCs w:val="21"/>
              </w:rPr>
              <w:t>定位精度：</w:t>
            </w:r>
            <w:r>
              <w:rPr>
                <w:rFonts w:ascii="宋体" w:hAnsi="宋体"/>
                <w:szCs w:val="21"/>
              </w:rPr>
              <w:t>XY</w:t>
            </w:r>
            <w:r>
              <w:rPr>
                <w:rFonts w:hint="eastAsia" w:ascii="宋体" w:hAnsi="宋体"/>
                <w:szCs w:val="21"/>
              </w:rPr>
              <w:t>轴：≤0.01mm，</w:t>
            </w:r>
            <w:r>
              <w:rPr>
                <w:rFonts w:ascii="宋体" w:hAnsi="宋体"/>
                <w:szCs w:val="21"/>
              </w:rPr>
              <w:t>Z</w:t>
            </w:r>
            <w:r>
              <w:rPr>
                <w:rFonts w:hint="eastAsia" w:ascii="宋体" w:hAnsi="宋体"/>
                <w:szCs w:val="21"/>
              </w:rPr>
              <w:t>轴：≤0.05mm</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adjustRightInd w:val="0"/>
              <w:snapToGrid w:val="0"/>
              <w:spacing w:line="120" w:lineRule="atLeast"/>
              <w:jc w:val="center"/>
              <w:rPr>
                <w:rFonts w:ascii="宋体" w:hAnsi="宋体"/>
                <w:szCs w:val="21"/>
              </w:rPr>
            </w:pPr>
            <w:r>
              <w:rPr>
                <w:rFonts w:hint="eastAsia" w:ascii="宋体" w:hAnsi="宋体"/>
                <w:szCs w:val="21"/>
              </w:rPr>
              <w:t>2.5</w:t>
            </w:r>
          </w:p>
        </w:tc>
        <w:tc>
          <w:tcPr>
            <w:tcW w:w="6225" w:type="dxa"/>
            <w:noWrap w:val="0"/>
            <w:vAlign w:val="center"/>
          </w:tcPr>
          <w:p>
            <w:pPr>
              <w:rPr>
                <w:rFonts w:ascii="宋体" w:hAnsi="宋体"/>
                <w:szCs w:val="21"/>
              </w:rPr>
            </w:pPr>
            <w:r>
              <w:rPr>
                <w:rFonts w:hint="eastAsia" w:ascii="宋体" w:hAnsi="宋体"/>
                <w:szCs w:val="21"/>
              </w:rPr>
              <w:t>打印速度：10-150mm/s</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w:t>
            </w:r>
          </w:p>
        </w:tc>
        <w:tc>
          <w:tcPr>
            <w:tcW w:w="6225" w:type="dxa"/>
            <w:noWrap w:val="0"/>
            <w:vAlign w:val="center"/>
          </w:tcPr>
          <w:p>
            <w:pPr>
              <w:rPr>
                <w:rFonts w:ascii="宋体" w:hAnsi="宋体"/>
                <w:szCs w:val="21"/>
              </w:rPr>
            </w:pPr>
            <w:r>
              <w:rPr>
                <w:rFonts w:hint="eastAsia" w:ascii="宋体" w:hAnsi="宋体"/>
                <w:szCs w:val="21"/>
              </w:rPr>
              <w:t>软件要求</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3.1</w:t>
            </w:r>
          </w:p>
        </w:tc>
        <w:tc>
          <w:tcPr>
            <w:tcW w:w="6225" w:type="dxa"/>
            <w:noWrap w:val="0"/>
            <w:vAlign w:val="center"/>
          </w:tcPr>
          <w:p>
            <w:pPr>
              <w:rPr>
                <w:rFonts w:ascii="宋体" w:hAnsi="宋体"/>
                <w:szCs w:val="21"/>
              </w:rPr>
            </w:pPr>
            <w:r>
              <w:rPr>
                <w:rFonts w:hint="eastAsia" w:ascii="宋体" w:hAnsi="宋体"/>
                <w:szCs w:val="21"/>
              </w:rPr>
              <w:t>切片软件：</w:t>
            </w:r>
            <w:r>
              <w:rPr>
                <w:rFonts w:ascii="宋体" w:hAnsi="宋体"/>
                <w:szCs w:val="21"/>
              </w:rPr>
              <w:t>CURA SLIC3R SKINFORGE</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3.2</w:t>
            </w:r>
          </w:p>
        </w:tc>
        <w:tc>
          <w:tcPr>
            <w:tcW w:w="6225" w:type="dxa"/>
            <w:noWrap w:val="0"/>
            <w:vAlign w:val="center"/>
          </w:tcPr>
          <w:p>
            <w:pPr>
              <w:rPr>
                <w:rFonts w:ascii="宋体" w:hAnsi="宋体"/>
                <w:szCs w:val="21"/>
              </w:rPr>
            </w:pPr>
            <w:r>
              <w:rPr>
                <w:rFonts w:hint="eastAsia" w:ascii="宋体" w:hAnsi="宋体"/>
                <w:szCs w:val="21"/>
              </w:rPr>
              <w:t>操作系统：Windows全系列</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3.3</w:t>
            </w:r>
          </w:p>
        </w:tc>
        <w:tc>
          <w:tcPr>
            <w:tcW w:w="6225" w:type="dxa"/>
            <w:noWrap w:val="0"/>
            <w:vAlign w:val="center"/>
          </w:tcPr>
          <w:p>
            <w:pPr>
              <w:rPr>
                <w:rFonts w:ascii="宋体" w:hAnsi="宋体"/>
                <w:szCs w:val="21"/>
              </w:rPr>
            </w:pPr>
            <w:r>
              <w:rPr>
                <w:rFonts w:hint="eastAsia" w:ascii="宋体" w:hAnsi="宋体"/>
                <w:szCs w:val="21"/>
              </w:rPr>
              <w:t>软件格式：</w:t>
            </w:r>
            <w:r>
              <w:rPr>
                <w:rFonts w:ascii="宋体" w:hAnsi="宋体"/>
                <w:szCs w:val="21"/>
              </w:rPr>
              <w:t>STL</w:t>
            </w:r>
            <w:r>
              <w:rPr>
                <w:rFonts w:hint="eastAsia" w:ascii="宋体" w:hAnsi="宋体"/>
                <w:szCs w:val="21"/>
              </w:rPr>
              <w:t>，</w:t>
            </w:r>
            <w:r>
              <w:rPr>
                <w:rFonts w:ascii="宋体" w:hAnsi="宋体"/>
                <w:szCs w:val="21"/>
              </w:rPr>
              <w:t>OBJ</w:t>
            </w:r>
            <w:r>
              <w:rPr>
                <w:rFonts w:hint="eastAsia" w:ascii="宋体" w:hAnsi="宋体"/>
                <w:szCs w:val="21"/>
              </w:rPr>
              <w:t>，</w:t>
            </w:r>
            <w:r>
              <w:rPr>
                <w:rFonts w:ascii="宋体" w:hAnsi="宋体"/>
                <w:szCs w:val="21"/>
              </w:rPr>
              <w:t>DAE</w:t>
            </w:r>
            <w:r>
              <w:rPr>
                <w:rFonts w:hint="eastAsia" w:ascii="宋体" w:hAnsi="宋体"/>
                <w:szCs w:val="21"/>
              </w:rPr>
              <w:t>，</w:t>
            </w:r>
            <w:r>
              <w:rPr>
                <w:rFonts w:ascii="宋体" w:hAnsi="宋体"/>
                <w:szCs w:val="21"/>
              </w:rPr>
              <w:t>AMF</w:t>
            </w:r>
            <w:r>
              <w:rPr>
                <w:rFonts w:hint="eastAsia" w:ascii="宋体" w:hAnsi="宋体"/>
                <w:szCs w:val="21"/>
              </w:rPr>
              <w:t>，</w:t>
            </w:r>
            <w:r>
              <w:rPr>
                <w:rFonts w:ascii="宋体" w:hAnsi="宋体"/>
                <w:szCs w:val="21"/>
              </w:rPr>
              <w:t>BMP</w:t>
            </w:r>
            <w:r>
              <w:rPr>
                <w:rFonts w:hint="eastAsia" w:ascii="宋体" w:hAnsi="宋体"/>
                <w:szCs w:val="21"/>
              </w:rPr>
              <w:t>，</w:t>
            </w:r>
            <w:r>
              <w:rPr>
                <w:rFonts w:ascii="宋体" w:hAnsi="宋体"/>
                <w:szCs w:val="21"/>
              </w:rPr>
              <w:t>JPG</w:t>
            </w:r>
            <w:r>
              <w:rPr>
                <w:rFonts w:hint="eastAsia" w:ascii="宋体" w:hAnsi="宋体"/>
                <w:szCs w:val="21"/>
              </w:rPr>
              <w:t>，</w:t>
            </w:r>
            <w:r>
              <w:rPr>
                <w:rFonts w:ascii="宋体" w:hAnsi="宋体"/>
                <w:szCs w:val="21"/>
              </w:rPr>
              <w:t>JPEG</w:t>
            </w:r>
            <w:r>
              <w:rPr>
                <w:rFonts w:hint="eastAsia" w:ascii="宋体" w:hAnsi="宋体"/>
                <w:szCs w:val="21"/>
              </w:rPr>
              <w:t>，</w:t>
            </w:r>
            <w:r>
              <w:rPr>
                <w:rFonts w:ascii="宋体" w:hAnsi="宋体"/>
                <w:szCs w:val="21"/>
              </w:rPr>
              <w:t>PNG</w:t>
            </w:r>
            <w:r>
              <w:rPr>
                <w:rFonts w:hint="eastAsia" w:ascii="宋体" w:hAnsi="宋体"/>
                <w:szCs w:val="21"/>
              </w:rPr>
              <w:t>，</w:t>
            </w:r>
            <w:r>
              <w:rPr>
                <w:rFonts w:ascii="宋体" w:hAnsi="宋体"/>
                <w:szCs w:val="21"/>
              </w:rPr>
              <w:t>GCODE</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4</w:t>
            </w:r>
          </w:p>
        </w:tc>
        <w:tc>
          <w:tcPr>
            <w:tcW w:w="6225" w:type="dxa"/>
            <w:noWrap w:val="0"/>
            <w:vAlign w:val="center"/>
          </w:tcPr>
          <w:p>
            <w:pPr>
              <w:rPr>
                <w:rFonts w:ascii="宋体" w:hAnsi="宋体"/>
                <w:szCs w:val="21"/>
              </w:rPr>
            </w:pPr>
            <w:r>
              <w:rPr>
                <w:rFonts w:hint="eastAsia" w:ascii="宋体" w:hAnsi="宋体"/>
                <w:szCs w:val="21"/>
              </w:rPr>
              <w:t>耗材规格</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4.1</w:t>
            </w:r>
          </w:p>
        </w:tc>
        <w:tc>
          <w:tcPr>
            <w:tcW w:w="6225" w:type="dxa"/>
            <w:noWrap w:val="0"/>
            <w:vAlign w:val="center"/>
          </w:tcPr>
          <w:p>
            <w:pPr>
              <w:rPr>
                <w:rFonts w:ascii="宋体" w:hAnsi="宋体"/>
                <w:szCs w:val="21"/>
              </w:rPr>
            </w:pPr>
            <w:r>
              <w:rPr>
                <w:rFonts w:hint="eastAsia" w:ascii="宋体" w:hAnsi="宋体"/>
                <w:szCs w:val="21"/>
              </w:rPr>
              <w:t>打印材料：</w:t>
            </w:r>
            <w:r>
              <w:rPr>
                <w:rFonts w:ascii="宋体" w:hAnsi="宋体"/>
                <w:szCs w:val="21"/>
              </w:rPr>
              <w:t>PLA</w:t>
            </w:r>
            <w:r>
              <w:rPr>
                <w:rFonts w:hint="eastAsia" w:ascii="宋体" w:hAnsi="宋体"/>
                <w:szCs w:val="21"/>
              </w:rPr>
              <w:t>，</w:t>
            </w:r>
            <w:r>
              <w:rPr>
                <w:rFonts w:ascii="宋体" w:hAnsi="宋体"/>
                <w:szCs w:val="21"/>
              </w:rPr>
              <w:t>ABS</w:t>
            </w:r>
            <w:r>
              <w:rPr>
                <w:rFonts w:hint="eastAsia" w:ascii="宋体" w:hAnsi="宋体"/>
                <w:szCs w:val="21"/>
              </w:rPr>
              <w:t>，</w:t>
            </w:r>
            <w:r>
              <w:rPr>
                <w:rFonts w:ascii="宋体" w:hAnsi="宋体"/>
                <w:szCs w:val="21"/>
              </w:rPr>
              <w:t>HIPS</w:t>
            </w:r>
            <w:r>
              <w:rPr>
                <w:rFonts w:hint="eastAsia" w:ascii="宋体" w:hAnsi="宋体"/>
                <w:szCs w:val="21"/>
              </w:rPr>
              <w:t>，</w:t>
            </w:r>
            <w:r>
              <w:rPr>
                <w:rFonts w:ascii="宋体" w:hAnsi="宋体"/>
                <w:szCs w:val="21"/>
              </w:rPr>
              <w:t>PVA</w:t>
            </w:r>
            <w:r>
              <w:rPr>
                <w:rFonts w:hint="eastAsia" w:ascii="宋体" w:hAnsi="宋体"/>
                <w:szCs w:val="21"/>
              </w:rPr>
              <w:t>，</w:t>
            </w:r>
            <w:r>
              <w:rPr>
                <w:rFonts w:ascii="宋体" w:hAnsi="宋体"/>
                <w:szCs w:val="21"/>
              </w:rPr>
              <w:t>PE</w:t>
            </w:r>
            <w:r>
              <w:rPr>
                <w:rFonts w:hint="eastAsia" w:ascii="宋体" w:hAnsi="宋体"/>
                <w:szCs w:val="21"/>
              </w:rPr>
              <w:t>，</w:t>
            </w:r>
            <w:r>
              <w:rPr>
                <w:rFonts w:ascii="宋体" w:hAnsi="宋体"/>
                <w:szCs w:val="21"/>
              </w:rPr>
              <w:t>PP</w:t>
            </w:r>
            <w:r>
              <w:rPr>
                <w:rFonts w:hint="eastAsia" w:ascii="宋体" w:hAnsi="宋体"/>
                <w:szCs w:val="21"/>
              </w:rPr>
              <w:t>，</w:t>
            </w:r>
            <w:r>
              <w:rPr>
                <w:rFonts w:ascii="宋体" w:hAnsi="宋体"/>
                <w:szCs w:val="21"/>
              </w:rPr>
              <w:t>PETG</w:t>
            </w:r>
            <w:r>
              <w:rPr>
                <w:rFonts w:hint="eastAsia" w:ascii="宋体" w:hAnsi="宋体"/>
                <w:szCs w:val="21"/>
              </w:rPr>
              <w:t>，</w:t>
            </w:r>
            <w:r>
              <w:rPr>
                <w:rFonts w:ascii="宋体" w:hAnsi="宋体"/>
                <w:szCs w:val="21"/>
              </w:rPr>
              <w:t>PC</w:t>
            </w:r>
            <w:r>
              <w:rPr>
                <w:rFonts w:hint="eastAsia" w:ascii="宋体" w:hAnsi="宋体"/>
                <w:szCs w:val="21"/>
              </w:rPr>
              <w:t>，</w:t>
            </w:r>
            <w:r>
              <w:rPr>
                <w:rFonts w:ascii="宋体" w:hAnsi="宋体"/>
                <w:szCs w:val="21"/>
              </w:rPr>
              <w:t>TPU</w:t>
            </w:r>
            <w:r>
              <w:rPr>
                <w:rFonts w:hint="eastAsia" w:ascii="宋体" w:hAnsi="宋体"/>
                <w:szCs w:val="21"/>
              </w:rPr>
              <w:t>，</w:t>
            </w:r>
            <w:r>
              <w:rPr>
                <w:rFonts w:ascii="宋体" w:hAnsi="宋体"/>
                <w:szCs w:val="21"/>
              </w:rPr>
              <w:t>TPE</w:t>
            </w:r>
            <w:r>
              <w:rPr>
                <w:rFonts w:hint="eastAsia" w:ascii="宋体" w:hAnsi="宋体"/>
                <w:szCs w:val="21"/>
              </w:rPr>
              <w:t>，木屑，碳纤维，尼龙，变色和渐变色等</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4.2</w:t>
            </w:r>
          </w:p>
        </w:tc>
        <w:tc>
          <w:tcPr>
            <w:tcW w:w="6225" w:type="dxa"/>
            <w:noWrap w:val="0"/>
            <w:vAlign w:val="center"/>
          </w:tcPr>
          <w:p>
            <w:pPr>
              <w:rPr>
                <w:rFonts w:ascii="宋体" w:hAnsi="宋体"/>
                <w:szCs w:val="21"/>
              </w:rPr>
            </w:pPr>
            <w:r>
              <w:rPr>
                <w:rFonts w:hint="eastAsia" w:ascii="宋体" w:hAnsi="宋体"/>
                <w:szCs w:val="21"/>
              </w:rPr>
              <w:t>耗材直径：1.5-1.75mm</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4.3</w:t>
            </w:r>
          </w:p>
        </w:tc>
        <w:tc>
          <w:tcPr>
            <w:tcW w:w="6225" w:type="dxa"/>
            <w:noWrap w:val="0"/>
            <w:vAlign w:val="center"/>
          </w:tcPr>
          <w:p>
            <w:pPr>
              <w:rPr>
                <w:rFonts w:ascii="宋体" w:hAnsi="宋体"/>
                <w:szCs w:val="21"/>
              </w:rPr>
            </w:pPr>
            <w:r>
              <w:rPr>
                <w:rFonts w:hint="eastAsia" w:ascii="宋体" w:hAnsi="宋体"/>
                <w:szCs w:val="21"/>
              </w:rPr>
              <w:t>耗材颜色：多达几十种颜色</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5</w:t>
            </w:r>
          </w:p>
        </w:tc>
        <w:tc>
          <w:tcPr>
            <w:tcW w:w="6225" w:type="dxa"/>
            <w:noWrap w:val="0"/>
            <w:vAlign w:val="center"/>
          </w:tcPr>
          <w:p>
            <w:pPr>
              <w:rPr>
                <w:rFonts w:ascii="宋体" w:hAnsi="宋体"/>
                <w:szCs w:val="21"/>
              </w:rPr>
            </w:pPr>
            <w:r>
              <w:rPr>
                <w:rFonts w:hint="eastAsia" w:ascii="宋体" w:hAnsi="宋体"/>
                <w:szCs w:val="21"/>
              </w:rPr>
              <w:t>产品特点</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5.1</w:t>
            </w:r>
          </w:p>
        </w:tc>
        <w:tc>
          <w:tcPr>
            <w:tcW w:w="6225" w:type="dxa"/>
            <w:noWrap w:val="0"/>
            <w:vAlign w:val="center"/>
          </w:tcPr>
          <w:p>
            <w:pPr>
              <w:rPr>
                <w:rFonts w:ascii="宋体" w:hAnsi="宋体"/>
                <w:szCs w:val="21"/>
              </w:rPr>
            </w:pPr>
            <w:r>
              <w:rPr>
                <w:rFonts w:hint="eastAsia" w:ascii="宋体" w:hAnsi="宋体"/>
                <w:szCs w:val="21"/>
              </w:rPr>
              <w:t>机身采用钣金结构，主体框架一体成型，结构稳固，降低打印过程中的机械抖动，高精度</w:t>
            </w:r>
            <w:r>
              <w:rPr>
                <w:rFonts w:ascii="宋体" w:hAnsi="宋体"/>
                <w:szCs w:val="21"/>
              </w:rPr>
              <w:t>CNC</w:t>
            </w:r>
            <w:r>
              <w:rPr>
                <w:rFonts w:hint="eastAsia" w:ascii="宋体" w:hAnsi="宋体"/>
                <w:szCs w:val="21"/>
              </w:rPr>
              <w:t>机械加工部件保证长时间高效打印。</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5.2</w:t>
            </w:r>
          </w:p>
        </w:tc>
        <w:tc>
          <w:tcPr>
            <w:tcW w:w="6225" w:type="dxa"/>
            <w:noWrap w:val="0"/>
            <w:vAlign w:val="center"/>
          </w:tcPr>
          <w:p>
            <w:pPr>
              <w:rPr>
                <w:rFonts w:ascii="宋体" w:hAnsi="宋体"/>
                <w:szCs w:val="21"/>
              </w:rPr>
            </w:pPr>
            <w:r>
              <w:rPr>
                <w:rFonts w:hint="eastAsia" w:ascii="宋体" w:hAnsi="宋体"/>
                <w:szCs w:val="21"/>
              </w:rPr>
              <w:t>纯金属打造黄铜喷头，特有加工工艺，≥150mm/s的打印速度，≤0.05mm的高精度打印品质，出丝均匀，高效打印不堵丝</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5.3</w:t>
            </w:r>
          </w:p>
        </w:tc>
        <w:tc>
          <w:tcPr>
            <w:tcW w:w="6225" w:type="dxa"/>
            <w:noWrap w:val="0"/>
            <w:vAlign w:val="center"/>
          </w:tcPr>
          <w:p>
            <w:pPr>
              <w:rPr>
                <w:rFonts w:ascii="宋体" w:hAnsi="宋体"/>
                <w:szCs w:val="21"/>
              </w:rPr>
            </w:pPr>
            <w:r>
              <w:rPr>
                <w:rFonts w:hint="eastAsia" w:ascii="宋体" w:hAnsi="宋体"/>
                <w:szCs w:val="21"/>
              </w:rPr>
              <w:t>全彩中文触摸屏，实时掌控打印速度，界面友好直观，易操作，打印设置一键按钮。</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930" w:type="dxa"/>
            <w:noWrap w:val="0"/>
            <w:vAlign w:val="center"/>
          </w:tcPr>
          <w:p>
            <w:pPr>
              <w:jc w:val="center"/>
              <w:rPr>
                <w:rFonts w:ascii="宋体" w:hAnsi="宋体"/>
                <w:szCs w:val="21"/>
              </w:rPr>
            </w:pPr>
            <w:r>
              <w:rPr>
                <w:rFonts w:hint="eastAsia" w:ascii="宋体" w:hAnsi="宋体"/>
                <w:szCs w:val="21"/>
              </w:rPr>
              <w:t>5.4</w:t>
            </w:r>
          </w:p>
        </w:tc>
        <w:tc>
          <w:tcPr>
            <w:tcW w:w="6225" w:type="dxa"/>
            <w:noWrap w:val="0"/>
            <w:vAlign w:val="center"/>
          </w:tcPr>
          <w:p>
            <w:pPr>
              <w:rPr>
                <w:rFonts w:ascii="宋体" w:hAnsi="宋体"/>
                <w:szCs w:val="21"/>
              </w:rPr>
            </w:pPr>
            <w:r>
              <w:rPr>
                <w:rFonts w:hint="eastAsia" w:ascii="宋体" w:hAnsi="宋体"/>
                <w:szCs w:val="21"/>
              </w:rPr>
              <w:t>定制滑轨：</w:t>
            </w:r>
            <w:r>
              <w:rPr>
                <w:rFonts w:ascii="宋体" w:hAnsi="宋体"/>
                <w:szCs w:val="21"/>
              </w:rPr>
              <w:t>XYZ</w:t>
            </w:r>
            <w:r>
              <w:rPr>
                <w:rFonts w:hint="eastAsia" w:ascii="宋体" w:hAnsi="宋体"/>
                <w:szCs w:val="21"/>
              </w:rPr>
              <w:t>轴采用全新定制滑轨，提升打印速度与稳定性。</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5.5</w:t>
            </w:r>
          </w:p>
        </w:tc>
        <w:tc>
          <w:tcPr>
            <w:tcW w:w="6225" w:type="dxa"/>
            <w:noWrap w:val="0"/>
            <w:vAlign w:val="center"/>
          </w:tcPr>
          <w:p>
            <w:pPr>
              <w:rPr>
                <w:rFonts w:ascii="宋体" w:hAnsi="宋体"/>
                <w:szCs w:val="21"/>
              </w:rPr>
            </w:pPr>
            <w:r>
              <w:rPr>
                <w:rFonts w:hint="eastAsia" w:ascii="宋体" w:hAnsi="宋体"/>
                <w:szCs w:val="21"/>
              </w:rPr>
              <w:t>封闭安全：阻隔所有外界干扰，将所有创意凝结于内，专业，专注。</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b/>
                <w:bCs/>
                <w:szCs w:val="21"/>
              </w:rPr>
            </w:pPr>
            <w:r>
              <w:rPr>
                <w:rFonts w:hint="eastAsia" w:ascii="宋体" w:hAnsi="宋体"/>
                <w:b/>
                <w:bCs/>
                <w:szCs w:val="21"/>
              </w:rPr>
              <w:t>三</w:t>
            </w:r>
          </w:p>
        </w:tc>
        <w:tc>
          <w:tcPr>
            <w:tcW w:w="6225" w:type="dxa"/>
            <w:noWrap w:val="0"/>
            <w:vAlign w:val="center"/>
          </w:tcPr>
          <w:p>
            <w:pPr>
              <w:jc w:val="left"/>
              <w:rPr>
                <w:rFonts w:ascii="宋体" w:hAnsi="宋体"/>
                <w:b/>
                <w:bCs/>
                <w:szCs w:val="21"/>
              </w:rPr>
            </w:pPr>
            <w:r>
              <w:rPr>
                <w:rFonts w:hint="eastAsia" w:ascii="宋体" w:hAnsi="宋体"/>
                <w:b/>
                <w:bCs/>
                <w:szCs w:val="21"/>
              </w:rPr>
              <w:t>售后服务及</w:t>
            </w:r>
            <w:r>
              <w:rPr>
                <w:rFonts w:ascii="宋体" w:hAnsi="宋体"/>
                <w:b/>
                <w:bCs/>
                <w:szCs w:val="21"/>
              </w:rPr>
              <w:t>其他</w:t>
            </w:r>
          </w:p>
        </w:tc>
        <w:tc>
          <w:tcPr>
            <w:tcW w:w="1520"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w:t>
            </w:r>
            <w:r>
              <w:rPr>
                <w:rFonts w:ascii="宋体" w:hAnsi="宋体"/>
                <w:szCs w:val="21"/>
              </w:rPr>
              <w:t>.1</w:t>
            </w:r>
          </w:p>
        </w:tc>
        <w:tc>
          <w:tcPr>
            <w:tcW w:w="6225" w:type="dxa"/>
            <w:noWrap w:val="0"/>
            <w:vAlign w:val="center"/>
          </w:tcPr>
          <w:p>
            <w:pPr>
              <w:rPr>
                <w:rFonts w:ascii="宋体" w:hAnsi="宋体"/>
                <w:szCs w:val="21"/>
              </w:rPr>
            </w:pPr>
            <w:r>
              <w:rPr>
                <w:rFonts w:hint="eastAsia" w:ascii="宋体" w:hAnsi="宋体"/>
                <w:szCs w:val="21"/>
              </w:rPr>
              <w:t>限送货上门（拒绝快递）</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w:t>
            </w:r>
            <w:r>
              <w:rPr>
                <w:rFonts w:ascii="宋体" w:hAnsi="宋体"/>
                <w:szCs w:val="21"/>
              </w:rPr>
              <w:t>.2</w:t>
            </w:r>
          </w:p>
        </w:tc>
        <w:tc>
          <w:tcPr>
            <w:tcW w:w="6225" w:type="dxa"/>
            <w:noWrap w:val="0"/>
            <w:vAlign w:val="center"/>
          </w:tcPr>
          <w:p>
            <w:pPr>
              <w:rPr>
                <w:rFonts w:ascii="宋体" w:hAnsi="宋体"/>
                <w:szCs w:val="21"/>
              </w:rPr>
            </w:pPr>
            <w:r>
              <w:rPr>
                <w:rFonts w:hint="eastAsia" w:ascii="宋体" w:hAnsi="宋体"/>
                <w:szCs w:val="21"/>
              </w:rPr>
              <w:t>所有技术指标均以各厂商公开网站所公布的数据为准。，投标人应保证所提供的设备和技术不低于本招标要求中所提出的各项要求。</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3.3</w:t>
            </w:r>
          </w:p>
        </w:tc>
        <w:tc>
          <w:tcPr>
            <w:tcW w:w="6225" w:type="dxa"/>
            <w:noWrap w:val="0"/>
            <w:vAlign w:val="center"/>
          </w:tcPr>
          <w:p>
            <w:pPr>
              <w:rPr>
                <w:rFonts w:ascii="宋体" w:hAnsi="宋体"/>
                <w:szCs w:val="21"/>
              </w:rPr>
            </w:pPr>
            <w:r>
              <w:rPr>
                <w:rFonts w:hint="eastAsia" w:ascii="宋体" w:hAnsi="宋体"/>
                <w:szCs w:val="21"/>
              </w:rPr>
              <w:t>所有产品必须经正规渠道供货，不得提供旧货、水货、假货，产品最终用户为宁波大学科学技术学院，并须提供详细配置清单。</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3.4</w:t>
            </w:r>
          </w:p>
        </w:tc>
        <w:tc>
          <w:tcPr>
            <w:tcW w:w="6225" w:type="dxa"/>
            <w:noWrap w:val="0"/>
            <w:vAlign w:val="center"/>
          </w:tcPr>
          <w:p>
            <w:pPr>
              <w:rPr>
                <w:rFonts w:ascii="宋体" w:hAnsi="宋体"/>
                <w:szCs w:val="21"/>
              </w:rPr>
            </w:pPr>
            <w:r>
              <w:rPr>
                <w:rFonts w:hint="eastAsia" w:ascii="宋体" w:hAnsi="宋体"/>
                <w:szCs w:val="21"/>
              </w:rPr>
              <w:t>设备安装调试后，按确认后的验收大纲及验收标准或相应的国家标准，买方和卖方共同对设备进行验收，达到验收标准后，买卖双方共同签署设备验收合格证书后投入使用；</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3.5</w:t>
            </w:r>
          </w:p>
        </w:tc>
        <w:tc>
          <w:tcPr>
            <w:tcW w:w="6225" w:type="dxa"/>
            <w:noWrap w:val="0"/>
            <w:vAlign w:val="center"/>
          </w:tcPr>
          <w:p>
            <w:pPr>
              <w:rPr>
                <w:rFonts w:ascii="宋体" w:hAnsi="宋体"/>
                <w:szCs w:val="21"/>
              </w:rPr>
            </w:pPr>
            <w:r>
              <w:rPr>
                <w:rFonts w:hint="eastAsia" w:ascii="宋体" w:hAnsi="宋体"/>
                <w:szCs w:val="21"/>
              </w:rPr>
              <w:t>按出厂检验合格项目进行验收，卖方负责提供检验仪器和工具，但须买方鉴别并确认为准；</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3.6</w:t>
            </w:r>
          </w:p>
        </w:tc>
        <w:tc>
          <w:tcPr>
            <w:tcW w:w="6225" w:type="dxa"/>
            <w:noWrap w:val="0"/>
            <w:vAlign w:val="center"/>
          </w:tcPr>
          <w:p>
            <w:pPr>
              <w:rPr>
                <w:rFonts w:ascii="宋体" w:hAnsi="宋体"/>
                <w:szCs w:val="21"/>
              </w:rPr>
            </w:pPr>
            <w:r>
              <w:rPr>
                <w:rFonts w:hint="eastAsia" w:ascii="宋体" w:hAnsi="宋体"/>
                <w:szCs w:val="21"/>
              </w:rPr>
              <w:t>提供软件免费升级、免费培训，培训内容包括设备基本工作原理、设备系统与构造、设备操作、日常维护与保养、编程、电气原理等；培训地点：最终用户现场</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3.7</w:t>
            </w:r>
          </w:p>
        </w:tc>
        <w:tc>
          <w:tcPr>
            <w:tcW w:w="6225" w:type="dxa"/>
            <w:noWrap w:val="0"/>
            <w:vAlign w:val="center"/>
          </w:tcPr>
          <w:p>
            <w:pPr>
              <w:rPr>
                <w:rFonts w:ascii="宋体" w:hAnsi="宋体"/>
                <w:szCs w:val="21"/>
              </w:rPr>
            </w:pPr>
            <w:r>
              <w:rPr>
                <w:rFonts w:hint="eastAsia" w:ascii="宋体" w:hAnsi="宋体"/>
                <w:szCs w:val="21"/>
              </w:rPr>
              <w:t>合同后60天内到货并进行安装调试，如因卖方责任造成的延期而产生的费用由卖方负担；</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3.8</w:t>
            </w:r>
          </w:p>
        </w:tc>
        <w:tc>
          <w:tcPr>
            <w:tcW w:w="6225" w:type="dxa"/>
            <w:noWrap w:val="0"/>
            <w:vAlign w:val="center"/>
          </w:tcPr>
          <w:p>
            <w:pPr>
              <w:rPr>
                <w:rFonts w:ascii="宋体" w:hAnsi="宋体"/>
                <w:szCs w:val="21"/>
              </w:rPr>
            </w:pPr>
            <w:r>
              <w:rPr>
                <w:rFonts w:hint="eastAsia" w:ascii="宋体" w:hAnsi="宋体"/>
                <w:szCs w:val="21"/>
              </w:rPr>
              <w:t>要求在浙江省内设有一个及以上固定服务机构，并配有专业维修工程师，保证提供及时优质的售后服务；</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3.9</w:t>
            </w:r>
          </w:p>
        </w:tc>
        <w:tc>
          <w:tcPr>
            <w:tcW w:w="6225" w:type="dxa"/>
            <w:noWrap w:val="0"/>
            <w:vAlign w:val="center"/>
          </w:tcPr>
          <w:p>
            <w:pPr>
              <w:rPr>
                <w:rFonts w:ascii="宋体" w:hAnsi="宋体"/>
                <w:szCs w:val="21"/>
              </w:rPr>
            </w:pPr>
            <w:r>
              <w:rPr>
                <w:rFonts w:hint="eastAsia" w:ascii="宋体" w:hAnsi="宋体"/>
                <w:szCs w:val="21"/>
              </w:rPr>
              <w:t>提供</w:t>
            </w:r>
            <w:r>
              <w:rPr>
                <w:rFonts w:ascii="宋体" w:hAnsi="宋体"/>
                <w:szCs w:val="21"/>
              </w:rPr>
              <w:t>1</w:t>
            </w:r>
            <w:r>
              <w:rPr>
                <w:rFonts w:hint="eastAsia" w:ascii="宋体" w:hAnsi="宋体"/>
                <w:szCs w:val="21"/>
              </w:rPr>
              <w:t>年的免费保修，保修期自验收签字之日起计算。保修期间维修、零件更换、人工、差旅等一切费用由厂家负担；质保期外只收取零部件费，费用合理（成本价）；保修期后提供终身技术支持和维修服务</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3.10</w:t>
            </w:r>
          </w:p>
        </w:tc>
        <w:tc>
          <w:tcPr>
            <w:tcW w:w="6225" w:type="dxa"/>
            <w:noWrap w:val="0"/>
            <w:vAlign w:val="center"/>
          </w:tcPr>
          <w:p>
            <w:pPr>
              <w:rPr>
                <w:rFonts w:ascii="宋体" w:hAnsi="宋体"/>
                <w:szCs w:val="21"/>
              </w:rPr>
            </w:pPr>
            <w:r>
              <w:rPr>
                <w:rFonts w:hint="eastAsia" w:ascii="宋体" w:hAnsi="宋体"/>
                <w:szCs w:val="21"/>
              </w:rPr>
              <w:t>在质量保证期内，设备发生故障，供货方应在接到通知后24小时内派人携带工具及配件到现场解决问题。</w:t>
            </w:r>
          </w:p>
        </w:tc>
        <w:tc>
          <w:tcPr>
            <w:tcW w:w="1520"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0" w:type="dxa"/>
            <w:noWrap w:val="0"/>
            <w:vAlign w:val="center"/>
          </w:tcPr>
          <w:p>
            <w:pPr>
              <w:jc w:val="center"/>
              <w:rPr>
                <w:rFonts w:ascii="宋体" w:hAnsi="宋体"/>
                <w:szCs w:val="21"/>
              </w:rPr>
            </w:pPr>
            <w:r>
              <w:rPr>
                <w:rFonts w:hint="eastAsia" w:ascii="宋体" w:hAnsi="宋体"/>
                <w:szCs w:val="21"/>
              </w:rPr>
              <w:t>3.11</w:t>
            </w:r>
          </w:p>
        </w:tc>
        <w:tc>
          <w:tcPr>
            <w:tcW w:w="6225" w:type="dxa"/>
            <w:noWrap w:val="0"/>
            <w:vAlign w:val="center"/>
          </w:tcPr>
          <w:p>
            <w:pPr>
              <w:rPr>
                <w:rFonts w:ascii="宋体" w:hAnsi="宋体"/>
                <w:szCs w:val="21"/>
              </w:rPr>
            </w:pPr>
            <w:r>
              <w:rPr>
                <w:rFonts w:hint="eastAsia" w:ascii="宋体" w:hAnsi="宋体"/>
                <w:szCs w:val="21"/>
              </w:rPr>
              <w:t>中标后提供原厂授权书及原厂质保证明。</w:t>
            </w:r>
          </w:p>
        </w:tc>
        <w:tc>
          <w:tcPr>
            <w:tcW w:w="1520" w:type="dxa"/>
            <w:noWrap w:val="0"/>
            <w:vAlign w:val="center"/>
          </w:tcPr>
          <w:p>
            <w:pPr>
              <w:rPr>
                <w:rFonts w:ascii="宋体" w:hAnsi="宋体"/>
                <w:szCs w:val="21"/>
              </w:rPr>
            </w:pPr>
          </w:p>
        </w:tc>
      </w:tr>
    </w:tbl>
    <w:p>
      <w:pPr>
        <w:rPr>
          <w:szCs w:val="21"/>
        </w:rPr>
      </w:pPr>
    </w:p>
    <w:p>
      <w:pPr>
        <w:rPr>
          <w:szCs w:val="21"/>
        </w:rPr>
      </w:pPr>
    </w:p>
    <w:p>
      <w:pPr>
        <w:rPr>
          <w:szCs w:val="21"/>
        </w:rPr>
      </w:pPr>
      <w:r>
        <w:rPr>
          <w:rFonts w:hint="eastAsia"/>
          <w:szCs w:val="21"/>
        </w:rPr>
        <w:br w:type="page"/>
      </w:r>
      <w:r>
        <w:rPr>
          <w:rFonts w:hint="eastAsia"/>
          <w:szCs w:val="21"/>
        </w:rPr>
        <w:t>表B-1-7多功能手持式3D扫描仪：</w:t>
      </w:r>
    </w:p>
    <w:tbl>
      <w:tblPr>
        <w:tblStyle w:val="9"/>
        <w:tblW w:w="879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6103"/>
        <w:gridCol w:w="15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b/>
                <w:bCs/>
                <w:szCs w:val="21"/>
              </w:rPr>
            </w:pPr>
            <w:r>
              <w:rPr>
                <w:rFonts w:ascii="宋体" w:hAnsi="宋体"/>
                <w:b/>
                <w:bCs/>
                <w:szCs w:val="21"/>
              </w:rPr>
              <w:t>序号</w:t>
            </w:r>
          </w:p>
        </w:tc>
        <w:tc>
          <w:tcPr>
            <w:tcW w:w="6103" w:type="dxa"/>
            <w:noWrap w:val="0"/>
            <w:vAlign w:val="center"/>
          </w:tcPr>
          <w:p>
            <w:pPr>
              <w:jc w:val="center"/>
              <w:rPr>
                <w:rFonts w:ascii="宋体" w:hAnsi="宋体"/>
                <w:b/>
                <w:bCs/>
                <w:szCs w:val="21"/>
              </w:rPr>
            </w:pPr>
            <w:r>
              <w:rPr>
                <w:rFonts w:ascii="宋体" w:hAnsi="宋体"/>
                <w:b/>
                <w:bCs/>
                <w:szCs w:val="21"/>
              </w:rPr>
              <w:t>招标规格</w:t>
            </w:r>
          </w:p>
        </w:tc>
        <w:tc>
          <w:tcPr>
            <w:tcW w:w="1555" w:type="dxa"/>
            <w:noWrap w:val="0"/>
            <w:vAlign w:val="center"/>
          </w:tcPr>
          <w:p>
            <w:pPr>
              <w:jc w:val="center"/>
              <w:rPr>
                <w:rFonts w:ascii="宋体" w:hAnsi="宋体"/>
                <w:b/>
                <w:bCs/>
                <w:szCs w:val="21"/>
              </w:rPr>
            </w:pPr>
            <w:r>
              <w:rPr>
                <w:rFonts w:hint="eastAsia" w:ascii="宋体" w:hAnsi="宋体"/>
                <w:b/>
                <w:bCs/>
                <w:szCs w:val="21"/>
              </w:rPr>
              <w:t>投标响应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b/>
                <w:bCs/>
                <w:szCs w:val="21"/>
              </w:rPr>
            </w:pPr>
            <w:r>
              <w:rPr>
                <w:rFonts w:ascii="宋体" w:hAnsi="宋体"/>
                <w:b/>
                <w:bCs/>
                <w:szCs w:val="21"/>
              </w:rPr>
              <w:t>一</w:t>
            </w:r>
          </w:p>
        </w:tc>
        <w:tc>
          <w:tcPr>
            <w:tcW w:w="6103" w:type="dxa"/>
            <w:noWrap w:val="0"/>
            <w:vAlign w:val="center"/>
          </w:tcPr>
          <w:p>
            <w:pPr>
              <w:rPr>
                <w:rFonts w:ascii="宋体" w:hAnsi="宋体"/>
                <w:b/>
                <w:bCs/>
                <w:szCs w:val="21"/>
              </w:rPr>
            </w:pPr>
            <w:r>
              <w:rPr>
                <w:rFonts w:hint="eastAsia" w:ascii="宋体" w:hAnsi="宋体"/>
                <w:b/>
                <w:bCs/>
                <w:szCs w:val="21"/>
              </w:rPr>
              <w:t>设备、数量</w:t>
            </w:r>
            <w:r>
              <w:rPr>
                <w:rFonts w:ascii="宋体" w:hAnsi="宋体"/>
                <w:b/>
                <w:bCs/>
                <w:szCs w:val="21"/>
              </w:rPr>
              <w:t>：</w:t>
            </w:r>
          </w:p>
        </w:tc>
        <w:tc>
          <w:tcPr>
            <w:tcW w:w="155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1.1</w:t>
            </w:r>
          </w:p>
        </w:tc>
        <w:tc>
          <w:tcPr>
            <w:tcW w:w="6103" w:type="dxa"/>
            <w:noWrap w:val="0"/>
            <w:vAlign w:val="center"/>
          </w:tcPr>
          <w:p>
            <w:pPr>
              <w:ind w:left="300" w:hanging="300" w:hangingChars="143"/>
              <w:rPr>
                <w:rFonts w:ascii="宋体" w:hAnsi="宋体"/>
                <w:szCs w:val="21"/>
              </w:rPr>
            </w:pPr>
            <w:r>
              <w:rPr>
                <w:rFonts w:hint="eastAsia" w:ascii="宋体" w:hAnsi="宋体"/>
                <w:szCs w:val="21"/>
              </w:rPr>
              <w:t>多功能手持式3D扫描仪  数量：1台</w:t>
            </w:r>
          </w:p>
        </w:tc>
        <w:tc>
          <w:tcPr>
            <w:tcW w:w="1555" w:type="dxa"/>
            <w:noWrap w:val="0"/>
            <w:vAlign w:val="center"/>
          </w:tcPr>
          <w:p>
            <w:pPr>
              <w:ind w:left="300" w:hanging="300" w:hangingChars="14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b/>
                <w:bCs/>
                <w:szCs w:val="21"/>
              </w:rPr>
            </w:pPr>
            <w:r>
              <w:rPr>
                <w:rFonts w:ascii="宋体" w:hAnsi="宋体"/>
                <w:b/>
                <w:bCs/>
                <w:szCs w:val="21"/>
              </w:rPr>
              <w:t>二</w:t>
            </w:r>
          </w:p>
        </w:tc>
        <w:tc>
          <w:tcPr>
            <w:tcW w:w="6103" w:type="dxa"/>
            <w:noWrap w:val="0"/>
            <w:vAlign w:val="center"/>
          </w:tcPr>
          <w:p>
            <w:pPr>
              <w:ind w:left="301" w:hanging="301" w:hangingChars="143"/>
              <w:rPr>
                <w:rFonts w:ascii="宋体" w:hAnsi="宋体"/>
                <w:b/>
                <w:bCs/>
                <w:szCs w:val="21"/>
              </w:rPr>
            </w:pPr>
            <w:r>
              <w:rPr>
                <w:rFonts w:ascii="宋体" w:hAnsi="宋体"/>
                <w:b/>
                <w:bCs/>
                <w:szCs w:val="21"/>
              </w:rPr>
              <w:t>规格及技术参数：</w:t>
            </w:r>
          </w:p>
        </w:tc>
        <w:tc>
          <w:tcPr>
            <w:tcW w:w="1555" w:type="dxa"/>
            <w:noWrap w:val="0"/>
            <w:vAlign w:val="center"/>
          </w:tcPr>
          <w:p>
            <w:pPr>
              <w:ind w:left="300" w:hanging="300" w:hangingChars="14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1</w:t>
            </w:r>
          </w:p>
        </w:tc>
        <w:tc>
          <w:tcPr>
            <w:tcW w:w="6103" w:type="dxa"/>
            <w:noWrap w:val="0"/>
            <w:vAlign w:val="center"/>
          </w:tcPr>
          <w:p>
            <w:pPr>
              <w:jc w:val="left"/>
              <w:rPr>
                <w:rFonts w:ascii="宋体" w:hAnsi="宋体"/>
                <w:szCs w:val="21"/>
              </w:rPr>
            </w:pPr>
            <w:r>
              <w:rPr>
                <w:rFonts w:hint="eastAsia" w:ascii="宋体" w:hAnsi="宋体"/>
                <w:szCs w:val="21"/>
              </w:rPr>
              <w:t>招标参数</w:t>
            </w:r>
          </w:p>
        </w:tc>
        <w:tc>
          <w:tcPr>
            <w:tcW w:w="155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1.1</w:t>
            </w:r>
          </w:p>
        </w:tc>
        <w:tc>
          <w:tcPr>
            <w:tcW w:w="6103" w:type="dxa"/>
            <w:noWrap w:val="0"/>
            <w:vAlign w:val="center"/>
          </w:tcPr>
          <w:p>
            <w:pPr>
              <w:jc w:val="left"/>
              <w:rPr>
                <w:rFonts w:ascii="宋体" w:hAnsi="宋体"/>
                <w:szCs w:val="21"/>
              </w:rPr>
            </w:pPr>
            <w:r>
              <w:rPr>
                <w:rFonts w:hint="eastAsia" w:ascii="宋体" w:hAnsi="宋体"/>
                <w:szCs w:val="21"/>
              </w:rPr>
              <w:t>扫描模式：手持精细扫描，手持快速扫描，固定全自动扫描，固定自由扫描</w:t>
            </w:r>
          </w:p>
        </w:tc>
        <w:tc>
          <w:tcPr>
            <w:tcW w:w="155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1.2</w:t>
            </w:r>
          </w:p>
        </w:tc>
        <w:tc>
          <w:tcPr>
            <w:tcW w:w="6103" w:type="dxa"/>
            <w:noWrap w:val="0"/>
            <w:vAlign w:val="center"/>
          </w:tcPr>
          <w:p>
            <w:pPr>
              <w:jc w:val="left"/>
              <w:rPr>
                <w:rFonts w:ascii="宋体" w:hAnsi="宋体"/>
                <w:szCs w:val="21"/>
              </w:rPr>
            </w:pPr>
            <w:r>
              <w:rPr>
                <w:rFonts w:hint="eastAsia" w:ascii="宋体" w:hAnsi="宋体"/>
                <w:szCs w:val="21"/>
              </w:rPr>
              <w:t>扫描精度：手持精细扫描：≤0.1mm；手持快速扫描：≤0.3mm；固定全自动扫描：单幅扫描精度≤0.05mm；固定自由扫描：单幅扫描精度≤0.05mm</w:t>
            </w:r>
          </w:p>
        </w:tc>
        <w:tc>
          <w:tcPr>
            <w:tcW w:w="155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1.3</w:t>
            </w:r>
          </w:p>
        </w:tc>
        <w:tc>
          <w:tcPr>
            <w:tcW w:w="6103" w:type="dxa"/>
            <w:noWrap w:val="0"/>
            <w:vAlign w:val="center"/>
          </w:tcPr>
          <w:p>
            <w:pPr>
              <w:jc w:val="left"/>
              <w:rPr>
                <w:rFonts w:ascii="宋体" w:hAnsi="宋体"/>
                <w:szCs w:val="21"/>
              </w:rPr>
            </w:pPr>
            <w:r>
              <w:rPr>
                <w:rFonts w:hint="eastAsia" w:ascii="宋体" w:hAnsi="宋体"/>
                <w:szCs w:val="21"/>
              </w:rPr>
              <w:t>扫描速度：手持精细扫描：手持精细扫描模式：≥1,100,000点/秒；手持快速扫描模式：≥1,500,000点/秒；固定扫描模式：单幅扫描时间&lt;0.5s；</w:t>
            </w:r>
          </w:p>
        </w:tc>
        <w:tc>
          <w:tcPr>
            <w:tcW w:w="155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1.4</w:t>
            </w:r>
          </w:p>
        </w:tc>
        <w:tc>
          <w:tcPr>
            <w:tcW w:w="6103" w:type="dxa"/>
            <w:noWrap w:val="0"/>
            <w:vAlign w:val="center"/>
          </w:tcPr>
          <w:p>
            <w:pPr>
              <w:jc w:val="left"/>
              <w:rPr>
                <w:rFonts w:ascii="宋体" w:hAnsi="宋体"/>
                <w:szCs w:val="21"/>
              </w:rPr>
            </w:pPr>
            <w:r>
              <w:rPr>
                <w:rFonts w:hint="eastAsia" w:ascii="宋体" w:hAnsi="宋体"/>
                <w:szCs w:val="21"/>
              </w:rPr>
              <w:t>空间点距：手持精细扫描：0.2mm-3mm；手持快速扫描：0.25mm-3mm；固定全自动扫描/固定自由扫描：0.24mm。</w:t>
            </w:r>
          </w:p>
        </w:tc>
        <w:tc>
          <w:tcPr>
            <w:tcW w:w="155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1.5</w:t>
            </w:r>
          </w:p>
        </w:tc>
        <w:tc>
          <w:tcPr>
            <w:tcW w:w="6103" w:type="dxa"/>
            <w:noWrap w:val="0"/>
            <w:vAlign w:val="center"/>
          </w:tcPr>
          <w:p>
            <w:pPr>
              <w:jc w:val="left"/>
              <w:rPr>
                <w:rFonts w:ascii="宋体" w:hAnsi="宋体"/>
                <w:szCs w:val="21"/>
              </w:rPr>
            </w:pPr>
            <w:r>
              <w:rPr>
                <w:rFonts w:hint="eastAsia" w:ascii="宋体" w:hAnsi="宋体"/>
                <w:szCs w:val="21"/>
              </w:rPr>
              <w:t>单片扫描范围：近场扫描范围：</w:t>
            </w:r>
            <w:r>
              <w:rPr>
                <w:rFonts w:ascii="Arial" w:hAnsi="Arial" w:cs="Arial"/>
                <w:szCs w:val="21"/>
              </w:rPr>
              <w:t>≥</w:t>
            </w:r>
            <w:r>
              <w:rPr>
                <w:rFonts w:hint="eastAsia" w:ascii="宋体" w:hAnsi="宋体"/>
                <w:szCs w:val="21"/>
              </w:rPr>
              <w:t>200mm*136mm； 远场扫描范围：</w:t>
            </w:r>
            <w:r>
              <w:rPr>
                <w:rFonts w:ascii="Arial" w:hAnsi="Arial" w:cs="Arial"/>
                <w:szCs w:val="21"/>
              </w:rPr>
              <w:t>≥</w:t>
            </w:r>
            <w:r>
              <w:rPr>
                <w:rFonts w:hint="eastAsia" w:ascii="宋体" w:hAnsi="宋体"/>
                <w:szCs w:val="21"/>
              </w:rPr>
              <w:t>312mm*204mm</w:t>
            </w:r>
          </w:p>
        </w:tc>
        <w:tc>
          <w:tcPr>
            <w:tcW w:w="155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1.6</w:t>
            </w:r>
          </w:p>
        </w:tc>
        <w:tc>
          <w:tcPr>
            <w:tcW w:w="6103" w:type="dxa"/>
            <w:noWrap w:val="0"/>
            <w:vAlign w:val="center"/>
          </w:tcPr>
          <w:p>
            <w:pPr>
              <w:jc w:val="left"/>
              <w:rPr>
                <w:rFonts w:ascii="宋体" w:hAnsi="宋体"/>
                <w:szCs w:val="21"/>
              </w:rPr>
            </w:pPr>
            <w:r>
              <w:rPr>
                <w:rFonts w:hint="eastAsia" w:ascii="宋体" w:hAnsi="宋体"/>
                <w:szCs w:val="21"/>
              </w:rPr>
              <w:t>光源：三色LED（非激光，不污染环境及危害人身健康）</w:t>
            </w:r>
          </w:p>
        </w:tc>
        <w:tc>
          <w:tcPr>
            <w:tcW w:w="155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1.7</w:t>
            </w:r>
          </w:p>
        </w:tc>
        <w:tc>
          <w:tcPr>
            <w:tcW w:w="6103" w:type="dxa"/>
            <w:noWrap w:val="0"/>
            <w:vAlign w:val="center"/>
          </w:tcPr>
          <w:p>
            <w:pPr>
              <w:rPr>
                <w:rFonts w:ascii="宋体" w:hAnsi="宋体"/>
                <w:szCs w:val="21"/>
              </w:rPr>
            </w:pPr>
            <w:r>
              <w:rPr>
                <w:rFonts w:hint="eastAsia" w:ascii="宋体" w:hAnsi="宋体"/>
                <w:szCs w:val="21"/>
              </w:rPr>
              <w:t>相关认证：中标后须提供CE、FCC及省级以上鉴定机构出具的设备精度鉴定报告（需提供认证证书/报告复印件，认证报告上的申请认证公司需和出具原制造厂授权或售后服务承诺书的公司一致）</w:t>
            </w:r>
          </w:p>
        </w:tc>
        <w:tc>
          <w:tcPr>
            <w:tcW w:w="155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1.8</w:t>
            </w:r>
          </w:p>
        </w:tc>
        <w:tc>
          <w:tcPr>
            <w:tcW w:w="6103" w:type="dxa"/>
            <w:noWrap w:val="0"/>
            <w:vAlign w:val="center"/>
          </w:tcPr>
          <w:p>
            <w:pPr>
              <w:jc w:val="left"/>
              <w:rPr>
                <w:rFonts w:ascii="宋体" w:hAnsi="宋体"/>
                <w:szCs w:val="21"/>
              </w:rPr>
            </w:pPr>
            <w:r>
              <w:rPr>
                <w:rFonts w:hint="eastAsia" w:ascii="宋体" w:hAnsi="宋体"/>
                <w:szCs w:val="21"/>
              </w:rPr>
              <w:t>标志点拼接，特征拼接，手动拼接，转台标志点拼接, 转台拼接，以上均可混合使用</w:t>
            </w:r>
          </w:p>
        </w:tc>
        <w:tc>
          <w:tcPr>
            <w:tcW w:w="155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1.9</w:t>
            </w:r>
          </w:p>
        </w:tc>
        <w:tc>
          <w:tcPr>
            <w:tcW w:w="6103" w:type="dxa"/>
            <w:noWrap w:val="0"/>
            <w:vAlign w:val="center"/>
          </w:tcPr>
          <w:p>
            <w:pPr>
              <w:jc w:val="left"/>
              <w:rPr>
                <w:rFonts w:ascii="宋体" w:hAnsi="宋体"/>
                <w:szCs w:val="21"/>
              </w:rPr>
            </w:pPr>
            <w:r>
              <w:rPr>
                <w:rFonts w:hint="eastAsia" w:ascii="宋体" w:hAnsi="宋体"/>
                <w:szCs w:val="21"/>
              </w:rPr>
              <w:t>纹理扫描：手持精细扫描：不支持；手持快速扫描/固定全自动扫描/固定自由扫描：支持；配备彩色扫描镜头，支持彩色扫描结果（彩色型）。</w:t>
            </w:r>
          </w:p>
        </w:tc>
        <w:tc>
          <w:tcPr>
            <w:tcW w:w="155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1.10</w:t>
            </w:r>
          </w:p>
        </w:tc>
        <w:tc>
          <w:tcPr>
            <w:tcW w:w="6103" w:type="dxa"/>
            <w:noWrap w:val="0"/>
            <w:vAlign w:val="center"/>
          </w:tcPr>
          <w:p>
            <w:pPr>
              <w:jc w:val="left"/>
              <w:rPr>
                <w:rFonts w:ascii="宋体" w:hAnsi="宋体"/>
                <w:szCs w:val="21"/>
              </w:rPr>
            </w:pPr>
            <w:r>
              <w:rPr>
                <w:rFonts w:hint="eastAsia" w:ascii="宋体" w:hAnsi="宋体"/>
                <w:szCs w:val="21"/>
              </w:rPr>
              <w:t>输出数据是否可直接打印：无须借助第三方软件，直接输出完整STL模型，直接对接3D打印软件，用于3D打印使用。</w:t>
            </w:r>
          </w:p>
        </w:tc>
        <w:tc>
          <w:tcPr>
            <w:tcW w:w="155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1.11</w:t>
            </w:r>
          </w:p>
        </w:tc>
        <w:tc>
          <w:tcPr>
            <w:tcW w:w="6103" w:type="dxa"/>
            <w:noWrap w:val="0"/>
            <w:vAlign w:val="center"/>
          </w:tcPr>
          <w:p>
            <w:pPr>
              <w:jc w:val="left"/>
              <w:rPr>
                <w:rFonts w:ascii="宋体" w:hAnsi="宋体"/>
                <w:szCs w:val="21"/>
              </w:rPr>
            </w:pPr>
            <w:r>
              <w:rPr>
                <w:rFonts w:hint="eastAsia" w:ascii="宋体" w:hAnsi="宋体"/>
                <w:szCs w:val="21"/>
              </w:rPr>
              <w:t>移动终端实时显示功能：在扫描过程中，借助移动终端设备，可实现扫描状态在计算机与移动终端的同步分屏显示，实时监测扫描进程，更便利地观察扫描实况。</w:t>
            </w:r>
          </w:p>
        </w:tc>
        <w:tc>
          <w:tcPr>
            <w:tcW w:w="155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1.12</w:t>
            </w:r>
          </w:p>
        </w:tc>
        <w:tc>
          <w:tcPr>
            <w:tcW w:w="6103" w:type="dxa"/>
            <w:noWrap w:val="0"/>
            <w:vAlign w:val="center"/>
          </w:tcPr>
          <w:p>
            <w:pPr>
              <w:jc w:val="left"/>
              <w:rPr>
                <w:rFonts w:ascii="宋体" w:hAnsi="宋体"/>
                <w:szCs w:val="21"/>
              </w:rPr>
            </w:pPr>
            <w:r>
              <w:rPr>
                <w:rFonts w:hint="eastAsia" w:ascii="宋体" w:hAnsi="宋体"/>
                <w:szCs w:val="21"/>
              </w:rPr>
              <w:t>数据输出格式：OBJ</w:t>
            </w:r>
            <w:r>
              <w:rPr>
                <w:rFonts w:ascii="宋体" w:hAnsi="宋体"/>
                <w:szCs w:val="21"/>
              </w:rPr>
              <w:t>，</w:t>
            </w:r>
            <w:r>
              <w:rPr>
                <w:rFonts w:hint="eastAsia" w:ascii="宋体" w:hAnsi="宋体"/>
                <w:szCs w:val="21"/>
              </w:rPr>
              <w:t>STL</w:t>
            </w:r>
            <w:r>
              <w:rPr>
                <w:rFonts w:ascii="宋体" w:hAnsi="宋体"/>
                <w:szCs w:val="21"/>
              </w:rPr>
              <w:t>，</w:t>
            </w:r>
            <w:r>
              <w:rPr>
                <w:rFonts w:hint="eastAsia" w:ascii="宋体" w:hAnsi="宋体"/>
                <w:szCs w:val="21"/>
              </w:rPr>
              <w:t xml:space="preserve">ASC </w:t>
            </w:r>
            <w:r>
              <w:rPr>
                <w:rFonts w:ascii="宋体" w:hAnsi="宋体"/>
                <w:szCs w:val="21"/>
              </w:rPr>
              <w:t>，</w:t>
            </w:r>
            <w:r>
              <w:rPr>
                <w:rFonts w:hint="eastAsia" w:ascii="宋体" w:hAnsi="宋体"/>
                <w:szCs w:val="21"/>
              </w:rPr>
              <w:t>PLY</w:t>
            </w:r>
            <w:r>
              <w:rPr>
                <w:rFonts w:ascii="宋体" w:hAnsi="宋体"/>
                <w:szCs w:val="21"/>
              </w:rPr>
              <w:t>，P3，3MF</w:t>
            </w:r>
          </w:p>
        </w:tc>
        <w:tc>
          <w:tcPr>
            <w:tcW w:w="155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1.13</w:t>
            </w:r>
          </w:p>
        </w:tc>
        <w:tc>
          <w:tcPr>
            <w:tcW w:w="6103" w:type="dxa"/>
            <w:noWrap w:val="0"/>
            <w:vAlign w:val="center"/>
          </w:tcPr>
          <w:p>
            <w:pPr>
              <w:jc w:val="left"/>
              <w:rPr>
                <w:rFonts w:ascii="宋体" w:hAnsi="宋体"/>
                <w:szCs w:val="21"/>
              </w:rPr>
            </w:pPr>
            <w:r>
              <w:rPr>
                <w:rFonts w:hint="eastAsia" w:ascii="宋体" w:hAnsi="宋体"/>
                <w:szCs w:val="21"/>
              </w:rPr>
              <w:t>系统支持：Win7,Win8,Win10,64bit </w:t>
            </w:r>
          </w:p>
        </w:tc>
        <w:tc>
          <w:tcPr>
            <w:tcW w:w="155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jc w:val="center"/>
        </w:trPr>
        <w:tc>
          <w:tcPr>
            <w:tcW w:w="1141" w:type="dxa"/>
            <w:noWrap w:val="0"/>
            <w:vAlign w:val="center"/>
          </w:tcPr>
          <w:p>
            <w:pPr>
              <w:jc w:val="center"/>
              <w:rPr>
                <w:rFonts w:ascii="宋体" w:hAnsi="宋体"/>
                <w:szCs w:val="21"/>
              </w:rPr>
            </w:pPr>
            <w:r>
              <w:rPr>
                <w:rFonts w:hint="eastAsia" w:ascii="宋体" w:hAnsi="宋体"/>
                <w:szCs w:val="21"/>
              </w:rPr>
              <w:t>1.14</w:t>
            </w:r>
          </w:p>
        </w:tc>
        <w:tc>
          <w:tcPr>
            <w:tcW w:w="6103" w:type="dxa"/>
            <w:noWrap w:val="0"/>
            <w:vAlign w:val="center"/>
          </w:tcPr>
          <w:p>
            <w:pPr>
              <w:jc w:val="left"/>
              <w:rPr>
                <w:rFonts w:ascii="宋体" w:hAnsi="宋体"/>
                <w:szCs w:val="21"/>
              </w:rPr>
            </w:pPr>
            <w:r>
              <w:rPr>
                <w:rFonts w:hint="eastAsia" w:ascii="宋体" w:hAnsi="宋体"/>
                <w:szCs w:val="21"/>
              </w:rPr>
              <w:t>扫描头重量：≤1.13kg</w:t>
            </w:r>
          </w:p>
        </w:tc>
        <w:tc>
          <w:tcPr>
            <w:tcW w:w="155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b/>
                <w:bCs/>
                <w:szCs w:val="21"/>
              </w:rPr>
            </w:pPr>
            <w:r>
              <w:rPr>
                <w:rFonts w:hint="eastAsia" w:ascii="宋体" w:hAnsi="宋体"/>
                <w:b/>
                <w:bCs/>
                <w:szCs w:val="21"/>
              </w:rPr>
              <w:t>三</w:t>
            </w:r>
          </w:p>
        </w:tc>
        <w:tc>
          <w:tcPr>
            <w:tcW w:w="6103" w:type="dxa"/>
            <w:noWrap w:val="0"/>
            <w:vAlign w:val="center"/>
          </w:tcPr>
          <w:p>
            <w:pPr>
              <w:jc w:val="left"/>
              <w:rPr>
                <w:rFonts w:ascii="宋体" w:hAnsi="宋体"/>
                <w:b/>
                <w:bCs/>
                <w:szCs w:val="21"/>
              </w:rPr>
            </w:pPr>
            <w:r>
              <w:rPr>
                <w:rFonts w:hint="eastAsia" w:ascii="宋体" w:hAnsi="宋体"/>
                <w:b/>
                <w:bCs/>
                <w:szCs w:val="21"/>
              </w:rPr>
              <w:t>售后服务及</w:t>
            </w:r>
            <w:r>
              <w:rPr>
                <w:rFonts w:ascii="宋体" w:hAnsi="宋体"/>
                <w:b/>
                <w:bCs/>
                <w:szCs w:val="21"/>
              </w:rPr>
              <w:t>其他</w:t>
            </w:r>
          </w:p>
        </w:tc>
        <w:tc>
          <w:tcPr>
            <w:tcW w:w="1555" w:type="dxa"/>
            <w:noWrap w:val="0"/>
            <w:vAlign w:val="center"/>
          </w:tcPr>
          <w:p>
            <w:pPr>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3</w:t>
            </w:r>
            <w:r>
              <w:rPr>
                <w:rFonts w:ascii="宋体" w:hAnsi="宋体"/>
                <w:szCs w:val="21"/>
              </w:rPr>
              <w:t>.1</w:t>
            </w:r>
          </w:p>
        </w:tc>
        <w:tc>
          <w:tcPr>
            <w:tcW w:w="6103" w:type="dxa"/>
            <w:noWrap w:val="0"/>
            <w:vAlign w:val="center"/>
          </w:tcPr>
          <w:p>
            <w:pPr>
              <w:rPr>
                <w:rFonts w:ascii="宋体" w:hAnsi="宋体"/>
                <w:szCs w:val="21"/>
              </w:rPr>
            </w:pPr>
            <w:r>
              <w:rPr>
                <w:rFonts w:hint="eastAsia" w:ascii="宋体" w:hAnsi="宋体"/>
                <w:szCs w:val="21"/>
              </w:rPr>
              <w:t>限送货上门（拒绝快递）</w:t>
            </w:r>
          </w:p>
        </w:tc>
        <w:tc>
          <w:tcPr>
            <w:tcW w:w="155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3</w:t>
            </w:r>
            <w:r>
              <w:rPr>
                <w:rFonts w:ascii="宋体" w:hAnsi="宋体"/>
                <w:szCs w:val="21"/>
              </w:rPr>
              <w:t>.2</w:t>
            </w:r>
          </w:p>
        </w:tc>
        <w:tc>
          <w:tcPr>
            <w:tcW w:w="6103" w:type="dxa"/>
            <w:noWrap w:val="0"/>
            <w:vAlign w:val="center"/>
          </w:tcPr>
          <w:p>
            <w:pPr>
              <w:rPr>
                <w:rFonts w:ascii="宋体" w:hAnsi="宋体"/>
                <w:szCs w:val="21"/>
              </w:rPr>
            </w:pPr>
            <w:r>
              <w:rPr>
                <w:rFonts w:hint="eastAsia" w:ascii="宋体" w:hAnsi="宋体"/>
                <w:szCs w:val="21"/>
              </w:rPr>
              <w:t>所有技术指标均以各厂商公开网站所公布的数据为准。，投标人应保证所提供的设备和技术不低于本招标要求中所提出的各项要求，</w:t>
            </w:r>
            <w:r>
              <w:rPr>
                <w:rFonts w:ascii="宋体" w:hAnsi="宋体"/>
                <w:szCs w:val="21"/>
              </w:rPr>
              <w:t xml:space="preserve"> </w:t>
            </w:r>
          </w:p>
        </w:tc>
        <w:tc>
          <w:tcPr>
            <w:tcW w:w="155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3.3</w:t>
            </w:r>
          </w:p>
        </w:tc>
        <w:tc>
          <w:tcPr>
            <w:tcW w:w="6103" w:type="dxa"/>
            <w:noWrap w:val="0"/>
            <w:vAlign w:val="center"/>
          </w:tcPr>
          <w:p>
            <w:pPr>
              <w:rPr>
                <w:rFonts w:ascii="宋体" w:hAnsi="宋体"/>
                <w:szCs w:val="21"/>
              </w:rPr>
            </w:pPr>
            <w:r>
              <w:rPr>
                <w:rFonts w:hint="eastAsia" w:ascii="宋体" w:hAnsi="宋体"/>
                <w:szCs w:val="21"/>
              </w:rPr>
              <w:t>所有产品必须经正规渠道供货，不得提供旧货、水货、假货，产品最终用户为宁波大学科学技术学院，并须提供详细配置清单。</w:t>
            </w:r>
          </w:p>
        </w:tc>
        <w:tc>
          <w:tcPr>
            <w:tcW w:w="155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3.4</w:t>
            </w:r>
          </w:p>
        </w:tc>
        <w:tc>
          <w:tcPr>
            <w:tcW w:w="6103" w:type="dxa"/>
            <w:noWrap w:val="0"/>
            <w:vAlign w:val="center"/>
          </w:tcPr>
          <w:p>
            <w:pPr>
              <w:rPr>
                <w:rFonts w:ascii="宋体" w:hAnsi="宋体"/>
                <w:szCs w:val="21"/>
              </w:rPr>
            </w:pPr>
            <w:r>
              <w:rPr>
                <w:rFonts w:hint="eastAsia" w:ascii="宋体" w:hAnsi="宋体"/>
                <w:szCs w:val="21"/>
              </w:rPr>
              <w:t>设备安装调试后，按确认后的验收大纲及验收标准或相应的国家标准，买方和卖方共同对设备进行验收，达到验收标准后，买卖双方共同签署设备验收合格证书后投入使用；</w:t>
            </w:r>
          </w:p>
        </w:tc>
        <w:tc>
          <w:tcPr>
            <w:tcW w:w="155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3.5</w:t>
            </w:r>
          </w:p>
        </w:tc>
        <w:tc>
          <w:tcPr>
            <w:tcW w:w="6103" w:type="dxa"/>
            <w:noWrap w:val="0"/>
            <w:vAlign w:val="center"/>
          </w:tcPr>
          <w:p>
            <w:pPr>
              <w:rPr>
                <w:rFonts w:ascii="宋体" w:hAnsi="宋体"/>
                <w:szCs w:val="21"/>
              </w:rPr>
            </w:pPr>
            <w:r>
              <w:rPr>
                <w:rFonts w:hint="eastAsia" w:ascii="宋体" w:hAnsi="宋体"/>
                <w:szCs w:val="21"/>
              </w:rPr>
              <w:t>按出厂检验合格项目进行验收，卖方负责提供检验仪器和工具，但须买方鉴别并确认为准；</w:t>
            </w:r>
          </w:p>
        </w:tc>
        <w:tc>
          <w:tcPr>
            <w:tcW w:w="155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3.6</w:t>
            </w:r>
          </w:p>
        </w:tc>
        <w:tc>
          <w:tcPr>
            <w:tcW w:w="6103" w:type="dxa"/>
            <w:noWrap w:val="0"/>
            <w:vAlign w:val="center"/>
          </w:tcPr>
          <w:p>
            <w:pPr>
              <w:rPr>
                <w:rFonts w:ascii="宋体" w:hAnsi="宋体"/>
                <w:szCs w:val="21"/>
              </w:rPr>
            </w:pPr>
            <w:r>
              <w:rPr>
                <w:rFonts w:hint="eastAsia" w:ascii="宋体" w:hAnsi="宋体"/>
                <w:szCs w:val="21"/>
              </w:rPr>
              <w:t>提供软件免费升级、免费培训，培训内容包括设备基本工作原理、设备系统与构造、设备操作、日常维护与保养、编程、电气原理等；培训地点：最终用户现场</w:t>
            </w:r>
          </w:p>
        </w:tc>
        <w:tc>
          <w:tcPr>
            <w:tcW w:w="155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3.7</w:t>
            </w:r>
          </w:p>
        </w:tc>
        <w:tc>
          <w:tcPr>
            <w:tcW w:w="6103" w:type="dxa"/>
            <w:noWrap w:val="0"/>
            <w:vAlign w:val="center"/>
          </w:tcPr>
          <w:p>
            <w:pPr>
              <w:rPr>
                <w:rFonts w:ascii="宋体" w:hAnsi="宋体"/>
                <w:szCs w:val="21"/>
              </w:rPr>
            </w:pPr>
            <w:r>
              <w:rPr>
                <w:rFonts w:hint="eastAsia" w:ascii="宋体" w:hAnsi="宋体"/>
                <w:szCs w:val="21"/>
              </w:rPr>
              <w:t>合同后60天内到货并进行安装调试，如因卖方责任造成的延期而产生的费用由卖方负担；</w:t>
            </w:r>
          </w:p>
        </w:tc>
        <w:tc>
          <w:tcPr>
            <w:tcW w:w="155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3.8</w:t>
            </w:r>
          </w:p>
        </w:tc>
        <w:tc>
          <w:tcPr>
            <w:tcW w:w="6103" w:type="dxa"/>
            <w:noWrap w:val="0"/>
            <w:vAlign w:val="center"/>
          </w:tcPr>
          <w:p>
            <w:pPr>
              <w:rPr>
                <w:rFonts w:ascii="宋体" w:hAnsi="宋体"/>
                <w:szCs w:val="21"/>
              </w:rPr>
            </w:pPr>
            <w:r>
              <w:rPr>
                <w:rFonts w:hint="eastAsia" w:ascii="宋体" w:hAnsi="宋体"/>
                <w:szCs w:val="21"/>
              </w:rPr>
              <w:t>要求在浙江省内设有一个及以上固定服务机构，并配有专业维修工程师，保证提供及时优质的售后服务；</w:t>
            </w:r>
          </w:p>
        </w:tc>
        <w:tc>
          <w:tcPr>
            <w:tcW w:w="155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3.9</w:t>
            </w:r>
          </w:p>
        </w:tc>
        <w:tc>
          <w:tcPr>
            <w:tcW w:w="6103" w:type="dxa"/>
            <w:noWrap w:val="0"/>
            <w:vAlign w:val="center"/>
          </w:tcPr>
          <w:p>
            <w:pPr>
              <w:rPr>
                <w:rFonts w:ascii="宋体" w:hAnsi="宋体"/>
                <w:szCs w:val="21"/>
              </w:rPr>
            </w:pPr>
            <w:r>
              <w:rPr>
                <w:rFonts w:hint="eastAsia" w:ascii="宋体" w:hAnsi="宋体"/>
                <w:szCs w:val="21"/>
              </w:rPr>
              <w:t>提供</w:t>
            </w:r>
            <w:r>
              <w:rPr>
                <w:rFonts w:ascii="宋体" w:hAnsi="宋体"/>
                <w:szCs w:val="21"/>
              </w:rPr>
              <w:t>1</w:t>
            </w:r>
            <w:r>
              <w:rPr>
                <w:rFonts w:hint="eastAsia" w:ascii="宋体" w:hAnsi="宋体"/>
                <w:szCs w:val="21"/>
              </w:rPr>
              <w:t>年的免费保修，保修期自验收签字之日起计算。保修期间维修、零件更换、人工、差旅等一切费用由厂家负担；质保期外只收取零部件费，费用合理（成本价）；保修期后提供终身技术支持和维修服务</w:t>
            </w:r>
          </w:p>
        </w:tc>
        <w:tc>
          <w:tcPr>
            <w:tcW w:w="155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3.10</w:t>
            </w:r>
          </w:p>
        </w:tc>
        <w:tc>
          <w:tcPr>
            <w:tcW w:w="6103" w:type="dxa"/>
            <w:noWrap w:val="0"/>
            <w:vAlign w:val="center"/>
          </w:tcPr>
          <w:p>
            <w:pPr>
              <w:rPr>
                <w:rFonts w:ascii="宋体" w:hAnsi="宋体"/>
                <w:szCs w:val="21"/>
              </w:rPr>
            </w:pPr>
            <w:r>
              <w:rPr>
                <w:rFonts w:hint="eastAsia" w:ascii="宋体" w:hAnsi="宋体"/>
                <w:szCs w:val="21"/>
              </w:rPr>
              <w:t>在质量保证期内，设备发生故障，供货方应在接到通知后24小时内派人携带工具及配件到现场解决问题。</w:t>
            </w:r>
          </w:p>
        </w:tc>
        <w:tc>
          <w:tcPr>
            <w:tcW w:w="155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41" w:type="dxa"/>
            <w:noWrap w:val="0"/>
            <w:vAlign w:val="center"/>
          </w:tcPr>
          <w:p>
            <w:pPr>
              <w:jc w:val="center"/>
              <w:rPr>
                <w:rFonts w:ascii="宋体" w:hAnsi="宋体"/>
                <w:szCs w:val="21"/>
              </w:rPr>
            </w:pPr>
            <w:r>
              <w:rPr>
                <w:rFonts w:hint="eastAsia" w:ascii="宋体" w:hAnsi="宋体"/>
                <w:szCs w:val="21"/>
              </w:rPr>
              <w:t>3.11</w:t>
            </w:r>
          </w:p>
        </w:tc>
        <w:tc>
          <w:tcPr>
            <w:tcW w:w="6103" w:type="dxa"/>
            <w:noWrap w:val="0"/>
            <w:vAlign w:val="center"/>
          </w:tcPr>
          <w:p>
            <w:pPr>
              <w:rPr>
                <w:rFonts w:ascii="宋体" w:hAnsi="宋体"/>
                <w:szCs w:val="21"/>
              </w:rPr>
            </w:pPr>
            <w:r>
              <w:rPr>
                <w:rFonts w:hint="eastAsia" w:ascii="宋体" w:hAnsi="宋体"/>
                <w:szCs w:val="21"/>
              </w:rPr>
              <w:t>中标后提供原厂授权书及原厂质保证明。</w:t>
            </w:r>
          </w:p>
        </w:tc>
        <w:tc>
          <w:tcPr>
            <w:tcW w:w="1555" w:type="dxa"/>
            <w:noWrap w:val="0"/>
            <w:vAlign w:val="center"/>
          </w:tcPr>
          <w:p>
            <w:pPr>
              <w:rPr>
                <w:rFonts w:ascii="宋体" w:hAnsi="宋体"/>
                <w:szCs w:val="21"/>
              </w:rPr>
            </w:pPr>
          </w:p>
        </w:tc>
      </w:tr>
    </w:tbl>
    <w:p>
      <w:pPr>
        <w:ind w:firstLine="210" w:firstLineChars="100"/>
        <w:rPr>
          <w:rFonts w:ascii="宋体" w:hAnsi="宋体"/>
          <w:szCs w:val="21"/>
        </w:rPr>
      </w:pPr>
      <w:r>
        <w:rPr>
          <w:rFonts w:hint="eastAsia" w:ascii="宋体" w:hAnsi="宋体"/>
          <w:szCs w:val="21"/>
        </w:rPr>
        <w:br w:type="page"/>
      </w:r>
      <w:r>
        <w:rPr>
          <w:rFonts w:hint="eastAsia" w:ascii="宋体"/>
          <w:b/>
          <w:bCs/>
          <w:szCs w:val="21"/>
        </w:rPr>
        <w:t>表B-2品目二（机械基础实验室）：</w:t>
      </w:r>
    </w:p>
    <w:p>
      <w:pPr>
        <w:ind w:firstLine="210" w:firstLineChars="100"/>
        <w:rPr>
          <w:rFonts w:ascii="宋体" w:hAnsi="宋体"/>
          <w:szCs w:val="21"/>
        </w:rPr>
      </w:pPr>
      <w:r>
        <w:rPr>
          <w:rFonts w:hint="eastAsia" w:ascii="宋体" w:hAnsi="宋体" w:cs="宋体"/>
          <w:kern w:val="0"/>
          <w:szCs w:val="21"/>
        </w:rPr>
        <w:t>表B-2-1机械原理陈列柜</w:t>
      </w:r>
    </w:p>
    <w:tbl>
      <w:tblPr>
        <w:tblStyle w:val="9"/>
        <w:tblW w:w="8795" w:type="dxa"/>
        <w:tblInd w:w="35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6122"/>
        <w:gridCol w:w="15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59" w:hRule="atLeast"/>
          <w:tblHeader/>
        </w:trPr>
        <w:tc>
          <w:tcPr>
            <w:tcW w:w="1168" w:type="dxa"/>
            <w:noWrap w:val="0"/>
            <w:vAlign w:val="center"/>
          </w:tcPr>
          <w:p>
            <w:pPr>
              <w:jc w:val="center"/>
              <w:rPr>
                <w:rFonts w:ascii="宋体" w:hAnsi="宋体"/>
                <w:b/>
                <w:szCs w:val="21"/>
              </w:rPr>
            </w:pPr>
            <w:r>
              <w:rPr>
                <w:rFonts w:ascii="宋体" w:hAnsi="宋体"/>
                <w:b/>
                <w:szCs w:val="21"/>
              </w:rPr>
              <w:t>序号</w:t>
            </w:r>
          </w:p>
        </w:tc>
        <w:tc>
          <w:tcPr>
            <w:tcW w:w="6122" w:type="dxa"/>
            <w:noWrap w:val="0"/>
            <w:vAlign w:val="center"/>
          </w:tcPr>
          <w:p>
            <w:pPr>
              <w:jc w:val="center"/>
              <w:rPr>
                <w:rFonts w:ascii="宋体" w:hAnsi="宋体"/>
                <w:b/>
                <w:szCs w:val="21"/>
              </w:rPr>
            </w:pPr>
            <w:r>
              <w:rPr>
                <w:rFonts w:ascii="宋体" w:hAnsi="宋体"/>
                <w:b/>
                <w:szCs w:val="21"/>
              </w:rPr>
              <w:t>招  标  规  格</w:t>
            </w:r>
          </w:p>
        </w:tc>
        <w:tc>
          <w:tcPr>
            <w:tcW w:w="1505" w:type="dxa"/>
            <w:noWrap w:val="0"/>
            <w:vAlign w:val="center"/>
          </w:tcPr>
          <w:p>
            <w:pPr>
              <w:jc w:val="center"/>
              <w:rPr>
                <w:rFonts w:ascii="宋体" w:hAnsi="宋体"/>
                <w:b/>
                <w:szCs w:val="21"/>
              </w:rPr>
            </w:pPr>
            <w:r>
              <w:rPr>
                <w:rFonts w:hint="eastAsia" w:ascii="宋体" w:hAnsi="宋体"/>
                <w:b/>
                <w:szCs w:val="21"/>
              </w:rPr>
              <w:t>投标响应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ascii="宋体" w:hAnsi="宋体"/>
                <w:szCs w:val="21"/>
              </w:rPr>
              <w:t>一</w:t>
            </w:r>
          </w:p>
        </w:tc>
        <w:tc>
          <w:tcPr>
            <w:tcW w:w="6122" w:type="dxa"/>
            <w:noWrap w:val="0"/>
            <w:vAlign w:val="center"/>
          </w:tcPr>
          <w:p>
            <w:pPr>
              <w:rPr>
                <w:rFonts w:ascii="宋体" w:hAnsi="宋体"/>
                <w:b/>
                <w:szCs w:val="21"/>
              </w:rPr>
            </w:pPr>
            <w:r>
              <w:rPr>
                <w:rFonts w:hint="eastAsia" w:ascii="宋体" w:hAnsi="宋体"/>
                <w:b/>
                <w:szCs w:val="21"/>
              </w:rPr>
              <w:t>设备、数量</w:t>
            </w:r>
            <w:r>
              <w:rPr>
                <w:rFonts w:ascii="宋体" w:hAnsi="宋体"/>
                <w:b/>
                <w:szCs w:val="21"/>
              </w:rPr>
              <w:t>：</w:t>
            </w:r>
          </w:p>
        </w:tc>
        <w:tc>
          <w:tcPr>
            <w:tcW w:w="1505"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1.1</w:t>
            </w:r>
          </w:p>
        </w:tc>
        <w:tc>
          <w:tcPr>
            <w:tcW w:w="6122" w:type="dxa"/>
            <w:noWrap w:val="0"/>
            <w:vAlign w:val="center"/>
          </w:tcPr>
          <w:p>
            <w:pPr>
              <w:ind w:left="300" w:hanging="300" w:hangingChars="143"/>
              <w:rPr>
                <w:rFonts w:ascii="宋体" w:hAnsi="宋体"/>
                <w:szCs w:val="21"/>
              </w:rPr>
            </w:pPr>
            <w:r>
              <w:rPr>
                <w:rFonts w:hint="eastAsia" w:ascii="宋体" w:hAnsi="宋体" w:cs="宋体"/>
                <w:kern w:val="0"/>
                <w:szCs w:val="21"/>
              </w:rPr>
              <w:t>机械原理陈列柜、数量：1套</w:t>
            </w:r>
          </w:p>
        </w:tc>
        <w:tc>
          <w:tcPr>
            <w:tcW w:w="1505" w:type="dxa"/>
            <w:noWrap w:val="0"/>
            <w:vAlign w:val="center"/>
          </w:tcPr>
          <w:p>
            <w:pPr>
              <w:ind w:left="300" w:hanging="300" w:hangingChars="143"/>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ascii="宋体" w:hAnsi="宋体"/>
                <w:szCs w:val="21"/>
              </w:rPr>
              <w:t>二</w:t>
            </w:r>
          </w:p>
        </w:tc>
        <w:tc>
          <w:tcPr>
            <w:tcW w:w="6122" w:type="dxa"/>
            <w:noWrap w:val="0"/>
            <w:vAlign w:val="center"/>
          </w:tcPr>
          <w:p>
            <w:pPr>
              <w:ind w:left="301" w:hanging="301" w:hangingChars="143"/>
              <w:rPr>
                <w:rFonts w:ascii="宋体" w:hAnsi="宋体"/>
                <w:b/>
                <w:szCs w:val="21"/>
              </w:rPr>
            </w:pPr>
            <w:r>
              <w:rPr>
                <w:rFonts w:ascii="宋体" w:hAnsi="宋体"/>
                <w:b/>
                <w:szCs w:val="21"/>
              </w:rPr>
              <w:t>规格及技术参数：</w:t>
            </w:r>
          </w:p>
        </w:tc>
        <w:tc>
          <w:tcPr>
            <w:tcW w:w="1505" w:type="dxa"/>
            <w:noWrap w:val="0"/>
            <w:vAlign w:val="center"/>
          </w:tcPr>
          <w:p>
            <w:pPr>
              <w:ind w:left="301" w:hanging="301" w:hangingChars="143"/>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ascii="宋体" w:hAnsi="宋体"/>
                <w:szCs w:val="21"/>
              </w:rPr>
              <w:t>2.1</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《机械原理》示教陈列柜主要陈列机器中常见的各种机构，介绍机构的形式和用途，演示机构的基本原理和运动特性等。</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2.2</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柜子制作材料为1.2mm冷轧钢板,柜内陈列板为超豪华铝塑板,柜内模型铝合金精制。模型加工面不油漆实行加工后的本色，非加工面进行油漆分色。柜内装有每个模型机构简图及说明图表，用先进彩喷制作，清晰分明。</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2.3</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全套陈列柜有75多种以上模型由微机驱动，单板机控制方式。</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2.4</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模型与陈列柜板面上传动支承，用钢套固定，各转动轴采用铝棒精制。</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2.5</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各模型由微机驱动，用指示灯作为工作顺时导向指示。</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2.6</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大容量语音芯片讲解。</w:t>
            </w:r>
          </w:p>
          <w:p>
            <w:pPr>
              <w:numPr>
                <w:ilvl w:val="0"/>
                <w:numId w:val="1"/>
              </w:numPr>
              <w:jc w:val="left"/>
              <w:rPr>
                <w:rFonts w:ascii="宋体" w:hAnsi="宋体" w:cs="宋体"/>
                <w:kern w:val="0"/>
                <w:szCs w:val="21"/>
              </w:rPr>
            </w:pPr>
            <w:r>
              <w:rPr>
                <w:rFonts w:hint="eastAsia" w:ascii="宋体" w:hAnsi="宋体" w:cs="宋体"/>
                <w:kern w:val="0"/>
                <w:szCs w:val="21"/>
              </w:rPr>
              <w:t>陈列柜中模型动作和讲解由多功能语音播放控制系统控制，系统主要由键盘、数码管显示、无线遥控器、ISD4004语音芯片播放、功放板、可控信控制板和单片机主板等组成。</w:t>
            </w:r>
          </w:p>
          <w:p>
            <w:pPr>
              <w:numPr>
                <w:ilvl w:val="0"/>
                <w:numId w:val="1"/>
              </w:numPr>
              <w:jc w:val="left"/>
              <w:rPr>
                <w:rFonts w:ascii="宋体" w:hAnsi="宋体" w:cs="宋体"/>
                <w:kern w:val="0"/>
                <w:szCs w:val="21"/>
              </w:rPr>
            </w:pPr>
            <w:r>
              <w:rPr>
                <w:rFonts w:hint="eastAsia" w:ascii="宋体" w:hAnsi="宋体" w:cs="宋体"/>
                <w:kern w:val="0"/>
                <w:szCs w:val="21"/>
              </w:rPr>
              <w:t>键盘由循环播放键、停止键、全转动键、复位键和16个数字键组成。通过键盘操作可实现讲解和模型动作同步进行、只讲解不动作或只动作不讲解等功能。</w:t>
            </w:r>
          </w:p>
          <w:p>
            <w:pPr>
              <w:numPr>
                <w:ilvl w:val="0"/>
                <w:numId w:val="1"/>
              </w:numPr>
              <w:jc w:val="left"/>
              <w:rPr>
                <w:rFonts w:ascii="宋体" w:hAnsi="宋体" w:cs="宋体"/>
                <w:kern w:val="0"/>
                <w:szCs w:val="21"/>
              </w:rPr>
            </w:pPr>
            <w:r>
              <w:rPr>
                <w:rFonts w:hint="eastAsia" w:ascii="宋体" w:hAnsi="宋体" w:cs="宋体"/>
                <w:kern w:val="0"/>
                <w:szCs w:val="21"/>
              </w:rPr>
              <w:t>数码管上可显示当前讲解模型的序号。通过遥控器可无线控制（相应按键对应模型序号）陈列柜中相应模型。</w:t>
            </w:r>
          </w:p>
          <w:p>
            <w:pPr>
              <w:numPr>
                <w:ilvl w:val="0"/>
                <w:numId w:val="1"/>
              </w:numPr>
              <w:jc w:val="left"/>
              <w:rPr>
                <w:rFonts w:ascii="宋体" w:hAnsi="宋体" w:cs="宋体"/>
                <w:kern w:val="0"/>
                <w:szCs w:val="21"/>
              </w:rPr>
            </w:pPr>
            <w:r>
              <w:rPr>
                <w:rFonts w:hint="eastAsia" w:ascii="宋体" w:hAnsi="宋体" w:cs="宋体"/>
                <w:kern w:val="0"/>
                <w:szCs w:val="21"/>
              </w:rPr>
              <w:t>ISD4004语音芯片播放器是一个提供串口控制的智能语音模块，语音内容可通过ISD语音编程器，可任意由用户更换。</w:t>
            </w:r>
          </w:p>
          <w:p>
            <w:pPr>
              <w:numPr>
                <w:ilvl w:val="0"/>
                <w:numId w:val="1"/>
              </w:numPr>
              <w:jc w:val="left"/>
              <w:rPr>
                <w:rFonts w:ascii="宋体" w:hAnsi="宋体" w:cs="宋体"/>
                <w:kern w:val="0"/>
                <w:szCs w:val="21"/>
              </w:rPr>
            </w:pPr>
            <w:r>
              <w:rPr>
                <w:rFonts w:hint="eastAsia" w:ascii="宋体" w:hAnsi="宋体" w:cs="宋体"/>
                <w:kern w:val="0"/>
                <w:szCs w:val="21"/>
              </w:rPr>
              <w:t>键盘和无线遥控器的信号通过CPLD将信号传给单片机，单片机根据所接收的信号来控制数码管的显示并通过串口来控制ISD4004语音芯片的播放，与此同时CPLD输出信号控制可控信的通断，从而达到控制机械模型的目的。</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2.7</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单板机控制每柜的指示灯作为工作顺序的导向指示，也能控制模型的动作，并与语言讲解词实现同步，也能有声和无声转换。</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2.8</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单板机控制每柜可实现模型全运行，但不讲解。</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2.9</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柜上部装有日光灯照明，柜内有模型名称。</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2.10</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微电脑（单片机语音芯片）控制板若干，遥控器一个。</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2.11</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带减速微电机：功率不限  转速不限。</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2.12</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电动模型连续运行1小时无卡死现象。</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2.13</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输入电压：交流220V±10%，400W</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2.14</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陈列解说词功放效果100m²房间声音宏亮清楚。</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2.15</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柜外形尺寸约：≥1200×400×1900（㎜）</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陈列柜内容及配置清单</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2.16.1</w:t>
            </w:r>
          </w:p>
        </w:tc>
        <w:tc>
          <w:tcPr>
            <w:tcW w:w="6122" w:type="dxa"/>
            <w:noWrap w:val="0"/>
            <w:vAlign w:val="center"/>
          </w:tcPr>
          <w:p>
            <w:pPr>
              <w:jc w:val="left"/>
              <w:rPr>
                <w:rFonts w:ascii="宋体" w:hAnsi="宋体" w:cs="宋体"/>
                <w:b/>
                <w:kern w:val="0"/>
                <w:szCs w:val="21"/>
              </w:rPr>
            </w:pPr>
            <w:r>
              <w:rPr>
                <w:rFonts w:hint="eastAsia" w:ascii="宋体" w:hAnsi="宋体" w:cs="宋体"/>
                <w:b/>
                <w:kern w:val="0"/>
                <w:szCs w:val="21"/>
              </w:rPr>
              <w:t>机械原理展板1：机械的组成</w:t>
            </w:r>
          </w:p>
        </w:tc>
        <w:tc>
          <w:tcPr>
            <w:tcW w:w="1505" w:type="dxa"/>
            <w:noWrap w:val="0"/>
            <w:vAlign w:val="center"/>
          </w:tcPr>
          <w:p>
            <w:pPr>
              <w:jc w:val="left"/>
              <w:rPr>
                <w:rFonts w:ascii="宋体" w:hAnsi="宋体" w:cs="宋体"/>
                <w:b/>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2.16.1.1</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前言48个字（雕刻板）    1个</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bCs/>
                <w:szCs w:val="21"/>
              </w:rPr>
            </w:pPr>
            <w:r>
              <w:rPr>
                <w:rFonts w:hint="eastAsia" w:ascii="宋体" w:hAnsi="宋体"/>
                <w:bCs/>
                <w:szCs w:val="21"/>
              </w:rPr>
              <w:t>2.16.1.2</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回转副（铝制）           1套</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bCs/>
                <w:szCs w:val="21"/>
              </w:rPr>
            </w:pPr>
            <w:r>
              <w:rPr>
                <w:rFonts w:hint="eastAsia" w:ascii="宋体" w:hAnsi="宋体"/>
                <w:bCs/>
                <w:szCs w:val="21"/>
              </w:rPr>
              <w:t>2.16.1.3</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移动副（铝制）           1个</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bCs/>
                <w:szCs w:val="21"/>
              </w:rPr>
            </w:pPr>
            <w:r>
              <w:rPr>
                <w:rFonts w:hint="eastAsia" w:ascii="宋体" w:hAnsi="宋体"/>
                <w:bCs/>
                <w:szCs w:val="21"/>
              </w:rPr>
              <w:t>2.16.1.4</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球面副（铝制）           1个</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bCs/>
                <w:szCs w:val="21"/>
              </w:rPr>
            </w:pPr>
            <w:r>
              <w:rPr>
                <w:rFonts w:hint="eastAsia" w:ascii="宋体" w:hAnsi="宋体"/>
                <w:bCs/>
                <w:szCs w:val="21"/>
              </w:rPr>
              <w:t>2.16.1</w:t>
            </w:r>
            <w:r>
              <w:rPr>
                <w:rFonts w:ascii="宋体" w:hAnsi="宋体"/>
                <w:bCs/>
                <w:szCs w:val="21"/>
              </w:rPr>
              <w:t>.</w:t>
            </w:r>
            <w:r>
              <w:rPr>
                <w:rFonts w:hint="eastAsia" w:ascii="宋体" w:hAnsi="宋体"/>
                <w:bCs/>
                <w:szCs w:val="21"/>
              </w:rPr>
              <w:t>5</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曲面副（铝制）           1个</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bCs/>
                <w:szCs w:val="21"/>
              </w:rPr>
            </w:pPr>
            <w:r>
              <w:rPr>
                <w:rFonts w:hint="eastAsia" w:ascii="宋体" w:hAnsi="宋体"/>
                <w:bCs/>
                <w:szCs w:val="21"/>
              </w:rPr>
              <w:t>2.16.1.6</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圆柱副（铝制）           1个</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bCs/>
                <w:szCs w:val="21"/>
              </w:rPr>
            </w:pPr>
            <w:r>
              <w:rPr>
                <w:rFonts w:hint="eastAsia" w:ascii="宋体" w:hAnsi="宋体"/>
                <w:bCs/>
                <w:szCs w:val="21"/>
              </w:rPr>
              <w:t>2.16.1</w:t>
            </w:r>
            <w:r>
              <w:rPr>
                <w:rFonts w:ascii="宋体" w:hAnsi="宋体"/>
                <w:bCs/>
                <w:szCs w:val="21"/>
              </w:rPr>
              <w:t>.</w:t>
            </w:r>
            <w:r>
              <w:rPr>
                <w:rFonts w:hint="eastAsia" w:ascii="宋体" w:hAnsi="宋体"/>
                <w:bCs/>
                <w:szCs w:val="21"/>
              </w:rPr>
              <w:t>7</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螺旋（铝制）             1个</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bCs/>
                <w:szCs w:val="21"/>
              </w:rPr>
            </w:pPr>
            <w:r>
              <w:rPr>
                <w:rFonts w:hint="eastAsia" w:ascii="宋体" w:hAnsi="宋体"/>
                <w:bCs/>
                <w:szCs w:val="21"/>
              </w:rPr>
              <w:t>2.16.1.8</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内然机（铝制）           1个</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bCs/>
                <w:szCs w:val="21"/>
              </w:rPr>
              <w:t>2.16.1</w:t>
            </w:r>
            <w:r>
              <w:rPr>
                <w:rFonts w:hint="eastAsia" w:ascii="宋体" w:hAnsi="宋体"/>
                <w:szCs w:val="21"/>
              </w:rPr>
              <w:t>.9</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蒸汽机（铝制）           1个</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2.16.1.10</w:t>
            </w:r>
          </w:p>
        </w:tc>
        <w:tc>
          <w:tcPr>
            <w:tcW w:w="6122" w:type="dxa"/>
            <w:noWrap w:val="0"/>
            <w:vAlign w:val="center"/>
          </w:tcPr>
          <w:p>
            <w:pPr>
              <w:jc w:val="left"/>
              <w:rPr>
                <w:rFonts w:ascii="宋体" w:hAnsi="宋体" w:cs="宋体"/>
                <w:kern w:val="0"/>
                <w:szCs w:val="21"/>
              </w:rPr>
            </w:pPr>
            <w:r>
              <w:rPr>
                <w:rFonts w:hint="eastAsia" w:ascii="宋体" w:hAnsi="宋体" w:cs="宋体"/>
                <w:kern w:val="0"/>
                <w:szCs w:val="21"/>
              </w:rPr>
              <w:t>缝纫机（实物剖视）       1个</w:t>
            </w:r>
          </w:p>
        </w:tc>
        <w:tc>
          <w:tcPr>
            <w:tcW w:w="1505" w:type="dxa"/>
            <w:noWrap w:val="0"/>
            <w:vAlign w:val="center"/>
          </w:tcPr>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2.16.2</w:t>
            </w:r>
          </w:p>
        </w:tc>
        <w:tc>
          <w:tcPr>
            <w:tcW w:w="6122" w:type="dxa"/>
            <w:noWrap w:val="0"/>
            <w:vAlign w:val="center"/>
          </w:tcPr>
          <w:p>
            <w:pPr>
              <w:jc w:val="left"/>
              <w:rPr>
                <w:rFonts w:ascii="宋体" w:hAnsi="宋体" w:cs="宋体"/>
                <w:b/>
                <w:kern w:val="0"/>
                <w:szCs w:val="21"/>
              </w:rPr>
            </w:pPr>
            <w:r>
              <w:rPr>
                <w:rFonts w:hint="eastAsia" w:ascii="宋体" w:hAnsi="宋体" w:cs="宋体"/>
                <w:b/>
                <w:kern w:val="0"/>
                <w:szCs w:val="21"/>
              </w:rPr>
              <w:t>机械原理展板2：平面连杆机构类型及应用</w:t>
            </w:r>
          </w:p>
        </w:tc>
        <w:tc>
          <w:tcPr>
            <w:tcW w:w="1505" w:type="dxa"/>
            <w:noWrap w:val="0"/>
            <w:vAlign w:val="center"/>
          </w:tcPr>
          <w:p>
            <w:pPr>
              <w:jc w:val="left"/>
              <w:rPr>
                <w:rFonts w:ascii="宋体" w:hAnsi="宋体" w:cs="宋体"/>
                <w:b/>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2.16.2.1</w:t>
            </w:r>
          </w:p>
        </w:tc>
        <w:tc>
          <w:tcPr>
            <w:tcW w:w="6122" w:type="dxa"/>
            <w:noWrap w:val="0"/>
            <w:vAlign w:val="center"/>
          </w:tcPr>
          <w:p>
            <w:pPr>
              <w:pStyle w:val="6"/>
              <w:spacing w:before="120" w:after="120"/>
              <w:rPr>
                <w:rFonts w:hAnsi="宋体" w:cs="宋体"/>
                <w:kern w:val="0"/>
                <w:szCs w:val="21"/>
                <w:lang w:val="en-US" w:eastAsia="zh-CN"/>
              </w:rPr>
            </w:pPr>
            <w:r>
              <w:rPr>
                <w:rFonts w:hint="eastAsia" w:hAnsi="宋体" w:cs="宋体"/>
                <w:kern w:val="0"/>
                <w:szCs w:val="21"/>
                <w:lang w:val="en-US" w:eastAsia="zh-CN"/>
              </w:rPr>
              <w:t>曲柄摇杆机构（铝制）</w:t>
            </w:r>
          </w:p>
        </w:tc>
        <w:tc>
          <w:tcPr>
            <w:tcW w:w="1505" w:type="dxa"/>
            <w:noWrap w:val="0"/>
            <w:vAlign w:val="center"/>
          </w:tcPr>
          <w:p>
            <w:pPr>
              <w:pStyle w:val="6"/>
              <w:spacing w:before="120" w:after="120"/>
              <w:rPr>
                <w:rFonts w:hAnsi="宋体" w:cs="宋体"/>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2.16.2.2</w:t>
            </w:r>
          </w:p>
        </w:tc>
        <w:tc>
          <w:tcPr>
            <w:tcW w:w="6122" w:type="dxa"/>
            <w:noWrap w:val="0"/>
            <w:vAlign w:val="center"/>
          </w:tcPr>
          <w:p>
            <w:pPr>
              <w:rPr>
                <w:rFonts w:ascii="宋体" w:hAnsi="宋体" w:cs="宋体"/>
                <w:kern w:val="0"/>
                <w:szCs w:val="21"/>
              </w:rPr>
            </w:pPr>
            <w:r>
              <w:rPr>
                <w:rFonts w:hint="eastAsia" w:ascii="宋体" w:hAnsi="宋体" w:cs="宋体"/>
                <w:kern w:val="0"/>
                <w:szCs w:val="21"/>
              </w:rPr>
              <w:t>曲柄滑块机构（铝制）</w:t>
            </w:r>
          </w:p>
        </w:tc>
        <w:tc>
          <w:tcPr>
            <w:tcW w:w="1505" w:type="dxa"/>
            <w:noWrap w:val="0"/>
            <w:vAlign w:val="center"/>
          </w:tcPr>
          <w:p>
            <w:pP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2.16.2.3</w:t>
            </w:r>
          </w:p>
        </w:tc>
        <w:tc>
          <w:tcPr>
            <w:tcW w:w="6122" w:type="dxa"/>
            <w:noWrap w:val="0"/>
            <w:vAlign w:val="center"/>
          </w:tcPr>
          <w:p>
            <w:pPr>
              <w:pStyle w:val="13"/>
              <w:rPr>
                <w:rFonts w:ascii="宋体" w:hAnsi="宋体" w:cs="宋体"/>
                <w:szCs w:val="21"/>
              </w:rPr>
            </w:pPr>
            <w:r>
              <w:rPr>
                <w:rFonts w:hint="eastAsia" w:ascii="宋体" w:hAnsi="宋体" w:cs="宋体"/>
                <w:szCs w:val="21"/>
              </w:rPr>
              <w:t>曲柄移动导杆机构（铝制）</w:t>
            </w:r>
          </w:p>
        </w:tc>
        <w:tc>
          <w:tcPr>
            <w:tcW w:w="1505" w:type="dxa"/>
            <w:noWrap w:val="0"/>
            <w:vAlign w:val="center"/>
          </w:tcPr>
          <w:p>
            <w:pPr>
              <w:pStyle w:val="13"/>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2.16.2.4</w:t>
            </w:r>
          </w:p>
        </w:tc>
        <w:tc>
          <w:tcPr>
            <w:tcW w:w="6122" w:type="dxa"/>
            <w:noWrap w:val="0"/>
            <w:vAlign w:val="center"/>
          </w:tcPr>
          <w:p>
            <w:pPr>
              <w:rPr>
                <w:rFonts w:ascii="宋体" w:hAnsi="宋体" w:cs="宋体"/>
                <w:kern w:val="0"/>
                <w:szCs w:val="21"/>
              </w:rPr>
            </w:pPr>
            <w:r>
              <w:rPr>
                <w:rFonts w:hint="eastAsia" w:ascii="宋体" w:hAnsi="宋体" w:cs="宋体"/>
                <w:kern w:val="0"/>
                <w:szCs w:val="21"/>
              </w:rPr>
              <w:t>曲柄摇块机构（铝制）</w:t>
            </w:r>
          </w:p>
        </w:tc>
        <w:tc>
          <w:tcPr>
            <w:tcW w:w="1505" w:type="dxa"/>
            <w:noWrap w:val="0"/>
            <w:vAlign w:val="center"/>
          </w:tcPr>
          <w:p>
            <w:pP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2.16.2.5</w:t>
            </w:r>
          </w:p>
        </w:tc>
        <w:tc>
          <w:tcPr>
            <w:tcW w:w="6122" w:type="dxa"/>
            <w:noWrap w:val="0"/>
            <w:vAlign w:val="center"/>
          </w:tcPr>
          <w:p>
            <w:pPr>
              <w:rPr>
                <w:rFonts w:ascii="宋体" w:hAnsi="宋体" w:cs="宋体"/>
                <w:kern w:val="0"/>
                <w:szCs w:val="21"/>
              </w:rPr>
            </w:pPr>
            <w:r>
              <w:rPr>
                <w:rFonts w:hint="eastAsia" w:ascii="宋体" w:hAnsi="宋体" w:cs="宋体"/>
                <w:kern w:val="0"/>
                <w:szCs w:val="21"/>
              </w:rPr>
              <w:t>转动导杆机构（铝制）</w:t>
            </w:r>
          </w:p>
        </w:tc>
        <w:tc>
          <w:tcPr>
            <w:tcW w:w="1505" w:type="dxa"/>
            <w:noWrap w:val="0"/>
            <w:vAlign w:val="center"/>
          </w:tcPr>
          <w:p>
            <w:pP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2.16.2.6</w:t>
            </w:r>
          </w:p>
        </w:tc>
        <w:tc>
          <w:tcPr>
            <w:tcW w:w="6122" w:type="dxa"/>
            <w:noWrap w:val="0"/>
            <w:vAlign w:val="center"/>
          </w:tcPr>
          <w:p>
            <w:pPr>
              <w:rPr>
                <w:rFonts w:ascii="宋体" w:hAnsi="宋体" w:cs="宋体"/>
                <w:kern w:val="0"/>
                <w:szCs w:val="21"/>
              </w:rPr>
            </w:pPr>
            <w:r>
              <w:rPr>
                <w:rFonts w:hint="eastAsia" w:ascii="宋体" w:hAnsi="宋体" w:cs="宋体"/>
                <w:kern w:val="0"/>
                <w:szCs w:val="21"/>
              </w:rPr>
              <w:t>双转块机构（铝制）</w:t>
            </w:r>
          </w:p>
        </w:tc>
        <w:tc>
          <w:tcPr>
            <w:tcW w:w="1505" w:type="dxa"/>
            <w:noWrap w:val="0"/>
            <w:vAlign w:val="center"/>
          </w:tcPr>
          <w:p>
            <w:pP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2.16.2.7</w:t>
            </w:r>
          </w:p>
        </w:tc>
        <w:tc>
          <w:tcPr>
            <w:tcW w:w="6122" w:type="dxa"/>
            <w:noWrap w:val="0"/>
            <w:vAlign w:val="center"/>
          </w:tcPr>
          <w:p>
            <w:pPr>
              <w:rPr>
                <w:rFonts w:ascii="宋体" w:hAnsi="宋体" w:cs="宋体"/>
                <w:kern w:val="0"/>
                <w:szCs w:val="21"/>
              </w:rPr>
            </w:pPr>
            <w:r>
              <w:rPr>
                <w:rFonts w:hint="eastAsia" w:ascii="宋体" w:hAnsi="宋体" w:cs="宋体"/>
                <w:kern w:val="0"/>
                <w:szCs w:val="21"/>
              </w:rPr>
              <w:t>双滑块机构（铝制）</w:t>
            </w:r>
          </w:p>
        </w:tc>
        <w:tc>
          <w:tcPr>
            <w:tcW w:w="1505" w:type="dxa"/>
            <w:noWrap w:val="0"/>
            <w:vAlign w:val="center"/>
          </w:tcPr>
          <w:p>
            <w:pP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2.16.2.8</w:t>
            </w:r>
          </w:p>
        </w:tc>
        <w:tc>
          <w:tcPr>
            <w:tcW w:w="6122" w:type="dxa"/>
            <w:noWrap w:val="0"/>
            <w:vAlign w:val="center"/>
          </w:tcPr>
          <w:p>
            <w:pPr>
              <w:rPr>
                <w:rFonts w:ascii="宋体" w:hAnsi="宋体" w:cs="宋体"/>
                <w:kern w:val="0"/>
                <w:szCs w:val="21"/>
              </w:rPr>
            </w:pPr>
            <w:r>
              <w:rPr>
                <w:rFonts w:hint="eastAsia" w:ascii="宋体" w:hAnsi="宋体" w:cs="宋体"/>
                <w:kern w:val="0"/>
                <w:szCs w:val="21"/>
              </w:rPr>
              <w:t>鄂式破碎机（铝制）</w:t>
            </w:r>
          </w:p>
        </w:tc>
        <w:tc>
          <w:tcPr>
            <w:tcW w:w="1505" w:type="dxa"/>
            <w:noWrap w:val="0"/>
            <w:vAlign w:val="center"/>
          </w:tcPr>
          <w:p>
            <w:pP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2.16.2.9</w:t>
            </w:r>
          </w:p>
        </w:tc>
        <w:tc>
          <w:tcPr>
            <w:tcW w:w="6122" w:type="dxa"/>
            <w:noWrap w:val="0"/>
            <w:vAlign w:val="center"/>
          </w:tcPr>
          <w:p>
            <w:pPr>
              <w:rPr>
                <w:rFonts w:ascii="宋体" w:hAnsi="宋体" w:cs="宋体"/>
                <w:kern w:val="0"/>
                <w:szCs w:val="21"/>
              </w:rPr>
            </w:pPr>
            <w:r>
              <w:rPr>
                <w:rFonts w:hint="eastAsia" w:ascii="宋体" w:hAnsi="宋体" w:cs="宋体"/>
                <w:kern w:val="0"/>
                <w:szCs w:val="21"/>
              </w:rPr>
              <w:t>飞剪（铝制）</w:t>
            </w:r>
          </w:p>
        </w:tc>
        <w:tc>
          <w:tcPr>
            <w:tcW w:w="1505" w:type="dxa"/>
            <w:noWrap w:val="0"/>
            <w:vAlign w:val="center"/>
          </w:tcPr>
          <w:p>
            <w:pP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2.16.2.10</w:t>
            </w:r>
          </w:p>
        </w:tc>
        <w:tc>
          <w:tcPr>
            <w:tcW w:w="6122" w:type="dxa"/>
            <w:noWrap w:val="0"/>
            <w:vAlign w:val="center"/>
          </w:tcPr>
          <w:p>
            <w:pPr>
              <w:rPr>
                <w:rFonts w:ascii="宋体" w:hAnsi="宋体" w:cs="宋体"/>
                <w:kern w:val="0"/>
                <w:szCs w:val="21"/>
              </w:rPr>
            </w:pPr>
            <w:r>
              <w:rPr>
                <w:rFonts w:hint="eastAsia" w:ascii="宋体" w:hAnsi="宋体" w:cs="宋体"/>
                <w:kern w:val="0"/>
                <w:szCs w:val="21"/>
              </w:rPr>
              <w:t>摄影升降机（铝制）</w:t>
            </w:r>
          </w:p>
        </w:tc>
        <w:tc>
          <w:tcPr>
            <w:tcW w:w="1505" w:type="dxa"/>
            <w:noWrap w:val="0"/>
            <w:vAlign w:val="center"/>
          </w:tcPr>
          <w:p>
            <w:pP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2.16.3</w:t>
            </w:r>
          </w:p>
        </w:tc>
        <w:tc>
          <w:tcPr>
            <w:tcW w:w="6122" w:type="dxa"/>
            <w:noWrap w:val="0"/>
            <w:vAlign w:val="center"/>
          </w:tcPr>
          <w:p>
            <w:pPr>
              <w:pStyle w:val="6"/>
              <w:spacing w:before="120" w:after="120"/>
              <w:rPr>
                <w:rFonts w:hAnsi="宋体" w:cs="宋体"/>
                <w:b/>
                <w:kern w:val="0"/>
                <w:szCs w:val="21"/>
                <w:lang w:val="en-US" w:eastAsia="zh-CN"/>
              </w:rPr>
            </w:pPr>
            <w:r>
              <w:rPr>
                <w:rFonts w:hint="eastAsia" w:hAnsi="宋体" w:cs="宋体"/>
                <w:b/>
                <w:kern w:val="0"/>
                <w:szCs w:val="21"/>
                <w:lang w:val="en-US" w:eastAsia="zh-CN"/>
              </w:rPr>
              <w:t>机械原理展板3：凸轮机构</w:t>
            </w:r>
          </w:p>
        </w:tc>
        <w:tc>
          <w:tcPr>
            <w:tcW w:w="1505" w:type="dxa"/>
            <w:noWrap w:val="0"/>
            <w:vAlign w:val="center"/>
          </w:tcPr>
          <w:p>
            <w:pPr>
              <w:pStyle w:val="6"/>
              <w:spacing w:before="120" w:after="120"/>
              <w:rPr>
                <w:rFonts w:hAnsi="宋体" w:cs="宋体"/>
                <w:b/>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2.16.3.1</w:t>
            </w:r>
          </w:p>
        </w:tc>
        <w:tc>
          <w:tcPr>
            <w:tcW w:w="6122" w:type="dxa"/>
            <w:noWrap w:val="0"/>
            <w:vAlign w:val="center"/>
          </w:tcPr>
          <w:p>
            <w:pPr>
              <w:pStyle w:val="6"/>
              <w:spacing w:before="120" w:after="120"/>
              <w:rPr>
                <w:rFonts w:hAnsi="宋体"/>
                <w:szCs w:val="21"/>
                <w:lang w:val="en-US" w:eastAsia="zh-CN"/>
              </w:rPr>
            </w:pPr>
            <w:r>
              <w:rPr>
                <w:rFonts w:hint="eastAsia" w:hAnsi="宋体"/>
                <w:szCs w:val="21"/>
                <w:lang w:val="en-US" w:eastAsia="zh-CN"/>
              </w:rPr>
              <w:t xml:space="preserve">平底（铝制）                  </w:t>
            </w:r>
          </w:p>
        </w:tc>
        <w:tc>
          <w:tcPr>
            <w:tcW w:w="1505" w:type="dxa"/>
            <w:noWrap w:val="0"/>
            <w:vAlign w:val="center"/>
          </w:tcPr>
          <w:p>
            <w:pPr>
              <w:pStyle w:val="6"/>
              <w:spacing w:before="120" w:after="120"/>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2.16.3.2</w:t>
            </w:r>
          </w:p>
        </w:tc>
        <w:tc>
          <w:tcPr>
            <w:tcW w:w="6122" w:type="dxa"/>
            <w:noWrap w:val="0"/>
            <w:vAlign w:val="center"/>
          </w:tcPr>
          <w:p>
            <w:pPr>
              <w:rPr>
                <w:rFonts w:ascii="宋体" w:hAnsi="宋体"/>
                <w:szCs w:val="21"/>
              </w:rPr>
            </w:pPr>
            <w:r>
              <w:rPr>
                <w:rFonts w:hint="eastAsia" w:ascii="宋体" w:hAnsi="宋体"/>
                <w:szCs w:val="21"/>
              </w:rPr>
              <w:t xml:space="preserve">尖端（铝制）               </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2.16.3.3</w:t>
            </w:r>
          </w:p>
        </w:tc>
        <w:tc>
          <w:tcPr>
            <w:tcW w:w="6122" w:type="dxa"/>
            <w:noWrap w:val="0"/>
            <w:vAlign w:val="center"/>
          </w:tcPr>
          <w:p>
            <w:pPr>
              <w:pStyle w:val="13"/>
              <w:rPr>
                <w:rFonts w:ascii="宋体" w:hAnsi="宋体"/>
                <w:szCs w:val="21"/>
              </w:rPr>
            </w:pPr>
            <w:r>
              <w:rPr>
                <w:rFonts w:hint="eastAsia" w:ascii="宋体" w:hAnsi="宋体"/>
                <w:szCs w:val="21"/>
              </w:rPr>
              <w:t xml:space="preserve">滚子（铝制）                 </w:t>
            </w:r>
          </w:p>
        </w:tc>
        <w:tc>
          <w:tcPr>
            <w:tcW w:w="1505" w:type="dxa"/>
            <w:noWrap w:val="0"/>
            <w:vAlign w:val="center"/>
          </w:tcPr>
          <w:p>
            <w:pPr>
              <w:pStyle w:val="1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2.16.3.4</w:t>
            </w:r>
          </w:p>
        </w:tc>
        <w:tc>
          <w:tcPr>
            <w:tcW w:w="6122" w:type="dxa"/>
            <w:noWrap w:val="0"/>
            <w:vAlign w:val="center"/>
          </w:tcPr>
          <w:p>
            <w:pPr>
              <w:rPr>
                <w:rFonts w:ascii="宋体" w:hAnsi="宋体"/>
                <w:szCs w:val="21"/>
              </w:rPr>
            </w:pPr>
            <w:r>
              <w:rPr>
                <w:rFonts w:hint="eastAsia" w:ascii="宋体" w:hAnsi="宋体"/>
                <w:szCs w:val="21"/>
              </w:rPr>
              <w:t>盘形凸轮机构（铝制）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2.16.3.5</w:t>
            </w:r>
          </w:p>
        </w:tc>
        <w:tc>
          <w:tcPr>
            <w:tcW w:w="6122" w:type="dxa"/>
            <w:noWrap w:val="0"/>
            <w:vAlign w:val="center"/>
          </w:tcPr>
          <w:p>
            <w:pPr>
              <w:rPr>
                <w:rFonts w:ascii="宋体" w:hAnsi="宋体"/>
                <w:szCs w:val="21"/>
              </w:rPr>
            </w:pPr>
            <w:r>
              <w:rPr>
                <w:rFonts w:hint="eastAsia" w:ascii="宋体" w:hAnsi="宋体"/>
                <w:szCs w:val="21"/>
              </w:rPr>
              <w:t>移动凸轮机构（铝制）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2.16.3.6</w:t>
            </w:r>
          </w:p>
        </w:tc>
        <w:tc>
          <w:tcPr>
            <w:tcW w:w="6122" w:type="dxa"/>
            <w:noWrap w:val="0"/>
            <w:vAlign w:val="center"/>
          </w:tcPr>
          <w:p>
            <w:pPr>
              <w:rPr>
                <w:rFonts w:ascii="宋体" w:hAnsi="宋体"/>
                <w:szCs w:val="21"/>
              </w:rPr>
            </w:pPr>
            <w:r>
              <w:rPr>
                <w:rFonts w:hint="eastAsia" w:ascii="宋体" w:hAnsi="宋体"/>
                <w:szCs w:val="21"/>
              </w:rPr>
              <w:t>槽凸轮机构（铝制）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2.16.3.7</w:t>
            </w:r>
          </w:p>
        </w:tc>
        <w:tc>
          <w:tcPr>
            <w:tcW w:w="6122" w:type="dxa"/>
            <w:noWrap w:val="0"/>
            <w:vAlign w:val="center"/>
          </w:tcPr>
          <w:p>
            <w:pPr>
              <w:rPr>
                <w:rFonts w:ascii="宋体" w:hAnsi="宋体"/>
                <w:szCs w:val="21"/>
              </w:rPr>
            </w:pPr>
            <w:r>
              <w:rPr>
                <w:rFonts w:hint="eastAsia" w:ascii="宋体" w:hAnsi="宋体"/>
                <w:szCs w:val="21"/>
              </w:rPr>
              <w:t>等宽凸轮机构（铝制）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2.16.3.8</w:t>
            </w:r>
          </w:p>
        </w:tc>
        <w:tc>
          <w:tcPr>
            <w:tcW w:w="6122" w:type="dxa"/>
            <w:noWrap w:val="0"/>
            <w:vAlign w:val="center"/>
          </w:tcPr>
          <w:p>
            <w:pPr>
              <w:rPr>
                <w:rFonts w:ascii="宋体" w:hAnsi="宋体"/>
                <w:szCs w:val="21"/>
              </w:rPr>
            </w:pPr>
            <w:r>
              <w:rPr>
                <w:rFonts w:hint="eastAsia" w:ascii="宋体" w:hAnsi="宋体"/>
                <w:szCs w:val="21"/>
              </w:rPr>
              <w:t>等径凸轮机构（铝制）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2.16.3.9</w:t>
            </w:r>
          </w:p>
        </w:tc>
        <w:tc>
          <w:tcPr>
            <w:tcW w:w="6122" w:type="dxa"/>
            <w:noWrap w:val="0"/>
            <w:vAlign w:val="center"/>
          </w:tcPr>
          <w:p>
            <w:pPr>
              <w:rPr>
                <w:rFonts w:ascii="宋体" w:hAnsi="宋体"/>
                <w:szCs w:val="21"/>
              </w:rPr>
            </w:pPr>
            <w:r>
              <w:rPr>
                <w:rFonts w:hint="eastAsia" w:ascii="宋体" w:hAnsi="宋体"/>
                <w:szCs w:val="21"/>
              </w:rPr>
              <w:t>球面凸轮机构（铝制）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2.16.3.10</w:t>
            </w:r>
          </w:p>
        </w:tc>
        <w:tc>
          <w:tcPr>
            <w:tcW w:w="6122" w:type="dxa"/>
            <w:noWrap w:val="0"/>
            <w:vAlign w:val="center"/>
          </w:tcPr>
          <w:p>
            <w:pPr>
              <w:rPr>
                <w:rFonts w:ascii="宋体" w:hAnsi="宋体"/>
                <w:szCs w:val="21"/>
              </w:rPr>
            </w:pPr>
            <w:r>
              <w:rPr>
                <w:rFonts w:hint="eastAsia" w:ascii="宋体" w:hAnsi="宋体"/>
                <w:szCs w:val="21"/>
              </w:rPr>
              <w:t>主回凸轮机构（铝制）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2.16.3.11</w:t>
            </w:r>
          </w:p>
        </w:tc>
        <w:tc>
          <w:tcPr>
            <w:tcW w:w="6122" w:type="dxa"/>
            <w:noWrap w:val="0"/>
            <w:vAlign w:val="center"/>
          </w:tcPr>
          <w:p>
            <w:pPr>
              <w:rPr>
                <w:rFonts w:ascii="宋体" w:hAnsi="宋体"/>
                <w:szCs w:val="21"/>
              </w:rPr>
            </w:pPr>
            <w:r>
              <w:rPr>
                <w:rFonts w:hint="eastAsia" w:ascii="宋体" w:hAnsi="宋体"/>
                <w:szCs w:val="21"/>
              </w:rPr>
              <w:t>球面凸轮机构（铝制）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2.16.3.12</w:t>
            </w:r>
          </w:p>
        </w:tc>
        <w:tc>
          <w:tcPr>
            <w:tcW w:w="6122" w:type="dxa"/>
            <w:noWrap w:val="0"/>
            <w:vAlign w:val="center"/>
          </w:tcPr>
          <w:p>
            <w:pPr>
              <w:rPr>
                <w:rFonts w:ascii="宋体" w:hAnsi="宋体"/>
                <w:szCs w:val="21"/>
              </w:rPr>
            </w:pPr>
            <w:r>
              <w:rPr>
                <w:rFonts w:hint="eastAsia" w:ascii="宋体" w:hAnsi="宋体"/>
                <w:szCs w:val="21"/>
              </w:rPr>
              <w:t>圆柱凸轮机构（铝制）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2.16.3.13</w:t>
            </w:r>
          </w:p>
        </w:tc>
        <w:tc>
          <w:tcPr>
            <w:tcW w:w="6122" w:type="dxa"/>
            <w:noWrap w:val="0"/>
            <w:vAlign w:val="center"/>
          </w:tcPr>
          <w:p>
            <w:pPr>
              <w:rPr>
                <w:rFonts w:ascii="宋体" w:hAnsi="宋体"/>
                <w:szCs w:val="21"/>
              </w:rPr>
            </w:pPr>
            <w:r>
              <w:rPr>
                <w:rFonts w:hint="eastAsia" w:ascii="宋体" w:hAnsi="宋体"/>
                <w:szCs w:val="21"/>
              </w:rPr>
              <w:t>圆锥凸轮机构（铝制）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2.16.4</w:t>
            </w:r>
          </w:p>
        </w:tc>
        <w:tc>
          <w:tcPr>
            <w:tcW w:w="6122" w:type="dxa"/>
            <w:noWrap w:val="0"/>
            <w:vAlign w:val="center"/>
          </w:tcPr>
          <w:p>
            <w:pPr>
              <w:pStyle w:val="6"/>
              <w:spacing w:before="120" w:after="120"/>
              <w:rPr>
                <w:rFonts w:hAnsi="宋体"/>
                <w:b/>
                <w:szCs w:val="21"/>
                <w:lang w:val="en-US" w:eastAsia="zh-CN"/>
              </w:rPr>
            </w:pPr>
            <w:r>
              <w:rPr>
                <w:rFonts w:hint="eastAsia" w:hAnsi="宋体" w:cs="宋体"/>
                <w:b/>
                <w:kern w:val="0"/>
                <w:szCs w:val="21"/>
                <w:lang w:val="en-US" w:eastAsia="zh-CN"/>
              </w:rPr>
              <w:t>机械原理展板4：齿轮机构的类型</w:t>
            </w:r>
          </w:p>
        </w:tc>
        <w:tc>
          <w:tcPr>
            <w:tcW w:w="1505" w:type="dxa"/>
            <w:noWrap w:val="0"/>
            <w:vAlign w:val="center"/>
          </w:tcPr>
          <w:p>
            <w:pPr>
              <w:pStyle w:val="6"/>
              <w:spacing w:before="120" w:after="120"/>
              <w:rPr>
                <w:rFonts w:hAnsi="宋体" w:cs="宋体"/>
                <w:b/>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2.16.4.1</w:t>
            </w:r>
          </w:p>
        </w:tc>
        <w:tc>
          <w:tcPr>
            <w:tcW w:w="6122" w:type="dxa"/>
            <w:noWrap w:val="0"/>
            <w:vAlign w:val="center"/>
          </w:tcPr>
          <w:p>
            <w:pPr>
              <w:pStyle w:val="6"/>
              <w:spacing w:before="120" w:after="120"/>
              <w:rPr>
                <w:rFonts w:hAnsi="宋体"/>
                <w:szCs w:val="21"/>
                <w:lang w:val="en-US" w:eastAsia="zh-CN"/>
              </w:rPr>
            </w:pPr>
            <w:r>
              <w:rPr>
                <w:rFonts w:hint="eastAsia" w:hAnsi="宋体"/>
                <w:szCs w:val="21"/>
                <w:lang w:val="en-US" w:eastAsia="zh-CN"/>
              </w:rPr>
              <w:t>平行轴转动（铝制）</w:t>
            </w:r>
          </w:p>
        </w:tc>
        <w:tc>
          <w:tcPr>
            <w:tcW w:w="1505" w:type="dxa"/>
            <w:noWrap w:val="0"/>
            <w:vAlign w:val="center"/>
          </w:tcPr>
          <w:p>
            <w:pPr>
              <w:pStyle w:val="6"/>
              <w:spacing w:before="120" w:after="120"/>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2.16.4.2</w:t>
            </w:r>
          </w:p>
        </w:tc>
        <w:tc>
          <w:tcPr>
            <w:tcW w:w="6122" w:type="dxa"/>
            <w:noWrap w:val="0"/>
            <w:vAlign w:val="center"/>
          </w:tcPr>
          <w:p>
            <w:pPr>
              <w:rPr>
                <w:rFonts w:ascii="宋体" w:hAnsi="宋体"/>
                <w:szCs w:val="21"/>
              </w:rPr>
            </w:pPr>
            <w:r>
              <w:rPr>
                <w:rFonts w:hint="eastAsia" w:ascii="宋体" w:hAnsi="宋体"/>
                <w:szCs w:val="21"/>
              </w:rPr>
              <w:t>斜齿圆柱齿轮机构（铝制）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2.16.4.3</w:t>
            </w:r>
          </w:p>
        </w:tc>
        <w:tc>
          <w:tcPr>
            <w:tcW w:w="6122" w:type="dxa"/>
            <w:noWrap w:val="0"/>
            <w:vAlign w:val="center"/>
          </w:tcPr>
          <w:p>
            <w:pPr>
              <w:pStyle w:val="13"/>
              <w:rPr>
                <w:rFonts w:ascii="宋体" w:hAnsi="宋体"/>
                <w:szCs w:val="21"/>
              </w:rPr>
            </w:pPr>
            <w:r>
              <w:rPr>
                <w:rFonts w:hint="eastAsia" w:ascii="宋体" w:hAnsi="宋体"/>
                <w:szCs w:val="21"/>
              </w:rPr>
              <w:t>齿轮齿条机构（铝制）</w:t>
            </w:r>
          </w:p>
        </w:tc>
        <w:tc>
          <w:tcPr>
            <w:tcW w:w="1505" w:type="dxa"/>
            <w:noWrap w:val="0"/>
            <w:vAlign w:val="center"/>
          </w:tcPr>
          <w:p>
            <w:pPr>
              <w:pStyle w:val="1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2.16.4.4</w:t>
            </w:r>
          </w:p>
        </w:tc>
        <w:tc>
          <w:tcPr>
            <w:tcW w:w="6122" w:type="dxa"/>
            <w:noWrap w:val="0"/>
            <w:vAlign w:val="center"/>
          </w:tcPr>
          <w:p>
            <w:pPr>
              <w:rPr>
                <w:rFonts w:ascii="宋体" w:hAnsi="宋体"/>
                <w:szCs w:val="21"/>
              </w:rPr>
            </w:pPr>
            <w:r>
              <w:rPr>
                <w:rFonts w:hint="eastAsia" w:ascii="宋体" w:hAnsi="宋体"/>
                <w:szCs w:val="21"/>
              </w:rPr>
              <w:t>内啮合直齿圆柱齿轮机构（铝制）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2.16.4.5</w:t>
            </w:r>
          </w:p>
        </w:tc>
        <w:tc>
          <w:tcPr>
            <w:tcW w:w="6122" w:type="dxa"/>
            <w:noWrap w:val="0"/>
            <w:vAlign w:val="center"/>
          </w:tcPr>
          <w:p>
            <w:pPr>
              <w:rPr>
                <w:rFonts w:ascii="宋体" w:hAnsi="宋体"/>
                <w:szCs w:val="21"/>
              </w:rPr>
            </w:pPr>
            <w:r>
              <w:rPr>
                <w:rFonts w:hint="eastAsia" w:ascii="宋体" w:hAnsi="宋体"/>
                <w:szCs w:val="21"/>
              </w:rPr>
              <w:t>人字圆柱齿轮机构（铝制）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2.16.4.6</w:t>
            </w:r>
          </w:p>
        </w:tc>
        <w:tc>
          <w:tcPr>
            <w:tcW w:w="6122" w:type="dxa"/>
            <w:noWrap w:val="0"/>
            <w:vAlign w:val="center"/>
          </w:tcPr>
          <w:p>
            <w:pPr>
              <w:rPr>
                <w:rFonts w:ascii="宋体" w:hAnsi="宋体"/>
                <w:szCs w:val="21"/>
              </w:rPr>
            </w:pPr>
            <w:r>
              <w:rPr>
                <w:rFonts w:hint="eastAsia" w:ascii="宋体" w:hAnsi="宋体"/>
                <w:szCs w:val="21"/>
              </w:rPr>
              <w:t>直齿圆锥齿轮机构（铝制）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2.16.4.7</w:t>
            </w:r>
          </w:p>
        </w:tc>
        <w:tc>
          <w:tcPr>
            <w:tcW w:w="6122" w:type="dxa"/>
            <w:noWrap w:val="0"/>
            <w:vAlign w:val="center"/>
          </w:tcPr>
          <w:p>
            <w:pPr>
              <w:rPr>
                <w:rFonts w:ascii="宋体" w:hAnsi="宋体"/>
                <w:szCs w:val="21"/>
              </w:rPr>
            </w:pPr>
            <w:r>
              <w:rPr>
                <w:rFonts w:hint="eastAsia" w:ascii="宋体" w:hAnsi="宋体"/>
                <w:szCs w:val="21"/>
              </w:rPr>
              <w:t>曲线圆锥齿轮机构（铝制）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2.16.4.8</w:t>
            </w:r>
          </w:p>
        </w:tc>
        <w:tc>
          <w:tcPr>
            <w:tcW w:w="6122" w:type="dxa"/>
            <w:noWrap w:val="0"/>
            <w:vAlign w:val="center"/>
          </w:tcPr>
          <w:p>
            <w:pPr>
              <w:rPr>
                <w:rFonts w:ascii="宋体" w:hAnsi="宋体"/>
                <w:szCs w:val="21"/>
              </w:rPr>
            </w:pPr>
            <w:r>
              <w:rPr>
                <w:rFonts w:hint="eastAsia" w:ascii="宋体" w:hAnsi="宋体"/>
                <w:szCs w:val="21"/>
              </w:rPr>
              <w:t>螺旋齿轮机构（铝制）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2.16.4.9</w:t>
            </w:r>
          </w:p>
        </w:tc>
        <w:tc>
          <w:tcPr>
            <w:tcW w:w="6122" w:type="dxa"/>
            <w:noWrap w:val="0"/>
            <w:vAlign w:val="center"/>
          </w:tcPr>
          <w:p>
            <w:pPr>
              <w:rPr>
                <w:rFonts w:ascii="宋体" w:hAnsi="宋体"/>
                <w:szCs w:val="21"/>
              </w:rPr>
            </w:pPr>
            <w:r>
              <w:rPr>
                <w:rFonts w:hint="eastAsia" w:ascii="宋体" w:hAnsi="宋体"/>
                <w:szCs w:val="21"/>
              </w:rPr>
              <w:t>圆柱蜗杆蜗轮机构（铝制）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2.16.4.10</w:t>
            </w:r>
          </w:p>
        </w:tc>
        <w:tc>
          <w:tcPr>
            <w:tcW w:w="6122" w:type="dxa"/>
            <w:noWrap w:val="0"/>
            <w:vAlign w:val="center"/>
          </w:tcPr>
          <w:p>
            <w:pPr>
              <w:rPr>
                <w:rFonts w:ascii="宋体" w:hAnsi="宋体"/>
                <w:szCs w:val="21"/>
              </w:rPr>
            </w:pPr>
            <w:r>
              <w:rPr>
                <w:rFonts w:hint="eastAsia" w:ascii="宋体" w:hAnsi="宋体"/>
                <w:szCs w:val="21"/>
              </w:rPr>
              <w:t>弧面蜗杆蜗轮机构（铝制）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2.16.5</w:t>
            </w:r>
          </w:p>
        </w:tc>
        <w:tc>
          <w:tcPr>
            <w:tcW w:w="6122" w:type="dxa"/>
            <w:noWrap w:val="0"/>
            <w:vAlign w:val="center"/>
          </w:tcPr>
          <w:p>
            <w:pPr>
              <w:pStyle w:val="6"/>
              <w:spacing w:before="120" w:after="120"/>
              <w:rPr>
                <w:rFonts w:hAnsi="宋体"/>
                <w:b/>
                <w:szCs w:val="21"/>
                <w:lang w:val="en-US" w:eastAsia="zh-CN"/>
              </w:rPr>
            </w:pPr>
            <w:r>
              <w:rPr>
                <w:rFonts w:hint="eastAsia" w:hAnsi="宋体" w:cs="宋体"/>
                <w:b/>
                <w:kern w:val="0"/>
                <w:szCs w:val="21"/>
                <w:lang w:val="en-US" w:eastAsia="zh-CN"/>
              </w:rPr>
              <w:t>机械原理展板5：间歇运动机构</w:t>
            </w:r>
          </w:p>
        </w:tc>
        <w:tc>
          <w:tcPr>
            <w:tcW w:w="1505" w:type="dxa"/>
            <w:noWrap w:val="0"/>
            <w:vAlign w:val="center"/>
          </w:tcPr>
          <w:p>
            <w:pPr>
              <w:pStyle w:val="6"/>
              <w:spacing w:before="120" w:after="120"/>
              <w:rPr>
                <w:rFonts w:hAnsi="宋体" w:cs="宋体"/>
                <w:b/>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2.16.5.1</w:t>
            </w:r>
          </w:p>
        </w:tc>
        <w:tc>
          <w:tcPr>
            <w:tcW w:w="6122" w:type="dxa"/>
            <w:noWrap w:val="0"/>
            <w:vAlign w:val="center"/>
          </w:tcPr>
          <w:p>
            <w:pPr>
              <w:pStyle w:val="6"/>
              <w:spacing w:before="120" w:after="120"/>
              <w:rPr>
                <w:rFonts w:hAnsi="宋体"/>
                <w:szCs w:val="21"/>
                <w:lang w:val="en-US" w:eastAsia="zh-CN"/>
              </w:rPr>
            </w:pPr>
            <w:r>
              <w:rPr>
                <w:rFonts w:hint="eastAsia" w:hAnsi="宋体"/>
                <w:szCs w:val="21"/>
                <w:lang w:val="en-US" w:eastAsia="zh-CN"/>
              </w:rPr>
              <w:t>棘轮机构（铝制）</w:t>
            </w:r>
          </w:p>
        </w:tc>
        <w:tc>
          <w:tcPr>
            <w:tcW w:w="1505" w:type="dxa"/>
            <w:noWrap w:val="0"/>
            <w:vAlign w:val="center"/>
          </w:tcPr>
          <w:p>
            <w:pPr>
              <w:pStyle w:val="6"/>
              <w:spacing w:before="120" w:after="120"/>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2.16.5.2</w:t>
            </w:r>
          </w:p>
        </w:tc>
        <w:tc>
          <w:tcPr>
            <w:tcW w:w="6122" w:type="dxa"/>
            <w:noWrap w:val="0"/>
            <w:vAlign w:val="center"/>
          </w:tcPr>
          <w:p>
            <w:pPr>
              <w:rPr>
                <w:rFonts w:ascii="宋体" w:hAnsi="宋体"/>
                <w:szCs w:val="21"/>
              </w:rPr>
            </w:pPr>
            <w:r>
              <w:rPr>
                <w:rFonts w:hint="eastAsia" w:ascii="宋体" w:hAnsi="宋体"/>
                <w:szCs w:val="21"/>
              </w:rPr>
              <w:t>齿轮式间歇机构（铝制）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2.16.5.3</w:t>
            </w:r>
          </w:p>
        </w:tc>
        <w:tc>
          <w:tcPr>
            <w:tcW w:w="6122" w:type="dxa"/>
            <w:noWrap w:val="0"/>
            <w:vAlign w:val="center"/>
          </w:tcPr>
          <w:p>
            <w:pPr>
              <w:pStyle w:val="13"/>
              <w:rPr>
                <w:rFonts w:ascii="宋体" w:hAnsi="宋体"/>
                <w:szCs w:val="21"/>
              </w:rPr>
            </w:pPr>
            <w:r>
              <w:rPr>
                <w:rFonts w:hint="eastAsia" w:ascii="宋体" w:hAnsi="宋体"/>
                <w:szCs w:val="21"/>
              </w:rPr>
              <w:t>齿式棘轮机构（铝制）</w:t>
            </w:r>
          </w:p>
        </w:tc>
        <w:tc>
          <w:tcPr>
            <w:tcW w:w="1505" w:type="dxa"/>
            <w:noWrap w:val="0"/>
            <w:vAlign w:val="center"/>
          </w:tcPr>
          <w:p>
            <w:pPr>
              <w:pStyle w:val="1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2.16.5.4</w:t>
            </w:r>
          </w:p>
        </w:tc>
        <w:tc>
          <w:tcPr>
            <w:tcW w:w="6122" w:type="dxa"/>
            <w:noWrap w:val="0"/>
            <w:vAlign w:val="center"/>
          </w:tcPr>
          <w:p>
            <w:pPr>
              <w:rPr>
                <w:rFonts w:ascii="宋体" w:hAnsi="宋体"/>
                <w:szCs w:val="21"/>
              </w:rPr>
            </w:pPr>
            <w:r>
              <w:rPr>
                <w:rFonts w:hint="eastAsia" w:ascii="宋体" w:hAnsi="宋体"/>
                <w:szCs w:val="21"/>
              </w:rPr>
              <w:t>渐开线不完全齿轮机构（铝制）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2.16.5.5</w:t>
            </w:r>
          </w:p>
        </w:tc>
        <w:tc>
          <w:tcPr>
            <w:tcW w:w="6122" w:type="dxa"/>
            <w:noWrap w:val="0"/>
            <w:vAlign w:val="center"/>
          </w:tcPr>
          <w:p>
            <w:pPr>
              <w:rPr>
                <w:rFonts w:ascii="宋体" w:hAnsi="宋体"/>
                <w:szCs w:val="21"/>
              </w:rPr>
            </w:pPr>
            <w:r>
              <w:rPr>
                <w:rFonts w:hint="eastAsia" w:ascii="宋体" w:hAnsi="宋体"/>
                <w:szCs w:val="21"/>
              </w:rPr>
              <w:t>磨擦式棘轮机构（铝制）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2.16.5.6</w:t>
            </w:r>
          </w:p>
        </w:tc>
        <w:tc>
          <w:tcPr>
            <w:tcW w:w="6122" w:type="dxa"/>
            <w:noWrap w:val="0"/>
            <w:vAlign w:val="center"/>
          </w:tcPr>
          <w:p>
            <w:pPr>
              <w:rPr>
                <w:rFonts w:ascii="宋体" w:hAnsi="宋体"/>
                <w:szCs w:val="21"/>
              </w:rPr>
            </w:pPr>
            <w:r>
              <w:rPr>
                <w:rFonts w:hint="eastAsia" w:ascii="宋体" w:hAnsi="宋体"/>
                <w:szCs w:val="21"/>
              </w:rPr>
              <w:t>摆线针轮不完全齿轮机构（铝制）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2.16.5.7</w:t>
            </w:r>
          </w:p>
        </w:tc>
        <w:tc>
          <w:tcPr>
            <w:tcW w:w="6122" w:type="dxa"/>
            <w:noWrap w:val="0"/>
            <w:vAlign w:val="center"/>
          </w:tcPr>
          <w:p>
            <w:pPr>
              <w:rPr>
                <w:rFonts w:ascii="宋体" w:hAnsi="宋体"/>
                <w:szCs w:val="21"/>
              </w:rPr>
            </w:pPr>
            <w:r>
              <w:rPr>
                <w:rFonts w:hint="eastAsia" w:ascii="宋体" w:hAnsi="宋体"/>
                <w:szCs w:val="21"/>
              </w:rPr>
              <w:t>槽轮机构（铝制）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2.16.5.8</w:t>
            </w:r>
          </w:p>
        </w:tc>
        <w:tc>
          <w:tcPr>
            <w:tcW w:w="6122" w:type="dxa"/>
            <w:noWrap w:val="0"/>
            <w:vAlign w:val="center"/>
          </w:tcPr>
          <w:p>
            <w:pPr>
              <w:rPr>
                <w:rFonts w:ascii="宋体" w:hAnsi="宋体"/>
                <w:szCs w:val="21"/>
              </w:rPr>
            </w:pPr>
            <w:r>
              <w:rPr>
                <w:rFonts w:hint="eastAsia" w:ascii="宋体" w:hAnsi="宋体"/>
                <w:szCs w:val="21"/>
              </w:rPr>
              <w:t>凸轮式间歇机构（铝制）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2.16.5.9</w:t>
            </w:r>
          </w:p>
        </w:tc>
        <w:tc>
          <w:tcPr>
            <w:tcW w:w="6122" w:type="dxa"/>
            <w:noWrap w:val="0"/>
            <w:vAlign w:val="center"/>
          </w:tcPr>
          <w:p>
            <w:pPr>
              <w:rPr>
                <w:rFonts w:ascii="宋体" w:hAnsi="宋体"/>
                <w:szCs w:val="21"/>
              </w:rPr>
            </w:pPr>
            <w:r>
              <w:rPr>
                <w:rFonts w:hint="eastAsia" w:ascii="宋体" w:hAnsi="宋体"/>
                <w:szCs w:val="21"/>
              </w:rPr>
              <w:t>内啮合槽轮机构（透明有机玻璃制作，否则里面运动看不出来）</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2.16.5.10</w:t>
            </w:r>
          </w:p>
        </w:tc>
        <w:tc>
          <w:tcPr>
            <w:tcW w:w="6122" w:type="dxa"/>
            <w:noWrap w:val="0"/>
            <w:vAlign w:val="center"/>
          </w:tcPr>
          <w:p>
            <w:pPr>
              <w:rPr>
                <w:rFonts w:ascii="宋体" w:hAnsi="宋体"/>
                <w:szCs w:val="21"/>
              </w:rPr>
            </w:pPr>
            <w:r>
              <w:rPr>
                <w:rFonts w:hint="eastAsia" w:ascii="宋体" w:hAnsi="宋体"/>
                <w:szCs w:val="21"/>
              </w:rPr>
              <w:t>停歇曲柄连杆机构（铝制）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2.16.5.11</w:t>
            </w:r>
          </w:p>
        </w:tc>
        <w:tc>
          <w:tcPr>
            <w:tcW w:w="6122" w:type="dxa"/>
            <w:noWrap w:val="0"/>
            <w:vAlign w:val="center"/>
          </w:tcPr>
          <w:p>
            <w:pPr>
              <w:rPr>
                <w:rFonts w:ascii="宋体" w:hAnsi="宋体"/>
                <w:szCs w:val="21"/>
              </w:rPr>
            </w:pPr>
            <w:r>
              <w:rPr>
                <w:rFonts w:hint="eastAsia" w:ascii="宋体" w:hAnsi="宋体"/>
                <w:szCs w:val="21"/>
              </w:rPr>
              <w:t>球面槽轮机构（铝制）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2.16.5.12</w:t>
            </w:r>
          </w:p>
        </w:tc>
        <w:tc>
          <w:tcPr>
            <w:tcW w:w="6122" w:type="dxa"/>
            <w:noWrap w:val="0"/>
            <w:vAlign w:val="center"/>
          </w:tcPr>
          <w:p>
            <w:pPr>
              <w:rPr>
                <w:rFonts w:ascii="宋体" w:hAnsi="宋体"/>
                <w:szCs w:val="21"/>
              </w:rPr>
            </w:pPr>
            <w:r>
              <w:rPr>
                <w:rFonts w:hint="eastAsia" w:ascii="宋体" w:hAnsi="宋体"/>
                <w:szCs w:val="21"/>
              </w:rPr>
              <w:t>停歇间歇机构（铝制）</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2.16.6</w:t>
            </w:r>
          </w:p>
        </w:tc>
        <w:tc>
          <w:tcPr>
            <w:tcW w:w="6122" w:type="dxa"/>
            <w:noWrap w:val="0"/>
            <w:vAlign w:val="center"/>
          </w:tcPr>
          <w:p>
            <w:pPr>
              <w:rPr>
                <w:rFonts w:ascii="宋体" w:hAnsi="宋体"/>
                <w:b/>
                <w:szCs w:val="21"/>
              </w:rPr>
            </w:pPr>
            <w:r>
              <w:rPr>
                <w:rFonts w:hint="eastAsia" w:ascii="宋体" w:hAnsi="宋体" w:cs="宋体"/>
                <w:b/>
                <w:kern w:val="0"/>
                <w:szCs w:val="21"/>
              </w:rPr>
              <w:t>机械设计展板1：机械传动</w:t>
            </w:r>
          </w:p>
        </w:tc>
        <w:tc>
          <w:tcPr>
            <w:tcW w:w="1505" w:type="dxa"/>
            <w:noWrap w:val="0"/>
            <w:vAlign w:val="center"/>
          </w:tcPr>
          <w:p>
            <w:pPr>
              <w:rPr>
                <w:rFonts w:ascii="宋体" w:hAnsi="宋体" w:cs="宋体"/>
                <w:b/>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2.16.6.1</w:t>
            </w:r>
          </w:p>
        </w:tc>
        <w:tc>
          <w:tcPr>
            <w:tcW w:w="6122" w:type="dxa"/>
            <w:noWrap w:val="0"/>
            <w:vAlign w:val="center"/>
          </w:tcPr>
          <w:p>
            <w:pPr>
              <w:pStyle w:val="6"/>
              <w:spacing w:before="120" w:after="120"/>
              <w:rPr>
                <w:rFonts w:hAnsi="宋体"/>
                <w:szCs w:val="21"/>
                <w:lang w:val="en-US" w:eastAsia="zh-CN"/>
              </w:rPr>
            </w:pPr>
            <w:r>
              <w:rPr>
                <w:rFonts w:hint="eastAsia" w:hAnsi="宋体"/>
                <w:kern w:val="0"/>
                <w:szCs w:val="21"/>
                <w:lang w:val="en-US" w:eastAsia="zh-CN"/>
              </w:rPr>
              <w:t>普通平键联接三种&lt;剖切&gt;</w:t>
            </w:r>
          </w:p>
        </w:tc>
        <w:tc>
          <w:tcPr>
            <w:tcW w:w="1505" w:type="dxa"/>
            <w:noWrap w:val="0"/>
            <w:vAlign w:val="center"/>
          </w:tcPr>
          <w:p>
            <w:pPr>
              <w:pStyle w:val="6"/>
              <w:spacing w:before="120" w:after="120"/>
              <w:rPr>
                <w:rFonts w:hAnsi="宋体"/>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2.16.6.2</w:t>
            </w:r>
          </w:p>
        </w:tc>
        <w:tc>
          <w:tcPr>
            <w:tcW w:w="6122" w:type="dxa"/>
            <w:noWrap w:val="0"/>
            <w:vAlign w:val="center"/>
          </w:tcPr>
          <w:p>
            <w:pPr>
              <w:rPr>
                <w:rFonts w:ascii="宋体" w:hAnsi="宋体"/>
                <w:szCs w:val="21"/>
              </w:rPr>
            </w:pPr>
            <w:r>
              <w:rPr>
                <w:rFonts w:hint="eastAsia" w:ascii="宋体" w:hAnsi="宋体"/>
                <w:kern w:val="0"/>
                <w:szCs w:val="21"/>
              </w:rPr>
              <w:t>导向平键联接&lt;剖切&gt;</w:t>
            </w:r>
          </w:p>
        </w:tc>
        <w:tc>
          <w:tcPr>
            <w:tcW w:w="1505" w:type="dxa"/>
            <w:noWrap w:val="0"/>
            <w:vAlign w:val="center"/>
          </w:tcPr>
          <w:p>
            <w:pP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2.16.6.3</w:t>
            </w:r>
          </w:p>
        </w:tc>
        <w:tc>
          <w:tcPr>
            <w:tcW w:w="6122" w:type="dxa"/>
            <w:noWrap w:val="0"/>
            <w:vAlign w:val="center"/>
          </w:tcPr>
          <w:p>
            <w:pPr>
              <w:pStyle w:val="13"/>
              <w:rPr>
                <w:rFonts w:ascii="宋体" w:hAnsi="宋体"/>
                <w:szCs w:val="21"/>
              </w:rPr>
            </w:pPr>
            <w:r>
              <w:rPr>
                <w:rFonts w:hint="eastAsia" w:ascii="宋体" w:hAnsi="宋体"/>
                <w:szCs w:val="21"/>
              </w:rPr>
              <w:t>滑键联接两种&lt;剖切&gt;</w:t>
            </w:r>
          </w:p>
        </w:tc>
        <w:tc>
          <w:tcPr>
            <w:tcW w:w="1505" w:type="dxa"/>
            <w:noWrap w:val="0"/>
            <w:vAlign w:val="center"/>
          </w:tcPr>
          <w:p>
            <w:pPr>
              <w:pStyle w:val="1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2.16.6.4</w:t>
            </w:r>
          </w:p>
        </w:tc>
        <w:tc>
          <w:tcPr>
            <w:tcW w:w="6122" w:type="dxa"/>
            <w:noWrap w:val="0"/>
            <w:vAlign w:val="center"/>
          </w:tcPr>
          <w:p>
            <w:pPr>
              <w:rPr>
                <w:rFonts w:ascii="宋体" w:hAnsi="宋体"/>
                <w:szCs w:val="21"/>
              </w:rPr>
            </w:pPr>
            <w:r>
              <w:rPr>
                <w:rFonts w:hint="eastAsia" w:ascii="宋体" w:hAnsi="宋体"/>
                <w:kern w:val="0"/>
                <w:szCs w:val="21"/>
              </w:rPr>
              <w:t>半圆键联接&lt;剖切&gt;</w:t>
            </w:r>
          </w:p>
        </w:tc>
        <w:tc>
          <w:tcPr>
            <w:tcW w:w="1505" w:type="dxa"/>
            <w:noWrap w:val="0"/>
            <w:vAlign w:val="center"/>
          </w:tcPr>
          <w:p>
            <w:pP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2.16.6.5</w:t>
            </w:r>
          </w:p>
        </w:tc>
        <w:tc>
          <w:tcPr>
            <w:tcW w:w="6122" w:type="dxa"/>
            <w:noWrap w:val="0"/>
            <w:vAlign w:val="center"/>
          </w:tcPr>
          <w:p>
            <w:pPr>
              <w:rPr>
                <w:rFonts w:ascii="宋体" w:hAnsi="宋体"/>
                <w:szCs w:val="21"/>
              </w:rPr>
            </w:pPr>
            <w:r>
              <w:rPr>
                <w:rFonts w:hint="eastAsia" w:ascii="宋体" w:hAnsi="宋体"/>
                <w:kern w:val="0"/>
                <w:szCs w:val="21"/>
              </w:rPr>
              <w:t>楔键联接三种&lt;剖切&gt;</w:t>
            </w:r>
          </w:p>
        </w:tc>
        <w:tc>
          <w:tcPr>
            <w:tcW w:w="1505" w:type="dxa"/>
            <w:noWrap w:val="0"/>
            <w:vAlign w:val="center"/>
          </w:tcPr>
          <w:p>
            <w:pP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2.16.6.6</w:t>
            </w:r>
          </w:p>
        </w:tc>
        <w:tc>
          <w:tcPr>
            <w:tcW w:w="6122" w:type="dxa"/>
            <w:noWrap w:val="0"/>
            <w:vAlign w:val="center"/>
          </w:tcPr>
          <w:p>
            <w:pPr>
              <w:rPr>
                <w:rFonts w:ascii="宋体" w:hAnsi="宋体"/>
                <w:bCs/>
                <w:szCs w:val="21"/>
              </w:rPr>
            </w:pPr>
            <w:r>
              <w:rPr>
                <w:rFonts w:hint="eastAsia" w:ascii="宋体" w:hAnsi="宋体"/>
                <w:kern w:val="0"/>
                <w:szCs w:val="21"/>
              </w:rPr>
              <w:t>切向键联结&lt;剖切&gt;</w:t>
            </w:r>
          </w:p>
        </w:tc>
        <w:tc>
          <w:tcPr>
            <w:tcW w:w="1505" w:type="dxa"/>
            <w:noWrap w:val="0"/>
            <w:vAlign w:val="center"/>
          </w:tcPr>
          <w:p>
            <w:pP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2.16.6.7</w:t>
            </w:r>
          </w:p>
        </w:tc>
        <w:tc>
          <w:tcPr>
            <w:tcW w:w="6122" w:type="dxa"/>
            <w:noWrap w:val="0"/>
            <w:vAlign w:val="center"/>
          </w:tcPr>
          <w:p>
            <w:pPr>
              <w:rPr>
                <w:rFonts w:ascii="宋体" w:hAnsi="宋体"/>
                <w:bCs/>
                <w:szCs w:val="21"/>
              </w:rPr>
            </w:pPr>
            <w:r>
              <w:rPr>
                <w:rFonts w:hint="eastAsia" w:ascii="宋体" w:hAnsi="宋体"/>
                <w:kern w:val="0"/>
                <w:szCs w:val="21"/>
              </w:rPr>
              <w:t>花键联接</w:t>
            </w:r>
          </w:p>
        </w:tc>
        <w:tc>
          <w:tcPr>
            <w:tcW w:w="1505" w:type="dxa"/>
            <w:noWrap w:val="0"/>
            <w:vAlign w:val="center"/>
          </w:tcPr>
          <w:p>
            <w:pP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2.16.6.8</w:t>
            </w:r>
          </w:p>
        </w:tc>
        <w:tc>
          <w:tcPr>
            <w:tcW w:w="6122" w:type="dxa"/>
            <w:noWrap w:val="0"/>
            <w:vAlign w:val="center"/>
          </w:tcPr>
          <w:p>
            <w:pPr>
              <w:rPr>
                <w:rFonts w:ascii="宋体" w:hAnsi="宋体"/>
                <w:szCs w:val="21"/>
              </w:rPr>
            </w:pPr>
            <w:r>
              <w:rPr>
                <w:rFonts w:hint="eastAsia" w:ascii="宋体" w:hAnsi="宋体"/>
                <w:szCs w:val="21"/>
              </w:rPr>
              <w:t>同步带传动</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2.16.6.9</w:t>
            </w:r>
          </w:p>
        </w:tc>
        <w:tc>
          <w:tcPr>
            <w:tcW w:w="6122" w:type="dxa"/>
            <w:noWrap w:val="0"/>
            <w:vAlign w:val="center"/>
          </w:tcPr>
          <w:p>
            <w:pPr>
              <w:rPr>
                <w:rFonts w:ascii="宋体" w:hAnsi="宋体"/>
                <w:szCs w:val="21"/>
              </w:rPr>
            </w:pPr>
            <w:r>
              <w:rPr>
                <w:rFonts w:hint="eastAsia" w:ascii="宋体" w:hAnsi="宋体"/>
                <w:kern w:val="0"/>
                <w:szCs w:val="21"/>
              </w:rPr>
              <w:t>V带传动</w:t>
            </w:r>
          </w:p>
        </w:tc>
        <w:tc>
          <w:tcPr>
            <w:tcW w:w="1505" w:type="dxa"/>
            <w:noWrap w:val="0"/>
            <w:vAlign w:val="center"/>
          </w:tcPr>
          <w:p>
            <w:pP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2.16.6.10</w:t>
            </w:r>
          </w:p>
        </w:tc>
        <w:tc>
          <w:tcPr>
            <w:tcW w:w="6122" w:type="dxa"/>
            <w:noWrap w:val="0"/>
            <w:vAlign w:val="center"/>
          </w:tcPr>
          <w:p>
            <w:pPr>
              <w:rPr>
                <w:rFonts w:ascii="宋体" w:hAnsi="宋体"/>
                <w:szCs w:val="21"/>
              </w:rPr>
            </w:pPr>
            <w:r>
              <w:rPr>
                <w:rFonts w:hint="eastAsia" w:ascii="宋体" w:hAnsi="宋体"/>
                <w:kern w:val="0"/>
                <w:szCs w:val="21"/>
              </w:rPr>
              <w:t>双排套筒滚子链传动</w:t>
            </w:r>
          </w:p>
        </w:tc>
        <w:tc>
          <w:tcPr>
            <w:tcW w:w="1505" w:type="dxa"/>
            <w:noWrap w:val="0"/>
            <w:vAlign w:val="center"/>
          </w:tcPr>
          <w:p>
            <w:pP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2.16.7</w:t>
            </w:r>
          </w:p>
        </w:tc>
        <w:tc>
          <w:tcPr>
            <w:tcW w:w="6122" w:type="dxa"/>
            <w:noWrap w:val="0"/>
            <w:vAlign w:val="center"/>
          </w:tcPr>
          <w:p>
            <w:pPr>
              <w:pStyle w:val="6"/>
              <w:spacing w:before="120" w:after="120"/>
              <w:rPr>
                <w:rFonts w:hAnsi="宋体"/>
                <w:b/>
                <w:szCs w:val="21"/>
                <w:lang w:val="en-US" w:eastAsia="zh-CN"/>
              </w:rPr>
            </w:pPr>
            <w:r>
              <w:rPr>
                <w:rFonts w:hint="eastAsia" w:hAnsi="宋体" w:cs="宋体"/>
                <w:b/>
                <w:kern w:val="0"/>
                <w:szCs w:val="21"/>
                <w:lang w:val="en-US" w:eastAsia="zh-CN"/>
              </w:rPr>
              <w:t>机械设计展板2：轴承</w:t>
            </w:r>
          </w:p>
        </w:tc>
        <w:tc>
          <w:tcPr>
            <w:tcW w:w="1505" w:type="dxa"/>
            <w:noWrap w:val="0"/>
            <w:vAlign w:val="center"/>
          </w:tcPr>
          <w:p>
            <w:pPr>
              <w:pStyle w:val="6"/>
              <w:spacing w:before="120" w:after="120"/>
              <w:rPr>
                <w:rFonts w:hAnsi="宋体" w:cs="宋体"/>
                <w:b/>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2.16.7.1</w:t>
            </w:r>
          </w:p>
        </w:tc>
        <w:tc>
          <w:tcPr>
            <w:tcW w:w="6122" w:type="dxa"/>
            <w:noWrap w:val="0"/>
            <w:vAlign w:val="center"/>
          </w:tcPr>
          <w:p>
            <w:pPr>
              <w:pStyle w:val="6"/>
              <w:spacing w:before="120" w:after="120"/>
              <w:rPr>
                <w:rFonts w:hAnsi="宋体"/>
                <w:szCs w:val="21"/>
                <w:lang w:val="en-US" w:eastAsia="zh-CN"/>
              </w:rPr>
            </w:pPr>
            <w:r>
              <w:rPr>
                <w:rFonts w:hint="eastAsia" w:hAnsi="宋体"/>
                <w:szCs w:val="21"/>
                <w:lang w:val="en-US" w:eastAsia="zh-CN"/>
              </w:rPr>
              <w:t>滚动轴承10大类型</w:t>
            </w:r>
          </w:p>
        </w:tc>
        <w:tc>
          <w:tcPr>
            <w:tcW w:w="1505" w:type="dxa"/>
            <w:noWrap w:val="0"/>
            <w:vAlign w:val="center"/>
          </w:tcPr>
          <w:p>
            <w:pPr>
              <w:pStyle w:val="6"/>
              <w:spacing w:before="120" w:after="120"/>
              <w:rPr>
                <w:rFonts w:hAnsi="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2.16.7.2</w:t>
            </w:r>
          </w:p>
        </w:tc>
        <w:tc>
          <w:tcPr>
            <w:tcW w:w="6122" w:type="dxa"/>
            <w:noWrap w:val="0"/>
            <w:vAlign w:val="center"/>
          </w:tcPr>
          <w:p>
            <w:pPr>
              <w:rPr>
                <w:rFonts w:ascii="宋体" w:hAnsi="宋体"/>
                <w:szCs w:val="21"/>
              </w:rPr>
            </w:pPr>
            <w:r>
              <w:rPr>
                <w:rFonts w:hint="eastAsia" w:ascii="宋体" w:hAnsi="宋体"/>
                <w:szCs w:val="21"/>
              </w:rPr>
              <w:t>对开式滑动轴承</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2.16.7.3</w:t>
            </w:r>
          </w:p>
        </w:tc>
        <w:tc>
          <w:tcPr>
            <w:tcW w:w="6122" w:type="dxa"/>
            <w:noWrap w:val="0"/>
            <w:vAlign w:val="center"/>
          </w:tcPr>
          <w:p>
            <w:pPr>
              <w:pStyle w:val="13"/>
              <w:rPr>
                <w:rFonts w:ascii="宋体" w:hAnsi="宋体"/>
                <w:szCs w:val="21"/>
              </w:rPr>
            </w:pPr>
            <w:r>
              <w:rPr>
                <w:rFonts w:hint="eastAsia" w:ascii="宋体" w:hAnsi="宋体"/>
                <w:szCs w:val="21"/>
              </w:rPr>
              <w:t>整体形式滑动轴承</w:t>
            </w:r>
          </w:p>
        </w:tc>
        <w:tc>
          <w:tcPr>
            <w:tcW w:w="1505" w:type="dxa"/>
            <w:noWrap w:val="0"/>
            <w:vAlign w:val="center"/>
          </w:tcPr>
          <w:p>
            <w:pPr>
              <w:pStyle w:val="1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2.16.8</w:t>
            </w:r>
          </w:p>
        </w:tc>
        <w:tc>
          <w:tcPr>
            <w:tcW w:w="6122" w:type="dxa"/>
            <w:noWrap w:val="0"/>
            <w:vAlign w:val="center"/>
          </w:tcPr>
          <w:p>
            <w:pPr>
              <w:rPr>
                <w:rFonts w:ascii="宋体" w:hAnsi="宋体"/>
                <w:b/>
                <w:szCs w:val="21"/>
              </w:rPr>
            </w:pPr>
            <w:r>
              <w:rPr>
                <w:rFonts w:hint="eastAsia" w:ascii="宋体" w:hAnsi="宋体" w:cs="宋体"/>
                <w:b/>
                <w:kern w:val="0"/>
                <w:szCs w:val="21"/>
              </w:rPr>
              <w:t>机械设计展板3：联轴器 ZH系列</w:t>
            </w:r>
          </w:p>
        </w:tc>
        <w:tc>
          <w:tcPr>
            <w:tcW w:w="1505" w:type="dxa"/>
            <w:noWrap w:val="0"/>
            <w:vAlign w:val="center"/>
          </w:tcPr>
          <w:p>
            <w:pPr>
              <w:rPr>
                <w:rFonts w:ascii="宋体" w:hAnsi="宋体" w:cs="宋体"/>
                <w:b/>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2.16.8.1</w:t>
            </w:r>
          </w:p>
        </w:tc>
        <w:tc>
          <w:tcPr>
            <w:tcW w:w="6122" w:type="dxa"/>
            <w:noWrap w:val="0"/>
            <w:vAlign w:val="center"/>
          </w:tcPr>
          <w:p>
            <w:pPr>
              <w:pStyle w:val="6"/>
              <w:spacing w:before="120" w:after="120"/>
              <w:rPr>
                <w:rFonts w:hAnsi="宋体"/>
                <w:szCs w:val="21"/>
                <w:lang w:val="en-US" w:eastAsia="zh-CN"/>
              </w:rPr>
            </w:pPr>
            <w:r>
              <w:rPr>
                <w:rFonts w:hint="eastAsia" w:hAnsi="宋体"/>
                <w:kern w:val="0"/>
                <w:szCs w:val="21"/>
                <w:lang w:val="en-US" w:eastAsia="zh-CN"/>
              </w:rPr>
              <w:t>凸缘联轴器</w:t>
            </w:r>
            <w:r>
              <w:rPr>
                <w:rFonts w:hAnsi="宋体"/>
                <w:kern w:val="0"/>
                <w:szCs w:val="21"/>
                <w:lang w:val="en-US" w:eastAsia="zh-CN"/>
              </w:rPr>
              <w:t>&lt;</w:t>
            </w:r>
            <w:r>
              <w:rPr>
                <w:rFonts w:hint="eastAsia" w:hAnsi="宋体"/>
                <w:kern w:val="0"/>
                <w:szCs w:val="21"/>
                <w:lang w:val="en-US" w:eastAsia="zh-CN"/>
              </w:rPr>
              <w:t>部分环对中</w:t>
            </w:r>
            <w:r>
              <w:rPr>
                <w:rFonts w:hAnsi="宋体"/>
                <w:kern w:val="0"/>
                <w:szCs w:val="21"/>
                <w:lang w:val="en-US" w:eastAsia="zh-CN"/>
              </w:rPr>
              <w:t>&gt;</w:t>
            </w:r>
          </w:p>
        </w:tc>
        <w:tc>
          <w:tcPr>
            <w:tcW w:w="1505" w:type="dxa"/>
            <w:noWrap w:val="0"/>
            <w:vAlign w:val="center"/>
          </w:tcPr>
          <w:p>
            <w:pPr>
              <w:pStyle w:val="6"/>
              <w:spacing w:before="120" w:after="120"/>
              <w:rPr>
                <w:rFonts w:hAnsi="宋体"/>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2.16.8.2</w:t>
            </w:r>
          </w:p>
        </w:tc>
        <w:tc>
          <w:tcPr>
            <w:tcW w:w="6122" w:type="dxa"/>
            <w:noWrap w:val="0"/>
            <w:vAlign w:val="center"/>
          </w:tcPr>
          <w:p>
            <w:pPr>
              <w:rPr>
                <w:rFonts w:ascii="宋体" w:hAnsi="宋体"/>
                <w:szCs w:val="21"/>
              </w:rPr>
            </w:pPr>
            <w:r>
              <w:rPr>
                <w:rFonts w:hint="eastAsia" w:ascii="宋体" w:hAnsi="宋体"/>
                <w:kern w:val="0"/>
                <w:szCs w:val="21"/>
              </w:rPr>
              <w:t>凸缘联轴器</w:t>
            </w:r>
            <w:r>
              <w:rPr>
                <w:rFonts w:ascii="宋体" w:hAnsi="宋体"/>
                <w:kern w:val="0"/>
                <w:szCs w:val="21"/>
              </w:rPr>
              <w:t>&lt;</w:t>
            </w:r>
            <w:r>
              <w:rPr>
                <w:rFonts w:hint="eastAsia" w:ascii="宋体" w:hAnsi="宋体"/>
                <w:kern w:val="0"/>
                <w:szCs w:val="21"/>
              </w:rPr>
              <w:t>凸槽对中</w:t>
            </w:r>
            <w:r>
              <w:rPr>
                <w:rFonts w:ascii="宋体" w:hAnsi="宋体"/>
                <w:kern w:val="0"/>
                <w:szCs w:val="21"/>
              </w:rPr>
              <w:t>&gt;</w:t>
            </w:r>
          </w:p>
        </w:tc>
        <w:tc>
          <w:tcPr>
            <w:tcW w:w="1505" w:type="dxa"/>
            <w:noWrap w:val="0"/>
            <w:vAlign w:val="center"/>
          </w:tcPr>
          <w:p>
            <w:pP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2.16.8.3</w:t>
            </w:r>
          </w:p>
        </w:tc>
        <w:tc>
          <w:tcPr>
            <w:tcW w:w="6122" w:type="dxa"/>
            <w:noWrap w:val="0"/>
            <w:vAlign w:val="center"/>
          </w:tcPr>
          <w:p>
            <w:pPr>
              <w:pStyle w:val="13"/>
              <w:rPr>
                <w:rFonts w:ascii="宋体" w:hAnsi="宋体"/>
                <w:szCs w:val="21"/>
              </w:rPr>
            </w:pPr>
            <w:r>
              <w:rPr>
                <w:rFonts w:hint="eastAsia" w:ascii="宋体" w:hAnsi="宋体"/>
                <w:szCs w:val="21"/>
              </w:rPr>
              <w:t>十字滑块联轴器</w:t>
            </w:r>
          </w:p>
        </w:tc>
        <w:tc>
          <w:tcPr>
            <w:tcW w:w="1505" w:type="dxa"/>
            <w:noWrap w:val="0"/>
            <w:vAlign w:val="center"/>
          </w:tcPr>
          <w:p>
            <w:pPr>
              <w:pStyle w:val="1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2.16.8.4</w:t>
            </w:r>
          </w:p>
        </w:tc>
        <w:tc>
          <w:tcPr>
            <w:tcW w:w="6122" w:type="dxa"/>
            <w:noWrap w:val="0"/>
            <w:vAlign w:val="center"/>
          </w:tcPr>
          <w:p>
            <w:pPr>
              <w:rPr>
                <w:rFonts w:ascii="宋体" w:hAnsi="宋体"/>
                <w:szCs w:val="21"/>
              </w:rPr>
            </w:pPr>
            <w:r>
              <w:rPr>
                <w:rFonts w:hint="eastAsia" w:ascii="宋体" w:hAnsi="宋体"/>
                <w:kern w:val="0"/>
                <w:szCs w:val="21"/>
              </w:rPr>
              <w:t>滑块联轴器</w:t>
            </w:r>
          </w:p>
        </w:tc>
        <w:tc>
          <w:tcPr>
            <w:tcW w:w="1505" w:type="dxa"/>
            <w:noWrap w:val="0"/>
            <w:vAlign w:val="center"/>
          </w:tcPr>
          <w:p>
            <w:pP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2.16.8.5</w:t>
            </w:r>
          </w:p>
        </w:tc>
        <w:tc>
          <w:tcPr>
            <w:tcW w:w="6122" w:type="dxa"/>
            <w:noWrap w:val="0"/>
            <w:vAlign w:val="center"/>
          </w:tcPr>
          <w:p>
            <w:pPr>
              <w:rPr>
                <w:rFonts w:ascii="宋体" w:hAnsi="宋体"/>
                <w:szCs w:val="21"/>
              </w:rPr>
            </w:pPr>
            <w:r>
              <w:rPr>
                <w:rFonts w:hint="eastAsia" w:ascii="宋体" w:hAnsi="宋体"/>
                <w:kern w:val="0"/>
                <w:szCs w:val="21"/>
              </w:rPr>
              <w:t>十字轴式万向联轴器</w:t>
            </w:r>
            <w:r>
              <w:rPr>
                <w:rFonts w:ascii="宋体" w:hAnsi="宋体"/>
                <w:kern w:val="0"/>
                <w:szCs w:val="21"/>
              </w:rPr>
              <w:t>&lt;</w:t>
            </w:r>
            <w:r>
              <w:rPr>
                <w:rFonts w:hint="eastAsia" w:ascii="宋体" w:hAnsi="宋体"/>
                <w:kern w:val="0"/>
                <w:szCs w:val="21"/>
              </w:rPr>
              <w:t>从对式</w:t>
            </w:r>
            <w:r>
              <w:rPr>
                <w:rFonts w:ascii="宋体" w:hAnsi="宋体"/>
                <w:kern w:val="0"/>
                <w:szCs w:val="21"/>
              </w:rPr>
              <w:t>&gt;</w:t>
            </w:r>
          </w:p>
        </w:tc>
        <w:tc>
          <w:tcPr>
            <w:tcW w:w="1505" w:type="dxa"/>
            <w:noWrap w:val="0"/>
            <w:vAlign w:val="center"/>
          </w:tcPr>
          <w:p>
            <w:pP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2.16.8.6</w:t>
            </w:r>
          </w:p>
        </w:tc>
        <w:tc>
          <w:tcPr>
            <w:tcW w:w="6122" w:type="dxa"/>
            <w:noWrap w:val="0"/>
            <w:vAlign w:val="center"/>
          </w:tcPr>
          <w:p>
            <w:pPr>
              <w:rPr>
                <w:rFonts w:ascii="宋体" w:hAnsi="宋体"/>
                <w:bCs/>
                <w:szCs w:val="21"/>
              </w:rPr>
            </w:pPr>
            <w:r>
              <w:rPr>
                <w:rFonts w:hint="eastAsia" w:ascii="宋体" w:hAnsi="宋体"/>
                <w:kern w:val="0"/>
                <w:szCs w:val="21"/>
              </w:rPr>
              <w:t>双方向联轴器</w:t>
            </w:r>
          </w:p>
        </w:tc>
        <w:tc>
          <w:tcPr>
            <w:tcW w:w="1505" w:type="dxa"/>
            <w:noWrap w:val="0"/>
            <w:vAlign w:val="center"/>
          </w:tcPr>
          <w:p>
            <w:pP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2.16.8.7</w:t>
            </w:r>
          </w:p>
        </w:tc>
        <w:tc>
          <w:tcPr>
            <w:tcW w:w="6122" w:type="dxa"/>
            <w:noWrap w:val="0"/>
            <w:vAlign w:val="center"/>
          </w:tcPr>
          <w:p>
            <w:pPr>
              <w:rPr>
                <w:rFonts w:ascii="宋体" w:hAnsi="宋体"/>
                <w:bCs/>
                <w:szCs w:val="21"/>
              </w:rPr>
            </w:pPr>
            <w:r>
              <w:rPr>
                <w:rFonts w:hint="eastAsia" w:ascii="宋体" w:hAnsi="宋体"/>
                <w:kern w:val="0"/>
                <w:szCs w:val="21"/>
              </w:rPr>
              <w:t>齿式联轴器</w:t>
            </w:r>
          </w:p>
        </w:tc>
        <w:tc>
          <w:tcPr>
            <w:tcW w:w="1505" w:type="dxa"/>
            <w:noWrap w:val="0"/>
            <w:vAlign w:val="center"/>
          </w:tcPr>
          <w:p>
            <w:pP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2.16.8.8</w:t>
            </w:r>
          </w:p>
        </w:tc>
        <w:tc>
          <w:tcPr>
            <w:tcW w:w="6122" w:type="dxa"/>
            <w:noWrap w:val="0"/>
            <w:vAlign w:val="center"/>
          </w:tcPr>
          <w:p>
            <w:pPr>
              <w:rPr>
                <w:rFonts w:ascii="宋体" w:hAnsi="宋体"/>
                <w:szCs w:val="21"/>
              </w:rPr>
            </w:pPr>
            <w:r>
              <w:rPr>
                <w:rFonts w:hint="eastAsia" w:ascii="宋体" w:hAnsi="宋体"/>
                <w:kern w:val="0"/>
                <w:szCs w:val="21"/>
              </w:rPr>
              <w:t>弹性套柱销联轴器</w:t>
            </w:r>
          </w:p>
        </w:tc>
        <w:tc>
          <w:tcPr>
            <w:tcW w:w="1505" w:type="dxa"/>
            <w:noWrap w:val="0"/>
            <w:vAlign w:val="center"/>
          </w:tcPr>
          <w:p>
            <w:pP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2.16.8.9</w:t>
            </w:r>
          </w:p>
        </w:tc>
        <w:tc>
          <w:tcPr>
            <w:tcW w:w="6122" w:type="dxa"/>
            <w:noWrap w:val="0"/>
            <w:vAlign w:val="center"/>
          </w:tcPr>
          <w:p>
            <w:pPr>
              <w:rPr>
                <w:rFonts w:ascii="宋体" w:hAnsi="宋体"/>
                <w:szCs w:val="21"/>
              </w:rPr>
            </w:pPr>
            <w:r>
              <w:rPr>
                <w:rFonts w:hint="eastAsia" w:ascii="宋体" w:hAnsi="宋体"/>
                <w:kern w:val="0"/>
                <w:szCs w:val="21"/>
              </w:rPr>
              <w:t>星形弹性联轴器</w:t>
            </w:r>
          </w:p>
        </w:tc>
        <w:tc>
          <w:tcPr>
            <w:tcW w:w="1505" w:type="dxa"/>
            <w:noWrap w:val="0"/>
            <w:vAlign w:val="center"/>
          </w:tcPr>
          <w:p>
            <w:pP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2.16.8.10</w:t>
            </w:r>
          </w:p>
        </w:tc>
        <w:tc>
          <w:tcPr>
            <w:tcW w:w="6122" w:type="dxa"/>
            <w:noWrap w:val="0"/>
            <w:vAlign w:val="center"/>
          </w:tcPr>
          <w:p>
            <w:pPr>
              <w:rPr>
                <w:rFonts w:ascii="宋体" w:hAnsi="宋体"/>
                <w:szCs w:val="21"/>
              </w:rPr>
            </w:pPr>
            <w:r>
              <w:rPr>
                <w:rFonts w:hint="eastAsia" w:ascii="宋体" w:hAnsi="宋体"/>
                <w:kern w:val="0"/>
                <w:szCs w:val="21"/>
              </w:rPr>
              <w:t>弹性柱销联轴器</w:t>
            </w:r>
          </w:p>
        </w:tc>
        <w:tc>
          <w:tcPr>
            <w:tcW w:w="1505" w:type="dxa"/>
            <w:noWrap w:val="0"/>
            <w:vAlign w:val="center"/>
          </w:tcPr>
          <w:p>
            <w:pP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szCs w:val="21"/>
              </w:rPr>
            </w:pPr>
            <w:r>
              <w:rPr>
                <w:rFonts w:hint="eastAsia" w:ascii="宋体" w:hAnsi="宋体"/>
                <w:szCs w:val="21"/>
              </w:rPr>
              <w:t>2.16.8.11</w:t>
            </w:r>
          </w:p>
        </w:tc>
        <w:tc>
          <w:tcPr>
            <w:tcW w:w="6122" w:type="dxa"/>
            <w:noWrap w:val="0"/>
            <w:vAlign w:val="center"/>
          </w:tcPr>
          <w:p>
            <w:pPr>
              <w:rPr>
                <w:rFonts w:ascii="宋体" w:hAnsi="宋体"/>
                <w:kern w:val="0"/>
                <w:szCs w:val="21"/>
              </w:rPr>
            </w:pPr>
            <w:r>
              <w:rPr>
                <w:rFonts w:hint="eastAsia" w:ascii="宋体" w:hAnsi="宋体"/>
                <w:kern w:val="0"/>
                <w:szCs w:val="21"/>
              </w:rPr>
              <w:t>梅花形弹性联轴器</w:t>
            </w:r>
          </w:p>
        </w:tc>
        <w:tc>
          <w:tcPr>
            <w:tcW w:w="1505" w:type="dxa"/>
            <w:noWrap w:val="0"/>
            <w:vAlign w:val="center"/>
          </w:tcPr>
          <w:p>
            <w:pP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b/>
                <w:szCs w:val="21"/>
              </w:rPr>
            </w:pPr>
            <w:r>
              <w:rPr>
                <w:rFonts w:hint="eastAsia" w:ascii="宋体" w:hAnsi="宋体"/>
                <w:b/>
                <w:szCs w:val="21"/>
              </w:rPr>
              <w:t>三</w:t>
            </w:r>
          </w:p>
        </w:tc>
        <w:tc>
          <w:tcPr>
            <w:tcW w:w="6122" w:type="dxa"/>
            <w:noWrap w:val="0"/>
            <w:vAlign w:val="center"/>
          </w:tcPr>
          <w:p>
            <w:pPr>
              <w:rPr>
                <w:rFonts w:ascii="宋体" w:hAnsi="宋体"/>
                <w:b/>
                <w:szCs w:val="21"/>
              </w:rPr>
            </w:pPr>
            <w:r>
              <w:rPr>
                <w:rFonts w:hint="eastAsia" w:ascii="宋体" w:hAnsi="宋体"/>
                <w:b/>
                <w:szCs w:val="21"/>
              </w:rPr>
              <w:t>售后服务及</w:t>
            </w:r>
            <w:r>
              <w:rPr>
                <w:rFonts w:ascii="宋体" w:hAnsi="宋体"/>
                <w:b/>
                <w:szCs w:val="21"/>
              </w:rPr>
              <w:t>其他</w:t>
            </w:r>
          </w:p>
        </w:tc>
        <w:tc>
          <w:tcPr>
            <w:tcW w:w="1505"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bCs/>
                <w:szCs w:val="21"/>
              </w:rPr>
            </w:pPr>
            <w:r>
              <w:rPr>
                <w:rFonts w:ascii="宋体" w:hAnsi="宋体"/>
                <w:bCs/>
                <w:szCs w:val="21"/>
              </w:rPr>
              <w:t>3.1</w:t>
            </w:r>
          </w:p>
        </w:tc>
        <w:tc>
          <w:tcPr>
            <w:tcW w:w="6122" w:type="dxa"/>
            <w:noWrap w:val="0"/>
            <w:vAlign w:val="center"/>
          </w:tcPr>
          <w:p>
            <w:pPr>
              <w:rPr>
                <w:rFonts w:ascii="宋体" w:cs="宋体"/>
                <w:kern w:val="0"/>
                <w:szCs w:val="21"/>
              </w:rPr>
            </w:pPr>
            <w:r>
              <w:rPr>
                <w:rFonts w:hint="eastAsia" w:ascii="宋体" w:cs="宋体"/>
                <w:szCs w:val="21"/>
              </w:rPr>
              <w:t>限送货上门并安装调试（拒绝快递）；</w:t>
            </w:r>
          </w:p>
        </w:tc>
        <w:tc>
          <w:tcPr>
            <w:tcW w:w="1505" w:type="dxa"/>
            <w:noWrap w:val="0"/>
            <w:vAlign w:val="center"/>
          </w:tcPr>
          <w:p>
            <w:pPr>
              <w:rPr>
                <w:rFonts w:asci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bCs/>
                <w:szCs w:val="21"/>
              </w:rPr>
            </w:pPr>
            <w:r>
              <w:rPr>
                <w:rFonts w:ascii="宋体" w:hAnsi="宋体"/>
                <w:bCs/>
                <w:szCs w:val="21"/>
              </w:rPr>
              <w:t>3.2</w:t>
            </w:r>
          </w:p>
        </w:tc>
        <w:tc>
          <w:tcPr>
            <w:tcW w:w="6122" w:type="dxa"/>
            <w:noWrap w:val="0"/>
            <w:vAlign w:val="center"/>
          </w:tcPr>
          <w:p>
            <w:pPr>
              <w:rPr>
                <w:rFonts w:ascii="宋体" w:cs="宋体"/>
                <w:szCs w:val="21"/>
              </w:rPr>
            </w:pPr>
            <w:r>
              <w:rPr>
                <w:rFonts w:hint="eastAsia" w:cs="宋体"/>
                <w:bCs/>
                <w:szCs w:val="21"/>
              </w:rPr>
              <w:t>合同后</w:t>
            </w:r>
            <w:r>
              <w:rPr>
                <w:rFonts w:cs="宋体"/>
                <w:bCs/>
                <w:szCs w:val="21"/>
              </w:rPr>
              <w:t>60</w:t>
            </w:r>
            <w:r>
              <w:rPr>
                <w:rFonts w:hint="eastAsia" w:cs="宋体"/>
                <w:bCs/>
                <w:szCs w:val="21"/>
              </w:rPr>
              <w:t>天内到货并进行安装调试，如因卖方责任造成的延期而产生的费用由卖方负担；</w:t>
            </w:r>
          </w:p>
        </w:tc>
        <w:tc>
          <w:tcPr>
            <w:tcW w:w="1505" w:type="dxa"/>
            <w:noWrap w:val="0"/>
            <w:vAlign w:val="center"/>
          </w:tcPr>
          <w:p>
            <w:pPr>
              <w:rPr>
                <w:rFonts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bCs/>
                <w:szCs w:val="21"/>
              </w:rPr>
            </w:pPr>
            <w:r>
              <w:rPr>
                <w:rFonts w:ascii="宋体" w:hAnsi="宋体"/>
                <w:bCs/>
                <w:szCs w:val="21"/>
              </w:rPr>
              <w:t>3.3</w:t>
            </w:r>
          </w:p>
        </w:tc>
        <w:tc>
          <w:tcPr>
            <w:tcW w:w="6122" w:type="dxa"/>
            <w:noWrap w:val="0"/>
            <w:vAlign w:val="center"/>
          </w:tcPr>
          <w:p>
            <w:pPr>
              <w:rPr>
                <w:rFonts w:cs="宋体"/>
                <w:bCs/>
                <w:szCs w:val="21"/>
              </w:rPr>
            </w:pPr>
            <w:r>
              <w:rPr>
                <w:rFonts w:hint="eastAsia" w:cs="宋体"/>
                <w:bCs/>
                <w:szCs w:val="21"/>
              </w:rPr>
              <w:t>设备安装调试后，按确认后的验收大纲及验收标准或相应的国家标准，买方和卖方共同对设备进行验收，达到验收标准后，买卖双方共同签署设备验收合格证书后投入使用；</w:t>
            </w:r>
          </w:p>
        </w:tc>
        <w:tc>
          <w:tcPr>
            <w:tcW w:w="1505" w:type="dxa"/>
            <w:noWrap w:val="0"/>
            <w:vAlign w:val="center"/>
          </w:tcPr>
          <w:p>
            <w:pPr>
              <w:rPr>
                <w:rFonts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bCs/>
                <w:szCs w:val="21"/>
              </w:rPr>
            </w:pPr>
            <w:r>
              <w:rPr>
                <w:rFonts w:ascii="宋体" w:hAnsi="宋体"/>
                <w:bCs/>
                <w:szCs w:val="21"/>
              </w:rPr>
              <w:t>3.</w:t>
            </w:r>
            <w:r>
              <w:rPr>
                <w:rFonts w:hint="eastAsia" w:ascii="宋体" w:hAnsi="宋体"/>
                <w:bCs/>
                <w:szCs w:val="21"/>
              </w:rPr>
              <w:t>4</w:t>
            </w:r>
          </w:p>
        </w:tc>
        <w:tc>
          <w:tcPr>
            <w:tcW w:w="6122" w:type="dxa"/>
            <w:noWrap w:val="0"/>
            <w:vAlign w:val="center"/>
          </w:tcPr>
          <w:p>
            <w:pPr>
              <w:pStyle w:val="4"/>
              <w:rPr>
                <w:rFonts w:ascii="宋体" w:cs="宋体"/>
                <w:kern w:val="0"/>
                <w:szCs w:val="21"/>
                <w:lang w:val="en-US" w:eastAsia="zh-CN"/>
              </w:rPr>
            </w:pPr>
            <w:r>
              <w:rPr>
                <w:rFonts w:hint="eastAsia"/>
                <w:szCs w:val="21"/>
                <w:lang w:val="en-US" w:eastAsia="zh-CN"/>
              </w:rPr>
              <w:t>投标人须在中标公示期结束后的</w:t>
            </w:r>
            <w:r>
              <w:rPr>
                <w:szCs w:val="21"/>
                <w:lang w:val="en-US" w:eastAsia="zh-CN"/>
              </w:rPr>
              <w:t>7</w:t>
            </w:r>
            <w:r>
              <w:rPr>
                <w:rFonts w:hint="eastAsia"/>
                <w:szCs w:val="21"/>
                <w:lang w:val="en-US" w:eastAsia="zh-CN"/>
              </w:rPr>
              <w:t>个工作日内在浙江省设置办事处</w:t>
            </w:r>
            <w:r>
              <w:rPr>
                <w:rFonts w:ascii="宋体" w:cs="宋体"/>
                <w:kern w:val="0"/>
                <w:szCs w:val="21"/>
                <w:lang w:val="en-US" w:eastAsia="zh-CN"/>
              </w:rPr>
              <w:t>,</w:t>
            </w:r>
            <w:r>
              <w:rPr>
                <w:rFonts w:hint="eastAsia" w:ascii="宋体" w:hAnsi="宋体" w:cs="宋体"/>
                <w:kern w:val="0"/>
                <w:szCs w:val="21"/>
                <w:lang w:val="en-US" w:eastAsia="zh-CN"/>
              </w:rPr>
              <w:t>提供伴随售后服务；</w:t>
            </w:r>
          </w:p>
        </w:tc>
        <w:tc>
          <w:tcPr>
            <w:tcW w:w="1505" w:type="dxa"/>
            <w:noWrap w:val="0"/>
            <w:vAlign w:val="center"/>
          </w:tcPr>
          <w:p>
            <w:pPr>
              <w:pStyle w:val="4"/>
              <w:rPr>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bCs/>
                <w:szCs w:val="21"/>
              </w:rPr>
            </w:pPr>
            <w:r>
              <w:rPr>
                <w:rFonts w:hint="eastAsia" w:ascii="宋体" w:hAnsi="宋体"/>
                <w:bCs/>
                <w:szCs w:val="21"/>
              </w:rPr>
              <w:t>3</w:t>
            </w:r>
            <w:r>
              <w:rPr>
                <w:rFonts w:ascii="宋体" w:hAnsi="宋体"/>
                <w:bCs/>
                <w:szCs w:val="21"/>
              </w:rPr>
              <w:t>.</w:t>
            </w:r>
            <w:r>
              <w:rPr>
                <w:rFonts w:hint="eastAsia" w:ascii="宋体" w:hAnsi="宋体"/>
                <w:bCs/>
                <w:szCs w:val="21"/>
              </w:rPr>
              <w:t>5</w:t>
            </w:r>
          </w:p>
        </w:tc>
        <w:tc>
          <w:tcPr>
            <w:tcW w:w="6122" w:type="dxa"/>
            <w:noWrap w:val="0"/>
            <w:vAlign w:val="center"/>
          </w:tcPr>
          <w:p>
            <w:pPr>
              <w:rPr>
                <w:rFonts w:ascii="宋体" w:hAnsi="宋体"/>
                <w:szCs w:val="21"/>
              </w:rPr>
            </w:pPr>
            <w:r>
              <w:rPr>
                <w:rFonts w:hint="eastAsia" w:ascii="宋体" w:hAnsi="宋体" w:cs="宋体"/>
                <w:szCs w:val="21"/>
              </w:rPr>
              <w:t>质保期：1年，</w:t>
            </w:r>
            <w:r>
              <w:rPr>
                <w:rFonts w:hint="eastAsia" w:cs="宋体"/>
                <w:bCs/>
                <w:szCs w:val="21"/>
              </w:rPr>
              <w:t>保修期自验收签字之日起计算。</w:t>
            </w:r>
            <w:r>
              <w:rPr>
                <w:rFonts w:hint="eastAsia" w:ascii="宋体" w:hAnsi="宋体" w:cs="宋体"/>
                <w:kern w:val="0"/>
                <w:szCs w:val="21"/>
              </w:rPr>
              <w:t>在质量保证期内，设备发生故障，供货方应在接到通知后</w:t>
            </w:r>
            <w:r>
              <w:rPr>
                <w:rFonts w:ascii="宋体" w:hAnsi="宋体" w:cs="宋体"/>
                <w:kern w:val="0"/>
                <w:szCs w:val="21"/>
              </w:rPr>
              <w:t>4</w:t>
            </w:r>
            <w:r>
              <w:rPr>
                <w:rFonts w:hint="eastAsia" w:ascii="宋体" w:hAnsi="宋体" w:cs="宋体"/>
                <w:kern w:val="0"/>
                <w:szCs w:val="21"/>
              </w:rPr>
              <w:t>小时内派人携带工具及配件到现场解决问题。维修、零件更换、人工、差旅等一切费用由厂家负担</w:t>
            </w:r>
            <w:r>
              <w:rPr>
                <w:rFonts w:hint="eastAsia" w:ascii="宋体" w:cs="宋体"/>
                <w:kern w:val="0"/>
                <w:szCs w:val="21"/>
              </w:rPr>
              <w:t>。</w:t>
            </w:r>
            <w:r>
              <w:rPr>
                <w:rFonts w:hint="eastAsia" w:cs="宋体"/>
                <w:bCs/>
                <w:szCs w:val="21"/>
              </w:rPr>
              <w:t>质保期外只收取零部件费，费用合理（成本价）；保修期后提供终身技术支持和维修服务。</w:t>
            </w:r>
          </w:p>
        </w:tc>
        <w:tc>
          <w:tcPr>
            <w:tcW w:w="1505"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bCs/>
                <w:szCs w:val="21"/>
              </w:rPr>
            </w:pPr>
            <w:r>
              <w:rPr>
                <w:rFonts w:hint="eastAsia" w:ascii="宋体" w:hAnsi="宋体"/>
                <w:bCs/>
                <w:szCs w:val="21"/>
              </w:rPr>
              <w:t>3</w:t>
            </w:r>
            <w:r>
              <w:rPr>
                <w:rFonts w:ascii="宋体" w:hAnsi="宋体"/>
                <w:bCs/>
                <w:szCs w:val="21"/>
              </w:rPr>
              <w:t>.</w:t>
            </w:r>
            <w:r>
              <w:rPr>
                <w:rFonts w:hint="eastAsia" w:ascii="宋体" w:hAnsi="宋体"/>
                <w:bCs/>
                <w:szCs w:val="21"/>
              </w:rPr>
              <w:t>6</w:t>
            </w:r>
          </w:p>
        </w:tc>
        <w:tc>
          <w:tcPr>
            <w:tcW w:w="6122" w:type="dxa"/>
            <w:noWrap w:val="0"/>
            <w:vAlign w:val="center"/>
          </w:tcPr>
          <w:p>
            <w:pPr>
              <w:rPr>
                <w:rFonts w:ascii="宋体" w:hAnsi="宋体" w:cs="宋体"/>
                <w:szCs w:val="21"/>
              </w:rPr>
            </w:pPr>
            <w:r>
              <w:rPr>
                <w:rFonts w:hint="eastAsia" w:ascii="宋体" w:hAnsi="宋体"/>
                <w:szCs w:val="21"/>
              </w:rPr>
              <w:t>负责将模型放置在展板上并做相关说明，再将展板安装到橱窗内。</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168" w:type="dxa"/>
            <w:noWrap w:val="0"/>
            <w:vAlign w:val="center"/>
          </w:tcPr>
          <w:p>
            <w:pPr>
              <w:jc w:val="center"/>
              <w:rPr>
                <w:rFonts w:ascii="宋体" w:hAnsi="宋体"/>
                <w:bCs/>
                <w:szCs w:val="21"/>
              </w:rPr>
            </w:pPr>
            <w:r>
              <w:rPr>
                <w:rFonts w:hint="eastAsia" w:ascii="宋体" w:hAnsi="宋体"/>
                <w:bCs/>
                <w:szCs w:val="21"/>
              </w:rPr>
              <w:t>3</w:t>
            </w:r>
            <w:r>
              <w:rPr>
                <w:rFonts w:ascii="宋体" w:hAnsi="宋体"/>
                <w:bCs/>
                <w:szCs w:val="21"/>
              </w:rPr>
              <w:t>.</w:t>
            </w:r>
            <w:r>
              <w:rPr>
                <w:rFonts w:hint="eastAsia" w:ascii="宋体" w:hAnsi="宋体"/>
                <w:bCs/>
                <w:szCs w:val="21"/>
              </w:rPr>
              <w:t>7</w:t>
            </w:r>
          </w:p>
        </w:tc>
        <w:tc>
          <w:tcPr>
            <w:tcW w:w="6122" w:type="dxa"/>
            <w:noWrap w:val="0"/>
            <w:vAlign w:val="center"/>
          </w:tcPr>
          <w:p>
            <w:pPr>
              <w:rPr>
                <w:rFonts w:ascii="宋体" w:hAnsi="宋体"/>
                <w:szCs w:val="21"/>
              </w:rPr>
            </w:pPr>
            <w:r>
              <w:rPr>
                <w:rFonts w:hint="eastAsia" w:ascii="宋体" w:hAnsi="宋体" w:cs="宋体"/>
                <w:bCs/>
                <w:szCs w:val="21"/>
              </w:rPr>
              <w:t>投标人须在中标公示期结束后</w:t>
            </w:r>
            <w:r>
              <w:rPr>
                <w:rFonts w:ascii="宋体" w:hAnsi="宋体" w:cs="宋体"/>
                <w:bCs/>
                <w:szCs w:val="21"/>
              </w:rPr>
              <w:t>3</w:t>
            </w:r>
            <w:r>
              <w:rPr>
                <w:rFonts w:hint="eastAsia" w:ascii="宋体" w:hAnsi="宋体" w:cs="宋体"/>
                <w:bCs/>
                <w:szCs w:val="21"/>
              </w:rPr>
              <w:t>个工作日内，签订合同之前，向采购人提交原厂授权函及原厂质保函，否则视为自动违约。</w:t>
            </w:r>
          </w:p>
        </w:tc>
        <w:tc>
          <w:tcPr>
            <w:tcW w:w="1505" w:type="dxa"/>
            <w:noWrap w:val="0"/>
            <w:vAlign w:val="center"/>
          </w:tcPr>
          <w:p>
            <w:pPr>
              <w:rPr>
                <w:rFonts w:ascii="宋体" w:hAnsi="宋体" w:cs="宋体"/>
                <w:bCs/>
                <w:szCs w:val="21"/>
              </w:rPr>
            </w:pPr>
          </w:p>
        </w:tc>
      </w:tr>
    </w:tbl>
    <w:p>
      <w:pPr>
        <w:ind w:firstLine="210" w:firstLineChars="100"/>
        <w:rPr>
          <w:rFonts w:ascii="宋体" w:hAnsi="宋体"/>
          <w:szCs w:val="21"/>
        </w:rPr>
      </w:pPr>
    </w:p>
    <w:p>
      <w:pPr>
        <w:rPr>
          <w:rFonts w:ascii="宋体" w:hAnsi="宋体"/>
          <w:szCs w:val="21"/>
        </w:rPr>
      </w:pPr>
      <w:r>
        <w:rPr>
          <w:rFonts w:hint="eastAsia" w:ascii="宋体" w:hAnsi="宋体"/>
          <w:szCs w:val="21"/>
        </w:rPr>
        <w:br w:type="page"/>
      </w:r>
      <w:r>
        <w:rPr>
          <w:rFonts w:hint="eastAsia" w:ascii="宋体" w:hAnsi="宋体" w:cs="宋体"/>
          <w:kern w:val="0"/>
          <w:szCs w:val="21"/>
        </w:rPr>
        <w:t>表B-2-2传感实验仪</w:t>
      </w:r>
    </w:p>
    <w:tbl>
      <w:tblPr>
        <w:tblStyle w:val="9"/>
        <w:tblW w:w="8795" w:type="dxa"/>
        <w:tblInd w:w="35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5"/>
        <w:gridCol w:w="6405"/>
        <w:gridCol w:w="15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b/>
                <w:szCs w:val="21"/>
              </w:rPr>
            </w:pPr>
            <w:r>
              <w:rPr>
                <w:rFonts w:ascii="宋体" w:hAnsi="宋体"/>
                <w:b/>
                <w:szCs w:val="21"/>
              </w:rPr>
              <w:t>序号</w:t>
            </w:r>
          </w:p>
        </w:tc>
        <w:tc>
          <w:tcPr>
            <w:tcW w:w="6405" w:type="dxa"/>
            <w:noWrap w:val="0"/>
            <w:vAlign w:val="center"/>
          </w:tcPr>
          <w:p>
            <w:pPr>
              <w:jc w:val="center"/>
              <w:rPr>
                <w:rFonts w:ascii="宋体" w:hAnsi="宋体"/>
                <w:b/>
                <w:szCs w:val="21"/>
              </w:rPr>
            </w:pPr>
            <w:r>
              <w:rPr>
                <w:rFonts w:ascii="宋体" w:hAnsi="宋体"/>
                <w:b/>
                <w:szCs w:val="21"/>
              </w:rPr>
              <w:t>招  标  规  格</w:t>
            </w:r>
          </w:p>
        </w:tc>
        <w:tc>
          <w:tcPr>
            <w:tcW w:w="1505" w:type="dxa"/>
            <w:noWrap w:val="0"/>
            <w:vAlign w:val="center"/>
          </w:tcPr>
          <w:p>
            <w:pPr>
              <w:jc w:val="center"/>
              <w:rPr>
                <w:rFonts w:ascii="宋体" w:hAnsi="宋体"/>
                <w:b/>
                <w:szCs w:val="21"/>
              </w:rPr>
            </w:pPr>
            <w:r>
              <w:rPr>
                <w:rFonts w:hint="eastAsia" w:ascii="宋体" w:hAnsi="宋体"/>
                <w:b/>
                <w:szCs w:val="21"/>
              </w:rPr>
              <w:t>投标响应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szCs w:val="21"/>
              </w:rPr>
            </w:pPr>
            <w:r>
              <w:rPr>
                <w:rFonts w:ascii="宋体" w:hAnsi="宋体"/>
                <w:szCs w:val="21"/>
              </w:rPr>
              <w:t>一</w:t>
            </w:r>
          </w:p>
        </w:tc>
        <w:tc>
          <w:tcPr>
            <w:tcW w:w="6405" w:type="dxa"/>
            <w:noWrap w:val="0"/>
            <w:vAlign w:val="center"/>
          </w:tcPr>
          <w:p>
            <w:pPr>
              <w:spacing w:line="312" w:lineRule="exact"/>
              <w:rPr>
                <w:rFonts w:ascii="宋体" w:hAnsi="宋体"/>
                <w:b/>
                <w:szCs w:val="21"/>
              </w:rPr>
            </w:pPr>
            <w:r>
              <w:rPr>
                <w:rFonts w:hint="eastAsia" w:ascii="宋体" w:hAnsi="宋体"/>
                <w:b/>
                <w:szCs w:val="21"/>
              </w:rPr>
              <w:t>设备、数量</w:t>
            </w:r>
            <w:r>
              <w:rPr>
                <w:rFonts w:ascii="宋体" w:hAnsi="宋体"/>
                <w:b/>
                <w:szCs w:val="21"/>
              </w:rPr>
              <w:t>：</w:t>
            </w:r>
          </w:p>
        </w:tc>
        <w:tc>
          <w:tcPr>
            <w:tcW w:w="1505"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szCs w:val="21"/>
              </w:rPr>
            </w:pPr>
            <w:r>
              <w:rPr>
                <w:rFonts w:hint="eastAsia" w:ascii="宋体" w:hAnsi="宋体"/>
                <w:szCs w:val="21"/>
              </w:rPr>
              <w:t>1.1</w:t>
            </w:r>
          </w:p>
        </w:tc>
        <w:tc>
          <w:tcPr>
            <w:tcW w:w="6405" w:type="dxa"/>
            <w:noWrap w:val="0"/>
            <w:vAlign w:val="center"/>
          </w:tcPr>
          <w:p>
            <w:pPr>
              <w:spacing w:line="312" w:lineRule="exact"/>
              <w:ind w:left="300" w:hanging="300" w:hangingChars="143"/>
              <w:rPr>
                <w:rFonts w:ascii="宋体" w:hAnsi="宋体"/>
                <w:szCs w:val="21"/>
              </w:rPr>
            </w:pPr>
            <w:r>
              <w:rPr>
                <w:rFonts w:hint="eastAsia" w:ascii="宋体" w:hAnsi="宋体" w:cs="宋体"/>
                <w:kern w:val="0"/>
                <w:szCs w:val="21"/>
              </w:rPr>
              <w:t>传感实验仪、数量：30台</w:t>
            </w:r>
          </w:p>
        </w:tc>
        <w:tc>
          <w:tcPr>
            <w:tcW w:w="1505" w:type="dxa"/>
            <w:noWrap w:val="0"/>
            <w:vAlign w:val="center"/>
          </w:tcPr>
          <w:p>
            <w:pPr>
              <w:ind w:left="300" w:hanging="300" w:hangingChars="143"/>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szCs w:val="21"/>
              </w:rPr>
            </w:pPr>
            <w:r>
              <w:rPr>
                <w:rFonts w:ascii="宋体" w:hAnsi="宋体"/>
                <w:szCs w:val="21"/>
              </w:rPr>
              <w:t>二</w:t>
            </w:r>
          </w:p>
        </w:tc>
        <w:tc>
          <w:tcPr>
            <w:tcW w:w="6405" w:type="dxa"/>
            <w:noWrap w:val="0"/>
            <w:vAlign w:val="center"/>
          </w:tcPr>
          <w:p>
            <w:pPr>
              <w:spacing w:line="312" w:lineRule="exact"/>
              <w:ind w:left="301" w:hanging="301" w:hangingChars="143"/>
              <w:rPr>
                <w:rFonts w:ascii="宋体" w:hAnsi="宋体"/>
                <w:b/>
                <w:szCs w:val="21"/>
              </w:rPr>
            </w:pPr>
            <w:r>
              <w:rPr>
                <w:rFonts w:ascii="宋体" w:hAnsi="宋体"/>
                <w:b/>
                <w:szCs w:val="21"/>
              </w:rPr>
              <w:t>规格及技术参数：</w:t>
            </w:r>
          </w:p>
        </w:tc>
        <w:tc>
          <w:tcPr>
            <w:tcW w:w="1505" w:type="dxa"/>
            <w:noWrap w:val="0"/>
            <w:vAlign w:val="center"/>
          </w:tcPr>
          <w:p>
            <w:pPr>
              <w:ind w:left="301" w:hanging="301" w:hangingChars="143"/>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szCs w:val="21"/>
              </w:rPr>
            </w:pPr>
            <w:r>
              <w:rPr>
                <w:rFonts w:hint="eastAsia" w:ascii="宋体" w:hAnsi="宋体"/>
                <w:szCs w:val="21"/>
              </w:rPr>
              <w:t>2.1</w:t>
            </w:r>
          </w:p>
        </w:tc>
        <w:tc>
          <w:tcPr>
            <w:tcW w:w="6405" w:type="dxa"/>
            <w:noWrap w:val="0"/>
            <w:vAlign w:val="center"/>
          </w:tcPr>
          <w:p>
            <w:pPr>
              <w:spacing w:line="312" w:lineRule="exact"/>
              <w:rPr>
                <w:rFonts w:ascii="宋体" w:hAnsi="宋体"/>
                <w:b/>
                <w:bCs/>
                <w:szCs w:val="21"/>
              </w:rPr>
            </w:pPr>
            <w:r>
              <w:rPr>
                <w:rFonts w:hint="eastAsia" w:ascii="宋体" w:hAnsi="宋体" w:cs="宋体"/>
                <w:b/>
                <w:bCs/>
                <w:szCs w:val="21"/>
              </w:rPr>
              <w:t>实验装置组成</w:t>
            </w:r>
          </w:p>
          <w:p>
            <w:pPr>
              <w:tabs>
                <w:tab w:val="left" w:pos="490"/>
              </w:tabs>
              <w:spacing w:line="312" w:lineRule="exact"/>
              <w:rPr>
                <w:rFonts w:ascii="宋体" w:hAnsi="宋体" w:cs="宋体"/>
                <w:kern w:val="0"/>
                <w:szCs w:val="21"/>
              </w:rPr>
            </w:pPr>
            <w:r>
              <w:rPr>
                <w:rFonts w:hint="eastAsia" w:ascii="宋体" w:hAnsi="宋体" w:cs="宋体"/>
                <w:szCs w:val="21"/>
              </w:rPr>
              <w:t>传感器检测技术实验台由主控屏、振动源、温度源、传感器和相应的、信号数据采集卡及处理软件</w:t>
            </w:r>
            <w:r>
              <w:rPr>
                <w:rFonts w:ascii="宋体" w:hAnsi="宋体"/>
                <w:szCs w:val="21"/>
              </w:rPr>
              <w:t>XSM</w:t>
            </w:r>
            <w:r>
              <w:rPr>
                <w:rFonts w:hint="eastAsia" w:ascii="宋体" w:hAnsi="宋体"/>
                <w:szCs w:val="21"/>
              </w:rPr>
              <w:t>转速测仪</w:t>
            </w:r>
            <w:r>
              <w:rPr>
                <w:rFonts w:hint="eastAsia" w:ascii="宋体" w:hAnsi="宋体" w:cs="宋体"/>
                <w:szCs w:val="21"/>
              </w:rPr>
              <w:t>等部分组成。</w:t>
            </w:r>
            <w:r>
              <w:rPr>
                <w:rFonts w:hint="eastAsia" w:ascii="宋体" w:hAnsi="宋体" w:cs="宋体"/>
                <w:kern w:val="0"/>
                <w:szCs w:val="21"/>
              </w:rPr>
              <w:t>转子码盘，结构简单、调速范围宽，且平稳可靠。</w:t>
            </w:r>
          </w:p>
          <w:p>
            <w:pPr>
              <w:tabs>
                <w:tab w:val="left" w:pos="490"/>
              </w:tabs>
              <w:spacing w:line="312" w:lineRule="exact"/>
              <w:rPr>
                <w:rFonts w:ascii="宋体" w:hAnsi="宋体"/>
                <w:szCs w:val="21"/>
              </w:rPr>
            </w:pPr>
            <w:r>
              <w:rPr>
                <w:rFonts w:hint="eastAsia" w:ascii="宋体" w:hAnsi="宋体" w:cs="宋体"/>
                <w:szCs w:val="21"/>
              </w:rPr>
              <w:t>尺寸小于：≤</w:t>
            </w:r>
            <w:r>
              <w:rPr>
                <w:rFonts w:ascii="宋体" w:hAnsi="宋体"/>
                <w:szCs w:val="21"/>
              </w:rPr>
              <w:t>1</w:t>
            </w:r>
            <w:r>
              <w:rPr>
                <w:rFonts w:hint="eastAsia" w:ascii="宋体" w:hAnsi="宋体"/>
                <w:szCs w:val="21"/>
              </w:rPr>
              <w:t>0</w:t>
            </w:r>
            <w:r>
              <w:rPr>
                <w:rFonts w:ascii="宋体" w:hAnsi="宋体"/>
                <w:szCs w:val="21"/>
              </w:rPr>
              <w:t>00</w:t>
            </w:r>
            <w:r>
              <w:rPr>
                <w:rFonts w:hint="eastAsia" w:ascii="宋体" w:hAnsi="宋体" w:cs="宋体"/>
                <w:szCs w:val="21"/>
              </w:rPr>
              <w:t>×6</w:t>
            </w:r>
            <w:r>
              <w:rPr>
                <w:rFonts w:ascii="宋体" w:hAnsi="宋体"/>
                <w:szCs w:val="21"/>
              </w:rPr>
              <w:t>00</w:t>
            </w:r>
            <w:r>
              <w:rPr>
                <w:rFonts w:hint="eastAsia" w:ascii="宋体" w:hAnsi="宋体" w:cs="宋体"/>
                <w:szCs w:val="21"/>
              </w:rPr>
              <w:t>×</w:t>
            </w:r>
            <w:r>
              <w:rPr>
                <w:rFonts w:ascii="宋体" w:hAnsi="宋体"/>
                <w:szCs w:val="21"/>
              </w:rPr>
              <w:t xml:space="preserve">750(mm)  </w:t>
            </w:r>
          </w:p>
          <w:p>
            <w:pPr>
              <w:tabs>
                <w:tab w:val="left" w:pos="490"/>
              </w:tabs>
              <w:spacing w:line="312" w:lineRule="exact"/>
              <w:rPr>
                <w:rFonts w:ascii="宋体" w:hAnsi="宋体"/>
                <w:spacing w:val="-2"/>
                <w:szCs w:val="21"/>
              </w:rPr>
            </w:pPr>
            <w:r>
              <w:rPr>
                <w:rFonts w:hint="eastAsia" w:ascii="宋体" w:hAnsi="宋体"/>
                <w:spacing w:val="-2"/>
                <w:szCs w:val="21"/>
              </w:rPr>
              <w:t xml:space="preserve">该装置将传感器、检测技术及计算机控制技术有机的结合。适用于 “非电量检测技术”、“工业自动化仪表与控制”等课程的实验教学。                                    </w:t>
            </w:r>
          </w:p>
          <w:p>
            <w:pPr>
              <w:tabs>
                <w:tab w:val="left" w:pos="490"/>
              </w:tabs>
              <w:spacing w:line="312" w:lineRule="exact"/>
              <w:rPr>
                <w:rFonts w:ascii="宋体" w:hAnsi="宋体"/>
                <w:spacing w:val="-2"/>
                <w:szCs w:val="21"/>
              </w:rPr>
            </w:pPr>
            <w:r>
              <w:rPr>
                <w:rFonts w:hint="eastAsia" w:ascii="宋体" w:hAnsi="宋体"/>
                <w:spacing w:val="-2"/>
                <w:szCs w:val="21"/>
              </w:rPr>
              <w:t>输入电源：单相三线，220V，允差±10%，50Hz，主控台可以按照用户要求随时扩充多功能电源插座。</w:t>
            </w:r>
          </w:p>
          <w:p>
            <w:pPr>
              <w:pStyle w:val="14"/>
              <w:numPr>
                <w:ilvl w:val="0"/>
                <w:numId w:val="2"/>
              </w:numPr>
              <w:tabs>
                <w:tab w:val="left" w:pos="360"/>
                <w:tab w:val="left" w:pos="490"/>
              </w:tabs>
              <w:spacing w:line="312" w:lineRule="exact"/>
              <w:ind w:left="0" w:firstLineChars="0"/>
              <w:rPr>
                <w:rFonts w:ascii="宋体" w:hAnsi="宋体"/>
                <w:szCs w:val="21"/>
                <w:lang w:val="en-US" w:eastAsia="zh-CN"/>
              </w:rPr>
            </w:pPr>
            <w:r>
              <w:rPr>
                <w:rFonts w:hint="eastAsia" w:ascii="宋体" w:hAnsi="宋体"/>
                <w:szCs w:val="21"/>
                <w:lang w:val="en-US" w:eastAsia="zh-CN"/>
              </w:rPr>
              <w:t>安全保护措施：具有接地保护、漏电、过载、过流保护功能，安全性能符合相关的国标标准。</w:t>
            </w:r>
            <w:r>
              <w:rPr>
                <w:rFonts w:hint="eastAsia" w:ascii="宋体" w:hAnsi="宋体"/>
                <w:spacing w:val="-2"/>
                <w:szCs w:val="21"/>
                <w:lang w:val="en-US" w:eastAsia="zh-CN"/>
              </w:rPr>
              <w:t>装置容量：＜2.5kVA。</w:t>
            </w:r>
          </w:p>
          <w:p>
            <w:pPr>
              <w:pStyle w:val="14"/>
              <w:numPr>
                <w:ilvl w:val="0"/>
                <w:numId w:val="2"/>
              </w:numPr>
              <w:tabs>
                <w:tab w:val="left" w:pos="360"/>
              </w:tabs>
              <w:spacing w:line="312" w:lineRule="exact"/>
              <w:ind w:left="0" w:firstLineChars="0"/>
              <w:rPr>
                <w:rFonts w:ascii="宋体" w:hAnsi="宋体"/>
                <w:b/>
                <w:szCs w:val="21"/>
                <w:lang w:val="en-US" w:eastAsia="zh-CN"/>
              </w:rPr>
            </w:pPr>
            <w:r>
              <w:rPr>
                <w:rFonts w:hint="eastAsia" w:ascii="宋体" w:hAnsi="宋体"/>
                <w:spacing w:val="-2"/>
                <w:szCs w:val="21"/>
                <w:lang w:val="en-US" w:eastAsia="zh-CN"/>
              </w:rPr>
              <w:t>其它配件：工具、连接电缆、工件、指导书、使用说明书、软件、程序等。</w:t>
            </w:r>
          </w:p>
        </w:tc>
        <w:tc>
          <w:tcPr>
            <w:tcW w:w="1505" w:type="dxa"/>
            <w:noWrap w:val="0"/>
            <w:vAlign w:val="center"/>
          </w:tcPr>
          <w:p>
            <w:pPr>
              <w:ind w:left="295" w:hanging="294" w:hangingChars="143"/>
              <w:rPr>
                <w:rFonts w:ascii="宋体" w:hAnsi="宋体"/>
                <w:spacing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szCs w:val="21"/>
              </w:rPr>
            </w:pPr>
            <w:r>
              <w:rPr>
                <w:rFonts w:hint="eastAsia" w:ascii="宋体" w:hAnsi="宋体"/>
                <w:szCs w:val="21"/>
              </w:rPr>
              <w:t>2.2</w:t>
            </w:r>
          </w:p>
        </w:tc>
        <w:tc>
          <w:tcPr>
            <w:tcW w:w="6405" w:type="dxa"/>
            <w:noWrap w:val="0"/>
            <w:vAlign w:val="center"/>
          </w:tcPr>
          <w:p>
            <w:pPr>
              <w:spacing w:line="312" w:lineRule="exact"/>
              <w:rPr>
                <w:rFonts w:ascii="宋体" w:hAnsi="宋体" w:cs="仿宋"/>
                <w:b/>
                <w:bCs/>
                <w:szCs w:val="21"/>
              </w:rPr>
            </w:pPr>
            <w:r>
              <w:rPr>
                <w:rFonts w:hint="eastAsia" w:ascii="宋体" w:hAnsi="宋体" w:cs="宋体"/>
                <w:b/>
                <w:bCs/>
                <w:szCs w:val="21"/>
              </w:rPr>
              <w:t>传感器技术指标与配置要求：</w:t>
            </w:r>
          </w:p>
          <w:p>
            <w:pPr>
              <w:pStyle w:val="15"/>
              <w:numPr>
                <w:ilvl w:val="0"/>
                <w:numId w:val="3"/>
              </w:numPr>
              <w:spacing w:line="312" w:lineRule="exact"/>
              <w:ind w:left="0" w:firstLineChars="0"/>
              <w:rPr>
                <w:rFonts w:ascii="宋体" w:hAnsi="宋体"/>
                <w:b/>
                <w:szCs w:val="21"/>
              </w:rPr>
            </w:pPr>
            <w:r>
              <w:rPr>
                <w:rFonts w:hint="eastAsia" w:ascii="宋体" w:hAnsi="宋体"/>
                <w:szCs w:val="21"/>
              </w:rPr>
              <w:t>应变传感器检测组件：铂式应变电阻值：350Ω×4，  温度补偿片350Ω×2</w:t>
            </w:r>
          </w:p>
          <w:p>
            <w:pPr>
              <w:pStyle w:val="14"/>
              <w:numPr>
                <w:ilvl w:val="0"/>
                <w:numId w:val="3"/>
              </w:numPr>
              <w:tabs>
                <w:tab w:val="left" w:pos="360"/>
              </w:tabs>
              <w:spacing w:line="312" w:lineRule="exact"/>
              <w:ind w:left="0" w:firstLineChars="0"/>
              <w:rPr>
                <w:rFonts w:ascii="宋体" w:hAnsi="宋体"/>
                <w:b/>
                <w:szCs w:val="21"/>
                <w:lang w:val="en-US" w:eastAsia="zh-CN"/>
              </w:rPr>
            </w:pPr>
            <w:r>
              <w:rPr>
                <w:rFonts w:hint="eastAsia" w:ascii="宋体" w:hAnsi="宋体"/>
                <w:szCs w:val="21"/>
                <w:lang w:val="en-US" w:eastAsia="zh-CN"/>
              </w:rPr>
              <w:t>差动变压器：量程:≥5mm  直流电阻：5Ω－10Ω，（1）利用差动变压器测量位移,并能通过AD数据采集与上位机连接，也可由学生自己编程设计界面进行二次开发</w:t>
            </w:r>
            <w:r>
              <w:rPr>
                <w:rFonts w:hint="eastAsia" w:ascii="宋体" w:hAnsi="宋体"/>
                <w:b/>
                <w:szCs w:val="21"/>
                <w:lang w:val="en-US" w:eastAsia="zh-CN"/>
              </w:rPr>
              <w:t>：</w:t>
            </w:r>
            <w:r>
              <w:rPr>
                <w:rFonts w:hint="eastAsia" w:ascii="宋体" w:hAnsi="宋体"/>
                <w:szCs w:val="21"/>
                <w:lang w:val="en-US" w:eastAsia="zh-CN"/>
              </w:rPr>
              <w:t>精度：1%</w:t>
            </w:r>
            <w:r>
              <w:rPr>
                <w:rFonts w:hint="eastAsia" w:ascii="宋体" w:hAnsi="宋体"/>
                <w:b/>
                <w:szCs w:val="21"/>
                <w:lang w:val="en-US" w:eastAsia="zh-CN"/>
              </w:rPr>
              <w:t>。</w:t>
            </w:r>
            <w:r>
              <w:rPr>
                <w:rFonts w:hint="eastAsia" w:ascii="宋体" w:hAnsi="宋体"/>
                <w:szCs w:val="21"/>
                <w:lang w:val="en-US" w:eastAsia="zh-CN"/>
              </w:rPr>
              <w:t>动态频率：1K～4KHz</w:t>
            </w:r>
            <w:r>
              <w:rPr>
                <w:rFonts w:hint="eastAsia" w:ascii="宋体" w:hAnsi="宋体"/>
                <w:b/>
                <w:szCs w:val="21"/>
                <w:lang w:val="en-US" w:eastAsia="zh-CN"/>
              </w:rPr>
              <w:t>，</w:t>
            </w:r>
            <w:r>
              <w:rPr>
                <w:rFonts w:hint="eastAsia" w:ascii="宋体" w:hAnsi="宋体"/>
                <w:kern w:val="0"/>
                <w:szCs w:val="21"/>
                <w:lang w:val="en-US" w:eastAsia="zh-CN"/>
              </w:rPr>
              <w:t>含调理电源、调理校准电路、标准信号调理。</w:t>
            </w:r>
          </w:p>
          <w:p>
            <w:pPr>
              <w:pStyle w:val="14"/>
              <w:numPr>
                <w:ilvl w:val="0"/>
                <w:numId w:val="3"/>
              </w:numPr>
              <w:tabs>
                <w:tab w:val="left" w:pos="360"/>
              </w:tabs>
              <w:spacing w:line="312" w:lineRule="exact"/>
              <w:ind w:left="0" w:firstLineChars="0"/>
              <w:rPr>
                <w:rFonts w:ascii="宋体" w:hAnsi="宋体"/>
                <w:szCs w:val="21"/>
                <w:lang w:val="en-US" w:eastAsia="zh-CN"/>
              </w:rPr>
            </w:pPr>
            <w:r>
              <w:rPr>
                <w:rFonts w:hint="eastAsia" w:ascii="宋体" w:hAnsi="宋体"/>
                <w:szCs w:val="21"/>
                <w:lang w:val="en-US" w:eastAsia="zh-CN"/>
              </w:rPr>
              <w:t>电涡流位移传感器：量程：3mm，直流电阻:1Ω－2Ω,多股漆包线绕制的扁平线圈与金属涡流片组成</w:t>
            </w:r>
          </w:p>
          <w:p>
            <w:pPr>
              <w:pStyle w:val="14"/>
              <w:numPr>
                <w:ilvl w:val="0"/>
                <w:numId w:val="3"/>
              </w:numPr>
              <w:tabs>
                <w:tab w:val="left" w:pos="360"/>
              </w:tabs>
              <w:spacing w:line="312" w:lineRule="exact"/>
              <w:ind w:left="0" w:firstLineChars="0"/>
              <w:rPr>
                <w:rFonts w:ascii="宋体" w:hAnsi="宋体"/>
                <w:szCs w:val="21"/>
                <w:lang w:val="en-US" w:eastAsia="zh-CN"/>
              </w:rPr>
            </w:pPr>
            <w:r>
              <w:rPr>
                <w:rFonts w:hint="eastAsia" w:ascii="宋体" w:hAnsi="宋体"/>
                <w:szCs w:val="21"/>
                <w:lang w:val="en-US" w:eastAsia="zh-CN"/>
              </w:rPr>
              <w:t>霍尔式传感器：线性霍尔传感器，它置于环形磁钢构成的梯度磁场中,量程: ±3mm ，精度1%</w:t>
            </w:r>
          </w:p>
          <w:p>
            <w:pPr>
              <w:pStyle w:val="14"/>
              <w:numPr>
                <w:ilvl w:val="0"/>
                <w:numId w:val="3"/>
              </w:numPr>
              <w:tabs>
                <w:tab w:val="left" w:pos="360"/>
              </w:tabs>
              <w:spacing w:line="312" w:lineRule="exact"/>
              <w:ind w:left="0" w:firstLineChars="0"/>
              <w:rPr>
                <w:rFonts w:ascii="宋体" w:hAnsi="宋体"/>
                <w:szCs w:val="21"/>
                <w:lang w:val="en-US" w:eastAsia="zh-CN"/>
              </w:rPr>
            </w:pPr>
            <w:r>
              <w:rPr>
                <w:rFonts w:hint="eastAsia" w:ascii="宋体" w:hAnsi="宋体"/>
                <w:szCs w:val="21"/>
                <w:lang w:val="en-US" w:eastAsia="zh-CN"/>
              </w:rPr>
              <w:t>电容式传感器：量程：±5mm， 由两组定片和一组动片组成的差动变面积式电容传感器</w:t>
            </w:r>
          </w:p>
          <w:p>
            <w:pPr>
              <w:pStyle w:val="14"/>
              <w:numPr>
                <w:ilvl w:val="0"/>
                <w:numId w:val="3"/>
              </w:numPr>
              <w:tabs>
                <w:tab w:val="left" w:pos="360"/>
              </w:tabs>
              <w:spacing w:line="312" w:lineRule="exact"/>
              <w:ind w:left="0" w:firstLineChars="0"/>
              <w:rPr>
                <w:rFonts w:ascii="宋体" w:hAnsi="宋体"/>
                <w:b/>
                <w:szCs w:val="21"/>
                <w:lang w:val="en-US" w:eastAsia="zh-CN"/>
              </w:rPr>
            </w:pPr>
            <w:r>
              <w:rPr>
                <w:rFonts w:hint="eastAsia" w:ascii="宋体" w:hAnsi="宋体"/>
                <w:szCs w:val="21"/>
                <w:lang w:val="en-US" w:eastAsia="zh-CN"/>
              </w:rPr>
              <w:t>光纤传感器：丫形半圆分布光纤、发射、接收电路组成的导光型传感器，线性范围：±1mm，红外线发射、接收。</w:t>
            </w:r>
          </w:p>
          <w:p>
            <w:pPr>
              <w:pStyle w:val="14"/>
              <w:numPr>
                <w:ilvl w:val="0"/>
                <w:numId w:val="3"/>
              </w:numPr>
              <w:tabs>
                <w:tab w:val="left" w:pos="360"/>
              </w:tabs>
              <w:spacing w:line="312" w:lineRule="exact"/>
              <w:ind w:left="0" w:firstLineChars="0"/>
              <w:rPr>
                <w:rFonts w:ascii="宋体" w:hAnsi="宋体"/>
                <w:bCs/>
                <w:szCs w:val="21"/>
                <w:lang w:val="en-US" w:eastAsia="zh-CN"/>
              </w:rPr>
            </w:pPr>
            <w:r>
              <w:rPr>
                <w:rFonts w:hint="eastAsia" w:ascii="宋体" w:hAnsi="宋体"/>
                <w:bCs/>
                <w:szCs w:val="21"/>
                <w:lang w:val="en-US" w:eastAsia="zh-CN"/>
              </w:rPr>
              <w:t>基础光学及光电传感器检测单元：</w:t>
            </w:r>
          </w:p>
          <w:p>
            <w:pPr>
              <w:pStyle w:val="14"/>
              <w:numPr>
                <w:ilvl w:val="0"/>
                <w:numId w:val="4"/>
              </w:numPr>
              <w:tabs>
                <w:tab w:val="left" w:pos="360"/>
              </w:tabs>
              <w:spacing w:line="312" w:lineRule="exact"/>
              <w:ind w:left="0" w:firstLineChars="0"/>
              <w:rPr>
                <w:rFonts w:ascii="宋体" w:hAnsi="宋体"/>
                <w:szCs w:val="21"/>
                <w:lang w:val="en-US" w:eastAsia="zh-CN"/>
              </w:rPr>
            </w:pPr>
            <w:r>
              <w:rPr>
                <w:rFonts w:hint="eastAsia" w:ascii="宋体" w:hAnsi="宋体"/>
                <w:szCs w:val="21"/>
                <w:lang w:val="en-US" w:eastAsia="zh-CN"/>
              </w:rPr>
              <w:t>光电式转速传感器：由光耦、达林顿输出及整形电路组成，n≤2400r/min；</w:t>
            </w:r>
          </w:p>
          <w:p>
            <w:pPr>
              <w:pStyle w:val="14"/>
              <w:numPr>
                <w:ilvl w:val="0"/>
                <w:numId w:val="4"/>
              </w:numPr>
              <w:tabs>
                <w:tab w:val="left" w:pos="360"/>
              </w:tabs>
              <w:spacing w:line="312" w:lineRule="exact"/>
              <w:ind w:left="0" w:firstLineChars="0"/>
              <w:rPr>
                <w:rFonts w:ascii="宋体" w:hAnsi="宋体"/>
                <w:szCs w:val="21"/>
                <w:lang w:val="en-US" w:eastAsia="zh-CN"/>
              </w:rPr>
            </w:pPr>
            <w:r>
              <w:rPr>
                <w:rFonts w:hint="eastAsia" w:ascii="宋体" w:hAnsi="宋体"/>
                <w:szCs w:val="21"/>
                <w:lang w:val="en-US" w:eastAsia="zh-CN"/>
              </w:rPr>
              <w:t>光敏电阻传感器：硫化镉光敏电阻cds，外径尺寸Φ5.0mm，额定功率20mw，暗阻≥25MΩ；</w:t>
            </w:r>
          </w:p>
          <w:p>
            <w:pPr>
              <w:pStyle w:val="14"/>
              <w:numPr>
                <w:ilvl w:val="0"/>
                <w:numId w:val="4"/>
              </w:numPr>
              <w:tabs>
                <w:tab w:val="left" w:pos="360"/>
              </w:tabs>
              <w:spacing w:line="312" w:lineRule="exact"/>
              <w:ind w:left="0" w:firstLineChars="0"/>
              <w:rPr>
                <w:rFonts w:ascii="宋体" w:hAnsi="宋体"/>
                <w:szCs w:val="21"/>
                <w:lang w:val="en-US" w:eastAsia="zh-CN"/>
              </w:rPr>
            </w:pPr>
            <w:r>
              <w:rPr>
                <w:rFonts w:hint="eastAsia" w:ascii="宋体" w:hAnsi="宋体"/>
                <w:szCs w:val="21"/>
                <w:lang w:val="en-US" w:eastAsia="zh-CN"/>
              </w:rPr>
              <w:t>2.7.3红外光敏二极管：峰值边长8600-9000A°，工作电压≤10V，暗电流≤0.2μA；</w:t>
            </w:r>
          </w:p>
          <w:p>
            <w:pPr>
              <w:pStyle w:val="14"/>
              <w:numPr>
                <w:ilvl w:val="0"/>
                <w:numId w:val="4"/>
              </w:numPr>
              <w:tabs>
                <w:tab w:val="left" w:pos="360"/>
              </w:tabs>
              <w:spacing w:line="312" w:lineRule="exact"/>
              <w:ind w:left="0" w:firstLineChars="0"/>
              <w:rPr>
                <w:rFonts w:ascii="宋体" w:hAnsi="宋体"/>
                <w:szCs w:val="21"/>
                <w:lang w:val="en-US" w:eastAsia="zh-CN"/>
              </w:rPr>
            </w:pPr>
            <w:r>
              <w:rPr>
                <w:rFonts w:hint="eastAsia" w:ascii="宋体" w:hAnsi="宋体"/>
                <w:szCs w:val="21"/>
                <w:lang w:val="en-US" w:eastAsia="zh-CN"/>
              </w:rPr>
              <w:t>红外光敏三极管：峰值边长8600-9000A°，工作电压≤10V，暗电流≤0.3μA；</w:t>
            </w:r>
          </w:p>
          <w:p>
            <w:pPr>
              <w:pStyle w:val="14"/>
              <w:numPr>
                <w:ilvl w:val="0"/>
                <w:numId w:val="4"/>
              </w:numPr>
              <w:tabs>
                <w:tab w:val="left" w:pos="360"/>
              </w:tabs>
              <w:spacing w:line="312" w:lineRule="exact"/>
              <w:ind w:left="0" w:firstLineChars="0"/>
              <w:rPr>
                <w:rFonts w:ascii="宋体" w:hAnsi="宋体"/>
                <w:szCs w:val="21"/>
                <w:lang w:val="en-US" w:eastAsia="zh-CN"/>
              </w:rPr>
            </w:pPr>
            <w:r>
              <w:rPr>
                <w:rFonts w:hint="eastAsia" w:ascii="宋体" w:hAnsi="宋体"/>
                <w:szCs w:val="21"/>
                <w:lang w:val="en-US" w:eastAsia="zh-CN"/>
              </w:rPr>
              <w:t>硅光电池：峰值波长0.8-0.95μm，开路电压450-600mv</w:t>
            </w:r>
          </w:p>
          <w:p>
            <w:pPr>
              <w:pStyle w:val="14"/>
              <w:numPr>
                <w:ilvl w:val="0"/>
                <w:numId w:val="4"/>
              </w:numPr>
              <w:tabs>
                <w:tab w:val="left" w:pos="360"/>
              </w:tabs>
              <w:spacing w:line="312" w:lineRule="exact"/>
              <w:ind w:left="0" w:firstLineChars="0"/>
              <w:rPr>
                <w:rFonts w:ascii="宋体" w:hAnsi="宋体" w:cs="宋体"/>
                <w:b/>
                <w:bCs/>
                <w:szCs w:val="21"/>
                <w:lang w:val="en-US" w:eastAsia="zh-CN"/>
              </w:rPr>
            </w:pPr>
            <w:r>
              <w:rPr>
                <w:rFonts w:hint="eastAsia" w:ascii="宋体" w:hAnsi="宋体"/>
                <w:szCs w:val="21"/>
                <w:lang w:val="en-US" w:eastAsia="zh-CN"/>
              </w:rPr>
              <w:t>激光衍射、三菱镜，偏振片、几何光学系统、偏置布儒斯特角检测，激光波长635nm，马吕斯定律光电检测</w:t>
            </w: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szCs w:val="21"/>
              </w:rPr>
            </w:pPr>
            <w:r>
              <w:rPr>
                <w:rFonts w:hint="eastAsia" w:ascii="宋体" w:hAnsi="宋体"/>
                <w:szCs w:val="21"/>
              </w:rPr>
              <w:t>2.3</w:t>
            </w:r>
          </w:p>
        </w:tc>
        <w:tc>
          <w:tcPr>
            <w:tcW w:w="6405" w:type="dxa"/>
            <w:noWrap w:val="0"/>
            <w:vAlign w:val="center"/>
          </w:tcPr>
          <w:p>
            <w:pPr>
              <w:spacing w:line="312" w:lineRule="exact"/>
              <w:rPr>
                <w:rFonts w:ascii="宋体" w:hAnsi="宋体"/>
                <w:szCs w:val="21"/>
              </w:rPr>
            </w:pPr>
            <w:r>
              <w:rPr>
                <w:rFonts w:hint="eastAsia" w:ascii="宋体" w:hAnsi="宋体" w:cs="宋体"/>
                <w:b/>
                <w:bCs/>
                <w:szCs w:val="21"/>
              </w:rPr>
              <w:t>信号及变换：</w:t>
            </w:r>
          </w:p>
          <w:p>
            <w:pPr>
              <w:spacing w:line="312" w:lineRule="exact"/>
              <w:rPr>
                <w:rFonts w:ascii="宋体" w:hAnsi="宋体" w:cs="宋体"/>
                <w:b/>
                <w:bCs/>
                <w:szCs w:val="21"/>
              </w:rPr>
            </w:pPr>
            <w:r>
              <w:rPr>
                <w:rFonts w:hint="eastAsia" w:ascii="宋体" w:hAnsi="宋体" w:cs="宋体"/>
                <w:szCs w:val="21"/>
              </w:rPr>
              <w:t>满足以上传感器检测系统的调理、变送、差动放大，电压电流信号的调制与解调，包括滤波、整形变换电路模块单元。</w:t>
            </w:r>
          </w:p>
        </w:tc>
        <w:tc>
          <w:tcPr>
            <w:tcW w:w="1505"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szCs w:val="21"/>
              </w:rPr>
            </w:pPr>
            <w:r>
              <w:rPr>
                <w:rFonts w:hint="eastAsia" w:ascii="宋体" w:hAnsi="宋体"/>
                <w:szCs w:val="21"/>
              </w:rPr>
              <w:t>2.4</w:t>
            </w:r>
          </w:p>
        </w:tc>
        <w:tc>
          <w:tcPr>
            <w:tcW w:w="6405" w:type="dxa"/>
            <w:noWrap w:val="0"/>
            <w:vAlign w:val="center"/>
          </w:tcPr>
          <w:p>
            <w:pPr>
              <w:spacing w:line="312" w:lineRule="exact"/>
              <w:rPr>
                <w:rFonts w:ascii="宋体" w:hAnsi="宋体" w:cs="宋体"/>
                <w:b/>
                <w:bCs/>
                <w:szCs w:val="21"/>
              </w:rPr>
            </w:pPr>
            <w:r>
              <w:rPr>
                <w:rFonts w:hint="eastAsia" w:ascii="宋体" w:hAnsi="宋体" w:cs="宋体"/>
                <w:b/>
                <w:bCs/>
                <w:szCs w:val="21"/>
              </w:rPr>
              <w:t>数字式电压/频率表、电流表：电压/频率表：</w:t>
            </w:r>
          </w:p>
          <w:p>
            <w:pPr>
              <w:spacing w:line="312" w:lineRule="exact"/>
              <w:rPr>
                <w:rFonts w:ascii="宋体" w:hAnsi="宋体" w:cs="宋体"/>
                <w:b/>
                <w:bCs/>
                <w:szCs w:val="21"/>
              </w:rPr>
            </w:pPr>
            <w:r>
              <w:rPr>
                <w:rFonts w:hint="eastAsia" w:ascii="宋体" w:hAnsi="宋体" w:cs="宋体"/>
                <w:szCs w:val="21"/>
              </w:rPr>
              <w:t>3位半显示，电压范围0-200mV、0—2V、0—20V，频率范围3Hz—2KHz、10Hz—20KHz。电流表：3位半显示，四档切换20uA、200uA、20mA、200mA。电流源模块：最大输出电流电流20mA的连续可调恒流源。</w:t>
            </w:r>
          </w:p>
        </w:tc>
        <w:tc>
          <w:tcPr>
            <w:tcW w:w="1505"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szCs w:val="21"/>
              </w:rPr>
            </w:pPr>
            <w:r>
              <w:rPr>
                <w:rFonts w:hint="eastAsia" w:ascii="宋体" w:hAnsi="宋体"/>
                <w:szCs w:val="21"/>
              </w:rPr>
              <w:t>2.5</w:t>
            </w:r>
          </w:p>
        </w:tc>
        <w:tc>
          <w:tcPr>
            <w:tcW w:w="6405" w:type="dxa"/>
            <w:noWrap w:val="0"/>
            <w:vAlign w:val="center"/>
          </w:tcPr>
          <w:p>
            <w:pPr>
              <w:spacing w:line="312" w:lineRule="exact"/>
              <w:rPr>
                <w:rFonts w:ascii="宋体" w:hAnsi="宋体" w:cs="仿宋"/>
                <w:b/>
                <w:bCs/>
                <w:szCs w:val="21"/>
              </w:rPr>
            </w:pPr>
            <w:r>
              <w:rPr>
                <w:rFonts w:hint="eastAsia" w:ascii="宋体" w:hAnsi="宋体" w:cs="宋体"/>
                <w:b/>
                <w:bCs/>
                <w:szCs w:val="21"/>
              </w:rPr>
              <w:t>稳压电稳：</w:t>
            </w:r>
          </w:p>
          <w:p>
            <w:pPr>
              <w:spacing w:line="312" w:lineRule="exact"/>
              <w:rPr>
                <w:rFonts w:ascii="宋体" w:hAnsi="宋体" w:cs="宋体"/>
                <w:b/>
                <w:bCs/>
                <w:szCs w:val="21"/>
              </w:rPr>
            </w:pPr>
            <w:r>
              <w:rPr>
                <w:rFonts w:hint="eastAsia" w:ascii="宋体" w:hAnsi="宋体" w:cs="宋体"/>
                <w:szCs w:val="21"/>
              </w:rPr>
              <w:t>直流±15V，主要提供高性能低文波小数温度实验时的加热电源，最大激励1.5A。±2V～±10V五档输出，最大输出电流1A。</w:t>
            </w:r>
          </w:p>
        </w:tc>
        <w:tc>
          <w:tcPr>
            <w:tcW w:w="1505"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szCs w:val="21"/>
              </w:rPr>
            </w:pPr>
            <w:r>
              <w:rPr>
                <w:rFonts w:hint="eastAsia" w:ascii="宋体" w:hAnsi="宋体"/>
                <w:szCs w:val="21"/>
              </w:rPr>
              <w:t>2.6</w:t>
            </w:r>
          </w:p>
        </w:tc>
        <w:tc>
          <w:tcPr>
            <w:tcW w:w="6405" w:type="dxa"/>
            <w:noWrap w:val="0"/>
            <w:vAlign w:val="center"/>
          </w:tcPr>
          <w:p>
            <w:pPr>
              <w:spacing w:line="312" w:lineRule="exact"/>
              <w:rPr>
                <w:rFonts w:ascii="宋体" w:hAnsi="宋体" w:cs="仿宋"/>
                <w:b/>
                <w:bCs/>
                <w:szCs w:val="21"/>
              </w:rPr>
            </w:pPr>
            <w:r>
              <w:rPr>
                <w:rFonts w:hint="eastAsia" w:ascii="宋体" w:hAnsi="宋体" w:cs="宋体"/>
                <w:b/>
                <w:bCs/>
                <w:szCs w:val="21"/>
              </w:rPr>
              <w:t>数据采集卡及处理软件：</w:t>
            </w:r>
          </w:p>
          <w:p>
            <w:pPr>
              <w:spacing w:line="312" w:lineRule="exact"/>
              <w:rPr>
                <w:rFonts w:ascii="宋体" w:hAnsi="宋体" w:cs="宋体"/>
                <w:szCs w:val="21"/>
              </w:rPr>
            </w:pPr>
            <w:r>
              <w:rPr>
                <w:rFonts w:hint="eastAsia" w:ascii="宋体" w:hAnsi="宋体" w:cs="宋体"/>
                <w:szCs w:val="21"/>
              </w:rPr>
              <w:t>接口标准：RS232或USB，A/D：12位，通道数：2通道，采样频率：100KHz(分档可选),测量误差：0.2mv，测量量程：最大可达正负15V，支持电压、电流信号直接输入、无需配备转换器，环境：windows98/2000/xp/win7；虚拟软件：操作系统WindowsXP、win7简体中文版，</w:t>
            </w:r>
          </w:p>
          <w:p>
            <w:pPr>
              <w:spacing w:line="312" w:lineRule="exact"/>
              <w:rPr>
                <w:rFonts w:ascii="宋体" w:hAnsi="宋体" w:cs="宋体"/>
                <w:b/>
                <w:bCs/>
                <w:szCs w:val="21"/>
              </w:rPr>
            </w:pPr>
            <w:r>
              <w:rPr>
                <w:rFonts w:hint="eastAsia" w:ascii="宋体" w:hAnsi="宋体" w:cs="宋体"/>
                <w:szCs w:val="21"/>
              </w:rPr>
              <w:t>多媒体：教室管理软件：作业发布，黑屏肃静、实验审批、被控设备调取，第三方软件发布与推送，仿真语音讲解。</w:t>
            </w:r>
          </w:p>
        </w:tc>
        <w:tc>
          <w:tcPr>
            <w:tcW w:w="1505"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szCs w:val="21"/>
              </w:rPr>
            </w:pPr>
            <w:r>
              <w:rPr>
                <w:rFonts w:hint="eastAsia" w:ascii="宋体" w:hAnsi="宋体"/>
                <w:szCs w:val="21"/>
              </w:rPr>
              <w:t>2.7</w:t>
            </w:r>
          </w:p>
        </w:tc>
        <w:tc>
          <w:tcPr>
            <w:tcW w:w="6405" w:type="dxa"/>
            <w:noWrap w:val="0"/>
            <w:vAlign w:val="center"/>
          </w:tcPr>
          <w:p>
            <w:pPr>
              <w:autoSpaceDE w:val="0"/>
              <w:autoSpaceDN w:val="0"/>
              <w:adjustRightInd w:val="0"/>
              <w:spacing w:line="312" w:lineRule="exact"/>
              <w:jc w:val="left"/>
              <w:rPr>
                <w:rFonts w:ascii="宋体" w:hAnsi="宋体" w:cs="宋体"/>
                <w:b/>
                <w:bCs/>
                <w:kern w:val="0"/>
                <w:szCs w:val="21"/>
              </w:rPr>
            </w:pPr>
            <w:r>
              <w:rPr>
                <w:rFonts w:hint="eastAsia" w:ascii="宋体" w:hAnsi="宋体" w:cs="宋体"/>
                <w:b/>
                <w:bCs/>
                <w:kern w:val="0"/>
                <w:szCs w:val="21"/>
                <w:lang w:val="zh-CN"/>
              </w:rPr>
              <w:t>传感器3D仿真视频教学软件（现场演示）</w:t>
            </w:r>
          </w:p>
          <w:p>
            <w:pPr>
              <w:autoSpaceDE w:val="0"/>
              <w:autoSpaceDN w:val="0"/>
              <w:adjustRightInd w:val="0"/>
              <w:spacing w:line="312" w:lineRule="exact"/>
              <w:jc w:val="left"/>
              <w:rPr>
                <w:rFonts w:ascii="宋体" w:hAnsi="宋体" w:cs="宋体"/>
                <w:kern w:val="0"/>
                <w:szCs w:val="21"/>
                <w:lang w:val="zh-CN"/>
              </w:rPr>
            </w:pPr>
            <w:r>
              <w:rPr>
                <w:rFonts w:hint="eastAsia" w:ascii="宋体" w:hAnsi="宋体" w:cs="宋体"/>
                <w:kern w:val="0"/>
                <w:szCs w:val="21"/>
                <w:lang w:val="zh-CN"/>
              </w:rPr>
              <w:t xml:space="preserve"> 为满足专业课程资源库建设需求，提供与21世纪普通高校规划教材配套的应变、压力、差动、电容、霍尔、磁电、压电、电涡流、光纤、温度、气敏、湿敏等不少于12种传感器的虚拟仿真语音讲解同步教学；该教学软件必须采用3dmax脚本软件；包含四个部份的教学功能：</w:t>
            </w:r>
          </w:p>
          <w:p>
            <w:pPr>
              <w:pStyle w:val="14"/>
              <w:numPr>
                <w:ilvl w:val="0"/>
                <w:numId w:val="5"/>
              </w:numPr>
              <w:tabs>
                <w:tab w:val="left" w:pos="360"/>
              </w:tabs>
              <w:autoSpaceDE w:val="0"/>
              <w:autoSpaceDN w:val="0"/>
              <w:adjustRightInd w:val="0"/>
              <w:spacing w:line="312" w:lineRule="exact"/>
              <w:ind w:left="0" w:firstLine="0" w:firstLineChars="0"/>
              <w:jc w:val="left"/>
              <w:rPr>
                <w:rFonts w:ascii="宋体" w:hAnsi="宋体" w:cs="宋体"/>
                <w:b/>
                <w:bCs/>
                <w:kern w:val="0"/>
                <w:szCs w:val="21"/>
                <w:lang w:val="en-US" w:eastAsia="zh-CN"/>
              </w:rPr>
            </w:pPr>
            <w:r>
              <w:rPr>
                <w:rFonts w:hint="eastAsia" w:ascii="宋体" w:hAnsi="宋体" w:cs="宋体"/>
                <w:kern w:val="0"/>
                <w:szCs w:val="21"/>
                <w:lang w:val="zh-CN" w:eastAsia="zh-CN"/>
              </w:rPr>
              <w:t>具有三维动画、配合语音文字讲解传感器原理和构造的教学过程。</w:t>
            </w:r>
          </w:p>
          <w:p>
            <w:pPr>
              <w:pStyle w:val="14"/>
              <w:numPr>
                <w:ilvl w:val="0"/>
                <w:numId w:val="5"/>
              </w:numPr>
              <w:tabs>
                <w:tab w:val="left" w:pos="360"/>
              </w:tabs>
              <w:autoSpaceDE w:val="0"/>
              <w:autoSpaceDN w:val="0"/>
              <w:adjustRightInd w:val="0"/>
              <w:spacing w:line="312" w:lineRule="exact"/>
              <w:ind w:left="0" w:firstLine="0" w:firstLineChars="0"/>
              <w:jc w:val="left"/>
              <w:rPr>
                <w:rFonts w:ascii="宋体" w:hAnsi="宋体" w:cs="宋体"/>
                <w:b/>
                <w:bCs/>
                <w:kern w:val="0"/>
                <w:szCs w:val="21"/>
                <w:lang w:val="en-US" w:eastAsia="zh-CN"/>
              </w:rPr>
            </w:pPr>
            <w:r>
              <w:rPr>
                <w:rFonts w:hint="eastAsia" w:ascii="宋体" w:hAnsi="宋体" w:cs="宋体"/>
                <w:kern w:val="0"/>
                <w:szCs w:val="21"/>
                <w:lang w:val="zh-CN" w:eastAsia="zh-CN"/>
              </w:rPr>
              <w:t>具有与配套的实验项目相对应的实验教学示范过程。</w:t>
            </w:r>
          </w:p>
          <w:p>
            <w:pPr>
              <w:pStyle w:val="14"/>
              <w:numPr>
                <w:ilvl w:val="0"/>
                <w:numId w:val="5"/>
              </w:numPr>
              <w:tabs>
                <w:tab w:val="left" w:pos="360"/>
              </w:tabs>
              <w:autoSpaceDE w:val="0"/>
              <w:autoSpaceDN w:val="0"/>
              <w:adjustRightInd w:val="0"/>
              <w:spacing w:line="312" w:lineRule="exact"/>
              <w:ind w:left="0" w:firstLine="0" w:firstLineChars="0"/>
              <w:jc w:val="left"/>
              <w:rPr>
                <w:rFonts w:ascii="宋体" w:hAnsi="宋体" w:cs="宋体"/>
                <w:b/>
                <w:bCs/>
                <w:kern w:val="0"/>
                <w:szCs w:val="21"/>
                <w:lang w:val="en-US" w:eastAsia="zh-CN"/>
              </w:rPr>
            </w:pPr>
            <w:r>
              <w:rPr>
                <w:rFonts w:hint="eastAsia" w:ascii="宋体" w:hAnsi="宋体" w:cs="宋体"/>
                <w:kern w:val="0"/>
                <w:szCs w:val="21"/>
                <w:lang w:val="zh-CN" w:eastAsia="zh-CN"/>
              </w:rPr>
              <w:t>具有三维动态和静态模拟演示过程。</w:t>
            </w:r>
          </w:p>
          <w:p>
            <w:pPr>
              <w:pStyle w:val="14"/>
              <w:numPr>
                <w:ilvl w:val="0"/>
                <w:numId w:val="5"/>
              </w:numPr>
              <w:tabs>
                <w:tab w:val="left" w:pos="360"/>
              </w:tabs>
              <w:autoSpaceDE w:val="0"/>
              <w:autoSpaceDN w:val="0"/>
              <w:adjustRightInd w:val="0"/>
              <w:spacing w:line="312" w:lineRule="exact"/>
              <w:ind w:left="0" w:firstLine="0" w:firstLineChars="0"/>
              <w:jc w:val="left"/>
              <w:rPr>
                <w:rFonts w:ascii="宋体" w:hAnsi="宋体" w:cs="宋体"/>
                <w:b/>
                <w:bCs/>
                <w:kern w:val="0"/>
                <w:szCs w:val="21"/>
                <w:lang w:val="en-US" w:eastAsia="zh-CN"/>
              </w:rPr>
            </w:pPr>
            <w:r>
              <w:rPr>
                <w:rFonts w:hint="eastAsia" w:ascii="宋体" w:hAnsi="宋体" w:cs="宋体"/>
                <w:kern w:val="0"/>
                <w:szCs w:val="21"/>
                <w:lang w:val="en-US" w:eastAsia="zh-CN"/>
              </w:rPr>
              <w:t xml:space="preserve"> </w:t>
            </w:r>
            <w:r>
              <w:rPr>
                <w:rFonts w:hint="eastAsia" w:ascii="宋体" w:hAnsi="宋体" w:cs="宋体"/>
                <w:kern w:val="0"/>
                <w:szCs w:val="21"/>
                <w:lang w:val="zh-CN" w:eastAsia="zh-CN"/>
              </w:rPr>
              <w:t>具有传感器相对应的工业应用说明。</w:t>
            </w:r>
          </w:p>
        </w:tc>
        <w:tc>
          <w:tcPr>
            <w:tcW w:w="1505" w:type="dxa"/>
            <w:noWrap w:val="0"/>
            <w:vAlign w:val="center"/>
          </w:tcPr>
          <w:p>
            <w:pPr>
              <w:autoSpaceDE w:val="0"/>
              <w:autoSpaceDN w:val="0"/>
              <w:adjustRightInd w:val="0"/>
              <w:spacing w:before="105" w:after="105"/>
              <w:jc w:val="left"/>
              <w:rPr>
                <w:rFonts w:ascii="宋体" w:hAnsi="宋体" w:cs="宋体"/>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cs="宋体"/>
                <w:bCs/>
                <w:kern w:val="10"/>
                <w:szCs w:val="21"/>
              </w:rPr>
            </w:pPr>
            <w:r>
              <w:rPr>
                <w:rFonts w:hint="eastAsia" w:ascii="宋体" w:hAnsi="宋体" w:cs="宋体"/>
                <w:bCs/>
                <w:kern w:val="10"/>
                <w:szCs w:val="21"/>
              </w:rPr>
              <w:t>2.8</w:t>
            </w:r>
          </w:p>
        </w:tc>
        <w:tc>
          <w:tcPr>
            <w:tcW w:w="6405" w:type="dxa"/>
            <w:noWrap w:val="0"/>
            <w:vAlign w:val="center"/>
          </w:tcPr>
          <w:p>
            <w:pPr>
              <w:autoSpaceDE w:val="0"/>
              <w:autoSpaceDN w:val="0"/>
              <w:adjustRightInd w:val="0"/>
              <w:spacing w:line="312" w:lineRule="exact"/>
              <w:jc w:val="left"/>
              <w:rPr>
                <w:rFonts w:ascii="宋体" w:hAnsi="宋体" w:cs="宋体"/>
                <w:b/>
                <w:bCs/>
                <w:kern w:val="0"/>
                <w:szCs w:val="21"/>
                <w:lang w:val="zh-CN"/>
              </w:rPr>
            </w:pPr>
            <w:r>
              <w:rPr>
                <w:rFonts w:hint="eastAsia" w:ascii="宋体" w:hAnsi="宋体" w:cs="宋体"/>
                <w:b/>
                <w:bCs/>
                <w:szCs w:val="21"/>
              </w:rPr>
              <w:t>实验内容：</w:t>
            </w:r>
            <w:r>
              <w:rPr>
                <w:rFonts w:hint="eastAsia" w:ascii="宋体" w:hAnsi="宋体" w:cs="宋体"/>
                <w:szCs w:val="21"/>
              </w:rPr>
              <w:t>不得少于40个实验并提供与所承诺的实验内容一致的讲义</w:t>
            </w:r>
          </w:p>
        </w:tc>
        <w:tc>
          <w:tcPr>
            <w:tcW w:w="1505" w:type="dxa"/>
            <w:noWrap w:val="0"/>
            <w:vAlign w:val="center"/>
          </w:tcPr>
          <w:p>
            <w:pPr>
              <w:autoSpaceDE w:val="0"/>
              <w:autoSpaceDN w:val="0"/>
              <w:adjustRightInd w:val="0"/>
              <w:spacing w:before="105" w:after="105"/>
              <w:jc w:val="left"/>
              <w:rPr>
                <w:rFonts w:ascii="宋体" w:hAnsi="宋体" w:cs="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cs="宋体"/>
                <w:bCs/>
                <w:kern w:val="10"/>
                <w:szCs w:val="21"/>
              </w:rPr>
            </w:pPr>
            <w:r>
              <w:rPr>
                <w:rFonts w:hint="eastAsia" w:ascii="宋体" w:hAnsi="宋体" w:cs="宋体"/>
                <w:bCs/>
                <w:kern w:val="10"/>
                <w:szCs w:val="21"/>
              </w:rPr>
              <w:t>2.9</w:t>
            </w:r>
          </w:p>
        </w:tc>
        <w:tc>
          <w:tcPr>
            <w:tcW w:w="6405" w:type="dxa"/>
            <w:noWrap w:val="0"/>
            <w:vAlign w:val="center"/>
          </w:tcPr>
          <w:p>
            <w:pPr>
              <w:autoSpaceDE w:val="0"/>
              <w:autoSpaceDN w:val="0"/>
              <w:adjustRightInd w:val="0"/>
              <w:spacing w:before="105" w:after="105"/>
              <w:jc w:val="left"/>
              <w:rPr>
                <w:rFonts w:ascii="宋体" w:hAnsi="宋体" w:cs="宋体"/>
                <w:b/>
                <w:bCs/>
                <w:kern w:val="10"/>
                <w:szCs w:val="21"/>
              </w:rPr>
            </w:pPr>
            <w:r>
              <w:rPr>
                <w:rFonts w:hint="eastAsia" w:ascii="宋体" w:hAnsi="宋体" w:cs="宋体"/>
                <w:b/>
                <w:bCs/>
                <w:kern w:val="0"/>
                <w:szCs w:val="21"/>
              </w:rPr>
              <w:t>传感器工业应用实训单元:</w:t>
            </w:r>
            <w:r>
              <w:rPr>
                <w:rFonts w:hint="eastAsia" w:ascii="宋体" w:hAnsi="宋体" w:cs="宋体"/>
                <w:b/>
                <w:bCs/>
                <w:szCs w:val="21"/>
              </w:rPr>
              <w:t>（整批项目配置5套\</w:t>
            </w:r>
            <w:r>
              <w:rPr>
                <w:rFonts w:hint="eastAsia" w:ascii="宋体" w:hAnsi="宋体" w:cs="宋体"/>
                <w:b/>
                <w:bCs/>
                <w:kern w:val="0"/>
                <w:szCs w:val="21"/>
                <w:lang w:val="zh-CN"/>
              </w:rPr>
              <w:t>现场演示）</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能够完成称重显示控制实验，并能通过AD数据采集与上位机连接，也可由学生自己编程设计界面，提供通讯协议。采用单点式应变传感器4～20mA、0～5V</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环境温度：常温(-20～85℃)、0～2.0mv/V</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精度：≤0.01％F.S</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含供桥：电压 4～15V,输入阻抗:320±30Ω,输出阻抗:350±30Ω</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量程：0～40kg，弹性体防过载</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含电源、调理校准电路、标准信号调理接线端子、AD信号接入端子</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全开放式仪表检测、应变传感器应用创新，开发设计与应用一体实验装置</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试验机力控速率控制精度：速率＜0.05%FS/s时，为设定值的±2%以内，速率≥0.05%FS/s时，为设定值的±0.5%以内，变形速率调节范围：0.005-5%FS/s</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A/D采样速率：7.5 次/秒～60次/秒可选</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内分辨率：24位</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非线性：≤0.01%F.S</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零点温漂：≤0.1μV/℃</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量程温度系数：≤5ppm/℃</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满量程净输入信号范围：2～15mV</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秤台始重信号范围：-1～+9 mV</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置零范围：±4%FS、±10%FS、±20%FS、±50%FS可选</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工作环境温度：0～40℃</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相对湿度：≤90%（无结露）</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使用电源：AC 220V（–15%～+10%）50Hz</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传感器供桥电压：DC5V可接12只阻抗800Ω传感器</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配用蓄电池：6V/4AH</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直流绝缘电阻：≥5MΩ</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耐压：交流1500V一分钟以上不击穿</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工频交流漏电流：≤3.5mA</w:t>
            </w:r>
          </w:p>
          <w:p>
            <w:pPr>
              <w:pStyle w:val="14"/>
              <w:widowControl/>
              <w:numPr>
                <w:ilvl w:val="0"/>
                <w:numId w:val="6"/>
              </w:numPr>
              <w:tabs>
                <w:tab w:val="left" w:pos="360"/>
              </w:tabs>
              <w:ind w:firstLineChars="0"/>
              <w:rPr>
                <w:rFonts w:ascii="宋体" w:hAnsi="宋体"/>
                <w:szCs w:val="21"/>
                <w:lang w:val="en-US" w:eastAsia="zh-CN"/>
              </w:rPr>
            </w:pPr>
            <w:r>
              <w:rPr>
                <w:rFonts w:hint="eastAsia" w:ascii="宋体" w:hAnsi="宋体"/>
                <w:szCs w:val="21"/>
                <w:lang w:val="en-US" w:eastAsia="zh-CN"/>
              </w:rPr>
              <w:t>外形尺寸：约325mm×210mm×180mm</w:t>
            </w:r>
          </w:p>
          <w:p>
            <w:pPr>
              <w:widowControl/>
              <w:rPr>
                <w:rFonts w:ascii="宋体" w:hAnsi="宋体"/>
                <w:szCs w:val="21"/>
              </w:rPr>
            </w:pPr>
            <w:r>
              <w:rPr>
                <w:rFonts w:hint="eastAsia" w:ascii="宋体" w:hAnsi="宋体"/>
                <w:szCs w:val="21"/>
              </w:rPr>
              <w:t>可带打印输出</w:t>
            </w:r>
          </w:p>
        </w:tc>
        <w:tc>
          <w:tcPr>
            <w:tcW w:w="1505" w:type="dxa"/>
            <w:noWrap w:val="0"/>
            <w:vAlign w:val="center"/>
          </w:tcPr>
          <w:p>
            <w:pPr>
              <w:widowControl/>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b/>
                <w:szCs w:val="21"/>
              </w:rPr>
            </w:pPr>
            <w:r>
              <w:rPr>
                <w:rFonts w:hint="eastAsia" w:ascii="宋体" w:hAnsi="宋体"/>
                <w:b/>
                <w:szCs w:val="21"/>
              </w:rPr>
              <w:t>三</w:t>
            </w:r>
          </w:p>
        </w:tc>
        <w:tc>
          <w:tcPr>
            <w:tcW w:w="6405" w:type="dxa"/>
            <w:noWrap w:val="0"/>
            <w:vAlign w:val="center"/>
          </w:tcPr>
          <w:p>
            <w:pPr>
              <w:rPr>
                <w:rFonts w:ascii="宋体" w:hAnsi="宋体"/>
                <w:b/>
                <w:szCs w:val="21"/>
              </w:rPr>
            </w:pPr>
            <w:r>
              <w:rPr>
                <w:rFonts w:hint="eastAsia" w:ascii="宋体" w:hAnsi="宋体"/>
                <w:b/>
                <w:szCs w:val="21"/>
              </w:rPr>
              <w:t>售后服务及</w:t>
            </w:r>
            <w:r>
              <w:rPr>
                <w:rFonts w:ascii="宋体" w:hAnsi="宋体"/>
                <w:b/>
                <w:szCs w:val="21"/>
              </w:rPr>
              <w:t>其他</w:t>
            </w:r>
          </w:p>
        </w:tc>
        <w:tc>
          <w:tcPr>
            <w:tcW w:w="1505"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b/>
                <w:szCs w:val="21"/>
              </w:rPr>
            </w:pPr>
            <w:r>
              <w:rPr>
                <w:rFonts w:hint="eastAsia" w:ascii="宋体" w:hAnsi="宋体"/>
                <w:b/>
                <w:szCs w:val="21"/>
              </w:rPr>
              <w:t>3</w:t>
            </w:r>
            <w:r>
              <w:rPr>
                <w:rFonts w:ascii="宋体" w:hAnsi="宋体"/>
                <w:b/>
                <w:szCs w:val="21"/>
              </w:rPr>
              <w:t>.1</w:t>
            </w:r>
          </w:p>
        </w:tc>
        <w:tc>
          <w:tcPr>
            <w:tcW w:w="6405" w:type="dxa"/>
            <w:noWrap w:val="0"/>
            <w:vAlign w:val="center"/>
          </w:tcPr>
          <w:p>
            <w:pPr>
              <w:rPr>
                <w:rFonts w:ascii="宋体" w:hAnsi="宋体"/>
                <w:szCs w:val="21"/>
              </w:rPr>
            </w:pPr>
            <w:r>
              <w:rPr>
                <w:rFonts w:hint="eastAsia" w:ascii="宋体" w:hAnsi="宋体" w:cs="宋体"/>
                <w:szCs w:val="21"/>
              </w:rPr>
              <w:t>免费安装调试</w:t>
            </w:r>
            <w:r>
              <w:rPr>
                <w:rFonts w:hint="eastAsia" w:ascii="宋体" w:cs="宋体"/>
                <w:szCs w:val="21"/>
              </w:rPr>
              <w:t>（拒绝快递）</w:t>
            </w:r>
            <w:r>
              <w:rPr>
                <w:rFonts w:hint="eastAsia" w:ascii="宋体" w:hAnsi="宋体" w:cs="宋体"/>
                <w:szCs w:val="21"/>
              </w:rPr>
              <w:t>、免费培训。</w:t>
            </w:r>
          </w:p>
        </w:tc>
        <w:tc>
          <w:tcPr>
            <w:tcW w:w="1505"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b/>
                <w:szCs w:val="21"/>
              </w:rPr>
            </w:pPr>
            <w:r>
              <w:rPr>
                <w:rFonts w:ascii="宋体" w:hAnsi="宋体"/>
                <w:b/>
                <w:szCs w:val="21"/>
              </w:rPr>
              <w:t>3.2</w:t>
            </w:r>
          </w:p>
        </w:tc>
        <w:tc>
          <w:tcPr>
            <w:tcW w:w="6405" w:type="dxa"/>
            <w:noWrap w:val="0"/>
            <w:vAlign w:val="center"/>
          </w:tcPr>
          <w:p>
            <w:pPr>
              <w:rPr>
                <w:rFonts w:ascii="宋体" w:cs="宋体"/>
                <w:szCs w:val="21"/>
              </w:rPr>
            </w:pPr>
            <w:r>
              <w:rPr>
                <w:rFonts w:hint="eastAsia" w:cs="宋体"/>
                <w:bCs/>
                <w:szCs w:val="21"/>
              </w:rPr>
              <w:t>合同后</w:t>
            </w:r>
            <w:r>
              <w:rPr>
                <w:rFonts w:cs="宋体"/>
                <w:bCs/>
                <w:szCs w:val="21"/>
              </w:rPr>
              <w:t>60</w:t>
            </w:r>
            <w:r>
              <w:rPr>
                <w:rFonts w:hint="eastAsia" w:cs="宋体"/>
                <w:bCs/>
                <w:szCs w:val="21"/>
              </w:rPr>
              <w:t>天内到货并进行安装调试，如因卖方责任造成的延期而产生的费用由卖方负担；</w:t>
            </w:r>
          </w:p>
        </w:tc>
        <w:tc>
          <w:tcPr>
            <w:tcW w:w="1505" w:type="dxa"/>
            <w:noWrap w:val="0"/>
            <w:vAlign w:val="center"/>
          </w:tcPr>
          <w:p>
            <w:pPr>
              <w:rPr>
                <w:rFonts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b/>
                <w:szCs w:val="21"/>
              </w:rPr>
            </w:pPr>
            <w:r>
              <w:rPr>
                <w:rFonts w:ascii="宋体" w:hAnsi="宋体"/>
                <w:b/>
                <w:szCs w:val="21"/>
              </w:rPr>
              <w:t>3.3</w:t>
            </w:r>
          </w:p>
        </w:tc>
        <w:tc>
          <w:tcPr>
            <w:tcW w:w="6405" w:type="dxa"/>
            <w:noWrap w:val="0"/>
            <w:vAlign w:val="center"/>
          </w:tcPr>
          <w:p>
            <w:pPr>
              <w:rPr>
                <w:rFonts w:cs="宋体"/>
                <w:bCs/>
                <w:szCs w:val="21"/>
              </w:rPr>
            </w:pPr>
            <w:r>
              <w:rPr>
                <w:rFonts w:hint="eastAsia" w:cs="宋体"/>
                <w:bCs/>
                <w:szCs w:val="21"/>
              </w:rPr>
              <w:t>设备安装调试后，按确认后的验收大纲及验收标准或相应的国家标准，买方和卖方共同对设备进行验收，达到验收标准后，买卖双方共同签署设备验收合格证书后投入使用；</w:t>
            </w:r>
          </w:p>
        </w:tc>
        <w:tc>
          <w:tcPr>
            <w:tcW w:w="1505" w:type="dxa"/>
            <w:noWrap w:val="0"/>
            <w:vAlign w:val="center"/>
          </w:tcPr>
          <w:p>
            <w:pPr>
              <w:rPr>
                <w:rFonts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b/>
                <w:szCs w:val="21"/>
              </w:rPr>
            </w:pPr>
            <w:r>
              <w:rPr>
                <w:rFonts w:ascii="宋体" w:hAnsi="宋体"/>
                <w:b/>
                <w:szCs w:val="21"/>
              </w:rPr>
              <w:t>3.</w:t>
            </w:r>
            <w:r>
              <w:rPr>
                <w:rFonts w:hint="eastAsia" w:ascii="宋体" w:hAnsi="宋体"/>
                <w:b/>
                <w:szCs w:val="21"/>
              </w:rPr>
              <w:t>4</w:t>
            </w:r>
          </w:p>
        </w:tc>
        <w:tc>
          <w:tcPr>
            <w:tcW w:w="6405" w:type="dxa"/>
            <w:noWrap w:val="0"/>
            <w:vAlign w:val="center"/>
          </w:tcPr>
          <w:p>
            <w:pPr>
              <w:pStyle w:val="4"/>
              <w:rPr>
                <w:rFonts w:ascii="宋体" w:cs="宋体"/>
                <w:kern w:val="0"/>
                <w:szCs w:val="21"/>
                <w:lang w:val="en-US" w:eastAsia="zh-CN"/>
              </w:rPr>
            </w:pPr>
            <w:r>
              <w:rPr>
                <w:rFonts w:hint="eastAsia"/>
                <w:szCs w:val="21"/>
                <w:lang w:val="en-US" w:eastAsia="zh-CN"/>
              </w:rPr>
              <w:t>投标人须在中标公示期结束后的</w:t>
            </w:r>
            <w:r>
              <w:rPr>
                <w:szCs w:val="21"/>
                <w:lang w:val="en-US" w:eastAsia="zh-CN"/>
              </w:rPr>
              <w:t>7</w:t>
            </w:r>
            <w:r>
              <w:rPr>
                <w:rFonts w:hint="eastAsia"/>
                <w:szCs w:val="21"/>
                <w:lang w:val="en-US" w:eastAsia="zh-CN"/>
              </w:rPr>
              <w:t>个工作日内在浙江省设置办事处</w:t>
            </w:r>
            <w:r>
              <w:rPr>
                <w:rFonts w:ascii="宋体" w:cs="宋体"/>
                <w:kern w:val="0"/>
                <w:szCs w:val="21"/>
                <w:lang w:val="en-US" w:eastAsia="zh-CN"/>
              </w:rPr>
              <w:t>,</w:t>
            </w:r>
            <w:r>
              <w:rPr>
                <w:rFonts w:hint="eastAsia" w:ascii="宋体" w:hAnsi="宋体" w:cs="宋体"/>
                <w:kern w:val="0"/>
                <w:szCs w:val="21"/>
                <w:lang w:val="en-US" w:eastAsia="zh-CN"/>
              </w:rPr>
              <w:t>提供伴随售后服务；</w:t>
            </w:r>
          </w:p>
        </w:tc>
        <w:tc>
          <w:tcPr>
            <w:tcW w:w="1505" w:type="dxa"/>
            <w:noWrap w:val="0"/>
            <w:vAlign w:val="center"/>
          </w:tcPr>
          <w:p>
            <w:pPr>
              <w:pStyle w:val="4"/>
              <w:rPr>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b/>
                <w:szCs w:val="21"/>
              </w:rPr>
            </w:pPr>
            <w:r>
              <w:rPr>
                <w:rFonts w:hint="eastAsia" w:ascii="宋体" w:hAnsi="宋体"/>
                <w:b/>
                <w:szCs w:val="21"/>
              </w:rPr>
              <w:t>3</w:t>
            </w:r>
            <w:r>
              <w:rPr>
                <w:rFonts w:ascii="宋体" w:hAnsi="宋体"/>
                <w:b/>
                <w:szCs w:val="21"/>
              </w:rPr>
              <w:t>.</w:t>
            </w:r>
            <w:r>
              <w:rPr>
                <w:rFonts w:hint="eastAsia" w:ascii="宋体" w:hAnsi="宋体"/>
                <w:b/>
                <w:szCs w:val="21"/>
              </w:rPr>
              <w:t>5</w:t>
            </w:r>
          </w:p>
        </w:tc>
        <w:tc>
          <w:tcPr>
            <w:tcW w:w="6405" w:type="dxa"/>
            <w:noWrap w:val="0"/>
            <w:vAlign w:val="center"/>
          </w:tcPr>
          <w:p>
            <w:pPr>
              <w:rPr>
                <w:rFonts w:ascii="宋体" w:hAnsi="宋体"/>
                <w:szCs w:val="21"/>
              </w:rPr>
            </w:pPr>
            <w:r>
              <w:rPr>
                <w:rFonts w:hint="eastAsia" w:ascii="宋体" w:hAnsi="宋体" w:cs="宋体"/>
                <w:szCs w:val="21"/>
              </w:rPr>
              <w:t>质保期：3年，</w:t>
            </w:r>
            <w:r>
              <w:rPr>
                <w:rFonts w:hint="eastAsia" w:cs="宋体"/>
                <w:bCs/>
                <w:szCs w:val="21"/>
              </w:rPr>
              <w:t>保修期自验收签字之日起计算。</w:t>
            </w:r>
            <w:r>
              <w:rPr>
                <w:rFonts w:hint="eastAsia" w:ascii="宋体" w:hAnsi="宋体" w:cs="宋体"/>
                <w:kern w:val="0"/>
                <w:szCs w:val="21"/>
              </w:rPr>
              <w:t>在质量保证期内，设备发生故障，供货方应在接到通知后</w:t>
            </w:r>
            <w:r>
              <w:rPr>
                <w:rFonts w:ascii="宋体" w:hAnsi="宋体" w:cs="宋体"/>
                <w:kern w:val="0"/>
                <w:szCs w:val="21"/>
              </w:rPr>
              <w:t>4</w:t>
            </w:r>
            <w:r>
              <w:rPr>
                <w:rFonts w:hint="eastAsia" w:ascii="宋体" w:hAnsi="宋体" w:cs="宋体"/>
                <w:kern w:val="0"/>
                <w:szCs w:val="21"/>
              </w:rPr>
              <w:t>小时内派人携带工具及配件到现场解决问题。维修、零件更换、人工、差旅等一切费用由厂家负担</w:t>
            </w:r>
            <w:r>
              <w:rPr>
                <w:rFonts w:hint="eastAsia" w:ascii="宋体" w:cs="宋体"/>
                <w:kern w:val="0"/>
                <w:szCs w:val="21"/>
              </w:rPr>
              <w:t>。</w:t>
            </w:r>
            <w:r>
              <w:rPr>
                <w:rFonts w:hint="eastAsia" w:cs="宋体"/>
                <w:bCs/>
                <w:szCs w:val="21"/>
              </w:rPr>
              <w:t>质保期外只收取零部件费，费用合理（成本价）；保修期后提供终身技术支持和维修服务。</w:t>
            </w:r>
          </w:p>
        </w:tc>
        <w:tc>
          <w:tcPr>
            <w:tcW w:w="1505"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85" w:type="dxa"/>
            <w:noWrap w:val="0"/>
            <w:vAlign w:val="center"/>
          </w:tcPr>
          <w:p>
            <w:pPr>
              <w:jc w:val="center"/>
              <w:rPr>
                <w:rFonts w:ascii="宋体" w:hAnsi="宋体"/>
                <w:b/>
                <w:szCs w:val="21"/>
              </w:rPr>
            </w:pPr>
            <w:r>
              <w:rPr>
                <w:rFonts w:hint="eastAsia" w:ascii="宋体" w:hAnsi="宋体"/>
                <w:b/>
                <w:szCs w:val="21"/>
              </w:rPr>
              <w:t>3.6</w:t>
            </w:r>
          </w:p>
        </w:tc>
        <w:tc>
          <w:tcPr>
            <w:tcW w:w="6405" w:type="dxa"/>
            <w:noWrap w:val="0"/>
            <w:vAlign w:val="center"/>
          </w:tcPr>
          <w:p>
            <w:pPr>
              <w:rPr>
                <w:rFonts w:cs="宋体"/>
                <w:bCs/>
                <w:szCs w:val="21"/>
              </w:rPr>
            </w:pPr>
            <w:r>
              <w:rPr>
                <w:rFonts w:hint="eastAsia" w:cs="宋体"/>
                <w:bCs/>
                <w:szCs w:val="21"/>
              </w:rPr>
              <w:t>投标人须在中标公示期结束后</w:t>
            </w:r>
            <w:r>
              <w:rPr>
                <w:rFonts w:cs="宋体"/>
                <w:bCs/>
                <w:szCs w:val="21"/>
              </w:rPr>
              <w:t>3</w:t>
            </w:r>
            <w:r>
              <w:rPr>
                <w:rFonts w:hint="eastAsia" w:cs="宋体"/>
                <w:bCs/>
                <w:szCs w:val="21"/>
              </w:rPr>
              <w:t>个工作日内，签订合同之前，向采购人提交原厂授权函及原厂质保函，提供针对本次投标产品相关的质量测试报告(复印件盖章)；提供制造商质量体系认证书（复印件盖章、原件备查）以及相关资质；否则视为自动违约。</w:t>
            </w:r>
          </w:p>
        </w:tc>
        <w:tc>
          <w:tcPr>
            <w:tcW w:w="1505" w:type="dxa"/>
            <w:noWrap w:val="0"/>
            <w:vAlign w:val="center"/>
          </w:tcPr>
          <w:p>
            <w:pPr>
              <w:rPr>
                <w:rFonts w:cs="宋体"/>
                <w:bCs/>
                <w:szCs w:val="21"/>
              </w:rPr>
            </w:pPr>
          </w:p>
        </w:tc>
      </w:tr>
    </w:tbl>
    <w:p>
      <w:pPr>
        <w:rPr>
          <w:rFonts w:ascii="宋体" w:hAnsi="宋体"/>
          <w:szCs w:val="21"/>
        </w:rPr>
      </w:pPr>
    </w:p>
    <w:p>
      <w:pPr>
        <w:rPr>
          <w:rFonts w:ascii="宋体" w:hAnsi="宋体"/>
          <w:szCs w:val="21"/>
        </w:rPr>
      </w:pPr>
      <w:r>
        <w:rPr>
          <w:rFonts w:hint="eastAsia" w:ascii="宋体" w:hAnsi="宋体"/>
          <w:szCs w:val="21"/>
        </w:rPr>
        <w:br w:type="page"/>
      </w:r>
      <w:r>
        <w:rPr>
          <w:rFonts w:hint="eastAsia" w:ascii="宋体" w:hAnsi="宋体" w:cs="宋体"/>
          <w:kern w:val="0"/>
          <w:szCs w:val="21"/>
        </w:rPr>
        <w:t>表B-2-3</w:t>
      </w:r>
      <w:r>
        <w:rPr>
          <w:rFonts w:hint="eastAsia" w:ascii="宋体" w:hAnsi="宋体"/>
          <w:szCs w:val="21"/>
        </w:rPr>
        <w:t>示波器</w:t>
      </w:r>
    </w:p>
    <w:tbl>
      <w:tblPr>
        <w:tblStyle w:val="9"/>
        <w:tblW w:w="8794" w:type="dxa"/>
        <w:tblInd w:w="35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90"/>
        <w:gridCol w:w="6360"/>
        <w:gridCol w:w="14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
                <w:szCs w:val="21"/>
              </w:rPr>
            </w:pPr>
            <w:r>
              <w:rPr>
                <w:rFonts w:ascii="宋体" w:hAnsi="宋体"/>
                <w:b/>
                <w:szCs w:val="21"/>
              </w:rPr>
              <w:t>序号</w:t>
            </w:r>
          </w:p>
        </w:tc>
        <w:tc>
          <w:tcPr>
            <w:tcW w:w="6360" w:type="dxa"/>
            <w:noWrap w:val="0"/>
            <w:vAlign w:val="center"/>
          </w:tcPr>
          <w:p>
            <w:pPr>
              <w:jc w:val="center"/>
              <w:rPr>
                <w:rFonts w:ascii="宋体" w:hAnsi="宋体"/>
                <w:b/>
                <w:szCs w:val="21"/>
              </w:rPr>
            </w:pPr>
            <w:r>
              <w:rPr>
                <w:rFonts w:ascii="宋体" w:hAnsi="宋体"/>
                <w:b/>
                <w:szCs w:val="21"/>
              </w:rPr>
              <w:t>招  标  规  格</w:t>
            </w:r>
          </w:p>
        </w:tc>
        <w:tc>
          <w:tcPr>
            <w:tcW w:w="1444" w:type="dxa"/>
            <w:noWrap w:val="0"/>
            <w:vAlign w:val="center"/>
          </w:tcPr>
          <w:p>
            <w:pPr>
              <w:jc w:val="center"/>
              <w:rPr>
                <w:rFonts w:ascii="宋体" w:hAnsi="宋体"/>
                <w:b/>
                <w:szCs w:val="21"/>
              </w:rPr>
            </w:pPr>
            <w:r>
              <w:rPr>
                <w:rFonts w:hint="eastAsia" w:ascii="宋体" w:hAnsi="宋体"/>
                <w:b/>
                <w:szCs w:val="21"/>
              </w:rPr>
              <w:t>投标响应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szCs w:val="21"/>
              </w:rPr>
            </w:pPr>
            <w:r>
              <w:rPr>
                <w:rFonts w:ascii="宋体" w:hAnsi="宋体"/>
                <w:szCs w:val="21"/>
              </w:rPr>
              <w:t>一</w:t>
            </w:r>
          </w:p>
        </w:tc>
        <w:tc>
          <w:tcPr>
            <w:tcW w:w="6360" w:type="dxa"/>
            <w:noWrap w:val="0"/>
            <w:vAlign w:val="center"/>
          </w:tcPr>
          <w:p>
            <w:pPr>
              <w:rPr>
                <w:rFonts w:ascii="宋体" w:hAnsi="宋体"/>
                <w:b/>
                <w:szCs w:val="21"/>
              </w:rPr>
            </w:pPr>
            <w:r>
              <w:rPr>
                <w:rFonts w:hint="eastAsia" w:ascii="宋体" w:hAnsi="宋体"/>
                <w:b/>
                <w:szCs w:val="21"/>
              </w:rPr>
              <w:t>设备、数量</w:t>
            </w:r>
            <w:r>
              <w:rPr>
                <w:rFonts w:ascii="宋体" w:hAnsi="宋体"/>
                <w:b/>
                <w:szCs w:val="21"/>
              </w:rPr>
              <w:t>：</w:t>
            </w:r>
          </w:p>
        </w:tc>
        <w:tc>
          <w:tcPr>
            <w:tcW w:w="1444"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szCs w:val="21"/>
              </w:rPr>
            </w:pPr>
            <w:r>
              <w:rPr>
                <w:rFonts w:hint="eastAsia" w:ascii="宋体" w:hAnsi="宋体"/>
                <w:szCs w:val="21"/>
              </w:rPr>
              <w:t>1.1</w:t>
            </w:r>
          </w:p>
        </w:tc>
        <w:tc>
          <w:tcPr>
            <w:tcW w:w="6360" w:type="dxa"/>
            <w:noWrap w:val="0"/>
            <w:vAlign w:val="center"/>
          </w:tcPr>
          <w:p>
            <w:pPr>
              <w:ind w:left="300" w:hanging="300" w:hangingChars="143"/>
              <w:rPr>
                <w:rFonts w:ascii="宋体" w:hAnsi="宋体"/>
                <w:szCs w:val="21"/>
              </w:rPr>
            </w:pPr>
            <w:r>
              <w:rPr>
                <w:rFonts w:hint="eastAsia" w:ascii="宋体" w:hAnsi="宋体"/>
                <w:szCs w:val="21"/>
              </w:rPr>
              <w:t>示波器、数量：30台</w:t>
            </w:r>
          </w:p>
        </w:tc>
        <w:tc>
          <w:tcPr>
            <w:tcW w:w="1444" w:type="dxa"/>
            <w:noWrap w:val="0"/>
            <w:vAlign w:val="center"/>
          </w:tcPr>
          <w:p>
            <w:pPr>
              <w:ind w:left="300" w:hanging="300" w:hangingChars="14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szCs w:val="21"/>
              </w:rPr>
            </w:pPr>
            <w:r>
              <w:rPr>
                <w:rFonts w:ascii="宋体" w:hAnsi="宋体"/>
                <w:szCs w:val="21"/>
              </w:rPr>
              <w:t>二</w:t>
            </w:r>
          </w:p>
        </w:tc>
        <w:tc>
          <w:tcPr>
            <w:tcW w:w="6360" w:type="dxa"/>
            <w:noWrap w:val="0"/>
            <w:vAlign w:val="center"/>
          </w:tcPr>
          <w:p>
            <w:pPr>
              <w:ind w:left="301" w:hanging="301" w:hangingChars="143"/>
              <w:rPr>
                <w:rFonts w:ascii="宋体" w:hAnsi="宋体"/>
                <w:b/>
                <w:szCs w:val="21"/>
              </w:rPr>
            </w:pPr>
            <w:r>
              <w:rPr>
                <w:rFonts w:ascii="宋体" w:hAnsi="宋体"/>
                <w:b/>
                <w:szCs w:val="21"/>
              </w:rPr>
              <w:t>规格及技术参数：</w:t>
            </w:r>
          </w:p>
        </w:tc>
        <w:tc>
          <w:tcPr>
            <w:tcW w:w="1444" w:type="dxa"/>
            <w:noWrap w:val="0"/>
            <w:vAlign w:val="center"/>
          </w:tcPr>
          <w:p>
            <w:pPr>
              <w:ind w:left="301" w:hanging="301" w:hangingChars="143"/>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Cs/>
                <w:szCs w:val="21"/>
              </w:rPr>
            </w:pPr>
            <w:r>
              <w:rPr>
                <w:rFonts w:ascii="宋体" w:hAnsi="宋体"/>
                <w:bCs/>
                <w:szCs w:val="21"/>
              </w:rPr>
              <w:t>2.1</w:t>
            </w:r>
          </w:p>
        </w:tc>
        <w:tc>
          <w:tcPr>
            <w:tcW w:w="6360" w:type="dxa"/>
            <w:noWrap w:val="0"/>
            <w:vAlign w:val="center"/>
          </w:tcPr>
          <w:p>
            <w:pPr>
              <w:pStyle w:val="6"/>
              <w:spacing w:before="120" w:after="120"/>
              <w:rPr>
                <w:rFonts w:hAnsi="宋体"/>
                <w:bCs/>
                <w:szCs w:val="21"/>
                <w:lang w:val="en-US" w:eastAsia="zh-CN"/>
              </w:rPr>
            </w:pPr>
            <w:r>
              <w:rPr>
                <w:rFonts w:hint="eastAsia" w:hAnsi="宋体"/>
                <w:bCs/>
                <w:szCs w:val="21"/>
                <w:lang w:val="en-US" w:eastAsia="zh-CN"/>
              </w:rPr>
              <w:t>显示屏：≥5.</w:t>
            </w:r>
            <w:r>
              <w:rPr>
                <w:rFonts w:hAnsi="宋体"/>
                <w:bCs/>
                <w:szCs w:val="21"/>
                <w:lang w:val="en-US" w:eastAsia="zh-CN"/>
              </w:rPr>
              <w:t>7</w:t>
            </w:r>
            <w:r>
              <w:rPr>
                <w:rFonts w:hint="eastAsia" w:hAnsi="宋体"/>
                <w:bCs/>
                <w:szCs w:val="21"/>
                <w:lang w:val="en-US" w:eastAsia="zh-CN"/>
              </w:rPr>
              <w:t>英寸彩色有源矩阵TFT，≥640×480像素</w:t>
            </w:r>
          </w:p>
        </w:tc>
        <w:tc>
          <w:tcPr>
            <w:tcW w:w="1444" w:type="dxa"/>
            <w:noWrap w:val="0"/>
            <w:vAlign w:val="center"/>
          </w:tcPr>
          <w:p>
            <w:pPr>
              <w:pStyle w:val="6"/>
              <w:spacing w:before="120" w:after="120"/>
              <w:rPr>
                <w:rFonts w:hAnsi="宋体"/>
                <w:bCs/>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Cs/>
                <w:szCs w:val="21"/>
              </w:rPr>
            </w:pPr>
            <w:r>
              <w:rPr>
                <w:rFonts w:ascii="宋体" w:hAnsi="宋体"/>
                <w:bCs/>
                <w:szCs w:val="21"/>
              </w:rPr>
              <w:t>2.</w:t>
            </w:r>
            <w:r>
              <w:rPr>
                <w:rFonts w:hint="eastAsia" w:ascii="宋体" w:hAnsi="宋体"/>
                <w:bCs/>
                <w:szCs w:val="21"/>
              </w:rPr>
              <w:t>2</w:t>
            </w:r>
          </w:p>
        </w:tc>
        <w:tc>
          <w:tcPr>
            <w:tcW w:w="6360" w:type="dxa"/>
            <w:noWrap w:val="0"/>
            <w:vAlign w:val="center"/>
          </w:tcPr>
          <w:p>
            <w:pPr>
              <w:rPr>
                <w:rFonts w:ascii="宋体" w:hAnsi="宋体"/>
                <w:szCs w:val="21"/>
              </w:rPr>
            </w:pPr>
            <w:r>
              <w:rPr>
                <w:rFonts w:hint="eastAsia" w:ascii="宋体" w:hAnsi="宋体"/>
                <w:szCs w:val="21"/>
              </w:rPr>
              <w:t>波形显示：垂直、水平</w:t>
            </w:r>
            <w:r>
              <w:rPr>
                <w:rFonts w:hint="eastAsia" w:hAnsi="宋体"/>
                <w:bCs/>
                <w:szCs w:val="21"/>
              </w:rPr>
              <w:t>≥</w:t>
            </w:r>
            <w:r>
              <w:rPr>
                <w:rFonts w:ascii="宋体" w:hAnsi="宋体"/>
                <w:szCs w:val="21"/>
              </w:rPr>
              <w:t>12</w:t>
            </w:r>
            <w:r>
              <w:rPr>
                <w:rFonts w:hint="eastAsia" w:ascii="宋体" w:hAnsi="宋体"/>
                <w:szCs w:val="21"/>
              </w:rPr>
              <w:t>格</w:t>
            </w:r>
            <w:r>
              <w:rPr>
                <w:rFonts w:hint="eastAsia" w:hAnsi="宋体"/>
                <w:bCs/>
                <w:szCs w:val="21"/>
              </w:rPr>
              <w:t>≥</w:t>
            </w:r>
            <w:r>
              <w:rPr>
                <w:rFonts w:hint="eastAsia" w:ascii="宋体" w:hAnsi="宋体"/>
                <w:szCs w:val="21"/>
              </w:rPr>
              <w:t>40个像素</w:t>
            </w:r>
          </w:p>
        </w:tc>
        <w:tc>
          <w:tcPr>
            <w:tcW w:w="1444"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Cs/>
                <w:szCs w:val="21"/>
              </w:rPr>
            </w:pPr>
            <w:r>
              <w:rPr>
                <w:rFonts w:ascii="宋体" w:hAnsi="宋体"/>
                <w:bCs/>
                <w:szCs w:val="21"/>
              </w:rPr>
              <w:t>2</w:t>
            </w:r>
            <w:r>
              <w:rPr>
                <w:rFonts w:hint="eastAsia" w:ascii="宋体" w:hAnsi="宋体"/>
                <w:bCs/>
                <w:szCs w:val="21"/>
              </w:rPr>
              <w:t>.3</w:t>
            </w:r>
          </w:p>
        </w:tc>
        <w:tc>
          <w:tcPr>
            <w:tcW w:w="6360" w:type="dxa"/>
            <w:noWrap w:val="0"/>
            <w:vAlign w:val="center"/>
          </w:tcPr>
          <w:p>
            <w:pPr>
              <w:pStyle w:val="13"/>
              <w:rPr>
                <w:rFonts w:ascii="宋体" w:hAnsi="宋体"/>
                <w:szCs w:val="21"/>
              </w:rPr>
            </w:pPr>
            <w:r>
              <w:rPr>
                <w:rFonts w:hint="eastAsia" w:ascii="宋体" w:hAnsi="宋体"/>
                <w:szCs w:val="21"/>
              </w:rPr>
              <w:t>工作时间：锂电池充电电池，可断开电源电源工作</w:t>
            </w:r>
            <w:r>
              <w:rPr>
                <w:rFonts w:hint="eastAsia" w:hAnsi="宋体"/>
                <w:bCs/>
                <w:szCs w:val="21"/>
              </w:rPr>
              <w:t>≥</w:t>
            </w:r>
            <w:r>
              <w:rPr>
                <w:rFonts w:hint="eastAsia" w:ascii="宋体" w:hAnsi="宋体"/>
                <w:szCs w:val="21"/>
              </w:rPr>
              <w:t>7小时</w:t>
            </w:r>
          </w:p>
        </w:tc>
        <w:tc>
          <w:tcPr>
            <w:tcW w:w="1444" w:type="dxa"/>
            <w:noWrap w:val="0"/>
            <w:vAlign w:val="center"/>
          </w:tcPr>
          <w:p>
            <w:pPr>
              <w:pStyle w:val="1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Cs/>
                <w:szCs w:val="21"/>
              </w:rPr>
            </w:pPr>
            <w:r>
              <w:rPr>
                <w:rFonts w:hint="eastAsia" w:ascii="宋体" w:hAnsi="宋体"/>
                <w:bCs/>
                <w:szCs w:val="21"/>
              </w:rPr>
              <w:t>2.4</w:t>
            </w:r>
          </w:p>
        </w:tc>
        <w:tc>
          <w:tcPr>
            <w:tcW w:w="6360" w:type="dxa"/>
            <w:noWrap w:val="0"/>
            <w:vAlign w:val="center"/>
          </w:tcPr>
          <w:p>
            <w:pPr>
              <w:rPr>
                <w:rFonts w:ascii="宋体" w:hAnsi="宋体"/>
                <w:szCs w:val="21"/>
              </w:rPr>
            </w:pPr>
            <w:r>
              <w:rPr>
                <w:rFonts w:hint="eastAsia" w:ascii="宋体" w:hAnsi="宋体"/>
                <w:szCs w:val="21"/>
              </w:rPr>
              <w:t>数据存储：内置存储器可存储20组数据，微型SD卡插槽可使用SD卡选件（最大32G）</w:t>
            </w:r>
          </w:p>
        </w:tc>
        <w:tc>
          <w:tcPr>
            <w:tcW w:w="1444"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Cs/>
                <w:szCs w:val="21"/>
              </w:rPr>
            </w:pPr>
            <w:r>
              <w:rPr>
                <w:rFonts w:ascii="宋体" w:hAnsi="宋体"/>
                <w:bCs/>
                <w:szCs w:val="21"/>
              </w:rPr>
              <w:t>2.</w:t>
            </w:r>
            <w:r>
              <w:rPr>
                <w:rFonts w:hint="eastAsia" w:ascii="宋体" w:hAnsi="宋体"/>
                <w:bCs/>
                <w:szCs w:val="21"/>
              </w:rPr>
              <w:t>5</w:t>
            </w:r>
          </w:p>
        </w:tc>
        <w:tc>
          <w:tcPr>
            <w:tcW w:w="6360" w:type="dxa"/>
            <w:noWrap w:val="0"/>
            <w:vAlign w:val="center"/>
          </w:tcPr>
          <w:p>
            <w:pPr>
              <w:rPr>
                <w:rFonts w:ascii="宋体" w:hAnsi="宋体"/>
                <w:szCs w:val="21"/>
              </w:rPr>
            </w:pPr>
            <w:r>
              <w:rPr>
                <w:rFonts w:hint="eastAsia" w:ascii="宋体" w:hAnsi="宋体"/>
                <w:szCs w:val="21"/>
              </w:rPr>
              <w:t>通道：2通道隔离输入，各自单独浮地，可直接用于差分测量</w:t>
            </w:r>
          </w:p>
        </w:tc>
        <w:tc>
          <w:tcPr>
            <w:tcW w:w="1444"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Cs/>
                <w:szCs w:val="21"/>
              </w:rPr>
            </w:pPr>
            <w:r>
              <w:rPr>
                <w:rFonts w:hint="eastAsia" w:ascii="宋体" w:hAnsi="宋体"/>
                <w:bCs/>
                <w:szCs w:val="21"/>
              </w:rPr>
              <w:t>2.6</w:t>
            </w:r>
          </w:p>
        </w:tc>
        <w:tc>
          <w:tcPr>
            <w:tcW w:w="6360" w:type="dxa"/>
            <w:noWrap w:val="0"/>
            <w:vAlign w:val="center"/>
          </w:tcPr>
          <w:p>
            <w:pPr>
              <w:rPr>
                <w:rFonts w:ascii="宋体" w:hAnsi="宋体"/>
                <w:bCs/>
                <w:szCs w:val="21"/>
              </w:rPr>
            </w:pPr>
            <w:r>
              <w:rPr>
                <w:rFonts w:hint="eastAsia" w:ascii="宋体" w:hAnsi="宋体"/>
                <w:bCs/>
                <w:szCs w:val="21"/>
              </w:rPr>
              <w:t>采用坚固耐用的设计，符合EN</w:t>
            </w:r>
            <w:r>
              <w:rPr>
                <w:rFonts w:ascii="宋体" w:hAnsi="宋体"/>
                <w:bCs/>
                <w:szCs w:val="21"/>
              </w:rPr>
              <w:t>/IEC60529</w:t>
            </w:r>
            <w:r>
              <w:rPr>
                <w:rFonts w:hint="eastAsia" w:ascii="宋体" w:hAnsi="宋体"/>
                <w:bCs/>
                <w:szCs w:val="21"/>
              </w:rPr>
              <w:t>规定的3g防振、30g抗震和IP</w:t>
            </w:r>
            <w:r>
              <w:rPr>
                <w:rFonts w:ascii="宋体" w:hAnsi="宋体"/>
                <w:bCs/>
                <w:szCs w:val="21"/>
              </w:rPr>
              <w:t>51</w:t>
            </w:r>
            <w:r>
              <w:rPr>
                <w:rFonts w:hint="eastAsia" w:ascii="宋体" w:hAnsi="宋体"/>
                <w:bCs/>
                <w:szCs w:val="21"/>
              </w:rPr>
              <w:t>额定防护等级要求</w:t>
            </w:r>
          </w:p>
        </w:tc>
        <w:tc>
          <w:tcPr>
            <w:tcW w:w="1444" w:type="dxa"/>
            <w:noWrap w:val="0"/>
            <w:vAlign w:val="center"/>
          </w:tcPr>
          <w:p>
            <w:pP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Cs/>
                <w:szCs w:val="21"/>
              </w:rPr>
            </w:pPr>
            <w:r>
              <w:rPr>
                <w:rFonts w:ascii="宋体" w:hAnsi="宋体"/>
                <w:bCs/>
                <w:szCs w:val="21"/>
              </w:rPr>
              <w:t>2.</w:t>
            </w:r>
            <w:r>
              <w:rPr>
                <w:rFonts w:hint="eastAsia" w:ascii="宋体" w:hAnsi="宋体"/>
                <w:bCs/>
                <w:szCs w:val="21"/>
              </w:rPr>
              <w:t>7</w:t>
            </w:r>
          </w:p>
        </w:tc>
        <w:tc>
          <w:tcPr>
            <w:tcW w:w="6360" w:type="dxa"/>
            <w:noWrap w:val="0"/>
            <w:vAlign w:val="center"/>
          </w:tcPr>
          <w:p>
            <w:pPr>
              <w:rPr>
                <w:rFonts w:ascii="宋体" w:hAnsi="宋体"/>
                <w:bCs/>
                <w:szCs w:val="21"/>
              </w:rPr>
            </w:pPr>
            <w:r>
              <w:rPr>
                <w:rFonts w:hint="eastAsia" w:ascii="宋体" w:hAnsi="宋体"/>
                <w:bCs/>
                <w:szCs w:val="21"/>
              </w:rPr>
              <w:t>安全等级：CATIV</w:t>
            </w:r>
            <w:r>
              <w:rPr>
                <w:rFonts w:ascii="宋体" w:hAnsi="宋体"/>
                <w:bCs/>
                <w:szCs w:val="21"/>
              </w:rPr>
              <w:t xml:space="preserve"> 600</w:t>
            </w:r>
            <w:r>
              <w:rPr>
                <w:rFonts w:hint="eastAsia" w:ascii="宋体" w:hAnsi="宋体"/>
                <w:bCs/>
                <w:szCs w:val="21"/>
              </w:rPr>
              <w:t>V安全级别</w:t>
            </w:r>
          </w:p>
        </w:tc>
        <w:tc>
          <w:tcPr>
            <w:tcW w:w="1444" w:type="dxa"/>
            <w:noWrap w:val="0"/>
            <w:vAlign w:val="center"/>
          </w:tcPr>
          <w:p>
            <w:pP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Cs/>
                <w:szCs w:val="21"/>
              </w:rPr>
            </w:pPr>
            <w:r>
              <w:rPr>
                <w:rFonts w:hint="eastAsia" w:ascii="宋体" w:hAnsi="宋体"/>
                <w:bCs/>
                <w:szCs w:val="21"/>
              </w:rPr>
              <w:t>2.8</w:t>
            </w:r>
          </w:p>
        </w:tc>
        <w:tc>
          <w:tcPr>
            <w:tcW w:w="6360" w:type="dxa"/>
            <w:noWrap w:val="0"/>
            <w:vAlign w:val="center"/>
          </w:tcPr>
          <w:p>
            <w:pPr>
              <w:rPr>
                <w:rFonts w:ascii="宋体" w:hAnsi="宋体"/>
                <w:szCs w:val="21"/>
              </w:rPr>
            </w:pPr>
            <w:r>
              <w:rPr>
                <w:rFonts w:hint="eastAsia" w:ascii="宋体" w:hAnsi="宋体"/>
                <w:szCs w:val="21"/>
              </w:rPr>
              <w:t>外观及功能：三表合一功能——示波表、万用表（两个5000位的真有效值数字万用表，强弱电可同时进行测试）、记录器（捕捉万用表读数&amp;记录示波表对波形的连续采样）</w:t>
            </w:r>
          </w:p>
        </w:tc>
        <w:tc>
          <w:tcPr>
            <w:tcW w:w="1444"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Cs/>
                <w:szCs w:val="21"/>
              </w:rPr>
            </w:pPr>
            <w:r>
              <w:rPr>
                <w:rFonts w:hint="eastAsia" w:ascii="宋体" w:hAnsi="宋体"/>
                <w:bCs/>
                <w:szCs w:val="21"/>
              </w:rPr>
              <w:t>2.9</w:t>
            </w:r>
          </w:p>
        </w:tc>
        <w:tc>
          <w:tcPr>
            <w:tcW w:w="6360" w:type="dxa"/>
            <w:noWrap w:val="0"/>
            <w:vAlign w:val="center"/>
          </w:tcPr>
          <w:p>
            <w:pPr>
              <w:rPr>
                <w:rFonts w:ascii="宋体" w:hAnsi="宋体"/>
                <w:szCs w:val="21"/>
              </w:rPr>
            </w:pPr>
            <w:r>
              <w:rPr>
                <w:rFonts w:hint="eastAsia" w:ascii="宋体" w:hAnsi="宋体"/>
                <w:szCs w:val="21"/>
              </w:rPr>
              <w:t>软件分析：能够进行数据导出及后期数据处理分析</w:t>
            </w:r>
          </w:p>
        </w:tc>
        <w:tc>
          <w:tcPr>
            <w:tcW w:w="1444"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Cs/>
                <w:szCs w:val="21"/>
              </w:rPr>
            </w:pPr>
            <w:r>
              <w:rPr>
                <w:rFonts w:hint="eastAsia" w:ascii="宋体" w:hAnsi="宋体"/>
                <w:bCs/>
                <w:szCs w:val="21"/>
              </w:rPr>
              <w:t>2.10</w:t>
            </w:r>
          </w:p>
        </w:tc>
        <w:tc>
          <w:tcPr>
            <w:tcW w:w="6360" w:type="dxa"/>
            <w:noWrap w:val="0"/>
            <w:vAlign w:val="center"/>
          </w:tcPr>
          <w:p>
            <w:pPr>
              <w:rPr>
                <w:rFonts w:ascii="宋体" w:hAnsi="宋体"/>
                <w:bCs/>
                <w:szCs w:val="21"/>
              </w:rPr>
            </w:pPr>
            <w:r>
              <w:rPr>
                <w:rFonts w:hint="eastAsia" w:ascii="宋体" w:hAnsi="宋体"/>
                <w:bCs/>
                <w:szCs w:val="21"/>
              </w:rPr>
              <w:t>示波器参数：20MHz带宽，频率量程最高可至5</w:t>
            </w:r>
            <w:r>
              <w:rPr>
                <w:rFonts w:ascii="宋体" w:hAnsi="宋体"/>
                <w:bCs/>
                <w:szCs w:val="21"/>
              </w:rPr>
              <w:t>0</w:t>
            </w:r>
            <w:r>
              <w:rPr>
                <w:rFonts w:hint="eastAsia" w:ascii="宋体" w:hAnsi="宋体"/>
                <w:bCs/>
                <w:szCs w:val="21"/>
              </w:rPr>
              <w:t>MHz；全自动触发功能；能够捕获长达25ns的脉冲波干扰，显示类似模拟信号的连续波形</w:t>
            </w:r>
          </w:p>
        </w:tc>
        <w:tc>
          <w:tcPr>
            <w:tcW w:w="1444" w:type="dxa"/>
            <w:noWrap w:val="0"/>
            <w:vAlign w:val="center"/>
          </w:tcPr>
          <w:p>
            <w:pP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Cs/>
                <w:szCs w:val="21"/>
              </w:rPr>
            </w:pPr>
            <w:r>
              <w:rPr>
                <w:rFonts w:hint="eastAsia" w:ascii="宋体" w:hAnsi="宋体"/>
                <w:bCs/>
                <w:szCs w:val="21"/>
              </w:rPr>
              <w:t>2.11</w:t>
            </w:r>
          </w:p>
        </w:tc>
        <w:tc>
          <w:tcPr>
            <w:tcW w:w="6360" w:type="dxa"/>
            <w:noWrap w:val="0"/>
            <w:vAlign w:val="center"/>
          </w:tcPr>
          <w:p>
            <w:pPr>
              <w:rPr>
                <w:rFonts w:ascii="宋体" w:hAnsi="宋体"/>
                <w:bCs/>
                <w:szCs w:val="21"/>
              </w:rPr>
            </w:pPr>
            <w:r>
              <w:rPr>
                <w:rFonts w:hint="eastAsia" w:ascii="宋体" w:hAnsi="宋体"/>
                <w:bCs/>
                <w:szCs w:val="21"/>
              </w:rPr>
              <w:t>示波器模式-垂直：频率响应dc-</w:t>
            </w:r>
            <w:r>
              <w:rPr>
                <w:rFonts w:ascii="宋体" w:hAnsi="宋体"/>
                <w:bCs/>
                <w:szCs w:val="21"/>
              </w:rPr>
              <w:t>20</w:t>
            </w:r>
            <w:r>
              <w:rPr>
                <w:rFonts w:hint="eastAsia" w:ascii="宋体" w:hAnsi="宋体"/>
                <w:bCs/>
                <w:szCs w:val="21"/>
              </w:rPr>
              <w:t>MHz（-</w:t>
            </w:r>
            <w:r>
              <w:rPr>
                <w:rFonts w:ascii="宋体" w:hAnsi="宋体"/>
                <w:bCs/>
                <w:szCs w:val="21"/>
              </w:rPr>
              <w:t>3</w:t>
            </w:r>
            <w:r>
              <w:rPr>
                <w:rFonts w:hint="eastAsia" w:ascii="宋体" w:hAnsi="宋体"/>
                <w:bCs/>
                <w:szCs w:val="21"/>
              </w:rPr>
              <w:t>dB）、ac＜10Hz（-</w:t>
            </w:r>
            <w:r>
              <w:rPr>
                <w:rFonts w:ascii="宋体" w:hAnsi="宋体"/>
                <w:bCs/>
                <w:szCs w:val="21"/>
              </w:rPr>
              <w:t>3</w:t>
            </w:r>
            <w:r>
              <w:rPr>
                <w:rFonts w:hint="eastAsia" w:ascii="宋体" w:hAnsi="宋体"/>
                <w:bCs/>
                <w:szCs w:val="21"/>
              </w:rPr>
              <w:t>dB）；上升时间＜17.</w:t>
            </w:r>
            <w:r>
              <w:rPr>
                <w:rFonts w:ascii="宋体" w:hAnsi="宋体"/>
                <w:bCs/>
                <w:szCs w:val="21"/>
              </w:rPr>
              <w:t>5</w:t>
            </w:r>
            <w:r>
              <w:rPr>
                <w:rFonts w:hint="eastAsia" w:ascii="宋体" w:hAnsi="宋体"/>
                <w:bCs/>
                <w:szCs w:val="21"/>
              </w:rPr>
              <w:t>ns；输入阻抗1MΩ//20pF；灵敏度5mV至200V</w:t>
            </w:r>
            <w:r>
              <w:rPr>
                <w:rFonts w:ascii="宋体" w:hAnsi="宋体"/>
                <w:bCs/>
                <w:szCs w:val="21"/>
              </w:rPr>
              <w:t>/div</w:t>
            </w:r>
            <w:r>
              <w:rPr>
                <w:rFonts w:hint="eastAsia" w:ascii="宋体" w:hAnsi="宋体"/>
                <w:bCs/>
                <w:szCs w:val="21"/>
              </w:rPr>
              <w:t>；模拟带宽限制器10kHz</w:t>
            </w:r>
          </w:p>
        </w:tc>
        <w:tc>
          <w:tcPr>
            <w:tcW w:w="1444" w:type="dxa"/>
            <w:noWrap w:val="0"/>
            <w:vAlign w:val="center"/>
          </w:tcPr>
          <w:p>
            <w:pP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Cs/>
                <w:szCs w:val="21"/>
              </w:rPr>
            </w:pPr>
            <w:r>
              <w:rPr>
                <w:rFonts w:hint="eastAsia" w:ascii="宋体" w:hAnsi="宋体"/>
                <w:bCs/>
                <w:szCs w:val="21"/>
              </w:rPr>
              <w:t>2.12</w:t>
            </w:r>
          </w:p>
        </w:tc>
        <w:tc>
          <w:tcPr>
            <w:tcW w:w="6360" w:type="dxa"/>
            <w:noWrap w:val="0"/>
            <w:vAlign w:val="center"/>
          </w:tcPr>
          <w:p>
            <w:pPr>
              <w:rPr>
                <w:rFonts w:ascii="宋体" w:hAnsi="宋体"/>
                <w:bCs/>
                <w:szCs w:val="21"/>
              </w:rPr>
            </w:pPr>
            <w:r>
              <w:rPr>
                <w:rFonts w:hint="eastAsia" w:ascii="宋体" w:hAnsi="宋体"/>
                <w:bCs/>
                <w:szCs w:val="21"/>
              </w:rPr>
              <w:t>示波器模式-水平：等效采样（标准）20ns至500ns</w:t>
            </w:r>
            <w:r>
              <w:rPr>
                <w:rFonts w:ascii="宋体" w:hAnsi="宋体"/>
                <w:bCs/>
                <w:szCs w:val="21"/>
              </w:rPr>
              <w:t>/div</w:t>
            </w:r>
            <w:r>
              <w:rPr>
                <w:rFonts w:hint="eastAsia" w:ascii="宋体" w:hAnsi="宋体"/>
                <w:bCs/>
                <w:szCs w:val="21"/>
              </w:rPr>
              <w:t>；实时采样（标准）1μs至5s</w:t>
            </w:r>
            <w:r>
              <w:rPr>
                <w:rFonts w:ascii="宋体" w:hAnsi="宋体"/>
                <w:bCs/>
                <w:szCs w:val="21"/>
              </w:rPr>
              <w:t>/div</w:t>
            </w:r>
            <w:r>
              <w:rPr>
                <w:rFonts w:hint="eastAsia" w:ascii="宋体" w:hAnsi="宋体"/>
                <w:bCs/>
                <w:szCs w:val="21"/>
              </w:rPr>
              <w:t>；单一（实时）1μ至5s</w:t>
            </w:r>
            <w:r>
              <w:rPr>
                <w:rFonts w:ascii="宋体" w:hAnsi="宋体"/>
                <w:bCs/>
                <w:szCs w:val="21"/>
              </w:rPr>
              <w:t>/</w:t>
            </w:r>
            <w:r>
              <w:rPr>
                <w:rFonts w:hint="eastAsia" w:ascii="宋体" w:hAnsi="宋体"/>
                <w:bCs/>
                <w:szCs w:val="21"/>
              </w:rPr>
              <w:t>div；转动（实时）1s至60s</w:t>
            </w:r>
            <w:r>
              <w:rPr>
                <w:rFonts w:ascii="宋体" w:hAnsi="宋体"/>
                <w:bCs/>
                <w:szCs w:val="21"/>
              </w:rPr>
              <w:t>/div</w:t>
            </w:r>
          </w:p>
        </w:tc>
        <w:tc>
          <w:tcPr>
            <w:tcW w:w="1444" w:type="dxa"/>
            <w:noWrap w:val="0"/>
            <w:vAlign w:val="center"/>
          </w:tcPr>
          <w:p>
            <w:pP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Cs/>
                <w:szCs w:val="21"/>
              </w:rPr>
            </w:pPr>
            <w:r>
              <w:rPr>
                <w:rFonts w:hint="eastAsia" w:ascii="宋体" w:hAnsi="宋体"/>
                <w:bCs/>
                <w:szCs w:val="21"/>
              </w:rPr>
              <w:t>2.13</w:t>
            </w:r>
          </w:p>
        </w:tc>
        <w:tc>
          <w:tcPr>
            <w:tcW w:w="6360" w:type="dxa"/>
            <w:noWrap w:val="0"/>
            <w:vAlign w:val="center"/>
          </w:tcPr>
          <w:p>
            <w:pPr>
              <w:rPr>
                <w:rFonts w:ascii="宋体" w:hAnsi="宋体"/>
                <w:bCs/>
                <w:szCs w:val="21"/>
              </w:rPr>
            </w:pPr>
            <w:r>
              <w:rPr>
                <w:rFonts w:hint="eastAsia" w:ascii="宋体" w:hAnsi="宋体"/>
                <w:bCs/>
                <w:szCs w:val="21"/>
              </w:rPr>
              <w:t>触发：自动运行触发，</w:t>
            </w:r>
            <w:r>
              <w:rPr>
                <w:rFonts w:hint="eastAsia" w:ascii="宋体" w:hAnsi="宋体"/>
                <w:szCs w:val="21"/>
              </w:rPr>
              <w:t>灵敏度0.</w:t>
            </w:r>
            <w:r>
              <w:rPr>
                <w:rFonts w:ascii="宋体" w:hAnsi="宋体"/>
                <w:szCs w:val="21"/>
              </w:rPr>
              <w:t>5div或</w:t>
            </w:r>
            <w:r>
              <w:rPr>
                <w:rFonts w:hint="eastAsia" w:ascii="宋体" w:hAnsi="宋体"/>
                <w:szCs w:val="21"/>
              </w:rPr>
              <w:t>5mV@dc-</w:t>
            </w:r>
            <w:r>
              <w:rPr>
                <w:rFonts w:ascii="宋体" w:hAnsi="宋体"/>
                <w:szCs w:val="21"/>
              </w:rPr>
              <w:t>5MHz，</w:t>
            </w:r>
            <w:r>
              <w:rPr>
                <w:rFonts w:hint="eastAsia" w:ascii="宋体" w:hAnsi="宋体"/>
                <w:szCs w:val="21"/>
              </w:rPr>
              <w:t>4div@</w:t>
            </w:r>
            <w:r>
              <w:rPr>
                <w:rFonts w:ascii="宋体" w:hAnsi="宋体"/>
                <w:szCs w:val="21"/>
              </w:rPr>
              <w:t>20MHz</w:t>
            </w:r>
          </w:p>
        </w:tc>
        <w:tc>
          <w:tcPr>
            <w:tcW w:w="1444" w:type="dxa"/>
            <w:noWrap w:val="0"/>
            <w:vAlign w:val="center"/>
          </w:tcPr>
          <w:p>
            <w:pP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Cs/>
                <w:szCs w:val="21"/>
              </w:rPr>
            </w:pPr>
            <w:r>
              <w:rPr>
                <w:rFonts w:hint="eastAsia" w:ascii="宋体" w:hAnsi="宋体"/>
                <w:bCs/>
                <w:szCs w:val="21"/>
              </w:rPr>
              <w:t>2.1</w:t>
            </w:r>
            <w:r>
              <w:rPr>
                <w:rFonts w:ascii="宋体" w:hAnsi="宋体"/>
                <w:bCs/>
                <w:szCs w:val="21"/>
              </w:rPr>
              <w:t>4</w:t>
            </w:r>
          </w:p>
        </w:tc>
        <w:tc>
          <w:tcPr>
            <w:tcW w:w="6360" w:type="dxa"/>
            <w:noWrap w:val="0"/>
            <w:vAlign w:val="center"/>
          </w:tcPr>
          <w:p>
            <w:pPr>
              <w:rPr>
                <w:rFonts w:ascii="宋体" w:hAnsi="宋体"/>
                <w:bCs/>
                <w:szCs w:val="21"/>
              </w:rPr>
            </w:pPr>
            <w:r>
              <w:rPr>
                <w:rFonts w:hint="eastAsia" w:ascii="宋体" w:hAnsi="宋体"/>
                <w:bCs/>
                <w:szCs w:val="21"/>
              </w:rPr>
              <w:t>高级示波器功能：抑制波形噪声、不捕获采样间的脉冲波干扰、记录并显示一段时间内的波形最小值和最大值、自动设置（Connect-andView</w:t>
            </w:r>
            <w:r>
              <w:rPr>
                <w:rFonts w:hint="eastAsia" w:ascii="宋体" w:hAnsi="宋体"/>
                <w:bCs/>
                <w:szCs w:val="21"/>
                <w:vertAlign w:val="superscript"/>
              </w:rPr>
              <w:t>TM</w:t>
            </w:r>
            <w:r>
              <w:rPr>
                <w:rFonts w:hint="eastAsia" w:ascii="宋体" w:hAnsi="宋体"/>
                <w:bCs/>
                <w:szCs w:val="21"/>
              </w:rPr>
              <w:t>）全自动连续连续调节幅值、时机、触发电平、触发间隔和延迟触发</w:t>
            </w:r>
          </w:p>
        </w:tc>
        <w:tc>
          <w:tcPr>
            <w:tcW w:w="1444" w:type="dxa"/>
            <w:noWrap w:val="0"/>
            <w:vAlign w:val="center"/>
          </w:tcPr>
          <w:p>
            <w:pP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Cs/>
                <w:szCs w:val="21"/>
              </w:rPr>
            </w:pPr>
            <w:r>
              <w:rPr>
                <w:rFonts w:hint="eastAsia" w:ascii="宋体" w:hAnsi="宋体"/>
                <w:bCs/>
                <w:szCs w:val="21"/>
              </w:rPr>
              <w:t>2.15</w:t>
            </w:r>
          </w:p>
        </w:tc>
        <w:tc>
          <w:tcPr>
            <w:tcW w:w="6360" w:type="dxa"/>
            <w:noWrap w:val="0"/>
            <w:vAlign w:val="center"/>
          </w:tcPr>
          <w:p>
            <w:pPr>
              <w:rPr>
                <w:rFonts w:ascii="宋体" w:hAnsi="宋体"/>
                <w:bCs/>
                <w:szCs w:val="21"/>
              </w:rPr>
            </w:pPr>
            <w:r>
              <w:rPr>
                <w:rFonts w:hint="eastAsia" w:ascii="宋体" w:hAnsi="宋体"/>
                <w:bCs/>
                <w:szCs w:val="21"/>
              </w:rPr>
              <w:t>双输入仪表功能（万用表功能，两通道可同时进行测量）：直流电压和真有效值电压（最高750V）；峰值（2200V）；频率；RPM（最大到50k）；占空比（2%-</w:t>
            </w:r>
            <w:r>
              <w:rPr>
                <w:rFonts w:ascii="宋体" w:hAnsi="宋体"/>
                <w:bCs/>
                <w:szCs w:val="21"/>
              </w:rPr>
              <w:t>98</w:t>
            </w:r>
            <w:r>
              <w:rPr>
                <w:rFonts w:hint="eastAsia" w:ascii="宋体" w:hAnsi="宋体"/>
                <w:bCs/>
                <w:szCs w:val="21"/>
              </w:rPr>
              <w:t>%）；脉宽；安培；可选温度探针；分贝、波峰因数（1-</w:t>
            </w:r>
            <w:r>
              <w:rPr>
                <w:rFonts w:ascii="宋体" w:hAnsi="宋体"/>
                <w:bCs/>
                <w:szCs w:val="21"/>
              </w:rPr>
              <w:t>10</w:t>
            </w:r>
            <w:r>
              <w:rPr>
                <w:rFonts w:hint="eastAsia" w:ascii="宋体" w:hAnsi="宋体"/>
                <w:bCs/>
                <w:szCs w:val="21"/>
              </w:rPr>
              <w:t>）；相位、Vpwm；欧姆（最高可测到30MΩ）；通断性；电容等</w:t>
            </w:r>
          </w:p>
        </w:tc>
        <w:tc>
          <w:tcPr>
            <w:tcW w:w="1444" w:type="dxa"/>
            <w:noWrap w:val="0"/>
            <w:vAlign w:val="center"/>
          </w:tcPr>
          <w:p>
            <w:pP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Cs/>
                <w:szCs w:val="21"/>
              </w:rPr>
            </w:pPr>
            <w:r>
              <w:rPr>
                <w:rFonts w:hint="eastAsia" w:ascii="宋体" w:hAnsi="宋体"/>
                <w:bCs/>
                <w:szCs w:val="21"/>
              </w:rPr>
              <w:t>2.16</w:t>
            </w:r>
          </w:p>
        </w:tc>
        <w:tc>
          <w:tcPr>
            <w:tcW w:w="6360" w:type="dxa"/>
            <w:noWrap w:val="0"/>
            <w:vAlign w:val="center"/>
          </w:tcPr>
          <w:p>
            <w:pPr>
              <w:rPr>
                <w:rFonts w:ascii="宋体" w:hAnsi="宋体"/>
                <w:bCs/>
                <w:szCs w:val="21"/>
              </w:rPr>
            </w:pPr>
            <w:r>
              <w:rPr>
                <w:rFonts w:hint="eastAsia" w:ascii="宋体" w:hAnsi="宋体"/>
                <w:bCs/>
                <w:szCs w:val="21"/>
              </w:rPr>
              <w:t>记录器功能：仪表读数——最高2个测量值/秒、1信道2M读数、记录时间跨度两周、最大事件数量1024个；波形记录——最大采样速率400k采样/秒、最大内存400M采样记录时间、跨度内存500μs</w:t>
            </w:r>
            <w:r>
              <w:rPr>
                <w:rFonts w:ascii="宋体" w:hAnsi="宋体"/>
                <w:bCs/>
                <w:szCs w:val="21"/>
              </w:rPr>
              <w:t>/div</w:t>
            </w:r>
            <w:r>
              <w:rPr>
                <w:rFonts w:hint="eastAsia" w:ascii="宋体" w:hAnsi="宋体"/>
                <w:bCs/>
                <w:szCs w:val="21"/>
              </w:rPr>
              <w:t>为15分钟、最大事件数量64个</w:t>
            </w:r>
          </w:p>
        </w:tc>
        <w:tc>
          <w:tcPr>
            <w:tcW w:w="1444" w:type="dxa"/>
            <w:noWrap w:val="0"/>
            <w:vAlign w:val="center"/>
          </w:tcPr>
          <w:p>
            <w:pP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b/>
                <w:szCs w:val="21"/>
              </w:rPr>
            </w:pPr>
            <w:r>
              <w:rPr>
                <w:rFonts w:hint="eastAsia" w:ascii="宋体" w:hAnsi="宋体"/>
                <w:b/>
                <w:szCs w:val="21"/>
              </w:rPr>
              <w:t>三</w:t>
            </w:r>
          </w:p>
        </w:tc>
        <w:tc>
          <w:tcPr>
            <w:tcW w:w="6360" w:type="dxa"/>
            <w:noWrap w:val="0"/>
            <w:vAlign w:val="center"/>
          </w:tcPr>
          <w:p>
            <w:pPr>
              <w:rPr>
                <w:rFonts w:ascii="宋体" w:hAnsi="宋体"/>
                <w:b/>
                <w:szCs w:val="21"/>
              </w:rPr>
            </w:pPr>
            <w:r>
              <w:rPr>
                <w:rFonts w:hint="eastAsia" w:ascii="宋体" w:hAnsi="宋体"/>
                <w:b/>
                <w:szCs w:val="21"/>
              </w:rPr>
              <w:t>售后服务及</w:t>
            </w:r>
            <w:r>
              <w:rPr>
                <w:rFonts w:ascii="宋体" w:hAnsi="宋体"/>
                <w:b/>
                <w:szCs w:val="21"/>
              </w:rPr>
              <w:t>其他</w:t>
            </w:r>
          </w:p>
        </w:tc>
        <w:tc>
          <w:tcPr>
            <w:tcW w:w="1444"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szCs w:val="21"/>
              </w:rPr>
            </w:pPr>
            <w:r>
              <w:rPr>
                <w:rFonts w:ascii="宋体" w:hAnsi="宋体"/>
                <w:szCs w:val="21"/>
              </w:rPr>
              <w:t>3.1</w:t>
            </w:r>
          </w:p>
        </w:tc>
        <w:tc>
          <w:tcPr>
            <w:tcW w:w="6360" w:type="dxa"/>
            <w:noWrap w:val="0"/>
            <w:vAlign w:val="center"/>
          </w:tcPr>
          <w:p>
            <w:pPr>
              <w:rPr>
                <w:rFonts w:ascii="宋体" w:cs="宋体"/>
                <w:kern w:val="0"/>
                <w:szCs w:val="21"/>
              </w:rPr>
            </w:pPr>
            <w:r>
              <w:rPr>
                <w:rFonts w:hint="eastAsia" w:ascii="宋体" w:cs="宋体"/>
                <w:szCs w:val="21"/>
              </w:rPr>
              <w:t>限送货上门并安装调试（拒绝快递）；</w:t>
            </w:r>
          </w:p>
        </w:tc>
        <w:tc>
          <w:tcPr>
            <w:tcW w:w="1444" w:type="dxa"/>
            <w:noWrap w:val="0"/>
            <w:vAlign w:val="center"/>
          </w:tcPr>
          <w:p>
            <w:pPr>
              <w:rPr>
                <w:rFonts w:asci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szCs w:val="21"/>
              </w:rPr>
            </w:pPr>
            <w:r>
              <w:rPr>
                <w:rFonts w:ascii="宋体" w:hAnsi="宋体"/>
                <w:szCs w:val="21"/>
              </w:rPr>
              <w:t>3.2</w:t>
            </w:r>
          </w:p>
        </w:tc>
        <w:tc>
          <w:tcPr>
            <w:tcW w:w="6360" w:type="dxa"/>
            <w:noWrap w:val="0"/>
            <w:vAlign w:val="center"/>
          </w:tcPr>
          <w:p>
            <w:pPr>
              <w:rPr>
                <w:rFonts w:ascii="宋体" w:cs="宋体"/>
                <w:szCs w:val="21"/>
              </w:rPr>
            </w:pPr>
            <w:r>
              <w:rPr>
                <w:rFonts w:hint="eastAsia" w:cs="宋体"/>
                <w:bCs/>
                <w:szCs w:val="21"/>
              </w:rPr>
              <w:t>合同后</w:t>
            </w:r>
            <w:r>
              <w:rPr>
                <w:rFonts w:cs="宋体"/>
                <w:bCs/>
                <w:szCs w:val="21"/>
              </w:rPr>
              <w:t>60</w:t>
            </w:r>
            <w:r>
              <w:rPr>
                <w:rFonts w:hint="eastAsia" w:cs="宋体"/>
                <w:bCs/>
                <w:szCs w:val="21"/>
              </w:rPr>
              <w:t>天内到货并进行安装调试，如因卖方责任造成的延期而产生的费用由卖方负担；</w:t>
            </w:r>
          </w:p>
        </w:tc>
        <w:tc>
          <w:tcPr>
            <w:tcW w:w="1444" w:type="dxa"/>
            <w:noWrap w:val="0"/>
            <w:vAlign w:val="center"/>
          </w:tcPr>
          <w:p>
            <w:pPr>
              <w:rPr>
                <w:rFonts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szCs w:val="21"/>
              </w:rPr>
            </w:pPr>
            <w:r>
              <w:rPr>
                <w:rFonts w:ascii="宋体" w:hAnsi="宋体"/>
                <w:szCs w:val="21"/>
              </w:rPr>
              <w:t>3.3</w:t>
            </w:r>
          </w:p>
        </w:tc>
        <w:tc>
          <w:tcPr>
            <w:tcW w:w="6360" w:type="dxa"/>
            <w:noWrap w:val="0"/>
            <w:vAlign w:val="center"/>
          </w:tcPr>
          <w:p>
            <w:pPr>
              <w:rPr>
                <w:rFonts w:cs="宋体"/>
                <w:bCs/>
                <w:szCs w:val="21"/>
              </w:rPr>
            </w:pPr>
            <w:r>
              <w:rPr>
                <w:rFonts w:hint="eastAsia" w:cs="宋体"/>
                <w:bCs/>
                <w:szCs w:val="21"/>
              </w:rPr>
              <w:t>设备安装调试后，按确认后的验收大纲及验收标准或相应的国家标准，买方和卖方共同对设备进行验收，达到验收标准后，买卖双方共同签署设备验收合格证书后投入使用；</w:t>
            </w:r>
          </w:p>
        </w:tc>
        <w:tc>
          <w:tcPr>
            <w:tcW w:w="1444" w:type="dxa"/>
            <w:noWrap w:val="0"/>
            <w:vAlign w:val="center"/>
          </w:tcPr>
          <w:p>
            <w:pPr>
              <w:rPr>
                <w:rFonts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szCs w:val="21"/>
              </w:rPr>
            </w:pPr>
            <w:r>
              <w:rPr>
                <w:rFonts w:ascii="宋体" w:hAnsi="宋体"/>
                <w:szCs w:val="21"/>
              </w:rPr>
              <w:t>3.</w:t>
            </w:r>
            <w:r>
              <w:rPr>
                <w:rFonts w:hint="eastAsia" w:ascii="宋体" w:hAnsi="宋体"/>
                <w:szCs w:val="21"/>
              </w:rPr>
              <w:t>4</w:t>
            </w:r>
          </w:p>
        </w:tc>
        <w:tc>
          <w:tcPr>
            <w:tcW w:w="6360" w:type="dxa"/>
            <w:noWrap w:val="0"/>
            <w:vAlign w:val="center"/>
          </w:tcPr>
          <w:p>
            <w:pPr>
              <w:pStyle w:val="4"/>
              <w:rPr>
                <w:rFonts w:ascii="宋体" w:cs="宋体"/>
                <w:kern w:val="0"/>
                <w:szCs w:val="21"/>
                <w:lang w:val="en-US" w:eastAsia="zh-CN"/>
              </w:rPr>
            </w:pPr>
            <w:r>
              <w:rPr>
                <w:rFonts w:hint="eastAsia"/>
                <w:szCs w:val="21"/>
                <w:lang w:val="en-US" w:eastAsia="zh-CN"/>
              </w:rPr>
              <w:t>投标人须在中标公示期结束后的</w:t>
            </w:r>
            <w:r>
              <w:rPr>
                <w:szCs w:val="21"/>
                <w:lang w:val="en-US" w:eastAsia="zh-CN"/>
              </w:rPr>
              <w:t>7</w:t>
            </w:r>
            <w:r>
              <w:rPr>
                <w:rFonts w:hint="eastAsia"/>
                <w:szCs w:val="21"/>
                <w:lang w:val="en-US" w:eastAsia="zh-CN"/>
              </w:rPr>
              <w:t>个工作日内在浙江省设置办事处</w:t>
            </w:r>
            <w:r>
              <w:rPr>
                <w:rFonts w:ascii="宋体" w:cs="宋体"/>
                <w:kern w:val="0"/>
                <w:szCs w:val="21"/>
                <w:lang w:val="en-US" w:eastAsia="zh-CN"/>
              </w:rPr>
              <w:t>,</w:t>
            </w:r>
            <w:r>
              <w:rPr>
                <w:rFonts w:hint="eastAsia" w:ascii="宋体" w:hAnsi="宋体" w:cs="宋体"/>
                <w:kern w:val="0"/>
                <w:szCs w:val="21"/>
                <w:lang w:val="en-US" w:eastAsia="zh-CN"/>
              </w:rPr>
              <w:t>提供伴随售后服务；</w:t>
            </w:r>
          </w:p>
        </w:tc>
        <w:tc>
          <w:tcPr>
            <w:tcW w:w="1444" w:type="dxa"/>
            <w:noWrap w:val="0"/>
            <w:vAlign w:val="center"/>
          </w:tcPr>
          <w:p>
            <w:pPr>
              <w:pStyle w:val="4"/>
              <w:rPr>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5</w:t>
            </w:r>
          </w:p>
        </w:tc>
        <w:tc>
          <w:tcPr>
            <w:tcW w:w="6360" w:type="dxa"/>
            <w:noWrap w:val="0"/>
            <w:vAlign w:val="center"/>
          </w:tcPr>
          <w:p>
            <w:pPr>
              <w:rPr>
                <w:rFonts w:ascii="宋体" w:hAnsi="宋体"/>
                <w:szCs w:val="21"/>
              </w:rPr>
            </w:pPr>
            <w:r>
              <w:rPr>
                <w:rFonts w:hint="eastAsia" w:ascii="宋体" w:hAnsi="宋体" w:cs="宋体"/>
                <w:szCs w:val="21"/>
              </w:rPr>
              <w:t>质保期：3年，</w:t>
            </w:r>
            <w:r>
              <w:rPr>
                <w:rFonts w:hint="eastAsia" w:cs="宋体"/>
                <w:bCs/>
                <w:szCs w:val="21"/>
              </w:rPr>
              <w:t>保修期自验收签字之日起计算。</w:t>
            </w:r>
            <w:r>
              <w:rPr>
                <w:rFonts w:hint="eastAsia" w:ascii="宋体" w:hAnsi="宋体" w:cs="宋体"/>
                <w:kern w:val="0"/>
                <w:szCs w:val="21"/>
              </w:rPr>
              <w:t>在质量保证期内，设备发生故障，供货方应在接到通知后</w:t>
            </w:r>
            <w:r>
              <w:rPr>
                <w:rFonts w:ascii="宋体" w:hAnsi="宋体" w:cs="宋体"/>
                <w:kern w:val="0"/>
                <w:szCs w:val="21"/>
              </w:rPr>
              <w:t>4</w:t>
            </w:r>
            <w:r>
              <w:rPr>
                <w:rFonts w:hint="eastAsia" w:ascii="宋体" w:hAnsi="宋体" w:cs="宋体"/>
                <w:kern w:val="0"/>
                <w:szCs w:val="21"/>
              </w:rPr>
              <w:t>小时内派人携带工具及配件到现场解决问题。维修、零件更换、人工、差旅等一切费用由厂家负担</w:t>
            </w:r>
            <w:r>
              <w:rPr>
                <w:rFonts w:hint="eastAsia" w:ascii="宋体" w:cs="宋体"/>
                <w:kern w:val="0"/>
                <w:szCs w:val="21"/>
              </w:rPr>
              <w:t>。</w:t>
            </w:r>
            <w:r>
              <w:rPr>
                <w:rFonts w:hint="eastAsia" w:cs="宋体"/>
                <w:bCs/>
                <w:szCs w:val="21"/>
              </w:rPr>
              <w:t>质保期外只收取零部件费，费用合理（成本价）；保修期后提供终身技术支持和维修服务。</w:t>
            </w:r>
          </w:p>
        </w:tc>
        <w:tc>
          <w:tcPr>
            <w:tcW w:w="1444"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6</w:t>
            </w:r>
          </w:p>
        </w:tc>
        <w:tc>
          <w:tcPr>
            <w:tcW w:w="6360" w:type="dxa"/>
            <w:noWrap w:val="0"/>
            <w:vAlign w:val="center"/>
          </w:tcPr>
          <w:p>
            <w:pPr>
              <w:rPr>
                <w:rFonts w:ascii="宋体" w:hAnsi="宋体"/>
                <w:szCs w:val="21"/>
              </w:rPr>
            </w:pPr>
            <w:r>
              <w:rPr>
                <w:rFonts w:hint="eastAsia"/>
                <w:szCs w:val="21"/>
              </w:rPr>
              <w:t>投标人须在中标公示期结束后</w:t>
            </w:r>
            <w:r>
              <w:rPr>
                <w:szCs w:val="21"/>
              </w:rPr>
              <w:t>3</w:t>
            </w:r>
            <w:r>
              <w:rPr>
                <w:rFonts w:hint="eastAsia"/>
                <w:szCs w:val="21"/>
              </w:rPr>
              <w:t>个工作日内，签订合同之前，向采购人提交原厂授权函及原厂质保函，否则视为自动违约。</w:t>
            </w:r>
            <w:r>
              <w:rPr>
                <w:rFonts w:hint="eastAsia" w:ascii="宋体" w:hAnsi="宋体" w:cs="宋体"/>
                <w:szCs w:val="21"/>
              </w:rPr>
              <w:t>（原件）</w:t>
            </w:r>
          </w:p>
        </w:tc>
        <w:tc>
          <w:tcPr>
            <w:tcW w:w="1444" w:type="dxa"/>
            <w:noWrap w:val="0"/>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szCs w:val="21"/>
              </w:rPr>
            </w:pPr>
            <w:r>
              <w:rPr>
                <w:rFonts w:hint="eastAsia" w:ascii="宋体" w:hAnsi="宋体"/>
                <w:szCs w:val="21"/>
              </w:rPr>
              <w:t>3.7</w:t>
            </w:r>
          </w:p>
        </w:tc>
        <w:tc>
          <w:tcPr>
            <w:tcW w:w="6360" w:type="dxa"/>
            <w:noWrap w:val="0"/>
            <w:vAlign w:val="center"/>
          </w:tcPr>
          <w:p>
            <w:pPr>
              <w:rPr>
                <w:rFonts w:ascii="宋体" w:hAnsi="宋体" w:cs="宋体"/>
                <w:szCs w:val="21"/>
              </w:rPr>
            </w:pPr>
            <w:r>
              <w:rPr>
                <w:rFonts w:hint="eastAsia" w:ascii="宋体" w:hAnsi="宋体" w:cs="宋体"/>
                <w:kern w:val="0"/>
                <w:szCs w:val="21"/>
              </w:rPr>
              <w:t>提供</w:t>
            </w:r>
            <w:r>
              <w:rPr>
                <w:rFonts w:hint="eastAsia" w:cs="宋体"/>
                <w:bCs/>
                <w:szCs w:val="21"/>
              </w:rPr>
              <w:t>软件免费升级、</w:t>
            </w:r>
            <w:r>
              <w:rPr>
                <w:rFonts w:hint="eastAsia" w:ascii="宋体" w:hAnsi="宋体" w:cs="宋体"/>
                <w:kern w:val="0"/>
                <w:szCs w:val="21"/>
              </w:rPr>
              <w:t>免费现场操作培训，培训内容包括设备基本工作原理、设备系统与构造、设备操作、日常维护与保养、编程、电气原理等；培训人员交通、食宿费由卖方自理；培训地点由业主指定且培训人员不得少于</w:t>
            </w:r>
            <w:r>
              <w:rPr>
                <w:rFonts w:ascii="宋体" w:hAnsi="宋体" w:cs="宋体"/>
                <w:kern w:val="0"/>
                <w:szCs w:val="21"/>
              </w:rPr>
              <w:t>2</w:t>
            </w:r>
            <w:r>
              <w:rPr>
                <w:rFonts w:hint="eastAsia" w:ascii="宋体" w:hAnsi="宋体" w:cs="宋体"/>
                <w:kern w:val="0"/>
                <w:szCs w:val="21"/>
              </w:rPr>
              <w:t>名；</w:t>
            </w:r>
          </w:p>
        </w:tc>
        <w:tc>
          <w:tcPr>
            <w:tcW w:w="1444" w:type="dxa"/>
            <w:noWrap w:val="0"/>
            <w:vAlign w:val="center"/>
          </w:tcPr>
          <w:p>
            <w:pP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990" w:type="dxa"/>
            <w:noWrap w:val="0"/>
            <w:vAlign w:val="center"/>
          </w:tcPr>
          <w:p>
            <w:pPr>
              <w:jc w:val="center"/>
              <w:rPr>
                <w:rFonts w:ascii="宋体" w:hAnsi="宋体"/>
                <w:szCs w:val="21"/>
              </w:rPr>
            </w:pPr>
            <w:r>
              <w:rPr>
                <w:rFonts w:hint="eastAsia" w:ascii="宋体" w:hAnsi="宋体"/>
                <w:szCs w:val="21"/>
              </w:rPr>
              <w:t>3.8</w:t>
            </w:r>
          </w:p>
        </w:tc>
        <w:tc>
          <w:tcPr>
            <w:tcW w:w="6360" w:type="dxa"/>
            <w:noWrap w:val="0"/>
            <w:vAlign w:val="center"/>
          </w:tcPr>
          <w:p>
            <w:pPr>
              <w:rPr>
                <w:rFonts w:ascii="宋体" w:hAnsi="宋体" w:cs="宋体"/>
                <w:kern w:val="0"/>
                <w:szCs w:val="21"/>
              </w:rPr>
            </w:pPr>
            <w:r>
              <w:rPr>
                <w:rFonts w:hint="eastAsia" w:ascii="宋体" w:hAnsi="宋体" w:cs="宋体"/>
                <w:kern w:val="0"/>
                <w:szCs w:val="21"/>
              </w:rPr>
              <w:t>厂家另外每台示波器赠送一块备用锂电池。</w:t>
            </w:r>
          </w:p>
        </w:tc>
        <w:tc>
          <w:tcPr>
            <w:tcW w:w="1444" w:type="dxa"/>
            <w:noWrap w:val="0"/>
            <w:vAlign w:val="center"/>
          </w:tcPr>
          <w:p>
            <w:pPr>
              <w:rPr>
                <w:rFonts w:ascii="宋体" w:hAnsi="宋体" w:cs="宋体"/>
                <w:kern w:val="0"/>
                <w:szCs w:val="21"/>
              </w:rPr>
            </w:pPr>
          </w:p>
        </w:tc>
      </w:tr>
    </w:tbl>
    <w:p>
      <w:pPr>
        <w:rPr>
          <w:rFonts w:ascii="宋体" w:hAnsi="宋体"/>
          <w:szCs w:val="21"/>
        </w:rPr>
      </w:pPr>
    </w:p>
    <w:p>
      <w:pPr>
        <w:rPr>
          <w:rFonts w:ascii="宋体" w:hAnsi="宋体"/>
          <w:szCs w:val="21"/>
        </w:rPr>
      </w:pPr>
      <w:r>
        <w:rPr>
          <w:rFonts w:hint="eastAsia" w:ascii="宋体" w:hAnsi="宋体"/>
          <w:szCs w:val="21"/>
        </w:rPr>
        <w:br w:type="page"/>
      </w:r>
      <w:r>
        <w:rPr>
          <w:rFonts w:hint="eastAsia" w:ascii="宋体" w:hAnsi="宋体" w:cs="宋体"/>
          <w:kern w:val="0"/>
          <w:szCs w:val="21"/>
        </w:rPr>
        <w:t>表B-2-4国家标准机械制图模型</w:t>
      </w:r>
    </w:p>
    <w:tbl>
      <w:tblPr>
        <w:tblStyle w:val="9"/>
        <w:tblW w:w="8810" w:type="dxa"/>
        <w:tblInd w:w="34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5"/>
        <w:gridCol w:w="6450"/>
        <w:gridCol w:w="15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55" w:type="dxa"/>
            <w:noWrap w:val="0"/>
            <w:vAlign w:val="center"/>
          </w:tcPr>
          <w:p>
            <w:pPr>
              <w:jc w:val="center"/>
              <w:rPr>
                <w:rFonts w:ascii="宋体" w:hAnsi="宋体"/>
                <w:b/>
                <w:szCs w:val="21"/>
              </w:rPr>
            </w:pPr>
            <w:r>
              <w:rPr>
                <w:rFonts w:ascii="宋体" w:hAnsi="宋体"/>
                <w:b/>
                <w:szCs w:val="21"/>
              </w:rPr>
              <w:t>序号</w:t>
            </w:r>
          </w:p>
        </w:tc>
        <w:tc>
          <w:tcPr>
            <w:tcW w:w="6450" w:type="dxa"/>
            <w:noWrap w:val="0"/>
            <w:vAlign w:val="center"/>
          </w:tcPr>
          <w:p>
            <w:pPr>
              <w:jc w:val="center"/>
              <w:rPr>
                <w:rFonts w:ascii="宋体" w:hAnsi="宋体"/>
                <w:b/>
                <w:szCs w:val="21"/>
              </w:rPr>
            </w:pPr>
            <w:r>
              <w:rPr>
                <w:rFonts w:ascii="宋体" w:hAnsi="宋体"/>
                <w:b/>
                <w:szCs w:val="21"/>
              </w:rPr>
              <w:t>招  标  规  格</w:t>
            </w:r>
          </w:p>
        </w:tc>
        <w:tc>
          <w:tcPr>
            <w:tcW w:w="1505" w:type="dxa"/>
            <w:noWrap w:val="0"/>
            <w:vAlign w:val="center"/>
          </w:tcPr>
          <w:p>
            <w:pPr>
              <w:jc w:val="center"/>
              <w:rPr>
                <w:rFonts w:ascii="宋体" w:hAnsi="宋体"/>
                <w:b/>
                <w:szCs w:val="21"/>
              </w:rPr>
            </w:pPr>
            <w:r>
              <w:rPr>
                <w:rFonts w:hint="eastAsia" w:ascii="宋体" w:hAnsi="宋体"/>
                <w:b/>
                <w:szCs w:val="21"/>
              </w:rPr>
              <w:t>投标响应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55" w:type="dxa"/>
            <w:noWrap w:val="0"/>
            <w:vAlign w:val="center"/>
          </w:tcPr>
          <w:p>
            <w:pPr>
              <w:jc w:val="center"/>
              <w:rPr>
                <w:rFonts w:ascii="宋体" w:hAnsi="宋体"/>
                <w:szCs w:val="21"/>
              </w:rPr>
            </w:pPr>
            <w:r>
              <w:rPr>
                <w:rFonts w:ascii="宋体" w:hAnsi="宋体"/>
                <w:szCs w:val="21"/>
              </w:rPr>
              <w:t>一</w:t>
            </w:r>
          </w:p>
        </w:tc>
        <w:tc>
          <w:tcPr>
            <w:tcW w:w="6450" w:type="dxa"/>
            <w:noWrap w:val="0"/>
            <w:vAlign w:val="center"/>
          </w:tcPr>
          <w:p>
            <w:pPr>
              <w:rPr>
                <w:rFonts w:ascii="宋体" w:hAnsi="宋体"/>
                <w:b/>
                <w:szCs w:val="21"/>
              </w:rPr>
            </w:pPr>
            <w:r>
              <w:rPr>
                <w:rFonts w:hint="eastAsia" w:ascii="宋体" w:hAnsi="宋体"/>
                <w:b/>
                <w:szCs w:val="21"/>
              </w:rPr>
              <w:t>设备、数量</w:t>
            </w:r>
            <w:r>
              <w:rPr>
                <w:rFonts w:ascii="宋体" w:hAnsi="宋体"/>
                <w:b/>
                <w:szCs w:val="21"/>
              </w:rPr>
              <w:t>：</w:t>
            </w:r>
          </w:p>
        </w:tc>
        <w:tc>
          <w:tcPr>
            <w:tcW w:w="1505"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55" w:type="dxa"/>
            <w:noWrap w:val="0"/>
            <w:vAlign w:val="center"/>
          </w:tcPr>
          <w:p>
            <w:pPr>
              <w:jc w:val="center"/>
              <w:rPr>
                <w:rFonts w:ascii="宋体" w:hAnsi="宋体"/>
                <w:szCs w:val="21"/>
              </w:rPr>
            </w:pPr>
            <w:r>
              <w:rPr>
                <w:rFonts w:hint="eastAsia" w:ascii="宋体" w:hAnsi="宋体"/>
                <w:szCs w:val="21"/>
              </w:rPr>
              <w:t>1.1</w:t>
            </w:r>
          </w:p>
        </w:tc>
        <w:tc>
          <w:tcPr>
            <w:tcW w:w="6450" w:type="dxa"/>
            <w:noWrap w:val="0"/>
            <w:vAlign w:val="center"/>
          </w:tcPr>
          <w:p>
            <w:pPr>
              <w:ind w:left="300" w:hanging="300" w:hangingChars="143"/>
              <w:rPr>
                <w:rFonts w:ascii="宋体" w:hAnsi="宋体"/>
                <w:bCs/>
                <w:szCs w:val="21"/>
              </w:rPr>
            </w:pPr>
            <w:r>
              <w:rPr>
                <w:rFonts w:hint="eastAsia" w:ascii="宋体" w:hAnsi="宋体" w:cs="宋体"/>
                <w:kern w:val="0"/>
                <w:szCs w:val="21"/>
              </w:rPr>
              <w:t>国家标准机械制图模型、</w:t>
            </w:r>
            <w:r>
              <w:rPr>
                <w:rFonts w:hint="eastAsia" w:ascii="宋体" w:hAnsi="宋体"/>
                <w:szCs w:val="21"/>
              </w:rPr>
              <w:t>数量：1套（40件）</w:t>
            </w:r>
          </w:p>
        </w:tc>
        <w:tc>
          <w:tcPr>
            <w:tcW w:w="1505" w:type="dxa"/>
            <w:noWrap w:val="0"/>
            <w:vAlign w:val="center"/>
          </w:tcPr>
          <w:p>
            <w:pPr>
              <w:ind w:left="300" w:hanging="300" w:hangingChars="14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55" w:type="dxa"/>
            <w:noWrap w:val="0"/>
            <w:vAlign w:val="center"/>
          </w:tcPr>
          <w:p>
            <w:pPr>
              <w:jc w:val="center"/>
              <w:rPr>
                <w:rFonts w:ascii="宋体" w:hAnsi="宋体"/>
                <w:szCs w:val="21"/>
              </w:rPr>
            </w:pPr>
            <w:r>
              <w:rPr>
                <w:rFonts w:ascii="宋体" w:hAnsi="宋体"/>
                <w:szCs w:val="21"/>
              </w:rPr>
              <w:t>二</w:t>
            </w:r>
          </w:p>
        </w:tc>
        <w:tc>
          <w:tcPr>
            <w:tcW w:w="6450" w:type="dxa"/>
            <w:noWrap w:val="0"/>
            <w:vAlign w:val="center"/>
          </w:tcPr>
          <w:p>
            <w:pPr>
              <w:ind w:left="301" w:hanging="301" w:hangingChars="143"/>
              <w:rPr>
                <w:rFonts w:ascii="宋体" w:hAnsi="宋体"/>
                <w:b/>
                <w:szCs w:val="21"/>
              </w:rPr>
            </w:pPr>
            <w:r>
              <w:rPr>
                <w:rFonts w:ascii="宋体" w:hAnsi="宋体"/>
                <w:b/>
                <w:szCs w:val="21"/>
              </w:rPr>
              <w:t>规格及技术参数：</w:t>
            </w:r>
          </w:p>
        </w:tc>
        <w:tc>
          <w:tcPr>
            <w:tcW w:w="1505" w:type="dxa"/>
            <w:noWrap w:val="0"/>
            <w:vAlign w:val="center"/>
          </w:tcPr>
          <w:p>
            <w:pPr>
              <w:ind w:left="301" w:hanging="301" w:hangingChars="143"/>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55" w:type="dxa"/>
            <w:noWrap w:val="0"/>
            <w:vAlign w:val="center"/>
          </w:tcPr>
          <w:p>
            <w:pPr>
              <w:jc w:val="center"/>
              <w:rPr>
                <w:rFonts w:ascii="宋体" w:hAnsi="宋体"/>
                <w:szCs w:val="21"/>
              </w:rPr>
            </w:pPr>
            <w:r>
              <w:rPr>
                <w:rFonts w:ascii="宋体" w:hAnsi="宋体"/>
                <w:szCs w:val="21"/>
              </w:rPr>
              <w:t>2.1</w:t>
            </w:r>
          </w:p>
        </w:tc>
        <w:tc>
          <w:tcPr>
            <w:tcW w:w="6450" w:type="dxa"/>
            <w:noWrap w:val="0"/>
            <w:vAlign w:val="center"/>
          </w:tcPr>
          <w:p>
            <w:pPr>
              <w:pStyle w:val="6"/>
              <w:spacing w:before="120" w:after="120"/>
              <w:rPr>
                <w:rFonts w:hAnsi="宋体"/>
                <w:szCs w:val="21"/>
                <w:lang w:val="en-US" w:eastAsia="zh-CN"/>
              </w:rPr>
            </w:pPr>
            <w:r>
              <w:rPr>
                <w:rFonts w:hint="eastAsia" w:hAnsi="宋体" w:cs="宋体"/>
                <w:kern w:val="0"/>
                <w:szCs w:val="21"/>
                <w:lang w:val="en-US" w:eastAsia="zh-CN"/>
              </w:rPr>
              <w:t>约200mm*300mm      40件</w:t>
            </w:r>
          </w:p>
        </w:tc>
        <w:tc>
          <w:tcPr>
            <w:tcW w:w="1505" w:type="dxa"/>
            <w:noWrap w:val="0"/>
            <w:vAlign w:val="center"/>
          </w:tcPr>
          <w:p>
            <w:pPr>
              <w:pStyle w:val="6"/>
              <w:spacing w:before="120" w:after="120"/>
              <w:rPr>
                <w:rFonts w:hAnsi="宋体" w:cs="宋体"/>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55" w:type="dxa"/>
            <w:noWrap w:val="0"/>
            <w:vAlign w:val="center"/>
          </w:tcPr>
          <w:p>
            <w:pPr>
              <w:jc w:val="center"/>
              <w:rPr>
                <w:rFonts w:ascii="宋体" w:hAnsi="宋体"/>
                <w:bCs/>
                <w:szCs w:val="21"/>
              </w:rPr>
            </w:pPr>
            <w:r>
              <w:rPr>
                <w:rFonts w:ascii="宋体" w:hAnsi="宋体"/>
                <w:bCs/>
                <w:szCs w:val="21"/>
              </w:rPr>
              <w:t>2.</w:t>
            </w:r>
            <w:r>
              <w:rPr>
                <w:rFonts w:hint="eastAsia" w:ascii="宋体" w:hAnsi="宋体"/>
                <w:bCs/>
                <w:szCs w:val="21"/>
              </w:rPr>
              <w:t>2</w:t>
            </w:r>
          </w:p>
        </w:tc>
        <w:tc>
          <w:tcPr>
            <w:tcW w:w="6450" w:type="dxa"/>
            <w:noWrap w:val="0"/>
            <w:vAlign w:val="center"/>
          </w:tcPr>
          <w:p>
            <w:pPr>
              <w:ind w:left="180"/>
              <w:jc w:val="center"/>
              <w:rPr>
                <w:rFonts w:ascii="宋体" w:hAnsi="宋体"/>
                <w:szCs w:val="21"/>
              </w:rPr>
            </w:pPr>
            <w:r>
              <w:rPr>
                <w:rFonts w:hint="eastAsia" w:ascii="宋体" w:hAnsi="宋体"/>
                <w:szCs w:val="21"/>
              </w:rPr>
              <w:t>国家标准机械制图40件清单</w:t>
            </w:r>
          </w:p>
          <w:tbl>
            <w:tblPr>
              <w:tblStyle w:val="9"/>
              <w:tblpPr w:leftFromText="180" w:rightFromText="180" w:vertAnchor="text" w:horzAnchor="page" w:tblpX="21" w:tblpY="158"/>
              <w:tblOverlap w:val="never"/>
              <w:tblW w:w="6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spacing w:line="240" w:lineRule="exact"/>
                    <w:rPr>
                      <w:rFonts w:ascii="宋体" w:hAnsi="宋体"/>
                      <w:szCs w:val="21"/>
                    </w:rPr>
                  </w:pPr>
                  <w:r>
                    <w:rPr>
                      <w:rFonts w:hint="eastAsia" w:ascii="宋体" w:hAnsi="宋体"/>
                      <w:szCs w:val="21"/>
                    </w:rPr>
                    <w:t>尺寸：约200~300mm</w:t>
                  </w:r>
                </w:p>
              </w:tc>
              <w:tc>
                <w:tcPr>
                  <w:tcW w:w="3260" w:type="dxa"/>
                  <w:noWrap w:val="0"/>
                  <w:vAlign w:val="top"/>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spacing w:line="240" w:lineRule="exact"/>
                    <w:jc w:val="center"/>
                    <w:rPr>
                      <w:rFonts w:ascii="宋体" w:hAnsi="宋体"/>
                      <w:szCs w:val="21"/>
                    </w:rPr>
                  </w:pPr>
                  <w:r>
                    <w:rPr>
                      <w:rFonts w:hint="eastAsia" w:ascii="宋体" w:hAnsi="宋体"/>
                      <w:szCs w:val="21"/>
                    </w:rPr>
                    <w:t>产品名称</w:t>
                  </w:r>
                </w:p>
              </w:tc>
              <w:tc>
                <w:tcPr>
                  <w:tcW w:w="3260" w:type="dxa"/>
                  <w:noWrap w:val="0"/>
                  <w:vAlign w:val="top"/>
                </w:tcPr>
                <w:p>
                  <w:pPr>
                    <w:spacing w:line="240" w:lineRule="exact"/>
                    <w:jc w:val="center"/>
                    <w:rPr>
                      <w:rFonts w:ascii="宋体" w:hAnsi="宋体"/>
                      <w:szCs w:val="21"/>
                    </w:rPr>
                  </w:pPr>
                  <w:r>
                    <w:rPr>
                      <w:rFonts w:hint="eastAsia" w:ascii="宋体" w:hAnsi="宋体"/>
                      <w:szCs w:val="21"/>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圆锥截交线-截平面倾斜于轴线θ=ɑ</w:t>
                  </w:r>
                  <w:r>
                    <w:rPr>
                      <w:rFonts w:ascii="宋体" w:hAnsi="宋体"/>
                      <w:szCs w:val="21"/>
                    </w:rPr>
                    <w:t>’</w:t>
                  </w:r>
                  <w:r>
                    <w:rPr>
                      <w:rFonts w:hint="eastAsia" w:ascii="宋体" w:hAnsi="宋体"/>
                      <w:szCs w:val="21"/>
                    </w:rPr>
                    <w:t>\截平面倾斜于轴线\截平面垂直于轴线</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重和剖面图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 w:hRule="atLeast"/>
              </w:trPr>
              <w:tc>
                <w:tcPr>
                  <w:tcW w:w="2972" w:type="dxa"/>
                  <w:noWrap w:val="0"/>
                  <w:vAlign w:val="center"/>
                </w:tcPr>
                <w:p>
                  <w:pPr>
                    <w:numPr>
                      <w:ilvl w:val="0"/>
                      <w:numId w:val="7"/>
                    </w:numPr>
                    <w:spacing w:line="240" w:lineRule="exact"/>
                    <w:ind w:left="0" w:firstLine="0"/>
                    <w:rPr>
                      <w:rFonts w:ascii="宋体" w:hAnsi="宋体"/>
                      <w:szCs w:val="21"/>
                    </w:rPr>
                  </w:pPr>
                  <w:r>
                    <w:rPr>
                      <w:rFonts w:hint="eastAsia" w:ascii="宋体" w:hAnsi="宋体"/>
                      <w:szCs w:val="21"/>
                    </w:rPr>
                    <w:t>视图的规定画法</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圆锥截交线-截平面平行于轴线\平面</w:t>
                  </w:r>
                </w:p>
                <w:p>
                  <w:pPr>
                    <w:spacing w:line="240" w:lineRule="exact"/>
                    <w:rPr>
                      <w:rFonts w:ascii="宋体" w:hAnsi="宋体"/>
                      <w:szCs w:val="21"/>
                    </w:rPr>
                  </w:pPr>
                  <w:r>
                    <w:rPr>
                      <w:rFonts w:hint="eastAsia" w:ascii="宋体" w:hAnsi="宋体"/>
                      <w:szCs w:val="21"/>
                    </w:rPr>
                    <w:t>过锥顶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视图的规定画法</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视图的规定画法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半剖视画法</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旋转剖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形体相切</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组合体两形体平齐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断面图</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剖</w:t>
                  </w:r>
                  <w:r>
                    <w:rPr>
                      <w:rFonts w:hint="eastAsia" w:ascii="宋体" w:hAnsi="宋体"/>
                      <w:szCs w:val="21"/>
                    </w:rPr>
                    <w:cr/>
                  </w:r>
                  <w:r>
                    <w:rPr>
                      <w:rFonts w:hint="eastAsia" w:ascii="宋体" w:hAnsi="宋体"/>
                      <w:szCs w:val="21"/>
                    </w:rPr>
                    <w:t>图中的虚线处理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半圆球切槽三视图</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阶梯剖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正三棱锥的截切</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圆柱的截交线平行于轴线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圆柱的截交线倾斜于轴线</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半剖视图（1）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两等径圆柱正交相贯</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圆筒的截切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形体相交</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第三角画法与第一角画法的比较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六个基本视图形成</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圆球的截交线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斜剖视图</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三视图正六棱柱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用线面分析法补视图</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局部剖剖视图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形体分析法识图</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组合体两形体不平齐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半剖视图（2）</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轴承座的形体分析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三视图的正三棱锥</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斜视图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三视图形成</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圆柱与圆球相交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由二视图画第三视图</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线面分析法读图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2972"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两圆柱体正交相贯</w:t>
                  </w:r>
                </w:p>
              </w:tc>
              <w:tc>
                <w:tcPr>
                  <w:tcW w:w="3260" w:type="dxa"/>
                  <w:noWrap w:val="0"/>
                  <w:vAlign w:val="top"/>
                </w:tcPr>
                <w:p>
                  <w:pPr>
                    <w:numPr>
                      <w:ilvl w:val="0"/>
                      <w:numId w:val="7"/>
                    </w:numPr>
                    <w:spacing w:line="240" w:lineRule="exact"/>
                    <w:ind w:left="0" w:firstLine="0"/>
                    <w:rPr>
                      <w:rFonts w:ascii="宋体" w:hAnsi="宋体"/>
                      <w:szCs w:val="21"/>
                    </w:rPr>
                  </w:pPr>
                  <w:r>
                    <w:rPr>
                      <w:rFonts w:hint="eastAsia" w:ascii="宋体" w:hAnsi="宋体"/>
                      <w:szCs w:val="21"/>
                    </w:rPr>
                    <w:t>圆柱的截交线垂直于轴线</w:t>
                  </w:r>
                </w:p>
              </w:tc>
            </w:tr>
          </w:tbl>
          <w:p>
            <w:pPr>
              <w:rPr>
                <w:rFonts w:ascii="宋体" w:hAnsi="宋体"/>
                <w:szCs w:val="21"/>
              </w:rPr>
            </w:pPr>
          </w:p>
        </w:tc>
        <w:tc>
          <w:tcPr>
            <w:tcW w:w="1505" w:type="dxa"/>
            <w:noWrap w:val="0"/>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55" w:type="dxa"/>
            <w:noWrap w:val="0"/>
            <w:vAlign w:val="center"/>
          </w:tcPr>
          <w:p>
            <w:pPr>
              <w:jc w:val="center"/>
              <w:rPr>
                <w:rFonts w:ascii="宋体" w:hAnsi="宋体"/>
                <w:b/>
                <w:szCs w:val="21"/>
              </w:rPr>
            </w:pPr>
            <w:r>
              <w:rPr>
                <w:rFonts w:hint="eastAsia" w:ascii="宋体" w:hAnsi="宋体"/>
                <w:b/>
                <w:szCs w:val="21"/>
              </w:rPr>
              <w:t>三</w:t>
            </w:r>
          </w:p>
        </w:tc>
        <w:tc>
          <w:tcPr>
            <w:tcW w:w="6450" w:type="dxa"/>
            <w:noWrap w:val="0"/>
            <w:vAlign w:val="center"/>
          </w:tcPr>
          <w:p>
            <w:pPr>
              <w:rPr>
                <w:rFonts w:ascii="宋体" w:hAnsi="宋体"/>
                <w:b/>
                <w:szCs w:val="21"/>
              </w:rPr>
            </w:pPr>
            <w:r>
              <w:rPr>
                <w:rFonts w:hint="eastAsia" w:ascii="宋体" w:hAnsi="宋体"/>
                <w:b/>
                <w:szCs w:val="21"/>
              </w:rPr>
              <w:t>售后服务及</w:t>
            </w:r>
            <w:r>
              <w:rPr>
                <w:rFonts w:ascii="宋体" w:hAnsi="宋体"/>
                <w:b/>
                <w:szCs w:val="21"/>
              </w:rPr>
              <w:t>其他</w:t>
            </w:r>
          </w:p>
        </w:tc>
        <w:tc>
          <w:tcPr>
            <w:tcW w:w="1505"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55" w:type="dxa"/>
            <w:noWrap w:val="0"/>
            <w:vAlign w:val="center"/>
          </w:tcPr>
          <w:p>
            <w:pPr>
              <w:jc w:val="center"/>
              <w:rPr>
                <w:rFonts w:ascii="宋体" w:hAnsi="宋体"/>
                <w:szCs w:val="21"/>
              </w:rPr>
            </w:pPr>
            <w:r>
              <w:rPr>
                <w:rFonts w:ascii="宋体" w:hAnsi="宋体"/>
                <w:szCs w:val="21"/>
              </w:rPr>
              <w:t>3.1</w:t>
            </w:r>
          </w:p>
        </w:tc>
        <w:tc>
          <w:tcPr>
            <w:tcW w:w="6450" w:type="dxa"/>
            <w:noWrap w:val="0"/>
            <w:vAlign w:val="center"/>
          </w:tcPr>
          <w:p>
            <w:pPr>
              <w:rPr>
                <w:rFonts w:ascii="宋体" w:cs="宋体"/>
                <w:kern w:val="0"/>
                <w:szCs w:val="21"/>
              </w:rPr>
            </w:pPr>
            <w:r>
              <w:rPr>
                <w:rFonts w:hint="eastAsia" w:ascii="宋体" w:cs="宋体"/>
                <w:szCs w:val="21"/>
              </w:rPr>
              <w:t>限送货上门并安装调试（拒绝快递）；</w:t>
            </w:r>
          </w:p>
        </w:tc>
        <w:tc>
          <w:tcPr>
            <w:tcW w:w="1505" w:type="dxa"/>
            <w:noWrap w:val="0"/>
            <w:vAlign w:val="center"/>
          </w:tcPr>
          <w:p>
            <w:pPr>
              <w:rPr>
                <w:rFonts w:asci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55" w:type="dxa"/>
            <w:noWrap w:val="0"/>
            <w:vAlign w:val="center"/>
          </w:tcPr>
          <w:p>
            <w:pPr>
              <w:jc w:val="center"/>
              <w:rPr>
                <w:rFonts w:ascii="宋体" w:hAnsi="宋体"/>
                <w:szCs w:val="21"/>
              </w:rPr>
            </w:pPr>
            <w:r>
              <w:rPr>
                <w:rFonts w:ascii="宋体" w:hAnsi="宋体"/>
                <w:szCs w:val="21"/>
              </w:rPr>
              <w:t>3.2</w:t>
            </w:r>
          </w:p>
        </w:tc>
        <w:tc>
          <w:tcPr>
            <w:tcW w:w="6450" w:type="dxa"/>
            <w:noWrap w:val="0"/>
            <w:vAlign w:val="center"/>
          </w:tcPr>
          <w:p>
            <w:pPr>
              <w:rPr>
                <w:rFonts w:ascii="宋体" w:cs="宋体"/>
                <w:szCs w:val="21"/>
              </w:rPr>
            </w:pPr>
            <w:r>
              <w:rPr>
                <w:rFonts w:hint="eastAsia" w:cs="宋体"/>
                <w:bCs/>
                <w:szCs w:val="21"/>
              </w:rPr>
              <w:t>合同后</w:t>
            </w:r>
            <w:r>
              <w:rPr>
                <w:rFonts w:cs="宋体"/>
                <w:bCs/>
                <w:szCs w:val="21"/>
              </w:rPr>
              <w:t>60</w:t>
            </w:r>
            <w:r>
              <w:rPr>
                <w:rFonts w:hint="eastAsia" w:cs="宋体"/>
                <w:bCs/>
                <w:szCs w:val="21"/>
              </w:rPr>
              <w:t>天内到货并进行安装调试，如因卖方责任造成的延期而产生的费用由卖方负担；</w:t>
            </w:r>
          </w:p>
        </w:tc>
        <w:tc>
          <w:tcPr>
            <w:tcW w:w="1505" w:type="dxa"/>
            <w:noWrap w:val="0"/>
            <w:vAlign w:val="center"/>
          </w:tcPr>
          <w:p>
            <w:pPr>
              <w:rPr>
                <w:rFonts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55" w:type="dxa"/>
            <w:noWrap w:val="0"/>
            <w:vAlign w:val="center"/>
          </w:tcPr>
          <w:p>
            <w:pPr>
              <w:jc w:val="center"/>
              <w:rPr>
                <w:rFonts w:ascii="宋体" w:hAnsi="宋体"/>
                <w:szCs w:val="21"/>
              </w:rPr>
            </w:pPr>
            <w:r>
              <w:rPr>
                <w:rFonts w:ascii="宋体" w:hAnsi="宋体"/>
                <w:szCs w:val="21"/>
              </w:rPr>
              <w:t>3.3</w:t>
            </w:r>
          </w:p>
        </w:tc>
        <w:tc>
          <w:tcPr>
            <w:tcW w:w="6450" w:type="dxa"/>
            <w:noWrap w:val="0"/>
            <w:vAlign w:val="center"/>
          </w:tcPr>
          <w:p>
            <w:pPr>
              <w:rPr>
                <w:rFonts w:cs="宋体"/>
                <w:bCs/>
                <w:szCs w:val="21"/>
              </w:rPr>
            </w:pPr>
            <w:r>
              <w:rPr>
                <w:rFonts w:hint="eastAsia" w:cs="宋体"/>
                <w:bCs/>
                <w:szCs w:val="21"/>
              </w:rPr>
              <w:t>设备安装调试后，按确认后的验收大纲及验收标准或相应的国家标准，买方和卖方共同对设备进行验收，达到验收标准后，买卖双方共同签署设备验收合格证书后投入使用；</w:t>
            </w:r>
          </w:p>
        </w:tc>
        <w:tc>
          <w:tcPr>
            <w:tcW w:w="1505" w:type="dxa"/>
            <w:noWrap w:val="0"/>
            <w:vAlign w:val="center"/>
          </w:tcPr>
          <w:p>
            <w:pPr>
              <w:rPr>
                <w:rFonts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55" w:type="dxa"/>
            <w:noWrap w:val="0"/>
            <w:vAlign w:val="center"/>
          </w:tcPr>
          <w:p>
            <w:pPr>
              <w:jc w:val="center"/>
              <w:rPr>
                <w:rFonts w:ascii="宋体" w:hAnsi="宋体"/>
                <w:szCs w:val="21"/>
              </w:rPr>
            </w:pPr>
            <w:r>
              <w:rPr>
                <w:rFonts w:ascii="宋体" w:hAnsi="宋体"/>
                <w:szCs w:val="21"/>
              </w:rPr>
              <w:t>3.</w:t>
            </w:r>
            <w:r>
              <w:rPr>
                <w:rFonts w:hint="eastAsia" w:ascii="宋体" w:hAnsi="宋体"/>
                <w:szCs w:val="21"/>
              </w:rPr>
              <w:t>4</w:t>
            </w:r>
          </w:p>
        </w:tc>
        <w:tc>
          <w:tcPr>
            <w:tcW w:w="6450" w:type="dxa"/>
            <w:noWrap w:val="0"/>
            <w:vAlign w:val="center"/>
          </w:tcPr>
          <w:p>
            <w:pPr>
              <w:pStyle w:val="4"/>
              <w:rPr>
                <w:rFonts w:ascii="宋体" w:cs="宋体"/>
                <w:kern w:val="0"/>
                <w:szCs w:val="21"/>
                <w:lang w:val="en-US" w:eastAsia="zh-CN"/>
              </w:rPr>
            </w:pPr>
            <w:r>
              <w:rPr>
                <w:rFonts w:hint="eastAsia"/>
                <w:szCs w:val="21"/>
                <w:lang w:val="en-US" w:eastAsia="zh-CN"/>
              </w:rPr>
              <w:t>投标人须在中标公示期结束后的</w:t>
            </w:r>
            <w:r>
              <w:rPr>
                <w:szCs w:val="21"/>
                <w:lang w:val="en-US" w:eastAsia="zh-CN"/>
              </w:rPr>
              <w:t>7</w:t>
            </w:r>
            <w:r>
              <w:rPr>
                <w:rFonts w:hint="eastAsia"/>
                <w:szCs w:val="21"/>
                <w:lang w:val="en-US" w:eastAsia="zh-CN"/>
              </w:rPr>
              <w:t>个工作日内在浙江省设置办事处</w:t>
            </w:r>
            <w:r>
              <w:rPr>
                <w:rFonts w:ascii="宋体" w:cs="宋体"/>
                <w:kern w:val="0"/>
                <w:szCs w:val="21"/>
                <w:lang w:val="en-US" w:eastAsia="zh-CN"/>
              </w:rPr>
              <w:t>,</w:t>
            </w:r>
            <w:r>
              <w:rPr>
                <w:rFonts w:hint="eastAsia" w:ascii="宋体" w:hAnsi="宋体" w:cs="宋体"/>
                <w:kern w:val="0"/>
                <w:szCs w:val="21"/>
                <w:lang w:val="en-US" w:eastAsia="zh-CN"/>
              </w:rPr>
              <w:t>提供伴随售后服务；</w:t>
            </w:r>
          </w:p>
        </w:tc>
        <w:tc>
          <w:tcPr>
            <w:tcW w:w="1505" w:type="dxa"/>
            <w:noWrap w:val="0"/>
            <w:vAlign w:val="center"/>
          </w:tcPr>
          <w:p>
            <w:pPr>
              <w:pStyle w:val="4"/>
              <w:rPr>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55" w:type="dxa"/>
            <w:noWrap w:val="0"/>
            <w:vAlign w:val="center"/>
          </w:tcPr>
          <w:p>
            <w:pPr>
              <w:jc w:val="cente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5</w:t>
            </w:r>
          </w:p>
        </w:tc>
        <w:tc>
          <w:tcPr>
            <w:tcW w:w="6450" w:type="dxa"/>
            <w:noWrap w:val="0"/>
            <w:vAlign w:val="center"/>
          </w:tcPr>
          <w:p>
            <w:pPr>
              <w:rPr>
                <w:rFonts w:ascii="宋体" w:hAnsi="宋体"/>
                <w:szCs w:val="21"/>
              </w:rPr>
            </w:pPr>
            <w:r>
              <w:rPr>
                <w:rFonts w:hint="eastAsia" w:ascii="宋体" w:hAnsi="宋体" w:cs="宋体"/>
                <w:szCs w:val="21"/>
              </w:rPr>
              <w:t>质保期：1年，</w:t>
            </w:r>
            <w:r>
              <w:rPr>
                <w:rFonts w:hint="eastAsia" w:cs="宋体"/>
                <w:bCs/>
                <w:szCs w:val="21"/>
              </w:rPr>
              <w:t>保修期自验收签字之日起计算。</w:t>
            </w:r>
            <w:r>
              <w:rPr>
                <w:rFonts w:hint="eastAsia" w:ascii="宋体" w:hAnsi="宋体" w:cs="宋体"/>
                <w:kern w:val="0"/>
                <w:szCs w:val="21"/>
              </w:rPr>
              <w:t>在质量保证期内，设备发生故障，供货方应在接到通知后</w:t>
            </w:r>
            <w:r>
              <w:rPr>
                <w:rFonts w:ascii="宋体" w:hAnsi="宋体" w:cs="宋体"/>
                <w:kern w:val="0"/>
                <w:szCs w:val="21"/>
              </w:rPr>
              <w:t>4</w:t>
            </w:r>
            <w:r>
              <w:rPr>
                <w:rFonts w:hint="eastAsia" w:ascii="宋体" w:hAnsi="宋体" w:cs="宋体"/>
                <w:kern w:val="0"/>
                <w:szCs w:val="21"/>
              </w:rPr>
              <w:t>小时内派人携带工具及配件到现场解决问题。维修、零件更换、人工、差旅等一切费用由厂家负担</w:t>
            </w:r>
            <w:r>
              <w:rPr>
                <w:rFonts w:hint="eastAsia" w:ascii="宋体" w:cs="宋体"/>
                <w:kern w:val="0"/>
                <w:szCs w:val="21"/>
              </w:rPr>
              <w:t>。</w:t>
            </w:r>
            <w:r>
              <w:rPr>
                <w:rFonts w:hint="eastAsia" w:cs="宋体"/>
                <w:bCs/>
                <w:szCs w:val="21"/>
              </w:rPr>
              <w:t>质保期外只收取零部件费，费用合理（成本价）；保修期后提供终身技术支持和维修服务。</w:t>
            </w:r>
          </w:p>
        </w:tc>
        <w:tc>
          <w:tcPr>
            <w:tcW w:w="1505"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855" w:type="dxa"/>
            <w:noWrap w:val="0"/>
            <w:vAlign w:val="center"/>
          </w:tcPr>
          <w:p>
            <w:pPr>
              <w:jc w:val="cente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6</w:t>
            </w:r>
          </w:p>
        </w:tc>
        <w:tc>
          <w:tcPr>
            <w:tcW w:w="6450" w:type="dxa"/>
            <w:noWrap w:val="0"/>
            <w:vAlign w:val="center"/>
          </w:tcPr>
          <w:p>
            <w:pPr>
              <w:rPr>
                <w:rFonts w:cs="宋体"/>
                <w:bCs/>
                <w:szCs w:val="21"/>
              </w:rPr>
            </w:pPr>
            <w:r>
              <w:rPr>
                <w:rFonts w:hint="eastAsia" w:cs="宋体"/>
                <w:bCs/>
                <w:szCs w:val="21"/>
              </w:rPr>
              <w:t>投标人须在中标公示期结束后</w:t>
            </w:r>
            <w:r>
              <w:rPr>
                <w:rFonts w:cs="宋体"/>
                <w:bCs/>
                <w:szCs w:val="21"/>
              </w:rPr>
              <w:t>3</w:t>
            </w:r>
            <w:r>
              <w:rPr>
                <w:rFonts w:hint="eastAsia" w:cs="宋体"/>
                <w:bCs/>
                <w:szCs w:val="21"/>
              </w:rPr>
              <w:t>个工作日内，签订合同之前，向采购人提交原厂授权函及原厂质保函，否则视为自动违约。</w:t>
            </w:r>
          </w:p>
        </w:tc>
        <w:tc>
          <w:tcPr>
            <w:tcW w:w="1505" w:type="dxa"/>
            <w:noWrap w:val="0"/>
            <w:vAlign w:val="center"/>
          </w:tcPr>
          <w:p>
            <w:pPr>
              <w:rPr>
                <w:rFonts w:cs="宋体"/>
                <w:bCs/>
                <w:szCs w:val="21"/>
              </w:rPr>
            </w:pPr>
          </w:p>
        </w:tc>
      </w:tr>
    </w:tbl>
    <w:p>
      <w:pPr>
        <w:ind w:firstLine="210" w:firstLineChars="100"/>
        <w:rPr>
          <w:rFonts w:ascii="宋体" w:hAnsi="宋体"/>
          <w:szCs w:val="21"/>
        </w:rPr>
      </w:pPr>
    </w:p>
    <w:p>
      <w:pPr>
        <w:rPr>
          <w:rFonts w:ascii="宋体" w:hAnsi="宋体"/>
          <w:szCs w:val="21"/>
        </w:rPr>
      </w:pPr>
      <w:r>
        <w:rPr>
          <w:rFonts w:hint="eastAsia" w:ascii="宋体" w:hAnsi="宋体"/>
          <w:szCs w:val="21"/>
        </w:rPr>
        <w:br w:type="page"/>
      </w:r>
      <w:r>
        <w:rPr>
          <w:rFonts w:hint="eastAsia" w:ascii="宋体" w:hAnsi="宋体" w:cs="宋体"/>
          <w:kern w:val="0"/>
          <w:szCs w:val="21"/>
        </w:rPr>
        <w:t>表B-2-5</w:t>
      </w:r>
      <w:r>
        <w:rPr>
          <w:rFonts w:hint="eastAsia" w:ascii="宋体" w:hAnsi="宋体" w:cs="宋体"/>
          <w:szCs w:val="21"/>
        </w:rPr>
        <w:t>车刀测量仪</w:t>
      </w:r>
    </w:p>
    <w:tbl>
      <w:tblPr>
        <w:tblStyle w:val="9"/>
        <w:tblW w:w="879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435"/>
        <w:gridCol w:w="14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b/>
                <w:szCs w:val="21"/>
              </w:rPr>
            </w:pPr>
            <w:r>
              <w:rPr>
                <w:rFonts w:ascii="宋体" w:hAnsi="宋体"/>
                <w:b/>
                <w:szCs w:val="21"/>
              </w:rPr>
              <w:t>序号</w:t>
            </w:r>
          </w:p>
        </w:tc>
        <w:tc>
          <w:tcPr>
            <w:tcW w:w="6435" w:type="dxa"/>
            <w:noWrap w:val="0"/>
            <w:vAlign w:val="center"/>
          </w:tcPr>
          <w:p>
            <w:pPr>
              <w:jc w:val="center"/>
              <w:rPr>
                <w:rFonts w:ascii="宋体" w:hAnsi="宋体"/>
                <w:b/>
                <w:szCs w:val="21"/>
              </w:rPr>
            </w:pPr>
            <w:r>
              <w:rPr>
                <w:rFonts w:ascii="宋体" w:hAnsi="宋体"/>
                <w:b/>
                <w:szCs w:val="21"/>
              </w:rPr>
              <w:t>招  标  规  格</w:t>
            </w:r>
          </w:p>
        </w:tc>
        <w:tc>
          <w:tcPr>
            <w:tcW w:w="1460" w:type="dxa"/>
            <w:noWrap w:val="0"/>
            <w:vAlign w:val="center"/>
          </w:tcPr>
          <w:p>
            <w:pPr>
              <w:jc w:val="center"/>
              <w:rPr>
                <w:rFonts w:ascii="宋体" w:hAnsi="宋体"/>
                <w:b/>
                <w:szCs w:val="21"/>
              </w:rPr>
            </w:pPr>
            <w:r>
              <w:rPr>
                <w:rFonts w:hint="eastAsia" w:ascii="宋体" w:hAnsi="宋体"/>
                <w:b/>
                <w:szCs w:val="21"/>
              </w:rPr>
              <w:t>投标响应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szCs w:val="21"/>
              </w:rPr>
            </w:pPr>
            <w:r>
              <w:rPr>
                <w:rFonts w:ascii="宋体" w:hAnsi="宋体"/>
                <w:szCs w:val="21"/>
              </w:rPr>
              <w:t>一</w:t>
            </w:r>
          </w:p>
        </w:tc>
        <w:tc>
          <w:tcPr>
            <w:tcW w:w="6435" w:type="dxa"/>
            <w:noWrap w:val="0"/>
            <w:vAlign w:val="center"/>
          </w:tcPr>
          <w:p>
            <w:pPr>
              <w:rPr>
                <w:rFonts w:ascii="宋体" w:hAnsi="宋体"/>
                <w:b/>
                <w:szCs w:val="21"/>
              </w:rPr>
            </w:pPr>
            <w:r>
              <w:rPr>
                <w:rFonts w:hint="eastAsia" w:ascii="宋体" w:hAnsi="宋体"/>
                <w:b/>
                <w:szCs w:val="21"/>
              </w:rPr>
              <w:t>设备、数量</w:t>
            </w:r>
            <w:r>
              <w:rPr>
                <w:rFonts w:ascii="宋体" w:hAnsi="宋体"/>
                <w:b/>
                <w:szCs w:val="21"/>
              </w:rPr>
              <w:t>：</w:t>
            </w:r>
          </w:p>
        </w:tc>
        <w:tc>
          <w:tcPr>
            <w:tcW w:w="1460" w:type="dxa"/>
            <w:noWrap w:val="0"/>
            <w:vAlign w:val="center"/>
          </w:tcPr>
          <w:p>
            <w:pP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cs="宋体"/>
                <w:szCs w:val="21"/>
              </w:rPr>
            </w:pPr>
            <w:r>
              <w:rPr>
                <w:rFonts w:hint="eastAsia" w:ascii="宋体" w:hAnsi="宋体" w:cs="宋体"/>
                <w:szCs w:val="21"/>
              </w:rPr>
              <w:t>1</w:t>
            </w:r>
          </w:p>
        </w:tc>
        <w:tc>
          <w:tcPr>
            <w:tcW w:w="6435" w:type="dxa"/>
            <w:noWrap w:val="0"/>
            <w:vAlign w:val="center"/>
          </w:tcPr>
          <w:p>
            <w:pPr>
              <w:rPr>
                <w:rFonts w:ascii="宋体" w:hAnsi="宋体" w:cs="宋体"/>
                <w:szCs w:val="21"/>
              </w:rPr>
            </w:pPr>
            <w:r>
              <w:rPr>
                <w:rFonts w:hint="eastAsia" w:ascii="宋体" w:hAnsi="宋体" w:cs="宋体"/>
                <w:szCs w:val="21"/>
              </w:rPr>
              <w:t>车刀测量仪、数量：30台</w:t>
            </w:r>
          </w:p>
        </w:tc>
        <w:tc>
          <w:tcPr>
            <w:tcW w:w="146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szCs w:val="21"/>
              </w:rPr>
            </w:pPr>
            <w:r>
              <w:rPr>
                <w:rFonts w:ascii="宋体" w:hAnsi="宋体"/>
                <w:szCs w:val="21"/>
              </w:rPr>
              <w:t>二</w:t>
            </w:r>
          </w:p>
        </w:tc>
        <w:tc>
          <w:tcPr>
            <w:tcW w:w="6435" w:type="dxa"/>
            <w:noWrap w:val="0"/>
            <w:vAlign w:val="center"/>
          </w:tcPr>
          <w:p>
            <w:pPr>
              <w:ind w:left="301" w:hanging="301" w:hangingChars="143"/>
              <w:rPr>
                <w:rFonts w:ascii="宋体" w:hAnsi="宋体"/>
                <w:b/>
                <w:szCs w:val="21"/>
              </w:rPr>
            </w:pPr>
            <w:r>
              <w:rPr>
                <w:rFonts w:ascii="宋体" w:hAnsi="宋体"/>
                <w:b/>
                <w:szCs w:val="21"/>
              </w:rPr>
              <w:t>规格及技术参数：</w:t>
            </w:r>
          </w:p>
        </w:tc>
        <w:tc>
          <w:tcPr>
            <w:tcW w:w="1460" w:type="dxa"/>
            <w:noWrap w:val="0"/>
            <w:vAlign w:val="center"/>
          </w:tcPr>
          <w:p>
            <w:pPr>
              <w:ind w:left="301" w:hanging="301" w:hangingChars="143"/>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cs="宋体"/>
                <w:szCs w:val="21"/>
              </w:rPr>
            </w:pPr>
            <w:r>
              <w:rPr>
                <w:rFonts w:ascii="宋体" w:hAnsi="宋体" w:cs="宋体"/>
                <w:szCs w:val="21"/>
              </w:rPr>
              <w:t>1</w:t>
            </w:r>
          </w:p>
        </w:tc>
        <w:tc>
          <w:tcPr>
            <w:tcW w:w="6435" w:type="dxa"/>
            <w:noWrap w:val="0"/>
            <w:vAlign w:val="center"/>
          </w:tcPr>
          <w:p>
            <w:pPr>
              <w:rPr>
                <w:rFonts w:ascii="宋体" w:hAnsi="宋体" w:cs="宋体"/>
                <w:szCs w:val="21"/>
              </w:rPr>
            </w:pPr>
            <w:r>
              <w:rPr>
                <w:rFonts w:hint="eastAsia" w:ascii="宋体" w:hAnsi="宋体" w:cs="宋体"/>
                <w:szCs w:val="21"/>
              </w:rPr>
              <w:t>测量车刀主法剖面以及其它剖面的前后角，车刀的刃倾角主（副）偏角及刀具的几何角度</w:t>
            </w:r>
          </w:p>
        </w:tc>
        <w:tc>
          <w:tcPr>
            <w:tcW w:w="146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ind w:firstLine="105" w:firstLineChars="50"/>
              <w:jc w:val="center"/>
              <w:rPr>
                <w:rFonts w:ascii="宋体" w:hAnsi="宋体" w:cs="宋体"/>
                <w:szCs w:val="21"/>
              </w:rPr>
            </w:pPr>
            <w:r>
              <w:rPr>
                <w:rFonts w:hint="eastAsia" w:ascii="宋体" w:hAnsi="宋体" w:cs="宋体"/>
                <w:b/>
                <w:bCs/>
                <w:kern w:val="10"/>
                <w:szCs w:val="21"/>
              </w:rPr>
              <w:t>★</w:t>
            </w:r>
            <w:r>
              <w:rPr>
                <w:rFonts w:hint="eastAsia" w:ascii="宋体" w:hAnsi="宋体" w:cs="宋体"/>
                <w:szCs w:val="21"/>
              </w:rPr>
              <w:t>2</w:t>
            </w:r>
          </w:p>
        </w:tc>
        <w:tc>
          <w:tcPr>
            <w:tcW w:w="6435" w:type="dxa"/>
            <w:noWrap w:val="0"/>
            <w:vAlign w:val="center"/>
          </w:tcPr>
          <w:p>
            <w:pPr>
              <w:rPr>
                <w:rFonts w:ascii="宋体" w:hAnsi="宋体" w:cs="宋体"/>
                <w:szCs w:val="21"/>
              </w:rPr>
            </w:pPr>
            <w:r>
              <w:rPr>
                <w:rFonts w:hint="eastAsia" w:ascii="宋体" w:hAnsi="宋体" w:cs="宋体"/>
                <w:szCs w:val="21"/>
              </w:rPr>
              <w:t>测主偏角在量角台0度位置为直角90度，如75度外圆车刀前角所测结果15度。</w:t>
            </w:r>
          </w:p>
        </w:tc>
        <w:tc>
          <w:tcPr>
            <w:tcW w:w="146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cs="宋体"/>
                <w:szCs w:val="21"/>
              </w:rPr>
            </w:pPr>
            <w:r>
              <w:rPr>
                <w:rFonts w:hint="eastAsia" w:ascii="宋体" w:hAnsi="宋体" w:cs="宋体"/>
                <w:szCs w:val="21"/>
              </w:rPr>
              <w:t>3</w:t>
            </w:r>
          </w:p>
        </w:tc>
        <w:tc>
          <w:tcPr>
            <w:tcW w:w="6435" w:type="dxa"/>
            <w:noWrap w:val="0"/>
            <w:vAlign w:val="center"/>
          </w:tcPr>
          <w:p>
            <w:pPr>
              <w:pStyle w:val="13"/>
              <w:rPr>
                <w:rFonts w:ascii="宋体" w:hAnsi="宋体" w:cs="宋体"/>
                <w:szCs w:val="21"/>
              </w:rPr>
            </w:pPr>
            <w:r>
              <w:rPr>
                <w:rFonts w:hint="eastAsia" w:ascii="宋体" w:hAnsi="宋体" w:cs="宋体"/>
                <w:szCs w:val="21"/>
              </w:rPr>
              <w:t>前角测量范围-10-30度（其中两把车刀前角为负值）    后角测量范围0-20度</w:t>
            </w:r>
          </w:p>
        </w:tc>
        <w:tc>
          <w:tcPr>
            <w:tcW w:w="1460" w:type="dxa"/>
            <w:noWrap w:val="0"/>
            <w:vAlign w:val="center"/>
          </w:tcPr>
          <w:p>
            <w:pPr>
              <w:pStyle w:val="13"/>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cs="宋体"/>
                <w:szCs w:val="21"/>
              </w:rPr>
            </w:pPr>
            <w:r>
              <w:rPr>
                <w:rFonts w:hint="eastAsia" w:ascii="宋体" w:hAnsi="宋体" w:cs="宋体"/>
                <w:szCs w:val="21"/>
              </w:rPr>
              <w:t>4</w:t>
            </w:r>
          </w:p>
        </w:tc>
        <w:tc>
          <w:tcPr>
            <w:tcW w:w="6435" w:type="dxa"/>
            <w:noWrap w:val="0"/>
            <w:vAlign w:val="center"/>
          </w:tcPr>
          <w:p>
            <w:pPr>
              <w:rPr>
                <w:rFonts w:ascii="宋体" w:hAnsi="宋体" w:cs="宋体"/>
                <w:szCs w:val="21"/>
              </w:rPr>
            </w:pPr>
            <w:r>
              <w:rPr>
                <w:rFonts w:hint="eastAsia" w:ascii="宋体" w:hAnsi="宋体" w:cs="宋体"/>
                <w:szCs w:val="21"/>
              </w:rPr>
              <w:t>刃倾角测量范围-10-+10度(两把车刀刃倾角为0，另外两把一正一负)  主偏角测量范围45-90度</w:t>
            </w:r>
          </w:p>
        </w:tc>
        <w:tc>
          <w:tcPr>
            <w:tcW w:w="146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cs="宋体"/>
                <w:szCs w:val="21"/>
              </w:rPr>
            </w:pPr>
            <w:r>
              <w:rPr>
                <w:rFonts w:hint="eastAsia" w:ascii="宋体" w:hAnsi="宋体" w:cs="宋体"/>
                <w:szCs w:val="21"/>
              </w:rPr>
              <w:t>5</w:t>
            </w:r>
          </w:p>
        </w:tc>
        <w:tc>
          <w:tcPr>
            <w:tcW w:w="6435" w:type="dxa"/>
            <w:noWrap w:val="0"/>
            <w:vAlign w:val="center"/>
          </w:tcPr>
          <w:p>
            <w:pPr>
              <w:ind w:right="1160"/>
              <w:rPr>
                <w:rFonts w:ascii="宋体" w:hAnsi="宋体" w:cs="宋体"/>
                <w:szCs w:val="21"/>
              </w:rPr>
            </w:pPr>
            <w:r>
              <w:rPr>
                <w:rFonts w:hint="eastAsia" w:ascii="宋体" w:hAnsi="宋体" w:cs="宋体"/>
                <w:szCs w:val="21"/>
              </w:rPr>
              <w:t>外形尺寸：≥190×145×165（㎜）</w:t>
            </w:r>
          </w:p>
        </w:tc>
        <w:tc>
          <w:tcPr>
            <w:tcW w:w="1460" w:type="dxa"/>
            <w:noWrap w:val="0"/>
            <w:vAlign w:val="center"/>
          </w:tcPr>
          <w:p>
            <w:pPr>
              <w:ind w:right="1160"/>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cs="宋体"/>
                <w:szCs w:val="21"/>
              </w:rPr>
            </w:pPr>
            <w:r>
              <w:rPr>
                <w:rFonts w:hint="eastAsia" w:ascii="宋体" w:hAnsi="宋体" w:cs="宋体"/>
                <w:szCs w:val="21"/>
              </w:rPr>
              <w:t>6</w:t>
            </w:r>
          </w:p>
        </w:tc>
        <w:tc>
          <w:tcPr>
            <w:tcW w:w="6435" w:type="dxa"/>
            <w:noWrap w:val="0"/>
            <w:vAlign w:val="center"/>
          </w:tcPr>
          <w:p>
            <w:pPr>
              <w:rPr>
                <w:rFonts w:ascii="宋体" w:hAnsi="宋体" w:cs="宋体"/>
                <w:szCs w:val="21"/>
              </w:rPr>
            </w:pPr>
            <w:r>
              <w:rPr>
                <w:rFonts w:hint="eastAsia" w:ascii="宋体" w:hAnsi="宋体" w:cs="宋体"/>
                <w:szCs w:val="21"/>
              </w:rPr>
              <w:t>每台测量仪配实验刀具4把：1、75度外圆车刀； 2、90度外圆车刀 3、45度外圆车刀； 4、60度外圆车刀。</w:t>
            </w:r>
          </w:p>
        </w:tc>
        <w:tc>
          <w:tcPr>
            <w:tcW w:w="146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cs="宋体"/>
                <w:szCs w:val="21"/>
              </w:rPr>
            </w:pPr>
            <w:r>
              <w:rPr>
                <w:rFonts w:hint="eastAsia" w:ascii="宋体" w:hAnsi="宋体" w:cs="宋体"/>
                <w:szCs w:val="21"/>
              </w:rPr>
              <w:t>7</w:t>
            </w:r>
          </w:p>
        </w:tc>
        <w:tc>
          <w:tcPr>
            <w:tcW w:w="6435" w:type="dxa"/>
            <w:noWrap w:val="0"/>
            <w:vAlign w:val="center"/>
          </w:tcPr>
          <w:p>
            <w:pPr>
              <w:rPr>
                <w:rFonts w:ascii="宋体" w:hAnsi="宋体" w:cs="宋体"/>
                <w:szCs w:val="21"/>
              </w:rPr>
            </w:pPr>
            <w:r>
              <w:rPr>
                <w:rFonts w:hint="eastAsia" w:ascii="宋体" w:hAnsi="宋体" w:cs="宋体"/>
                <w:szCs w:val="21"/>
              </w:rPr>
              <w:t>配10组圆柱销(销 GB/T 119.1,8h5X50)，每组120个。</w:t>
            </w:r>
          </w:p>
        </w:tc>
        <w:tc>
          <w:tcPr>
            <w:tcW w:w="146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cs="宋体"/>
                <w:szCs w:val="21"/>
              </w:rPr>
            </w:pPr>
            <w:r>
              <w:rPr>
                <w:rFonts w:hint="eastAsia" w:ascii="宋体" w:hAnsi="宋体" w:cs="宋体"/>
                <w:szCs w:val="21"/>
              </w:rPr>
              <w:t>三</w:t>
            </w:r>
          </w:p>
        </w:tc>
        <w:tc>
          <w:tcPr>
            <w:tcW w:w="6435" w:type="dxa"/>
            <w:noWrap w:val="0"/>
            <w:vAlign w:val="center"/>
          </w:tcPr>
          <w:p>
            <w:pPr>
              <w:rPr>
                <w:rFonts w:ascii="宋体" w:hAnsi="宋体" w:cs="宋体"/>
                <w:szCs w:val="21"/>
              </w:rPr>
            </w:pPr>
            <w:r>
              <w:rPr>
                <w:rFonts w:hint="eastAsia" w:ascii="宋体" w:hAnsi="宋体" w:cs="宋体"/>
                <w:szCs w:val="21"/>
              </w:rPr>
              <w:t>售后服务及</w:t>
            </w:r>
            <w:r>
              <w:rPr>
                <w:rFonts w:ascii="宋体" w:hAnsi="宋体" w:cs="宋体"/>
                <w:szCs w:val="21"/>
              </w:rPr>
              <w:t>其他</w:t>
            </w:r>
          </w:p>
        </w:tc>
        <w:tc>
          <w:tcPr>
            <w:tcW w:w="1460" w:type="dxa"/>
            <w:noWrap w:val="0"/>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cs="宋体"/>
                <w:szCs w:val="21"/>
              </w:rPr>
            </w:pPr>
            <w:r>
              <w:rPr>
                <w:rFonts w:ascii="宋体" w:hAnsi="宋体" w:cs="宋体"/>
                <w:szCs w:val="21"/>
              </w:rPr>
              <w:t>3.1</w:t>
            </w:r>
          </w:p>
        </w:tc>
        <w:tc>
          <w:tcPr>
            <w:tcW w:w="6435" w:type="dxa"/>
            <w:noWrap w:val="0"/>
            <w:vAlign w:val="center"/>
          </w:tcPr>
          <w:p>
            <w:pPr>
              <w:rPr>
                <w:rFonts w:ascii="宋体" w:cs="宋体"/>
                <w:kern w:val="0"/>
                <w:szCs w:val="21"/>
              </w:rPr>
            </w:pPr>
            <w:r>
              <w:rPr>
                <w:rFonts w:hint="eastAsia" w:ascii="宋体" w:cs="宋体"/>
                <w:szCs w:val="21"/>
              </w:rPr>
              <w:t>限送货上门并安装调试（拒绝快递）；</w:t>
            </w:r>
          </w:p>
        </w:tc>
        <w:tc>
          <w:tcPr>
            <w:tcW w:w="1460" w:type="dxa"/>
            <w:noWrap w:val="0"/>
            <w:vAlign w:val="center"/>
          </w:tcPr>
          <w:p>
            <w:pPr>
              <w:rPr>
                <w:rFonts w:asci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cs="宋体"/>
                <w:szCs w:val="21"/>
              </w:rPr>
            </w:pPr>
            <w:r>
              <w:rPr>
                <w:rFonts w:ascii="宋体" w:hAnsi="宋体" w:cs="宋体"/>
                <w:szCs w:val="21"/>
              </w:rPr>
              <w:t>3.2</w:t>
            </w:r>
          </w:p>
        </w:tc>
        <w:tc>
          <w:tcPr>
            <w:tcW w:w="6435" w:type="dxa"/>
            <w:noWrap w:val="0"/>
            <w:vAlign w:val="center"/>
          </w:tcPr>
          <w:p>
            <w:pPr>
              <w:rPr>
                <w:rFonts w:ascii="宋体" w:cs="宋体"/>
                <w:szCs w:val="21"/>
              </w:rPr>
            </w:pPr>
            <w:r>
              <w:rPr>
                <w:rFonts w:hint="eastAsia" w:cs="宋体"/>
                <w:bCs/>
                <w:szCs w:val="21"/>
              </w:rPr>
              <w:t>合同后</w:t>
            </w:r>
            <w:r>
              <w:rPr>
                <w:rFonts w:cs="宋体"/>
                <w:bCs/>
                <w:szCs w:val="21"/>
              </w:rPr>
              <w:t>60</w:t>
            </w:r>
            <w:r>
              <w:rPr>
                <w:rFonts w:hint="eastAsia" w:cs="宋体"/>
                <w:bCs/>
                <w:szCs w:val="21"/>
              </w:rPr>
              <w:t>天内到货并进行安装调试，如因卖方责任造成的延期而产生的费用由卖方负担；</w:t>
            </w:r>
          </w:p>
        </w:tc>
        <w:tc>
          <w:tcPr>
            <w:tcW w:w="1460" w:type="dxa"/>
            <w:noWrap w:val="0"/>
            <w:vAlign w:val="center"/>
          </w:tcPr>
          <w:p>
            <w:pPr>
              <w:rPr>
                <w:rFonts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cs="宋体"/>
                <w:szCs w:val="21"/>
              </w:rPr>
            </w:pPr>
            <w:r>
              <w:rPr>
                <w:rFonts w:ascii="宋体" w:hAnsi="宋体" w:cs="宋体"/>
                <w:szCs w:val="21"/>
              </w:rPr>
              <w:t>3.3</w:t>
            </w:r>
          </w:p>
        </w:tc>
        <w:tc>
          <w:tcPr>
            <w:tcW w:w="6435" w:type="dxa"/>
            <w:noWrap w:val="0"/>
            <w:vAlign w:val="center"/>
          </w:tcPr>
          <w:p>
            <w:pPr>
              <w:rPr>
                <w:rFonts w:cs="宋体"/>
                <w:bCs/>
                <w:szCs w:val="21"/>
              </w:rPr>
            </w:pPr>
            <w:r>
              <w:rPr>
                <w:rFonts w:hint="eastAsia" w:cs="宋体"/>
                <w:bCs/>
                <w:szCs w:val="21"/>
              </w:rPr>
              <w:t>设备安装调试后，按确认后的验收大纲及验收标准或相应的国家标准，买方和卖方共同对设备进行验收，达到验收标准后，买卖双方共同签署设备验收合格证书后投入使用；</w:t>
            </w:r>
          </w:p>
        </w:tc>
        <w:tc>
          <w:tcPr>
            <w:tcW w:w="1460" w:type="dxa"/>
            <w:noWrap w:val="0"/>
            <w:vAlign w:val="center"/>
          </w:tcPr>
          <w:p>
            <w:pPr>
              <w:rPr>
                <w:rFonts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cs="宋体"/>
                <w:szCs w:val="21"/>
              </w:rPr>
            </w:pPr>
            <w:r>
              <w:rPr>
                <w:rFonts w:ascii="宋体" w:hAnsi="宋体" w:cs="宋体"/>
                <w:szCs w:val="21"/>
              </w:rPr>
              <w:t>3.</w:t>
            </w:r>
            <w:r>
              <w:rPr>
                <w:rFonts w:hint="eastAsia" w:ascii="宋体" w:hAnsi="宋体" w:cs="宋体"/>
                <w:szCs w:val="21"/>
              </w:rPr>
              <w:t>4</w:t>
            </w:r>
          </w:p>
        </w:tc>
        <w:tc>
          <w:tcPr>
            <w:tcW w:w="6435" w:type="dxa"/>
            <w:noWrap w:val="0"/>
            <w:vAlign w:val="center"/>
          </w:tcPr>
          <w:p>
            <w:pPr>
              <w:pStyle w:val="4"/>
              <w:rPr>
                <w:rFonts w:ascii="宋体" w:cs="宋体"/>
                <w:kern w:val="0"/>
                <w:szCs w:val="21"/>
                <w:lang w:val="en-US" w:eastAsia="zh-CN"/>
              </w:rPr>
            </w:pPr>
            <w:r>
              <w:rPr>
                <w:rFonts w:hint="eastAsia"/>
                <w:szCs w:val="21"/>
                <w:lang w:val="en-US" w:eastAsia="zh-CN"/>
              </w:rPr>
              <w:t>投标人须在中标公示期结束后的</w:t>
            </w:r>
            <w:r>
              <w:rPr>
                <w:szCs w:val="21"/>
                <w:lang w:val="en-US" w:eastAsia="zh-CN"/>
              </w:rPr>
              <w:t>7</w:t>
            </w:r>
            <w:r>
              <w:rPr>
                <w:rFonts w:hint="eastAsia"/>
                <w:szCs w:val="21"/>
                <w:lang w:val="en-US" w:eastAsia="zh-CN"/>
              </w:rPr>
              <w:t>个工作日内，</w:t>
            </w:r>
            <w:r>
              <w:rPr>
                <w:rFonts w:hint="eastAsia" w:ascii="宋体" w:hAnsi="宋体" w:cs="宋体"/>
                <w:szCs w:val="21"/>
                <w:lang w:val="en-US" w:eastAsia="zh-CN"/>
              </w:rPr>
              <w:t>宁波本地必须有办事处</w:t>
            </w:r>
            <w:r>
              <w:rPr>
                <w:rFonts w:ascii="宋体" w:cs="宋体"/>
                <w:kern w:val="0"/>
                <w:szCs w:val="21"/>
                <w:lang w:val="en-US" w:eastAsia="zh-CN"/>
              </w:rPr>
              <w:t>,</w:t>
            </w:r>
            <w:r>
              <w:rPr>
                <w:rFonts w:hint="eastAsia" w:ascii="宋体" w:hAnsi="宋体" w:cs="宋体"/>
                <w:kern w:val="0"/>
                <w:szCs w:val="21"/>
                <w:lang w:val="en-US" w:eastAsia="zh-CN"/>
              </w:rPr>
              <w:t>提供伴随售后服务；</w:t>
            </w:r>
          </w:p>
        </w:tc>
        <w:tc>
          <w:tcPr>
            <w:tcW w:w="1460" w:type="dxa"/>
            <w:noWrap w:val="0"/>
            <w:vAlign w:val="center"/>
          </w:tcPr>
          <w:p>
            <w:pPr>
              <w:pStyle w:val="4"/>
              <w:rPr>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5</w:t>
            </w:r>
          </w:p>
        </w:tc>
        <w:tc>
          <w:tcPr>
            <w:tcW w:w="6435" w:type="dxa"/>
            <w:noWrap w:val="0"/>
            <w:vAlign w:val="center"/>
          </w:tcPr>
          <w:p>
            <w:pPr>
              <w:rPr>
                <w:rFonts w:cs="宋体"/>
                <w:bCs/>
                <w:szCs w:val="21"/>
              </w:rPr>
            </w:pPr>
            <w:r>
              <w:rPr>
                <w:rFonts w:hint="eastAsia" w:cs="宋体"/>
                <w:bCs/>
                <w:szCs w:val="21"/>
              </w:rPr>
              <w:t>投标人须在中标公示期结束后</w:t>
            </w:r>
            <w:r>
              <w:rPr>
                <w:rFonts w:cs="宋体"/>
                <w:bCs/>
                <w:szCs w:val="21"/>
              </w:rPr>
              <w:t>3</w:t>
            </w:r>
            <w:r>
              <w:rPr>
                <w:rFonts w:hint="eastAsia" w:cs="宋体"/>
                <w:bCs/>
                <w:szCs w:val="21"/>
              </w:rPr>
              <w:t>个工作日内，签订合同之前，向采购人提交原厂授权函及原厂质保函，否则视为自动违约。</w:t>
            </w:r>
          </w:p>
        </w:tc>
        <w:tc>
          <w:tcPr>
            <w:tcW w:w="1460" w:type="dxa"/>
            <w:noWrap w:val="0"/>
            <w:vAlign w:val="center"/>
          </w:tcPr>
          <w:p>
            <w:pPr>
              <w:rPr>
                <w:rFonts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cs="宋体"/>
                <w:szCs w:val="21"/>
              </w:rPr>
            </w:pPr>
            <w:r>
              <w:rPr>
                <w:rFonts w:hint="eastAsia" w:ascii="宋体" w:hAnsi="宋体" w:cs="宋体"/>
                <w:szCs w:val="21"/>
              </w:rPr>
              <w:t>3.6</w:t>
            </w:r>
          </w:p>
        </w:tc>
        <w:tc>
          <w:tcPr>
            <w:tcW w:w="6435" w:type="dxa"/>
            <w:noWrap w:val="0"/>
            <w:vAlign w:val="center"/>
          </w:tcPr>
          <w:p>
            <w:pPr>
              <w:rPr>
                <w:rFonts w:ascii="宋体" w:cs="宋体"/>
                <w:kern w:val="0"/>
                <w:szCs w:val="21"/>
              </w:rPr>
            </w:pPr>
            <w:r>
              <w:rPr>
                <w:rFonts w:hint="eastAsia" w:ascii="宋体" w:hAnsi="宋体" w:cs="宋体"/>
                <w:kern w:val="0"/>
                <w:szCs w:val="21"/>
              </w:rPr>
              <w:t>提供</w:t>
            </w:r>
            <w:r>
              <w:rPr>
                <w:rFonts w:hint="eastAsia" w:cs="宋体"/>
                <w:bCs/>
                <w:szCs w:val="21"/>
              </w:rPr>
              <w:t>软件免费升级、</w:t>
            </w:r>
            <w:r>
              <w:rPr>
                <w:rFonts w:hint="eastAsia" w:ascii="宋体" w:hAnsi="宋体" w:cs="宋体"/>
                <w:kern w:val="0"/>
                <w:szCs w:val="21"/>
              </w:rPr>
              <w:t>免费培训，培训内容包括设备基本工作原理、设备系统与构造、设备操作、日常维护与保养、编程、电气原理等；培训人员交通、食宿费由卖方自理；培训地点由业主指定且培训人员不得少于</w:t>
            </w:r>
            <w:r>
              <w:rPr>
                <w:rFonts w:ascii="宋体" w:hAnsi="宋体" w:cs="宋体"/>
                <w:kern w:val="0"/>
                <w:szCs w:val="21"/>
              </w:rPr>
              <w:t>2</w:t>
            </w:r>
            <w:r>
              <w:rPr>
                <w:rFonts w:hint="eastAsia" w:ascii="宋体" w:hAnsi="宋体" w:cs="宋体"/>
                <w:kern w:val="0"/>
                <w:szCs w:val="21"/>
              </w:rPr>
              <w:t>名；</w:t>
            </w:r>
          </w:p>
        </w:tc>
        <w:tc>
          <w:tcPr>
            <w:tcW w:w="1460" w:type="dxa"/>
            <w:noWrap w:val="0"/>
            <w:vAlign w:val="center"/>
          </w:tcPr>
          <w:p>
            <w:pP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00" w:type="dxa"/>
            <w:noWrap w:val="0"/>
            <w:vAlign w:val="center"/>
          </w:tcPr>
          <w:p>
            <w:pPr>
              <w:jc w:val="center"/>
              <w:rPr>
                <w:rFonts w:ascii="宋体" w:hAnsi="宋体" w:cs="宋体"/>
                <w:szCs w:val="21"/>
              </w:rPr>
            </w:pPr>
            <w:r>
              <w:rPr>
                <w:rFonts w:hint="eastAsia" w:ascii="宋体" w:hAnsi="宋体" w:cs="宋体"/>
                <w:szCs w:val="21"/>
              </w:rPr>
              <w:t>3.7</w:t>
            </w:r>
          </w:p>
        </w:tc>
        <w:tc>
          <w:tcPr>
            <w:tcW w:w="6435" w:type="dxa"/>
            <w:noWrap w:val="0"/>
            <w:vAlign w:val="center"/>
          </w:tcPr>
          <w:p>
            <w:pPr>
              <w:rPr>
                <w:rFonts w:ascii="宋体" w:hAnsi="宋体" w:cs="宋体"/>
                <w:szCs w:val="21"/>
              </w:rPr>
            </w:pPr>
            <w:r>
              <w:rPr>
                <w:rFonts w:hint="eastAsia" w:ascii="宋体" w:hAnsi="宋体" w:cs="宋体"/>
                <w:szCs w:val="21"/>
              </w:rPr>
              <w:t>质保期3年，</w:t>
            </w:r>
            <w:r>
              <w:rPr>
                <w:rFonts w:hint="eastAsia" w:cs="宋体"/>
                <w:bCs/>
                <w:szCs w:val="21"/>
              </w:rPr>
              <w:t>保修期自验收签字之日起计算。</w:t>
            </w:r>
            <w:r>
              <w:rPr>
                <w:rFonts w:hint="eastAsia" w:ascii="宋体" w:hAnsi="宋体" w:cs="宋体"/>
                <w:kern w:val="0"/>
                <w:szCs w:val="21"/>
              </w:rPr>
              <w:t>在质量保证期内，设备发生故障，供货方应在接到通知后</w:t>
            </w:r>
            <w:r>
              <w:rPr>
                <w:rFonts w:ascii="宋体" w:hAnsi="宋体" w:cs="宋体"/>
                <w:kern w:val="0"/>
                <w:szCs w:val="21"/>
              </w:rPr>
              <w:t>4</w:t>
            </w:r>
            <w:r>
              <w:rPr>
                <w:rFonts w:hint="eastAsia" w:ascii="宋体" w:hAnsi="宋体" w:cs="宋体"/>
                <w:kern w:val="0"/>
                <w:szCs w:val="21"/>
              </w:rPr>
              <w:t>小时内派人携带工具及配件到现场解决问题。维修、零件更换、人工、差旅等一切费用由厂家负担</w:t>
            </w:r>
            <w:r>
              <w:rPr>
                <w:rFonts w:hint="eastAsia" w:ascii="宋体" w:cs="宋体"/>
                <w:kern w:val="0"/>
                <w:szCs w:val="21"/>
              </w:rPr>
              <w:t>。</w:t>
            </w:r>
            <w:r>
              <w:rPr>
                <w:rFonts w:hint="eastAsia" w:cs="宋体"/>
                <w:bCs/>
                <w:szCs w:val="21"/>
              </w:rPr>
              <w:t>质保期外只收取零部件费，费用合理（成本价）；保修期后提供终身技术支持和维修服务。</w:t>
            </w:r>
          </w:p>
        </w:tc>
        <w:tc>
          <w:tcPr>
            <w:tcW w:w="1460" w:type="dxa"/>
            <w:noWrap w:val="0"/>
            <w:vAlign w:val="center"/>
          </w:tcPr>
          <w:p>
            <w:pPr>
              <w:rPr>
                <w:rFonts w:ascii="宋体" w:hAnsi="宋体" w:cs="宋体"/>
                <w:szCs w:val="21"/>
              </w:rPr>
            </w:pPr>
          </w:p>
        </w:tc>
      </w:tr>
    </w:tbl>
    <w:p>
      <w:pPr>
        <w:pStyle w:val="5"/>
        <w:tabs>
          <w:tab w:val="left" w:pos="948"/>
        </w:tabs>
        <w:spacing w:after="0" w:line="360" w:lineRule="auto"/>
        <w:rPr>
          <w:rFonts w:hint="eastAsia" w:ascii="宋体"/>
          <w:sz w:val="21"/>
          <w:szCs w:val="21"/>
        </w:rPr>
      </w:pPr>
      <w:r>
        <w:br w:type="page"/>
      </w:r>
      <w:r>
        <w:rPr>
          <w:rFonts w:hint="eastAsia"/>
          <w:sz w:val="21"/>
          <w:szCs w:val="21"/>
        </w:rPr>
        <w:t>表C</w:t>
      </w:r>
      <w:r>
        <w:rPr>
          <w:rFonts w:hint="eastAsia" w:ascii="宋体" w:hAnsi="宋体"/>
          <w:b/>
          <w:sz w:val="21"/>
          <w:szCs w:val="21"/>
        </w:rPr>
        <w:t>商务要求条款表</w:t>
      </w:r>
    </w:p>
    <w:tbl>
      <w:tblPr>
        <w:tblStyle w:val="9"/>
        <w:tblW w:w="8481"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59"/>
        <w:gridCol w:w="752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809" w:hRule="exact"/>
        </w:trPr>
        <w:tc>
          <w:tcPr>
            <w:tcW w:w="9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hAnsi="宋体"/>
                <w:bCs/>
                <w:szCs w:val="21"/>
              </w:rPr>
            </w:pPr>
            <w:r>
              <w:rPr>
                <w:rFonts w:hint="eastAsia" w:ascii="宋体" w:hAnsi="宋体"/>
                <w:bCs/>
                <w:szCs w:val="21"/>
              </w:rPr>
              <w:t>序号</w:t>
            </w:r>
          </w:p>
        </w:tc>
        <w:tc>
          <w:tcPr>
            <w:tcW w:w="752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hAnsi="宋体"/>
                <w:bCs/>
                <w:szCs w:val="21"/>
              </w:rPr>
            </w:pPr>
            <w:r>
              <w:rPr>
                <w:rFonts w:hint="eastAsia" w:ascii="宋体" w:hAnsi="宋体"/>
                <w:bCs/>
                <w:szCs w:val="21"/>
              </w:rPr>
              <w:t xml:space="preserve">商务要求条款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72" w:hRule="exact"/>
        </w:trPr>
        <w:tc>
          <w:tcPr>
            <w:tcW w:w="95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b/>
                <w:szCs w:val="21"/>
              </w:rPr>
            </w:pPr>
            <w:r>
              <w:rPr>
                <w:rFonts w:hint="eastAsia" w:ascii="宋体" w:hAnsi="宋体"/>
                <w:b/>
                <w:szCs w:val="21"/>
              </w:rPr>
              <w:t>1</w:t>
            </w:r>
          </w:p>
        </w:tc>
        <w:tc>
          <w:tcPr>
            <w:tcW w:w="7522"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hint="eastAsia" w:ascii="宋体" w:hAnsi="宋体"/>
                <w:szCs w:val="21"/>
              </w:rPr>
            </w:pPr>
            <w:r>
              <w:rPr>
                <w:rFonts w:hint="eastAsia" w:ascii="宋体" w:hAnsi="宋体"/>
                <w:szCs w:val="21"/>
              </w:rPr>
              <w:t>履约保证金金额：</w:t>
            </w:r>
            <w:r>
              <w:rPr>
                <w:rFonts w:ascii="宋体" w:hAnsi="宋体"/>
                <w:szCs w:val="21"/>
              </w:rPr>
              <w:t xml:space="preserve"> </w:t>
            </w:r>
            <w:r>
              <w:rPr>
                <w:rFonts w:hint="eastAsia" w:ascii="宋体" w:hAnsi="宋体"/>
                <w:szCs w:val="21"/>
              </w:rPr>
              <w:t>不适用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10" w:hRule="exact"/>
        </w:trPr>
        <w:tc>
          <w:tcPr>
            <w:tcW w:w="95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b/>
                <w:szCs w:val="21"/>
              </w:rPr>
            </w:pPr>
            <w:r>
              <w:rPr>
                <w:rFonts w:hint="eastAsia" w:ascii="宋体" w:hAnsi="宋体"/>
                <w:b/>
                <w:szCs w:val="21"/>
              </w:rPr>
              <w:t>2</w:t>
            </w:r>
          </w:p>
        </w:tc>
        <w:tc>
          <w:tcPr>
            <w:tcW w:w="7522"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ascii="宋体" w:hAnsi="宋体"/>
                <w:szCs w:val="21"/>
                <w:u w:val="single"/>
              </w:rPr>
            </w:pPr>
            <w:r>
              <w:rPr>
                <w:rFonts w:hint="eastAsia" w:ascii="宋体" w:hAnsi="宋体"/>
                <w:szCs w:val="21"/>
              </w:rPr>
              <w:t>履约保证金形式：不适用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273" w:hRule="exact"/>
        </w:trPr>
        <w:tc>
          <w:tcPr>
            <w:tcW w:w="95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b/>
                <w:szCs w:val="21"/>
              </w:rPr>
            </w:pPr>
            <w:r>
              <w:rPr>
                <w:rFonts w:hint="eastAsia" w:ascii="宋体" w:hAnsi="宋体"/>
                <w:b/>
                <w:szCs w:val="21"/>
              </w:rPr>
              <w:t>3</w:t>
            </w:r>
          </w:p>
        </w:tc>
        <w:tc>
          <w:tcPr>
            <w:tcW w:w="7522"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ascii="宋体" w:hAnsi="宋体"/>
                <w:szCs w:val="21"/>
              </w:rPr>
            </w:pPr>
            <w:r>
              <w:rPr>
                <w:rFonts w:hint="eastAsia" w:ascii="宋体" w:hAnsi="宋体"/>
                <w:b/>
                <w:szCs w:val="21"/>
              </w:rPr>
              <w:t>付款方法和条件</w:t>
            </w:r>
            <w:r>
              <w:rPr>
                <w:rFonts w:hint="eastAsia" w:ascii="宋体" w:hAnsi="宋体"/>
                <w:szCs w:val="21"/>
              </w:rPr>
              <w:t>：</w:t>
            </w:r>
          </w:p>
          <w:p>
            <w:pPr>
              <w:spacing w:line="360" w:lineRule="exact"/>
              <w:rPr>
                <w:rFonts w:hint="eastAsia" w:ascii="宋体" w:hAnsi="宋体"/>
                <w:szCs w:val="21"/>
              </w:rPr>
            </w:pPr>
            <w:r>
              <w:rPr>
                <w:rFonts w:ascii="宋体"/>
                <w:szCs w:val="21"/>
              </w:rPr>
              <w:t>设备安装、培训完毕并验收合格后，由乙方先向甲方打入5%的质保金人民币以后，甲方再凭乙方提供的全额增值税专用发票及抵扣联在15个工作日内向乙方全额支付货款人民币,并向乙方出具质保金收款收据。在验收合格之日起的一年后，经甲方确认设备无重大质量问题，乙方向甲方提供正式收款收据及《宁波大学</w:t>
            </w:r>
            <w:r>
              <w:rPr>
                <w:rFonts w:hint="eastAsia" w:ascii="宋体"/>
                <w:szCs w:val="21"/>
              </w:rPr>
              <w:t>科学技术学院</w:t>
            </w:r>
            <w:r>
              <w:rPr>
                <w:rFonts w:ascii="宋体"/>
                <w:szCs w:val="21"/>
              </w:rPr>
              <w:t>政府采购项目质保金支付审批表》，甲方无息返还质保金。</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71" w:hRule="exact"/>
        </w:trPr>
        <w:tc>
          <w:tcPr>
            <w:tcW w:w="95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b/>
                <w:szCs w:val="21"/>
              </w:rPr>
            </w:pPr>
            <w:r>
              <w:rPr>
                <w:rFonts w:hint="eastAsia" w:ascii="宋体" w:hAnsi="宋体"/>
                <w:b/>
                <w:szCs w:val="21"/>
              </w:rPr>
              <w:t>4</w:t>
            </w:r>
          </w:p>
        </w:tc>
        <w:tc>
          <w:tcPr>
            <w:tcW w:w="7522"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hint="eastAsia" w:ascii="宋体" w:hAnsi="宋体"/>
                <w:b/>
                <w:szCs w:val="21"/>
              </w:rPr>
            </w:pPr>
            <w:r>
              <w:rPr>
                <w:rFonts w:hint="eastAsia" w:ascii="宋体"/>
                <w:szCs w:val="21"/>
              </w:rPr>
              <w:t>质量保证期（或保修期）：详见表B</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62" w:hRule="exact"/>
        </w:trPr>
        <w:tc>
          <w:tcPr>
            <w:tcW w:w="95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b/>
                <w:szCs w:val="21"/>
              </w:rPr>
            </w:pPr>
            <w:r>
              <w:rPr>
                <w:rFonts w:hint="eastAsia" w:ascii="宋体" w:hAnsi="宋体"/>
                <w:b/>
                <w:szCs w:val="21"/>
              </w:rPr>
              <w:t>5</w:t>
            </w:r>
          </w:p>
        </w:tc>
        <w:tc>
          <w:tcPr>
            <w:tcW w:w="7522"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hint="eastAsia" w:ascii="宋体" w:hAnsi="宋体"/>
                <w:b/>
                <w:szCs w:val="21"/>
              </w:rPr>
            </w:pPr>
            <w:r>
              <w:rPr>
                <w:rFonts w:hint="eastAsia" w:ascii="宋体"/>
                <w:szCs w:val="21"/>
              </w:rPr>
              <w:t>交货地点：采购人指定安装的地点。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76" w:hRule="exact"/>
        </w:trPr>
        <w:tc>
          <w:tcPr>
            <w:tcW w:w="95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b/>
                <w:szCs w:val="21"/>
              </w:rPr>
            </w:pPr>
            <w:r>
              <w:rPr>
                <w:rFonts w:hint="eastAsia" w:ascii="宋体" w:hAnsi="宋体"/>
                <w:b/>
                <w:szCs w:val="21"/>
              </w:rPr>
              <w:t>6</w:t>
            </w:r>
          </w:p>
        </w:tc>
        <w:tc>
          <w:tcPr>
            <w:tcW w:w="7522"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hint="eastAsia" w:ascii="宋体"/>
                <w:szCs w:val="21"/>
              </w:rPr>
            </w:pPr>
            <w:r>
              <w:rPr>
                <w:rFonts w:hint="eastAsia" w:ascii="宋体"/>
                <w:szCs w:val="21"/>
              </w:rPr>
              <w:t>售后服务：详见表B</w:t>
            </w:r>
          </w:p>
        </w:tc>
      </w:tr>
    </w:tbl>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center"/>
                          </w:pPr>
                          <w:r>
                            <w:fldChar w:fldCharType="begin"/>
                          </w:r>
                          <w:r>
                            <w:rPr>
                              <w:rStyle w:val="11"/>
                            </w:rPr>
                            <w:instrText xml:space="preserve"> PAGE </w:instrText>
                          </w:r>
                          <w:r>
                            <w:fldChar w:fldCharType="separate"/>
                          </w:r>
                          <w:r>
                            <w:rPr>
                              <w:rStyle w:val="11"/>
                            </w:rPr>
                            <w:t>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7"/>
                      <w:jc w:val="center"/>
                    </w:pPr>
                    <w:r>
                      <w:fldChar w:fldCharType="begin"/>
                    </w:r>
                    <w:r>
                      <w:rPr>
                        <w:rStyle w:val="11"/>
                      </w:rPr>
                      <w:instrText xml:space="preserve"> PAGE </w:instrText>
                    </w:r>
                    <w:r>
                      <w:fldChar w:fldCharType="separate"/>
                    </w:r>
                    <w:r>
                      <w:rPr>
                        <w:rStyle w:val="11"/>
                      </w:rPr>
                      <w:t>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rPr>
      <w:t>政府采购项目竞争性磋商采购文件</w:t>
    </w:r>
    <w: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6B01"/>
    <w:multiLevelType w:val="multilevel"/>
    <w:tmpl w:val="1EBD6B01"/>
    <w:lvl w:ilvl="0" w:tentative="0">
      <w:start w:val="1"/>
      <w:numFmt w:val="decimal"/>
      <w:lvlText w:val="%1."/>
      <w:lvlJc w:val="left"/>
      <w:pPr>
        <w:ind w:left="420" w:hanging="420"/>
      </w:pPr>
    </w:lvl>
    <w:lvl w:ilvl="1" w:tentative="0">
      <w:start w:val="7"/>
      <w:numFmt w:val="decimal"/>
      <w:isLgl/>
      <w:lvlText w:val="%1.%2."/>
      <w:lvlJc w:val="left"/>
      <w:pPr>
        <w:ind w:left="720" w:hanging="720"/>
      </w:pPr>
      <w:rPr>
        <w:rFonts w:hint="default"/>
      </w:rPr>
    </w:lvl>
    <w:lvl w:ilvl="2" w:tentative="0">
      <w:start w:val="4"/>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1">
    <w:nsid w:val="262A4208"/>
    <w:multiLevelType w:val="multilevel"/>
    <w:tmpl w:val="262A42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473287"/>
    <w:multiLevelType w:val="multilevel"/>
    <w:tmpl w:val="594732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2BE51AC"/>
    <w:multiLevelType w:val="multilevel"/>
    <w:tmpl w:val="62BE51AC"/>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4">
    <w:nsid w:val="6E755C73"/>
    <w:multiLevelType w:val="multilevel"/>
    <w:tmpl w:val="6E755C73"/>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7A4183F"/>
    <w:multiLevelType w:val="multilevel"/>
    <w:tmpl w:val="77A4183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792C5139"/>
    <w:multiLevelType w:val="multilevel"/>
    <w:tmpl w:val="792C513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126F8"/>
    <w:rsid w:val="529126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spacing w:line="380" w:lineRule="exact"/>
      <w:jc w:val="center"/>
      <w:outlineLvl w:val="0"/>
    </w:pPr>
    <w:rPr>
      <w:rFonts w:ascii="宋体"/>
      <w:b/>
      <w:bCs/>
      <w:sz w:val="28"/>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spacing w:after="120"/>
    </w:pPr>
    <w:rPr>
      <w:sz w:val="28"/>
      <w:szCs w:val="24"/>
    </w:rPr>
  </w:style>
  <w:style w:type="paragraph" w:styleId="6">
    <w:name w:val="Plain Text"/>
    <w:basedOn w:val="1"/>
    <w:unhideWhenUsed/>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character" w:styleId="11">
    <w:name w:val="page number"/>
    <w:basedOn w:val="10"/>
    <w:qFormat/>
    <w:uiPriority w:val="99"/>
  </w:style>
  <w:style w:type="character" w:styleId="12">
    <w:name w:val="Hyperlink"/>
    <w:qFormat/>
    <w:uiPriority w:val="0"/>
    <w:rPr>
      <w:color w:val="0000FF"/>
      <w:u w:val="single"/>
    </w:rPr>
  </w:style>
  <w:style w:type="paragraph" w:customStyle="1" w:styleId="13">
    <w:name w:val="333"/>
    <w:basedOn w:val="1"/>
    <w:qFormat/>
    <w:uiPriority w:val="0"/>
    <w:pPr>
      <w:adjustRightInd w:val="0"/>
      <w:spacing w:line="312" w:lineRule="atLeast"/>
      <w:textAlignment w:val="baseline"/>
    </w:pPr>
    <w:rPr>
      <w:rFonts w:ascii="Times New Roman" w:hAnsi="Times New Roman"/>
      <w:kern w:val="0"/>
    </w:rPr>
  </w:style>
  <w:style w:type="paragraph" w:styleId="14">
    <w:name w:val="List Paragraph"/>
    <w:basedOn w:val="1"/>
    <w:qFormat/>
    <w:uiPriority w:val="34"/>
    <w:pPr>
      <w:ind w:firstLine="420" w:firstLineChars="200"/>
    </w:pPr>
  </w:style>
  <w:style w:type="paragraph" w:customStyle="1" w:styleId="15">
    <w:name w:val="彩色列表 - 强调文字颜色 11"/>
    <w:basedOn w:val="1"/>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2019-07-02T09:21:00Z</dcterms:created>
  <dc:creator>查旦华沃</dc:creator>
  <cp:lastModifiedBy>查旦华沃</cp:lastModifiedBy>
  <dcterms:modified xsi:type="dcterms:W3CDTF">2019-07-02T09:23:40Z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