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kern w:val="1"/>
        </w:rPr>
      </w:pPr>
    </w:p>
    <w:p>
      <w:pPr>
        <w:rPr>
          <w:kern w:val="1"/>
        </w:rPr>
      </w:pPr>
    </w:p>
    <w:p>
      <w:pPr>
        <w:rPr>
          <w:rFonts w:hint="eastAsia"/>
          <w:kern w:val="1"/>
        </w:rPr>
      </w:pPr>
    </w:p>
    <w:p>
      <w:pPr>
        <w:rPr>
          <w:kern w:val="1"/>
        </w:rPr>
      </w:pPr>
    </w:p>
    <w:p>
      <w:pPr>
        <w:jc w:val="center"/>
        <w:rPr>
          <w:kern w:val="1"/>
          <w:sz w:val="52"/>
          <w:szCs w:val="44"/>
        </w:rPr>
      </w:pPr>
      <w:r>
        <w:rPr>
          <w:rFonts w:hint="eastAsia"/>
          <w:kern w:val="1"/>
          <w:sz w:val="52"/>
          <w:szCs w:val="44"/>
        </w:rPr>
        <w:t>宁波市奉化区政府采购货物、服务类</w:t>
      </w:r>
    </w:p>
    <w:p>
      <w:pPr>
        <w:jc w:val="center"/>
        <w:rPr>
          <w:kern w:val="1"/>
          <w:sz w:val="90"/>
          <w:szCs w:val="44"/>
        </w:rPr>
      </w:pPr>
      <w:r>
        <w:rPr>
          <w:rFonts w:hint="eastAsia"/>
          <w:kern w:val="1"/>
          <w:sz w:val="90"/>
          <w:szCs w:val="44"/>
        </w:rPr>
        <w:t>公开招标采购文件</w:t>
      </w: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r>
        <w:rPr>
          <w:rFonts w:hint="eastAsia"/>
          <w:kern w:val="1"/>
        </w:rPr>
        <w:t xml:space="preserve"> </w:t>
      </w:r>
    </w:p>
    <w:p>
      <w:pPr>
        <w:rPr>
          <w:kern w:val="1"/>
        </w:rPr>
      </w:pPr>
    </w:p>
    <w:p>
      <w:pPr>
        <w:rPr>
          <w:kern w:val="1"/>
        </w:rPr>
      </w:pPr>
    </w:p>
    <w:p>
      <w:pPr>
        <w:spacing w:line="500" w:lineRule="exact"/>
        <w:ind w:left="2877" w:hanging="1600"/>
        <w:rPr>
          <w:kern w:val="1"/>
          <w:sz w:val="32"/>
          <w:szCs w:val="32"/>
        </w:rPr>
      </w:pPr>
      <w:r>
        <w:rPr>
          <w:rFonts w:hint="eastAsia"/>
          <w:kern w:val="1"/>
          <w:sz w:val="32"/>
          <w:szCs w:val="32"/>
        </w:rPr>
        <w:t>项目名称：</w:t>
      </w:r>
      <w:r>
        <w:rPr>
          <w:rFonts w:hint="eastAsia"/>
          <w:kern w:val="1"/>
          <w:sz w:val="32"/>
          <w:szCs w:val="32"/>
          <w:u w:val="single"/>
        </w:rPr>
        <w:t>宁波市奉化区公路管理段2020年-2022年度公路养护用沥青采购项目</w:t>
      </w:r>
    </w:p>
    <w:p>
      <w:pPr>
        <w:spacing w:line="500" w:lineRule="exact"/>
        <w:ind w:firstLine="1280"/>
        <w:rPr>
          <w:kern w:val="1"/>
          <w:sz w:val="32"/>
          <w:szCs w:val="32"/>
          <w:u w:val="single"/>
        </w:rPr>
      </w:pPr>
      <w:r>
        <w:rPr>
          <w:rFonts w:hint="eastAsia"/>
          <w:kern w:val="1"/>
          <w:sz w:val="32"/>
          <w:szCs w:val="32"/>
        </w:rPr>
        <w:t>项目编号：</w:t>
      </w:r>
      <w:r>
        <w:rPr>
          <w:rFonts w:hint="eastAsia"/>
          <w:kern w:val="1"/>
          <w:sz w:val="32"/>
          <w:szCs w:val="32"/>
          <w:u w:val="single"/>
        </w:rPr>
        <w:t>FHZFCG(2020)009D-1</w:t>
      </w:r>
      <w:r>
        <w:rPr>
          <w:rFonts w:hint="eastAsia"/>
          <w:kern w:val="1"/>
          <w:sz w:val="32"/>
          <w:szCs w:val="32"/>
        </w:rPr>
        <w:t xml:space="preserve">  </w:t>
      </w:r>
    </w:p>
    <w:p>
      <w:pPr>
        <w:spacing w:line="500" w:lineRule="exact"/>
        <w:ind w:firstLine="1280"/>
        <w:rPr>
          <w:kern w:val="1"/>
          <w:sz w:val="32"/>
          <w:szCs w:val="32"/>
          <w:u w:val="single"/>
        </w:rPr>
      </w:pPr>
      <w:r>
        <w:rPr>
          <w:rFonts w:hint="eastAsia"/>
          <w:kern w:val="1"/>
          <w:sz w:val="32"/>
          <w:szCs w:val="32"/>
        </w:rPr>
        <w:t>采购单位：</w:t>
      </w:r>
      <w:r>
        <w:rPr>
          <w:rFonts w:hint="eastAsia"/>
          <w:kern w:val="1"/>
          <w:sz w:val="32"/>
          <w:szCs w:val="32"/>
          <w:u w:val="single"/>
        </w:rPr>
        <w:t>宁波市奉化区公路管理段</w:t>
      </w:r>
    </w:p>
    <w:p>
      <w:pPr>
        <w:spacing w:line="500" w:lineRule="exact"/>
        <w:ind w:firstLine="1280"/>
        <w:rPr>
          <w:kern w:val="1"/>
          <w:sz w:val="32"/>
          <w:szCs w:val="32"/>
        </w:rPr>
      </w:pPr>
      <w:r>
        <w:rPr>
          <w:rFonts w:hint="eastAsia"/>
          <w:kern w:val="1"/>
          <w:sz w:val="32"/>
          <w:szCs w:val="32"/>
        </w:rPr>
        <w:t>代理机构：</w:t>
      </w:r>
      <w:r>
        <w:rPr>
          <w:kern w:val="1"/>
          <w:sz w:val="32"/>
          <w:szCs w:val="32"/>
          <w:u w:val="single"/>
        </w:rPr>
        <w:t>宁波敬信项目管理咨询有限公司</w:t>
      </w: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jc w:val="center"/>
        <w:rPr>
          <w:kern w:val="1"/>
          <w:sz w:val="32"/>
          <w:szCs w:val="32"/>
        </w:rPr>
      </w:pPr>
      <w:r>
        <w:rPr>
          <w:rFonts w:hint="eastAsia"/>
          <w:kern w:val="1"/>
          <w:sz w:val="32"/>
          <w:szCs w:val="32"/>
        </w:rPr>
        <w:t>宁波市奉化区公路管理段</w:t>
      </w:r>
    </w:p>
    <w:p>
      <w:pPr>
        <w:jc w:val="center"/>
        <w:rPr>
          <w:kern w:val="1"/>
        </w:rPr>
      </w:pPr>
      <w:r>
        <w:rPr>
          <w:rFonts w:hint="eastAsia"/>
          <w:kern w:val="1"/>
          <w:sz w:val="32"/>
          <w:szCs w:val="32"/>
        </w:rPr>
        <w:t>二〇二〇年四月</w:t>
      </w:r>
      <w:r>
        <w:rPr>
          <w:kern w:val="1"/>
          <w:sz w:val="32"/>
          <w:szCs w:val="32"/>
        </w:rPr>
        <w:br w:type="page"/>
      </w:r>
    </w:p>
    <w:p>
      <w:pPr>
        <w:jc w:val="center"/>
        <w:rPr>
          <w:kern w:val="1"/>
          <w:sz w:val="48"/>
          <w:szCs w:val="48"/>
        </w:rPr>
      </w:pPr>
      <w:r>
        <w:rPr>
          <w:rFonts w:hint="eastAsia"/>
          <w:kern w:val="1"/>
          <w:sz w:val="48"/>
          <w:szCs w:val="48"/>
        </w:rPr>
        <w:t>目    录</w:t>
      </w:r>
    </w:p>
    <w:p>
      <w:pPr>
        <w:rPr>
          <w:kern w:val="1"/>
        </w:rPr>
      </w:pPr>
    </w:p>
    <w:p>
      <w:pPr>
        <w:pStyle w:val="6"/>
        <w:rPr>
          <w:rFonts w:ascii="Calibri" w:hAnsi="Calibri"/>
          <w:color w:val="auto"/>
          <w:kern w:val="2"/>
          <w:szCs w:val="22"/>
        </w:rPr>
      </w:pPr>
      <w:r>
        <w:rPr>
          <w:rFonts w:ascii="Calibri" w:hAnsi="Calibri" w:cs="Calibri"/>
          <w:szCs w:val="22"/>
        </w:rPr>
        <w:fldChar w:fldCharType="begin"/>
      </w:r>
      <w:r>
        <w:rPr>
          <w:rFonts w:ascii="Calibri" w:hAnsi="Calibri" w:cs="Calibri"/>
          <w:szCs w:val="22"/>
        </w:rPr>
        <w:instrText xml:space="preserve"> TOC \o </w:instrText>
      </w:r>
      <w:r>
        <w:rPr>
          <w:rFonts w:ascii="Calibri" w:hAnsi="Calibri" w:cs="Calibri"/>
          <w:szCs w:val="22"/>
        </w:rPr>
        <w:fldChar w:fldCharType="separate"/>
      </w:r>
      <w:r>
        <w:rPr>
          <w:rFonts w:hint="eastAsia"/>
        </w:rPr>
        <w:t>第一章</w:t>
      </w:r>
      <w:r>
        <w:t xml:space="preserve"> </w:t>
      </w:r>
      <w:r>
        <w:rPr>
          <w:rFonts w:hint="eastAsia"/>
        </w:rPr>
        <w:t>公开招标采购公告</w:t>
      </w:r>
      <w:r>
        <w:tab/>
      </w:r>
      <w:r>
        <w:fldChar w:fldCharType="begin"/>
      </w:r>
      <w:r>
        <w:instrText xml:space="preserve"> PAGEREF _Toc536689622 \h </w:instrText>
      </w:r>
      <w:r>
        <w:fldChar w:fldCharType="separate"/>
      </w:r>
      <w:r>
        <w:t>3</w:t>
      </w:r>
      <w:r>
        <w:fldChar w:fldCharType="end"/>
      </w:r>
    </w:p>
    <w:p>
      <w:pPr>
        <w:pStyle w:val="6"/>
        <w:rPr>
          <w:rFonts w:ascii="Calibri" w:hAnsi="Calibri"/>
          <w:color w:val="auto"/>
          <w:kern w:val="2"/>
          <w:szCs w:val="22"/>
        </w:rPr>
      </w:pPr>
      <w:r>
        <w:rPr>
          <w:rFonts w:hint="eastAsia"/>
        </w:rPr>
        <w:t>第二章</w:t>
      </w:r>
      <w:r>
        <w:t xml:space="preserve"> </w:t>
      </w:r>
      <w:r>
        <w:rPr>
          <w:rFonts w:hint="eastAsia"/>
        </w:rPr>
        <w:t>投标须知</w:t>
      </w:r>
      <w:r>
        <w:tab/>
      </w:r>
      <w:r>
        <w:fldChar w:fldCharType="begin"/>
      </w:r>
      <w:r>
        <w:instrText xml:space="preserve"> PAGEREF _Toc536689623 \h </w:instrText>
      </w:r>
      <w:r>
        <w:fldChar w:fldCharType="separate"/>
      </w:r>
      <w:r>
        <w:t>6</w:t>
      </w:r>
      <w:r>
        <w:fldChar w:fldCharType="end"/>
      </w:r>
    </w:p>
    <w:p>
      <w:pPr>
        <w:pStyle w:val="8"/>
        <w:tabs>
          <w:tab w:val="right" w:leader="dot" w:pos="8834"/>
        </w:tabs>
        <w:rPr>
          <w:rFonts w:ascii="Calibri" w:hAnsi="Calibri"/>
          <w:color w:val="auto"/>
          <w:kern w:val="2"/>
          <w:szCs w:val="22"/>
        </w:rPr>
      </w:pPr>
      <w:r>
        <w:rPr>
          <w:rFonts w:hint="eastAsia"/>
          <w:kern w:val="0"/>
        </w:rPr>
        <w:t>一、特别说明</w:t>
      </w:r>
      <w:r>
        <w:tab/>
      </w:r>
      <w:r>
        <w:fldChar w:fldCharType="begin"/>
      </w:r>
      <w:r>
        <w:instrText xml:space="preserve"> PAGEREF _Toc536689624 \h </w:instrText>
      </w:r>
      <w:r>
        <w:fldChar w:fldCharType="separate"/>
      </w:r>
      <w:r>
        <w:t>6</w:t>
      </w:r>
      <w:r>
        <w:fldChar w:fldCharType="end"/>
      </w:r>
    </w:p>
    <w:p>
      <w:pPr>
        <w:pStyle w:val="8"/>
        <w:tabs>
          <w:tab w:val="right" w:leader="dot" w:pos="8834"/>
        </w:tabs>
        <w:rPr>
          <w:rFonts w:ascii="Calibri" w:hAnsi="Calibri"/>
          <w:color w:val="auto"/>
          <w:kern w:val="2"/>
          <w:szCs w:val="22"/>
        </w:rPr>
      </w:pPr>
      <w:r>
        <w:rPr>
          <w:rFonts w:hint="eastAsia"/>
          <w:kern w:val="0"/>
        </w:rPr>
        <w:t>二、投标文件的组成</w:t>
      </w:r>
      <w:r>
        <w:tab/>
      </w:r>
      <w:r>
        <w:fldChar w:fldCharType="begin"/>
      </w:r>
      <w:r>
        <w:instrText xml:space="preserve"> PAGEREF _Toc536689625 \h </w:instrText>
      </w:r>
      <w:r>
        <w:fldChar w:fldCharType="separate"/>
      </w:r>
      <w:r>
        <w:t>8</w:t>
      </w:r>
      <w:r>
        <w:fldChar w:fldCharType="end"/>
      </w:r>
    </w:p>
    <w:p>
      <w:pPr>
        <w:pStyle w:val="8"/>
        <w:tabs>
          <w:tab w:val="right" w:leader="dot" w:pos="8834"/>
        </w:tabs>
        <w:rPr>
          <w:rFonts w:ascii="Calibri" w:hAnsi="Calibri"/>
          <w:color w:val="auto"/>
          <w:kern w:val="2"/>
          <w:szCs w:val="22"/>
        </w:rPr>
      </w:pPr>
      <w:r>
        <w:rPr>
          <w:rFonts w:hint="eastAsia"/>
          <w:kern w:val="0"/>
        </w:rPr>
        <w:t>三、投标文件的语言及计量</w:t>
      </w:r>
      <w:r>
        <w:tab/>
      </w:r>
      <w:r>
        <w:fldChar w:fldCharType="begin"/>
      </w:r>
      <w:r>
        <w:instrText xml:space="preserve"> PAGEREF _Toc536689626 \h </w:instrText>
      </w:r>
      <w:r>
        <w:fldChar w:fldCharType="separate"/>
      </w:r>
      <w:r>
        <w:t>9</w:t>
      </w:r>
      <w:r>
        <w:fldChar w:fldCharType="end"/>
      </w:r>
    </w:p>
    <w:p>
      <w:pPr>
        <w:pStyle w:val="8"/>
        <w:tabs>
          <w:tab w:val="right" w:leader="dot" w:pos="8834"/>
        </w:tabs>
        <w:rPr>
          <w:rFonts w:ascii="Calibri" w:hAnsi="Calibri"/>
          <w:color w:val="auto"/>
          <w:kern w:val="2"/>
          <w:szCs w:val="22"/>
        </w:rPr>
      </w:pPr>
      <w:r>
        <w:rPr>
          <w:rFonts w:hint="eastAsia"/>
          <w:kern w:val="0"/>
        </w:rPr>
        <w:t>四、投标报价</w:t>
      </w:r>
      <w:r>
        <w:tab/>
      </w:r>
      <w:r>
        <w:fldChar w:fldCharType="begin"/>
      </w:r>
      <w:r>
        <w:instrText xml:space="preserve"> PAGEREF _Toc536689627 \h </w:instrText>
      </w:r>
      <w:r>
        <w:fldChar w:fldCharType="separate"/>
      </w:r>
      <w:r>
        <w:t>10</w:t>
      </w:r>
      <w:r>
        <w:fldChar w:fldCharType="end"/>
      </w:r>
    </w:p>
    <w:p>
      <w:pPr>
        <w:pStyle w:val="8"/>
        <w:tabs>
          <w:tab w:val="right" w:leader="dot" w:pos="8834"/>
        </w:tabs>
        <w:rPr>
          <w:rFonts w:ascii="Calibri" w:hAnsi="Calibri"/>
          <w:color w:val="auto"/>
          <w:kern w:val="2"/>
          <w:szCs w:val="22"/>
        </w:rPr>
      </w:pPr>
      <w:r>
        <w:rPr>
          <w:rFonts w:hint="eastAsia"/>
          <w:kern w:val="0"/>
        </w:rPr>
        <w:t>五、投标文件的有效期</w:t>
      </w:r>
      <w:r>
        <w:tab/>
      </w:r>
      <w:r>
        <w:fldChar w:fldCharType="begin"/>
      </w:r>
      <w:r>
        <w:instrText xml:space="preserve"> PAGEREF _Toc536689628 \h </w:instrText>
      </w:r>
      <w:r>
        <w:fldChar w:fldCharType="separate"/>
      </w:r>
      <w:r>
        <w:t>10</w:t>
      </w:r>
      <w:r>
        <w:fldChar w:fldCharType="end"/>
      </w:r>
    </w:p>
    <w:p>
      <w:pPr>
        <w:pStyle w:val="8"/>
        <w:tabs>
          <w:tab w:val="right" w:leader="dot" w:pos="8834"/>
        </w:tabs>
        <w:rPr>
          <w:rFonts w:ascii="Calibri" w:hAnsi="Calibri"/>
          <w:color w:val="auto"/>
          <w:kern w:val="2"/>
          <w:szCs w:val="22"/>
        </w:rPr>
      </w:pPr>
      <w:r>
        <w:rPr>
          <w:rFonts w:hint="eastAsia"/>
          <w:kern w:val="0"/>
        </w:rPr>
        <w:t>六、投标文件的签署和份数</w:t>
      </w:r>
      <w:r>
        <w:tab/>
      </w:r>
      <w:r>
        <w:fldChar w:fldCharType="begin"/>
      </w:r>
      <w:r>
        <w:instrText xml:space="preserve"> PAGEREF _Toc536689629 \h </w:instrText>
      </w:r>
      <w:r>
        <w:fldChar w:fldCharType="separate"/>
      </w:r>
      <w:r>
        <w:t>10</w:t>
      </w:r>
      <w:r>
        <w:fldChar w:fldCharType="end"/>
      </w:r>
    </w:p>
    <w:p>
      <w:pPr>
        <w:pStyle w:val="8"/>
        <w:tabs>
          <w:tab w:val="right" w:leader="dot" w:pos="8834"/>
        </w:tabs>
        <w:rPr>
          <w:rFonts w:ascii="Calibri" w:hAnsi="Calibri"/>
          <w:color w:val="auto"/>
          <w:kern w:val="2"/>
          <w:szCs w:val="22"/>
        </w:rPr>
      </w:pPr>
      <w:r>
        <w:rPr>
          <w:rFonts w:hint="eastAsia"/>
          <w:kern w:val="0"/>
        </w:rPr>
        <w:t>七、投标文件的包装、递交、修改和撤回</w:t>
      </w:r>
      <w:r>
        <w:tab/>
      </w:r>
      <w:r>
        <w:fldChar w:fldCharType="begin"/>
      </w:r>
      <w:r>
        <w:instrText xml:space="preserve"> PAGEREF _Toc536689630 \h </w:instrText>
      </w:r>
      <w:r>
        <w:fldChar w:fldCharType="separate"/>
      </w:r>
      <w:r>
        <w:t>10</w:t>
      </w:r>
      <w:r>
        <w:fldChar w:fldCharType="end"/>
      </w:r>
    </w:p>
    <w:p>
      <w:pPr>
        <w:pStyle w:val="8"/>
        <w:tabs>
          <w:tab w:val="right" w:leader="dot" w:pos="8834"/>
        </w:tabs>
        <w:rPr>
          <w:rFonts w:ascii="Calibri" w:hAnsi="Calibri"/>
          <w:color w:val="auto"/>
          <w:kern w:val="2"/>
          <w:szCs w:val="22"/>
        </w:rPr>
      </w:pPr>
      <w:r>
        <w:rPr>
          <w:rFonts w:hint="eastAsia"/>
          <w:kern w:val="0"/>
        </w:rPr>
        <w:t>八、转包或分包</w:t>
      </w:r>
      <w:r>
        <w:tab/>
      </w:r>
      <w:r>
        <w:fldChar w:fldCharType="begin"/>
      </w:r>
      <w:r>
        <w:instrText xml:space="preserve"> PAGEREF _Toc536689632 \h </w:instrText>
      </w:r>
      <w:r>
        <w:fldChar w:fldCharType="separate"/>
      </w:r>
      <w:r>
        <w:t>11</w:t>
      </w:r>
      <w:r>
        <w:fldChar w:fldCharType="end"/>
      </w:r>
    </w:p>
    <w:p>
      <w:pPr>
        <w:pStyle w:val="6"/>
        <w:rPr>
          <w:rFonts w:ascii="Calibri" w:hAnsi="Calibri"/>
          <w:color w:val="auto"/>
          <w:kern w:val="2"/>
          <w:szCs w:val="22"/>
        </w:rPr>
      </w:pPr>
      <w:r>
        <w:rPr>
          <w:rFonts w:hint="eastAsia"/>
        </w:rPr>
        <w:t>第三章 采购内容和技术（服务）要求</w:t>
      </w:r>
      <w:r>
        <w:tab/>
      </w:r>
      <w:r>
        <w:fldChar w:fldCharType="begin"/>
      </w:r>
      <w:r>
        <w:instrText xml:space="preserve"> PAGEREF _Toc536689633 \h </w:instrText>
      </w:r>
      <w:r>
        <w:fldChar w:fldCharType="separate"/>
      </w:r>
      <w:r>
        <w:t>12</w:t>
      </w:r>
      <w:r>
        <w:fldChar w:fldCharType="end"/>
      </w:r>
    </w:p>
    <w:p>
      <w:pPr>
        <w:pStyle w:val="6"/>
        <w:rPr>
          <w:rFonts w:ascii="Calibri" w:hAnsi="Calibri"/>
          <w:color w:val="auto"/>
          <w:kern w:val="2"/>
          <w:szCs w:val="22"/>
        </w:rPr>
      </w:pPr>
      <w:r>
        <w:rPr>
          <w:rFonts w:hint="eastAsia"/>
        </w:rPr>
        <w:t>第四章</w:t>
      </w:r>
      <w:r>
        <w:t xml:space="preserve"> </w:t>
      </w:r>
      <w:r>
        <w:rPr>
          <w:rFonts w:hint="eastAsia"/>
        </w:rPr>
        <w:t>开标及评标</w:t>
      </w:r>
      <w:r>
        <w:tab/>
      </w:r>
      <w:r>
        <w:fldChar w:fldCharType="begin"/>
      </w:r>
      <w:r>
        <w:instrText xml:space="preserve"> PAGEREF _Toc536689634 \h </w:instrText>
      </w:r>
      <w:r>
        <w:fldChar w:fldCharType="separate"/>
      </w:r>
      <w:r>
        <w:t>13</w:t>
      </w:r>
      <w:r>
        <w:fldChar w:fldCharType="end"/>
      </w:r>
    </w:p>
    <w:p>
      <w:pPr>
        <w:pStyle w:val="8"/>
        <w:tabs>
          <w:tab w:val="right" w:leader="dot" w:pos="8834"/>
        </w:tabs>
        <w:rPr>
          <w:rFonts w:ascii="Calibri" w:hAnsi="Calibri"/>
          <w:color w:val="auto"/>
          <w:kern w:val="2"/>
          <w:szCs w:val="22"/>
        </w:rPr>
      </w:pPr>
      <w:r>
        <w:rPr>
          <w:rFonts w:hint="eastAsia"/>
          <w:kern w:val="0"/>
        </w:rPr>
        <w:t>一、开标程序</w:t>
      </w:r>
      <w:r>
        <w:tab/>
      </w:r>
      <w:r>
        <w:fldChar w:fldCharType="begin"/>
      </w:r>
      <w:r>
        <w:instrText xml:space="preserve"> PAGEREF _Toc536689635 \h </w:instrText>
      </w:r>
      <w:r>
        <w:fldChar w:fldCharType="separate"/>
      </w:r>
      <w:r>
        <w:t>13</w:t>
      </w:r>
      <w:r>
        <w:fldChar w:fldCharType="end"/>
      </w:r>
    </w:p>
    <w:p>
      <w:pPr>
        <w:pStyle w:val="8"/>
        <w:tabs>
          <w:tab w:val="right" w:leader="dot" w:pos="8834"/>
        </w:tabs>
        <w:rPr>
          <w:rFonts w:ascii="Calibri" w:hAnsi="Calibri"/>
          <w:color w:val="auto"/>
          <w:kern w:val="2"/>
          <w:szCs w:val="22"/>
        </w:rPr>
      </w:pPr>
      <w:r>
        <w:rPr>
          <w:rFonts w:hint="eastAsia"/>
          <w:kern w:val="0"/>
        </w:rPr>
        <w:t>二、评标委员会</w:t>
      </w:r>
      <w:r>
        <w:tab/>
      </w:r>
      <w:r>
        <w:fldChar w:fldCharType="begin"/>
      </w:r>
      <w:r>
        <w:instrText xml:space="preserve"> PAGEREF _Toc536689636 \h </w:instrText>
      </w:r>
      <w:r>
        <w:fldChar w:fldCharType="separate"/>
      </w:r>
      <w:r>
        <w:t>13</w:t>
      </w:r>
      <w:r>
        <w:fldChar w:fldCharType="end"/>
      </w:r>
    </w:p>
    <w:p>
      <w:pPr>
        <w:pStyle w:val="8"/>
        <w:tabs>
          <w:tab w:val="right" w:leader="dot" w:pos="8834"/>
        </w:tabs>
        <w:rPr>
          <w:rFonts w:ascii="Calibri" w:hAnsi="Calibri"/>
          <w:color w:val="auto"/>
          <w:kern w:val="2"/>
          <w:szCs w:val="22"/>
        </w:rPr>
      </w:pPr>
      <w:r>
        <w:rPr>
          <w:rFonts w:hint="eastAsia"/>
          <w:kern w:val="0"/>
        </w:rPr>
        <w:t>三、评标方法</w:t>
      </w:r>
      <w:r>
        <w:tab/>
      </w:r>
      <w:r>
        <w:fldChar w:fldCharType="begin"/>
      </w:r>
      <w:r>
        <w:instrText xml:space="preserve"> PAGEREF _Toc536689637 \h </w:instrText>
      </w:r>
      <w:r>
        <w:fldChar w:fldCharType="separate"/>
      </w:r>
      <w:r>
        <w:t>14</w:t>
      </w:r>
      <w:r>
        <w:fldChar w:fldCharType="end"/>
      </w:r>
    </w:p>
    <w:p>
      <w:pPr>
        <w:pStyle w:val="8"/>
        <w:tabs>
          <w:tab w:val="right" w:leader="dot" w:pos="8834"/>
        </w:tabs>
        <w:rPr>
          <w:rFonts w:ascii="Calibri" w:hAnsi="Calibri"/>
          <w:color w:val="auto"/>
          <w:kern w:val="2"/>
          <w:szCs w:val="22"/>
        </w:rPr>
      </w:pPr>
      <w:r>
        <w:rPr>
          <w:rFonts w:hint="eastAsia"/>
          <w:kern w:val="0"/>
        </w:rPr>
        <w:t>四、评标程序</w:t>
      </w:r>
      <w:r>
        <w:tab/>
      </w:r>
      <w:r>
        <w:fldChar w:fldCharType="begin"/>
      </w:r>
      <w:r>
        <w:instrText xml:space="preserve"> PAGEREF _Toc536689638 \h </w:instrText>
      </w:r>
      <w:r>
        <w:fldChar w:fldCharType="separate"/>
      </w:r>
      <w:r>
        <w:t>15</w:t>
      </w:r>
      <w:r>
        <w:fldChar w:fldCharType="end"/>
      </w:r>
    </w:p>
    <w:p>
      <w:pPr>
        <w:pStyle w:val="8"/>
        <w:tabs>
          <w:tab w:val="right" w:leader="dot" w:pos="8834"/>
        </w:tabs>
        <w:rPr>
          <w:rFonts w:ascii="Calibri" w:hAnsi="Calibri"/>
          <w:color w:val="auto"/>
          <w:kern w:val="2"/>
          <w:szCs w:val="22"/>
        </w:rPr>
      </w:pPr>
      <w:r>
        <w:rPr>
          <w:rFonts w:hint="eastAsia"/>
        </w:rPr>
        <w:t>评分标准（兼评委打分表）</w:t>
      </w:r>
      <w:r>
        <w:tab/>
      </w:r>
      <w:r>
        <w:fldChar w:fldCharType="begin"/>
      </w:r>
      <w:r>
        <w:instrText xml:space="preserve"> PAGEREF _Toc536689639 \h </w:instrText>
      </w:r>
      <w:r>
        <w:fldChar w:fldCharType="separate"/>
      </w:r>
      <w:r>
        <w:t>18</w:t>
      </w:r>
      <w:r>
        <w:fldChar w:fldCharType="end"/>
      </w:r>
    </w:p>
    <w:p>
      <w:pPr>
        <w:pStyle w:val="8"/>
        <w:tabs>
          <w:tab w:val="right" w:leader="dot" w:pos="8834"/>
        </w:tabs>
        <w:rPr>
          <w:rFonts w:ascii="Calibri" w:hAnsi="Calibri"/>
          <w:color w:val="auto"/>
          <w:kern w:val="2"/>
          <w:szCs w:val="22"/>
        </w:rPr>
      </w:pPr>
      <w:r>
        <w:rPr>
          <w:rFonts w:hint="eastAsia"/>
        </w:rPr>
        <w:t>五</w:t>
      </w:r>
      <w:r>
        <w:rPr>
          <w:rFonts w:hint="eastAsia"/>
          <w:kern w:val="0"/>
        </w:rPr>
        <w:t>、定标</w:t>
      </w:r>
      <w:r>
        <w:tab/>
      </w:r>
      <w:r>
        <w:fldChar w:fldCharType="begin"/>
      </w:r>
      <w:r>
        <w:instrText xml:space="preserve"> PAGEREF _Toc536689640 \h </w:instrText>
      </w:r>
      <w:r>
        <w:fldChar w:fldCharType="separate"/>
      </w:r>
      <w:r>
        <w:t>19</w:t>
      </w:r>
      <w:r>
        <w:fldChar w:fldCharType="end"/>
      </w:r>
    </w:p>
    <w:p>
      <w:pPr>
        <w:pStyle w:val="8"/>
        <w:tabs>
          <w:tab w:val="right" w:leader="dot" w:pos="8834"/>
        </w:tabs>
        <w:rPr>
          <w:rFonts w:ascii="Calibri" w:hAnsi="Calibri"/>
          <w:color w:val="auto"/>
          <w:kern w:val="2"/>
          <w:szCs w:val="22"/>
        </w:rPr>
      </w:pPr>
      <w:r>
        <w:rPr>
          <w:rFonts w:hint="eastAsia"/>
          <w:kern w:val="0"/>
        </w:rPr>
        <w:t>六、评标过程的监控与保密</w:t>
      </w:r>
      <w:r>
        <w:tab/>
      </w:r>
      <w:r>
        <w:fldChar w:fldCharType="begin"/>
      </w:r>
      <w:r>
        <w:instrText xml:space="preserve"> PAGEREF _Toc536689641 \h </w:instrText>
      </w:r>
      <w:r>
        <w:fldChar w:fldCharType="separate"/>
      </w:r>
      <w:r>
        <w:t>19</w:t>
      </w:r>
      <w:r>
        <w:fldChar w:fldCharType="end"/>
      </w:r>
    </w:p>
    <w:p>
      <w:pPr>
        <w:pStyle w:val="8"/>
        <w:tabs>
          <w:tab w:val="right" w:leader="dot" w:pos="8834"/>
        </w:tabs>
        <w:rPr>
          <w:rFonts w:ascii="Calibri" w:hAnsi="Calibri"/>
          <w:color w:val="auto"/>
          <w:kern w:val="2"/>
          <w:szCs w:val="22"/>
        </w:rPr>
      </w:pPr>
      <w:r>
        <w:rPr>
          <w:rFonts w:hint="eastAsia"/>
          <w:kern w:val="0"/>
        </w:rPr>
        <w:t>七、合同签订</w:t>
      </w:r>
      <w:r>
        <w:tab/>
      </w:r>
      <w:r>
        <w:fldChar w:fldCharType="begin"/>
      </w:r>
      <w:r>
        <w:instrText xml:space="preserve"> PAGEREF _Toc536689642 \h </w:instrText>
      </w:r>
      <w:r>
        <w:fldChar w:fldCharType="separate"/>
      </w:r>
      <w:r>
        <w:t>19</w:t>
      </w:r>
      <w:r>
        <w:fldChar w:fldCharType="end"/>
      </w:r>
    </w:p>
    <w:p>
      <w:pPr>
        <w:pStyle w:val="8"/>
        <w:tabs>
          <w:tab w:val="right" w:leader="dot" w:pos="8834"/>
        </w:tabs>
        <w:rPr>
          <w:rFonts w:ascii="Calibri" w:hAnsi="Calibri"/>
          <w:color w:val="auto"/>
          <w:kern w:val="2"/>
          <w:szCs w:val="22"/>
        </w:rPr>
      </w:pPr>
      <w:r>
        <w:rPr>
          <w:rFonts w:hint="eastAsia"/>
          <w:kern w:val="0"/>
        </w:rPr>
        <w:t>八、履约验收</w:t>
      </w:r>
      <w:r>
        <w:tab/>
      </w:r>
      <w:r>
        <w:fldChar w:fldCharType="begin"/>
      </w:r>
      <w:r>
        <w:instrText xml:space="preserve"> PAGEREF _Toc536689643 \h </w:instrText>
      </w:r>
      <w:r>
        <w:fldChar w:fldCharType="separate"/>
      </w:r>
      <w:r>
        <w:t>20</w:t>
      </w:r>
      <w:r>
        <w:fldChar w:fldCharType="end"/>
      </w:r>
    </w:p>
    <w:p>
      <w:pPr>
        <w:pStyle w:val="6"/>
        <w:rPr>
          <w:rFonts w:ascii="Calibri" w:hAnsi="Calibri"/>
          <w:color w:val="auto"/>
          <w:kern w:val="2"/>
          <w:szCs w:val="22"/>
        </w:rPr>
      </w:pPr>
      <w:r>
        <w:rPr>
          <w:rFonts w:hint="eastAsia"/>
        </w:rPr>
        <w:t>第五章</w:t>
      </w:r>
      <w:r>
        <w:t xml:space="preserve"> </w:t>
      </w:r>
      <w:r>
        <w:rPr>
          <w:rFonts w:hint="eastAsia"/>
        </w:rPr>
        <w:t>合同主要条款</w:t>
      </w:r>
      <w:r>
        <w:tab/>
      </w:r>
      <w:r>
        <w:fldChar w:fldCharType="begin"/>
      </w:r>
      <w:r>
        <w:instrText xml:space="preserve"> PAGEREF _Toc536689644 \h </w:instrText>
      </w:r>
      <w:r>
        <w:fldChar w:fldCharType="separate"/>
      </w:r>
      <w:r>
        <w:t>21</w:t>
      </w:r>
      <w:r>
        <w:fldChar w:fldCharType="end"/>
      </w:r>
    </w:p>
    <w:p>
      <w:pPr>
        <w:pStyle w:val="6"/>
        <w:rPr>
          <w:rFonts w:ascii="Calibri" w:hAnsi="Calibri"/>
          <w:color w:val="auto"/>
          <w:kern w:val="2"/>
          <w:szCs w:val="22"/>
        </w:rPr>
      </w:pPr>
      <w:r>
        <w:rPr>
          <w:rFonts w:hint="eastAsia"/>
        </w:rPr>
        <w:t>第六章</w:t>
      </w:r>
      <w:r>
        <w:t xml:space="preserve"> </w:t>
      </w:r>
      <w:r>
        <w:rPr>
          <w:rFonts w:hint="eastAsia"/>
        </w:rPr>
        <w:t>投标文件格式内容</w:t>
      </w:r>
      <w:r>
        <w:tab/>
      </w:r>
      <w:r>
        <w:fldChar w:fldCharType="begin"/>
      </w:r>
      <w:r>
        <w:instrText xml:space="preserve"> PAGEREF _Toc536689645 \h </w:instrText>
      </w:r>
      <w:r>
        <w:fldChar w:fldCharType="separate"/>
      </w:r>
      <w:r>
        <w:t>25</w:t>
      </w:r>
      <w:r>
        <w:fldChar w:fldCharType="end"/>
      </w:r>
    </w:p>
    <w:p>
      <w:pPr>
        <w:pStyle w:val="9"/>
        <w:jc w:val="both"/>
        <w:rPr>
          <w:rFonts w:ascii="Calibri" w:hAnsi="Calibri" w:cs="Calibri"/>
          <w:szCs w:val="22"/>
        </w:rPr>
        <w:sectPr>
          <w:footerReference r:id="rId4" w:type="first"/>
          <w:footerReference r:id="rId3" w:type="default"/>
          <w:pgSz w:w="11906" w:h="16838"/>
          <w:pgMar w:top="1247" w:right="1531" w:bottom="1304" w:left="1531" w:header="568" w:footer="701" w:gutter="0"/>
          <w:pgNumType w:start="1"/>
          <w:cols w:space="720" w:num="1"/>
          <w:docGrid w:linePitch="312" w:charSpace="0"/>
        </w:sectPr>
      </w:pPr>
      <w:r>
        <w:rPr>
          <w:rFonts w:ascii="Calibri" w:hAnsi="Calibri" w:cs="Calibri"/>
          <w:szCs w:val="22"/>
        </w:rPr>
        <w:fldChar w:fldCharType="end"/>
      </w:r>
      <w:r>
        <w:rPr>
          <w:rFonts w:hint="eastAsia" w:ascii="Calibri" w:hAnsi="Calibri" w:cs="Calibri"/>
          <w:szCs w:val="22"/>
        </w:rPr>
        <w:t xml:space="preserve">                </w:t>
      </w:r>
    </w:p>
    <w:p>
      <w:pPr>
        <w:pStyle w:val="9"/>
      </w:pPr>
      <w:bookmarkStart w:id="0" w:name="_Toc536689622"/>
      <w:r>
        <w:rPr>
          <w:rFonts w:hint="eastAsia"/>
        </w:rPr>
        <w:t>第一章 公开招标采购公告</w:t>
      </w:r>
      <w:bookmarkEnd w:id="0"/>
    </w:p>
    <w:p>
      <w:pPr>
        <w:spacing w:line="360" w:lineRule="auto"/>
        <w:ind w:firstLine="420"/>
        <w:rPr>
          <w:rFonts w:ascii="宋体" w:hAnsi="宋体" w:cs="宋体"/>
          <w:kern w:val="1"/>
        </w:rPr>
      </w:pPr>
    </w:p>
    <w:p>
      <w:pPr>
        <w:spacing w:line="360" w:lineRule="auto"/>
        <w:ind w:firstLine="420"/>
        <w:rPr>
          <w:rFonts w:ascii="宋体" w:hAnsi="宋体" w:cs="宋体"/>
          <w:kern w:val="1"/>
        </w:rPr>
      </w:pPr>
      <w:r>
        <w:rPr>
          <w:rFonts w:hint="eastAsia" w:ascii="宋体" w:hAnsi="宋体" w:cs="宋体"/>
          <w:kern w:val="1"/>
        </w:rPr>
        <w:t>宁波市奉化区公路管理段对宁波市奉化区公路管理段2020年-2022年度公路养护用沥青采购项目进行公开招标采购，欢迎有资质和能力的投标人前来投标，有关事项公告如下：</w:t>
      </w:r>
    </w:p>
    <w:p>
      <w:pPr>
        <w:spacing w:line="360" w:lineRule="auto"/>
        <w:ind w:firstLine="420"/>
        <w:rPr>
          <w:rFonts w:ascii="宋体" w:hAnsi="宋体" w:cs="宋体"/>
          <w:kern w:val="1"/>
        </w:rPr>
      </w:pPr>
      <w:r>
        <w:rPr>
          <w:rFonts w:ascii="宋体" w:hAnsi="宋体" w:cs="宋体"/>
          <w:kern w:val="1"/>
        </w:rPr>
        <w:t>一、</w:t>
      </w:r>
      <w:r>
        <w:rPr>
          <w:rFonts w:hint="eastAsia" w:ascii="宋体" w:hAnsi="宋体" w:cs="宋体"/>
          <w:kern w:val="1"/>
        </w:rPr>
        <w:t>项目编号： FHZFCG(2020)009D-1　　档案</w:t>
      </w:r>
      <w:r>
        <w:rPr>
          <w:rFonts w:ascii="宋体" w:hAnsi="宋体" w:cs="宋体"/>
          <w:kern w:val="1"/>
        </w:rPr>
        <w:t>编号：</w:t>
      </w:r>
      <w:r>
        <w:rPr>
          <w:rFonts w:hint="eastAsia" w:ascii="宋体" w:hAnsi="宋体" w:cs="宋体"/>
          <w:kern w:val="1"/>
        </w:rPr>
        <w:t xml:space="preserve">JX-20004  </w:t>
      </w:r>
    </w:p>
    <w:p>
      <w:pPr>
        <w:pStyle w:val="3"/>
        <w:rPr>
          <w:rFonts w:cs="宋体"/>
          <w:sz w:val="21"/>
        </w:rPr>
      </w:pPr>
      <w:r>
        <w:rPr>
          <w:rFonts w:hint="eastAsia" w:cs="宋体"/>
          <w:sz w:val="21"/>
        </w:rPr>
        <w:t xml:space="preserve">    </w:t>
      </w:r>
      <w:r>
        <w:rPr>
          <w:rFonts w:cs="宋体"/>
          <w:sz w:val="21"/>
        </w:rPr>
        <w:t>二、</w:t>
      </w:r>
      <w:r>
        <w:rPr>
          <w:rFonts w:hint="eastAsia" w:cs="宋体"/>
          <w:sz w:val="21"/>
        </w:rPr>
        <w:t>采购预算价（最高限价）：本次投标报价按费率报价形式，以%为单位，保留百分数整数位，最高投标限价为当批次沥青挂牌价的100%；最高限价总价：人民币500万元/年。（例如投标人投标报价为80%，则每批次沥青结算价=当批次沥青挂牌价单价×数量×80%）</w:t>
      </w:r>
    </w:p>
    <w:p>
      <w:pPr>
        <w:spacing w:line="360" w:lineRule="auto"/>
        <w:ind w:firstLine="420"/>
      </w:pPr>
      <w:r>
        <w:rPr>
          <w:rFonts w:ascii="宋体" w:hAnsi="宋体" w:cs="宋体"/>
          <w:kern w:val="1"/>
        </w:rPr>
        <w:t>三、采购内容：</w:t>
      </w:r>
      <w:r>
        <w:rPr>
          <w:rFonts w:hint="eastAsia" w:ascii="宋体" w:hAnsi="宋体" w:cs="宋体"/>
          <w:kern w:val="1"/>
        </w:rPr>
        <w:t>养护沥青采购</w:t>
      </w:r>
    </w:p>
    <w:p>
      <w:pPr>
        <w:spacing w:line="360" w:lineRule="auto"/>
        <w:ind w:firstLine="420"/>
        <w:rPr>
          <w:rFonts w:ascii="宋体" w:hAnsi="宋体" w:cs="宋体"/>
          <w:kern w:val="1"/>
        </w:rPr>
      </w:pPr>
      <w:r>
        <w:rPr>
          <w:rFonts w:ascii="宋体" w:hAnsi="宋体" w:cs="宋体"/>
          <w:kern w:val="1"/>
        </w:rPr>
        <w:t>（</w:t>
      </w:r>
      <w:r>
        <w:rPr>
          <w:rFonts w:ascii="宋体" w:hAnsi="宋体" w:cs="宋体"/>
          <w:b/>
          <w:kern w:val="1"/>
        </w:rPr>
        <w:t>详见采购文件第三章，采购文件在采购公告附件中自行下载</w:t>
      </w:r>
      <w:r>
        <w:rPr>
          <w:rFonts w:ascii="宋体" w:hAnsi="宋体" w:cs="宋体"/>
          <w:kern w:val="1"/>
        </w:rPr>
        <w:t xml:space="preserve">） </w:t>
      </w:r>
    </w:p>
    <w:p>
      <w:pPr>
        <w:spacing w:line="360" w:lineRule="auto"/>
        <w:ind w:firstLine="420"/>
        <w:rPr>
          <w:rFonts w:ascii="宋体" w:hAnsi="宋体" w:cs="宋体"/>
          <w:kern w:val="1"/>
        </w:rPr>
      </w:pPr>
      <w:r>
        <w:rPr>
          <w:rFonts w:ascii="宋体" w:hAnsi="宋体" w:cs="宋体"/>
          <w:kern w:val="1"/>
        </w:rPr>
        <w:t>四、采购文件公告期限（5个工作日）：</w:t>
      </w:r>
      <w:r>
        <w:rPr>
          <w:rFonts w:hint="eastAsia" w:ascii="宋体" w:hAnsi="宋体" w:cs="宋体"/>
          <w:kern w:val="1"/>
        </w:rPr>
        <w:t>2020</w:t>
      </w:r>
      <w:r>
        <w:rPr>
          <w:rFonts w:ascii="宋体" w:hAnsi="宋体" w:cs="宋体"/>
          <w:kern w:val="1"/>
        </w:rPr>
        <w:t>年</w:t>
      </w:r>
      <w:r>
        <w:rPr>
          <w:rFonts w:hint="eastAsia" w:ascii="宋体" w:hAnsi="宋体" w:cs="宋体"/>
          <w:kern w:val="1"/>
        </w:rPr>
        <w:t>5</w:t>
      </w:r>
      <w:r>
        <w:rPr>
          <w:rFonts w:ascii="宋体" w:hAnsi="宋体" w:cs="宋体"/>
          <w:kern w:val="1"/>
        </w:rPr>
        <w:t>月</w:t>
      </w:r>
      <w:r>
        <w:rPr>
          <w:rFonts w:hint="eastAsia" w:ascii="宋体" w:hAnsi="宋体" w:cs="宋体"/>
          <w:kern w:val="1"/>
          <w:lang w:val="en-US" w:eastAsia="zh-CN"/>
        </w:rPr>
        <w:t>8</w:t>
      </w:r>
      <w:r>
        <w:rPr>
          <w:rFonts w:ascii="宋体" w:hAnsi="宋体" w:cs="宋体"/>
          <w:kern w:val="1"/>
        </w:rPr>
        <w:t>日至</w:t>
      </w:r>
      <w:r>
        <w:rPr>
          <w:rFonts w:hint="eastAsia" w:ascii="宋体" w:hAnsi="宋体" w:cs="宋体"/>
          <w:kern w:val="1"/>
        </w:rPr>
        <w:t>2020</w:t>
      </w:r>
      <w:r>
        <w:rPr>
          <w:rFonts w:ascii="宋体" w:hAnsi="宋体" w:cs="宋体"/>
          <w:kern w:val="1"/>
        </w:rPr>
        <w:t>年</w:t>
      </w:r>
      <w:r>
        <w:rPr>
          <w:rFonts w:hint="eastAsia" w:ascii="宋体" w:hAnsi="宋体" w:cs="宋体"/>
          <w:kern w:val="1"/>
        </w:rPr>
        <w:t>5</w:t>
      </w:r>
      <w:r>
        <w:rPr>
          <w:rFonts w:ascii="宋体" w:hAnsi="宋体" w:cs="宋体"/>
          <w:kern w:val="1"/>
        </w:rPr>
        <w:t>月</w:t>
      </w:r>
      <w:r>
        <w:rPr>
          <w:rFonts w:hint="eastAsia" w:ascii="宋体" w:hAnsi="宋体" w:cs="宋体"/>
          <w:kern w:val="1"/>
          <w:lang w:val="en-US" w:eastAsia="zh-CN"/>
        </w:rPr>
        <w:t>14</w:t>
      </w:r>
      <w:r>
        <w:rPr>
          <w:rFonts w:ascii="宋体" w:hAnsi="宋体" w:cs="宋体"/>
          <w:kern w:val="1"/>
        </w:rPr>
        <w:t>日</w:t>
      </w:r>
      <w:r>
        <w:rPr>
          <w:rFonts w:hint="eastAsia" w:ascii="宋体" w:hAnsi="宋体" w:cs="宋体"/>
          <w:kern w:val="1"/>
        </w:rPr>
        <w:t>16时</w:t>
      </w:r>
      <w:r>
        <w:rPr>
          <w:rFonts w:ascii="宋体" w:hAnsi="宋体" w:cs="宋体"/>
          <w:kern w:val="1"/>
        </w:rPr>
        <w:t>止</w:t>
      </w:r>
    </w:p>
    <w:p>
      <w:pPr>
        <w:spacing w:line="360" w:lineRule="auto"/>
        <w:ind w:firstLine="420"/>
        <w:rPr>
          <w:rFonts w:ascii="宋体" w:hAnsi="宋体" w:cs="宋体"/>
          <w:kern w:val="1"/>
        </w:rPr>
      </w:pPr>
      <w:r>
        <w:rPr>
          <w:rFonts w:hint="eastAsia" w:ascii="宋体" w:hAnsi="宋体" w:cs="宋体"/>
          <w:kern w:val="1"/>
        </w:rPr>
        <w:t>五、合格投标人的资格要求（本项目采用资格后审）：</w:t>
      </w:r>
    </w:p>
    <w:p>
      <w:pPr>
        <w:spacing w:line="360" w:lineRule="auto"/>
        <w:ind w:left="210" w:leftChars="100" w:firstLine="105" w:firstLineChars="50"/>
        <w:rPr>
          <w:rFonts w:ascii="宋体" w:hAnsi="宋体" w:cs="宋体"/>
          <w:kern w:val="1"/>
        </w:rPr>
      </w:pPr>
      <w:r>
        <w:rPr>
          <w:rFonts w:ascii="宋体" w:hAnsi="宋体" w:cs="宋体"/>
          <w:kern w:val="1"/>
        </w:rPr>
        <w:t>（一）符合《中华人民共和国政府采购法》第二十二条</w:t>
      </w:r>
      <w:r>
        <w:rPr>
          <w:rFonts w:hint="eastAsia" w:ascii="Calibri" w:hAnsi="Calibri" w:eastAsia="Calibri" w:cs="Calibri"/>
          <w:kern w:val="1"/>
          <w:szCs w:val="21"/>
        </w:rPr>
        <w:t>第一款</w:t>
      </w:r>
      <w:r>
        <w:rPr>
          <w:rFonts w:ascii="宋体" w:hAnsi="宋体" w:cs="宋体"/>
          <w:kern w:val="1"/>
        </w:rPr>
        <w:t>规定的投标人资格条件，提供以下材料：</w:t>
      </w:r>
    </w:p>
    <w:p>
      <w:pPr>
        <w:spacing w:line="360" w:lineRule="auto"/>
        <w:ind w:firstLine="420"/>
        <w:rPr>
          <w:kern w:val="1"/>
        </w:rPr>
      </w:pPr>
      <w:r>
        <w:rPr>
          <w:kern w:val="1"/>
        </w:rPr>
        <w:t>1、有效的企业法人营业执照（或事业法人登记证）、其他组织（个体工商户）的营业执照或者民办非企业单位登记证书复印件；</w:t>
      </w:r>
    </w:p>
    <w:p>
      <w:pPr>
        <w:spacing w:line="360" w:lineRule="auto"/>
        <w:ind w:firstLine="420"/>
        <w:rPr>
          <w:kern w:val="1"/>
        </w:rPr>
      </w:pPr>
      <w:r>
        <w:rPr>
          <w:kern w:val="1"/>
        </w:rPr>
        <w:t>2、201</w:t>
      </w:r>
      <w:r>
        <w:rPr>
          <w:rFonts w:hint="eastAsia"/>
          <w:kern w:val="1"/>
        </w:rPr>
        <w:t>8</w:t>
      </w:r>
      <w:r>
        <w:rPr>
          <w:kern w:val="1"/>
        </w:rPr>
        <w:t>年财务状况报告复印件，其他组织或投标人新成立不足一年，提供银行出具的资信证明材料复印件；</w:t>
      </w:r>
    </w:p>
    <w:p>
      <w:pPr>
        <w:spacing w:line="360" w:lineRule="auto"/>
        <w:ind w:firstLine="420"/>
        <w:rPr>
          <w:kern w:val="1"/>
        </w:rPr>
      </w:pPr>
      <w:r>
        <w:rPr>
          <w:kern w:val="1"/>
        </w:rPr>
        <w:t>3、201</w:t>
      </w:r>
      <w:r>
        <w:rPr>
          <w:rFonts w:hint="eastAsia"/>
          <w:kern w:val="1"/>
        </w:rPr>
        <w:t>9</w:t>
      </w:r>
      <w:r>
        <w:rPr>
          <w:kern w:val="1"/>
        </w:rPr>
        <w:t>年开具的缴纳税收的凭据证明材料复印件；如依法免税的，应提供相应文件证明其依法免税；</w:t>
      </w:r>
    </w:p>
    <w:p>
      <w:pPr>
        <w:spacing w:line="360" w:lineRule="auto"/>
        <w:ind w:firstLine="420"/>
        <w:rPr>
          <w:kern w:val="1"/>
        </w:rPr>
      </w:pPr>
      <w:r>
        <w:rPr>
          <w:kern w:val="1"/>
        </w:rPr>
        <w:t>4、201</w:t>
      </w:r>
      <w:r>
        <w:rPr>
          <w:rFonts w:hint="eastAsia"/>
          <w:kern w:val="1"/>
        </w:rPr>
        <w:t>9</w:t>
      </w:r>
      <w:r>
        <w:rPr>
          <w:kern w:val="1"/>
        </w:rPr>
        <w:t>年开具的缴纳社会保险的凭据证明材料复印件；如依法不需要缴纳社会保障资金的，应提供相应文件证明其依法不需要缴纳社会保障资金；</w:t>
      </w:r>
    </w:p>
    <w:p>
      <w:pPr>
        <w:spacing w:line="360" w:lineRule="auto"/>
        <w:ind w:firstLine="420"/>
        <w:rPr>
          <w:kern w:val="1"/>
        </w:rPr>
      </w:pPr>
      <w:r>
        <w:rPr>
          <w:kern w:val="1"/>
        </w:rPr>
        <w:t>5、提供具有履行合同所必需的设备和专业技术能力的书面声明；</w:t>
      </w:r>
    </w:p>
    <w:p>
      <w:pPr>
        <w:spacing w:line="360" w:lineRule="auto"/>
        <w:ind w:firstLine="420"/>
        <w:rPr>
          <w:kern w:val="1"/>
        </w:rPr>
      </w:pPr>
      <w:r>
        <w:rPr>
          <w:kern w:val="1"/>
        </w:rPr>
        <w:t>6、提供参加政府采购活动前3年内在经营活动中没有重大违法记录的书面声明。</w:t>
      </w:r>
    </w:p>
    <w:p>
      <w:pPr>
        <w:spacing w:line="360" w:lineRule="auto"/>
        <w:ind w:firstLine="420"/>
        <w:rPr>
          <w:rFonts w:ascii="宋体" w:hAnsi="宋体" w:cs="宋体"/>
          <w:kern w:val="1"/>
        </w:rPr>
      </w:pPr>
      <w:r>
        <w:rPr>
          <w:rFonts w:hint="eastAsia" w:ascii="宋体" w:hAnsi="宋体" w:cs="宋体"/>
          <w:kern w:val="1"/>
        </w:rPr>
        <w:t>（二）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360" w:lineRule="auto"/>
        <w:ind w:firstLine="420"/>
        <w:rPr>
          <w:rFonts w:ascii="宋体" w:hAnsi="宋体" w:cs="宋体"/>
          <w:kern w:val="1"/>
        </w:rPr>
      </w:pPr>
      <w:r>
        <w:rPr>
          <w:rFonts w:hint="eastAsia" w:ascii="宋体" w:hAnsi="宋体" w:cs="宋体"/>
          <w:kern w:val="1"/>
        </w:rPr>
        <w:t>（三）本项目不接受联合体投标。</w:t>
      </w:r>
    </w:p>
    <w:p>
      <w:pPr>
        <w:spacing w:line="360" w:lineRule="auto"/>
        <w:ind w:firstLine="420"/>
        <w:rPr>
          <w:rFonts w:ascii="宋体" w:hAnsi="宋体" w:cs="宋体"/>
          <w:kern w:val="1"/>
          <w:szCs w:val="21"/>
        </w:rPr>
      </w:pPr>
      <w:r>
        <w:rPr>
          <w:rFonts w:ascii="宋体" w:hAnsi="宋体" w:cs="宋体"/>
          <w:kern w:val="1"/>
        </w:rPr>
        <w:t>（四）</w:t>
      </w:r>
      <w:r>
        <w:rPr>
          <w:rFonts w:ascii="宋体" w:hAnsi="宋体" w:cs="宋体"/>
          <w:kern w:val="1"/>
          <w:szCs w:val="21"/>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w:t>
      </w:r>
      <w:r>
        <w:rPr>
          <w:rFonts w:hint="eastAsia" w:ascii="宋体" w:hAnsi="宋体" w:cs="宋体"/>
          <w:kern w:val="1"/>
          <w:szCs w:val="21"/>
        </w:rPr>
        <w:t>代理</w:t>
      </w:r>
      <w:r>
        <w:rPr>
          <w:rFonts w:ascii="宋体" w:hAnsi="宋体" w:cs="宋体"/>
          <w:kern w:val="1"/>
          <w:szCs w:val="21"/>
        </w:rPr>
        <w:t>机构于投标截止日当天在“信用中国”网站（www.creditchina.gov.cn）</w:t>
      </w:r>
      <w:r>
        <w:rPr>
          <w:kern w:val="1"/>
        </w:rPr>
        <w:t>及中国政府采购网</w:t>
      </w:r>
      <w:r>
        <w:rPr>
          <w:rFonts w:ascii="宋体" w:hAnsi="宋体" w:cs="宋体"/>
          <w:kern w:val="1"/>
          <w:szCs w:val="21"/>
        </w:rPr>
        <w:t>查询结果为准，如相关失信记录已失效，投标人需提供相关证明资料）。</w:t>
      </w:r>
    </w:p>
    <w:p>
      <w:pPr>
        <w:spacing w:line="360" w:lineRule="auto"/>
        <w:ind w:firstLine="420" w:firstLineChars="200"/>
        <w:rPr>
          <w:rFonts w:ascii="宋体" w:hAnsi="宋体" w:cs="宋体"/>
          <w:kern w:val="1"/>
          <w:szCs w:val="21"/>
        </w:rPr>
      </w:pPr>
      <w:r>
        <w:rPr>
          <w:rFonts w:hint="eastAsia" w:ascii="宋体" w:hAnsi="宋体"/>
          <w:szCs w:val="21"/>
        </w:rPr>
        <w:t>（五）特定条件：</w:t>
      </w:r>
      <w:r>
        <w:rPr>
          <w:rFonts w:ascii="宋体" w:hAnsi="宋体"/>
        </w:rPr>
        <w:t xml:space="preserve"> </w:t>
      </w:r>
      <w:r>
        <w:rPr>
          <w:rFonts w:hint="eastAsia" w:ascii="宋体" w:hAnsi="宋体"/>
        </w:rPr>
        <w:t>/。</w:t>
      </w:r>
    </w:p>
    <w:p>
      <w:pPr>
        <w:spacing w:line="360" w:lineRule="auto"/>
        <w:ind w:firstLine="420" w:firstLineChars="200"/>
        <w:rPr>
          <w:rFonts w:ascii="宋体" w:hAnsi="宋体"/>
        </w:rPr>
      </w:pPr>
      <w:r>
        <w:rPr>
          <w:rFonts w:hint="eastAsia" w:ascii="宋体" w:hAnsi="宋体"/>
        </w:rPr>
        <w:t>六</w:t>
      </w:r>
      <w:r>
        <w:rPr>
          <w:rFonts w:ascii="宋体" w:hAnsi="宋体"/>
        </w:rPr>
        <w:t>、</w:t>
      </w:r>
      <w:r>
        <w:rPr>
          <w:rFonts w:hint="eastAsia" w:ascii="宋体" w:hAnsi="宋体" w:cs="宋体"/>
          <w:kern w:val="1"/>
          <w:szCs w:val="21"/>
        </w:rPr>
        <w:t>采购文件获取</w:t>
      </w:r>
    </w:p>
    <w:p>
      <w:pPr>
        <w:spacing w:line="360" w:lineRule="auto"/>
        <w:ind w:firstLine="420"/>
        <w:rPr>
          <w:rFonts w:ascii="宋体" w:hAnsi="宋体" w:cs="宋体"/>
          <w:kern w:val="1"/>
          <w:szCs w:val="21"/>
        </w:rPr>
      </w:pPr>
      <w:r>
        <w:rPr>
          <w:rFonts w:hint="eastAsia" w:ascii="宋体" w:hAnsi="宋体" w:cs="宋体"/>
          <w:kern w:val="1"/>
          <w:szCs w:val="21"/>
        </w:rPr>
        <w:t>投标人自公告之日起在政采云后台项目采购中“获取采购文件”点击下载，未点击“获取采购文件”的供应商投标将被拒绝。如未注册，请登陆浙江政府采购网（</w:t>
      </w:r>
      <w:r>
        <w:rPr>
          <w:rFonts w:hint="eastAsia" w:ascii="微软雅黑" w:hAnsi="微软雅黑" w:eastAsia="微软雅黑"/>
          <w:sz w:val="17"/>
          <w:szCs w:val="17"/>
          <w:shd w:val="clear" w:color="auto" w:fill="FFFFFF"/>
        </w:rPr>
        <w:t>http://zfcg.czt.zj.gov.cn/</w:t>
      </w:r>
      <w:r>
        <w:rPr>
          <w:rFonts w:hint="eastAsia" w:ascii="宋体" w:hAnsi="宋体" w:cs="宋体"/>
          <w:kern w:val="1"/>
          <w:szCs w:val="21"/>
        </w:rPr>
        <w:t>）”上进行供应商注册申请。附件里的采购文件仅供阅览使用，点击“获取采购文件”为依法获取采购文件的方式，没有点击“获取采购文件”的潜在供应商，对采购文件提起质疑投诉的，不予受理。</w:t>
      </w:r>
    </w:p>
    <w:p>
      <w:pPr>
        <w:spacing w:line="360" w:lineRule="auto"/>
        <w:ind w:firstLine="420"/>
        <w:rPr>
          <w:rFonts w:ascii="宋体" w:hAnsi="宋体" w:cs="宋体"/>
          <w:kern w:val="1"/>
        </w:rPr>
      </w:pPr>
      <w:r>
        <w:rPr>
          <w:rFonts w:hint="eastAsia" w:ascii="宋体" w:hAnsi="宋体" w:cs="宋体"/>
          <w:kern w:val="1"/>
        </w:rPr>
        <w:t>七、投标时间：投标文件接收时间为投标截止时间前半小时，截止时间：2020年</w:t>
      </w:r>
      <w:r>
        <w:rPr>
          <w:rFonts w:hint="eastAsia" w:ascii="宋体" w:hAnsi="宋体" w:cs="宋体"/>
          <w:kern w:val="1"/>
          <w:lang w:val="en-US" w:eastAsia="zh-CN"/>
        </w:rPr>
        <w:t>6</w:t>
      </w:r>
      <w:r>
        <w:rPr>
          <w:rFonts w:hint="eastAsia" w:ascii="宋体" w:hAnsi="宋体" w:cs="宋体"/>
          <w:kern w:val="1"/>
        </w:rPr>
        <w:t>月</w:t>
      </w:r>
      <w:r>
        <w:rPr>
          <w:rFonts w:hint="eastAsia" w:ascii="宋体" w:hAnsi="宋体" w:cs="宋体"/>
          <w:kern w:val="1"/>
          <w:lang w:val="en-US" w:eastAsia="zh-CN"/>
        </w:rPr>
        <w:t>2</w:t>
      </w:r>
      <w:r>
        <w:rPr>
          <w:rFonts w:hint="eastAsia" w:ascii="宋体" w:hAnsi="宋体" w:cs="宋体"/>
          <w:kern w:val="1"/>
        </w:rPr>
        <w:t xml:space="preserve"> 日</w:t>
      </w:r>
      <w:r>
        <w:rPr>
          <w:rFonts w:hint="eastAsia" w:ascii="宋体" w:hAnsi="宋体" w:cs="宋体"/>
          <w:kern w:val="1"/>
          <w:lang w:val="en-US" w:eastAsia="zh-CN"/>
        </w:rPr>
        <w:t>14</w:t>
      </w:r>
      <w:r>
        <w:rPr>
          <w:rFonts w:hint="eastAsia" w:ascii="宋体" w:hAnsi="宋体" w:cs="宋体"/>
          <w:kern w:val="1"/>
        </w:rPr>
        <w:t>时</w:t>
      </w:r>
      <w:r>
        <w:rPr>
          <w:rFonts w:hint="eastAsia" w:ascii="宋体" w:hAnsi="宋体" w:cs="宋体"/>
          <w:kern w:val="1"/>
          <w:lang w:val="en-US" w:eastAsia="zh-CN"/>
        </w:rPr>
        <w:t>30</w:t>
      </w:r>
      <w:r>
        <w:rPr>
          <w:rFonts w:hint="eastAsia" w:ascii="宋体" w:hAnsi="宋体" w:cs="宋体"/>
          <w:kern w:val="1"/>
        </w:rPr>
        <w:t>分止；</w:t>
      </w:r>
      <w:r>
        <w:rPr>
          <w:rFonts w:ascii="宋体" w:hAnsi="宋体" w:cs="宋体"/>
          <w:kern w:val="1"/>
        </w:rPr>
        <w:t>投标</w:t>
      </w:r>
      <w:r>
        <w:rPr>
          <w:rFonts w:hint="eastAsia" w:ascii="宋体" w:hAnsi="宋体" w:cs="宋体"/>
          <w:kern w:val="1"/>
        </w:rPr>
        <w:t>文件</w:t>
      </w:r>
      <w:r>
        <w:rPr>
          <w:rFonts w:ascii="宋体" w:hAnsi="宋体" w:cs="宋体"/>
          <w:kern w:val="1"/>
        </w:rPr>
        <w:t>递</w:t>
      </w:r>
      <w:r>
        <w:rPr>
          <w:rFonts w:hint="eastAsia" w:ascii="宋体" w:hAnsi="宋体" w:cs="宋体"/>
          <w:kern w:val="1"/>
        </w:rPr>
        <w:t>交地点：宁波市奉化区公共资源交易中心开标厅一（宁波市奉化区大成东路277号裙楼4楼）。逾期递交或不符合规定的投标文件恕不接受。</w:t>
      </w:r>
    </w:p>
    <w:p>
      <w:pPr>
        <w:spacing w:line="360" w:lineRule="auto"/>
        <w:ind w:firstLine="420"/>
        <w:rPr>
          <w:rFonts w:ascii="宋体" w:hAnsi="宋体" w:cs="宋体"/>
          <w:kern w:val="1"/>
        </w:rPr>
      </w:pPr>
      <w:r>
        <w:rPr>
          <w:rFonts w:hint="eastAsia" w:ascii="宋体" w:hAnsi="宋体" w:cs="宋体"/>
          <w:kern w:val="1"/>
        </w:rPr>
        <w:t>八、开标时间：2020年</w:t>
      </w:r>
      <w:r>
        <w:rPr>
          <w:rFonts w:hint="eastAsia" w:ascii="宋体" w:hAnsi="宋体" w:cs="宋体"/>
          <w:kern w:val="1"/>
          <w:lang w:val="en-US" w:eastAsia="zh-CN"/>
        </w:rPr>
        <w:t>6</w:t>
      </w:r>
      <w:r>
        <w:rPr>
          <w:rFonts w:hint="eastAsia" w:ascii="宋体" w:hAnsi="宋体" w:cs="宋体"/>
          <w:kern w:val="1"/>
        </w:rPr>
        <w:t>月</w:t>
      </w:r>
      <w:r>
        <w:rPr>
          <w:rFonts w:hint="eastAsia" w:ascii="宋体" w:hAnsi="宋体" w:cs="宋体"/>
          <w:kern w:val="1"/>
          <w:lang w:val="en-US" w:eastAsia="zh-CN"/>
        </w:rPr>
        <w:t>2</w:t>
      </w:r>
      <w:r>
        <w:rPr>
          <w:rFonts w:hint="eastAsia" w:ascii="宋体" w:hAnsi="宋体" w:cs="宋体"/>
          <w:kern w:val="1"/>
        </w:rPr>
        <w:t>日</w:t>
      </w:r>
      <w:r>
        <w:rPr>
          <w:rFonts w:hint="eastAsia" w:ascii="宋体" w:hAnsi="宋体" w:cs="宋体"/>
          <w:kern w:val="1"/>
          <w:lang w:val="en-US" w:eastAsia="zh-CN"/>
        </w:rPr>
        <w:t>14</w:t>
      </w:r>
      <w:r>
        <w:rPr>
          <w:rFonts w:hint="eastAsia" w:ascii="宋体" w:hAnsi="宋体" w:cs="宋体"/>
          <w:kern w:val="1"/>
        </w:rPr>
        <w:t>时</w:t>
      </w:r>
      <w:r>
        <w:rPr>
          <w:rFonts w:hint="eastAsia" w:ascii="宋体" w:hAnsi="宋体" w:cs="宋体"/>
          <w:kern w:val="1"/>
          <w:lang w:val="en-US" w:eastAsia="zh-CN"/>
        </w:rPr>
        <w:t>30</w:t>
      </w:r>
      <w:r>
        <w:rPr>
          <w:rFonts w:hint="eastAsia" w:ascii="宋体" w:hAnsi="宋体" w:cs="宋体"/>
          <w:kern w:val="1"/>
        </w:rPr>
        <w:t>分；</w:t>
      </w:r>
    </w:p>
    <w:p>
      <w:pPr>
        <w:spacing w:line="360" w:lineRule="auto"/>
        <w:ind w:firstLine="840"/>
        <w:rPr>
          <w:rFonts w:ascii="宋体" w:hAnsi="宋体" w:cs="宋体"/>
          <w:kern w:val="1"/>
        </w:rPr>
      </w:pPr>
      <w:r>
        <w:rPr>
          <w:rFonts w:hint="eastAsia" w:ascii="宋体" w:hAnsi="宋体" w:cs="宋体"/>
          <w:kern w:val="1"/>
        </w:rPr>
        <w:t>开标地点：宁波市奉化区公共资源交易中心开标厅一（宁波市奉化区大成东路277号裙楼4楼）。</w:t>
      </w:r>
    </w:p>
    <w:p>
      <w:pPr>
        <w:spacing w:line="360" w:lineRule="auto"/>
        <w:ind w:firstLine="420"/>
        <w:rPr>
          <w:rFonts w:ascii="宋体" w:hAnsi="宋体" w:cs="宋体"/>
          <w:kern w:val="1"/>
        </w:rPr>
      </w:pPr>
      <w:r>
        <w:rPr>
          <w:rFonts w:hint="eastAsia" w:ascii="宋体" w:hAnsi="宋体" w:cs="宋体"/>
          <w:kern w:val="1"/>
        </w:rPr>
        <w:t>九、其他事项：</w:t>
      </w:r>
    </w:p>
    <w:p>
      <w:pPr>
        <w:shd w:val="clear" w:color="auto" w:fill="FFFFFF"/>
        <w:spacing w:line="360" w:lineRule="auto"/>
        <w:rPr>
          <w:rFonts w:ascii="宋体" w:hAnsi="宋体"/>
        </w:rPr>
      </w:pPr>
      <w:r>
        <w:rPr>
          <w:rFonts w:hint="eastAsia" w:ascii="宋体" w:hAnsi="宋体"/>
        </w:rPr>
        <w:t>　　1、发布媒体：“宁波市公共资源交易网http://fenghua.bidding.gov.cn/、”“宁波政府采购http://www.nbzfcg.cn”、“浙江政府采购网http://zfcg.czt.zj.gov.cn/”参加投标的投标人有义务在采购活动期间浏览上述三个网站，公布信息视同送达所有潜在投标人，不再采用其它方式传达相关信息，若因未能及时了解到上述网站上发布的相关信息而导致的一切后果自行承担。</w:t>
      </w:r>
    </w:p>
    <w:p>
      <w:pPr>
        <w:spacing w:line="360" w:lineRule="auto"/>
        <w:ind w:firstLine="420" w:firstLineChars="200"/>
        <w:rPr>
          <w:rFonts w:ascii="宋体" w:hAnsi="宋体"/>
        </w:rPr>
      </w:pPr>
      <w:r>
        <w:rPr>
          <w:rFonts w:hint="eastAsia" w:ascii="宋体" w:hAnsi="宋体"/>
        </w:rPr>
        <w:t>2、相关内容须知：《宁波市奉化区公共资源交易管理工作规范》、《宁波市奉化区公共资源交易现场管理相关规定》http://fenghua.bidding.gov.cn/。</w:t>
      </w:r>
    </w:p>
    <w:p>
      <w:pPr>
        <w:spacing w:line="360" w:lineRule="auto"/>
        <w:ind w:firstLine="420" w:firstLineChars="200"/>
        <w:jc w:val="left"/>
        <w:rPr>
          <w:rFonts w:ascii="宋体" w:hAnsi="宋体"/>
        </w:rPr>
      </w:pPr>
      <w:r>
        <w:rPr>
          <w:rFonts w:hint="eastAsia" w:ascii="宋体" w:hAnsi="宋体"/>
        </w:rPr>
        <w:t>3、投标人须在宁波政府采购网</w:t>
      </w:r>
      <w:r>
        <w:fldChar w:fldCharType="begin"/>
      </w:r>
      <w:r>
        <w:instrText xml:space="preserve"> HYPERLINK "http://www.nbzfcg.cn/" </w:instrText>
      </w:r>
      <w:r>
        <w:fldChar w:fldCharType="separate"/>
      </w:r>
      <w:r>
        <w:t>http://www.nbzfcg.cn/</w:t>
      </w:r>
      <w:r>
        <w:fldChar w:fldCharType="end"/>
      </w:r>
      <w:r>
        <w:rPr>
          <w:rFonts w:hint="eastAsia" w:ascii="宋体" w:hAnsi="宋体"/>
        </w:rPr>
        <w:t>、浙江政府采购网</w:t>
      </w:r>
      <w:r>
        <w:rPr>
          <w:rFonts w:hint="eastAsia" w:ascii="微软雅黑" w:hAnsi="微软雅黑" w:eastAsia="微软雅黑"/>
          <w:sz w:val="17"/>
          <w:szCs w:val="17"/>
          <w:shd w:val="clear" w:color="auto" w:fill="FFFFFF"/>
        </w:rPr>
        <w:t>http://zfcg.czt.zj.gov.cn/</w:t>
      </w:r>
      <w:r>
        <w:rPr>
          <w:rFonts w:hint="eastAsia" w:ascii="宋体" w:hAnsi="宋体"/>
        </w:rPr>
        <w:t>上完成投标人注册工作。</w:t>
      </w:r>
    </w:p>
    <w:p>
      <w:pPr>
        <w:spacing w:line="360" w:lineRule="auto"/>
        <w:ind w:firstLine="420" w:firstLineChars="200"/>
        <w:jc w:val="left"/>
        <w:rPr>
          <w:rFonts w:ascii="宋体" w:hAnsi="宋体"/>
        </w:rPr>
      </w:pPr>
      <w:r>
        <w:rPr>
          <w:rFonts w:hint="eastAsia"/>
        </w:rPr>
        <w:t>4、</w:t>
      </w:r>
      <w:r>
        <w:rPr>
          <w:rFonts w:hint="eastAsia" w:ascii="宋体" w:hAnsi="宋体"/>
        </w:rPr>
        <w:t>根据浙财采购监字（2009）28号文《浙江省财政厅关于印发浙江省政府采购供应商注册及诚信管理暂行办法的通知》的要求，凡参加投标的供应商应于投标前到“浙江政府采购网（</w:t>
      </w:r>
      <w:r>
        <w:rPr>
          <w:rFonts w:hint="eastAsia" w:ascii="微软雅黑" w:hAnsi="微软雅黑" w:eastAsia="微软雅黑"/>
          <w:sz w:val="17"/>
          <w:szCs w:val="17"/>
          <w:shd w:val="clear" w:color="auto" w:fill="FFFFFF"/>
        </w:rPr>
        <w:t>http://zfcg.czt.zj.gov.cn/</w:t>
      </w:r>
      <w:r>
        <w:rPr>
          <w:rFonts w:hint="eastAsia" w:ascii="宋体" w:hAnsi="宋体"/>
        </w:rPr>
        <w:t>）”上进行供应商注册申请，并通过财政部门的终审后登记加入到“浙江省政府采购供应商库”。中标或成交供应商必须注册并登记加入“浙江省政府采购供应商库”。具体要求及注册申请流程详见《浙江省政府采购供应商注册及诚信管理暂行办法》（浙财采监字{2009}28号）和浙江政府采购网“网上办事指南”的“供应商注册申请”。</w:t>
      </w:r>
    </w:p>
    <w:p>
      <w:pPr>
        <w:spacing w:line="360" w:lineRule="auto"/>
        <w:ind w:firstLine="420" w:firstLineChars="200"/>
        <w:rPr>
          <w:color w:val="FF0000"/>
        </w:rPr>
      </w:pPr>
      <w:r>
        <w:rPr>
          <w:rFonts w:hint="eastAsia"/>
        </w:rPr>
        <w:t>5、集中答疑会或现场考察：</w:t>
      </w:r>
      <w:r>
        <w:rPr>
          <w:rFonts w:hint="eastAsia" w:ascii="宋体" w:hAnsi="宋体"/>
        </w:rPr>
        <w:t>/</w:t>
      </w:r>
    </w:p>
    <w:p>
      <w:pPr>
        <w:spacing w:line="360" w:lineRule="auto"/>
        <w:ind w:firstLine="420"/>
        <w:rPr>
          <w:rFonts w:ascii="宋体" w:hAnsi="宋体" w:cs="宋体"/>
          <w:kern w:val="1"/>
        </w:rPr>
      </w:pPr>
      <w:r>
        <w:rPr>
          <w:rFonts w:ascii="宋体" w:hAnsi="宋体" w:cs="宋体"/>
          <w:kern w:val="1"/>
        </w:rPr>
        <w:t>十、落实的政策：</w:t>
      </w:r>
    </w:p>
    <w:p>
      <w:pPr>
        <w:spacing w:line="360" w:lineRule="auto"/>
        <w:ind w:firstLine="420"/>
        <w:rPr>
          <w:rFonts w:ascii="宋体" w:hAnsi="宋体" w:cs="宋体"/>
          <w:kern w:val="1"/>
          <w:szCs w:val="20"/>
        </w:rPr>
      </w:pPr>
      <w:r>
        <w:rPr>
          <w:rFonts w:ascii="宋体" w:hAnsi="宋体" w:cs="宋体"/>
          <w:kern w:val="1"/>
        </w:rPr>
        <w:t>《关于促进残疾人就业政府采购政策的通知》</w:t>
      </w:r>
      <w:r>
        <w:rPr>
          <w:rFonts w:ascii="宋体" w:hAnsi="宋体" w:cs="宋体"/>
          <w:kern w:val="1"/>
          <w:szCs w:val="20"/>
        </w:rPr>
        <w:t>（财库[2017]141号）、《政府采购促进中小企业发展暂行办法》（财库[2011]181号）、《关于政府采购支持监狱企业发展有关问题的通知》(财库[2014]68号)的通知（财库〔2004〕185号）。</w:t>
      </w:r>
    </w:p>
    <w:p>
      <w:pPr>
        <w:spacing w:line="360" w:lineRule="auto"/>
        <w:ind w:firstLine="420"/>
        <w:rPr>
          <w:rFonts w:ascii="宋体" w:hAnsi="宋体" w:cs="宋体"/>
          <w:kern w:val="1"/>
        </w:rPr>
      </w:pPr>
      <w:r>
        <w:rPr>
          <w:rFonts w:hint="eastAsia" w:ascii="宋体" w:hAnsi="宋体" w:cs="宋体"/>
          <w:kern w:val="1"/>
        </w:rPr>
        <w:t>十一、联系人</w:t>
      </w:r>
    </w:p>
    <w:p>
      <w:pPr>
        <w:spacing w:line="360" w:lineRule="auto"/>
        <w:ind w:firstLine="420" w:firstLineChars="200"/>
        <w:rPr>
          <w:rFonts w:ascii="宋体" w:hAnsi="宋体"/>
        </w:rPr>
      </w:pPr>
      <w:r>
        <w:rPr>
          <w:rFonts w:hint="eastAsia" w:ascii="宋体" w:hAnsi="宋体"/>
        </w:rPr>
        <w:t xml:space="preserve">采购单位联系人：沈先生  </w:t>
      </w:r>
    </w:p>
    <w:p>
      <w:pPr>
        <w:spacing w:line="360" w:lineRule="auto"/>
        <w:ind w:firstLine="420" w:firstLineChars="200"/>
        <w:rPr>
          <w:rFonts w:ascii="宋体" w:hAnsi="宋体"/>
        </w:rPr>
      </w:pPr>
      <w:r>
        <w:rPr>
          <w:rFonts w:hint="eastAsia" w:ascii="宋体" w:hAnsi="宋体"/>
        </w:rPr>
        <w:t>联系电话：13484240080</w:t>
      </w:r>
    </w:p>
    <w:p>
      <w:pPr>
        <w:spacing w:line="360" w:lineRule="auto"/>
        <w:ind w:firstLine="420" w:firstLineChars="200"/>
        <w:rPr>
          <w:rFonts w:ascii="宋体" w:hAnsi="宋体"/>
        </w:rPr>
      </w:pPr>
      <w:r>
        <w:rPr>
          <w:rFonts w:hint="eastAsia" w:ascii="宋体" w:hAnsi="宋体"/>
        </w:rPr>
        <w:t>采购单位地址：宁波市奉化区东一村</w:t>
      </w:r>
    </w:p>
    <w:p>
      <w:pPr>
        <w:spacing w:line="360" w:lineRule="auto"/>
        <w:ind w:firstLine="420" w:firstLineChars="200"/>
        <w:rPr>
          <w:rFonts w:ascii="宋体" w:hAnsi="宋体"/>
        </w:rPr>
      </w:pPr>
      <w:r>
        <w:rPr>
          <w:rFonts w:hint="eastAsia" w:ascii="宋体" w:hAnsi="宋体"/>
        </w:rPr>
        <w:t>代理机构：</w:t>
      </w:r>
      <w:r>
        <w:rPr>
          <w:rFonts w:ascii="宋体" w:hAnsi="宋体"/>
        </w:rPr>
        <w:t>宁波敬信项目管理咨询有限公司</w:t>
      </w:r>
      <w:r>
        <w:rPr>
          <w:rFonts w:hint="eastAsia" w:ascii="宋体" w:hAnsi="宋体"/>
        </w:rPr>
        <w:t>　　　</w:t>
      </w:r>
    </w:p>
    <w:p>
      <w:pPr>
        <w:spacing w:line="360" w:lineRule="auto"/>
        <w:ind w:firstLine="420" w:firstLineChars="200"/>
        <w:rPr>
          <w:rFonts w:ascii="宋体" w:hAnsi="宋体"/>
        </w:rPr>
      </w:pPr>
      <w:r>
        <w:rPr>
          <w:rFonts w:hint="eastAsia" w:ascii="宋体" w:hAnsi="宋体"/>
        </w:rPr>
        <w:t>代理</w:t>
      </w:r>
      <w:r>
        <w:rPr>
          <w:rFonts w:ascii="宋体" w:hAnsi="宋体"/>
        </w:rPr>
        <w:t>联系人：</w:t>
      </w:r>
      <w:r>
        <w:rPr>
          <w:rFonts w:hint="eastAsia" w:ascii="宋体" w:hAnsi="宋体"/>
        </w:rPr>
        <w:t>罗燕波、卓益浩、唐祥</w:t>
      </w:r>
    </w:p>
    <w:p>
      <w:pPr>
        <w:spacing w:line="360" w:lineRule="auto"/>
        <w:ind w:firstLine="420"/>
        <w:rPr>
          <w:rFonts w:ascii="宋体" w:hAnsi="宋体" w:cs="宋体"/>
          <w:kern w:val="1"/>
        </w:rPr>
      </w:pPr>
      <w:r>
        <w:rPr>
          <w:rFonts w:hint="eastAsia" w:ascii="宋体" w:hAnsi="宋体" w:cs="宋体"/>
          <w:kern w:val="1"/>
        </w:rPr>
        <w:t>联系电话：</w:t>
      </w:r>
      <w:r>
        <w:rPr>
          <w:rFonts w:ascii="宋体" w:hAnsi="宋体" w:cs="宋体"/>
          <w:kern w:val="1"/>
        </w:rPr>
        <w:t>057</w:t>
      </w:r>
      <w:r>
        <w:rPr>
          <w:rFonts w:hint="eastAsia" w:ascii="宋体" w:hAnsi="宋体" w:cs="宋体"/>
          <w:kern w:val="1"/>
        </w:rPr>
        <w:t>4</w:t>
      </w:r>
      <w:r>
        <w:rPr>
          <w:rFonts w:ascii="宋体" w:hAnsi="宋体" w:cs="宋体"/>
          <w:kern w:val="1"/>
        </w:rPr>
        <w:t>-</w:t>
      </w:r>
      <w:r>
        <w:rPr>
          <w:rFonts w:hint="eastAsia" w:ascii="宋体" w:hAnsi="宋体" w:cs="宋体"/>
          <w:kern w:val="1"/>
        </w:rPr>
        <w:t>88986379</w:t>
      </w:r>
    </w:p>
    <w:p>
      <w:pPr>
        <w:spacing w:line="360" w:lineRule="auto"/>
        <w:ind w:firstLine="420" w:firstLineChars="200"/>
        <w:rPr>
          <w:rFonts w:ascii="宋体" w:hAnsi="宋体"/>
        </w:rPr>
      </w:pPr>
      <w:r>
        <w:rPr>
          <w:rFonts w:hint="eastAsia" w:ascii="宋体" w:hAnsi="宋体"/>
        </w:rPr>
        <w:t>地    址：宁波市奉化区中山东路888号307</w:t>
      </w:r>
    </w:p>
    <w:p>
      <w:pPr>
        <w:spacing w:line="360" w:lineRule="auto"/>
        <w:ind w:firstLine="420"/>
        <w:jc w:val="right"/>
        <w:rPr>
          <w:rFonts w:ascii="宋体" w:hAnsi="宋体" w:cs="宋体"/>
          <w:kern w:val="1"/>
        </w:rPr>
      </w:pPr>
      <w:r>
        <w:rPr>
          <w:rFonts w:hint="eastAsia" w:ascii="宋体" w:hAnsi="宋体" w:cs="宋体"/>
          <w:kern w:val="1"/>
        </w:rPr>
        <w:t>2020年5月8日</w:t>
      </w:r>
    </w:p>
    <w:p>
      <w:pPr>
        <w:pStyle w:val="9"/>
        <w:rPr>
          <w:rFonts w:ascii="宋体" w:hAnsi="宋体" w:cs="宋体"/>
        </w:rPr>
        <w:sectPr>
          <w:pgSz w:w="11906" w:h="16838"/>
          <w:pgMar w:top="1247" w:right="1531" w:bottom="1304" w:left="1531" w:header="568" w:footer="701" w:gutter="0"/>
          <w:cols w:space="720" w:num="1"/>
          <w:docGrid w:linePitch="312" w:charSpace="0"/>
        </w:sectPr>
      </w:pPr>
      <w:r>
        <w:rPr>
          <w:rFonts w:hint="eastAsia" w:ascii="宋体" w:hAnsi="宋体" w:cs="宋体"/>
        </w:rPr>
        <w:t xml:space="preserve">                                 </w:t>
      </w:r>
    </w:p>
    <w:p>
      <w:pPr>
        <w:pStyle w:val="9"/>
      </w:pPr>
      <w:bookmarkStart w:id="1" w:name="_Toc536689623"/>
      <w:r>
        <w:t>第二章 投标须知</w:t>
      </w:r>
      <w:bookmarkEnd w:id="1"/>
    </w:p>
    <w:p>
      <w:pPr>
        <w:spacing w:line="360" w:lineRule="auto"/>
        <w:rPr>
          <w:b/>
          <w:bCs/>
          <w:kern w:val="1"/>
          <w:sz w:val="24"/>
        </w:rPr>
      </w:pPr>
    </w:p>
    <w:p>
      <w:pPr>
        <w:spacing w:line="360" w:lineRule="auto"/>
        <w:rPr>
          <w:kern w:val="1"/>
        </w:rPr>
      </w:pPr>
      <w:r>
        <w:rPr>
          <w:b/>
          <w:bCs/>
          <w:kern w:val="1"/>
          <w:sz w:val="24"/>
        </w:rPr>
        <w:t>注：投标人必须认真阅读采购文件中所有的事项、格式、条款和采购人需求等。投标人没有按照采购文件要求提交全部资料，或者投标文件没有对采购文件在各方面都做出实质性响应是投标人的风险，并可能导致其投标无效或被拒绝。</w:t>
      </w:r>
    </w:p>
    <w:p>
      <w:pPr>
        <w:rPr>
          <w:kern w:val="1"/>
        </w:rPr>
      </w:pPr>
    </w:p>
    <w:p>
      <w:pPr>
        <w:pStyle w:val="7"/>
        <w:spacing w:line="360" w:lineRule="auto"/>
        <w:ind w:firstLine="413"/>
        <w:jc w:val="left"/>
        <w:rPr>
          <w:kern w:val="0"/>
          <w:sz w:val="21"/>
          <w:szCs w:val="21"/>
        </w:rPr>
      </w:pPr>
      <w:bookmarkStart w:id="2" w:name="_Toc249866756"/>
      <w:bookmarkEnd w:id="2"/>
      <w:bookmarkStart w:id="3" w:name="_Toc259108314"/>
      <w:bookmarkEnd w:id="3"/>
      <w:bookmarkStart w:id="4" w:name="_Toc536689624"/>
      <w:r>
        <w:rPr>
          <w:rFonts w:hint="eastAsia"/>
          <w:kern w:val="0"/>
          <w:sz w:val="21"/>
          <w:szCs w:val="21"/>
        </w:rPr>
        <w:t>一、特别说明</w:t>
      </w:r>
      <w:bookmarkEnd w:id="4"/>
    </w:p>
    <w:p>
      <w:pPr>
        <w:spacing w:line="360" w:lineRule="auto"/>
        <w:ind w:firstLine="315" w:firstLineChars="150"/>
      </w:pPr>
      <w:bookmarkStart w:id="5" w:name="_Toc249866757"/>
      <w:bookmarkEnd w:id="5"/>
      <w:bookmarkStart w:id="6" w:name="_Toc259108315"/>
      <w:bookmarkEnd w:id="6"/>
      <w:r>
        <w:rPr>
          <w:rFonts w:hint="eastAsia"/>
        </w:rPr>
        <w:t>（一）提供相同品牌产品且通过资格审查、符合性审查的不同投标人参加同一合同项下投标的，按一家投标人计算，评审后得分最高的同品牌投标获得中标人推荐资格；评审得分相同的，由评标委员会按照采购文件规定的方式确定一个投标获得中标人的推荐资格，采购文件未规定的采取随机抽取的方式确定，其他同品牌投标人不作为中标候选人。</w:t>
      </w:r>
    </w:p>
    <w:p>
      <w:pPr>
        <w:spacing w:line="360" w:lineRule="auto"/>
        <w:ind w:firstLine="315" w:firstLineChars="150"/>
      </w:pPr>
      <w:r>
        <w:rPr>
          <w:rFonts w:hint="eastAsia"/>
        </w:rPr>
        <w:t>（二）</w:t>
      </w:r>
      <w:r>
        <w:t>“产品”系指供方按采购文件规定，须向采购人提供的一切设备、保险、税金、备品备件、工具、手册及其它有关技术资料和材料。</w:t>
      </w:r>
    </w:p>
    <w:p>
      <w:pPr>
        <w:spacing w:line="360" w:lineRule="auto"/>
        <w:ind w:firstLine="420" w:firstLineChars="200"/>
      </w:pPr>
      <w:r>
        <w:rPr>
          <w:rFonts w:hint="eastAsia"/>
        </w:rPr>
        <w:t>1、政府采购应当采购本国产品，确需采购进口产品的，实行审核管理。</w:t>
      </w:r>
    </w:p>
    <w:p>
      <w:pPr>
        <w:spacing w:line="360" w:lineRule="auto"/>
        <w:ind w:firstLine="420" w:firstLineChars="200"/>
      </w:pPr>
      <w:r>
        <w:rPr>
          <w:rFonts w:hint="eastAsia"/>
        </w:rPr>
        <w:t>2、采购人报财政部门审核时，应当出具以下材料：</w:t>
      </w:r>
    </w:p>
    <w:p>
      <w:pPr>
        <w:spacing w:line="360" w:lineRule="auto"/>
        <w:ind w:firstLine="315" w:firstLineChars="150"/>
      </w:pPr>
      <w:r>
        <w:rPr>
          <w:rFonts w:hint="eastAsia"/>
        </w:rPr>
        <w:t>（1）《政府采购进口产品申请表》；</w:t>
      </w:r>
    </w:p>
    <w:p>
      <w:pPr>
        <w:spacing w:line="360" w:lineRule="auto"/>
        <w:ind w:firstLine="315" w:firstLineChars="150"/>
      </w:pPr>
      <w:r>
        <w:rPr>
          <w:rFonts w:hint="eastAsia"/>
        </w:rPr>
        <w:t>（2）关于鼓励进口产品的国家法律法规政策文件复印件；</w:t>
      </w:r>
    </w:p>
    <w:p>
      <w:pPr>
        <w:spacing w:line="360" w:lineRule="auto"/>
        <w:ind w:firstLine="315" w:firstLineChars="150"/>
      </w:pPr>
      <w:r>
        <w:rPr>
          <w:rFonts w:hint="eastAsia"/>
        </w:rPr>
        <w:t>（3）进口产品所属行业的设区的市、自治州以上主管部门出具的《政府采购进口产品所属行业主管部门意见》；</w:t>
      </w:r>
    </w:p>
    <w:p>
      <w:pPr>
        <w:spacing w:line="360" w:lineRule="auto"/>
        <w:ind w:firstLine="315" w:firstLineChars="150"/>
      </w:pPr>
      <w:r>
        <w:rPr>
          <w:rFonts w:hint="eastAsia"/>
        </w:rPr>
        <w:t>（4）专家组出具的《政府采购进口产品专家论证意见》。</w:t>
      </w:r>
    </w:p>
    <w:p>
      <w:pPr>
        <w:spacing w:line="360" w:lineRule="auto"/>
        <w:ind w:firstLine="420" w:firstLineChars="200"/>
      </w:pPr>
      <w:r>
        <w:rPr>
          <w:rFonts w:hint="eastAsia"/>
        </w:rPr>
        <w:t>3、采购人拟采购的进口产品属于国家法律法规政策明确规定鼓励进口产品的，在报财政部门审核时，应当出具1条款第（1）款、第（2）款材料。</w:t>
      </w:r>
    </w:p>
    <w:p>
      <w:pPr>
        <w:spacing w:line="360" w:lineRule="auto"/>
        <w:ind w:firstLine="420" w:firstLineChars="200"/>
      </w:pPr>
      <w:r>
        <w:rPr>
          <w:rFonts w:hint="eastAsia"/>
        </w:rPr>
        <w:t>4、采购人拟采购的进口产品属于国家法律法规政策明确规定限制进口产品的，在报财政部门审核时，应当出具1条款第（1）款、第（3）款和第（4）款材料。</w:t>
      </w:r>
    </w:p>
    <w:p>
      <w:pPr>
        <w:spacing w:line="360" w:lineRule="auto"/>
      </w:pPr>
      <w:r>
        <w:rPr>
          <w:rFonts w:hint="eastAsia"/>
        </w:rPr>
        <w:t>　　采购人拟采购国家限制进口的重大技术装备和重大产业技术的，应当出具发展改革委的意见。采购人拟采购国家限制进口的重大科学仪器和装备的，应当出具科技部的意见。</w:t>
      </w:r>
    </w:p>
    <w:p>
      <w:pPr>
        <w:spacing w:line="360" w:lineRule="auto"/>
        <w:ind w:firstLine="420" w:firstLineChars="200"/>
      </w:pPr>
      <w:r>
        <w:rPr>
          <w:rFonts w:hint="eastAsia"/>
        </w:rPr>
        <w:t>5、采购人拟采购其他进口产品的，在报财政部门审核时，应当出具1条款第（1）款材料，并同时出具第（3）款或者第（4）款材料。</w:t>
      </w:r>
    </w:p>
    <w:p>
      <w:pPr>
        <w:spacing w:line="360" w:lineRule="auto"/>
        <w:ind w:firstLine="420"/>
        <w:rPr>
          <w:kern w:val="1"/>
        </w:rPr>
      </w:pPr>
      <w:r>
        <w:rPr>
          <w:rFonts w:hint="eastAsia"/>
          <w:kern w:val="1"/>
        </w:rPr>
        <w:t>（三）投标人投标所使用的资格、信誉、荣誉、业绩与企业认证等必须为本法人所拥有。</w:t>
      </w:r>
    </w:p>
    <w:p>
      <w:pPr>
        <w:spacing w:line="360" w:lineRule="auto"/>
        <w:ind w:firstLine="420"/>
        <w:rPr>
          <w:kern w:val="1"/>
        </w:rPr>
      </w:pPr>
      <w:r>
        <w:rPr>
          <w:rFonts w:hint="eastAsia"/>
          <w:kern w:val="1"/>
        </w:rPr>
        <w:t>（四）投标人在投标活动中提供任何虚假材料,其投标无效，并报监管部门查处；中标后发现的,中标人须依照《中华人民共和国消费者权益保护法》相关规定双倍赔偿采购人，且民事赔偿并不免除违法投标人的行政与刑事责任。</w:t>
      </w:r>
    </w:p>
    <w:p>
      <w:pPr>
        <w:spacing w:line="360" w:lineRule="auto"/>
        <w:ind w:firstLine="420"/>
        <w:rPr>
          <w:kern w:val="1"/>
        </w:rPr>
      </w:pPr>
      <w:r>
        <w:rPr>
          <w:kern w:val="1"/>
        </w:rPr>
        <w:t>（</w:t>
      </w:r>
      <w:r>
        <w:rPr>
          <w:rFonts w:hint="eastAsia"/>
          <w:kern w:val="1"/>
        </w:rPr>
        <w:t>五</w:t>
      </w:r>
      <w:r>
        <w:rPr>
          <w:kern w:val="1"/>
        </w:rPr>
        <w:t>）询问、质疑及投诉</w:t>
      </w:r>
    </w:p>
    <w:p>
      <w:pPr>
        <w:spacing w:line="360" w:lineRule="auto"/>
        <w:ind w:firstLine="420"/>
        <w:rPr>
          <w:kern w:val="1"/>
        </w:rPr>
      </w:pPr>
      <w:r>
        <w:rPr>
          <w:kern w:val="1"/>
        </w:rPr>
        <w:t>1、询问</w:t>
      </w:r>
    </w:p>
    <w:p>
      <w:pPr>
        <w:spacing w:line="360" w:lineRule="auto"/>
        <w:ind w:firstLine="420"/>
        <w:rPr>
          <w:kern w:val="1"/>
        </w:rPr>
      </w:pPr>
      <w:r>
        <w:rPr>
          <w:kern w:val="1"/>
        </w:rPr>
        <w:t>（1）投标人对政府采购活动事项有疑问的，可以向招标采购单位提出询问，询问可以口头方式提出，也可以书面方式提出。</w:t>
      </w:r>
    </w:p>
    <w:p>
      <w:pPr>
        <w:spacing w:line="360" w:lineRule="auto"/>
        <w:ind w:firstLine="420"/>
        <w:rPr>
          <w:kern w:val="1"/>
        </w:rPr>
      </w:pPr>
      <w:r>
        <w:rPr>
          <w:kern w:val="1"/>
        </w:rPr>
        <w:t>（2）采购单位在三个工作日内对投标人依法提出的询问作出答复，但答复的内容不涉及商业秘密。</w:t>
      </w:r>
    </w:p>
    <w:p>
      <w:pPr>
        <w:spacing w:line="360" w:lineRule="auto"/>
        <w:ind w:firstLine="420"/>
        <w:rPr>
          <w:kern w:val="1"/>
        </w:rPr>
      </w:pPr>
      <w:r>
        <w:rPr>
          <w:kern w:val="1"/>
        </w:rPr>
        <w:t xml:space="preserve">2、质疑 </w:t>
      </w:r>
    </w:p>
    <w:p>
      <w:pPr>
        <w:spacing w:line="360" w:lineRule="auto"/>
        <w:ind w:firstLine="420"/>
        <w:rPr>
          <w:kern w:val="1"/>
        </w:rPr>
      </w:pPr>
      <w:r>
        <w:rPr>
          <w:kern w:val="1"/>
        </w:rPr>
        <w:t>（1）提出质疑的期限</w:t>
      </w:r>
    </w:p>
    <w:p>
      <w:pPr>
        <w:spacing w:line="360" w:lineRule="auto"/>
        <w:ind w:firstLine="420"/>
        <w:rPr>
          <w:kern w:val="1"/>
        </w:rPr>
      </w:pPr>
      <w:r>
        <w:rPr>
          <w:kern w:val="1"/>
        </w:rPr>
        <w:t>对可以质疑的采购文件提出质疑的，为采购文件公告期间或公告结束之日起七个工作日内；</w:t>
      </w:r>
    </w:p>
    <w:p>
      <w:pPr>
        <w:spacing w:line="360" w:lineRule="auto"/>
        <w:ind w:firstLine="420"/>
        <w:rPr>
          <w:kern w:val="1"/>
        </w:rPr>
      </w:pPr>
      <w:r>
        <w:rPr>
          <w:kern w:val="1"/>
        </w:rPr>
        <w:t>对采购过程提出质疑的，为各采购程序环节结束之日起七个工作日内；</w:t>
      </w:r>
    </w:p>
    <w:p>
      <w:pPr>
        <w:spacing w:line="360" w:lineRule="auto"/>
        <w:ind w:firstLine="420"/>
        <w:rPr>
          <w:kern w:val="1"/>
        </w:rPr>
      </w:pPr>
      <w:r>
        <w:rPr>
          <w:kern w:val="1"/>
        </w:rPr>
        <w:t>对中标或者成交结果提出质疑的，为中标或者成交结果公告期限届满之日起七个工作日内。</w:t>
      </w:r>
    </w:p>
    <w:p>
      <w:pPr>
        <w:spacing w:line="360" w:lineRule="auto"/>
        <w:ind w:firstLine="420"/>
        <w:rPr>
          <w:kern w:val="1"/>
        </w:rPr>
      </w:pPr>
      <w:r>
        <w:rPr>
          <w:kern w:val="1"/>
        </w:rPr>
        <w:t>（2）提出质疑的要求</w:t>
      </w:r>
    </w:p>
    <w:p>
      <w:pPr>
        <w:tabs>
          <w:tab w:val="left" w:pos="851"/>
        </w:tabs>
        <w:spacing w:before="60" w:after="60" w:line="360" w:lineRule="auto"/>
        <w:ind w:left="491"/>
        <w:rPr>
          <w:kern w:val="1"/>
        </w:rPr>
      </w:pPr>
      <w:r>
        <w:rPr>
          <w:kern w:val="1"/>
        </w:rPr>
        <w:t>①以书面形式（加盖投标人公章）向招标采购单位提出质疑。投标人以电话、传真或电邮形式提交的质疑属于无效质疑。联系部门</w:t>
      </w:r>
      <w:r>
        <w:rPr>
          <w:rFonts w:hint="eastAsia"/>
          <w:kern w:val="1"/>
        </w:rPr>
        <w:t xml:space="preserve">：宁波敬信项目管理咨询有限公司  </w:t>
      </w:r>
      <w:r>
        <w:rPr>
          <w:kern w:val="1"/>
        </w:rPr>
        <w:t>联系电话</w:t>
      </w:r>
      <w:r>
        <w:rPr>
          <w:rFonts w:hint="eastAsia"/>
          <w:kern w:val="1"/>
        </w:rPr>
        <w:t>：0574-88986379 　</w:t>
      </w:r>
      <w:r>
        <w:rPr>
          <w:kern w:val="1"/>
        </w:rPr>
        <w:t>通讯地址</w:t>
      </w:r>
      <w:r>
        <w:rPr>
          <w:rFonts w:hint="eastAsia"/>
          <w:kern w:val="1"/>
        </w:rPr>
        <w:t>：宁波市奉化区中山东路888号307室。</w:t>
      </w:r>
      <w:r>
        <w:rPr>
          <w:rFonts w:hint="eastAsia" w:ascii="Arial" w:hAnsi="Arial" w:cs="Arial"/>
          <w:color w:val="191919"/>
          <w:sz w:val="20"/>
          <w:szCs w:val="20"/>
        </w:rPr>
        <w:t xml:space="preserve">         </w:t>
      </w:r>
    </w:p>
    <w:p>
      <w:pPr>
        <w:spacing w:line="360" w:lineRule="auto"/>
        <w:ind w:firstLine="420"/>
        <w:rPr>
          <w:kern w:val="1"/>
        </w:rPr>
      </w:pPr>
      <w:r>
        <w:rPr>
          <w:kern w:val="1"/>
        </w:rPr>
        <w:t>②质疑书内容应包括具体的质疑事项、事实依据及相关确凿的证明材料、明确的请求、投标人名称及地址、授权代表姓名及其联系电话、传真、质疑时间。质疑书应当署名并由法定代表人或授权代表签字并加盖公章。质疑书</w:t>
      </w:r>
      <w:r>
        <w:rPr>
          <w:rFonts w:hint="eastAsia"/>
          <w:kern w:val="1"/>
        </w:rPr>
        <w:t>格式按财政部发布的</w:t>
      </w:r>
      <w:r>
        <w:rPr>
          <w:kern w:val="1"/>
        </w:rPr>
        <w:t>质疑书</w:t>
      </w:r>
      <w:r>
        <w:rPr>
          <w:rFonts w:hint="eastAsia"/>
          <w:kern w:val="1"/>
        </w:rPr>
        <w:t>范本格式执行。</w:t>
      </w:r>
    </w:p>
    <w:p>
      <w:pPr>
        <w:spacing w:line="360" w:lineRule="auto"/>
        <w:ind w:firstLine="420"/>
        <w:rPr>
          <w:kern w:val="1"/>
        </w:rPr>
      </w:pPr>
      <w:r>
        <w:rPr>
          <w:kern w:val="1"/>
        </w:rPr>
        <w:t>③递交质疑书时需提供</w:t>
      </w:r>
      <w:r>
        <w:rPr>
          <w:b/>
          <w:kern w:val="1"/>
        </w:rPr>
        <w:t>质疑书原件、法定代表人授权委托书（应载明委托代理的具体权限及事项）、营业执照、机构代码证、法定代表人及授权代表身份证复印件</w:t>
      </w:r>
      <w:r>
        <w:rPr>
          <w:kern w:val="1"/>
        </w:rPr>
        <w:t>。</w:t>
      </w:r>
    </w:p>
    <w:p>
      <w:pPr>
        <w:spacing w:line="360" w:lineRule="auto"/>
        <w:ind w:firstLine="420"/>
        <w:rPr>
          <w:kern w:val="1"/>
        </w:rPr>
      </w:pPr>
      <w:r>
        <w:rPr>
          <w:kern w:val="1"/>
        </w:rPr>
        <w:t>④投标人质疑应当有明确的请求和必要的证明材料，捏造事实、提供虚假材料或者以非法手段取得证明材料不能作为质疑的证明材料。</w:t>
      </w:r>
    </w:p>
    <w:p>
      <w:pPr>
        <w:spacing w:line="360" w:lineRule="auto"/>
        <w:ind w:firstLine="420"/>
        <w:rPr>
          <w:kern w:val="1"/>
        </w:rPr>
      </w:pPr>
      <w:r>
        <w:rPr>
          <w:kern w:val="1"/>
        </w:rPr>
        <w:t>⑤对于捏造事实、滥用维权扰乱采购秩序的恶意质疑者或举证不全查无实据被驳回次数在一年内达三次以上，将纳入不良行为记录名单并承担相应的法律责任。</w:t>
      </w:r>
    </w:p>
    <w:p>
      <w:pPr>
        <w:spacing w:line="360" w:lineRule="auto"/>
        <w:ind w:firstLine="420"/>
        <w:rPr>
          <w:kern w:val="1"/>
        </w:rPr>
      </w:pPr>
      <w:r>
        <w:rPr>
          <w:rFonts w:hint="eastAsia"/>
          <w:kern w:val="1"/>
        </w:rPr>
        <w:t>⑥对同一采购程序环节只能一次性提出质疑。</w:t>
      </w:r>
    </w:p>
    <w:p>
      <w:pPr>
        <w:spacing w:line="360" w:lineRule="auto"/>
        <w:ind w:firstLine="420"/>
        <w:rPr>
          <w:kern w:val="1"/>
        </w:rPr>
      </w:pPr>
      <w:r>
        <w:rPr>
          <w:kern w:val="1"/>
        </w:rPr>
        <w:t>（3）质疑的回复</w:t>
      </w:r>
    </w:p>
    <w:p>
      <w:pPr>
        <w:spacing w:line="360" w:lineRule="auto"/>
        <w:ind w:firstLine="420"/>
        <w:rPr>
          <w:kern w:val="1"/>
        </w:rPr>
      </w:pPr>
      <w:r>
        <w:rPr>
          <w:kern w:val="1"/>
        </w:rPr>
        <w:t>招标采购单位在收到投标人的书面质疑后3个工作日内作出答复，并以书面形式通知质疑投标人，但答复的内容不涉及商业秘密。</w:t>
      </w:r>
    </w:p>
    <w:p>
      <w:pPr>
        <w:spacing w:line="360" w:lineRule="auto"/>
        <w:ind w:firstLine="420"/>
        <w:rPr>
          <w:kern w:val="1"/>
        </w:rPr>
      </w:pPr>
      <w:r>
        <w:rPr>
          <w:kern w:val="1"/>
        </w:rPr>
        <w:t xml:space="preserve">3、投诉 </w:t>
      </w:r>
    </w:p>
    <w:p>
      <w:pPr>
        <w:spacing w:line="360" w:lineRule="auto"/>
        <w:ind w:firstLine="420"/>
        <w:rPr>
          <w:kern w:val="1"/>
        </w:rPr>
      </w:pPr>
      <w:r>
        <w:rPr>
          <w:kern w:val="1"/>
        </w:rPr>
        <w:t>质疑投标人对招标采购单位的质疑答复不满意，或招标采购单位未在规定期限内作出答复的，可以在答复期满后十五个工作日内向同级政府采购监督管理部门提出投诉</w:t>
      </w:r>
      <w:r>
        <w:rPr>
          <w:rFonts w:hint="eastAsia"/>
          <w:kern w:val="1"/>
        </w:rPr>
        <w:t>，投诉书格式按财政部发布的投诉</w:t>
      </w:r>
      <w:r>
        <w:rPr>
          <w:kern w:val="1"/>
        </w:rPr>
        <w:t>书</w:t>
      </w:r>
      <w:r>
        <w:rPr>
          <w:rFonts w:hint="eastAsia"/>
          <w:kern w:val="1"/>
        </w:rPr>
        <w:t>范本格式执行。</w:t>
      </w:r>
    </w:p>
    <w:p>
      <w:pPr>
        <w:spacing w:line="360" w:lineRule="auto"/>
        <w:ind w:firstLine="422"/>
        <w:rPr>
          <w:b/>
          <w:kern w:val="1"/>
        </w:rPr>
      </w:pPr>
      <w:r>
        <w:rPr>
          <w:b/>
          <w:kern w:val="1"/>
        </w:rPr>
        <w:t>4、投标人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spacing w:line="360" w:lineRule="auto"/>
        <w:ind w:firstLine="315"/>
        <w:rPr>
          <w:kern w:val="1"/>
        </w:rPr>
      </w:pPr>
      <w:r>
        <w:rPr>
          <w:kern w:val="1"/>
        </w:rPr>
        <w:t>（</w:t>
      </w:r>
      <w:r>
        <w:rPr>
          <w:rFonts w:hint="eastAsia"/>
          <w:kern w:val="1"/>
        </w:rPr>
        <w:t>四</w:t>
      </w:r>
      <w:r>
        <w:rPr>
          <w:kern w:val="1"/>
        </w:rPr>
        <w:t xml:space="preserve">）采购文件的澄清与修改 </w:t>
      </w:r>
    </w:p>
    <w:p>
      <w:pPr>
        <w:spacing w:line="360" w:lineRule="auto"/>
        <w:ind w:firstLine="420"/>
        <w:rPr>
          <w:kern w:val="1"/>
        </w:rPr>
      </w:pPr>
      <w:r>
        <w:rPr>
          <w:kern w:val="1"/>
        </w:rPr>
        <w:t>1、采购人对采购文件进行必要的澄清或者修改的，在采购信息发布网站上发布更正公告。澄清或者修改的内容可能影响投标文件编制的，更正公告在投标截止时间至少15日前发出；不足15日的，顺延提交投标文件截止时间。</w:t>
      </w:r>
    </w:p>
    <w:p>
      <w:pPr>
        <w:spacing w:line="360" w:lineRule="auto"/>
        <w:ind w:firstLine="420"/>
        <w:rPr>
          <w:kern w:val="1"/>
        </w:rPr>
      </w:pPr>
      <w:r>
        <w:rPr>
          <w:kern w:val="1"/>
        </w:rPr>
        <w:t>2、更正公告为采购文件的组成部分，一经在网站发布，视同已通知所有采购文件的收受人，不再采用其它方式传达相关信息,</w:t>
      </w:r>
      <w:r>
        <w:rPr>
          <w:rFonts w:ascii="宋体" w:hAnsi="宋体" w:cs="宋体"/>
          <w:kern w:val="1"/>
        </w:rPr>
        <w:t xml:space="preserve"> 若因未能及时了解到上述网站上发布的相关信息而导致的一切后果自行承担。</w:t>
      </w:r>
    </w:p>
    <w:p>
      <w:pPr>
        <w:spacing w:line="360" w:lineRule="auto"/>
        <w:ind w:firstLine="420"/>
        <w:rPr>
          <w:kern w:val="1"/>
        </w:rPr>
      </w:pPr>
      <w:r>
        <w:rPr>
          <w:kern w:val="1"/>
        </w:rPr>
        <w:t>3、如更正公告有重新发布电子采购文件的，投标人应下载最新发布的电子采购文件制作投标文件。</w:t>
      </w:r>
    </w:p>
    <w:p>
      <w:pPr>
        <w:spacing w:line="360" w:lineRule="auto"/>
        <w:ind w:firstLine="420"/>
        <w:rPr>
          <w:kern w:val="1"/>
        </w:rPr>
      </w:pPr>
      <w:r>
        <w:rPr>
          <w:kern w:val="1"/>
        </w:rPr>
        <w:t>4、投标人在规定的时间内未对采购文件提出疑问、质疑或要求澄清的，将视其为无异议。对采购文件中描述有歧义或前后不一致的地方，评标委员会有权进行评判，但对同一条款的评判应适用于每个投标人。</w:t>
      </w:r>
    </w:p>
    <w:p>
      <w:pPr>
        <w:spacing w:line="360" w:lineRule="auto"/>
        <w:ind w:firstLine="315"/>
        <w:rPr>
          <w:kern w:val="1"/>
        </w:rPr>
      </w:pPr>
      <w:r>
        <w:rPr>
          <w:kern w:val="1"/>
        </w:rPr>
        <w:t>（</w:t>
      </w:r>
      <w:r>
        <w:rPr>
          <w:rFonts w:hint="eastAsia"/>
          <w:kern w:val="1"/>
        </w:rPr>
        <w:t>五</w:t>
      </w:r>
      <w:r>
        <w:rPr>
          <w:kern w:val="1"/>
        </w:rPr>
        <w:t>）关于分公司投标</w:t>
      </w:r>
    </w:p>
    <w:p>
      <w:pPr>
        <w:spacing w:line="360" w:lineRule="auto"/>
        <w:ind w:firstLine="420"/>
        <w:rPr>
          <w:kern w:val="1"/>
        </w:rPr>
      </w:pPr>
      <w:r>
        <w:rPr>
          <w:kern w:val="1"/>
        </w:rPr>
        <w:t xml:space="preserve">除银行、保险、石油石化、电力、电信、移动、联通等特殊行业外。法人的分支机构由于不能独立承担民事责任，不能以分支机构的身份参加政府采购，只能法人身份参加。 </w:t>
      </w:r>
    </w:p>
    <w:p>
      <w:pPr>
        <w:spacing w:line="360" w:lineRule="auto"/>
        <w:ind w:firstLine="315"/>
        <w:rPr>
          <w:kern w:val="1"/>
        </w:rPr>
      </w:pPr>
      <w:r>
        <w:rPr>
          <w:kern w:val="1"/>
        </w:rPr>
        <w:t>（</w:t>
      </w:r>
      <w:r>
        <w:rPr>
          <w:rFonts w:hint="eastAsia"/>
          <w:kern w:val="1"/>
        </w:rPr>
        <w:t>六</w:t>
      </w:r>
      <w:r>
        <w:rPr>
          <w:kern w:val="1"/>
        </w:rPr>
        <w:t>）关于知识产权</w:t>
      </w:r>
    </w:p>
    <w:p>
      <w:pPr>
        <w:spacing w:line="360" w:lineRule="auto"/>
        <w:ind w:firstLine="420"/>
        <w:rPr>
          <w:kern w:val="1"/>
        </w:rPr>
      </w:pPr>
      <w:r>
        <w:rPr>
          <w:kern w:val="1"/>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360" w:lineRule="auto"/>
        <w:ind w:firstLine="420"/>
        <w:rPr>
          <w:kern w:val="1"/>
        </w:rPr>
      </w:pPr>
      <w:r>
        <w:rPr>
          <w:kern w:val="1"/>
        </w:rPr>
        <w:t>2、投标报价应包含所有应向所有权人支付的专利权、商标权或其它知识产权的一切相关费用。</w:t>
      </w:r>
    </w:p>
    <w:p>
      <w:pPr>
        <w:spacing w:line="360" w:lineRule="auto"/>
        <w:ind w:firstLine="420"/>
        <w:rPr>
          <w:kern w:val="1"/>
        </w:rPr>
      </w:pPr>
      <w:r>
        <w:rPr>
          <w:kern w:val="1"/>
        </w:rPr>
        <w:t>3、系统软件、通用软件必须是具有在中国境内的合法使用权或版权的正版软件，涉及到第三方提出侵权或知识产权的起诉及支付版税等费用由投标人承担所有责任及费用。</w:t>
      </w:r>
    </w:p>
    <w:p>
      <w:pPr>
        <w:spacing w:line="360" w:lineRule="auto"/>
        <w:ind w:firstLine="315"/>
        <w:rPr>
          <w:kern w:val="1"/>
        </w:rPr>
      </w:pPr>
      <w:r>
        <w:rPr>
          <w:rFonts w:hint="eastAsia"/>
          <w:kern w:val="1"/>
        </w:rPr>
        <w:t>（七）投标人的风险</w:t>
      </w:r>
    </w:p>
    <w:p>
      <w:pPr>
        <w:spacing w:line="360" w:lineRule="auto"/>
        <w:ind w:firstLine="420"/>
        <w:rPr>
          <w:kern w:val="1"/>
        </w:rPr>
      </w:pPr>
      <w:r>
        <w:rPr>
          <w:rFonts w:hint="eastAsia"/>
          <w:kern w:val="1"/>
        </w:rPr>
        <w:t>1、投标人应详细阅读采购文件中的全部内容和要求，按照采购文件的要求提交投标文件，没有按照采购文件要求提供投标文件和资料导致的风险由投标人承担,并对所提供的全部资料的真实性承担法律责任。</w:t>
      </w:r>
    </w:p>
    <w:p>
      <w:pPr>
        <w:spacing w:line="360" w:lineRule="auto"/>
        <w:ind w:firstLine="420"/>
        <w:rPr>
          <w:kern w:val="1"/>
        </w:rPr>
      </w:pPr>
      <w:r>
        <w:rPr>
          <w:rFonts w:hint="eastAsia"/>
          <w:kern w:val="1"/>
        </w:rPr>
        <w:t>2、无论因何种原因导致本次采购活动终止致投标人损失的，相关责任人均不承担任何责任。</w:t>
      </w:r>
    </w:p>
    <w:p>
      <w:pPr>
        <w:spacing w:line="360" w:lineRule="auto"/>
        <w:ind w:firstLine="315"/>
        <w:rPr>
          <w:kern w:val="1"/>
        </w:rPr>
      </w:pPr>
      <w:r>
        <w:rPr>
          <w:rFonts w:hint="eastAsia"/>
          <w:kern w:val="1"/>
        </w:rPr>
        <w:t>（八）解释：本采购文件的解释权属于采购单位。</w:t>
      </w:r>
    </w:p>
    <w:p>
      <w:pPr>
        <w:pStyle w:val="7"/>
        <w:spacing w:line="360" w:lineRule="auto"/>
        <w:ind w:firstLine="413"/>
        <w:jc w:val="both"/>
        <w:rPr>
          <w:kern w:val="0"/>
          <w:sz w:val="21"/>
          <w:szCs w:val="21"/>
        </w:rPr>
      </w:pPr>
      <w:bookmarkStart w:id="7" w:name="_Toc249866759"/>
      <w:bookmarkEnd w:id="7"/>
      <w:bookmarkStart w:id="8" w:name="_Toc536689625"/>
      <w:r>
        <w:rPr>
          <w:rFonts w:hint="eastAsia"/>
          <w:kern w:val="0"/>
          <w:sz w:val="21"/>
          <w:szCs w:val="21"/>
        </w:rPr>
        <w:t>二、</w:t>
      </w:r>
      <w:bookmarkStart w:id="9" w:name="_Toc249866760"/>
      <w:bookmarkEnd w:id="9"/>
      <w:bookmarkStart w:id="10" w:name="_Toc259108316"/>
      <w:bookmarkEnd w:id="10"/>
      <w:r>
        <w:rPr>
          <w:rFonts w:hint="eastAsia"/>
          <w:kern w:val="0"/>
          <w:sz w:val="21"/>
          <w:szCs w:val="21"/>
        </w:rPr>
        <w:t>投标文件的组成</w:t>
      </w:r>
      <w:bookmarkEnd w:id="8"/>
    </w:p>
    <w:p>
      <w:pPr>
        <w:spacing w:line="360" w:lineRule="auto"/>
        <w:ind w:firstLine="420"/>
        <w:rPr>
          <w:kern w:val="1"/>
        </w:rPr>
      </w:pPr>
      <w:r>
        <w:rPr>
          <w:rFonts w:hint="eastAsia"/>
          <w:kern w:val="1"/>
        </w:rPr>
        <w:t>投标文件由资信技术文件和报价文件两部分组成。</w:t>
      </w:r>
    </w:p>
    <w:p>
      <w:pPr>
        <w:spacing w:line="360" w:lineRule="auto"/>
        <w:ind w:firstLine="315"/>
        <w:rPr>
          <w:kern w:val="1"/>
        </w:rPr>
      </w:pPr>
      <w:r>
        <w:rPr>
          <w:rFonts w:hint="eastAsia"/>
          <w:kern w:val="1"/>
        </w:rPr>
        <w:t>（一）资信技术文件内容包括</w:t>
      </w:r>
    </w:p>
    <w:p>
      <w:pPr>
        <w:spacing w:line="360" w:lineRule="auto"/>
        <w:ind w:firstLine="420"/>
        <w:rPr>
          <w:kern w:val="1"/>
        </w:rPr>
      </w:pPr>
      <w:r>
        <w:rPr>
          <w:rFonts w:hint="eastAsia"/>
          <w:kern w:val="1"/>
        </w:rPr>
        <w:t>1、投标人自查表；</w:t>
      </w:r>
    </w:p>
    <w:p>
      <w:pPr>
        <w:spacing w:line="360" w:lineRule="auto"/>
        <w:ind w:firstLine="420"/>
        <w:rPr>
          <w:kern w:val="1"/>
        </w:rPr>
      </w:pPr>
      <w:r>
        <w:rPr>
          <w:rFonts w:hint="eastAsia"/>
          <w:kern w:val="1"/>
        </w:rPr>
        <w:t>2、投标人响应表（格式见附件）；</w:t>
      </w:r>
    </w:p>
    <w:p>
      <w:pPr>
        <w:spacing w:line="360" w:lineRule="auto"/>
        <w:ind w:firstLine="420"/>
        <w:rPr>
          <w:kern w:val="1"/>
        </w:rPr>
      </w:pPr>
      <w:r>
        <w:rPr>
          <w:rFonts w:hint="eastAsia"/>
          <w:kern w:val="1"/>
        </w:rPr>
        <w:t>3</w:t>
      </w:r>
      <w:r>
        <w:rPr>
          <w:kern w:val="1"/>
        </w:rPr>
        <w:t>、商务响应表（格式见附件）；</w:t>
      </w:r>
    </w:p>
    <w:p>
      <w:pPr>
        <w:spacing w:line="360" w:lineRule="auto"/>
        <w:ind w:firstLine="420"/>
        <w:rPr>
          <w:kern w:val="1"/>
        </w:rPr>
      </w:pPr>
      <w:r>
        <w:rPr>
          <w:rFonts w:hint="eastAsia"/>
          <w:kern w:val="1"/>
        </w:rPr>
        <w:t>4、投标人资格声明函（格式见附件）；</w:t>
      </w:r>
    </w:p>
    <w:p>
      <w:pPr>
        <w:spacing w:line="360" w:lineRule="auto"/>
        <w:ind w:firstLine="420"/>
        <w:rPr>
          <w:kern w:val="1"/>
        </w:rPr>
      </w:pPr>
      <w:r>
        <w:rPr>
          <w:rFonts w:hint="eastAsia"/>
          <w:kern w:val="1"/>
        </w:rPr>
        <w:t>5</w:t>
      </w:r>
      <w:r>
        <w:rPr>
          <w:kern w:val="1"/>
        </w:rPr>
        <w:t>、法定代表人身份证明或法定代表人授权委托书（格式见附件）；</w:t>
      </w:r>
    </w:p>
    <w:p>
      <w:pPr>
        <w:spacing w:line="360" w:lineRule="auto"/>
        <w:ind w:firstLine="420"/>
        <w:rPr>
          <w:rFonts w:ascii="宋体" w:hAnsi="宋体" w:cs="宋体"/>
          <w:kern w:val="1"/>
        </w:rPr>
      </w:pPr>
      <w:r>
        <w:rPr>
          <w:rFonts w:hint="eastAsia" w:ascii="宋体" w:hAnsi="宋体" w:cs="宋体"/>
          <w:kern w:val="1"/>
        </w:rPr>
        <w:t>6</w:t>
      </w:r>
      <w:r>
        <w:rPr>
          <w:rFonts w:ascii="宋体" w:hAnsi="宋体" w:cs="宋体"/>
          <w:kern w:val="1"/>
        </w:rPr>
        <w:t>、符合《中华人民共和国政府采购法》第二十二条规定的投标人资格条件，提供以下材料（原件备查）：</w:t>
      </w:r>
    </w:p>
    <w:p>
      <w:pPr>
        <w:spacing w:line="360" w:lineRule="auto"/>
        <w:ind w:firstLine="420"/>
        <w:rPr>
          <w:kern w:val="1"/>
        </w:rPr>
      </w:pPr>
      <w:r>
        <w:rPr>
          <w:kern w:val="1"/>
        </w:rPr>
        <w:t>（1）有效的企业法人营业执照（或事业法人登记证）、其他组织（个体工商户）的营业执照或者民办非企业单位登记证书复印件；</w:t>
      </w:r>
    </w:p>
    <w:p>
      <w:pPr>
        <w:spacing w:line="360" w:lineRule="auto"/>
        <w:ind w:firstLine="420"/>
        <w:rPr>
          <w:kern w:val="1"/>
        </w:rPr>
      </w:pPr>
      <w:r>
        <w:rPr>
          <w:kern w:val="1"/>
        </w:rPr>
        <w:t>（2）201</w:t>
      </w:r>
      <w:r>
        <w:rPr>
          <w:rFonts w:hint="eastAsia"/>
          <w:kern w:val="1"/>
        </w:rPr>
        <w:t>8</w:t>
      </w:r>
      <w:r>
        <w:rPr>
          <w:kern w:val="1"/>
        </w:rPr>
        <w:t>年财务状况报告复印件，其他组织或投标人新成立不足一年，提供银行出具的资信证明材料复印件；</w:t>
      </w:r>
    </w:p>
    <w:p>
      <w:pPr>
        <w:spacing w:line="360" w:lineRule="auto"/>
        <w:ind w:firstLine="420"/>
        <w:rPr>
          <w:kern w:val="1"/>
        </w:rPr>
      </w:pPr>
      <w:r>
        <w:rPr>
          <w:kern w:val="1"/>
        </w:rPr>
        <w:t>（3）20</w:t>
      </w:r>
      <w:r>
        <w:rPr>
          <w:rFonts w:hint="eastAsia"/>
          <w:kern w:val="1"/>
        </w:rPr>
        <w:t>19</w:t>
      </w:r>
      <w:r>
        <w:rPr>
          <w:kern w:val="1"/>
        </w:rPr>
        <w:t>年开具的缴纳税收的凭据证明材料复印件；如依法免税的，应提供相应文件证明其依法免税；</w:t>
      </w:r>
    </w:p>
    <w:p>
      <w:pPr>
        <w:spacing w:line="360" w:lineRule="auto"/>
        <w:ind w:firstLine="420"/>
        <w:rPr>
          <w:kern w:val="1"/>
        </w:rPr>
      </w:pPr>
      <w:r>
        <w:rPr>
          <w:kern w:val="1"/>
        </w:rPr>
        <w:t>（4）20</w:t>
      </w:r>
      <w:r>
        <w:rPr>
          <w:rFonts w:hint="eastAsia"/>
          <w:kern w:val="1"/>
        </w:rPr>
        <w:t>19</w:t>
      </w:r>
      <w:r>
        <w:rPr>
          <w:kern w:val="1"/>
        </w:rPr>
        <w:t>年开具的缴纳社会保险的凭据证明材料复印件；如依法不需要缴纳社会保障资金的，应提供相应文件证明其依法不需要缴纳社会保障资金；</w:t>
      </w:r>
    </w:p>
    <w:p>
      <w:pPr>
        <w:spacing w:line="360" w:lineRule="auto"/>
        <w:ind w:firstLine="420"/>
        <w:rPr>
          <w:kern w:val="1"/>
        </w:rPr>
      </w:pPr>
      <w:r>
        <w:rPr>
          <w:kern w:val="1"/>
        </w:rPr>
        <w:t>（5）提供具有履行合同所必需的设备和专业技术能力的书面声明；</w:t>
      </w:r>
    </w:p>
    <w:p>
      <w:pPr>
        <w:spacing w:line="360" w:lineRule="auto"/>
        <w:ind w:firstLine="420"/>
        <w:rPr>
          <w:kern w:val="1"/>
        </w:rPr>
      </w:pPr>
      <w:r>
        <w:rPr>
          <w:kern w:val="1"/>
        </w:rPr>
        <w:t>（6）提供参加政府采购活动前3年内在经营活动中没有重大违法记录的书面声明。</w:t>
      </w:r>
    </w:p>
    <w:p>
      <w:pPr>
        <w:spacing w:line="360" w:lineRule="auto"/>
        <w:ind w:firstLine="420"/>
        <w:rPr>
          <w:kern w:val="1"/>
        </w:rPr>
      </w:pPr>
      <w:r>
        <w:rPr>
          <w:rFonts w:hint="eastAsia"/>
          <w:kern w:val="1"/>
        </w:rPr>
        <w:t>7</w:t>
      </w:r>
      <w:r>
        <w:rPr>
          <w:kern w:val="1"/>
        </w:rPr>
        <w:t>、投标人的特定条件的证明文件（如有）；</w:t>
      </w:r>
    </w:p>
    <w:p>
      <w:pPr>
        <w:spacing w:line="360" w:lineRule="auto"/>
        <w:ind w:firstLine="420"/>
        <w:rPr>
          <w:kern w:val="1"/>
        </w:rPr>
      </w:pPr>
      <w:r>
        <w:rPr>
          <w:rFonts w:hint="eastAsia"/>
          <w:kern w:val="1"/>
        </w:rPr>
        <w:t>8</w:t>
      </w:r>
      <w:r>
        <w:rPr>
          <w:kern w:val="1"/>
        </w:rPr>
        <w:t>、投标承诺函（格式见附件）；</w:t>
      </w:r>
    </w:p>
    <w:p>
      <w:pPr>
        <w:spacing w:line="360" w:lineRule="auto"/>
        <w:ind w:firstLine="420"/>
        <w:rPr>
          <w:kern w:val="1"/>
        </w:rPr>
      </w:pPr>
      <w:r>
        <w:rPr>
          <w:rFonts w:hint="eastAsia"/>
          <w:kern w:val="1"/>
        </w:rPr>
        <w:t>9</w:t>
      </w:r>
      <w:r>
        <w:rPr>
          <w:kern w:val="1"/>
        </w:rPr>
        <w:t>、技术响应一览表（格式见附件）；</w:t>
      </w:r>
    </w:p>
    <w:p>
      <w:pPr>
        <w:spacing w:line="360" w:lineRule="auto"/>
        <w:ind w:firstLine="420"/>
        <w:rPr>
          <w:kern w:val="1"/>
        </w:rPr>
      </w:pPr>
      <w:r>
        <w:rPr>
          <w:rFonts w:hint="eastAsia"/>
          <w:kern w:val="1"/>
        </w:rPr>
        <w:t>10、投标人基本情况表（格式见附件）；</w:t>
      </w:r>
    </w:p>
    <w:p>
      <w:pPr>
        <w:spacing w:line="360" w:lineRule="auto"/>
        <w:ind w:firstLine="420"/>
        <w:rPr>
          <w:kern w:val="1"/>
        </w:rPr>
      </w:pPr>
      <w:r>
        <w:rPr>
          <w:rFonts w:hint="eastAsia"/>
          <w:kern w:val="1"/>
        </w:rPr>
        <w:t>11、距采购人最近或者能为本项目提供最优服务的网点情况表；</w:t>
      </w:r>
    </w:p>
    <w:p>
      <w:pPr>
        <w:spacing w:line="360" w:lineRule="auto"/>
        <w:ind w:firstLine="420"/>
        <w:rPr>
          <w:kern w:val="1"/>
        </w:rPr>
      </w:pPr>
      <w:r>
        <w:rPr>
          <w:rFonts w:hint="eastAsia"/>
          <w:kern w:val="1"/>
        </w:rPr>
        <w:t>12、投标投标人响应第三方检测的承诺书；</w:t>
      </w:r>
    </w:p>
    <w:p>
      <w:pPr>
        <w:spacing w:line="360" w:lineRule="auto"/>
        <w:ind w:firstLine="420"/>
        <w:rPr>
          <w:kern w:val="1"/>
        </w:rPr>
      </w:pPr>
      <w:r>
        <w:rPr>
          <w:rFonts w:hint="eastAsia"/>
          <w:kern w:val="1"/>
        </w:rPr>
        <w:t>13</w:t>
      </w:r>
      <w:r>
        <w:rPr>
          <w:kern w:val="1"/>
        </w:rPr>
        <w:t>、同类业绩情况一览表；</w:t>
      </w:r>
    </w:p>
    <w:p>
      <w:pPr>
        <w:spacing w:line="360" w:lineRule="auto"/>
        <w:ind w:firstLine="420"/>
        <w:rPr>
          <w:kern w:val="1"/>
        </w:rPr>
      </w:pPr>
      <w:r>
        <w:rPr>
          <w:rFonts w:hint="eastAsia"/>
          <w:kern w:val="1"/>
        </w:rPr>
        <w:t>14</w:t>
      </w:r>
      <w:r>
        <w:rPr>
          <w:kern w:val="1"/>
        </w:rPr>
        <w:t>、评分标准或采购文件需要提供的证明材料。</w:t>
      </w:r>
    </w:p>
    <w:p>
      <w:pPr>
        <w:spacing w:line="360" w:lineRule="auto"/>
        <w:ind w:firstLine="420"/>
        <w:rPr>
          <w:kern w:val="1"/>
        </w:rPr>
      </w:pPr>
      <w:r>
        <w:rPr>
          <w:kern w:val="1"/>
        </w:rPr>
        <w:t>以上要求中如有原件备查，请提交原件（单独包装并注明投标人名称）与投标同时递交，评审结束后退还给投标人。</w:t>
      </w:r>
    </w:p>
    <w:p>
      <w:pPr>
        <w:spacing w:line="360" w:lineRule="auto"/>
        <w:ind w:firstLine="315"/>
        <w:rPr>
          <w:kern w:val="1"/>
        </w:rPr>
      </w:pPr>
      <w:r>
        <w:rPr>
          <w:rFonts w:hint="eastAsia"/>
          <w:kern w:val="1"/>
        </w:rPr>
        <w:t>（二）报价文件内容包括</w:t>
      </w:r>
    </w:p>
    <w:p>
      <w:pPr>
        <w:spacing w:line="360" w:lineRule="auto"/>
        <w:ind w:firstLine="420"/>
        <w:rPr>
          <w:kern w:val="1"/>
        </w:rPr>
      </w:pPr>
      <w:r>
        <w:rPr>
          <w:rFonts w:hint="eastAsia"/>
          <w:kern w:val="1"/>
        </w:rPr>
        <w:t>1、投标函（格式见附件）；</w:t>
      </w:r>
    </w:p>
    <w:p>
      <w:pPr>
        <w:spacing w:line="360" w:lineRule="auto"/>
        <w:ind w:firstLine="420"/>
        <w:rPr>
          <w:kern w:val="1"/>
        </w:rPr>
      </w:pPr>
      <w:r>
        <w:rPr>
          <w:rFonts w:hint="eastAsia"/>
          <w:kern w:val="1"/>
        </w:rPr>
        <w:t>2、开标一览表（格式见附件）；</w:t>
      </w:r>
    </w:p>
    <w:p>
      <w:pPr>
        <w:spacing w:line="360" w:lineRule="auto"/>
        <w:ind w:firstLine="420"/>
        <w:rPr>
          <w:kern w:val="1"/>
        </w:rPr>
      </w:pPr>
      <w:r>
        <w:rPr>
          <w:rFonts w:hint="eastAsia"/>
          <w:kern w:val="1"/>
        </w:rPr>
        <w:t>3、中小企业声明函（格式见附件）。</w:t>
      </w:r>
    </w:p>
    <w:p>
      <w:pPr>
        <w:pStyle w:val="7"/>
        <w:spacing w:line="360" w:lineRule="auto"/>
        <w:ind w:firstLine="413"/>
        <w:jc w:val="both"/>
        <w:rPr>
          <w:kern w:val="0"/>
          <w:sz w:val="21"/>
          <w:szCs w:val="21"/>
        </w:rPr>
      </w:pPr>
      <w:bookmarkStart w:id="11" w:name="_Toc249866761"/>
      <w:bookmarkEnd w:id="11"/>
      <w:bookmarkStart w:id="12" w:name="_Toc259108317"/>
      <w:bookmarkEnd w:id="12"/>
      <w:bookmarkStart w:id="13" w:name="_Toc536689626"/>
      <w:r>
        <w:rPr>
          <w:rFonts w:hint="eastAsia"/>
          <w:kern w:val="0"/>
          <w:sz w:val="21"/>
          <w:szCs w:val="21"/>
        </w:rPr>
        <w:t>三、投标文件的语言及计量</w:t>
      </w:r>
      <w:bookmarkEnd w:id="13"/>
    </w:p>
    <w:p>
      <w:pPr>
        <w:spacing w:line="360" w:lineRule="auto"/>
        <w:ind w:firstLine="315"/>
        <w:rPr>
          <w:kern w:val="1"/>
        </w:rPr>
      </w:pPr>
      <w:r>
        <w:rPr>
          <w:rFonts w:hint="eastAsia"/>
          <w:kern w:val="1"/>
        </w:rPr>
        <w:t>（一）投标文件以及投标方与采购方就有关投标事宜的所有来往函电，均应以中文汉语书写。除签名、盖章、专用名称等特殊情形外，以中文汉语以外的文字表述的投标文件视同未提供。</w:t>
      </w:r>
    </w:p>
    <w:p>
      <w:pPr>
        <w:spacing w:line="360" w:lineRule="auto"/>
        <w:ind w:firstLine="315"/>
        <w:rPr>
          <w:kern w:val="1"/>
        </w:rPr>
      </w:pPr>
      <w:r>
        <w:rPr>
          <w:rFonts w:hint="eastAsia"/>
          <w:kern w:val="1"/>
        </w:rPr>
        <w:t>（二）投标计量单位，采购文件已有明确规定的，使用采购文件规定的计量单位；采购文件没有规定的，应采用中华人民共和国法定计量单位（货币单位：人民币元），否则视同未响应。</w:t>
      </w:r>
      <w:bookmarkStart w:id="14" w:name="_Toc259108318"/>
      <w:bookmarkEnd w:id="14"/>
      <w:bookmarkStart w:id="15" w:name="_Toc249866762"/>
      <w:bookmarkEnd w:id="15"/>
    </w:p>
    <w:p>
      <w:pPr>
        <w:pStyle w:val="7"/>
        <w:spacing w:line="360" w:lineRule="auto"/>
        <w:ind w:firstLine="413"/>
        <w:jc w:val="both"/>
        <w:rPr>
          <w:kern w:val="0"/>
          <w:sz w:val="21"/>
          <w:szCs w:val="21"/>
        </w:rPr>
      </w:pPr>
      <w:bookmarkStart w:id="16" w:name="_Toc536689627"/>
      <w:r>
        <w:rPr>
          <w:rFonts w:hint="eastAsia"/>
          <w:kern w:val="0"/>
          <w:sz w:val="21"/>
          <w:szCs w:val="21"/>
        </w:rPr>
        <w:t>四、投标报价</w:t>
      </w:r>
      <w:bookmarkEnd w:id="16"/>
    </w:p>
    <w:p>
      <w:pPr>
        <w:spacing w:line="360" w:lineRule="auto"/>
        <w:ind w:firstLine="315"/>
        <w:rPr>
          <w:kern w:val="1"/>
        </w:rPr>
      </w:pPr>
      <w:r>
        <w:rPr>
          <w:rFonts w:hint="eastAsia"/>
          <w:kern w:val="1"/>
        </w:rPr>
        <w:t>（一）投标报价应按采购文件中相关附表格式填写。</w:t>
      </w:r>
    </w:p>
    <w:p>
      <w:pPr>
        <w:spacing w:line="360" w:lineRule="auto"/>
        <w:ind w:firstLine="315"/>
        <w:rPr>
          <w:color w:val="FF0000"/>
          <w:kern w:val="1"/>
        </w:rPr>
      </w:pPr>
      <w:r>
        <w:rPr>
          <w:kern w:val="1"/>
        </w:rPr>
        <w:t>（二）</w:t>
      </w:r>
      <w:r>
        <w:rPr>
          <w:rFonts w:hint="eastAsia" w:ascii="宋体" w:hAnsi="宋体"/>
          <w:szCs w:val="21"/>
        </w:rPr>
        <w:t>本项目报价</w:t>
      </w:r>
      <w:r>
        <w:rPr>
          <w:rFonts w:hint="eastAsia" w:cs="宋体"/>
        </w:rPr>
        <w:t>按折扣率报价，</w:t>
      </w:r>
      <w:r>
        <w:rPr>
          <w:kern w:val="1"/>
        </w:rPr>
        <w:t>包括运输</w:t>
      </w:r>
      <w:r>
        <w:rPr>
          <w:rFonts w:hint="eastAsia"/>
          <w:kern w:val="1"/>
        </w:rPr>
        <w:t>费</w:t>
      </w:r>
      <w:r>
        <w:rPr>
          <w:kern w:val="1"/>
        </w:rPr>
        <w:t>、</w:t>
      </w:r>
      <w:r>
        <w:rPr>
          <w:rFonts w:hint="eastAsia"/>
          <w:kern w:val="1"/>
        </w:rPr>
        <w:t>沥青材料费、</w:t>
      </w:r>
      <w:r>
        <w:rPr>
          <w:kern w:val="1"/>
        </w:rPr>
        <w:t>装卸、保险、</w:t>
      </w:r>
      <w:r>
        <w:rPr>
          <w:rFonts w:hint="eastAsia"/>
          <w:kern w:val="1"/>
        </w:rPr>
        <w:t>人工</w:t>
      </w:r>
      <w:r>
        <w:rPr>
          <w:kern w:val="1"/>
        </w:rPr>
        <w:t>等一切税金和费用</w:t>
      </w:r>
      <w:r>
        <w:rPr>
          <w:rFonts w:hint="eastAsia"/>
          <w:kern w:val="1"/>
        </w:rPr>
        <w:t>；</w:t>
      </w:r>
      <w:r>
        <w:rPr>
          <w:color w:val="FF0000"/>
          <w:kern w:val="1"/>
        </w:rPr>
        <w:t xml:space="preserve"> </w:t>
      </w:r>
    </w:p>
    <w:p>
      <w:pPr>
        <w:spacing w:line="360" w:lineRule="auto"/>
        <w:ind w:firstLine="315"/>
        <w:rPr>
          <w:kern w:val="1"/>
        </w:rPr>
      </w:pPr>
      <w:r>
        <w:rPr>
          <w:rFonts w:hint="eastAsia"/>
          <w:kern w:val="1"/>
        </w:rPr>
        <w:t>（三）投标文件只允许有一个报价，有选择的或有条件的报价将不予接受。</w:t>
      </w:r>
    </w:p>
    <w:p>
      <w:pPr>
        <w:pStyle w:val="7"/>
        <w:spacing w:line="360" w:lineRule="auto"/>
        <w:ind w:firstLine="413"/>
        <w:jc w:val="both"/>
        <w:rPr>
          <w:kern w:val="0"/>
          <w:sz w:val="21"/>
          <w:szCs w:val="21"/>
        </w:rPr>
      </w:pPr>
      <w:bookmarkStart w:id="17" w:name="_Toc536689628"/>
      <w:r>
        <w:rPr>
          <w:rFonts w:hint="eastAsia"/>
          <w:kern w:val="0"/>
          <w:sz w:val="21"/>
          <w:szCs w:val="21"/>
        </w:rPr>
        <w:t>五、投标文件的有效期</w:t>
      </w:r>
      <w:bookmarkEnd w:id="17"/>
    </w:p>
    <w:p>
      <w:pPr>
        <w:spacing w:line="360" w:lineRule="auto"/>
        <w:ind w:firstLine="420"/>
        <w:rPr>
          <w:kern w:val="1"/>
        </w:rPr>
      </w:pPr>
      <w:r>
        <w:rPr>
          <w:rFonts w:hint="eastAsia"/>
          <w:kern w:val="1"/>
        </w:rPr>
        <w:t>（一）</w:t>
      </w:r>
      <w:r>
        <w:rPr>
          <w:kern w:val="1"/>
        </w:rPr>
        <w:t>自投标截止日起</w:t>
      </w:r>
      <w:r>
        <w:rPr>
          <w:rFonts w:hint="eastAsia"/>
          <w:kern w:val="1"/>
        </w:rPr>
        <w:t xml:space="preserve"> 60</w:t>
      </w:r>
      <w:r>
        <w:rPr>
          <w:kern w:val="1"/>
        </w:rPr>
        <w:t>天投标</w:t>
      </w:r>
      <w:r>
        <w:rPr>
          <w:rFonts w:hint="eastAsia"/>
          <w:kern w:val="1"/>
        </w:rPr>
        <w:t>文件</w:t>
      </w:r>
      <w:r>
        <w:rPr>
          <w:kern w:val="1"/>
        </w:rPr>
        <w:t>应保持有效。有效期</w:t>
      </w:r>
      <w:r>
        <w:rPr>
          <w:rFonts w:hint="eastAsia"/>
          <w:kern w:val="1"/>
        </w:rPr>
        <w:t>不足</w:t>
      </w:r>
      <w:r>
        <w:rPr>
          <w:kern w:val="1"/>
        </w:rPr>
        <w:t>的投标</w:t>
      </w:r>
      <w:r>
        <w:rPr>
          <w:rFonts w:hint="eastAsia"/>
          <w:kern w:val="1"/>
        </w:rPr>
        <w:t>文件</w:t>
      </w:r>
      <w:r>
        <w:rPr>
          <w:kern w:val="1"/>
        </w:rPr>
        <w:t>将被拒绝。</w:t>
      </w:r>
    </w:p>
    <w:p>
      <w:pPr>
        <w:spacing w:line="360" w:lineRule="auto"/>
        <w:ind w:firstLine="420"/>
        <w:rPr>
          <w:kern w:val="1"/>
        </w:rPr>
      </w:pPr>
      <w:r>
        <w:rPr>
          <w:kern w:val="1"/>
        </w:rPr>
        <w:t>（二）在特殊情况下，采购人可与投标人协商延长投标书的有效期，这种要求和答复均以书面形式进行。</w:t>
      </w:r>
    </w:p>
    <w:p>
      <w:pPr>
        <w:pStyle w:val="7"/>
        <w:spacing w:line="360" w:lineRule="auto"/>
        <w:ind w:firstLine="413"/>
        <w:jc w:val="both"/>
        <w:rPr>
          <w:kern w:val="0"/>
          <w:sz w:val="21"/>
          <w:szCs w:val="21"/>
        </w:rPr>
      </w:pPr>
      <w:bookmarkStart w:id="18" w:name="_Toc249866766"/>
      <w:bookmarkEnd w:id="18"/>
      <w:bookmarkStart w:id="19" w:name="_Toc259108322"/>
      <w:bookmarkEnd w:id="19"/>
      <w:bookmarkStart w:id="20" w:name="_Toc536689629"/>
      <w:r>
        <w:rPr>
          <w:rFonts w:hint="eastAsia"/>
          <w:kern w:val="0"/>
          <w:sz w:val="21"/>
          <w:szCs w:val="21"/>
        </w:rPr>
        <w:t>六、投标文件的签署和份数</w:t>
      </w:r>
      <w:bookmarkEnd w:id="20"/>
    </w:p>
    <w:p>
      <w:pPr>
        <w:spacing w:line="360" w:lineRule="auto"/>
        <w:ind w:firstLine="315"/>
        <w:rPr>
          <w:kern w:val="1"/>
        </w:rPr>
      </w:pPr>
      <w:r>
        <w:rPr>
          <w:rFonts w:hint="eastAsia"/>
          <w:kern w:val="1"/>
        </w:rPr>
        <w:t>（一）投标人应按本采购文件规定的格式和顺序编制、装订投标文件并标注页码，投标文件内容不完整、编排混乱导致投标文件被误读、漏读或者查找不到相关内容的，是投标人的责任。</w:t>
      </w:r>
    </w:p>
    <w:p>
      <w:pPr>
        <w:spacing w:line="360" w:lineRule="auto"/>
        <w:ind w:firstLine="210"/>
        <w:rPr>
          <w:kern w:val="1"/>
        </w:rPr>
      </w:pPr>
      <w:r>
        <w:rPr>
          <w:kern w:val="1"/>
        </w:rPr>
        <w:t>▲（二）投标人应按资信技术文件正本 1份、副本4份，投标报价文件正本 1份、副本4份分别编制并单独装订成册，投标文件的封面应注明“正本”、“副本”字样，活页装订的投标文件将被拒绝。</w:t>
      </w:r>
    </w:p>
    <w:p>
      <w:pPr>
        <w:spacing w:line="360" w:lineRule="auto"/>
        <w:ind w:firstLine="420"/>
        <w:rPr>
          <w:kern w:val="1"/>
        </w:rPr>
      </w:pPr>
      <w:r>
        <w:rPr>
          <w:rFonts w:hint="eastAsia"/>
          <w:kern w:val="1"/>
          <w:shd w:val="clear" w:color="auto" w:fill="FFFF00"/>
        </w:rPr>
        <w:t>电子版：资信技术文件1份，报价文件word版1份分别制作并放入对应文件包封内或者各自单独密封包装。错放、未提供电子版的作无效投标处理。</w:t>
      </w:r>
    </w:p>
    <w:p>
      <w:pPr>
        <w:spacing w:line="360" w:lineRule="auto"/>
        <w:ind w:firstLine="420"/>
        <w:rPr>
          <w:kern w:val="1"/>
        </w:rPr>
      </w:pPr>
      <w:r>
        <w:rPr>
          <w:rFonts w:hint="eastAsia"/>
          <w:kern w:val="1"/>
        </w:rPr>
        <w:t>若有多个子包，资信及报价文件应按子包分别装订、密封、包装，未按规定装订、密封、包装的投标文件将被拒绝。</w:t>
      </w:r>
    </w:p>
    <w:p>
      <w:pPr>
        <w:spacing w:line="360" w:lineRule="auto"/>
        <w:ind w:firstLine="420"/>
        <w:rPr>
          <w:kern w:val="1"/>
        </w:rPr>
      </w:pPr>
      <w:r>
        <w:rPr>
          <w:rFonts w:hint="eastAsia"/>
          <w:kern w:val="1"/>
        </w:rPr>
        <w:t>（三）投标文件的正本需打印或用不褪色的墨水填写，投标文件正本除本《投标须知》中规定的可提供复印件外均须提供原件。副本为正本的复印件。</w:t>
      </w:r>
    </w:p>
    <w:p>
      <w:pPr>
        <w:spacing w:line="360" w:lineRule="auto"/>
        <w:ind w:firstLine="315"/>
        <w:rPr>
          <w:kern w:val="1"/>
        </w:rPr>
      </w:pPr>
      <w:r>
        <w:rPr>
          <w:rFonts w:hint="eastAsia"/>
          <w:kern w:val="1"/>
        </w:rPr>
        <w:t>▲（四）投标文件须由投标人在规定位置盖章并由法定代表人或法定代表人的授权委托人签署，投标人应写全称。法定代表人授权委托书、投标声明书必须由法定代表人签名并加盖单位公章。</w:t>
      </w:r>
    </w:p>
    <w:p>
      <w:pPr>
        <w:spacing w:line="360" w:lineRule="auto"/>
        <w:ind w:firstLine="420"/>
        <w:rPr>
          <w:kern w:val="1"/>
        </w:rPr>
      </w:pPr>
      <w:r>
        <w:rPr>
          <w:rFonts w:hint="eastAsia"/>
          <w:kern w:val="1"/>
        </w:rPr>
        <w:t>（五）投标文件不得涂改，若有修改错漏处，须加盖单位公章或者法定代表人或授权委托人签名或盖章。投标文件因字迹潦草或表达不清所引起的后果由投标人负责。</w:t>
      </w:r>
    </w:p>
    <w:p>
      <w:pPr>
        <w:spacing w:line="360" w:lineRule="auto"/>
        <w:ind w:firstLine="420"/>
        <w:rPr>
          <w:kern w:val="1"/>
        </w:rPr>
      </w:pPr>
      <w:r>
        <w:rPr>
          <w:rFonts w:hint="eastAsia"/>
          <w:kern w:val="1"/>
        </w:rPr>
        <w:t>（六）投标人递交的企业宣传册、产品宣传册不属于投标文件有效组成资料的不作为评审依据。</w:t>
      </w:r>
    </w:p>
    <w:p>
      <w:pPr>
        <w:pStyle w:val="7"/>
        <w:spacing w:line="360" w:lineRule="auto"/>
        <w:ind w:firstLine="413"/>
        <w:jc w:val="both"/>
        <w:rPr>
          <w:kern w:val="0"/>
          <w:sz w:val="21"/>
          <w:szCs w:val="21"/>
        </w:rPr>
      </w:pPr>
      <w:bookmarkStart w:id="21" w:name="_Toc536689630"/>
      <w:r>
        <w:rPr>
          <w:rFonts w:hint="eastAsia"/>
          <w:kern w:val="0"/>
          <w:sz w:val="21"/>
          <w:szCs w:val="21"/>
        </w:rPr>
        <w:t>七、投标文件的包装、递交、修改和撤回</w:t>
      </w:r>
      <w:bookmarkEnd w:id="21"/>
    </w:p>
    <w:p>
      <w:pPr>
        <w:spacing w:line="360" w:lineRule="auto"/>
        <w:ind w:firstLine="315"/>
        <w:rPr>
          <w:kern w:val="1"/>
        </w:rPr>
      </w:pPr>
      <w:r>
        <w:rPr>
          <w:rFonts w:hint="eastAsia"/>
          <w:kern w:val="1"/>
        </w:rPr>
        <w:t>（一）投标文件由资信技术文件和报价文件两部分组成，两部分文件应分别装订并密封。投标文件的外包装封面上应注明投标人名称、投标人地址、投标文件名称（资信技术文件或报价文件）、投标项目名称、项目编号、标项及“在  年  月  日  时  分之前不得启封”字样，并加盖投标人公章。</w:t>
      </w:r>
    </w:p>
    <w:p>
      <w:pPr>
        <w:spacing w:line="360" w:lineRule="auto"/>
        <w:ind w:firstLine="315"/>
        <w:rPr>
          <w:kern w:val="1"/>
        </w:rPr>
      </w:pPr>
      <w:r>
        <w:rPr>
          <w:rFonts w:hint="eastAsia"/>
          <w:kern w:val="1"/>
        </w:rPr>
        <w:t>（二）投标文件未按规定包装密封或标记的投标文件将被拒绝，由此造成投标文件被误投或提前拆封的风险由投标人承担。</w:t>
      </w:r>
    </w:p>
    <w:p>
      <w:pPr>
        <w:spacing w:line="360" w:lineRule="auto"/>
        <w:ind w:firstLine="315"/>
        <w:rPr>
          <w:kern w:val="1"/>
        </w:rPr>
      </w:pPr>
      <w:r>
        <w:rPr>
          <w:rFonts w:hint="eastAsia"/>
          <w:kern w:val="1"/>
        </w:rPr>
        <w:t>（三）投标人在投标截止时间之前，可以对已提交的投标文件进行补充、修改或撤回，并书面通知采购单位，修改后重新递交的投标文件应当按本采购文件的要求签署、盖章和密封，并作为投标文件的组成部分；投标截止时间</w:t>
      </w:r>
    </w:p>
    <w:p>
      <w:pPr>
        <w:pStyle w:val="7"/>
        <w:spacing w:line="360" w:lineRule="auto"/>
        <w:ind w:firstLine="413"/>
        <w:jc w:val="both"/>
        <w:rPr>
          <w:kern w:val="0"/>
          <w:sz w:val="21"/>
          <w:szCs w:val="21"/>
        </w:rPr>
      </w:pPr>
      <w:bookmarkStart w:id="22" w:name="_Toc536689632"/>
      <w:r>
        <w:rPr>
          <w:rFonts w:hint="eastAsia"/>
          <w:kern w:val="0"/>
          <w:sz w:val="21"/>
          <w:szCs w:val="21"/>
        </w:rPr>
        <w:t>八、转包或分包</w:t>
      </w:r>
      <w:bookmarkEnd w:id="22"/>
    </w:p>
    <w:p>
      <w:pPr>
        <w:spacing w:line="360" w:lineRule="auto"/>
        <w:ind w:firstLine="420"/>
        <w:rPr>
          <w:kern w:val="1"/>
        </w:rPr>
      </w:pPr>
      <w:r>
        <w:rPr>
          <w:kern w:val="1"/>
        </w:rPr>
        <w:t>1</w:t>
      </w:r>
      <w:r>
        <w:rPr>
          <w:rFonts w:hint="eastAsia"/>
          <w:kern w:val="1"/>
        </w:rPr>
        <w:t>.本合同范围的货物，应由</w:t>
      </w:r>
      <w:r>
        <w:rPr>
          <w:kern w:val="1"/>
        </w:rPr>
        <w:t>乙</w:t>
      </w:r>
      <w:r>
        <w:rPr>
          <w:rFonts w:hint="eastAsia"/>
          <w:kern w:val="1"/>
        </w:rPr>
        <w:t>方直接供应，不得转让他人供应；</w:t>
      </w:r>
    </w:p>
    <w:p>
      <w:pPr>
        <w:spacing w:line="360" w:lineRule="auto"/>
        <w:ind w:firstLine="420"/>
        <w:rPr>
          <w:kern w:val="1"/>
        </w:rPr>
      </w:pPr>
      <w:r>
        <w:rPr>
          <w:kern w:val="1"/>
        </w:rPr>
        <w:t>2</w:t>
      </w:r>
      <w:r>
        <w:rPr>
          <w:rFonts w:hint="eastAsia"/>
          <w:kern w:val="1"/>
        </w:rPr>
        <w:t>.除非得到</w:t>
      </w:r>
      <w:r>
        <w:rPr>
          <w:kern w:val="1"/>
        </w:rPr>
        <w:t>甲</w:t>
      </w:r>
      <w:r>
        <w:rPr>
          <w:rFonts w:hint="eastAsia"/>
          <w:kern w:val="1"/>
        </w:rPr>
        <w:t>方的书面同意，</w:t>
      </w:r>
      <w:r>
        <w:rPr>
          <w:kern w:val="1"/>
        </w:rPr>
        <w:t>乙</w:t>
      </w:r>
      <w:r>
        <w:rPr>
          <w:rFonts w:hint="eastAsia"/>
          <w:kern w:val="1"/>
        </w:rPr>
        <w:t>方不得将本合同范围的货物全部或部分分包给他人供应；</w:t>
      </w:r>
    </w:p>
    <w:p>
      <w:pPr>
        <w:spacing w:line="360" w:lineRule="auto"/>
        <w:ind w:firstLine="420"/>
        <w:rPr>
          <w:kern w:val="1"/>
        </w:rPr>
      </w:pPr>
      <w:r>
        <w:rPr>
          <w:kern w:val="1"/>
        </w:rPr>
        <w:t>3.如有转让和未经甲方同意的分包行为，甲方有权解除合同，没收履约保证金并追究乙方的违约责任。</w:t>
      </w:r>
    </w:p>
    <w:p>
      <w:pPr>
        <w:spacing w:line="360" w:lineRule="auto"/>
        <w:ind w:firstLine="420"/>
        <w:rPr>
          <w:kern w:val="1"/>
        </w:rPr>
      </w:pPr>
      <w:r>
        <w:rPr>
          <w:kern w:val="1"/>
        </w:rPr>
        <w:t>4、拟在中标后将中标项目的非主体、非关键性工作分包的，应当在投标文件中载明分包承担主体，分包承担主体应当具备相应资质条件且不得再次分包。</w:t>
      </w:r>
    </w:p>
    <w:p>
      <w:pPr>
        <w:spacing w:line="360" w:lineRule="auto"/>
        <w:ind w:firstLine="315"/>
        <w:rPr>
          <w:rFonts w:ascii="Cambria" w:hAnsi="Cambria" w:cs="Cambria"/>
          <w:b/>
          <w:szCs w:val="21"/>
        </w:rPr>
      </w:pPr>
      <w:r>
        <w:rPr>
          <w:rFonts w:hint="eastAsia" w:ascii="Cambria" w:hAnsi="Cambria" w:cs="Cambria"/>
          <w:b/>
          <w:szCs w:val="21"/>
        </w:rPr>
        <w:t>九、代理服务费的收取标准：</w:t>
      </w:r>
    </w:p>
    <w:p>
      <w:pPr>
        <w:spacing w:line="360" w:lineRule="auto"/>
        <w:ind w:firstLine="315"/>
        <w:rPr>
          <w:kern w:val="1"/>
        </w:rPr>
      </w:pPr>
      <w:r>
        <w:rPr>
          <w:rFonts w:hint="eastAsia"/>
        </w:rPr>
        <w:t>代理公司根据国家发改委发改办价格</w:t>
      </w:r>
      <w:r>
        <w:t>[2003]857</w:t>
      </w:r>
      <w:r>
        <w:rPr>
          <w:rFonts w:hint="eastAsia"/>
        </w:rPr>
        <w:t>号通知和国家计委计价格</w:t>
      </w:r>
      <w:r>
        <w:t>[2002]1980</w:t>
      </w:r>
      <w:r>
        <w:rPr>
          <w:rFonts w:hint="eastAsia"/>
        </w:rPr>
        <w:t>号文件中服务费率规定的标准，按照供应商中标通知书确定的中标金额，向中标人收取代理服务费。</w:t>
      </w:r>
    </w:p>
    <w:p>
      <w:pPr>
        <w:pStyle w:val="9"/>
        <w:numPr>
          <w:ilvl w:val="0"/>
          <w:numId w:val="1"/>
        </w:numPr>
      </w:pPr>
      <w:r>
        <w:br w:type="page"/>
      </w:r>
      <w:bookmarkStart w:id="23" w:name="_Toc536689633"/>
      <w:r>
        <w:rPr>
          <w:rFonts w:hint="eastAsia"/>
        </w:rPr>
        <w:t>采购内容和技术要求</w:t>
      </w:r>
      <w:bookmarkEnd w:id="23"/>
    </w:p>
    <w:p>
      <w:pPr>
        <w:spacing w:line="360" w:lineRule="auto"/>
        <w:ind w:firstLine="422" w:firstLineChars="150"/>
        <w:rPr>
          <w:rFonts w:ascii="宋体" w:hAnsi="宋体"/>
          <w:b/>
          <w:sz w:val="28"/>
          <w:szCs w:val="28"/>
        </w:rPr>
      </w:pPr>
      <w:r>
        <w:rPr>
          <w:rFonts w:hint="eastAsia" w:ascii="宋体" w:hAnsi="宋体"/>
          <w:b/>
          <w:sz w:val="28"/>
          <w:szCs w:val="28"/>
        </w:rPr>
        <w:t>一、</w:t>
      </w:r>
      <w:r>
        <w:rPr>
          <w:rFonts w:hint="eastAsia"/>
          <w:sz w:val="28"/>
          <w:szCs w:val="28"/>
        </w:rPr>
        <w:t>采购内容和技术要求</w:t>
      </w:r>
      <w:r>
        <w:rPr>
          <w:rFonts w:hint="eastAsia" w:ascii="宋体" w:hAnsi="宋体"/>
          <w:b/>
          <w:sz w:val="28"/>
          <w:szCs w:val="28"/>
        </w:rPr>
        <w:t>：</w:t>
      </w:r>
    </w:p>
    <w:p>
      <w:pPr>
        <w:spacing w:line="360" w:lineRule="auto"/>
        <w:ind w:firstLine="525" w:firstLineChars="250"/>
        <w:rPr>
          <w:rFonts w:ascii="宋体" w:hAnsi="宋体" w:cs="宋体"/>
          <w:color w:val="auto"/>
          <w:kern w:val="2"/>
          <w:szCs w:val="21"/>
        </w:rPr>
      </w:pPr>
      <w:r>
        <w:rPr>
          <w:rFonts w:hint="eastAsia" w:ascii="宋体" w:hAnsi="宋体" w:cs="宋体"/>
          <w:color w:val="auto"/>
          <w:kern w:val="2"/>
          <w:szCs w:val="21"/>
        </w:rPr>
        <w:t>1、采购内容：养护沥青采购及运输；</w:t>
      </w:r>
    </w:p>
    <w:p>
      <w:pPr>
        <w:spacing w:line="360" w:lineRule="auto"/>
        <w:ind w:firstLine="525" w:firstLineChars="250"/>
        <w:rPr>
          <w:rFonts w:ascii="宋体" w:hAnsi="宋体" w:cs="宋体"/>
          <w:color w:val="auto"/>
          <w:kern w:val="2"/>
          <w:szCs w:val="21"/>
        </w:rPr>
      </w:pPr>
      <w:r>
        <w:rPr>
          <w:rFonts w:hint="eastAsia" w:ascii="宋体" w:hAnsi="宋体" w:cs="宋体"/>
          <w:color w:val="auto"/>
          <w:kern w:val="2"/>
          <w:szCs w:val="21"/>
        </w:rPr>
        <w:t>2、沥青技术要求：东海牌70号等重交道路沥青；</w:t>
      </w:r>
    </w:p>
    <w:p>
      <w:pPr>
        <w:spacing w:line="360" w:lineRule="auto"/>
        <w:ind w:firstLine="525" w:firstLineChars="250"/>
        <w:rPr>
          <w:rFonts w:ascii="宋体" w:hAnsi="宋体" w:cs="宋体"/>
          <w:color w:val="auto"/>
          <w:kern w:val="2"/>
          <w:szCs w:val="21"/>
        </w:rPr>
      </w:pPr>
      <w:r>
        <w:rPr>
          <w:rFonts w:hint="eastAsia" w:ascii="宋体" w:hAnsi="宋体" w:cs="宋体"/>
          <w:color w:val="auto"/>
          <w:kern w:val="2"/>
          <w:szCs w:val="21"/>
        </w:rPr>
        <w:t>3、数量：暂定3年需求总量约3000吨，最终数量以实际供货量为准；</w:t>
      </w:r>
    </w:p>
    <w:p>
      <w:pPr>
        <w:spacing w:line="360" w:lineRule="auto"/>
        <w:ind w:firstLine="525" w:firstLineChars="250"/>
        <w:rPr>
          <w:rFonts w:ascii="宋体" w:hAnsi="宋体" w:cs="宋体"/>
          <w:color w:val="auto"/>
          <w:kern w:val="2"/>
          <w:szCs w:val="21"/>
        </w:rPr>
      </w:pPr>
      <w:r>
        <w:rPr>
          <w:rFonts w:hint="eastAsia" w:ascii="宋体" w:hAnsi="宋体" w:cs="宋体"/>
          <w:color w:val="auto"/>
          <w:kern w:val="2"/>
          <w:szCs w:val="21"/>
        </w:rPr>
        <w:t>4、</w:t>
      </w:r>
      <w:r>
        <w:rPr>
          <w:rFonts w:hint="eastAsia" w:cs="宋体"/>
        </w:rPr>
        <w:t>每批次沥青结算价=当批次沥青挂牌价单价×数量（吨）×中标费率</w:t>
      </w:r>
    </w:p>
    <w:p>
      <w:pPr>
        <w:spacing w:line="360" w:lineRule="auto"/>
        <w:ind w:firstLine="525" w:firstLineChars="250"/>
        <w:rPr>
          <w:rFonts w:ascii="宋体" w:hAnsi="宋体" w:cs="宋体"/>
          <w:color w:val="auto"/>
          <w:kern w:val="2"/>
          <w:szCs w:val="21"/>
        </w:rPr>
      </w:pPr>
      <w:r>
        <w:rPr>
          <w:rFonts w:hint="eastAsia" w:ascii="宋体" w:hAnsi="宋体" w:cs="宋体"/>
          <w:color w:val="auto"/>
          <w:kern w:val="2"/>
          <w:szCs w:val="21"/>
        </w:rPr>
        <w:t>▲5、正常情况下最小供货量不少于20吨/次，特殊情况下不少于10吨/次。</w:t>
      </w:r>
    </w:p>
    <w:p>
      <w:pPr>
        <w:spacing w:line="360" w:lineRule="auto"/>
        <w:ind w:firstLine="525" w:firstLineChars="250"/>
        <w:rPr>
          <w:rFonts w:ascii="宋体" w:hAnsi="宋体" w:cs="宋体"/>
          <w:color w:val="auto"/>
          <w:kern w:val="2"/>
          <w:szCs w:val="21"/>
        </w:rPr>
      </w:pPr>
      <w:r>
        <w:rPr>
          <w:rFonts w:hint="eastAsia" w:ascii="宋体" w:hAnsi="宋体" w:cs="宋体"/>
          <w:color w:val="auto"/>
          <w:kern w:val="2"/>
          <w:szCs w:val="21"/>
        </w:rPr>
        <w:t>6、验收标准：</w:t>
      </w:r>
    </w:p>
    <w:p>
      <w:pPr>
        <w:spacing w:line="360" w:lineRule="auto"/>
        <w:ind w:firstLine="525" w:firstLineChars="250"/>
        <w:rPr>
          <w:rFonts w:ascii="宋体" w:hAnsi="宋体" w:cs="宋体"/>
          <w:color w:val="auto"/>
          <w:kern w:val="2"/>
          <w:szCs w:val="21"/>
        </w:rPr>
      </w:pPr>
      <w:r>
        <w:rPr>
          <w:rFonts w:hint="eastAsia" w:ascii="宋体" w:hAnsi="宋体" w:cs="宋体"/>
          <w:color w:val="auto"/>
          <w:kern w:val="2"/>
          <w:szCs w:val="21"/>
        </w:rPr>
        <w:t>（1）按照国家标准及有关部门的规范完成验收；</w:t>
      </w:r>
    </w:p>
    <w:p>
      <w:pPr>
        <w:spacing w:line="360" w:lineRule="auto"/>
        <w:ind w:firstLine="525" w:firstLineChars="250"/>
        <w:rPr>
          <w:rFonts w:ascii="宋体" w:hAnsi="宋体" w:cs="宋体"/>
          <w:color w:val="auto"/>
          <w:kern w:val="2"/>
          <w:szCs w:val="21"/>
        </w:rPr>
      </w:pPr>
      <w:r>
        <w:rPr>
          <w:rFonts w:hint="eastAsia" w:ascii="宋体" w:hAnsi="宋体" w:cs="宋体"/>
          <w:color w:val="auto"/>
          <w:kern w:val="2"/>
          <w:szCs w:val="21"/>
        </w:rPr>
        <w:t>（2）双方在验收文件上签字。</w:t>
      </w:r>
    </w:p>
    <w:p>
      <w:pPr>
        <w:spacing w:line="360" w:lineRule="auto"/>
        <w:ind w:firstLine="525" w:firstLineChars="250"/>
        <w:rPr>
          <w:rFonts w:ascii="宋体" w:hAnsi="宋体" w:cs="宋体"/>
          <w:color w:val="auto"/>
          <w:kern w:val="2"/>
          <w:szCs w:val="21"/>
        </w:rPr>
      </w:pPr>
      <w:r>
        <w:rPr>
          <w:rFonts w:hint="eastAsia" w:ascii="宋体" w:hAnsi="宋体" w:cs="宋体"/>
          <w:color w:val="auto"/>
          <w:kern w:val="2"/>
          <w:szCs w:val="21"/>
        </w:rPr>
        <w:t>7、交货时随带质保单。</w:t>
      </w:r>
    </w:p>
    <w:p>
      <w:pPr>
        <w:spacing w:line="520" w:lineRule="exact"/>
        <w:ind w:left="560"/>
        <w:rPr>
          <w:sz w:val="28"/>
        </w:rPr>
      </w:pPr>
      <w:r>
        <w:rPr>
          <w:rFonts w:hint="eastAsia"/>
          <w:sz w:val="28"/>
        </w:rPr>
        <w:t>二、商务要求</w:t>
      </w:r>
    </w:p>
    <w:tbl>
      <w:tblPr>
        <w:tblStyle w:val="10"/>
        <w:tblW w:w="0" w:type="auto"/>
        <w:tblInd w:w="6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9"/>
        <w:gridCol w:w="61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w:t>
            </w:r>
          </w:p>
        </w:tc>
        <w:tc>
          <w:tcPr>
            <w:tcW w:w="618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kern w:val="1"/>
              </w:rPr>
              <w:t>供货期限</w:t>
            </w:r>
          </w:p>
        </w:tc>
        <w:tc>
          <w:tcPr>
            <w:tcW w:w="6189"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合同签订之日起三年，合同一年一签。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49" w:type="dxa"/>
            <w:tcBorders>
              <w:top w:val="single" w:color="auto" w:sz="4" w:space="0"/>
              <w:left w:val="single" w:color="auto" w:sz="4" w:space="0"/>
              <w:bottom w:val="single" w:color="auto" w:sz="4" w:space="0"/>
              <w:right w:val="single" w:color="auto" w:sz="4" w:space="0"/>
            </w:tcBorders>
            <w:vAlign w:val="center"/>
          </w:tcPr>
          <w:p>
            <w:pPr>
              <w:jc w:val="center"/>
              <w:rPr>
                <w:kern w:val="1"/>
              </w:rPr>
            </w:pPr>
            <w:r>
              <w:rPr>
                <w:rFonts w:hint="eastAsia"/>
                <w:kern w:val="1"/>
              </w:rPr>
              <w:t>供货方式</w:t>
            </w:r>
          </w:p>
        </w:tc>
        <w:tc>
          <w:tcPr>
            <w:tcW w:w="6189"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接到招标人通知后按批次供货。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49" w:type="dxa"/>
            <w:tcBorders>
              <w:top w:val="single" w:color="auto" w:sz="4" w:space="0"/>
              <w:left w:val="single" w:color="auto" w:sz="4" w:space="0"/>
              <w:bottom w:val="single" w:color="auto" w:sz="4" w:space="0"/>
              <w:right w:val="single" w:color="auto" w:sz="4" w:space="0"/>
            </w:tcBorders>
            <w:vAlign w:val="center"/>
          </w:tcPr>
          <w:p>
            <w:pPr>
              <w:jc w:val="center"/>
              <w:rPr>
                <w:kern w:val="1"/>
              </w:rPr>
            </w:pPr>
            <w:r>
              <w:rPr>
                <w:rFonts w:hint="eastAsia"/>
                <w:kern w:val="1"/>
              </w:rPr>
              <w:t>供货地点</w:t>
            </w:r>
          </w:p>
        </w:tc>
        <w:tc>
          <w:tcPr>
            <w:tcW w:w="6189"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运输至江口江拔线K2+850公路段沥青搅拌厂。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49" w:type="dxa"/>
            <w:tcBorders>
              <w:top w:val="single" w:color="auto" w:sz="4" w:space="0"/>
              <w:left w:val="single" w:color="auto" w:sz="4" w:space="0"/>
              <w:bottom w:val="single" w:color="auto" w:sz="4" w:space="0"/>
              <w:right w:val="single" w:color="auto" w:sz="4" w:space="0"/>
            </w:tcBorders>
            <w:vAlign w:val="center"/>
          </w:tcPr>
          <w:p>
            <w:pPr>
              <w:jc w:val="center"/>
              <w:rPr>
                <w:kern w:val="1"/>
              </w:rPr>
            </w:pPr>
            <w:r>
              <w:rPr>
                <w:rFonts w:hint="eastAsia"/>
                <w:kern w:val="1"/>
              </w:rPr>
              <w:t>付款方式</w:t>
            </w:r>
          </w:p>
        </w:tc>
        <w:tc>
          <w:tcPr>
            <w:tcW w:w="6189"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 xml:space="preserve">按实际供货量每2个月结算一次；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49" w:type="dxa"/>
            <w:tcBorders>
              <w:top w:val="single" w:color="auto" w:sz="4" w:space="0"/>
              <w:left w:val="single" w:color="auto" w:sz="4" w:space="0"/>
              <w:bottom w:val="single" w:color="auto" w:sz="4" w:space="0"/>
              <w:right w:val="single" w:color="auto" w:sz="4" w:space="0"/>
            </w:tcBorders>
            <w:vAlign w:val="center"/>
          </w:tcPr>
          <w:p>
            <w:pPr>
              <w:jc w:val="center"/>
              <w:rPr>
                <w:kern w:val="1"/>
              </w:rPr>
            </w:pPr>
            <w:r>
              <w:rPr>
                <w:rFonts w:hint="eastAsia"/>
                <w:kern w:val="1"/>
              </w:rPr>
              <w:t xml:space="preserve">签订合同时间 </w:t>
            </w:r>
          </w:p>
        </w:tc>
        <w:tc>
          <w:tcPr>
            <w:tcW w:w="6189" w:type="dxa"/>
            <w:tcBorders>
              <w:top w:val="single" w:color="auto" w:sz="4" w:space="0"/>
              <w:left w:val="single" w:color="auto" w:sz="4" w:space="0"/>
              <w:bottom w:val="single" w:color="auto" w:sz="4" w:space="0"/>
              <w:right w:val="single" w:color="auto" w:sz="4" w:space="0"/>
            </w:tcBorders>
            <w:vAlign w:val="center"/>
          </w:tcPr>
          <w:p>
            <w:r>
              <w:rPr>
                <w:rFonts w:hint="eastAsia"/>
              </w:rPr>
              <w:t>中标通知书发出后 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Cs w:val="21"/>
              </w:rPr>
              <w:t>履约</w:t>
            </w:r>
            <w:r>
              <w:rPr>
                <w:rFonts w:hint="eastAsia"/>
              </w:rPr>
              <w:t>保证金</w:t>
            </w:r>
          </w:p>
        </w:tc>
        <w:tc>
          <w:tcPr>
            <w:tcW w:w="6189" w:type="dxa"/>
            <w:tcBorders>
              <w:top w:val="single" w:color="auto" w:sz="4" w:space="0"/>
              <w:left w:val="single" w:color="auto" w:sz="4" w:space="0"/>
              <w:bottom w:val="single" w:color="auto" w:sz="4" w:space="0"/>
              <w:right w:val="single" w:color="auto" w:sz="4" w:space="0"/>
            </w:tcBorders>
            <w:vAlign w:val="center"/>
          </w:tcPr>
          <w:p>
            <w:r>
              <w:rPr>
                <w:rFonts w:hint="eastAsia"/>
              </w:rPr>
              <w:t>履约保证金：人民币10万元，在签订合同前支付给采购人，合同履行完毕后五个工作日内无息退还。履约保证金形式：支票、汇票或银行保函。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49"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pPr>
            <w:r>
              <w:rPr>
                <w:rFonts w:hint="eastAsia"/>
              </w:rPr>
              <w:t>第三方检测机制</w:t>
            </w:r>
          </w:p>
        </w:tc>
        <w:tc>
          <w:tcPr>
            <w:tcW w:w="6189" w:type="dxa"/>
            <w:tcBorders>
              <w:top w:val="single" w:color="auto" w:sz="4" w:space="0"/>
              <w:left w:val="single" w:color="auto" w:sz="4" w:space="0"/>
              <w:bottom w:val="single" w:color="auto" w:sz="4" w:space="0"/>
              <w:right w:val="single" w:color="auto" w:sz="4" w:space="0"/>
            </w:tcBorders>
            <w:vAlign w:val="center"/>
          </w:tcPr>
          <w:p>
            <w:r>
              <w:rPr>
                <w:rFonts w:hint="eastAsia"/>
              </w:rPr>
              <w:t>本次采购项目对采购质量履约引入第三方检测机构检测机制。中标投标人如不能严格按照投标文件的响应内容及合同约定履约的，将按《中华人民共和国政府采购法》第七十七条第一款认定为提供虚假材料谋取中标、成交。并按《中华人民共和国政府采购法》第七十七条的规定列入不良行为记录名单，在一至三年内禁止参加政府采购活动。</w:t>
            </w:r>
          </w:p>
        </w:tc>
      </w:tr>
    </w:tbl>
    <w:p>
      <w:r>
        <w:br w:type="page"/>
      </w:r>
    </w:p>
    <w:p>
      <w:pPr>
        <w:pStyle w:val="9"/>
      </w:pPr>
      <w:bookmarkStart w:id="24" w:name="_Toc536689634"/>
      <w:r>
        <w:rPr>
          <w:rFonts w:hint="eastAsia"/>
        </w:rPr>
        <w:t>第四章 开标及评标</w:t>
      </w:r>
      <w:bookmarkEnd w:id="24"/>
    </w:p>
    <w:p>
      <w:pPr>
        <w:spacing w:line="360" w:lineRule="auto"/>
        <w:ind w:firstLine="420"/>
        <w:rPr>
          <w:kern w:val="1"/>
          <w:szCs w:val="21"/>
        </w:rPr>
      </w:pPr>
      <w:r>
        <w:rPr>
          <w:rFonts w:hint="eastAsia"/>
          <w:kern w:val="1"/>
          <w:szCs w:val="21"/>
        </w:rPr>
        <w:t>采购代理机构将在规定的时间和地点进行开标，投标人的法定代表人或其授权代表应参加开标会并签到 。投标人的法定代表人或其授权代表未到场的，视同放弃开标监督权利、认可开标结果。</w:t>
      </w:r>
    </w:p>
    <w:p>
      <w:pPr>
        <w:pStyle w:val="7"/>
        <w:spacing w:line="360" w:lineRule="auto"/>
        <w:ind w:firstLine="354"/>
        <w:jc w:val="both"/>
        <w:rPr>
          <w:kern w:val="0"/>
          <w:sz w:val="24"/>
          <w:szCs w:val="24"/>
        </w:rPr>
      </w:pPr>
      <w:bookmarkStart w:id="25" w:name="_Toc481567075"/>
      <w:bookmarkEnd w:id="25"/>
      <w:bookmarkStart w:id="26" w:name="_Toc536689635"/>
      <w:r>
        <w:rPr>
          <w:rFonts w:hint="eastAsia"/>
          <w:kern w:val="0"/>
          <w:sz w:val="24"/>
          <w:szCs w:val="24"/>
        </w:rPr>
        <w:t>一、开标程序</w:t>
      </w:r>
      <w:bookmarkEnd w:id="26"/>
    </w:p>
    <w:p>
      <w:pPr>
        <w:spacing w:line="360" w:lineRule="auto"/>
        <w:ind w:firstLine="315"/>
        <w:rPr>
          <w:kern w:val="1"/>
          <w:szCs w:val="21"/>
        </w:rPr>
      </w:pPr>
      <w:r>
        <w:rPr>
          <w:rFonts w:hint="eastAsia"/>
          <w:kern w:val="1"/>
          <w:szCs w:val="21"/>
        </w:rPr>
        <w:t>（一）开标会由采购代理机构主持，主持人宣布开标会议开始；</w:t>
      </w:r>
    </w:p>
    <w:p>
      <w:pPr>
        <w:spacing w:line="360" w:lineRule="auto"/>
        <w:ind w:firstLine="315"/>
        <w:rPr>
          <w:kern w:val="1"/>
          <w:szCs w:val="21"/>
        </w:rPr>
      </w:pPr>
      <w:r>
        <w:rPr>
          <w:rFonts w:hint="eastAsia"/>
          <w:kern w:val="1"/>
          <w:szCs w:val="21"/>
        </w:rPr>
        <w:t xml:space="preserve">（二）主持人介绍参加开标会的人员名单； </w:t>
      </w:r>
    </w:p>
    <w:p>
      <w:pPr>
        <w:spacing w:line="360" w:lineRule="auto"/>
        <w:ind w:firstLine="315"/>
        <w:rPr>
          <w:kern w:val="1"/>
          <w:szCs w:val="21"/>
        </w:rPr>
      </w:pPr>
      <w:r>
        <w:rPr>
          <w:rFonts w:hint="eastAsia"/>
          <w:kern w:val="1"/>
          <w:szCs w:val="21"/>
        </w:rPr>
        <w:t>（三）主持人宣布评标期间的有关事项，告知应当回避的情形，提请有关人员回避；</w:t>
      </w:r>
    </w:p>
    <w:p>
      <w:pPr>
        <w:spacing w:line="360" w:lineRule="auto"/>
        <w:ind w:firstLine="315"/>
        <w:rPr>
          <w:kern w:val="1"/>
          <w:szCs w:val="21"/>
        </w:rPr>
      </w:pPr>
      <w:r>
        <w:rPr>
          <w:kern w:val="1"/>
          <w:szCs w:val="21"/>
        </w:rPr>
        <w:t>（四）投标人或其当场推荐的代表检查投标文件密封的完整性并签名确认；</w:t>
      </w:r>
    </w:p>
    <w:p>
      <w:pPr>
        <w:spacing w:line="360" w:lineRule="auto"/>
        <w:ind w:firstLine="315"/>
        <w:rPr>
          <w:kern w:val="1"/>
          <w:szCs w:val="21"/>
        </w:rPr>
      </w:pPr>
      <w:r>
        <w:rPr>
          <w:rFonts w:hint="eastAsia"/>
          <w:kern w:val="1"/>
          <w:szCs w:val="21"/>
        </w:rPr>
        <w:t>（五）按各投标人提交投标文件时间的先后顺序打开资信技术文件外包装，清点投标文件正本、副本数量，符合采购文件要求的送评标室评审；不符合要求的，当场退还投标人，并由投标人代表签名确认；</w:t>
      </w:r>
    </w:p>
    <w:p>
      <w:pPr>
        <w:spacing w:line="360" w:lineRule="auto"/>
        <w:ind w:firstLine="315"/>
        <w:rPr>
          <w:kern w:val="1"/>
          <w:szCs w:val="21"/>
        </w:rPr>
      </w:pPr>
      <w:r>
        <w:rPr>
          <w:rFonts w:hint="eastAsia"/>
          <w:kern w:val="1"/>
          <w:szCs w:val="21"/>
        </w:rPr>
        <w:t>（六）资信技术评分结束后，由主持人公布无效投标的投标人名单、投标无效的原因及其他有效投标的评分结果；</w:t>
      </w:r>
    </w:p>
    <w:p>
      <w:pPr>
        <w:spacing w:line="360" w:lineRule="auto"/>
        <w:ind w:firstLine="315"/>
        <w:rPr>
          <w:kern w:val="1"/>
          <w:szCs w:val="21"/>
        </w:rPr>
      </w:pPr>
      <w:r>
        <w:rPr>
          <w:rFonts w:hint="eastAsia"/>
          <w:kern w:val="1"/>
          <w:szCs w:val="21"/>
        </w:rPr>
        <w:t>（七）由主持人宣读《开标一览表》中的投标人名称及在其投标文件中承诺的投标报价、投标内容（投标设备名称、规格型号或者服务项目名称），以及采购代理机构认为有必要宣读的其他内容；</w:t>
      </w:r>
    </w:p>
    <w:p>
      <w:pPr>
        <w:spacing w:line="360" w:lineRule="auto"/>
        <w:ind w:firstLine="315"/>
        <w:rPr>
          <w:kern w:val="1"/>
          <w:szCs w:val="21"/>
        </w:rPr>
      </w:pPr>
      <w:r>
        <w:rPr>
          <w:rFonts w:hint="eastAsia"/>
          <w:kern w:val="1"/>
          <w:szCs w:val="21"/>
        </w:rPr>
        <w:t>（八）采购代理机构做开标记录, 同时由记录人、监督人当场签名确认；</w:t>
      </w:r>
    </w:p>
    <w:p>
      <w:pPr>
        <w:spacing w:line="360" w:lineRule="auto"/>
        <w:ind w:firstLine="315"/>
        <w:rPr>
          <w:kern w:val="1"/>
          <w:szCs w:val="21"/>
        </w:rPr>
      </w:pPr>
      <w:r>
        <w:rPr>
          <w:rFonts w:hint="eastAsia"/>
          <w:kern w:val="1"/>
          <w:szCs w:val="21"/>
        </w:rPr>
        <w:t>（九）公布中标候选人名单；</w:t>
      </w:r>
    </w:p>
    <w:p>
      <w:pPr>
        <w:spacing w:line="360" w:lineRule="auto"/>
        <w:ind w:firstLine="315"/>
        <w:rPr>
          <w:kern w:val="1"/>
          <w:szCs w:val="21"/>
        </w:rPr>
      </w:pPr>
      <w:r>
        <w:rPr>
          <w:kern w:val="1"/>
          <w:szCs w:val="21"/>
        </w:rPr>
        <w:t>（十）开标会议结束。</w:t>
      </w:r>
      <w:bookmarkStart w:id="27" w:name="_Toc259108326"/>
      <w:bookmarkEnd w:id="27"/>
      <w:bookmarkStart w:id="28" w:name="_Toc249866769"/>
      <w:bookmarkEnd w:id="28"/>
    </w:p>
    <w:p>
      <w:pPr>
        <w:pStyle w:val="7"/>
        <w:ind w:firstLine="472"/>
        <w:jc w:val="left"/>
        <w:rPr>
          <w:kern w:val="0"/>
          <w:sz w:val="24"/>
          <w:szCs w:val="24"/>
        </w:rPr>
      </w:pPr>
      <w:bookmarkStart w:id="29" w:name="_Toc536689636"/>
      <w:r>
        <w:rPr>
          <w:kern w:val="0"/>
          <w:sz w:val="24"/>
          <w:szCs w:val="24"/>
        </w:rPr>
        <w:t>二、评标委员会</w:t>
      </w:r>
      <w:bookmarkEnd w:id="29"/>
    </w:p>
    <w:p>
      <w:pPr>
        <w:spacing w:line="360" w:lineRule="auto"/>
        <w:ind w:firstLine="315"/>
        <w:rPr>
          <w:kern w:val="1"/>
          <w:szCs w:val="21"/>
        </w:rPr>
      </w:pPr>
      <w:r>
        <w:rPr>
          <w:kern w:val="1"/>
          <w:szCs w:val="21"/>
        </w:rPr>
        <w:t>（一）本次招标依法组建评标委员会。评标委员会由采购人代表和评审专家组成，评审专家从专家库随机抽取，如采购人不派代表评审，则评委会全部由评审专家组成。</w:t>
      </w:r>
    </w:p>
    <w:p>
      <w:pPr>
        <w:spacing w:line="360" w:lineRule="auto"/>
        <w:ind w:firstLine="315"/>
        <w:rPr>
          <w:kern w:val="1"/>
          <w:szCs w:val="21"/>
        </w:rPr>
      </w:pPr>
      <w:r>
        <w:rPr>
          <w:rFonts w:hint="eastAsia"/>
          <w:kern w:val="1"/>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spacing w:line="360" w:lineRule="auto"/>
        <w:ind w:firstLine="315"/>
        <w:rPr>
          <w:kern w:val="1"/>
          <w:szCs w:val="21"/>
        </w:rPr>
      </w:pPr>
      <w:r>
        <w:rPr>
          <w:kern w:val="1"/>
          <w:szCs w:val="21"/>
        </w:rPr>
        <w:t>（三）评审专家有下列情形之一的，受到邀请应主动提出回避，采购当事人也可以要求该评审专家回避：</w:t>
      </w:r>
    </w:p>
    <w:p>
      <w:pPr>
        <w:spacing w:line="360" w:lineRule="auto"/>
        <w:ind w:firstLine="420"/>
        <w:rPr>
          <w:kern w:val="1"/>
          <w:szCs w:val="21"/>
        </w:rPr>
      </w:pPr>
      <w:r>
        <w:rPr>
          <w:kern w:val="1"/>
          <w:szCs w:val="21"/>
        </w:rPr>
        <w:t>1、本人、配偶或直系亲属3年内曾在参加该采购项目的投标人中任职（包括一般工作）或担任顾问，或与参加该采购项目的投标人发生过法律纠纷；</w:t>
      </w:r>
    </w:p>
    <w:p>
      <w:pPr>
        <w:spacing w:line="360" w:lineRule="auto"/>
        <w:ind w:firstLine="420"/>
        <w:rPr>
          <w:kern w:val="1"/>
          <w:szCs w:val="21"/>
        </w:rPr>
      </w:pPr>
      <w:r>
        <w:rPr>
          <w:kern w:val="1"/>
          <w:szCs w:val="21"/>
        </w:rPr>
        <w:t>2、任职单位与采购人或参加该采购项目投标人存在行政隶属关系；</w:t>
      </w:r>
    </w:p>
    <w:p>
      <w:pPr>
        <w:spacing w:line="360" w:lineRule="auto"/>
        <w:ind w:firstLine="420"/>
        <w:rPr>
          <w:kern w:val="1"/>
          <w:szCs w:val="21"/>
        </w:rPr>
      </w:pPr>
      <w:r>
        <w:rPr>
          <w:kern w:val="1"/>
          <w:szCs w:val="21"/>
        </w:rPr>
        <w:t>3、曾经参加过该采购项目的进口产品或采购文件、采购需求、采购方式的论证和咨询服务工作；</w:t>
      </w:r>
    </w:p>
    <w:p>
      <w:pPr>
        <w:spacing w:line="360" w:lineRule="auto"/>
        <w:ind w:firstLine="420"/>
        <w:rPr>
          <w:kern w:val="1"/>
          <w:szCs w:val="21"/>
        </w:rPr>
      </w:pPr>
      <w:r>
        <w:rPr>
          <w:kern w:val="1"/>
          <w:szCs w:val="21"/>
        </w:rPr>
        <w:t>4、是参加该采购项目投标人的上级主管部门、控股或参股单位的工作人员，或与该投标人存在其他经济利益关系；</w:t>
      </w:r>
    </w:p>
    <w:p>
      <w:pPr>
        <w:spacing w:line="360" w:lineRule="auto"/>
        <w:ind w:firstLine="420"/>
        <w:rPr>
          <w:kern w:val="1"/>
          <w:szCs w:val="21"/>
        </w:rPr>
      </w:pPr>
      <w:r>
        <w:rPr>
          <w:kern w:val="1"/>
          <w:szCs w:val="21"/>
        </w:rPr>
        <w:t>5、评审委员会成员之间具有配偶、近亲属关系；</w:t>
      </w:r>
    </w:p>
    <w:p>
      <w:pPr>
        <w:spacing w:line="360" w:lineRule="auto"/>
        <w:ind w:firstLine="420"/>
        <w:rPr>
          <w:kern w:val="1"/>
          <w:szCs w:val="21"/>
        </w:rPr>
      </w:pPr>
      <w:r>
        <w:rPr>
          <w:kern w:val="1"/>
          <w:szCs w:val="21"/>
        </w:rPr>
        <w:t>6、同一单位的评审专家在同一项目评审委员会成员中超过一名；</w:t>
      </w:r>
    </w:p>
    <w:p>
      <w:pPr>
        <w:spacing w:line="360" w:lineRule="auto"/>
        <w:ind w:firstLine="420"/>
        <w:rPr>
          <w:kern w:val="1"/>
          <w:szCs w:val="21"/>
        </w:rPr>
      </w:pPr>
      <w:r>
        <w:rPr>
          <w:kern w:val="1"/>
          <w:szCs w:val="21"/>
        </w:rPr>
        <w:t>7、法律、法规、规章规定应当回避以及其他可能影响公正评审的。</w:t>
      </w:r>
    </w:p>
    <w:p>
      <w:pPr>
        <w:spacing w:line="360" w:lineRule="auto"/>
        <w:ind w:firstLine="315"/>
        <w:rPr>
          <w:kern w:val="1"/>
          <w:szCs w:val="21"/>
        </w:rPr>
      </w:pPr>
      <w:r>
        <w:rPr>
          <w:kern w:val="1"/>
          <w:szCs w:val="21"/>
        </w:rPr>
        <w:t>（四）评标委员会判断投标文件的有效性、合格性和响应情况，仅依据投标人所递交一切文件的真实表述，不受与本项目无直接关联的外部信息、传言而影响自身的专业判断。</w:t>
      </w:r>
    </w:p>
    <w:p>
      <w:pPr>
        <w:spacing w:line="360" w:lineRule="auto"/>
        <w:ind w:firstLine="315"/>
        <w:rPr>
          <w:kern w:val="1"/>
          <w:szCs w:val="21"/>
        </w:rPr>
      </w:pPr>
      <w:r>
        <w:rPr>
          <w:kern w:val="1"/>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7"/>
        <w:spacing w:line="360" w:lineRule="auto"/>
        <w:ind w:firstLine="470"/>
        <w:jc w:val="both"/>
        <w:rPr>
          <w:kern w:val="0"/>
          <w:sz w:val="24"/>
          <w:szCs w:val="24"/>
        </w:rPr>
      </w:pPr>
      <w:bookmarkStart w:id="30" w:name="_Toc481567076"/>
      <w:bookmarkEnd w:id="30"/>
      <w:bookmarkStart w:id="31" w:name="_Toc536689637"/>
      <w:r>
        <w:rPr>
          <w:rFonts w:hint="eastAsia"/>
          <w:kern w:val="0"/>
          <w:sz w:val="24"/>
          <w:szCs w:val="24"/>
        </w:rPr>
        <w:t>三、评标方法</w:t>
      </w:r>
      <w:bookmarkEnd w:id="31"/>
    </w:p>
    <w:p>
      <w:pPr>
        <w:spacing w:line="360" w:lineRule="auto"/>
        <w:ind w:firstLine="420"/>
        <w:rPr>
          <w:kern w:val="1"/>
          <w:szCs w:val="21"/>
        </w:rPr>
      </w:pPr>
      <w:r>
        <w:rPr>
          <w:kern w:val="1"/>
          <w:szCs w:val="21"/>
        </w:rPr>
        <w:t>（一）本次采购项目的评标方法为：综合评分法。</w:t>
      </w:r>
    </w:p>
    <w:p>
      <w:pPr>
        <w:spacing w:line="360" w:lineRule="auto"/>
        <w:ind w:firstLine="420"/>
        <w:rPr>
          <w:kern w:val="1"/>
          <w:szCs w:val="21"/>
        </w:rPr>
      </w:pPr>
      <w:r>
        <w:rPr>
          <w:kern w:val="1"/>
          <w:szCs w:val="21"/>
        </w:rPr>
        <w:t>（二）评分权重</w:t>
      </w:r>
    </w:p>
    <w:tbl>
      <w:tblPr>
        <w:tblStyle w:val="10"/>
        <w:tblW w:w="0" w:type="auto"/>
        <w:jc w:val="center"/>
        <w:tblLayout w:type="fixed"/>
        <w:tblCellMar>
          <w:top w:w="0" w:type="dxa"/>
          <w:left w:w="108" w:type="dxa"/>
          <w:bottom w:w="0" w:type="dxa"/>
          <w:right w:w="108" w:type="dxa"/>
        </w:tblCellMar>
      </w:tblPr>
      <w:tblGrid>
        <w:gridCol w:w="1878"/>
        <w:gridCol w:w="3756"/>
        <w:gridCol w:w="1879"/>
      </w:tblGrid>
      <w:tr>
        <w:tblPrEx>
          <w:tblCellMar>
            <w:top w:w="0" w:type="dxa"/>
            <w:left w:w="108" w:type="dxa"/>
            <w:bottom w:w="0" w:type="dxa"/>
            <w:right w:w="108" w:type="dxa"/>
          </w:tblCellMar>
        </w:tblPrEx>
        <w:trPr>
          <w:jc w:val="center"/>
        </w:trPr>
        <w:tc>
          <w:tcPr>
            <w:tcW w:w="1878" w:type="dxa"/>
            <w:tcBorders>
              <w:top w:val="single" w:color="000000" w:sz="4" w:space="0"/>
              <w:left w:val="single" w:color="000000" w:sz="4" w:space="0"/>
              <w:bottom w:val="single" w:color="000000" w:sz="4" w:space="0"/>
              <w:right w:val="single" w:color="000000" w:sz="4" w:space="0"/>
            </w:tcBorders>
          </w:tcPr>
          <w:p>
            <w:pPr>
              <w:spacing w:line="360" w:lineRule="auto"/>
              <w:jc w:val="center"/>
              <w:rPr>
                <w:kern w:val="1"/>
                <w:szCs w:val="21"/>
              </w:rPr>
            </w:pPr>
            <w:r>
              <w:rPr>
                <w:rFonts w:hint="eastAsia"/>
                <w:kern w:val="1"/>
                <w:szCs w:val="21"/>
              </w:rPr>
              <w:t>评分项目</w:t>
            </w:r>
          </w:p>
        </w:tc>
        <w:tc>
          <w:tcPr>
            <w:tcW w:w="3756" w:type="dxa"/>
            <w:tcBorders>
              <w:top w:val="single" w:color="000000" w:sz="4" w:space="0"/>
              <w:left w:val="single" w:color="000000" w:sz="4" w:space="0"/>
              <w:bottom w:val="single" w:color="000000" w:sz="4" w:space="0"/>
              <w:right w:val="single" w:color="000000" w:sz="4" w:space="0"/>
            </w:tcBorders>
          </w:tcPr>
          <w:p>
            <w:pPr>
              <w:spacing w:line="360" w:lineRule="auto"/>
              <w:jc w:val="center"/>
              <w:rPr>
                <w:kern w:val="1"/>
                <w:szCs w:val="21"/>
              </w:rPr>
            </w:pPr>
            <w:r>
              <w:rPr>
                <w:rFonts w:hint="eastAsia"/>
                <w:kern w:val="1"/>
                <w:szCs w:val="21"/>
              </w:rPr>
              <w:t>技术、商务评分（分）</w:t>
            </w:r>
          </w:p>
        </w:tc>
        <w:tc>
          <w:tcPr>
            <w:tcW w:w="1879" w:type="dxa"/>
            <w:tcBorders>
              <w:top w:val="single" w:color="000000" w:sz="4" w:space="0"/>
              <w:left w:val="single" w:color="000000" w:sz="4" w:space="0"/>
              <w:bottom w:val="single" w:color="000000" w:sz="4" w:space="0"/>
              <w:right w:val="single" w:color="000000" w:sz="4" w:space="0"/>
            </w:tcBorders>
          </w:tcPr>
          <w:p>
            <w:pPr>
              <w:spacing w:line="360" w:lineRule="auto"/>
              <w:jc w:val="center"/>
              <w:rPr>
                <w:kern w:val="1"/>
                <w:szCs w:val="21"/>
              </w:rPr>
            </w:pPr>
            <w:r>
              <w:rPr>
                <w:rFonts w:hint="eastAsia"/>
                <w:kern w:val="1"/>
                <w:szCs w:val="21"/>
              </w:rPr>
              <w:t>价格评分（分）</w:t>
            </w:r>
          </w:p>
        </w:tc>
      </w:tr>
      <w:tr>
        <w:tblPrEx>
          <w:tblCellMar>
            <w:top w:w="0" w:type="dxa"/>
            <w:left w:w="108" w:type="dxa"/>
            <w:bottom w:w="0" w:type="dxa"/>
            <w:right w:w="108" w:type="dxa"/>
          </w:tblCellMar>
        </w:tblPrEx>
        <w:trPr>
          <w:trHeight w:val="56" w:hRule="atLeast"/>
          <w:jc w:val="center"/>
        </w:trPr>
        <w:tc>
          <w:tcPr>
            <w:tcW w:w="1878" w:type="dxa"/>
            <w:tcBorders>
              <w:top w:val="single" w:color="000000" w:sz="4" w:space="0"/>
              <w:left w:val="single" w:color="000000" w:sz="4" w:space="0"/>
              <w:bottom w:val="single" w:color="000000" w:sz="4" w:space="0"/>
              <w:right w:val="single" w:color="000000" w:sz="4" w:space="0"/>
            </w:tcBorders>
          </w:tcPr>
          <w:p>
            <w:pPr>
              <w:spacing w:line="360" w:lineRule="auto"/>
              <w:jc w:val="center"/>
              <w:rPr>
                <w:kern w:val="1"/>
                <w:szCs w:val="21"/>
              </w:rPr>
            </w:pPr>
            <w:r>
              <w:rPr>
                <w:rFonts w:hint="eastAsia"/>
                <w:kern w:val="1"/>
                <w:szCs w:val="21"/>
              </w:rPr>
              <w:t>权重</w:t>
            </w:r>
          </w:p>
        </w:tc>
        <w:tc>
          <w:tcPr>
            <w:tcW w:w="3756" w:type="dxa"/>
            <w:tcBorders>
              <w:top w:val="single" w:color="000000" w:sz="4" w:space="0"/>
              <w:left w:val="single" w:color="000000" w:sz="4" w:space="0"/>
              <w:bottom w:val="single" w:color="000000" w:sz="4" w:space="0"/>
              <w:right w:val="single" w:color="000000" w:sz="4" w:space="0"/>
            </w:tcBorders>
          </w:tcPr>
          <w:p>
            <w:pPr>
              <w:spacing w:line="360" w:lineRule="auto"/>
              <w:jc w:val="center"/>
              <w:rPr>
                <w:kern w:val="1"/>
                <w:szCs w:val="21"/>
              </w:rPr>
            </w:pPr>
            <w:r>
              <w:rPr>
                <w:rFonts w:hint="eastAsia"/>
                <w:kern w:val="1"/>
                <w:szCs w:val="21"/>
              </w:rPr>
              <w:t>60</w:t>
            </w:r>
          </w:p>
        </w:tc>
        <w:tc>
          <w:tcPr>
            <w:tcW w:w="1879" w:type="dxa"/>
            <w:tcBorders>
              <w:top w:val="single" w:color="000000" w:sz="4" w:space="0"/>
              <w:left w:val="single" w:color="000000" w:sz="4" w:space="0"/>
              <w:bottom w:val="single" w:color="000000" w:sz="4" w:space="0"/>
              <w:right w:val="single" w:color="000000" w:sz="4" w:space="0"/>
            </w:tcBorders>
          </w:tcPr>
          <w:p>
            <w:pPr>
              <w:spacing w:line="360" w:lineRule="auto"/>
              <w:jc w:val="center"/>
              <w:rPr>
                <w:kern w:val="1"/>
                <w:szCs w:val="21"/>
              </w:rPr>
            </w:pPr>
            <w:r>
              <w:rPr>
                <w:rFonts w:hint="eastAsia"/>
                <w:kern w:val="1"/>
                <w:szCs w:val="21"/>
              </w:rPr>
              <w:t>40</w:t>
            </w:r>
          </w:p>
        </w:tc>
      </w:tr>
    </w:tbl>
    <w:p>
      <w:pPr>
        <w:spacing w:line="360" w:lineRule="auto"/>
        <w:ind w:firstLine="420"/>
        <w:rPr>
          <w:kern w:val="1"/>
          <w:szCs w:val="21"/>
        </w:rPr>
      </w:pPr>
      <w:r>
        <w:rPr>
          <w:rFonts w:hint="eastAsia"/>
          <w:kern w:val="1"/>
          <w:szCs w:val="21"/>
        </w:rPr>
        <w:t>1、价格分采用低价（低费率）优先法计算，即满足采购文件要求且参与评审价格最低（费率最低）为评标基准价，其价格分为满分。其他投标人的价格分按照下列公式计算：</w:t>
      </w:r>
    </w:p>
    <w:p>
      <w:pPr>
        <w:spacing w:line="360" w:lineRule="auto"/>
        <w:ind w:firstLine="420"/>
        <w:rPr>
          <w:kern w:val="1"/>
        </w:rPr>
      </w:pPr>
      <w:r>
        <w:rPr>
          <w:rFonts w:hint="eastAsia"/>
          <w:kern w:val="1"/>
        </w:rPr>
        <w:t>参与评审费率=投标费率×（1-小微企业价格折扣率）</w:t>
      </w:r>
    </w:p>
    <w:p>
      <w:pPr>
        <w:spacing w:line="360" w:lineRule="auto"/>
        <w:ind w:firstLine="420"/>
        <w:rPr>
          <w:kern w:val="1"/>
          <w:szCs w:val="21"/>
        </w:rPr>
      </w:pPr>
      <w:r>
        <w:rPr>
          <w:rFonts w:hint="eastAsia"/>
          <w:kern w:val="1"/>
          <w:szCs w:val="21"/>
        </w:rPr>
        <w:t>价格分=（评标基准价/</w:t>
      </w:r>
      <w:r>
        <w:rPr>
          <w:rFonts w:hint="eastAsia"/>
          <w:kern w:val="1"/>
        </w:rPr>
        <w:t>参与评审的费率</w:t>
      </w:r>
      <w:r>
        <w:rPr>
          <w:rFonts w:hint="eastAsia"/>
          <w:kern w:val="1"/>
          <w:szCs w:val="21"/>
        </w:rPr>
        <w:t>）×价格权值×100</w:t>
      </w:r>
    </w:p>
    <w:p>
      <w:pPr>
        <w:spacing w:line="360" w:lineRule="auto"/>
        <w:ind w:firstLine="420"/>
        <w:rPr>
          <w:kern w:val="1"/>
          <w:szCs w:val="21"/>
        </w:rPr>
      </w:pPr>
      <w:r>
        <w:rPr>
          <w:rFonts w:hint="eastAsia"/>
          <w:kern w:val="1"/>
          <w:szCs w:val="21"/>
        </w:rPr>
        <w:t>2、合格投标人评标综合得分=价格分+（技术分+资信、售后服务及其他得分）。</w:t>
      </w:r>
    </w:p>
    <w:p>
      <w:pPr>
        <w:spacing w:line="360" w:lineRule="auto"/>
        <w:ind w:firstLine="420"/>
        <w:rPr>
          <w:kern w:val="1"/>
          <w:szCs w:val="21"/>
        </w:rPr>
      </w:pPr>
      <w:r>
        <w:rPr>
          <w:kern w:val="1"/>
          <w:szCs w:val="21"/>
        </w:rPr>
        <w:t>3、报价要求：本次采购设有预算价(或最高</w:t>
      </w:r>
      <w:r>
        <w:rPr>
          <w:rFonts w:hint="eastAsia"/>
          <w:kern w:val="1"/>
          <w:szCs w:val="21"/>
        </w:rPr>
        <w:t>费率</w:t>
      </w:r>
      <w:r>
        <w:rPr>
          <w:kern w:val="1"/>
          <w:szCs w:val="21"/>
        </w:rPr>
        <w:t>)，投标人报价超出预算价(或最高限价)的投标文件作无效处理。</w:t>
      </w:r>
    </w:p>
    <w:p>
      <w:pPr>
        <w:spacing w:line="360" w:lineRule="auto"/>
        <w:ind w:firstLine="420"/>
        <w:rPr>
          <w:rFonts w:ascii="宋体" w:hAnsi="宋体" w:cs="宋体"/>
          <w:szCs w:val="21"/>
        </w:rPr>
      </w:pPr>
      <w:r>
        <w:rPr>
          <w:kern w:val="1"/>
          <w:szCs w:val="21"/>
        </w:rPr>
        <w:t>4、</w:t>
      </w:r>
      <w:r>
        <w:rPr>
          <w:rFonts w:ascii="宋体" w:hAnsi="宋体" w:cs="宋体"/>
          <w:szCs w:val="21"/>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pPr>
        <w:ind w:firstLine="315"/>
        <w:rPr>
          <w:kern w:val="1"/>
          <w:szCs w:val="21"/>
        </w:rPr>
      </w:pPr>
      <w:r>
        <w:rPr>
          <w:rFonts w:hint="eastAsia"/>
          <w:kern w:val="1"/>
          <w:szCs w:val="21"/>
        </w:rPr>
        <w:t>（三）</w:t>
      </w:r>
      <w:bookmarkStart w:id="32" w:name="_Toc481567079"/>
      <w:bookmarkEnd w:id="32"/>
      <w:r>
        <w:rPr>
          <w:rFonts w:hint="eastAsia"/>
          <w:kern w:val="1"/>
          <w:szCs w:val="21"/>
        </w:rPr>
        <w:t>投标文件的澄清</w:t>
      </w:r>
    </w:p>
    <w:p>
      <w:pPr>
        <w:widowControl/>
        <w:spacing w:line="500" w:lineRule="exact"/>
        <w:ind w:firstLine="420"/>
        <w:jc w:val="left"/>
        <w:rPr>
          <w:rFonts w:ascii="宋体" w:hAnsi="宋体" w:cs="宋体"/>
          <w:szCs w:val="21"/>
        </w:rPr>
      </w:pPr>
      <w:r>
        <w:rPr>
          <w:kern w:val="1"/>
          <w:szCs w:val="21"/>
        </w:rPr>
        <w:t>1、</w:t>
      </w:r>
      <w:r>
        <w:rPr>
          <w:rFonts w:ascii="宋体" w:hAnsi="宋体" w:cs="宋体"/>
          <w:szCs w:val="21"/>
        </w:rPr>
        <w:t>对于投标文件中含义不明确、同类问题表述不一致或者有明显文字和计算错误的内容，评标委员会应当以书面形式要求投标人作出必要的澄清、说明或者补正。</w:t>
      </w:r>
    </w:p>
    <w:p>
      <w:pPr>
        <w:spacing w:line="360" w:lineRule="auto"/>
        <w:ind w:firstLine="420"/>
        <w:rPr>
          <w:rFonts w:ascii="宋体" w:hAnsi="宋体" w:cs="宋体"/>
          <w:szCs w:val="21"/>
        </w:rPr>
      </w:pPr>
      <w:r>
        <w:rPr>
          <w:kern w:val="1"/>
          <w:szCs w:val="21"/>
        </w:rPr>
        <w:t>2、</w:t>
      </w:r>
      <w:r>
        <w:rPr>
          <w:rFonts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20"/>
        <w:rPr>
          <w:kern w:val="1"/>
          <w:szCs w:val="21"/>
        </w:rPr>
      </w:pPr>
      <w:r>
        <w:rPr>
          <w:rFonts w:hint="eastAsia"/>
          <w:kern w:val="1"/>
          <w:szCs w:val="21"/>
        </w:rPr>
        <w:t>（四）投标文件错误修正原则</w:t>
      </w:r>
    </w:p>
    <w:p>
      <w:pPr>
        <w:spacing w:line="360" w:lineRule="auto"/>
        <w:ind w:firstLine="420"/>
        <w:rPr>
          <w:kern w:val="1"/>
          <w:szCs w:val="21"/>
        </w:rPr>
      </w:pPr>
      <w:r>
        <w:rPr>
          <w:rFonts w:hint="eastAsia"/>
          <w:kern w:val="1"/>
          <w:szCs w:val="21"/>
        </w:rPr>
        <w:t>投标文件如果出现计算或表达上的错误，修正错误的原则如下：</w:t>
      </w:r>
    </w:p>
    <w:p>
      <w:pPr>
        <w:widowControl/>
        <w:spacing w:line="500" w:lineRule="exact"/>
        <w:ind w:firstLine="420"/>
        <w:jc w:val="left"/>
        <w:rPr>
          <w:rFonts w:ascii="宋体" w:hAnsi="宋体" w:cs="宋体"/>
          <w:szCs w:val="21"/>
        </w:rPr>
      </w:pPr>
      <w:r>
        <w:rPr>
          <w:rFonts w:ascii="宋体" w:hAnsi="宋体" w:cs="宋体"/>
          <w:szCs w:val="21"/>
        </w:rPr>
        <w:t>1、投标文件中开标一览表（报价表）内容与投标文件中相应内容不一致的，以开标一览表（报价表）为准；</w:t>
      </w:r>
    </w:p>
    <w:p>
      <w:pPr>
        <w:widowControl/>
        <w:spacing w:line="500" w:lineRule="exact"/>
        <w:ind w:firstLine="420"/>
        <w:jc w:val="left"/>
        <w:rPr>
          <w:rFonts w:ascii="宋体" w:hAnsi="宋体" w:cs="宋体"/>
          <w:szCs w:val="21"/>
        </w:rPr>
      </w:pPr>
      <w:r>
        <w:rPr>
          <w:rFonts w:ascii="宋体" w:hAnsi="宋体" w:cs="宋体"/>
          <w:szCs w:val="21"/>
        </w:rPr>
        <w:t>2、大写金额和小写金额不一致的，以大写金额为准；</w:t>
      </w:r>
    </w:p>
    <w:p>
      <w:pPr>
        <w:widowControl/>
        <w:spacing w:line="500" w:lineRule="exact"/>
        <w:ind w:firstLine="420"/>
        <w:jc w:val="left"/>
        <w:rPr>
          <w:rFonts w:ascii="宋体" w:hAnsi="宋体" w:cs="宋体"/>
          <w:szCs w:val="21"/>
        </w:rPr>
      </w:pPr>
      <w:r>
        <w:rPr>
          <w:rFonts w:ascii="宋体" w:hAnsi="宋体" w:cs="宋体"/>
          <w:szCs w:val="21"/>
        </w:rPr>
        <w:t>3、单价金额小数点或者百分比有明显错位的，以开标一览表的总价为准，并修改单价；</w:t>
      </w:r>
    </w:p>
    <w:p>
      <w:pPr>
        <w:widowControl/>
        <w:spacing w:line="500" w:lineRule="exact"/>
        <w:ind w:firstLine="420"/>
        <w:jc w:val="left"/>
        <w:rPr>
          <w:rFonts w:ascii="宋体" w:hAnsi="宋体" w:cs="宋体"/>
          <w:szCs w:val="21"/>
        </w:rPr>
      </w:pPr>
      <w:r>
        <w:rPr>
          <w:rFonts w:ascii="宋体" w:hAnsi="宋体" w:cs="宋体"/>
          <w:szCs w:val="21"/>
        </w:rPr>
        <w:t>4、总价金额与按单价汇总金额不一致的，以单价金额计算结果为准。</w:t>
      </w:r>
    </w:p>
    <w:p>
      <w:pPr>
        <w:widowControl/>
        <w:spacing w:line="500" w:lineRule="exact"/>
        <w:ind w:firstLine="420"/>
        <w:jc w:val="left"/>
        <w:rPr>
          <w:rFonts w:ascii="宋体" w:hAnsi="宋体" w:cs="宋体"/>
          <w:szCs w:val="21"/>
        </w:rPr>
      </w:pPr>
      <w:r>
        <w:rPr>
          <w:rFonts w:ascii="宋体" w:hAnsi="宋体" w:cs="宋体"/>
          <w:szCs w:val="21"/>
        </w:rPr>
        <w:t>同时出现两种以上不一致的，按照前款规定的顺序修正。修正后的报价按照投标文件澄清第二款的规定经投标人确认后产生约束力，投标人不确认的，其投标无效。</w:t>
      </w:r>
    </w:p>
    <w:p>
      <w:pPr>
        <w:pStyle w:val="7"/>
        <w:spacing w:line="360" w:lineRule="auto"/>
        <w:ind w:firstLine="472"/>
        <w:jc w:val="both"/>
        <w:rPr>
          <w:kern w:val="0"/>
          <w:sz w:val="24"/>
          <w:szCs w:val="24"/>
        </w:rPr>
      </w:pPr>
      <w:bookmarkStart w:id="33" w:name="_Toc481567077"/>
      <w:bookmarkEnd w:id="33"/>
      <w:bookmarkStart w:id="34" w:name="_Toc536689638"/>
      <w:r>
        <w:rPr>
          <w:rFonts w:hint="eastAsia"/>
          <w:kern w:val="0"/>
          <w:sz w:val="24"/>
          <w:szCs w:val="24"/>
        </w:rPr>
        <w:t>四、评标程序</w:t>
      </w:r>
      <w:bookmarkEnd w:id="34"/>
    </w:p>
    <w:p>
      <w:pPr>
        <w:spacing w:line="360" w:lineRule="auto"/>
        <w:ind w:firstLine="422"/>
        <w:rPr>
          <w:b/>
          <w:kern w:val="1"/>
          <w:szCs w:val="21"/>
        </w:rPr>
      </w:pPr>
      <w:r>
        <w:rPr>
          <w:b/>
          <w:kern w:val="1"/>
          <w:szCs w:val="21"/>
        </w:rPr>
        <w:t>（一）资格条件审查</w:t>
      </w:r>
    </w:p>
    <w:p>
      <w:pPr>
        <w:spacing w:line="360" w:lineRule="auto"/>
        <w:ind w:firstLine="523"/>
        <w:rPr>
          <w:kern w:val="1"/>
          <w:szCs w:val="21"/>
        </w:rPr>
      </w:pPr>
      <w:r>
        <w:rPr>
          <w:kern w:val="1"/>
          <w:szCs w:val="21"/>
        </w:rPr>
        <w:t>由采购人或代理机构对投标人的资格进行审查。</w:t>
      </w:r>
    </w:p>
    <w:tbl>
      <w:tblPr>
        <w:tblStyle w:val="10"/>
        <w:tblW w:w="0" w:type="auto"/>
        <w:tblInd w:w="108" w:type="dxa"/>
        <w:tblLayout w:type="fixed"/>
        <w:tblCellMar>
          <w:top w:w="0" w:type="dxa"/>
          <w:left w:w="108" w:type="dxa"/>
          <w:bottom w:w="0" w:type="dxa"/>
          <w:right w:w="108" w:type="dxa"/>
        </w:tblCellMar>
      </w:tblPr>
      <w:tblGrid>
        <w:gridCol w:w="1521"/>
        <w:gridCol w:w="7584"/>
      </w:tblGrid>
      <w:tr>
        <w:tblPrEx>
          <w:tblCellMar>
            <w:top w:w="0" w:type="dxa"/>
            <w:left w:w="108" w:type="dxa"/>
            <w:bottom w:w="0" w:type="dxa"/>
            <w:right w:w="108" w:type="dxa"/>
          </w:tblCellMar>
        </w:tblPrEx>
        <w:tc>
          <w:tcPr>
            <w:tcW w:w="1521" w:type="dxa"/>
            <w:tcBorders>
              <w:top w:val="single" w:color="000000" w:sz="4" w:space="0"/>
              <w:left w:val="single" w:color="000000" w:sz="4" w:space="0"/>
              <w:bottom w:val="single" w:color="000000" w:sz="4" w:space="0"/>
              <w:right w:val="single" w:color="000000" w:sz="4" w:space="0"/>
            </w:tcBorders>
          </w:tcPr>
          <w:p>
            <w:pPr>
              <w:spacing w:line="360" w:lineRule="auto"/>
              <w:jc w:val="center"/>
              <w:rPr>
                <w:kern w:val="1"/>
                <w:szCs w:val="21"/>
              </w:rPr>
            </w:pPr>
            <w:r>
              <w:rPr>
                <w:rFonts w:hint="eastAsia"/>
                <w:kern w:val="1"/>
                <w:szCs w:val="21"/>
              </w:rPr>
              <w:t>审查类别</w:t>
            </w:r>
          </w:p>
        </w:tc>
        <w:tc>
          <w:tcPr>
            <w:tcW w:w="7584" w:type="dxa"/>
            <w:tcBorders>
              <w:top w:val="single" w:color="000000" w:sz="4" w:space="0"/>
              <w:left w:val="single" w:color="000000" w:sz="4" w:space="0"/>
              <w:bottom w:val="single" w:color="000000" w:sz="4" w:space="0"/>
              <w:right w:val="single" w:color="000000" w:sz="4" w:space="0"/>
            </w:tcBorders>
          </w:tcPr>
          <w:p>
            <w:pPr>
              <w:spacing w:line="360" w:lineRule="auto"/>
              <w:jc w:val="center"/>
              <w:rPr>
                <w:kern w:val="1"/>
                <w:szCs w:val="21"/>
              </w:rPr>
            </w:pPr>
            <w:r>
              <w:rPr>
                <w:rFonts w:hint="eastAsia"/>
                <w:kern w:val="1"/>
                <w:szCs w:val="21"/>
              </w:rPr>
              <w:t>审查内容</w:t>
            </w:r>
          </w:p>
        </w:tc>
      </w:tr>
      <w:tr>
        <w:tblPrEx>
          <w:tblCellMar>
            <w:top w:w="0" w:type="dxa"/>
            <w:left w:w="108" w:type="dxa"/>
            <w:bottom w:w="0" w:type="dxa"/>
            <w:right w:w="108" w:type="dxa"/>
          </w:tblCellMar>
        </w:tblPrEx>
        <w:tc>
          <w:tcPr>
            <w:tcW w:w="1521"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1"/>
                <w:szCs w:val="21"/>
              </w:rPr>
            </w:pPr>
            <w:r>
              <w:rPr>
                <w:rFonts w:hint="eastAsia"/>
                <w:kern w:val="1"/>
                <w:szCs w:val="21"/>
              </w:rPr>
              <w:t>资格条件审查</w:t>
            </w:r>
          </w:p>
        </w:tc>
        <w:tc>
          <w:tcPr>
            <w:tcW w:w="7584" w:type="dxa"/>
            <w:tcBorders>
              <w:top w:val="single" w:color="000000" w:sz="4" w:space="0"/>
              <w:left w:val="single" w:color="000000" w:sz="4" w:space="0"/>
              <w:bottom w:val="single" w:color="000000" w:sz="4" w:space="0"/>
              <w:right w:val="single" w:color="000000" w:sz="4" w:space="0"/>
            </w:tcBorders>
          </w:tcPr>
          <w:p>
            <w:pPr>
              <w:spacing w:line="360" w:lineRule="auto"/>
              <w:rPr>
                <w:kern w:val="1"/>
                <w:szCs w:val="21"/>
              </w:rPr>
            </w:pPr>
            <w:r>
              <w:rPr>
                <w:rFonts w:hint="eastAsia" w:ascii="宋体" w:hAnsi="宋体" w:cs="宋体"/>
                <w:kern w:val="1"/>
              </w:rPr>
              <w:t>（一）符合《中华人民共和国政府采购法》第二十二条规定的投标人资格条件</w:t>
            </w:r>
          </w:p>
        </w:tc>
      </w:tr>
      <w:tr>
        <w:tblPrEx>
          <w:tblCellMar>
            <w:top w:w="0" w:type="dxa"/>
            <w:left w:w="108" w:type="dxa"/>
            <w:bottom w:w="0" w:type="dxa"/>
            <w:right w:w="108" w:type="dxa"/>
          </w:tblCellMar>
        </w:tblPrEx>
        <w:tc>
          <w:tcPr>
            <w:tcW w:w="1521" w:type="dxa"/>
            <w:vMerge w:val="continue"/>
            <w:tcBorders>
              <w:top w:val="single" w:color="000000" w:sz="4" w:space="0"/>
              <w:left w:val="single" w:color="000000" w:sz="4" w:space="0"/>
              <w:bottom w:val="single" w:color="000000" w:sz="4" w:space="0"/>
              <w:right w:val="single" w:color="000000" w:sz="4" w:space="0"/>
            </w:tcBorders>
          </w:tcPr>
          <w:p>
            <w:pPr>
              <w:jc w:val="left"/>
              <w:rPr>
                <w:kern w:val="1"/>
                <w:szCs w:val="21"/>
              </w:rPr>
            </w:pPr>
          </w:p>
        </w:tc>
        <w:tc>
          <w:tcPr>
            <w:tcW w:w="7584" w:type="dxa"/>
            <w:tcBorders>
              <w:top w:val="single" w:color="000000" w:sz="4" w:space="0"/>
              <w:left w:val="single" w:color="000000" w:sz="4" w:space="0"/>
              <w:bottom w:val="single" w:color="000000" w:sz="4" w:space="0"/>
              <w:right w:val="single" w:color="000000" w:sz="4" w:space="0"/>
            </w:tcBorders>
          </w:tcPr>
          <w:p>
            <w:pPr>
              <w:spacing w:line="360" w:lineRule="auto"/>
              <w:rPr>
                <w:kern w:val="1"/>
                <w:szCs w:val="21"/>
              </w:rPr>
            </w:pPr>
            <w:r>
              <w:rPr>
                <w:rFonts w:hint="eastAsia" w:ascii="宋体" w:hAnsi="宋体" w:cs="宋体"/>
                <w:kern w:val="1"/>
              </w:rPr>
              <w:t>（二）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提供书面声明 。</w:t>
            </w:r>
          </w:p>
        </w:tc>
      </w:tr>
      <w:tr>
        <w:tblPrEx>
          <w:tblCellMar>
            <w:top w:w="0" w:type="dxa"/>
            <w:left w:w="108" w:type="dxa"/>
            <w:bottom w:w="0" w:type="dxa"/>
            <w:right w:w="108" w:type="dxa"/>
          </w:tblCellMar>
        </w:tblPrEx>
        <w:tc>
          <w:tcPr>
            <w:tcW w:w="1521" w:type="dxa"/>
            <w:vMerge w:val="continue"/>
            <w:tcBorders>
              <w:top w:val="single" w:color="000000" w:sz="4" w:space="0"/>
              <w:left w:val="single" w:color="000000" w:sz="4" w:space="0"/>
              <w:bottom w:val="single" w:color="000000" w:sz="4" w:space="0"/>
              <w:right w:val="single" w:color="000000" w:sz="4" w:space="0"/>
            </w:tcBorders>
          </w:tcPr>
          <w:p>
            <w:pPr>
              <w:jc w:val="left"/>
              <w:rPr>
                <w:kern w:val="1"/>
                <w:szCs w:val="21"/>
              </w:rPr>
            </w:pPr>
          </w:p>
        </w:tc>
        <w:tc>
          <w:tcPr>
            <w:tcW w:w="7584" w:type="dxa"/>
            <w:tcBorders>
              <w:top w:val="single" w:color="000000" w:sz="4" w:space="0"/>
              <w:left w:val="single" w:color="000000" w:sz="4" w:space="0"/>
              <w:bottom w:val="single" w:color="000000" w:sz="4" w:space="0"/>
              <w:right w:val="single" w:color="000000" w:sz="4" w:space="0"/>
            </w:tcBorders>
          </w:tcPr>
          <w:p>
            <w:pPr>
              <w:spacing w:line="360" w:lineRule="auto"/>
              <w:rPr>
                <w:kern w:val="1"/>
                <w:szCs w:val="21"/>
              </w:rPr>
            </w:pPr>
            <w:r>
              <w:rPr>
                <w:rFonts w:hint="eastAsia" w:ascii="宋体" w:hAnsi="宋体" w:cs="宋体"/>
                <w:kern w:val="1"/>
              </w:rPr>
              <w:t xml:space="preserve">（三）本项目联合体投标：□接受   </w:t>
            </w:r>
            <w:r>
              <w:rPr>
                <w:rFonts w:hint="eastAsia"/>
              </w:rPr>
              <w:t>☑</w:t>
            </w:r>
            <w:r>
              <w:rPr>
                <w:rFonts w:hint="eastAsia" w:ascii="宋体" w:hAnsi="宋体" w:cs="宋体"/>
                <w:kern w:val="1"/>
              </w:rPr>
              <w:t>不接受。</w:t>
            </w:r>
          </w:p>
        </w:tc>
      </w:tr>
      <w:tr>
        <w:tblPrEx>
          <w:tblCellMar>
            <w:top w:w="0" w:type="dxa"/>
            <w:left w:w="108" w:type="dxa"/>
            <w:bottom w:w="0" w:type="dxa"/>
            <w:right w:w="108" w:type="dxa"/>
          </w:tblCellMar>
        </w:tblPrEx>
        <w:tc>
          <w:tcPr>
            <w:tcW w:w="1521" w:type="dxa"/>
            <w:vMerge w:val="continue"/>
            <w:tcBorders>
              <w:top w:val="single" w:color="000000" w:sz="4" w:space="0"/>
              <w:left w:val="single" w:color="000000" w:sz="4" w:space="0"/>
              <w:bottom w:val="single" w:color="000000" w:sz="4" w:space="0"/>
              <w:right w:val="single" w:color="000000" w:sz="4" w:space="0"/>
            </w:tcBorders>
          </w:tcPr>
          <w:p>
            <w:pPr>
              <w:jc w:val="left"/>
              <w:rPr>
                <w:kern w:val="1"/>
                <w:szCs w:val="21"/>
              </w:rPr>
            </w:pPr>
          </w:p>
        </w:tc>
        <w:tc>
          <w:tcPr>
            <w:tcW w:w="7584" w:type="dxa"/>
            <w:tcBorders>
              <w:top w:val="single" w:color="000000" w:sz="4" w:space="0"/>
              <w:left w:val="single" w:color="000000" w:sz="4" w:space="0"/>
              <w:bottom w:val="single" w:color="000000" w:sz="4" w:space="0"/>
              <w:right w:val="single" w:color="000000" w:sz="4" w:space="0"/>
            </w:tcBorders>
          </w:tcPr>
          <w:p>
            <w:pPr>
              <w:spacing w:line="360" w:lineRule="auto"/>
              <w:rPr>
                <w:kern w:val="1"/>
                <w:szCs w:val="21"/>
              </w:rPr>
            </w:pPr>
            <w:r>
              <w:rPr>
                <w:rFonts w:hint="eastAsia" w:ascii="宋体" w:hAnsi="宋体" w:cs="宋体"/>
                <w:kern w:val="1"/>
              </w:rPr>
              <w:t>（四）</w:t>
            </w:r>
            <w:r>
              <w:rPr>
                <w:rFonts w:hint="eastAsia" w:ascii="宋体" w:hAnsi="宋体" w:cs="宋体"/>
                <w:kern w:val="1"/>
                <w:szCs w:val="21"/>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w:t>
            </w:r>
            <w:r>
              <w:rPr>
                <w:rFonts w:ascii="宋体" w:hAnsi="宋体" w:cs="宋体"/>
                <w:kern w:val="1"/>
                <w:szCs w:val="21"/>
              </w:rPr>
              <w:t>采购</w:t>
            </w:r>
            <w:r>
              <w:rPr>
                <w:rFonts w:hint="eastAsia" w:ascii="宋体" w:hAnsi="宋体" w:cs="宋体"/>
                <w:kern w:val="1"/>
                <w:szCs w:val="21"/>
              </w:rPr>
              <w:t>代理</w:t>
            </w:r>
            <w:r>
              <w:rPr>
                <w:rFonts w:ascii="宋体" w:hAnsi="宋体" w:cs="宋体"/>
                <w:kern w:val="1"/>
                <w:szCs w:val="21"/>
              </w:rPr>
              <w:t>机构</w:t>
            </w:r>
            <w:r>
              <w:rPr>
                <w:rFonts w:hint="eastAsia" w:ascii="宋体" w:hAnsi="宋体" w:cs="宋体"/>
                <w:kern w:val="1"/>
                <w:szCs w:val="21"/>
              </w:rPr>
              <w:t>于投标截止日当天在“信用中国”网站（www.creditchina.gov.cn）</w:t>
            </w:r>
            <w:r>
              <w:rPr>
                <w:rFonts w:hint="eastAsia"/>
                <w:kern w:val="1"/>
              </w:rPr>
              <w:t>及中国政府采购网</w:t>
            </w:r>
            <w:r>
              <w:rPr>
                <w:rFonts w:hint="eastAsia" w:ascii="宋体" w:hAnsi="宋体" w:cs="宋体"/>
                <w:kern w:val="1"/>
                <w:szCs w:val="21"/>
              </w:rPr>
              <w:t>查询结果为准，如相关失信记录已失效，投标人需提供相关证明资料）。</w:t>
            </w:r>
          </w:p>
        </w:tc>
      </w:tr>
      <w:tr>
        <w:tblPrEx>
          <w:tblCellMar>
            <w:top w:w="0" w:type="dxa"/>
            <w:left w:w="108" w:type="dxa"/>
            <w:bottom w:w="0" w:type="dxa"/>
            <w:right w:w="108" w:type="dxa"/>
          </w:tblCellMar>
        </w:tblPrEx>
        <w:tc>
          <w:tcPr>
            <w:tcW w:w="1521" w:type="dxa"/>
            <w:vMerge w:val="continue"/>
            <w:tcBorders>
              <w:top w:val="single" w:color="000000" w:sz="4" w:space="0"/>
              <w:left w:val="single" w:color="000000" w:sz="4" w:space="0"/>
              <w:bottom w:val="single" w:color="000000" w:sz="4" w:space="0"/>
              <w:right w:val="single" w:color="000000" w:sz="4" w:space="0"/>
            </w:tcBorders>
          </w:tcPr>
          <w:p>
            <w:pPr>
              <w:jc w:val="left"/>
              <w:rPr>
                <w:kern w:val="1"/>
                <w:szCs w:val="21"/>
              </w:rPr>
            </w:pPr>
          </w:p>
        </w:tc>
        <w:tc>
          <w:tcPr>
            <w:tcW w:w="758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1"/>
              </w:rPr>
            </w:pPr>
            <w:r>
              <w:rPr>
                <w:rFonts w:ascii="宋体" w:hAnsi="宋体" w:cs="宋体"/>
                <w:kern w:val="1"/>
              </w:rPr>
              <w:t>特定条件（如有）：</w:t>
            </w:r>
          </w:p>
        </w:tc>
      </w:tr>
    </w:tbl>
    <w:p>
      <w:pPr>
        <w:spacing w:line="360" w:lineRule="auto"/>
        <w:ind w:firstLine="420"/>
        <w:rPr>
          <w:kern w:val="1"/>
          <w:szCs w:val="21"/>
        </w:rPr>
      </w:pPr>
    </w:p>
    <w:p>
      <w:pPr>
        <w:spacing w:line="360" w:lineRule="auto"/>
        <w:ind w:firstLine="422"/>
        <w:rPr>
          <w:b/>
          <w:kern w:val="1"/>
          <w:szCs w:val="21"/>
        </w:rPr>
      </w:pPr>
      <w:r>
        <w:rPr>
          <w:b/>
          <w:kern w:val="1"/>
          <w:szCs w:val="21"/>
        </w:rPr>
        <w:t>（二）符合性审查</w:t>
      </w:r>
    </w:p>
    <w:p>
      <w:pPr>
        <w:spacing w:line="360" w:lineRule="auto"/>
        <w:ind w:firstLine="420"/>
        <w:rPr>
          <w:kern w:val="1"/>
          <w:szCs w:val="21"/>
        </w:rPr>
      </w:pPr>
      <w:r>
        <w:rPr>
          <w:rFonts w:ascii="宋体" w:hAnsi="宋体" w:cs="宋体"/>
          <w:szCs w:val="21"/>
        </w:rPr>
        <w:t>评标委员会应当对符合资格的投标人的投标文件进行符合性审查，以确定其是否满足采购文件的实质性要求。</w:t>
      </w:r>
    </w:p>
    <w:tbl>
      <w:tblPr>
        <w:tblStyle w:val="10"/>
        <w:tblW w:w="9105" w:type="dxa"/>
        <w:tblInd w:w="108" w:type="dxa"/>
        <w:tblLayout w:type="fixed"/>
        <w:tblCellMar>
          <w:top w:w="0" w:type="dxa"/>
          <w:left w:w="108" w:type="dxa"/>
          <w:bottom w:w="0" w:type="dxa"/>
          <w:right w:w="108" w:type="dxa"/>
        </w:tblCellMar>
      </w:tblPr>
      <w:tblGrid>
        <w:gridCol w:w="1532"/>
        <w:gridCol w:w="7573"/>
      </w:tblGrid>
      <w:tr>
        <w:tblPrEx>
          <w:tblCellMar>
            <w:top w:w="0" w:type="dxa"/>
            <w:left w:w="108" w:type="dxa"/>
            <w:bottom w:w="0" w:type="dxa"/>
            <w:right w:w="108" w:type="dxa"/>
          </w:tblCellMar>
        </w:tblPrEx>
        <w:tc>
          <w:tcPr>
            <w:tcW w:w="1532" w:type="dxa"/>
            <w:tcBorders>
              <w:top w:val="single" w:color="000000" w:sz="4" w:space="0"/>
              <w:left w:val="single" w:color="000000" w:sz="4" w:space="0"/>
              <w:bottom w:val="single" w:color="000000" w:sz="4" w:space="0"/>
              <w:right w:val="single" w:color="000000" w:sz="4" w:space="0"/>
            </w:tcBorders>
          </w:tcPr>
          <w:p>
            <w:pPr>
              <w:spacing w:line="360" w:lineRule="auto"/>
              <w:jc w:val="center"/>
              <w:rPr>
                <w:kern w:val="1"/>
                <w:szCs w:val="21"/>
              </w:rPr>
            </w:pPr>
            <w:r>
              <w:rPr>
                <w:rFonts w:hint="eastAsia"/>
                <w:kern w:val="1"/>
                <w:szCs w:val="21"/>
              </w:rPr>
              <w:t>审查类别</w:t>
            </w:r>
          </w:p>
        </w:tc>
        <w:tc>
          <w:tcPr>
            <w:tcW w:w="7573" w:type="dxa"/>
            <w:tcBorders>
              <w:top w:val="single" w:color="000000" w:sz="4" w:space="0"/>
              <w:left w:val="single" w:color="000000" w:sz="4" w:space="0"/>
              <w:bottom w:val="single" w:color="000000" w:sz="4" w:space="0"/>
              <w:right w:val="single" w:color="000000" w:sz="4" w:space="0"/>
            </w:tcBorders>
          </w:tcPr>
          <w:p>
            <w:pPr>
              <w:spacing w:line="360" w:lineRule="auto"/>
              <w:jc w:val="center"/>
              <w:rPr>
                <w:kern w:val="1"/>
                <w:szCs w:val="21"/>
              </w:rPr>
            </w:pPr>
            <w:r>
              <w:rPr>
                <w:rFonts w:hint="eastAsia"/>
                <w:kern w:val="1"/>
                <w:szCs w:val="21"/>
              </w:rPr>
              <w:t>审查内容</w:t>
            </w:r>
          </w:p>
        </w:tc>
      </w:tr>
      <w:tr>
        <w:tblPrEx>
          <w:tblCellMar>
            <w:top w:w="0" w:type="dxa"/>
            <w:left w:w="108" w:type="dxa"/>
            <w:bottom w:w="0" w:type="dxa"/>
            <w:right w:w="108" w:type="dxa"/>
          </w:tblCellMar>
        </w:tblPrEx>
        <w:tc>
          <w:tcPr>
            <w:tcW w:w="1532"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kern w:val="1"/>
                <w:szCs w:val="21"/>
              </w:rPr>
            </w:pPr>
            <w:r>
              <w:rPr>
                <w:rFonts w:hint="eastAsia"/>
                <w:kern w:val="1"/>
                <w:szCs w:val="21"/>
              </w:rPr>
              <w:t>符合性审查</w:t>
            </w:r>
          </w:p>
        </w:tc>
        <w:tc>
          <w:tcPr>
            <w:tcW w:w="7573" w:type="dxa"/>
            <w:tcBorders>
              <w:top w:val="single" w:color="000000" w:sz="4" w:space="0"/>
              <w:left w:val="single" w:color="000000" w:sz="4" w:space="0"/>
              <w:bottom w:val="single" w:color="000000" w:sz="4" w:space="0"/>
              <w:right w:val="single" w:color="000000" w:sz="4" w:space="0"/>
            </w:tcBorders>
            <w:vAlign w:val="center"/>
          </w:tcPr>
          <w:p>
            <w:pPr>
              <w:tabs>
                <w:tab w:val="left" w:pos="612"/>
              </w:tabs>
              <w:spacing w:before="156" w:after="156"/>
              <w:rPr>
                <w:rFonts w:ascii="宋体" w:hAnsi="宋体" w:cs="宋体"/>
                <w:kern w:val="1"/>
              </w:rPr>
            </w:pPr>
            <w:r>
              <w:rPr>
                <w:rFonts w:ascii="宋体" w:hAnsi="宋体" w:cs="宋体"/>
                <w:kern w:val="1"/>
              </w:rPr>
              <w:t>投标承诺函已提交并符合采购文件要求的；</w:t>
            </w:r>
          </w:p>
        </w:tc>
      </w:tr>
      <w:tr>
        <w:tblPrEx>
          <w:tblCellMar>
            <w:top w:w="0" w:type="dxa"/>
            <w:left w:w="108" w:type="dxa"/>
            <w:bottom w:w="0" w:type="dxa"/>
            <w:right w:w="108" w:type="dxa"/>
          </w:tblCellMar>
        </w:tblPrEx>
        <w:tc>
          <w:tcPr>
            <w:tcW w:w="1532" w:type="dxa"/>
            <w:vMerge w:val="continue"/>
            <w:tcBorders>
              <w:top w:val="single" w:color="000000" w:sz="4" w:space="0"/>
              <w:left w:val="single" w:color="000000" w:sz="4" w:space="0"/>
              <w:bottom w:val="single" w:color="000000" w:sz="4" w:space="0"/>
              <w:right w:val="single" w:color="000000" w:sz="4" w:space="0"/>
            </w:tcBorders>
          </w:tcPr>
          <w:p>
            <w:pPr>
              <w:jc w:val="left"/>
              <w:rPr>
                <w:rFonts w:ascii="宋体" w:hAnsi="宋体" w:cs="宋体"/>
                <w:kern w:val="1"/>
              </w:rPr>
            </w:pPr>
          </w:p>
        </w:tc>
        <w:tc>
          <w:tcPr>
            <w:tcW w:w="7573" w:type="dxa"/>
            <w:tcBorders>
              <w:top w:val="single" w:color="000000" w:sz="4" w:space="0"/>
              <w:left w:val="single" w:color="000000" w:sz="4" w:space="0"/>
              <w:bottom w:val="single" w:color="000000" w:sz="4" w:space="0"/>
              <w:right w:val="single" w:color="000000" w:sz="4" w:space="0"/>
            </w:tcBorders>
            <w:vAlign w:val="center"/>
          </w:tcPr>
          <w:p>
            <w:pPr>
              <w:tabs>
                <w:tab w:val="left" w:pos="612"/>
              </w:tabs>
              <w:spacing w:before="156" w:after="156"/>
              <w:rPr>
                <w:rFonts w:ascii="宋体" w:hAnsi="宋体" w:cs="宋体"/>
                <w:kern w:val="1"/>
              </w:rPr>
            </w:pPr>
            <w:r>
              <w:rPr>
                <w:rFonts w:hint="eastAsia" w:ascii="宋体" w:hAnsi="宋体" w:cs="宋体"/>
                <w:kern w:val="1"/>
              </w:rPr>
              <w:t>按照采购文件规定要求签署、盖章且投标文件有法定代表人</w:t>
            </w:r>
            <w:r>
              <w:rPr>
                <w:rFonts w:hint="eastAsia" w:ascii="宋体" w:hAnsi="宋体" w:cs="宋体"/>
                <w:kern w:val="1"/>
                <w:szCs w:val="21"/>
                <w:lang w:eastAsia="zh-TW"/>
              </w:rPr>
              <w:t>签署本人姓名（或印盖本人姓名章）</w:t>
            </w:r>
            <w:r>
              <w:rPr>
                <w:rFonts w:hint="eastAsia" w:ascii="宋体" w:hAnsi="宋体" w:cs="宋体"/>
                <w:kern w:val="1"/>
              </w:rPr>
              <w:t>，或</w:t>
            </w:r>
            <w:r>
              <w:rPr>
                <w:rFonts w:hint="eastAsia" w:ascii="宋体" w:hAnsi="宋体" w:cs="宋体"/>
                <w:kern w:val="1"/>
                <w:szCs w:val="21"/>
                <w:lang w:eastAsia="zh-TW"/>
              </w:rPr>
              <w:t>签署</w:t>
            </w:r>
            <w:r>
              <w:rPr>
                <w:rFonts w:hint="eastAsia" w:ascii="宋体" w:hAnsi="宋体" w:cs="宋体"/>
                <w:kern w:val="1"/>
              </w:rPr>
              <w:t>人有法定代表人有效授权书的；</w:t>
            </w:r>
          </w:p>
        </w:tc>
      </w:tr>
      <w:tr>
        <w:tblPrEx>
          <w:tblCellMar>
            <w:top w:w="0" w:type="dxa"/>
            <w:left w:w="108" w:type="dxa"/>
            <w:bottom w:w="0" w:type="dxa"/>
            <w:right w:w="108" w:type="dxa"/>
          </w:tblCellMar>
        </w:tblPrEx>
        <w:tc>
          <w:tcPr>
            <w:tcW w:w="1532" w:type="dxa"/>
            <w:vMerge w:val="continue"/>
            <w:tcBorders>
              <w:top w:val="single" w:color="000000" w:sz="4" w:space="0"/>
              <w:left w:val="single" w:color="000000" w:sz="4" w:space="0"/>
              <w:bottom w:val="single" w:color="000000" w:sz="4" w:space="0"/>
              <w:right w:val="single" w:color="000000" w:sz="4" w:space="0"/>
            </w:tcBorders>
          </w:tcPr>
          <w:p>
            <w:pPr>
              <w:jc w:val="left"/>
              <w:rPr>
                <w:rFonts w:ascii="宋体" w:hAnsi="宋体" w:cs="宋体"/>
                <w:kern w:val="1"/>
              </w:rPr>
            </w:pPr>
          </w:p>
        </w:tc>
        <w:tc>
          <w:tcPr>
            <w:tcW w:w="7573" w:type="dxa"/>
            <w:tcBorders>
              <w:top w:val="single" w:color="000000" w:sz="4" w:space="0"/>
              <w:left w:val="single" w:color="000000" w:sz="4" w:space="0"/>
              <w:bottom w:val="single" w:color="000000" w:sz="4" w:space="0"/>
              <w:right w:val="single" w:color="000000" w:sz="4" w:space="0"/>
            </w:tcBorders>
            <w:vAlign w:val="center"/>
          </w:tcPr>
          <w:p>
            <w:pPr>
              <w:tabs>
                <w:tab w:val="left" w:pos="612"/>
              </w:tabs>
              <w:spacing w:before="156" w:after="156"/>
              <w:rPr>
                <w:rFonts w:ascii="宋体" w:hAnsi="宋体" w:cs="宋体"/>
              </w:rPr>
            </w:pPr>
            <w:r>
              <w:rPr>
                <w:rFonts w:ascii="宋体" w:hAnsi="宋体" w:cs="宋体"/>
                <w:kern w:val="1"/>
              </w:rPr>
              <w:t>投标文件完全满足采购文件的实质性条款（即标注▲号条款）无负偏离的；</w:t>
            </w:r>
          </w:p>
        </w:tc>
      </w:tr>
      <w:tr>
        <w:tblPrEx>
          <w:tblCellMar>
            <w:top w:w="0" w:type="dxa"/>
            <w:left w:w="108" w:type="dxa"/>
            <w:bottom w:w="0" w:type="dxa"/>
            <w:right w:w="108" w:type="dxa"/>
          </w:tblCellMar>
        </w:tblPrEx>
        <w:tc>
          <w:tcPr>
            <w:tcW w:w="1532" w:type="dxa"/>
            <w:vMerge w:val="continue"/>
            <w:tcBorders>
              <w:top w:val="single" w:color="000000" w:sz="4" w:space="0"/>
              <w:left w:val="single" w:color="000000" w:sz="4" w:space="0"/>
              <w:bottom w:val="single" w:color="000000" w:sz="4" w:space="0"/>
              <w:right w:val="single" w:color="000000" w:sz="4" w:space="0"/>
            </w:tcBorders>
          </w:tcPr>
          <w:p>
            <w:pPr>
              <w:jc w:val="left"/>
              <w:rPr>
                <w:rFonts w:ascii="宋体" w:hAnsi="宋体" w:cs="宋体"/>
              </w:rPr>
            </w:pPr>
          </w:p>
        </w:tc>
        <w:tc>
          <w:tcPr>
            <w:tcW w:w="7573" w:type="dxa"/>
            <w:tcBorders>
              <w:top w:val="single" w:color="000000" w:sz="4" w:space="0"/>
              <w:left w:val="single" w:color="000000" w:sz="4" w:space="0"/>
              <w:bottom w:val="single" w:color="000000" w:sz="4" w:space="0"/>
              <w:right w:val="single" w:color="000000" w:sz="4" w:space="0"/>
            </w:tcBorders>
            <w:vAlign w:val="center"/>
          </w:tcPr>
          <w:p>
            <w:pPr>
              <w:spacing w:before="156" w:after="156"/>
              <w:rPr>
                <w:rFonts w:ascii="宋体" w:hAnsi="宋体" w:cs="宋体"/>
                <w:kern w:val="1"/>
              </w:rPr>
            </w:pPr>
            <w:r>
              <w:rPr>
                <w:rFonts w:hint="eastAsia" w:ascii="宋体" w:hAnsi="宋体" w:cs="宋体"/>
                <w:kern w:val="1"/>
              </w:rPr>
              <w:t>投标文件没有采购文件中规定的其它无效投标条款的；</w:t>
            </w:r>
          </w:p>
        </w:tc>
      </w:tr>
      <w:tr>
        <w:tblPrEx>
          <w:tblCellMar>
            <w:top w:w="0" w:type="dxa"/>
            <w:left w:w="108" w:type="dxa"/>
            <w:bottom w:w="0" w:type="dxa"/>
            <w:right w:w="108" w:type="dxa"/>
          </w:tblCellMar>
        </w:tblPrEx>
        <w:tc>
          <w:tcPr>
            <w:tcW w:w="1532" w:type="dxa"/>
            <w:vMerge w:val="continue"/>
            <w:tcBorders>
              <w:top w:val="single" w:color="000000" w:sz="4" w:space="0"/>
              <w:left w:val="single" w:color="000000" w:sz="4" w:space="0"/>
              <w:bottom w:val="single" w:color="000000" w:sz="4" w:space="0"/>
              <w:right w:val="single" w:color="000000" w:sz="4" w:space="0"/>
            </w:tcBorders>
          </w:tcPr>
          <w:p>
            <w:pPr>
              <w:jc w:val="left"/>
              <w:rPr>
                <w:rFonts w:ascii="宋体" w:hAnsi="宋体" w:cs="宋体"/>
                <w:kern w:val="1"/>
              </w:rPr>
            </w:pPr>
          </w:p>
        </w:tc>
        <w:tc>
          <w:tcPr>
            <w:tcW w:w="7573" w:type="dxa"/>
            <w:tcBorders>
              <w:top w:val="single" w:color="000000" w:sz="4" w:space="0"/>
              <w:left w:val="single" w:color="000000" w:sz="4" w:space="0"/>
              <w:bottom w:val="single" w:color="000000" w:sz="4" w:space="0"/>
              <w:right w:val="single" w:color="000000" w:sz="4" w:space="0"/>
            </w:tcBorders>
            <w:vAlign w:val="center"/>
          </w:tcPr>
          <w:p>
            <w:pPr>
              <w:spacing w:before="156" w:after="156"/>
              <w:rPr>
                <w:rFonts w:ascii="宋体" w:hAnsi="宋体" w:cs="宋体"/>
                <w:kern w:val="1"/>
              </w:rPr>
            </w:pPr>
            <w:r>
              <w:rPr>
                <w:rFonts w:ascii="宋体" w:hAnsi="宋体" w:cs="宋体"/>
                <w:kern w:val="1"/>
              </w:rPr>
              <w:t>按有关法律、法规、规章不属于投标无效的。</w:t>
            </w:r>
          </w:p>
        </w:tc>
      </w:tr>
    </w:tbl>
    <w:p>
      <w:pPr>
        <w:spacing w:line="360" w:lineRule="auto"/>
        <w:ind w:firstLine="420"/>
        <w:rPr>
          <w:kern w:val="1"/>
          <w:szCs w:val="21"/>
        </w:rPr>
      </w:pPr>
    </w:p>
    <w:p>
      <w:pPr>
        <w:ind w:firstLine="422"/>
        <w:rPr>
          <w:b/>
          <w:kern w:val="1"/>
        </w:rPr>
      </w:pPr>
      <w:bookmarkStart w:id="35" w:name="_Toc259108323"/>
      <w:bookmarkEnd w:id="35"/>
      <w:bookmarkStart w:id="36" w:name="_Toc249866767"/>
      <w:bookmarkEnd w:id="36"/>
      <w:r>
        <w:rPr>
          <w:rFonts w:hint="eastAsia"/>
          <w:b/>
          <w:kern w:val="1"/>
        </w:rPr>
        <w:t>（三）投标无效的情形</w:t>
      </w:r>
    </w:p>
    <w:p>
      <w:pPr>
        <w:spacing w:line="360" w:lineRule="auto"/>
        <w:ind w:firstLine="420"/>
        <w:rPr>
          <w:kern w:val="1"/>
        </w:rPr>
      </w:pPr>
      <w:r>
        <w:rPr>
          <w:rFonts w:hint="eastAsia"/>
          <w:kern w:val="1"/>
        </w:rPr>
        <w:t>没有响应采购文件实质性要求的投标将被视为无效投标。投标人不得通过修正或撤消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pacing w:line="360" w:lineRule="auto"/>
        <w:ind w:firstLine="315"/>
        <w:rPr>
          <w:kern w:val="1"/>
        </w:rPr>
      </w:pPr>
      <w:r>
        <w:rPr>
          <w:rFonts w:hint="eastAsia"/>
          <w:kern w:val="1"/>
        </w:rPr>
        <w:t>A、在资格条件审查、符合性审查和商务评审时，如发现下列情形之一的，将被视为无效投标文件：</w:t>
      </w:r>
    </w:p>
    <w:p>
      <w:pPr>
        <w:spacing w:line="360" w:lineRule="auto"/>
        <w:ind w:firstLine="420"/>
        <w:rPr>
          <w:kern w:val="1"/>
        </w:rPr>
      </w:pPr>
      <w:r>
        <w:rPr>
          <w:rFonts w:hint="eastAsia"/>
          <w:kern w:val="1"/>
        </w:rPr>
        <w:t>1、超出经营范围投标的；</w:t>
      </w:r>
    </w:p>
    <w:p>
      <w:pPr>
        <w:spacing w:line="360" w:lineRule="auto"/>
        <w:ind w:firstLine="420"/>
        <w:rPr>
          <w:kern w:val="1"/>
        </w:rPr>
      </w:pPr>
      <w:r>
        <w:rPr>
          <w:rFonts w:hint="eastAsia"/>
          <w:kern w:val="1"/>
        </w:rPr>
        <w:t>2、资格证明文件不全的或者不符合采购文件标明的资格要求的；</w:t>
      </w:r>
    </w:p>
    <w:p>
      <w:pPr>
        <w:spacing w:line="360" w:lineRule="auto"/>
        <w:ind w:firstLine="420"/>
        <w:rPr>
          <w:kern w:val="1"/>
        </w:rPr>
      </w:pPr>
      <w:r>
        <w:rPr>
          <w:rFonts w:hint="eastAsia"/>
          <w:kern w:val="1"/>
        </w:rPr>
        <w:t>3、投标人资格声明函、投标承诺函无法定代表人签名,或委托人未提供法定代表人授权委托书、填写项目不齐全的；</w:t>
      </w:r>
    </w:p>
    <w:p>
      <w:pPr>
        <w:spacing w:line="360" w:lineRule="auto"/>
        <w:ind w:firstLine="420"/>
        <w:rPr>
          <w:kern w:val="1"/>
        </w:rPr>
      </w:pPr>
      <w:r>
        <w:rPr>
          <w:rFonts w:hint="eastAsia"/>
          <w:kern w:val="1"/>
        </w:rPr>
        <w:t xml:space="preserve">4、投标代表人未能出具身份证明或与法定代表人授权委托人身份不符的； </w:t>
      </w:r>
    </w:p>
    <w:p>
      <w:pPr>
        <w:spacing w:line="360" w:lineRule="auto"/>
        <w:ind w:firstLine="420"/>
        <w:rPr>
          <w:kern w:val="1"/>
        </w:rPr>
      </w:pPr>
      <w:r>
        <w:rPr>
          <w:rFonts w:hint="eastAsia"/>
          <w:kern w:val="1"/>
        </w:rPr>
        <w:t>5、投标文件格式不规范、项目不齐全或者内容虚假的；</w:t>
      </w:r>
    </w:p>
    <w:p>
      <w:pPr>
        <w:spacing w:line="360" w:lineRule="auto"/>
        <w:ind w:firstLine="420"/>
        <w:rPr>
          <w:kern w:val="1"/>
        </w:rPr>
      </w:pPr>
      <w:r>
        <w:rPr>
          <w:rFonts w:hint="eastAsia"/>
          <w:kern w:val="1"/>
        </w:rPr>
        <w:t>6、投标文件的实质性内容未使用中文表述、意思表述不明确、前后矛盾或者使用计量单位不符合采购文件要求的（经评标委员会认定并允许其当场更正的笔误除外）；</w:t>
      </w:r>
    </w:p>
    <w:p>
      <w:pPr>
        <w:spacing w:line="360" w:lineRule="auto"/>
        <w:ind w:firstLine="420"/>
        <w:rPr>
          <w:kern w:val="1"/>
        </w:rPr>
      </w:pPr>
      <w:r>
        <w:rPr>
          <w:rFonts w:hint="eastAsia"/>
          <w:kern w:val="1"/>
        </w:rPr>
        <w:t>7、投标有效期、交货时间、质保期等商务条款不能满足采购文件要求的；</w:t>
      </w:r>
    </w:p>
    <w:p>
      <w:pPr>
        <w:spacing w:line="360" w:lineRule="auto"/>
        <w:ind w:firstLine="420"/>
        <w:rPr>
          <w:kern w:val="1"/>
        </w:rPr>
      </w:pPr>
      <w:r>
        <w:rPr>
          <w:rFonts w:hint="eastAsia"/>
          <w:kern w:val="1"/>
        </w:rPr>
        <w:t>8、带“▲”的条款不能满足采购文件要求、未实质性响应采购文件要求或者投标文件有采购方不能接受的附加条件的。</w:t>
      </w:r>
    </w:p>
    <w:p>
      <w:pPr>
        <w:spacing w:line="360" w:lineRule="auto"/>
        <w:ind w:firstLine="420"/>
        <w:rPr>
          <w:kern w:val="1"/>
        </w:rPr>
      </w:pPr>
      <w:r>
        <w:rPr>
          <w:rFonts w:hint="eastAsia"/>
          <w:kern w:val="1"/>
        </w:rPr>
        <w:t>B、在技术评审时，如发现下列情形之一的，将被视为无效投标文件：</w:t>
      </w:r>
    </w:p>
    <w:p>
      <w:pPr>
        <w:spacing w:line="360" w:lineRule="auto"/>
        <w:ind w:firstLine="420"/>
        <w:rPr>
          <w:kern w:val="1"/>
        </w:rPr>
      </w:pPr>
      <w:r>
        <w:rPr>
          <w:rFonts w:hint="eastAsia"/>
          <w:kern w:val="1"/>
        </w:rPr>
        <w:t>1、未提供或未如实提供投标货物的技术参数，或者投标文件标明的响应或偏离与事实不符或虚假投标的；</w:t>
      </w:r>
    </w:p>
    <w:p>
      <w:pPr>
        <w:spacing w:line="360" w:lineRule="auto"/>
        <w:ind w:firstLine="420"/>
        <w:rPr>
          <w:kern w:val="1"/>
        </w:rPr>
      </w:pPr>
      <w:r>
        <w:rPr>
          <w:rFonts w:hint="eastAsia"/>
          <w:kern w:val="1"/>
        </w:rPr>
        <w:t>2、明显不符合采购文件要求的规格型号、质量标准，或者与采购文件中标“▲”的技术指标、主要功能项目发生实质性偏离的；</w:t>
      </w:r>
    </w:p>
    <w:p>
      <w:pPr>
        <w:spacing w:line="360" w:lineRule="auto"/>
        <w:ind w:firstLine="420"/>
        <w:rPr>
          <w:kern w:val="1"/>
        </w:rPr>
      </w:pPr>
      <w:r>
        <w:rPr>
          <w:rFonts w:hint="eastAsia"/>
          <w:kern w:val="1"/>
        </w:rPr>
        <w:t>3、允许偏离的技术、性能指标或者辅助功能项目发生负偏离达/项（含）以上的；</w:t>
      </w:r>
    </w:p>
    <w:p>
      <w:pPr>
        <w:spacing w:line="360" w:lineRule="auto"/>
        <w:ind w:firstLine="420"/>
        <w:rPr>
          <w:kern w:val="1"/>
        </w:rPr>
      </w:pPr>
      <w:r>
        <w:rPr>
          <w:rFonts w:hint="eastAsia"/>
          <w:kern w:val="1"/>
        </w:rPr>
        <w:t>4、投标技术方案不明确，存在一个或一个以上备选（替代）投标方案的；</w:t>
      </w:r>
    </w:p>
    <w:p>
      <w:pPr>
        <w:spacing w:line="360" w:lineRule="auto"/>
        <w:ind w:firstLine="420"/>
        <w:rPr>
          <w:kern w:val="1"/>
        </w:rPr>
      </w:pPr>
      <w:r>
        <w:rPr>
          <w:rFonts w:hint="eastAsia"/>
          <w:kern w:val="1"/>
        </w:rPr>
        <w:t>5、与其他参加本次投标投标人的投标文件（技术文件）的文字表述内容差错相同2处以上的；</w:t>
      </w:r>
    </w:p>
    <w:p>
      <w:pPr>
        <w:spacing w:line="360" w:lineRule="auto"/>
        <w:ind w:firstLine="420"/>
        <w:rPr>
          <w:kern w:val="1"/>
        </w:rPr>
      </w:pPr>
      <w:r>
        <w:rPr>
          <w:rFonts w:hint="eastAsia"/>
          <w:kern w:val="1"/>
        </w:rPr>
        <w:t>6、资信技术文件中出现报价或单价的。</w:t>
      </w:r>
    </w:p>
    <w:p>
      <w:pPr>
        <w:spacing w:line="360" w:lineRule="auto"/>
        <w:ind w:firstLine="420"/>
        <w:rPr>
          <w:kern w:val="1"/>
        </w:rPr>
      </w:pPr>
      <w:r>
        <w:rPr>
          <w:rFonts w:hint="eastAsia"/>
          <w:kern w:val="1"/>
        </w:rPr>
        <w:t>C、在报价评审时，如发现下列情形之一的，投标文件将被视为无效：</w:t>
      </w:r>
    </w:p>
    <w:p>
      <w:pPr>
        <w:spacing w:line="360" w:lineRule="auto"/>
        <w:ind w:firstLine="420"/>
        <w:rPr>
          <w:kern w:val="1"/>
        </w:rPr>
      </w:pPr>
      <w:r>
        <w:rPr>
          <w:rFonts w:hint="eastAsia"/>
          <w:kern w:val="1"/>
        </w:rPr>
        <w:t>1、未采用人民币报价或者未按照采购文件标明的币种报价的；</w:t>
      </w:r>
    </w:p>
    <w:p>
      <w:pPr>
        <w:spacing w:line="360" w:lineRule="auto"/>
        <w:ind w:firstLine="420"/>
        <w:rPr>
          <w:kern w:val="1"/>
        </w:rPr>
      </w:pPr>
      <w:r>
        <w:rPr>
          <w:rFonts w:hint="eastAsia"/>
          <w:kern w:val="1"/>
        </w:rPr>
        <w:t>2、报价超出最高限价，或者超出采购预算金额，采购人不能支付的；</w:t>
      </w:r>
    </w:p>
    <w:p>
      <w:pPr>
        <w:spacing w:line="360" w:lineRule="auto"/>
        <w:ind w:firstLine="420"/>
        <w:rPr>
          <w:kern w:val="1"/>
        </w:rPr>
      </w:pPr>
      <w:r>
        <w:rPr>
          <w:rFonts w:hint="eastAsia"/>
          <w:kern w:val="1"/>
        </w:rPr>
        <w:t>3、投标报价具有选择性的；</w:t>
      </w:r>
    </w:p>
    <w:p>
      <w:pPr>
        <w:spacing w:line="360" w:lineRule="auto"/>
        <w:ind w:firstLine="420"/>
        <w:rPr>
          <w:kern w:val="1"/>
        </w:rPr>
      </w:pPr>
      <w:r>
        <w:rPr>
          <w:rFonts w:hint="eastAsia"/>
          <w:kern w:val="1"/>
        </w:rPr>
        <w:t>4、评委会一致认为报价明显不合理的（不平衡报价）；</w:t>
      </w:r>
    </w:p>
    <w:p>
      <w:pPr>
        <w:spacing w:line="360" w:lineRule="auto"/>
        <w:ind w:firstLine="420"/>
        <w:rPr>
          <w:kern w:val="1"/>
        </w:rPr>
      </w:pPr>
      <w:r>
        <w:rPr>
          <w:rFonts w:hint="eastAsia"/>
          <w:kern w:val="1"/>
        </w:rPr>
        <w:t>5、投标报价中出现缺项、漏项或被评标委员会认定为有可能影响产品质量或者不能诚信履约的且不能在合理的时间内证明其报价合理性的。</w:t>
      </w:r>
    </w:p>
    <w:p>
      <w:pPr>
        <w:spacing w:line="360" w:lineRule="auto"/>
        <w:ind w:firstLine="420"/>
        <w:rPr>
          <w:kern w:val="1"/>
          <w:szCs w:val="21"/>
        </w:rPr>
      </w:pPr>
    </w:p>
    <w:p>
      <w:pPr>
        <w:spacing w:line="360" w:lineRule="auto"/>
        <w:ind w:firstLine="420"/>
        <w:rPr>
          <w:kern w:val="1"/>
          <w:szCs w:val="21"/>
        </w:rPr>
      </w:pPr>
    </w:p>
    <w:p>
      <w:pPr>
        <w:spacing w:line="360" w:lineRule="auto"/>
        <w:ind w:firstLine="316"/>
        <w:rPr>
          <w:b/>
          <w:kern w:val="1"/>
          <w:szCs w:val="21"/>
        </w:rPr>
      </w:pPr>
      <w:r>
        <w:rPr>
          <w:b/>
          <w:kern w:val="1"/>
          <w:szCs w:val="21"/>
        </w:rPr>
        <w:t>（四）评分表</w:t>
      </w:r>
    </w:p>
    <w:p>
      <w:pPr>
        <w:pStyle w:val="7"/>
        <w:spacing w:line="240" w:lineRule="auto"/>
        <w:rPr>
          <w:sz w:val="24"/>
        </w:rPr>
      </w:pPr>
      <w:bookmarkStart w:id="37" w:name="_Toc466634778"/>
      <w:bookmarkStart w:id="38" w:name="_Toc536689639"/>
      <w:r>
        <w:rPr>
          <w:rFonts w:hint="eastAsia"/>
          <w:sz w:val="24"/>
        </w:rPr>
        <w:t>评分标准（兼评委打分表）</w:t>
      </w:r>
      <w:bookmarkEnd w:id="37"/>
      <w:bookmarkEnd w:id="38"/>
    </w:p>
    <w:p>
      <w:r>
        <w:rPr>
          <w:rFonts w:hint="eastAsia"/>
        </w:rPr>
        <w:t xml:space="preserve">项目名称：                                     </w:t>
      </w:r>
    </w:p>
    <w:tbl>
      <w:tblPr>
        <w:tblStyle w:val="10"/>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30"/>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781" w:type="dxa"/>
            <w:gridSpan w:val="2"/>
            <w:tcBorders>
              <w:tl2br w:val="single" w:color="auto" w:sz="4" w:space="0"/>
            </w:tcBorders>
          </w:tcPr>
          <w:p>
            <w:pPr>
              <w:pStyle w:val="3"/>
              <w:snapToGrid w:val="0"/>
              <w:spacing w:line="300" w:lineRule="auto"/>
              <w:ind w:left="5250"/>
              <w:jc w:val="center"/>
              <w:rPr>
                <w:rFonts w:cs="Courier New"/>
                <w:b/>
                <w:sz w:val="21"/>
                <w:szCs w:val="21"/>
              </w:rPr>
            </w:pPr>
            <w:r>
              <w:rPr>
                <w:rFonts w:hint="eastAsia" w:cs="Courier New"/>
                <w:b/>
                <w:sz w:val="21"/>
                <w:szCs w:val="21"/>
              </w:rPr>
              <w:t>投标单位</w:t>
            </w:r>
          </w:p>
          <w:p>
            <w:pPr>
              <w:pStyle w:val="3"/>
              <w:snapToGrid w:val="0"/>
              <w:spacing w:line="300" w:lineRule="auto"/>
              <w:rPr>
                <w:rFonts w:cs="Courier New"/>
                <w:b/>
                <w:sz w:val="21"/>
                <w:szCs w:val="21"/>
              </w:rPr>
            </w:pPr>
            <w:r>
              <w:rPr>
                <w:rFonts w:hint="eastAsia" w:cs="Courier New"/>
                <w:b/>
                <w:sz w:val="21"/>
                <w:szCs w:val="21"/>
              </w:rPr>
              <w:t>分值</w:t>
            </w:r>
          </w:p>
        </w:tc>
        <w:tc>
          <w:tcPr>
            <w:tcW w:w="425" w:type="dxa"/>
          </w:tcPr>
          <w:p>
            <w:pPr>
              <w:pStyle w:val="3"/>
              <w:snapToGrid w:val="0"/>
              <w:spacing w:line="300" w:lineRule="auto"/>
              <w:ind w:left="5250"/>
              <w:jc w:val="center"/>
              <w:rPr>
                <w:rFonts w:cs="Courier New"/>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1" w:type="dxa"/>
            <w:vMerge w:val="restart"/>
          </w:tcPr>
          <w:p>
            <w:pPr>
              <w:pStyle w:val="12"/>
              <w:spacing w:before="156" w:after="156" w:line="300" w:lineRule="auto"/>
              <w:jc w:val="center"/>
              <w:textAlignment w:val="center"/>
              <w:rPr>
                <w:rFonts w:ascii="宋体" w:hAnsi="宋体"/>
                <w:b/>
                <w:sz w:val="21"/>
                <w:szCs w:val="21"/>
              </w:rPr>
            </w:pPr>
            <w:bookmarkStart w:id="74" w:name="_GoBack" w:colFirst="1" w:colLast="1"/>
            <w:r>
              <w:rPr>
                <w:rFonts w:hint="eastAsia" w:ascii="宋体" w:hAnsi="宋体"/>
                <w:b/>
                <w:sz w:val="21"/>
                <w:szCs w:val="21"/>
              </w:rPr>
              <w:t>资</w:t>
            </w:r>
          </w:p>
          <w:p>
            <w:pPr>
              <w:pStyle w:val="12"/>
              <w:spacing w:before="156" w:after="156" w:line="300" w:lineRule="auto"/>
              <w:jc w:val="center"/>
              <w:textAlignment w:val="center"/>
              <w:rPr>
                <w:rFonts w:ascii="宋体" w:hAnsi="宋体"/>
                <w:b/>
                <w:sz w:val="21"/>
                <w:szCs w:val="21"/>
              </w:rPr>
            </w:pPr>
            <w:r>
              <w:rPr>
                <w:rFonts w:hint="eastAsia" w:ascii="宋体" w:hAnsi="宋体"/>
                <w:b/>
                <w:sz w:val="21"/>
                <w:szCs w:val="21"/>
              </w:rPr>
              <w:t>信</w:t>
            </w:r>
          </w:p>
          <w:p>
            <w:pPr>
              <w:pStyle w:val="12"/>
              <w:spacing w:before="156" w:after="156" w:line="300" w:lineRule="auto"/>
              <w:jc w:val="center"/>
              <w:textAlignment w:val="center"/>
              <w:rPr>
                <w:rFonts w:ascii="宋体" w:hAnsi="宋体"/>
                <w:b/>
                <w:sz w:val="21"/>
                <w:szCs w:val="21"/>
              </w:rPr>
            </w:pPr>
            <w:r>
              <w:rPr>
                <w:rFonts w:hint="eastAsia" w:ascii="宋体" w:hAnsi="宋体"/>
                <w:b/>
                <w:sz w:val="21"/>
                <w:szCs w:val="21"/>
              </w:rPr>
              <w:t>技</w:t>
            </w:r>
          </w:p>
          <w:p>
            <w:pPr>
              <w:pStyle w:val="12"/>
              <w:spacing w:before="156" w:after="156" w:line="300" w:lineRule="auto"/>
              <w:jc w:val="center"/>
              <w:textAlignment w:val="center"/>
              <w:rPr>
                <w:rFonts w:ascii="宋体" w:hAnsi="宋体"/>
                <w:b/>
                <w:sz w:val="21"/>
                <w:szCs w:val="21"/>
              </w:rPr>
            </w:pPr>
            <w:r>
              <w:rPr>
                <w:rFonts w:hint="eastAsia" w:ascii="宋体" w:hAnsi="宋体"/>
                <w:b/>
                <w:sz w:val="21"/>
                <w:szCs w:val="21"/>
              </w:rPr>
              <w:t>术</w:t>
            </w:r>
          </w:p>
          <w:p>
            <w:pPr>
              <w:pStyle w:val="12"/>
              <w:spacing w:before="156" w:after="156" w:line="300" w:lineRule="auto"/>
              <w:jc w:val="center"/>
              <w:textAlignment w:val="center"/>
              <w:rPr>
                <w:rFonts w:ascii="宋体" w:hAnsi="宋体"/>
                <w:b/>
                <w:sz w:val="21"/>
                <w:szCs w:val="21"/>
              </w:rPr>
            </w:pPr>
            <w:r>
              <w:rPr>
                <w:rFonts w:hint="eastAsia" w:ascii="宋体" w:hAnsi="宋体"/>
                <w:b/>
                <w:sz w:val="21"/>
                <w:szCs w:val="21"/>
              </w:rPr>
              <w:t>60</w:t>
            </w:r>
          </w:p>
          <w:p>
            <w:pPr>
              <w:pStyle w:val="12"/>
              <w:spacing w:before="156" w:after="156" w:line="300" w:lineRule="auto"/>
              <w:jc w:val="center"/>
              <w:textAlignment w:val="center"/>
              <w:rPr>
                <w:rFonts w:ascii="宋体" w:hAnsi="宋体"/>
                <w:b/>
                <w:sz w:val="21"/>
                <w:szCs w:val="21"/>
              </w:rPr>
            </w:pPr>
            <w:r>
              <w:rPr>
                <w:rFonts w:hint="eastAsia" w:ascii="宋体" w:hAnsi="宋体"/>
                <w:b/>
                <w:sz w:val="21"/>
                <w:szCs w:val="21"/>
              </w:rPr>
              <w:t>分</w:t>
            </w:r>
          </w:p>
          <w:p>
            <w:pPr>
              <w:pStyle w:val="3"/>
              <w:snapToGrid w:val="0"/>
              <w:spacing w:line="300" w:lineRule="auto"/>
              <w:ind w:left="5250"/>
              <w:jc w:val="center"/>
              <w:rPr>
                <w:rFonts w:cs="Courier New"/>
                <w:b/>
                <w:sz w:val="21"/>
                <w:szCs w:val="21"/>
              </w:rPr>
            </w:pPr>
            <w:r>
              <w:rPr>
                <w:rFonts w:hint="eastAsia" w:cs="Courier New"/>
                <w:b/>
                <w:sz w:val="21"/>
                <w:szCs w:val="21"/>
              </w:rPr>
              <w:t>术</w:t>
            </w:r>
          </w:p>
        </w:tc>
        <w:tc>
          <w:tcPr>
            <w:tcW w:w="8930" w:type="dxa"/>
          </w:tcPr>
          <w:p>
            <w:pPr>
              <w:spacing w:line="300" w:lineRule="auto"/>
              <w:rPr>
                <w:sz w:val="24"/>
              </w:rPr>
            </w:pPr>
            <w:r>
              <w:rPr>
                <w:rFonts w:hint="eastAsia"/>
                <w:sz w:val="24"/>
              </w:rPr>
              <w:t>1、完全满足招标文件技术服务要求的得22分，非带“▲”技术参数每负偏离一项，扣3分；负偏离达到4项（含）以上的作无效标处理。其中带“▲”技术参数负偏离任意一项作无效投标处理。</w:t>
            </w:r>
          </w:p>
        </w:tc>
        <w:tc>
          <w:tcPr>
            <w:tcW w:w="425"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1" w:type="dxa"/>
            <w:vMerge w:val="continue"/>
          </w:tcPr>
          <w:p>
            <w:pPr>
              <w:pStyle w:val="12"/>
              <w:spacing w:before="156" w:after="156" w:line="300" w:lineRule="auto"/>
              <w:jc w:val="center"/>
              <w:textAlignment w:val="center"/>
              <w:rPr>
                <w:rFonts w:ascii="宋体" w:hAnsi="宋体"/>
                <w:b/>
                <w:sz w:val="21"/>
                <w:szCs w:val="21"/>
              </w:rPr>
            </w:pPr>
          </w:p>
        </w:tc>
        <w:tc>
          <w:tcPr>
            <w:tcW w:w="8930" w:type="dxa"/>
          </w:tcPr>
          <w:p>
            <w:pPr>
              <w:spacing w:line="300" w:lineRule="auto"/>
              <w:rPr>
                <w:sz w:val="24"/>
              </w:rPr>
            </w:pPr>
            <w:r>
              <w:rPr>
                <w:rFonts w:hint="eastAsia"/>
                <w:sz w:val="24"/>
              </w:rPr>
              <w:t>2、结算承诺（2分）</w:t>
            </w:r>
          </w:p>
          <w:p>
            <w:pPr>
              <w:spacing w:line="300" w:lineRule="auto"/>
              <w:rPr>
                <w:sz w:val="24"/>
              </w:rPr>
            </w:pPr>
            <w:r>
              <w:rPr>
                <w:rFonts w:hint="eastAsia"/>
                <w:sz w:val="24"/>
              </w:rPr>
              <w:t>承诺在以货到两个月内结算的基础上，每增加一个月加0.5分，最高得2分；</w:t>
            </w:r>
          </w:p>
        </w:tc>
        <w:tc>
          <w:tcPr>
            <w:tcW w:w="425"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851" w:type="dxa"/>
            <w:vMerge w:val="continue"/>
          </w:tcPr>
          <w:p>
            <w:pPr>
              <w:pStyle w:val="12"/>
              <w:spacing w:before="156" w:after="156" w:line="300" w:lineRule="auto"/>
              <w:jc w:val="center"/>
              <w:textAlignment w:val="center"/>
              <w:rPr>
                <w:rFonts w:ascii="宋体" w:hAnsi="宋体"/>
                <w:b/>
                <w:sz w:val="21"/>
                <w:szCs w:val="21"/>
              </w:rPr>
            </w:pPr>
          </w:p>
        </w:tc>
        <w:tc>
          <w:tcPr>
            <w:tcW w:w="8930" w:type="dxa"/>
          </w:tcPr>
          <w:p>
            <w:pPr>
              <w:numPr>
                <w:ilvl w:val="0"/>
                <w:numId w:val="2"/>
              </w:numPr>
              <w:spacing w:line="300" w:lineRule="auto"/>
              <w:rPr>
                <w:sz w:val="24"/>
              </w:rPr>
            </w:pPr>
            <w:r>
              <w:rPr>
                <w:rFonts w:hint="eastAsia"/>
                <w:sz w:val="24"/>
              </w:rPr>
              <w:t>投标人针对项目供货方案（包括交货方式、供货能力、运输条件等）进行综合评议。（10分）</w:t>
            </w:r>
          </w:p>
          <w:p>
            <w:pPr>
              <w:spacing w:line="300" w:lineRule="auto"/>
              <w:rPr>
                <w:sz w:val="24"/>
              </w:rPr>
            </w:pPr>
            <w:r>
              <w:rPr>
                <w:rFonts w:hint="eastAsia"/>
                <w:sz w:val="24"/>
              </w:rPr>
              <w:t>根据交货方式的合理性、可行性进行评议（0-3分）</w:t>
            </w:r>
          </w:p>
          <w:p>
            <w:pPr>
              <w:spacing w:line="300" w:lineRule="auto"/>
              <w:rPr>
                <w:sz w:val="24"/>
              </w:rPr>
            </w:pPr>
            <w:r>
              <w:rPr>
                <w:rFonts w:hint="eastAsia"/>
                <w:sz w:val="24"/>
              </w:rPr>
              <w:t>根据供货能力的合理性、针对性进行评议（0-3分）</w:t>
            </w:r>
          </w:p>
          <w:p>
            <w:pPr>
              <w:spacing w:line="300" w:lineRule="auto"/>
              <w:rPr>
                <w:sz w:val="24"/>
              </w:rPr>
            </w:pPr>
            <w:r>
              <w:rPr>
                <w:rFonts w:hint="eastAsia"/>
                <w:sz w:val="24"/>
              </w:rPr>
              <w:t>根据运输条件的合理性、针对性进行评议（0-4分）</w:t>
            </w:r>
          </w:p>
        </w:tc>
        <w:tc>
          <w:tcPr>
            <w:tcW w:w="425"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1" w:type="dxa"/>
            <w:vMerge w:val="continue"/>
          </w:tcPr>
          <w:p>
            <w:pPr>
              <w:pStyle w:val="12"/>
              <w:spacing w:before="156" w:after="156" w:line="300" w:lineRule="auto"/>
              <w:jc w:val="center"/>
              <w:textAlignment w:val="center"/>
              <w:rPr>
                <w:rFonts w:ascii="宋体" w:hAnsi="宋体"/>
                <w:b/>
                <w:sz w:val="21"/>
                <w:szCs w:val="21"/>
              </w:rPr>
            </w:pPr>
          </w:p>
        </w:tc>
        <w:tc>
          <w:tcPr>
            <w:tcW w:w="8930" w:type="dxa"/>
          </w:tcPr>
          <w:p>
            <w:pPr>
              <w:numPr>
                <w:ilvl w:val="0"/>
                <w:numId w:val="2"/>
              </w:numPr>
              <w:spacing w:line="300" w:lineRule="auto"/>
              <w:rPr>
                <w:sz w:val="24"/>
              </w:rPr>
            </w:pPr>
            <w:r>
              <w:rPr>
                <w:rFonts w:hint="eastAsia"/>
                <w:sz w:val="24"/>
              </w:rPr>
              <w:t>针对本项目应急服务方案，针对突发事件或应急保障事件的应急预案和应急物资储备等进行综合评议。（10分）</w:t>
            </w:r>
          </w:p>
          <w:p>
            <w:pPr>
              <w:spacing w:line="300" w:lineRule="auto"/>
              <w:rPr>
                <w:sz w:val="24"/>
              </w:rPr>
            </w:pPr>
            <w:r>
              <w:rPr>
                <w:rFonts w:hint="eastAsia"/>
                <w:sz w:val="24"/>
              </w:rPr>
              <w:t>根据突发事件或应急保障事件的应急预案进行评议（0-5分）</w:t>
            </w:r>
          </w:p>
          <w:p>
            <w:pPr>
              <w:spacing w:line="300" w:lineRule="auto"/>
              <w:rPr>
                <w:sz w:val="24"/>
              </w:rPr>
            </w:pPr>
            <w:r>
              <w:rPr>
                <w:rFonts w:hint="eastAsia"/>
                <w:sz w:val="24"/>
              </w:rPr>
              <w:t>根据突发事件或应急保障事件的应急物资储备进行评议（0-5分）</w:t>
            </w:r>
          </w:p>
        </w:tc>
        <w:tc>
          <w:tcPr>
            <w:tcW w:w="425"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851" w:type="dxa"/>
            <w:vMerge w:val="continue"/>
          </w:tcPr>
          <w:p>
            <w:pPr>
              <w:pStyle w:val="3"/>
              <w:snapToGrid w:val="0"/>
              <w:spacing w:line="300" w:lineRule="auto"/>
              <w:ind w:left="5250"/>
              <w:jc w:val="center"/>
              <w:rPr>
                <w:rFonts w:cs="Courier New"/>
                <w:b/>
                <w:sz w:val="21"/>
                <w:szCs w:val="21"/>
              </w:rPr>
            </w:pPr>
          </w:p>
        </w:tc>
        <w:tc>
          <w:tcPr>
            <w:tcW w:w="8930" w:type="dxa"/>
          </w:tcPr>
          <w:p>
            <w:pPr>
              <w:numPr>
                <w:ilvl w:val="0"/>
                <w:numId w:val="2"/>
              </w:numPr>
              <w:spacing w:line="300" w:lineRule="auto"/>
              <w:rPr>
                <w:sz w:val="24"/>
              </w:rPr>
            </w:pPr>
            <w:r>
              <w:rPr>
                <w:rFonts w:hint="eastAsia"/>
                <w:sz w:val="24"/>
              </w:rPr>
              <w:t>投标人售后服务承诺是否具有可靠性和针对性进行综合评议。（9分）</w:t>
            </w:r>
          </w:p>
          <w:p>
            <w:pPr>
              <w:spacing w:line="300" w:lineRule="auto"/>
              <w:rPr>
                <w:sz w:val="24"/>
              </w:rPr>
            </w:pPr>
            <w:r>
              <w:rPr>
                <w:rFonts w:hint="eastAsia"/>
                <w:sz w:val="24"/>
              </w:rPr>
              <w:t>具有售后服务承诺的得3分</w:t>
            </w:r>
          </w:p>
          <w:p>
            <w:pPr>
              <w:spacing w:line="300" w:lineRule="auto"/>
              <w:rPr>
                <w:sz w:val="24"/>
              </w:rPr>
            </w:pPr>
            <w:r>
              <w:rPr>
                <w:rFonts w:hint="eastAsia"/>
                <w:sz w:val="24"/>
              </w:rPr>
              <w:t>根据售后服务承诺可靠性和针对性，每符合一项得3分，最高得6分。</w:t>
            </w:r>
          </w:p>
        </w:tc>
        <w:tc>
          <w:tcPr>
            <w:tcW w:w="425"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851" w:type="dxa"/>
            <w:vMerge w:val="continue"/>
          </w:tcPr>
          <w:p>
            <w:pPr>
              <w:pStyle w:val="3"/>
              <w:snapToGrid w:val="0"/>
              <w:spacing w:line="300" w:lineRule="auto"/>
              <w:ind w:left="5250"/>
              <w:jc w:val="center"/>
              <w:rPr>
                <w:rFonts w:cs="Courier New"/>
                <w:b/>
                <w:sz w:val="21"/>
                <w:szCs w:val="21"/>
              </w:rPr>
            </w:pPr>
          </w:p>
        </w:tc>
        <w:tc>
          <w:tcPr>
            <w:tcW w:w="8930" w:type="dxa"/>
          </w:tcPr>
          <w:p>
            <w:pPr>
              <w:spacing w:line="300" w:lineRule="auto"/>
              <w:rPr>
                <w:sz w:val="24"/>
              </w:rPr>
            </w:pPr>
            <w:r>
              <w:rPr>
                <w:rFonts w:hint="eastAsia"/>
                <w:sz w:val="24"/>
              </w:rPr>
              <w:t>6、投标业绩（5分）：2017年以来投标人具有类似项目业绩的得5分。（提供相关证明材料，无证明材料或证明材料不完整不得分）</w:t>
            </w:r>
          </w:p>
        </w:tc>
        <w:tc>
          <w:tcPr>
            <w:tcW w:w="425"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851" w:type="dxa"/>
            <w:vMerge w:val="continue"/>
          </w:tcPr>
          <w:p>
            <w:pPr>
              <w:pStyle w:val="3"/>
              <w:snapToGrid w:val="0"/>
              <w:spacing w:line="300" w:lineRule="auto"/>
              <w:ind w:left="5250"/>
              <w:jc w:val="center"/>
              <w:rPr>
                <w:rFonts w:cs="Courier New"/>
                <w:b/>
                <w:sz w:val="21"/>
                <w:szCs w:val="21"/>
              </w:rPr>
            </w:pPr>
          </w:p>
        </w:tc>
        <w:tc>
          <w:tcPr>
            <w:tcW w:w="8930" w:type="dxa"/>
          </w:tcPr>
          <w:p>
            <w:pPr>
              <w:spacing w:line="300" w:lineRule="auto"/>
              <w:rPr>
                <w:sz w:val="24"/>
              </w:rPr>
            </w:pPr>
            <w:r>
              <w:rPr>
                <w:rFonts w:hint="eastAsia"/>
                <w:szCs w:val="21"/>
              </w:rPr>
              <w:t>7、</w:t>
            </w:r>
            <w:r>
              <w:rPr>
                <w:rFonts w:hint="eastAsia"/>
                <w:sz w:val="24"/>
              </w:rPr>
              <w:t>政府采购政策（2分）</w:t>
            </w:r>
          </w:p>
          <w:p>
            <w:pPr>
              <w:spacing w:line="300" w:lineRule="auto"/>
              <w:rPr>
                <w:sz w:val="24"/>
              </w:rPr>
            </w:pPr>
            <w:r>
              <w:rPr>
                <w:rFonts w:hint="eastAsia"/>
                <w:sz w:val="24"/>
              </w:rPr>
              <w:t>1)投标人是国家认定的不发达地区或少数民族地区企业的加(1分)。</w:t>
            </w:r>
          </w:p>
          <w:p>
            <w:pPr>
              <w:spacing w:line="300" w:lineRule="auto"/>
              <w:rPr>
                <w:rFonts w:ascii="宋体" w:hAnsi="宋体"/>
                <w:szCs w:val="21"/>
              </w:rPr>
            </w:pPr>
            <w:r>
              <w:rPr>
                <w:rFonts w:hint="eastAsia"/>
                <w:kern w:val="1"/>
              </w:rPr>
              <w:t>2</w:t>
            </w:r>
            <w:r>
              <w:rPr>
                <w:rFonts w:hint="eastAsia"/>
                <w:sz w:val="24"/>
              </w:rPr>
              <w:t>）节能产品、环境标志产品政策性因素得分（各0.5分），投标产品如属于节能产品的得0.5分，投标产品如属于环境标志产品的得0.5分，投标人须提供由国家确定的认证机构出具的、处于有效期之内的节能产品、环境标志产品认证证书，未按要求提供认证证书或认证证书与中国政府采购网(www.ccgp.gov.cn) 节能产品、环境标志产品查询结果不相符的评标委员会将不予认可。(1分)。</w:t>
            </w:r>
          </w:p>
        </w:tc>
        <w:tc>
          <w:tcPr>
            <w:tcW w:w="425" w:type="dxa"/>
            <w:vAlign w:val="center"/>
          </w:tcPr>
          <w:p>
            <w:pPr>
              <w:spacing w:line="300" w:lineRule="auto"/>
              <w:rPr>
                <w:rFonts w:ascii="宋体" w:hAnsi="宋体"/>
                <w:szCs w:val="21"/>
              </w:rPr>
            </w:pPr>
          </w:p>
        </w:tc>
      </w:tr>
      <w:bookmark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851" w:type="dxa"/>
            <w:vAlign w:val="center"/>
          </w:tcPr>
          <w:p>
            <w:pPr>
              <w:spacing w:line="300" w:lineRule="auto"/>
              <w:rPr>
                <w:sz w:val="24"/>
              </w:rPr>
            </w:pPr>
            <w:r>
              <w:rPr>
                <w:sz w:val="24"/>
              </w:rPr>
              <w:t>价格</w:t>
            </w:r>
            <w:r>
              <w:rPr>
                <w:rFonts w:hint="eastAsia"/>
                <w:sz w:val="24"/>
              </w:rPr>
              <w:t>40</w:t>
            </w:r>
            <w:r>
              <w:rPr>
                <w:sz w:val="24"/>
              </w:rPr>
              <w:t>分</w:t>
            </w:r>
          </w:p>
        </w:tc>
        <w:tc>
          <w:tcPr>
            <w:tcW w:w="8930" w:type="dxa"/>
            <w:vAlign w:val="center"/>
          </w:tcPr>
          <w:p>
            <w:pPr>
              <w:spacing w:line="300" w:lineRule="auto"/>
              <w:rPr>
                <w:sz w:val="24"/>
              </w:rPr>
            </w:pPr>
            <w:r>
              <w:rPr>
                <w:rFonts w:hint="eastAsia"/>
                <w:sz w:val="24"/>
              </w:rPr>
              <w:t>满足采购文件要求且参与评审价格（费率）最低为评标基准价，其价格分为满分，其余供应商的价格分以下列公式计算：</w:t>
            </w:r>
          </w:p>
          <w:p>
            <w:pPr>
              <w:spacing w:line="300" w:lineRule="auto"/>
              <w:rPr>
                <w:sz w:val="24"/>
              </w:rPr>
            </w:pPr>
            <w:r>
              <w:rPr>
                <w:rFonts w:hint="eastAsia"/>
                <w:sz w:val="24"/>
              </w:rPr>
              <w:t>投标报价得分=（评标基准价/参与评审的费率）×价格权值×100</w:t>
            </w:r>
          </w:p>
          <w:p>
            <w:pPr>
              <w:spacing w:line="300" w:lineRule="auto"/>
              <w:jc w:val="left"/>
              <w:rPr>
                <w:sz w:val="24"/>
              </w:rPr>
            </w:pPr>
            <w:r>
              <w:rPr>
                <w:rFonts w:hint="eastAsia"/>
                <w:sz w:val="24"/>
              </w:rPr>
              <w:t>参与评审费率=投标费率×（1-小微企业价格折扣率）</w:t>
            </w:r>
          </w:p>
        </w:tc>
        <w:tc>
          <w:tcPr>
            <w:tcW w:w="425" w:type="dxa"/>
            <w:vAlign w:val="center"/>
          </w:tcPr>
          <w:p>
            <w:pPr>
              <w:spacing w:line="30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781" w:type="dxa"/>
            <w:gridSpan w:val="2"/>
          </w:tcPr>
          <w:p>
            <w:pPr>
              <w:spacing w:line="300" w:lineRule="auto"/>
              <w:jc w:val="center"/>
              <w:rPr>
                <w:rFonts w:ascii="宋体" w:hAnsi="宋体"/>
                <w:szCs w:val="21"/>
              </w:rPr>
            </w:pPr>
            <w:r>
              <w:rPr>
                <w:rFonts w:hint="eastAsia" w:ascii="宋体" w:hAnsi="宋体"/>
                <w:szCs w:val="21"/>
              </w:rPr>
              <w:t>总分100分</w:t>
            </w:r>
          </w:p>
        </w:tc>
        <w:tc>
          <w:tcPr>
            <w:tcW w:w="425" w:type="dxa"/>
            <w:vAlign w:val="center"/>
          </w:tcPr>
          <w:p>
            <w:pPr>
              <w:spacing w:line="300" w:lineRule="auto"/>
              <w:rPr>
                <w:rFonts w:ascii="宋体" w:hAnsi="宋体"/>
                <w:szCs w:val="21"/>
              </w:rPr>
            </w:pPr>
          </w:p>
        </w:tc>
      </w:tr>
    </w:tbl>
    <w:p>
      <w:r>
        <w:rPr>
          <w:rFonts w:hint="eastAsia"/>
        </w:rPr>
        <w:t>评委签名：                                                         年   月   日</w:t>
      </w:r>
    </w:p>
    <w:p>
      <w:pPr>
        <w:spacing w:line="360" w:lineRule="auto"/>
        <w:ind w:firstLine="315"/>
        <w:rPr>
          <w:kern w:val="1"/>
          <w:szCs w:val="21"/>
        </w:rPr>
      </w:pPr>
    </w:p>
    <w:p>
      <w:pPr>
        <w:rPr>
          <w:kern w:val="1"/>
          <w:szCs w:val="21"/>
        </w:rPr>
      </w:pPr>
      <w:r>
        <w:rPr>
          <w:kern w:val="1"/>
        </w:rPr>
        <w:t>注：</w:t>
      </w:r>
      <w:r>
        <w:rPr>
          <w:kern w:val="1"/>
          <w:szCs w:val="21"/>
        </w:rPr>
        <w:t xml:space="preserve">①评委在上表设定的分值范围内打分(四舍五入保留一位小数)，平均分值计算四舍五入保留两位小数点。 </w:t>
      </w:r>
    </w:p>
    <w:p>
      <w:pPr>
        <w:ind w:firstLine="315"/>
        <w:rPr>
          <w:kern w:val="1"/>
          <w:szCs w:val="21"/>
        </w:rPr>
      </w:pPr>
      <w:r>
        <w:rPr>
          <w:kern w:val="1"/>
          <w:szCs w:val="21"/>
        </w:rPr>
        <w:t>②本项目为非专门面向中小企业的采购项目，据《政府采购促进中小企业发展暂行办法》（财库〔2011〕181号）的规定，对小型和微型企业产品的价格给予6%的扣除，用扣除后的价格参与评审。</w:t>
      </w:r>
    </w:p>
    <w:p>
      <w:pPr>
        <w:ind w:firstLine="315"/>
        <w:rPr>
          <w:kern w:val="1"/>
          <w:szCs w:val="21"/>
        </w:rPr>
      </w:pPr>
      <w:r>
        <w:rPr>
          <w:kern w:val="1"/>
          <w:szCs w:val="21"/>
        </w:rPr>
        <w:t>③根据《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360" w:lineRule="auto"/>
        <w:ind w:firstLine="315"/>
        <w:rPr>
          <w:kern w:val="1"/>
          <w:szCs w:val="21"/>
        </w:rPr>
      </w:pPr>
      <w:r>
        <w:rPr>
          <w:kern w:val="1"/>
          <w:szCs w:val="21"/>
        </w:rPr>
        <w:t>④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firstLine="420"/>
        <w:rPr>
          <w:kern w:val="1"/>
          <w:szCs w:val="21"/>
        </w:rPr>
      </w:pPr>
      <w:r>
        <w:rPr>
          <w:kern w:val="1"/>
          <w:szCs w:val="21"/>
        </w:rPr>
        <w:t xml:space="preserve"> </w:t>
      </w:r>
    </w:p>
    <w:p>
      <w:pPr>
        <w:pStyle w:val="7"/>
        <w:spacing w:line="360" w:lineRule="auto"/>
        <w:ind w:firstLine="470"/>
        <w:jc w:val="both"/>
        <w:rPr>
          <w:kern w:val="0"/>
          <w:sz w:val="24"/>
          <w:szCs w:val="24"/>
        </w:rPr>
      </w:pPr>
      <w:bookmarkStart w:id="39" w:name="_Toc481567078"/>
      <w:bookmarkEnd w:id="39"/>
      <w:bookmarkStart w:id="40" w:name="_Toc536689640"/>
      <w:r>
        <w:rPr>
          <w:rFonts w:hint="eastAsia" w:ascii="Times New Roman" w:hAnsi="Times New Roman" w:cs="Times New Roman"/>
          <w:b w:val="0"/>
          <w:sz w:val="21"/>
          <w:szCs w:val="24"/>
        </w:rPr>
        <w:t>五</w:t>
      </w:r>
      <w:r>
        <w:rPr>
          <w:rFonts w:hint="eastAsia"/>
          <w:kern w:val="0"/>
          <w:sz w:val="24"/>
          <w:szCs w:val="24"/>
        </w:rPr>
        <w:t>、定标</w:t>
      </w:r>
      <w:bookmarkEnd w:id="40"/>
    </w:p>
    <w:p>
      <w:pPr>
        <w:spacing w:line="360" w:lineRule="auto"/>
        <w:ind w:firstLine="315"/>
        <w:rPr>
          <w:kern w:val="1"/>
          <w:szCs w:val="21"/>
        </w:rPr>
      </w:pPr>
      <w:r>
        <w:rPr>
          <w:rFonts w:hint="eastAsia"/>
          <w:kern w:val="1"/>
          <w:szCs w:val="21"/>
        </w:rPr>
        <w:t>（一）确定中标候选人。本项目由评标委员会推荐中标候选人，采购人不得在评标委员会推荐的中标候选人以外确定中标候选人。</w:t>
      </w:r>
    </w:p>
    <w:p>
      <w:pPr>
        <w:spacing w:line="360" w:lineRule="auto"/>
        <w:ind w:firstLine="315"/>
        <w:rPr>
          <w:strike/>
          <w:kern w:val="1"/>
          <w:szCs w:val="21"/>
        </w:rPr>
      </w:pPr>
      <w:r>
        <w:rPr>
          <w:rFonts w:hint="eastAsia"/>
          <w:kern w:val="1"/>
          <w:szCs w:val="21"/>
        </w:rPr>
        <w:t>（二）评标结果经采购人确认后，采购代理机构将在宁波市政府采购网、奉化区政府采购网、宁波市奉化区公共资源交易网上公告。不在中标名单之列者即为落标人，采购代理机构不再以其它方式另行通知。</w:t>
      </w:r>
    </w:p>
    <w:p>
      <w:pPr>
        <w:spacing w:line="360" w:lineRule="auto"/>
        <w:ind w:firstLine="315"/>
        <w:rPr>
          <w:rFonts w:ascii="宋体" w:hAnsi="宋体" w:cs="宋体"/>
          <w:szCs w:val="21"/>
        </w:rPr>
      </w:pPr>
      <w:r>
        <w:rPr>
          <w:kern w:val="1"/>
          <w:szCs w:val="21"/>
        </w:rPr>
        <w:t>（三）</w:t>
      </w:r>
      <w:bookmarkStart w:id="41" w:name="_Toc481567080"/>
      <w:bookmarkEnd w:id="41"/>
      <w:r>
        <w:rPr>
          <w:rFonts w:ascii="宋体" w:hAnsi="宋体" w:cs="宋体"/>
          <w:szCs w:val="21"/>
        </w:rPr>
        <w:t>在公告中标结果的同时，采购人或者采购代理机构应当向中标人发出中标通知书。</w:t>
      </w:r>
    </w:p>
    <w:p>
      <w:pPr>
        <w:spacing w:line="360" w:lineRule="auto"/>
        <w:ind w:firstLine="315"/>
        <w:rPr>
          <w:kern w:val="1"/>
        </w:rPr>
      </w:pPr>
      <w:r>
        <w:rPr>
          <w:kern w:val="1"/>
        </w:rPr>
        <w:t>（四）中标投标人放弃中标的，应当依法承担相应的法律责任。</w:t>
      </w:r>
    </w:p>
    <w:p>
      <w:pPr>
        <w:spacing w:line="360" w:lineRule="auto"/>
        <w:ind w:firstLine="315"/>
        <w:rPr>
          <w:kern w:val="1"/>
        </w:rPr>
      </w:pPr>
      <w:r>
        <w:rPr>
          <w:kern w:val="1"/>
        </w:rPr>
        <w:t>（五）凡发现中标投标人有下列行为之一的，将移交政府采购监督管理部门依法处理。</w:t>
      </w:r>
    </w:p>
    <w:p>
      <w:pPr>
        <w:spacing w:line="360" w:lineRule="auto"/>
        <w:ind w:firstLine="420"/>
        <w:rPr>
          <w:kern w:val="1"/>
        </w:rPr>
      </w:pPr>
      <w:r>
        <w:rPr>
          <w:kern w:val="1"/>
        </w:rPr>
        <w:t>1、提供虚假材料谋取中标的；</w:t>
      </w:r>
    </w:p>
    <w:p>
      <w:pPr>
        <w:spacing w:line="360" w:lineRule="auto"/>
        <w:ind w:firstLine="420"/>
        <w:rPr>
          <w:kern w:val="1"/>
        </w:rPr>
      </w:pPr>
      <w:r>
        <w:rPr>
          <w:kern w:val="1"/>
        </w:rPr>
        <w:t>2、采取不正当手段诋毁、排挤其他投标人的；</w:t>
      </w:r>
    </w:p>
    <w:p>
      <w:pPr>
        <w:spacing w:line="360" w:lineRule="auto"/>
        <w:ind w:firstLine="420"/>
        <w:rPr>
          <w:kern w:val="1"/>
        </w:rPr>
      </w:pPr>
      <w:r>
        <w:rPr>
          <w:kern w:val="1"/>
        </w:rPr>
        <w:t>3、与采购人、其他投标人或者交易中心工作人员恶意串通的；</w:t>
      </w:r>
    </w:p>
    <w:p>
      <w:pPr>
        <w:spacing w:line="360" w:lineRule="auto"/>
        <w:ind w:firstLine="420"/>
        <w:rPr>
          <w:kern w:val="1"/>
        </w:rPr>
      </w:pPr>
      <w:r>
        <w:rPr>
          <w:kern w:val="1"/>
        </w:rPr>
        <w:t>4、向采购人或代理机构人员行贿或者提供其他不正当利益的；</w:t>
      </w:r>
    </w:p>
    <w:p>
      <w:pPr>
        <w:spacing w:line="360" w:lineRule="auto"/>
        <w:ind w:firstLine="420"/>
        <w:rPr>
          <w:kern w:val="1"/>
        </w:rPr>
      </w:pPr>
      <w:r>
        <w:rPr>
          <w:kern w:val="1"/>
        </w:rPr>
        <w:t>5、拒绝有关部门监督检查或者提供虚假情况的；</w:t>
      </w:r>
    </w:p>
    <w:p>
      <w:pPr>
        <w:spacing w:line="360" w:lineRule="auto"/>
        <w:ind w:firstLine="420"/>
        <w:rPr>
          <w:kern w:val="1"/>
        </w:rPr>
      </w:pPr>
      <w:r>
        <w:rPr>
          <w:kern w:val="1"/>
        </w:rPr>
        <w:t>6、有法律、法规规定的其他损害采购人利益和社会公共利益情形的。</w:t>
      </w:r>
    </w:p>
    <w:p>
      <w:pPr>
        <w:pStyle w:val="7"/>
        <w:spacing w:line="360" w:lineRule="auto"/>
        <w:ind w:firstLine="354"/>
        <w:jc w:val="left"/>
        <w:rPr>
          <w:kern w:val="0"/>
          <w:sz w:val="24"/>
          <w:szCs w:val="24"/>
        </w:rPr>
      </w:pPr>
      <w:bookmarkStart w:id="42" w:name="_Toc536689641"/>
      <w:r>
        <w:rPr>
          <w:rFonts w:hint="eastAsia"/>
          <w:kern w:val="0"/>
          <w:sz w:val="24"/>
          <w:szCs w:val="24"/>
        </w:rPr>
        <w:t>六、评标过程的监控与保密</w:t>
      </w:r>
      <w:bookmarkEnd w:id="42"/>
    </w:p>
    <w:p>
      <w:pPr>
        <w:spacing w:line="360" w:lineRule="auto"/>
        <w:ind w:firstLine="420"/>
        <w:rPr>
          <w:kern w:val="1"/>
          <w:szCs w:val="21"/>
        </w:rPr>
      </w:pPr>
      <w:r>
        <w:rPr>
          <w:rFonts w:hint="eastAsia"/>
          <w:kern w:val="1"/>
          <w:szCs w:val="21"/>
        </w:rPr>
        <w:t>1、本项目评标过程实行全程录音、录像监控，投标人在评标过程中所进行的试图影响评标结果的不公正活动，可能导致其投标被拒绝。</w:t>
      </w:r>
      <w:bookmarkStart w:id="43" w:name="_Toc259108327"/>
      <w:bookmarkEnd w:id="43"/>
      <w:bookmarkStart w:id="44" w:name="_Toc249866770"/>
      <w:bookmarkEnd w:id="44"/>
    </w:p>
    <w:p>
      <w:pPr>
        <w:spacing w:line="360" w:lineRule="auto"/>
        <w:ind w:firstLine="420"/>
        <w:rPr>
          <w:kern w:val="1"/>
          <w:szCs w:val="21"/>
        </w:rPr>
      </w:pPr>
      <w:r>
        <w:rPr>
          <w:rFonts w:hint="eastAsia"/>
          <w:kern w:val="1"/>
          <w:szCs w:val="21"/>
        </w:rPr>
        <w:t>2、开标后到中标通知书发出之前，所有涉及评标委员会名单以及对投标文件的澄清、评价、比较等情况，评标委员会成员、采购人和采购代理机构的有关人员均不得向投标人或其他无关人员透露。</w:t>
      </w:r>
    </w:p>
    <w:p>
      <w:pPr>
        <w:pStyle w:val="7"/>
        <w:spacing w:line="360" w:lineRule="auto"/>
        <w:ind w:firstLine="354"/>
        <w:jc w:val="both"/>
        <w:rPr>
          <w:kern w:val="0"/>
          <w:sz w:val="24"/>
          <w:szCs w:val="24"/>
        </w:rPr>
      </w:pPr>
      <w:bookmarkStart w:id="45" w:name="_Toc481567081"/>
      <w:bookmarkEnd w:id="45"/>
      <w:bookmarkStart w:id="46" w:name="_Toc536689642"/>
      <w:r>
        <w:rPr>
          <w:rFonts w:hint="eastAsia"/>
          <w:kern w:val="0"/>
          <w:sz w:val="24"/>
          <w:szCs w:val="24"/>
        </w:rPr>
        <w:t>七、合同签订</w:t>
      </w:r>
      <w:bookmarkEnd w:id="46"/>
    </w:p>
    <w:p>
      <w:pPr>
        <w:spacing w:line="360" w:lineRule="auto"/>
        <w:ind w:firstLine="420"/>
        <w:rPr>
          <w:rFonts w:ascii="宋体" w:hAnsi="宋体" w:cs="宋体"/>
          <w:szCs w:val="21"/>
        </w:rPr>
      </w:pPr>
      <w:r>
        <w:rPr>
          <w:kern w:val="1"/>
          <w:szCs w:val="21"/>
        </w:rPr>
        <w:t>1、</w:t>
      </w:r>
      <w:r>
        <w:rPr>
          <w:rFonts w:ascii="宋体" w:hAnsi="宋体" w:cs="宋体"/>
          <w:szCs w:val="21"/>
        </w:rPr>
        <w:t>采购人应当自中标通知书发出之日起</w:t>
      </w:r>
      <w:r>
        <w:rPr>
          <w:rFonts w:hint="eastAsia" w:ascii="宋体" w:hAnsi="宋体" w:cs="宋体"/>
          <w:szCs w:val="21"/>
        </w:rPr>
        <w:t>30</w:t>
      </w:r>
      <w:r>
        <w:rPr>
          <w:rFonts w:ascii="宋体" w:hAnsi="宋体" w:cs="宋体"/>
          <w:szCs w:val="21"/>
        </w:rPr>
        <w:t>日内，按照采购文件和中标人投标文件的规定，与中标人签订书面合同。所签订的合同不得对采购文件确定的事项和中标人投标文件作实质性修改。</w:t>
      </w:r>
    </w:p>
    <w:p>
      <w:pPr>
        <w:spacing w:line="360" w:lineRule="auto"/>
        <w:ind w:firstLine="420"/>
        <w:rPr>
          <w:rFonts w:ascii="宋体" w:hAnsi="宋体" w:cs="宋体"/>
          <w:szCs w:val="21"/>
        </w:rPr>
      </w:pPr>
      <w:r>
        <w:rPr>
          <w:rFonts w:ascii="宋体" w:hAnsi="宋体" w:cs="宋体"/>
          <w:szCs w:val="21"/>
        </w:rPr>
        <w:t>采购人不得向中标人提出任何不合理的要求作为签订合同的条件。</w:t>
      </w:r>
    </w:p>
    <w:p>
      <w:pPr>
        <w:spacing w:line="360" w:lineRule="auto"/>
        <w:ind w:firstLine="420"/>
        <w:rPr>
          <w:kern w:val="1"/>
          <w:szCs w:val="21"/>
        </w:rPr>
      </w:pPr>
      <w:r>
        <w:rPr>
          <w:rFonts w:hint="eastAsia"/>
          <w:kern w:val="1"/>
          <w:szCs w:val="21"/>
        </w:rPr>
        <w:t>2、采购人在签订合同时，在合同金额变更范围内，如需审批的办理相关审批手续。有权变更采购项目的数量和服务内容，但不能对单价或其他条款和条件作任何改变。</w:t>
      </w:r>
    </w:p>
    <w:p>
      <w:pPr>
        <w:spacing w:line="360" w:lineRule="auto"/>
        <w:ind w:firstLine="420"/>
        <w:rPr>
          <w:kern w:val="1"/>
          <w:szCs w:val="21"/>
        </w:rPr>
      </w:pPr>
      <w:r>
        <w:rPr>
          <w:rFonts w:hint="eastAsia"/>
          <w:kern w:val="1"/>
          <w:szCs w:val="21"/>
        </w:rPr>
        <w:t>3、采购文件、中标投标人的投标文件及评标过程中有关的澄清文件均应作为合同签订的附件。</w:t>
      </w:r>
    </w:p>
    <w:p>
      <w:pPr>
        <w:spacing w:line="360" w:lineRule="auto"/>
        <w:ind w:firstLine="420"/>
        <w:rPr>
          <w:kern w:val="1"/>
          <w:szCs w:val="21"/>
        </w:rPr>
      </w:pPr>
      <w:r>
        <w:rPr>
          <w:kern w:val="1"/>
          <w:szCs w:val="21"/>
        </w:rPr>
        <w:t>4、中标或者成交投标人拒绝与采购人签订合同的，采购人应重新招标。</w:t>
      </w:r>
    </w:p>
    <w:p>
      <w:pPr>
        <w:pStyle w:val="7"/>
        <w:spacing w:line="360" w:lineRule="auto"/>
        <w:ind w:firstLine="354"/>
        <w:jc w:val="both"/>
        <w:rPr>
          <w:kern w:val="0"/>
          <w:sz w:val="24"/>
          <w:szCs w:val="24"/>
        </w:rPr>
      </w:pPr>
      <w:bookmarkStart w:id="47" w:name="_Toc536689643"/>
      <w:r>
        <w:rPr>
          <w:rFonts w:hint="eastAsia"/>
          <w:kern w:val="0"/>
          <w:sz w:val="24"/>
          <w:szCs w:val="24"/>
        </w:rPr>
        <w:t>八、履约验收</w:t>
      </w:r>
      <w:bookmarkEnd w:id="47"/>
    </w:p>
    <w:p>
      <w:pPr>
        <w:spacing w:line="360" w:lineRule="auto"/>
        <w:rPr>
          <w:kern w:val="1"/>
        </w:rPr>
      </w:pPr>
      <w:r>
        <w:rPr>
          <w:rFonts w:hint="eastAsia"/>
          <w:kern w:val="1"/>
          <w:szCs w:val="21"/>
        </w:rPr>
        <w:t xml:space="preserve">    采购人负责对本项目进行验收。</w:t>
      </w:r>
    </w:p>
    <w:p>
      <w:pPr>
        <w:spacing w:line="360" w:lineRule="auto"/>
        <w:ind w:firstLine="420" w:firstLineChars="200"/>
        <w:rPr>
          <w:kern w:val="1"/>
        </w:rPr>
      </w:pPr>
      <w:r>
        <w:rPr>
          <w:rFonts w:hint="eastAsia"/>
          <w:kern w:val="1"/>
        </w:rPr>
        <w:t>1、采购预算100万元以上的采购项目履约完成后，采购人必须成立验收小组进行验收，并出具验收报告，作为财务货款支出的原始凭证。</w:t>
      </w:r>
    </w:p>
    <w:p>
      <w:pPr>
        <w:spacing w:line="360" w:lineRule="auto"/>
        <w:ind w:firstLine="420" w:firstLineChars="200"/>
        <w:rPr>
          <w:kern w:val="1"/>
        </w:rPr>
      </w:pPr>
      <w:r>
        <w:rPr>
          <w:rFonts w:hint="eastAsia"/>
          <w:kern w:val="1"/>
        </w:rPr>
        <w:t>2、采购预算300万元以上的采购项目履约完成后，未中标供应商有义务参加项目验收活动，但不属于验收小组成员，中标供应商须积极配合未中标供应商参与项目验收。</w:t>
      </w:r>
    </w:p>
    <w:p>
      <w:pPr>
        <w:rPr>
          <w:kern w:val="1"/>
        </w:rPr>
      </w:pPr>
    </w:p>
    <w:p>
      <w:pPr>
        <w:rPr>
          <w:kern w:val="1"/>
        </w:rPr>
      </w:pPr>
    </w:p>
    <w:p>
      <w:pPr>
        <w:spacing w:line="360" w:lineRule="auto"/>
        <w:rPr>
          <w:kern w:val="1"/>
        </w:rPr>
      </w:pPr>
      <w:bookmarkStart w:id="48" w:name="_Toc259108328"/>
      <w:bookmarkEnd w:id="48"/>
      <w:bookmarkStart w:id="49" w:name="_Toc249866771"/>
      <w:bookmarkEnd w:id="49"/>
    </w:p>
    <w:p>
      <w:pPr>
        <w:pStyle w:val="9"/>
      </w:pPr>
      <w:r>
        <w:br w:type="page"/>
      </w:r>
      <w:bookmarkStart w:id="50" w:name="_Toc536689644"/>
      <w:r>
        <w:rPr>
          <w:rFonts w:hint="eastAsia"/>
        </w:rPr>
        <w:t>第五章 合同主要条款</w:t>
      </w:r>
      <w:bookmarkEnd w:id="50"/>
      <w:r>
        <w:rPr>
          <w:rFonts w:hint="eastAsia"/>
        </w:rPr>
        <w:t xml:space="preserve"> </w:t>
      </w:r>
    </w:p>
    <w:p>
      <w:pPr>
        <w:rPr>
          <w:kern w:val="1"/>
        </w:rPr>
      </w:pPr>
    </w:p>
    <w:p>
      <w:pPr>
        <w:jc w:val="center"/>
        <w:rPr>
          <w:kern w:val="1"/>
        </w:rPr>
      </w:pPr>
      <w:r>
        <w:rPr>
          <w:rFonts w:hint="eastAsia"/>
          <w:kern w:val="1"/>
        </w:rPr>
        <w:t>政府采购合同（货物）</w:t>
      </w:r>
    </w:p>
    <w:p>
      <w:pPr>
        <w:rPr>
          <w:kern w:val="1"/>
        </w:rPr>
      </w:pPr>
    </w:p>
    <w:p>
      <w:pPr>
        <w:spacing w:line="360" w:lineRule="auto"/>
        <w:rPr>
          <w:rFonts w:ascii="宋体" w:hAnsi="宋体" w:cs="宋体"/>
          <w:b/>
          <w:kern w:val="1"/>
          <w:szCs w:val="21"/>
        </w:rPr>
      </w:pPr>
      <w:r>
        <w:rPr>
          <w:rFonts w:hint="eastAsia" w:ascii="宋体" w:hAnsi="宋体" w:cs="宋体"/>
          <w:b/>
          <w:kern w:val="1"/>
          <w:szCs w:val="21"/>
        </w:rPr>
        <w:t>甲    方</w:t>
      </w:r>
      <w:r>
        <w:rPr>
          <w:rFonts w:hint="eastAsia" w:ascii="宋体" w:hAnsi="宋体" w:cs="宋体"/>
          <w:kern w:val="1"/>
          <w:szCs w:val="21"/>
        </w:rPr>
        <w:t>（采购人）</w:t>
      </w:r>
      <w:r>
        <w:rPr>
          <w:rFonts w:hint="eastAsia" w:ascii="宋体" w:hAnsi="宋体" w:cs="宋体"/>
          <w:b/>
          <w:kern w:val="1"/>
          <w:szCs w:val="21"/>
        </w:rPr>
        <w:t>：</w:t>
      </w:r>
      <w:r>
        <w:rPr>
          <w:rFonts w:hint="eastAsia" w:ascii="宋体" w:hAnsi="宋体" w:cs="宋体"/>
          <w:b/>
          <w:kern w:val="1"/>
          <w:szCs w:val="21"/>
          <w:u w:val="single"/>
        </w:rPr>
        <w:t>宁波市奉化区公路管理段</w:t>
      </w:r>
    </w:p>
    <w:p>
      <w:pPr>
        <w:spacing w:line="360" w:lineRule="auto"/>
        <w:rPr>
          <w:rFonts w:ascii="宋体" w:hAnsi="宋体" w:cs="宋体"/>
          <w:kern w:val="1"/>
          <w:szCs w:val="21"/>
        </w:rPr>
      </w:pPr>
      <w:r>
        <w:rPr>
          <w:rFonts w:ascii="宋体" w:hAnsi="宋体" w:cs="宋体"/>
          <w:kern w:val="1"/>
          <w:szCs w:val="21"/>
        </w:rPr>
        <w:t>电    话：</w:t>
      </w:r>
      <w:r>
        <w:rPr>
          <w:rFonts w:ascii="宋体" w:hAnsi="宋体" w:cs="宋体"/>
          <w:kern w:val="1"/>
        </w:rPr>
        <w:t>057</w:t>
      </w:r>
      <w:r>
        <w:rPr>
          <w:rFonts w:hint="eastAsia" w:ascii="宋体" w:hAnsi="宋体" w:cs="宋体"/>
          <w:kern w:val="1"/>
        </w:rPr>
        <w:t>4</w:t>
      </w:r>
      <w:r>
        <w:rPr>
          <w:rFonts w:ascii="宋体" w:hAnsi="宋体" w:cs="宋体"/>
          <w:kern w:val="1"/>
        </w:rPr>
        <w:t>-</w:t>
      </w:r>
      <w:r>
        <w:rPr>
          <w:rFonts w:hint="eastAsia" w:ascii="宋体" w:hAnsi="宋体" w:cs="宋体"/>
          <w:kern w:val="1"/>
        </w:rPr>
        <w:t>88986379</w:t>
      </w:r>
      <w:r>
        <w:rPr>
          <w:rFonts w:ascii="宋体" w:hAnsi="宋体" w:cs="宋体"/>
          <w:kern w:val="1"/>
          <w:szCs w:val="21"/>
        </w:rPr>
        <w:t xml:space="preserve">  传  真：           地  址：</w:t>
      </w:r>
      <w:r>
        <w:rPr>
          <w:rFonts w:hint="eastAsia" w:ascii="宋体" w:hAnsi="宋体"/>
        </w:rPr>
        <w:t>宁波市奉化区东一村</w:t>
      </w:r>
    </w:p>
    <w:p>
      <w:pPr>
        <w:spacing w:line="360" w:lineRule="auto"/>
        <w:rPr>
          <w:rFonts w:ascii="宋体" w:hAnsi="宋体" w:cs="宋体"/>
          <w:b/>
          <w:kern w:val="1"/>
          <w:szCs w:val="21"/>
        </w:rPr>
      </w:pPr>
    </w:p>
    <w:p>
      <w:pPr>
        <w:spacing w:line="360" w:lineRule="auto"/>
        <w:rPr>
          <w:rFonts w:ascii="宋体" w:hAnsi="宋体" w:cs="宋体"/>
          <w:kern w:val="1"/>
          <w:szCs w:val="21"/>
        </w:rPr>
      </w:pPr>
      <w:r>
        <w:rPr>
          <w:rFonts w:ascii="宋体" w:hAnsi="宋体" w:cs="宋体"/>
          <w:b/>
          <w:kern w:val="1"/>
          <w:szCs w:val="21"/>
        </w:rPr>
        <w:t>乙    方</w:t>
      </w:r>
      <w:r>
        <w:rPr>
          <w:rFonts w:ascii="宋体" w:hAnsi="宋体" w:cs="宋体"/>
          <w:kern w:val="1"/>
          <w:szCs w:val="21"/>
        </w:rPr>
        <w:t>（中标人）</w:t>
      </w:r>
      <w:r>
        <w:rPr>
          <w:rFonts w:ascii="宋体" w:hAnsi="宋体" w:cs="宋体"/>
          <w:b/>
          <w:kern w:val="1"/>
          <w:szCs w:val="21"/>
        </w:rPr>
        <w:t>：</w:t>
      </w:r>
      <w:r>
        <w:rPr>
          <w:rFonts w:ascii="宋体" w:hAnsi="宋体" w:cs="宋体"/>
          <w:b/>
          <w:kern w:val="1"/>
          <w:szCs w:val="21"/>
          <w:u w:val="single"/>
        </w:rPr>
        <w:t xml:space="preserve">                  </w:t>
      </w:r>
      <w:r>
        <w:rPr>
          <w:rFonts w:ascii="宋体" w:hAnsi="宋体" w:cs="宋体"/>
          <w:b/>
          <w:kern w:val="1"/>
          <w:szCs w:val="21"/>
        </w:rPr>
        <w:br w:type="textWrapping"/>
      </w:r>
      <w:r>
        <w:rPr>
          <w:rFonts w:ascii="宋体" w:hAnsi="宋体" w:cs="宋体"/>
          <w:kern w:val="1"/>
          <w:szCs w:val="21"/>
        </w:rPr>
        <w:t xml:space="preserve">电    话：                传  真：           地  址：   </w:t>
      </w:r>
    </w:p>
    <w:p>
      <w:pPr>
        <w:spacing w:line="360" w:lineRule="auto"/>
        <w:ind w:firstLine="420"/>
        <w:rPr>
          <w:rFonts w:ascii="宋体" w:hAnsi="宋体" w:cs="宋体"/>
          <w:kern w:val="1"/>
          <w:szCs w:val="21"/>
        </w:rPr>
      </w:pPr>
      <w:r>
        <w:rPr>
          <w:rFonts w:ascii="宋体" w:hAnsi="宋体" w:cs="宋体"/>
          <w:kern w:val="1"/>
          <w:szCs w:val="21"/>
        </w:rPr>
        <w:t>根据</w:t>
      </w:r>
      <w:r>
        <w:rPr>
          <w:rFonts w:ascii="宋体" w:hAnsi="宋体" w:cs="宋体"/>
          <w:kern w:val="1"/>
          <w:szCs w:val="21"/>
          <w:u w:val="single"/>
        </w:rPr>
        <w:t xml:space="preserve">  </w:t>
      </w:r>
      <w:r>
        <w:rPr>
          <w:rFonts w:hint="eastAsia" w:ascii="宋体" w:hAnsi="宋体" w:cs="宋体"/>
          <w:kern w:val="1"/>
          <w:u w:val="single"/>
        </w:rPr>
        <w:t>宁波市奉化区公路管理段2020年-2022年度公路养护用沥青采购项目</w:t>
      </w:r>
      <w:r>
        <w:rPr>
          <w:rFonts w:ascii="宋体" w:hAnsi="宋体" w:cs="宋体"/>
          <w:kern w:val="1"/>
          <w:szCs w:val="21"/>
          <w:u w:val="single"/>
        </w:rPr>
        <w:t xml:space="preserve"> </w:t>
      </w:r>
      <w:r>
        <w:rPr>
          <w:rFonts w:ascii="宋体" w:hAnsi="宋体" w:cs="宋体"/>
          <w:kern w:val="1"/>
          <w:szCs w:val="21"/>
        </w:rPr>
        <w:t>（项目编号：（</w:t>
      </w:r>
      <w:r>
        <w:rPr>
          <w:rFonts w:hint="eastAsia" w:ascii="宋体" w:hAnsi="宋体" w:cs="宋体"/>
          <w:kern w:val="1"/>
          <w:szCs w:val="21"/>
        </w:rPr>
        <w:t xml:space="preserve">JX-19022     </w:t>
      </w:r>
      <w:r>
        <w:rPr>
          <w:rFonts w:ascii="宋体" w:hAnsi="宋体" w:cs="宋体"/>
          <w:kern w:val="1"/>
          <w:szCs w:val="21"/>
        </w:rPr>
        <w:t>））的采购结果，按照《中华人民共和国政府采购法》及其实施条例、87号令、《中华人民共和国合同法》的规定，</w:t>
      </w:r>
      <w:r>
        <w:rPr>
          <w:rFonts w:ascii="宋体" w:hAnsi="宋体" w:cs="宋体"/>
          <w:szCs w:val="21"/>
        </w:rPr>
        <w:t>经双方协商，</w:t>
      </w:r>
      <w:r>
        <w:rPr>
          <w:rFonts w:ascii="宋体" w:hAnsi="宋体" w:cs="宋体"/>
          <w:kern w:val="1"/>
          <w:szCs w:val="21"/>
        </w:rPr>
        <w:t>本着平等互利和诚实信用的原则，</w:t>
      </w:r>
      <w:r>
        <w:rPr>
          <w:rFonts w:ascii="宋体" w:hAnsi="宋体" w:cs="宋体"/>
          <w:szCs w:val="21"/>
        </w:rPr>
        <w:t>一致同意签订本合同如下</w:t>
      </w:r>
      <w:r>
        <w:rPr>
          <w:rFonts w:ascii="宋体" w:hAnsi="宋体" w:cs="宋体"/>
          <w:kern w:val="1"/>
          <w:szCs w:val="21"/>
        </w:rPr>
        <w:t>。</w:t>
      </w:r>
    </w:p>
    <w:p>
      <w:pPr>
        <w:spacing w:line="360" w:lineRule="auto"/>
        <w:rPr>
          <w:kern w:val="1"/>
        </w:rPr>
      </w:pPr>
      <w:r>
        <w:rPr>
          <w:kern w:val="1"/>
        </w:rPr>
        <w:t>一、货物内容</w:t>
      </w:r>
    </w:p>
    <w:p>
      <w:pPr>
        <w:spacing w:line="360" w:lineRule="auto"/>
        <w:rPr>
          <w:rFonts w:ascii="宋体" w:hAnsi="宋体" w:cs="宋体"/>
          <w:szCs w:val="21"/>
        </w:rPr>
      </w:pPr>
      <w:r>
        <w:rPr>
          <w:kern w:val="1"/>
        </w:rPr>
        <w:t>1. 货物名称：</w:t>
      </w:r>
      <w:r>
        <w:rPr>
          <w:rFonts w:hint="eastAsia" w:ascii="宋体" w:hAnsi="宋体" w:cs="宋体"/>
          <w:szCs w:val="21"/>
        </w:rPr>
        <w:t>公路养护用沥青</w:t>
      </w:r>
      <w:r>
        <w:rPr>
          <w:rFonts w:ascii="宋体" w:hAnsi="宋体" w:cs="宋体"/>
          <w:szCs w:val="21"/>
        </w:rPr>
        <w:t xml:space="preserve"> </w:t>
      </w:r>
    </w:p>
    <w:p>
      <w:pPr>
        <w:spacing w:line="360" w:lineRule="auto"/>
        <w:rPr>
          <w:rFonts w:ascii="宋体" w:hAnsi="宋体" w:cs="宋体"/>
          <w:szCs w:val="21"/>
        </w:rPr>
      </w:pPr>
      <w:r>
        <w:rPr>
          <w:rFonts w:hint="eastAsia"/>
          <w:kern w:val="1"/>
        </w:rPr>
        <w:t>2</w:t>
      </w:r>
      <w:r>
        <w:rPr>
          <w:kern w:val="1"/>
        </w:rPr>
        <w:t>. 型号规格</w:t>
      </w:r>
      <w:r>
        <w:rPr>
          <w:rFonts w:hint="eastAsia"/>
          <w:kern w:val="1"/>
        </w:rPr>
        <w:t>、</w:t>
      </w:r>
      <w:r>
        <w:rPr>
          <w:kern w:val="1"/>
        </w:rPr>
        <w:t>技术参数：</w:t>
      </w:r>
      <w:r>
        <w:rPr>
          <w:rFonts w:hint="eastAsia" w:ascii="宋体" w:hAnsi="宋体" w:cs="宋体"/>
          <w:color w:val="auto"/>
          <w:kern w:val="2"/>
          <w:szCs w:val="21"/>
        </w:rPr>
        <w:t>东海牌70号等重交道路沥青；</w:t>
      </w:r>
    </w:p>
    <w:p>
      <w:pPr>
        <w:spacing w:line="360" w:lineRule="auto"/>
        <w:rPr>
          <w:kern w:val="1"/>
        </w:rPr>
      </w:pPr>
      <w:r>
        <w:rPr>
          <w:rFonts w:hint="eastAsia"/>
          <w:kern w:val="1"/>
        </w:rPr>
        <w:t>3.</w:t>
      </w:r>
      <w:r>
        <w:rPr>
          <w:kern w:val="1"/>
        </w:rPr>
        <w:t xml:space="preserve"> 数量（单位）：</w:t>
      </w:r>
      <w:r>
        <w:rPr>
          <w:rFonts w:hint="eastAsia" w:ascii="宋体" w:hAnsi="宋体" w:cs="宋体"/>
          <w:color w:val="auto"/>
          <w:kern w:val="2"/>
          <w:szCs w:val="21"/>
        </w:rPr>
        <w:t>暂定3年需求总量约3000吨，最终数量以实际供货量为准；</w:t>
      </w:r>
      <w:r>
        <w:rPr>
          <w:kern w:val="1"/>
        </w:rPr>
        <w:t xml:space="preserve"> </w:t>
      </w:r>
    </w:p>
    <w:p>
      <w:pPr>
        <w:spacing w:line="360" w:lineRule="auto"/>
        <w:rPr>
          <w:kern w:val="1"/>
        </w:rPr>
      </w:pPr>
      <w:r>
        <w:rPr>
          <w:kern w:val="1"/>
        </w:rPr>
        <w:t>二、合同金额</w:t>
      </w:r>
    </w:p>
    <w:p>
      <w:pPr>
        <w:spacing w:line="360" w:lineRule="auto"/>
        <w:rPr>
          <w:kern w:val="1"/>
        </w:rPr>
      </w:pPr>
      <w:r>
        <w:rPr>
          <w:kern w:val="1"/>
        </w:rPr>
        <w:t xml:space="preserve"> 本合同金额为（大写）：____________________________________元（￥_______________元）人民币。</w:t>
      </w:r>
    </w:p>
    <w:p>
      <w:pPr>
        <w:spacing w:line="360" w:lineRule="auto"/>
        <w:rPr>
          <w:kern w:val="1"/>
        </w:rPr>
      </w:pPr>
      <w:r>
        <w:rPr>
          <w:kern w:val="1"/>
        </w:rPr>
        <w:t>三、采购需求中实质性条款：</w:t>
      </w:r>
    </w:p>
    <w:p>
      <w:pPr>
        <w:spacing w:line="360" w:lineRule="auto"/>
        <w:rPr>
          <w:rFonts w:ascii="宋体" w:hAnsi="宋体" w:cs="宋体"/>
          <w:color w:val="auto"/>
          <w:kern w:val="2"/>
          <w:szCs w:val="21"/>
        </w:rPr>
      </w:pPr>
      <w:r>
        <w:rPr>
          <w:rFonts w:hint="eastAsia" w:ascii="宋体" w:hAnsi="宋体" w:cs="宋体"/>
          <w:color w:val="auto"/>
          <w:kern w:val="2"/>
          <w:szCs w:val="21"/>
        </w:rPr>
        <w:t>▲5、正常情况下最小供货量不少于20吨/次，特殊情况下不少于10吨/次。</w:t>
      </w:r>
    </w:p>
    <w:p>
      <w:pPr>
        <w:spacing w:line="360" w:lineRule="auto"/>
        <w:rPr>
          <w:kern w:val="1"/>
        </w:rPr>
      </w:pPr>
      <w:r>
        <w:rPr>
          <w:rFonts w:hint="eastAsia"/>
          <w:kern w:val="1"/>
        </w:rPr>
        <w:t>四</w:t>
      </w:r>
      <w:r>
        <w:rPr>
          <w:kern w:val="1"/>
        </w:rPr>
        <w:t>、技术资料</w:t>
      </w:r>
    </w:p>
    <w:p>
      <w:pPr>
        <w:spacing w:line="360" w:lineRule="auto"/>
        <w:rPr>
          <w:kern w:val="1"/>
        </w:rPr>
      </w:pPr>
      <w:r>
        <w:rPr>
          <w:kern w:val="1"/>
        </w:rPr>
        <w:t>1</w:t>
      </w:r>
      <w:r>
        <w:rPr>
          <w:rFonts w:hint="eastAsia"/>
          <w:kern w:val="1"/>
        </w:rPr>
        <w:t>.</w:t>
      </w:r>
      <w:r>
        <w:rPr>
          <w:kern w:val="1"/>
        </w:rPr>
        <w:t>乙方应按采购文件规定的时间向甲方提供使用货物的有关技术资料。</w:t>
      </w:r>
    </w:p>
    <w:p>
      <w:pPr>
        <w:spacing w:line="360" w:lineRule="auto"/>
        <w:rPr>
          <w:kern w:val="1"/>
        </w:rPr>
      </w:pPr>
      <w:r>
        <w:rPr>
          <w:kern w:val="1"/>
        </w:rPr>
        <w:t>2</w:t>
      </w:r>
      <w:r>
        <w:rPr>
          <w:rFonts w:hint="eastAsia"/>
          <w:kern w:val="1"/>
        </w:rPr>
        <w:t>.</w:t>
      </w:r>
      <w:r>
        <w:rPr>
          <w:kern w:val="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rPr>
          <w:kern w:val="1"/>
        </w:rPr>
      </w:pPr>
      <w:r>
        <w:rPr>
          <w:rFonts w:hint="eastAsia"/>
          <w:kern w:val="1"/>
        </w:rPr>
        <w:t>五</w:t>
      </w:r>
      <w:r>
        <w:rPr>
          <w:kern w:val="1"/>
        </w:rPr>
        <w:t>、知识产权</w:t>
      </w:r>
    </w:p>
    <w:p>
      <w:pPr>
        <w:spacing w:line="360" w:lineRule="auto"/>
        <w:rPr>
          <w:kern w:val="1"/>
        </w:rPr>
      </w:pPr>
      <w:r>
        <w:rPr>
          <w:kern w:val="1"/>
        </w:rPr>
        <w:t>乙方应保证所提供的货物或其任何一部分均不会侵犯任何第三方的知识产权。</w:t>
      </w:r>
    </w:p>
    <w:p>
      <w:pPr>
        <w:spacing w:line="360" w:lineRule="auto"/>
        <w:rPr>
          <w:kern w:val="1"/>
        </w:rPr>
      </w:pPr>
      <w:r>
        <w:rPr>
          <w:rFonts w:hint="eastAsia"/>
          <w:kern w:val="1"/>
        </w:rPr>
        <w:t>六</w:t>
      </w:r>
      <w:r>
        <w:rPr>
          <w:kern w:val="1"/>
        </w:rPr>
        <w:t>、产权担保</w:t>
      </w:r>
    </w:p>
    <w:p>
      <w:pPr>
        <w:spacing w:line="360" w:lineRule="auto"/>
        <w:rPr>
          <w:kern w:val="1"/>
        </w:rPr>
      </w:pPr>
      <w:r>
        <w:rPr>
          <w:kern w:val="1"/>
        </w:rPr>
        <w:t>乙方保证所交付的货物的所有权完全属于乙方且无任何抵押、查封等产权瑕疵。</w:t>
      </w:r>
    </w:p>
    <w:p>
      <w:pPr>
        <w:spacing w:line="360" w:lineRule="auto"/>
        <w:rPr>
          <w:kern w:val="1"/>
        </w:rPr>
      </w:pPr>
      <w:r>
        <w:rPr>
          <w:rFonts w:hint="eastAsia"/>
          <w:kern w:val="1"/>
        </w:rPr>
        <w:t>七</w:t>
      </w:r>
      <w:r>
        <w:rPr>
          <w:kern w:val="1"/>
        </w:rPr>
        <w:t>、履约保证金</w:t>
      </w:r>
    </w:p>
    <w:p>
      <w:pPr>
        <w:spacing w:line="360" w:lineRule="auto"/>
        <w:rPr>
          <w:kern w:val="1"/>
        </w:rPr>
      </w:pPr>
      <w:r>
        <w:rPr>
          <w:kern w:val="1"/>
        </w:rPr>
        <w:t>乙方交纳人民币</w:t>
      </w:r>
      <w:r>
        <w:rPr>
          <w:rFonts w:ascii="Cambria Math" w:hAnsi="Cambria Math" w:cs="Cambria Math"/>
          <w:kern w:val="1"/>
        </w:rPr>
        <w:t>△</w:t>
      </w:r>
      <w:r>
        <w:rPr>
          <w:kern w:val="1"/>
        </w:rPr>
        <w:t>元作为本合同的履约保证金。</w:t>
      </w:r>
    </w:p>
    <w:p>
      <w:pPr>
        <w:spacing w:line="360" w:lineRule="auto"/>
        <w:rPr>
          <w:kern w:val="1"/>
        </w:rPr>
      </w:pPr>
      <w:r>
        <w:rPr>
          <w:rFonts w:hint="eastAsia"/>
          <w:kern w:val="1"/>
        </w:rPr>
        <w:t>八、转包或分包</w:t>
      </w:r>
    </w:p>
    <w:p>
      <w:pPr>
        <w:spacing w:line="360" w:lineRule="auto"/>
        <w:rPr>
          <w:kern w:val="1"/>
        </w:rPr>
      </w:pPr>
      <w:r>
        <w:rPr>
          <w:kern w:val="1"/>
        </w:rPr>
        <w:t>1</w:t>
      </w:r>
      <w:r>
        <w:rPr>
          <w:rFonts w:hint="eastAsia"/>
          <w:kern w:val="1"/>
        </w:rPr>
        <w:t>.本合同范围的货物，应由</w:t>
      </w:r>
      <w:r>
        <w:rPr>
          <w:kern w:val="1"/>
        </w:rPr>
        <w:t>乙</w:t>
      </w:r>
      <w:r>
        <w:rPr>
          <w:rFonts w:hint="eastAsia"/>
          <w:kern w:val="1"/>
        </w:rPr>
        <w:t>方直接供应，不得转让他人供应；</w:t>
      </w:r>
    </w:p>
    <w:p>
      <w:pPr>
        <w:spacing w:line="360" w:lineRule="auto"/>
        <w:rPr>
          <w:kern w:val="1"/>
        </w:rPr>
      </w:pPr>
      <w:r>
        <w:rPr>
          <w:kern w:val="1"/>
        </w:rPr>
        <w:t>2</w:t>
      </w:r>
      <w:r>
        <w:rPr>
          <w:rFonts w:hint="eastAsia"/>
          <w:kern w:val="1"/>
        </w:rPr>
        <w:t>.除非得到</w:t>
      </w:r>
      <w:r>
        <w:rPr>
          <w:kern w:val="1"/>
        </w:rPr>
        <w:t>甲</w:t>
      </w:r>
      <w:r>
        <w:rPr>
          <w:rFonts w:hint="eastAsia"/>
          <w:kern w:val="1"/>
        </w:rPr>
        <w:t>方的书面同意，</w:t>
      </w:r>
      <w:r>
        <w:rPr>
          <w:kern w:val="1"/>
        </w:rPr>
        <w:t>乙</w:t>
      </w:r>
      <w:r>
        <w:rPr>
          <w:rFonts w:hint="eastAsia"/>
          <w:kern w:val="1"/>
        </w:rPr>
        <w:t>方不得将本合同范围的货物全部或部分分包给他人供应；</w:t>
      </w:r>
    </w:p>
    <w:p>
      <w:pPr>
        <w:spacing w:line="360" w:lineRule="auto"/>
        <w:rPr>
          <w:kern w:val="1"/>
        </w:rPr>
      </w:pPr>
      <w:r>
        <w:rPr>
          <w:kern w:val="1"/>
        </w:rPr>
        <w:t>3.如有转让和未经甲方同意的分包行为，甲方有权解除合同，没收履约保证金并追究乙方的违约责任。</w:t>
      </w:r>
    </w:p>
    <w:p>
      <w:pPr>
        <w:spacing w:line="360" w:lineRule="auto"/>
        <w:rPr>
          <w:color w:val="auto"/>
          <w:kern w:val="1"/>
        </w:rPr>
      </w:pPr>
      <w:r>
        <w:rPr>
          <w:color w:val="auto"/>
          <w:kern w:val="1"/>
        </w:rPr>
        <w:t>4、拟在中标后将中标项目的非主体、非关键性工作分包的，应当在投标文件中载明分包承担主体，分包承担主体应当具备相应资质条件且不得再次分包。</w:t>
      </w:r>
    </w:p>
    <w:p>
      <w:pPr>
        <w:spacing w:line="360" w:lineRule="auto"/>
        <w:rPr>
          <w:kern w:val="1"/>
        </w:rPr>
      </w:pPr>
      <w:r>
        <w:rPr>
          <w:rFonts w:hint="eastAsia"/>
          <w:kern w:val="1"/>
        </w:rPr>
        <w:t>九</w:t>
      </w:r>
      <w:r>
        <w:rPr>
          <w:kern w:val="1"/>
        </w:rPr>
        <w:t>、项目完成期限、</w:t>
      </w:r>
      <w:r>
        <w:rPr>
          <w:rFonts w:hint="eastAsia"/>
          <w:kern w:val="1"/>
        </w:rPr>
        <w:t>供</w:t>
      </w:r>
      <w:r>
        <w:rPr>
          <w:kern w:val="1"/>
        </w:rPr>
        <w:t>货方式及</w:t>
      </w:r>
      <w:r>
        <w:rPr>
          <w:rFonts w:hint="eastAsia"/>
          <w:kern w:val="1"/>
        </w:rPr>
        <w:t>供</w:t>
      </w:r>
      <w:r>
        <w:rPr>
          <w:kern w:val="1"/>
        </w:rPr>
        <w:t>货地点</w:t>
      </w:r>
    </w:p>
    <w:p>
      <w:r>
        <w:t>1</w:t>
      </w:r>
      <w:r>
        <w:rPr>
          <w:rFonts w:hint="eastAsia"/>
        </w:rPr>
        <w:t>.</w:t>
      </w:r>
      <w:r>
        <w:t xml:space="preserve"> </w:t>
      </w:r>
      <w:r>
        <w:rPr>
          <w:rFonts w:hint="eastAsia"/>
        </w:rPr>
        <w:t>供货期限：合同签订之日起三年，合同一年一签。。</w:t>
      </w:r>
    </w:p>
    <w:p/>
    <w:p>
      <w:pPr>
        <w:spacing w:line="360" w:lineRule="auto"/>
      </w:pPr>
      <w:r>
        <w:t>2</w:t>
      </w:r>
      <w:r>
        <w:rPr>
          <w:rFonts w:hint="eastAsia"/>
        </w:rPr>
        <w:t>.</w:t>
      </w:r>
      <w:r>
        <w:t xml:space="preserve"> </w:t>
      </w:r>
      <w:r>
        <w:rPr>
          <w:rFonts w:hint="eastAsia"/>
        </w:rPr>
        <w:t>供货方式</w:t>
      </w:r>
      <w:r>
        <w:t>：</w:t>
      </w:r>
      <w:r>
        <w:rPr>
          <w:rFonts w:hint="eastAsia"/>
        </w:rPr>
        <w:t>接到招标人通知后按批次供货。</w:t>
      </w:r>
    </w:p>
    <w:p>
      <w:pPr>
        <w:spacing w:line="360" w:lineRule="auto"/>
      </w:pPr>
      <w:r>
        <w:t>3</w:t>
      </w:r>
      <w:r>
        <w:rPr>
          <w:rFonts w:hint="eastAsia"/>
        </w:rPr>
        <w:t>.</w:t>
      </w:r>
      <w:r>
        <w:t xml:space="preserve"> </w:t>
      </w:r>
      <w:r>
        <w:rPr>
          <w:rFonts w:hint="eastAsia"/>
        </w:rPr>
        <w:t>供货地点</w:t>
      </w:r>
      <w:r>
        <w:t>：</w:t>
      </w:r>
      <w:r>
        <w:rPr>
          <w:rFonts w:hint="eastAsia"/>
        </w:rPr>
        <w:t>运输至江口江拔线K2+850公路段沥青搅拌厂。</w:t>
      </w:r>
    </w:p>
    <w:p>
      <w:pPr>
        <w:spacing w:line="360" w:lineRule="auto"/>
        <w:rPr>
          <w:kern w:val="1"/>
        </w:rPr>
      </w:pPr>
      <w:r>
        <w:rPr>
          <w:kern w:val="1"/>
        </w:rPr>
        <w:t>十、货款支付</w:t>
      </w:r>
    </w:p>
    <w:p>
      <w:pPr>
        <w:tabs>
          <w:tab w:val="left" w:pos="6284"/>
        </w:tabs>
        <w:spacing w:line="360" w:lineRule="auto"/>
        <w:rPr>
          <w:color w:val="FF0000"/>
          <w:kern w:val="1"/>
        </w:rPr>
      </w:pPr>
      <w:r>
        <w:rPr>
          <w:kern w:val="1"/>
        </w:rPr>
        <w:t>1</w:t>
      </w:r>
      <w:r>
        <w:rPr>
          <w:rFonts w:hint="eastAsia"/>
          <w:kern w:val="1"/>
        </w:rPr>
        <w:t>.</w:t>
      </w:r>
      <w:r>
        <w:rPr>
          <w:kern w:val="1"/>
        </w:rPr>
        <w:t xml:space="preserve"> 付款方式：</w:t>
      </w:r>
      <w:r>
        <w:rPr>
          <w:rFonts w:hint="eastAsia"/>
        </w:rPr>
        <w:t>按实际供货量每2个月结算一次；</w:t>
      </w:r>
      <w:r>
        <w:rPr>
          <w:color w:val="FF0000"/>
          <w:kern w:val="1"/>
        </w:rPr>
        <w:t xml:space="preserve"> </w:t>
      </w:r>
    </w:p>
    <w:p>
      <w:pPr>
        <w:spacing w:line="360" w:lineRule="auto"/>
        <w:rPr>
          <w:kern w:val="1"/>
        </w:rPr>
      </w:pPr>
      <w:r>
        <w:rPr>
          <w:kern w:val="1"/>
        </w:rPr>
        <w:t>2</w:t>
      </w:r>
      <w:r>
        <w:rPr>
          <w:rFonts w:hint="eastAsia"/>
          <w:kern w:val="1"/>
        </w:rPr>
        <w:t>.</w:t>
      </w:r>
      <w:r>
        <w:rPr>
          <w:kern w:val="1"/>
        </w:rPr>
        <w:t>当采购数量与实际使用数量不一致时</w:t>
      </w:r>
      <w:r>
        <w:rPr>
          <w:rFonts w:hint="eastAsia"/>
          <w:kern w:val="1"/>
        </w:rPr>
        <w:t>且在本项目中标金额10%以内</w:t>
      </w:r>
      <w:r>
        <w:rPr>
          <w:kern w:val="1"/>
        </w:rPr>
        <w:t>，乙</w:t>
      </w:r>
      <w:r>
        <w:rPr>
          <w:rFonts w:hint="eastAsia"/>
          <w:kern w:val="1"/>
        </w:rPr>
        <w:t>方</w:t>
      </w:r>
      <w:r>
        <w:rPr>
          <w:kern w:val="1"/>
        </w:rPr>
        <w:t>应根据实际使用量供货，合同的最终结算金额按实际使用量乘以成交单价进行计算。</w:t>
      </w:r>
    </w:p>
    <w:p>
      <w:pPr>
        <w:spacing w:line="360" w:lineRule="auto"/>
        <w:rPr>
          <w:kern w:val="1"/>
        </w:rPr>
      </w:pPr>
      <w:r>
        <w:rPr>
          <w:rFonts w:hint="eastAsia"/>
          <w:kern w:val="1"/>
        </w:rPr>
        <w:t>十、税费</w:t>
      </w:r>
    </w:p>
    <w:p>
      <w:pPr>
        <w:spacing w:line="360" w:lineRule="auto"/>
        <w:rPr>
          <w:kern w:val="1"/>
        </w:rPr>
      </w:pPr>
      <w:r>
        <w:rPr>
          <w:rFonts w:hint="eastAsia"/>
          <w:kern w:val="1"/>
        </w:rPr>
        <w:t>本合同执行中相关的一切税费均由</w:t>
      </w:r>
      <w:r>
        <w:rPr>
          <w:kern w:val="1"/>
        </w:rPr>
        <w:t>乙</w:t>
      </w:r>
      <w:r>
        <w:rPr>
          <w:rFonts w:hint="eastAsia"/>
          <w:kern w:val="1"/>
        </w:rPr>
        <w:t>方负担。</w:t>
      </w:r>
    </w:p>
    <w:p>
      <w:pPr>
        <w:spacing w:line="360" w:lineRule="auto"/>
        <w:rPr>
          <w:kern w:val="1"/>
        </w:rPr>
      </w:pPr>
      <w:r>
        <w:rPr>
          <w:kern w:val="1"/>
        </w:rPr>
        <w:t>十</w:t>
      </w:r>
      <w:r>
        <w:rPr>
          <w:rFonts w:hint="eastAsia"/>
          <w:kern w:val="1"/>
        </w:rPr>
        <w:t>二</w:t>
      </w:r>
      <w:r>
        <w:rPr>
          <w:kern w:val="1"/>
        </w:rPr>
        <w:t>、质量保证及售后服务</w:t>
      </w:r>
    </w:p>
    <w:p>
      <w:pPr>
        <w:spacing w:line="360" w:lineRule="auto"/>
        <w:rPr>
          <w:kern w:val="1"/>
        </w:rPr>
      </w:pPr>
      <w:r>
        <w:rPr>
          <w:kern w:val="1"/>
        </w:rPr>
        <w:t>1</w:t>
      </w:r>
      <w:r>
        <w:rPr>
          <w:rFonts w:hint="eastAsia"/>
          <w:kern w:val="1"/>
        </w:rPr>
        <w:t>.</w:t>
      </w:r>
      <w:r>
        <w:rPr>
          <w:kern w:val="1"/>
        </w:rPr>
        <w:t xml:space="preserve"> 乙方应按采购文件规定的货物性能、技术要求、质量标准向甲方提供未经使用的全新产品。</w:t>
      </w:r>
    </w:p>
    <w:p>
      <w:pPr>
        <w:spacing w:line="360" w:lineRule="auto"/>
        <w:rPr>
          <w:kern w:val="1"/>
        </w:rPr>
      </w:pPr>
      <w:r>
        <w:rPr>
          <w:kern w:val="1"/>
        </w:rPr>
        <w:t>2</w:t>
      </w:r>
      <w:r>
        <w:rPr>
          <w:rFonts w:hint="eastAsia"/>
          <w:kern w:val="1"/>
        </w:rPr>
        <w:t>.</w:t>
      </w:r>
      <w:r>
        <w:rPr>
          <w:kern w:val="1"/>
        </w:rPr>
        <w:t xml:space="preserve"> 乙方提供的货物在质</w:t>
      </w:r>
      <w:r>
        <w:rPr>
          <w:rFonts w:hint="eastAsia"/>
          <w:kern w:val="1"/>
        </w:rPr>
        <w:t>保</w:t>
      </w:r>
      <w:r>
        <w:rPr>
          <w:kern w:val="1"/>
        </w:rPr>
        <w:t>期内因货物本身的质量问题发生故障，乙方应负责免费更换。对达不到技术要求者，根据实际情况，经双方协商，可按以下办法处理：</w:t>
      </w:r>
    </w:p>
    <w:p>
      <w:pPr>
        <w:spacing w:line="360" w:lineRule="auto"/>
        <w:rPr>
          <w:kern w:val="1"/>
        </w:rPr>
      </w:pPr>
      <w:r>
        <w:rPr>
          <w:rFonts w:hint="eastAsia" w:ascii="宋体" w:hAnsi="宋体" w:cs="宋体"/>
          <w:kern w:val="1"/>
        </w:rPr>
        <w:t>⑴</w:t>
      </w:r>
      <w:r>
        <w:rPr>
          <w:kern w:val="1"/>
        </w:rPr>
        <w:t>更换：由乙方承担所发生的全部费用。</w:t>
      </w:r>
    </w:p>
    <w:p>
      <w:pPr>
        <w:spacing w:line="360" w:lineRule="auto"/>
        <w:rPr>
          <w:kern w:val="1"/>
        </w:rPr>
      </w:pPr>
      <w:r>
        <w:rPr>
          <w:rFonts w:hint="eastAsia" w:ascii="宋体" w:hAnsi="宋体" w:cs="宋体"/>
          <w:kern w:val="1"/>
        </w:rPr>
        <w:t>⑵</w:t>
      </w:r>
      <w:r>
        <w:rPr>
          <w:kern w:val="1"/>
        </w:rPr>
        <w:t>贬值处理：由甲乙双方合议定价。</w:t>
      </w:r>
    </w:p>
    <w:p>
      <w:pPr>
        <w:spacing w:line="360" w:lineRule="auto"/>
        <w:rPr>
          <w:kern w:val="1"/>
        </w:rPr>
      </w:pPr>
      <w:r>
        <w:rPr>
          <w:rFonts w:hint="eastAsia" w:ascii="宋体" w:hAnsi="宋体" w:cs="宋体"/>
          <w:kern w:val="1"/>
        </w:rPr>
        <w:t>⑶</w:t>
      </w:r>
      <w:r>
        <w:rPr>
          <w:kern w:val="1"/>
        </w:rPr>
        <w:t>退货处理：乙方应退还甲方支付的合同款，同时应承担该货物的直接费用（运输、保险、检验、货款利息及银行手续费等）。</w:t>
      </w:r>
    </w:p>
    <w:p>
      <w:pPr>
        <w:spacing w:line="360" w:lineRule="auto"/>
        <w:rPr>
          <w:kern w:val="1"/>
        </w:rPr>
      </w:pPr>
      <w:r>
        <w:rPr>
          <w:kern w:val="1"/>
        </w:rPr>
        <w:t>3</w:t>
      </w:r>
      <w:r>
        <w:rPr>
          <w:rFonts w:hint="eastAsia"/>
          <w:kern w:val="1"/>
        </w:rPr>
        <w:t>.</w:t>
      </w:r>
      <w:r>
        <w:rPr>
          <w:kern w:val="1"/>
        </w:rPr>
        <w:t xml:space="preserve"> 如在使用过程中发生质量问题，乙方在接到甲方通知后在</w:t>
      </w:r>
      <w:r>
        <w:rPr>
          <w:rFonts w:ascii="Cambria Math" w:hAnsi="Cambria Math" w:cs="Cambria Math"/>
          <w:kern w:val="1"/>
        </w:rPr>
        <w:t>△</w:t>
      </w:r>
      <w:r>
        <w:rPr>
          <w:kern w:val="1"/>
        </w:rPr>
        <w:t>小时内到达甲方现场。</w:t>
      </w:r>
    </w:p>
    <w:p>
      <w:pPr>
        <w:spacing w:line="360" w:lineRule="auto"/>
        <w:rPr>
          <w:kern w:val="1"/>
        </w:rPr>
      </w:pPr>
      <w:r>
        <w:rPr>
          <w:kern w:val="1"/>
        </w:rPr>
        <w:t>4</w:t>
      </w:r>
      <w:r>
        <w:rPr>
          <w:rFonts w:hint="eastAsia"/>
          <w:kern w:val="1"/>
        </w:rPr>
        <w:t>.</w:t>
      </w:r>
      <w:r>
        <w:rPr>
          <w:kern w:val="1"/>
        </w:rPr>
        <w:t xml:space="preserve"> 在质保期内，乙方应对货物出现的质量及安全问题负责处理解决并承担一切费用。</w:t>
      </w:r>
    </w:p>
    <w:p>
      <w:pPr>
        <w:spacing w:line="360" w:lineRule="auto"/>
        <w:rPr>
          <w:kern w:val="1"/>
        </w:rPr>
      </w:pPr>
      <w:r>
        <w:rPr>
          <w:kern w:val="1"/>
        </w:rPr>
        <w:t>5</w:t>
      </w:r>
      <w:r>
        <w:rPr>
          <w:rFonts w:hint="eastAsia"/>
          <w:kern w:val="1"/>
        </w:rPr>
        <w:t>.</w:t>
      </w:r>
      <w:r>
        <w:rPr>
          <w:kern w:val="1"/>
        </w:rPr>
        <w:t>上述的货物免费保修期为     年，因人为因素出现的故障不在免费保修范围内。超过保修期的机器设备，终生维修，维修时只收部件成本费。</w:t>
      </w:r>
    </w:p>
    <w:p>
      <w:pPr>
        <w:spacing w:line="360" w:lineRule="auto"/>
        <w:rPr>
          <w:kern w:val="1"/>
        </w:rPr>
      </w:pPr>
      <w:r>
        <w:rPr>
          <w:kern w:val="1"/>
        </w:rPr>
        <w:t>十</w:t>
      </w:r>
      <w:r>
        <w:rPr>
          <w:rFonts w:hint="eastAsia"/>
          <w:kern w:val="1"/>
        </w:rPr>
        <w:t>三</w:t>
      </w:r>
      <w:r>
        <w:rPr>
          <w:kern w:val="1"/>
        </w:rPr>
        <w:t>、调试和验收</w:t>
      </w:r>
    </w:p>
    <w:p>
      <w:pPr>
        <w:spacing w:line="360" w:lineRule="auto"/>
        <w:rPr>
          <w:kern w:val="1"/>
        </w:rPr>
      </w:pPr>
      <w:r>
        <w:rPr>
          <w:kern w:val="1"/>
        </w:rPr>
        <w:t>1</w:t>
      </w:r>
      <w:r>
        <w:rPr>
          <w:rFonts w:hint="eastAsia"/>
          <w:kern w:val="1"/>
        </w:rPr>
        <w:t>.</w:t>
      </w:r>
      <w:r>
        <w:rPr>
          <w:kern w:val="1"/>
        </w:rPr>
        <w:t xml:space="preserve"> 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spacing w:line="360" w:lineRule="auto"/>
        <w:rPr>
          <w:kern w:val="1"/>
        </w:rPr>
      </w:pPr>
      <w:r>
        <w:rPr>
          <w:kern w:val="1"/>
        </w:rPr>
        <w:t>2</w:t>
      </w:r>
      <w:r>
        <w:rPr>
          <w:rFonts w:hint="eastAsia"/>
          <w:kern w:val="1"/>
        </w:rPr>
        <w:t>.</w:t>
      </w:r>
      <w:r>
        <w:rPr>
          <w:kern w:val="1"/>
        </w:rPr>
        <w:t xml:space="preserve"> 乙方交货前应对产品作出全面检查和对验收文件进行整理，并列出清单，作为甲方收货验收和使用的技术条件依据，检验的结果应随货物交甲方。</w:t>
      </w:r>
    </w:p>
    <w:p>
      <w:pPr>
        <w:spacing w:line="360" w:lineRule="auto"/>
        <w:rPr>
          <w:kern w:val="1"/>
        </w:rPr>
      </w:pPr>
      <w:r>
        <w:rPr>
          <w:kern w:val="1"/>
        </w:rPr>
        <w:t>3</w:t>
      </w:r>
      <w:r>
        <w:rPr>
          <w:rFonts w:hint="eastAsia"/>
          <w:kern w:val="1"/>
        </w:rPr>
        <w:t>.</w:t>
      </w:r>
      <w:r>
        <w:rPr>
          <w:kern w:val="1"/>
        </w:rPr>
        <w:t xml:space="preserve"> 甲方对乙方提供的货物在使用前进行调试时，乙方需负责安装并培训甲方的使用操作人员，并协助甲方一起调试，直到符合技术要求，甲方才做最终验收。</w:t>
      </w:r>
    </w:p>
    <w:p>
      <w:pPr>
        <w:spacing w:line="360" w:lineRule="auto"/>
        <w:rPr>
          <w:kern w:val="1"/>
        </w:rPr>
      </w:pPr>
      <w:r>
        <w:rPr>
          <w:kern w:val="1"/>
        </w:rPr>
        <w:t>4</w:t>
      </w:r>
      <w:r>
        <w:rPr>
          <w:rFonts w:hint="eastAsia"/>
          <w:kern w:val="1"/>
        </w:rPr>
        <w:t>.</w:t>
      </w:r>
      <w:r>
        <w:rPr>
          <w:kern w:val="1"/>
        </w:rPr>
        <w:t xml:space="preserve"> 对技术复杂的货物，甲方应请国家认可的专业检测机构参与初步验收及最终验收，并由其出具质量检测报告。</w:t>
      </w:r>
    </w:p>
    <w:p>
      <w:pPr>
        <w:spacing w:line="360" w:lineRule="auto"/>
        <w:rPr>
          <w:kern w:val="1"/>
        </w:rPr>
      </w:pPr>
      <w:r>
        <w:rPr>
          <w:kern w:val="1"/>
        </w:rPr>
        <w:t>5</w:t>
      </w:r>
      <w:r>
        <w:rPr>
          <w:rFonts w:hint="eastAsia"/>
          <w:kern w:val="1"/>
        </w:rPr>
        <w:t>.</w:t>
      </w:r>
      <w:r>
        <w:rPr>
          <w:kern w:val="1"/>
        </w:rPr>
        <w:t xml:space="preserve"> 验收时乙方必须在现场，验收完毕后作出验收结果报告；验收费用由乙方负责。</w:t>
      </w:r>
    </w:p>
    <w:p>
      <w:pPr>
        <w:spacing w:line="360" w:lineRule="auto"/>
        <w:rPr>
          <w:kern w:val="1"/>
        </w:rPr>
      </w:pPr>
      <w:r>
        <w:rPr>
          <w:kern w:val="1"/>
        </w:rPr>
        <w:t>十</w:t>
      </w:r>
      <w:r>
        <w:rPr>
          <w:rFonts w:hint="eastAsia"/>
          <w:kern w:val="1"/>
        </w:rPr>
        <w:t>四</w:t>
      </w:r>
      <w:r>
        <w:rPr>
          <w:kern w:val="1"/>
        </w:rPr>
        <w:t>、货物包装、发运及运输</w:t>
      </w:r>
    </w:p>
    <w:p>
      <w:pPr>
        <w:spacing w:line="360" w:lineRule="auto"/>
        <w:rPr>
          <w:kern w:val="1"/>
        </w:rPr>
      </w:pPr>
      <w:r>
        <w:rPr>
          <w:kern w:val="1"/>
        </w:rPr>
        <w:t>1</w:t>
      </w:r>
      <w:r>
        <w:rPr>
          <w:rFonts w:hint="eastAsia"/>
          <w:kern w:val="1"/>
        </w:rPr>
        <w:t>.</w:t>
      </w:r>
      <w:r>
        <w:rPr>
          <w:kern w:val="1"/>
        </w:rPr>
        <w:t xml:space="preserve"> 乙方应在货物发运前对其进行满足运输距离、防潮、防震、防锈和防破损装卸等要求包装，以保证货物安全运达甲方指定地点。</w:t>
      </w:r>
    </w:p>
    <w:p>
      <w:pPr>
        <w:spacing w:line="360" w:lineRule="auto"/>
        <w:rPr>
          <w:kern w:val="1"/>
        </w:rPr>
      </w:pPr>
      <w:r>
        <w:rPr>
          <w:kern w:val="1"/>
        </w:rPr>
        <w:t>2</w:t>
      </w:r>
      <w:r>
        <w:rPr>
          <w:rFonts w:hint="eastAsia"/>
          <w:kern w:val="1"/>
        </w:rPr>
        <w:t>.</w:t>
      </w:r>
      <w:r>
        <w:rPr>
          <w:kern w:val="1"/>
        </w:rPr>
        <w:t xml:space="preserve"> 使用说明书、质量检验证明书、随配附件和工具以及清单一并附于货物内。</w:t>
      </w:r>
    </w:p>
    <w:p>
      <w:pPr>
        <w:spacing w:line="360" w:lineRule="auto"/>
        <w:rPr>
          <w:kern w:val="1"/>
        </w:rPr>
      </w:pPr>
      <w:r>
        <w:rPr>
          <w:kern w:val="1"/>
        </w:rPr>
        <w:t>3</w:t>
      </w:r>
      <w:r>
        <w:rPr>
          <w:rFonts w:hint="eastAsia"/>
          <w:kern w:val="1"/>
        </w:rPr>
        <w:t>.</w:t>
      </w:r>
      <w:r>
        <w:rPr>
          <w:kern w:val="1"/>
        </w:rPr>
        <w:t xml:space="preserve"> 乙方在货物发运手续办理完毕后24小时内或货到甲方48小时前通知甲方，以准备接货。</w:t>
      </w:r>
    </w:p>
    <w:p>
      <w:pPr>
        <w:spacing w:line="360" w:lineRule="auto"/>
        <w:rPr>
          <w:kern w:val="1"/>
        </w:rPr>
      </w:pPr>
      <w:r>
        <w:rPr>
          <w:kern w:val="1"/>
        </w:rPr>
        <w:t>4</w:t>
      </w:r>
      <w:r>
        <w:rPr>
          <w:rFonts w:hint="eastAsia"/>
          <w:kern w:val="1"/>
        </w:rPr>
        <w:t>.</w:t>
      </w:r>
      <w:r>
        <w:rPr>
          <w:kern w:val="1"/>
        </w:rPr>
        <w:t xml:space="preserve"> 货物在交付甲方前发生的风险均由乙方负责。</w:t>
      </w:r>
    </w:p>
    <w:p>
      <w:pPr>
        <w:spacing w:line="360" w:lineRule="auto"/>
        <w:rPr>
          <w:kern w:val="1"/>
        </w:rPr>
      </w:pPr>
      <w:r>
        <w:rPr>
          <w:kern w:val="1"/>
        </w:rPr>
        <w:t>5</w:t>
      </w:r>
      <w:r>
        <w:rPr>
          <w:rFonts w:hint="eastAsia"/>
          <w:kern w:val="1"/>
        </w:rPr>
        <w:t>.</w:t>
      </w:r>
      <w:r>
        <w:rPr>
          <w:kern w:val="1"/>
        </w:rPr>
        <w:t xml:space="preserve"> 货物在规定的交付期限内由乙方送达甲方指定的地点视为交付，乙方同时需通知甲方货物已送达。</w:t>
      </w:r>
    </w:p>
    <w:p>
      <w:pPr>
        <w:spacing w:line="360" w:lineRule="auto"/>
        <w:rPr>
          <w:kern w:val="1"/>
        </w:rPr>
      </w:pPr>
      <w:r>
        <w:rPr>
          <w:kern w:val="1"/>
        </w:rPr>
        <w:t>十</w:t>
      </w:r>
      <w:r>
        <w:rPr>
          <w:rFonts w:hint="eastAsia"/>
          <w:kern w:val="1"/>
        </w:rPr>
        <w:t>五</w:t>
      </w:r>
      <w:r>
        <w:rPr>
          <w:kern w:val="1"/>
        </w:rPr>
        <w:t>、违约责任</w:t>
      </w:r>
    </w:p>
    <w:p>
      <w:pPr>
        <w:spacing w:line="360" w:lineRule="auto"/>
        <w:rPr>
          <w:kern w:val="1"/>
        </w:rPr>
      </w:pPr>
      <w:r>
        <w:rPr>
          <w:kern w:val="1"/>
        </w:rPr>
        <w:t>1</w:t>
      </w:r>
      <w:r>
        <w:rPr>
          <w:rFonts w:hint="eastAsia"/>
          <w:kern w:val="1"/>
        </w:rPr>
        <w:t>.</w:t>
      </w:r>
      <w:r>
        <w:rPr>
          <w:kern w:val="1"/>
        </w:rPr>
        <w:t xml:space="preserve"> 甲方无正当理由拒收货物的，甲方向乙方偿付拒收货款总值的百分之五违约金。</w:t>
      </w:r>
    </w:p>
    <w:p>
      <w:pPr>
        <w:spacing w:line="360" w:lineRule="auto"/>
        <w:rPr>
          <w:kern w:val="1"/>
        </w:rPr>
      </w:pPr>
      <w:r>
        <w:rPr>
          <w:kern w:val="1"/>
        </w:rPr>
        <w:t>2</w:t>
      </w:r>
      <w:r>
        <w:rPr>
          <w:rFonts w:hint="eastAsia"/>
          <w:kern w:val="1"/>
        </w:rPr>
        <w:t>.</w:t>
      </w:r>
      <w:r>
        <w:rPr>
          <w:kern w:val="1"/>
        </w:rPr>
        <w:t xml:space="preserve"> 甲方无故逾期验收和办理货款支付手续的,甲方应按逾期付款总额每日万分之五向乙方支付违约金。</w:t>
      </w:r>
    </w:p>
    <w:p>
      <w:pPr>
        <w:spacing w:line="360" w:lineRule="auto"/>
        <w:rPr>
          <w:kern w:val="1"/>
        </w:rPr>
      </w:pPr>
      <w:r>
        <w:rPr>
          <w:kern w:val="1"/>
        </w:rPr>
        <w:t>3</w:t>
      </w:r>
      <w:r>
        <w:rPr>
          <w:rFonts w:hint="eastAsia"/>
          <w:kern w:val="1"/>
        </w:rPr>
        <w:t>.</w:t>
      </w:r>
      <w:r>
        <w:rPr>
          <w:kern w:val="1"/>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auto"/>
        <w:rPr>
          <w:kern w:val="1"/>
        </w:rPr>
      </w:pPr>
      <w:r>
        <w:rPr>
          <w:kern w:val="1"/>
        </w:rPr>
        <w:t>4</w:t>
      </w:r>
      <w:r>
        <w:rPr>
          <w:rFonts w:hint="eastAsia"/>
          <w:kern w:val="1"/>
        </w:rPr>
        <w:t>.</w:t>
      </w:r>
      <w:r>
        <w:rPr>
          <w:kern w:val="1"/>
        </w:rPr>
        <w:t xml:space="preserve">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spacing w:line="360" w:lineRule="auto"/>
        <w:rPr>
          <w:kern w:val="1"/>
        </w:rPr>
      </w:pPr>
      <w:r>
        <w:rPr>
          <w:kern w:val="1"/>
        </w:rPr>
        <w:t>十</w:t>
      </w:r>
      <w:r>
        <w:rPr>
          <w:rFonts w:hint="eastAsia"/>
          <w:kern w:val="1"/>
        </w:rPr>
        <w:t>六</w:t>
      </w:r>
      <w:r>
        <w:rPr>
          <w:kern w:val="1"/>
        </w:rPr>
        <w:t>、不可抗力事件处理</w:t>
      </w:r>
    </w:p>
    <w:p>
      <w:pPr>
        <w:spacing w:line="360" w:lineRule="auto"/>
        <w:rPr>
          <w:kern w:val="1"/>
        </w:rPr>
      </w:pPr>
      <w:r>
        <w:rPr>
          <w:kern w:val="1"/>
        </w:rPr>
        <w:t>1</w:t>
      </w:r>
      <w:r>
        <w:rPr>
          <w:rFonts w:hint="eastAsia"/>
          <w:kern w:val="1"/>
        </w:rPr>
        <w:t>.</w:t>
      </w:r>
      <w:r>
        <w:rPr>
          <w:kern w:val="1"/>
        </w:rPr>
        <w:t xml:space="preserve"> 在合同有效期内，任何一方因不可抗力事件导致不能履行合同，则合同履行期可延长，其延长期与不可抗力影响期相同。</w:t>
      </w:r>
    </w:p>
    <w:p>
      <w:pPr>
        <w:spacing w:line="360" w:lineRule="auto"/>
        <w:rPr>
          <w:kern w:val="1"/>
        </w:rPr>
      </w:pPr>
      <w:r>
        <w:rPr>
          <w:kern w:val="1"/>
        </w:rPr>
        <w:t>2</w:t>
      </w:r>
      <w:r>
        <w:rPr>
          <w:rFonts w:hint="eastAsia"/>
          <w:kern w:val="1"/>
        </w:rPr>
        <w:t>.</w:t>
      </w:r>
      <w:r>
        <w:rPr>
          <w:kern w:val="1"/>
        </w:rPr>
        <w:t xml:space="preserve"> 不可抗力事件发生后，应立即通知对方，并寄送有关权威机构出具的证明。</w:t>
      </w:r>
    </w:p>
    <w:p>
      <w:pPr>
        <w:spacing w:line="360" w:lineRule="auto"/>
        <w:rPr>
          <w:kern w:val="1"/>
        </w:rPr>
      </w:pPr>
      <w:r>
        <w:rPr>
          <w:kern w:val="1"/>
        </w:rPr>
        <w:t>3</w:t>
      </w:r>
      <w:r>
        <w:rPr>
          <w:rFonts w:hint="eastAsia"/>
          <w:kern w:val="1"/>
        </w:rPr>
        <w:t>.</w:t>
      </w:r>
      <w:r>
        <w:rPr>
          <w:kern w:val="1"/>
        </w:rPr>
        <w:t xml:space="preserve"> 不可抗力事件延续120天以上，双方应通过友好协商，确定是否继续履行合同。</w:t>
      </w:r>
    </w:p>
    <w:p>
      <w:pPr>
        <w:spacing w:line="360" w:lineRule="auto"/>
        <w:rPr>
          <w:kern w:val="1"/>
        </w:rPr>
      </w:pPr>
      <w:r>
        <w:rPr>
          <w:kern w:val="1"/>
        </w:rPr>
        <w:t>十</w:t>
      </w:r>
      <w:r>
        <w:rPr>
          <w:rFonts w:hint="eastAsia"/>
          <w:kern w:val="1"/>
        </w:rPr>
        <w:t>七</w:t>
      </w:r>
      <w:r>
        <w:rPr>
          <w:kern w:val="1"/>
        </w:rPr>
        <w:t>、诉讼</w:t>
      </w:r>
    </w:p>
    <w:p>
      <w:pPr>
        <w:spacing w:line="360" w:lineRule="auto"/>
        <w:rPr>
          <w:kern w:val="1"/>
        </w:rPr>
      </w:pPr>
      <w:r>
        <w:rPr>
          <w:kern w:val="1"/>
        </w:rPr>
        <w:t xml:space="preserve"> 双方在执行合同中所发生的一切争议，应通过协商解决。如协商不成，可向</w:t>
      </w:r>
      <w:r>
        <w:rPr>
          <w:rFonts w:hint="eastAsia"/>
          <w:kern w:val="1"/>
        </w:rPr>
        <w:t>甲方所在</w:t>
      </w:r>
      <w:r>
        <w:rPr>
          <w:kern w:val="1"/>
        </w:rPr>
        <w:t>地法院起诉。</w:t>
      </w:r>
    </w:p>
    <w:p>
      <w:pPr>
        <w:spacing w:line="360" w:lineRule="auto"/>
        <w:rPr>
          <w:kern w:val="1"/>
        </w:rPr>
      </w:pPr>
      <w:r>
        <w:rPr>
          <w:kern w:val="1"/>
        </w:rPr>
        <w:t>十</w:t>
      </w:r>
      <w:r>
        <w:rPr>
          <w:rFonts w:hint="eastAsia"/>
          <w:kern w:val="1"/>
        </w:rPr>
        <w:t>八</w:t>
      </w:r>
      <w:r>
        <w:rPr>
          <w:kern w:val="1"/>
        </w:rPr>
        <w:t>、合同生效及其它</w:t>
      </w:r>
    </w:p>
    <w:p>
      <w:pPr>
        <w:spacing w:line="360" w:lineRule="auto"/>
        <w:rPr>
          <w:kern w:val="1"/>
        </w:rPr>
      </w:pPr>
      <w:r>
        <w:rPr>
          <w:kern w:val="1"/>
        </w:rPr>
        <w:t>1. 合同经双方法定代表人或授权代表签字并加盖单位公章后生效。</w:t>
      </w:r>
    </w:p>
    <w:p>
      <w:pPr>
        <w:spacing w:line="360" w:lineRule="auto"/>
        <w:ind w:firstLine="315"/>
        <w:rPr>
          <w:kern w:val="1"/>
        </w:rPr>
      </w:pPr>
      <w:r>
        <w:rPr>
          <w:rFonts w:hint="eastAsia" w:ascii="宋体" w:hAnsi="宋体" w:cs="宋体"/>
          <w:kern w:val="1"/>
          <w:szCs w:val="21"/>
        </w:rPr>
        <w:t>合同壹式</w:t>
      </w:r>
      <w:r>
        <w:rPr>
          <w:rFonts w:hint="eastAsia" w:ascii="宋体" w:hAnsi="宋体" w:cs="宋体"/>
          <w:kern w:val="1"/>
          <w:szCs w:val="21"/>
          <w:u w:val="single"/>
        </w:rPr>
        <w:t xml:space="preserve">    </w:t>
      </w:r>
      <w:r>
        <w:rPr>
          <w:rFonts w:hint="eastAsia" w:ascii="宋体" w:hAnsi="宋体" w:cs="宋体"/>
          <w:kern w:val="1"/>
          <w:szCs w:val="21"/>
        </w:rPr>
        <w:t>份，其中甲乙双方各执</w:t>
      </w:r>
      <w:r>
        <w:rPr>
          <w:rFonts w:hint="eastAsia" w:ascii="宋体" w:hAnsi="宋体" w:cs="宋体"/>
          <w:kern w:val="1"/>
          <w:szCs w:val="21"/>
          <w:u w:val="single"/>
        </w:rPr>
        <w:t xml:space="preserve">    </w:t>
      </w:r>
      <w:r>
        <w:rPr>
          <w:rFonts w:hint="eastAsia" w:ascii="宋体" w:hAnsi="宋体" w:cs="宋体"/>
          <w:kern w:val="1"/>
          <w:szCs w:val="21"/>
        </w:rPr>
        <w:t>份，采购中心壹份，采购代理机构执壹份，政府采购监督管理部门</w:t>
      </w:r>
      <w:r>
        <w:rPr>
          <w:rFonts w:hint="eastAsia" w:ascii="宋体" w:hAnsi="宋体" w:cs="宋体"/>
          <w:kern w:val="1"/>
          <w:szCs w:val="21"/>
          <w:u w:val="single"/>
        </w:rPr>
        <w:t xml:space="preserve">    </w:t>
      </w:r>
      <w:r>
        <w:rPr>
          <w:rFonts w:hint="eastAsia" w:ascii="宋体" w:hAnsi="宋体" w:cs="宋体"/>
          <w:kern w:val="1"/>
          <w:szCs w:val="21"/>
        </w:rPr>
        <w:t>份。</w:t>
      </w:r>
    </w:p>
    <w:p>
      <w:pPr>
        <w:spacing w:line="360" w:lineRule="auto"/>
        <w:rPr>
          <w:kern w:val="1"/>
        </w:rPr>
      </w:pPr>
      <w:r>
        <w:rPr>
          <w:kern w:val="1"/>
        </w:rPr>
        <w:t>2</w:t>
      </w:r>
      <w:r>
        <w:rPr>
          <w:rFonts w:hint="eastAsia"/>
          <w:kern w:val="1"/>
        </w:rPr>
        <w:t>.</w:t>
      </w:r>
      <w:r>
        <w:rPr>
          <w:kern w:val="1"/>
        </w:rPr>
        <w:t>合同执行中涉及采购资金和采购内容修改或补充的，须经财政部门审批，并签书面补充协议报政府采购监督管理部门备案，方可作为主合同不可分割的一部分。</w:t>
      </w:r>
    </w:p>
    <w:p>
      <w:pPr>
        <w:spacing w:line="360" w:lineRule="auto"/>
        <w:rPr>
          <w:kern w:val="1"/>
        </w:rPr>
      </w:pPr>
      <w:r>
        <w:rPr>
          <w:kern w:val="1"/>
        </w:rPr>
        <w:t>3</w:t>
      </w:r>
      <w:r>
        <w:rPr>
          <w:rFonts w:hint="eastAsia"/>
          <w:kern w:val="1"/>
        </w:rPr>
        <w:t>.</w:t>
      </w:r>
      <w:r>
        <w:rPr>
          <w:kern w:val="1"/>
        </w:rPr>
        <w:t>本合同未尽事宜，遵照《合同法》有关条文执行。</w:t>
      </w:r>
    </w:p>
    <w:p>
      <w:pPr>
        <w:rPr>
          <w:kern w:val="1"/>
        </w:rPr>
      </w:pPr>
      <w:r>
        <w:rPr>
          <w:kern w:val="1"/>
        </w:rPr>
        <w:t xml:space="preserve"> </w:t>
      </w:r>
    </w:p>
    <w:p>
      <w:pPr>
        <w:spacing w:line="360" w:lineRule="auto"/>
        <w:rPr>
          <w:kern w:val="1"/>
        </w:rPr>
      </w:pPr>
      <w:r>
        <w:rPr>
          <w:kern w:val="1"/>
        </w:rPr>
        <w:t xml:space="preserve">  甲方：</w:t>
      </w:r>
      <w:r>
        <w:rPr>
          <w:rFonts w:hint="eastAsia"/>
          <w:kern w:val="1"/>
        </w:rPr>
        <w:t xml:space="preserve">  </w:t>
      </w:r>
      <w:r>
        <w:rPr>
          <w:kern w:val="1"/>
        </w:rPr>
        <w:t xml:space="preserve">                                 乙方： </w:t>
      </w:r>
    </w:p>
    <w:p>
      <w:pPr>
        <w:spacing w:line="360" w:lineRule="auto"/>
        <w:rPr>
          <w:kern w:val="1"/>
        </w:rPr>
      </w:pPr>
      <w:r>
        <w:rPr>
          <w:kern w:val="1"/>
        </w:rPr>
        <w:t xml:space="preserve">  地址：                                   地址： </w:t>
      </w:r>
    </w:p>
    <w:p>
      <w:pPr>
        <w:spacing w:line="360" w:lineRule="auto"/>
        <w:rPr>
          <w:kern w:val="1"/>
        </w:rPr>
      </w:pPr>
      <w:r>
        <w:rPr>
          <w:kern w:val="1"/>
        </w:rPr>
        <w:t xml:space="preserve">  法定</w:t>
      </w:r>
      <w:r>
        <w:rPr>
          <w:rFonts w:hint="eastAsia"/>
          <w:kern w:val="1"/>
        </w:rPr>
        <w:t>（授权）</w:t>
      </w:r>
      <w:r>
        <w:rPr>
          <w:kern w:val="1"/>
        </w:rPr>
        <w:t>代表人：                     法定</w:t>
      </w:r>
      <w:r>
        <w:rPr>
          <w:rFonts w:hint="eastAsia"/>
          <w:kern w:val="1"/>
        </w:rPr>
        <w:t>（授权）</w:t>
      </w:r>
      <w:r>
        <w:rPr>
          <w:kern w:val="1"/>
        </w:rPr>
        <w:t>代表人：</w:t>
      </w:r>
    </w:p>
    <w:p>
      <w:pPr>
        <w:spacing w:line="360" w:lineRule="auto"/>
        <w:rPr>
          <w:kern w:val="1"/>
        </w:rPr>
      </w:pPr>
      <w:r>
        <w:rPr>
          <w:kern w:val="1"/>
        </w:rPr>
        <w:t xml:space="preserve">  签</w:t>
      </w:r>
      <w:r>
        <w:rPr>
          <w:rFonts w:hint="eastAsia"/>
          <w:kern w:val="1"/>
        </w:rPr>
        <w:t>字日期</w:t>
      </w:r>
      <w:r>
        <w:rPr>
          <w:kern w:val="1"/>
        </w:rPr>
        <w:t xml:space="preserve">：      年  月  日  </w:t>
      </w:r>
      <w:r>
        <w:rPr>
          <w:rFonts w:hint="eastAsia"/>
          <w:kern w:val="1"/>
        </w:rPr>
        <w:t xml:space="preserve">    </w:t>
      </w:r>
      <w:r>
        <w:rPr>
          <w:kern w:val="1"/>
        </w:rPr>
        <w:t xml:space="preserve">     签</w:t>
      </w:r>
      <w:r>
        <w:rPr>
          <w:rFonts w:hint="eastAsia"/>
          <w:kern w:val="1"/>
        </w:rPr>
        <w:t>字</w:t>
      </w:r>
      <w:r>
        <w:rPr>
          <w:kern w:val="1"/>
        </w:rPr>
        <w:t>日期：      年  月  日</w:t>
      </w:r>
    </w:p>
    <w:p>
      <w:pPr>
        <w:spacing w:line="360" w:lineRule="auto"/>
        <w:rPr>
          <w:kern w:val="1"/>
        </w:rPr>
      </w:pPr>
    </w:p>
    <w:p>
      <w:pPr>
        <w:spacing w:line="360" w:lineRule="auto"/>
        <w:ind w:firstLine="120"/>
        <w:rPr>
          <w:rFonts w:ascii="宋体" w:hAnsi="宋体" w:cs="宋体"/>
          <w:kern w:val="1"/>
          <w:sz w:val="24"/>
        </w:rPr>
      </w:pPr>
      <w:r>
        <w:rPr>
          <w:rFonts w:hint="eastAsia" w:ascii="宋体" w:hAnsi="宋体" w:cs="宋体"/>
          <w:kern w:val="1"/>
          <w:sz w:val="24"/>
        </w:rPr>
        <w:t>见证方（代理机构）：</w:t>
      </w:r>
    </w:p>
    <w:p>
      <w:pPr>
        <w:spacing w:line="360" w:lineRule="auto"/>
        <w:ind w:firstLine="120"/>
        <w:rPr>
          <w:rFonts w:ascii="宋体" w:hAnsi="宋体" w:cs="宋体"/>
          <w:kern w:val="1"/>
          <w:sz w:val="24"/>
        </w:rPr>
      </w:pPr>
      <w:r>
        <w:rPr>
          <w:rFonts w:hint="eastAsia" w:ascii="宋体" w:hAnsi="宋体" w:cs="宋体"/>
          <w:kern w:val="1"/>
          <w:sz w:val="24"/>
        </w:rPr>
        <w:t>负责人：</w:t>
      </w:r>
    </w:p>
    <w:p>
      <w:pPr>
        <w:spacing w:line="360" w:lineRule="auto"/>
        <w:ind w:firstLine="120"/>
        <w:rPr>
          <w:rFonts w:ascii="宋体" w:hAnsi="宋体" w:cs="宋体"/>
          <w:kern w:val="1"/>
          <w:sz w:val="24"/>
        </w:rPr>
      </w:pPr>
      <w:r>
        <w:rPr>
          <w:rFonts w:hint="eastAsia" w:ascii="宋体" w:hAnsi="宋体" w:cs="宋体"/>
          <w:kern w:val="1"/>
          <w:sz w:val="24"/>
        </w:rPr>
        <w:t>地址：</w:t>
      </w:r>
    </w:p>
    <w:p>
      <w:pPr>
        <w:rPr>
          <w:kern w:val="1"/>
        </w:rPr>
      </w:pPr>
    </w:p>
    <w:p>
      <w:pPr>
        <w:rPr>
          <w:kern w:val="1"/>
        </w:rPr>
      </w:pPr>
    </w:p>
    <w:p>
      <w:pPr>
        <w:rPr>
          <w:kern w:val="1"/>
        </w:rPr>
      </w:pPr>
    </w:p>
    <w:p>
      <w:pPr>
        <w:rPr>
          <w:kern w:val="1"/>
        </w:rPr>
      </w:pPr>
    </w:p>
    <w:p>
      <w:pPr>
        <w:rPr>
          <w:kern w:val="1"/>
        </w:rPr>
      </w:pPr>
    </w:p>
    <w:p>
      <w:pPr>
        <w:rPr>
          <w:kern w:val="1"/>
        </w:rPr>
      </w:pPr>
      <w:r>
        <w:rPr>
          <w:kern w:val="1"/>
        </w:rPr>
        <w:br w:type="page"/>
      </w:r>
    </w:p>
    <w:p>
      <w:pPr>
        <w:pStyle w:val="9"/>
      </w:pPr>
      <w:bookmarkStart w:id="51" w:name="_Toc462649508"/>
      <w:bookmarkEnd w:id="51"/>
      <w:bookmarkStart w:id="52" w:name="_Toc536689645"/>
      <w:r>
        <w:t>第六章 投标文件格式内容</w:t>
      </w:r>
      <w:bookmarkEnd w:id="52"/>
    </w:p>
    <w:p>
      <w:pPr>
        <w:rPr>
          <w:kern w:val="1"/>
        </w:rPr>
      </w:pPr>
    </w:p>
    <w:p>
      <w:pPr>
        <w:rPr>
          <w:kern w:val="1"/>
        </w:rPr>
      </w:pPr>
      <w:r>
        <w:rPr>
          <w:kern w:val="1"/>
        </w:rPr>
        <w:t>一、资信技术文件的</w:t>
      </w:r>
      <w:r>
        <w:rPr>
          <w:color w:val="FF0000"/>
          <w:kern w:val="1"/>
        </w:rPr>
        <w:t>外包装封面</w:t>
      </w:r>
      <w:r>
        <w:rPr>
          <w:kern w:val="1"/>
        </w:rPr>
        <w:t>格式：</w:t>
      </w:r>
    </w:p>
    <w:p>
      <w:pPr>
        <w:rPr>
          <w:kern w:val="1"/>
        </w:rPr>
      </w:pPr>
    </w:p>
    <w:p>
      <w:pPr>
        <w:rPr>
          <w:kern w:val="1"/>
        </w:rPr>
      </w:pPr>
    </w:p>
    <w:p>
      <w:pPr>
        <w:jc w:val="center"/>
        <w:rPr>
          <w:kern w:val="1"/>
          <w:sz w:val="44"/>
          <w:szCs w:val="44"/>
        </w:rPr>
      </w:pPr>
      <w:r>
        <w:rPr>
          <w:kern w:val="1"/>
          <w:sz w:val="44"/>
          <w:szCs w:val="44"/>
        </w:rPr>
        <w:t>资信技术文件</w:t>
      </w:r>
    </w:p>
    <w:p>
      <w:pPr>
        <w:rPr>
          <w:kern w:val="1"/>
        </w:rPr>
      </w:pPr>
    </w:p>
    <w:p>
      <w:pPr>
        <w:spacing w:line="360" w:lineRule="auto"/>
        <w:rPr>
          <w:kern w:val="1"/>
        </w:rPr>
      </w:pPr>
      <w:r>
        <w:rPr>
          <w:kern w:val="1"/>
        </w:rPr>
        <w:t>项目名称：                        项目</w:t>
      </w:r>
    </w:p>
    <w:p>
      <w:pPr>
        <w:spacing w:line="360" w:lineRule="auto"/>
        <w:rPr>
          <w:kern w:val="1"/>
        </w:rPr>
      </w:pPr>
      <w:r>
        <w:rPr>
          <w:kern w:val="1"/>
        </w:rPr>
        <w:t xml:space="preserve">项目编号： </w:t>
      </w:r>
    </w:p>
    <w:p>
      <w:pPr>
        <w:spacing w:line="360" w:lineRule="auto"/>
        <w:rPr>
          <w:kern w:val="1"/>
        </w:rPr>
      </w:pPr>
      <w:r>
        <w:rPr>
          <w:kern w:val="1"/>
        </w:rPr>
        <w:t>投标人名称：</w:t>
      </w:r>
    </w:p>
    <w:p>
      <w:pPr>
        <w:spacing w:line="360" w:lineRule="auto"/>
        <w:rPr>
          <w:kern w:val="1"/>
        </w:rPr>
      </w:pPr>
      <w:r>
        <w:rPr>
          <w:kern w:val="1"/>
        </w:rPr>
        <w:t>投标人地址：</w:t>
      </w:r>
    </w:p>
    <w:p>
      <w:pPr>
        <w:spacing w:line="360" w:lineRule="auto"/>
        <w:rPr>
          <w:kern w:val="1"/>
        </w:rPr>
      </w:pPr>
      <w:r>
        <w:rPr>
          <w:kern w:val="1"/>
        </w:rPr>
        <w:t>在  年  月  日  时  分之前不得启封</w:t>
      </w:r>
    </w:p>
    <w:p>
      <w:pPr>
        <w:spacing w:line="360" w:lineRule="auto"/>
        <w:rPr>
          <w:kern w:val="1"/>
        </w:rPr>
      </w:pPr>
      <w:r>
        <w:rPr>
          <w:kern w:val="1"/>
        </w:rPr>
        <w:t xml:space="preserve">      </w:t>
      </w:r>
    </w:p>
    <w:p>
      <w:pPr>
        <w:spacing w:line="360" w:lineRule="auto"/>
        <w:rPr>
          <w:kern w:val="1"/>
        </w:rPr>
      </w:pPr>
      <w:r>
        <w:rPr>
          <w:kern w:val="1"/>
        </w:rPr>
        <w:t xml:space="preserve">                                                    （投标人公章）</w:t>
      </w:r>
    </w:p>
    <w:p>
      <w:pPr>
        <w:spacing w:line="360" w:lineRule="auto"/>
        <w:rPr>
          <w:kern w:val="1"/>
        </w:rPr>
      </w:pPr>
      <w:r>
        <w:rPr>
          <w:kern w:val="1"/>
        </w:rPr>
        <w:t xml:space="preserve">                                                      年  月  日</w:t>
      </w:r>
    </w:p>
    <w:p>
      <w:pPr>
        <w:rPr>
          <w:kern w:val="1"/>
        </w:rPr>
      </w:pPr>
    </w:p>
    <w:p>
      <w:pPr>
        <w:rPr>
          <w:kern w:val="1"/>
        </w:rPr>
      </w:pPr>
      <w:r>
        <w:rPr>
          <w:kern w:val="1"/>
        </w:rPr>
        <w:t>二、资信技术文件</w:t>
      </w:r>
      <w:r>
        <w:rPr>
          <w:color w:val="FF0000"/>
          <w:kern w:val="1"/>
        </w:rPr>
        <w:t>封面</w:t>
      </w:r>
      <w:r>
        <w:rPr>
          <w:kern w:val="1"/>
        </w:rPr>
        <w:t xml:space="preserve">格式： </w:t>
      </w:r>
    </w:p>
    <w:p>
      <w:pPr>
        <w:rPr>
          <w:kern w:val="1"/>
        </w:rPr>
      </w:pPr>
      <w:r>
        <w:rPr>
          <w:kern w:val="1"/>
        </w:rPr>
        <w:t xml:space="preserve">                                                        正本/或副本</w:t>
      </w:r>
    </w:p>
    <w:p>
      <w:pPr>
        <w:rPr>
          <w:kern w:val="1"/>
        </w:rPr>
      </w:pPr>
    </w:p>
    <w:p>
      <w:pPr>
        <w:rPr>
          <w:kern w:val="1"/>
        </w:rPr>
      </w:pPr>
    </w:p>
    <w:p>
      <w:pPr>
        <w:jc w:val="center"/>
        <w:rPr>
          <w:kern w:val="1"/>
          <w:sz w:val="44"/>
          <w:szCs w:val="44"/>
        </w:rPr>
      </w:pPr>
      <w:r>
        <w:rPr>
          <w:kern w:val="1"/>
          <w:sz w:val="44"/>
          <w:szCs w:val="44"/>
        </w:rPr>
        <w:t>资信技术文件</w:t>
      </w:r>
    </w:p>
    <w:p>
      <w:pPr>
        <w:rPr>
          <w:kern w:val="1"/>
        </w:rPr>
      </w:pPr>
    </w:p>
    <w:p>
      <w:pPr>
        <w:spacing w:line="360" w:lineRule="auto"/>
        <w:rPr>
          <w:kern w:val="1"/>
        </w:rPr>
      </w:pPr>
      <w:r>
        <w:rPr>
          <w:kern w:val="1"/>
        </w:rPr>
        <w:t>项目名称：                        项目</w:t>
      </w:r>
    </w:p>
    <w:p>
      <w:pPr>
        <w:spacing w:line="360" w:lineRule="auto"/>
        <w:rPr>
          <w:kern w:val="1"/>
        </w:rPr>
      </w:pPr>
      <w:r>
        <w:rPr>
          <w:kern w:val="1"/>
        </w:rPr>
        <w:t xml:space="preserve">项目编号： </w:t>
      </w:r>
    </w:p>
    <w:p>
      <w:pPr>
        <w:spacing w:line="360" w:lineRule="auto"/>
        <w:rPr>
          <w:kern w:val="1"/>
        </w:rPr>
      </w:pPr>
      <w:r>
        <w:rPr>
          <w:kern w:val="1"/>
        </w:rPr>
        <w:t>投标人名称：</w:t>
      </w:r>
    </w:p>
    <w:p>
      <w:pPr>
        <w:spacing w:line="360" w:lineRule="auto"/>
        <w:rPr>
          <w:kern w:val="1"/>
        </w:rPr>
      </w:pPr>
      <w:r>
        <w:rPr>
          <w:kern w:val="1"/>
        </w:rPr>
        <w:t>投标人地址：</w:t>
      </w:r>
    </w:p>
    <w:p>
      <w:pPr>
        <w:spacing w:line="360" w:lineRule="auto"/>
        <w:rPr>
          <w:kern w:val="1"/>
        </w:rPr>
      </w:pPr>
    </w:p>
    <w:p>
      <w:pPr>
        <w:spacing w:line="360" w:lineRule="auto"/>
        <w:ind w:firstLine="5355"/>
        <w:rPr>
          <w:kern w:val="1"/>
        </w:rPr>
      </w:pPr>
      <w:r>
        <w:rPr>
          <w:kern w:val="1"/>
        </w:rPr>
        <w:t>（投标人公章）</w:t>
      </w:r>
    </w:p>
    <w:p>
      <w:pPr>
        <w:spacing w:line="360" w:lineRule="auto"/>
        <w:rPr>
          <w:kern w:val="1"/>
        </w:rPr>
      </w:pPr>
      <w:r>
        <w:rPr>
          <w:kern w:val="1"/>
        </w:rPr>
        <w:t xml:space="preserve">                                                       年  月  日</w:t>
      </w:r>
    </w:p>
    <w:p>
      <w:pPr>
        <w:rPr>
          <w:kern w:val="1"/>
        </w:rPr>
        <w:sectPr>
          <w:pgSz w:w="11906" w:h="16838"/>
          <w:pgMar w:top="993" w:right="1531" w:bottom="993" w:left="1531" w:header="568" w:footer="701" w:gutter="0"/>
          <w:cols w:space="720" w:num="1"/>
          <w:docGrid w:linePitch="312" w:charSpace="0"/>
        </w:sectPr>
      </w:pPr>
    </w:p>
    <w:p>
      <w:pPr>
        <w:rPr>
          <w:kern w:val="1"/>
        </w:rPr>
      </w:pPr>
    </w:p>
    <w:p>
      <w:pPr>
        <w:rPr>
          <w:kern w:val="1"/>
        </w:rPr>
      </w:pPr>
      <w:r>
        <w:rPr>
          <w:kern w:val="1"/>
        </w:rPr>
        <w:t>（一）资信技术文件内容包括</w:t>
      </w:r>
    </w:p>
    <w:p>
      <w:pPr>
        <w:spacing w:line="360" w:lineRule="auto"/>
        <w:ind w:firstLine="420"/>
        <w:rPr>
          <w:kern w:val="1"/>
        </w:rPr>
      </w:pPr>
      <w:r>
        <w:rPr>
          <w:rFonts w:hint="eastAsia"/>
          <w:kern w:val="1"/>
        </w:rPr>
        <w:t>1、投标人自查表；</w:t>
      </w:r>
    </w:p>
    <w:p>
      <w:pPr>
        <w:spacing w:line="360" w:lineRule="auto"/>
        <w:ind w:firstLine="420"/>
        <w:rPr>
          <w:kern w:val="1"/>
        </w:rPr>
      </w:pPr>
      <w:r>
        <w:rPr>
          <w:rFonts w:hint="eastAsia"/>
          <w:kern w:val="1"/>
        </w:rPr>
        <w:t>2、投标人响应表（格式见附件）；</w:t>
      </w:r>
    </w:p>
    <w:p>
      <w:pPr>
        <w:spacing w:line="360" w:lineRule="auto"/>
        <w:ind w:firstLine="420"/>
        <w:rPr>
          <w:kern w:val="1"/>
        </w:rPr>
      </w:pPr>
      <w:r>
        <w:rPr>
          <w:rFonts w:hint="eastAsia"/>
          <w:kern w:val="1"/>
        </w:rPr>
        <w:t>3</w:t>
      </w:r>
      <w:r>
        <w:rPr>
          <w:kern w:val="1"/>
        </w:rPr>
        <w:t>、商务响应表（格式见附件）；</w:t>
      </w:r>
    </w:p>
    <w:p>
      <w:pPr>
        <w:spacing w:line="360" w:lineRule="auto"/>
        <w:ind w:firstLine="420"/>
        <w:rPr>
          <w:kern w:val="1"/>
        </w:rPr>
      </w:pPr>
      <w:r>
        <w:rPr>
          <w:rFonts w:hint="eastAsia"/>
          <w:kern w:val="1"/>
        </w:rPr>
        <w:t>4、投标人资格声明函（格式见附件）；</w:t>
      </w:r>
    </w:p>
    <w:p>
      <w:pPr>
        <w:spacing w:line="360" w:lineRule="auto"/>
        <w:ind w:firstLine="420"/>
        <w:rPr>
          <w:kern w:val="1"/>
        </w:rPr>
      </w:pPr>
      <w:r>
        <w:rPr>
          <w:rFonts w:hint="eastAsia"/>
          <w:kern w:val="1"/>
        </w:rPr>
        <w:t>5</w:t>
      </w:r>
      <w:r>
        <w:rPr>
          <w:kern w:val="1"/>
        </w:rPr>
        <w:t>、法定代表人身份证明或法定代表人授权委托书（格式见附件）；</w:t>
      </w:r>
    </w:p>
    <w:p>
      <w:pPr>
        <w:spacing w:line="360" w:lineRule="auto"/>
        <w:ind w:firstLine="420"/>
        <w:rPr>
          <w:rFonts w:ascii="宋体" w:hAnsi="宋体" w:cs="宋体"/>
          <w:kern w:val="1"/>
        </w:rPr>
      </w:pPr>
      <w:r>
        <w:rPr>
          <w:rFonts w:hint="eastAsia" w:ascii="宋体" w:hAnsi="宋体" w:cs="宋体"/>
          <w:kern w:val="1"/>
        </w:rPr>
        <w:t>6</w:t>
      </w:r>
      <w:r>
        <w:rPr>
          <w:rFonts w:ascii="宋体" w:hAnsi="宋体" w:cs="宋体"/>
          <w:kern w:val="1"/>
        </w:rPr>
        <w:t>、符合《中华人民共和国政府采购法》第二十二条规定的投标人资格条件，提供以下材料（原件备查）：</w:t>
      </w:r>
    </w:p>
    <w:p>
      <w:pPr>
        <w:spacing w:line="360" w:lineRule="auto"/>
        <w:ind w:firstLine="420"/>
        <w:rPr>
          <w:kern w:val="1"/>
        </w:rPr>
      </w:pPr>
      <w:r>
        <w:rPr>
          <w:kern w:val="1"/>
        </w:rPr>
        <w:t>（1）有效的企业法人营业执照（或事业法人登记证）、其他组织（个体工商户）的营业执照或者民办非企业单位登记证书复印件；</w:t>
      </w:r>
    </w:p>
    <w:p>
      <w:pPr>
        <w:spacing w:line="360" w:lineRule="auto"/>
        <w:ind w:firstLine="420"/>
        <w:rPr>
          <w:kern w:val="1"/>
        </w:rPr>
      </w:pPr>
      <w:r>
        <w:rPr>
          <w:kern w:val="1"/>
        </w:rPr>
        <w:t>（2）201</w:t>
      </w:r>
      <w:r>
        <w:rPr>
          <w:rFonts w:hint="eastAsia"/>
          <w:kern w:val="1"/>
        </w:rPr>
        <w:t>8</w:t>
      </w:r>
      <w:r>
        <w:rPr>
          <w:kern w:val="1"/>
        </w:rPr>
        <w:t>年财务状况报告复印件，其他组织或投标人新成立不足一年，提供银行出具的资信证明材料复印件；</w:t>
      </w:r>
    </w:p>
    <w:p>
      <w:pPr>
        <w:spacing w:line="360" w:lineRule="auto"/>
        <w:ind w:firstLine="420"/>
        <w:rPr>
          <w:kern w:val="1"/>
        </w:rPr>
      </w:pPr>
      <w:r>
        <w:rPr>
          <w:kern w:val="1"/>
        </w:rPr>
        <w:t>（3）201</w:t>
      </w:r>
      <w:r>
        <w:rPr>
          <w:rFonts w:hint="eastAsia"/>
          <w:kern w:val="1"/>
        </w:rPr>
        <w:t>9</w:t>
      </w:r>
      <w:r>
        <w:rPr>
          <w:kern w:val="1"/>
        </w:rPr>
        <w:t>年开具的缴纳税收的凭据证明材料复印件；如依法免税的，应提供相应文件证明其依法免税；</w:t>
      </w:r>
    </w:p>
    <w:p>
      <w:pPr>
        <w:spacing w:line="360" w:lineRule="auto"/>
        <w:ind w:firstLine="420"/>
        <w:rPr>
          <w:kern w:val="1"/>
        </w:rPr>
      </w:pPr>
      <w:r>
        <w:rPr>
          <w:kern w:val="1"/>
        </w:rPr>
        <w:t>（4）201</w:t>
      </w:r>
      <w:r>
        <w:rPr>
          <w:rFonts w:hint="eastAsia"/>
          <w:kern w:val="1"/>
        </w:rPr>
        <w:t>9</w:t>
      </w:r>
      <w:r>
        <w:rPr>
          <w:kern w:val="1"/>
        </w:rPr>
        <w:t>年开具的缴纳社会保险的凭据证明材料复印件；如依法不需要缴纳社会保障资金的，应提供相应文件证明其依法不需要缴纳社会保障资金；</w:t>
      </w:r>
    </w:p>
    <w:p>
      <w:pPr>
        <w:spacing w:line="360" w:lineRule="auto"/>
        <w:ind w:firstLine="420"/>
        <w:rPr>
          <w:kern w:val="1"/>
        </w:rPr>
      </w:pPr>
      <w:r>
        <w:rPr>
          <w:kern w:val="1"/>
        </w:rPr>
        <w:t>（5）提供具有履行合同所必需的设备和专业技术能力的书面声明；</w:t>
      </w:r>
    </w:p>
    <w:p>
      <w:pPr>
        <w:spacing w:line="360" w:lineRule="auto"/>
        <w:ind w:firstLine="420"/>
        <w:rPr>
          <w:kern w:val="1"/>
        </w:rPr>
      </w:pPr>
      <w:r>
        <w:rPr>
          <w:kern w:val="1"/>
        </w:rPr>
        <w:t>（6）提供参加政府采购活动前3年内在经营活动中没有重大违法记录的书面声明。</w:t>
      </w:r>
    </w:p>
    <w:p>
      <w:pPr>
        <w:spacing w:line="360" w:lineRule="auto"/>
        <w:ind w:firstLine="420"/>
        <w:rPr>
          <w:kern w:val="1"/>
        </w:rPr>
      </w:pPr>
      <w:r>
        <w:rPr>
          <w:rFonts w:hint="eastAsia"/>
          <w:kern w:val="1"/>
        </w:rPr>
        <w:t>7</w:t>
      </w:r>
      <w:r>
        <w:rPr>
          <w:kern w:val="1"/>
        </w:rPr>
        <w:t>、投标人的特定条件的证明文件（如有）；</w:t>
      </w:r>
    </w:p>
    <w:p>
      <w:pPr>
        <w:spacing w:line="360" w:lineRule="auto"/>
        <w:ind w:firstLine="420"/>
        <w:rPr>
          <w:kern w:val="1"/>
        </w:rPr>
      </w:pPr>
      <w:r>
        <w:rPr>
          <w:rFonts w:hint="eastAsia"/>
          <w:kern w:val="1"/>
        </w:rPr>
        <w:t>8</w:t>
      </w:r>
      <w:r>
        <w:rPr>
          <w:kern w:val="1"/>
        </w:rPr>
        <w:t>、投标承诺函（格式见附件）；</w:t>
      </w:r>
    </w:p>
    <w:p>
      <w:pPr>
        <w:spacing w:line="360" w:lineRule="auto"/>
        <w:ind w:firstLine="420"/>
        <w:rPr>
          <w:kern w:val="1"/>
        </w:rPr>
      </w:pPr>
      <w:r>
        <w:rPr>
          <w:rFonts w:hint="eastAsia"/>
          <w:kern w:val="1"/>
        </w:rPr>
        <w:t>9</w:t>
      </w:r>
      <w:r>
        <w:rPr>
          <w:kern w:val="1"/>
        </w:rPr>
        <w:t>、技术响应一览表（格式见附件）；</w:t>
      </w:r>
    </w:p>
    <w:p>
      <w:pPr>
        <w:spacing w:line="360" w:lineRule="auto"/>
        <w:ind w:firstLine="420"/>
        <w:rPr>
          <w:kern w:val="1"/>
        </w:rPr>
      </w:pPr>
      <w:r>
        <w:rPr>
          <w:rFonts w:hint="eastAsia"/>
          <w:kern w:val="1"/>
        </w:rPr>
        <w:t>10、投标人基本情况表（格式见附件）；</w:t>
      </w:r>
    </w:p>
    <w:p>
      <w:pPr>
        <w:spacing w:line="360" w:lineRule="auto"/>
        <w:ind w:firstLine="420"/>
        <w:rPr>
          <w:kern w:val="1"/>
        </w:rPr>
      </w:pPr>
      <w:r>
        <w:rPr>
          <w:rFonts w:hint="eastAsia"/>
          <w:kern w:val="1"/>
        </w:rPr>
        <w:t>11、距采购人最近或者能为本项目提供最优服务的网点情况表；</w:t>
      </w:r>
    </w:p>
    <w:p>
      <w:pPr>
        <w:spacing w:line="360" w:lineRule="auto"/>
        <w:ind w:firstLine="420"/>
        <w:rPr>
          <w:kern w:val="1"/>
        </w:rPr>
      </w:pPr>
      <w:r>
        <w:rPr>
          <w:rFonts w:hint="eastAsia"/>
          <w:kern w:val="1"/>
        </w:rPr>
        <w:t>12、投标投标人响应第三方检测的承诺书；</w:t>
      </w:r>
    </w:p>
    <w:p>
      <w:pPr>
        <w:spacing w:line="360" w:lineRule="auto"/>
        <w:ind w:firstLine="420"/>
        <w:rPr>
          <w:kern w:val="1"/>
        </w:rPr>
      </w:pPr>
      <w:r>
        <w:rPr>
          <w:kern w:val="1"/>
        </w:rPr>
        <w:t>1</w:t>
      </w:r>
      <w:r>
        <w:rPr>
          <w:rFonts w:hint="eastAsia"/>
          <w:kern w:val="1"/>
        </w:rPr>
        <w:t>3</w:t>
      </w:r>
      <w:r>
        <w:rPr>
          <w:kern w:val="1"/>
        </w:rPr>
        <w:t>、同类业绩情况一览表；</w:t>
      </w:r>
    </w:p>
    <w:p>
      <w:pPr>
        <w:spacing w:line="360" w:lineRule="auto"/>
        <w:ind w:firstLine="420"/>
        <w:rPr>
          <w:kern w:val="1"/>
        </w:rPr>
      </w:pPr>
      <w:r>
        <w:rPr>
          <w:kern w:val="1"/>
        </w:rPr>
        <w:t>1</w:t>
      </w:r>
      <w:r>
        <w:rPr>
          <w:rFonts w:hint="eastAsia"/>
          <w:kern w:val="1"/>
        </w:rPr>
        <w:t>4</w:t>
      </w:r>
      <w:r>
        <w:rPr>
          <w:kern w:val="1"/>
        </w:rPr>
        <w:t>、评分标准或采购文件需要提供的证明材料。</w:t>
      </w:r>
    </w:p>
    <w:p>
      <w:pPr>
        <w:rPr>
          <w:kern w:val="1"/>
        </w:rPr>
      </w:pPr>
    </w:p>
    <w:p>
      <w:pPr>
        <w:rPr>
          <w:kern w:val="1"/>
        </w:rPr>
      </w:pPr>
    </w:p>
    <w:p>
      <w:pPr>
        <w:spacing w:line="360" w:lineRule="auto"/>
        <w:ind w:firstLine="103"/>
        <w:rPr>
          <w:b/>
          <w:kern w:val="1"/>
        </w:rPr>
      </w:pPr>
    </w:p>
    <w:p>
      <w:pPr>
        <w:spacing w:line="360" w:lineRule="auto"/>
        <w:ind w:firstLine="103"/>
        <w:rPr>
          <w:b/>
          <w:kern w:val="1"/>
        </w:rPr>
      </w:pPr>
    </w:p>
    <w:p>
      <w:pPr>
        <w:spacing w:line="360" w:lineRule="auto"/>
        <w:ind w:firstLine="103"/>
        <w:rPr>
          <w:b/>
          <w:kern w:val="1"/>
        </w:rPr>
      </w:pPr>
    </w:p>
    <w:p>
      <w:pPr>
        <w:spacing w:line="360" w:lineRule="auto"/>
        <w:ind w:firstLine="103"/>
        <w:rPr>
          <w:b/>
          <w:kern w:val="1"/>
        </w:rPr>
      </w:pPr>
    </w:p>
    <w:p>
      <w:pPr>
        <w:spacing w:line="360" w:lineRule="auto"/>
        <w:ind w:firstLine="103"/>
        <w:rPr>
          <w:b/>
          <w:kern w:val="1"/>
        </w:rPr>
      </w:pPr>
    </w:p>
    <w:p>
      <w:pPr>
        <w:ind w:firstLine="105"/>
        <w:rPr>
          <w:b/>
          <w:kern w:val="1"/>
        </w:rPr>
      </w:pPr>
      <w:r>
        <w:rPr>
          <w:b/>
          <w:kern w:val="1"/>
        </w:rPr>
        <w:br w:type="page"/>
      </w:r>
      <w:r>
        <w:rPr>
          <w:rFonts w:hint="eastAsia"/>
          <w:b/>
          <w:kern w:val="1"/>
        </w:rPr>
        <w:t>１</w:t>
      </w:r>
      <w:r>
        <w:rPr>
          <w:b/>
          <w:kern w:val="1"/>
        </w:rPr>
        <w:t>、投标人自查表</w:t>
      </w:r>
    </w:p>
    <w:p>
      <w:pPr>
        <w:jc w:val="center"/>
        <w:rPr>
          <w:rFonts w:ascii="宋体" w:hAnsi="宋体" w:cs="宋体"/>
          <w:b/>
          <w:kern w:val="1"/>
          <w:sz w:val="24"/>
        </w:rPr>
      </w:pPr>
    </w:p>
    <w:p>
      <w:pPr>
        <w:jc w:val="center"/>
        <w:rPr>
          <w:rFonts w:ascii="宋体" w:hAnsi="宋体" w:cs="宋体"/>
          <w:b/>
          <w:kern w:val="1"/>
          <w:sz w:val="24"/>
        </w:rPr>
      </w:pPr>
      <w:r>
        <w:rPr>
          <w:rFonts w:hint="eastAsia" w:ascii="宋体" w:hAnsi="宋体" w:cs="宋体"/>
          <w:b/>
          <w:kern w:val="1"/>
          <w:sz w:val="24"/>
        </w:rPr>
        <w:t>①资格条件自查表</w:t>
      </w:r>
    </w:p>
    <w:tbl>
      <w:tblPr>
        <w:tblStyle w:val="10"/>
        <w:tblW w:w="0" w:type="auto"/>
        <w:tblInd w:w="0" w:type="dxa"/>
        <w:tblLayout w:type="fixed"/>
        <w:tblCellMar>
          <w:top w:w="150" w:type="dxa"/>
          <w:left w:w="150" w:type="dxa"/>
          <w:bottom w:w="150" w:type="dxa"/>
          <w:right w:w="150" w:type="dxa"/>
        </w:tblCellMar>
      </w:tblPr>
      <w:tblGrid>
        <w:gridCol w:w="831"/>
        <w:gridCol w:w="4221"/>
        <w:gridCol w:w="1270"/>
        <w:gridCol w:w="2611"/>
      </w:tblGrid>
      <w:tr>
        <w:tblPrEx>
          <w:tblCellMar>
            <w:top w:w="150" w:type="dxa"/>
            <w:left w:w="150" w:type="dxa"/>
            <w:bottom w:w="150" w:type="dxa"/>
            <w:right w:w="150" w:type="dxa"/>
          </w:tblCellMar>
        </w:tblPrEx>
        <w:trPr>
          <w:trHeight w:val="382" w:hRule="atLeast"/>
        </w:trPr>
        <w:tc>
          <w:tcPr>
            <w:tcW w:w="831" w:type="dxa"/>
            <w:tcBorders>
              <w:top w:val="single" w:color="000000" w:sz="12" w:space="0"/>
              <w:left w:val="single" w:color="000000" w:sz="12" w:space="0"/>
              <w:bottom w:val="thickThinLargeGap" w:color="111111" w:sz="6" w:space="0"/>
              <w:right w:val="thickThinLargeGap" w:color="111111" w:sz="6" w:space="0"/>
            </w:tcBorders>
            <w:vAlign w:val="center"/>
          </w:tcPr>
          <w:p>
            <w:pPr>
              <w:jc w:val="center"/>
              <w:rPr>
                <w:rFonts w:ascii="宋体" w:hAnsi="宋体" w:cs="宋体"/>
                <w:kern w:val="1"/>
                <w:szCs w:val="21"/>
              </w:rPr>
            </w:pPr>
            <w:r>
              <w:rPr>
                <w:rFonts w:hint="eastAsia" w:ascii="宋体" w:hAnsi="宋体" w:cs="宋体"/>
                <w:b/>
                <w:kern w:val="1"/>
                <w:szCs w:val="21"/>
              </w:rPr>
              <w:t>评审内容</w:t>
            </w:r>
          </w:p>
        </w:tc>
        <w:tc>
          <w:tcPr>
            <w:tcW w:w="4221" w:type="dxa"/>
            <w:tcBorders>
              <w:top w:val="single" w:color="000000" w:sz="12" w:space="0"/>
              <w:left w:val="thickThinLargeGap" w:color="111111" w:sz="6" w:space="0"/>
              <w:bottom w:val="thickThinLargeGap" w:color="111111" w:sz="6" w:space="0"/>
              <w:right w:val="thickThinLargeGap" w:color="111111" w:sz="6" w:space="0"/>
            </w:tcBorders>
            <w:vAlign w:val="center"/>
          </w:tcPr>
          <w:p>
            <w:pPr>
              <w:jc w:val="center"/>
              <w:rPr>
                <w:rFonts w:ascii="宋体" w:hAnsi="宋体" w:cs="宋体"/>
                <w:kern w:val="1"/>
                <w:szCs w:val="21"/>
              </w:rPr>
            </w:pPr>
            <w:r>
              <w:rPr>
                <w:rFonts w:hint="eastAsia" w:ascii="宋体" w:hAnsi="宋体" w:cs="宋体"/>
                <w:b/>
                <w:kern w:val="1"/>
                <w:szCs w:val="21"/>
              </w:rPr>
              <w:t>采购文件要求</w:t>
            </w:r>
          </w:p>
        </w:tc>
        <w:tc>
          <w:tcPr>
            <w:tcW w:w="1270" w:type="dxa"/>
            <w:tcBorders>
              <w:top w:val="single" w:color="000000" w:sz="12" w:space="0"/>
              <w:left w:val="thickThinLargeGap" w:color="111111" w:sz="6" w:space="0"/>
              <w:bottom w:val="thickThinLargeGap" w:color="111111" w:sz="6" w:space="0"/>
              <w:right w:val="thickThinLargeGap" w:color="111111" w:sz="6" w:space="0"/>
            </w:tcBorders>
            <w:vAlign w:val="center"/>
          </w:tcPr>
          <w:p>
            <w:pPr>
              <w:jc w:val="center"/>
              <w:rPr>
                <w:rFonts w:ascii="宋体" w:hAnsi="宋体" w:cs="宋体"/>
                <w:kern w:val="1"/>
                <w:szCs w:val="21"/>
              </w:rPr>
            </w:pPr>
            <w:r>
              <w:rPr>
                <w:rFonts w:hint="eastAsia" w:ascii="宋体" w:hAnsi="宋体" w:cs="宋体"/>
                <w:b/>
                <w:kern w:val="1"/>
                <w:szCs w:val="21"/>
              </w:rPr>
              <w:t>自查结论</w:t>
            </w:r>
          </w:p>
        </w:tc>
        <w:tc>
          <w:tcPr>
            <w:tcW w:w="2611" w:type="dxa"/>
            <w:tcBorders>
              <w:top w:val="single" w:color="000000" w:sz="12" w:space="0"/>
              <w:left w:val="thickThinLargeGap" w:color="111111" w:sz="6" w:space="0"/>
              <w:bottom w:val="thickThinLargeGap" w:color="111111" w:sz="6" w:space="0"/>
              <w:right w:val="single" w:color="000000" w:sz="12" w:space="0"/>
            </w:tcBorders>
            <w:vAlign w:val="center"/>
          </w:tcPr>
          <w:p>
            <w:pPr>
              <w:jc w:val="center"/>
              <w:rPr>
                <w:rFonts w:ascii="宋体" w:hAnsi="宋体" w:cs="宋体"/>
                <w:kern w:val="1"/>
                <w:szCs w:val="21"/>
              </w:rPr>
            </w:pPr>
            <w:r>
              <w:rPr>
                <w:rFonts w:hint="eastAsia" w:ascii="宋体" w:hAnsi="宋体" w:cs="宋体"/>
                <w:b/>
                <w:kern w:val="1"/>
                <w:szCs w:val="21"/>
              </w:rPr>
              <w:t>证明资料</w:t>
            </w:r>
          </w:p>
        </w:tc>
      </w:tr>
      <w:tr>
        <w:tblPrEx>
          <w:tblCellMar>
            <w:top w:w="150" w:type="dxa"/>
            <w:left w:w="150" w:type="dxa"/>
            <w:bottom w:w="150" w:type="dxa"/>
            <w:right w:w="150" w:type="dxa"/>
          </w:tblCellMar>
        </w:tblPrEx>
        <w:trPr>
          <w:trHeight w:val="260" w:hRule="atLeast"/>
        </w:trPr>
        <w:tc>
          <w:tcPr>
            <w:tcW w:w="831" w:type="dxa"/>
            <w:vMerge w:val="restart"/>
            <w:tcBorders>
              <w:top w:val="thickThinLargeGap" w:color="111111" w:sz="6" w:space="0"/>
              <w:left w:val="single" w:color="000000" w:sz="12" w:space="0"/>
              <w:right w:val="thickThinLargeGap" w:color="111111" w:sz="6" w:space="0"/>
            </w:tcBorders>
            <w:vAlign w:val="center"/>
          </w:tcPr>
          <w:p>
            <w:pPr>
              <w:pStyle w:val="13"/>
              <w:spacing w:beforeAutospacing="0" w:afterAutospacing="0"/>
              <w:jc w:val="center"/>
              <w:rPr>
                <w:b/>
                <w:sz w:val="21"/>
                <w:szCs w:val="21"/>
              </w:rPr>
            </w:pPr>
            <w:r>
              <w:rPr>
                <w:b/>
                <w:sz w:val="21"/>
                <w:szCs w:val="21"/>
              </w:rPr>
              <w:t>资</w:t>
            </w:r>
          </w:p>
          <w:p>
            <w:pPr>
              <w:pStyle w:val="13"/>
              <w:spacing w:beforeAutospacing="0" w:afterAutospacing="0"/>
              <w:jc w:val="center"/>
              <w:rPr>
                <w:b/>
                <w:sz w:val="21"/>
                <w:szCs w:val="21"/>
              </w:rPr>
            </w:pPr>
            <w:r>
              <w:rPr>
                <w:b/>
                <w:sz w:val="21"/>
                <w:szCs w:val="21"/>
              </w:rPr>
              <w:t>格</w:t>
            </w:r>
          </w:p>
          <w:p>
            <w:pPr>
              <w:pStyle w:val="13"/>
              <w:spacing w:beforeAutospacing="0" w:afterAutospacing="0"/>
              <w:jc w:val="center"/>
              <w:rPr>
                <w:b/>
                <w:sz w:val="21"/>
                <w:szCs w:val="21"/>
              </w:rPr>
            </w:pPr>
            <w:r>
              <w:rPr>
                <w:b/>
                <w:sz w:val="21"/>
                <w:szCs w:val="21"/>
              </w:rPr>
              <w:t>性</w:t>
            </w:r>
          </w:p>
          <w:p>
            <w:pPr>
              <w:pStyle w:val="13"/>
              <w:spacing w:beforeAutospacing="0" w:afterAutospacing="0"/>
              <w:jc w:val="center"/>
              <w:rPr>
                <w:b/>
                <w:sz w:val="21"/>
                <w:szCs w:val="21"/>
              </w:rPr>
            </w:pPr>
            <w:r>
              <w:rPr>
                <w:b/>
                <w:sz w:val="21"/>
                <w:szCs w:val="21"/>
              </w:rPr>
              <w:t>审</w:t>
            </w:r>
          </w:p>
          <w:p>
            <w:pPr>
              <w:pStyle w:val="13"/>
              <w:spacing w:beforeAutospacing="0" w:afterAutospacing="0"/>
              <w:jc w:val="center"/>
              <w:rPr>
                <w:b/>
                <w:sz w:val="21"/>
                <w:szCs w:val="21"/>
              </w:rPr>
            </w:pPr>
            <w:r>
              <w:rPr>
                <w:rFonts w:hint="eastAsia"/>
                <w:b/>
                <w:sz w:val="21"/>
                <w:szCs w:val="21"/>
              </w:rPr>
              <w:t>查</w:t>
            </w:r>
          </w:p>
        </w:tc>
        <w:tc>
          <w:tcPr>
            <w:tcW w:w="4221" w:type="dxa"/>
            <w:tcBorders>
              <w:top w:val="thickThinLargeGap" w:color="111111" w:sz="6" w:space="0"/>
              <w:left w:val="thickThinLargeGap" w:color="111111" w:sz="6" w:space="0"/>
              <w:bottom w:val="single" w:color="000000" w:sz="4" w:space="0"/>
              <w:right w:val="thickThinLargeGap" w:color="111111" w:sz="6" w:space="0"/>
            </w:tcBorders>
            <w:vAlign w:val="center"/>
          </w:tcPr>
          <w:p>
            <w:pPr>
              <w:rPr>
                <w:rFonts w:ascii="宋体" w:hAnsi="宋体" w:cs="宋体"/>
                <w:kern w:val="1"/>
                <w:szCs w:val="21"/>
              </w:rPr>
            </w:pPr>
            <w:r>
              <w:rPr>
                <w:rFonts w:ascii="宋体" w:hAnsi="宋体" w:cs="宋体"/>
                <w:kern w:val="1"/>
                <w:szCs w:val="21"/>
              </w:rPr>
              <w:t>一、投标人资格声明函</w:t>
            </w:r>
          </w:p>
        </w:tc>
        <w:tc>
          <w:tcPr>
            <w:tcW w:w="1270" w:type="dxa"/>
            <w:vMerge w:val="restart"/>
            <w:tcBorders>
              <w:top w:val="thickThinLargeGap" w:color="111111" w:sz="6" w:space="0"/>
              <w:left w:val="thickThinLargeGap" w:color="111111" w:sz="6" w:space="0"/>
              <w:right w:val="thickThinLargeGap" w:color="111111" w:sz="6" w:space="0"/>
            </w:tcBorders>
            <w:vAlign w:val="center"/>
          </w:tcPr>
          <w:p>
            <w:pPr>
              <w:rPr>
                <w:rFonts w:ascii="宋体" w:hAnsi="宋体" w:cs="宋体"/>
                <w:kern w:val="1"/>
                <w:szCs w:val="21"/>
              </w:rPr>
            </w:pPr>
            <w:r>
              <w:rPr>
                <w:rFonts w:ascii="宋体" w:hAnsi="宋体" w:cs="Arial"/>
                <w:kern w:val="1"/>
                <w:szCs w:val="21"/>
              </w:rPr>
              <w:t>□</w:t>
            </w:r>
            <w:r>
              <w:rPr>
                <w:rFonts w:ascii="宋体" w:hAnsi="宋体" w:cs="宋体"/>
                <w:kern w:val="1"/>
                <w:szCs w:val="21"/>
              </w:rPr>
              <w:t xml:space="preserve">通过 </w:t>
            </w:r>
          </w:p>
          <w:p>
            <w:pPr>
              <w:rPr>
                <w:rFonts w:ascii="宋体" w:hAnsi="宋体" w:cs="宋体"/>
                <w:kern w:val="1"/>
                <w:szCs w:val="21"/>
              </w:rPr>
            </w:pPr>
            <w:r>
              <w:rPr>
                <w:rFonts w:hint="eastAsia" w:ascii="宋体" w:hAnsi="宋体" w:cs="Arial"/>
                <w:kern w:val="1"/>
                <w:szCs w:val="21"/>
              </w:rPr>
              <w:t>□</w:t>
            </w:r>
            <w:r>
              <w:rPr>
                <w:rFonts w:hint="eastAsia" w:ascii="宋体" w:hAnsi="宋体" w:cs="宋体"/>
                <w:kern w:val="1"/>
                <w:szCs w:val="21"/>
              </w:rPr>
              <w:t>不通过</w:t>
            </w:r>
          </w:p>
        </w:tc>
        <w:tc>
          <w:tcPr>
            <w:tcW w:w="2611" w:type="dxa"/>
            <w:tcBorders>
              <w:top w:val="thickThinLargeGap" w:color="111111" w:sz="6" w:space="0"/>
              <w:left w:val="thickThinLargeGap" w:color="111111" w:sz="6" w:space="0"/>
              <w:bottom w:val="single" w:color="000000" w:sz="4" w:space="0"/>
              <w:right w:val="single" w:color="000000" w:sz="12" w:space="0"/>
            </w:tcBorders>
            <w:vAlign w:val="center"/>
          </w:tcPr>
          <w:p>
            <w:pPr>
              <w:jc w:val="center"/>
              <w:rPr>
                <w:rFonts w:ascii="宋体" w:hAnsi="宋体" w:cs="宋体"/>
                <w:kern w:val="1"/>
                <w:szCs w:val="21"/>
              </w:rPr>
            </w:pPr>
            <w:r>
              <w:rPr>
                <w:rFonts w:hint="eastAsia" w:ascii="宋体" w:hAnsi="宋体" w:cs="宋体"/>
                <w:kern w:val="1"/>
                <w:szCs w:val="21"/>
              </w:rPr>
              <w:t>第（ ）页</w:t>
            </w:r>
          </w:p>
        </w:tc>
      </w:tr>
      <w:tr>
        <w:tblPrEx>
          <w:tblCellMar>
            <w:top w:w="150" w:type="dxa"/>
            <w:left w:w="150" w:type="dxa"/>
            <w:bottom w:w="150" w:type="dxa"/>
            <w:right w:w="150" w:type="dxa"/>
          </w:tblCellMar>
        </w:tblPrEx>
        <w:trPr>
          <w:trHeight w:val="260" w:hRule="atLeast"/>
        </w:trPr>
        <w:tc>
          <w:tcPr>
            <w:tcW w:w="831" w:type="dxa"/>
            <w:vMerge w:val="continue"/>
            <w:tcBorders>
              <w:top w:val="thickThinLargeGap" w:color="111111" w:sz="6" w:space="0"/>
              <w:left w:val="single" w:color="000000" w:sz="12" w:space="0"/>
              <w:right w:val="thickThinLargeGap" w:color="111111" w:sz="6" w:space="0"/>
            </w:tcBorders>
            <w:vAlign w:val="center"/>
          </w:tcPr>
          <w:p>
            <w:pPr>
              <w:jc w:val="left"/>
              <w:rPr>
                <w:rFonts w:ascii="宋体" w:hAnsi="宋体" w:cs="宋体"/>
                <w:kern w:val="1"/>
                <w:szCs w:val="21"/>
              </w:rPr>
            </w:pPr>
          </w:p>
        </w:tc>
        <w:tc>
          <w:tcPr>
            <w:tcW w:w="4221" w:type="dxa"/>
            <w:tcBorders>
              <w:top w:val="thickThinLargeGap" w:color="111111" w:sz="6" w:space="0"/>
              <w:left w:val="thickThinLargeGap" w:color="111111" w:sz="6" w:space="0"/>
              <w:bottom w:val="single" w:color="000000" w:sz="4" w:space="0"/>
              <w:right w:val="thickThinLargeGap" w:color="111111" w:sz="6" w:space="0"/>
            </w:tcBorders>
            <w:vAlign w:val="center"/>
          </w:tcPr>
          <w:p>
            <w:pPr>
              <w:rPr>
                <w:rFonts w:ascii="宋体" w:hAnsi="宋体" w:cs="宋体"/>
                <w:kern w:val="1"/>
                <w:szCs w:val="21"/>
              </w:rPr>
            </w:pPr>
            <w:r>
              <w:rPr>
                <w:rFonts w:hint="eastAsia" w:ascii="宋体" w:hAnsi="宋体" w:cs="宋体"/>
                <w:kern w:val="1"/>
                <w:szCs w:val="21"/>
              </w:rPr>
              <w:t>二.投标人具备《政府采购法》第二十二条所规定的条件：</w:t>
            </w:r>
          </w:p>
        </w:tc>
        <w:tc>
          <w:tcPr>
            <w:tcW w:w="1270" w:type="dxa"/>
            <w:vMerge w:val="continue"/>
            <w:tcBorders>
              <w:top w:val="thickThinLargeGap" w:color="111111" w:sz="6" w:space="0"/>
              <w:left w:val="thickThinLargeGap" w:color="111111" w:sz="6" w:space="0"/>
              <w:right w:val="thickThinLargeGap" w:color="111111" w:sz="6" w:space="0"/>
            </w:tcBorders>
            <w:vAlign w:val="center"/>
          </w:tcPr>
          <w:p>
            <w:pPr>
              <w:jc w:val="left"/>
              <w:rPr>
                <w:rFonts w:ascii="宋体" w:hAnsi="宋体" w:cs="宋体"/>
                <w:kern w:val="1"/>
                <w:szCs w:val="21"/>
              </w:rPr>
            </w:pPr>
          </w:p>
        </w:tc>
        <w:tc>
          <w:tcPr>
            <w:tcW w:w="2611" w:type="dxa"/>
            <w:tcBorders>
              <w:top w:val="thickThinLargeGap" w:color="111111" w:sz="6" w:space="0"/>
              <w:left w:val="thickThinLargeGap" w:color="111111" w:sz="6" w:space="0"/>
              <w:bottom w:val="single" w:color="000000" w:sz="4" w:space="0"/>
              <w:right w:val="single" w:color="000000" w:sz="12" w:space="0"/>
            </w:tcBorders>
            <w:vAlign w:val="center"/>
          </w:tcPr>
          <w:p>
            <w:pPr>
              <w:jc w:val="center"/>
              <w:rPr>
                <w:rFonts w:ascii="宋体" w:hAnsi="宋体" w:cs="宋体"/>
                <w:kern w:val="1"/>
                <w:szCs w:val="21"/>
              </w:rPr>
            </w:pPr>
            <w:r>
              <w:rPr>
                <w:rFonts w:hint="eastAsia" w:ascii="宋体" w:hAnsi="宋体" w:cs="宋体"/>
                <w:kern w:val="1"/>
                <w:szCs w:val="21"/>
              </w:rPr>
              <w:t>第（ ）页-（  ）页</w:t>
            </w:r>
          </w:p>
        </w:tc>
      </w:tr>
      <w:tr>
        <w:tblPrEx>
          <w:tblCellMar>
            <w:top w:w="150" w:type="dxa"/>
            <w:left w:w="150" w:type="dxa"/>
            <w:bottom w:w="150" w:type="dxa"/>
            <w:right w:w="150" w:type="dxa"/>
          </w:tblCellMar>
        </w:tblPrEx>
        <w:trPr>
          <w:trHeight w:val="260" w:hRule="atLeast"/>
        </w:trPr>
        <w:tc>
          <w:tcPr>
            <w:tcW w:w="831" w:type="dxa"/>
            <w:vMerge w:val="continue"/>
            <w:tcBorders>
              <w:left w:val="single" w:color="000000" w:sz="12" w:space="0"/>
              <w:right w:val="thickThinLargeGap" w:color="111111" w:sz="6" w:space="0"/>
            </w:tcBorders>
            <w:vAlign w:val="center"/>
          </w:tcPr>
          <w:p>
            <w:pPr>
              <w:jc w:val="left"/>
              <w:rPr>
                <w:rFonts w:ascii="宋体" w:hAnsi="宋体" w:cs="宋体"/>
                <w:kern w:val="1"/>
                <w:szCs w:val="21"/>
              </w:rPr>
            </w:pPr>
          </w:p>
        </w:tc>
        <w:tc>
          <w:tcPr>
            <w:tcW w:w="4221" w:type="dxa"/>
            <w:tcBorders>
              <w:top w:val="thickThinLargeGap" w:color="111111" w:sz="6" w:space="0"/>
              <w:left w:val="thickThinLargeGap" w:color="111111" w:sz="6" w:space="0"/>
              <w:bottom w:val="single" w:color="000000" w:sz="4" w:space="0"/>
              <w:right w:val="thickThinLargeGap" w:color="111111" w:sz="6" w:space="0"/>
            </w:tcBorders>
            <w:vAlign w:val="center"/>
          </w:tcPr>
          <w:p>
            <w:pPr>
              <w:rPr>
                <w:kern w:val="1"/>
              </w:rPr>
            </w:pPr>
            <w:r>
              <w:rPr>
                <w:rFonts w:hint="eastAsia"/>
                <w:kern w:val="1"/>
              </w:rPr>
              <w:t>1、有效的企业法人营业执照（或事业法人登记证）、其他组织的营业执照或者民办非企业单位登记证书复印件；</w:t>
            </w:r>
          </w:p>
        </w:tc>
        <w:tc>
          <w:tcPr>
            <w:tcW w:w="1270" w:type="dxa"/>
            <w:vMerge w:val="continue"/>
            <w:tcBorders>
              <w:top w:val="thickThinLargeGap" w:color="111111" w:sz="6" w:space="0"/>
              <w:left w:val="thickThinLargeGap" w:color="111111" w:sz="6" w:space="0"/>
              <w:right w:val="thickThinLargeGap" w:color="111111" w:sz="6" w:space="0"/>
            </w:tcBorders>
            <w:vAlign w:val="center"/>
          </w:tcPr>
          <w:p>
            <w:pPr>
              <w:jc w:val="left"/>
              <w:rPr>
                <w:kern w:val="1"/>
              </w:rPr>
            </w:pPr>
          </w:p>
        </w:tc>
        <w:tc>
          <w:tcPr>
            <w:tcW w:w="2611" w:type="dxa"/>
            <w:tcBorders>
              <w:top w:val="thickThinLargeGap" w:color="111111" w:sz="6" w:space="0"/>
              <w:left w:val="thickThinLargeGap" w:color="111111" w:sz="6" w:space="0"/>
              <w:bottom w:val="single" w:color="000000" w:sz="4" w:space="0"/>
              <w:right w:val="single" w:color="000000" w:sz="12" w:space="0"/>
            </w:tcBorders>
            <w:vAlign w:val="center"/>
          </w:tcPr>
          <w:p>
            <w:pPr>
              <w:jc w:val="center"/>
              <w:rPr>
                <w:rFonts w:ascii="宋体" w:hAnsi="宋体" w:cs="宋体"/>
                <w:kern w:val="1"/>
                <w:szCs w:val="21"/>
              </w:rPr>
            </w:pPr>
            <w:r>
              <w:rPr>
                <w:rFonts w:hint="eastAsia" w:ascii="宋体" w:hAnsi="宋体" w:cs="宋体"/>
                <w:kern w:val="1"/>
                <w:szCs w:val="21"/>
              </w:rPr>
              <w:t>第（ ）页</w:t>
            </w:r>
          </w:p>
        </w:tc>
      </w:tr>
      <w:tr>
        <w:tblPrEx>
          <w:tblCellMar>
            <w:top w:w="150" w:type="dxa"/>
            <w:left w:w="150" w:type="dxa"/>
            <w:bottom w:w="150" w:type="dxa"/>
            <w:right w:w="150" w:type="dxa"/>
          </w:tblCellMar>
        </w:tblPrEx>
        <w:trPr>
          <w:trHeight w:val="260" w:hRule="atLeast"/>
        </w:trPr>
        <w:tc>
          <w:tcPr>
            <w:tcW w:w="831" w:type="dxa"/>
            <w:vMerge w:val="continue"/>
            <w:tcBorders>
              <w:left w:val="single" w:color="000000" w:sz="12" w:space="0"/>
              <w:right w:val="thickThinLargeGap" w:color="111111" w:sz="6" w:space="0"/>
            </w:tcBorders>
            <w:vAlign w:val="center"/>
          </w:tcPr>
          <w:p>
            <w:pPr>
              <w:jc w:val="left"/>
              <w:rPr>
                <w:rFonts w:ascii="宋体" w:hAnsi="宋体" w:cs="宋体"/>
                <w:kern w:val="1"/>
                <w:szCs w:val="21"/>
              </w:rPr>
            </w:pPr>
          </w:p>
        </w:tc>
        <w:tc>
          <w:tcPr>
            <w:tcW w:w="4221" w:type="dxa"/>
            <w:tcBorders>
              <w:top w:val="thickThinLargeGap" w:color="111111" w:sz="6" w:space="0"/>
              <w:left w:val="thickThinLargeGap" w:color="111111" w:sz="6" w:space="0"/>
              <w:bottom w:val="single" w:color="000000" w:sz="4" w:space="0"/>
              <w:right w:val="thickThinLargeGap" w:color="111111" w:sz="6" w:space="0"/>
            </w:tcBorders>
            <w:vAlign w:val="center"/>
          </w:tcPr>
          <w:p>
            <w:pPr>
              <w:rPr>
                <w:rFonts w:ascii="宋体" w:hAnsi="宋体" w:cs="宋体"/>
                <w:kern w:val="1"/>
                <w:szCs w:val="21"/>
              </w:rPr>
            </w:pPr>
            <w:r>
              <w:rPr>
                <w:rFonts w:hint="eastAsia" w:ascii="宋体" w:hAnsi="宋体" w:cs="宋体"/>
                <w:kern w:val="1"/>
                <w:szCs w:val="21"/>
              </w:rPr>
              <w:t>2、投标投标人如果有名称变更的，应提供由行政主管部门出具的变更证明文件。</w:t>
            </w:r>
          </w:p>
        </w:tc>
        <w:tc>
          <w:tcPr>
            <w:tcW w:w="1270" w:type="dxa"/>
            <w:vMerge w:val="continue"/>
            <w:tcBorders>
              <w:top w:val="thickThinLargeGap" w:color="111111" w:sz="6" w:space="0"/>
              <w:left w:val="thickThinLargeGap" w:color="111111" w:sz="6" w:space="0"/>
              <w:right w:val="thickThinLargeGap" w:color="111111" w:sz="6" w:space="0"/>
            </w:tcBorders>
            <w:vAlign w:val="center"/>
          </w:tcPr>
          <w:p>
            <w:pPr>
              <w:jc w:val="left"/>
              <w:rPr>
                <w:rFonts w:ascii="宋体" w:hAnsi="宋体" w:cs="宋体"/>
                <w:kern w:val="1"/>
                <w:szCs w:val="21"/>
              </w:rPr>
            </w:pPr>
          </w:p>
        </w:tc>
        <w:tc>
          <w:tcPr>
            <w:tcW w:w="2611" w:type="dxa"/>
            <w:tcBorders>
              <w:top w:val="thickThinLargeGap" w:color="111111" w:sz="6" w:space="0"/>
              <w:left w:val="thickThinLargeGap" w:color="111111" w:sz="6" w:space="0"/>
              <w:bottom w:val="single" w:color="000000" w:sz="4" w:space="0"/>
              <w:right w:val="single" w:color="000000" w:sz="12" w:space="0"/>
            </w:tcBorders>
            <w:vAlign w:val="center"/>
          </w:tcPr>
          <w:p>
            <w:pPr>
              <w:jc w:val="center"/>
              <w:rPr>
                <w:rFonts w:ascii="宋体" w:hAnsi="宋体" w:cs="宋体"/>
                <w:kern w:val="1"/>
                <w:szCs w:val="21"/>
              </w:rPr>
            </w:pPr>
            <w:r>
              <w:rPr>
                <w:rFonts w:hint="eastAsia" w:ascii="宋体" w:hAnsi="宋体" w:cs="宋体"/>
                <w:kern w:val="1"/>
                <w:szCs w:val="21"/>
              </w:rPr>
              <w:t>第（ ）页-（  ）页</w:t>
            </w:r>
          </w:p>
        </w:tc>
      </w:tr>
      <w:tr>
        <w:tblPrEx>
          <w:tblCellMar>
            <w:top w:w="150" w:type="dxa"/>
            <w:left w:w="150" w:type="dxa"/>
            <w:bottom w:w="150" w:type="dxa"/>
            <w:right w:w="150" w:type="dxa"/>
          </w:tblCellMar>
        </w:tblPrEx>
        <w:trPr>
          <w:trHeight w:val="19" w:hRule="atLeast"/>
        </w:trPr>
        <w:tc>
          <w:tcPr>
            <w:tcW w:w="831" w:type="dxa"/>
            <w:vMerge w:val="continue"/>
            <w:tcBorders>
              <w:left w:val="single" w:color="000000" w:sz="12" w:space="0"/>
              <w:right w:val="thickThinLargeGap" w:color="111111" w:sz="6" w:space="0"/>
            </w:tcBorders>
            <w:vAlign w:val="center"/>
          </w:tcPr>
          <w:p>
            <w:pPr>
              <w:jc w:val="left"/>
              <w:rPr>
                <w:rFonts w:ascii="宋体" w:hAnsi="宋体" w:cs="宋体"/>
                <w:kern w:val="1"/>
                <w:szCs w:val="21"/>
              </w:rPr>
            </w:pPr>
          </w:p>
        </w:tc>
        <w:tc>
          <w:tcPr>
            <w:tcW w:w="4221" w:type="dxa"/>
            <w:tcBorders>
              <w:top w:val="single" w:color="000000" w:sz="4" w:space="0"/>
              <w:left w:val="thickThinLargeGap" w:color="111111" w:sz="6" w:space="0"/>
              <w:bottom w:val="single" w:color="000000" w:sz="4" w:space="0"/>
              <w:right w:val="thickThinLargeGap" w:color="111111" w:sz="6" w:space="0"/>
            </w:tcBorders>
            <w:vAlign w:val="center"/>
          </w:tcPr>
          <w:p>
            <w:pPr>
              <w:rPr>
                <w:rFonts w:ascii="宋体" w:hAnsi="宋体" w:cs="宋体"/>
                <w:kern w:val="1"/>
                <w:szCs w:val="21"/>
              </w:rPr>
            </w:pPr>
            <w:r>
              <w:rPr>
                <w:rFonts w:ascii="宋体" w:hAnsi="宋体" w:cs="宋体"/>
                <w:kern w:val="1"/>
                <w:szCs w:val="21"/>
              </w:rPr>
              <w:t>3、201</w:t>
            </w:r>
            <w:r>
              <w:rPr>
                <w:rFonts w:hint="eastAsia" w:ascii="宋体" w:hAnsi="宋体" w:cs="宋体"/>
                <w:kern w:val="1"/>
                <w:szCs w:val="21"/>
              </w:rPr>
              <w:t>8</w:t>
            </w:r>
            <w:r>
              <w:rPr>
                <w:rFonts w:ascii="宋体" w:hAnsi="宋体" w:cs="宋体"/>
                <w:kern w:val="1"/>
                <w:szCs w:val="21"/>
              </w:rPr>
              <w:t>年财务状况报告复印件，其他组织或投标人新成立不足一年提供银行出具的资信证明材料复印件；</w:t>
            </w:r>
          </w:p>
        </w:tc>
        <w:tc>
          <w:tcPr>
            <w:tcW w:w="1270" w:type="dxa"/>
            <w:vMerge w:val="continue"/>
            <w:tcBorders>
              <w:left w:val="thickThinLargeGap" w:color="111111" w:sz="6" w:space="0"/>
              <w:right w:val="thickThinLargeGap" w:color="111111" w:sz="6" w:space="0"/>
            </w:tcBorders>
            <w:vAlign w:val="center"/>
          </w:tcPr>
          <w:p>
            <w:pPr>
              <w:jc w:val="left"/>
              <w:rPr>
                <w:rFonts w:ascii="宋体" w:hAnsi="宋体" w:cs="宋体"/>
                <w:kern w:val="1"/>
                <w:szCs w:val="21"/>
              </w:rPr>
            </w:pPr>
          </w:p>
        </w:tc>
        <w:tc>
          <w:tcPr>
            <w:tcW w:w="2611" w:type="dxa"/>
            <w:tcBorders>
              <w:top w:val="single" w:color="000000" w:sz="4" w:space="0"/>
              <w:left w:val="thickThinLargeGap" w:color="111111" w:sz="6" w:space="0"/>
              <w:bottom w:val="single" w:color="000000" w:sz="4" w:space="0"/>
              <w:right w:val="single" w:color="000000" w:sz="12" w:space="0"/>
            </w:tcBorders>
            <w:vAlign w:val="center"/>
          </w:tcPr>
          <w:p>
            <w:pPr>
              <w:jc w:val="center"/>
              <w:rPr>
                <w:rFonts w:ascii="宋体" w:hAnsi="宋体" w:cs="宋体"/>
                <w:kern w:val="1"/>
                <w:szCs w:val="21"/>
              </w:rPr>
            </w:pPr>
            <w:r>
              <w:rPr>
                <w:rFonts w:ascii="宋体" w:hAnsi="宋体" w:cs="宋体"/>
                <w:kern w:val="1"/>
                <w:szCs w:val="21"/>
              </w:rPr>
              <w:t>第（ ）页</w:t>
            </w:r>
          </w:p>
        </w:tc>
      </w:tr>
      <w:tr>
        <w:tblPrEx>
          <w:tblCellMar>
            <w:top w:w="150" w:type="dxa"/>
            <w:left w:w="150" w:type="dxa"/>
            <w:bottom w:w="150" w:type="dxa"/>
            <w:right w:w="150" w:type="dxa"/>
          </w:tblCellMar>
        </w:tblPrEx>
        <w:trPr>
          <w:trHeight w:val="19" w:hRule="atLeast"/>
        </w:trPr>
        <w:tc>
          <w:tcPr>
            <w:tcW w:w="831" w:type="dxa"/>
            <w:vMerge w:val="continue"/>
            <w:tcBorders>
              <w:left w:val="single" w:color="000000" w:sz="12" w:space="0"/>
              <w:right w:val="thickThinLargeGap" w:color="111111" w:sz="6" w:space="0"/>
            </w:tcBorders>
            <w:vAlign w:val="center"/>
          </w:tcPr>
          <w:p>
            <w:pPr>
              <w:jc w:val="left"/>
              <w:rPr>
                <w:rFonts w:ascii="宋体" w:hAnsi="宋体" w:cs="宋体"/>
                <w:kern w:val="1"/>
                <w:szCs w:val="21"/>
              </w:rPr>
            </w:pPr>
          </w:p>
        </w:tc>
        <w:tc>
          <w:tcPr>
            <w:tcW w:w="4221" w:type="dxa"/>
            <w:tcBorders>
              <w:top w:val="single" w:color="000000" w:sz="4" w:space="0"/>
              <w:left w:val="thickThinLargeGap" w:color="111111" w:sz="6" w:space="0"/>
              <w:bottom w:val="single" w:color="000000" w:sz="4" w:space="0"/>
              <w:right w:val="thickThinLargeGap" w:color="111111" w:sz="6" w:space="0"/>
            </w:tcBorders>
            <w:vAlign w:val="center"/>
          </w:tcPr>
          <w:p>
            <w:pPr>
              <w:rPr>
                <w:rFonts w:ascii="宋体" w:hAnsi="宋体" w:cs="宋体"/>
                <w:kern w:val="1"/>
                <w:szCs w:val="21"/>
              </w:rPr>
            </w:pPr>
            <w:r>
              <w:rPr>
                <w:rFonts w:ascii="宋体" w:hAnsi="宋体" w:cs="宋体"/>
                <w:kern w:val="1"/>
                <w:szCs w:val="21"/>
              </w:rPr>
              <w:t>4、201</w:t>
            </w:r>
            <w:r>
              <w:rPr>
                <w:rFonts w:hint="eastAsia" w:ascii="宋体" w:hAnsi="宋体" w:cs="宋体"/>
                <w:kern w:val="1"/>
                <w:szCs w:val="21"/>
              </w:rPr>
              <w:t>9</w:t>
            </w:r>
            <w:r>
              <w:rPr>
                <w:rFonts w:ascii="宋体" w:hAnsi="宋体" w:cs="宋体"/>
                <w:kern w:val="1"/>
                <w:szCs w:val="21"/>
              </w:rPr>
              <w:t>年开具的缴纳税收的凭据证明材料复印件；如依法免税的，应提供相应文件证明其依法免税；</w:t>
            </w:r>
          </w:p>
        </w:tc>
        <w:tc>
          <w:tcPr>
            <w:tcW w:w="1270" w:type="dxa"/>
            <w:vMerge w:val="continue"/>
            <w:tcBorders>
              <w:left w:val="thickThinLargeGap" w:color="111111" w:sz="6" w:space="0"/>
              <w:right w:val="thickThinLargeGap" w:color="111111" w:sz="6" w:space="0"/>
            </w:tcBorders>
            <w:vAlign w:val="center"/>
          </w:tcPr>
          <w:p>
            <w:pPr>
              <w:jc w:val="left"/>
              <w:rPr>
                <w:rFonts w:ascii="宋体" w:hAnsi="宋体" w:cs="宋体"/>
                <w:kern w:val="1"/>
                <w:szCs w:val="21"/>
              </w:rPr>
            </w:pPr>
          </w:p>
        </w:tc>
        <w:tc>
          <w:tcPr>
            <w:tcW w:w="2611" w:type="dxa"/>
            <w:tcBorders>
              <w:top w:val="single" w:color="000000" w:sz="4" w:space="0"/>
              <w:left w:val="thickThinLargeGap" w:color="111111" w:sz="6" w:space="0"/>
              <w:bottom w:val="single" w:color="000000" w:sz="4" w:space="0"/>
              <w:right w:val="single" w:color="000000" w:sz="12" w:space="0"/>
            </w:tcBorders>
            <w:vAlign w:val="center"/>
          </w:tcPr>
          <w:p>
            <w:pPr>
              <w:jc w:val="center"/>
              <w:rPr>
                <w:rFonts w:ascii="宋体" w:hAnsi="宋体" w:cs="宋体"/>
                <w:kern w:val="1"/>
                <w:szCs w:val="21"/>
              </w:rPr>
            </w:pPr>
            <w:r>
              <w:rPr>
                <w:rFonts w:ascii="宋体" w:hAnsi="宋体" w:cs="宋体"/>
                <w:kern w:val="1"/>
                <w:szCs w:val="21"/>
              </w:rPr>
              <w:t>第（ ）页</w:t>
            </w:r>
          </w:p>
        </w:tc>
      </w:tr>
      <w:tr>
        <w:tblPrEx>
          <w:tblCellMar>
            <w:top w:w="150" w:type="dxa"/>
            <w:left w:w="150" w:type="dxa"/>
            <w:bottom w:w="150" w:type="dxa"/>
            <w:right w:w="150" w:type="dxa"/>
          </w:tblCellMar>
        </w:tblPrEx>
        <w:trPr>
          <w:trHeight w:val="19" w:hRule="atLeast"/>
        </w:trPr>
        <w:tc>
          <w:tcPr>
            <w:tcW w:w="831" w:type="dxa"/>
            <w:vMerge w:val="continue"/>
            <w:tcBorders>
              <w:left w:val="single" w:color="000000" w:sz="12" w:space="0"/>
              <w:right w:val="thickThinLargeGap" w:color="111111" w:sz="6" w:space="0"/>
            </w:tcBorders>
            <w:vAlign w:val="center"/>
          </w:tcPr>
          <w:p>
            <w:pPr>
              <w:jc w:val="left"/>
              <w:rPr>
                <w:rFonts w:ascii="宋体" w:hAnsi="宋体" w:cs="宋体"/>
                <w:kern w:val="1"/>
                <w:szCs w:val="21"/>
              </w:rPr>
            </w:pPr>
          </w:p>
        </w:tc>
        <w:tc>
          <w:tcPr>
            <w:tcW w:w="4221" w:type="dxa"/>
            <w:tcBorders>
              <w:top w:val="single" w:color="000000" w:sz="4" w:space="0"/>
              <w:left w:val="thickThinLargeGap" w:color="111111" w:sz="6" w:space="0"/>
              <w:bottom w:val="single" w:color="000000" w:sz="4" w:space="0"/>
              <w:right w:val="thickThinLargeGap" w:color="111111" w:sz="6" w:space="0"/>
            </w:tcBorders>
            <w:vAlign w:val="center"/>
          </w:tcPr>
          <w:p>
            <w:pPr>
              <w:rPr>
                <w:rFonts w:ascii="宋体" w:hAnsi="宋体" w:cs="宋体"/>
                <w:kern w:val="1"/>
                <w:szCs w:val="21"/>
              </w:rPr>
            </w:pPr>
            <w:r>
              <w:rPr>
                <w:rFonts w:ascii="宋体" w:hAnsi="宋体" w:cs="宋体"/>
                <w:kern w:val="1"/>
                <w:szCs w:val="21"/>
              </w:rPr>
              <w:t>5、20</w:t>
            </w:r>
            <w:r>
              <w:rPr>
                <w:rFonts w:hint="eastAsia" w:ascii="宋体" w:hAnsi="宋体" w:cs="宋体"/>
                <w:kern w:val="1"/>
                <w:szCs w:val="21"/>
              </w:rPr>
              <w:t>19</w:t>
            </w:r>
            <w:r>
              <w:rPr>
                <w:rFonts w:ascii="宋体" w:hAnsi="宋体" w:cs="宋体"/>
                <w:kern w:val="1"/>
                <w:szCs w:val="21"/>
              </w:rPr>
              <w:t>年开具的缴纳社会保险的凭据证明材料复印件；如依法不需要缴纳社会保障资金的，应提供相应文件证明其依法不需要缴纳社会保障资金；</w:t>
            </w:r>
          </w:p>
        </w:tc>
        <w:tc>
          <w:tcPr>
            <w:tcW w:w="1270" w:type="dxa"/>
            <w:vMerge w:val="continue"/>
            <w:tcBorders>
              <w:left w:val="thickThinLargeGap" w:color="111111" w:sz="6" w:space="0"/>
              <w:right w:val="thickThinLargeGap" w:color="111111" w:sz="6" w:space="0"/>
            </w:tcBorders>
            <w:vAlign w:val="center"/>
          </w:tcPr>
          <w:p>
            <w:pPr>
              <w:jc w:val="left"/>
              <w:rPr>
                <w:rFonts w:ascii="宋体" w:hAnsi="宋体" w:cs="宋体"/>
                <w:kern w:val="1"/>
                <w:szCs w:val="21"/>
              </w:rPr>
            </w:pPr>
          </w:p>
        </w:tc>
        <w:tc>
          <w:tcPr>
            <w:tcW w:w="2611" w:type="dxa"/>
            <w:tcBorders>
              <w:top w:val="single" w:color="000000" w:sz="4" w:space="0"/>
              <w:left w:val="thickThinLargeGap" w:color="111111" w:sz="6" w:space="0"/>
              <w:bottom w:val="single" w:color="000000" w:sz="4" w:space="0"/>
              <w:right w:val="single" w:color="000000" w:sz="12" w:space="0"/>
            </w:tcBorders>
            <w:vAlign w:val="center"/>
          </w:tcPr>
          <w:p>
            <w:pPr>
              <w:jc w:val="center"/>
              <w:rPr>
                <w:rFonts w:ascii="宋体" w:hAnsi="宋体" w:cs="宋体"/>
                <w:kern w:val="1"/>
                <w:szCs w:val="21"/>
              </w:rPr>
            </w:pPr>
            <w:r>
              <w:rPr>
                <w:rFonts w:ascii="宋体" w:hAnsi="宋体" w:cs="宋体"/>
                <w:kern w:val="1"/>
                <w:szCs w:val="21"/>
              </w:rPr>
              <w:t>第（ ）页</w:t>
            </w:r>
          </w:p>
        </w:tc>
      </w:tr>
      <w:tr>
        <w:tblPrEx>
          <w:tblCellMar>
            <w:top w:w="150" w:type="dxa"/>
            <w:left w:w="150" w:type="dxa"/>
            <w:bottom w:w="150" w:type="dxa"/>
            <w:right w:w="150" w:type="dxa"/>
          </w:tblCellMar>
        </w:tblPrEx>
        <w:trPr>
          <w:trHeight w:val="1046" w:hRule="atLeast"/>
        </w:trPr>
        <w:tc>
          <w:tcPr>
            <w:tcW w:w="831" w:type="dxa"/>
            <w:vMerge w:val="continue"/>
            <w:tcBorders>
              <w:left w:val="single" w:color="000000" w:sz="12" w:space="0"/>
              <w:right w:val="thickThinLargeGap" w:color="111111" w:sz="6" w:space="0"/>
            </w:tcBorders>
            <w:vAlign w:val="center"/>
          </w:tcPr>
          <w:p>
            <w:pPr>
              <w:jc w:val="left"/>
              <w:rPr>
                <w:rFonts w:ascii="宋体" w:hAnsi="宋体" w:cs="宋体"/>
                <w:kern w:val="1"/>
                <w:szCs w:val="21"/>
              </w:rPr>
            </w:pPr>
          </w:p>
        </w:tc>
        <w:tc>
          <w:tcPr>
            <w:tcW w:w="4221" w:type="dxa"/>
            <w:tcBorders>
              <w:top w:val="single" w:color="000000" w:sz="4" w:space="0"/>
              <w:left w:val="thickThinLargeGap" w:color="111111" w:sz="6" w:space="0"/>
              <w:bottom w:val="thickThinLargeGap" w:color="111111" w:sz="6" w:space="0"/>
              <w:right w:val="thickThinLargeGap" w:color="111111" w:sz="6" w:space="0"/>
            </w:tcBorders>
            <w:vAlign w:val="center"/>
          </w:tcPr>
          <w:p>
            <w:pPr>
              <w:rPr>
                <w:rFonts w:ascii="宋体" w:hAnsi="宋体" w:cs="黑体"/>
                <w:kern w:val="1"/>
                <w:szCs w:val="21"/>
              </w:rPr>
            </w:pPr>
            <w:r>
              <w:rPr>
                <w:rFonts w:hint="eastAsia" w:ascii="宋体" w:hAnsi="宋体" w:cs="宋体"/>
                <w:kern w:val="1"/>
                <w:szCs w:val="21"/>
              </w:rPr>
              <w:t>6、</w:t>
            </w:r>
            <w:r>
              <w:rPr>
                <w:kern w:val="1"/>
              </w:rPr>
              <w:t>除银行、保险、石油石化、电力、电信、移动、联通等特殊行业外。法人的分支机构由于不能独立承担民事责任，不能以分支机构的身份参加政府采购，只能法人身份参加</w:t>
            </w:r>
            <w:r>
              <w:rPr>
                <w:rFonts w:hint="eastAsia" w:ascii="宋体" w:hAnsi="宋体" w:cs="黑体"/>
                <w:kern w:val="1"/>
                <w:szCs w:val="21"/>
              </w:rPr>
              <w:t>。</w:t>
            </w:r>
          </w:p>
        </w:tc>
        <w:tc>
          <w:tcPr>
            <w:tcW w:w="1270" w:type="dxa"/>
            <w:tcBorders>
              <w:top w:val="single" w:color="000000" w:sz="4" w:space="0"/>
              <w:left w:val="thickThinLargeGap" w:color="111111" w:sz="6" w:space="0"/>
              <w:right w:val="thickThinLargeGap" w:color="111111" w:sz="6" w:space="0"/>
            </w:tcBorders>
            <w:vAlign w:val="center"/>
          </w:tcPr>
          <w:p>
            <w:pPr>
              <w:rPr>
                <w:rFonts w:ascii="宋体" w:hAnsi="宋体" w:cs="宋体"/>
                <w:kern w:val="1"/>
                <w:szCs w:val="21"/>
              </w:rPr>
            </w:pPr>
            <w:r>
              <w:rPr>
                <w:rFonts w:ascii="宋体" w:hAnsi="宋体" w:cs="Arial"/>
                <w:kern w:val="1"/>
                <w:szCs w:val="21"/>
              </w:rPr>
              <w:t>□</w:t>
            </w:r>
            <w:r>
              <w:rPr>
                <w:rFonts w:ascii="宋体" w:hAnsi="宋体" w:cs="宋体"/>
                <w:kern w:val="1"/>
                <w:szCs w:val="21"/>
              </w:rPr>
              <w:t xml:space="preserve">通过 </w:t>
            </w:r>
          </w:p>
          <w:p>
            <w:pPr>
              <w:rPr>
                <w:rFonts w:ascii="宋体" w:hAnsi="宋体" w:cs="Arial"/>
                <w:kern w:val="1"/>
                <w:szCs w:val="21"/>
              </w:rPr>
            </w:pPr>
            <w:r>
              <w:rPr>
                <w:rFonts w:hint="eastAsia" w:ascii="宋体" w:hAnsi="宋体" w:cs="Arial"/>
                <w:kern w:val="1"/>
                <w:szCs w:val="21"/>
              </w:rPr>
              <w:t>□</w:t>
            </w:r>
            <w:r>
              <w:rPr>
                <w:rFonts w:hint="eastAsia" w:ascii="宋体" w:hAnsi="宋体" w:cs="宋体"/>
                <w:kern w:val="1"/>
                <w:szCs w:val="21"/>
              </w:rPr>
              <w:t>不通过</w:t>
            </w:r>
          </w:p>
        </w:tc>
        <w:tc>
          <w:tcPr>
            <w:tcW w:w="2611" w:type="dxa"/>
            <w:tcBorders>
              <w:top w:val="single" w:color="000000" w:sz="4" w:space="0"/>
              <w:left w:val="thickThinLargeGap" w:color="111111" w:sz="6" w:space="0"/>
              <w:bottom w:val="thickThinLargeGap" w:color="111111" w:sz="6" w:space="0"/>
              <w:right w:val="single" w:color="000000" w:sz="12" w:space="0"/>
            </w:tcBorders>
            <w:vAlign w:val="center"/>
          </w:tcPr>
          <w:p>
            <w:pPr>
              <w:jc w:val="center"/>
              <w:rPr>
                <w:rFonts w:ascii="宋体" w:hAnsi="宋体" w:cs="宋体"/>
                <w:kern w:val="1"/>
                <w:szCs w:val="21"/>
              </w:rPr>
            </w:pPr>
            <w:r>
              <w:rPr>
                <w:rFonts w:hint="eastAsia" w:ascii="宋体" w:hAnsi="宋体" w:cs="宋体"/>
                <w:kern w:val="1"/>
                <w:szCs w:val="21"/>
              </w:rPr>
              <w:t>第（ ）页-（  ）页</w:t>
            </w:r>
          </w:p>
        </w:tc>
      </w:tr>
      <w:tr>
        <w:tblPrEx>
          <w:tblCellMar>
            <w:top w:w="150" w:type="dxa"/>
            <w:left w:w="150" w:type="dxa"/>
            <w:bottom w:w="150" w:type="dxa"/>
            <w:right w:w="150" w:type="dxa"/>
          </w:tblCellMar>
        </w:tblPrEx>
        <w:trPr>
          <w:trHeight w:val="918" w:hRule="atLeast"/>
        </w:trPr>
        <w:tc>
          <w:tcPr>
            <w:tcW w:w="831" w:type="dxa"/>
            <w:vMerge w:val="continue"/>
            <w:tcBorders>
              <w:left w:val="single" w:color="000000" w:sz="12" w:space="0"/>
              <w:right w:val="thickThinLargeGap" w:color="111111" w:sz="6" w:space="0"/>
            </w:tcBorders>
            <w:vAlign w:val="center"/>
          </w:tcPr>
          <w:p>
            <w:pPr>
              <w:jc w:val="left"/>
              <w:rPr>
                <w:rFonts w:ascii="宋体" w:hAnsi="宋体" w:cs="宋体"/>
                <w:kern w:val="1"/>
                <w:szCs w:val="21"/>
              </w:rPr>
            </w:pPr>
          </w:p>
        </w:tc>
        <w:tc>
          <w:tcPr>
            <w:tcW w:w="4221" w:type="dxa"/>
            <w:tcBorders>
              <w:top w:val="thickThinLargeGap" w:color="111111" w:sz="6" w:space="0"/>
              <w:left w:val="thickThinLargeGap" w:color="111111" w:sz="6" w:space="0"/>
              <w:bottom w:val="thickThinLargeGap" w:color="111111" w:sz="6" w:space="0"/>
              <w:right w:val="thickThinLargeGap" w:color="111111" w:sz="6" w:space="0"/>
            </w:tcBorders>
            <w:vAlign w:val="center"/>
          </w:tcPr>
          <w:p>
            <w:pPr>
              <w:rPr>
                <w:rFonts w:ascii="宋体" w:hAnsi="宋体" w:cs="宋体"/>
                <w:kern w:val="1"/>
                <w:szCs w:val="21"/>
              </w:rPr>
            </w:pPr>
            <w:r>
              <w:rPr>
                <w:rFonts w:ascii="宋体" w:hAnsi="宋体" w:cs="宋体"/>
                <w:kern w:val="1"/>
                <w:szCs w:val="21"/>
              </w:rPr>
              <w:t>三.</w:t>
            </w:r>
            <w:r>
              <w:rPr>
                <w:rFonts w:ascii="宋体" w:hAnsi="宋体" w:cs="宋体"/>
                <w:bCs/>
                <w:kern w:val="1"/>
                <w:szCs w:val="21"/>
              </w:rPr>
              <w:t>为采购项目提供整体设计、规范编制或者项目管理、监理、检测等服务的投标人及其附属机构，不得再参加本项目投标。（提供《承诺函》）。</w:t>
            </w:r>
          </w:p>
        </w:tc>
        <w:tc>
          <w:tcPr>
            <w:tcW w:w="1270" w:type="dxa"/>
            <w:tcBorders>
              <w:top w:val="thickThinLargeGap" w:color="111111" w:sz="6" w:space="0"/>
              <w:left w:val="thickThinLargeGap" w:color="111111" w:sz="6" w:space="0"/>
              <w:bottom w:val="thickThinLargeGap" w:color="111111" w:sz="6" w:space="0"/>
              <w:right w:val="thickThinLargeGap" w:color="111111" w:sz="6" w:space="0"/>
            </w:tcBorders>
            <w:vAlign w:val="center"/>
          </w:tcPr>
          <w:p>
            <w:pPr>
              <w:rPr>
                <w:rFonts w:ascii="宋体" w:hAnsi="宋体" w:cs="宋体"/>
                <w:kern w:val="1"/>
                <w:szCs w:val="21"/>
              </w:rPr>
            </w:pPr>
            <w:r>
              <w:rPr>
                <w:rFonts w:ascii="宋体" w:hAnsi="宋体" w:cs="Arial"/>
                <w:kern w:val="1"/>
                <w:szCs w:val="21"/>
              </w:rPr>
              <w:t>□</w:t>
            </w:r>
            <w:r>
              <w:rPr>
                <w:rFonts w:ascii="宋体" w:hAnsi="宋体" w:cs="宋体"/>
                <w:kern w:val="1"/>
                <w:szCs w:val="21"/>
              </w:rPr>
              <w:t xml:space="preserve">通过 </w:t>
            </w:r>
          </w:p>
          <w:p>
            <w:pPr>
              <w:rPr>
                <w:rFonts w:ascii="宋体" w:hAnsi="宋体" w:cs="Arial"/>
                <w:kern w:val="1"/>
                <w:szCs w:val="21"/>
              </w:rPr>
            </w:pPr>
            <w:r>
              <w:rPr>
                <w:rFonts w:ascii="宋体" w:hAnsi="宋体" w:cs="Arial"/>
                <w:kern w:val="1"/>
                <w:szCs w:val="21"/>
              </w:rPr>
              <w:t>□</w:t>
            </w:r>
            <w:r>
              <w:rPr>
                <w:rFonts w:ascii="宋体" w:hAnsi="宋体" w:cs="宋体"/>
                <w:kern w:val="1"/>
                <w:szCs w:val="21"/>
              </w:rPr>
              <w:t>不通过</w:t>
            </w:r>
          </w:p>
        </w:tc>
        <w:tc>
          <w:tcPr>
            <w:tcW w:w="2611" w:type="dxa"/>
            <w:tcBorders>
              <w:top w:val="thickThinLargeGap" w:color="111111" w:sz="6" w:space="0"/>
              <w:left w:val="thickThinLargeGap" w:color="111111" w:sz="6" w:space="0"/>
              <w:bottom w:val="thickThinLargeGap" w:color="111111" w:sz="6" w:space="0"/>
              <w:right w:val="single" w:color="000000" w:sz="12" w:space="0"/>
            </w:tcBorders>
            <w:vAlign w:val="center"/>
          </w:tcPr>
          <w:p>
            <w:pPr>
              <w:jc w:val="center"/>
              <w:rPr>
                <w:rFonts w:ascii="宋体" w:hAnsi="宋体" w:cs="宋体"/>
                <w:kern w:val="1"/>
                <w:szCs w:val="21"/>
              </w:rPr>
            </w:pPr>
            <w:r>
              <w:rPr>
                <w:rFonts w:ascii="宋体" w:hAnsi="宋体" w:cs="宋体"/>
                <w:kern w:val="1"/>
                <w:szCs w:val="21"/>
              </w:rPr>
              <w:t>第（ ）页-（  ）页</w:t>
            </w:r>
          </w:p>
        </w:tc>
      </w:tr>
      <w:tr>
        <w:tblPrEx>
          <w:tblCellMar>
            <w:top w:w="150" w:type="dxa"/>
            <w:left w:w="150" w:type="dxa"/>
            <w:bottom w:w="150" w:type="dxa"/>
            <w:right w:w="150" w:type="dxa"/>
          </w:tblCellMar>
        </w:tblPrEx>
        <w:trPr>
          <w:trHeight w:val="382" w:hRule="atLeast"/>
        </w:trPr>
        <w:tc>
          <w:tcPr>
            <w:tcW w:w="831" w:type="dxa"/>
            <w:vMerge w:val="continue"/>
            <w:tcBorders>
              <w:left w:val="single" w:color="000000" w:sz="12" w:space="0"/>
              <w:right w:val="thickThinLargeGap" w:color="111111" w:sz="6" w:space="0"/>
            </w:tcBorders>
            <w:vAlign w:val="center"/>
          </w:tcPr>
          <w:p>
            <w:pPr>
              <w:jc w:val="left"/>
              <w:rPr>
                <w:rFonts w:ascii="宋体" w:hAnsi="宋体" w:cs="宋体"/>
                <w:kern w:val="1"/>
                <w:szCs w:val="21"/>
              </w:rPr>
            </w:pPr>
          </w:p>
        </w:tc>
        <w:tc>
          <w:tcPr>
            <w:tcW w:w="4221" w:type="dxa"/>
            <w:tcBorders>
              <w:top w:val="thickThinLargeGap" w:color="111111" w:sz="6" w:space="0"/>
              <w:left w:val="thickThinLargeGap" w:color="111111" w:sz="6" w:space="0"/>
              <w:bottom w:val="thickThinLargeGap" w:color="111111" w:sz="6" w:space="0"/>
              <w:right w:val="thickThinLargeGap" w:color="111111" w:sz="6" w:space="0"/>
            </w:tcBorders>
            <w:vAlign w:val="center"/>
          </w:tcPr>
          <w:p>
            <w:pPr>
              <w:rPr>
                <w:rFonts w:ascii="宋体" w:hAnsi="宋体" w:cs="宋体"/>
                <w:kern w:val="1"/>
                <w:szCs w:val="21"/>
              </w:rPr>
            </w:pPr>
            <w:r>
              <w:rPr>
                <w:rFonts w:hint="eastAsia" w:ascii="宋体" w:hAnsi="宋体" w:cs="宋体"/>
                <w:kern w:val="1"/>
                <w:szCs w:val="21"/>
              </w:rPr>
              <w:t>四.本项目不接受联合体投标。</w:t>
            </w:r>
          </w:p>
        </w:tc>
        <w:tc>
          <w:tcPr>
            <w:tcW w:w="1270" w:type="dxa"/>
            <w:tcBorders>
              <w:top w:val="thickThinLargeGap" w:color="111111" w:sz="6" w:space="0"/>
              <w:left w:val="thickThinLargeGap" w:color="111111" w:sz="6" w:space="0"/>
              <w:bottom w:val="thickThinLargeGap" w:color="111111" w:sz="6" w:space="0"/>
              <w:right w:val="thickThinLargeGap" w:color="111111" w:sz="6" w:space="0"/>
            </w:tcBorders>
            <w:vAlign w:val="center"/>
          </w:tcPr>
          <w:p>
            <w:pPr>
              <w:rPr>
                <w:rFonts w:ascii="宋体" w:hAnsi="宋体" w:cs="宋体"/>
                <w:kern w:val="1"/>
                <w:szCs w:val="21"/>
              </w:rPr>
            </w:pPr>
            <w:r>
              <w:rPr>
                <w:rFonts w:ascii="宋体" w:hAnsi="宋体" w:cs="Arial"/>
                <w:kern w:val="1"/>
                <w:szCs w:val="21"/>
              </w:rPr>
              <w:t>□</w:t>
            </w:r>
            <w:r>
              <w:rPr>
                <w:rFonts w:ascii="宋体" w:hAnsi="宋体" w:cs="宋体"/>
                <w:kern w:val="1"/>
                <w:szCs w:val="21"/>
              </w:rPr>
              <w:t>通过</w:t>
            </w:r>
          </w:p>
          <w:p>
            <w:pPr>
              <w:rPr>
                <w:rFonts w:ascii="宋体" w:hAnsi="宋体" w:cs="宋体"/>
                <w:kern w:val="1"/>
                <w:szCs w:val="21"/>
              </w:rPr>
            </w:pPr>
            <w:r>
              <w:rPr>
                <w:rFonts w:hint="eastAsia" w:ascii="宋体" w:hAnsi="宋体" w:cs="Arial"/>
                <w:kern w:val="1"/>
                <w:szCs w:val="21"/>
              </w:rPr>
              <w:t>□</w:t>
            </w:r>
            <w:r>
              <w:rPr>
                <w:rFonts w:hint="eastAsia" w:ascii="宋体" w:hAnsi="宋体" w:cs="宋体"/>
                <w:kern w:val="1"/>
                <w:szCs w:val="21"/>
              </w:rPr>
              <w:t>不通过</w:t>
            </w:r>
          </w:p>
        </w:tc>
        <w:tc>
          <w:tcPr>
            <w:tcW w:w="2611" w:type="dxa"/>
            <w:tcBorders>
              <w:top w:val="thickThinLargeGap" w:color="111111" w:sz="6" w:space="0"/>
              <w:left w:val="thickThinLargeGap" w:color="111111" w:sz="6" w:space="0"/>
              <w:bottom w:val="thickThinLargeGap" w:color="111111" w:sz="6" w:space="0"/>
              <w:right w:val="single" w:color="000000" w:sz="12" w:space="0"/>
            </w:tcBorders>
            <w:vAlign w:val="center"/>
          </w:tcPr>
          <w:p>
            <w:pPr>
              <w:jc w:val="center"/>
              <w:rPr>
                <w:rFonts w:ascii="宋体" w:hAnsi="宋体" w:cs="宋体"/>
                <w:kern w:val="1"/>
                <w:szCs w:val="21"/>
              </w:rPr>
            </w:pPr>
            <w:r>
              <w:rPr>
                <w:rFonts w:hint="eastAsia" w:ascii="宋体" w:hAnsi="宋体" w:cs="宋体"/>
                <w:kern w:val="1"/>
                <w:szCs w:val="21"/>
              </w:rPr>
              <w:t>第（ ）页</w:t>
            </w:r>
          </w:p>
        </w:tc>
      </w:tr>
      <w:tr>
        <w:tblPrEx>
          <w:tblCellMar>
            <w:top w:w="150" w:type="dxa"/>
            <w:left w:w="150" w:type="dxa"/>
            <w:bottom w:w="150" w:type="dxa"/>
            <w:right w:w="150" w:type="dxa"/>
          </w:tblCellMar>
        </w:tblPrEx>
        <w:trPr>
          <w:trHeight w:val="1403" w:hRule="atLeast"/>
        </w:trPr>
        <w:tc>
          <w:tcPr>
            <w:tcW w:w="831" w:type="dxa"/>
            <w:vMerge w:val="continue"/>
            <w:tcBorders>
              <w:left w:val="single" w:color="000000" w:sz="12" w:space="0"/>
              <w:right w:val="thickThinLargeGap" w:color="111111" w:sz="6" w:space="0"/>
            </w:tcBorders>
            <w:vAlign w:val="center"/>
          </w:tcPr>
          <w:p>
            <w:pPr>
              <w:jc w:val="left"/>
              <w:rPr>
                <w:rFonts w:ascii="宋体" w:hAnsi="宋体" w:cs="宋体"/>
                <w:kern w:val="1"/>
                <w:szCs w:val="21"/>
              </w:rPr>
            </w:pPr>
          </w:p>
        </w:tc>
        <w:tc>
          <w:tcPr>
            <w:tcW w:w="4221" w:type="dxa"/>
            <w:tcBorders>
              <w:top w:val="thickThinLargeGap" w:color="111111" w:sz="6" w:space="0"/>
              <w:left w:val="thickThinLargeGap" w:color="111111" w:sz="6" w:space="0"/>
              <w:bottom w:val="thickThinLargeGap" w:color="111111" w:sz="6" w:space="0"/>
              <w:right w:val="thickThinLargeGap" w:color="111111" w:sz="6" w:space="0"/>
            </w:tcBorders>
            <w:vAlign w:val="center"/>
          </w:tcPr>
          <w:p>
            <w:pPr>
              <w:rPr>
                <w:rFonts w:ascii="宋体" w:hAnsi="宋体" w:cs="宋体"/>
                <w:kern w:val="1"/>
                <w:szCs w:val="21"/>
              </w:rPr>
            </w:pPr>
            <w:r>
              <w:rPr>
                <w:rFonts w:hint="eastAsia" w:ascii="宋体" w:hAnsi="宋体" w:cs="宋体"/>
                <w:kern w:val="1"/>
                <w:szCs w:val="21"/>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w:t>
            </w:r>
            <w:r>
              <w:rPr>
                <w:rFonts w:ascii="宋体" w:hAnsi="宋体" w:cs="宋体"/>
                <w:kern w:val="1"/>
                <w:szCs w:val="21"/>
              </w:rPr>
              <w:t>采购</w:t>
            </w:r>
            <w:r>
              <w:rPr>
                <w:rFonts w:hint="eastAsia" w:ascii="宋体" w:hAnsi="宋体" w:cs="宋体"/>
                <w:kern w:val="1"/>
                <w:szCs w:val="21"/>
              </w:rPr>
              <w:t>代理</w:t>
            </w:r>
            <w:r>
              <w:rPr>
                <w:rFonts w:ascii="宋体" w:hAnsi="宋体" w:cs="宋体"/>
                <w:kern w:val="1"/>
                <w:szCs w:val="21"/>
              </w:rPr>
              <w:t>机构</w:t>
            </w:r>
            <w:r>
              <w:rPr>
                <w:rFonts w:hint="eastAsia" w:ascii="宋体" w:hAnsi="宋体" w:cs="宋体"/>
                <w:kern w:val="1"/>
                <w:szCs w:val="21"/>
              </w:rPr>
              <w:t>于投标截止日当天在“信用中国”网站（www.creditchina.gov.cn）</w:t>
            </w:r>
            <w:r>
              <w:rPr>
                <w:rFonts w:hint="eastAsia"/>
                <w:kern w:val="1"/>
              </w:rPr>
              <w:t>及中国政府采购网</w:t>
            </w:r>
            <w:r>
              <w:rPr>
                <w:rFonts w:hint="eastAsia" w:ascii="宋体" w:hAnsi="宋体" w:cs="宋体"/>
                <w:kern w:val="1"/>
                <w:szCs w:val="21"/>
              </w:rPr>
              <w:t>查询结果为准，如相关失信记录已失效，投标人需提供相关证明资料）。</w:t>
            </w:r>
          </w:p>
        </w:tc>
        <w:tc>
          <w:tcPr>
            <w:tcW w:w="1270" w:type="dxa"/>
            <w:tcBorders>
              <w:top w:val="thickThinLargeGap" w:color="111111" w:sz="6" w:space="0"/>
              <w:left w:val="thickThinLargeGap" w:color="111111" w:sz="6" w:space="0"/>
              <w:bottom w:val="thickThinLargeGap" w:color="111111" w:sz="6" w:space="0"/>
              <w:right w:val="thickThinLargeGap" w:color="111111" w:sz="6" w:space="0"/>
            </w:tcBorders>
            <w:vAlign w:val="center"/>
          </w:tcPr>
          <w:p>
            <w:pPr>
              <w:rPr>
                <w:rFonts w:ascii="宋体" w:hAnsi="宋体" w:cs="宋体"/>
                <w:kern w:val="1"/>
                <w:szCs w:val="21"/>
              </w:rPr>
            </w:pPr>
            <w:r>
              <w:rPr>
                <w:rFonts w:ascii="宋体" w:hAnsi="宋体" w:cs="Arial"/>
                <w:kern w:val="1"/>
                <w:szCs w:val="21"/>
              </w:rPr>
              <w:t>□</w:t>
            </w:r>
            <w:r>
              <w:rPr>
                <w:rFonts w:ascii="宋体" w:hAnsi="宋体" w:cs="宋体"/>
                <w:kern w:val="1"/>
                <w:szCs w:val="21"/>
              </w:rPr>
              <w:t xml:space="preserve">通过 </w:t>
            </w:r>
          </w:p>
          <w:p>
            <w:pPr>
              <w:rPr>
                <w:rFonts w:ascii="宋体" w:hAnsi="宋体" w:cs="宋体"/>
                <w:kern w:val="1"/>
                <w:szCs w:val="21"/>
              </w:rPr>
            </w:pPr>
            <w:r>
              <w:rPr>
                <w:rFonts w:hint="eastAsia" w:ascii="宋体" w:hAnsi="宋体" w:cs="Arial"/>
                <w:kern w:val="1"/>
                <w:szCs w:val="21"/>
              </w:rPr>
              <w:t>□</w:t>
            </w:r>
            <w:r>
              <w:rPr>
                <w:rFonts w:hint="eastAsia" w:ascii="宋体" w:hAnsi="宋体" w:cs="宋体"/>
                <w:kern w:val="1"/>
                <w:szCs w:val="21"/>
              </w:rPr>
              <w:t>不通过</w:t>
            </w:r>
          </w:p>
        </w:tc>
        <w:tc>
          <w:tcPr>
            <w:tcW w:w="2611" w:type="dxa"/>
            <w:tcBorders>
              <w:top w:val="thickThinLargeGap" w:color="111111" w:sz="6" w:space="0"/>
              <w:left w:val="thickThinLargeGap" w:color="111111" w:sz="6" w:space="0"/>
              <w:bottom w:val="thickThinLargeGap" w:color="111111" w:sz="6" w:space="0"/>
              <w:right w:val="single" w:color="000000" w:sz="12" w:space="0"/>
            </w:tcBorders>
            <w:vAlign w:val="center"/>
          </w:tcPr>
          <w:p>
            <w:pPr>
              <w:jc w:val="center"/>
              <w:rPr>
                <w:rFonts w:ascii="宋体" w:hAnsi="宋体" w:cs="宋体"/>
                <w:kern w:val="1"/>
                <w:szCs w:val="21"/>
              </w:rPr>
            </w:pPr>
            <w:r>
              <w:rPr>
                <w:rFonts w:hint="eastAsia" w:ascii="宋体" w:hAnsi="宋体" w:cs="宋体"/>
                <w:kern w:val="1"/>
                <w:szCs w:val="21"/>
              </w:rPr>
              <w:t>第（ ）页</w:t>
            </w:r>
          </w:p>
        </w:tc>
      </w:tr>
      <w:tr>
        <w:tblPrEx>
          <w:tblCellMar>
            <w:top w:w="150" w:type="dxa"/>
            <w:left w:w="150" w:type="dxa"/>
            <w:bottom w:w="150" w:type="dxa"/>
            <w:right w:w="150" w:type="dxa"/>
          </w:tblCellMar>
        </w:tblPrEx>
        <w:trPr>
          <w:trHeight w:val="675" w:hRule="atLeast"/>
        </w:trPr>
        <w:tc>
          <w:tcPr>
            <w:tcW w:w="831" w:type="dxa"/>
            <w:vMerge w:val="continue"/>
            <w:tcBorders>
              <w:left w:val="single" w:color="000000" w:sz="12" w:space="0"/>
              <w:bottom w:val="thickThinLargeGap" w:color="111111" w:sz="6" w:space="0"/>
              <w:right w:val="thickThinLargeGap" w:color="111111" w:sz="6" w:space="0"/>
            </w:tcBorders>
            <w:vAlign w:val="center"/>
          </w:tcPr>
          <w:p>
            <w:pPr>
              <w:jc w:val="left"/>
              <w:rPr>
                <w:rFonts w:ascii="宋体" w:hAnsi="宋体" w:cs="宋体"/>
                <w:kern w:val="1"/>
                <w:szCs w:val="21"/>
              </w:rPr>
            </w:pPr>
          </w:p>
        </w:tc>
        <w:tc>
          <w:tcPr>
            <w:tcW w:w="4221" w:type="dxa"/>
            <w:tcBorders>
              <w:top w:val="thickThinLargeGap" w:color="111111" w:sz="6" w:space="0"/>
              <w:left w:val="thickThinLargeGap" w:color="111111" w:sz="6" w:space="0"/>
              <w:bottom w:val="thickThinLargeGap" w:color="111111" w:sz="6" w:space="0"/>
              <w:right w:val="thickThinLargeGap" w:color="111111" w:sz="6" w:space="0"/>
            </w:tcBorders>
            <w:vAlign w:val="center"/>
          </w:tcPr>
          <w:p>
            <w:pPr>
              <w:rPr>
                <w:rFonts w:ascii="宋体" w:hAnsi="宋体" w:cs="宋体"/>
                <w:kern w:val="1"/>
                <w:szCs w:val="21"/>
              </w:rPr>
            </w:pPr>
            <w:r>
              <w:rPr>
                <w:rFonts w:ascii="宋体" w:hAnsi="宋体" w:cs="宋体"/>
                <w:kern w:val="1"/>
                <w:szCs w:val="21"/>
              </w:rPr>
              <w:t>五、特定条件（如有）</w:t>
            </w:r>
          </w:p>
        </w:tc>
        <w:tc>
          <w:tcPr>
            <w:tcW w:w="1270" w:type="dxa"/>
            <w:tcBorders>
              <w:top w:val="thickThinLargeGap" w:color="111111" w:sz="6" w:space="0"/>
              <w:left w:val="thickThinLargeGap" w:color="111111" w:sz="6" w:space="0"/>
              <w:bottom w:val="thickThinLargeGap" w:color="111111" w:sz="6" w:space="0"/>
              <w:right w:val="thickThinLargeGap" w:color="111111" w:sz="6" w:space="0"/>
            </w:tcBorders>
            <w:vAlign w:val="center"/>
          </w:tcPr>
          <w:p>
            <w:pPr>
              <w:rPr>
                <w:rFonts w:ascii="宋体" w:hAnsi="宋体" w:cs="宋体"/>
                <w:kern w:val="1"/>
                <w:szCs w:val="21"/>
              </w:rPr>
            </w:pPr>
            <w:r>
              <w:rPr>
                <w:rFonts w:ascii="宋体" w:hAnsi="宋体" w:cs="Arial"/>
                <w:kern w:val="1"/>
                <w:szCs w:val="21"/>
              </w:rPr>
              <w:t>□</w:t>
            </w:r>
            <w:r>
              <w:rPr>
                <w:rFonts w:ascii="宋体" w:hAnsi="宋体" w:cs="宋体"/>
                <w:kern w:val="1"/>
                <w:szCs w:val="21"/>
              </w:rPr>
              <w:t xml:space="preserve">通过 </w:t>
            </w:r>
          </w:p>
          <w:p>
            <w:pPr>
              <w:rPr>
                <w:rFonts w:ascii="宋体" w:hAnsi="宋体" w:cs="宋体"/>
                <w:kern w:val="1"/>
                <w:szCs w:val="21"/>
              </w:rPr>
            </w:pPr>
            <w:r>
              <w:rPr>
                <w:rFonts w:hint="eastAsia" w:ascii="宋体" w:hAnsi="宋体" w:cs="Arial"/>
                <w:kern w:val="1"/>
                <w:szCs w:val="21"/>
              </w:rPr>
              <w:t>□</w:t>
            </w:r>
            <w:r>
              <w:rPr>
                <w:rFonts w:hint="eastAsia" w:ascii="宋体" w:hAnsi="宋体" w:cs="宋体"/>
                <w:kern w:val="1"/>
                <w:szCs w:val="21"/>
              </w:rPr>
              <w:t>不通过</w:t>
            </w:r>
          </w:p>
        </w:tc>
        <w:tc>
          <w:tcPr>
            <w:tcW w:w="2611" w:type="dxa"/>
            <w:tcBorders>
              <w:top w:val="thickThinLargeGap" w:color="111111" w:sz="6" w:space="0"/>
              <w:left w:val="thickThinLargeGap" w:color="111111" w:sz="6" w:space="0"/>
              <w:bottom w:val="thickThinLargeGap" w:color="111111" w:sz="6" w:space="0"/>
              <w:right w:val="single" w:color="000000" w:sz="12" w:space="0"/>
            </w:tcBorders>
            <w:vAlign w:val="center"/>
          </w:tcPr>
          <w:p>
            <w:pPr>
              <w:jc w:val="center"/>
              <w:rPr>
                <w:rFonts w:ascii="宋体" w:hAnsi="宋体" w:cs="宋体"/>
                <w:kern w:val="1"/>
                <w:szCs w:val="21"/>
              </w:rPr>
            </w:pPr>
            <w:r>
              <w:rPr>
                <w:rFonts w:hint="eastAsia" w:ascii="宋体" w:hAnsi="宋体" w:cs="宋体"/>
                <w:kern w:val="1"/>
                <w:szCs w:val="21"/>
              </w:rPr>
              <w:t>第（ ）页</w:t>
            </w:r>
          </w:p>
        </w:tc>
      </w:tr>
    </w:tbl>
    <w:p>
      <w:pPr>
        <w:jc w:val="center"/>
        <w:rPr>
          <w:b/>
          <w:kern w:val="1"/>
        </w:rPr>
      </w:pPr>
    </w:p>
    <w:p>
      <w:pPr>
        <w:jc w:val="center"/>
        <w:rPr>
          <w:b/>
          <w:kern w:val="1"/>
        </w:rPr>
      </w:pPr>
      <w:r>
        <w:rPr>
          <w:b/>
          <w:kern w:val="1"/>
        </w:rPr>
        <w:t>②符合性自查表</w:t>
      </w:r>
    </w:p>
    <w:p>
      <w:pPr>
        <w:jc w:val="center"/>
        <w:rPr>
          <w:b/>
          <w:kern w:val="1"/>
        </w:rPr>
      </w:pPr>
    </w:p>
    <w:tbl>
      <w:tblPr>
        <w:tblStyle w:val="10"/>
        <w:tblW w:w="0" w:type="auto"/>
        <w:tblInd w:w="0" w:type="dxa"/>
        <w:tblLayout w:type="fixed"/>
        <w:tblCellMar>
          <w:top w:w="150" w:type="dxa"/>
          <w:left w:w="150" w:type="dxa"/>
          <w:bottom w:w="150" w:type="dxa"/>
          <w:right w:w="150" w:type="dxa"/>
        </w:tblCellMar>
      </w:tblPr>
      <w:tblGrid>
        <w:gridCol w:w="831"/>
        <w:gridCol w:w="4221"/>
        <w:gridCol w:w="1270"/>
        <w:gridCol w:w="2611"/>
      </w:tblGrid>
      <w:tr>
        <w:tblPrEx>
          <w:tblCellMar>
            <w:top w:w="150" w:type="dxa"/>
            <w:left w:w="150" w:type="dxa"/>
            <w:bottom w:w="150" w:type="dxa"/>
            <w:right w:w="150" w:type="dxa"/>
          </w:tblCellMar>
        </w:tblPrEx>
        <w:trPr>
          <w:trHeight w:val="547" w:hRule="atLeast"/>
        </w:trPr>
        <w:tc>
          <w:tcPr>
            <w:tcW w:w="831" w:type="dxa"/>
            <w:tcBorders>
              <w:top w:val="single" w:color="000000" w:sz="12" w:space="0"/>
              <w:left w:val="single" w:color="000000" w:sz="12" w:space="0"/>
              <w:bottom w:val="thickThinLargeGap" w:color="111111" w:sz="6" w:space="0"/>
              <w:right w:val="thickThinLargeGap" w:color="111111" w:sz="6" w:space="0"/>
            </w:tcBorders>
            <w:vAlign w:val="center"/>
          </w:tcPr>
          <w:p>
            <w:pPr>
              <w:spacing w:line="240" w:lineRule="exact"/>
              <w:jc w:val="center"/>
              <w:rPr>
                <w:kern w:val="1"/>
              </w:rPr>
            </w:pPr>
            <w:r>
              <w:rPr>
                <w:rFonts w:hint="eastAsia"/>
                <w:kern w:val="1"/>
              </w:rPr>
              <w:t>评审内容</w:t>
            </w:r>
          </w:p>
        </w:tc>
        <w:tc>
          <w:tcPr>
            <w:tcW w:w="4221" w:type="dxa"/>
            <w:tcBorders>
              <w:top w:val="single" w:color="000000" w:sz="12" w:space="0"/>
              <w:left w:val="thickThinLargeGap" w:color="111111" w:sz="6" w:space="0"/>
              <w:bottom w:val="thickThinLargeGap" w:color="111111" w:sz="6" w:space="0"/>
              <w:right w:val="thickThinLargeGap" w:color="111111" w:sz="6" w:space="0"/>
            </w:tcBorders>
            <w:vAlign w:val="center"/>
          </w:tcPr>
          <w:p>
            <w:pPr>
              <w:spacing w:line="240" w:lineRule="exact"/>
              <w:jc w:val="center"/>
              <w:rPr>
                <w:kern w:val="1"/>
              </w:rPr>
            </w:pPr>
            <w:r>
              <w:rPr>
                <w:rFonts w:hint="eastAsia"/>
                <w:kern w:val="1"/>
              </w:rPr>
              <w:t>采购文件要求</w:t>
            </w:r>
          </w:p>
        </w:tc>
        <w:tc>
          <w:tcPr>
            <w:tcW w:w="1270" w:type="dxa"/>
            <w:tcBorders>
              <w:top w:val="single" w:color="000000" w:sz="12" w:space="0"/>
              <w:left w:val="thickThinLargeGap" w:color="111111" w:sz="6" w:space="0"/>
              <w:bottom w:val="thickThinLargeGap" w:color="111111" w:sz="6" w:space="0"/>
              <w:right w:val="thickThinLargeGap" w:color="111111" w:sz="6" w:space="0"/>
            </w:tcBorders>
            <w:vAlign w:val="center"/>
          </w:tcPr>
          <w:p>
            <w:pPr>
              <w:spacing w:line="240" w:lineRule="exact"/>
              <w:jc w:val="center"/>
              <w:rPr>
                <w:kern w:val="1"/>
              </w:rPr>
            </w:pPr>
            <w:r>
              <w:rPr>
                <w:rFonts w:hint="eastAsia"/>
                <w:kern w:val="1"/>
              </w:rPr>
              <w:t>自查结论</w:t>
            </w:r>
          </w:p>
        </w:tc>
        <w:tc>
          <w:tcPr>
            <w:tcW w:w="2611" w:type="dxa"/>
            <w:tcBorders>
              <w:top w:val="single" w:color="000000" w:sz="12" w:space="0"/>
              <w:left w:val="thickThinLargeGap" w:color="111111" w:sz="6" w:space="0"/>
              <w:bottom w:val="thickThinLargeGap" w:color="111111" w:sz="6" w:space="0"/>
              <w:right w:val="single" w:color="000000" w:sz="12" w:space="0"/>
            </w:tcBorders>
            <w:vAlign w:val="center"/>
          </w:tcPr>
          <w:p>
            <w:pPr>
              <w:spacing w:line="240" w:lineRule="exact"/>
              <w:jc w:val="center"/>
              <w:rPr>
                <w:kern w:val="1"/>
              </w:rPr>
            </w:pPr>
            <w:r>
              <w:rPr>
                <w:rFonts w:hint="eastAsia"/>
                <w:kern w:val="1"/>
              </w:rPr>
              <w:t>证明资料</w:t>
            </w:r>
          </w:p>
        </w:tc>
      </w:tr>
      <w:tr>
        <w:tblPrEx>
          <w:tblCellMar>
            <w:top w:w="150" w:type="dxa"/>
            <w:left w:w="150" w:type="dxa"/>
            <w:bottom w:w="150" w:type="dxa"/>
            <w:right w:w="150" w:type="dxa"/>
          </w:tblCellMar>
        </w:tblPrEx>
        <w:trPr>
          <w:trHeight w:val="260" w:hRule="atLeast"/>
        </w:trPr>
        <w:tc>
          <w:tcPr>
            <w:tcW w:w="831" w:type="dxa"/>
            <w:vMerge w:val="restart"/>
            <w:tcBorders>
              <w:top w:val="thickThinLargeGap" w:color="111111" w:sz="6" w:space="0"/>
              <w:left w:val="single" w:color="000000" w:sz="12" w:space="0"/>
              <w:right w:val="thickThinLargeGap" w:color="111111" w:sz="6" w:space="0"/>
            </w:tcBorders>
            <w:vAlign w:val="center"/>
          </w:tcPr>
          <w:p>
            <w:pPr>
              <w:spacing w:line="240" w:lineRule="exact"/>
              <w:rPr>
                <w:kern w:val="1"/>
              </w:rPr>
            </w:pPr>
            <w:r>
              <w:rPr>
                <w:kern w:val="1"/>
              </w:rPr>
              <w:t>符</w:t>
            </w:r>
          </w:p>
          <w:p>
            <w:pPr>
              <w:spacing w:line="240" w:lineRule="exact"/>
              <w:rPr>
                <w:kern w:val="1"/>
              </w:rPr>
            </w:pPr>
            <w:r>
              <w:rPr>
                <w:kern w:val="1"/>
              </w:rPr>
              <w:t>合</w:t>
            </w:r>
          </w:p>
          <w:p>
            <w:pPr>
              <w:spacing w:line="240" w:lineRule="exact"/>
              <w:rPr>
                <w:kern w:val="1"/>
              </w:rPr>
            </w:pPr>
            <w:r>
              <w:rPr>
                <w:kern w:val="1"/>
              </w:rPr>
              <w:t>性</w:t>
            </w:r>
          </w:p>
          <w:p>
            <w:pPr>
              <w:spacing w:line="240" w:lineRule="exact"/>
              <w:rPr>
                <w:kern w:val="1"/>
              </w:rPr>
            </w:pPr>
            <w:r>
              <w:rPr>
                <w:kern w:val="1"/>
              </w:rPr>
              <w:t>审</w:t>
            </w:r>
          </w:p>
          <w:p>
            <w:pPr>
              <w:spacing w:line="240" w:lineRule="exact"/>
              <w:rPr>
                <w:kern w:val="1"/>
              </w:rPr>
            </w:pPr>
            <w:r>
              <w:rPr>
                <w:rFonts w:hint="eastAsia"/>
                <w:kern w:val="1"/>
              </w:rPr>
              <w:t>查</w:t>
            </w:r>
          </w:p>
        </w:tc>
        <w:tc>
          <w:tcPr>
            <w:tcW w:w="4221" w:type="dxa"/>
            <w:tcBorders>
              <w:top w:val="thickThinLargeGap" w:color="111111" w:sz="6" w:space="0"/>
              <w:left w:val="thickThinLargeGap" w:color="111111" w:sz="6" w:space="0"/>
              <w:bottom w:val="single" w:color="000000" w:sz="4" w:space="0"/>
              <w:right w:val="thickThinLargeGap" w:color="111111" w:sz="6" w:space="0"/>
            </w:tcBorders>
            <w:vAlign w:val="center"/>
          </w:tcPr>
          <w:p>
            <w:pPr>
              <w:spacing w:line="240" w:lineRule="exact"/>
              <w:rPr>
                <w:kern w:val="1"/>
              </w:rPr>
            </w:pPr>
            <w:r>
              <w:rPr>
                <w:rFonts w:hint="eastAsia"/>
                <w:kern w:val="1"/>
              </w:rPr>
              <w:t>1、投标人承诺函</w:t>
            </w:r>
          </w:p>
        </w:tc>
        <w:tc>
          <w:tcPr>
            <w:tcW w:w="1270" w:type="dxa"/>
            <w:tcBorders>
              <w:top w:val="thickThinLargeGap" w:color="111111" w:sz="6" w:space="0"/>
              <w:left w:val="thickThinLargeGap" w:color="111111" w:sz="6" w:space="0"/>
              <w:right w:val="thickThinLargeGap" w:color="111111" w:sz="6" w:space="0"/>
            </w:tcBorders>
            <w:vAlign w:val="center"/>
          </w:tcPr>
          <w:p>
            <w:pPr>
              <w:spacing w:line="240" w:lineRule="exact"/>
              <w:rPr>
                <w:kern w:val="1"/>
              </w:rPr>
            </w:pPr>
            <w:r>
              <w:rPr>
                <w:kern w:val="1"/>
              </w:rPr>
              <w:t xml:space="preserve">□通过 </w:t>
            </w:r>
          </w:p>
          <w:p>
            <w:pPr>
              <w:spacing w:line="240" w:lineRule="exact"/>
              <w:rPr>
                <w:kern w:val="1"/>
              </w:rPr>
            </w:pPr>
            <w:r>
              <w:rPr>
                <w:rFonts w:hint="eastAsia"/>
                <w:kern w:val="1"/>
              </w:rPr>
              <w:t>□不通过</w:t>
            </w:r>
          </w:p>
        </w:tc>
        <w:tc>
          <w:tcPr>
            <w:tcW w:w="2611" w:type="dxa"/>
            <w:tcBorders>
              <w:top w:val="thickThinLargeGap" w:color="111111" w:sz="6" w:space="0"/>
              <w:left w:val="thickThinLargeGap" w:color="111111" w:sz="6" w:space="0"/>
              <w:bottom w:val="single" w:color="000000" w:sz="4" w:space="0"/>
              <w:right w:val="single" w:color="000000" w:sz="12" w:space="0"/>
            </w:tcBorders>
            <w:vAlign w:val="center"/>
          </w:tcPr>
          <w:p>
            <w:pPr>
              <w:spacing w:line="240" w:lineRule="exact"/>
              <w:rPr>
                <w:kern w:val="1"/>
              </w:rPr>
            </w:pPr>
          </w:p>
        </w:tc>
      </w:tr>
      <w:tr>
        <w:tblPrEx>
          <w:tblCellMar>
            <w:top w:w="150" w:type="dxa"/>
            <w:left w:w="150" w:type="dxa"/>
            <w:bottom w:w="150" w:type="dxa"/>
            <w:right w:w="150" w:type="dxa"/>
          </w:tblCellMar>
        </w:tblPrEx>
        <w:trPr>
          <w:trHeight w:val="669" w:hRule="atLeast"/>
        </w:trPr>
        <w:tc>
          <w:tcPr>
            <w:tcW w:w="831" w:type="dxa"/>
            <w:vMerge w:val="continue"/>
            <w:tcBorders>
              <w:left w:val="single" w:color="000000" w:sz="12" w:space="0"/>
              <w:right w:val="thickThinLargeGap" w:color="111111" w:sz="6" w:space="0"/>
            </w:tcBorders>
            <w:vAlign w:val="center"/>
          </w:tcPr>
          <w:p>
            <w:pPr>
              <w:jc w:val="left"/>
              <w:rPr>
                <w:kern w:val="1"/>
              </w:rPr>
            </w:pPr>
          </w:p>
        </w:tc>
        <w:tc>
          <w:tcPr>
            <w:tcW w:w="4221" w:type="dxa"/>
            <w:tcBorders>
              <w:top w:val="thickThinLargeGap" w:color="111111" w:sz="6" w:space="0"/>
              <w:left w:val="thickThinLargeGap" w:color="111111" w:sz="6" w:space="0"/>
              <w:bottom w:val="thickThinLargeGap" w:color="111111" w:sz="6" w:space="0"/>
              <w:right w:val="thickThinLargeGap" w:color="111111" w:sz="6" w:space="0"/>
            </w:tcBorders>
            <w:vAlign w:val="center"/>
          </w:tcPr>
          <w:p>
            <w:pPr>
              <w:spacing w:line="240" w:lineRule="exact"/>
              <w:rPr>
                <w:kern w:val="1"/>
              </w:rPr>
            </w:pPr>
            <w:r>
              <w:rPr>
                <w:rFonts w:hint="eastAsia"/>
                <w:kern w:val="1"/>
              </w:rPr>
              <w:t>2</w:t>
            </w:r>
            <w:r>
              <w:rPr>
                <w:kern w:val="1"/>
              </w:rPr>
              <w:t>、投标文件完全满足采购文件的实质性条款（即标注▲号条款）无负偏离的；</w:t>
            </w:r>
          </w:p>
        </w:tc>
        <w:tc>
          <w:tcPr>
            <w:tcW w:w="1270" w:type="dxa"/>
            <w:tcBorders>
              <w:top w:val="thickThinLargeGap" w:color="111111" w:sz="6" w:space="0"/>
              <w:left w:val="thickThinLargeGap" w:color="111111" w:sz="6" w:space="0"/>
              <w:bottom w:val="thickThinLargeGap" w:color="111111" w:sz="6" w:space="0"/>
              <w:right w:val="thickThinLargeGap" w:color="111111" w:sz="6" w:space="0"/>
            </w:tcBorders>
            <w:vAlign w:val="center"/>
          </w:tcPr>
          <w:p>
            <w:pPr>
              <w:spacing w:line="240" w:lineRule="exact"/>
              <w:rPr>
                <w:kern w:val="1"/>
              </w:rPr>
            </w:pPr>
            <w:r>
              <w:rPr>
                <w:kern w:val="1"/>
              </w:rPr>
              <w:t xml:space="preserve">□通过 </w:t>
            </w:r>
          </w:p>
          <w:p>
            <w:pPr>
              <w:spacing w:line="240" w:lineRule="exact"/>
              <w:rPr>
                <w:kern w:val="1"/>
              </w:rPr>
            </w:pPr>
            <w:r>
              <w:rPr>
                <w:rFonts w:hint="eastAsia"/>
                <w:kern w:val="1"/>
              </w:rPr>
              <w:t>□不通过</w:t>
            </w:r>
          </w:p>
        </w:tc>
        <w:tc>
          <w:tcPr>
            <w:tcW w:w="2611" w:type="dxa"/>
            <w:tcBorders>
              <w:top w:val="thickThinLargeGap" w:color="111111" w:sz="6" w:space="0"/>
              <w:left w:val="thickThinLargeGap" w:color="111111" w:sz="6" w:space="0"/>
              <w:bottom w:val="thickThinLargeGap" w:color="111111" w:sz="6" w:space="0"/>
              <w:right w:val="single" w:color="000000" w:sz="12" w:space="0"/>
            </w:tcBorders>
            <w:vAlign w:val="center"/>
          </w:tcPr>
          <w:p>
            <w:pPr>
              <w:spacing w:line="240" w:lineRule="exact"/>
              <w:rPr>
                <w:kern w:val="1"/>
              </w:rPr>
            </w:pPr>
            <w:r>
              <w:rPr>
                <w:rFonts w:hint="eastAsia"/>
                <w:kern w:val="1"/>
              </w:rPr>
              <w:t>第（ ）页</w:t>
            </w:r>
          </w:p>
        </w:tc>
      </w:tr>
      <w:tr>
        <w:tblPrEx>
          <w:tblCellMar>
            <w:top w:w="150" w:type="dxa"/>
            <w:left w:w="150" w:type="dxa"/>
            <w:bottom w:w="150" w:type="dxa"/>
            <w:right w:w="150" w:type="dxa"/>
          </w:tblCellMar>
        </w:tblPrEx>
        <w:trPr>
          <w:trHeight w:val="382" w:hRule="atLeast"/>
        </w:trPr>
        <w:tc>
          <w:tcPr>
            <w:tcW w:w="831" w:type="dxa"/>
            <w:vMerge w:val="continue"/>
            <w:tcBorders>
              <w:left w:val="single" w:color="000000" w:sz="12" w:space="0"/>
              <w:right w:val="thickThinLargeGap" w:color="111111" w:sz="6" w:space="0"/>
            </w:tcBorders>
            <w:vAlign w:val="center"/>
          </w:tcPr>
          <w:p>
            <w:pPr>
              <w:jc w:val="left"/>
              <w:rPr>
                <w:kern w:val="1"/>
              </w:rPr>
            </w:pPr>
          </w:p>
        </w:tc>
        <w:tc>
          <w:tcPr>
            <w:tcW w:w="4221" w:type="dxa"/>
            <w:tcBorders>
              <w:top w:val="thickThinLargeGap" w:color="111111" w:sz="6" w:space="0"/>
              <w:left w:val="thickThinLargeGap" w:color="111111" w:sz="6" w:space="0"/>
              <w:bottom w:val="thickThinLargeGap" w:color="111111" w:sz="6" w:space="0"/>
              <w:right w:val="thickThinLargeGap" w:color="111111" w:sz="6" w:space="0"/>
            </w:tcBorders>
            <w:vAlign w:val="center"/>
          </w:tcPr>
          <w:p>
            <w:pPr>
              <w:spacing w:line="240" w:lineRule="exact"/>
              <w:rPr>
                <w:kern w:val="1"/>
              </w:rPr>
            </w:pPr>
            <w:r>
              <w:rPr>
                <w:rFonts w:hint="eastAsia"/>
                <w:kern w:val="1"/>
              </w:rPr>
              <w:t>3.法定代表人证明书/法定代表人授权委托书。</w:t>
            </w:r>
          </w:p>
        </w:tc>
        <w:tc>
          <w:tcPr>
            <w:tcW w:w="1270" w:type="dxa"/>
            <w:tcBorders>
              <w:top w:val="thickThinLargeGap" w:color="111111" w:sz="6" w:space="0"/>
              <w:left w:val="thickThinLargeGap" w:color="111111" w:sz="6" w:space="0"/>
              <w:bottom w:val="thickThinLargeGap" w:color="111111" w:sz="6" w:space="0"/>
              <w:right w:val="thickThinLargeGap" w:color="111111" w:sz="6" w:space="0"/>
            </w:tcBorders>
            <w:vAlign w:val="center"/>
          </w:tcPr>
          <w:p>
            <w:pPr>
              <w:spacing w:line="240" w:lineRule="exact"/>
              <w:rPr>
                <w:kern w:val="1"/>
              </w:rPr>
            </w:pPr>
            <w:r>
              <w:rPr>
                <w:kern w:val="1"/>
              </w:rPr>
              <w:t xml:space="preserve">□通过 </w:t>
            </w:r>
          </w:p>
          <w:p>
            <w:pPr>
              <w:spacing w:line="240" w:lineRule="exact"/>
              <w:rPr>
                <w:kern w:val="1"/>
              </w:rPr>
            </w:pPr>
            <w:r>
              <w:rPr>
                <w:rFonts w:hint="eastAsia"/>
                <w:kern w:val="1"/>
              </w:rPr>
              <w:t>□不通过</w:t>
            </w:r>
          </w:p>
        </w:tc>
        <w:tc>
          <w:tcPr>
            <w:tcW w:w="2611" w:type="dxa"/>
            <w:tcBorders>
              <w:top w:val="thickThinLargeGap" w:color="111111" w:sz="6" w:space="0"/>
              <w:left w:val="thickThinLargeGap" w:color="111111" w:sz="6" w:space="0"/>
              <w:bottom w:val="thickThinLargeGap" w:color="111111" w:sz="6" w:space="0"/>
              <w:right w:val="single" w:color="000000" w:sz="12" w:space="0"/>
            </w:tcBorders>
            <w:vAlign w:val="center"/>
          </w:tcPr>
          <w:p>
            <w:pPr>
              <w:spacing w:line="240" w:lineRule="exact"/>
              <w:rPr>
                <w:kern w:val="1"/>
              </w:rPr>
            </w:pPr>
            <w:r>
              <w:rPr>
                <w:rFonts w:hint="eastAsia"/>
                <w:kern w:val="1"/>
              </w:rPr>
              <w:t>第（ ）页</w:t>
            </w:r>
          </w:p>
        </w:tc>
      </w:tr>
      <w:tr>
        <w:tblPrEx>
          <w:tblCellMar>
            <w:top w:w="150" w:type="dxa"/>
            <w:left w:w="150" w:type="dxa"/>
            <w:bottom w:w="150" w:type="dxa"/>
            <w:right w:w="150" w:type="dxa"/>
          </w:tblCellMar>
        </w:tblPrEx>
        <w:trPr>
          <w:trHeight w:val="382" w:hRule="atLeast"/>
        </w:trPr>
        <w:tc>
          <w:tcPr>
            <w:tcW w:w="831" w:type="dxa"/>
            <w:vMerge w:val="continue"/>
            <w:tcBorders>
              <w:left w:val="single" w:color="000000" w:sz="12" w:space="0"/>
              <w:right w:val="thickThinLargeGap" w:color="111111" w:sz="6" w:space="0"/>
            </w:tcBorders>
            <w:vAlign w:val="center"/>
          </w:tcPr>
          <w:p>
            <w:pPr>
              <w:jc w:val="left"/>
              <w:rPr>
                <w:kern w:val="1"/>
              </w:rPr>
            </w:pPr>
          </w:p>
        </w:tc>
        <w:tc>
          <w:tcPr>
            <w:tcW w:w="4221" w:type="dxa"/>
            <w:tcBorders>
              <w:top w:val="thickThinLargeGap" w:color="111111" w:sz="6" w:space="0"/>
              <w:left w:val="thickThinLargeGap" w:color="111111" w:sz="6" w:space="0"/>
              <w:bottom w:val="thickThinLargeGap" w:color="111111" w:sz="6" w:space="0"/>
              <w:right w:val="thickThinLargeGap" w:color="111111" w:sz="6" w:space="0"/>
            </w:tcBorders>
            <w:vAlign w:val="center"/>
          </w:tcPr>
          <w:p>
            <w:pPr>
              <w:spacing w:line="240" w:lineRule="exact"/>
              <w:rPr>
                <w:kern w:val="1"/>
              </w:rPr>
            </w:pPr>
            <w:r>
              <w:rPr>
                <w:rFonts w:hint="eastAsia"/>
                <w:kern w:val="1"/>
              </w:rPr>
              <w:t>4.没有其他未实质性响应文件要求的。</w:t>
            </w:r>
          </w:p>
        </w:tc>
        <w:tc>
          <w:tcPr>
            <w:tcW w:w="1270" w:type="dxa"/>
            <w:tcBorders>
              <w:top w:val="thickThinLargeGap" w:color="111111" w:sz="6" w:space="0"/>
              <w:left w:val="thickThinLargeGap" w:color="111111" w:sz="6" w:space="0"/>
              <w:bottom w:val="thickThinLargeGap" w:color="111111" w:sz="6" w:space="0"/>
              <w:right w:val="thickThinLargeGap" w:color="111111" w:sz="6" w:space="0"/>
            </w:tcBorders>
            <w:vAlign w:val="center"/>
          </w:tcPr>
          <w:p>
            <w:pPr>
              <w:spacing w:line="240" w:lineRule="exact"/>
              <w:rPr>
                <w:kern w:val="1"/>
              </w:rPr>
            </w:pPr>
            <w:r>
              <w:rPr>
                <w:kern w:val="1"/>
              </w:rPr>
              <w:t xml:space="preserve">□通过 </w:t>
            </w:r>
          </w:p>
          <w:p>
            <w:pPr>
              <w:spacing w:line="240" w:lineRule="exact"/>
              <w:rPr>
                <w:kern w:val="1"/>
              </w:rPr>
            </w:pPr>
            <w:r>
              <w:rPr>
                <w:rFonts w:hint="eastAsia"/>
                <w:kern w:val="1"/>
              </w:rPr>
              <w:t>□不通过</w:t>
            </w:r>
          </w:p>
        </w:tc>
        <w:tc>
          <w:tcPr>
            <w:tcW w:w="2611" w:type="dxa"/>
            <w:tcBorders>
              <w:top w:val="thickThinLargeGap" w:color="111111" w:sz="6" w:space="0"/>
              <w:left w:val="thickThinLargeGap" w:color="111111" w:sz="6" w:space="0"/>
              <w:bottom w:val="thickThinLargeGap" w:color="111111" w:sz="6" w:space="0"/>
              <w:right w:val="single" w:color="000000" w:sz="12" w:space="0"/>
            </w:tcBorders>
            <w:vAlign w:val="center"/>
          </w:tcPr>
          <w:p>
            <w:pPr>
              <w:spacing w:line="240" w:lineRule="exact"/>
              <w:rPr>
                <w:kern w:val="1"/>
              </w:rPr>
            </w:pPr>
            <w:r>
              <w:rPr>
                <w:rFonts w:hint="eastAsia"/>
                <w:kern w:val="1"/>
              </w:rPr>
              <w:t>第（ ）页</w:t>
            </w:r>
          </w:p>
        </w:tc>
      </w:tr>
      <w:tr>
        <w:tblPrEx>
          <w:tblCellMar>
            <w:top w:w="150" w:type="dxa"/>
            <w:left w:w="150" w:type="dxa"/>
            <w:bottom w:w="150" w:type="dxa"/>
            <w:right w:w="150" w:type="dxa"/>
          </w:tblCellMar>
        </w:tblPrEx>
        <w:trPr>
          <w:trHeight w:val="382" w:hRule="atLeast"/>
        </w:trPr>
        <w:tc>
          <w:tcPr>
            <w:tcW w:w="831" w:type="dxa"/>
            <w:vMerge w:val="continue"/>
            <w:tcBorders>
              <w:left w:val="single" w:color="000000" w:sz="12" w:space="0"/>
              <w:right w:val="thickThinLargeGap" w:color="111111" w:sz="6" w:space="0"/>
            </w:tcBorders>
            <w:vAlign w:val="center"/>
          </w:tcPr>
          <w:p>
            <w:pPr>
              <w:jc w:val="left"/>
              <w:rPr>
                <w:kern w:val="1"/>
              </w:rPr>
            </w:pPr>
          </w:p>
        </w:tc>
        <w:tc>
          <w:tcPr>
            <w:tcW w:w="4221" w:type="dxa"/>
            <w:tcBorders>
              <w:top w:val="thickThinLargeGap" w:color="111111" w:sz="6" w:space="0"/>
              <w:left w:val="thickThinLargeGap" w:color="111111" w:sz="6" w:space="0"/>
              <w:bottom w:val="thickThinLargeGap" w:color="111111" w:sz="6" w:space="0"/>
              <w:right w:val="thickThinLargeGap" w:color="111111" w:sz="6" w:space="0"/>
            </w:tcBorders>
            <w:vAlign w:val="center"/>
          </w:tcPr>
          <w:p>
            <w:pPr>
              <w:spacing w:line="240" w:lineRule="exact"/>
              <w:rPr>
                <w:kern w:val="1"/>
              </w:rPr>
            </w:pPr>
            <w:r>
              <w:rPr>
                <w:rFonts w:hint="eastAsia"/>
                <w:kern w:val="1"/>
              </w:rPr>
              <w:t>5</w:t>
            </w:r>
            <w:r>
              <w:rPr>
                <w:kern w:val="1"/>
              </w:rPr>
              <w:t>、投标文件没有采购文件中规定的其它无效投标条款的；</w:t>
            </w:r>
          </w:p>
        </w:tc>
        <w:tc>
          <w:tcPr>
            <w:tcW w:w="1270" w:type="dxa"/>
            <w:tcBorders>
              <w:top w:val="thickThinLargeGap" w:color="111111" w:sz="6" w:space="0"/>
              <w:left w:val="thickThinLargeGap" w:color="111111" w:sz="6" w:space="0"/>
              <w:bottom w:val="thickThinLargeGap" w:color="111111" w:sz="6" w:space="0"/>
              <w:right w:val="thickThinLargeGap" w:color="111111" w:sz="6" w:space="0"/>
            </w:tcBorders>
            <w:vAlign w:val="center"/>
          </w:tcPr>
          <w:p>
            <w:pPr>
              <w:spacing w:line="240" w:lineRule="exact"/>
              <w:rPr>
                <w:kern w:val="1"/>
              </w:rPr>
            </w:pPr>
            <w:r>
              <w:rPr>
                <w:kern w:val="1"/>
              </w:rPr>
              <w:t xml:space="preserve">□通过 </w:t>
            </w:r>
          </w:p>
          <w:p>
            <w:pPr>
              <w:spacing w:line="240" w:lineRule="exact"/>
              <w:rPr>
                <w:kern w:val="1"/>
              </w:rPr>
            </w:pPr>
            <w:r>
              <w:rPr>
                <w:rFonts w:hint="eastAsia"/>
                <w:kern w:val="1"/>
              </w:rPr>
              <w:t>□不通过</w:t>
            </w:r>
          </w:p>
        </w:tc>
        <w:tc>
          <w:tcPr>
            <w:tcW w:w="2611" w:type="dxa"/>
            <w:tcBorders>
              <w:top w:val="thickThinLargeGap" w:color="111111" w:sz="6" w:space="0"/>
              <w:left w:val="thickThinLargeGap" w:color="111111" w:sz="6" w:space="0"/>
              <w:bottom w:val="thickThinLargeGap" w:color="111111" w:sz="6" w:space="0"/>
              <w:right w:val="single" w:color="000000" w:sz="12" w:space="0"/>
            </w:tcBorders>
            <w:vAlign w:val="center"/>
          </w:tcPr>
          <w:p>
            <w:pPr>
              <w:spacing w:line="240" w:lineRule="exact"/>
              <w:rPr>
                <w:kern w:val="1"/>
              </w:rPr>
            </w:pPr>
            <w:r>
              <w:rPr>
                <w:rFonts w:hint="eastAsia"/>
                <w:kern w:val="1"/>
              </w:rPr>
              <w:t>第（ ）页</w:t>
            </w:r>
          </w:p>
        </w:tc>
      </w:tr>
      <w:tr>
        <w:tblPrEx>
          <w:tblCellMar>
            <w:top w:w="150" w:type="dxa"/>
            <w:left w:w="150" w:type="dxa"/>
            <w:bottom w:w="150" w:type="dxa"/>
            <w:right w:w="150" w:type="dxa"/>
          </w:tblCellMar>
        </w:tblPrEx>
        <w:trPr>
          <w:trHeight w:val="382" w:hRule="atLeast"/>
        </w:trPr>
        <w:tc>
          <w:tcPr>
            <w:tcW w:w="831" w:type="dxa"/>
            <w:vMerge w:val="continue"/>
            <w:tcBorders>
              <w:left w:val="single" w:color="000000" w:sz="12" w:space="0"/>
              <w:bottom w:val="thickThinLargeGap" w:color="111111" w:sz="6" w:space="0"/>
              <w:right w:val="thickThinLargeGap" w:color="111111" w:sz="6" w:space="0"/>
            </w:tcBorders>
            <w:vAlign w:val="center"/>
          </w:tcPr>
          <w:p>
            <w:pPr>
              <w:jc w:val="left"/>
              <w:rPr>
                <w:kern w:val="1"/>
              </w:rPr>
            </w:pPr>
          </w:p>
        </w:tc>
        <w:tc>
          <w:tcPr>
            <w:tcW w:w="4221" w:type="dxa"/>
            <w:tcBorders>
              <w:top w:val="thickThinLargeGap" w:color="111111" w:sz="6" w:space="0"/>
              <w:left w:val="thickThinLargeGap" w:color="111111" w:sz="6" w:space="0"/>
              <w:bottom w:val="thickThinLargeGap" w:color="111111" w:sz="6" w:space="0"/>
              <w:right w:val="thickThinLargeGap" w:color="111111" w:sz="6" w:space="0"/>
            </w:tcBorders>
            <w:vAlign w:val="center"/>
          </w:tcPr>
          <w:p>
            <w:pPr>
              <w:spacing w:line="240" w:lineRule="exact"/>
              <w:rPr>
                <w:kern w:val="1"/>
              </w:rPr>
            </w:pPr>
            <w:r>
              <w:rPr>
                <w:rFonts w:hint="eastAsia"/>
                <w:kern w:val="1"/>
              </w:rPr>
              <w:t>6</w:t>
            </w:r>
            <w:r>
              <w:rPr>
                <w:kern w:val="1"/>
              </w:rPr>
              <w:t>、按有关法律、法规、规章不属于投标无效的。</w:t>
            </w:r>
          </w:p>
        </w:tc>
        <w:tc>
          <w:tcPr>
            <w:tcW w:w="1270" w:type="dxa"/>
            <w:tcBorders>
              <w:top w:val="thickThinLargeGap" w:color="111111" w:sz="6" w:space="0"/>
              <w:left w:val="thickThinLargeGap" w:color="111111" w:sz="6" w:space="0"/>
              <w:bottom w:val="thickThinLargeGap" w:color="111111" w:sz="6" w:space="0"/>
              <w:right w:val="thickThinLargeGap" w:color="111111" w:sz="6" w:space="0"/>
            </w:tcBorders>
            <w:vAlign w:val="center"/>
          </w:tcPr>
          <w:p>
            <w:pPr>
              <w:spacing w:line="240" w:lineRule="exact"/>
              <w:rPr>
                <w:kern w:val="1"/>
              </w:rPr>
            </w:pPr>
            <w:r>
              <w:rPr>
                <w:kern w:val="1"/>
              </w:rPr>
              <w:t xml:space="preserve">□通过 </w:t>
            </w:r>
          </w:p>
          <w:p>
            <w:pPr>
              <w:spacing w:line="240" w:lineRule="exact"/>
              <w:rPr>
                <w:kern w:val="1"/>
              </w:rPr>
            </w:pPr>
            <w:r>
              <w:rPr>
                <w:rFonts w:hint="eastAsia"/>
                <w:kern w:val="1"/>
              </w:rPr>
              <w:t>□不通过</w:t>
            </w:r>
          </w:p>
        </w:tc>
        <w:tc>
          <w:tcPr>
            <w:tcW w:w="2611" w:type="dxa"/>
            <w:tcBorders>
              <w:top w:val="thickThinLargeGap" w:color="111111" w:sz="6" w:space="0"/>
              <w:left w:val="thickThinLargeGap" w:color="111111" w:sz="6" w:space="0"/>
              <w:bottom w:val="thickThinLargeGap" w:color="111111" w:sz="6" w:space="0"/>
              <w:right w:val="single" w:color="000000" w:sz="12" w:space="0"/>
            </w:tcBorders>
            <w:vAlign w:val="center"/>
          </w:tcPr>
          <w:p>
            <w:pPr>
              <w:spacing w:line="240" w:lineRule="exact"/>
              <w:rPr>
                <w:kern w:val="1"/>
              </w:rPr>
            </w:pPr>
            <w:r>
              <w:rPr>
                <w:rFonts w:hint="eastAsia"/>
                <w:kern w:val="1"/>
              </w:rPr>
              <w:t>第（ ）页</w:t>
            </w:r>
          </w:p>
        </w:tc>
      </w:tr>
    </w:tbl>
    <w:p>
      <w:pPr>
        <w:spacing w:line="440" w:lineRule="exact"/>
        <w:rPr>
          <w:rFonts w:ascii="宋体" w:hAnsi="宋体" w:cs="宋体"/>
          <w:b/>
          <w:kern w:val="1"/>
          <w:szCs w:val="21"/>
        </w:rPr>
      </w:pPr>
      <w:r>
        <w:rPr>
          <w:rFonts w:hint="eastAsia" w:ascii="宋体" w:hAnsi="宋体" w:cs="宋体"/>
          <w:b/>
          <w:kern w:val="1"/>
          <w:szCs w:val="21"/>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pPr>
        <w:rPr>
          <w:kern w:val="1"/>
        </w:rPr>
      </w:pPr>
    </w:p>
    <w:p>
      <w:pPr>
        <w:rPr>
          <w:b/>
          <w:kern w:val="1"/>
        </w:rPr>
      </w:pPr>
      <w:r>
        <w:rPr>
          <w:kern w:val="1"/>
        </w:rPr>
        <w:br w:type="page"/>
      </w:r>
      <w:r>
        <w:rPr>
          <w:rFonts w:hint="eastAsia"/>
          <w:b/>
          <w:kern w:val="1"/>
        </w:rPr>
        <w:t>2</w:t>
      </w:r>
      <w:r>
        <w:rPr>
          <w:b/>
          <w:kern w:val="1"/>
        </w:rPr>
        <w:t>、投标人响应表格式：</w:t>
      </w:r>
    </w:p>
    <w:p>
      <w:pPr>
        <w:rPr>
          <w:kern w:val="1"/>
        </w:rPr>
      </w:pPr>
    </w:p>
    <w:p>
      <w:pPr>
        <w:jc w:val="center"/>
        <w:rPr>
          <w:b/>
          <w:kern w:val="1"/>
          <w:sz w:val="32"/>
          <w:szCs w:val="32"/>
        </w:rPr>
      </w:pPr>
      <w:r>
        <w:rPr>
          <w:b/>
          <w:kern w:val="1"/>
          <w:sz w:val="32"/>
          <w:szCs w:val="32"/>
        </w:rPr>
        <w:t>项目投标人响应表</w:t>
      </w:r>
    </w:p>
    <w:p>
      <w:pPr>
        <w:rPr>
          <w:kern w:val="1"/>
        </w:rPr>
      </w:pPr>
    </w:p>
    <w:p>
      <w:pPr>
        <w:rPr>
          <w:kern w:val="1"/>
        </w:rPr>
      </w:pPr>
      <w:r>
        <w:rPr>
          <w:kern w:val="1"/>
        </w:rPr>
        <w:t xml:space="preserve"> 招标项目编号                                  </w:t>
      </w:r>
    </w:p>
    <w:tbl>
      <w:tblPr>
        <w:tblStyle w:val="10"/>
        <w:tblW w:w="0" w:type="auto"/>
        <w:tblInd w:w="93" w:type="dxa"/>
        <w:tblLayout w:type="fixed"/>
        <w:tblCellMar>
          <w:top w:w="0" w:type="dxa"/>
          <w:left w:w="108" w:type="dxa"/>
          <w:bottom w:w="0" w:type="dxa"/>
          <w:right w:w="108" w:type="dxa"/>
        </w:tblCellMar>
      </w:tblPr>
      <w:tblGrid>
        <w:gridCol w:w="724"/>
        <w:gridCol w:w="6237"/>
        <w:gridCol w:w="1843"/>
      </w:tblGrid>
      <w:tr>
        <w:tblPrEx>
          <w:tblCellMar>
            <w:top w:w="0" w:type="dxa"/>
            <w:left w:w="108" w:type="dxa"/>
            <w:bottom w:w="0" w:type="dxa"/>
            <w:right w:w="108" w:type="dxa"/>
          </w:tblCellMar>
        </w:tblPrEx>
        <w:trPr>
          <w:trHeight w:val="596"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r>
              <w:rPr>
                <w:kern w:val="1"/>
              </w:rPr>
              <w:t>序号</w:t>
            </w:r>
          </w:p>
        </w:tc>
        <w:tc>
          <w:tcPr>
            <w:tcW w:w="6237"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r>
              <w:rPr>
                <w:kern w:val="1"/>
              </w:rPr>
              <w:t>评审内容</w:t>
            </w:r>
          </w:p>
        </w:tc>
        <w:tc>
          <w:tcPr>
            <w:tcW w:w="1843" w:type="dxa"/>
            <w:tcBorders>
              <w:top w:val="single" w:color="000000" w:sz="4" w:space="0"/>
              <w:bottom w:val="single" w:color="000000" w:sz="4" w:space="0"/>
              <w:right w:val="single" w:color="000000" w:sz="4" w:space="0"/>
            </w:tcBorders>
            <w:vAlign w:val="center"/>
          </w:tcPr>
          <w:p>
            <w:pPr>
              <w:jc w:val="center"/>
              <w:rPr>
                <w:kern w:val="1"/>
              </w:rPr>
            </w:pPr>
            <w:r>
              <w:rPr>
                <w:kern w:val="1"/>
              </w:rPr>
              <w:t>证明文件</w:t>
            </w:r>
          </w:p>
        </w:tc>
      </w:tr>
      <w:tr>
        <w:tblPrEx>
          <w:tblCellMar>
            <w:top w:w="0" w:type="dxa"/>
            <w:left w:w="108" w:type="dxa"/>
            <w:bottom w:w="0" w:type="dxa"/>
            <w:right w:w="108" w:type="dxa"/>
          </w:tblCellMar>
        </w:tblPrEx>
        <w:trPr>
          <w:trHeight w:val="593" w:hRule="atLeast"/>
        </w:trPr>
        <w:tc>
          <w:tcPr>
            <w:tcW w:w="724" w:type="dxa"/>
            <w:tcBorders>
              <w:left w:val="single" w:color="000000" w:sz="4" w:space="0"/>
              <w:bottom w:val="single" w:color="000000" w:sz="4" w:space="0"/>
              <w:right w:val="single" w:color="000000" w:sz="4" w:space="0"/>
            </w:tcBorders>
            <w:vAlign w:val="center"/>
          </w:tcPr>
          <w:p>
            <w:pPr>
              <w:rPr>
                <w:kern w:val="1"/>
              </w:rPr>
            </w:pPr>
          </w:p>
        </w:tc>
        <w:tc>
          <w:tcPr>
            <w:tcW w:w="6237" w:type="dxa"/>
            <w:tcBorders>
              <w:left w:val="single" w:color="000000" w:sz="4" w:space="0"/>
              <w:bottom w:val="single" w:color="000000" w:sz="4" w:space="0"/>
              <w:right w:val="single" w:color="000000" w:sz="4" w:space="0"/>
            </w:tcBorders>
            <w:vAlign w:val="center"/>
          </w:tcPr>
          <w:p>
            <w:pPr>
              <w:rPr>
                <w:kern w:val="1"/>
              </w:rPr>
            </w:pPr>
          </w:p>
        </w:tc>
        <w:tc>
          <w:tcPr>
            <w:tcW w:w="1843" w:type="dxa"/>
            <w:tcBorders>
              <w:bottom w:val="single" w:color="000000" w:sz="4" w:space="0"/>
              <w:right w:val="single" w:color="000000" w:sz="4" w:space="0"/>
            </w:tcBorders>
            <w:vAlign w:val="center"/>
          </w:tcPr>
          <w:p>
            <w:pPr>
              <w:jc w:val="center"/>
              <w:rPr>
                <w:kern w:val="1"/>
              </w:rPr>
            </w:pPr>
            <w:r>
              <w:rPr>
                <w:kern w:val="1"/>
              </w:rPr>
              <w:t>见（  ）页</w:t>
            </w:r>
          </w:p>
        </w:tc>
      </w:tr>
      <w:tr>
        <w:tblPrEx>
          <w:tblCellMar>
            <w:top w:w="0" w:type="dxa"/>
            <w:left w:w="108" w:type="dxa"/>
            <w:bottom w:w="0" w:type="dxa"/>
            <w:right w:w="108" w:type="dxa"/>
          </w:tblCellMar>
        </w:tblPrEx>
        <w:trPr>
          <w:trHeight w:val="613" w:hRule="atLeast"/>
        </w:trPr>
        <w:tc>
          <w:tcPr>
            <w:tcW w:w="724" w:type="dxa"/>
            <w:tcBorders>
              <w:left w:val="single" w:color="000000" w:sz="4" w:space="0"/>
              <w:bottom w:val="single" w:color="000000" w:sz="4" w:space="0"/>
              <w:right w:val="single" w:color="000000" w:sz="4" w:space="0"/>
            </w:tcBorders>
            <w:vAlign w:val="center"/>
          </w:tcPr>
          <w:p>
            <w:pPr>
              <w:rPr>
                <w:kern w:val="1"/>
              </w:rPr>
            </w:pPr>
          </w:p>
        </w:tc>
        <w:tc>
          <w:tcPr>
            <w:tcW w:w="6237" w:type="dxa"/>
            <w:tcBorders>
              <w:left w:val="single" w:color="000000" w:sz="4" w:space="0"/>
              <w:bottom w:val="single" w:color="000000" w:sz="4" w:space="0"/>
              <w:right w:val="single" w:color="000000" w:sz="4" w:space="0"/>
            </w:tcBorders>
            <w:vAlign w:val="center"/>
          </w:tcPr>
          <w:p>
            <w:pPr>
              <w:rPr>
                <w:kern w:val="1"/>
              </w:rPr>
            </w:pPr>
          </w:p>
        </w:tc>
        <w:tc>
          <w:tcPr>
            <w:tcW w:w="1843" w:type="dxa"/>
            <w:tcBorders>
              <w:bottom w:val="single" w:color="000000" w:sz="4" w:space="0"/>
              <w:right w:val="single" w:color="000000" w:sz="4" w:space="0"/>
            </w:tcBorders>
            <w:vAlign w:val="center"/>
          </w:tcPr>
          <w:p>
            <w:pPr>
              <w:jc w:val="center"/>
              <w:rPr>
                <w:kern w:val="1"/>
              </w:rPr>
            </w:pPr>
            <w:r>
              <w:rPr>
                <w:kern w:val="1"/>
              </w:rPr>
              <w:t>见（  ）页</w:t>
            </w:r>
          </w:p>
        </w:tc>
      </w:tr>
      <w:tr>
        <w:tblPrEx>
          <w:tblCellMar>
            <w:top w:w="0" w:type="dxa"/>
            <w:left w:w="108" w:type="dxa"/>
            <w:bottom w:w="0" w:type="dxa"/>
            <w:right w:w="108" w:type="dxa"/>
          </w:tblCellMar>
        </w:tblPrEx>
        <w:trPr>
          <w:trHeight w:val="520" w:hRule="atLeast"/>
        </w:trPr>
        <w:tc>
          <w:tcPr>
            <w:tcW w:w="724" w:type="dxa"/>
            <w:tcBorders>
              <w:left w:val="single" w:color="000000" w:sz="4" w:space="0"/>
              <w:bottom w:val="single" w:color="000000" w:sz="4" w:space="0"/>
              <w:right w:val="single" w:color="000000" w:sz="4" w:space="0"/>
            </w:tcBorders>
            <w:vAlign w:val="center"/>
          </w:tcPr>
          <w:p>
            <w:pPr>
              <w:rPr>
                <w:kern w:val="1"/>
              </w:rPr>
            </w:pPr>
          </w:p>
        </w:tc>
        <w:tc>
          <w:tcPr>
            <w:tcW w:w="6237" w:type="dxa"/>
            <w:tcBorders>
              <w:left w:val="single" w:color="000000" w:sz="4" w:space="0"/>
              <w:bottom w:val="single" w:color="000000" w:sz="4" w:space="0"/>
              <w:right w:val="single" w:color="000000" w:sz="4" w:space="0"/>
            </w:tcBorders>
            <w:vAlign w:val="center"/>
          </w:tcPr>
          <w:p>
            <w:pPr>
              <w:rPr>
                <w:kern w:val="1"/>
              </w:rPr>
            </w:pPr>
          </w:p>
        </w:tc>
        <w:tc>
          <w:tcPr>
            <w:tcW w:w="1843" w:type="dxa"/>
            <w:tcBorders>
              <w:bottom w:val="single" w:color="000000" w:sz="4" w:space="0"/>
              <w:right w:val="single" w:color="000000" w:sz="4" w:space="0"/>
            </w:tcBorders>
            <w:vAlign w:val="center"/>
          </w:tcPr>
          <w:p>
            <w:pPr>
              <w:jc w:val="center"/>
              <w:rPr>
                <w:kern w:val="1"/>
              </w:rPr>
            </w:pPr>
            <w:r>
              <w:rPr>
                <w:kern w:val="1"/>
              </w:rPr>
              <w:t>见（  ）页</w:t>
            </w:r>
          </w:p>
        </w:tc>
      </w:tr>
      <w:tr>
        <w:tblPrEx>
          <w:tblCellMar>
            <w:top w:w="0" w:type="dxa"/>
            <w:left w:w="108" w:type="dxa"/>
            <w:bottom w:w="0" w:type="dxa"/>
            <w:right w:w="108" w:type="dxa"/>
          </w:tblCellMar>
        </w:tblPrEx>
        <w:trPr>
          <w:trHeight w:val="531" w:hRule="atLeast"/>
        </w:trPr>
        <w:tc>
          <w:tcPr>
            <w:tcW w:w="724" w:type="dxa"/>
            <w:tcBorders>
              <w:left w:val="single" w:color="000000" w:sz="4" w:space="0"/>
              <w:bottom w:val="single" w:color="000000" w:sz="4" w:space="0"/>
              <w:right w:val="single" w:color="000000" w:sz="4" w:space="0"/>
            </w:tcBorders>
            <w:vAlign w:val="center"/>
          </w:tcPr>
          <w:p>
            <w:pPr>
              <w:rPr>
                <w:kern w:val="1"/>
              </w:rPr>
            </w:pPr>
          </w:p>
        </w:tc>
        <w:tc>
          <w:tcPr>
            <w:tcW w:w="6237" w:type="dxa"/>
            <w:tcBorders>
              <w:left w:val="single" w:color="000000" w:sz="4" w:space="0"/>
              <w:bottom w:val="single" w:color="000000" w:sz="4" w:space="0"/>
              <w:right w:val="single" w:color="000000" w:sz="4" w:space="0"/>
            </w:tcBorders>
            <w:vAlign w:val="center"/>
          </w:tcPr>
          <w:p>
            <w:pPr>
              <w:rPr>
                <w:kern w:val="1"/>
              </w:rPr>
            </w:pPr>
          </w:p>
        </w:tc>
        <w:tc>
          <w:tcPr>
            <w:tcW w:w="1843" w:type="dxa"/>
            <w:tcBorders>
              <w:bottom w:val="single" w:color="000000" w:sz="4" w:space="0"/>
              <w:right w:val="single" w:color="000000" w:sz="4" w:space="0"/>
            </w:tcBorders>
            <w:vAlign w:val="center"/>
          </w:tcPr>
          <w:p>
            <w:pPr>
              <w:jc w:val="center"/>
              <w:rPr>
                <w:kern w:val="1"/>
              </w:rPr>
            </w:pPr>
            <w:r>
              <w:rPr>
                <w:kern w:val="1"/>
              </w:rPr>
              <w:t>见（  ）页</w:t>
            </w:r>
          </w:p>
        </w:tc>
      </w:tr>
      <w:tr>
        <w:tblPrEx>
          <w:tblCellMar>
            <w:top w:w="0" w:type="dxa"/>
            <w:left w:w="108" w:type="dxa"/>
            <w:bottom w:w="0" w:type="dxa"/>
            <w:right w:w="108" w:type="dxa"/>
          </w:tblCellMar>
        </w:tblPrEx>
        <w:trPr>
          <w:trHeight w:val="60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rPr>
                <w:kern w:val="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rPr>
                <w:kern w:val="1"/>
              </w:rPr>
            </w:pPr>
          </w:p>
        </w:tc>
        <w:tc>
          <w:tcPr>
            <w:tcW w:w="1843" w:type="dxa"/>
            <w:tcBorders>
              <w:top w:val="single" w:color="000000" w:sz="4" w:space="0"/>
              <w:bottom w:val="single" w:color="000000" w:sz="4" w:space="0"/>
              <w:right w:val="single" w:color="000000" w:sz="4" w:space="0"/>
            </w:tcBorders>
            <w:vAlign w:val="center"/>
          </w:tcPr>
          <w:p>
            <w:pPr>
              <w:jc w:val="center"/>
              <w:rPr>
                <w:kern w:val="1"/>
              </w:rPr>
            </w:pPr>
            <w:r>
              <w:rPr>
                <w:kern w:val="1"/>
              </w:rPr>
              <w:t>见（  ）页</w:t>
            </w:r>
          </w:p>
        </w:tc>
      </w:tr>
      <w:tr>
        <w:tblPrEx>
          <w:tblCellMar>
            <w:top w:w="0" w:type="dxa"/>
            <w:left w:w="108" w:type="dxa"/>
            <w:bottom w:w="0" w:type="dxa"/>
            <w:right w:w="108" w:type="dxa"/>
          </w:tblCellMar>
        </w:tblPrEx>
        <w:trPr>
          <w:trHeight w:val="61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rPr>
                <w:kern w:val="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rPr>
                <w:kern w:val="1"/>
              </w:rPr>
            </w:pPr>
          </w:p>
        </w:tc>
        <w:tc>
          <w:tcPr>
            <w:tcW w:w="1843" w:type="dxa"/>
            <w:tcBorders>
              <w:top w:val="single" w:color="000000" w:sz="4" w:space="0"/>
              <w:bottom w:val="single" w:color="000000" w:sz="4" w:space="0"/>
              <w:right w:val="single" w:color="000000" w:sz="4" w:space="0"/>
            </w:tcBorders>
            <w:vAlign w:val="center"/>
          </w:tcPr>
          <w:p>
            <w:pPr>
              <w:jc w:val="center"/>
              <w:rPr>
                <w:kern w:val="1"/>
              </w:rPr>
            </w:pPr>
            <w:r>
              <w:rPr>
                <w:kern w:val="1"/>
              </w:rPr>
              <w:t>见（  ）页</w:t>
            </w:r>
          </w:p>
        </w:tc>
      </w:tr>
      <w:tr>
        <w:tblPrEx>
          <w:tblCellMar>
            <w:top w:w="0" w:type="dxa"/>
            <w:left w:w="108" w:type="dxa"/>
            <w:bottom w:w="0" w:type="dxa"/>
            <w:right w:w="108" w:type="dxa"/>
          </w:tblCellMar>
        </w:tblPrEx>
        <w:trPr>
          <w:trHeight w:val="61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rPr>
                <w:kern w:val="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rPr>
                <w:kern w:val="1"/>
              </w:rPr>
            </w:pPr>
          </w:p>
        </w:tc>
        <w:tc>
          <w:tcPr>
            <w:tcW w:w="1843" w:type="dxa"/>
            <w:tcBorders>
              <w:top w:val="single" w:color="000000" w:sz="4" w:space="0"/>
              <w:bottom w:val="single" w:color="000000" w:sz="4" w:space="0"/>
              <w:right w:val="single" w:color="000000" w:sz="4" w:space="0"/>
            </w:tcBorders>
            <w:vAlign w:val="center"/>
          </w:tcPr>
          <w:p>
            <w:pPr>
              <w:jc w:val="center"/>
              <w:rPr>
                <w:kern w:val="1"/>
              </w:rPr>
            </w:pPr>
            <w:r>
              <w:rPr>
                <w:kern w:val="1"/>
              </w:rPr>
              <w:t>见（  ）页</w:t>
            </w:r>
          </w:p>
        </w:tc>
      </w:tr>
      <w:tr>
        <w:tblPrEx>
          <w:tblCellMar>
            <w:top w:w="0" w:type="dxa"/>
            <w:left w:w="108" w:type="dxa"/>
            <w:bottom w:w="0" w:type="dxa"/>
            <w:right w:w="108" w:type="dxa"/>
          </w:tblCellMar>
        </w:tblPrEx>
        <w:trPr>
          <w:trHeight w:val="61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rPr>
                <w:kern w:val="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rPr>
                <w:kern w:val="1"/>
              </w:rPr>
            </w:pPr>
          </w:p>
        </w:tc>
        <w:tc>
          <w:tcPr>
            <w:tcW w:w="1843" w:type="dxa"/>
            <w:tcBorders>
              <w:top w:val="single" w:color="000000" w:sz="4" w:space="0"/>
              <w:bottom w:val="single" w:color="000000" w:sz="4" w:space="0"/>
              <w:right w:val="single" w:color="000000" w:sz="4" w:space="0"/>
            </w:tcBorders>
            <w:vAlign w:val="center"/>
          </w:tcPr>
          <w:p>
            <w:pPr>
              <w:jc w:val="center"/>
              <w:rPr>
                <w:kern w:val="1"/>
              </w:rPr>
            </w:pPr>
            <w:r>
              <w:rPr>
                <w:kern w:val="1"/>
              </w:rPr>
              <w:t>见（  ）页</w:t>
            </w:r>
          </w:p>
        </w:tc>
      </w:tr>
      <w:tr>
        <w:tblPrEx>
          <w:tblCellMar>
            <w:top w:w="0" w:type="dxa"/>
            <w:left w:w="108" w:type="dxa"/>
            <w:bottom w:w="0" w:type="dxa"/>
            <w:right w:w="108" w:type="dxa"/>
          </w:tblCellMar>
        </w:tblPrEx>
        <w:trPr>
          <w:trHeight w:val="61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rPr>
                <w:kern w:val="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rPr>
                <w:kern w:val="1"/>
              </w:rPr>
            </w:pPr>
          </w:p>
        </w:tc>
        <w:tc>
          <w:tcPr>
            <w:tcW w:w="1843" w:type="dxa"/>
            <w:tcBorders>
              <w:top w:val="single" w:color="000000" w:sz="4" w:space="0"/>
              <w:bottom w:val="single" w:color="000000" w:sz="4" w:space="0"/>
              <w:right w:val="single" w:color="000000" w:sz="4" w:space="0"/>
            </w:tcBorders>
            <w:vAlign w:val="center"/>
          </w:tcPr>
          <w:p>
            <w:pPr>
              <w:jc w:val="center"/>
              <w:rPr>
                <w:kern w:val="1"/>
              </w:rPr>
            </w:pPr>
            <w:r>
              <w:rPr>
                <w:kern w:val="1"/>
              </w:rPr>
              <w:t>见（  ）页</w:t>
            </w:r>
          </w:p>
        </w:tc>
      </w:tr>
      <w:tr>
        <w:tblPrEx>
          <w:tblCellMar>
            <w:top w:w="0" w:type="dxa"/>
            <w:left w:w="108" w:type="dxa"/>
            <w:bottom w:w="0" w:type="dxa"/>
            <w:right w:w="108" w:type="dxa"/>
          </w:tblCellMar>
        </w:tblPrEx>
        <w:trPr>
          <w:trHeight w:val="61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rPr>
                <w:kern w:val="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rPr>
                <w:kern w:val="1"/>
              </w:rPr>
            </w:pPr>
          </w:p>
        </w:tc>
        <w:tc>
          <w:tcPr>
            <w:tcW w:w="1843" w:type="dxa"/>
            <w:tcBorders>
              <w:top w:val="single" w:color="000000" w:sz="4" w:space="0"/>
              <w:bottom w:val="single" w:color="000000" w:sz="4" w:space="0"/>
              <w:right w:val="single" w:color="000000" w:sz="4" w:space="0"/>
            </w:tcBorders>
            <w:vAlign w:val="center"/>
          </w:tcPr>
          <w:p>
            <w:pPr>
              <w:jc w:val="center"/>
              <w:rPr>
                <w:kern w:val="1"/>
              </w:rPr>
            </w:pPr>
            <w:r>
              <w:rPr>
                <w:kern w:val="1"/>
              </w:rPr>
              <w:t>见（  ）页</w:t>
            </w:r>
          </w:p>
        </w:tc>
      </w:tr>
      <w:tr>
        <w:tblPrEx>
          <w:tblCellMar>
            <w:top w:w="0" w:type="dxa"/>
            <w:left w:w="108" w:type="dxa"/>
            <w:bottom w:w="0" w:type="dxa"/>
            <w:right w:w="108" w:type="dxa"/>
          </w:tblCellMar>
        </w:tblPrEx>
        <w:trPr>
          <w:trHeight w:val="608"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rPr>
                <w:kern w:val="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rPr>
                <w:kern w:val="1"/>
              </w:rPr>
            </w:pPr>
          </w:p>
        </w:tc>
        <w:tc>
          <w:tcPr>
            <w:tcW w:w="1843" w:type="dxa"/>
            <w:tcBorders>
              <w:top w:val="single" w:color="000000" w:sz="4" w:space="0"/>
              <w:bottom w:val="single" w:color="000000" w:sz="4" w:space="0"/>
              <w:right w:val="single" w:color="000000" w:sz="4" w:space="0"/>
            </w:tcBorders>
            <w:vAlign w:val="center"/>
          </w:tcPr>
          <w:p>
            <w:pPr>
              <w:jc w:val="center"/>
              <w:rPr>
                <w:kern w:val="1"/>
              </w:rPr>
            </w:pPr>
            <w:r>
              <w:rPr>
                <w:kern w:val="1"/>
              </w:rPr>
              <w:t>见（  ）页</w:t>
            </w:r>
          </w:p>
        </w:tc>
      </w:tr>
      <w:tr>
        <w:tblPrEx>
          <w:tblCellMar>
            <w:top w:w="0" w:type="dxa"/>
            <w:left w:w="108" w:type="dxa"/>
            <w:bottom w:w="0" w:type="dxa"/>
            <w:right w:w="108" w:type="dxa"/>
          </w:tblCellMar>
        </w:tblPrEx>
        <w:trPr>
          <w:trHeight w:val="75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rPr>
                <w:kern w:val="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rPr>
                <w:kern w:val="1"/>
              </w:rPr>
            </w:pPr>
          </w:p>
        </w:tc>
        <w:tc>
          <w:tcPr>
            <w:tcW w:w="1843" w:type="dxa"/>
            <w:tcBorders>
              <w:top w:val="single" w:color="000000" w:sz="4" w:space="0"/>
              <w:bottom w:val="single" w:color="000000" w:sz="4" w:space="0"/>
              <w:right w:val="single" w:color="000000" w:sz="4" w:space="0"/>
            </w:tcBorders>
            <w:vAlign w:val="center"/>
          </w:tcPr>
          <w:p>
            <w:pPr>
              <w:jc w:val="center"/>
              <w:rPr>
                <w:kern w:val="1"/>
              </w:rPr>
            </w:pPr>
            <w:r>
              <w:rPr>
                <w:kern w:val="1"/>
              </w:rPr>
              <w:t>见（  ）页</w:t>
            </w:r>
          </w:p>
        </w:tc>
      </w:tr>
    </w:tbl>
    <w:p>
      <w:pPr>
        <w:rPr>
          <w:b/>
          <w:kern w:val="1"/>
        </w:rPr>
      </w:pPr>
      <w:r>
        <w:rPr>
          <w:b/>
          <w:kern w:val="1"/>
        </w:rPr>
        <w:t>根据评分标准逐条填写。</w:t>
      </w:r>
    </w:p>
    <w:p>
      <w:pPr>
        <w:rPr>
          <w:kern w:val="1"/>
        </w:rPr>
      </w:pPr>
    </w:p>
    <w:p>
      <w:pPr>
        <w:ind w:firstLine="6090"/>
        <w:rPr>
          <w:kern w:val="1"/>
        </w:rPr>
      </w:pPr>
      <w:r>
        <w:rPr>
          <w:kern w:val="1"/>
        </w:rPr>
        <w:t>投标人名称：</w:t>
      </w:r>
    </w:p>
    <w:p>
      <w:pPr>
        <w:rPr>
          <w:kern w:val="1"/>
        </w:rPr>
      </w:pPr>
    </w:p>
    <w:p>
      <w:pPr>
        <w:ind w:firstLine="6090"/>
        <w:rPr>
          <w:kern w:val="1"/>
        </w:rPr>
      </w:pPr>
      <w:r>
        <w:rPr>
          <w:kern w:val="1"/>
        </w:rPr>
        <w:t>年  月  日</w:t>
      </w:r>
    </w:p>
    <w:p>
      <w:pPr>
        <w:rPr>
          <w:kern w:val="1"/>
        </w:rPr>
      </w:pPr>
    </w:p>
    <w:p>
      <w:pPr>
        <w:rPr>
          <w:kern w:val="1"/>
        </w:rPr>
      </w:pPr>
      <w:r>
        <w:rPr>
          <w:kern w:val="1"/>
        </w:rPr>
        <w:t xml:space="preserve"> </w:t>
      </w:r>
      <w:r>
        <w:rPr>
          <w:kern w:val="1"/>
        </w:rPr>
        <w:br w:type="page"/>
      </w:r>
    </w:p>
    <w:p>
      <w:pPr>
        <w:rPr>
          <w:b/>
          <w:kern w:val="1"/>
        </w:rPr>
      </w:pPr>
      <w:r>
        <w:rPr>
          <w:rFonts w:hint="eastAsia"/>
          <w:b/>
          <w:kern w:val="1"/>
        </w:rPr>
        <w:t>3</w:t>
      </w:r>
      <w:r>
        <w:rPr>
          <w:b/>
          <w:kern w:val="1"/>
        </w:rPr>
        <w:t>、商务响应表格式：</w:t>
      </w:r>
    </w:p>
    <w:p>
      <w:pPr>
        <w:jc w:val="center"/>
        <w:rPr>
          <w:kern w:val="1"/>
        </w:rPr>
      </w:pPr>
      <w:r>
        <w:rPr>
          <w:b/>
          <w:kern w:val="1"/>
        </w:rPr>
        <w:t>商务响应表</w:t>
      </w:r>
    </w:p>
    <w:p>
      <w:pPr>
        <w:rPr>
          <w:kern w:val="1"/>
        </w:rPr>
      </w:pPr>
      <w:r>
        <w:rPr>
          <w:rFonts w:hint="eastAsia"/>
          <w:kern w:val="1"/>
        </w:rPr>
        <w:t>项目名称</w:t>
      </w:r>
      <w:r>
        <w:rPr>
          <w:kern w:val="1"/>
        </w:rPr>
        <w:t xml:space="preserve">：              </w:t>
      </w:r>
    </w:p>
    <w:tbl>
      <w:tblPr>
        <w:tblStyle w:val="10"/>
        <w:tblW w:w="0" w:type="auto"/>
        <w:tblInd w:w="0" w:type="dxa"/>
        <w:tblLayout w:type="fixed"/>
        <w:tblCellMar>
          <w:top w:w="0" w:type="dxa"/>
          <w:left w:w="108" w:type="dxa"/>
          <w:bottom w:w="0" w:type="dxa"/>
          <w:right w:w="108" w:type="dxa"/>
        </w:tblCellMar>
      </w:tblPr>
      <w:tblGrid>
        <w:gridCol w:w="1548"/>
        <w:gridCol w:w="2700"/>
        <w:gridCol w:w="1260"/>
        <w:gridCol w:w="3020"/>
      </w:tblGrid>
      <w:tr>
        <w:tblPrEx>
          <w:tblCellMar>
            <w:top w:w="0" w:type="dxa"/>
            <w:left w:w="108" w:type="dxa"/>
            <w:bottom w:w="0" w:type="dxa"/>
            <w:right w:w="108" w:type="dxa"/>
          </w:tblCellMar>
        </w:tblPrEx>
        <w:trPr>
          <w:trHeight w:val="642"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r>
              <w:rPr>
                <w:kern w:val="1"/>
              </w:rPr>
              <w:t>项目</w:t>
            </w:r>
          </w:p>
        </w:tc>
        <w:tc>
          <w:tcPr>
            <w:tcW w:w="270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r>
              <w:rPr>
                <w:kern w:val="1"/>
              </w:rPr>
              <w:t>采购文件要求</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r>
              <w:rPr>
                <w:kern w:val="1"/>
              </w:rPr>
              <w:t>是否响应</w:t>
            </w:r>
          </w:p>
        </w:tc>
        <w:tc>
          <w:tcPr>
            <w:tcW w:w="302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r>
              <w:rPr>
                <w:kern w:val="1"/>
              </w:rPr>
              <w:t>投标人的承诺或说明</w:t>
            </w:r>
          </w:p>
        </w:tc>
      </w:tr>
      <w:tr>
        <w:tblPrEx>
          <w:tblCellMar>
            <w:top w:w="0" w:type="dxa"/>
            <w:left w:w="108" w:type="dxa"/>
            <w:bottom w:w="0" w:type="dxa"/>
            <w:right w:w="108" w:type="dxa"/>
          </w:tblCellMar>
        </w:tblPrEx>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c>
          <w:tcPr>
            <w:tcW w:w="270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c>
          <w:tcPr>
            <w:tcW w:w="302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r>
      <w:tr>
        <w:tblPrEx>
          <w:tblCellMar>
            <w:top w:w="0" w:type="dxa"/>
            <w:left w:w="108" w:type="dxa"/>
            <w:bottom w:w="0" w:type="dxa"/>
            <w:right w:w="108" w:type="dxa"/>
          </w:tblCellMar>
        </w:tblPrEx>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c>
          <w:tcPr>
            <w:tcW w:w="270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c>
          <w:tcPr>
            <w:tcW w:w="302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r>
      <w:tr>
        <w:tblPrEx>
          <w:tblCellMar>
            <w:top w:w="0" w:type="dxa"/>
            <w:left w:w="108" w:type="dxa"/>
            <w:bottom w:w="0" w:type="dxa"/>
            <w:right w:w="108" w:type="dxa"/>
          </w:tblCellMar>
        </w:tblPrEx>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c>
          <w:tcPr>
            <w:tcW w:w="270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c>
          <w:tcPr>
            <w:tcW w:w="302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r>
      <w:tr>
        <w:tblPrEx>
          <w:tblCellMar>
            <w:top w:w="0" w:type="dxa"/>
            <w:left w:w="108" w:type="dxa"/>
            <w:bottom w:w="0" w:type="dxa"/>
            <w:right w:w="108" w:type="dxa"/>
          </w:tblCellMar>
        </w:tblPrEx>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c>
          <w:tcPr>
            <w:tcW w:w="270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c>
          <w:tcPr>
            <w:tcW w:w="302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r>
      <w:tr>
        <w:tblPrEx>
          <w:tblCellMar>
            <w:top w:w="0" w:type="dxa"/>
            <w:left w:w="108" w:type="dxa"/>
            <w:bottom w:w="0" w:type="dxa"/>
            <w:right w:w="108" w:type="dxa"/>
          </w:tblCellMar>
        </w:tblPrEx>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c>
          <w:tcPr>
            <w:tcW w:w="270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c>
          <w:tcPr>
            <w:tcW w:w="302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r>
      <w:tr>
        <w:tblPrEx>
          <w:tblCellMar>
            <w:top w:w="0" w:type="dxa"/>
            <w:left w:w="108" w:type="dxa"/>
            <w:bottom w:w="0" w:type="dxa"/>
            <w:right w:w="108" w:type="dxa"/>
          </w:tblCellMar>
        </w:tblPrEx>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c>
          <w:tcPr>
            <w:tcW w:w="270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c>
          <w:tcPr>
            <w:tcW w:w="302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r>
      <w:tr>
        <w:tblPrEx>
          <w:tblCellMar>
            <w:top w:w="0" w:type="dxa"/>
            <w:left w:w="108" w:type="dxa"/>
            <w:bottom w:w="0" w:type="dxa"/>
            <w:right w:w="108" w:type="dxa"/>
          </w:tblCellMar>
        </w:tblPrEx>
        <w:tc>
          <w:tcPr>
            <w:tcW w:w="1548"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r>
              <w:rPr>
                <w:kern w:val="1"/>
              </w:rPr>
              <w:t>…</w:t>
            </w:r>
          </w:p>
        </w:tc>
        <w:tc>
          <w:tcPr>
            <w:tcW w:w="270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c>
          <w:tcPr>
            <w:tcW w:w="3020" w:type="dxa"/>
            <w:tcBorders>
              <w:top w:val="single" w:color="000000" w:sz="4" w:space="0"/>
              <w:left w:val="single" w:color="000000" w:sz="4" w:space="0"/>
              <w:bottom w:val="single" w:color="000000" w:sz="4" w:space="0"/>
              <w:right w:val="single" w:color="000000" w:sz="4" w:space="0"/>
            </w:tcBorders>
            <w:vAlign w:val="center"/>
          </w:tcPr>
          <w:p>
            <w:pPr>
              <w:jc w:val="center"/>
              <w:rPr>
                <w:kern w:val="1"/>
              </w:rPr>
            </w:pPr>
          </w:p>
        </w:tc>
      </w:tr>
    </w:tbl>
    <w:p>
      <w:pPr>
        <w:rPr>
          <w:kern w:val="1"/>
        </w:rPr>
      </w:pPr>
      <w:r>
        <w:rPr>
          <w:kern w:val="1"/>
        </w:rPr>
        <w:t>按第三章商务要求逐项填写</w:t>
      </w:r>
    </w:p>
    <w:p>
      <w:pPr>
        <w:rPr>
          <w:kern w:val="1"/>
        </w:rPr>
      </w:pPr>
    </w:p>
    <w:p>
      <w:pPr>
        <w:spacing w:line="360" w:lineRule="auto"/>
        <w:ind w:firstLine="4095"/>
        <w:rPr>
          <w:kern w:val="1"/>
        </w:rPr>
      </w:pPr>
      <w:r>
        <w:rPr>
          <w:kern w:val="1"/>
        </w:rPr>
        <w:t xml:space="preserve">法定代表人或授权代表签名：        </w:t>
      </w:r>
    </w:p>
    <w:p>
      <w:pPr>
        <w:spacing w:line="360" w:lineRule="auto"/>
        <w:ind w:firstLine="5460"/>
        <w:rPr>
          <w:kern w:val="1"/>
        </w:rPr>
      </w:pPr>
      <w:r>
        <w:rPr>
          <w:kern w:val="1"/>
        </w:rPr>
        <w:t xml:space="preserve">投标人盖章：         </w:t>
      </w:r>
    </w:p>
    <w:p>
      <w:pPr>
        <w:spacing w:line="360" w:lineRule="auto"/>
        <w:ind w:firstLine="5880"/>
        <w:rPr>
          <w:kern w:val="1"/>
        </w:rPr>
      </w:pPr>
      <w:r>
        <w:rPr>
          <w:kern w:val="1"/>
        </w:rPr>
        <w:t xml:space="preserve">日  期：        </w:t>
      </w:r>
    </w:p>
    <w:p>
      <w:pPr>
        <w:rPr>
          <w:kern w:val="1"/>
        </w:rPr>
      </w:pPr>
    </w:p>
    <w:p>
      <w:pPr>
        <w:rPr>
          <w:kern w:val="1"/>
        </w:rPr>
      </w:pPr>
    </w:p>
    <w:p>
      <w:pPr>
        <w:rPr>
          <w:kern w:val="1"/>
        </w:rPr>
      </w:pPr>
    </w:p>
    <w:p>
      <w:pPr>
        <w:rPr>
          <w:kern w:val="1"/>
        </w:rPr>
      </w:pPr>
    </w:p>
    <w:p>
      <w:pPr>
        <w:rPr>
          <w:kern w:val="1"/>
        </w:rPr>
      </w:pPr>
      <w:r>
        <w:rPr>
          <w:kern w:val="1"/>
        </w:rPr>
        <w:br w:type="page"/>
      </w:r>
    </w:p>
    <w:p>
      <w:pPr>
        <w:rPr>
          <w:b/>
          <w:kern w:val="1"/>
        </w:rPr>
      </w:pPr>
      <w:r>
        <w:rPr>
          <w:rFonts w:hint="eastAsia"/>
          <w:b/>
          <w:kern w:val="1"/>
        </w:rPr>
        <w:t>4</w:t>
      </w:r>
      <w:r>
        <w:rPr>
          <w:b/>
          <w:kern w:val="1"/>
        </w:rPr>
        <w:t>、投标人资格声明函</w:t>
      </w:r>
    </w:p>
    <w:p>
      <w:pPr>
        <w:jc w:val="center"/>
        <w:outlineLvl w:val="2"/>
        <w:rPr>
          <w:rFonts w:ascii="宋体" w:hAnsi="宋体" w:cs="宋体"/>
          <w:b/>
          <w:kern w:val="1"/>
          <w:sz w:val="28"/>
          <w:szCs w:val="28"/>
        </w:rPr>
      </w:pPr>
      <w:bookmarkStart w:id="53" w:name="_Toc275865606"/>
      <w:bookmarkEnd w:id="53"/>
    </w:p>
    <w:p>
      <w:pPr>
        <w:jc w:val="center"/>
        <w:rPr>
          <w:b/>
          <w:kern w:val="1"/>
        </w:rPr>
      </w:pPr>
      <w:r>
        <w:rPr>
          <w:b/>
          <w:kern w:val="1"/>
        </w:rPr>
        <w:t>投标人资格声明函</w:t>
      </w:r>
    </w:p>
    <w:p>
      <w:pPr>
        <w:rPr>
          <w:rFonts w:ascii="宋体" w:hAnsi="宋体" w:cs="宋体"/>
          <w:b/>
          <w:kern w:val="1"/>
        </w:rPr>
      </w:pPr>
    </w:p>
    <w:p>
      <w:pPr>
        <w:rPr>
          <w:rFonts w:ascii="宋体" w:hAnsi="宋体" w:cs="宋体"/>
          <w:b/>
          <w:kern w:val="1"/>
        </w:rPr>
      </w:pPr>
      <w:r>
        <w:rPr>
          <w:rFonts w:hint="eastAsia" w:ascii="宋体" w:hAnsi="宋体" w:cs="宋体"/>
          <w:b/>
          <w:kern w:val="1"/>
        </w:rPr>
        <w:t>宁波敬信项目管理咨询有限公司</w:t>
      </w:r>
      <w:r>
        <w:rPr>
          <w:rFonts w:ascii="宋体" w:hAnsi="宋体" w:cs="宋体"/>
          <w:b/>
          <w:kern w:val="1"/>
        </w:rPr>
        <w:t>：</w:t>
      </w:r>
    </w:p>
    <w:p>
      <w:pPr>
        <w:spacing w:before="156" w:line="360" w:lineRule="auto"/>
        <w:ind w:firstLine="424"/>
        <w:rPr>
          <w:rFonts w:ascii="宋体" w:hAnsi="宋体" w:cs="宋体"/>
          <w:kern w:val="1"/>
        </w:rPr>
      </w:pPr>
      <w:r>
        <w:rPr>
          <w:rFonts w:ascii="宋体" w:hAnsi="宋体" w:cs="宋体"/>
          <w:kern w:val="1"/>
        </w:rPr>
        <w:t>关于你中心</w:t>
      </w:r>
      <w:r>
        <w:rPr>
          <w:rFonts w:ascii="宋体" w:hAnsi="宋体" w:cs="宋体"/>
          <w:kern w:val="1"/>
          <w:u w:val="single"/>
        </w:rPr>
        <w:t xml:space="preserve">      </w:t>
      </w:r>
      <w:r>
        <w:rPr>
          <w:rFonts w:ascii="宋体" w:hAnsi="宋体" w:cs="宋体"/>
          <w:kern w:val="1"/>
        </w:rPr>
        <w:t>年</w:t>
      </w:r>
      <w:r>
        <w:rPr>
          <w:rFonts w:ascii="宋体" w:hAnsi="宋体" w:cs="宋体"/>
          <w:kern w:val="1"/>
          <w:u w:val="single"/>
        </w:rPr>
        <w:t>　　</w:t>
      </w:r>
      <w:r>
        <w:rPr>
          <w:rFonts w:ascii="宋体" w:hAnsi="宋体" w:cs="宋体"/>
          <w:kern w:val="1"/>
        </w:rPr>
        <w:t>月</w:t>
      </w:r>
      <w:r>
        <w:rPr>
          <w:rFonts w:ascii="宋体" w:hAnsi="宋体" w:cs="宋体"/>
          <w:kern w:val="1"/>
          <w:u w:val="single"/>
        </w:rPr>
        <w:t>　　</w:t>
      </w:r>
      <w:r>
        <w:rPr>
          <w:rFonts w:ascii="宋体" w:hAnsi="宋体" w:cs="宋体"/>
          <w:kern w:val="1"/>
        </w:rPr>
        <w:t>日发布</w:t>
      </w:r>
      <w:r>
        <w:rPr>
          <w:rFonts w:ascii="宋体" w:hAnsi="宋体" w:cs="宋体"/>
          <w:kern w:val="1"/>
          <w:u w:val="single"/>
        </w:rPr>
        <w:t xml:space="preserve">  </w:t>
      </w:r>
      <w:r>
        <w:rPr>
          <w:rFonts w:hint="eastAsia" w:ascii="宋体" w:hAnsi="宋体" w:cs="宋体"/>
          <w:u w:val="single"/>
        </w:rPr>
        <w:t xml:space="preserve">      </w:t>
      </w:r>
      <w:r>
        <w:rPr>
          <w:rFonts w:ascii="宋体" w:hAnsi="宋体" w:cs="宋体"/>
          <w:kern w:val="1"/>
          <w:u w:val="single"/>
        </w:rPr>
        <w:t xml:space="preserve"> </w:t>
      </w:r>
      <w:r>
        <w:rPr>
          <w:rFonts w:ascii="宋体" w:hAnsi="宋体" w:cs="宋体"/>
          <w:kern w:val="1"/>
        </w:rPr>
        <w:t>项目（项目编号：FHZFCG〔</w:t>
      </w:r>
      <w:r>
        <w:rPr>
          <w:rFonts w:hint="eastAsia" w:ascii="宋体" w:hAnsi="宋体" w:cs="宋体"/>
          <w:kern w:val="1"/>
        </w:rPr>
        <w:t>2020</w:t>
      </w:r>
      <w:r>
        <w:rPr>
          <w:rFonts w:ascii="宋体" w:hAnsi="宋体" w:cs="宋体"/>
          <w:kern w:val="1"/>
        </w:rPr>
        <w:t xml:space="preserve">〕   </w:t>
      </w:r>
      <w:r>
        <w:rPr>
          <w:rFonts w:hint="eastAsia" w:ascii="宋体" w:hAnsi="宋体" w:cs="宋体"/>
          <w:kern w:val="1"/>
        </w:rPr>
        <w:t>Ｄ</w:t>
      </w:r>
      <w:r>
        <w:rPr>
          <w:rFonts w:ascii="宋体" w:hAnsi="宋体" w:cs="宋体"/>
          <w:kern w:val="1"/>
        </w:rPr>
        <w:t>）的采购公告，本公司（企业）愿意参加投标，并声明：</w:t>
      </w:r>
    </w:p>
    <w:p>
      <w:pPr>
        <w:spacing w:line="360" w:lineRule="auto"/>
        <w:ind w:firstLine="424"/>
        <w:rPr>
          <w:rFonts w:ascii="宋体" w:hAnsi="宋体" w:cs="宋体"/>
          <w:kern w:val="1"/>
        </w:rPr>
      </w:pPr>
      <w:r>
        <w:rPr>
          <w:rFonts w:ascii="宋体" w:hAnsi="宋体" w:cs="宋体"/>
          <w:kern w:val="1"/>
        </w:rPr>
        <w:t>本公司（企业）具备</w:t>
      </w:r>
      <w:r>
        <w:rPr>
          <w:rFonts w:ascii="宋体" w:hAnsi="宋体" w:cs="宋体"/>
          <w:bCs/>
          <w:kern w:val="1"/>
          <w:szCs w:val="21"/>
        </w:rPr>
        <w:t>《中华人民共和国政府采购法》第二十二条资格条件，</w:t>
      </w:r>
      <w:r>
        <w:rPr>
          <w:rFonts w:ascii="宋体" w:hAnsi="宋体" w:cs="宋体"/>
          <w:kern w:val="1"/>
        </w:rPr>
        <w:t>并已清楚采购文件的要求及有关文件规定。</w:t>
      </w:r>
    </w:p>
    <w:p>
      <w:pPr>
        <w:spacing w:line="360" w:lineRule="auto"/>
        <w:ind w:firstLine="424"/>
        <w:rPr>
          <w:rFonts w:ascii="宋体" w:hAnsi="宋体" w:cs="宋体"/>
          <w:kern w:val="1"/>
        </w:rPr>
      </w:pPr>
      <w:r>
        <w:rPr>
          <w:rFonts w:ascii="宋体" w:hAnsi="宋体" w:cs="宋体"/>
          <w:kern w:val="1"/>
        </w:rPr>
        <w:t>本公司（企业）的法定代表人或单位负责人与所参投的本采购项目的其他投标人的法定代表人或单位负责人不为同一人且与其他投标人之间不存在直接控股、管理关系。</w:t>
      </w:r>
    </w:p>
    <w:p>
      <w:pPr>
        <w:spacing w:line="360" w:lineRule="auto"/>
        <w:ind w:firstLine="424"/>
        <w:rPr>
          <w:rFonts w:ascii="宋体" w:hAnsi="宋体" w:cs="宋体"/>
          <w:kern w:val="1"/>
        </w:rPr>
      </w:pPr>
      <w:r>
        <w:rPr>
          <w:rFonts w:ascii="宋体" w:hAnsi="宋体" w:cs="宋体"/>
          <w:kern w:val="1"/>
        </w:rPr>
        <w:t>根据《中华人民共和国政府采购法实施条例》的规定，本公司（企业）如为本采购项目提供整体设计、规范编制或者项目管理、监理、检测等服务的投标人，不得再参加该采购项目的其他采购活动。否则，由此所造成的损失、不良后果及法律责任，一律由我公司（企业）承担。</w:t>
      </w:r>
    </w:p>
    <w:p>
      <w:pPr>
        <w:spacing w:line="360" w:lineRule="auto"/>
        <w:ind w:firstLine="426"/>
        <w:rPr>
          <w:rFonts w:ascii="宋体" w:hAnsi="宋体" w:cs="宋体"/>
          <w:kern w:val="1"/>
        </w:rPr>
      </w:pPr>
      <w:r>
        <w:rPr>
          <w:rFonts w:ascii="宋体" w:hAnsi="宋体" w:cs="宋体"/>
          <w:b/>
          <w:kern w:val="1"/>
        </w:rPr>
        <w:t>本公司（企业）具有履行合同所必需的设备和专业技术能力，且本公司（企业）参加政府采购活动前3年内在经营活动中没有重大违法记录。</w:t>
      </w:r>
      <w:r>
        <w:rPr>
          <w:rFonts w:ascii="宋体" w:hAnsi="宋体" w:cs="宋体"/>
          <w:kern w:val="1"/>
        </w:rPr>
        <w:t>否则，由此所造成的损失、不良后果及法律责任，一律由我公司（企业）承担。</w:t>
      </w:r>
    </w:p>
    <w:p>
      <w:pPr>
        <w:spacing w:line="360" w:lineRule="auto"/>
        <w:ind w:firstLine="424"/>
        <w:rPr>
          <w:rFonts w:ascii="宋体" w:hAnsi="宋体" w:cs="宋体"/>
          <w:kern w:val="1"/>
        </w:rPr>
      </w:pPr>
      <w:r>
        <w:rPr>
          <w:rFonts w:ascii="宋体" w:hAnsi="宋体" w:cs="宋体"/>
          <w:kern w:val="1"/>
        </w:rPr>
        <w:t>本次招标采购活动中，如有违法、违规、弄虚作假行为，所造成的损失、不良后果及法律责任，一律由我公司（企业）承担。</w:t>
      </w:r>
    </w:p>
    <w:p>
      <w:pPr>
        <w:spacing w:line="360" w:lineRule="auto"/>
        <w:ind w:firstLine="420"/>
        <w:rPr>
          <w:rFonts w:ascii="宋体" w:hAnsi="宋体" w:cs="宋体"/>
          <w:b/>
          <w:kern w:val="1"/>
        </w:rPr>
      </w:pPr>
      <w:r>
        <w:rPr>
          <w:rFonts w:ascii="宋体" w:hAnsi="宋体" w:cs="宋体"/>
          <w:b/>
          <w:kern w:val="1"/>
        </w:rPr>
        <w:t>特此声明！</w:t>
      </w:r>
    </w:p>
    <w:p>
      <w:pPr>
        <w:spacing w:line="360" w:lineRule="auto"/>
        <w:ind w:left="425"/>
        <w:rPr>
          <w:rFonts w:ascii="宋体" w:hAnsi="宋体" w:cs="宋体"/>
          <w:spacing w:val="4"/>
          <w:kern w:val="1"/>
        </w:rPr>
      </w:pPr>
    </w:p>
    <w:p>
      <w:pPr>
        <w:spacing w:line="360" w:lineRule="auto"/>
        <w:ind w:right="420" w:firstLine="3150"/>
        <w:rPr>
          <w:kern w:val="1"/>
        </w:rPr>
      </w:pPr>
      <w:r>
        <w:rPr>
          <w:kern w:val="1"/>
        </w:rPr>
        <w:t xml:space="preserve">法定代表人或授权代表签名：     </w:t>
      </w:r>
    </w:p>
    <w:p>
      <w:pPr>
        <w:spacing w:line="360" w:lineRule="auto"/>
        <w:ind w:right="420" w:firstLine="3150"/>
        <w:rPr>
          <w:kern w:val="1"/>
        </w:rPr>
      </w:pPr>
      <w:r>
        <w:rPr>
          <w:kern w:val="1"/>
        </w:rPr>
        <w:t xml:space="preserve">投标人公章：                               </w:t>
      </w:r>
    </w:p>
    <w:p>
      <w:pPr>
        <w:spacing w:line="360" w:lineRule="auto"/>
        <w:ind w:right="420" w:firstLine="3045"/>
        <w:rPr>
          <w:kern w:val="1"/>
        </w:rPr>
      </w:pPr>
      <w:r>
        <w:rPr>
          <w:kern w:val="1"/>
        </w:rPr>
        <w:t xml:space="preserve"> 年    月    日</w:t>
      </w:r>
    </w:p>
    <w:p>
      <w:pPr>
        <w:spacing w:line="360" w:lineRule="auto"/>
        <w:rPr>
          <w:kern w:val="1"/>
        </w:rPr>
      </w:pPr>
    </w:p>
    <w:p>
      <w:pPr>
        <w:spacing w:line="360" w:lineRule="auto"/>
        <w:rPr>
          <w:rFonts w:ascii="宋体" w:hAnsi="宋体" w:cs="宋体"/>
          <w:spacing w:val="4"/>
          <w:kern w:val="1"/>
          <w:u w:val="single"/>
        </w:rPr>
      </w:pPr>
    </w:p>
    <w:p>
      <w:pPr>
        <w:rPr>
          <w:b/>
          <w:kern w:val="1"/>
        </w:rPr>
      </w:pPr>
      <w:r>
        <w:rPr>
          <w:rFonts w:ascii="宋体" w:hAnsi="宋体" w:cs="宋体"/>
          <w:spacing w:val="4"/>
          <w:kern w:val="1"/>
          <w:u w:val="single"/>
        </w:rPr>
        <w:br w:type="page"/>
      </w:r>
      <w:r>
        <w:rPr>
          <w:rFonts w:hint="eastAsia"/>
          <w:b/>
          <w:kern w:val="1"/>
        </w:rPr>
        <w:t>5</w:t>
      </w:r>
      <w:r>
        <w:rPr>
          <w:b/>
          <w:kern w:val="1"/>
        </w:rPr>
        <w:t>、法定代表人身份证明及授权委托书格式：</w:t>
      </w:r>
    </w:p>
    <w:p>
      <w:pPr>
        <w:rPr>
          <w:kern w:val="1"/>
        </w:rPr>
      </w:pPr>
    </w:p>
    <w:p>
      <w:pPr>
        <w:rPr>
          <w:kern w:val="1"/>
        </w:rPr>
      </w:pPr>
    </w:p>
    <w:p>
      <w:pPr>
        <w:jc w:val="center"/>
        <w:rPr>
          <w:b/>
          <w:kern w:val="1"/>
          <w:sz w:val="32"/>
          <w:szCs w:val="32"/>
        </w:rPr>
      </w:pPr>
      <w:r>
        <w:rPr>
          <w:rFonts w:hint="eastAsia"/>
          <w:b/>
          <w:kern w:val="1"/>
          <w:sz w:val="32"/>
          <w:szCs w:val="32"/>
        </w:rPr>
        <w:t>法定代表人身份证明</w:t>
      </w:r>
    </w:p>
    <w:p>
      <w:pPr>
        <w:spacing w:line="480" w:lineRule="auto"/>
        <w:jc w:val="center"/>
        <w:rPr>
          <w:rFonts w:ascii="宋体" w:hAnsi="宋体" w:cs="宋体"/>
          <w:b/>
          <w:kern w:val="1"/>
          <w:sz w:val="24"/>
        </w:rPr>
      </w:pPr>
      <w:r>
        <w:rPr>
          <w:rFonts w:ascii="宋体" w:hAnsi="宋体" w:cs="宋体"/>
          <w:bCs/>
          <w:kern w:val="1"/>
          <w:sz w:val="24"/>
        </w:rPr>
        <w:t>（法定代表人不来投标的，此表不用）</w:t>
      </w:r>
    </w:p>
    <w:p>
      <w:pPr>
        <w:spacing w:line="480" w:lineRule="auto"/>
        <w:ind w:firstLine="420"/>
        <w:rPr>
          <w:rFonts w:ascii="宋体" w:hAnsi="宋体" w:cs="宋体"/>
          <w:kern w:val="1"/>
          <w:szCs w:val="21"/>
        </w:rPr>
      </w:pPr>
      <w:r>
        <w:rPr>
          <w:rFonts w:hint="eastAsia" w:ascii="宋体" w:hAnsi="宋体" w:cs="宋体"/>
          <w:kern w:val="1"/>
          <w:szCs w:val="21"/>
        </w:rPr>
        <w:t>投标人名称：</w:t>
      </w:r>
      <w:r>
        <w:rPr>
          <w:rFonts w:hint="eastAsia" w:ascii="宋体" w:hAnsi="宋体" w:cs="宋体"/>
          <w:kern w:val="1"/>
          <w:szCs w:val="21"/>
          <w:u w:val="single"/>
        </w:rPr>
        <w:t xml:space="preserve">                                      </w:t>
      </w:r>
    </w:p>
    <w:p>
      <w:pPr>
        <w:spacing w:line="480" w:lineRule="auto"/>
        <w:ind w:firstLine="420"/>
        <w:rPr>
          <w:rFonts w:ascii="宋体" w:hAnsi="宋体" w:cs="宋体"/>
          <w:kern w:val="1"/>
          <w:szCs w:val="21"/>
        </w:rPr>
      </w:pPr>
      <w:r>
        <w:rPr>
          <w:rFonts w:hint="eastAsia" w:ascii="宋体" w:hAnsi="宋体" w:cs="宋体"/>
          <w:kern w:val="1"/>
          <w:szCs w:val="21"/>
        </w:rPr>
        <w:t>单位性质：</w:t>
      </w:r>
      <w:r>
        <w:rPr>
          <w:rFonts w:hint="eastAsia" w:ascii="宋体" w:hAnsi="宋体" w:cs="宋体"/>
          <w:kern w:val="1"/>
          <w:szCs w:val="21"/>
          <w:u w:val="single"/>
        </w:rPr>
        <w:t xml:space="preserve">                                         </w:t>
      </w:r>
      <w:r>
        <w:rPr>
          <w:rFonts w:hint="eastAsia" w:ascii="宋体" w:hAnsi="宋体" w:cs="宋体"/>
          <w:kern w:val="1"/>
          <w:szCs w:val="21"/>
        </w:rPr>
        <w:t xml:space="preserve"> </w:t>
      </w:r>
    </w:p>
    <w:p>
      <w:pPr>
        <w:spacing w:line="480" w:lineRule="auto"/>
        <w:ind w:firstLine="420"/>
        <w:rPr>
          <w:rFonts w:ascii="宋体" w:hAnsi="宋体" w:cs="宋体"/>
          <w:kern w:val="1"/>
          <w:szCs w:val="21"/>
        </w:rPr>
      </w:pPr>
      <w:r>
        <w:rPr>
          <w:rFonts w:hint="eastAsia" w:ascii="宋体" w:hAnsi="宋体" w:cs="宋体"/>
          <w:kern w:val="1"/>
          <w:szCs w:val="21"/>
        </w:rPr>
        <w:t>地址：</w:t>
      </w:r>
      <w:r>
        <w:rPr>
          <w:rFonts w:hint="eastAsia" w:ascii="宋体" w:hAnsi="宋体" w:cs="宋体"/>
          <w:kern w:val="1"/>
          <w:szCs w:val="21"/>
          <w:u w:val="single"/>
        </w:rPr>
        <w:t xml:space="preserve">                                              </w:t>
      </w:r>
    </w:p>
    <w:p>
      <w:pPr>
        <w:spacing w:line="480" w:lineRule="auto"/>
        <w:ind w:firstLine="420"/>
        <w:rPr>
          <w:rFonts w:ascii="宋体" w:hAnsi="宋体" w:cs="宋体"/>
          <w:kern w:val="1"/>
          <w:szCs w:val="21"/>
        </w:rPr>
      </w:pPr>
      <w:r>
        <w:rPr>
          <w:rFonts w:hint="eastAsia" w:ascii="宋体" w:hAnsi="宋体" w:cs="宋体"/>
          <w:kern w:val="1"/>
          <w:szCs w:val="21"/>
        </w:rPr>
        <w:t>成立时间：</w:t>
      </w:r>
      <w:r>
        <w:rPr>
          <w:rFonts w:hint="eastAsia" w:ascii="宋体" w:hAnsi="宋体" w:cs="宋体"/>
          <w:kern w:val="1"/>
          <w:szCs w:val="21"/>
          <w:u w:val="single"/>
        </w:rPr>
        <w:t xml:space="preserve">         </w:t>
      </w:r>
      <w:r>
        <w:rPr>
          <w:rFonts w:hint="eastAsia" w:ascii="宋体" w:hAnsi="宋体" w:cs="宋体"/>
          <w:kern w:val="1"/>
          <w:szCs w:val="21"/>
        </w:rPr>
        <w:t>年</w:t>
      </w:r>
      <w:r>
        <w:rPr>
          <w:rFonts w:hint="eastAsia" w:ascii="宋体" w:hAnsi="宋体" w:cs="宋体"/>
          <w:kern w:val="1"/>
          <w:szCs w:val="21"/>
          <w:u w:val="single"/>
        </w:rPr>
        <w:t xml:space="preserve">       </w:t>
      </w:r>
      <w:r>
        <w:rPr>
          <w:rFonts w:hint="eastAsia" w:ascii="宋体" w:hAnsi="宋体" w:cs="宋体"/>
          <w:kern w:val="1"/>
          <w:szCs w:val="21"/>
        </w:rPr>
        <w:t>月</w:t>
      </w:r>
      <w:r>
        <w:rPr>
          <w:rFonts w:hint="eastAsia" w:ascii="宋体" w:hAnsi="宋体" w:cs="宋体"/>
          <w:kern w:val="1"/>
          <w:szCs w:val="21"/>
          <w:u w:val="single"/>
        </w:rPr>
        <w:t xml:space="preserve">    </w:t>
      </w:r>
      <w:r>
        <w:rPr>
          <w:rFonts w:hint="eastAsia" w:ascii="宋体" w:hAnsi="宋体" w:cs="宋体"/>
          <w:kern w:val="1"/>
          <w:szCs w:val="21"/>
        </w:rPr>
        <w:t>＿日</w:t>
      </w:r>
    </w:p>
    <w:p>
      <w:pPr>
        <w:spacing w:line="480" w:lineRule="auto"/>
        <w:ind w:firstLine="420"/>
        <w:rPr>
          <w:rFonts w:ascii="宋体" w:hAnsi="宋体" w:cs="宋体"/>
          <w:kern w:val="1"/>
          <w:szCs w:val="21"/>
        </w:rPr>
      </w:pPr>
      <w:r>
        <w:rPr>
          <w:rFonts w:hint="eastAsia" w:ascii="宋体" w:hAnsi="宋体" w:cs="宋体"/>
          <w:kern w:val="1"/>
          <w:szCs w:val="21"/>
        </w:rPr>
        <w:t>经营期限：</w:t>
      </w:r>
      <w:r>
        <w:rPr>
          <w:rFonts w:hint="eastAsia" w:ascii="宋体" w:hAnsi="宋体" w:cs="宋体"/>
          <w:kern w:val="1"/>
          <w:szCs w:val="21"/>
          <w:u w:val="single"/>
        </w:rPr>
        <w:t xml:space="preserve">                                </w:t>
      </w:r>
      <w:r>
        <w:rPr>
          <w:rFonts w:hint="eastAsia" w:ascii="宋体" w:hAnsi="宋体" w:cs="宋体"/>
          <w:kern w:val="1"/>
          <w:szCs w:val="21"/>
        </w:rPr>
        <w:t xml:space="preserve"> </w:t>
      </w:r>
    </w:p>
    <w:p>
      <w:pPr>
        <w:spacing w:line="480" w:lineRule="auto"/>
        <w:ind w:firstLine="420"/>
        <w:rPr>
          <w:rFonts w:ascii="宋体" w:hAnsi="宋体" w:cs="宋体"/>
          <w:kern w:val="1"/>
          <w:szCs w:val="21"/>
        </w:rPr>
      </w:pPr>
      <w:r>
        <w:rPr>
          <w:rFonts w:hint="eastAsia" w:ascii="宋体" w:hAnsi="宋体" w:cs="宋体"/>
          <w:kern w:val="1"/>
          <w:szCs w:val="21"/>
        </w:rPr>
        <w:t>姓名：</w:t>
      </w:r>
      <w:r>
        <w:rPr>
          <w:rFonts w:hint="eastAsia" w:ascii="宋体" w:hAnsi="宋体" w:cs="宋体"/>
          <w:kern w:val="1"/>
          <w:szCs w:val="21"/>
          <w:u w:val="single"/>
        </w:rPr>
        <w:t xml:space="preserve">       </w:t>
      </w:r>
      <w:r>
        <w:rPr>
          <w:rFonts w:hint="eastAsia" w:ascii="宋体" w:hAnsi="宋体" w:cs="宋体"/>
          <w:kern w:val="1"/>
          <w:szCs w:val="21"/>
        </w:rPr>
        <w:t>性别：</w:t>
      </w:r>
      <w:r>
        <w:rPr>
          <w:rFonts w:hint="eastAsia" w:ascii="宋体" w:hAnsi="宋体" w:cs="宋体"/>
          <w:kern w:val="1"/>
          <w:szCs w:val="21"/>
          <w:u w:val="single"/>
        </w:rPr>
        <w:t xml:space="preserve">      </w:t>
      </w:r>
      <w:r>
        <w:rPr>
          <w:rFonts w:hint="eastAsia" w:ascii="宋体" w:hAnsi="宋体" w:cs="宋体"/>
          <w:kern w:val="1"/>
          <w:szCs w:val="21"/>
        </w:rPr>
        <w:t>年龄：</w:t>
      </w:r>
      <w:r>
        <w:rPr>
          <w:rFonts w:hint="eastAsia" w:ascii="宋体" w:hAnsi="宋体" w:cs="宋体"/>
          <w:kern w:val="1"/>
          <w:szCs w:val="21"/>
          <w:u w:val="single"/>
        </w:rPr>
        <w:t xml:space="preserve">    周岁  </w:t>
      </w:r>
      <w:r>
        <w:rPr>
          <w:rFonts w:hint="eastAsia" w:ascii="宋体" w:hAnsi="宋体" w:cs="宋体"/>
          <w:kern w:val="1"/>
          <w:szCs w:val="21"/>
        </w:rPr>
        <w:t>职务：</w:t>
      </w:r>
      <w:r>
        <w:rPr>
          <w:rFonts w:hint="eastAsia" w:ascii="宋体" w:hAnsi="宋体" w:cs="宋体"/>
          <w:kern w:val="1"/>
          <w:szCs w:val="21"/>
          <w:u w:val="single"/>
        </w:rPr>
        <w:t xml:space="preserve">   </w:t>
      </w:r>
      <w:r>
        <w:rPr>
          <w:rFonts w:hint="eastAsia" w:ascii="宋体" w:hAnsi="宋体" w:cs="宋体"/>
          <w:kern w:val="1"/>
          <w:szCs w:val="21"/>
        </w:rPr>
        <w:t>_</w:t>
      </w:r>
    </w:p>
    <w:p>
      <w:pPr>
        <w:spacing w:line="480" w:lineRule="auto"/>
        <w:ind w:firstLine="420"/>
        <w:rPr>
          <w:rFonts w:ascii="宋体" w:hAnsi="宋体" w:cs="宋体"/>
          <w:kern w:val="1"/>
          <w:szCs w:val="21"/>
          <w:u w:val="single"/>
        </w:rPr>
      </w:pPr>
      <w:r>
        <w:rPr>
          <w:rFonts w:hint="eastAsia" w:ascii="宋体" w:hAnsi="宋体" w:cs="宋体"/>
          <w:kern w:val="1"/>
          <w:szCs w:val="21"/>
        </w:rPr>
        <w:t>身份证号码：</w:t>
      </w:r>
      <w:r>
        <w:rPr>
          <w:rFonts w:hint="eastAsia" w:ascii="宋体" w:hAnsi="宋体" w:cs="宋体"/>
          <w:kern w:val="1"/>
          <w:szCs w:val="21"/>
          <w:u w:val="single"/>
        </w:rPr>
        <w:t xml:space="preserve">                   </w:t>
      </w:r>
    </w:p>
    <w:p>
      <w:pPr>
        <w:spacing w:line="480" w:lineRule="auto"/>
        <w:ind w:firstLine="420"/>
        <w:rPr>
          <w:rFonts w:ascii="宋体" w:hAnsi="宋体" w:cs="宋体"/>
          <w:kern w:val="1"/>
          <w:szCs w:val="21"/>
        </w:rPr>
      </w:pPr>
      <w:r>
        <w:rPr>
          <w:rFonts w:hint="eastAsia" w:ascii="宋体" w:hAnsi="宋体" w:cs="宋体"/>
          <w:kern w:val="1"/>
          <w:szCs w:val="21"/>
        </w:rPr>
        <w:t>系</w:t>
      </w:r>
      <w:r>
        <w:rPr>
          <w:rFonts w:hint="eastAsia" w:ascii="宋体" w:hAnsi="宋体" w:cs="宋体"/>
          <w:kern w:val="1"/>
          <w:szCs w:val="21"/>
          <w:u w:val="single"/>
        </w:rPr>
        <w:t xml:space="preserve">                                      </w:t>
      </w:r>
      <w:r>
        <w:rPr>
          <w:rFonts w:hint="eastAsia" w:ascii="宋体" w:hAnsi="宋体" w:cs="宋体"/>
          <w:kern w:val="1"/>
          <w:szCs w:val="21"/>
        </w:rPr>
        <w:t>（投标人名称）的法定代表人。</w:t>
      </w:r>
    </w:p>
    <w:p>
      <w:pPr>
        <w:spacing w:line="480" w:lineRule="auto"/>
        <w:ind w:firstLine="840"/>
        <w:rPr>
          <w:rFonts w:ascii="宋体" w:hAnsi="宋体" w:cs="宋体"/>
          <w:kern w:val="1"/>
          <w:szCs w:val="21"/>
        </w:rPr>
      </w:pPr>
      <w:r>
        <w:rPr>
          <w:rFonts w:hint="eastAsia" w:ascii="宋体" w:hAnsi="宋体" w:cs="宋体"/>
          <w:kern w:val="1"/>
          <w:szCs w:val="21"/>
        </w:rPr>
        <w:t>特此证明。</w:t>
      </w:r>
    </w:p>
    <w:p>
      <w:pPr>
        <w:spacing w:line="360" w:lineRule="auto"/>
        <w:ind w:firstLine="420"/>
        <w:rPr>
          <w:rFonts w:ascii="宋体" w:hAnsi="宋体" w:cs="宋体"/>
          <w:kern w:val="1"/>
          <w:szCs w:val="21"/>
        </w:rPr>
      </w:pPr>
    </w:p>
    <w:p>
      <w:pPr>
        <w:spacing w:line="360" w:lineRule="auto"/>
        <w:ind w:firstLine="420"/>
        <w:rPr>
          <w:rFonts w:ascii="宋体" w:hAnsi="宋体" w:cs="宋体"/>
          <w:kern w:val="1"/>
          <w:szCs w:val="21"/>
        </w:rPr>
      </w:pPr>
    </w:p>
    <w:p>
      <w:pPr>
        <w:spacing w:line="360" w:lineRule="auto"/>
        <w:jc w:val="right"/>
        <w:rPr>
          <w:rFonts w:ascii="宋体" w:hAnsi="宋体" w:cs="宋体"/>
          <w:kern w:val="1"/>
          <w:szCs w:val="21"/>
        </w:rPr>
      </w:pPr>
      <w:r>
        <w:rPr>
          <w:rFonts w:hint="eastAsia" w:ascii="宋体" w:hAnsi="宋体" w:cs="宋体"/>
          <w:kern w:val="1"/>
          <w:szCs w:val="21"/>
        </w:rPr>
        <w:t>投标人：</w:t>
      </w:r>
      <w:r>
        <w:rPr>
          <w:rFonts w:hint="eastAsia" w:ascii="宋体" w:hAnsi="宋体" w:cs="宋体"/>
          <w:kern w:val="1"/>
          <w:szCs w:val="21"/>
          <w:u w:val="single"/>
        </w:rPr>
        <w:t xml:space="preserve">                                </w:t>
      </w:r>
      <w:r>
        <w:rPr>
          <w:rFonts w:hint="eastAsia" w:ascii="宋体" w:hAnsi="宋体" w:cs="宋体"/>
          <w:kern w:val="1"/>
          <w:szCs w:val="21"/>
        </w:rPr>
        <w:t>（盖单位公章）</w:t>
      </w:r>
    </w:p>
    <w:p>
      <w:pPr>
        <w:spacing w:line="360" w:lineRule="auto"/>
        <w:ind w:firstLine="4515"/>
        <w:rPr>
          <w:rFonts w:ascii="宋体" w:hAnsi="宋体" w:cs="宋体"/>
          <w:kern w:val="1"/>
          <w:szCs w:val="21"/>
          <w:u w:val="single"/>
        </w:rPr>
      </w:pPr>
    </w:p>
    <w:p>
      <w:pPr>
        <w:spacing w:line="360" w:lineRule="auto"/>
        <w:ind w:firstLine="3675"/>
        <w:rPr>
          <w:rFonts w:ascii="宋体" w:hAnsi="宋体" w:cs="宋体"/>
          <w:kern w:val="1"/>
          <w:szCs w:val="21"/>
        </w:rPr>
      </w:pPr>
      <w:r>
        <w:rPr>
          <w:rFonts w:hint="eastAsia" w:ascii="宋体" w:hAnsi="宋体" w:cs="宋体"/>
          <w:kern w:val="1"/>
          <w:szCs w:val="21"/>
          <w:u w:val="single"/>
        </w:rPr>
        <w:t xml:space="preserve">         </w:t>
      </w:r>
      <w:r>
        <w:rPr>
          <w:rFonts w:hint="eastAsia" w:ascii="宋体" w:hAnsi="宋体" w:cs="宋体"/>
          <w:kern w:val="1"/>
          <w:szCs w:val="21"/>
        </w:rPr>
        <w:t>年</w:t>
      </w:r>
      <w:r>
        <w:rPr>
          <w:rFonts w:hint="eastAsia" w:ascii="宋体" w:hAnsi="宋体" w:cs="宋体"/>
          <w:kern w:val="1"/>
          <w:szCs w:val="21"/>
          <w:u w:val="single"/>
        </w:rPr>
        <w:t xml:space="preserve">       </w:t>
      </w:r>
      <w:r>
        <w:rPr>
          <w:rFonts w:hint="eastAsia" w:ascii="宋体" w:hAnsi="宋体" w:cs="宋体"/>
          <w:kern w:val="1"/>
          <w:szCs w:val="21"/>
        </w:rPr>
        <w:t>月</w:t>
      </w:r>
      <w:r>
        <w:rPr>
          <w:rFonts w:hint="eastAsia" w:ascii="宋体" w:hAnsi="宋体" w:cs="宋体"/>
          <w:kern w:val="1"/>
          <w:szCs w:val="21"/>
          <w:u w:val="single"/>
        </w:rPr>
        <w:t xml:space="preserve">        </w:t>
      </w:r>
      <w:r>
        <w:rPr>
          <w:rFonts w:hint="eastAsia" w:ascii="宋体" w:hAnsi="宋体" w:cs="宋体"/>
          <w:kern w:val="1"/>
          <w:szCs w:val="21"/>
        </w:rPr>
        <w:t>日</w:t>
      </w:r>
    </w:p>
    <w:p>
      <w:pPr>
        <w:spacing w:line="360" w:lineRule="auto"/>
        <w:rPr>
          <w:rFonts w:ascii="宋体" w:hAnsi="宋体" w:cs="宋体"/>
          <w:kern w:val="1"/>
          <w:sz w:val="24"/>
        </w:rPr>
      </w:pPr>
    </w:p>
    <w:p>
      <w:pPr>
        <w:spacing w:line="360" w:lineRule="auto"/>
        <w:rPr>
          <w:rFonts w:ascii="宋体" w:hAnsi="宋体" w:cs="宋体"/>
          <w:b/>
          <w:kern w:val="1"/>
          <w:szCs w:val="21"/>
        </w:rPr>
      </w:pPr>
    </w:p>
    <w:p>
      <w:pPr>
        <w:spacing w:line="360" w:lineRule="auto"/>
        <w:rPr>
          <w:rFonts w:ascii="宋体" w:hAnsi="宋体" w:cs="宋体"/>
          <w:b/>
          <w:kern w:val="1"/>
          <w:szCs w:val="21"/>
        </w:rPr>
      </w:pPr>
    </w:p>
    <w:p>
      <w:pPr>
        <w:spacing w:line="360" w:lineRule="auto"/>
        <w:rPr>
          <w:rFonts w:ascii="宋体" w:hAnsi="宋体" w:cs="宋体"/>
          <w:b/>
          <w:kern w:val="1"/>
          <w:szCs w:val="21"/>
        </w:rPr>
      </w:pPr>
      <w:r>
        <w:rPr>
          <w:rFonts w:hint="eastAsia" w:ascii="宋体" w:hAnsi="宋体" w:cs="宋体"/>
          <w:b/>
          <w:kern w:val="1"/>
          <w:szCs w:val="21"/>
        </w:rPr>
        <w:t>附法定代表人身份证复印件（正反面）：</w:t>
      </w:r>
    </w:p>
    <w:p>
      <w:pPr>
        <w:rPr>
          <w:rFonts w:ascii="宋体" w:hAnsi="宋体" w:cs="宋体"/>
          <w:kern w:val="1"/>
        </w:rPr>
      </w:pPr>
    </w:p>
    <w:p>
      <w:pPr>
        <w:jc w:val="left"/>
        <w:rPr>
          <w:rFonts w:ascii="宋体" w:hAnsi="宋体" w:cs="宋体"/>
          <w:b/>
          <w:kern w:val="1"/>
          <w:sz w:val="32"/>
          <w:szCs w:val="32"/>
        </w:rPr>
      </w:pPr>
    </w:p>
    <w:p>
      <w:pPr>
        <w:jc w:val="left"/>
        <w:rPr>
          <w:rFonts w:ascii="宋体" w:hAnsi="宋体" w:cs="宋体"/>
          <w:b/>
          <w:kern w:val="1"/>
          <w:sz w:val="32"/>
          <w:szCs w:val="32"/>
        </w:rPr>
      </w:pPr>
    </w:p>
    <w:p>
      <w:pPr>
        <w:jc w:val="left"/>
        <w:rPr>
          <w:rFonts w:ascii="宋体" w:hAnsi="宋体" w:cs="宋体"/>
          <w:b/>
          <w:kern w:val="1"/>
          <w:sz w:val="32"/>
          <w:szCs w:val="32"/>
        </w:rPr>
      </w:pPr>
    </w:p>
    <w:p>
      <w:pPr>
        <w:jc w:val="center"/>
        <w:rPr>
          <w:b/>
          <w:kern w:val="1"/>
          <w:sz w:val="32"/>
          <w:szCs w:val="32"/>
        </w:rPr>
      </w:pPr>
      <w:r>
        <w:rPr>
          <w:rFonts w:ascii="宋体" w:hAnsi="宋体" w:cs="宋体"/>
          <w:b/>
          <w:kern w:val="1"/>
          <w:sz w:val="32"/>
          <w:szCs w:val="32"/>
        </w:rPr>
        <w:br w:type="page"/>
      </w:r>
      <w:r>
        <w:rPr>
          <w:b/>
          <w:kern w:val="1"/>
          <w:sz w:val="32"/>
          <w:szCs w:val="32"/>
        </w:rPr>
        <w:t>法定代表人授权委托书</w:t>
      </w:r>
    </w:p>
    <w:p>
      <w:pPr>
        <w:jc w:val="center"/>
        <w:rPr>
          <w:b/>
          <w:kern w:val="1"/>
          <w:sz w:val="32"/>
          <w:szCs w:val="32"/>
        </w:rPr>
      </w:pPr>
      <w:r>
        <w:rPr>
          <w:rFonts w:ascii="宋体" w:hAnsi="宋体" w:cs="宋体"/>
          <w:bCs/>
          <w:kern w:val="1"/>
          <w:sz w:val="24"/>
        </w:rPr>
        <w:t>（法定代表人来投标的，此表不用）</w:t>
      </w:r>
    </w:p>
    <w:p>
      <w:pPr>
        <w:spacing w:line="360" w:lineRule="auto"/>
        <w:rPr>
          <w:rFonts w:ascii="宋体" w:hAnsi="宋体" w:cs="宋体"/>
          <w:kern w:val="1"/>
          <w:sz w:val="24"/>
        </w:rPr>
      </w:pPr>
    </w:p>
    <w:p>
      <w:pPr>
        <w:spacing w:line="360" w:lineRule="auto"/>
        <w:rPr>
          <w:rFonts w:ascii="宋体" w:hAnsi="宋体" w:cs="宋体"/>
          <w:kern w:val="1"/>
          <w:szCs w:val="21"/>
        </w:rPr>
      </w:pPr>
      <w:r>
        <w:rPr>
          <w:rFonts w:ascii="宋体" w:hAnsi="宋体" w:cs="宋体"/>
          <w:bCs/>
          <w:kern w:val="1"/>
          <w:szCs w:val="21"/>
        </w:rPr>
        <w:t>致：</w:t>
      </w:r>
      <w:r>
        <w:rPr>
          <w:rFonts w:ascii="宋体" w:hAnsi="宋体" w:cs="宋体"/>
          <w:kern w:val="1"/>
          <w:szCs w:val="21"/>
          <w:u w:val="single"/>
        </w:rPr>
        <w:t xml:space="preserve">              </w:t>
      </w:r>
      <w:r>
        <w:rPr>
          <w:rFonts w:ascii="宋体" w:hAnsi="宋体" w:cs="宋体"/>
          <w:kern w:val="1"/>
          <w:szCs w:val="21"/>
        </w:rPr>
        <w:t>（采购单位名称）</w:t>
      </w:r>
      <w:r>
        <w:rPr>
          <w:rFonts w:ascii="宋体" w:hAnsi="宋体" w:cs="宋体"/>
          <w:b/>
          <w:bCs/>
          <w:kern w:val="1"/>
          <w:szCs w:val="21"/>
        </w:rPr>
        <w:t xml:space="preserve"> </w:t>
      </w:r>
      <w:r>
        <w:rPr>
          <w:rFonts w:ascii="宋体" w:hAnsi="宋体" w:cs="宋体"/>
          <w:kern w:val="1"/>
          <w:szCs w:val="21"/>
        </w:rPr>
        <w:t>：</w:t>
      </w:r>
    </w:p>
    <w:p>
      <w:pPr>
        <w:spacing w:line="360" w:lineRule="auto"/>
        <w:ind w:firstLine="420"/>
        <w:rPr>
          <w:rFonts w:ascii="宋体" w:hAnsi="宋体" w:cs="宋体"/>
          <w:kern w:val="1"/>
          <w:szCs w:val="21"/>
          <w:u w:val="single"/>
        </w:rPr>
      </w:pPr>
      <w:r>
        <w:rPr>
          <w:rFonts w:ascii="宋体" w:hAnsi="宋体" w:cs="宋体"/>
          <w:kern w:val="1"/>
          <w:szCs w:val="21"/>
        </w:rPr>
        <w:t>我</w:t>
      </w:r>
      <w:r>
        <w:rPr>
          <w:rFonts w:ascii="宋体" w:hAnsi="宋体" w:cs="宋体"/>
          <w:kern w:val="1"/>
          <w:szCs w:val="21"/>
          <w:u w:val="single"/>
        </w:rPr>
        <w:t xml:space="preserve">          </w:t>
      </w:r>
      <w:r>
        <w:rPr>
          <w:rFonts w:ascii="宋体" w:hAnsi="宋体" w:cs="宋体"/>
          <w:kern w:val="1"/>
          <w:szCs w:val="21"/>
        </w:rPr>
        <w:t>（姓名）系</w:t>
      </w:r>
      <w:r>
        <w:rPr>
          <w:rFonts w:ascii="宋体" w:hAnsi="宋体" w:cs="宋体"/>
          <w:kern w:val="1"/>
          <w:szCs w:val="21"/>
          <w:u w:val="single"/>
        </w:rPr>
        <w:t xml:space="preserve">           </w:t>
      </w:r>
      <w:r>
        <w:rPr>
          <w:rFonts w:ascii="宋体" w:hAnsi="宋体" w:cs="宋体"/>
          <w:kern w:val="1"/>
          <w:szCs w:val="21"/>
        </w:rPr>
        <w:t xml:space="preserve">（投标人名称）的法定代表人，现授权委托本单位在职职工 </w:t>
      </w:r>
      <w:r>
        <w:rPr>
          <w:rFonts w:ascii="宋体" w:hAnsi="宋体" w:cs="宋体"/>
          <w:kern w:val="1"/>
          <w:szCs w:val="21"/>
          <w:u w:val="single"/>
        </w:rPr>
        <w:t xml:space="preserve">           </w:t>
      </w:r>
      <w:r>
        <w:rPr>
          <w:rFonts w:ascii="宋体" w:hAnsi="宋体" w:cs="宋体"/>
          <w:kern w:val="1"/>
          <w:szCs w:val="21"/>
        </w:rPr>
        <w:t>（姓名）以我方的名义参加</w:t>
      </w:r>
      <w:r>
        <w:rPr>
          <w:rFonts w:ascii="宋体" w:hAnsi="宋体" w:cs="宋体"/>
          <w:kern w:val="1"/>
          <w:szCs w:val="21"/>
          <w:u w:val="single"/>
        </w:rPr>
        <w:t xml:space="preserve">                       政府采购 </w:t>
      </w:r>
      <w:r>
        <w:rPr>
          <w:rFonts w:ascii="宋体" w:hAnsi="宋体" w:cs="宋体"/>
          <w:kern w:val="1"/>
          <w:szCs w:val="21"/>
        </w:rPr>
        <w:t>项目的投标活动，并代表我方全权办理针对上述项目的投标、开标、评标、签约等具体事务和签署相关文件。</w:t>
      </w:r>
    </w:p>
    <w:p>
      <w:pPr>
        <w:spacing w:line="360" w:lineRule="auto"/>
        <w:ind w:firstLine="420"/>
        <w:rPr>
          <w:rFonts w:ascii="宋体" w:hAnsi="宋体" w:cs="宋体"/>
          <w:kern w:val="1"/>
          <w:szCs w:val="21"/>
          <w:u w:val="single"/>
        </w:rPr>
      </w:pPr>
      <w:r>
        <w:rPr>
          <w:rFonts w:ascii="宋体" w:hAnsi="宋体" w:cs="宋体"/>
          <w:kern w:val="1"/>
          <w:szCs w:val="21"/>
        </w:rPr>
        <w:t>我方对被授权人的签名事项负全部责任。</w:t>
      </w:r>
    </w:p>
    <w:p>
      <w:pPr>
        <w:spacing w:line="360" w:lineRule="auto"/>
        <w:ind w:firstLine="420"/>
        <w:rPr>
          <w:rFonts w:ascii="宋体" w:hAnsi="宋体" w:cs="宋体"/>
          <w:kern w:val="1"/>
          <w:szCs w:val="21"/>
        </w:rPr>
      </w:pPr>
      <w:r>
        <w:rPr>
          <w:rFonts w:ascii="宋体" w:hAnsi="宋体" w:cs="宋体"/>
          <w:kern w:val="1"/>
          <w:szCs w:val="21"/>
        </w:rPr>
        <w:t>在撤销授权的书面通知以前，本授权书一直有效。被授权人在授权书有效期内签署的所有文件不因授权的撤销而失效。</w:t>
      </w:r>
    </w:p>
    <w:p>
      <w:pPr>
        <w:spacing w:line="360" w:lineRule="auto"/>
        <w:ind w:firstLine="480"/>
        <w:rPr>
          <w:rFonts w:ascii="宋体" w:hAnsi="宋体" w:cs="宋体"/>
          <w:kern w:val="1"/>
          <w:szCs w:val="21"/>
        </w:rPr>
      </w:pPr>
      <w:r>
        <w:rPr>
          <w:rFonts w:ascii="宋体" w:hAnsi="宋体" w:cs="宋体"/>
          <w:kern w:val="1"/>
          <w:szCs w:val="21"/>
        </w:rPr>
        <w:t>被授权人无转委托权，特此委托。</w:t>
      </w:r>
    </w:p>
    <w:p>
      <w:pPr>
        <w:spacing w:line="360" w:lineRule="auto"/>
        <w:rPr>
          <w:rFonts w:ascii="宋体" w:hAnsi="宋体" w:cs="宋体"/>
          <w:kern w:val="1"/>
          <w:szCs w:val="21"/>
        </w:rPr>
      </w:pPr>
    </w:p>
    <w:p>
      <w:pPr>
        <w:spacing w:line="360" w:lineRule="auto"/>
        <w:rPr>
          <w:rFonts w:ascii="宋体" w:hAnsi="宋体" w:cs="宋体"/>
          <w:kern w:val="1"/>
          <w:szCs w:val="21"/>
        </w:rPr>
      </w:pPr>
    </w:p>
    <w:p>
      <w:pPr>
        <w:spacing w:line="360" w:lineRule="auto"/>
        <w:rPr>
          <w:rFonts w:ascii="宋体" w:hAnsi="宋体" w:cs="宋体"/>
          <w:kern w:val="1"/>
          <w:szCs w:val="21"/>
          <w:u w:val="single"/>
        </w:rPr>
      </w:pPr>
      <w:r>
        <w:rPr>
          <w:rFonts w:ascii="宋体" w:hAnsi="宋体" w:cs="宋体"/>
          <w:kern w:val="1"/>
          <w:szCs w:val="21"/>
        </w:rPr>
        <w:t>被授权人签名：</w:t>
      </w:r>
      <w:r>
        <w:rPr>
          <w:rFonts w:ascii="宋体" w:hAnsi="宋体" w:cs="宋体"/>
          <w:kern w:val="1"/>
          <w:szCs w:val="21"/>
          <w:u w:val="single"/>
        </w:rPr>
        <w:t xml:space="preserve">          </w:t>
      </w:r>
      <w:r>
        <w:rPr>
          <w:rFonts w:ascii="宋体" w:hAnsi="宋体" w:cs="宋体"/>
          <w:kern w:val="1"/>
          <w:szCs w:val="21"/>
        </w:rPr>
        <w:t xml:space="preserve">                 法定代表人签名：</w:t>
      </w:r>
      <w:r>
        <w:rPr>
          <w:rFonts w:ascii="宋体" w:hAnsi="宋体" w:cs="宋体"/>
          <w:kern w:val="1"/>
          <w:szCs w:val="21"/>
          <w:u w:val="single"/>
        </w:rPr>
        <w:t xml:space="preserve">          </w:t>
      </w:r>
    </w:p>
    <w:p>
      <w:pPr>
        <w:spacing w:line="360" w:lineRule="auto"/>
        <w:ind w:firstLine="840"/>
        <w:rPr>
          <w:rFonts w:ascii="宋体" w:hAnsi="宋体" w:cs="宋体"/>
          <w:kern w:val="1"/>
          <w:szCs w:val="21"/>
        </w:rPr>
      </w:pPr>
      <w:r>
        <w:rPr>
          <w:rFonts w:ascii="宋体" w:hAnsi="宋体" w:cs="宋体"/>
          <w:kern w:val="1"/>
          <w:szCs w:val="21"/>
        </w:rPr>
        <w:t>职务：</w:t>
      </w:r>
      <w:r>
        <w:rPr>
          <w:rFonts w:ascii="宋体" w:hAnsi="宋体" w:cs="宋体"/>
          <w:kern w:val="1"/>
          <w:szCs w:val="21"/>
          <w:u w:val="single"/>
        </w:rPr>
        <w:t xml:space="preserve">           </w:t>
      </w:r>
      <w:r>
        <w:rPr>
          <w:rFonts w:ascii="宋体" w:hAnsi="宋体" w:cs="宋体"/>
          <w:kern w:val="1"/>
          <w:szCs w:val="21"/>
        </w:rPr>
        <w:t xml:space="preserve">                          职务：</w:t>
      </w:r>
      <w:r>
        <w:rPr>
          <w:rFonts w:ascii="宋体" w:hAnsi="宋体" w:cs="宋体"/>
          <w:kern w:val="1"/>
          <w:szCs w:val="21"/>
          <w:u w:val="single"/>
        </w:rPr>
        <w:t xml:space="preserve">           </w:t>
      </w:r>
    </w:p>
    <w:p>
      <w:pPr>
        <w:spacing w:line="360" w:lineRule="auto"/>
        <w:rPr>
          <w:rFonts w:ascii="宋体" w:hAnsi="宋体" w:cs="宋体"/>
          <w:kern w:val="1"/>
          <w:szCs w:val="21"/>
        </w:rPr>
      </w:pPr>
      <w:r>
        <w:rPr>
          <w:rFonts w:ascii="宋体" w:hAnsi="宋体" w:cs="宋体"/>
          <w:kern w:val="1"/>
          <w:szCs w:val="21"/>
        </w:rPr>
        <w:t>被授权人身份证号码：</w:t>
      </w:r>
      <w:r>
        <w:rPr>
          <w:rFonts w:ascii="宋体" w:hAnsi="宋体" w:cs="宋体"/>
          <w:kern w:val="1"/>
          <w:szCs w:val="21"/>
          <w:u w:val="single"/>
        </w:rPr>
        <w:t xml:space="preserve">                             </w:t>
      </w:r>
      <w:r>
        <w:rPr>
          <w:rFonts w:ascii="宋体" w:hAnsi="宋体" w:cs="宋体"/>
          <w:kern w:val="1"/>
          <w:szCs w:val="21"/>
        </w:rPr>
        <w:t xml:space="preserve"> </w:t>
      </w:r>
    </w:p>
    <w:p>
      <w:pPr>
        <w:spacing w:line="360" w:lineRule="auto"/>
        <w:rPr>
          <w:rFonts w:ascii="宋体" w:hAnsi="宋体" w:cs="宋体"/>
          <w:kern w:val="1"/>
          <w:szCs w:val="21"/>
        </w:rPr>
      </w:pPr>
      <w:r>
        <w:rPr>
          <w:rFonts w:ascii="宋体" w:hAnsi="宋体" w:cs="宋体"/>
          <w:kern w:val="1"/>
          <w:szCs w:val="21"/>
        </w:rPr>
        <w:t xml:space="preserve">                                    </w:t>
      </w:r>
    </w:p>
    <w:p>
      <w:pPr>
        <w:spacing w:line="360" w:lineRule="auto"/>
        <w:rPr>
          <w:rFonts w:ascii="宋体" w:hAnsi="宋体" w:cs="宋体"/>
          <w:kern w:val="1"/>
          <w:szCs w:val="21"/>
        </w:rPr>
      </w:pPr>
    </w:p>
    <w:p>
      <w:pPr>
        <w:spacing w:line="360" w:lineRule="auto"/>
        <w:ind w:firstLine="4830"/>
        <w:rPr>
          <w:rFonts w:ascii="宋体" w:hAnsi="宋体" w:cs="宋体"/>
          <w:kern w:val="1"/>
          <w:szCs w:val="21"/>
        </w:rPr>
      </w:pPr>
      <w:r>
        <w:rPr>
          <w:rFonts w:ascii="宋体" w:hAnsi="宋体" w:cs="宋体"/>
          <w:kern w:val="1"/>
          <w:szCs w:val="21"/>
        </w:rPr>
        <w:t>投标人公章：</w:t>
      </w:r>
    </w:p>
    <w:p>
      <w:pPr>
        <w:spacing w:line="360" w:lineRule="auto"/>
        <w:ind w:firstLine="4830"/>
        <w:rPr>
          <w:rFonts w:ascii="宋体" w:hAnsi="宋体" w:cs="宋体"/>
          <w:kern w:val="1"/>
          <w:szCs w:val="21"/>
        </w:rPr>
      </w:pPr>
    </w:p>
    <w:p>
      <w:pPr>
        <w:spacing w:line="360" w:lineRule="auto"/>
        <w:jc w:val="center"/>
        <w:rPr>
          <w:rFonts w:ascii="宋体" w:hAnsi="宋体" w:cs="宋体"/>
          <w:kern w:val="1"/>
          <w:szCs w:val="21"/>
        </w:rPr>
      </w:pPr>
      <w:r>
        <w:rPr>
          <w:rFonts w:ascii="宋体" w:hAnsi="宋体" w:cs="宋体"/>
          <w:kern w:val="1"/>
          <w:szCs w:val="21"/>
        </w:rPr>
        <w:t xml:space="preserve">                                        年    月    日</w:t>
      </w:r>
    </w:p>
    <w:p>
      <w:pPr>
        <w:spacing w:line="360" w:lineRule="auto"/>
        <w:rPr>
          <w:rFonts w:ascii="宋体" w:hAnsi="宋体" w:cs="宋体"/>
          <w:b/>
          <w:kern w:val="1"/>
          <w:szCs w:val="21"/>
        </w:rPr>
      </w:pPr>
    </w:p>
    <w:p>
      <w:pPr>
        <w:spacing w:line="360" w:lineRule="auto"/>
        <w:rPr>
          <w:rFonts w:ascii="宋体" w:hAnsi="宋体" w:cs="宋体"/>
          <w:b/>
          <w:kern w:val="1"/>
          <w:szCs w:val="21"/>
        </w:rPr>
      </w:pPr>
    </w:p>
    <w:p>
      <w:pPr>
        <w:spacing w:line="360" w:lineRule="auto"/>
        <w:rPr>
          <w:rFonts w:ascii="宋体" w:hAnsi="宋体" w:cs="宋体"/>
          <w:b/>
          <w:kern w:val="1"/>
          <w:szCs w:val="21"/>
        </w:rPr>
      </w:pPr>
      <w:r>
        <w:rPr>
          <w:rFonts w:hint="eastAsia" w:ascii="宋体" w:hAnsi="宋体" w:cs="宋体"/>
          <w:b/>
          <w:kern w:val="1"/>
          <w:szCs w:val="21"/>
        </w:rPr>
        <w:t>附：法定代表人身份证复印件（正反面）、授权代表身份证复印件（正反面）：</w:t>
      </w:r>
    </w:p>
    <w:p>
      <w:pPr>
        <w:spacing w:line="360" w:lineRule="auto"/>
        <w:rPr>
          <w:rFonts w:ascii="宋体" w:hAnsi="宋体" w:cs="宋体"/>
          <w:kern w:val="1"/>
          <w:szCs w:val="21"/>
        </w:rPr>
      </w:pPr>
    </w:p>
    <w:p>
      <w:pPr>
        <w:rPr>
          <w:kern w:val="1"/>
        </w:rPr>
      </w:pPr>
    </w:p>
    <w:p>
      <w:pPr>
        <w:rPr>
          <w:kern w:val="1"/>
        </w:rPr>
      </w:pPr>
    </w:p>
    <w:p>
      <w:pPr>
        <w:rPr>
          <w:rFonts w:ascii="宋体" w:hAnsi="宋体" w:cs="宋体"/>
          <w:b/>
          <w:kern w:val="1"/>
        </w:rPr>
      </w:pPr>
      <w:r>
        <w:rPr>
          <w:kern w:val="1"/>
        </w:rPr>
        <w:br w:type="page"/>
      </w:r>
      <w:r>
        <w:rPr>
          <w:rFonts w:hint="eastAsia" w:ascii="宋体" w:hAnsi="宋体" w:cs="宋体"/>
          <w:b/>
          <w:kern w:val="1"/>
        </w:rPr>
        <w:t>6</w:t>
      </w:r>
      <w:r>
        <w:rPr>
          <w:rFonts w:ascii="宋体" w:hAnsi="宋体" w:cs="宋体"/>
          <w:b/>
          <w:kern w:val="1"/>
        </w:rPr>
        <w:t>、《中华人民共和国政府采购法》第二十二条规定的投标人资格条件：</w:t>
      </w:r>
    </w:p>
    <w:p>
      <w:pPr>
        <w:spacing w:line="360" w:lineRule="auto"/>
        <w:ind w:firstLine="420"/>
        <w:rPr>
          <w:kern w:val="1"/>
        </w:rPr>
      </w:pPr>
      <w:r>
        <w:rPr>
          <w:kern w:val="1"/>
        </w:rPr>
        <w:t>（1）有效的企业法人营业执照（或事业法人登记证）、其他组织（个体工商户）的营业执照或者民办非企业单位登记证书复印件</w:t>
      </w: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r>
        <w:rPr>
          <w:kern w:val="1"/>
        </w:rPr>
        <w:br w:type="page"/>
      </w:r>
    </w:p>
    <w:p>
      <w:pPr>
        <w:spacing w:line="360" w:lineRule="auto"/>
        <w:ind w:firstLine="420"/>
        <w:rPr>
          <w:kern w:val="1"/>
        </w:rPr>
      </w:pPr>
      <w:r>
        <w:rPr>
          <w:kern w:val="1"/>
        </w:rPr>
        <w:t>（2）201</w:t>
      </w:r>
      <w:r>
        <w:rPr>
          <w:rFonts w:hint="eastAsia"/>
          <w:kern w:val="1"/>
        </w:rPr>
        <w:t>8</w:t>
      </w:r>
      <w:r>
        <w:rPr>
          <w:kern w:val="1"/>
        </w:rPr>
        <w:t>年财务状况报告复印件，其他组织或投标人新成立不足一年，提供银行出具的资信证明材料复印件</w:t>
      </w: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rPr>
          <w:kern w:val="1"/>
        </w:rPr>
      </w:pPr>
      <w:r>
        <w:rPr>
          <w:kern w:val="1"/>
        </w:rPr>
        <w:br w:type="page"/>
      </w:r>
      <w:r>
        <w:rPr>
          <w:kern w:val="1"/>
        </w:rPr>
        <w:t>（3）201</w:t>
      </w:r>
      <w:r>
        <w:rPr>
          <w:rFonts w:hint="eastAsia"/>
          <w:kern w:val="1"/>
        </w:rPr>
        <w:t>9</w:t>
      </w:r>
      <w:r>
        <w:rPr>
          <w:kern w:val="1"/>
        </w:rPr>
        <w:t>年开具的缴纳税收的凭据证明材料复印件；如依法免税的，应提供相应文件证明其依法免税</w:t>
      </w: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r>
        <w:rPr>
          <w:kern w:val="1"/>
        </w:rPr>
        <w:t>（4）201</w:t>
      </w:r>
      <w:r>
        <w:rPr>
          <w:rFonts w:hint="eastAsia"/>
          <w:kern w:val="1"/>
        </w:rPr>
        <w:t>9</w:t>
      </w:r>
      <w:r>
        <w:rPr>
          <w:kern w:val="1"/>
        </w:rPr>
        <w:t>年开具的缴纳社会保险的凭据证明材料复印件；如依法不需要缴纳社会保障资金的，应提供相应文件证明其依法不需要缴纳社会保障资金</w:t>
      </w: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r>
        <w:rPr>
          <w:kern w:val="1"/>
        </w:rPr>
        <w:t>（5）提供具有履行合同所必需的设备和专业技术能力的书面声明</w:t>
      </w:r>
    </w:p>
    <w:p>
      <w:pPr>
        <w:jc w:val="center"/>
        <w:rPr>
          <w:b/>
          <w:kern w:val="1"/>
          <w:sz w:val="32"/>
          <w:szCs w:val="32"/>
        </w:rPr>
      </w:pPr>
      <w:r>
        <w:rPr>
          <w:b/>
          <w:kern w:val="1"/>
          <w:sz w:val="32"/>
          <w:szCs w:val="32"/>
        </w:rPr>
        <w:t>具备履行合同所需的设备和专业技术能力的声明</w:t>
      </w:r>
    </w:p>
    <w:p>
      <w:pPr>
        <w:rPr>
          <w:kern w:val="1"/>
        </w:rPr>
      </w:pPr>
    </w:p>
    <w:p>
      <w:pPr>
        <w:spacing w:line="360" w:lineRule="auto"/>
        <w:rPr>
          <w:kern w:val="1"/>
        </w:rPr>
      </w:pPr>
      <w:r>
        <w:rPr>
          <w:kern w:val="1"/>
        </w:rPr>
        <w:t xml:space="preserve"> </w:t>
      </w:r>
    </w:p>
    <w:p>
      <w:pPr>
        <w:spacing w:line="360" w:lineRule="auto"/>
        <w:ind w:firstLine="420"/>
        <w:rPr>
          <w:kern w:val="1"/>
        </w:rPr>
      </w:pPr>
      <w:r>
        <w:rPr>
          <w:kern w:val="1"/>
        </w:rPr>
        <w:t>我公司（单位）具备履行合同所需的设备和专业技术能力，具体情况介绍如下：</w:t>
      </w:r>
    </w:p>
    <w:p>
      <w:pPr>
        <w:spacing w:line="360" w:lineRule="auto"/>
        <w:rPr>
          <w:kern w:val="1"/>
        </w:rPr>
      </w:pPr>
      <w:r>
        <w:rPr>
          <w:kern w:val="1"/>
        </w:rPr>
        <w:t xml:space="preserve">        （内容包括：主要设备、专业技术人员、公司资质等）                                          </w:t>
      </w:r>
    </w:p>
    <w:p>
      <w:pPr>
        <w:spacing w:line="360" w:lineRule="auto"/>
        <w:rPr>
          <w:kern w:val="1"/>
        </w:rPr>
      </w:pPr>
      <w:r>
        <w:rPr>
          <w:kern w:val="1"/>
        </w:rPr>
        <w:t xml:space="preserve">                                                                            </w:t>
      </w:r>
    </w:p>
    <w:p>
      <w:pPr>
        <w:spacing w:line="360" w:lineRule="auto"/>
        <w:rPr>
          <w:kern w:val="1"/>
        </w:rPr>
      </w:pPr>
      <w:r>
        <w:rPr>
          <w:kern w:val="1"/>
        </w:rPr>
        <w:t>……..</w:t>
      </w:r>
    </w:p>
    <w:p>
      <w:pPr>
        <w:spacing w:line="360" w:lineRule="auto"/>
        <w:rPr>
          <w:kern w:val="1"/>
        </w:rPr>
      </w:pPr>
      <w:r>
        <w:rPr>
          <w:kern w:val="1"/>
        </w:rPr>
        <w:t xml:space="preserve">     特此承诺。</w:t>
      </w:r>
    </w:p>
    <w:p>
      <w:pPr>
        <w:spacing w:line="360" w:lineRule="auto"/>
        <w:rPr>
          <w:kern w:val="1"/>
        </w:rPr>
      </w:pPr>
    </w:p>
    <w:p>
      <w:pPr>
        <w:spacing w:line="360" w:lineRule="auto"/>
        <w:rPr>
          <w:kern w:val="1"/>
        </w:rPr>
      </w:pPr>
    </w:p>
    <w:p>
      <w:pPr>
        <w:spacing w:line="360" w:lineRule="auto"/>
        <w:ind w:firstLine="4830"/>
        <w:rPr>
          <w:kern w:val="1"/>
        </w:rPr>
      </w:pPr>
      <w:r>
        <w:rPr>
          <w:kern w:val="1"/>
        </w:rPr>
        <w:t>投标人（盖章）</w:t>
      </w:r>
    </w:p>
    <w:p>
      <w:pPr>
        <w:spacing w:line="360" w:lineRule="auto"/>
        <w:rPr>
          <w:kern w:val="1"/>
        </w:rPr>
      </w:pPr>
      <w:r>
        <w:rPr>
          <w:kern w:val="1"/>
        </w:rPr>
        <w:t xml:space="preserve">             法定代表人（负责人）或其授权委托人（签名或印章）：</w:t>
      </w:r>
    </w:p>
    <w:p>
      <w:pPr>
        <w:spacing w:line="360" w:lineRule="auto"/>
        <w:rPr>
          <w:kern w:val="1"/>
        </w:rPr>
      </w:pPr>
      <w:r>
        <w:rPr>
          <w:kern w:val="1"/>
        </w:rPr>
        <w:t xml:space="preserve">                                  日期：</w:t>
      </w: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p>
    <w:p>
      <w:pPr>
        <w:spacing w:line="360" w:lineRule="auto"/>
        <w:ind w:firstLine="420"/>
        <w:rPr>
          <w:kern w:val="1"/>
        </w:rPr>
      </w:pPr>
      <w:r>
        <w:rPr>
          <w:kern w:val="1"/>
        </w:rPr>
        <w:t>（6）提供参加政府采购活动前3年内在经营活动中没有重大违法记录的书面声明。</w:t>
      </w:r>
    </w:p>
    <w:p>
      <w:pPr>
        <w:rPr>
          <w:kern w:val="1"/>
        </w:rPr>
      </w:pPr>
    </w:p>
    <w:p>
      <w:pPr>
        <w:rPr>
          <w:kern w:val="1"/>
        </w:rPr>
      </w:pPr>
    </w:p>
    <w:p>
      <w:pPr>
        <w:jc w:val="center"/>
        <w:rPr>
          <w:b/>
          <w:kern w:val="1"/>
          <w:sz w:val="32"/>
          <w:szCs w:val="32"/>
        </w:rPr>
      </w:pPr>
      <w:r>
        <w:rPr>
          <w:b/>
          <w:kern w:val="1"/>
          <w:sz w:val="32"/>
          <w:szCs w:val="32"/>
        </w:rPr>
        <w:t>近三年在政府采购活动中无重大违法记录的声明</w:t>
      </w:r>
    </w:p>
    <w:p>
      <w:pPr>
        <w:rPr>
          <w:kern w:val="1"/>
        </w:rPr>
      </w:pPr>
    </w:p>
    <w:p>
      <w:pPr>
        <w:rPr>
          <w:kern w:val="1"/>
        </w:rPr>
      </w:pPr>
    </w:p>
    <w:p>
      <w:pPr>
        <w:spacing w:line="360" w:lineRule="auto"/>
        <w:rPr>
          <w:kern w:val="1"/>
        </w:rPr>
      </w:pPr>
      <w:r>
        <w:rPr>
          <w:kern w:val="1"/>
        </w:rPr>
        <w:t xml:space="preserve">     参加政府采购活动前三年内，在经营活动中没有重大违法记录，特此声明。</w:t>
      </w:r>
    </w:p>
    <w:p>
      <w:pPr>
        <w:spacing w:line="360" w:lineRule="auto"/>
        <w:rPr>
          <w:kern w:val="1"/>
        </w:rPr>
      </w:pPr>
    </w:p>
    <w:p>
      <w:pPr>
        <w:spacing w:line="360" w:lineRule="auto"/>
        <w:ind w:firstLine="1365"/>
        <w:rPr>
          <w:kern w:val="1"/>
        </w:rPr>
      </w:pPr>
    </w:p>
    <w:p>
      <w:pPr>
        <w:spacing w:line="360" w:lineRule="auto"/>
        <w:ind w:firstLine="1365"/>
        <w:rPr>
          <w:kern w:val="1"/>
        </w:rPr>
      </w:pPr>
    </w:p>
    <w:p>
      <w:pPr>
        <w:spacing w:line="360" w:lineRule="auto"/>
        <w:ind w:firstLine="3675"/>
        <w:rPr>
          <w:kern w:val="1"/>
        </w:rPr>
      </w:pPr>
      <w:r>
        <w:rPr>
          <w:kern w:val="1"/>
        </w:rPr>
        <w:t>投标人（盖章）</w:t>
      </w:r>
    </w:p>
    <w:p>
      <w:pPr>
        <w:spacing w:line="360" w:lineRule="auto"/>
        <w:rPr>
          <w:kern w:val="1"/>
        </w:rPr>
      </w:pPr>
      <w:r>
        <w:rPr>
          <w:kern w:val="1"/>
        </w:rPr>
        <w:t xml:space="preserve">             法定代表人（负责人）或其授权委托人（签名或印章）：</w:t>
      </w:r>
    </w:p>
    <w:p>
      <w:pPr>
        <w:spacing w:line="360" w:lineRule="auto"/>
        <w:rPr>
          <w:kern w:val="1"/>
        </w:rPr>
      </w:pPr>
      <w:r>
        <w:rPr>
          <w:kern w:val="1"/>
        </w:rPr>
        <w:t xml:space="preserve">                                    日    期：</w:t>
      </w:r>
    </w:p>
    <w:p>
      <w:pPr>
        <w:spacing w:line="360" w:lineRule="auto"/>
        <w:rPr>
          <w:kern w:val="1"/>
        </w:rPr>
      </w:pPr>
    </w:p>
    <w:p>
      <w:pPr>
        <w:rPr>
          <w:kern w:val="1"/>
        </w:rPr>
      </w:pPr>
    </w:p>
    <w:p>
      <w:pPr>
        <w:rPr>
          <w:kern w:val="1"/>
        </w:rPr>
      </w:pPr>
    </w:p>
    <w:p>
      <w:pPr>
        <w:rPr>
          <w:kern w:val="1"/>
        </w:rPr>
      </w:pPr>
      <w:r>
        <w:rPr>
          <w:kern w:val="1"/>
        </w:rPr>
        <w:br w:type="page"/>
      </w:r>
    </w:p>
    <w:p>
      <w:pPr>
        <w:rPr>
          <w:b/>
          <w:kern w:val="1"/>
        </w:rPr>
      </w:pPr>
      <w:r>
        <w:rPr>
          <w:rFonts w:hint="eastAsia"/>
          <w:b/>
          <w:kern w:val="1"/>
        </w:rPr>
        <w:t>7</w:t>
      </w:r>
      <w:r>
        <w:rPr>
          <w:b/>
          <w:kern w:val="1"/>
        </w:rPr>
        <w:t>、投标人的特定条件的证明文件（如有）</w:t>
      </w:r>
      <w:r>
        <w:rPr>
          <w:b/>
          <w:kern w:val="1"/>
        </w:rPr>
        <w:br w:type="page"/>
      </w:r>
      <w:r>
        <w:rPr>
          <w:rFonts w:hint="eastAsia"/>
          <w:b/>
          <w:kern w:val="1"/>
        </w:rPr>
        <w:t>8</w:t>
      </w:r>
      <w:r>
        <w:rPr>
          <w:b/>
          <w:kern w:val="1"/>
        </w:rPr>
        <w:t>、投标承诺函</w:t>
      </w:r>
    </w:p>
    <w:p>
      <w:pPr>
        <w:pStyle w:val="14"/>
        <w:spacing w:line="336" w:lineRule="auto"/>
        <w:ind w:right="84"/>
        <w:rPr>
          <w:rFonts w:ascii="宋体" w:hAnsi="宋体" w:cs="宋体"/>
          <w:sz w:val="24"/>
          <w:szCs w:val="24"/>
        </w:rPr>
      </w:pPr>
    </w:p>
    <w:p>
      <w:pPr>
        <w:pStyle w:val="14"/>
        <w:spacing w:line="336" w:lineRule="auto"/>
        <w:ind w:right="84"/>
        <w:jc w:val="center"/>
        <w:rPr>
          <w:rFonts w:ascii="宋体" w:hAnsi="宋体" w:cs="宋体"/>
          <w:sz w:val="24"/>
          <w:szCs w:val="24"/>
        </w:rPr>
      </w:pPr>
      <w:r>
        <w:rPr>
          <w:rFonts w:ascii="宋体" w:hAnsi="宋体" w:cs="宋体"/>
          <w:sz w:val="24"/>
          <w:szCs w:val="24"/>
        </w:rPr>
        <w:t>投标承诺函</w:t>
      </w:r>
    </w:p>
    <w:p>
      <w:pPr>
        <w:spacing w:line="360" w:lineRule="auto"/>
        <w:rPr>
          <w:kern w:val="1"/>
        </w:rPr>
      </w:pPr>
      <w:r>
        <w:rPr>
          <w:kern w:val="1"/>
        </w:rPr>
        <w:t>宁波</w:t>
      </w:r>
      <w:r>
        <w:rPr>
          <w:rFonts w:hint="eastAsia"/>
          <w:kern w:val="1"/>
        </w:rPr>
        <w:t>敬信项目管理咨询有限公司</w:t>
      </w:r>
      <w:r>
        <w:rPr>
          <w:kern w:val="1"/>
        </w:rPr>
        <w:t>：</w:t>
      </w:r>
    </w:p>
    <w:p>
      <w:pPr>
        <w:spacing w:line="360" w:lineRule="auto"/>
        <w:ind w:firstLine="420"/>
        <w:rPr>
          <w:kern w:val="1"/>
        </w:rPr>
      </w:pPr>
      <w:r>
        <w:rPr>
          <w:kern w:val="1"/>
        </w:rPr>
        <w:t>我方确认收到贵方提供的</w:t>
      </w:r>
      <w:bookmarkStart w:id="54" w:name="xmmc"/>
      <w:bookmarkEnd w:id="54"/>
      <w:r>
        <w:rPr>
          <w:rFonts w:hint="eastAsia"/>
          <w:kern w:val="1"/>
        </w:rPr>
        <w:t xml:space="preserve">                 </w:t>
      </w:r>
      <w:r>
        <w:rPr>
          <w:kern w:val="1"/>
        </w:rPr>
        <w:t>项目（项目编号：FHZFCG〔20</w:t>
      </w:r>
      <w:r>
        <w:rPr>
          <w:rFonts w:hint="eastAsia"/>
          <w:kern w:val="1"/>
        </w:rPr>
        <w:t>20</w:t>
      </w:r>
      <w:r>
        <w:rPr>
          <w:kern w:val="1"/>
        </w:rPr>
        <w:t>〕</w:t>
      </w:r>
      <w:r>
        <w:rPr>
          <w:rFonts w:hint="eastAsia"/>
          <w:kern w:val="1"/>
        </w:rPr>
        <w:t>　</w:t>
      </w:r>
      <w:r>
        <w:rPr>
          <w:kern w:val="1"/>
        </w:rPr>
        <w:t xml:space="preserve"> </w:t>
      </w:r>
      <w:r>
        <w:rPr>
          <w:rFonts w:hint="eastAsia"/>
          <w:kern w:val="1"/>
        </w:rPr>
        <w:t>　Ｄ</w:t>
      </w:r>
      <w:r>
        <w:rPr>
          <w:kern w:val="1"/>
        </w:rPr>
        <w:t>）的采购文件，已完全理解采购文件的所有内容。决定投标本项目，据此我方承诺如下：</w:t>
      </w:r>
    </w:p>
    <w:p>
      <w:pPr>
        <w:spacing w:line="360" w:lineRule="auto"/>
        <w:ind w:firstLine="420"/>
        <w:rPr>
          <w:kern w:val="1"/>
        </w:rPr>
      </w:pPr>
      <w:r>
        <w:rPr>
          <w:kern w:val="1"/>
        </w:rPr>
        <w:t>1、我方的投标文件在投标截止日后</w:t>
      </w:r>
      <w:r>
        <w:rPr>
          <w:rFonts w:hint="eastAsia"/>
          <w:kern w:val="1"/>
          <w:shd w:val="clear" w:color="auto" w:fill="FFFF00"/>
        </w:rPr>
        <w:t xml:space="preserve">       </w:t>
      </w:r>
      <w:r>
        <w:rPr>
          <w:kern w:val="1"/>
          <w:shd w:val="clear" w:color="auto" w:fill="FFFF00"/>
        </w:rPr>
        <w:t>（日历天</w:t>
      </w:r>
      <w:r>
        <w:rPr>
          <w:kern w:val="1"/>
        </w:rPr>
        <w:t>）内保持有效，如中标，有效期将延至本项目执行期满日为止。</w:t>
      </w:r>
    </w:p>
    <w:p>
      <w:pPr>
        <w:spacing w:line="360" w:lineRule="auto"/>
        <w:ind w:firstLine="420"/>
        <w:rPr>
          <w:kern w:val="1"/>
        </w:rPr>
      </w:pPr>
      <w:r>
        <w:rPr>
          <w:kern w:val="1"/>
        </w:rPr>
        <w:t>2、我方在参与投标前已仔细研究了采购文件和所有相关资料，我方完全明白并认为此采购文件没有倾向性，也没有存在排斥潜在投标人的内容，我方同意采购文件的相关条款，放弃对采购文件提出误解和质疑的一切权利。</w:t>
      </w:r>
    </w:p>
    <w:p>
      <w:pPr>
        <w:spacing w:line="360" w:lineRule="auto"/>
        <w:ind w:firstLine="420"/>
        <w:rPr>
          <w:kern w:val="1"/>
        </w:rPr>
      </w:pPr>
      <w:r>
        <w:rPr>
          <w:kern w:val="1"/>
        </w:rPr>
        <w:t>3、我方声明投标文件及所提供的一切资料均真实无误及有效。由于我方提供资料不实而造成的责任和后果由我方承担。我方同意按照贵方可能提出的要求，提供与投标有关的任何其它数据或信息。</w:t>
      </w:r>
    </w:p>
    <w:p>
      <w:pPr>
        <w:spacing w:line="360" w:lineRule="auto"/>
        <w:ind w:firstLine="420"/>
        <w:rPr>
          <w:kern w:val="1"/>
        </w:rPr>
      </w:pPr>
      <w:r>
        <w:rPr>
          <w:kern w:val="1"/>
        </w:rPr>
        <w:t>4、我方如果中标，保证履行投标文件中承诺的全部责任和义务，采购合同中的全部条款。</w:t>
      </w:r>
    </w:p>
    <w:p>
      <w:pPr>
        <w:spacing w:line="360" w:lineRule="auto"/>
        <w:ind w:firstLine="420"/>
        <w:rPr>
          <w:kern w:val="1"/>
        </w:rPr>
      </w:pPr>
      <w:r>
        <w:rPr>
          <w:kern w:val="1"/>
        </w:rPr>
        <w:t>5、我方理解贵方不一定接受最低报价的投标。</w:t>
      </w:r>
    </w:p>
    <w:p>
      <w:pPr>
        <w:spacing w:line="360" w:lineRule="auto"/>
        <w:ind w:firstLine="420"/>
        <w:rPr>
          <w:kern w:val="1"/>
        </w:rPr>
      </w:pPr>
      <w:r>
        <w:rPr>
          <w:kern w:val="1"/>
        </w:rPr>
        <w:t>6、我方同意如在本项目开标后、投标有效期之内撤销投标文件，或中标后未在规定期限内签订合同并送贵方备案的。</w:t>
      </w:r>
    </w:p>
    <w:p>
      <w:pPr>
        <w:spacing w:line="360" w:lineRule="auto"/>
        <w:ind w:firstLine="420"/>
        <w:rPr>
          <w:kern w:val="1"/>
        </w:rPr>
      </w:pPr>
      <w:r>
        <w:rPr>
          <w:kern w:val="1"/>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rPr>
          <w:kern w:val="1"/>
        </w:rPr>
      </w:pPr>
    </w:p>
    <w:p>
      <w:pPr>
        <w:rPr>
          <w:kern w:val="1"/>
        </w:rPr>
      </w:pPr>
    </w:p>
    <w:p>
      <w:pPr>
        <w:rPr>
          <w:kern w:val="1"/>
        </w:rPr>
      </w:pPr>
    </w:p>
    <w:p>
      <w:pPr>
        <w:spacing w:line="360" w:lineRule="auto"/>
        <w:ind w:firstLine="3675"/>
        <w:rPr>
          <w:kern w:val="1"/>
        </w:rPr>
      </w:pPr>
      <w:r>
        <w:rPr>
          <w:kern w:val="1"/>
        </w:rPr>
        <w:t>投标人（盖章）</w:t>
      </w:r>
    </w:p>
    <w:p>
      <w:pPr>
        <w:spacing w:line="360" w:lineRule="auto"/>
        <w:rPr>
          <w:kern w:val="1"/>
        </w:rPr>
      </w:pPr>
      <w:r>
        <w:rPr>
          <w:kern w:val="1"/>
        </w:rPr>
        <w:t xml:space="preserve">             法定代表人（负责人）或其授权委托人（签名或印章）：</w:t>
      </w:r>
    </w:p>
    <w:p>
      <w:pPr>
        <w:spacing w:line="360" w:lineRule="auto"/>
        <w:rPr>
          <w:kern w:val="1"/>
        </w:rPr>
      </w:pPr>
      <w:r>
        <w:rPr>
          <w:kern w:val="1"/>
        </w:rPr>
        <w:t xml:space="preserve">                                    日    期：</w:t>
      </w:r>
    </w:p>
    <w:p>
      <w:pPr>
        <w:rPr>
          <w:kern w:val="1"/>
        </w:rPr>
      </w:pPr>
    </w:p>
    <w:p>
      <w:pPr>
        <w:rPr>
          <w:kern w:val="1"/>
        </w:rPr>
      </w:pPr>
    </w:p>
    <w:p>
      <w:pPr>
        <w:rPr>
          <w:b/>
          <w:kern w:val="1"/>
        </w:rPr>
      </w:pPr>
      <w:r>
        <w:rPr>
          <w:kern w:val="1"/>
        </w:rPr>
        <w:br w:type="page"/>
      </w:r>
      <w:r>
        <w:rPr>
          <w:rFonts w:hint="eastAsia"/>
          <w:b/>
          <w:kern w:val="1"/>
        </w:rPr>
        <w:t>9</w:t>
      </w:r>
      <w:r>
        <w:rPr>
          <w:b/>
          <w:kern w:val="1"/>
        </w:rPr>
        <w:t>、</w:t>
      </w:r>
      <w:bookmarkStart w:id="55" w:name="_Toc435514863"/>
      <w:bookmarkEnd w:id="55"/>
      <w:bookmarkStart w:id="56" w:name="_Toc435515303"/>
      <w:bookmarkEnd w:id="56"/>
      <w:r>
        <w:rPr>
          <w:b/>
          <w:kern w:val="1"/>
        </w:rPr>
        <w:t>技术响应一览表</w:t>
      </w:r>
    </w:p>
    <w:p>
      <w:pPr>
        <w:ind w:firstLine="211"/>
        <w:jc w:val="center"/>
        <w:rPr>
          <w:b/>
          <w:kern w:val="1"/>
        </w:rPr>
      </w:pPr>
    </w:p>
    <w:p>
      <w:pPr>
        <w:ind w:firstLine="211"/>
        <w:jc w:val="center"/>
        <w:rPr>
          <w:rFonts w:ascii="宋体" w:hAnsi="宋体" w:cs="宋体"/>
          <w:kern w:val="1"/>
        </w:rPr>
      </w:pPr>
      <w:r>
        <w:rPr>
          <w:b/>
          <w:kern w:val="1"/>
        </w:rPr>
        <w:t>1、带▲实质性条款响应一览表（如有）</w:t>
      </w:r>
    </w:p>
    <w:p>
      <w:pPr>
        <w:ind w:firstLine="210"/>
        <w:rPr>
          <w:rFonts w:ascii="宋体" w:hAnsi="宋体" w:cs="宋体"/>
          <w:kern w:val="1"/>
        </w:rPr>
      </w:pPr>
      <w:r>
        <w:rPr>
          <w:rFonts w:ascii="宋体" w:hAnsi="宋体" w:cs="宋体"/>
          <w:kern w:val="1"/>
        </w:rPr>
        <w:t>项目名称：</w:t>
      </w:r>
    </w:p>
    <w:p>
      <w:pPr>
        <w:ind w:firstLine="210"/>
        <w:rPr>
          <w:rFonts w:ascii="宋体" w:hAnsi="宋体" w:cs="宋体"/>
          <w:kern w:val="1"/>
        </w:rPr>
      </w:pPr>
    </w:p>
    <w:tbl>
      <w:tblPr>
        <w:tblStyle w:val="10"/>
        <w:tblW w:w="0" w:type="auto"/>
        <w:tblInd w:w="108" w:type="dxa"/>
        <w:tblLayout w:type="fixed"/>
        <w:tblCellMar>
          <w:top w:w="0" w:type="dxa"/>
          <w:left w:w="108" w:type="dxa"/>
          <w:bottom w:w="0" w:type="dxa"/>
          <w:right w:w="108" w:type="dxa"/>
        </w:tblCellMar>
      </w:tblPr>
      <w:tblGrid>
        <w:gridCol w:w="709"/>
        <w:gridCol w:w="2882"/>
        <w:gridCol w:w="2882"/>
        <w:gridCol w:w="2883"/>
      </w:tblGrid>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ascii="宋体" w:hAnsi="宋体" w:cs="宋体"/>
                <w:kern w:val="1"/>
                <w:szCs w:val="21"/>
              </w:rPr>
              <w:t>序号</w:t>
            </w:r>
          </w:p>
        </w:tc>
        <w:tc>
          <w:tcPr>
            <w:tcW w:w="288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宋体" w:hAnsi="宋体" w:cs="宋体"/>
                <w:kern w:val="1"/>
              </w:rPr>
            </w:pPr>
            <w:r>
              <w:rPr>
                <w:rFonts w:ascii="宋体" w:hAnsi="宋体" w:cs="宋体"/>
                <w:kern w:val="1"/>
              </w:rPr>
              <w:t>实质性条款描述</w:t>
            </w:r>
          </w:p>
        </w:tc>
        <w:tc>
          <w:tcPr>
            <w:tcW w:w="2882" w:type="dxa"/>
            <w:tcBorders>
              <w:top w:val="single" w:color="000000" w:sz="4" w:space="0"/>
              <w:left w:val="single" w:color="000000" w:sz="4" w:space="0"/>
              <w:bottom w:val="single" w:color="000000" w:sz="4" w:space="0"/>
              <w:right w:val="single" w:color="000000" w:sz="4" w:space="0"/>
            </w:tcBorders>
            <w:vAlign w:val="center"/>
          </w:tcPr>
          <w:p>
            <w:pPr>
              <w:ind w:left="-78" w:right="-80"/>
              <w:jc w:val="center"/>
              <w:rPr>
                <w:rFonts w:ascii="宋体" w:hAnsi="宋体" w:cs="宋体"/>
                <w:kern w:val="1"/>
              </w:rPr>
            </w:pPr>
            <w:r>
              <w:rPr>
                <w:rFonts w:ascii="宋体" w:hAnsi="宋体" w:cs="宋体"/>
                <w:kern w:val="1"/>
              </w:rPr>
              <w:t>投标人响应描述</w:t>
            </w:r>
          </w:p>
        </w:tc>
        <w:tc>
          <w:tcPr>
            <w:tcW w:w="2883" w:type="dxa"/>
            <w:tcBorders>
              <w:top w:val="single" w:color="000000" w:sz="4" w:space="0"/>
              <w:left w:val="single" w:color="000000" w:sz="4" w:space="0"/>
              <w:bottom w:val="single" w:color="000000" w:sz="4" w:space="0"/>
              <w:right w:val="single" w:color="000000" w:sz="4" w:space="0"/>
            </w:tcBorders>
            <w:vAlign w:val="center"/>
          </w:tcPr>
          <w:p>
            <w:pPr>
              <w:ind w:left="-78" w:right="-80"/>
              <w:jc w:val="center"/>
              <w:rPr>
                <w:rFonts w:ascii="宋体" w:hAnsi="宋体" w:cs="宋体"/>
                <w:kern w:val="1"/>
              </w:rPr>
            </w:pPr>
            <w:r>
              <w:rPr>
                <w:rFonts w:ascii="宋体" w:hAnsi="宋体" w:cs="宋体"/>
                <w:kern w:val="1"/>
              </w:rPr>
              <w:t>差异</w:t>
            </w:r>
          </w:p>
        </w:tc>
      </w:tr>
      <w:tr>
        <w:tc>
          <w:tcPr>
            <w:tcW w:w="709"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882"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882"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883"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882"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882"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883"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r>
      <w:tr>
        <w:tc>
          <w:tcPr>
            <w:tcW w:w="709"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882"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882"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883"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882"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882"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883"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r>
      <w:tr>
        <w:tc>
          <w:tcPr>
            <w:tcW w:w="709"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882"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882"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883"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r>
              <w:rPr>
                <w:rFonts w:ascii="宋体" w:hAnsi="宋体" w:cs="宋体"/>
                <w:kern w:val="1"/>
              </w:rPr>
              <w:t>……</w:t>
            </w:r>
          </w:p>
        </w:tc>
        <w:tc>
          <w:tcPr>
            <w:tcW w:w="2882"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882"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883"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r>
    </w:tbl>
    <w:p>
      <w:pPr>
        <w:rPr>
          <w:rFonts w:ascii="宋体" w:hAnsi="宋体" w:cs="宋体"/>
          <w:spacing w:val="4"/>
          <w:kern w:val="1"/>
        </w:rPr>
      </w:pPr>
      <w:r>
        <w:rPr>
          <w:rFonts w:ascii="宋体" w:hAnsi="宋体" w:cs="宋体"/>
          <w:b/>
          <w:kern w:val="1"/>
        </w:rPr>
        <w:t>说明：</w:t>
      </w:r>
      <w:r>
        <w:rPr>
          <w:rFonts w:ascii="宋体" w:hAnsi="宋体" w:cs="宋体"/>
          <w:kern w:val="1"/>
        </w:rPr>
        <w:t>投标人必须对应采购文件带“</w:t>
      </w:r>
      <w:r>
        <w:rPr>
          <w:b/>
          <w:kern w:val="1"/>
        </w:rPr>
        <w:t>▲</w:t>
      </w:r>
      <w:r>
        <w:rPr>
          <w:rFonts w:ascii="宋体" w:hAnsi="宋体" w:cs="宋体"/>
          <w:kern w:val="1"/>
        </w:rPr>
        <w:t>”的实质性条款逐条应答并按要求填写上表。</w:t>
      </w:r>
      <w:r>
        <w:rPr>
          <w:rFonts w:ascii="宋体" w:hAnsi="宋体" w:cs="宋体"/>
          <w:szCs w:val="21"/>
        </w:rPr>
        <w:t>条款要求提供的相关证明资料必须一并提供，否则视为不响应。</w:t>
      </w:r>
    </w:p>
    <w:p>
      <w:pPr>
        <w:spacing w:line="360" w:lineRule="auto"/>
        <w:ind w:left="424"/>
        <w:rPr>
          <w:rFonts w:ascii="宋体" w:hAnsi="宋体" w:cs="宋体"/>
          <w:spacing w:val="4"/>
          <w:kern w:val="1"/>
        </w:rPr>
      </w:pPr>
    </w:p>
    <w:p>
      <w:pPr>
        <w:spacing w:line="360" w:lineRule="auto"/>
        <w:ind w:firstLine="1365"/>
        <w:rPr>
          <w:kern w:val="1"/>
        </w:rPr>
      </w:pPr>
    </w:p>
    <w:p>
      <w:pPr>
        <w:spacing w:line="360" w:lineRule="auto"/>
        <w:ind w:firstLine="3675"/>
        <w:rPr>
          <w:kern w:val="1"/>
        </w:rPr>
      </w:pPr>
      <w:r>
        <w:rPr>
          <w:kern w:val="1"/>
        </w:rPr>
        <w:t>投标人（盖章）</w:t>
      </w:r>
    </w:p>
    <w:p>
      <w:pPr>
        <w:spacing w:line="360" w:lineRule="auto"/>
        <w:rPr>
          <w:kern w:val="1"/>
        </w:rPr>
      </w:pPr>
      <w:r>
        <w:rPr>
          <w:kern w:val="1"/>
        </w:rPr>
        <w:t xml:space="preserve">             法定代表人（负责人）或其授权委托人（签名或印章）：</w:t>
      </w:r>
    </w:p>
    <w:p>
      <w:pPr>
        <w:spacing w:line="360" w:lineRule="auto"/>
        <w:rPr>
          <w:kern w:val="1"/>
        </w:rPr>
      </w:pPr>
      <w:r>
        <w:rPr>
          <w:kern w:val="1"/>
        </w:rPr>
        <w:t xml:space="preserve">                                    日    期：</w:t>
      </w:r>
    </w:p>
    <w:p>
      <w:pPr>
        <w:rPr>
          <w:kern w:val="1"/>
        </w:rPr>
      </w:pPr>
    </w:p>
    <w:p>
      <w:pPr>
        <w:rPr>
          <w:kern w:val="1"/>
        </w:rPr>
      </w:pPr>
    </w:p>
    <w:p>
      <w:pPr>
        <w:jc w:val="center"/>
        <w:rPr>
          <w:kern w:val="1"/>
        </w:rPr>
      </w:pPr>
      <w:r>
        <w:rPr>
          <w:b/>
          <w:kern w:val="1"/>
        </w:rPr>
        <w:t>2、一般性条款响应一览表</w:t>
      </w:r>
    </w:p>
    <w:p>
      <w:pPr>
        <w:rPr>
          <w:kern w:val="1"/>
        </w:rPr>
      </w:pPr>
    </w:p>
    <w:p>
      <w:pPr>
        <w:ind w:firstLine="210"/>
        <w:rPr>
          <w:rFonts w:ascii="宋体" w:hAnsi="宋体" w:cs="宋体"/>
          <w:kern w:val="1"/>
        </w:rPr>
      </w:pPr>
      <w:r>
        <w:rPr>
          <w:rFonts w:ascii="宋体" w:hAnsi="宋体" w:cs="宋体"/>
          <w:kern w:val="1"/>
        </w:rPr>
        <w:t xml:space="preserve">项目名称：     </w:t>
      </w:r>
    </w:p>
    <w:p>
      <w:pPr>
        <w:ind w:firstLine="210"/>
        <w:rPr>
          <w:rFonts w:ascii="宋体" w:hAnsi="宋体" w:cs="宋体"/>
          <w:kern w:val="1"/>
        </w:rPr>
      </w:pPr>
    </w:p>
    <w:p>
      <w:pPr>
        <w:ind w:firstLine="210"/>
        <w:rPr>
          <w:rFonts w:ascii="宋体" w:hAnsi="宋体" w:cs="宋体"/>
          <w:kern w:val="1"/>
        </w:rPr>
      </w:pPr>
      <w:r>
        <w:rPr>
          <w:rFonts w:ascii="宋体" w:hAnsi="宋体" w:cs="宋体"/>
          <w:kern w:val="1"/>
        </w:rPr>
        <w:t xml:space="preserve">   </w:t>
      </w:r>
    </w:p>
    <w:tbl>
      <w:tblPr>
        <w:tblStyle w:val="10"/>
        <w:tblW w:w="0" w:type="auto"/>
        <w:tblInd w:w="108" w:type="dxa"/>
        <w:tblLayout w:type="fixed"/>
        <w:tblCellMar>
          <w:top w:w="0" w:type="dxa"/>
          <w:left w:w="108" w:type="dxa"/>
          <w:bottom w:w="0" w:type="dxa"/>
          <w:right w:w="108" w:type="dxa"/>
        </w:tblCellMar>
      </w:tblPr>
      <w:tblGrid>
        <w:gridCol w:w="709"/>
        <w:gridCol w:w="2787"/>
        <w:gridCol w:w="2788"/>
        <w:gridCol w:w="2788"/>
      </w:tblGrid>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ascii="宋体" w:hAnsi="宋体" w:cs="宋体"/>
                <w:kern w:val="1"/>
                <w:szCs w:val="21"/>
              </w:rPr>
              <w:t>序号</w:t>
            </w:r>
          </w:p>
        </w:tc>
        <w:tc>
          <w:tcPr>
            <w:tcW w:w="2787" w:type="dxa"/>
            <w:tcBorders>
              <w:top w:val="single" w:color="000000" w:sz="4" w:space="0"/>
              <w:left w:val="single" w:color="000000" w:sz="4" w:space="0"/>
              <w:bottom w:val="single" w:color="000000" w:sz="4" w:space="0"/>
              <w:right w:val="single" w:color="000000" w:sz="4" w:space="0"/>
            </w:tcBorders>
            <w:vAlign w:val="center"/>
          </w:tcPr>
          <w:p>
            <w:pPr>
              <w:ind w:firstLine="210"/>
              <w:rPr>
                <w:rFonts w:ascii="宋体" w:hAnsi="宋体" w:cs="宋体"/>
                <w:kern w:val="1"/>
              </w:rPr>
            </w:pPr>
            <w:r>
              <w:rPr>
                <w:rFonts w:ascii="宋体" w:hAnsi="宋体" w:cs="宋体"/>
                <w:kern w:val="1"/>
              </w:rPr>
              <w:t>采购文件条款描述</w:t>
            </w:r>
          </w:p>
        </w:tc>
        <w:tc>
          <w:tcPr>
            <w:tcW w:w="2788" w:type="dxa"/>
            <w:tcBorders>
              <w:top w:val="single" w:color="000000" w:sz="4" w:space="0"/>
              <w:left w:val="single" w:color="000000" w:sz="4" w:space="0"/>
              <w:bottom w:val="single" w:color="000000" w:sz="4" w:space="0"/>
              <w:right w:val="single" w:color="000000" w:sz="4" w:space="0"/>
            </w:tcBorders>
            <w:vAlign w:val="center"/>
          </w:tcPr>
          <w:p>
            <w:pPr>
              <w:ind w:left="-78" w:right="-80"/>
              <w:jc w:val="center"/>
              <w:rPr>
                <w:rFonts w:ascii="宋体" w:hAnsi="宋体" w:cs="宋体"/>
                <w:kern w:val="1"/>
              </w:rPr>
            </w:pPr>
            <w:r>
              <w:rPr>
                <w:rFonts w:ascii="宋体" w:hAnsi="宋体" w:cs="宋体"/>
                <w:kern w:val="1"/>
              </w:rPr>
              <w:t>投标人响应描述</w:t>
            </w:r>
          </w:p>
        </w:tc>
        <w:tc>
          <w:tcPr>
            <w:tcW w:w="2788" w:type="dxa"/>
            <w:tcBorders>
              <w:top w:val="single" w:color="000000" w:sz="4" w:space="0"/>
              <w:left w:val="single" w:color="000000" w:sz="4" w:space="0"/>
              <w:bottom w:val="single" w:color="000000" w:sz="4" w:space="0"/>
              <w:right w:val="single" w:color="000000" w:sz="4" w:space="0"/>
            </w:tcBorders>
            <w:vAlign w:val="center"/>
          </w:tcPr>
          <w:p>
            <w:pPr>
              <w:ind w:left="-78" w:right="-80"/>
              <w:jc w:val="center"/>
              <w:rPr>
                <w:rFonts w:ascii="宋体" w:hAnsi="宋体" w:cs="宋体"/>
                <w:kern w:val="1"/>
              </w:rPr>
            </w:pPr>
            <w:r>
              <w:rPr>
                <w:rFonts w:ascii="宋体" w:hAnsi="宋体" w:cs="宋体"/>
                <w:kern w:val="1"/>
              </w:rPr>
              <w:t>差异</w:t>
            </w:r>
          </w:p>
        </w:tc>
      </w:tr>
      <w:tr>
        <w:tc>
          <w:tcPr>
            <w:tcW w:w="709"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787"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788"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788"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787"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788"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788"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r>
      <w:tr>
        <w:tc>
          <w:tcPr>
            <w:tcW w:w="709"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787"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788"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788"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787"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788"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788"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r>
      <w:tr>
        <w:tc>
          <w:tcPr>
            <w:tcW w:w="709"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787"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788"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788"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r>
              <w:rPr>
                <w:rFonts w:ascii="宋体" w:hAnsi="宋体" w:cs="宋体"/>
                <w:kern w:val="1"/>
              </w:rPr>
              <w:t>……</w:t>
            </w:r>
          </w:p>
        </w:tc>
        <w:tc>
          <w:tcPr>
            <w:tcW w:w="2787"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788"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c>
          <w:tcPr>
            <w:tcW w:w="2788" w:type="dxa"/>
            <w:tcBorders>
              <w:top w:val="single" w:color="000000" w:sz="4" w:space="0"/>
              <w:left w:val="single" w:color="000000" w:sz="4" w:space="0"/>
              <w:bottom w:val="single" w:color="000000" w:sz="4" w:space="0"/>
              <w:right w:val="single" w:color="000000" w:sz="4" w:space="0"/>
            </w:tcBorders>
          </w:tcPr>
          <w:p>
            <w:pPr>
              <w:rPr>
                <w:rFonts w:ascii="宋体" w:hAnsi="宋体" w:cs="宋体"/>
                <w:kern w:val="1"/>
              </w:rPr>
            </w:pPr>
          </w:p>
        </w:tc>
      </w:tr>
    </w:tbl>
    <w:p>
      <w:pPr>
        <w:spacing w:line="360" w:lineRule="auto"/>
        <w:ind w:firstLine="210"/>
        <w:rPr>
          <w:kern w:val="1"/>
        </w:rPr>
      </w:pPr>
      <w:r>
        <w:rPr>
          <w:kern w:val="1"/>
        </w:rPr>
        <w:t>注：对采购文件中具有参数性能指标要求的，投标人必须以所提供设备性能指标的具体参数值据实应答</w:t>
      </w:r>
      <w:r>
        <w:rPr>
          <w:rFonts w:ascii="宋体" w:hAnsi="宋体" w:cs="宋体"/>
          <w:kern w:val="1"/>
          <w:sz w:val="24"/>
        </w:rPr>
        <w:t>。</w:t>
      </w:r>
    </w:p>
    <w:p>
      <w:pPr>
        <w:spacing w:line="360" w:lineRule="auto"/>
        <w:ind w:firstLine="3675"/>
        <w:rPr>
          <w:kern w:val="1"/>
        </w:rPr>
      </w:pPr>
      <w:r>
        <w:rPr>
          <w:kern w:val="1"/>
        </w:rPr>
        <w:t>投标人（盖章）</w:t>
      </w:r>
    </w:p>
    <w:p>
      <w:pPr>
        <w:spacing w:line="360" w:lineRule="auto"/>
        <w:rPr>
          <w:kern w:val="1"/>
        </w:rPr>
      </w:pPr>
      <w:r>
        <w:rPr>
          <w:kern w:val="1"/>
        </w:rPr>
        <w:t xml:space="preserve">             法定代表人（负责人）或其授权委托人（签名或印章）：</w:t>
      </w:r>
    </w:p>
    <w:p>
      <w:pPr>
        <w:spacing w:line="360" w:lineRule="auto"/>
        <w:rPr>
          <w:b/>
          <w:kern w:val="1"/>
        </w:rPr>
      </w:pPr>
      <w:r>
        <w:rPr>
          <w:kern w:val="1"/>
        </w:rPr>
        <w:t xml:space="preserve">                                    日    期：</w:t>
      </w:r>
      <w:r>
        <w:rPr>
          <w:kern w:val="1"/>
        </w:rPr>
        <w:br w:type="page"/>
      </w:r>
      <w:r>
        <w:rPr>
          <w:b/>
          <w:kern w:val="1"/>
        </w:rPr>
        <w:t>1</w:t>
      </w:r>
      <w:r>
        <w:rPr>
          <w:rFonts w:hint="eastAsia"/>
          <w:b/>
          <w:kern w:val="1"/>
        </w:rPr>
        <w:t>0</w:t>
      </w:r>
      <w:r>
        <w:rPr>
          <w:b/>
          <w:kern w:val="1"/>
        </w:rPr>
        <w:t>、投标人基本情况表</w:t>
      </w:r>
    </w:p>
    <w:p>
      <w:pPr>
        <w:spacing w:line="360" w:lineRule="auto"/>
        <w:jc w:val="center"/>
        <w:rPr>
          <w:rFonts w:ascii="宋体" w:hAnsi="宋体" w:cs="Arial"/>
          <w:b/>
          <w:kern w:val="1"/>
          <w:szCs w:val="21"/>
        </w:rPr>
      </w:pPr>
      <w:bookmarkStart w:id="57" w:name="_Toc488936100"/>
      <w:bookmarkEnd w:id="57"/>
      <w:bookmarkStart w:id="58" w:name="_Toc14746861"/>
      <w:bookmarkEnd w:id="58"/>
      <w:bookmarkStart w:id="59" w:name="_Toc110393361"/>
      <w:bookmarkEnd w:id="59"/>
      <w:bookmarkStart w:id="60" w:name="_Toc479927873"/>
      <w:bookmarkEnd w:id="60"/>
      <w:bookmarkStart w:id="61" w:name="_Toc225223761"/>
      <w:bookmarkEnd w:id="61"/>
      <w:bookmarkStart w:id="62" w:name="_Toc483379796"/>
      <w:bookmarkEnd w:id="62"/>
      <w:r>
        <w:rPr>
          <w:rFonts w:ascii="宋体" w:hAnsi="宋体" w:cs="Arial"/>
          <w:b/>
          <w:kern w:val="1"/>
          <w:szCs w:val="21"/>
        </w:rPr>
        <w:t>投标人基本情况说明</w:t>
      </w:r>
    </w:p>
    <w:tbl>
      <w:tblPr>
        <w:tblStyle w:val="10"/>
        <w:tblW w:w="0" w:type="auto"/>
        <w:tblInd w:w="213" w:type="dxa"/>
        <w:tblLayout w:type="fixed"/>
        <w:tblCellMar>
          <w:top w:w="0" w:type="dxa"/>
          <w:left w:w="108" w:type="dxa"/>
          <w:bottom w:w="0" w:type="dxa"/>
          <w:right w:w="108" w:type="dxa"/>
        </w:tblCellMar>
      </w:tblPr>
      <w:tblGrid>
        <w:gridCol w:w="1470"/>
        <w:gridCol w:w="1680"/>
        <w:gridCol w:w="1050"/>
        <w:gridCol w:w="945"/>
        <w:gridCol w:w="1785"/>
        <w:gridCol w:w="2234"/>
      </w:tblGrid>
      <w:tr>
        <w:tblPrEx>
          <w:tblCellMar>
            <w:top w:w="0" w:type="dxa"/>
            <w:left w:w="108" w:type="dxa"/>
            <w:bottom w:w="0" w:type="dxa"/>
            <w:right w:w="108" w:type="dxa"/>
          </w:tblCellMar>
        </w:tblPrEx>
        <w:trPr>
          <w:trHeight w:val="567" w:hRule="atLeast"/>
        </w:trPr>
        <w:tc>
          <w:tcPr>
            <w:tcW w:w="14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ascii="宋体" w:hAnsi="宋体" w:cs="宋体"/>
                <w:kern w:val="1"/>
                <w:szCs w:val="21"/>
              </w:rPr>
              <w:t>单位名称</w:t>
            </w:r>
          </w:p>
        </w:tc>
        <w:tc>
          <w:tcPr>
            <w:tcW w:w="367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ascii="宋体" w:hAnsi="宋体" w:cs="宋体"/>
                <w:kern w:val="1"/>
                <w:szCs w:val="21"/>
              </w:rPr>
              <w:t>组织机构代码</w:t>
            </w:r>
          </w:p>
        </w:tc>
        <w:tc>
          <w:tcPr>
            <w:tcW w:w="22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p>
        </w:tc>
      </w:tr>
      <w:tr>
        <w:tblPrEx>
          <w:tblCellMar>
            <w:top w:w="0" w:type="dxa"/>
            <w:left w:w="108" w:type="dxa"/>
            <w:bottom w:w="0" w:type="dxa"/>
            <w:right w:w="108" w:type="dxa"/>
          </w:tblCellMar>
        </w:tblPrEx>
        <w:trPr>
          <w:trHeight w:val="567" w:hRule="atLeast"/>
        </w:trPr>
        <w:tc>
          <w:tcPr>
            <w:tcW w:w="14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ascii="宋体" w:hAnsi="宋体" w:cs="宋体"/>
                <w:kern w:val="1"/>
                <w:szCs w:val="21"/>
              </w:rPr>
              <w:t>注册地址</w:t>
            </w:r>
          </w:p>
        </w:tc>
        <w:tc>
          <w:tcPr>
            <w:tcW w:w="367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ascii="宋体" w:hAnsi="宋体" w:cs="宋体"/>
                <w:kern w:val="1"/>
                <w:szCs w:val="21"/>
              </w:rPr>
              <w:t>注册登记号</w:t>
            </w:r>
          </w:p>
        </w:tc>
        <w:tc>
          <w:tcPr>
            <w:tcW w:w="22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p>
        </w:tc>
      </w:tr>
      <w:tr>
        <w:tblPrEx>
          <w:tblCellMar>
            <w:top w:w="0" w:type="dxa"/>
            <w:left w:w="108" w:type="dxa"/>
            <w:bottom w:w="0" w:type="dxa"/>
            <w:right w:w="108" w:type="dxa"/>
          </w:tblCellMar>
        </w:tblPrEx>
        <w:trPr>
          <w:trHeight w:val="567" w:hRule="atLeast"/>
        </w:trPr>
        <w:tc>
          <w:tcPr>
            <w:tcW w:w="14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ascii="宋体" w:hAnsi="宋体" w:cs="宋体"/>
                <w:kern w:val="1"/>
                <w:szCs w:val="21"/>
              </w:rPr>
              <w:t>经营地址</w:t>
            </w:r>
          </w:p>
        </w:tc>
        <w:tc>
          <w:tcPr>
            <w:tcW w:w="367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pacing w:val="26"/>
                <w:kern w:val="1"/>
                <w:szCs w:val="21"/>
              </w:rPr>
            </w:pPr>
            <w:r>
              <w:rPr>
                <w:rFonts w:ascii="宋体" w:hAnsi="宋体" w:cs="宋体"/>
                <w:kern w:val="1"/>
                <w:szCs w:val="21"/>
              </w:rPr>
              <w:t>税务登记证号</w:t>
            </w:r>
          </w:p>
        </w:tc>
        <w:tc>
          <w:tcPr>
            <w:tcW w:w="22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p>
        </w:tc>
      </w:tr>
      <w:tr>
        <w:tblPrEx>
          <w:tblCellMar>
            <w:top w:w="0" w:type="dxa"/>
            <w:left w:w="108" w:type="dxa"/>
            <w:bottom w:w="0" w:type="dxa"/>
            <w:right w:w="108" w:type="dxa"/>
          </w:tblCellMar>
        </w:tblPrEx>
        <w:trPr>
          <w:trHeight w:val="567" w:hRule="atLeast"/>
        </w:trPr>
        <w:tc>
          <w:tcPr>
            <w:tcW w:w="14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ascii="宋体" w:hAnsi="宋体" w:cs="宋体"/>
                <w:kern w:val="1"/>
                <w:szCs w:val="21"/>
              </w:rPr>
              <w:t>单位性质</w:t>
            </w:r>
          </w:p>
        </w:tc>
        <w:tc>
          <w:tcPr>
            <w:tcW w:w="3675" w:type="dxa"/>
            <w:gridSpan w:val="3"/>
            <w:tcBorders>
              <w:top w:val="single" w:color="000000" w:sz="4" w:space="0"/>
              <w:left w:val="single" w:color="000000" w:sz="4" w:space="0"/>
              <w:bottom w:val="single" w:color="000000" w:sz="4" w:space="0"/>
              <w:right w:val="single" w:color="000000" w:sz="4" w:space="0"/>
            </w:tcBorders>
            <w:vAlign w:val="center"/>
          </w:tcPr>
          <w:p>
            <w:pPr>
              <w:pStyle w:val="15"/>
              <w:widowControl w:val="0"/>
              <w:spacing w:beforeAutospacing="0" w:afterAutospacing="0" w:line="360" w:lineRule="auto"/>
              <w:ind w:left="2160" w:hanging="480"/>
              <w:rPr>
                <w:kern w:val="1"/>
                <w:sz w:val="21"/>
                <w:szCs w:val="21"/>
              </w:rPr>
            </w:pP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pacing w:val="34"/>
                <w:kern w:val="1"/>
                <w:szCs w:val="21"/>
              </w:rPr>
            </w:pPr>
            <w:r>
              <w:rPr>
                <w:rFonts w:ascii="宋体" w:hAnsi="宋体" w:cs="宋体"/>
                <w:spacing w:val="34"/>
                <w:kern w:val="1"/>
                <w:szCs w:val="21"/>
              </w:rPr>
              <w:t>注册资本</w:t>
            </w:r>
          </w:p>
        </w:tc>
        <w:tc>
          <w:tcPr>
            <w:tcW w:w="22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p>
        </w:tc>
      </w:tr>
      <w:tr>
        <w:tblPrEx>
          <w:tblCellMar>
            <w:top w:w="0" w:type="dxa"/>
            <w:left w:w="108" w:type="dxa"/>
            <w:bottom w:w="0" w:type="dxa"/>
            <w:right w:w="108" w:type="dxa"/>
          </w:tblCellMar>
        </w:tblPrEx>
        <w:trPr>
          <w:trHeight w:val="567" w:hRule="atLeast"/>
        </w:trPr>
        <w:tc>
          <w:tcPr>
            <w:tcW w:w="14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ascii="宋体" w:hAnsi="宋体" w:cs="宋体"/>
                <w:kern w:val="1"/>
                <w:szCs w:val="21"/>
              </w:rPr>
              <w:t>经营范围</w:t>
            </w:r>
          </w:p>
        </w:tc>
        <w:tc>
          <w:tcPr>
            <w:tcW w:w="367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ascii="宋体" w:hAnsi="宋体" w:cs="宋体"/>
                <w:kern w:val="1"/>
                <w:szCs w:val="21"/>
              </w:rPr>
              <w:t>营业期限</w:t>
            </w:r>
          </w:p>
        </w:tc>
        <w:tc>
          <w:tcPr>
            <w:tcW w:w="22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ascii="宋体" w:hAnsi="宋体" w:cs="宋体"/>
                <w:kern w:val="1"/>
                <w:szCs w:val="21"/>
              </w:rPr>
              <w:t>年 月-  年 月</w:t>
            </w:r>
          </w:p>
        </w:tc>
      </w:tr>
      <w:tr>
        <w:tblPrEx>
          <w:tblCellMar>
            <w:top w:w="0" w:type="dxa"/>
            <w:left w:w="108" w:type="dxa"/>
            <w:bottom w:w="0" w:type="dxa"/>
            <w:right w:w="108" w:type="dxa"/>
          </w:tblCellMar>
        </w:tblPrEx>
        <w:trPr>
          <w:trHeight w:val="567" w:hRule="atLeast"/>
        </w:trPr>
        <w:tc>
          <w:tcPr>
            <w:tcW w:w="14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ascii="宋体" w:hAnsi="宋体" w:cs="宋体"/>
                <w:kern w:val="1"/>
                <w:szCs w:val="21"/>
              </w:rPr>
              <w:t>资质情况</w:t>
            </w:r>
          </w:p>
        </w:tc>
        <w:tc>
          <w:tcPr>
            <w:tcW w:w="7694"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p>
        </w:tc>
      </w:tr>
      <w:tr>
        <w:tblPrEx>
          <w:tblCellMar>
            <w:top w:w="0" w:type="dxa"/>
            <w:left w:w="108" w:type="dxa"/>
            <w:bottom w:w="0" w:type="dxa"/>
            <w:right w:w="108" w:type="dxa"/>
          </w:tblCellMar>
        </w:tblPrEx>
        <w:trPr>
          <w:trHeight w:val="567" w:hRule="atLeast"/>
        </w:trPr>
        <w:tc>
          <w:tcPr>
            <w:tcW w:w="14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ascii="宋体" w:hAnsi="宋体" w:cs="宋体"/>
                <w:kern w:val="1"/>
                <w:szCs w:val="21"/>
              </w:rPr>
              <w:t>员工数量</w:t>
            </w:r>
          </w:p>
        </w:tc>
        <w:tc>
          <w:tcPr>
            <w:tcW w:w="7694"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1"/>
                <w:szCs w:val="21"/>
              </w:rPr>
            </w:pPr>
            <w:r>
              <w:rPr>
                <w:rFonts w:ascii="宋体" w:hAnsi="宋体" w:cs="宋体"/>
                <w:kern w:val="1"/>
                <w:szCs w:val="21"/>
              </w:rPr>
              <w:t>共</w:t>
            </w:r>
            <w:r>
              <w:rPr>
                <w:rFonts w:ascii="宋体" w:hAnsi="宋体" w:cs="宋体"/>
                <w:kern w:val="1"/>
                <w:szCs w:val="21"/>
                <w:u w:val="single"/>
              </w:rPr>
              <w:t xml:space="preserve">  </w:t>
            </w:r>
            <w:r>
              <w:rPr>
                <w:rFonts w:ascii="宋体" w:hAnsi="宋体" w:cs="宋体"/>
                <w:kern w:val="1"/>
                <w:szCs w:val="21"/>
              </w:rPr>
              <w:t>人，其中，高级职称</w:t>
            </w:r>
            <w:r>
              <w:rPr>
                <w:rFonts w:ascii="宋体" w:hAnsi="宋体" w:cs="宋体"/>
                <w:kern w:val="1"/>
                <w:szCs w:val="21"/>
                <w:u w:val="single"/>
              </w:rPr>
              <w:t xml:space="preserve">   </w:t>
            </w:r>
            <w:r>
              <w:rPr>
                <w:rFonts w:ascii="宋体" w:hAnsi="宋体" w:cs="宋体"/>
                <w:kern w:val="1"/>
                <w:szCs w:val="21"/>
              </w:rPr>
              <w:t>人，中级职称</w:t>
            </w:r>
            <w:r>
              <w:rPr>
                <w:rFonts w:ascii="宋体" w:hAnsi="宋体" w:cs="宋体"/>
                <w:kern w:val="1"/>
                <w:szCs w:val="21"/>
                <w:u w:val="single"/>
              </w:rPr>
              <w:t xml:space="preserve">  </w:t>
            </w:r>
            <w:r>
              <w:rPr>
                <w:rFonts w:ascii="宋体" w:hAnsi="宋体" w:cs="宋体"/>
                <w:kern w:val="1"/>
                <w:szCs w:val="21"/>
              </w:rPr>
              <w:t>人</w:t>
            </w:r>
          </w:p>
        </w:tc>
      </w:tr>
      <w:tr>
        <w:tblPrEx>
          <w:tblCellMar>
            <w:top w:w="0" w:type="dxa"/>
            <w:left w:w="108" w:type="dxa"/>
            <w:bottom w:w="0" w:type="dxa"/>
            <w:right w:w="108" w:type="dxa"/>
          </w:tblCellMar>
        </w:tblPrEx>
        <w:trPr>
          <w:trHeight w:val="567" w:hRule="atLeast"/>
        </w:trPr>
        <w:tc>
          <w:tcPr>
            <w:tcW w:w="14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ascii="宋体" w:hAnsi="宋体" w:cs="宋体"/>
                <w:kern w:val="1"/>
                <w:szCs w:val="21"/>
              </w:rPr>
              <w:t>联系电话</w:t>
            </w:r>
          </w:p>
        </w:tc>
        <w:tc>
          <w:tcPr>
            <w:tcW w:w="367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ascii="宋体" w:hAnsi="宋体" w:cs="宋体"/>
                <w:kern w:val="1"/>
                <w:szCs w:val="21"/>
              </w:rPr>
              <w:t>传真</w:t>
            </w:r>
          </w:p>
        </w:tc>
        <w:tc>
          <w:tcPr>
            <w:tcW w:w="22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p>
        </w:tc>
      </w:tr>
      <w:tr>
        <w:tblPrEx>
          <w:tblCellMar>
            <w:top w:w="0" w:type="dxa"/>
            <w:left w:w="108" w:type="dxa"/>
            <w:bottom w:w="0" w:type="dxa"/>
            <w:right w:w="108" w:type="dxa"/>
          </w:tblCellMar>
        </w:tblPrEx>
        <w:trPr>
          <w:trHeight w:val="612" w:hRule="atLeast"/>
        </w:trPr>
        <w:tc>
          <w:tcPr>
            <w:tcW w:w="14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ascii="宋体" w:hAnsi="宋体" w:cs="宋体"/>
                <w:kern w:val="1"/>
                <w:szCs w:val="21"/>
              </w:rPr>
              <w:t>主要业绩</w:t>
            </w:r>
          </w:p>
        </w:tc>
        <w:tc>
          <w:tcPr>
            <w:tcW w:w="7694"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kern w:val="1"/>
                <w:szCs w:val="21"/>
              </w:rPr>
            </w:pPr>
          </w:p>
          <w:p>
            <w:pPr>
              <w:spacing w:line="360" w:lineRule="auto"/>
              <w:rPr>
                <w:rFonts w:ascii="宋体" w:hAnsi="宋体" w:cs="宋体"/>
                <w:kern w:val="1"/>
                <w:szCs w:val="21"/>
              </w:rPr>
            </w:pPr>
          </w:p>
        </w:tc>
      </w:tr>
      <w:tr>
        <w:tblPrEx>
          <w:tblCellMar>
            <w:top w:w="0" w:type="dxa"/>
            <w:left w:w="108" w:type="dxa"/>
            <w:bottom w:w="0" w:type="dxa"/>
            <w:right w:w="108" w:type="dxa"/>
          </w:tblCellMar>
        </w:tblPrEx>
        <w:trPr>
          <w:trHeight w:val="567" w:hRule="atLeast"/>
        </w:trPr>
        <w:tc>
          <w:tcPr>
            <w:tcW w:w="9164"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ascii="宋体" w:hAnsi="宋体" w:cs="宋体"/>
                <w:kern w:val="1"/>
                <w:szCs w:val="21"/>
              </w:rPr>
              <w:t>法 定 代 表 人 基 本 情 况</w:t>
            </w:r>
          </w:p>
        </w:tc>
      </w:tr>
      <w:tr>
        <w:tblPrEx>
          <w:tblCellMar>
            <w:top w:w="0" w:type="dxa"/>
            <w:left w:w="108" w:type="dxa"/>
            <w:bottom w:w="0" w:type="dxa"/>
            <w:right w:w="108" w:type="dxa"/>
          </w:tblCellMar>
        </w:tblPrEx>
        <w:trPr>
          <w:trHeight w:val="567" w:hRule="atLeast"/>
        </w:trPr>
        <w:tc>
          <w:tcPr>
            <w:tcW w:w="14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ascii="宋体" w:hAnsi="宋体" w:cs="宋体"/>
                <w:kern w:val="1"/>
                <w:szCs w:val="21"/>
              </w:rPr>
              <w:t>姓  名</w:t>
            </w:r>
          </w:p>
        </w:tc>
        <w:tc>
          <w:tcPr>
            <w:tcW w:w="367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ascii="宋体" w:hAnsi="宋体" w:cs="宋体"/>
                <w:kern w:val="1"/>
                <w:szCs w:val="21"/>
              </w:rPr>
              <w:t>身份证号码</w:t>
            </w:r>
          </w:p>
        </w:tc>
        <w:tc>
          <w:tcPr>
            <w:tcW w:w="22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p>
        </w:tc>
      </w:tr>
      <w:tr>
        <w:tblPrEx>
          <w:tblCellMar>
            <w:top w:w="0" w:type="dxa"/>
            <w:left w:w="108" w:type="dxa"/>
            <w:bottom w:w="0" w:type="dxa"/>
            <w:right w:w="108" w:type="dxa"/>
          </w:tblCellMar>
        </w:tblPrEx>
        <w:trPr>
          <w:trHeight w:val="567" w:hRule="atLeast"/>
        </w:trPr>
        <w:tc>
          <w:tcPr>
            <w:tcW w:w="14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ascii="宋体" w:hAnsi="宋体" w:cs="宋体"/>
                <w:kern w:val="1"/>
                <w:szCs w:val="21"/>
              </w:rPr>
              <w:t>职  务</w:t>
            </w: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ascii="宋体" w:hAnsi="宋体" w:cs="宋体"/>
                <w:kern w:val="1"/>
                <w:szCs w:val="21"/>
              </w:rPr>
              <w:t>职   称</w:t>
            </w:r>
          </w:p>
        </w:tc>
        <w:tc>
          <w:tcPr>
            <w:tcW w:w="94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r>
              <w:rPr>
                <w:rFonts w:ascii="宋体" w:hAnsi="宋体" w:cs="宋体"/>
                <w:kern w:val="1"/>
                <w:szCs w:val="21"/>
              </w:rPr>
              <w:t>学    历</w:t>
            </w:r>
          </w:p>
        </w:tc>
        <w:tc>
          <w:tcPr>
            <w:tcW w:w="22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1"/>
                <w:szCs w:val="21"/>
              </w:rPr>
            </w:pPr>
          </w:p>
        </w:tc>
      </w:tr>
      <w:tr>
        <w:tblPrEx>
          <w:tblCellMar>
            <w:top w:w="0" w:type="dxa"/>
            <w:left w:w="108" w:type="dxa"/>
            <w:bottom w:w="0" w:type="dxa"/>
            <w:right w:w="108" w:type="dxa"/>
          </w:tblCellMar>
        </w:tblPrEx>
        <w:trPr>
          <w:trHeight w:val="603" w:hRule="atLeast"/>
        </w:trPr>
        <w:tc>
          <w:tcPr>
            <w:tcW w:w="9164" w:type="dxa"/>
            <w:gridSpan w:val="6"/>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kern w:val="1"/>
                <w:szCs w:val="21"/>
              </w:rPr>
            </w:pPr>
            <w:r>
              <w:rPr>
                <w:rFonts w:ascii="宋体" w:hAnsi="宋体" w:cs="宋体"/>
                <w:kern w:val="1"/>
                <w:szCs w:val="21"/>
              </w:rPr>
              <w:t>备注:</w:t>
            </w:r>
          </w:p>
        </w:tc>
      </w:tr>
    </w:tbl>
    <w:p>
      <w:pPr>
        <w:spacing w:line="360" w:lineRule="auto"/>
        <w:rPr>
          <w:rFonts w:ascii="宋体" w:hAnsi="宋体" w:cs="宋体"/>
          <w:b/>
          <w:kern w:val="1"/>
          <w:szCs w:val="21"/>
        </w:rPr>
      </w:pPr>
      <w:r>
        <w:rPr>
          <w:rFonts w:ascii="宋体" w:hAnsi="宋体" w:cs="宋体"/>
          <w:kern w:val="1"/>
          <w:szCs w:val="21"/>
        </w:rPr>
        <w:t xml:space="preserve">  </w:t>
      </w:r>
      <w:r>
        <w:rPr>
          <w:rFonts w:ascii="宋体" w:hAnsi="宋体" w:cs="宋体"/>
          <w:b/>
          <w:kern w:val="1"/>
          <w:szCs w:val="21"/>
        </w:rPr>
        <w:t>兹证明上述声明是真实、正确的，并提供了全部能提供的资料和数据，我们同意遵照贵方要求出示有关证明文件。</w:t>
      </w:r>
    </w:p>
    <w:p>
      <w:pPr>
        <w:spacing w:line="360" w:lineRule="auto"/>
        <w:rPr>
          <w:b/>
          <w:kern w:val="1"/>
        </w:rPr>
      </w:pPr>
    </w:p>
    <w:p>
      <w:pPr>
        <w:rPr>
          <w:kern w:val="1"/>
        </w:rPr>
      </w:pPr>
    </w:p>
    <w:p>
      <w:pPr>
        <w:spacing w:line="360" w:lineRule="auto"/>
        <w:ind w:firstLine="3675"/>
        <w:rPr>
          <w:kern w:val="1"/>
        </w:rPr>
      </w:pPr>
      <w:r>
        <w:rPr>
          <w:kern w:val="1"/>
        </w:rPr>
        <w:t>投标人（盖章）</w:t>
      </w:r>
    </w:p>
    <w:p>
      <w:pPr>
        <w:spacing w:line="360" w:lineRule="auto"/>
        <w:rPr>
          <w:kern w:val="1"/>
        </w:rPr>
      </w:pPr>
      <w:r>
        <w:rPr>
          <w:kern w:val="1"/>
        </w:rPr>
        <w:t xml:space="preserve">             法定代表人（负责人）或其授权委托人（签名或印章）：</w:t>
      </w:r>
    </w:p>
    <w:p>
      <w:pPr>
        <w:spacing w:line="360" w:lineRule="auto"/>
        <w:rPr>
          <w:kern w:val="1"/>
        </w:rPr>
      </w:pPr>
      <w:r>
        <w:rPr>
          <w:kern w:val="1"/>
        </w:rPr>
        <w:t xml:space="preserve">                                    日    期：</w:t>
      </w:r>
    </w:p>
    <w:p>
      <w:pPr>
        <w:rPr>
          <w:kern w:val="1"/>
        </w:rPr>
      </w:pPr>
    </w:p>
    <w:p>
      <w:pPr>
        <w:rPr>
          <w:kern w:val="1"/>
        </w:rPr>
      </w:pPr>
    </w:p>
    <w:p>
      <w:pPr>
        <w:rPr>
          <w:kern w:val="1"/>
        </w:rPr>
      </w:pPr>
    </w:p>
    <w:p>
      <w:pPr>
        <w:rPr>
          <w:kern w:val="1"/>
        </w:rPr>
      </w:pPr>
    </w:p>
    <w:p>
      <w:pPr>
        <w:rPr>
          <w:b/>
          <w:kern w:val="1"/>
        </w:rPr>
      </w:pPr>
    </w:p>
    <w:p>
      <w:pPr>
        <w:rPr>
          <w:b/>
          <w:kern w:val="1"/>
        </w:rPr>
      </w:pPr>
    </w:p>
    <w:p>
      <w:pPr>
        <w:rPr>
          <w:b/>
          <w:kern w:val="1"/>
        </w:rPr>
      </w:pPr>
      <w:r>
        <w:rPr>
          <w:b/>
          <w:kern w:val="1"/>
        </w:rPr>
        <w:br w:type="page"/>
      </w:r>
    </w:p>
    <w:p>
      <w:pPr>
        <w:rPr>
          <w:b/>
          <w:kern w:val="1"/>
        </w:rPr>
      </w:pPr>
      <w:r>
        <w:rPr>
          <w:b/>
          <w:kern w:val="1"/>
        </w:rPr>
        <w:t>1</w:t>
      </w:r>
      <w:r>
        <w:rPr>
          <w:rFonts w:hint="eastAsia"/>
          <w:b/>
          <w:kern w:val="1"/>
        </w:rPr>
        <w:t>1</w:t>
      </w:r>
      <w:r>
        <w:rPr>
          <w:b/>
          <w:kern w:val="1"/>
        </w:rPr>
        <w:t>、距采购人最近或者能为本项目提供最优服务的网点情况表</w:t>
      </w:r>
    </w:p>
    <w:p>
      <w:pPr>
        <w:rPr>
          <w:kern w:val="1"/>
        </w:rPr>
      </w:pPr>
    </w:p>
    <w:tbl>
      <w:tblPr>
        <w:tblStyle w:val="10"/>
        <w:tblW w:w="0" w:type="auto"/>
        <w:tblInd w:w="0" w:type="dxa"/>
        <w:tblLayout w:type="fixed"/>
        <w:tblCellMar>
          <w:top w:w="0" w:type="dxa"/>
          <w:left w:w="108" w:type="dxa"/>
          <w:bottom w:w="0" w:type="dxa"/>
          <w:right w:w="108" w:type="dxa"/>
        </w:tblCellMar>
      </w:tblPr>
      <w:tblGrid>
        <w:gridCol w:w="1728"/>
        <w:gridCol w:w="1624"/>
        <w:gridCol w:w="191"/>
        <w:gridCol w:w="1440"/>
        <w:gridCol w:w="889"/>
        <w:gridCol w:w="1436"/>
        <w:gridCol w:w="1228"/>
      </w:tblGrid>
      <w:tr>
        <w:tblPrEx>
          <w:tblCellMar>
            <w:top w:w="0" w:type="dxa"/>
            <w:left w:w="108" w:type="dxa"/>
            <w:bottom w:w="0" w:type="dxa"/>
            <w:right w:w="108" w:type="dxa"/>
          </w:tblCellMar>
        </w:tblPrEx>
        <w:trPr>
          <w:cantSplit/>
        </w:trPr>
        <w:tc>
          <w:tcPr>
            <w:tcW w:w="1728" w:type="dxa"/>
            <w:tcBorders>
              <w:top w:val="single" w:color="000000" w:sz="4" w:space="0"/>
              <w:left w:val="single" w:color="000000" w:sz="4" w:space="0"/>
              <w:bottom w:val="single" w:color="000000" w:sz="4" w:space="0"/>
              <w:right w:val="single" w:color="000000" w:sz="4" w:space="0"/>
            </w:tcBorders>
          </w:tcPr>
          <w:p>
            <w:pPr>
              <w:rPr>
                <w:kern w:val="1"/>
              </w:rPr>
            </w:pPr>
            <w:r>
              <w:rPr>
                <w:kern w:val="1"/>
              </w:rPr>
              <w:t>服务网点名称</w:t>
            </w:r>
          </w:p>
        </w:tc>
        <w:tc>
          <w:tcPr>
            <w:tcW w:w="5580" w:type="dxa"/>
            <w:gridSpan w:val="5"/>
            <w:tcBorders>
              <w:top w:val="single" w:color="000000" w:sz="4" w:space="0"/>
              <w:left w:val="single" w:color="000000" w:sz="4" w:space="0"/>
              <w:bottom w:val="single" w:color="000000" w:sz="4" w:space="0"/>
              <w:right w:val="single" w:color="000000" w:sz="4" w:space="0"/>
            </w:tcBorders>
          </w:tcPr>
          <w:p>
            <w:pPr>
              <w:rPr>
                <w:kern w:val="1"/>
              </w:rPr>
            </w:pPr>
          </w:p>
        </w:tc>
        <w:tc>
          <w:tcPr>
            <w:tcW w:w="1228" w:type="dxa"/>
            <w:vMerge w:val="restart"/>
            <w:tcBorders>
              <w:top w:val="single" w:color="000000" w:sz="4" w:space="0"/>
              <w:left w:val="single" w:color="000000" w:sz="4" w:space="0"/>
              <w:bottom w:val="single" w:color="000000" w:sz="4" w:space="0"/>
              <w:right w:val="single" w:color="000000" w:sz="4" w:space="0"/>
            </w:tcBorders>
          </w:tcPr>
          <w:p>
            <w:pPr>
              <w:rPr>
                <w:kern w:val="1"/>
              </w:rPr>
            </w:pPr>
            <w:r>
              <w:rPr>
                <w:kern w:val="1"/>
              </w:rPr>
              <w:t>投标文件</w:t>
            </w:r>
          </w:p>
          <w:p>
            <w:pPr>
              <w:rPr>
                <w:kern w:val="1"/>
              </w:rPr>
            </w:pPr>
            <w:r>
              <w:rPr>
                <w:kern w:val="1"/>
              </w:rPr>
              <w:t>页码</w:t>
            </w:r>
          </w:p>
        </w:tc>
      </w:tr>
      <w:tr>
        <w:trPr>
          <w:cantSplit/>
        </w:trPr>
        <w:tc>
          <w:tcPr>
            <w:tcW w:w="1728" w:type="dxa"/>
            <w:tcBorders>
              <w:top w:val="single" w:color="000000" w:sz="4" w:space="0"/>
              <w:left w:val="single" w:color="000000" w:sz="4" w:space="0"/>
              <w:bottom w:val="single" w:color="000000" w:sz="4" w:space="0"/>
              <w:right w:val="single" w:color="000000" w:sz="4" w:space="0"/>
            </w:tcBorders>
          </w:tcPr>
          <w:p>
            <w:pPr>
              <w:rPr>
                <w:kern w:val="1"/>
              </w:rPr>
            </w:pPr>
            <w:r>
              <w:rPr>
                <w:kern w:val="1"/>
              </w:rPr>
              <w:t>地址</w:t>
            </w:r>
          </w:p>
        </w:tc>
        <w:tc>
          <w:tcPr>
            <w:tcW w:w="5580" w:type="dxa"/>
            <w:gridSpan w:val="5"/>
            <w:tcBorders>
              <w:top w:val="single" w:color="000000" w:sz="4" w:space="0"/>
              <w:left w:val="single" w:color="000000" w:sz="4" w:space="0"/>
              <w:bottom w:val="single" w:color="000000" w:sz="4" w:space="0"/>
              <w:right w:val="single" w:color="000000" w:sz="4" w:space="0"/>
            </w:tcBorders>
          </w:tcPr>
          <w:p>
            <w:pPr>
              <w:rPr>
                <w:kern w:val="1"/>
              </w:rPr>
            </w:pPr>
          </w:p>
        </w:tc>
        <w:tc>
          <w:tcPr>
            <w:tcW w:w="12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kern w:val="1"/>
              </w:rPr>
            </w:pPr>
          </w:p>
        </w:tc>
      </w:tr>
      <w:tr>
        <w:tblPrEx>
          <w:tblCellMar>
            <w:top w:w="0" w:type="dxa"/>
            <w:left w:w="108" w:type="dxa"/>
            <w:bottom w:w="0" w:type="dxa"/>
            <w:right w:w="108" w:type="dxa"/>
          </w:tblCellMar>
        </w:tblPrEx>
        <w:tc>
          <w:tcPr>
            <w:tcW w:w="1728" w:type="dxa"/>
            <w:tcBorders>
              <w:top w:val="single" w:color="000000" w:sz="4" w:space="0"/>
              <w:left w:val="single" w:color="000000" w:sz="4" w:space="0"/>
              <w:bottom w:val="single" w:color="000000" w:sz="4" w:space="0"/>
              <w:right w:val="single" w:color="000000" w:sz="4" w:space="0"/>
            </w:tcBorders>
          </w:tcPr>
          <w:p>
            <w:pPr>
              <w:rPr>
                <w:kern w:val="1"/>
              </w:rPr>
            </w:pPr>
            <w:r>
              <w:rPr>
                <w:kern w:val="1"/>
              </w:rPr>
              <w:t>注册资本金</w:t>
            </w:r>
          </w:p>
        </w:tc>
        <w:tc>
          <w:tcPr>
            <w:tcW w:w="1624" w:type="dxa"/>
            <w:tcBorders>
              <w:top w:val="single" w:color="000000" w:sz="4" w:space="0"/>
              <w:left w:val="single" w:color="000000" w:sz="4" w:space="0"/>
              <w:bottom w:val="single" w:color="000000" w:sz="4" w:space="0"/>
              <w:right w:val="single" w:color="000000" w:sz="4" w:space="0"/>
            </w:tcBorders>
          </w:tcPr>
          <w:p>
            <w:pPr>
              <w:rPr>
                <w:kern w:val="1"/>
              </w:rPr>
            </w:pPr>
          </w:p>
        </w:tc>
        <w:tc>
          <w:tcPr>
            <w:tcW w:w="2520" w:type="dxa"/>
            <w:gridSpan w:val="3"/>
            <w:tcBorders>
              <w:top w:val="single" w:color="000000" w:sz="4" w:space="0"/>
              <w:left w:val="single" w:color="000000" w:sz="4" w:space="0"/>
              <w:bottom w:val="single" w:color="000000" w:sz="4" w:space="0"/>
              <w:right w:val="single" w:color="000000" w:sz="4" w:space="0"/>
            </w:tcBorders>
          </w:tcPr>
          <w:p>
            <w:pPr>
              <w:rPr>
                <w:kern w:val="1"/>
              </w:rPr>
            </w:pPr>
            <w:r>
              <w:rPr>
                <w:kern w:val="1"/>
              </w:rPr>
              <w:t>其中：投标人出资比例</w:t>
            </w:r>
          </w:p>
        </w:tc>
        <w:tc>
          <w:tcPr>
            <w:tcW w:w="1436" w:type="dxa"/>
            <w:tcBorders>
              <w:top w:val="single" w:color="000000" w:sz="4" w:space="0"/>
              <w:left w:val="single" w:color="000000" w:sz="4" w:space="0"/>
              <w:bottom w:val="single" w:color="000000" w:sz="4" w:space="0"/>
              <w:right w:val="single" w:color="000000" w:sz="4" w:space="0"/>
            </w:tcBorders>
          </w:tcPr>
          <w:p>
            <w:pPr>
              <w:rPr>
                <w:kern w:val="1"/>
              </w:rPr>
            </w:pPr>
          </w:p>
        </w:tc>
        <w:tc>
          <w:tcPr>
            <w:tcW w:w="1228" w:type="dxa"/>
            <w:tcBorders>
              <w:top w:val="single" w:color="000000" w:sz="4" w:space="0"/>
              <w:left w:val="single" w:color="000000" w:sz="4" w:space="0"/>
              <w:bottom w:val="single" w:color="000000" w:sz="4" w:space="0"/>
              <w:right w:val="single" w:color="000000" w:sz="4" w:space="0"/>
            </w:tcBorders>
          </w:tcPr>
          <w:p>
            <w:pPr>
              <w:rPr>
                <w:kern w:val="1"/>
              </w:rPr>
            </w:pPr>
          </w:p>
        </w:tc>
      </w:tr>
      <w:tr>
        <w:tc>
          <w:tcPr>
            <w:tcW w:w="1728" w:type="dxa"/>
            <w:tcBorders>
              <w:top w:val="single" w:color="000000" w:sz="4" w:space="0"/>
              <w:left w:val="single" w:color="000000" w:sz="4" w:space="0"/>
              <w:bottom w:val="single" w:color="000000" w:sz="4" w:space="0"/>
              <w:right w:val="single" w:color="000000" w:sz="4" w:space="0"/>
            </w:tcBorders>
          </w:tcPr>
          <w:p>
            <w:pPr>
              <w:rPr>
                <w:kern w:val="1"/>
              </w:rPr>
            </w:pPr>
            <w:r>
              <w:rPr>
                <w:kern w:val="1"/>
              </w:rPr>
              <w:t>员工总人数</w:t>
            </w:r>
          </w:p>
        </w:tc>
        <w:tc>
          <w:tcPr>
            <w:tcW w:w="1624" w:type="dxa"/>
            <w:tcBorders>
              <w:top w:val="single" w:color="000000" w:sz="4" w:space="0"/>
              <w:left w:val="single" w:color="000000" w:sz="4" w:space="0"/>
              <w:bottom w:val="single" w:color="000000" w:sz="4" w:space="0"/>
              <w:right w:val="single" w:color="000000" w:sz="4" w:space="0"/>
            </w:tcBorders>
          </w:tcPr>
          <w:p>
            <w:pPr>
              <w:rPr>
                <w:kern w:val="1"/>
              </w:rPr>
            </w:pPr>
          </w:p>
        </w:tc>
        <w:tc>
          <w:tcPr>
            <w:tcW w:w="2520" w:type="dxa"/>
            <w:gridSpan w:val="3"/>
            <w:tcBorders>
              <w:top w:val="single" w:color="000000" w:sz="4" w:space="0"/>
              <w:left w:val="single" w:color="000000" w:sz="4" w:space="0"/>
              <w:bottom w:val="single" w:color="000000" w:sz="4" w:space="0"/>
              <w:right w:val="single" w:color="000000" w:sz="4" w:space="0"/>
            </w:tcBorders>
          </w:tcPr>
          <w:p>
            <w:pPr>
              <w:rPr>
                <w:kern w:val="1"/>
              </w:rPr>
            </w:pPr>
            <w:r>
              <w:rPr>
                <w:kern w:val="1"/>
              </w:rPr>
              <w:t>其中：技术人员数</w:t>
            </w:r>
          </w:p>
        </w:tc>
        <w:tc>
          <w:tcPr>
            <w:tcW w:w="1436" w:type="dxa"/>
            <w:tcBorders>
              <w:top w:val="single" w:color="000000" w:sz="4" w:space="0"/>
              <w:left w:val="single" w:color="000000" w:sz="4" w:space="0"/>
              <w:bottom w:val="single" w:color="000000" w:sz="4" w:space="0"/>
              <w:right w:val="single" w:color="000000" w:sz="4" w:space="0"/>
            </w:tcBorders>
          </w:tcPr>
          <w:p>
            <w:pPr>
              <w:rPr>
                <w:kern w:val="1"/>
              </w:rPr>
            </w:pPr>
          </w:p>
        </w:tc>
        <w:tc>
          <w:tcPr>
            <w:tcW w:w="1228" w:type="dxa"/>
            <w:tcBorders>
              <w:top w:val="single" w:color="000000" w:sz="4" w:space="0"/>
              <w:left w:val="single" w:color="000000" w:sz="4" w:space="0"/>
              <w:bottom w:val="single" w:color="000000" w:sz="4" w:space="0"/>
              <w:right w:val="single" w:color="000000" w:sz="4" w:space="0"/>
            </w:tcBorders>
          </w:tcPr>
          <w:p>
            <w:pPr>
              <w:rPr>
                <w:kern w:val="1"/>
              </w:rPr>
            </w:pPr>
          </w:p>
        </w:tc>
      </w:tr>
      <w:tr>
        <w:tblPrEx>
          <w:tblCellMar>
            <w:top w:w="0" w:type="dxa"/>
            <w:left w:w="108" w:type="dxa"/>
            <w:bottom w:w="0" w:type="dxa"/>
            <w:right w:w="108" w:type="dxa"/>
          </w:tblCellMar>
        </w:tblPrEx>
        <w:tc>
          <w:tcPr>
            <w:tcW w:w="1728" w:type="dxa"/>
            <w:tcBorders>
              <w:top w:val="single" w:color="000000" w:sz="4" w:space="0"/>
              <w:left w:val="single" w:color="000000" w:sz="4" w:space="0"/>
              <w:bottom w:val="single" w:color="000000" w:sz="4" w:space="0"/>
              <w:right w:val="single" w:color="000000" w:sz="4" w:space="0"/>
            </w:tcBorders>
          </w:tcPr>
          <w:p>
            <w:pPr>
              <w:rPr>
                <w:kern w:val="1"/>
              </w:rPr>
            </w:pPr>
            <w:r>
              <w:rPr>
                <w:kern w:val="1"/>
              </w:rPr>
              <w:t>经营期限</w:t>
            </w:r>
          </w:p>
        </w:tc>
        <w:tc>
          <w:tcPr>
            <w:tcW w:w="5580" w:type="dxa"/>
            <w:gridSpan w:val="5"/>
            <w:tcBorders>
              <w:top w:val="single" w:color="000000" w:sz="4" w:space="0"/>
              <w:left w:val="single" w:color="000000" w:sz="4" w:space="0"/>
              <w:bottom w:val="single" w:color="000000" w:sz="4" w:space="0"/>
              <w:right w:val="single" w:color="000000" w:sz="4" w:space="0"/>
            </w:tcBorders>
          </w:tcPr>
          <w:p>
            <w:pPr>
              <w:rPr>
                <w:kern w:val="1"/>
              </w:rPr>
            </w:pPr>
          </w:p>
        </w:tc>
        <w:tc>
          <w:tcPr>
            <w:tcW w:w="1228" w:type="dxa"/>
            <w:tcBorders>
              <w:top w:val="single" w:color="000000" w:sz="4" w:space="0"/>
              <w:left w:val="single" w:color="000000" w:sz="4" w:space="0"/>
              <w:bottom w:val="single" w:color="000000" w:sz="4" w:space="0"/>
              <w:right w:val="single" w:color="000000" w:sz="4" w:space="0"/>
            </w:tcBorders>
          </w:tcPr>
          <w:p>
            <w:pPr>
              <w:rPr>
                <w:kern w:val="1"/>
              </w:rPr>
            </w:pPr>
          </w:p>
        </w:tc>
      </w:tr>
      <w:tr>
        <w:tc>
          <w:tcPr>
            <w:tcW w:w="1728" w:type="dxa"/>
            <w:tcBorders>
              <w:top w:val="single" w:color="000000" w:sz="4" w:space="0"/>
              <w:left w:val="single" w:color="000000" w:sz="4" w:space="0"/>
              <w:bottom w:val="single" w:color="000000" w:sz="4" w:space="0"/>
              <w:right w:val="single" w:color="000000" w:sz="4" w:space="0"/>
            </w:tcBorders>
          </w:tcPr>
          <w:p>
            <w:pPr>
              <w:rPr>
                <w:kern w:val="1"/>
              </w:rPr>
            </w:pPr>
            <w:r>
              <w:rPr>
                <w:kern w:val="1"/>
              </w:rPr>
              <w:t>售后服务协议</w:t>
            </w:r>
          </w:p>
        </w:tc>
        <w:tc>
          <w:tcPr>
            <w:tcW w:w="5580" w:type="dxa"/>
            <w:gridSpan w:val="5"/>
            <w:tcBorders>
              <w:top w:val="single" w:color="000000" w:sz="4" w:space="0"/>
              <w:left w:val="single" w:color="000000" w:sz="4" w:space="0"/>
              <w:bottom w:val="single" w:color="000000" w:sz="4" w:space="0"/>
              <w:right w:val="single" w:color="000000" w:sz="4" w:space="0"/>
            </w:tcBorders>
          </w:tcPr>
          <w:p>
            <w:pPr>
              <w:rPr>
                <w:kern w:val="1"/>
              </w:rPr>
            </w:pPr>
          </w:p>
        </w:tc>
        <w:tc>
          <w:tcPr>
            <w:tcW w:w="1228" w:type="dxa"/>
            <w:tcBorders>
              <w:top w:val="single" w:color="000000" w:sz="4" w:space="0"/>
              <w:left w:val="single" w:color="000000" w:sz="4" w:space="0"/>
              <w:bottom w:val="single" w:color="000000" w:sz="4" w:space="0"/>
              <w:right w:val="single" w:color="000000" w:sz="4" w:space="0"/>
            </w:tcBorders>
          </w:tcPr>
          <w:p>
            <w:pPr>
              <w:rPr>
                <w:kern w:val="1"/>
              </w:rPr>
            </w:pPr>
          </w:p>
        </w:tc>
      </w:tr>
      <w:tr>
        <w:tblPrEx>
          <w:tblCellMar>
            <w:top w:w="0" w:type="dxa"/>
            <w:left w:w="108" w:type="dxa"/>
            <w:bottom w:w="0" w:type="dxa"/>
            <w:right w:w="108" w:type="dxa"/>
          </w:tblCellMar>
        </w:tblPrEx>
        <w:tc>
          <w:tcPr>
            <w:tcW w:w="1728" w:type="dxa"/>
            <w:tcBorders>
              <w:top w:val="single" w:color="000000" w:sz="4" w:space="0"/>
              <w:left w:val="single" w:color="000000" w:sz="4" w:space="0"/>
              <w:bottom w:val="single" w:color="000000" w:sz="4" w:space="0"/>
              <w:right w:val="single" w:color="000000" w:sz="4" w:space="0"/>
            </w:tcBorders>
          </w:tcPr>
          <w:p>
            <w:pPr>
              <w:rPr>
                <w:kern w:val="1"/>
              </w:rPr>
            </w:pPr>
            <w:r>
              <w:rPr>
                <w:kern w:val="1"/>
              </w:rPr>
              <w:t>售后服务内容</w:t>
            </w:r>
          </w:p>
        </w:tc>
        <w:tc>
          <w:tcPr>
            <w:tcW w:w="5580" w:type="dxa"/>
            <w:gridSpan w:val="5"/>
            <w:tcBorders>
              <w:top w:val="single" w:color="000000" w:sz="4" w:space="0"/>
              <w:left w:val="single" w:color="000000" w:sz="4" w:space="0"/>
              <w:bottom w:val="single" w:color="000000" w:sz="4" w:space="0"/>
              <w:right w:val="single" w:color="000000" w:sz="4" w:space="0"/>
            </w:tcBorders>
          </w:tcPr>
          <w:p>
            <w:pPr>
              <w:rPr>
                <w:kern w:val="1"/>
              </w:rPr>
            </w:pPr>
          </w:p>
        </w:tc>
        <w:tc>
          <w:tcPr>
            <w:tcW w:w="1228" w:type="dxa"/>
            <w:tcBorders>
              <w:top w:val="single" w:color="000000" w:sz="4" w:space="0"/>
              <w:left w:val="single" w:color="000000" w:sz="4" w:space="0"/>
              <w:bottom w:val="single" w:color="000000" w:sz="4" w:space="0"/>
              <w:right w:val="single" w:color="000000" w:sz="4" w:space="0"/>
            </w:tcBorders>
          </w:tcPr>
          <w:p>
            <w:pPr>
              <w:rPr>
                <w:kern w:val="1"/>
              </w:rPr>
            </w:pPr>
          </w:p>
        </w:tc>
      </w:tr>
      <w:tr>
        <w:tc>
          <w:tcPr>
            <w:tcW w:w="1728" w:type="dxa"/>
            <w:tcBorders>
              <w:top w:val="single" w:color="000000" w:sz="4" w:space="0"/>
              <w:left w:val="single" w:color="000000" w:sz="4" w:space="0"/>
              <w:bottom w:val="single" w:color="000000" w:sz="4" w:space="0"/>
              <w:right w:val="single" w:color="000000" w:sz="4" w:space="0"/>
            </w:tcBorders>
          </w:tcPr>
          <w:p>
            <w:pPr>
              <w:rPr>
                <w:kern w:val="1"/>
              </w:rPr>
            </w:pPr>
            <w:r>
              <w:rPr>
                <w:kern w:val="1"/>
              </w:rPr>
              <w:t>工作业绩</w:t>
            </w:r>
          </w:p>
        </w:tc>
        <w:tc>
          <w:tcPr>
            <w:tcW w:w="5580" w:type="dxa"/>
            <w:gridSpan w:val="5"/>
            <w:tcBorders>
              <w:top w:val="single" w:color="000000" w:sz="4" w:space="0"/>
              <w:left w:val="single" w:color="000000" w:sz="4" w:space="0"/>
              <w:bottom w:val="single" w:color="000000" w:sz="4" w:space="0"/>
              <w:right w:val="single" w:color="000000" w:sz="4" w:space="0"/>
            </w:tcBorders>
          </w:tcPr>
          <w:p>
            <w:pPr>
              <w:rPr>
                <w:kern w:val="1"/>
              </w:rPr>
            </w:pPr>
          </w:p>
        </w:tc>
        <w:tc>
          <w:tcPr>
            <w:tcW w:w="1228" w:type="dxa"/>
            <w:tcBorders>
              <w:top w:val="single" w:color="000000" w:sz="4" w:space="0"/>
              <w:left w:val="single" w:color="000000" w:sz="4" w:space="0"/>
              <w:bottom w:val="single" w:color="000000" w:sz="4" w:space="0"/>
              <w:right w:val="single" w:color="000000" w:sz="4" w:space="0"/>
            </w:tcBorders>
          </w:tcPr>
          <w:p>
            <w:pPr>
              <w:rPr>
                <w:kern w:val="1"/>
              </w:rPr>
            </w:pPr>
          </w:p>
        </w:tc>
      </w:tr>
      <w:tr>
        <w:tblPrEx>
          <w:tblCellMar>
            <w:top w:w="0" w:type="dxa"/>
            <w:left w:w="108" w:type="dxa"/>
            <w:bottom w:w="0" w:type="dxa"/>
            <w:right w:w="108" w:type="dxa"/>
          </w:tblCellMar>
        </w:tblPrEx>
        <w:tc>
          <w:tcPr>
            <w:tcW w:w="1728" w:type="dxa"/>
            <w:tcBorders>
              <w:top w:val="single" w:color="000000" w:sz="4" w:space="0"/>
              <w:left w:val="single" w:color="000000" w:sz="4" w:space="0"/>
              <w:bottom w:val="single" w:color="000000" w:sz="4" w:space="0"/>
              <w:right w:val="single" w:color="000000" w:sz="4" w:space="0"/>
            </w:tcBorders>
          </w:tcPr>
          <w:p>
            <w:pPr>
              <w:rPr>
                <w:kern w:val="1"/>
              </w:rPr>
            </w:pPr>
            <w:r>
              <w:rPr>
                <w:kern w:val="1"/>
              </w:rPr>
              <w:t>服务承诺</w:t>
            </w:r>
          </w:p>
        </w:tc>
        <w:tc>
          <w:tcPr>
            <w:tcW w:w="5580" w:type="dxa"/>
            <w:gridSpan w:val="5"/>
            <w:tcBorders>
              <w:top w:val="single" w:color="000000" w:sz="4" w:space="0"/>
              <w:left w:val="single" w:color="000000" w:sz="4" w:space="0"/>
              <w:bottom w:val="single" w:color="000000" w:sz="4" w:space="0"/>
              <w:right w:val="single" w:color="000000" w:sz="4" w:space="0"/>
            </w:tcBorders>
          </w:tcPr>
          <w:p>
            <w:pPr>
              <w:rPr>
                <w:kern w:val="1"/>
              </w:rPr>
            </w:pPr>
          </w:p>
        </w:tc>
        <w:tc>
          <w:tcPr>
            <w:tcW w:w="1228" w:type="dxa"/>
            <w:tcBorders>
              <w:top w:val="single" w:color="000000" w:sz="4" w:space="0"/>
              <w:left w:val="single" w:color="000000" w:sz="4" w:space="0"/>
              <w:bottom w:val="single" w:color="000000" w:sz="4" w:space="0"/>
              <w:right w:val="single" w:color="000000" w:sz="4" w:space="0"/>
            </w:tcBorders>
          </w:tcPr>
          <w:p>
            <w:pPr>
              <w:rPr>
                <w:kern w:val="1"/>
              </w:rPr>
            </w:pPr>
          </w:p>
        </w:tc>
      </w:tr>
      <w:tr>
        <w:tc>
          <w:tcPr>
            <w:tcW w:w="1728" w:type="dxa"/>
            <w:tcBorders>
              <w:top w:val="single" w:color="000000" w:sz="4" w:space="0"/>
              <w:left w:val="single" w:color="000000" w:sz="4" w:space="0"/>
              <w:bottom w:val="single" w:color="000000" w:sz="4" w:space="0"/>
              <w:right w:val="single" w:color="000000" w:sz="4" w:space="0"/>
            </w:tcBorders>
          </w:tcPr>
          <w:p>
            <w:pPr>
              <w:rPr>
                <w:kern w:val="1"/>
              </w:rPr>
            </w:pPr>
            <w:r>
              <w:rPr>
                <w:kern w:val="1"/>
              </w:rPr>
              <w:t>业务咨询电话</w:t>
            </w:r>
          </w:p>
        </w:tc>
        <w:tc>
          <w:tcPr>
            <w:tcW w:w="1815" w:type="dxa"/>
            <w:gridSpan w:val="2"/>
            <w:tcBorders>
              <w:top w:val="single" w:color="000000" w:sz="4" w:space="0"/>
              <w:left w:val="single" w:color="000000" w:sz="4" w:space="0"/>
              <w:bottom w:val="single" w:color="000000" w:sz="4" w:space="0"/>
              <w:right w:val="single" w:color="000000" w:sz="2" w:space="0"/>
            </w:tcBorders>
          </w:tcPr>
          <w:p>
            <w:pPr>
              <w:rPr>
                <w:kern w:val="1"/>
              </w:rPr>
            </w:pPr>
          </w:p>
        </w:tc>
        <w:tc>
          <w:tcPr>
            <w:tcW w:w="1440" w:type="dxa"/>
            <w:tcBorders>
              <w:top w:val="single" w:color="000000" w:sz="4" w:space="0"/>
              <w:left w:val="single" w:color="000000" w:sz="2" w:space="0"/>
              <w:bottom w:val="single" w:color="000000" w:sz="4" w:space="0"/>
              <w:right w:val="single" w:color="000000" w:sz="2" w:space="0"/>
            </w:tcBorders>
          </w:tcPr>
          <w:p>
            <w:pPr>
              <w:rPr>
                <w:kern w:val="1"/>
              </w:rPr>
            </w:pPr>
            <w:r>
              <w:rPr>
                <w:kern w:val="1"/>
              </w:rPr>
              <w:t>传 真</w:t>
            </w:r>
          </w:p>
        </w:tc>
        <w:tc>
          <w:tcPr>
            <w:tcW w:w="2325" w:type="dxa"/>
            <w:gridSpan w:val="2"/>
            <w:tcBorders>
              <w:top w:val="single" w:color="000000" w:sz="4" w:space="0"/>
              <w:left w:val="single" w:color="000000" w:sz="2" w:space="0"/>
              <w:bottom w:val="single" w:color="000000" w:sz="4" w:space="0"/>
              <w:right w:val="single" w:color="000000" w:sz="2" w:space="0"/>
            </w:tcBorders>
          </w:tcPr>
          <w:p>
            <w:pPr>
              <w:rPr>
                <w:kern w:val="1"/>
              </w:rPr>
            </w:pPr>
          </w:p>
        </w:tc>
        <w:tc>
          <w:tcPr>
            <w:tcW w:w="1228" w:type="dxa"/>
            <w:tcBorders>
              <w:top w:val="single" w:color="000000" w:sz="4" w:space="0"/>
              <w:left w:val="single" w:color="000000" w:sz="2" w:space="0"/>
              <w:bottom w:val="single" w:color="000000" w:sz="4" w:space="0"/>
              <w:right w:val="single" w:color="000000" w:sz="4" w:space="0"/>
            </w:tcBorders>
          </w:tcPr>
          <w:p>
            <w:pPr>
              <w:rPr>
                <w:kern w:val="1"/>
              </w:rPr>
            </w:pPr>
          </w:p>
        </w:tc>
      </w:tr>
      <w:tr>
        <w:tblPrEx>
          <w:tblCellMar>
            <w:top w:w="0" w:type="dxa"/>
            <w:left w:w="108" w:type="dxa"/>
            <w:bottom w:w="0" w:type="dxa"/>
            <w:right w:w="108" w:type="dxa"/>
          </w:tblCellMar>
        </w:tblPrEx>
        <w:tc>
          <w:tcPr>
            <w:tcW w:w="1728" w:type="dxa"/>
            <w:tcBorders>
              <w:top w:val="single" w:color="000000" w:sz="4" w:space="0"/>
              <w:left w:val="single" w:color="000000" w:sz="4" w:space="0"/>
              <w:bottom w:val="single" w:color="000000" w:sz="4" w:space="0"/>
              <w:right w:val="single" w:color="000000" w:sz="4" w:space="0"/>
            </w:tcBorders>
          </w:tcPr>
          <w:p>
            <w:pPr>
              <w:rPr>
                <w:kern w:val="1"/>
              </w:rPr>
            </w:pPr>
            <w:r>
              <w:rPr>
                <w:kern w:val="1"/>
              </w:rPr>
              <w:t>负责人</w:t>
            </w:r>
          </w:p>
        </w:tc>
        <w:tc>
          <w:tcPr>
            <w:tcW w:w="1815" w:type="dxa"/>
            <w:gridSpan w:val="2"/>
            <w:tcBorders>
              <w:top w:val="single" w:color="000000" w:sz="4" w:space="0"/>
              <w:left w:val="single" w:color="000000" w:sz="4" w:space="0"/>
              <w:bottom w:val="single" w:color="000000" w:sz="4" w:space="0"/>
              <w:right w:val="single" w:color="000000" w:sz="2" w:space="0"/>
            </w:tcBorders>
          </w:tcPr>
          <w:p>
            <w:pPr>
              <w:rPr>
                <w:kern w:val="1"/>
              </w:rPr>
            </w:pPr>
          </w:p>
        </w:tc>
        <w:tc>
          <w:tcPr>
            <w:tcW w:w="1440" w:type="dxa"/>
            <w:tcBorders>
              <w:top w:val="single" w:color="000000" w:sz="4" w:space="0"/>
              <w:left w:val="single" w:color="000000" w:sz="2" w:space="0"/>
              <w:bottom w:val="single" w:color="000000" w:sz="4" w:space="0"/>
              <w:right w:val="single" w:color="000000" w:sz="2" w:space="0"/>
            </w:tcBorders>
          </w:tcPr>
          <w:p>
            <w:pPr>
              <w:rPr>
                <w:kern w:val="1"/>
              </w:rPr>
            </w:pPr>
            <w:r>
              <w:rPr>
                <w:kern w:val="1"/>
              </w:rPr>
              <w:t>联系电话</w:t>
            </w:r>
          </w:p>
        </w:tc>
        <w:tc>
          <w:tcPr>
            <w:tcW w:w="2325" w:type="dxa"/>
            <w:gridSpan w:val="2"/>
            <w:tcBorders>
              <w:top w:val="single" w:color="000000" w:sz="4" w:space="0"/>
              <w:left w:val="single" w:color="000000" w:sz="2" w:space="0"/>
              <w:bottom w:val="single" w:color="000000" w:sz="4" w:space="0"/>
              <w:right w:val="single" w:color="000000" w:sz="4" w:space="0"/>
            </w:tcBorders>
          </w:tcPr>
          <w:p>
            <w:pPr>
              <w:rPr>
                <w:kern w:val="1"/>
              </w:rPr>
            </w:pPr>
          </w:p>
        </w:tc>
        <w:tc>
          <w:tcPr>
            <w:tcW w:w="1228" w:type="dxa"/>
            <w:tcBorders>
              <w:top w:val="single" w:color="000000" w:sz="4" w:space="0"/>
              <w:left w:val="single" w:color="000000" w:sz="4" w:space="0"/>
              <w:bottom w:val="single" w:color="000000" w:sz="4" w:space="0"/>
              <w:right w:val="single" w:color="000000" w:sz="4" w:space="0"/>
            </w:tcBorders>
          </w:tcPr>
          <w:p>
            <w:pPr>
              <w:rPr>
                <w:kern w:val="1"/>
              </w:rPr>
            </w:pPr>
          </w:p>
        </w:tc>
      </w:tr>
    </w:tbl>
    <w:p>
      <w:pPr>
        <w:rPr>
          <w:kern w:val="1"/>
        </w:rPr>
      </w:pPr>
    </w:p>
    <w:p>
      <w:pPr>
        <w:rPr>
          <w:kern w:val="1"/>
        </w:rPr>
      </w:pPr>
    </w:p>
    <w:p>
      <w:pPr>
        <w:spacing w:line="360" w:lineRule="auto"/>
        <w:rPr>
          <w:kern w:val="1"/>
        </w:rPr>
      </w:pPr>
      <w:r>
        <w:rPr>
          <w:kern w:val="1"/>
        </w:rPr>
        <w:t xml:space="preserve">       </w:t>
      </w:r>
    </w:p>
    <w:p>
      <w:pPr>
        <w:spacing w:line="360" w:lineRule="auto"/>
        <w:ind w:firstLine="3675"/>
        <w:rPr>
          <w:kern w:val="1"/>
        </w:rPr>
      </w:pPr>
      <w:r>
        <w:rPr>
          <w:kern w:val="1"/>
        </w:rPr>
        <w:t>投标人（盖章）</w:t>
      </w:r>
    </w:p>
    <w:p>
      <w:pPr>
        <w:spacing w:line="360" w:lineRule="auto"/>
        <w:rPr>
          <w:kern w:val="1"/>
        </w:rPr>
      </w:pPr>
      <w:r>
        <w:rPr>
          <w:kern w:val="1"/>
        </w:rPr>
        <w:t xml:space="preserve">             法定代表人（负责人）或其授权委托人（签名或印章）：</w:t>
      </w:r>
    </w:p>
    <w:p>
      <w:pPr>
        <w:spacing w:line="360" w:lineRule="auto"/>
        <w:rPr>
          <w:kern w:val="1"/>
        </w:rPr>
      </w:pPr>
      <w:r>
        <w:rPr>
          <w:kern w:val="1"/>
        </w:rPr>
        <w:t xml:space="preserve">                                    日    期：</w:t>
      </w:r>
    </w:p>
    <w:p>
      <w:pPr>
        <w:spacing w:line="360" w:lineRule="auto"/>
        <w:ind w:firstLine="5880"/>
        <w:rPr>
          <w:kern w:val="1"/>
        </w:rPr>
      </w:pPr>
      <w:r>
        <w:rPr>
          <w:kern w:val="1"/>
        </w:rPr>
        <w:t xml:space="preserve">   </w:t>
      </w:r>
    </w:p>
    <w:p>
      <w:pPr>
        <w:rPr>
          <w:kern w:val="1"/>
        </w:rPr>
      </w:pPr>
    </w:p>
    <w:p>
      <w:pPr>
        <w:spacing w:line="360" w:lineRule="auto"/>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b/>
          <w:kern w:val="1"/>
        </w:rPr>
      </w:pPr>
      <w:r>
        <w:rPr>
          <w:b/>
          <w:kern w:val="1"/>
        </w:rPr>
        <w:t>1</w:t>
      </w:r>
      <w:r>
        <w:rPr>
          <w:rFonts w:hint="eastAsia"/>
          <w:b/>
          <w:kern w:val="1"/>
        </w:rPr>
        <w:t>2</w:t>
      </w:r>
      <w:r>
        <w:rPr>
          <w:b/>
          <w:kern w:val="1"/>
        </w:rPr>
        <w:t>、投标人响应第三方检测的承诺书：</w:t>
      </w:r>
    </w:p>
    <w:p>
      <w:pPr>
        <w:rPr>
          <w:kern w:val="1"/>
        </w:rPr>
      </w:pPr>
    </w:p>
    <w:p>
      <w:pPr>
        <w:jc w:val="center"/>
        <w:rPr>
          <w:b/>
          <w:kern w:val="1"/>
          <w:sz w:val="32"/>
          <w:szCs w:val="32"/>
        </w:rPr>
      </w:pPr>
      <w:r>
        <w:rPr>
          <w:b/>
          <w:kern w:val="1"/>
          <w:sz w:val="32"/>
          <w:szCs w:val="32"/>
        </w:rPr>
        <w:t>投标投标人响应第三方检测的承诺书</w:t>
      </w:r>
    </w:p>
    <w:p>
      <w:pPr>
        <w:rPr>
          <w:kern w:val="1"/>
        </w:rPr>
      </w:pPr>
    </w:p>
    <w:p>
      <w:pPr>
        <w:spacing w:line="360" w:lineRule="auto"/>
        <w:rPr>
          <w:kern w:val="1"/>
        </w:rPr>
      </w:pPr>
    </w:p>
    <w:p>
      <w:pPr>
        <w:spacing w:line="360" w:lineRule="auto"/>
        <w:rPr>
          <w:kern w:val="1"/>
        </w:rPr>
      </w:pPr>
      <w:r>
        <w:rPr>
          <w:kern w:val="1"/>
        </w:rPr>
        <w:t>致：     （采购单位）</w:t>
      </w:r>
    </w:p>
    <w:p>
      <w:pPr>
        <w:spacing w:line="360" w:lineRule="auto"/>
        <w:ind w:firstLine="420"/>
        <w:rPr>
          <w:kern w:val="1"/>
        </w:rPr>
      </w:pPr>
      <w:r>
        <w:rPr>
          <w:kern w:val="1"/>
        </w:rPr>
        <w:t>我单位在参加              项目（项目编号：      ）中愿意接受第三方检测机构对政府采购履约质量检测，保证按采购文件、投标承诺及政府采购合同要求履行；并在本投标人违反采购文件、投标承诺及政府采购合同时愿意按政府采购相关规定接受处罚并追究相关责任。</w:t>
      </w:r>
    </w:p>
    <w:p>
      <w:pPr>
        <w:spacing w:line="360" w:lineRule="auto"/>
        <w:rPr>
          <w:kern w:val="1"/>
        </w:rPr>
      </w:pPr>
    </w:p>
    <w:p>
      <w:pPr>
        <w:spacing w:line="360" w:lineRule="auto"/>
        <w:rPr>
          <w:kern w:val="1"/>
        </w:rPr>
      </w:pPr>
    </w:p>
    <w:p>
      <w:pPr>
        <w:spacing w:line="360" w:lineRule="auto"/>
        <w:ind w:firstLine="3675"/>
        <w:rPr>
          <w:kern w:val="1"/>
        </w:rPr>
      </w:pPr>
      <w:r>
        <w:rPr>
          <w:kern w:val="1"/>
        </w:rPr>
        <w:t>投标人（盖章）</w:t>
      </w:r>
    </w:p>
    <w:p>
      <w:pPr>
        <w:spacing w:line="360" w:lineRule="auto"/>
        <w:rPr>
          <w:kern w:val="1"/>
        </w:rPr>
      </w:pPr>
      <w:r>
        <w:rPr>
          <w:kern w:val="1"/>
        </w:rPr>
        <w:t xml:space="preserve">             法定代表人（负责人）或其授权委托人（签名或印章）：</w:t>
      </w:r>
    </w:p>
    <w:p>
      <w:pPr>
        <w:spacing w:line="360" w:lineRule="auto"/>
        <w:rPr>
          <w:kern w:val="1"/>
        </w:rPr>
      </w:pPr>
      <w:r>
        <w:rPr>
          <w:kern w:val="1"/>
        </w:rPr>
        <w:t xml:space="preserve">                                    日    期：</w:t>
      </w:r>
    </w:p>
    <w:p>
      <w:pPr>
        <w:rPr>
          <w:kern w:val="1"/>
        </w:rPr>
      </w:pPr>
    </w:p>
    <w:p>
      <w:pPr>
        <w:spacing w:line="360" w:lineRule="auto"/>
        <w:rPr>
          <w:kern w:val="1"/>
        </w:rPr>
      </w:pPr>
    </w:p>
    <w:p>
      <w:pPr>
        <w:spacing w:line="360" w:lineRule="auto"/>
        <w:rPr>
          <w:kern w:val="1"/>
        </w:rPr>
      </w:pPr>
    </w:p>
    <w:p>
      <w:pPr>
        <w:spacing w:line="360" w:lineRule="auto"/>
        <w:rPr>
          <w:kern w:val="1"/>
        </w:rPr>
      </w:pPr>
    </w:p>
    <w:p>
      <w:pPr>
        <w:spacing w:line="360" w:lineRule="auto"/>
        <w:rPr>
          <w:kern w:val="1"/>
        </w:rPr>
      </w:pPr>
    </w:p>
    <w:p>
      <w:pPr>
        <w:spacing w:line="360" w:lineRule="auto"/>
        <w:rPr>
          <w:kern w:val="1"/>
        </w:rPr>
      </w:pPr>
    </w:p>
    <w:p>
      <w:pPr>
        <w:spacing w:line="360" w:lineRule="auto"/>
        <w:rPr>
          <w:kern w:val="1"/>
        </w:rPr>
      </w:pPr>
    </w:p>
    <w:p>
      <w:pPr>
        <w:spacing w:line="360" w:lineRule="auto"/>
        <w:rPr>
          <w:kern w:val="1"/>
        </w:rPr>
      </w:pPr>
    </w:p>
    <w:p>
      <w:pPr>
        <w:spacing w:line="360" w:lineRule="auto"/>
        <w:rPr>
          <w:kern w:val="1"/>
        </w:rPr>
      </w:pPr>
    </w:p>
    <w:p>
      <w:pPr>
        <w:spacing w:line="360" w:lineRule="auto"/>
        <w:rPr>
          <w:b/>
          <w:kern w:val="1"/>
        </w:rPr>
      </w:pPr>
      <w:r>
        <w:rPr>
          <w:kern w:val="1"/>
        </w:rPr>
        <w:br w:type="page"/>
      </w:r>
      <w:bookmarkStart w:id="63" w:name="_Toc50737333"/>
      <w:bookmarkEnd w:id="63"/>
      <w:bookmarkStart w:id="64" w:name="_Toc275865617"/>
      <w:bookmarkEnd w:id="64"/>
      <w:bookmarkStart w:id="65" w:name="_Toc52165085"/>
      <w:bookmarkEnd w:id="65"/>
      <w:bookmarkStart w:id="66" w:name="_Toc50691044"/>
      <w:bookmarkEnd w:id="66"/>
      <w:bookmarkStart w:id="67" w:name="_Toc50736481"/>
      <w:bookmarkEnd w:id="67"/>
      <w:bookmarkStart w:id="68" w:name="_Toc50737301"/>
      <w:bookmarkEnd w:id="68"/>
      <w:r>
        <w:rPr>
          <w:b/>
          <w:kern w:val="1"/>
        </w:rPr>
        <w:t>1</w:t>
      </w:r>
      <w:r>
        <w:rPr>
          <w:rFonts w:hint="eastAsia"/>
          <w:b/>
          <w:kern w:val="1"/>
        </w:rPr>
        <w:t>3</w:t>
      </w:r>
      <w:r>
        <w:rPr>
          <w:b/>
          <w:kern w:val="1"/>
        </w:rPr>
        <w:t>、同类业绩情况一览表</w:t>
      </w:r>
    </w:p>
    <w:p>
      <w:pPr>
        <w:ind w:firstLine="210"/>
        <w:rPr>
          <w:rFonts w:ascii="宋体" w:hAnsi="宋体" w:cs="宋体"/>
          <w:b/>
          <w:kern w:val="1"/>
          <w:u w:val="single"/>
        </w:rPr>
      </w:pPr>
      <w:r>
        <w:rPr>
          <w:rFonts w:ascii="宋体" w:hAnsi="宋体" w:cs="宋体"/>
          <w:kern w:val="1"/>
        </w:rPr>
        <w:t xml:space="preserve">                           </w:t>
      </w:r>
    </w:p>
    <w:tbl>
      <w:tblPr>
        <w:tblStyle w:val="10"/>
        <w:tblW w:w="0" w:type="auto"/>
        <w:tblInd w:w="0" w:type="dxa"/>
        <w:tblLayout w:type="fixed"/>
        <w:tblCellMar>
          <w:top w:w="0" w:type="dxa"/>
          <w:left w:w="108" w:type="dxa"/>
          <w:bottom w:w="0" w:type="dxa"/>
          <w:right w:w="108" w:type="dxa"/>
        </w:tblCellMar>
      </w:tblPr>
      <w:tblGrid>
        <w:gridCol w:w="465"/>
        <w:gridCol w:w="1686"/>
        <w:gridCol w:w="1686"/>
        <w:gridCol w:w="1687"/>
        <w:gridCol w:w="1686"/>
        <w:gridCol w:w="1687"/>
      </w:tblGrid>
      <w:tr>
        <w:tblPrEx>
          <w:tblCellMar>
            <w:top w:w="0" w:type="dxa"/>
            <w:left w:w="108" w:type="dxa"/>
            <w:bottom w:w="0" w:type="dxa"/>
            <w:right w:w="108" w:type="dxa"/>
          </w:tblCellMar>
        </w:tblPrEx>
        <w:trPr>
          <w:trHeight w:val="514" w:hRule="atLeast"/>
        </w:trPr>
        <w:tc>
          <w:tcPr>
            <w:tcW w:w="465" w:type="dxa"/>
            <w:tcBorders>
              <w:top w:val="single" w:color="000000" w:sz="12" w:space="0"/>
              <w:left w:val="single" w:color="000000" w:sz="12" w:space="0"/>
              <w:bottom w:val="double" w:color="000000" w:sz="4" w:space="0"/>
              <w:right w:val="single" w:color="000000" w:sz="4" w:space="0"/>
            </w:tcBorders>
            <w:shd w:val="clear" w:color="auto" w:fill="EEECE1"/>
            <w:vAlign w:val="center"/>
          </w:tcPr>
          <w:p>
            <w:pPr>
              <w:ind w:left="-84" w:right="-107"/>
              <w:jc w:val="center"/>
              <w:rPr>
                <w:rFonts w:ascii="宋体" w:hAnsi="宋体" w:cs="宋体"/>
                <w:kern w:val="1"/>
              </w:rPr>
            </w:pPr>
            <w:r>
              <w:rPr>
                <w:rFonts w:ascii="宋体" w:hAnsi="宋体" w:cs="宋体"/>
                <w:kern w:val="1"/>
              </w:rPr>
              <w:t>序号</w:t>
            </w:r>
          </w:p>
        </w:tc>
        <w:tc>
          <w:tcPr>
            <w:tcW w:w="1686" w:type="dxa"/>
            <w:tcBorders>
              <w:top w:val="single" w:color="000000" w:sz="12" w:space="0"/>
              <w:left w:val="single" w:color="000000" w:sz="4" w:space="0"/>
              <w:bottom w:val="double" w:color="000000" w:sz="4" w:space="0"/>
              <w:right w:val="single" w:color="000000" w:sz="4" w:space="0"/>
            </w:tcBorders>
            <w:shd w:val="clear" w:color="auto" w:fill="EEECE1"/>
            <w:vAlign w:val="center"/>
          </w:tcPr>
          <w:p>
            <w:pPr>
              <w:ind w:left="-84" w:right="-107"/>
              <w:jc w:val="center"/>
              <w:rPr>
                <w:rFonts w:ascii="宋体" w:hAnsi="宋体" w:cs="宋体"/>
                <w:kern w:val="1"/>
              </w:rPr>
            </w:pPr>
            <w:r>
              <w:rPr>
                <w:rFonts w:ascii="宋体" w:hAnsi="宋体" w:cs="宋体"/>
                <w:kern w:val="1"/>
              </w:rPr>
              <w:t>业主名称</w:t>
            </w:r>
          </w:p>
        </w:tc>
        <w:tc>
          <w:tcPr>
            <w:tcW w:w="1686" w:type="dxa"/>
            <w:tcBorders>
              <w:top w:val="single" w:color="000000" w:sz="12" w:space="0"/>
              <w:left w:val="single" w:color="000000" w:sz="4" w:space="0"/>
              <w:bottom w:val="double" w:color="000000" w:sz="4" w:space="0"/>
              <w:right w:val="single" w:color="000000" w:sz="4" w:space="0"/>
            </w:tcBorders>
            <w:shd w:val="clear" w:color="auto" w:fill="EEECE1"/>
            <w:vAlign w:val="center"/>
          </w:tcPr>
          <w:p>
            <w:pPr>
              <w:ind w:left="-84" w:right="-107"/>
              <w:jc w:val="center"/>
              <w:rPr>
                <w:rFonts w:ascii="宋体" w:hAnsi="宋体" w:cs="宋体"/>
                <w:kern w:val="1"/>
              </w:rPr>
            </w:pPr>
            <w:r>
              <w:rPr>
                <w:rFonts w:ascii="宋体" w:hAnsi="宋体" w:cs="宋体"/>
                <w:kern w:val="1"/>
              </w:rPr>
              <w:t>项目名称</w:t>
            </w:r>
          </w:p>
        </w:tc>
        <w:tc>
          <w:tcPr>
            <w:tcW w:w="1687" w:type="dxa"/>
            <w:tcBorders>
              <w:top w:val="single" w:color="000000" w:sz="12" w:space="0"/>
              <w:left w:val="single" w:color="000000" w:sz="4" w:space="0"/>
              <w:bottom w:val="double" w:color="000000" w:sz="4" w:space="0"/>
              <w:right w:val="single" w:color="000000" w:sz="4" w:space="0"/>
            </w:tcBorders>
            <w:shd w:val="clear" w:color="auto" w:fill="EEECE1"/>
            <w:vAlign w:val="center"/>
          </w:tcPr>
          <w:p>
            <w:pPr>
              <w:ind w:left="-84" w:right="-107"/>
              <w:jc w:val="center"/>
              <w:rPr>
                <w:rFonts w:ascii="宋体" w:hAnsi="宋体" w:cs="宋体"/>
                <w:kern w:val="1"/>
              </w:rPr>
            </w:pPr>
            <w:r>
              <w:rPr>
                <w:rFonts w:ascii="宋体" w:hAnsi="宋体" w:cs="宋体"/>
                <w:kern w:val="1"/>
              </w:rPr>
              <w:t>设备名称/</w:t>
            </w:r>
          </w:p>
          <w:p>
            <w:pPr>
              <w:ind w:left="-84" w:right="-107"/>
              <w:jc w:val="center"/>
              <w:rPr>
                <w:rFonts w:ascii="宋体" w:hAnsi="宋体" w:cs="宋体"/>
                <w:kern w:val="1"/>
              </w:rPr>
            </w:pPr>
            <w:r>
              <w:rPr>
                <w:rFonts w:ascii="宋体" w:hAnsi="宋体" w:cs="宋体"/>
                <w:kern w:val="1"/>
              </w:rPr>
              <w:t>服务内容</w:t>
            </w:r>
          </w:p>
        </w:tc>
        <w:tc>
          <w:tcPr>
            <w:tcW w:w="1686" w:type="dxa"/>
            <w:tcBorders>
              <w:top w:val="single" w:color="000000" w:sz="12" w:space="0"/>
              <w:left w:val="single" w:color="000000" w:sz="4" w:space="0"/>
              <w:bottom w:val="double" w:color="000000" w:sz="4" w:space="0"/>
              <w:right w:val="single" w:color="000000" w:sz="4" w:space="0"/>
            </w:tcBorders>
            <w:shd w:val="clear" w:color="auto" w:fill="EEECE1"/>
            <w:vAlign w:val="center"/>
          </w:tcPr>
          <w:p>
            <w:pPr>
              <w:ind w:left="-84" w:right="-107"/>
              <w:jc w:val="center"/>
              <w:rPr>
                <w:rFonts w:ascii="宋体" w:hAnsi="宋体" w:cs="宋体"/>
                <w:kern w:val="1"/>
              </w:rPr>
            </w:pPr>
            <w:r>
              <w:rPr>
                <w:rFonts w:ascii="宋体" w:hAnsi="宋体" w:cs="宋体"/>
                <w:kern w:val="1"/>
              </w:rPr>
              <w:t>合同总价</w:t>
            </w:r>
          </w:p>
        </w:tc>
        <w:tc>
          <w:tcPr>
            <w:tcW w:w="1687" w:type="dxa"/>
            <w:tcBorders>
              <w:top w:val="single" w:color="000000" w:sz="12" w:space="0"/>
              <w:left w:val="single" w:color="000000" w:sz="4" w:space="0"/>
              <w:bottom w:val="double" w:color="000000" w:sz="4" w:space="0"/>
              <w:right w:val="single" w:color="000000" w:sz="12" w:space="0"/>
            </w:tcBorders>
            <w:shd w:val="clear" w:color="auto" w:fill="EEECE1"/>
            <w:vAlign w:val="center"/>
          </w:tcPr>
          <w:p>
            <w:pPr>
              <w:ind w:left="-84" w:right="-107"/>
              <w:jc w:val="center"/>
              <w:rPr>
                <w:rFonts w:ascii="宋体" w:hAnsi="宋体" w:cs="宋体"/>
                <w:kern w:val="1"/>
              </w:rPr>
            </w:pPr>
            <w:r>
              <w:rPr>
                <w:rFonts w:ascii="宋体" w:hAnsi="宋体" w:cs="宋体"/>
                <w:kern w:val="1"/>
              </w:rPr>
              <w:t>单位联系人及电话</w:t>
            </w:r>
          </w:p>
        </w:tc>
      </w:tr>
      <w:tr>
        <w:tblPrEx>
          <w:tblCellMar>
            <w:top w:w="0" w:type="dxa"/>
            <w:left w:w="108" w:type="dxa"/>
            <w:bottom w:w="0" w:type="dxa"/>
            <w:right w:w="108" w:type="dxa"/>
          </w:tblCellMar>
        </w:tblPrEx>
        <w:tc>
          <w:tcPr>
            <w:tcW w:w="46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kern w:val="1"/>
              </w:rPr>
            </w:pPr>
            <w:r>
              <w:rPr>
                <w:rFonts w:ascii="宋体" w:hAnsi="宋体" w:cs="宋体"/>
                <w:kern w:val="1"/>
              </w:rPr>
              <w:t>1</w:t>
            </w:r>
          </w:p>
        </w:tc>
        <w:tc>
          <w:tcPr>
            <w:tcW w:w="16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p>
        </w:tc>
        <w:tc>
          <w:tcPr>
            <w:tcW w:w="16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p>
        </w:tc>
        <w:tc>
          <w:tcPr>
            <w:tcW w:w="16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p>
        </w:tc>
        <w:tc>
          <w:tcPr>
            <w:tcW w:w="1687"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cs="宋体"/>
                <w:kern w:val="1"/>
              </w:rPr>
            </w:pPr>
          </w:p>
        </w:tc>
      </w:tr>
      <w:tr>
        <w:tblPrEx>
          <w:tblCellMar>
            <w:top w:w="0" w:type="dxa"/>
            <w:left w:w="108" w:type="dxa"/>
            <w:bottom w:w="0" w:type="dxa"/>
            <w:right w:w="108" w:type="dxa"/>
          </w:tblCellMar>
        </w:tblPrEx>
        <w:tc>
          <w:tcPr>
            <w:tcW w:w="46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kern w:val="1"/>
              </w:rPr>
            </w:pPr>
            <w:r>
              <w:rPr>
                <w:rFonts w:ascii="宋体" w:hAnsi="宋体" w:cs="宋体"/>
                <w:kern w:val="1"/>
              </w:rPr>
              <w:t>2</w:t>
            </w:r>
          </w:p>
        </w:tc>
        <w:tc>
          <w:tcPr>
            <w:tcW w:w="16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p>
        </w:tc>
        <w:tc>
          <w:tcPr>
            <w:tcW w:w="16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p>
        </w:tc>
        <w:tc>
          <w:tcPr>
            <w:tcW w:w="16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p>
        </w:tc>
        <w:tc>
          <w:tcPr>
            <w:tcW w:w="1687"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cs="宋体"/>
                <w:kern w:val="1"/>
              </w:rPr>
            </w:pPr>
          </w:p>
        </w:tc>
      </w:tr>
      <w:tr>
        <w:tblPrEx>
          <w:tblCellMar>
            <w:top w:w="0" w:type="dxa"/>
            <w:left w:w="108" w:type="dxa"/>
            <w:bottom w:w="0" w:type="dxa"/>
            <w:right w:w="108" w:type="dxa"/>
          </w:tblCellMar>
        </w:tblPrEx>
        <w:tc>
          <w:tcPr>
            <w:tcW w:w="465" w:type="dxa"/>
            <w:tcBorders>
              <w:top w:val="single" w:color="000000" w:sz="4" w:space="0"/>
              <w:left w:val="single" w:color="000000" w:sz="12" w:space="0"/>
              <w:bottom w:val="single" w:color="000000" w:sz="12" w:space="0"/>
              <w:right w:val="single" w:color="000000" w:sz="4" w:space="0"/>
            </w:tcBorders>
            <w:vAlign w:val="center"/>
          </w:tcPr>
          <w:p>
            <w:pPr>
              <w:rPr>
                <w:rFonts w:ascii="宋体" w:hAnsi="宋体" w:cs="宋体"/>
                <w:kern w:val="1"/>
              </w:rPr>
            </w:pPr>
            <w:r>
              <w:rPr>
                <w:rFonts w:ascii="宋体" w:hAnsi="宋体" w:cs="宋体"/>
                <w:kern w:val="1"/>
              </w:rPr>
              <w:t>…</w:t>
            </w:r>
          </w:p>
        </w:tc>
        <w:tc>
          <w:tcPr>
            <w:tcW w:w="1686"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cs="宋体"/>
                <w:kern w:val="1"/>
              </w:rPr>
            </w:pPr>
          </w:p>
        </w:tc>
        <w:tc>
          <w:tcPr>
            <w:tcW w:w="1686"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cs="宋体"/>
                <w:kern w:val="1"/>
              </w:rPr>
            </w:pPr>
          </w:p>
        </w:tc>
        <w:tc>
          <w:tcPr>
            <w:tcW w:w="1687"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cs="宋体"/>
                <w:kern w:val="1"/>
              </w:rPr>
            </w:pPr>
          </w:p>
        </w:tc>
        <w:tc>
          <w:tcPr>
            <w:tcW w:w="1686"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cs="宋体"/>
                <w:kern w:val="1"/>
              </w:rPr>
            </w:pPr>
          </w:p>
        </w:tc>
        <w:tc>
          <w:tcPr>
            <w:tcW w:w="1687" w:type="dxa"/>
            <w:tcBorders>
              <w:top w:val="single" w:color="000000" w:sz="4" w:space="0"/>
              <w:left w:val="single" w:color="000000" w:sz="4" w:space="0"/>
              <w:bottom w:val="single" w:color="000000" w:sz="12" w:space="0"/>
              <w:right w:val="single" w:color="000000" w:sz="12" w:space="0"/>
            </w:tcBorders>
            <w:vAlign w:val="center"/>
          </w:tcPr>
          <w:p>
            <w:pPr>
              <w:jc w:val="center"/>
              <w:rPr>
                <w:rFonts w:ascii="宋体" w:hAnsi="宋体" w:cs="宋体"/>
                <w:kern w:val="1"/>
              </w:rPr>
            </w:pPr>
          </w:p>
        </w:tc>
      </w:tr>
    </w:tbl>
    <w:p>
      <w:pPr>
        <w:spacing w:line="360" w:lineRule="auto"/>
        <w:ind w:left="-141"/>
        <w:rPr>
          <w:rFonts w:ascii="宋体" w:hAnsi="宋体" w:cs="宋体"/>
          <w:kern w:val="1"/>
          <w:szCs w:val="21"/>
        </w:rPr>
      </w:pPr>
      <w:r>
        <w:rPr>
          <w:rFonts w:ascii="宋体" w:hAnsi="宋体" w:cs="宋体"/>
          <w:bCs/>
          <w:kern w:val="1"/>
        </w:rPr>
        <w:t>备注：</w:t>
      </w:r>
      <w:r>
        <w:rPr>
          <w:rFonts w:ascii="宋体" w:hAnsi="宋体" w:cs="宋体"/>
          <w:spacing w:val="4"/>
          <w:kern w:val="1"/>
        </w:rPr>
        <w:t>根据</w:t>
      </w:r>
      <w:r>
        <w:rPr>
          <w:rFonts w:ascii="宋体" w:hAnsi="宋体" w:cs="宋体"/>
          <w:kern w:val="1"/>
          <w:szCs w:val="21"/>
        </w:rPr>
        <w:t>评分标准的要求提交相应资料。</w:t>
      </w:r>
    </w:p>
    <w:p>
      <w:pPr>
        <w:rPr>
          <w:kern w:val="1"/>
        </w:rPr>
      </w:pPr>
    </w:p>
    <w:p>
      <w:pPr>
        <w:rPr>
          <w:b/>
          <w:kern w:val="1"/>
        </w:rPr>
      </w:pPr>
      <w:r>
        <w:rPr>
          <w:b/>
          <w:kern w:val="1"/>
        </w:rPr>
        <w:t>1</w:t>
      </w:r>
      <w:r>
        <w:rPr>
          <w:rFonts w:hint="eastAsia"/>
          <w:b/>
          <w:kern w:val="1"/>
        </w:rPr>
        <w:t>4</w:t>
      </w:r>
      <w:r>
        <w:rPr>
          <w:b/>
          <w:kern w:val="1"/>
        </w:rPr>
        <w:t>、评分标准或采购文件需要提供的证明材料。</w:t>
      </w:r>
    </w:p>
    <w:p>
      <w:pPr>
        <w:rPr>
          <w:kern w:val="1"/>
        </w:rPr>
      </w:pPr>
    </w:p>
    <w:p>
      <w:pPr>
        <w:rPr>
          <w:kern w:val="1"/>
        </w:rPr>
      </w:pPr>
      <w:r>
        <w:rPr>
          <w:kern w:val="1"/>
        </w:rPr>
        <w:br w:type="page"/>
      </w:r>
      <w:r>
        <w:rPr>
          <w:kern w:val="1"/>
        </w:rPr>
        <w:t>三、报价文件的</w:t>
      </w:r>
      <w:r>
        <w:rPr>
          <w:color w:val="FF0000"/>
          <w:kern w:val="1"/>
        </w:rPr>
        <w:t>外包装</w:t>
      </w:r>
      <w:r>
        <w:rPr>
          <w:kern w:val="1"/>
        </w:rPr>
        <w:t>封面格式：</w:t>
      </w:r>
    </w:p>
    <w:p>
      <w:pPr>
        <w:rPr>
          <w:kern w:val="1"/>
        </w:rPr>
      </w:pPr>
    </w:p>
    <w:p>
      <w:pPr>
        <w:rPr>
          <w:kern w:val="1"/>
        </w:rPr>
      </w:pPr>
    </w:p>
    <w:p>
      <w:pPr>
        <w:jc w:val="center"/>
        <w:rPr>
          <w:b/>
          <w:kern w:val="1"/>
          <w:sz w:val="32"/>
          <w:szCs w:val="32"/>
        </w:rPr>
      </w:pPr>
      <w:r>
        <w:rPr>
          <w:b/>
          <w:kern w:val="1"/>
          <w:sz w:val="32"/>
          <w:szCs w:val="32"/>
        </w:rPr>
        <w:t>报价文件</w:t>
      </w:r>
    </w:p>
    <w:p>
      <w:pPr>
        <w:rPr>
          <w:kern w:val="1"/>
        </w:rPr>
      </w:pPr>
    </w:p>
    <w:p>
      <w:pPr>
        <w:rPr>
          <w:kern w:val="1"/>
        </w:rPr>
      </w:pPr>
      <w:r>
        <w:rPr>
          <w:kern w:val="1"/>
        </w:rPr>
        <w:t>项目名称：                        项目</w:t>
      </w:r>
    </w:p>
    <w:p>
      <w:pPr>
        <w:rPr>
          <w:kern w:val="1"/>
        </w:rPr>
      </w:pPr>
      <w:r>
        <w:rPr>
          <w:kern w:val="1"/>
        </w:rPr>
        <w:t xml:space="preserve">项目编号： </w:t>
      </w:r>
    </w:p>
    <w:p>
      <w:pPr>
        <w:rPr>
          <w:kern w:val="1"/>
        </w:rPr>
      </w:pPr>
      <w:r>
        <w:rPr>
          <w:kern w:val="1"/>
        </w:rPr>
        <w:t>投标人名称：</w:t>
      </w:r>
    </w:p>
    <w:p>
      <w:pPr>
        <w:rPr>
          <w:kern w:val="1"/>
        </w:rPr>
      </w:pPr>
      <w:r>
        <w:rPr>
          <w:kern w:val="1"/>
        </w:rPr>
        <w:t>投标人地址：</w:t>
      </w:r>
    </w:p>
    <w:p>
      <w:pPr>
        <w:rPr>
          <w:kern w:val="1"/>
        </w:rPr>
      </w:pPr>
      <w:r>
        <w:rPr>
          <w:kern w:val="1"/>
        </w:rPr>
        <w:t>在  年  月  日  时  分之前不得启封</w:t>
      </w:r>
    </w:p>
    <w:p>
      <w:pPr>
        <w:rPr>
          <w:kern w:val="1"/>
        </w:rPr>
      </w:pPr>
    </w:p>
    <w:p>
      <w:pPr>
        <w:ind w:firstLine="5460"/>
        <w:rPr>
          <w:kern w:val="1"/>
        </w:rPr>
      </w:pPr>
      <w:r>
        <w:rPr>
          <w:kern w:val="1"/>
        </w:rPr>
        <w:t>（投标人公章）</w:t>
      </w:r>
    </w:p>
    <w:p>
      <w:pPr>
        <w:rPr>
          <w:kern w:val="1"/>
        </w:rPr>
      </w:pPr>
    </w:p>
    <w:p>
      <w:pPr>
        <w:rPr>
          <w:kern w:val="1"/>
        </w:rPr>
      </w:pPr>
      <w:r>
        <w:rPr>
          <w:kern w:val="1"/>
        </w:rPr>
        <w:t xml:space="preserve">                                                       年  月  日</w:t>
      </w:r>
    </w:p>
    <w:p>
      <w:pPr>
        <w:rPr>
          <w:rFonts w:hint="eastAsia"/>
          <w:kern w:val="1"/>
        </w:rPr>
      </w:pPr>
    </w:p>
    <w:p>
      <w:pPr>
        <w:rPr>
          <w:rFonts w:hint="eastAsia"/>
          <w:kern w:val="1"/>
        </w:rPr>
      </w:pPr>
    </w:p>
    <w:p>
      <w:pPr>
        <w:rPr>
          <w:rFonts w:hint="eastAsia"/>
          <w:kern w:val="1"/>
        </w:rPr>
      </w:pPr>
    </w:p>
    <w:p>
      <w:pPr>
        <w:rPr>
          <w:kern w:val="1"/>
        </w:rPr>
      </w:pPr>
    </w:p>
    <w:p>
      <w:pPr>
        <w:rPr>
          <w:kern w:val="1"/>
        </w:rPr>
      </w:pPr>
    </w:p>
    <w:p>
      <w:pPr>
        <w:rPr>
          <w:kern w:val="1"/>
        </w:rPr>
      </w:pPr>
      <w:r>
        <w:rPr>
          <w:kern w:val="1"/>
        </w:rPr>
        <w:t>四、报价文件</w:t>
      </w:r>
      <w:r>
        <w:rPr>
          <w:color w:val="FF0000"/>
          <w:kern w:val="1"/>
        </w:rPr>
        <w:t>封面</w:t>
      </w:r>
      <w:r>
        <w:rPr>
          <w:kern w:val="1"/>
        </w:rPr>
        <w:t xml:space="preserve">格式： </w:t>
      </w:r>
    </w:p>
    <w:p>
      <w:pPr>
        <w:rPr>
          <w:kern w:val="1"/>
        </w:rPr>
      </w:pPr>
      <w:r>
        <w:rPr>
          <w:kern w:val="1"/>
        </w:rPr>
        <w:t xml:space="preserve">                                                    </w:t>
      </w:r>
    </w:p>
    <w:p>
      <w:pPr>
        <w:jc w:val="right"/>
        <w:rPr>
          <w:kern w:val="1"/>
        </w:rPr>
      </w:pPr>
      <w:r>
        <w:rPr>
          <w:kern w:val="1"/>
        </w:rPr>
        <w:t>正本/或副本</w:t>
      </w:r>
    </w:p>
    <w:p>
      <w:pPr>
        <w:rPr>
          <w:kern w:val="1"/>
        </w:rPr>
      </w:pPr>
    </w:p>
    <w:p>
      <w:pPr>
        <w:rPr>
          <w:kern w:val="1"/>
        </w:rPr>
      </w:pPr>
    </w:p>
    <w:p>
      <w:pPr>
        <w:rPr>
          <w:kern w:val="1"/>
        </w:rPr>
      </w:pPr>
      <w:r>
        <w:rPr>
          <w:kern w:val="1"/>
        </w:rPr>
        <w:t>报价文件</w:t>
      </w:r>
    </w:p>
    <w:p>
      <w:pPr>
        <w:rPr>
          <w:kern w:val="1"/>
        </w:rPr>
      </w:pPr>
    </w:p>
    <w:p>
      <w:pPr>
        <w:rPr>
          <w:kern w:val="1"/>
        </w:rPr>
      </w:pPr>
      <w:r>
        <w:rPr>
          <w:kern w:val="1"/>
        </w:rPr>
        <w:t>项目名称：                   项目</w:t>
      </w:r>
    </w:p>
    <w:p>
      <w:pPr>
        <w:rPr>
          <w:kern w:val="1"/>
        </w:rPr>
      </w:pPr>
      <w:r>
        <w:rPr>
          <w:kern w:val="1"/>
        </w:rPr>
        <w:t xml:space="preserve">项目编号： </w:t>
      </w:r>
    </w:p>
    <w:p>
      <w:pPr>
        <w:rPr>
          <w:kern w:val="1"/>
        </w:rPr>
      </w:pPr>
      <w:r>
        <w:rPr>
          <w:kern w:val="1"/>
        </w:rPr>
        <w:t>投标人名称：</w:t>
      </w:r>
    </w:p>
    <w:p>
      <w:pPr>
        <w:rPr>
          <w:kern w:val="1"/>
        </w:rPr>
      </w:pPr>
      <w:r>
        <w:rPr>
          <w:kern w:val="1"/>
        </w:rPr>
        <w:t>投标人地址：</w:t>
      </w:r>
    </w:p>
    <w:p>
      <w:pPr>
        <w:rPr>
          <w:kern w:val="1"/>
        </w:rPr>
      </w:pPr>
    </w:p>
    <w:p>
      <w:pPr>
        <w:rPr>
          <w:kern w:val="1"/>
        </w:rPr>
      </w:pPr>
    </w:p>
    <w:p>
      <w:pPr>
        <w:ind w:firstLine="5670"/>
        <w:rPr>
          <w:kern w:val="1"/>
        </w:rPr>
      </w:pPr>
      <w:r>
        <w:rPr>
          <w:kern w:val="1"/>
        </w:rPr>
        <w:t>（投标人公章）</w:t>
      </w:r>
    </w:p>
    <w:p>
      <w:pPr>
        <w:rPr>
          <w:kern w:val="1"/>
        </w:rPr>
      </w:pPr>
    </w:p>
    <w:p>
      <w:pPr>
        <w:rPr>
          <w:kern w:val="1"/>
        </w:rPr>
      </w:pPr>
      <w:r>
        <w:rPr>
          <w:kern w:val="1"/>
        </w:rPr>
        <w:t xml:space="preserve">                                                          年  月  日</w:t>
      </w:r>
    </w:p>
    <w:p>
      <w:pPr>
        <w:rPr>
          <w:kern w:val="1"/>
        </w:rPr>
      </w:pPr>
    </w:p>
    <w:p>
      <w:pPr>
        <w:rPr>
          <w:kern w:val="1"/>
        </w:rPr>
      </w:pPr>
    </w:p>
    <w:p>
      <w:pPr>
        <w:rPr>
          <w:kern w:val="1"/>
        </w:rPr>
      </w:pPr>
    </w:p>
    <w:p>
      <w:pPr>
        <w:rPr>
          <w:kern w:val="1"/>
        </w:rPr>
      </w:pPr>
    </w:p>
    <w:p>
      <w:pPr>
        <w:rPr>
          <w:kern w:val="1"/>
        </w:rPr>
      </w:pPr>
    </w:p>
    <w:p>
      <w:pPr>
        <w:rPr>
          <w:kern w:val="1"/>
        </w:rPr>
      </w:pPr>
    </w:p>
    <w:p>
      <w:pPr>
        <w:rPr>
          <w:kern w:val="1"/>
        </w:rPr>
        <w:sectPr>
          <w:pgSz w:w="11906" w:h="16838"/>
          <w:pgMar w:top="1247" w:right="1531" w:bottom="1304" w:left="1531" w:header="568" w:footer="701" w:gutter="0"/>
          <w:cols w:space="720" w:num="1"/>
          <w:docGrid w:linePitch="312" w:charSpace="0"/>
        </w:sectPr>
      </w:pPr>
    </w:p>
    <w:p>
      <w:pPr>
        <w:spacing w:line="360" w:lineRule="auto"/>
        <w:rPr>
          <w:kern w:val="1"/>
        </w:rPr>
      </w:pPr>
    </w:p>
    <w:p>
      <w:pPr>
        <w:spacing w:line="360" w:lineRule="auto"/>
        <w:rPr>
          <w:kern w:val="1"/>
        </w:rPr>
      </w:pPr>
      <w:r>
        <w:rPr>
          <w:kern w:val="1"/>
        </w:rPr>
        <w:t>（一）报价文件目录：</w:t>
      </w:r>
    </w:p>
    <w:p>
      <w:pPr>
        <w:spacing w:line="360" w:lineRule="auto"/>
        <w:rPr>
          <w:kern w:val="1"/>
        </w:rPr>
      </w:pPr>
      <w:r>
        <w:rPr>
          <w:kern w:val="1"/>
        </w:rPr>
        <w:t xml:space="preserve">1、投标函（格式见附件）； </w:t>
      </w:r>
    </w:p>
    <w:p>
      <w:pPr>
        <w:spacing w:line="360" w:lineRule="auto"/>
        <w:rPr>
          <w:kern w:val="1"/>
        </w:rPr>
      </w:pPr>
      <w:r>
        <w:rPr>
          <w:rFonts w:hint="eastAsia"/>
          <w:kern w:val="1"/>
        </w:rPr>
        <w:t>2</w:t>
      </w:r>
      <w:r>
        <w:rPr>
          <w:kern w:val="1"/>
        </w:rPr>
        <w:t>、开标一览表（格式见附件）；</w:t>
      </w:r>
    </w:p>
    <w:p>
      <w:pPr>
        <w:spacing w:line="360" w:lineRule="auto"/>
        <w:rPr>
          <w:kern w:val="1"/>
        </w:rPr>
      </w:pPr>
      <w:r>
        <w:rPr>
          <w:rFonts w:hint="eastAsia"/>
          <w:kern w:val="1"/>
        </w:rPr>
        <w:t>3</w:t>
      </w:r>
      <w:r>
        <w:rPr>
          <w:kern w:val="1"/>
        </w:rPr>
        <w:t>、中小企业声明函（格式见附件）。</w:t>
      </w: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pPr>
    </w:p>
    <w:p>
      <w:pPr>
        <w:rPr>
          <w:kern w:val="1"/>
        </w:rPr>
        <w:sectPr>
          <w:pgSz w:w="11906" w:h="16838"/>
          <w:pgMar w:top="1247" w:right="1531" w:bottom="1304" w:left="1531" w:header="568" w:footer="701" w:gutter="0"/>
          <w:cols w:space="720" w:num="1"/>
          <w:docGrid w:linePitch="312" w:charSpace="0"/>
        </w:sectPr>
      </w:pPr>
    </w:p>
    <w:p>
      <w:pPr>
        <w:rPr>
          <w:kern w:val="1"/>
        </w:rPr>
      </w:pPr>
    </w:p>
    <w:p>
      <w:pPr>
        <w:rPr>
          <w:kern w:val="1"/>
        </w:rPr>
      </w:pPr>
      <w:r>
        <w:rPr>
          <w:kern w:val="1"/>
        </w:rPr>
        <w:t>1、投标函格式：</w:t>
      </w:r>
    </w:p>
    <w:p>
      <w:pPr>
        <w:rPr>
          <w:kern w:val="1"/>
        </w:rPr>
      </w:pPr>
    </w:p>
    <w:p>
      <w:pPr>
        <w:jc w:val="center"/>
        <w:rPr>
          <w:b/>
          <w:kern w:val="1"/>
          <w:sz w:val="32"/>
          <w:szCs w:val="32"/>
        </w:rPr>
      </w:pPr>
      <w:r>
        <w:rPr>
          <w:b/>
          <w:kern w:val="1"/>
          <w:sz w:val="32"/>
          <w:szCs w:val="32"/>
        </w:rPr>
        <w:t>投 标 函</w:t>
      </w:r>
    </w:p>
    <w:p>
      <w:pPr>
        <w:rPr>
          <w:kern w:val="1"/>
        </w:rPr>
      </w:pPr>
    </w:p>
    <w:p>
      <w:pPr>
        <w:rPr>
          <w:kern w:val="1"/>
        </w:rPr>
      </w:pPr>
      <w:r>
        <w:rPr>
          <w:kern w:val="1"/>
        </w:rPr>
        <w:t>致：       （采购单位名称）：</w:t>
      </w:r>
    </w:p>
    <w:p>
      <w:pPr>
        <w:rPr>
          <w:kern w:val="1"/>
        </w:rPr>
      </w:pPr>
    </w:p>
    <w:p>
      <w:pPr>
        <w:spacing w:line="360" w:lineRule="auto"/>
        <w:ind w:firstLine="420"/>
        <w:rPr>
          <w:kern w:val="1"/>
        </w:rPr>
      </w:pPr>
      <w:r>
        <w:rPr>
          <w:kern w:val="1"/>
        </w:rPr>
        <w:t>根据贵方为                             项目的采购公告/投标邀请书</w:t>
      </w:r>
    </w:p>
    <w:p>
      <w:pPr>
        <w:spacing w:line="360" w:lineRule="auto"/>
        <w:rPr>
          <w:kern w:val="1"/>
        </w:rPr>
      </w:pPr>
      <w:r>
        <w:rPr>
          <w:kern w:val="1"/>
        </w:rPr>
        <w:t>（项目编号：          ），签名代表             （全名）经正式授权并代表投标人                    （投标人名称）提交资信技术文件、报价文件正本各一份、副本      份，报价电子版1份。</w:t>
      </w:r>
    </w:p>
    <w:p>
      <w:pPr>
        <w:spacing w:line="360" w:lineRule="auto"/>
        <w:rPr>
          <w:kern w:val="1"/>
        </w:rPr>
      </w:pPr>
      <w:r>
        <w:rPr>
          <w:kern w:val="1"/>
        </w:rPr>
        <w:t>据此函，签名代表宣布同意如下：</w:t>
      </w:r>
    </w:p>
    <w:p>
      <w:pPr>
        <w:spacing w:line="360" w:lineRule="auto"/>
        <w:ind w:firstLine="420"/>
        <w:rPr>
          <w:kern w:val="1"/>
        </w:rPr>
      </w:pPr>
      <w:r>
        <w:rPr>
          <w:kern w:val="1"/>
        </w:rPr>
        <w:t>1.投标人已详细审查全部“采购文件”，包括修改文件（如有的话）以及全部参考资料和有关附件，已经了解我方对于采购文件、采购过程、采购结果有依法进行询问、质疑、投诉的权利及相关渠道和要求。</w:t>
      </w:r>
    </w:p>
    <w:p>
      <w:pPr>
        <w:spacing w:line="360" w:lineRule="auto"/>
        <w:ind w:firstLine="420"/>
        <w:rPr>
          <w:kern w:val="1"/>
        </w:rPr>
      </w:pPr>
      <w:r>
        <w:rPr>
          <w:kern w:val="1"/>
        </w:rPr>
        <w:t>2.投标人在投标之前已经与贵方进行了充分的沟通，完全理解并接受采购文件的各项规定和要求，对采购文件的合理性、合法性不再有异议。</w:t>
      </w:r>
    </w:p>
    <w:p>
      <w:pPr>
        <w:spacing w:line="360" w:lineRule="auto"/>
        <w:ind w:firstLine="420"/>
        <w:rPr>
          <w:kern w:val="1"/>
        </w:rPr>
      </w:pPr>
      <w:r>
        <w:rPr>
          <w:kern w:val="1"/>
        </w:rPr>
        <w:t>3.本投标自开标日起有效期为     日。</w:t>
      </w:r>
    </w:p>
    <w:p>
      <w:pPr>
        <w:spacing w:line="360" w:lineRule="auto"/>
        <w:ind w:firstLine="420"/>
        <w:rPr>
          <w:kern w:val="1"/>
        </w:rPr>
      </w:pPr>
      <w:r>
        <w:rPr>
          <w:kern w:val="1"/>
        </w:rPr>
        <w:t>4.如中标，本投标文件至本项目合同履行完毕止均保持有效，本投标人将按“采购文件”及政府采购法律、法规的规定履行合同责任和义务。</w:t>
      </w:r>
    </w:p>
    <w:p>
      <w:pPr>
        <w:spacing w:line="360" w:lineRule="auto"/>
        <w:ind w:firstLine="420"/>
        <w:rPr>
          <w:kern w:val="1"/>
        </w:rPr>
      </w:pPr>
      <w:r>
        <w:rPr>
          <w:kern w:val="1"/>
        </w:rPr>
        <w:t>5.投标人同意按照贵方要求提供与投标有关的一切数据或资料。</w:t>
      </w:r>
    </w:p>
    <w:p>
      <w:pPr>
        <w:spacing w:line="360" w:lineRule="auto"/>
        <w:ind w:firstLine="420"/>
        <w:rPr>
          <w:kern w:val="1"/>
        </w:rPr>
      </w:pPr>
      <w:r>
        <w:rPr>
          <w:kern w:val="1"/>
        </w:rPr>
        <w:t>6.与本投标有关的一切正式往来信函请寄：</w:t>
      </w:r>
    </w:p>
    <w:p>
      <w:pPr>
        <w:spacing w:line="360" w:lineRule="auto"/>
        <w:rPr>
          <w:kern w:val="1"/>
        </w:rPr>
      </w:pPr>
    </w:p>
    <w:p>
      <w:pPr>
        <w:spacing w:line="360" w:lineRule="auto"/>
        <w:rPr>
          <w:kern w:val="1"/>
        </w:rPr>
      </w:pPr>
      <w:r>
        <w:rPr>
          <w:kern w:val="1"/>
        </w:rPr>
        <w:t xml:space="preserve">地址：                      邮编：              电话：        </w:t>
      </w:r>
    </w:p>
    <w:p>
      <w:pPr>
        <w:spacing w:line="360" w:lineRule="auto"/>
        <w:rPr>
          <w:kern w:val="1"/>
        </w:rPr>
      </w:pPr>
      <w:r>
        <w:rPr>
          <w:kern w:val="1"/>
        </w:rPr>
        <w:t xml:space="preserve">传真：             投标人代表姓名               职务：             </w:t>
      </w:r>
    </w:p>
    <w:p>
      <w:pPr>
        <w:spacing w:line="360" w:lineRule="auto"/>
        <w:rPr>
          <w:kern w:val="1"/>
        </w:rPr>
      </w:pPr>
      <w:r>
        <w:rPr>
          <w:kern w:val="1"/>
        </w:rPr>
        <w:t xml:space="preserve">投标人名称(公章):                 </w:t>
      </w:r>
    </w:p>
    <w:p>
      <w:pPr>
        <w:spacing w:line="360" w:lineRule="auto"/>
        <w:rPr>
          <w:kern w:val="1"/>
        </w:rPr>
      </w:pPr>
      <w:r>
        <w:rPr>
          <w:kern w:val="1"/>
        </w:rPr>
        <w:t xml:space="preserve">开户银行：                         银行帐号：                     </w:t>
      </w:r>
    </w:p>
    <w:p>
      <w:pPr>
        <w:spacing w:line="360" w:lineRule="auto"/>
        <w:rPr>
          <w:kern w:val="1"/>
        </w:rPr>
      </w:pPr>
      <w:r>
        <w:rPr>
          <w:kern w:val="1"/>
        </w:rPr>
        <w:t xml:space="preserve">法定代表人或授权代表签名:                  </w:t>
      </w:r>
    </w:p>
    <w:p>
      <w:pPr>
        <w:spacing w:line="360" w:lineRule="auto"/>
        <w:rPr>
          <w:kern w:val="1"/>
        </w:rPr>
      </w:pPr>
    </w:p>
    <w:p>
      <w:pPr>
        <w:spacing w:line="360" w:lineRule="auto"/>
        <w:ind w:firstLine="6510"/>
        <w:rPr>
          <w:kern w:val="1"/>
        </w:rPr>
      </w:pPr>
      <w:r>
        <w:rPr>
          <w:kern w:val="1"/>
        </w:rPr>
        <w:t xml:space="preserve">日  期:   </w:t>
      </w:r>
    </w:p>
    <w:p>
      <w:pPr>
        <w:rPr>
          <w:kern w:val="1"/>
        </w:rPr>
      </w:pPr>
    </w:p>
    <w:p>
      <w:pPr>
        <w:rPr>
          <w:color w:val="FF0000"/>
        </w:rPr>
        <w:sectPr>
          <w:pgSz w:w="11906" w:h="16838"/>
          <w:pgMar w:top="1247" w:right="1531" w:bottom="1304" w:left="1531" w:header="568" w:footer="701" w:gutter="0"/>
          <w:cols w:space="720" w:num="1"/>
          <w:docGrid w:linePitch="312" w:charSpace="0"/>
        </w:sectPr>
      </w:pPr>
      <w:r>
        <w:rPr>
          <w:kern w:val="1"/>
        </w:rPr>
        <w:br w:type="page"/>
      </w:r>
      <w:bookmarkStart w:id="69" w:name="_Toc252116961"/>
      <w:bookmarkStart w:id="70" w:name="_Toc445397499"/>
      <w:bookmarkStart w:id="71" w:name="_Toc404843398"/>
    </w:p>
    <w:p>
      <w:pPr>
        <w:rPr>
          <w:rFonts w:ascii="宋体" w:hAnsi="宋体"/>
          <w:b/>
          <w:bCs/>
          <w:color w:val="auto"/>
          <w:w w:val="80"/>
          <w:sz w:val="24"/>
        </w:rPr>
      </w:pPr>
      <w:r>
        <w:rPr>
          <w:rFonts w:hint="eastAsia"/>
          <w:color w:val="auto"/>
        </w:rPr>
        <w:t>2</w:t>
      </w:r>
      <w:r>
        <w:rPr>
          <w:color w:val="auto"/>
        </w:rPr>
        <w:t>.开标一览表</w:t>
      </w:r>
      <w:bookmarkEnd w:id="69"/>
      <w:bookmarkEnd w:id="70"/>
      <w:bookmarkEnd w:id="71"/>
    </w:p>
    <w:p>
      <w:pPr>
        <w:snapToGrid w:val="0"/>
        <w:spacing w:beforeLines="50" w:after="50"/>
        <w:jc w:val="center"/>
        <w:rPr>
          <w:rFonts w:ascii="宋体" w:hAnsi="宋体"/>
          <w:color w:val="auto"/>
          <w:w w:val="80"/>
          <w:sz w:val="48"/>
          <w:szCs w:val="48"/>
        </w:rPr>
      </w:pPr>
      <w:r>
        <w:rPr>
          <w:rFonts w:ascii="宋体" w:hAnsi="宋体"/>
          <w:color w:val="auto"/>
          <w:w w:val="80"/>
          <w:sz w:val="48"/>
          <w:szCs w:val="48"/>
        </w:rPr>
        <w:t>开标一览表</w:t>
      </w:r>
    </w:p>
    <w:p>
      <w:pPr>
        <w:tabs>
          <w:tab w:val="right" w:pos="4820"/>
        </w:tabs>
        <w:snapToGrid w:val="0"/>
        <w:spacing w:line="360" w:lineRule="auto"/>
        <w:rPr>
          <w:rFonts w:ascii="宋体" w:hAnsi="宋体"/>
          <w:color w:val="auto"/>
          <w:w w:val="80"/>
          <w:sz w:val="28"/>
          <w:szCs w:val="28"/>
          <w:u w:val="single"/>
        </w:rPr>
      </w:pPr>
      <w:r>
        <w:rPr>
          <w:rFonts w:ascii="宋体" w:hAnsi="宋体"/>
          <w:color w:val="auto"/>
          <w:w w:val="80"/>
          <w:sz w:val="28"/>
          <w:szCs w:val="28"/>
        </w:rPr>
        <w:t>招标编号：</w:t>
      </w:r>
      <w:r>
        <w:rPr>
          <w:rFonts w:ascii="宋体" w:hAnsi="宋体"/>
          <w:color w:val="auto"/>
          <w:w w:val="80"/>
          <w:sz w:val="28"/>
          <w:szCs w:val="28"/>
          <w:u w:val="single"/>
        </w:rPr>
        <w:t xml:space="preserve">            </w:t>
      </w:r>
      <w:r>
        <w:rPr>
          <w:rFonts w:ascii="宋体" w:hAnsi="宋体"/>
          <w:color w:val="auto"/>
          <w:w w:val="80"/>
          <w:sz w:val="28"/>
          <w:szCs w:val="28"/>
        </w:rPr>
        <w:t xml:space="preserve"> </w:t>
      </w:r>
      <w:r>
        <w:rPr>
          <w:rFonts w:hint="eastAsia" w:ascii="宋体" w:hAnsi="宋体"/>
          <w:color w:val="auto"/>
          <w:w w:val="80"/>
          <w:sz w:val="28"/>
          <w:szCs w:val="28"/>
        </w:rPr>
        <w:tab/>
      </w:r>
      <w:r>
        <w:rPr>
          <w:rFonts w:ascii="宋体" w:hAnsi="宋体"/>
          <w:color w:val="auto"/>
          <w:w w:val="80"/>
          <w:sz w:val="28"/>
          <w:szCs w:val="28"/>
          <w:u w:val="single"/>
        </w:rPr>
        <w:t xml:space="preserve"> </w:t>
      </w:r>
    </w:p>
    <w:p>
      <w:pPr>
        <w:tabs>
          <w:tab w:val="right" w:pos="8861"/>
        </w:tabs>
        <w:snapToGrid w:val="0"/>
        <w:spacing w:line="0" w:lineRule="atLeast"/>
        <w:rPr>
          <w:rFonts w:ascii="宋体" w:hAnsi="宋体"/>
          <w:color w:val="auto"/>
          <w:w w:val="80"/>
          <w:sz w:val="28"/>
          <w:szCs w:val="28"/>
        </w:rPr>
      </w:pPr>
      <w:r>
        <w:rPr>
          <w:rFonts w:ascii="宋体" w:hAnsi="宋体"/>
          <w:color w:val="auto"/>
          <w:w w:val="80"/>
          <w:sz w:val="28"/>
          <w:szCs w:val="28"/>
        </w:rPr>
        <w:t>投标人名称：</w:t>
      </w:r>
      <w:r>
        <w:rPr>
          <w:rFonts w:ascii="宋体" w:hAnsi="宋体"/>
          <w:color w:val="auto"/>
          <w:w w:val="80"/>
          <w:sz w:val="28"/>
          <w:szCs w:val="28"/>
          <w:u w:val="single"/>
        </w:rPr>
        <w:t xml:space="preserve">                     </w:t>
      </w:r>
      <w:r>
        <w:rPr>
          <w:rFonts w:hint="eastAsia" w:ascii="宋体" w:hAnsi="宋体"/>
          <w:color w:val="auto"/>
          <w:w w:val="80"/>
          <w:sz w:val="28"/>
          <w:szCs w:val="28"/>
        </w:rPr>
        <w:tab/>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4"/>
        <w:gridCol w:w="2693"/>
        <w:gridCol w:w="2835"/>
        <w:gridCol w:w="260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625" w:hRule="atLeast"/>
        </w:trPr>
        <w:tc>
          <w:tcPr>
            <w:tcW w:w="709" w:type="dxa"/>
            <w:tcBorders>
              <w:top w:val="single" w:color="auto" w:sz="4" w:space="0"/>
            </w:tcBorders>
            <w:tcMar>
              <w:left w:w="0" w:type="dxa"/>
              <w:right w:w="0" w:type="dxa"/>
            </w:tcMar>
            <w:vAlign w:val="center"/>
          </w:tcPr>
          <w:p>
            <w:pPr>
              <w:pStyle w:val="2"/>
              <w:spacing w:line="0" w:lineRule="atLeast"/>
              <w:ind w:firstLine="0"/>
              <w:jc w:val="center"/>
              <w:rPr>
                <w:rFonts w:ascii="宋体" w:hAnsi="宋体"/>
                <w:color w:val="auto"/>
                <w:w w:val="80"/>
                <w:sz w:val="28"/>
                <w:szCs w:val="28"/>
              </w:rPr>
            </w:pPr>
            <w:r>
              <w:rPr>
                <w:rFonts w:ascii="宋体" w:hAnsi="宋体"/>
                <w:color w:val="auto"/>
                <w:w w:val="80"/>
                <w:sz w:val="28"/>
                <w:szCs w:val="28"/>
              </w:rPr>
              <w:t>序号</w:t>
            </w:r>
          </w:p>
        </w:tc>
        <w:tc>
          <w:tcPr>
            <w:tcW w:w="2693" w:type="dxa"/>
            <w:tcBorders>
              <w:top w:val="single" w:color="auto" w:sz="4" w:space="0"/>
            </w:tcBorders>
            <w:tcMar>
              <w:left w:w="0" w:type="dxa"/>
              <w:right w:w="0" w:type="dxa"/>
            </w:tcMar>
            <w:vAlign w:val="center"/>
          </w:tcPr>
          <w:p>
            <w:pPr>
              <w:pStyle w:val="2"/>
              <w:spacing w:line="0" w:lineRule="atLeast"/>
              <w:ind w:firstLine="0"/>
              <w:jc w:val="center"/>
              <w:rPr>
                <w:rFonts w:ascii="宋体" w:hAnsi="宋体"/>
                <w:color w:val="auto"/>
                <w:w w:val="80"/>
                <w:sz w:val="28"/>
                <w:szCs w:val="28"/>
              </w:rPr>
            </w:pPr>
            <w:r>
              <w:rPr>
                <w:rFonts w:hint="eastAsia" w:ascii="宋体" w:hAnsi="宋体"/>
                <w:color w:val="auto"/>
                <w:w w:val="80"/>
                <w:sz w:val="28"/>
                <w:szCs w:val="28"/>
              </w:rPr>
              <w:t>项目名称</w:t>
            </w:r>
          </w:p>
        </w:tc>
        <w:tc>
          <w:tcPr>
            <w:tcW w:w="2835" w:type="dxa"/>
            <w:tcBorders>
              <w:top w:val="single" w:color="auto" w:sz="4" w:space="0"/>
            </w:tcBorders>
            <w:tcMar>
              <w:left w:w="0" w:type="dxa"/>
              <w:right w:w="0" w:type="dxa"/>
            </w:tcMar>
            <w:vAlign w:val="center"/>
          </w:tcPr>
          <w:p>
            <w:pPr>
              <w:pStyle w:val="2"/>
              <w:spacing w:line="0" w:lineRule="atLeast"/>
              <w:ind w:firstLine="0"/>
              <w:jc w:val="center"/>
              <w:rPr>
                <w:rFonts w:ascii="宋体" w:hAnsi="宋体"/>
                <w:color w:val="auto"/>
                <w:w w:val="80"/>
                <w:sz w:val="28"/>
                <w:szCs w:val="28"/>
              </w:rPr>
            </w:pPr>
            <w:r>
              <w:rPr>
                <w:rFonts w:hint="eastAsia" w:ascii="宋体" w:hAnsi="宋体"/>
                <w:color w:val="auto"/>
                <w:w w:val="80"/>
                <w:sz w:val="28"/>
                <w:szCs w:val="28"/>
              </w:rPr>
              <w:t>投标报价（费率）</w:t>
            </w:r>
          </w:p>
        </w:tc>
        <w:tc>
          <w:tcPr>
            <w:tcW w:w="2602" w:type="dxa"/>
            <w:tcBorders>
              <w:top w:val="single" w:color="auto" w:sz="4" w:space="0"/>
            </w:tcBorders>
            <w:tcMar>
              <w:left w:w="0" w:type="dxa"/>
              <w:right w:w="0" w:type="dxa"/>
            </w:tcMar>
            <w:vAlign w:val="center"/>
          </w:tcPr>
          <w:p>
            <w:pPr>
              <w:pStyle w:val="2"/>
              <w:spacing w:line="0" w:lineRule="atLeast"/>
              <w:ind w:firstLine="0"/>
              <w:jc w:val="center"/>
              <w:rPr>
                <w:rFonts w:ascii="宋体" w:hAnsi="宋体"/>
                <w:color w:val="auto"/>
                <w:w w:val="80"/>
                <w:sz w:val="28"/>
                <w:szCs w:val="28"/>
              </w:rPr>
            </w:pPr>
            <w:r>
              <w:rPr>
                <w:rFonts w:hint="eastAsia" w:ascii="宋体" w:hAnsi="宋体"/>
                <w:color w:val="auto"/>
                <w:w w:val="8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628" w:hRule="atLeast"/>
        </w:trPr>
        <w:tc>
          <w:tcPr>
            <w:tcW w:w="709" w:type="dxa"/>
            <w:tcBorders>
              <w:top w:val="single" w:color="auto" w:sz="4" w:space="0"/>
            </w:tcBorders>
            <w:tcMar>
              <w:left w:w="0" w:type="dxa"/>
              <w:right w:w="0" w:type="dxa"/>
            </w:tcMar>
            <w:vAlign w:val="center"/>
          </w:tcPr>
          <w:p>
            <w:pPr>
              <w:spacing w:line="0" w:lineRule="atLeast"/>
              <w:jc w:val="center"/>
              <w:rPr>
                <w:rFonts w:ascii="宋体" w:hAnsi="宋体"/>
                <w:color w:val="auto"/>
                <w:w w:val="80"/>
                <w:sz w:val="28"/>
                <w:szCs w:val="28"/>
              </w:rPr>
            </w:pPr>
            <w:r>
              <w:rPr>
                <w:rFonts w:hint="eastAsia" w:ascii="宋体" w:hAnsi="宋体"/>
                <w:color w:val="auto"/>
                <w:w w:val="80"/>
                <w:sz w:val="28"/>
                <w:szCs w:val="28"/>
              </w:rPr>
              <w:t>/</w:t>
            </w:r>
          </w:p>
        </w:tc>
        <w:tc>
          <w:tcPr>
            <w:tcW w:w="2693" w:type="dxa"/>
            <w:tcBorders>
              <w:top w:val="single" w:color="auto" w:sz="4" w:space="0"/>
            </w:tcBorders>
            <w:tcMar>
              <w:left w:w="0" w:type="dxa"/>
              <w:right w:w="0" w:type="dxa"/>
            </w:tcMar>
            <w:vAlign w:val="center"/>
          </w:tcPr>
          <w:p>
            <w:pPr>
              <w:pStyle w:val="2"/>
              <w:spacing w:line="0" w:lineRule="atLeast"/>
              <w:ind w:firstLine="0"/>
              <w:jc w:val="center"/>
              <w:rPr>
                <w:rFonts w:ascii="宋体" w:hAnsi="宋体"/>
                <w:color w:val="auto"/>
                <w:w w:val="80"/>
                <w:sz w:val="28"/>
                <w:szCs w:val="28"/>
              </w:rPr>
            </w:pPr>
            <w:r>
              <w:rPr>
                <w:rFonts w:hint="eastAsia" w:ascii="宋体" w:hAnsi="宋体"/>
                <w:color w:val="auto"/>
                <w:w w:val="80"/>
                <w:sz w:val="28"/>
                <w:szCs w:val="28"/>
              </w:rPr>
              <w:t>宁波市奉化区公路管理段2020年-2022年度公路养护用沥青采购项目</w:t>
            </w:r>
          </w:p>
        </w:tc>
        <w:tc>
          <w:tcPr>
            <w:tcW w:w="2835" w:type="dxa"/>
            <w:tcBorders>
              <w:top w:val="single" w:color="auto" w:sz="4" w:space="0"/>
            </w:tcBorders>
            <w:tcMar>
              <w:left w:w="0" w:type="dxa"/>
              <w:right w:w="0" w:type="dxa"/>
            </w:tcMar>
            <w:vAlign w:val="center"/>
          </w:tcPr>
          <w:p>
            <w:pPr>
              <w:pStyle w:val="2"/>
              <w:spacing w:line="0" w:lineRule="atLeast"/>
              <w:ind w:firstLine="0"/>
              <w:jc w:val="center"/>
              <w:rPr>
                <w:rFonts w:ascii="宋体" w:hAnsi="宋体"/>
                <w:color w:val="auto"/>
                <w:w w:val="80"/>
                <w:sz w:val="28"/>
                <w:szCs w:val="28"/>
              </w:rPr>
            </w:pPr>
            <w:r>
              <w:rPr>
                <w:rFonts w:hint="eastAsia" w:ascii="宋体" w:hAnsi="宋体"/>
                <w:color w:val="auto"/>
                <w:w w:val="80"/>
                <w:sz w:val="28"/>
                <w:szCs w:val="28"/>
                <w:u w:val="single"/>
              </w:rPr>
              <w:t>　　　</w:t>
            </w:r>
            <w:r>
              <w:rPr>
                <w:rFonts w:hint="eastAsia" w:ascii="宋体" w:hAnsi="宋体"/>
                <w:color w:val="auto"/>
                <w:w w:val="80"/>
                <w:sz w:val="28"/>
                <w:szCs w:val="28"/>
              </w:rPr>
              <w:t>%</w:t>
            </w:r>
          </w:p>
        </w:tc>
        <w:tc>
          <w:tcPr>
            <w:tcW w:w="2602" w:type="dxa"/>
            <w:tcBorders>
              <w:top w:val="single" w:color="auto" w:sz="4" w:space="0"/>
            </w:tcBorders>
            <w:tcMar>
              <w:left w:w="0" w:type="dxa"/>
              <w:right w:w="0" w:type="dxa"/>
            </w:tcMar>
            <w:vAlign w:val="center"/>
          </w:tcPr>
          <w:p>
            <w:pPr>
              <w:pStyle w:val="2"/>
              <w:spacing w:line="0" w:lineRule="atLeast"/>
              <w:ind w:firstLine="0"/>
              <w:jc w:val="center"/>
              <w:rPr>
                <w:rFonts w:ascii="宋体" w:hAnsi="宋体"/>
                <w:color w:val="auto"/>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27" w:hRule="atLeast"/>
        </w:trPr>
        <w:tc>
          <w:tcPr>
            <w:tcW w:w="714" w:type="dxa"/>
            <w:tcBorders>
              <w:top w:val="single" w:color="auto" w:sz="4" w:space="0"/>
            </w:tcBorders>
            <w:tcMar>
              <w:left w:w="0" w:type="dxa"/>
              <w:right w:w="0" w:type="dxa"/>
            </w:tcMar>
            <w:vAlign w:val="center"/>
          </w:tcPr>
          <w:p>
            <w:pPr>
              <w:pStyle w:val="2"/>
              <w:spacing w:line="0" w:lineRule="atLeast"/>
              <w:ind w:firstLine="0"/>
              <w:jc w:val="center"/>
              <w:rPr>
                <w:rFonts w:hint="eastAsia" w:ascii="宋体" w:hAnsi="宋体"/>
                <w:color w:val="auto"/>
                <w:w w:val="80"/>
                <w:sz w:val="28"/>
                <w:szCs w:val="28"/>
              </w:rPr>
            </w:pPr>
            <w:r>
              <w:rPr>
                <w:rFonts w:ascii="宋体" w:hAnsi="宋体"/>
                <w:color w:val="auto"/>
                <w:w w:val="80"/>
                <w:sz w:val="28"/>
                <w:szCs w:val="28"/>
              </w:rPr>
              <w:t>报</w:t>
            </w:r>
            <w:r>
              <w:rPr>
                <w:rFonts w:hint="eastAsia" w:ascii="宋体" w:hAnsi="宋体"/>
                <w:color w:val="auto"/>
                <w:w w:val="80"/>
                <w:sz w:val="28"/>
                <w:szCs w:val="28"/>
              </w:rPr>
              <w:t>价</w:t>
            </w:r>
          </w:p>
          <w:p>
            <w:pPr>
              <w:pStyle w:val="2"/>
              <w:spacing w:line="0" w:lineRule="atLeast"/>
              <w:ind w:firstLine="0"/>
              <w:jc w:val="center"/>
              <w:rPr>
                <w:rFonts w:ascii="宋体" w:hAnsi="宋体"/>
                <w:color w:val="auto"/>
                <w:w w:val="80"/>
                <w:sz w:val="28"/>
                <w:szCs w:val="28"/>
              </w:rPr>
            </w:pPr>
            <w:r>
              <w:rPr>
                <w:rFonts w:ascii="宋体" w:hAnsi="宋体"/>
                <w:color w:val="auto"/>
                <w:w w:val="80"/>
                <w:sz w:val="28"/>
                <w:szCs w:val="28"/>
              </w:rPr>
              <w:t>声明</w:t>
            </w:r>
          </w:p>
        </w:tc>
        <w:tc>
          <w:tcPr>
            <w:tcW w:w="8125" w:type="dxa"/>
            <w:gridSpan w:val="3"/>
            <w:tcBorders>
              <w:top w:val="single" w:color="auto" w:sz="4" w:space="0"/>
            </w:tcBorders>
            <w:tcMar>
              <w:left w:w="0" w:type="dxa"/>
              <w:right w:w="0" w:type="dxa"/>
            </w:tcMar>
            <w:vAlign w:val="center"/>
          </w:tcPr>
          <w:p>
            <w:pPr>
              <w:widowControl/>
              <w:spacing w:line="0" w:lineRule="atLeast"/>
              <w:ind w:left="103" w:right="100"/>
              <w:rPr>
                <w:rFonts w:ascii="宋体" w:hAnsi="宋体"/>
                <w:color w:val="auto"/>
                <w:w w:val="80"/>
                <w:sz w:val="28"/>
                <w:szCs w:val="28"/>
              </w:rPr>
            </w:pPr>
          </w:p>
        </w:tc>
      </w:tr>
    </w:tbl>
    <w:p>
      <w:pPr>
        <w:snapToGrid w:val="0"/>
        <w:spacing w:before="50" w:after="50"/>
        <w:jc w:val="left"/>
        <w:rPr>
          <w:rFonts w:ascii="宋体" w:hAnsi="宋体"/>
          <w:color w:val="auto"/>
          <w:w w:val="80"/>
          <w:sz w:val="18"/>
          <w:szCs w:val="18"/>
        </w:rPr>
      </w:pPr>
      <w:r>
        <w:rPr>
          <w:rFonts w:ascii="宋体" w:hAnsi="宋体"/>
          <w:color w:val="auto"/>
          <w:w w:val="80"/>
          <w:sz w:val="18"/>
          <w:szCs w:val="18"/>
        </w:rPr>
        <w:t>注</w:t>
      </w:r>
      <w:r>
        <w:rPr>
          <w:rFonts w:hint="eastAsia" w:ascii="宋体" w:hAnsi="宋体"/>
          <w:color w:val="auto"/>
          <w:w w:val="80"/>
          <w:sz w:val="18"/>
          <w:szCs w:val="18"/>
        </w:rPr>
        <w:t>：</w:t>
      </w:r>
      <w:r>
        <w:rPr>
          <w:rFonts w:ascii="宋体" w:hAnsi="宋体"/>
          <w:color w:val="auto"/>
          <w:w w:val="80"/>
          <w:sz w:val="18"/>
          <w:szCs w:val="18"/>
        </w:rPr>
        <w:t>1、报价一经涂改，应在涂改处加盖单位公章或者由法定代表人或授权委托人签字或盖章，否则其投标作无效标处理。</w:t>
      </w:r>
    </w:p>
    <w:p>
      <w:pPr>
        <w:snapToGrid w:val="0"/>
        <w:spacing w:before="50" w:after="50"/>
        <w:ind w:firstLine="288" w:firstLineChars="200"/>
        <w:jc w:val="left"/>
        <w:rPr>
          <w:rFonts w:ascii="宋体" w:hAnsi="宋体"/>
          <w:color w:val="auto"/>
          <w:w w:val="80"/>
          <w:sz w:val="18"/>
          <w:szCs w:val="18"/>
        </w:rPr>
      </w:pPr>
      <w:r>
        <w:rPr>
          <w:rFonts w:hint="eastAsia" w:ascii="宋体" w:hAnsi="宋体"/>
          <w:color w:val="auto"/>
          <w:w w:val="80"/>
          <w:sz w:val="18"/>
          <w:szCs w:val="18"/>
        </w:rPr>
        <w:t>2</w:t>
      </w:r>
      <w:r>
        <w:rPr>
          <w:rFonts w:ascii="宋体" w:hAnsi="宋体"/>
          <w:color w:val="auto"/>
          <w:w w:val="80"/>
          <w:sz w:val="18"/>
          <w:szCs w:val="18"/>
        </w:rPr>
        <w:t>、投标费用包括项目实施所需的人工费、服务费、购买及制作标书费、</w:t>
      </w:r>
      <w:r>
        <w:rPr>
          <w:rFonts w:hint="eastAsia" w:ascii="宋体" w:hAnsi="宋体"/>
          <w:color w:val="auto"/>
          <w:w w:val="80"/>
          <w:sz w:val="18"/>
          <w:szCs w:val="18"/>
        </w:rPr>
        <w:t>招标代理费、</w:t>
      </w:r>
      <w:r>
        <w:rPr>
          <w:rFonts w:ascii="宋体" w:hAnsi="宋体"/>
          <w:color w:val="auto"/>
          <w:w w:val="80"/>
          <w:sz w:val="18"/>
          <w:szCs w:val="18"/>
        </w:rPr>
        <w:t>税费及其他一切费用。</w:t>
      </w:r>
    </w:p>
    <w:p>
      <w:pPr>
        <w:tabs>
          <w:tab w:val="left" w:pos="5670"/>
        </w:tabs>
        <w:snapToGrid w:val="0"/>
        <w:spacing w:beforeLines="50" w:after="50"/>
        <w:rPr>
          <w:rFonts w:hint="eastAsia" w:ascii="宋体" w:hAnsi="宋体"/>
          <w:color w:val="auto"/>
          <w:w w:val="80"/>
          <w:sz w:val="28"/>
          <w:szCs w:val="28"/>
        </w:rPr>
      </w:pPr>
      <w:r>
        <w:rPr>
          <w:rFonts w:hint="eastAsia" w:ascii="宋体" w:hAnsi="宋体"/>
          <w:color w:val="auto"/>
          <w:w w:val="80"/>
          <w:sz w:val="28"/>
          <w:szCs w:val="28"/>
        </w:rPr>
        <w:t>　</w:t>
      </w:r>
    </w:p>
    <w:p>
      <w:pPr>
        <w:tabs>
          <w:tab w:val="left" w:pos="5670"/>
        </w:tabs>
        <w:snapToGrid w:val="0"/>
        <w:spacing w:beforeLines="50" w:after="50"/>
        <w:rPr>
          <w:rFonts w:ascii="宋体" w:hAnsi="宋体"/>
          <w:color w:val="auto"/>
          <w:w w:val="80"/>
          <w:sz w:val="28"/>
          <w:szCs w:val="28"/>
        </w:rPr>
      </w:pPr>
      <w:r>
        <w:rPr>
          <w:rFonts w:hint="eastAsia" w:ascii="宋体" w:hAnsi="宋体"/>
          <w:color w:val="auto"/>
          <w:w w:val="80"/>
          <w:sz w:val="28"/>
          <w:szCs w:val="28"/>
        </w:rPr>
        <w:t>　</w:t>
      </w:r>
      <w:r>
        <w:rPr>
          <w:rFonts w:ascii="宋体" w:hAnsi="宋体"/>
          <w:color w:val="auto"/>
          <w:w w:val="80"/>
          <w:sz w:val="28"/>
          <w:szCs w:val="28"/>
        </w:rPr>
        <w:t>法定代表人或授权代表（签字或盖章）：</w:t>
      </w:r>
    </w:p>
    <w:p>
      <w:pPr>
        <w:tabs>
          <w:tab w:val="left" w:pos="5670"/>
        </w:tabs>
        <w:snapToGrid w:val="0"/>
        <w:spacing w:beforeLines="50" w:after="50"/>
        <w:ind w:firstLine="224" w:firstLineChars="100"/>
        <w:rPr>
          <w:rFonts w:ascii="宋体" w:hAnsi="宋体"/>
          <w:color w:val="auto"/>
          <w:w w:val="80"/>
          <w:sz w:val="28"/>
          <w:szCs w:val="28"/>
        </w:rPr>
        <w:sectPr>
          <w:pgSz w:w="11906" w:h="16838"/>
          <w:pgMar w:top="1247" w:right="1531" w:bottom="1304" w:left="1531" w:header="568" w:footer="701" w:gutter="0"/>
          <w:cols w:space="720" w:num="1"/>
          <w:docGrid w:linePitch="312" w:charSpace="0"/>
        </w:sectPr>
      </w:pPr>
      <w:r>
        <w:rPr>
          <w:rFonts w:ascii="宋体" w:hAnsi="宋体"/>
          <w:color w:val="auto"/>
          <w:w w:val="80"/>
          <w:sz w:val="28"/>
          <w:szCs w:val="28"/>
        </w:rPr>
        <w:t>投标人名称（盖章）：</w:t>
      </w:r>
      <w:r>
        <w:rPr>
          <w:rFonts w:hint="eastAsia" w:ascii="宋体" w:hAnsi="宋体"/>
          <w:color w:val="auto"/>
          <w:w w:val="80"/>
          <w:sz w:val="28"/>
          <w:szCs w:val="28"/>
        </w:rPr>
        <w:tab/>
      </w:r>
      <w:r>
        <w:rPr>
          <w:rFonts w:ascii="宋体" w:hAnsi="宋体"/>
          <w:color w:val="auto"/>
          <w:w w:val="80"/>
          <w:sz w:val="28"/>
          <w:szCs w:val="28"/>
        </w:rPr>
        <w:t xml:space="preserve">日期：    年   月   </w:t>
      </w:r>
      <w:r>
        <w:rPr>
          <w:rFonts w:hint="eastAsia" w:ascii="宋体" w:hAnsi="宋体"/>
          <w:color w:val="auto"/>
          <w:w w:val="80"/>
          <w:sz w:val="28"/>
          <w:szCs w:val="28"/>
        </w:rPr>
        <w:t>日</w:t>
      </w:r>
    </w:p>
    <w:p>
      <w:pPr>
        <w:rPr>
          <w:kern w:val="1"/>
        </w:rPr>
      </w:pPr>
      <w:r>
        <w:rPr>
          <w:rFonts w:hint="eastAsia"/>
          <w:kern w:val="1"/>
        </w:rPr>
        <w:t>3</w:t>
      </w:r>
      <w:r>
        <w:rPr>
          <w:kern w:val="1"/>
        </w:rPr>
        <w:t>、中小企业声明函</w:t>
      </w:r>
    </w:p>
    <w:p>
      <w:pPr>
        <w:rPr>
          <w:kern w:val="1"/>
        </w:rPr>
      </w:pPr>
    </w:p>
    <w:p>
      <w:pPr>
        <w:jc w:val="center"/>
        <w:rPr>
          <w:kern w:val="1"/>
          <w:sz w:val="32"/>
          <w:szCs w:val="32"/>
        </w:rPr>
      </w:pPr>
      <w:r>
        <w:rPr>
          <w:kern w:val="1"/>
          <w:sz w:val="32"/>
          <w:szCs w:val="32"/>
        </w:rPr>
        <w:t>中小企业声明函</w:t>
      </w:r>
    </w:p>
    <w:p>
      <w:pPr>
        <w:rPr>
          <w:kern w:val="1"/>
        </w:rPr>
      </w:pPr>
    </w:p>
    <w:p>
      <w:pPr>
        <w:spacing w:line="360" w:lineRule="auto"/>
        <w:ind w:firstLine="420"/>
        <w:rPr>
          <w:kern w:val="1"/>
        </w:rPr>
      </w:pPr>
      <w:r>
        <w:rPr>
          <w:kern w:val="1"/>
        </w:rPr>
        <w:t>根据</w:t>
      </w:r>
      <w:r>
        <w:rPr>
          <w:rFonts w:hint="eastAsia"/>
          <w:kern w:val="1"/>
        </w:rPr>
        <w:t>财政部</w:t>
      </w:r>
      <w:r>
        <w:rPr>
          <w:kern w:val="1"/>
        </w:rPr>
        <w:t>《政府采购促进中小企业发展暂行办法》（财库</w:t>
      </w:r>
      <w:r>
        <w:rPr>
          <w:rFonts w:hint="eastAsia"/>
          <w:kern w:val="1"/>
        </w:rPr>
        <w:t>〔</w:t>
      </w:r>
      <w:r>
        <w:rPr>
          <w:kern w:val="1"/>
        </w:rPr>
        <w:t>2011</w:t>
      </w:r>
      <w:r>
        <w:rPr>
          <w:rFonts w:hint="eastAsia"/>
          <w:kern w:val="1"/>
        </w:rPr>
        <w:t>〕</w:t>
      </w:r>
      <w:r>
        <w:rPr>
          <w:kern w:val="1"/>
        </w:rPr>
        <w:t>181号）</w:t>
      </w:r>
      <w:r>
        <w:rPr>
          <w:rFonts w:hint="eastAsia"/>
          <w:kern w:val="1"/>
        </w:rPr>
        <w:t>和宁波市财政局《关于政府采购促进中小企业发展若干问题的通知》（甬采购办〔</w:t>
      </w:r>
      <w:r>
        <w:rPr>
          <w:kern w:val="1"/>
        </w:rPr>
        <w:t>201</w:t>
      </w:r>
      <w:r>
        <w:rPr>
          <w:rFonts w:hint="eastAsia"/>
          <w:kern w:val="1"/>
        </w:rPr>
        <w:t>2〕1427号）的</w:t>
      </w:r>
      <w:r>
        <w:rPr>
          <w:kern w:val="1"/>
        </w:rPr>
        <w:t>规定，本</w:t>
      </w:r>
      <w:r>
        <w:rPr>
          <w:rFonts w:hint="eastAsia"/>
          <w:kern w:val="1"/>
        </w:rPr>
        <w:t>单位</w:t>
      </w:r>
      <w:r>
        <w:rPr>
          <w:kern w:val="1"/>
        </w:rPr>
        <w:t>郑重声明：</w:t>
      </w:r>
    </w:p>
    <w:p>
      <w:pPr>
        <w:spacing w:line="360" w:lineRule="auto"/>
        <w:ind w:firstLine="420"/>
        <w:rPr>
          <w:kern w:val="1"/>
        </w:rPr>
      </w:pPr>
      <w:r>
        <w:rPr>
          <w:kern w:val="1"/>
        </w:rPr>
        <w:t>1、依据工业和信息化部、国家统计局、国家发展和改革委员会、财政部《关于印发中小企业划型标准规定的通知》（工信部联企业〔2011〕300号）规定的划分标准，本单位为______（大型、中型、小型、微型、不划型）企业，其中所属行业为________________、上年末从业人员____人、上年营业收入____万元、上年资产总额____万元。</w:t>
      </w:r>
    </w:p>
    <w:p>
      <w:pPr>
        <w:spacing w:line="360" w:lineRule="auto"/>
        <w:ind w:firstLine="420"/>
        <w:rPr>
          <w:kern w:val="1"/>
        </w:rPr>
      </w:pPr>
      <w:r>
        <w:rPr>
          <w:kern w:val="1"/>
        </w:rPr>
        <w:t>2.本公司参加______单位的______项目采购活动提供本企业制造的货物，由本企业承担工程、提供服务，或者提供其他___</w:t>
      </w:r>
      <w:r>
        <w:rPr>
          <w:rFonts w:hint="eastAsia"/>
          <w:kern w:val="1"/>
        </w:rPr>
        <w:t>大型</w:t>
      </w:r>
      <w:r>
        <w:rPr>
          <w:kern w:val="1"/>
        </w:rPr>
        <w:t>___（请填写：中型、小型、微型）企业制造的货物。本条所称货物不包括使用大型企业注册商标的货物。</w:t>
      </w:r>
    </w:p>
    <w:p>
      <w:pPr>
        <w:spacing w:line="360" w:lineRule="auto"/>
        <w:ind w:firstLine="420"/>
        <w:rPr>
          <w:kern w:val="1"/>
        </w:rPr>
      </w:pPr>
      <w:r>
        <w:rPr>
          <w:rFonts w:hint="eastAsia"/>
          <w:kern w:val="1"/>
        </w:rPr>
        <w:t>本公司对上述声明的真实性负责。如有虚假，将依法承担相应责任</w:t>
      </w:r>
      <w:r>
        <w:rPr>
          <w:kern w:val="1"/>
        </w:rPr>
        <w:t> </w:t>
      </w:r>
    </w:p>
    <w:p>
      <w:pPr>
        <w:spacing w:line="360" w:lineRule="auto"/>
        <w:rPr>
          <w:kern w:val="1"/>
        </w:rPr>
      </w:pPr>
      <w:r>
        <w:rPr>
          <w:kern w:val="1"/>
        </w:rPr>
        <w:t xml:space="preserve">　　     </w:t>
      </w:r>
    </w:p>
    <w:p>
      <w:pPr>
        <w:spacing w:line="360" w:lineRule="auto"/>
        <w:rPr>
          <w:kern w:val="1"/>
        </w:rPr>
      </w:pPr>
    </w:p>
    <w:p>
      <w:pPr>
        <w:spacing w:line="360" w:lineRule="auto"/>
        <w:rPr>
          <w:kern w:val="1"/>
        </w:rPr>
      </w:pPr>
    </w:p>
    <w:p>
      <w:pPr>
        <w:spacing w:line="360" w:lineRule="auto"/>
        <w:ind w:firstLine="3150"/>
        <w:rPr>
          <w:kern w:val="1"/>
        </w:rPr>
      </w:pPr>
      <w:r>
        <w:rPr>
          <w:rFonts w:hint="eastAsia"/>
          <w:kern w:val="1"/>
        </w:rPr>
        <w:t xml:space="preserve"> 投标单位</w:t>
      </w:r>
      <w:r>
        <w:rPr>
          <w:kern w:val="1"/>
        </w:rPr>
        <w:t>名称（盖章）：</w:t>
      </w:r>
      <w:r>
        <w:rPr>
          <w:rFonts w:hint="eastAsia"/>
          <w:kern w:val="1"/>
        </w:rPr>
        <w:t xml:space="preserve">                          </w:t>
      </w:r>
    </w:p>
    <w:p>
      <w:pPr>
        <w:spacing w:line="360" w:lineRule="auto"/>
        <w:ind w:firstLine="3570"/>
        <w:rPr>
          <w:kern w:val="1"/>
        </w:rPr>
      </w:pPr>
      <w:r>
        <w:rPr>
          <w:kern w:val="1"/>
        </w:rPr>
        <w:t xml:space="preserve">  日  期：</w:t>
      </w:r>
    </w:p>
    <w:p>
      <w:pPr>
        <w:spacing w:line="360" w:lineRule="auto"/>
        <w:rPr>
          <w:kern w:val="1"/>
        </w:rPr>
      </w:pPr>
    </w:p>
    <w:p>
      <w:pPr>
        <w:spacing w:line="360" w:lineRule="auto"/>
        <w:rPr>
          <w:kern w:val="1"/>
        </w:rPr>
      </w:pPr>
    </w:p>
    <w:p>
      <w:pPr>
        <w:spacing w:line="360" w:lineRule="auto"/>
        <w:rPr>
          <w:kern w:val="1"/>
        </w:rPr>
      </w:pPr>
    </w:p>
    <w:p>
      <w:pPr>
        <w:spacing w:line="360" w:lineRule="auto"/>
        <w:rPr>
          <w:kern w:val="1"/>
        </w:rPr>
      </w:pPr>
    </w:p>
    <w:p>
      <w:pPr>
        <w:spacing w:line="360" w:lineRule="auto"/>
        <w:rPr>
          <w:kern w:val="1"/>
        </w:rPr>
      </w:pPr>
    </w:p>
    <w:p>
      <w:pPr>
        <w:spacing w:line="360" w:lineRule="auto"/>
        <w:rPr>
          <w:kern w:val="1"/>
        </w:rPr>
        <w:sectPr>
          <w:headerReference r:id="rId5" w:type="first"/>
          <w:footerReference r:id="rId6" w:type="default"/>
          <w:pgSz w:w="11906" w:h="16838"/>
          <w:pgMar w:top="1418" w:right="1287" w:bottom="1134" w:left="1622" w:header="851" w:footer="992" w:gutter="0"/>
          <w:cols w:space="720" w:num="1"/>
          <w:titlePg/>
        </w:sectPr>
      </w:pPr>
    </w:p>
    <w:p>
      <w:pPr>
        <w:rPr>
          <w:kern w:val="1"/>
        </w:rPr>
      </w:pPr>
    </w:p>
    <w:p>
      <w:pPr>
        <w:jc w:val="center"/>
        <w:rPr>
          <w:b/>
          <w:kern w:val="1"/>
          <w:sz w:val="32"/>
          <w:szCs w:val="32"/>
        </w:rPr>
      </w:pPr>
      <w:r>
        <w:rPr>
          <w:rFonts w:hint="eastAsia"/>
          <w:b/>
          <w:kern w:val="1"/>
          <w:sz w:val="32"/>
          <w:szCs w:val="32"/>
        </w:rPr>
        <w:t>附件：政府采购统计基础信息表</w:t>
      </w:r>
    </w:p>
    <w:tbl>
      <w:tblPr>
        <w:tblStyle w:val="10"/>
        <w:tblW w:w="0" w:type="auto"/>
        <w:tblInd w:w="0" w:type="dxa"/>
        <w:tblLayout w:type="fixed"/>
        <w:tblCellMar>
          <w:top w:w="0" w:type="dxa"/>
          <w:left w:w="108" w:type="dxa"/>
          <w:bottom w:w="0" w:type="dxa"/>
          <w:right w:w="108" w:type="dxa"/>
        </w:tblCellMar>
      </w:tblPr>
      <w:tblGrid>
        <w:gridCol w:w="4219"/>
        <w:gridCol w:w="4318"/>
      </w:tblGrid>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rPr>
                <w:kern w:val="1"/>
              </w:rPr>
            </w:pPr>
            <w:r>
              <w:rPr>
                <w:rFonts w:hint="eastAsia"/>
                <w:kern w:val="1"/>
              </w:rPr>
              <w:t>采购人及采购项目名称</w:t>
            </w:r>
          </w:p>
        </w:tc>
        <w:tc>
          <w:tcPr>
            <w:tcW w:w="4318" w:type="dxa"/>
            <w:tcBorders>
              <w:top w:val="single" w:color="000000" w:sz="4" w:space="0"/>
              <w:bottom w:val="single" w:color="000000" w:sz="4" w:space="0"/>
              <w:right w:val="single" w:color="000000" w:sz="4" w:space="0"/>
            </w:tcBorders>
          </w:tcPr>
          <w:p>
            <w:pPr>
              <w:rPr>
                <w:kern w:val="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rPr>
                <w:kern w:val="1"/>
              </w:rPr>
            </w:pPr>
            <w:r>
              <w:rPr>
                <w:rFonts w:hint="eastAsia"/>
                <w:kern w:val="1"/>
              </w:rPr>
              <w:t>投（中）标单位名称</w:t>
            </w:r>
          </w:p>
        </w:tc>
        <w:tc>
          <w:tcPr>
            <w:tcW w:w="4318" w:type="dxa"/>
            <w:tcBorders>
              <w:top w:val="single" w:color="000000" w:sz="4" w:space="0"/>
              <w:bottom w:val="single" w:color="000000" w:sz="4" w:space="0"/>
              <w:right w:val="single" w:color="000000" w:sz="4" w:space="0"/>
            </w:tcBorders>
          </w:tcPr>
          <w:p>
            <w:pPr>
              <w:rPr>
                <w:kern w:val="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rPr>
                <w:kern w:val="1"/>
              </w:rPr>
            </w:pPr>
            <w:r>
              <w:rPr>
                <w:rFonts w:hint="eastAsia"/>
                <w:kern w:val="1"/>
              </w:rPr>
              <w:t>是否国内企业</w:t>
            </w:r>
          </w:p>
        </w:tc>
        <w:tc>
          <w:tcPr>
            <w:tcW w:w="4318" w:type="dxa"/>
            <w:tcBorders>
              <w:top w:val="single" w:color="000000" w:sz="4" w:space="0"/>
              <w:bottom w:val="single" w:color="000000" w:sz="4" w:space="0"/>
              <w:right w:val="single" w:color="000000" w:sz="4" w:space="0"/>
            </w:tcBorders>
          </w:tcPr>
          <w:p>
            <w:pPr>
              <w:rPr>
                <w:kern w:val="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rPr>
                <w:kern w:val="1"/>
              </w:rPr>
            </w:pPr>
            <w:r>
              <w:rPr>
                <w:rFonts w:hint="eastAsia"/>
                <w:kern w:val="1"/>
              </w:rPr>
              <w:t>是否宁波企业</w:t>
            </w:r>
          </w:p>
        </w:tc>
        <w:tc>
          <w:tcPr>
            <w:tcW w:w="4318" w:type="dxa"/>
            <w:tcBorders>
              <w:top w:val="single" w:color="000000" w:sz="4" w:space="0"/>
              <w:bottom w:val="single" w:color="000000" w:sz="4" w:space="0"/>
              <w:right w:val="single" w:color="000000" w:sz="4" w:space="0"/>
            </w:tcBorders>
          </w:tcPr>
          <w:p>
            <w:pPr>
              <w:rPr>
                <w:kern w:val="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rPr>
                <w:kern w:val="1"/>
              </w:rPr>
            </w:pPr>
            <w:r>
              <w:rPr>
                <w:rFonts w:hint="eastAsia"/>
                <w:kern w:val="1"/>
              </w:rPr>
              <w:t>企业划分标准类型（大型、中型、小型、微型）</w:t>
            </w:r>
          </w:p>
        </w:tc>
        <w:tc>
          <w:tcPr>
            <w:tcW w:w="4318" w:type="dxa"/>
            <w:tcBorders>
              <w:top w:val="single" w:color="000000" w:sz="4" w:space="0"/>
              <w:bottom w:val="single" w:color="000000" w:sz="4" w:space="0"/>
              <w:right w:val="single" w:color="000000" w:sz="4" w:space="0"/>
            </w:tcBorders>
          </w:tcPr>
          <w:p>
            <w:pPr>
              <w:rPr>
                <w:kern w:val="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rPr>
                <w:kern w:val="1"/>
              </w:rPr>
            </w:pPr>
            <w:r>
              <w:rPr>
                <w:rFonts w:hint="eastAsia"/>
                <w:kern w:val="1"/>
              </w:rPr>
              <w:t>提供的货物是否本企业制造</w:t>
            </w:r>
          </w:p>
        </w:tc>
        <w:tc>
          <w:tcPr>
            <w:tcW w:w="4318" w:type="dxa"/>
            <w:tcBorders>
              <w:top w:val="single" w:color="000000" w:sz="4" w:space="0"/>
              <w:bottom w:val="single" w:color="000000" w:sz="4" w:space="0"/>
              <w:right w:val="single" w:color="000000" w:sz="4" w:space="0"/>
            </w:tcBorders>
          </w:tcPr>
          <w:p>
            <w:pPr>
              <w:rPr>
                <w:kern w:val="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rPr>
                <w:kern w:val="1"/>
              </w:rPr>
            </w:pPr>
            <w:r>
              <w:rPr>
                <w:rFonts w:hint="eastAsia"/>
                <w:kern w:val="1"/>
              </w:rPr>
              <w:t>货物原产地是否是中国境内</w:t>
            </w:r>
          </w:p>
        </w:tc>
        <w:tc>
          <w:tcPr>
            <w:tcW w:w="4318" w:type="dxa"/>
            <w:tcBorders>
              <w:top w:val="single" w:color="000000" w:sz="4" w:space="0"/>
              <w:bottom w:val="single" w:color="000000" w:sz="4" w:space="0"/>
              <w:right w:val="single" w:color="000000" w:sz="4" w:space="0"/>
            </w:tcBorders>
          </w:tcPr>
          <w:p>
            <w:pPr>
              <w:rPr>
                <w:kern w:val="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rPr>
                <w:kern w:val="1"/>
              </w:rPr>
            </w:pPr>
            <w:r>
              <w:rPr>
                <w:rFonts w:hint="eastAsia"/>
                <w:kern w:val="1"/>
              </w:rPr>
              <w:t>货物原产地是否是宁波</w:t>
            </w:r>
          </w:p>
        </w:tc>
        <w:tc>
          <w:tcPr>
            <w:tcW w:w="4318" w:type="dxa"/>
            <w:tcBorders>
              <w:top w:val="single" w:color="000000" w:sz="4" w:space="0"/>
              <w:bottom w:val="single" w:color="000000" w:sz="4" w:space="0"/>
              <w:right w:val="single" w:color="000000" w:sz="4" w:space="0"/>
            </w:tcBorders>
          </w:tcPr>
          <w:p>
            <w:pPr>
              <w:rPr>
                <w:kern w:val="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rPr>
                <w:kern w:val="1"/>
              </w:rPr>
            </w:pPr>
            <w:r>
              <w:rPr>
                <w:rFonts w:hint="eastAsia"/>
                <w:kern w:val="1"/>
              </w:rPr>
              <w:t>是节能清单产品</w:t>
            </w:r>
          </w:p>
        </w:tc>
        <w:tc>
          <w:tcPr>
            <w:tcW w:w="4318" w:type="dxa"/>
            <w:tcBorders>
              <w:top w:val="single" w:color="000000" w:sz="4" w:space="0"/>
              <w:bottom w:val="single" w:color="000000" w:sz="4" w:space="0"/>
              <w:right w:val="single" w:color="000000" w:sz="4" w:space="0"/>
            </w:tcBorders>
          </w:tcPr>
          <w:p>
            <w:pPr>
              <w:rPr>
                <w:kern w:val="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rPr>
                <w:kern w:val="1"/>
              </w:rPr>
            </w:pPr>
            <w:r>
              <w:rPr>
                <w:rFonts w:hint="eastAsia"/>
                <w:kern w:val="1"/>
              </w:rPr>
              <w:t>提供的货物是否是环境标志清单产品</w:t>
            </w:r>
          </w:p>
        </w:tc>
        <w:tc>
          <w:tcPr>
            <w:tcW w:w="4318" w:type="dxa"/>
            <w:tcBorders>
              <w:top w:val="single" w:color="000000" w:sz="4" w:space="0"/>
              <w:bottom w:val="single" w:color="000000" w:sz="4" w:space="0"/>
              <w:right w:val="single" w:color="000000" w:sz="4" w:space="0"/>
            </w:tcBorders>
          </w:tcPr>
          <w:p>
            <w:pPr>
              <w:rPr>
                <w:kern w:val="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rPr>
                <w:kern w:val="1"/>
              </w:rPr>
            </w:pPr>
            <w:r>
              <w:rPr>
                <w:rFonts w:hint="eastAsia"/>
                <w:kern w:val="1"/>
              </w:rPr>
              <w:t>承担的工程或服务是否本企业提供</w:t>
            </w:r>
          </w:p>
        </w:tc>
        <w:tc>
          <w:tcPr>
            <w:tcW w:w="4318" w:type="dxa"/>
            <w:tcBorders>
              <w:top w:val="single" w:color="000000" w:sz="4" w:space="0"/>
              <w:bottom w:val="single" w:color="000000" w:sz="4" w:space="0"/>
              <w:right w:val="single" w:color="000000" w:sz="4" w:space="0"/>
            </w:tcBorders>
          </w:tcPr>
          <w:p>
            <w:pPr>
              <w:rPr>
                <w:kern w:val="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rPr>
                <w:kern w:val="1"/>
              </w:rPr>
            </w:pPr>
            <w:r>
              <w:rPr>
                <w:rFonts w:hint="eastAsia"/>
                <w:kern w:val="1"/>
              </w:rPr>
              <w:t>本项目预算</w:t>
            </w:r>
          </w:p>
        </w:tc>
        <w:tc>
          <w:tcPr>
            <w:tcW w:w="4318" w:type="dxa"/>
            <w:tcBorders>
              <w:top w:val="single" w:color="000000" w:sz="4" w:space="0"/>
              <w:bottom w:val="single" w:color="000000" w:sz="4" w:space="0"/>
              <w:right w:val="single" w:color="000000" w:sz="4" w:space="0"/>
            </w:tcBorders>
            <w:vAlign w:val="center"/>
          </w:tcPr>
          <w:p>
            <w:pPr>
              <w:rPr>
                <w:kern w:val="1"/>
              </w:rPr>
            </w:pPr>
            <w:r>
              <w:rPr>
                <w:rFonts w:hint="eastAsia"/>
                <w:kern w:val="1"/>
              </w:rPr>
              <w:t>/</w:t>
            </w: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rPr>
                <w:kern w:val="1"/>
              </w:rPr>
            </w:pPr>
            <w:r>
              <w:rPr>
                <w:rFonts w:hint="eastAsia"/>
                <w:kern w:val="1"/>
              </w:rPr>
              <w:t>本项目是否专门面向中小企业采购</w:t>
            </w:r>
          </w:p>
        </w:tc>
        <w:tc>
          <w:tcPr>
            <w:tcW w:w="4318" w:type="dxa"/>
            <w:tcBorders>
              <w:top w:val="single" w:color="000000" w:sz="4" w:space="0"/>
              <w:bottom w:val="single" w:color="000000" w:sz="4" w:space="0"/>
              <w:right w:val="single" w:color="000000" w:sz="4" w:space="0"/>
            </w:tcBorders>
            <w:vAlign w:val="center"/>
          </w:tcPr>
          <w:p>
            <w:pPr>
              <w:rPr>
                <w:kern w:val="1"/>
              </w:rPr>
            </w:pPr>
            <w:r>
              <w:rPr>
                <w:rFonts w:hint="eastAsia"/>
                <w:kern w:val="1"/>
              </w:rPr>
              <w:t>/</w:t>
            </w: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rPr>
                <w:kern w:val="1"/>
              </w:rPr>
            </w:pPr>
            <w:r>
              <w:rPr>
                <w:rFonts w:hint="eastAsia"/>
                <w:kern w:val="1"/>
              </w:rPr>
              <w:t>投（中）标金额（万元）</w:t>
            </w:r>
          </w:p>
        </w:tc>
        <w:tc>
          <w:tcPr>
            <w:tcW w:w="4318" w:type="dxa"/>
            <w:tcBorders>
              <w:top w:val="single" w:color="000000" w:sz="4" w:space="0"/>
              <w:bottom w:val="single" w:color="000000" w:sz="4" w:space="0"/>
              <w:right w:val="single" w:color="000000" w:sz="4" w:space="0"/>
            </w:tcBorders>
            <w:vAlign w:val="center"/>
          </w:tcPr>
          <w:p>
            <w:pPr>
              <w:rPr>
                <w:kern w:val="1"/>
              </w:rPr>
            </w:pPr>
            <w:r>
              <w:rPr>
                <w:rFonts w:hint="eastAsia"/>
                <w:kern w:val="1"/>
              </w:rPr>
              <w:t>/</w:t>
            </w:r>
          </w:p>
        </w:tc>
      </w:tr>
    </w:tbl>
    <w:p>
      <w:pPr>
        <w:rPr>
          <w:kern w:val="1"/>
        </w:rPr>
      </w:pPr>
      <w:r>
        <w:rPr>
          <w:kern w:val="1"/>
        </w:rPr>
        <w:t>备注：请各投标人务必填写此表作为投标文件的组成部分。</w:t>
      </w:r>
    </w:p>
    <w:p>
      <w:pPr>
        <w:rPr>
          <w:kern w:val="1"/>
        </w:rPr>
      </w:pPr>
    </w:p>
    <w:p>
      <w:pPr>
        <w:rPr>
          <w:kern w:val="1"/>
        </w:rPr>
      </w:pPr>
    </w:p>
    <w:p>
      <w:pPr>
        <w:ind w:firstLine="3255"/>
        <w:rPr>
          <w:kern w:val="1"/>
        </w:rPr>
      </w:pPr>
      <w:r>
        <w:rPr>
          <w:rFonts w:hint="eastAsia"/>
          <w:kern w:val="1"/>
        </w:rPr>
        <w:t>法定代表人或授权代表（签字或盖章）：</w:t>
      </w:r>
      <w:r>
        <w:rPr>
          <w:kern w:val="1"/>
        </w:rPr>
        <w:t xml:space="preserve">                    </w:t>
      </w:r>
    </w:p>
    <w:p>
      <w:pPr>
        <w:rPr>
          <w:kern w:val="1"/>
        </w:rPr>
      </w:pPr>
      <w:r>
        <w:rPr>
          <w:kern w:val="1"/>
        </w:rPr>
        <w:t xml:space="preserve"> </w:t>
      </w:r>
    </w:p>
    <w:p>
      <w:pPr>
        <w:ind w:firstLine="3255"/>
        <w:rPr>
          <w:kern w:val="1"/>
        </w:rPr>
      </w:pPr>
      <w:r>
        <w:rPr>
          <w:kern w:val="1"/>
        </w:rPr>
        <w:t xml:space="preserve">投标人名称（加盖盖章）：                                    </w:t>
      </w:r>
    </w:p>
    <w:p>
      <w:pPr>
        <w:rPr>
          <w:kern w:val="1"/>
        </w:rPr>
      </w:pPr>
      <w:r>
        <w:rPr>
          <w:kern w:val="1"/>
        </w:rPr>
        <w:t xml:space="preserve"> </w:t>
      </w:r>
    </w:p>
    <w:p>
      <w:pPr>
        <w:ind w:firstLine="3360"/>
        <w:rPr>
          <w:kern w:val="1"/>
        </w:rPr>
      </w:pPr>
      <w:r>
        <w:rPr>
          <w:kern w:val="1"/>
        </w:rPr>
        <w:t>日期：    年   月   日</w:t>
      </w:r>
    </w:p>
    <w:p>
      <w:pPr>
        <w:ind w:firstLine="3360"/>
        <w:rPr>
          <w:kern w:val="1"/>
        </w:rPr>
      </w:pPr>
    </w:p>
    <w:p>
      <w:pPr>
        <w:ind w:firstLine="3360"/>
        <w:rPr>
          <w:kern w:val="1"/>
        </w:rPr>
      </w:pPr>
    </w:p>
    <w:p>
      <w:pPr>
        <w:ind w:firstLine="3360"/>
        <w:rPr>
          <w:kern w:val="1"/>
        </w:rPr>
      </w:pPr>
    </w:p>
    <w:p>
      <w:pPr>
        <w:ind w:firstLine="3360"/>
        <w:rPr>
          <w:kern w:val="1"/>
        </w:rPr>
      </w:pPr>
    </w:p>
    <w:p>
      <w:pPr>
        <w:ind w:firstLine="3360"/>
        <w:rPr>
          <w:kern w:val="1"/>
        </w:rPr>
      </w:pPr>
    </w:p>
    <w:p>
      <w:pPr>
        <w:ind w:firstLine="3360"/>
        <w:rPr>
          <w:kern w:val="1"/>
        </w:rPr>
      </w:pPr>
    </w:p>
    <w:p>
      <w:pPr>
        <w:ind w:firstLine="3360"/>
        <w:rPr>
          <w:kern w:val="1"/>
        </w:rPr>
      </w:pPr>
    </w:p>
    <w:p>
      <w:pPr>
        <w:ind w:firstLine="3360"/>
        <w:rPr>
          <w:kern w:val="1"/>
        </w:rPr>
      </w:pPr>
    </w:p>
    <w:p>
      <w:pPr>
        <w:ind w:firstLine="3360"/>
        <w:rPr>
          <w:kern w:val="1"/>
        </w:rPr>
      </w:pPr>
    </w:p>
    <w:p>
      <w:pPr>
        <w:ind w:firstLine="3360"/>
        <w:rPr>
          <w:kern w:val="1"/>
        </w:rPr>
      </w:pPr>
    </w:p>
    <w:p>
      <w:pPr>
        <w:adjustRightInd w:val="0"/>
        <w:snapToGrid w:val="0"/>
        <w:spacing w:line="440" w:lineRule="exact"/>
        <w:rPr>
          <w:rFonts w:ascii="宋体" w:hAnsi="宋体" w:cs="宋体"/>
        </w:rPr>
      </w:pPr>
      <w:r>
        <w:rPr>
          <w:kern w:val="1"/>
        </w:rPr>
        <w:t xml:space="preserve">  </w:t>
      </w:r>
      <w:r>
        <w:rPr>
          <w:rFonts w:hint="eastAsia" w:ascii="宋体" w:hAnsi="宋体" w:cs="宋体"/>
          <w:b/>
        </w:rPr>
        <w:t>5、残疾人福利性单位声明函格式：（如有请提供）</w:t>
      </w:r>
    </w:p>
    <w:p>
      <w:pPr>
        <w:adjustRightInd w:val="0"/>
        <w:snapToGrid w:val="0"/>
        <w:spacing w:line="440" w:lineRule="exact"/>
        <w:jc w:val="center"/>
        <w:rPr>
          <w:rFonts w:ascii="宋体" w:hAnsi="宋体" w:cs="宋体"/>
          <w:sz w:val="32"/>
          <w:szCs w:val="32"/>
        </w:rPr>
      </w:pPr>
      <w:bookmarkStart w:id="72" w:name="OLE_LINK14"/>
      <w:bookmarkStart w:id="73" w:name="OLE_LINK13"/>
    </w:p>
    <w:p>
      <w:pPr>
        <w:adjustRightInd w:val="0"/>
        <w:snapToGrid w:val="0"/>
        <w:spacing w:line="440" w:lineRule="exact"/>
        <w:jc w:val="center"/>
        <w:rPr>
          <w:rFonts w:ascii="宋体" w:hAnsi="宋体" w:cs="宋体"/>
          <w:b/>
          <w:bCs/>
          <w:sz w:val="32"/>
          <w:szCs w:val="32"/>
        </w:rPr>
      </w:pPr>
      <w:r>
        <w:rPr>
          <w:rFonts w:hint="eastAsia" w:ascii="宋体" w:hAnsi="宋体" w:cs="宋体"/>
          <w:b/>
          <w:bCs/>
          <w:sz w:val="32"/>
          <w:szCs w:val="32"/>
        </w:rPr>
        <w:t>残疾人福利性单位声明函</w:t>
      </w:r>
    </w:p>
    <w:bookmarkEnd w:id="72"/>
    <w:bookmarkEnd w:id="73"/>
    <w:p>
      <w:pPr>
        <w:adjustRightInd w:val="0"/>
        <w:snapToGrid w:val="0"/>
        <w:spacing w:line="440" w:lineRule="exact"/>
        <w:rPr>
          <w:rFonts w:ascii="宋体" w:hAnsi="宋体" w:cs="宋体"/>
          <w:b/>
          <w:spacing w:val="6"/>
          <w:sz w:val="30"/>
          <w:szCs w:val="30"/>
        </w:rPr>
      </w:pPr>
    </w:p>
    <w:p>
      <w:pPr>
        <w:adjustRightInd w:val="0"/>
        <w:snapToGrid w:val="0"/>
        <w:spacing w:line="440" w:lineRule="exact"/>
        <w:jc w:val="center"/>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440" w:lineRule="exact"/>
        <w:ind w:firstLine="420" w:firstLineChars="200"/>
        <w:rPr>
          <w:rFonts w:ascii="宋体" w:hAnsi="宋体" w:cs="宋体"/>
        </w:rPr>
      </w:pPr>
      <w:r>
        <w:rPr>
          <w:rFonts w:hint="eastAsia" w:ascii="宋体" w:hAnsi="宋体" w:cs="宋体"/>
        </w:rPr>
        <w:t>本单位对上述声明的真实性负责。如有虚假，将依法承担相应责任。</w:t>
      </w:r>
    </w:p>
    <w:p>
      <w:pPr>
        <w:adjustRightInd w:val="0"/>
        <w:snapToGrid w:val="0"/>
        <w:spacing w:line="440" w:lineRule="exact"/>
        <w:ind w:firstLine="420" w:firstLineChars="200"/>
        <w:rPr>
          <w:rFonts w:ascii="宋体" w:hAnsi="宋体" w:cs="宋体"/>
        </w:rPr>
      </w:pPr>
    </w:p>
    <w:p>
      <w:pPr>
        <w:adjustRightInd w:val="0"/>
        <w:snapToGrid w:val="0"/>
        <w:spacing w:line="440" w:lineRule="exact"/>
        <w:ind w:firstLine="420" w:firstLineChars="200"/>
        <w:rPr>
          <w:rFonts w:ascii="宋体" w:hAnsi="宋体" w:cs="宋体"/>
        </w:rPr>
      </w:pPr>
    </w:p>
    <w:p>
      <w:pPr>
        <w:tabs>
          <w:tab w:val="left" w:pos="4860"/>
        </w:tabs>
        <w:adjustRightInd w:val="0"/>
        <w:snapToGrid w:val="0"/>
        <w:spacing w:line="440" w:lineRule="exact"/>
        <w:ind w:firstLine="420" w:firstLineChars="200"/>
        <w:jc w:val="center"/>
        <w:rPr>
          <w:rFonts w:ascii="宋体" w:hAnsi="宋体" w:cs="宋体"/>
        </w:rPr>
      </w:pPr>
      <w:r>
        <w:rPr>
          <w:rFonts w:hint="eastAsia" w:ascii="宋体" w:hAnsi="宋体" w:cs="宋体"/>
        </w:rPr>
        <w:t xml:space="preserve">               单位名称（盖章）：</w:t>
      </w:r>
    </w:p>
    <w:p>
      <w:pPr>
        <w:tabs>
          <w:tab w:val="left" w:pos="4860"/>
        </w:tabs>
        <w:adjustRightInd w:val="0"/>
        <w:snapToGrid w:val="0"/>
        <w:spacing w:line="440" w:lineRule="exact"/>
        <w:ind w:firstLine="420" w:firstLineChars="200"/>
        <w:jc w:val="center"/>
        <w:rPr>
          <w:rFonts w:ascii="宋体" w:hAnsi="宋体" w:cs="宋体"/>
        </w:rPr>
      </w:pPr>
      <w:r>
        <w:rPr>
          <w:rFonts w:hint="eastAsia" w:ascii="宋体" w:hAnsi="宋体" w:cs="宋体"/>
        </w:rPr>
        <w:t xml:space="preserve">       日  期：</w:t>
      </w:r>
    </w:p>
    <w:p>
      <w:pPr>
        <w:adjustRightInd w:val="0"/>
        <w:snapToGrid w:val="0"/>
        <w:spacing w:line="440" w:lineRule="exact"/>
        <w:rPr>
          <w:rFonts w:ascii="宋体" w:hAnsi="宋体" w:cs="宋体"/>
        </w:rPr>
      </w:pPr>
    </w:p>
    <w:p>
      <w:pPr>
        <w:spacing w:line="360" w:lineRule="auto"/>
        <w:rPr>
          <w:kern w:val="1"/>
        </w:rPr>
      </w:pPr>
    </w:p>
    <w:p>
      <w:pPr>
        <w:spacing w:line="360" w:lineRule="auto"/>
        <w:rPr>
          <w:kern w:val="1"/>
        </w:rPr>
      </w:pPr>
    </w:p>
    <w:p>
      <w:pPr>
        <w:spacing w:line="360" w:lineRule="auto"/>
        <w:rPr>
          <w:kern w:val="1"/>
        </w:rPr>
      </w:pPr>
    </w:p>
    <w:p/>
    <w:sectPr>
      <w:pgSz w:w="11906" w:h="16838"/>
      <w:pgMar w:top="1418" w:right="1287" w:bottom="1134" w:left="1622" w:header="851"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8" o:spid="_x0000_s1028"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joinstyle="miter"/>
          <v:imagedata o:title=""/>
          <o:lock v:ext="edit"/>
          <v:textbox inset="0mm,0mm,0mm,0mm" style="mso-fit-shape-to-text:t;">
            <w:txbxContent>
              <w:p>
                <w:pPr>
                  <w:pStyle w:val="4"/>
                  <w:rPr>
                    <w:sz w:val="21"/>
                    <w:szCs w:val="21"/>
                  </w:rPr>
                </w:pPr>
                <w:r>
                  <w:rPr>
                    <w:rFonts w:hint="eastAsia"/>
                    <w:sz w:val="21"/>
                    <w:szCs w:val="21"/>
                  </w:rPr>
                  <w:t xml:space="preserve">— </w:t>
                </w:r>
                <w:r>
                  <w:rPr>
                    <w:sz w:val="21"/>
                    <w:szCs w:val="21"/>
                  </w:rPr>
                  <w:fldChar w:fldCharType="begin"/>
                </w:r>
                <w:r>
                  <w:rPr>
                    <w:sz w:val="21"/>
                    <w:szCs w:val="21"/>
                  </w:rPr>
                  <w:instrText xml:space="preserve"> PAGE \* Arabic </w:instrText>
                </w:r>
                <w:r>
                  <w:rPr>
                    <w:sz w:val="21"/>
                    <w:szCs w:val="21"/>
                  </w:rPr>
                  <w:fldChar w:fldCharType="separate"/>
                </w:r>
                <w:r>
                  <w:rPr>
                    <w:sz w:val="21"/>
                    <w:szCs w:val="21"/>
                  </w:rPr>
                  <w:t>50</w:t>
                </w:r>
                <w:r>
                  <w:rPr>
                    <w:sz w:val="21"/>
                    <w:szCs w:val="21"/>
                  </w:rPr>
                  <w:fldChar w:fldCharType="end"/>
                </w:r>
                <w:r>
                  <w:rPr>
                    <w:rFonts w:hint="eastAsia"/>
                    <w:sz w:val="21"/>
                    <w:szCs w:val="21"/>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C62A28"/>
    <w:multiLevelType w:val="singleLevel"/>
    <w:tmpl w:val="D3C62A28"/>
    <w:lvl w:ilvl="0" w:tentative="0">
      <w:start w:val="3"/>
      <w:numFmt w:val="decimal"/>
      <w:suff w:val="nothing"/>
      <w:lvlText w:val="%1、"/>
      <w:lvlJc w:val="left"/>
    </w:lvl>
  </w:abstractNum>
  <w:abstractNum w:abstractNumId="1">
    <w:nsid w:val="00000008"/>
    <w:multiLevelType w:val="singleLevel"/>
    <w:tmpl w:val="00000008"/>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124D"/>
    <w:rsid w:val="000077DE"/>
    <w:rsid w:val="00042944"/>
    <w:rsid w:val="00062121"/>
    <w:rsid w:val="00085E1E"/>
    <w:rsid w:val="000C5C1F"/>
    <w:rsid w:val="000F0222"/>
    <w:rsid w:val="001379F6"/>
    <w:rsid w:val="00156CE7"/>
    <w:rsid w:val="0017124D"/>
    <w:rsid w:val="00173668"/>
    <w:rsid w:val="0017432B"/>
    <w:rsid w:val="00183223"/>
    <w:rsid w:val="001C4ECD"/>
    <w:rsid w:val="001D438F"/>
    <w:rsid w:val="001E2D52"/>
    <w:rsid w:val="001E71AB"/>
    <w:rsid w:val="002114E3"/>
    <w:rsid w:val="002121E0"/>
    <w:rsid w:val="0021384F"/>
    <w:rsid w:val="00275A35"/>
    <w:rsid w:val="002A0F21"/>
    <w:rsid w:val="002F4A21"/>
    <w:rsid w:val="00300F45"/>
    <w:rsid w:val="003446E3"/>
    <w:rsid w:val="00390AD2"/>
    <w:rsid w:val="003E5BCD"/>
    <w:rsid w:val="003E6787"/>
    <w:rsid w:val="003F33B0"/>
    <w:rsid w:val="003F76A0"/>
    <w:rsid w:val="00443D4E"/>
    <w:rsid w:val="00444F51"/>
    <w:rsid w:val="00481D58"/>
    <w:rsid w:val="00490325"/>
    <w:rsid w:val="004C3FB0"/>
    <w:rsid w:val="005159C1"/>
    <w:rsid w:val="00525254"/>
    <w:rsid w:val="005370B6"/>
    <w:rsid w:val="0055717E"/>
    <w:rsid w:val="006418D5"/>
    <w:rsid w:val="006A4EDF"/>
    <w:rsid w:val="00743909"/>
    <w:rsid w:val="00753AF3"/>
    <w:rsid w:val="00755440"/>
    <w:rsid w:val="00797FE7"/>
    <w:rsid w:val="007D29E8"/>
    <w:rsid w:val="00841121"/>
    <w:rsid w:val="00880D2E"/>
    <w:rsid w:val="00904A38"/>
    <w:rsid w:val="00911AB5"/>
    <w:rsid w:val="0091435F"/>
    <w:rsid w:val="00921F26"/>
    <w:rsid w:val="00937D0B"/>
    <w:rsid w:val="00950B9B"/>
    <w:rsid w:val="00995AD7"/>
    <w:rsid w:val="009B414C"/>
    <w:rsid w:val="009B73C4"/>
    <w:rsid w:val="009D6199"/>
    <w:rsid w:val="00A05704"/>
    <w:rsid w:val="00A1572C"/>
    <w:rsid w:val="00A535A8"/>
    <w:rsid w:val="00A6558B"/>
    <w:rsid w:val="00A96A7F"/>
    <w:rsid w:val="00AD54F6"/>
    <w:rsid w:val="00AE19F3"/>
    <w:rsid w:val="00AE7E0B"/>
    <w:rsid w:val="00AF675D"/>
    <w:rsid w:val="00B24521"/>
    <w:rsid w:val="00BB6362"/>
    <w:rsid w:val="00BD4068"/>
    <w:rsid w:val="00C05FCD"/>
    <w:rsid w:val="00C3540A"/>
    <w:rsid w:val="00C4772E"/>
    <w:rsid w:val="00C55E6B"/>
    <w:rsid w:val="00C81AF1"/>
    <w:rsid w:val="00D05399"/>
    <w:rsid w:val="00D05EA1"/>
    <w:rsid w:val="00D3106E"/>
    <w:rsid w:val="00D36A1D"/>
    <w:rsid w:val="00D5375C"/>
    <w:rsid w:val="00DA08EC"/>
    <w:rsid w:val="00DA2454"/>
    <w:rsid w:val="00DB22C8"/>
    <w:rsid w:val="00DD2885"/>
    <w:rsid w:val="00E22AB4"/>
    <w:rsid w:val="00E53CBA"/>
    <w:rsid w:val="00E65156"/>
    <w:rsid w:val="00E7078E"/>
    <w:rsid w:val="00E93B47"/>
    <w:rsid w:val="00E95ED0"/>
    <w:rsid w:val="00EB5AF2"/>
    <w:rsid w:val="00EC45D2"/>
    <w:rsid w:val="00ED4731"/>
    <w:rsid w:val="00EF50A3"/>
    <w:rsid w:val="00F053F9"/>
    <w:rsid w:val="00F7415A"/>
    <w:rsid w:val="00F9172E"/>
    <w:rsid w:val="00FB69D4"/>
    <w:rsid w:val="00FD2661"/>
    <w:rsid w:val="00FE57E0"/>
    <w:rsid w:val="0210047C"/>
    <w:rsid w:val="18945129"/>
    <w:rsid w:val="27C80324"/>
    <w:rsid w:val="38337304"/>
    <w:rsid w:val="7885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spacing w:line="360" w:lineRule="auto"/>
      <w:ind w:firstLine="420"/>
    </w:pPr>
    <w:rPr>
      <w:kern w:val="1"/>
      <w:sz w:val="24"/>
      <w:lang w:val="zh-CN"/>
    </w:rPr>
  </w:style>
  <w:style w:type="paragraph" w:styleId="3">
    <w:name w:val="Plain Text"/>
    <w:basedOn w:val="1"/>
    <w:uiPriority w:val="0"/>
    <w:pPr>
      <w:spacing w:line="400" w:lineRule="exact"/>
    </w:pPr>
    <w:rPr>
      <w:rFonts w:ascii="宋体" w:hAnsi="宋体"/>
      <w:kern w:val="1"/>
      <w:sz w:val="24"/>
    </w:rPr>
  </w:style>
  <w:style w:type="paragraph" w:styleId="4">
    <w:name w:val="footer"/>
    <w:basedOn w:val="1"/>
    <w:qFormat/>
    <w:uiPriority w:val="0"/>
    <w:pPr>
      <w:tabs>
        <w:tab w:val="center" w:pos="4153"/>
        <w:tab w:val="right" w:pos="8306"/>
      </w:tabs>
      <w:jc w:val="left"/>
    </w:pPr>
    <w:rPr>
      <w:rFonts w:ascii="Calibri" w:hAnsi="Calibri" w:cs="Calibri"/>
      <w:kern w:val="1"/>
      <w:sz w:val="18"/>
      <w:szCs w:val="18"/>
    </w:rPr>
  </w:style>
  <w:style w:type="paragraph" w:styleId="5">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tabs>
        <w:tab w:val="right" w:leader="dot" w:pos="8996"/>
      </w:tabs>
      <w:spacing w:line="360" w:lineRule="auto"/>
    </w:pPr>
    <w:rPr>
      <w:kern w:val="1"/>
    </w:rPr>
  </w:style>
  <w:style w:type="paragraph" w:styleId="7">
    <w:name w:val="Subtitle"/>
    <w:basedOn w:val="1"/>
    <w:next w:val="1"/>
    <w:qFormat/>
    <w:uiPriority w:val="0"/>
    <w:pPr>
      <w:spacing w:line="312" w:lineRule="auto"/>
      <w:jc w:val="center"/>
      <w:outlineLvl w:val="1"/>
    </w:pPr>
    <w:rPr>
      <w:rFonts w:ascii="Cambria" w:hAnsi="Cambria" w:cs="Cambria"/>
      <w:b/>
      <w:kern w:val="1"/>
      <w:sz w:val="32"/>
      <w:szCs w:val="32"/>
    </w:rPr>
  </w:style>
  <w:style w:type="paragraph" w:styleId="8">
    <w:name w:val="toc 2"/>
    <w:basedOn w:val="1"/>
    <w:next w:val="1"/>
    <w:qFormat/>
    <w:uiPriority w:val="0"/>
    <w:pPr>
      <w:ind w:left="420"/>
    </w:pPr>
    <w:rPr>
      <w:kern w:val="1"/>
    </w:rPr>
  </w:style>
  <w:style w:type="paragraph" w:styleId="9">
    <w:name w:val="Title"/>
    <w:basedOn w:val="1"/>
    <w:next w:val="1"/>
    <w:qFormat/>
    <w:uiPriority w:val="0"/>
    <w:pPr>
      <w:jc w:val="center"/>
      <w:outlineLvl w:val="0"/>
    </w:pPr>
    <w:rPr>
      <w:rFonts w:ascii="Cambria" w:hAnsi="Cambria" w:cs="Cambria"/>
      <w:b/>
      <w:kern w:val="1"/>
      <w:sz w:val="32"/>
      <w:szCs w:val="32"/>
    </w:rPr>
  </w:style>
  <w:style w:type="paragraph" w:customStyle="1" w:styleId="12">
    <w:name w:val="WPS Plain"/>
    <w:qFormat/>
    <w:uiPriority w:val="0"/>
    <w:rPr>
      <w:rFonts w:ascii="Times New Roman" w:hAnsi="Times New Roman" w:eastAsia="宋体" w:cs="Times New Roman"/>
      <w:color w:val="000000"/>
      <w:lang w:val="en-US" w:eastAsia="zh-CN" w:bidi="ar-SA"/>
    </w:rPr>
  </w:style>
  <w:style w:type="paragraph" w:customStyle="1" w:styleId="13">
    <w:name w:val="普通(网站)1"/>
    <w:basedOn w:val="1"/>
    <w:uiPriority w:val="0"/>
    <w:pPr>
      <w:widowControl/>
      <w:spacing w:beforeAutospacing="1" w:afterAutospacing="1"/>
      <w:jc w:val="left"/>
    </w:pPr>
    <w:rPr>
      <w:rFonts w:ascii="宋体" w:hAnsi="宋体" w:cs="宋体"/>
      <w:sz w:val="24"/>
    </w:rPr>
  </w:style>
  <w:style w:type="paragraph" w:customStyle="1" w:styleId="14">
    <w:name w:val="正文_3"/>
    <w:uiPriority w:val="0"/>
    <w:pPr>
      <w:widowControl w:val="0"/>
      <w:jc w:val="both"/>
    </w:pPr>
    <w:rPr>
      <w:rFonts w:ascii="Calibri" w:hAnsi="Calibri" w:eastAsia="宋体" w:cs="Calibri"/>
      <w:color w:val="000000"/>
      <w:kern w:val="1"/>
      <w:sz w:val="21"/>
      <w:szCs w:val="22"/>
      <w:lang w:val="en-US" w:eastAsia="zh-CN" w:bidi="ar-SA"/>
    </w:rPr>
  </w:style>
  <w:style w:type="paragraph" w:customStyle="1" w:styleId="15">
    <w:name w:val="xl29"/>
    <w:basedOn w:val="1"/>
    <w:uiPriority w:val="0"/>
    <w:pPr>
      <w:widowControl/>
      <w:spacing w:beforeAutospacing="1" w:afterAutospacing="1"/>
      <w:jc w:val="center"/>
    </w:pPr>
    <w:rPr>
      <w:rFonts w:ascii="宋体" w:hAnsi="宋体" w:cs="宋体"/>
      <w:sz w:val="28"/>
      <w:szCs w:val="28"/>
    </w:rPr>
  </w:style>
  <w:style w:type="character" w:customStyle="1" w:styleId="16">
    <w:name w:val="页眉 Char"/>
    <w:basedOn w:val="11"/>
    <w:link w:val="5"/>
    <w:uiPriority w:val="0"/>
    <w:rPr>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4399</Words>
  <Characters>25076</Characters>
  <Lines>208</Lines>
  <Paragraphs>58</Paragraphs>
  <TotalTime>321</TotalTime>
  <ScaleCrop>false</ScaleCrop>
  <LinksUpToDate>false</LinksUpToDate>
  <CharactersWithSpaces>29417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2020-01-21T07:58:00Z</dcterms:created>
  <dc:creator>Administrator</dc:creator>
  <cp:lastModifiedBy>Administrator</cp:lastModifiedBy>
  <dcterms:modified xsi:type="dcterms:W3CDTF">2020-05-08T06:49:01Z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