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44" w:rsidRDefault="00E72CB5">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t>慈溪市政府采购中心集中采购项目</w:t>
      </w:r>
    </w:p>
    <w:p w:rsidR="00C04544" w:rsidRDefault="00C04544">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p>
    <w:p w:rsidR="00C04544" w:rsidRDefault="00C04544">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p>
    <w:p w:rsidR="00C04544" w:rsidRDefault="00C04544">
      <w:pPr>
        <w:pStyle w:val="a8"/>
      </w:pPr>
    </w:p>
    <w:p w:rsidR="00C04544" w:rsidRDefault="00E72CB5">
      <w:pPr>
        <w:jc w:val="center"/>
        <w:rPr>
          <w:rFonts w:ascii="仿宋_GB2312" w:eastAsia="仿宋_GB2312" w:hAnsi="仿宋_GB2312" w:cs="仿宋_GB2312"/>
          <w:color w:val="000000"/>
          <w:kern w:val="0"/>
          <w:sz w:val="72"/>
          <w:szCs w:val="72"/>
        </w:rPr>
      </w:pPr>
      <w:r>
        <w:rPr>
          <w:rFonts w:ascii="仿宋_GB2312" w:eastAsia="仿宋_GB2312" w:hAnsi="仿宋_GB2312" w:cs="仿宋_GB2312" w:hint="eastAsia"/>
          <w:color w:val="000000"/>
          <w:kern w:val="0"/>
          <w:sz w:val="72"/>
          <w:szCs w:val="72"/>
        </w:rPr>
        <w:t>公</w:t>
      </w:r>
    </w:p>
    <w:p w:rsidR="00C04544" w:rsidRDefault="00E72CB5">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开</w:t>
      </w:r>
    </w:p>
    <w:p w:rsidR="00C04544" w:rsidRDefault="00E72CB5">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招</w:t>
      </w:r>
    </w:p>
    <w:p w:rsidR="00C04544" w:rsidRDefault="00E72CB5">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标</w:t>
      </w:r>
    </w:p>
    <w:p w:rsidR="00C04544" w:rsidRDefault="00E72CB5">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C04544" w:rsidRDefault="00E72CB5">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C04544" w:rsidRDefault="00C04544">
      <w:pPr>
        <w:jc w:val="center"/>
        <w:rPr>
          <w:rFonts w:ascii="仿宋_GB2312" w:eastAsia="仿宋_GB2312" w:hAnsi="仿宋_GB2312" w:cs="仿宋_GB2312"/>
          <w:color w:val="000000"/>
          <w:kern w:val="0"/>
          <w:sz w:val="72"/>
          <w:szCs w:val="72"/>
        </w:rPr>
      </w:pPr>
    </w:p>
    <w:p w:rsidR="00C04544" w:rsidRDefault="00C04544">
      <w:pPr>
        <w:rPr>
          <w:rFonts w:ascii="仿宋_GB2312" w:eastAsia="仿宋_GB2312" w:hAnsi="仿宋_GB2312" w:cs="仿宋_GB2312"/>
          <w:color w:val="000000"/>
          <w:kern w:val="0"/>
          <w:sz w:val="72"/>
          <w:szCs w:val="72"/>
        </w:rPr>
      </w:pPr>
    </w:p>
    <w:p w:rsidR="00C04544" w:rsidRDefault="00E72CB5">
      <w:pPr>
        <w:ind w:firstLineChars="800" w:firstLine="224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招标编号：</w:t>
      </w:r>
      <w:r>
        <w:rPr>
          <w:rFonts w:ascii="仿宋_GB2312" w:eastAsia="仿宋_GB2312" w:hAnsi="仿宋_GB2312" w:cs="仿宋_GB2312" w:hint="eastAsia"/>
          <w:kern w:val="0"/>
          <w:sz w:val="28"/>
          <w:szCs w:val="28"/>
        </w:rPr>
        <w:t>NBCXZFCG202403</w:t>
      </w:r>
      <w:r w:rsidR="00D611E8">
        <w:rPr>
          <w:rFonts w:ascii="仿宋_GB2312" w:eastAsia="仿宋_GB2312" w:hAnsi="仿宋_GB2312" w:cs="仿宋_GB2312" w:hint="eastAsia"/>
          <w:kern w:val="0"/>
          <w:sz w:val="28"/>
          <w:szCs w:val="28"/>
        </w:rPr>
        <w:t>7</w:t>
      </w:r>
    </w:p>
    <w:p w:rsidR="00C04544" w:rsidRDefault="00E72CB5">
      <w:pPr>
        <w:ind w:leftChars="1066" w:left="3639" w:hangingChars="500" w:hanging="14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项目名称：</w:t>
      </w:r>
      <w:r>
        <w:rPr>
          <w:rFonts w:ascii="仿宋_GB2312" w:eastAsia="仿宋_GB2312" w:hAnsi="仿宋_GB2312" w:cs="仿宋_GB2312" w:hint="eastAsia"/>
          <w:color w:val="000000"/>
          <w:kern w:val="0"/>
          <w:sz w:val="28"/>
          <w:szCs w:val="28"/>
        </w:rPr>
        <w:t>物业</w:t>
      </w:r>
      <w:r>
        <w:rPr>
          <w:rFonts w:ascii="仿宋_GB2312" w:eastAsia="仿宋_GB2312" w:hAnsi="仿宋_GB2312" w:cs="仿宋_GB2312"/>
          <w:kern w:val="0"/>
          <w:sz w:val="28"/>
          <w:szCs w:val="28"/>
        </w:rPr>
        <w:t>管理</w:t>
      </w:r>
      <w:r>
        <w:rPr>
          <w:rFonts w:ascii="仿宋_GB2312" w:eastAsia="仿宋_GB2312" w:hAnsi="仿宋_GB2312" w:cs="仿宋_GB2312" w:hint="eastAsia"/>
          <w:kern w:val="0"/>
          <w:sz w:val="28"/>
          <w:szCs w:val="28"/>
        </w:rPr>
        <w:t>服</w:t>
      </w:r>
      <w:r>
        <w:rPr>
          <w:rFonts w:ascii="仿宋_GB2312" w:eastAsia="仿宋_GB2312" w:hAnsi="仿宋_GB2312" w:cs="仿宋_GB2312" w:hint="eastAsia"/>
          <w:color w:val="000000"/>
          <w:kern w:val="0"/>
          <w:sz w:val="28"/>
          <w:szCs w:val="28"/>
        </w:rPr>
        <w:t>务</w:t>
      </w:r>
    </w:p>
    <w:p w:rsidR="00C04544" w:rsidRDefault="00E72CB5">
      <w:pPr>
        <w:ind w:leftChars="1066" w:left="3639" w:hangingChars="500" w:hanging="14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 购 人：</w:t>
      </w:r>
      <w:r w:rsidR="00D611E8" w:rsidRPr="00D611E8">
        <w:rPr>
          <w:rFonts w:ascii="仿宋_GB2312" w:eastAsia="仿宋_GB2312" w:hAnsi="仿宋_GB2312" w:cs="仿宋_GB2312" w:hint="eastAsia"/>
          <w:color w:val="000000"/>
          <w:kern w:val="0"/>
          <w:sz w:val="28"/>
          <w:szCs w:val="28"/>
        </w:rPr>
        <w:t>慈溪市公安局交通警察大队</w:t>
      </w:r>
    </w:p>
    <w:p w:rsidR="00C04544" w:rsidRDefault="00E72CB5">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C04544" w:rsidRDefault="00E72CB5">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二〇</w:t>
      </w:r>
      <w:r>
        <w:rPr>
          <w:rFonts w:ascii="仿宋_GB2312" w:eastAsia="仿宋_GB2312" w:hAnsi="仿宋_GB2312" w:cs="仿宋_GB2312" w:hint="eastAsia"/>
          <w:color w:val="000000"/>
          <w:kern w:val="0"/>
          <w:sz w:val="28"/>
          <w:szCs w:val="28"/>
        </w:rPr>
        <w:t>二四</w:t>
      </w:r>
      <w:r>
        <w:rPr>
          <w:rFonts w:ascii="仿宋_GB2312" w:eastAsia="仿宋_GB2312" w:hAnsi="仿宋_GB2312" w:cs="仿宋_GB2312"/>
          <w:color w:val="000000"/>
          <w:kern w:val="0"/>
          <w:sz w:val="28"/>
          <w:szCs w:val="28"/>
        </w:rPr>
        <w:t>年</w:t>
      </w:r>
      <w:r w:rsidR="00CA25D4">
        <w:rPr>
          <w:rFonts w:ascii="仿宋_GB2312" w:eastAsia="仿宋_GB2312" w:hAnsi="仿宋_GB2312" w:cs="仿宋_GB2312" w:hint="eastAsia"/>
          <w:color w:val="000000"/>
          <w:kern w:val="0"/>
          <w:sz w:val="28"/>
          <w:szCs w:val="28"/>
        </w:rPr>
        <w:t>五</w:t>
      </w:r>
      <w:r>
        <w:rPr>
          <w:rFonts w:ascii="仿宋_GB2312" w:eastAsia="仿宋_GB2312" w:hAnsi="仿宋_GB2312" w:cs="仿宋_GB2312"/>
          <w:color w:val="000000"/>
          <w:kern w:val="0"/>
          <w:sz w:val="28"/>
          <w:szCs w:val="28"/>
        </w:rPr>
        <w:t>月</w:t>
      </w:r>
    </w:p>
    <w:p w:rsidR="00C04544" w:rsidRDefault="00C04544">
      <w:pPr>
        <w:pStyle w:val="a7"/>
        <w:ind w:firstLineChars="0" w:firstLine="0"/>
        <w:rPr>
          <w:rFonts w:ascii="仿宋_GB2312" w:eastAsia="仿宋_GB2312" w:hAnsi="仿宋_GB2312" w:cs="仿宋_GB2312"/>
          <w:color w:val="000000"/>
          <w:kern w:val="0"/>
          <w:sz w:val="48"/>
          <w:szCs w:val="48"/>
        </w:rPr>
      </w:pPr>
    </w:p>
    <w:p w:rsidR="00C04544" w:rsidRDefault="00E72CB5">
      <w:pPr>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lastRenderedPageBreak/>
        <w:t>目 录</w:t>
      </w:r>
    </w:p>
    <w:p w:rsidR="00C04544" w:rsidRDefault="00C04544">
      <w:pPr>
        <w:pStyle w:val="10"/>
        <w:spacing w:line="520" w:lineRule="exact"/>
        <w:rPr>
          <w:rFonts w:ascii="仿宋_GB2312" w:eastAsia="仿宋_GB2312" w:hAnsi="仿宋_GB2312" w:cs="仿宋_GB2312"/>
          <w:b w:val="0"/>
          <w:color w:val="000000"/>
          <w:kern w:val="0"/>
          <w:sz w:val="28"/>
          <w:szCs w:val="28"/>
        </w:rPr>
      </w:pPr>
      <w:bookmarkStart w:id="0" w:name="_Hlt154576457"/>
      <w:bookmarkEnd w:id="0"/>
    </w:p>
    <w:p w:rsidR="00C04544" w:rsidRDefault="00E72CB5">
      <w:pPr>
        <w:pStyle w:val="10"/>
        <w:spacing w:line="360" w:lineRule="auto"/>
        <w:rPr>
          <w:rFonts w:ascii="仿宋_GB2312" w:eastAsia="仿宋_GB2312" w:hAnsi="仿宋_GB2312" w:cs="仿宋_GB2312"/>
          <w:b w:val="0"/>
          <w:noProof/>
          <w:color w:val="000000"/>
          <w:kern w:val="0"/>
          <w:sz w:val="28"/>
          <w:szCs w:val="28"/>
        </w:rPr>
      </w:pPr>
      <w:r>
        <w:rPr>
          <w:rFonts w:ascii="仿宋_GB2312" w:eastAsia="仿宋_GB2312" w:hAnsi="仿宋_GB2312" w:cs="仿宋_GB2312"/>
          <w:b w:val="0"/>
          <w:color w:val="000000"/>
          <w:kern w:val="0"/>
          <w:sz w:val="28"/>
          <w:szCs w:val="28"/>
        </w:rPr>
        <w:fldChar w:fldCharType="begin"/>
      </w:r>
      <w:r>
        <w:rPr>
          <w:rFonts w:ascii="仿宋_GB2312" w:eastAsia="仿宋_GB2312" w:hAnsi="仿宋_GB2312" w:cs="仿宋_GB2312"/>
          <w:b w:val="0"/>
          <w:color w:val="000000"/>
          <w:kern w:val="0"/>
          <w:sz w:val="28"/>
          <w:szCs w:val="28"/>
        </w:rPr>
        <w:instrText xml:space="preserve"> TOC \o "1-1" \h \z \u </w:instrText>
      </w:r>
      <w:r>
        <w:rPr>
          <w:rFonts w:ascii="仿宋_GB2312" w:eastAsia="仿宋_GB2312" w:hAnsi="仿宋_GB2312" w:cs="仿宋_GB2312"/>
          <w:b w:val="0"/>
          <w:color w:val="000000"/>
          <w:kern w:val="0"/>
          <w:sz w:val="28"/>
          <w:szCs w:val="28"/>
        </w:rPr>
        <w:fldChar w:fldCharType="separate"/>
      </w:r>
      <w:hyperlink w:anchor="_Toc161127455" w:history="1">
        <w:r>
          <w:rPr>
            <w:rFonts w:ascii="仿宋_GB2312" w:eastAsia="仿宋_GB2312" w:hAnsi="仿宋_GB2312" w:cs="仿宋_GB2312" w:hint="eastAsia"/>
            <w:b w:val="0"/>
            <w:noProof/>
            <w:color w:val="000000"/>
            <w:kern w:val="0"/>
            <w:sz w:val="28"/>
            <w:szCs w:val="28"/>
          </w:rPr>
          <w:t>第一部分</w:t>
        </w:r>
        <w:r>
          <w:rPr>
            <w:rFonts w:ascii="仿宋_GB2312" w:eastAsia="仿宋_GB2312" w:hAnsi="仿宋_GB2312" w:cs="仿宋_GB2312"/>
            <w:b w:val="0"/>
            <w:noProof/>
            <w:color w:val="000000"/>
            <w:kern w:val="0"/>
            <w:sz w:val="28"/>
            <w:szCs w:val="28"/>
          </w:rPr>
          <w:t xml:space="preserve">   </w:t>
        </w:r>
        <w:r>
          <w:rPr>
            <w:rFonts w:ascii="仿宋_GB2312" w:eastAsia="仿宋_GB2312" w:hAnsi="仿宋_GB2312" w:cs="仿宋_GB2312" w:hint="eastAsia"/>
            <w:b w:val="0"/>
            <w:noProof/>
            <w:color w:val="000000"/>
            <w:kern w:val="0"/>
            <w:sz w:val="28"/>
            <w:szCs w:val="28"/>
          </w:rPr>
          <w:t>招标公告</w:t>
        </w:r>
        <w:r>
          <w:rPr>
            <w:rFonts w:ascii="仿宋_GB2312" w:eastAsia="仿宋_GB2312" w:hAnsi="仿宋_GB2312" w:cs="仿宋_GB2312"/>
            <w:b w:val="0"/>
            <w:noProof/>
            <w:color w:val="000000"/>
            <w:kern w:val="0"/>
            <w:sz w:val="28"/>
            <w:szCs w:val="28"/>
          </w:rPr>
          <w:tab/>
        </w:r>
        <w:r>
          <w:rPr>
            <w:rFonts w:ascii="仿宋_GB2312" w:eastAsia="仿宋_GB2312" w:hAnsi="仿宋_GB2312" w:cs="仿宋_GB2312"/>
            <w:b w:val="0"/>
            <w:noProof/>
            <w:color w:val="000000"/>
            <w:kern w:val="0"/>
            <w:sz w:val="28"/>
            <w:szCs w:val="28"/>
          </w:rPr>
          <w:fldChar w:fldCharType="begin"/>
        </w:r>
        <w:r>
          <w:rPr>
            <w:rFonts w:ascii="仿宋_GB2312" w:eastAsia="仿宋_GB2312" w:hAnsi="仿宋_GB2312" w:cs="仿宋_GB2312"/>
            <w:b w:val="0"/>
            <w:noProof/>
            <w:color w:val="000000"/>
            <w:kern w:val="0"/>
            <w:sz w:val="28"/>
            <w:szCs w:val="28"/>
          </w:rPr>
          <w:instrText xml:space="preserve"> PAGEREF _Toc161127455 \h </w:instrText>
        </w:r>
        <w:r>
          <w:rPr>
            <w:rFonts w:ascii="仿宋_GB2312" w:eastAsia="仿宋_GB2312" w:hAnsi="仿宋_GB2312" w:cs="仿宋_GB2312"/>
            <w:b w:val="0"/>
            <w:noProof/>
            <w:color w:val="000000"/>
            <w:kern w:val="0"/>
            <w:sz w:val="28"/>
            <w:szCs w:val="28"/>
          </w:rPr>
        </w:r>
        <w:r>
          <w:rPr>
            <w:rFonts w:ascii="仿宋_GB2312" w:eastAsia="仿宋_GB2312" w:hAnsi="仿宋_GB2312" w:cs="仿宋_GB2312"/>
            <w:b w:val="0"/>
            <w:noProof/>
            <w:color w:val="000000"/>
            <w:kern w:val="0"/>
            <w:sz w:val="28"/>
            <w:szCs w:val="28"/>
          </w:rPr>
          <w:fldChar w:fldCharType="separate"/>
        </w:r>
        <w:r w:rsidR="00B675DA">
          <w:rPr>
            <w:rFonts w:ascii="仿宋_GB2312" w:eastAsia="仿宋_GB2312" w:hAnsi="仿宋_GB2312" w:cs="仿宋_GB2312"/>
            <w:b w:val="0"/>
            <w:noProof/>
            <w:color w:val="000000"/>
            <w:kern w:val="0"/>
            <w:sz w:val="28"/>
            <w:szCs w:val="28"/>
          </w:rPr>
          <w:t>3</w:t>
        </w:r>
        <w:r>
          <w:rPr>
            <w:rFonts w:ascii="仿宋_GB2312" w:eastAsia="仿宋_GB2312" w:hAnsi="仿宋_GB2312" w:cs="仿宋_GB2312"/>
            <w:b w:val="0"/>
            <w:noProof/>
            <w:color w:val="000000"/>
            <w:kern w:val="0"/>
            <w:sz w:val="28"/>
            <w:szCs w:val="28"/>
          </w:rPr>
          <w:fldChar w:fldCharType="end"/>
        </w:r>
      </w:hyperlink>
    </w:p>
    <w:p w:rsidR="00C04544" w:rsidRDefault="00BE0AEF">
      <w:pPr>
        <w:pStyle w:val="10"/>
        <w:spacing w:line="360" w:lineRule="auto"/>
        <w:rPr>
          <w:rFonts w:ascii="仿宋_GB2312" w:eastAsia="仿宋_GB2312" w:hAnsi="仿宋_GB2312" w:cs="仿宋_GB2312"/>
          <w:b w:val="0"/>
          <w:noProof/>
          <w:color w:val="000000"/>
          <w:kern w:val="0"/>
          <w:sz w:val="28"/>
          <w:szCs w:val="28"/>
        </w:rPr>
      </w:pPr>
      <w:hyperlink w:anchor="_Toc161127456" w:history="1">
        <w:r w:rsidR="00E72CB5">
          <w:rPr>
            <w:rFonts w:ascii="仿宋_GB2312" w:eastAsia="仿宋_GB2312" w:hAnsi="仿宋_GB2312" w:cs="仿宋_GB2312" w:hint="eastAsia"/>
            <w:b w:val="0"/>
            <w:noProof/>
            <w:color w:val="000000"/>
            <w:kern w:val="0"/>
            <w:sz w:val="28"/>
            <w:szCs w:val="28"/>
          </w:rPr>
          <w:t>第二部分</w:t>
        </w:r>
        <w:r w:rsidR="00E72CB5">
          <w:rPr>
            <w:rFonts w:ascii="仿宋_GB2312" w:eastAsia="仿宋_GB2312" w:hAnsi="仿宋_GB2312" w:cs="仿宋_GB2312"/>
            <w:b w:val="0"/>
            <w:noProof/>
            <w:color w:val="000000"/>
            <w:kern w:val="0"/>
            <w:sz w:val="28"/>
            <w:szCs w:val="28"/>
          </w:rPr>
          <w:t xml:space="preserve">   </w:t>
        </w:r>
        <w:r w:rsidR="00E72CB5">
          <w:rPr>
            <w:rFonts w:ascii="仿宋_GB2312" w:eastAsia="仿宋_GB2312" w:hAnsi="仿宋_GB2312" w:cs="仿宋_GB2312" w:hint="eastAsia"/>
            <w:b w:val="0"/>
            <w:noProof/>
            <w:color w:val="000000"/>
            <w:kern w:val="0"/>
            <w:sz w:val="28"/>
            <w:szCs w:val="28"/>
          </w:rPr>
          <w:t>招标需求</w:t>
        </w:r>
        <w:r w:rsidR="00E72CB5">
          <w:rPr>
            <w:rFonts w:ascii="仿宋_GB2312" w:eastAsia="仿宋_GB2312" w:hAnsi="仿宋_GB2312" w:cs="仿宋_GB2312"/>
            <w:b w:val="0"/>
            <w:noProof/>
            <w:color w:val="000000"/>
            <w:kern w:val="0"/>
            <w:sz w:val="28"/>
            <w:szCs w:val="28"/>
          </w:rPr>
          <w:tab/>
        </w:r>
        <w:r w:rsidR="00E72CB5">
          <w:rPr>
            <w:rFonts w:ascii="仿宋_GB2312" w:eastAsia="仿宋_GB2312" w:hAnsi="仿宋_GB2312" w:cs="仿宋_GB2312"/>
            <w:b w:val="0"/>
            <w:noProof/>
            <w:color w:val="000000"/>
            <w:kern w:val="0"/>
            <w:sz w:val="28"/>
            <w:szCs w:val="28"/>
          </w:rPr>
          <w:fldChar w:fldCharType="begin"/>
        </w:r>
        <w:r w:rsidR="00E72CB5">
          <w:rPr>
            <w:rFonts w:ascii="仿宋_GB2312" w:eastAsia="仿宋_GB2312" w:hAnsi="仿宋_GB2312" w:cs="仿宋_GB2312"/>
            <w:b w:val="0"/>
            <w:noProof/>
            <w:color w:val="000000"/>
            <w:kern w:val="0"/>
            <w:sz w:val="28"/>
            <w:szCs w:val="28"/>
          </w:rPr>
          <w:instrText xml:space="preserve"> PAGEREF _Toc161127456 \h </w:instrText>
        </w:r>
        <w:r w:rsidR="00E72CB5">
          <w:rPr>
            <w:rFonts w:ascii="仿宋_GB2312" w:eastAsia="仿宋_GB2312" w:hAnsi="仿宋_GB2312" w:cs="仿宋_GB2312"/>
            <w:b w:val="0"/>
            <w:noProof/>
            <w:color w:val="000000"/>
            <w:kern w:val="0"/>
            <w:sz w:val="28"/>
            <w:szCs w:val="28"/>
          </w:rPr>
        </w:r>
        <w:r w:rsidR="00E72CB5">
          <w:rPr>
            <w:rFonts w:ascii="仿宋_GB2312" w:eastAsia="仿宋_GB2312" w:hAnsi="仿宋_GB2312" w:cs="仿宋_GB2312"/>
            <w:b w:val="0"/>
            <w:noProof/>
            <w:color w:val="000000"/>
            <w:kern w:val="0"/>
            <w:sz w:val="28"/>
            <w:szCs w:val="28"/>
          </w:rPr>
          <w:fldChar w:fldCharType="separate"/>
        </w:r>
        <w:r w:rsidR="00B675DA">
          <w:rPr>
            <w:rFonts w:ascii="仿宋_GB2312" w:eastAsia="仿宋_GB2312" w:hAnsi="仿宋_GB2312" w:cs="仿宋_GB2312"/>
            <w:b w:val="0"/>
            <w:noProof/>
            <w:color w:val="000000"/>
            <w:kern w:val="0"/>
            <w:sz w:val="28"/>
            <w:szCs w:val="28"/>
          </w:rPr>
          <w:t>8</w:t>
        </w:r>
        <w:r w:rsidR="00E72CB5">
          <w:rPr>
            <w:rFonts w:ascii="仿宋_GB2312" w:eastAsia="仿宋_GB2312" w:hAnsi="仿宋_GB2312" w:cs="仿宋_GB2312"/>
            <w:b w:val="0"/>
            <w:noProof/>
            <w:color w:val="000000"/>
            <w:kern w:val="0"/>
            <w:sz w:val="28"/>
            <w:szCs w:val="28"/>
          </w:rPr>
          <w:fldChar w:fldCharType="end"/>
        </w:r>
      </w:hyperlink>
    </w:p>
    <w:p w:rsidR="00C04544" w:rsidRDefault="00BE0AEF">
      <w:pPr>
        <w:pStyle w:val="10"/>
        <w:spacing w:line="360" w:lineRule="auto"/>
        <w:rPr>
          <w:rFonts w:ascii="仿宋_GB2312" w:eastAsia="仿宋_GB2312" w:hAnsi="仿宋_GB2312" w:cs="仿宋_GB2312"/>
          <w:b w:val="0"/>
          <w:noProof/>
          <w:color w:val="000000"/>
          <w:kern w:val="0"/>
          <w:sz w:val="28"/>
          <w:szCs w:val="28"/>
        </w:rPr>
      </w:pPr>
      <w:hyperlink w:anchor="_Toc161127457" w:history="1">
        <w:r w:rsidR="00E72CB5">
          <w:rPr>
            <w:rFonts w:ascii="仿宋_GB2312" w:eastAsia="仿宋_GB2312" w:hAnsi="仿宋_GB2312" w:cs="仿宋_GB2312" w:hint="eastAsia"/>
            <w:b w:val="0"/>
            <w:noProof/>
            <w:color w:val="000000"/>
            <w:kern w:val="0"/>
            <w:sz w:val="28"/>
            <w:szCs w:val="28"/>
          </w:rPr>
          <w:t>第三部分</w:t>
        </w:r>
        <w:r w:rsidR="00E72CB5">
          <w:rPr>
            <w:rFonts w:ascii="仿宋_GB2312" w:eastAsia="仿宋_GB2312" w:hAnsi="仿宋_GB2312" w:cs="仿宋_GB2312"/>
            <w:b w:val="0"/>
            <w:noProof/>
            <w:color w:val="000000"/>
            <w:kern w:val="0"/>
            <w:sz w:val="28"/>
            <w:szCs w:val="28"/>
          </w:rPr>
          <w:t xml:space="preserve">   </w:t>
        </w:r>
        <w:r w:rsidR="00E72CB5">
          <w:rPr>
            <w:rFonts w:ascii="仿宋_GB2312" w:eastAsia="仿宋_GB2312" w:hAnsi="仿宋_GB2312" w:cs="仿宋_GB2312" w:hint="eastAsia"/>
            <w:b w:val="0"/>
            <w:noProof/>
            <w:color w:val="000000"/>
            <w:kern w:val="0"/>
            <w:sz w:val="28"/>
            <w:szCs w:val="28"/>
          </w:rPr>
          <w:t>投标人须知</w:t>
        </w:r>
        <w:r w:rsidR="00E72CB5">
          <w:rPr>
            <w:rFonts w:ascii="仿宋_GB2312" w:eastAsia="仿宋_GB2312" w:hAnsi="仿宋_GB2312" w:cs="仿宋_GB2312"/>
            <w:b w:val="0"/>
            <w:noProof/>
            <w:color w:val="000000"/>
            <w:kern w:val="0"/>
            <w:sz w:val="28"/>
            <w:szCs w:val="28"/>
          </w:rPr>
          <w:tab/>
        </w:r>
        <w:r w:rsidR="00E72CB5">
          <w:rPr>
            <w:rFonts w:ascii="仿宋_GB2312" w:eastAsia="仿宋_GB2312" w:hAnsi="仿宋_GB2312" w:cs="仿宋_GB2312"/>
            <w:b w:val="0"/>
            <w:noProof/>
            <w:color w:val="000000"/>
            <w:kern w:val="0"/>
            <w:sz w:val="28"/>
            <w:szCs w:val="28"/>
          </w:rPr>
          <w:fldChar w:fldCharType="begin"/>
        </w:r>
        <w:r w:rsidR="00E72CB5">
          <w:rPr>
            <w:rFonts w:ascii="仿宋_GB2312" w:eastAsia="仿宋_GB2312" w:hAnsi="仿宋_GB2312" w:cs="仿宋_GB2312"/>
            <w:b w:val="0"/>
            <w:noProof/>
            <w:color w:val="000000"/>
            <w:kern w:val="0"/>
            <w:sz w:val="28"/>
            <w:szCs w:val="28"/>
          </w:rPr>
          <w:instrText xml:space="preserve"> PAGEREF _Toc161127457 \h </w:instrText>
        </w:r>
        <w:r w:rsidR="00E72CB5">
          <w:rPr>
            <w:rFonts w:ascii="仿宋_GB2312" w:eastAsia="仿宋_GB2312" w:hAnsi="仿宋_GB2312" w:cs="仿宋_GB2312"/>
            <w:b w:val="0"/>
            <w:noProof/>
            <w:color w:val="000000"/>
            <w:kern w:val="0"/>
            <w:sz w:val="28"/>
            <w:szCs w:val="28"/>
          </w:rPr>
        </w:r>
        <w:r w:rsidR="00E72CB5">
          <w:rPr>
            <w:rFonts w:ascii="仿宋_GB2312" w:eastAsia="仿宋_GB2312" w:hAnsi="仿宋_GB2312" w:cs="仿宋_GB2312"/>
            <w:b w:val="0"/>
            <w:noProof/>
            <w:color w:val="000000"/>
            <w:kern w:val="0"/>
            <w:sz w:val="28"/>
            <w:szCs w:val="28"/>
          </w:rPr>
          <w:fldChar w:fldCharType="separate"/>
        </w:r>
        <w:r w:rsidR="00B675DA">
          <w:rPr>
            <w:rFonts w:ascii="仿宋_GB2312" w:eastAsia="仿宋_GB2312" w:hAnsi="仿宋_GB2312" w:cs="仿宋_GB2312"/>
            <w:b w:val="0"/>
            <w:noProof/>
            <w:color w:val="000000"/>
            <w:kern w:val="0"/>
            <w:sz w:val="28"/>
            <w:szCs w:val="28"/>
          </w:rPr>
          <w:t>25</w:t>
        </w:r>
        <w:r w:rsidR="00E72CB5">
          <w:rPr>
            <w:rFonts w:ascii="仿宋_GB2312" w:eastAsia="仿宋_GB2312" w:hAnsi="仿宋_GB2312" w:cs="仿宋_GB2312"/>
            <w:b w:val="0"/>
            <w:noProof/>
            <w:color w:val="000000"/>
            <w:kern w:val="0"/>
            <w:sz w:val="28"/>
            <w:szCs w:val="28"/>
          </w:rPr>
          <w:fldChar w:fldCharType="end"/>
        </w:r>
      </w:hyperlink>
    </w:p>
    <w:p w:rsidR="00C04544" w:rsidRDefault="00BE0AEF">
      <w:pPr>
        <w:pStyle w:val="10"/>
        <w:spacing w:line="360" w:lineRule="auto"/>
        <w:rPr>
          <w:rFonts w:ascii="仿宋_GB2312" w:eastAsia="仿宋_GB2312" w:hAnsi="仿宋_GB2312" w:cs="仿宋_GB2312"/>
          <w:b w:val="0"/>
          <w:noProof/>
          <w:color w:val="000000"/>
          <w:kern w:val="0"/>
          <w:sz w:val="28"/>
          <w:szCs w:val="28"/>
        </w:rPr>
      </w:pPr>
      <w:hyperlink w:anchor="_Toc161127458" w:history="1">
        <w:r w:rsidR="00E72CB5">
          <w:rPr>
            <w:rFonts w:ascii="仿宋_GB2312" w:eastAsia="仿宋_GB2312" w:hAnsi="仿宋_GB2312" w:cs="仿宋_GB2312" w:hint="eastAsia"/>
            <w:b w:val="0"/>
            <w:noProof/>
            <w:color w:val="000000"/>
            <w:kern w:val="0"/>
            <w:sz w:val="28"/>
            <w:szCs w:val="28"/>
          </w:rPr>
          <w:t>第四部分</w:t>
        </w:r>
        <w:r w:rsidR="00E72CB5">
          <w:rPr>
            <w:rFonts w:ascii="仿宋_GB2312" w:eastAsia="仿宋_GB2312" w:hAnsi="仿宋_GB2312" w:cs="仿宋_GB2312"/>
            <w:b w:val="0"/>
            <w:noProof/>
            <w:color w:val="000000"/>
            <w:kern w:val="0"/>
            <w:sz w:val="28"/>
            <w:szCs w:val="28"/>
          </w:rPr>
          <w:t xml:space="preserve">  </w:t>
        </w:r>
        <w:r w:rsidR="00E72CB5">
          <w:rPr>
            <w:rFonts w:ascii="仿宋_GB2312" w:eastAsia="仿宋_GB2312" w:hAnsi="仿宋_GB2312" w:cs="仿宋_GB2312" w:hint="eastAsia"/>
            <w:b w:val="0"/>
            <w:noProof/>
            <w:color w:val="000000"/>
            <w:kern w:val="0"/>
            <w:sz w:val="28"/>
            <w:szCs w:val="28"/>
          </w:rPr>
          <w:t xml:space="preserve"> 开标、评标和定标</w:t>
        </w:r>
        <w:r w:rsidR="00E72CB5">
          <w:rPr>
            <w:rFonts w:ascii="仿宋_GB2312" w:eastAsia="仿宋_GB2312" w:hAnsi="仿宋_GB2312" w:cs="仿宋_GB2312"/>
            <w:b w:val="0"/>
            <w:noProof/>
            <w:color w:val="000000"/>
            <w:kern w:val="0"/>
            <w:sz w:val="28"/>
            <w:szCs w:val="28"/>
          </w:rPr>
          <w:tab/>
        </w:r>
        <w:r w:rsidR="00E72CB5">
          <w:rPr>
            <w:rFonts w:ascii="仿宋_GB2312" w:eastAsia="仿宋_GB2312" w:hAnsi="仿宋_GB2312" w:cs="仿宋_GB2312"/>
            <w:b w:val="0"/>
            <w:noProof/>
            <w:color w:val="000000"/>
            <w:kern w:val="0"/>
            <w:sz w:val="28"/>
            <w:szCs w:val="28"/>
          </w:rPr>
          <w:fldChar w:fldCharType="begin"/>
        </w:r>
        <w:r w:rsidR="00E72CB5">
          <w:rPr>
            <w:rFonts w:ascii="仿宋_GB2312" w:eastAsia="仿宋_GB2312" w:hAnsi="仿宋_GB2312" w:cs="仿宋_GB2312"/>
            <w:b w:val="0"/>
            <w:noProof/>
            <w:color w:val="000000"/>
            <w:kern w:val="0"/>
            <w:sz w:val="28"/>
            <w:szCs w:val="28"/>
          </w:rPr>
          <w:instrText xml:space="preserve"> PAGEREF _Toc161127458 \h </w:instrText>
        </w:r>
        <w:r w:rsidR="00E72CB5">
          <w:rPr>
            <w:rFonts w:ascii="仿宋_GB2312" w:eastAsia="仿宋_GB2312" w:hAnsi="仿宋_GB2312" w:cs="仿宋_GB2312"/>
            <w:b w:val="0"/>
            <w:noProof/>
            <w:color w:val="000000"/>
            <w:kern w:val="0"/>
            <w:sz w:val="28"/>
            <w:szCs w:val="28"/>
          </w:rPr>
        </w:r>
        <w:r w:rsidR="00E72CB5">
          <w:rPr>
            <w:rFonts w:ascii="仿宋_GB2312" w:eastAsia="仿宋_GB2312" w:hAnsi="仿宋_GB2312" w:cs="仿宋_GB2312"/>
            <w:b w:val="0"/>
            <w:noProof/>
            <w:color w:val="000000"/>
            <w:kern w:val="0"/>
            <w:sz w:val="28"/>
            <w:szCs w:val="28"/>
          </w:rPr>
          <w:fldChar w:fldCharType="separate"/>
        </w:r>
        <w:r w:rsidR="00B675DA">
          <w:rPr>
            <w:rFonts w:ascii="仿宋_GB2312" w:eastAsia="仿宋_GB2312" w:hAnsi="仿宋_GB2312" w:cs="仿宋_GB2312"/>
            <w:b w:val="0"/>
            <w:noProof/>
            <w:color w:val="000000"/>
            <w:kern w:val="0"/>
            <w:sz w:val="28"/>
            <w:szCs w:val="28"/>
          </w:rPr>
          <w:t>39</w:t>
        </w:r>
        <w:r w:rsidR="00E72CB5">
          <w:rPr>
            <w:rFonts w:ascii="仿宋_GB2312" w:eastAsia="仿宋_GB2312" w:hAnsi="仿宋_GB2312" w:cs="仿宋_GB2312"/>
            <w:b w:val="0"/>
            <w:noProof/>
            <w:color w:val="000000"/>
            <w:kern w:val="0"/>
            <w:sz w:val="28"/>
            <w:szCs w:val="28"/>
          </w:rPr>
          <w:fldChar w:fldCharType="end"/>
        </w:r>
      </w:hyperlink>
    </w:p>
    <w:p w:rsidR="00C04544" w:rsidRDefault="00BE0AEF">
      <w:pPr>
        <w:pStyle w:val="10"/>
        <w:spacing w:line="360" w:lineRule="auto"/>
        <w:rPr>
          <w:rFonts w:ascii="仿宋_GB2312" w:eastAsia="仿宋_GB2312" w:hAnsi="仿宋_GB2312" w:cs="仿宋_GB2312"/>
          <w:b w:val="0"/>
          <w:noProof/>
          <w:color w:val="000000"/>
          <w:kern w:val="0"/>
          <w:sz w:val="28"/>
          <w:szCs w:val="28"/>
        </w:rPr>
      </w:pPr>
      <w:hyperlink w:anchor="_Toc161127459" w:history="1">
        <w:r w:rsidR="00E72CB5">
          <w:rPr>
            <w:rFonts w:ascii="仿宋_GB2312" w:eastAsia="仿宋_GB2312" w:hAnsi="仿宋_GB2312" w:cs="仿宋_GB2312" w:hint="eastAsia"/>
            <w:b w:val="0"/>
            <w:noProof/>
            <w:color w:val="000000"/>
            <w:kern w:val="0"/>
            <w:sz w:val="28"/>
            <w:szCs w:val="28"/>
          </w:rPr>
          <w:t>第五部分</w:t>
        </w:r>
        <w:r w:rsidR="00E72CB5">
          <w:rPr>
            <w:rFonts w:ascii="仿宋_GB2312" w:eastAsia="仿宋_GB2312" w:hAnsi="仿宋_GB2312" w:cs="仿宋_GB2312"/>
            <w:b w:val="0"/>
            <w:noProof/>
            <w:color w:val="000000"/>
            <w:kern w:val="0"/>
            <w:sz w:val="28"/>
            <w:szCs w:val="28"/>
          </w:rPr>
          <w:t xml:space="preserve">   </w:t>
        </w:r>
        <w:r w:rsidR="00E72CB5">
          <w:rPr>
            <w:rFonts w:ascii="仿宋_GB2312" w:eastAsia="仿宋_GB2312" w:hAnsi="仿宋_GB2312" w:cs="仿宋_GB2312" w:hint="eastAsia"/>
            <w:b w:val="0"/>
            <w:noProof/>
            <w:color w:val="000000"/>
            <w:kern w:val="0"/>
            <w:sz w:val="28"/>
            <w:szCs w:val="28"/>
          </w:rPr>
          <w:t>评标办法及评分标准</w:t>
        </w:r>
        <w:r w:rsidR="00E72CB5">
          <w:rPr>
            <w:rFonts w:ascii="仿宋_GB2312" w:eastAsia="仿宋_GB2312" w:hAnsi="仿宋_GB2312" w:cs="仿宋_GB2312"/>
            <w:b w:val="0"/>
            <w:noProof/>
            <w:color w:val="000000"/>
            <w:kern w:val="0"/>
            <w:sz w:val="28"/>
            <w:szCs w:val="28"/>
          </w:rPr>
          <w:tab/>
        </w:r>
        <w:r w:rsidR="00E72CB5">
          <w:rPr>
            <w:rFonts w:ascii="仿宋_GB2312" w:eastAsia="仿宋_GB2312" w:hAnsi="仿宋_GB2312" w:cs="仿宋_GB2312"/>
            <w:b w:val="0"/>
            <w:noProof/>
            <w:color w:val="000000"/>
            <w:kern w:val="0"/>
            <w:sz w:val="28"/>
            <w:szCs w:val="28"/>
          </w:rPr>
          <w:fldChar w:fldCharType="begin"/>
        </w:r>
        <w:r w:rsidR="00E72CB5">
          <w:rPr>
            <w:rFonts w:ascii="仿宋_GB2312" w:eastAsia="仿宋_GB2312" w:hAnsi="仿宋_GB2312" w:cs="仿宋_GB2312"/>
            <w:b w:val="0"/>
            <w:noProof/>
            <w:color w:val="000000"/>
            <w:kern w:val="0"/>
            <w:sz w:val="28"/>
            <w:szCs w:val="28"/>
          </w:rPr>
          <w:instrText xml:space="preserve"> PAGEREF _Toc161127459 \h </w:instrText>
        </w:r>
        <w:r w:rsidR="00E72CB5">
          <w:rPr>
            <w:rFonts w:ascii="仿宋_GB2312" w:eastAsia="仿宋_GB2312" w:hAnsi="仿宋_GB2312" w:cs="仿宋_GB2312"/>
            <w:b w:val="0"/>
            <w:noProof/>
            <w:color w:val="000000"/>
            <w:kern w:val="0"/>
            <w:sz w:val="28"/>
            <w:szCs w:val="28"/>
          </w:rPr>
        </w:r>
        <w:r w:rsidR="00E72CB5">
          <w:rPr>
            <w:rFonts w:ascii="仿宋_GB2312" w:eastAsia="仿宋_GB2312" w:hAnsi="仿宋_GB2312" w:cs="仿宋_GB2312"/>
            <w:b w:val="0"/>
            <w:noProof/>
            <w:color w:val="000000"/>
            <w:kern w:val="0"/>
            <w:sz w:val="28"/>
            <w:szCs w:val="28"/>
          </w:rPr>
          <w:fldChar w:fldCharType="separate"/>
        </w:r>
        <w:r w:rsidR="00B675DA">
          <w:rPr>
            <w:rFonts w:ascii="仿宋_GB2312" w:eastAsia="仿宋_GB2312" w:hAnsi="仿宋_GB2312" w:cs="仿宋_GB2312"/>
            <w:b w:val="0"/>
            <w:noProof/>
            <w:color w:val="000000"/>
            <w:kern w:val="0"/>
            <w:sz w:val="28"/>
            <w:szCs w:val="28"/>
          </w:rPr>
          <w:t>46</w:t>
        </w:r>
        <w:r w:rsidR="00E72CB5">
          <w:rPr>
            <w:rFonts w:ascii="仿宋_GB2312" w:eastAsia="仿宋_GB2312" w:hAnsi="仿宋_GB2312" w:cs="仿宋_GB2312"/>
            <w:b w:val="0"/>
            <w:noProof/>
            <w:color w:val="000000"/>
            <w:kern w:val="0"/>
            <w:sz w:val="28"/>
            <w:szCs w:val="28"/>
          </w:rPr>
          <w:fldChar w:fldCharType="end"/>
        </w:r>
      </w:hyperlink>
    </w:p>
    <w:p w:rsidR="00C04544" w:rsidRDefault="00BE0AEF">
      <w:pPr>
        <w:pStyle w:val="10"/>
        <w:spacing w:line="360" w:lineRule="auto"/>
        <w:rPr>
          <w:rFonts w:ascii="仿宋_GB2312" w:eastAsia="仿宋_GB2312" w:hAnsi="仿宋_GB2312" w:cs="仿宋_GB2312"/>
          <w:b w:val="0"/>
          <w:noProof/>
          <w:color w:val="000000"/>
          <w:kern w:val="0"/>
          <w:sz w:val="28"/>
          <w:szCs w:val="28"/>
        </w:rPr>
      </w:pPr>
      <w:hyperlink w:anchor="_Toc161127460" w:history="1">
        <w:r w:rsidR="00E72CB5">
          <w:rPr>
            <w:rFonts w:ascii="仿宋_GB2312" w:eastAsia="仿宋_GB2312" w:hAnsi="仿宋_GB2312" w:cs="仿宋_GB2312" w:hint="eastAsia"/>
            <w:b w:val="0"/>
            <w:noProof/>
            <w:color w:val="000000"/>
            <w:kern w:val="0"/>
            <w:sz w:val="28"/>
            <w:szCs w:val="28"/>
          </w:rPr>
          <w:t>第六部分</w:t>
        </w:r>
        <w:r w:rsidR="00E72CB5">
          <w:rPr>
            <w:rFonts w:ascii="仿宋_GB2312" w:eastAsia="仿宋_GB2312" w:hAnsi="仿宋_GB2312" w:cs="仿宋_GB2312"/>
            <w:b w:val="0"/>
            <w:noProof/>
            <w:color w:val="000000"/>
            <w:kern w:val="0"/>
            <w:sz w:val="28"/>
            <w:szCs w:val="28"/>
          </w:rPr>
          <w:t xml:space="preserve">   </w:t>
        </w:r>
        <w:r w:rsidR="00E72CB5">
          <w:rPr>
            <w:rFonts w:ascii="仿宋_GB2312" w:eastAsia="仿宋_GB2312" w:hAnsi="仿宋_GB2312" w:cs="仿宋_GB2312" w:hint="eastAsia"/>
            <w:b w:val="0"/>
            <w:noProof/>
            <w:color w:val="000000"/>
            <w:kern w:val="0"/>
            <w:sz w:val="28"/>
            <w:szCs w:val="28"/>
          </w:rPr>
          <w:t>拟签订合同样本</w:t>
        </w:r>
        <w:r w:rsidR="00E72CB5">
          <w:rPr>
            <w:rFonts w:ascii="仿宋_GB2312" w:eastAsia="仿宋_GB2312" w:hAnsi="仿宋_GB2312" w:cs="仿宋_GB2312"/>
            <w:b w:val="0"/>
            <w:noProof/>
            <w:color w:val="000000"/>
            <w:kern w:val="0"/>
            <w:sz w:val="28"/>
            <w:szCs w:val="28"/>
          </w:rPr>
          <w:tab/>
        </w:r>
        <w:r w:rsidR="00E72CB5">
          <w:rPr>
            <w:rFonts w:ascii="仿宋_GB2312" w:eastAsia="仿宋_GB2312" w:hAnsi="仿宋_GB2312" w:cs="仿宋_GB2312"/>
            <w:b w:val="0"/>
            <w:noProof/>
            <w:color w:val="000000"/>
            <w:kern w:val="0"/>
            <w:sz w:val="28"/>
            <w:szCs w:val="28"/>
          </w:rPr>
          <w:fldChar w:fldCharType="begin"/>
        </w:r>
        <w:r w:rsidR="00E72CB5">
          <w:rPr>
            <w:rFonts w:ascii="仿宋_GB2312" w:eastAsia="仿宋_GB2312" w:hAnsi="仿宋_GB2312" w:cs="仿宋_GB2312"/>
            <w:b w:val="0"/>
            <w:noProof/>
            <w:color w:val="000000"/>
            <w:kern w:val="0"/>
            <w:sz w:val="28"/>
            <w:szCs w:val="28"/>
          </w:rPr>
          <w:instrText xml:space="preserve"> PAGEREF _Toc161127460 \h </w:instrText>
        </w:r>
        <w:r w:rsidR="00E72CB5">
          <w:rPr>
            <w:rFonts w:ascii="仿宋_GB2312" w:eastAsia="仿宋_GB2312" w:hAnsi="仿宋_GB2312" w:cs="仿宋_GB2312"/>
            <w:b w:val="0"/>
            <w:noProof/>
            <w:color w:val="000000"/>
            <w:kern w:val="0"/>
            <w:sz w:val="28"/>
            <w:szCs w:val="28"/>
          </w:rPr>
        </w:r>
        <w:r w:rsidR="00E72CB5">
          <w:rPr>
            <w:rFonts w:ascii="仿宋_GB2312" w:eastAsia="仿宋_GB2312" w:hAnsi="仿宋_GB2312" w:cs="仿宋_GB2312"/>
            <w:b w:val="0"/>
            <w:noProof/>
            <w:color w:val="000000"/>
            <w:kern w:val="0"/>
            <w:sz w:val="28"/>
            <w:szCs w:val="28"/>
          </w:rPr>
          <w:fldChar w:fldCharType="separate"/>
        </w:r>
        <w:r w:rsidR="00B675DA">
          <w:rPr>
            <w:rFonts w:ascii="仿宋_GB2312" w:eastAsia="仿宋_GB2312" w:hAnsi="仿宋_GB2312" w:cs="仿宋_GB2312"/>
            <w:b w:val="0"/>
            <w:noProof/>
            <w:color w:val="000000"/>
            <w:kern w:val="0"/>
            <w:sz w:val="28"/>
            <w:szCs w:val="28"/>
          </w:rPr>
          <w:t>51</w:t>
        </w:r>
        <w:r w:rsidR="00E72CB5">
          <w:rPr>
            <w:rFonts w:ascii="仿宋_GB2312" w:eastAsia="仿宋_GB2312" w:hAnsi="仿宋_GB2312" w:cs="仿宋_GB2312"/>
            <w:b w:val="0"/>
            <w:noProof/>
            <w:color w:val="000000"/>
            <w:kern w:val="0"/>
            <w:sz w:val="28"/>
            <w:szCs w:val="28"/>
          </w:rPr>
          <w:fldChar w:fldCharType="end"/>
        </w:r>
      </w:hyperlink>
    </w:p>
    <w:p w:rsidR="00C04544" w:rsidRDefault="00BE0AEF">
      <w:pPr>
        <w:pStyle w:val="10"/>
        <w:spacing w:line="360" w:lineRule="auto"/>
        <w:rPr>
          <w:rFonts w:ascii="仿宋_GB2312" w:eastAsia="仿宋_GB2312" w:hAnsi="仿宋_GB2312" w:cs="仿宋_GB2312"/>
          <w:b w:val="0"/>
          <w:noProof/>
          <w:color w:val="000000"/>
          <w:kern w:val="0"/>
          <w:sz w:val="28"/>
          <w:szCs w:val="28"/>
        </w:rPr>
      </w:pPr>
      <w:hyperlink w:anchor="_Toc161127461" w:history="1">
        <w:r w:rsidR="00E72CB5">
          <w:rPr>
            <w:rFonts w:ascii="仿宋_GB2312" w:eastAsia="仿宋_GB2312" w:hAnsi="仿宋_GB2312" w:cs="仿宋_GB2312" w:hint="eastAsia"/>
            <w:b w:val="0"/>
            <w:noProof/>
            <w:color w:val="000000"/>
            <w:kern w:val="0"/>
            <w:sz w:val="28"/>
            <w:szCs w:val="28"/>
          </w:rPr>
          <w:t>第七部分</w:t>
        </w:r>
        <w:r w:rsidR="00E72CB5">
          <w:rPr>
            <w:rFonts w:ascii="仿宋_GB2312" w:eastAsia="仿宋_GB2312" w:hAnsi="仿宋_GB2312" w:cs="仿宋_GB2312"/>
            <w:b w:val="0"/>
            <w:noProof/>
            <w:color w:val="000000"/>
            <w:kern w:val="0"/>
            <w:sz w:val="28"/>
            <w:szCs w:val="28"/>
          </w:rPr>
          <w:t xml:space="preserve">   </w:t>
        </w:r>
        <w:r w:rsidR="00E72CB5">
          <w:rPr>
            <w:rFonts w:ascii="仿宋_GB2312" w:eastAsia="仿宋_GB2312" w:hAnsi="仿宋_GB2312" w:cs="仿宋_GB2312" w:hint="eastAsia"/>
            <w:b w:val="0"/>
            <w:noProof/>
            <w:color w:val="000000"/>
            <w:kern w:val="0"/>
            <w:sz w:val="28"/>
            <w:szCs w:val="28"/>
          </w:rPr>
          <w:t>投标文件格式</w:t>
        </w:r>
        <w:r w:rsidR="00E72CB5">
          <w:rPr>
            <w:rFonts w:ascii="仿宋_GB2312" w:eastAsia="仿宋_GB2312" w:hAnsi="仿宋_GB2312" w:cs="仿宋_GB2312"/>
            <w:b w:val="0"/>
            <w:noProof/>
            <w:color w:val="000000"/>
            <w:kern w:val="0"/>
            <w:sz w:val="28"/>
            <w:szCs w:val="28"/>
          </w:rPr>
          <w:tab/>
        </w:r>
        <w:r w:rsidR="00E72CB5">
          <w:rPr>
            <w:rFonts w:ascii="仿宋_GB2312" w:eastAsia="仿宋_GB2312" w:hAnsi="仿宋_GB2312" w:cs="仿宋_GB2312" w:hint="eastAsia"/>
            <w:b w:val="0"/>
            <w:noProof/>
            <w:color w:val="000000"/>
            <w:kern w:val="0"/>
            <w:sz w:val="28"/>
            <w:szCs w:val="28"/>
          </w:rPr>
          <w:t>55</w:t>
        </w:r>
      </w:hyperlink>
    </w:p>
    <w:p w:rsidR="00C04544" w:rsidRDefault="00E72CB5">
      <w:pPr>
        <w:pStyle w:val="10"/>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b w:val="0"/>
          <w:color w:val="000000"/>
          <w:kern w:val="0"/>
          <w:sz w:val="28"/>
          <w:szCs w:val="28"/>
        </w:rPr>
        <w:fldChar w:fldCharType="end"/>
      </w:r>
    </w:p>
    <w:p w:rsidR="00C04544" w:rsidRDefault="00C04544">
      <w:pPr>
        <w:jc w:val="center"/>
      </w:pPr>
    </w:p>
    <w:p w:rsidR="00C04544" w:rsidRDefault="00C04544">
      <w:pPr>
        <w:jc w:val="center"/>
      </w:pPr>
    </w:p>
    <w:p w:rsidR="00C04544" w:rsidRDefault="00C04544">
      <w:pPr>
        <w:pStyle w:val="10"/>
        <w:spacing w:line="520" w:lineRule="exact"/>
        <w:rPr>
          <w:rFonts w:ascii="仿宋_GB2312" w:eastAsia="仿宋_GB2312" w:hAnsi="仿宋_GB2312" w:cs="仿宋_GB2312"/>
          <w:b w:val="0"/>
          <w:color w:val="000000"/>
          <w:kern w:val="0"/>
          <w:sz w:val="28"/>
          <w:szCs w:val="28"/>
        </w:rPr>
      </w:pPr>
    </w:p>
    <w:p w:rsidR="00C04544" w:rsidRDefault="00C04544">
      <w:pPr>
        <w:jc w:val="center"/>
      </w:pPr>
    </w:p>
    <w:p w:rsidR="00C04544" w:rsidRDefault="00C04544">
      <w:pPr>
        <w:jc w:val="center"/>
      </w:pPr>
    </w:p>
    <w:p w:rsidR="00C04544" w:rsidRDefault="00C04544">
      <w:pPr>
        <w:jc w:val="center"/>
      </w:pPr>
    </w:p>
    <w:p w:rsidR="00C04544" w:rsidRDefault="00C04544">
      <w:pPr>
        <w:jc w:val="center"/>
      </w:pPr>
    </w:p>
    <w:p w:rsidR="00C04544" w:rsidRDefault="00C04544">
      <w:pPr>
        <w:jc w:val="center"/>
      </w:pPr>
    </w:p>
    <w:p w:rsidR="00375536" w:rsidRPr="00375536" w:rsidRDefault="00375536" w:rsidP="00375536">
      <w:pPr>
        <w:pStyle w:val="2"/>
        <w:ind w:firstLine="560"/>
      </w:pPr>
    </w:p>
    <w:p w:rsidR="00C04544" w:rsidRDefault="00C04544">
      <w:pPr>
        <w:jc w:val="center"/>
      </w:pPr>
    </w:p>
    <w:p w:rsidR="00C04544" w:rsidRDefault="00C04544">
      <w:pPr>
        <w:jc w:val="center"/>
      </w:pPr>
    </w:p>
    <w:p w:rsidR="00C04544" w:rsidRDefault="00C04544">
      <w:pPr>
        <w:jc w:val="center"/>
      </w:pPr>
    </w:p>
    <w:p w:rsidR="00C04544" w:rsidRDefault="00C04544">
      <w:pPr>
        <w:jc w:val="center"/>
      </w:pPr>
    </w:p>
    <w:p w:rsidR="00C04544" w:rsidRDefault="00C04544">
      <w:pPr>
        <w:jc w:val="center"/>
      </w:pPr>
    </w:p>
    <w:p w:rsidR="00C04544" w:rsidRDefault="00C04544">
      <w:pPr>
        <w:jc w:val="center"/>
      </w:pPr>
    </w:p>
    <w:p w:rsidR="00C04544" w:rsidRDefault="00C04544">
      <w:pPr>
        <w:jc w:val="center"/>
      </w:pPr>
    </w:p>
    <w:p w:rsidR="00C04544" w:rsidRDefault="00C04544">
      <w:pPr>
        <w:jc w:val="center"/>
      </w:pPr>
    </w:p>
    <w:p w:rsidR="00C04544" w:rsidRDefault="00C04544">
      <w:pPr>
        <w:jc w:val="center"/>
      </w:pPr>
    </w:p>
    <w:p w:rsidR="00C04544" w:rsidRDefault="00C04544">
      <w:pPr>
        <w:jc w:val="center"/>
      </w:pPr>
    </w:p>
    <w:p w:rsidR="00C04544" w:rsidRDefault="00C04544">
      <w:pPr>
        <w:jc w:val="center"/>
      </w:pPr>
    </w:p>
    <w:p w:rsidR="00C04544" w:rsidRDefault="00C04544"/>
    <w:p w:rsidR="00C04544" w:rsidRDefault="00C04544"/>
    <w:p w:rsidR="00C04544" w:rsidRDefault="00E72CB5">
      <w:pPr>
        <w:pStyle w:val="13"/>
        <w:spacing w:line="360" w:lineRule="auto"/>
        <w:rPr>
          <w:rFonts w:eastAsia="黑体"/>
        </w:rPr>
      </w:pPr>
      <w:bookmarkStart w:id="1" w:name="_Toc161127455"/>
      <w:r>
        <w:rPr>
          <w:rFonts w:hint="eastAsia"/>
        </w:rPr>
        <w:lastRenderedPageBreak/>
        <w:t>第一部分</w:t>
      </w:r>
      <w:r>
        <w:rPr>
          <w:rFonts w:hint="eastAsia"/>
        </w:rPr>
        <w:t xml:space="preserve">   </w:t>
      </w:r>
      <w:r>
        <w:rPr>
          <w:rFonts w:hint="eastAsia"/>
        </w:rPr>
        <w:t>招标公告</w:t>
      </w:r>
      <w:bookmarkEnd w:id="1"/>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根据《中华人民共和国政府采购法》等有关法律规定，慈溪市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中心受</w:t>
      </w:r>
      <w:r w:rsidR="00375536" w:rsidRPr="00D611E8">
        <w:rPr>
          <w:rFonts w:ascii="仿宋_GB2312" w:eastAsia="仿宋_GB2312" w:hAnsi="仿宋_GB2312" w:cs="仿宋_GB2312" w:hint="eastAsia"/>
          <w:color w:val="000000"/>
          <w:kern w:val="0"/>
          <w:sz w:val="28"/>
          <w:szCs w:val="28"/>
        </w:rPr>
        <w:t>慈溪市公安局交通警察大队</w:t>
      </w:r>
      <w:r>
        <w:rPr>
          <w:rFonts w:ascii="仿宋_GB2312" w:eastAsia="仿宋_GB2312" w:hAnsi="仿宋_GB2312" w:cs="仿宋_GB2312"/>
          <w:color w:val="000000"/>
          <w:kern w:val="0"/>
          <w:sz w:val="28"/>
          <w:szCs w:val="28"/>
        </w:rPr>
        <w:t>委托，经政府采购管理部门批准，就</w:t>
      </w:r>
      <w:r>
        <w:rPr>
          <w:rFonts w:ascii="仿宋_GB2312" w:eastAsia="仿宋_GB2312" w:hAnsi="仿宋_GB2312" w:cs="仿宋_GB2312" w:hint="eastAsia"/>
          <w:color w:val="000000"/>
          <w:kern w:val="0"/>
          <w:sz w:val="28"/>
          <w:szCs w:val="28"/>
        </w:rPr>
        <w:t>下列项目</w:t>
      </w:r>
      <w:r>
        <w:rPr>
          <w:rFonts w:ascii="仿宋_GB2312" w:eastAsia="仿宋_GB2312" w:hAnsi="仿宋_GB2312" w:cs="仿宋_GB2312"/>
          <w:color w:val="000000"/>
          <w:kern w:val="0"/>
          <w:sz w:val="28"/>
          <w:szCs w:val="28"/>
        </w:rPr>
        <w:t>进行公开招标，</w:t>
      </w:r>
      <w:r>
        <w:rPr>
          <w:rFonts w:ascii="仿宋_GB2312" w:eastAsia="仿宋_GB2312" w:hAnsi="仿宋_GB2312" w:cs="仿宋_GB2312" w:hint="eastAsia"/>
          <w:color w:val="000000"/>
          <w:kern w:val="0"/>
          <w:sz w:val="28"/>
          <w:szCs w:val="28"/>
        </w:rPr>
        <w:t>现将</w:t>
      </w:r>
      <w:r>
        <w:rPr>
          <w:rFonts w:ascii="仿宋_GB2312" w:eastAsia="仿宋_GB2312" w:hAnsi="仿宋_GB2312" w:cs="仿宋_GB2312"/>
          <w:color w:val="000000"/>
          <w:kern w:val="0"/>
          <w:sz w:val="28"/>
          <w:szCs w:val="28"/>
        </w:rPr>
        <w:t>有关事项公告如下</w:t>
      </w:r>
      <w:r>
        <w:rPr>
          <w:rFonts w:ascii="仿宋_GB2312" w:eastAsia="仿宋_GB2312" w:hAnsi="仿宋_GB2312" w:cs="仿宋_GB2312" w:hint="eastAsia"/>
          <w:color w:val="000000"/>
          <w:kern w:val="0"/>
          <w:sz w:val="28"/>
          <w:szCs w:val="28"/>
        </w:rPr>
        <w:t>：</w:t>
      </w:r>
    </w:p>
    <w:p w:rsidR="00C04544" w:rsidRDefault="00E72CB5">
      <w:pPr>
        <w:numPr>
          <w:ilvl w:val="0"/>
          <w:numId w:val="2"/>
        </w:numPr>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b/>
          <w:bCs/>
          <w:color w:val="000000"/>
          <w:kern w:val="0"/>
          <w:sz w:val="28"/>
          <w:szCs w:val="28"/>
        </w:rPr>
        <w:t>招标编号：</w:t>
      </w:r>
      <w:r>
        <w:rPr>
          <w:rFonts w:ascii="仿宋_GB2312" w:eastAsia="仿宋_GB2312" w:hAnsi="仿宋_GB2312" w:cs="仿宋_GB2312" w:hint="eastAsia"/>
          <w:b/>
          <w:bCs/>
          <w:kern w:val="0"/>
          <w:sz w:val="28"/>
          <w:szCs w:val="28"/>
        </w:rPr>
        <w:t>NBCXZFCG202403</w:t>
      </w:r>
      <w:r w:rsidR="00375536">
        <w:rPr>
          <w:rFonts w:ascii="仿宋_GB2312" w:eastAsia="仿宋_GB2312" w:hAnsi="仿宋_GB2312" w:cs="仿宋_GB2312" w:hint="eastAsia"/>
          <w:b/>
          <w:bCs/>
          <w:kern w:val="0"/>
          <w:sz w:val="28"/>
          <w:szCs w:val="28"/>
        </w:rPr>
        <w:t>7</w:t>
      </w:r>
    </w:p>
    <w:p w:rsidR="00C04544" w:rsidRDefault="00E72CB5">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二、采购组织类型</w:t>
      </w:r>
      <w:r>
        <w:rPr>
          <w:rFonts w:ascii="仿宋_GB2312" w:eastAsia="仿宋_GB2312" w:hAnsi="仿宋_GB2312" w:cs="仿宋_GB2312" w:hint="eastAsia"/>
          <w:b/>
          <w:color w:val="000000"/>
          <w:kern w:val="0"/>
          <w:sz w:val="28"/>
          <w:szCs w:val="28"/>
        </w:rPr>
        <w:t>：</w:t>
      </w:r>
      <w:r>
        <w:rPr>
          <w:rFonts w:ascii="仿宋_GB2312" w:eastAsia="仿宋_GB2312" w:hAnsi="仿宋_GB2312" w:cs="仿宋_GB2312"/>
          <w:color w:val="000000"/>
          <w:kern w:val="0"/>
          <w:sz w:val="28"/>
          <w:szCs w:val="28"/>
        </w:rPr>
        <w:t>政府集中采购</w:t>
      </w:r>
    </w:p>
    <w:p w:rsidR="00C04544" w:rsidRDefault="00E72CB5">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三、招标项目名称及数量：</w:t>
      </w:r>
      <w:r>
        <w:rPr>
          <w:rFonts w:ascii="仿宋_GB2312" w:eastAsia="仿宋_GB2312" w:hAnsi="仿宋_GB2312" w:cs="仿宋_GB2312"/>
          <w:color w:val="000000"/>
          <w:kern w:val="0"/>
          <w:sz w:val="28"/>
          <w:szCs w:val="28"/>
        </w:rPr>
        <w:t>见招标文件</w:t>
      </w:r>
    </w:p>
    <w:tbl>
      <w:tblPr>
        <w:tblW w:w="7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993"/>
        <w:gridCol w:w="2267"/>
        <w:gridCol w:w="992"/>
        <w:gridCol w:w="1135"/>
        <w:gridCol w:w="850"/>
        <w:gridCol w:w="767"/>
      </w:tblGrid>
      <w:tr w:rsidR="00C04544">
        <w:trPr>
          <w:trHeight w:val="2900"/>
          <w:jc w:val="center"/>
        </w:trPr>
        <w:tc>
          <w:tcPr>
            <w:tcW w:w="685" w:type="dxa"/>
          </w:tcPr>
          <w:p w:rsidR="00C04544" w:rsidRDefault="00E72CB5">
            <w:pPr>
              <w:spacing w:line="360" w:lineRule="auto"/>
              <w:rPr>
                <w:rFonts w:ascii="仿宋_GB2312" w:eastAsia="仿宋_GB2312" w:hAnsi="仿宋_GB2312" w:cs="仿宋_GB2312"/>
                <w:color w:val="000000"/>
                <w:kern w:val="0"/>
                <w:sz w:val="24"/>
              </w:rPr>
            </w:pPr>
            <w:proofErr w:type="gramStart"/>
            <w:r>
              <w:rPr>
                <w:rFonts w:ascii="仿宋_GB2312" w:eastAsia="仿宋_GB2312" w:hAnsi="仿宋_GB2312" w:cs="仿宋_GB2312"/>
                <w:color w:val="000000"/>
                <w:kern w:val="0"/>
                <w:sz w:val="24"/>
              </w:rPr>
              <w:t>标项</w:t>
            </w:r>
            <w:proofErr w:type="gramEnd"/>
          </w:p>
        </w:tc>
        <w:tc>
          <w:tcPr>
            <w:tcW w:w="993" w:type="dxa"/>
          </w:tcPr>
          <w:p w:rsidR="00C04544" w:rsidRDefault="00E72CB5">
            <w:pPr>
              <w:spacing w:line="360" w:lineRule="auto"/>
              <w:rPr>
                <w:rFonts w:ascii="仿宋_GB2312" w:eastAsia="仿宋_GB2312" w:hAnsi="仿宋_GB2312" w:cs="仿宋_GB2312"/>
                <w:color w:val="000000"/>
                <w:kern w:val="0"/>
                <w:sz w:val="24"/>
              </w:rPr>
            </w:pPr>
            <w:proofErr w:type="gramStart"/>
            <w:r>
              <w:rPr>
                <w:rFonts w:ascii="仿宋_GB2312" w:eastAsia="仿宋_GB2312" w:hAnsi="仿宋_GB2312" w:cs="仿宋_GB2312"/>
                <w:color w:val="000000"/>
                <w:kern w:val="0"/>
                <w:sz w:val="24"/>
              </w:rPr>
              <w:t>标项名称</w:t>
            </w:r>
            <w:proofErr w:type="gramEnd"/>
          </w:p>
        </w:tc>
        <w:tc>
          <w:tcPr>
            <w:tcW w:w="2267" w:type="dxa"/>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服务内容及期限</w:t>
            </w:r>
          </w:p>
        </w:tc>
        <w:tc>
          <w:tcPr>
            <w:tcW w:w="992" w:type="dxa"/>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预算金额(万元)</w:t>
            </w:r>
          </w:p>
        </w:tc>
        <w:tc>
          <w:tcPr>
            <w:tcW w:w="1135" w:type="dxa"/>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简要规格描述</w:t>
            </w:r>
            <w:proofErr w:type="gramStart"/>
            <w:r>
              <w:rPr>
                <w:rFonts w:ascii="仿宋_GB2312" w:eastAsia="仿宋_GB2312" w:hAnsi="仿宋_GB2312" w:cs="仿宋_GB2312"/>
                <w:color w:val="000000"/>
                <w:kern w:val="0"/>
                <w:sz w:val="24"/>
              </w:rPr>
              <w:t>或标项基本</w:t>
            </w:r>
            <w:proofErr w:type="gramEnd"/>
            <w:r>
              <w:rPr>
                <w:rFonts w:ascii="仿宋_GB2312" w:eastAsia="仿宋_GB2312" w:hAnsi="仿宋_GB2312" w:cs="仿宋_GB2312"/>
                <w:color w:val="000000"/>
                <w:kern w:val="0"/>
                <w:sz w:val="24"/>
              </w:rPr>
              <w:t>概况介绍</w:t>
            </w:r>
          </w:p>
        </w:tc>
        <w:tc>
          <w:tcPr>
            <w:tcW w:w="850" w:type="dxa"/>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w:t>
            </w:r>
          </w:p>
        </w:tc>
        <w:tc>
          <w:tcPr>
            <w:tcW w:w="767" w:type="dxa"/>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备注</w:t>
            </w:r>
          </w:p>
        </w:tc>
      </w:tr>
      <w:tr w:rsidR="00C04544">
        <w:trPr>
          <w:jc w:val="center"/>
        </w:trPr>
        <w:tc>
          <w:tcPr>
            <w:tcW w:w="685" w:type="dxa"/>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993" w:type="dxa"/>
          </w:tcPr>
          <w:p w:rsidR="00C04544" w:rsidRDefault="00E72CB5">
            <w:pPr>
              <w:spacing w:line="360" w:lineRule="auto"/>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物业管理服务</w:t>
            </w:r>
          </w:p>
        </w:tc>
        <w:tc>
          <w:tcPr>
            <w:tcW w:w="2267" w:type="dxa"/>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本次招标服务期限为一年，一年期满后经采购人年度考核合格，双方协商一致，报相关主管部门备案，可续签下一年度合同，最多可续签二年。</w:t>
            </w:r>
          </w:p>
        </w:tc>
        <w:tc>
          <w:tcPr>
            <w:tcW w:w="992" w:type="dxa"/>
          </w:tcPr>
          <w:p w:rsidR="00C04544" w:rsidRDefault="00375536">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320</w:t>
            </w:r>
          </w:p>
        </w:tc>
        <w:tc>
          <w:tcPr>
            <w:tcW w:w="1135" w:type="dxa"/>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见招标文件</w:t>
            </w:r>
          </w:p>
        </w:tc>
        <w:tc>
          <w:tcPr>
            <w:tcW w:w="850" w:type="dxa"/>
          </w:tcPr>
          <w:p w:rsidR="00C04544" w:rsidRDefault="00375536">
            <w:pPr>
              <w:spacing w:line="360" w:lineRule="auto"/>
              <w:rPr>
                <w:rFonts w:ascii="仿宋_GB2312" w:eastAsia="仿宋_GB2312" w:hAnsi="仿宋_GB2312" w:cs="仿宋_GB2312"/>
                <w:kern w:val="0"/>
                <w:sz w:val="24"/>
              </w:rPr>
            </w:pPr>
            <w:r w:rsidRPr="00375536">
              <w:rPr>
                <w:rFonts w:ascii="仿宋_GB2312" w:eastAsia="仿宋_GB2312" w:hAnsi="仿宋_GB2312" w:cs="仿宋_GB2312" w:hint="eastAsia"/>
                <w:kern w:val="0"/>
                <w:sz w:val="24"/>
              </w:rPr>
              <w:t>慈溪市公安局交通警察大队</w:t>
            </w:r>
          </w:p>
        </w:tc>
        <w:tc>
          <w:tcPr>
            <w:tcW w:w="767" w:type="dxa"/>
          </w:tcPr>
          <w:p w:rsidR="00C04544" w:rsidRDefault="00C04544">
            <w:pPr>
              <w:spacing w:line="360" w:lineRule="auto"/>
              <w:rPr>
                <w:rFonts w:ascii="仿宋_GB2312" w:eastAsia="仿宋_GB2312" w:hAnsi="仿宋_GB2312" w:cs="仿宋_GB2312"/>
                <w:kern w:val="0"/>
                <w:sz w:val="24"/>
              </w:rPr>
            </w:pPr>
          </w:p>
        </w:tc>
      </w:tr>
    </w:tbl>
    <w:p w:rsidR="00C04544" w:rsidRDefault="00E72CB5">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四、</w:t>
      </w:r>
      <w:r>
        <w:rPr>
          <w:rFonts w:ascii="仿宋_GB2312" w:eastAsia="仿宋_GB2312" w:hAnsi="仿宋_GB2312" w:cs="仿宋_GB2312"/>
          <w:b/>
          <w:bCs/>
          <w:color w:val="000000"/>
          <w:kern w:val="0"/>
          <w:sz w:val="28"/>
          <w:szCs w:val="28"/>
        </w:rPr>
        <w:t>合格投标人的资格要求：</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符合《中华人民共和国政府采购法》第二十二条的规定，且未被“信用中国”、中国政府采购网列入失信被执行人、重大税收违法案件当事人名单、政府采购严重违法失信行为记录名单。</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2.本项目资金为中小企业预留，投标人或联合体各方均须为中小企业（符合中小企业划分标准的个体工商户视同中小企业，监狱企业、残疾人福利性单位视同小型、微型企业）。</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3.本项目不接受联合体投标。</w:t>
      </w:r>
    </w:p>
    <w:p w:rsidR="00C04544" w:rsidRDefault="00E72CB5">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五、</w:t>
      </w:r>
      <w:r>
        <w:rPr>
          <w:rFonts w:ascii="仿宋_GB2312" w:eastAsia="仿宋_GB2312" w:hAnsi="仿宋_GB2312" w:cs="仿宋_GB2312" w:hint="eastAsia"/>
          <w:b/>
          <w:color w:val="000000"/>
          <w:kern w:val="0"/>
          <w:sz w:val="28"/>
          <w:szCs w:val="28"/>
        </w:rPr>
        <w:t>招标文件获取方式、时间及地点等</w:t>
      </w:r>
      <w:r>
        <w:rPr>
          <w:rFonts w:ascii="仿宋_GB2312" w:eastAsia="仿宋_GB2312" w:hAnsi="仿宋_GB2312" w:cs="仿宋_GB2312" w:hint="eastAsia"/>
          <w:b/>
          <w:bCs/>
          <w:color w:val="000000"/>
          <w:kern w:val="0"/>
          <w:sz w:val="28"/>
          <w:szCs w:val="28"/>
        </w:rPr>
        <w:t>：</w:t>
      </w:r>
    </w:p>
    <w:p w:rsidR="00C04544" w:rsidRPr="00034E34" w:rsidRDefault="00E72CB5">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招</w:t>
      </w:r>
      <w:r>
        <w:rPr>
          <w:rFonts w:ascii="仿宋_GB2312" w:eastAsia="仿宋_GB2312" w:hAnsi="仿宋_GB2312" w:cs="仿宋_GB2312"/>
          <w:kern w:val="0"/>
          <w:sz w:val="28"/>
          <w:szCs w:val="28"/>
        </w:rPr>
        <w:t>标文件发售/获取截止日期：</w:t>
      </w:r>
      <w:r w:rsidRPr="00034E34">
        <w:rPr>
          <w:rFonts w:ascii="仿宋_GB2312" w:eastAsia="仿宋_GB2312" w:hAnsi="仿宋_GB2312" w:cs="仿宋_GB2312" w:hint="eastAsia"/>
          <w:kern w:val="0"/>
          <w:sz w:val="28"/>
          <w:szCs w:val="28"/>
        </w:rPr>
        <w:t xml:space="preserve">2024 </w:t>
      </w:r>
      <w:r w:rsidRPr="00034E34">
        <w:rPr>
          <w:rFonts w:ascii="仿宋_GB2312" w:eastAsia="仿宋_GB2312" w:hAnsi="仿宋_GB2312" w:cs="仿宋_GB2312"/>
          <w:kern w:val="0"/>
          <w:sz w:val="28"/>
          <w:szCs w:val="28"/>
        </w:rPr>
        <w:t>年</w:t>
      </w:r>
      <w:r w:rsidR="00034E34" w:rsidRPr="00034E34">
        <w:rPr>
          <w:rFonts w:ascii="仿宋_GB2312" w:eastAsia="仿宋_GB2312" w:hAnsi="仿宋_GB2312" w:cs="仿宋_GB2312" w:hint="eastAsia"/>
          <w:kern w:val="0"/>
          <w:sz w:val="28"/>
          <w:szCs w:val="28"/>
        </w:rPr>
        <w:t>6</w:t>
      </w:r>
      <w:r w:rsidRPr="00034E34">
        <w:rPr>
          <w:rFonts w:ascii="仿宋_GB2312" w:eastAsia="仿宋_GB2312" w:hAnsi="仿宋_GB2312" w:cs="仿宋_GB2312"/>
          <w:kern w:val="0"/>
          <w:sz w:val="28"/>
          <w:szCs w:val="28"/>
        </w:rPr>
        <w:t>月</w:t>
      </w:r>
      <w:r w:rsidR="00034E34" w:rsidRPr="00034E34">
        <w:rPr>
          <w:rFonts w:ascii="仿宋_GB2312" w:eastAsia="仿宋_GB2312" w:hAnsi="仿宋_GB2312" w:cs="仿宋_GB2312" w:hint="eastAsia"/>
          <w:kern w:val="0"/>
          <w:sz w:val="28"/>
          <w:szCs w:val="28"/>
        </w:rPr>
        <w:t>6</w:t>
      </w:r>
      <w:r w:rsidRPr="00034E34">
        <w:rPr>
          <w:rFonts w:ascii="仿宋_GB2312" w:eastAsia="仿宋_GB2312" w:hAnsi="仿宋_GB2312" w:cs="仿宋_GB2312"/>
          <w:kern w:val="0"/>
          <w:sz w:val="28"/>
          <w:szCs w:val="28"/>
        </w:rPr>
        <w:t>日</w:t>
      </w:r>
      <w:r w:rsidRPr="00034E34">
        <w:rPr>
          <w:rFonts w:ascii="仿宋_GB2312" w:eastAsia="仿宋_GB2312" w:hAnsi="仿宋_GB2312" w:cs="仿宋_GB2312" w:hint="eastAsia"/>
          <w:kern w:val="0"/>
          <w:sz w:val="28"/>
          <w:szCs w:val="28"/>
        </w:rPr>
        <w:t>上</w:t>
      </w:r>
      <w:r w:rsidRPr="00034E34">
        <w:rPr>
          <w:rFonts w:ascii="仿宋_GB2312" w:eastAsia="仿宋_GB2312" w:hAnsi="仿宋_GB2312" w:cs="仿宋_GB2312"/>
          <w:kern w:val="0"/>
          <w:sz w:val="28"/>
          <w:szCs w:val="28"/>
        </w:rPr>
        <w:t>午</w:t>
      </w:r>
      <w:r w:rsidRPr="00034E34">
        <w:rPr>
          <w:rFonts w:ascii="仿宋_GB2312" w:eastAsia="仿宋_GB2312" w:hAnsi="仿宋_GB2312" w:cs="仿宋_GB2312" w:hint="eastAsia"/>
          <w:kern w:val="0"/>
          <w:sz w:val="28"/>
          <w:szCs w:val="28"/>
        </w:rPr>
        <w:t>9:30</w:t>
      </w:r>
      <w:r w:rsidRPr="00034E34">
        <w:rPr>
          <w:rFonts w:ascii="仿宋_GB2312" w:eastAsia="仿宋_GB2312" w:hAnsi="仿宋_GB2312" w:cs="仿宋_GB2312"/>
          <w:kern w:val="0"/>
          <w:sz w:val="28"/>
          <w:szCs w:val="28"/>
        </w:rPr>
        <w:t>时止</w:t>
      </w:r>
      <w:r w:rsidRPr="00034E34">
        <w:rPr>
          <w:rFonts w:ascii="仿宋_GB2312" w:eastAsia="仿宋_GB2312" w:hAnsi="仿宋_GB2312" w:cs="仿宋_GB2312" w:hint="eastAsia"/>
          <w:kern w:val="0"/>
          <w:sz w:val="28"/>
          <w:szCs w:val="28"/>
        </w:rPr>
        <w:t>。</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招标文件发售/获取截止时间之后获取招标文件的潜在供应商，</w:t>
      </w:r>
      <w:r>
        <w:rPr>
          <w:rFonts w:ascii="仿宋_GB2312" w:eastAsia="仿宋_GB2312" w:hAnsi="仿宋_GB2312" w:cs="仿宋_GB2312"/>
          <w:color w:val="000000"/>
          <w:kern w:val="0"/>
          <w:sz w:val="28"/>
          <w:szCs w:val="28"/>
        </w:rPr>
        <w:t>视为未依法获取采购文件，投标时将被拒绝。</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招标文件发售/获取地址：政府采购云平台</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招标文件发售／获取方式：政府采购云平台→“政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用户”登录→【项目采购】→【获取采购文件】</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招标文件获取条件：已按照《浙江省政府采购供应商注册及诚信管理暂行办法》的规定在浙江政府采购网政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平台注册登记成为浙江省政府采购注册供应商的。如未注册的供应商请注意注册所需时间。</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招标文件售价：免费</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招标人可以对已发出的招标文件进行必要的澄清或者修改，将以“澄清公告”的形式发布在“</w:t>
      </w:r>
      <w:r>
        <w:rPr>
          <w:rFonts w:ascii="仿宋_GB2312" w:eastAsia="仿宋_GB2312" w:hAnsi="仿宋_GB2312" w:cs="仿宋_GB2312" w:hint="eastAsia"/>
          <w:color w:val="000000"/>
          <w:kern w:val="0"/>
          <w:sz w:val="28"/>
          <w:szCs w:val="28"/>
        </w:rPr>
        <w:t>浙江政府采购网</w:t>
      </w:r>
      <w:r>
        <w:rPr>
          <w:rFonts w:ascii="仿宋_GB2312" w:eastAsia="仿宋_GB2312" w:hAnsi="仿宋_GB2312" w:cs="仿宋_GB2312"/>
          <w:color w:val="000000"/>
          <w:kern w:val="0"/>
          <w:sz w:val="28"/>
          <w:szCs w:val="28"/>
        </w:rPr>
        <w:t>”政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平台上，供应商应及时登录政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平台查看和下载，未及时查看和下载的责任自负。</w:t>
      </w:r>
    </w:p>
    <w:p w:rsidR="00C04544" w:rsidRDefault="00E72CB5">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六</w:t>
      </w:r>
      <w:r>
        <w:rPr>
          <w:rFonts w:ascii="仿宋_GB2312" w:eastAsia="仿宋_GB2312" w:hAnsi="仿宋_GB2312" w:cs="仿宋_GB2312" w:hint="eastAsia"/>
          <w:b/>
          <w:bCs/>
          <w:color w:val="000000"/>
          <w:kern w:val="0"/>
          <w:sz w:val="28"/>
          <w:szCs w:val="28"/>
        </w:rPr>
        <w:t>、投标说明：</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1.</w:t>
      </w:r>
      <w:r>
        <w:rPr>
          <w:rFonts w:ascii="仿宋_GB2312" w:eastAsia="仿宋_GB2312" w:hAnsi="仿宋_GB2312" w:cs="仿宋_GB2312"/>
          <w:color w:val="000000"/>
          <w:kern w:val="0"/>
          <w:sz w:val="28"/>
          <w:szCs w:val="28"/>
        </w:rPr>
        <w:t>本项目实行电子投标，应按照本项目招标文件和政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平台的要求编制、加密并递交投标文件（</w:t>
      </w:r>
      <w:r>
        <w:rPr>
          <w:rFonts w:ascii="仿宋_GB2312" w:eastAsia="仿宋_GB2312" w:hAnsi="仿宋_GB2312" w:cs="仿宋_GB2312" w:hint="eastAsia"/>
          <w:color w:val="000000"/>
          <w:kern w:val="0"/>
          <w:sz w:val="28"/>
          <w:szCs w:val="28"/>
        </w:rPr>
        <w:t>供应商在使用系统进行投标的过程中遇到涉及平台使用的任何问题，可致电政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平台技术支持热线95763</w:t>
      </w:r>
      <w:r>
        <w:rPr>
          <w:rFonts w:ascii="仿宋_GB2312" w:eastAsia="仿宋_GB2312" w:hAnsi="仿宋_GB2312" w:cs="仿宋_GB2312"/>
          <w:color w:val="000000"/>
          <w:kern w:val="0"/>
          <w:sz w:val="28"/>
          <w:szCs w:val="28"/>
        </w:rPr>
        <w:t>或政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服务专员电话</w:t>
      </w:r>
      <w:r>
        <w:rPr>
          <w:rFonts w:ascii="仿宋_GB2312" w:eastAsia="仿宋_GB2312" w:hAnsi="仿宋_GB2312" w:cs="仿宋_GB2312" w:hint="eastAsia"/>
          <w:color w:val="000000"/>
          <w:kern w:val="0"/>
          <w:sz w:val="28"/>
          <w:szCs w:val="28"/>
        </w:rPr>
        <w:t>0574-63917219</w:t>
      </w:r>
      <w:r>
        <w:rPr>
          <w:rFonts w:ascii="仿宋_GB2312" w:eastAsia="仿宋_GB2312" w:hAnsi="仿宋_GB2312" w:cs="仿宋_GB2312"/>
          <w:color w:val="000000"/>
          <w:kern w:val="0"/>
          <w:sz w:val="28"/>
          <w:szCs w:val="28"/>
        </w:rPr>
        <w:t>）。</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投标人应在开标前完成CA数字证书办理（如遇问题可</w:t>
      </w:r>
      <w:r>
        <w:rPr>
          <w:rFonts w:ascii="仿宋_GB2312" w:eastAsia="仿宋_GB2312" w:hAnsi="仿宋_GB2312" w:cs="仿宋_GB2312" w:hint="eastAsia"/>
          <w:color w:val="000000"/>
          <w:kern w:val="0"/>
          <w:sz w:val="28"/>
          <w:szCs w:val="28"/>
        </w:rPr>
        <w:t>致电政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平台技术支持热线95763</w:t>
      </w:r>
      <w:r>
        <w:rPr>
          <w:rFonts w:ascii="仿宋_GB2312" w:eastAsia="仿宋_GB2312" w:hAnsi="仿宋_GB2312" w:cs="仿宋_GB2312"/>
          <w:color w:val="000000"/>
          <w:kern w:val="0"/>
          <w:sz w:val="28"/>
          <w:szCs w:val="28"/>
        </w:rPr>
        <w:t>），用于电子投标文件的制作。</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 xml:space="preserve"> 投标人通过政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平台电子投标工具制作投标文件，电子投标工具请供应商自行前往</w:t>
      </w:r>
      <w:r>
        <w:rPr>
          <w:rFonts w:ascii="仿宋_GB2312" w:eastAsia="仿宋_GB2312" w:hAnsi="仿宋_GB2312" w:cs="仿宋_GB2312" w:hint="eastAsia"/>
          <w:color w:val="000000"/>
          <w:kern w:val="0"/>
          <w:sz w:val="28"/>
          <w:szCs w:val="28"/>
        </w:rPr>
        <w:t>浙江政府采购网下载并安装</w:t>
      </w:r>
      <w:r>
        <w:rPr>
          <w:rFonts w:ascii="仿宋_GB2312" w:eastAsia="仿宋_GB2312" w:hAnsi="仿宋_GB2312" w:cs="仿宋_GB2312"/>
          <w:color w:val="000000"/>
          <w:kern w:val="0"/>
          <w:sz w:val="28"/>
          <w:szCs w:val="28"/>
        </w:rPr>
        <w:t>（如遇问题可</w:t>
      </w:r>
      <w:r>
        <w:rPr>
          <w:rFonts w:ascii="仿宋_GB2312" w:eastAsia="仿宋_GB2312" w:hAnsi="仿宋_GB2312" w:cs="仿宋_GB2312" w:hint="eastAsia"/>
          <w:color w:val="000000"/>
          <w:kern w:val="0"/>
          <w:sz w:val="28"/>
          <w:szCs w:val="28"/>
        </w:rPr>
        <w:t>致电政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平台技术支持热线95763</w:t>
      </w:r>
      <w:r>
        <w:rPr>
          <w:rFonts w:ascii="仿宋_GB2312" w:eastAsia="仿宋_GB2312" w:hAnsi="仿宋_GB2312" w:cs="仿宋_GB2312"/>
          <w:color w:val="000000"/>
          <w:kern w:val="0"/>
          <w:sz w:val="28"/>
          <w:szCs w:val="28"/>
        </w:rPr>
        <w:t>）。</w:t>
      </w:r>
    </w:p>
    <w:p w:rsidR="00C04544" w:rsidRDefault="00E72CB5">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七、</w:t>
      </w:r>
      <w:r>
        <w:rPr>
          <w:rFonts w:ascii="仿宋_GB2312" w:eastAsia="仿宋_GB2312" w:hAnsi="仿宋_GB2312" w:cs="仿宋_GB2312"/>
          <w:b/>
          <w:bCs/>
          <w:color w:val="000000"/>
          <w:kern w:val="0"/>
          <w:sz w:val="28"/>
          <w:szCs w:val="28"/>
        </w:rPr>
        <w:t>投标截止时间、地点及要求</w:t>
      </w:r>
      <w:r>
        <w:rPr>
          <w:rFonts w:ascii="仿宋_GB2312" w:eastAsia="仿宋_GB2312" w:hAnsi="仿宋_GB2312" w:cs="仿宋_GB2312" w:hint="eastAsia"/>
          <w:b/>
          <w:bCs/>
          <w:color w:val="000000"/>
          <w:kern w:val="0"/>
          <w:sz w:val="28"/>
          <w:szCs w:val="28"/>
        </w:rPr>
        <w:t>：</w:t>
      </w:r>
    </w:p>
    <w:p w:rsidR="00C04544" w:rsidRPr="00034E34" w:rsidRDefault="00E72CB5">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bCs/>
          <w:color w:val="000000"/>
          <w:kern w:val="0"/>
          <w:sz w:val="28"/>
          <w:szCs w:val="28"/>
        </w:rPr>
        <w:t>1.投标截</w:t>
      </w:r>
      <w:r>
        <w:rPr>
          <w:rFonts w:ascii="仿宋_GB2312" w:eastAsia="仿宋_GB2312" w:hAnsi="仿宋_GB2312" w:cs="仿宋_GB2312"/>
          <w:bCs/>
          <w:kern w:val="0"/>
          <w:sz w:val="28"/>
          <w:szCs w:val="28"/>
        </w:rPr>
        <w:t>止时间</w:t>
      </w:r>
      <w:r>
        <w:rPr>
          <w:rFonts w:ascii="仿宋_GB2312" w:eastAsia="仿宋_GB2312" w:hAnsi="仿宋_GB2312" w:cs="仿宋_GB2312"/>
          <w:kern w:val="0"/>
          <w:sz w:val="28"/>
          <w:szCs w:val="28"/>
        </w:rPr>
        <w:t>：</w:t>
      </w:r>
      <w:r w:rsidRPr="00034E34">
        <w:rPr>
          <w:rFonts w:ascii="仿宋_GB2312" w:eastAsia="仿宋_GB2312" w:hAnsi="仿宋_GB2312" w:cs="仿宋_GB2312" w:hint="eastAsia"/>
          <w:kern w:val="0"/>
          <w:sz w:val="28"/>
          <w:szCs w:val="28"/>
        </w:rPr>
        <w:t>2024</w:t>
      </w:r>
      <w:r w:rsidRPr="00034E34">
        <w:rPr>
          <w:rFonts w:ascii="仿宋_GB2312" w:eastAsia="仿宋_GB2312" w:hAnsi="仿宋_GB2312" w:cs="仿宋_GB2312"/>
          <w:kern w:val="0"/>
          <w:sz w:val="28"/>
          <w:szCs w:val="28"/>
        </w:rPr>
        <w:t>年</w:t>
      </w:r>
      <w:r w:rsidR="00034E34" w:rsidRPr="00034E34">
        <w:rPr>
          <w:rFonts w:ascii="仿宋_GB2312" w:eastAsia="仿宋_GB2312" w:hAnsi="仿宋_GB2312" w:cs="仿宋_GB2312" w:hint="eastAsia"/>
          <w:kern w:val="0"/>
          <w:sz w:val="28"/>
          <w:szCs w:val="28"/>
        </w:rPr>
        <w:t>6</w:t>
      </w:r>
      <w:r w:rsidRPr="00034E34">
        <w:rPr>
          <w:rFonts w:ascii="仿宋_GB2312" w:eastAsia="仿宋_GB2312" w:hAnsi="仿宋_GB2312" w:cs="仿宋_GB2312"/>
          <w:kern w:val="0"/>
          <w:sz w:val="28"/>
          <w:szCs w:val="28"/>
        </w:rPr>
        <w:t>月</w:t>
      </w:r>
      <w:r w:rsidR="00034E34" w:rsidRPr="00034E34">
        <w:rPr>
          <w:rFonts w:ascii="仿宋_GB2312" w:eastAsia="仿宋_GB2312" w:hAnsi="仿宋_GB2312" w:cs="仿宋_GB2312" w:hint="eastAsia"/>
          <w:kern w:val="0"/>
          <w:sz w:val="28"/>
          <w:szCs w:val="28"/>
        </w:rPr>
        <w:t>6</w:t>
      </w:r>
      <w:r w:rsidRPr="00034E34">
        <w:rPr>
          <w:rFonts w:ascii="仿宋_GB2312" w:eastAsia="仿宋_GB2312" w:hAnsi="仿宋_GB2312" w:cs="仿宋_GB2312"/>
          <w:kern w:val="0"/>
          <w:sz w:val="28"/>
          <w:szCs w:val="28"/>
        </w:rPr>
        <w:t>日</w:t>
      </w:r>
      <w:r w:rsidRPr="00034E34">
        <w:rPr>
          <w:rFonts w:ascii="仿宋_GB2312" w:eastAsia="仿宋_GB2312" w:hAnsi="仿宋_GB2312" w:cs="仿宋_GB2312" w:hint="eastAsia"/>
          <w:kern w:val="0"/>
          <w:sz w:val="28"/>
          <w:szCs w:val="28"/>
        </w:rPr>
        <w:t>上</w:t>
      </w:r>
      <w:r w:rsidRPr="00034E34">
        <w:rPr>
          <w:rFonts w:ascii="仿宋_GB2312" w:eastAsia="仿宋_GB2312" w:hAnsi="仿宋_GB2312" w:cs="仿宋_GB2312"/>
          <w:kern w:val="0"/>
          <w:sz w:val="28"/>
          <w:szCs w:val="28"/>
        </w:rPr>
        <w:t>午</w:t>
      </w:r>
      <w:r w:rsidRPr="00034E34">
        <w:rPr>
          <w:rFonts w:ascii="仿宋_GB2312" w:eastAsia="仿宋_GB2312" w:hAnsi="仿宋_GB2312" w:cs="仿宋_GB2312" w:hint="eastAsia"/>
          <w:kern w:val="0"/>
          <w:sz w:val="28"/>
          <w:szCs w:val="28"/>
        </w:rPr>
        <w:t>9:30</w:t>
      </w:r>
      <w:r w:rsidRPr="00034E34">
        <w:rPr>
          <w:rFonts w:ascii="仿宋_GB2312" w:eastAsia="仿宋_GB2312" w:hAnsi="仿宋_GB2312" w:cs="仿宋_GB2312"/>
          <w:kern w:val="0"/>
          <w:sz w:val="28"/>
          <w:szCs w:val="28"/>
        </w:rPr>
        <w:t>时</w:t>
      </w:r>
      <w:proofErr w:type="gramStart"/>
      <w:r w:rsidRPr="00034E34">
        <w:rPr>
          <w:rFonts w:ascii="仿宋_GB2312" w:eastAsia="仿宋_GB2312" w:hAnsi="仿宋_GB2312" w:cs="仿宋_GB2312"/>
          <w:kern w:val="0"/>
          <w:sz w:val="28"/>
          <w:szCs w:val="28"/>
        </w:rPr>
        <w:t>止</w:t>
      </w:r>
      <w:proofErr w:type="gramEnd"/>
    </w:p>
    <w:p w:rsidR="00C04544" w:rsidRDefault="00E72CB5">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bCs/>
          <w:kern w:val="0"/>
          <w:sz w:val="28"/>
          <w:szCs w:val="28"/>
        </w:rPr>
        <w:t>2.投标地址</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政府采购云平台</w:t>
      </w:r>
    </w:p>
    <w:p w:rsidR="00C04544" w:rsidRDefault="00E72CB5">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3.投标人应当在投标截止时间前完成电子投标文件的传输递</w:t>
      </w:r>
      <w:r>
        <w:rPr>
          <w:rFonts w:ascii="仿宋_GB2312" w:eastAsia="仿宋_GB2312" w:hAnsi="仿宋_GB2312" w:cs="仿宋_GB2312" w:hint="eastAsia"/>
          <w:kern w:val="0"/>
          <w:sz w:val="28"/>
          <w:szCs w:val="28"/>
        </w:rPr>
        <w:t>交</w:t>
      </w:r>
      <w:r>
        <w:rPr>
          <w:rFonts w:ascii="仿宋_GB2312" w:eastAsia="仿宋_GB2312" w:hAnsi="仿宋_GB2312" w:cs="仿宋_GB2312"/>
          <w:kern w:val="0"/>
          <w:sz w:val="28"/>
          <w:szCs w:val="28"/>
        </w:rPr>
        <w:t>，并可以补充、修改或者撤回电子投标文件。补充或者修改电子投标文件的，应当先行撤回原文件，补充、修改后重新传输递交。投标截止时间前未完成传输的，视为撤回投标文件。投标、响应截止时间后</w:t>
      </w:r>
      <w:r>
        <w:rPr>
          <w:rFonts w:ascii="仿宋_GB2312" w:eastAsia="仿宋_GB2312" w:hAnsi="仿宋_GB2312" w:cs="仿宋_GB2312" w:hint="eastAsia"/>
          <w:kern w:val="0"/>
          <w:sz w:val="28"/>
          <w:szCs w:val="28"/>
        </w:rPr>
        <w:t>提交</w:t>
      </w:r>
      <w:r>
        <w:rPr>
          <w:rFonts w:ascii="仿宋_GB2312" w:eastAsia="仿宋_GB2312" w:hAnsi="仿宋_GB2312" w:cs="仿宋_GB2312"/>
          <w:kern w:val="0"/>
          <w:sz w:val="28"/>
          <w:szCs w:val="28"/>
        </w:rPr>
        <w:t>的投标、响应文件，将被政</w:t>
      </w:r>
      <w:proofErr w:type="gramStart"/>
      <w:r>
        <w:rPr>
          <w:rFonts w:ascii="仿宋_GB2312" w:eastAsia="仿宋_GB2312" w:hAnsi="仿宋_GB2312" w:cs="仿宋_GB2312"/>
          <w:kern w:val="0"/>
          <w:sz w:val="28"/>
          <w:szCs w:val="28"/>
        </w:rPr>
        <w:t>采云</w:t>
      </w:r>
      <w:proofErr w:type="gramEnd"/>
      <w:r>
        <w:rPr>
          <w:rFonts w:ascii="仿宋_GB2312" w:eastAsia="仿宋_GB2312" w:hAnsi="仿宋_GB2312" w:cs="仿宋_GB2312"/>
          <w:kern w:val="0"/>
          <w:sz w:val="28"/>
          <w:szCs w:val="28"/>
        </w:rPr>
        <w:t>平台拒收。</w:t>
      </w:r>
    </w:p>
    <w:p w:rsidR="00C04544" w:rsidRDefault="00E72CB5">
      <w:pPr>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八、开标时间及地点：</w:t>
      </w:r>
    </w:p>
    <w:p w:rsidR="00C04544" w:rsidRPr="00034E34" w:rsidRDefault="00E72CB5">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1.</w:t>
      </w:r>
      <w:r>
        <w:rPr>
          <w:rFonts w:ascii="仿宋_GB2312" w:eastAsia="仿宋_GB2312" w:hAnsi="仿宋_GB2312" w:cs="仿宋_GB2312"/>
          <w:bCs/>
          <w:kern w:val="0"/>
          <w:sz w:val="28"/>
          <w:szCs w:val="28"/>
        </w:rPr>
        <w:t>开标时间</w:t>
      </w:r>
      <w:r>
        <w:rPr>
          <w:rFonts w:ascii="仿宋_GB2312" w:eastAsia="仿宋_GB2312" w:hAnsi="仿宋_GB2312" w:cs="仿宋_GB2312"/>
          <w:kern w:val="0"/>
          <w:sz w:val="28"/>
          <w:szCs w:val="28"/>
        </w:rPr>
        <w:t>：</w:t>
      </w:r>
      <w:r w:rsidRPr="00034E34">
        <w:rPr>
          <w:rFonts w:ascii="仿宋_GB2312" w:eastAsia="仿宋_GB2312" w:hAnsi="仿宋_GB2312" w:cs="仿宋_GB2312" w:hint="eastAsia"/>
          <w:kern w:val="0"/>
          <w:sz w:val="28"/>
          <w:szCs w:val="28"/>
        </w:rPr>
        <w:t>2024</w:t>
      </w:r>
      <w:r w:rsidRPr="00034E34">
        <w:rPr>
          <w:rFonts w:ascii="仿宋_GB2312" w:eastAsia="仿宋_GB2312" w:hAnsi="仿宋_GB2312" w:cs="仿宋_GB2312"/>
          <w:kern w:val="0"/>
          <w:sz w:val="28"/>
          <w:szCs w:val="28"/>
        </w:rPr>
        <w:t>年</w:t>
      </w:r>
      <w:r w:rsidR="00034E34" w:rsidRPr="00034E34">
        <w:rPr>
          <w:rFonts w:ascii="仿宋_GB2312" w:eastAsia="仿宋_GB2312" w:hAnsi="仿宋_GB2312" w:cs="仿宋_GB2312" w:hint="eastAsia"/>
          <w:kern w:val="0"/>
          <w:sz w:val="28"/>
          <w:szCs w:val="28"/>
        </w:rPr>
        <w:t>6</w:t>
      </w:r>
      <w:r w:rsidRPr="00034E34">
        <w:rPr>
          <w:rFonts w:ascii="仿宋_GB2312" w:eastAsia="仿宋_GB2312" w:hAnsi="仿宋_GB2312" w:cs="仿宋_GB2312"/>
          <w:kern w:val="0"/>
          <w:sz w:val="28"/>
          <w:szCs w:val="28"/>
        </w:rPr>
        <w:t>月</w:t>
      </w:r>
      <w:r w:rsidR="00034E34" w:rsidRPr="00034E34">
        <w:rPr>
          <w:rFonts w:ascii="仿宋_GB2312" w:eastAsia="仿宋_GB2312" w:hAnsi="仿宋_GB2312" w:cs="仿宋_GB2312" w:hint="eastAsia"/>
          <w:kern w:val="0"/>
          <w:sz w:val="28"/>
          <w:szCs w:val="28"/>
        </w:rPr>
        <w:t>6</w:t>
      </w:r>
      <w:r w:rsidRPr="00034E34">
        <w:rPr>
          <w:rFonts w:ascii="仿宋_GB2312" w:eastAsia="仿宋_GB2312" w:hAnsi="仿宋_GB2312" w:cs="仿宋_GB2312"/>
          <w:kern w:val="0"/>
          <w:sz w:val="28"/>
          <w:szCs w:val="28"/>
        </w:rPr>
        <w:t>日</w:t>
      </w:r>
      <w:r w:rsidRPr="00034E34">
        <w:rPr>
          <w:rFonts w:ascii="仿宋_GB2312" w:eastAsia="仿宋_GB2312" w:hAnsi="仿宋_GB2312" w:cs="仿宋_GB2312" w:hint="eastAsia"/>
          <w:kern w:val="0"/>
          <w:sz w:val="28"/>
          <w:szCs w:val="28"/>
        </w:rPr>
        <w:t>上</w:t>
      </w:r>
      <w:r w:rsidRPr="00034E34">
        <w:rPr>
          <w:rFonts w:ascii="仿宋_GB2312" w:eastAsia="仿宋_GB2312" w:hAnsi="仿宋_GB2312" w:cs="仿宋_GB2312"/>
          <w:kern w:val="0"/>
          <w:sz w:val="28"/>
          <w:szCs w:val="28"/>
        </w:rPr>
        <w:t>午</w:t>
      </w:r>
      <w:r w:rsidRPr="00034E34">
        <w:rPr>
          <w:rFonts w:ascii="仿宋_GB2312" w:eastAsia="仿宋_GB2312" w:hAnsi="仿宋_GB2312" w:cs="仿宋_GB2312" w:hint="eastAsia"/>
          <w:kern w:val="0"/>
          <w:sz w:val="28"/>
          <w:szCs w:val="28"/>
        </w:rPr>
        <w:t>9:30</w:t>
      </w:r>
      <w:r w:rsidRPr="00034E34">
        <w:rPr>
          <w:rFonts w:ascii="仿宋_GB2312" w:eastAsia="仿宋_GB2312" w:hAnsi="仿宋_GB2312" w:cs="仿宋_GB2312"/>
          <w:kern w:val="0"/>
          <w:sz w:val="28"/>
          <w:szCs w:val="28"/>
        </w:rPr>
        <w:t>时</w:t>
      </w:r>
      <w:r w:rsidRPr="00034E34">
        <w:rPr>
          <w:rFonts w:ascii="仿宋_GB2312" w:eastAsia="仿宋_GB2312" w:hAnsi="仿宋_GB2312" w:cs="仿宋_GB2312" w:hint="eastAsia"/>
          <w:kern w:val="0"/>
          <w:sz w:val="28"/>
          <w:szCs w:val="28"/>
        </w:rPr>
        <w:t>整</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2.开标地址/网址：浙江省慈溪市公共资源交易中心二楼第五开</w:t>
      </w:r>
      <w:r>
        <w:rPr>
          <w:rFonts w:ascii="仿宋_GB2312" w:eastAsia="仿宋_GB2312" w:hAnsi="仿宋_GB2312" w:cs="仿宋_GB2312" w:hint="eastAsia"/>
          <w:color w:val="000000"/>
          <w:kern w:val="0"/>
          <w:sz w:val="28"/>
          <w:szCs w:val="28"/>
        </w:rPr>
        <w:t>标室（慈溪市白沙路街道南二环东路1355号）/政府采购云平台</w:t>
      </w:r>
    </w:p>
    <w:p w:rsidR="00C04544" w:rsidRDefault="00E72CB5">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九、</w:t>
      </w:r>
      <w:r>
        <w:rPr>
          <w:rFonts w:ascii="仿宋_GB2312" w:eastAsia="仿宋_GB2312" w:hAnsi="仿宋_GB2312" w:cs="仿宋_GB2312"/>
          <w:b/>
          <w:bCs/>
          <w:color w:val="000000"/>
          <w:kern w:val="0"/>
          <w:sz w:val="28"/>
          <w:szCs w:val="28"/>
        </w:rPr>
        <w:t>投标保证金</w:t>
      </w:r>
      <w:r>
        <w:rPr>
          <w:rFonts w:ascii="仿宋_GB2312" w:eastAsia="仿宋_GB2312" w:hAnsi="仿宋_GB2312" w:cs="仿宋_GB2312"/>
          <w:b/>
          <w:color w:val="000000"/>
          <w:kern w:val="0"/>
          <w:sz w:val="28"/>
          <w:szCs w:val="28"/>
        </w:rPr>
        <w:t>：</w:t>
      </w:r>
      <w:r>
        <w:rPr>
          <w:rFonts w:ascii="仿宋_GB2312" w:eastAsia="仿宋_GB2312" w:hAnsi="仿宋_GB2312" w:cs="仿宋_GB2312"/>
          <w:color w:val="000000"/>
          <w:kern w:val="0"/>
          <w:sz w:val="28"/>
          <w:szCs w:val="28"/>
        </w:rPr>
        <w:t>无</w:t>
      </w:r>
    </w:p>
    <w:p w:rsidR="00C04544" w:rsidRDefault="00E72CB5">
      <w:pPr>
        <w:spacing w:line="360" w:lineRule="auto"/>
        <w:ind w:firstLineChars="200" w:firstLine="562"/>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lastRenderedPageBreak/>
        <w:t>十、</w:t>
      </w:r>
      <w:r>
        <w:rPr>
          <w:rFonts w:ascii="仿宋_GB2312" w:eastAsia="仿宋_GB2312" w:hAnsi="仿宋_GB2312" w:cs="仿宋_GB2312"/>
          <w:b/>
          <w:color w:val="000000"/>
          <w:kern w:val="0"/>
          <w:sz w:val="28"/>
          <w:szCs w:val="28"/>
        </w:rPr>
        <w:t>本次招标有关信息公告媒体：</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浙江政府采购网</w:t>
      </w:r>
    </w:p>
    <w:p w:rsidR="00C04544" w:rsidRDefault="00E72CB5">
      <w:pPr>
        <w:spacing w:line="360" w:lineRule="auto"/>
        <w:ind w:leftChars="266" w:left="559"/>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宁波市政务服务办公室-宁波市公共资源交易电子服务系统（慈</w:t>
      </w:r>
    </w:p>
    <w:p w:rsidR="00C04544" w:rsidRDefault="00E72CB5">
      <w:pPr>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溪）</w:t>
      </w:r>
    </w:p>
    <w:p w:rsidR="00C04544" w:rsidRDefault="00E72CB5">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十一</w:t>
      </w:r>
      <w:r>
        <w:rPr>
          <w:rFonts w:ascii="仿宋_GB2312" w:eastAsia="仿宋_GB2312" w:hAnsi="仿宋_GB2312" w:cs="仿宋_GB2312" w:hint="eastAsia"/>
          <w:b/>
          <w:color w:val="000000"/>
          <w:kern w:val="0"/>
          <w:sz w:val="28"/>
          <w:szCs w:val="28"/>
        </w:rPr>
        <w:t>、本项目</w:t>
      </w:r>
      <w:r>
        <w:rPr>
          <w:rFonts w:ascii="仿宋_GB2312" w:eastAsia="仿宋_GB2312" w:hAnsi="仿宋_GB2312" w:cs="仿宋_GB2312"/>
          <w:b/>
          <w:color w:val="000000"/>
          <w:kern w:val="0"/>
          <w:sz w:val="28"/>
          <w:szCs w:val="28"/>
        </w:rPr>
        <w:t>公告期限：</w:t>
      </w:r>
      <w:r>
        <w:rPr>
          <w:rFonts w:ascii="仿宋_GB2312" w:eastAsia="仿宋_GB2312" w:hAnsi="仿宋_GB2312" w:cs="仿宋_GB2312"/>
          <w:color w:val="000000"/>
          <w:kern w:val="0"/>
          <w:sz w:val="28"/>
          <w:szCs w:val="28"/>
        </w:rPr>
        <w:t>本公告发布之日起5个工作日。</w:t>
      </w:r>
    </w:p>
    <w:p w:rsidR="00C04544" w:rsidRDefault="00E72CB5">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十二、</w:t>
      </w:r>
      <w:r>
        <w:rPr>
          <w:rFonts w:ascii="仿宋_GB2312" w:eastAsia="仿宋_GB2312" w:hAnsi="仿宋_GB2312" w:cs="仿宋_GB2312"/>
          <w:color w:val="000000"/>
          <w:kern w:val="0"/>
          <w:sz w:val="28"/>
          <w:szCs w:val="28"/>
        </w:rPr>
        <w:t>供应商认为采购文件、采购过程、中标或者成交结果使自己的权益受到损害的，可以在知道或者应知其权益受到损害之日起7个工作日内，以书面形式提出质疑。</w:t>
      </w:r>
      <w:r>
        <w:rPr>
          <w:rFonts w:ascii="仿宋_GB2312" w:eastAsia="仿宋_GB2312" w:hAnsi="仿宋_GB2312" w:cs="仿宋_GB2312"/>
          <w:b/>
          <w:bCs/>
          <w:color w:val="000000"/>
          <w:kern w:val="0"/>
          <w:sz w:val="28"/>
          <w:szCs w:val="28"/>
          <w:u w:val="single"/>
        </w:rPr>
        <w:t>对采购文件需求条款、评分标准等内容的质疑向采购人提出，对开评标程序的质疑向采购代理机构提出。</w:t>
      </w:r>
      <w:r>
        <w:rPr>
          <w:rFonts w:ascii="仿宋_GB2312" w:eastAsia="仿宋_GB2312" w:hAnsi="仿宋_GB2312" w:cs="仿宋_GB2312"/>
          <w:color w:val="000000"/>
          <w:kern w:val="0"/>
          <w:sz w:val="28"/>
          <w:szCs w:val="28"/>
        </w:rPr>
        <w:t>质疑相关事项见招标文件“第</w:t>
      </w:r>
      <w:r>
        <w:rPr>
          <w:rFonts w:ascii="仿宋_GB2312" w:eastAsia="仿宋_GB2312" w:hAnsi="仿宋_GB2312" w:cs="仿宋_GB2312" w:hint="eastAsia"/>
          <w:color w:val="000000"/>
          <w:kern w:val="0"/>
          <w:sz w:val="28"/>
          <w:szCs w:val="28"/>
        </w:rPr>
        <w:t>三</w:t>
      </w:r>
      <w:r>
        <w:rPr>
          <w:rFonts w:ascii="仿宋_GB2312" w:eastAsia="仿宋_GB2312" w:hAnsi="仿宋_GB2312" w:cs="仿宋_GB2312"/>
          <w:color w:val="000000"/>
          <w:kern w:val="0"/>
          <w:sz w:val="28"/>
          <w:szCs w:val="28"/>
        </w:rPr>
        <w:t>部分-六、质疑”。</w:t>
      </w:r>
    </w:p>
    <w:p w:rsidR="00C04544" w:rsidRDefault="00E72CB5">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十三、</w:t>
      </w:r>
      <w:r>
        <w:rPr>
          <w:rFonts w:ascii="仿宋_GB2312" w:eastAsia="仿宋_GB2312" w:hAnsi="仿宋_GB2312" w:cs="仿宋_GB2312"/>
          <w:b/>
          <w:bCs/>
          <w:color w:val="000000"/>
          <w:kern w:val="0"/>
          <w:sz w:val="28"/>
          <w:szCs w:val="28"/>
        </w:rPr>
        <w:t>联系方式：</w:t>
      </w:r>
    </w:p>
    <w:p w:rsidR="00C04544" w:rsidRDefault="00E72CB5">
      <w:pPr>
        <w:pStyle w:val="a7"/>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1.采购人信息</w:t>
      </w:r>
    </w:p>
    <w:p w:rsidR="00C04544" w:rsidRPr="00375536" w:rsidRDefault="00375536">
      <w:pPr>
        <w:pStyle w:val="a7"/>
        <w:ind w:firstLineChars="200" w:firstLine="560"/>
        <w:rPr>
          <w:rFonts w:ascii="仿宋_GB2312" w:eastAsia="仿宋_GB2312" w:hAnsi="仿宋_GB2312" w:cs="仿宋_GB2312"/>
          <w:color w:val="000000"/>
          <w:kern w:val="0"/>
          <w:szCs w:val="28"/>
        </w:rPr>
      </w:pPr>
      <w:r w:rsidRPr="00D611E8">
        <w:rPr>
          <w:rFonts w:ascii="仿宋_GB2312" w:eastAsia="仿宋_GB2312" w:hAnsi="仿宋_GB2312" w:cs="仿宋_GB2312" w:hint="eastAsia"/>
          <w:color w:val="000000"/>
          <w:kern w:val="0"/>
          <w:szCs w:val="28"/>
        </w:rPr>
        <w:t>慈溪市公安局交通警察大队</w:t>
      </w:r>
      <w:r w:rsidR="00E72CB5">
        <w:rPr>
          <w:rFonts w:ascii="仿宋_GB2312" w:eastAsia="仿宋_GB2312" w:hAnsi="仿宋_GB2312" w:cs="仿宋_GB2312" w:hint="eastAsia"/>
          <w:kern w:val="0"/>
          <w:szCs w:val="28"/>
        </w:rPr>
        <w:t>（</w:t>
      </w:r>
      <w:r w:rsidRPr="00375536">
        <w:rPr>
          <w:rFonts w:ascii="仿宋_GB2312" w:eastAsia="仿宋_GB2312" w:hAnsi="仿宋_GB2312" w:cs="仿宋_GB2312" w:hint="eastAsia"/>
          <w:color w:val="000000"/>
          <w:kern w:val="0"/>
          <w:szCs w:val="28"/>
        </w:rPr>
        <w:t>慈溪市白沙路街道南二环东路1408号</w:t>
      </w:r>
      <w:r w:rsidR="00E72CB5" w:rsidRPr="00375536">
        <w:rPr>
          <w:rFonts w:ascii="仿宋_GB2312" w:eastAsia="仿宋_GB2312" w:hAnsi="仿宋_GB2312" w:cs="仿宋_GB2312" w:hint="eastAsia"/>
          <w:color w:val="000000"/>
          <w:kern w:val="0"/>
          <w:szCs w:val="28"/>
        </w:rPr>
        <w:t>）</w:t>
      </w:r>
    </w:p>
    <w:p w:rsidR="00C04544" w:rsidRPr="003B288C" w:rsidRDefault="00E72CB5">
      <w:pPr>
        <w:pStyle w:val="a7"/>
        <w:ind w:firstLineChars="200" w:firstLine="560"/>
        <w:rPr>
          <w:rFonts w:ascii="仿宋_GB2312" w:eastAsia="仿宋_GB2312" w:hAnsi="仿宋_GB2312" w:cs="仿宋_GB2312"/>
          <w:color w:val="000000"/>
          <w:kern w:val="0"/>
          <w:szCs w:val="28"/>
        </w:rPr>
      </w:pPr>
      <w:r w:rsidRPr="003B288C">
        <w:rPr>
          <w:rFonts w:ascii="仿宋_GB2312" w:eastAsia="仿宋_GB2312" w:hAnsi="仿宋_GB2312" w:cs="仿宋_GB2312" w:hint="eastAsia"/>
          <w:color w:val="000000"/>
          <w:kern w:val="0"/>
          <w:szCs w:val="28"/>
        </w:rPr>
        <w:t>项目联系人（询问）：</w:t>
      </w:r>
      <w:r w:rsidR="003B288C" w:rsidRPr="003B288C">
        <w:rPr>
          <w:rFonts w:ascii="仿宋_GB2312" w:eastAsia="仿宋_GB2312" w:hAnsi="仿宋_GB2312" w:cs="仿宋_GB2312" w:hint="eastAsia"/>
          <w:color w:val="000000"/>
          <w:kern w:val="0"/>
          <w:szCs w:val="28"/>
        </w:rPr>
        <w:t>岑月霞</w:t>
      </w:r>
      <w:r w:rsidRPr="003B288C">
        <w:rPr>
          <w:rFonts w:ascii="仿宋_GB2312" w:eastAsia="仿宋_GB2312" w:hAnsi="仿宋_GB2312" w:cs="仿宋_GB2312" w:hint="eastAsia"/>
          <w:color w:val="000000"/>
          <w:kern w:val="0"/>
          <w:szCs w:val="28"/>
        </w:rPr>
        <w:t>，0574-</w:t>
      </w:r>
      <w:r w:rsidR="003B288C" w:rsidRPr="003B288C">
        <w:rPr>
          <w:rFonts w:ascii="仿宋_GB2312" w:eastAsia="仿宋_GB2312" w:hAnsi="仿宋_GB2312" w:cs="仿宋_GB2312" w:hint="eastAsia"/>
          <w:color w:val="000000"/>
          <w:kern w:val="0"/>
          <w:szCs w:val="28"/>
        </w:rPr>
        <w:t>63331516</w:t>
      </w:r>
    </w:p>
    <w:p w:rsidR="00C04544" w:rsidRPr="003B288C" w:rsidRDefault="00E72CB5">
      <w:pPr>
        <w:pStyle w:val="a7"/>
        <w:ind w:firstLineChars="200" w:firstLine="560"/>
        <w:rPr>
          <w:rFonts w:ascii="仿宋_GB2312" w:eastAsia="仿宋_GB2312" w:hAnsi="仿宋_GB2312" w:cs="仿宋_GB2312"/>
          <w:color w:val="000000"/>
          <w:kern w:val="0"/>
          <w:szCs w:val="28"/>
        </w:rPr>
      </w:pPr>
      <w:r w:rsidRPr="003B288C">
        <w:rPr>
          <w:rFonts w:ascii="仿宋_GB2312" w:eastAsia="仿宋_GB2312" w:hAnsi="仿宋_GB2312" w:cs="仿宋_GB2312" w:hint="eastAsia"/>
          <w:color w:val="000000"/>
          <w:kern w:val="0"/>
          <w:szCs w:val="28"/>
        </w:rPr>
        <w:t>质疑联系人：</w:t>
      </w:r>
      <w:r w:rsidR="003B288C" w:rsidRPr="003B288C">
        <w:rPr>
          <w:rFonts w:ascii="仿宋_GB2312" w:eastAsia="仿宋_GB2312" w:hAnsi="仿宋_GB2312" w:cs="仿宋_GB2312" w:hint="eastAsia"/>
          <w:color w:val="000000"/>
          <w:kern w:val="0"/>
          <w:szCs w:val="28"/>
        </w:rPr>
        <w:t>吴万里</w:t>
      </w:r>
      <w:r w:rsidRPr="003B288C">
        <w:rPr>
          <w:rFonts w:ascii="仿宋_GB2312" w:eastAsia="仿宋_GB2312" w:hAnsi="仿宋_GB2312" w:cs="仿宋_GB2312" w:hint="eastAsia"/>
          <w:color w:val="000000"/>
          <w:kern w:val="0"/>
          <w:szCs w:val="28"/>
        </w:rPr>
        <w:t>，0574-</w:t>
      </w:r>
      <w:r w:rsidR="003B288C" w:rsidRPr="003B288C">
        <w:rPr>
          <w:rFonts w:ascii="仿宋_GB2312" w:eastAsia="仿宋_GB2312" w:hAnsi="仿宋_GB2312" w:cs="仿宋_GB2312" w:hint="eastAsia"/>
          <w:color w:val="000000"/>
          <w:kern w:val="0"/>
          <w:szCs w:val="28"/>
        </w:rPr>
        <w:t>63331469</w:t>
      </w:r>
    </w:p>
    <w:p w:rsidR="00C04544" w:rsidRDefault="00E72CB5">
      <w:pPr>
        <w:pStyle w:val="a7"/>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2.采购代理机构信息</w:t>
      </w:r>
    </w:p>
    <w:p w:rsidR="00C04544" w:rsidRDefault="00E72CB5">
      <w:pPr>
        <w:pStyle w:val="a7"/>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慈溪市政府采购中心</w:t>
      </w:r>
      <w:r>
        <w:rPr>
          <w:rFonts w:hAnsi="宋体" w:cs="宋体" w:hint="eastAsia"/>
          <w:color w:val="000000"/>
          <w:kern w:val="0"/>
          <w:szCs w:val="28"/>
        </w:rPr>
        <w:t>（</w:t>
      </w:r>
      <w:r>
        <w:rPr>
          <w:rFonts w:ascii="仿宋_GB2312" w:eastAsia="仿宋_GB2312" w:hAnsi="仿宋_GB2312" w:cs="仿宋_GB2312" w:hint="eastAsia"/>
          <w:color w:val="000000"/>
          <w:kern w:val="0"/>
          <w:szCs w:val="28"/>
        </w:rPr>
        <w:t>慈溪市白沙路街道南二环东路1355号）</w:t>
      </w:r>
    </w:p>
    <w:p w:rsidR="00C04544" w:rsidRDefault="00E72CB5">
      <w:pPr>
        <w:pStyle w:val="a7"/>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项目联系人（询问）：胡超群</w:t>
      </w:r>
      <w:r>
        <w:rPr>
          <w:rFonts w:hAnsi="宋体" w:cs="宋体" w:hint="eastAsia"/>
          <w:color w:val="000000"/>
          <w:kern w:val="0"/>
          <w:szCs w:val="28"/>
        </w:rPr>
        <w:t>，</w:t>
      </w:r>
      <w:r>
        <w:rPr>
          <w:rFonts w:ascii="仿宋_GB2312" w:eastAsia="仿宋_GB2312" w:hAnsi="仿宋_GB2312" w:cs="仿宋_GB2312" w:hint="eastAsia"/>
          <w:color w:val="000000"/>
          <w:kern w:val="0"/>
          <w:szCs w:val="28"/>
        </w:rPr>
        <w:t>0574-63839359</w:t>
      </w:r>
    </w:p>
    <w:p w:rsidR="00C04544" w:rsidRDefault="00E72CB5">
      <w:pPr>
        <w:pStyle w:val="a7"/>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质疑联系人：陈倩芸，0574-63037955</w:t>
      </w:r>
    </w:p>
    <w:p w:rsidR="00C04544" w:rsidRDefault="00E72CB5">
      <w:pPr>
        <w:pStyle w:val="a7"/>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3.同级政府采购监督管理部门</w:t>
      </w:r>
    </w:p>
    <w:p w:rsidR="00C04544" w:rsidRDefault="00E72CB5">
      <w:pPr>
        <w:pStyle w:val="a7"/>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lastRenderedPageBreak/>
        <w:t>慈溪市财政局（慈溪市白沙路街道南二环东路1158号6楼621室）</w:t>
      </w:r>
    </w:p>
    <w:p w:rsidR="00C04544" w:rsidRDefault="00E72CB5">
      <w:pPr>
        <w:pStyle w:val="a7"/>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联系人：赵老师</w:t>
      </w:r>
    </w:p>
    <w:p w:rsidR="00C04544" w:rsidRDefault="00E72CB5">
      <w:pPr>
        <w:pStyle w:val="a7"/>
        <w:ind w:firstLineChars="200" w:firstLine="560"/>
        <w:rPr>
          <w:rFonts w:ascii="仿宋_GB2312" w:eastAsia="仿宋_GB2312" w:hAnsi="仿宋_GB2312" w:cs="仿宋_GB2312"/>
          <w:color w:val="000000"/>
          <w:kern w:val="0"/>
          <w:sz w:val="36"/>
          <w:szCs w:val="36"/>
        </w:rPr>
      </w:pPr>
      <w:r>
        <w:rPr>
          <w:rFonts w:ascii="仿宋_GB2312" w:eastAsia="仿宋_GB2312" w:hAnsi="仿宋_GB2312" w:cs="仿宋_GB2312" w:hint="eastAsia"/>
          <w:color w:val="000000"/>
          <w:kern w:val="0"/>
          <w:szCs w:val="28"/>
        </w:rPr>
        <w:t xml:space="preserve">监督投诉电话：0574-63032032 </w:t>
      </w: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Arial" w:eastAsia="黑体" w:hAnsi="Arial"/>
          <w:b/>
          <w:bCs/>
          <w:sz w:val="32"/>
          <w:szCs w:val="32"/>
        </w:rPr>
      </w:pPr>
    </w:p>
    <w:p w:rsidR="00C04544" w:rsidRDefault="00C04544">
      <w:pPr>
        <w:spacing w:line="360" w:lineRule="auto"/>
        <w:jc w:val="center"/>
        <w:rPr>
          <w:rFonts w:ascii="Arial" w:eastAsia="黑体" w:hAnsi="Arial"/>
          <w:b/>
          <w:bCs/>
          <w:sz w:val="32"/>
          <w:szCs w:val="32"/>
        </w:rPr>
      </w:pPr>
    </w:p>
    <w:p w:rsidR="00C04544" w:rsidRDefault="00C04544">
      <w:pPr>
        <w:spacing w:line="360" w:lineRule="auto"/>
        <w:rPr>
          <w:rFonts w:ascii="仿宋_GB2312" w:eastAsia="仿宋_GB2312" w:hAnsi="仿宋_GB2312" w:cs="仿宋_GB2312"/>
          <w:color w:val="000000"/>
          <w:kern w:val="0"/>
          <w:sz w:val="36"/>
          <w:szCs w:val="36"/>
        </w:rPr>
      </w:pPr>
    </w:p>
    <w:p w:rsidR="00C04544" w:rsidRDefault="00E72CB5">
      <w:pPr>
        <w:pStyle w:val="13"/>
        <w:spacing w:line="360" w:lineRule="auto"/>
      </w:pPr>
      <w:bookmarkStart w:id="2" w:name="_Toc161127456"/>
      <w:r>
        <w:lastRenderedPageBreak/>
        <w:t>第二部分</w:t>
      </w:r>
      <w:r>
        <w:t xml:space="preserve">   </w:t>
      </w:r>
      <w:r>
        <w:t>招标需求</w:t>
      </w:r>
      <w:bookmarkEnd w:id="2"/>
    </w:p>
    <w:p w:rsidR="00C04544" w:rsidRDefault="00E72CB5">
      <w:pPr>
        <w:snapToGrid w:val="0"/>
        <w:spacing w:beforeLines="50" w:before="156" w:afterLines="50" w:after="156" w:line="360" w:lineRule="auto"/>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rPr>
        <w:t>特别说明：</w:t>
      </w:r>
      <w:r>
        <w:rPr>
          <w:rFonts w:ascii="仿宋_GB2312" w:eastAsia="仿宋_GB2312" w:hAnsi="仿宋_GB2312" w:cs="仿宋_GB2312"/>
          <w:b/>
          <w:color w:val="000000"/>
          <w:kern w:val="0"/>
          <w:sz w:val="28"/>
          <w:szCs w:val="28"/>
          <w:u w:val="single"/>
        </w:rPr>
        <w:t>需求中不允许负偏离的实质性要求和条件，以“★”号标明，如投标人未响应的，将被视为无效。</w:t>
      </w:r>
    </w:p>
    <w:p w:rsidR="00C04544" w:rsidRPr="001E1A0A" w:rsidRDefault="00E72CB5">
      <w:pPr>
        <w:adjustRightInd w:val="0"/>
        <w:snapToGrid w:val="0"/>
        <w:spacing w:line="360" w:lineRule="auto"/>
        <w:ind w:firstLineChars="200" w:firstLine="562"/>
        <w:jc w:val="left"/>
        <w:rPr>
          <w:rFonts w:ascii="仿宋_GB2312" w:eastAsia="仿宋_GB2312" w:hAnsi="仿宋_GB2312" w:cs="仿宋_GB2312"/>
          <w:b/>
          <w:bCs/>
          <w:kern w:val="0"/>
          <w:sz w:val="28"/>
          <w:szCs w:val="28"/>
        </w:rPr>
      </w:pPr>
      <w:r w:rsidRPr="001E1A0A">
        <w:rPr>
          <w:rFonts w:ascii="仿宋_GB2312" w:eastAsia="仿宋_GB2312" w:hAnsi="仿宋_GB2312" w:cs="仿宋_GB2312" w:hint="eastAsia"/>
          <w:b/>
          <w:bCs/>
          <w:kern w:val="0"/>
          <w:sz w:val="28"/>
          <w:szCs w:val="28"/>
        </w:rPr>
        <w:t>一、项目概况：</w:t>
      </w:r>
    </w:p>
    <w:p w:rsidR="00375536" w:rsidRDefault="00375536" w:rsidP="00883C3F">
      <w:pPr>
        <w:pStyle w:val="2"/>
        <w:spacing w:after="0"/>
        <w:ind w:leftChars="0" w:left="0" w:firstLine="560"/>
        <w:jc w:val="left"/>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慈溪市公安局交警大队及下属各基层所（队）办公场所物业服务，含保洁、门卫、食堂、会务、水电维修等保障服务。物业服务地址包括大队本部、违法处理中心、车管所（</w:t>
      </w:r>
      <w:proofErr w:type="gramStart"/>
      <w:r>
        <w:rPr>
          <w:rFonts w:ascii="仿宋_GB2312" w:eastAsia="仿宋_GB2312" w:hAnsi="仿宋_GB2312" w:cs="仿宋_GB2312" w:hint="eastAsia"/>
          <w:color w:val="000000"/>
          <w:kern w:val="0"/>
          <w:szCs w:val="28"/>
        </w:rPr>
        <w:t>逍</w:t>
      </w:r>
      <w:proofErr w:type="gramEnd"/>
      <w:r>
        <w:rPr>
          <w:rFonts w:ascii="仿宋_GB2312" w:eastAsia="仿宋_GB2312" w:hAnsi="仿宋_GB2312" w:cs="仿宋_GB2312" w:hint="eastAsia"/>
          <w:color w:val="000000"/>
          <w:kern w:val="0"/>
          <w:szCs w:val="28"/>
        </w:rPr>
        <w:t>林、体育中心/慈溪客运中心）、城区中队、宗汉中队、龙山中队、观海卫中队、</w:t>
      </w:r>
      <w:proofErr w:type="gramStart"/>
      <w:r>
        <w:rPr>
          <w:rFonts w:ascii="仿宋_GB2312" w:eastAsia="仿宋_GB2312" w:hAnsi="仿宋_GB2312" w:cs="仿宋_GB2312" w:hint="eastAsia"/>
          <w:color w:val="000000"/>
          <w:kern w:val="0"/>
          <w:szCs w:val="28"/>
        </w:rPr>
        <w:t>逍</w:t>
      </w:r>
      <w:proofErr w:type="gramEnd"/>
      <w:r>
        <w:rPr>
          <w:rFonts w:ascii="仿宋_GB2312" w:eastAsia="仿宋_GB2312" w:hAnsi="仿宋_GB2312" w:cs="仿宋_GB2312" w:hint="eastAsia"/>
          <w:color w:val="000000"/>
          <w:kern w:val="0"/>
          <w:szCs w:val="28"/>
        </w:rPr>
        <w:t>林中队、桥头中队、横河中队、坎墩中队、</w:t>
      </w:r>
      <w:proofErr w:type="gramStart"/>
      <w:r>
        <w:rPr>
          <w:rFonts w:ascii="仿宋_GB2312" w:eastAsia="仿宋_GB2312" w:hAnsi="仿宋_GB2312" w:cs="仿宋_GB2312" w:hint="eastAsia"/>
          <w:color w:val="000000"/>
          <w:kern w:val="0"/>
          <w:szCs w:val="28"/>
        </w:rPr>
        <w:t>周巷中队</w:t>
      </w:r>
      <w:proofErr w:type="gramEnd"/>
      <w:r>
        <w:rPr>
          <w:rFonts w:ascii="仿宋_GB2312" w:eastAsia="仿宋_GB2312" w:hAnsi="仿宋_GB2312" w:cs="仿宋_GB2312" w:hint="eastAsia"/>
          <w:color w:val="000000"/>
          <w:kern w:val="0"/>
          <w:szCs w:val="28"/>
        </w:rPr>
        <w:t>及相应停车场。</w:t>
      </w:r>
    </w:p>
    <w:p w:rsidR="00C04544" w:rsidRDefault="00E72CB5">
      <w:pPr>
        <w:adjustRightInd w:val="0"/>
        <w:snapToGrid w:val="0"/>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二、人员配置及服务内容：</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 w:eastAsia="仿宋" w:hAnsi="仿宋" w:cs="仿宋_GB2312" w:hint="eastAsia"/>
          <w:color w:val="000000"/>
          <w:kern w:val="0"/>
          <w:sz w:val="28"/>
          <w:szCs w:val="28"/>
        </w:rPr>
        <w:t>项目人员配置：</w:t>
      </w:r>
      <w:r>
        <w:rPr>
          <w:rFonts w:ascii="仿宋_GB2312" w:eastAsia="仿宋_GB2312" w:hAnsi="仿宋_GB2312" w:cs="仿宋_GB2312" w:hint="eastAsia"/>
          <w:color w:val="000000"/>
          <w:kern w:val="0"/>
          <w:sz w:val="28"/>
          <w:szCs w:val="28"/>
        </w:rPr>
        <w:t>本项目岗位总人数</w:t>
      </w:r>
      <w:r w:rsidR="00375536">
        <w:rPr>
          <w:rFonts w:ascii="仿宋_GB2312" w:eastAsia="仿宋_GB2312" w:hAnsi="仿宋_GB2312" w:cs="仿宋_GB2312" w:hint="eastAsia"/>
          <w:color w:val="000000"/>
          <w:kern w:val="0"/>
          <w:sz w:val="28"/>
          <w:szCs w:val="28"/>
        </w:rPr>
        <w:t>不得低于66</w:t>
      </w:r>
      <w:r>
        <w:rPr>
          <w:rFonts w:ascii="仿宋_GB2312" w:eastAsia="仿宋_GB2312" w:hAnsi="仿宋_GB2312" w:cs="仿宋_GB2312" w:hint="eastAsia"/>
          <w:color w:val="000000"/>
          <w:kern w:val="0"/>
          <w:sz w:val="28"/>
          <w:szCs w:val="28"/>
        </w:rPr>
        <w:t>人，具体要求见岗位配置表：</w:t>
      </w:r>
    </w:p>
    <w:tbl>
      <w:tblPr>
        <w:tblW w:w="9255" w:type="dxa"/>
        <w:jc w:val="center"/>
        <w:tblLayout w:type="fixed"/>
        <w:tblLook w:val="04A0" w:firstRow="1" w:lastRow="0" w:firstColumn="1" w:lastColumn="0" w:noHBand="0" w:noVBand="1"/>
      </w:tblPr>
      <w:tblGrid>
        <w:gridCol w:w="1488"/>
        <w:gridCol w:w="1369"/>
        <w:gridCol w:w="754"/>
        <w:gridCol w:w="812"/>
        <w:gridCol w:w="882"/>
        <w:gridCol w:w="844"/>
        <w:gridCol w:w="818"/>
        <w:gridCol w:w="780"/>
        <w:gridCol w:w="792"/>
        <w:gridCol w:w="716"/>
      </w:tblGrid>
      <w:tr w:rsidR="00375536" w:rsidTr="00375536">
        <w:trPr>
          <w:trHeight w:val="1233"/>
          <w:tblHeader/>
          <w:jc w:val="center"/>
        </w:trPr>
        <w:tc>
          <w:tcPr>
            <w:tcW w:w="1488" w:type="dxa"/>
            <w:tcBorders>
              <w:top w:val="single" w:sz="4" w:space="0" w:color="auto"/>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单位</w:t>
            </w:r>
          </w:p>
        </w:tc>
        <w:tc>
          <w:tcPr>
            <w:tcW w:w="1369"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服务地址具体位置</w:t>
            </w:r>
          </w:p>
        </w:tc>
        <w:tc>
          <w:tcPr>
            <w:tcW w:w="754" w:type="dxa"/>
            <w:tcBorders>
              <w:top w:val="single" w:sz="4" w:space="0" w:color="auto"/>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项目经理</w:t>
            </w:r>
          </w:p>
        </w:tc>
        <w:tc>
          <w:tcPr>
            <w:tcW w:w="812" w:type="dxa"/>
            <w:tcBorders>
              <w:top w:val="single" w:sz="4" w:space="0" w:color="auto"/>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会务咨询</w:t>
            </w:r>
          </w:p>
        </w:tc>
        <w:tc>
          <w:tcPr>
            <w:tcW w:w="882"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门卫</w:t>
            </w:r>
          </w:p>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（保安）</w:t>
            </w:r>
          </w:p>
        </w:tc>
        <w:tc>
          <w:tcPr>
            <w:tcW w:w="844"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保洁</w:t>
            </w:r>
            <w:r>
              <w:rPr>
                <w:rFonts w:ascii="宋体" w:hAnsi="宋体" w:cs="宋体" w:hint="eastAsia"/>
                <w:b/>
                <w:color w:val="000000"/>
                <w:kern w:val="0"/>
                <w:sz w:val="24"/>
              </w:rPr>
              <w:br/>
              <w:t>（食堂）</w:t>
            </w:r>
          </w:p>
        </w:tc>
        <w:tc>
          <w:tcPr>
            <w:tcW w:w="818"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食堂主厨</w:t>
            </w:r>
          </w:p>
        </w:tc>
        <w:tc>
          <w:tcPr>
            <w:tcW w:w="780"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食堂帮厨</w:t>
            </w:r>
          </w:p>
        </w:tc>
        <w:tc>
          <w:tcPr>
            <w:tcW w:w="792"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水电工</w:t>
            </w:r>
          </w:p>
        </w:tc>
        <w:tc>
          <w:tcPr>
            <w:tcW w:w="716"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b/>
                <w:color w:val="000000"/>
                <w:kern w:val="0"/>
                <w:sz w:val="24"/>
              </w:rPr>
            </w:pPr>
            <w:r>
              <w:rPr>
                <w:rFonts w:ascii="宋体" w:hAnsi="宋体" w:cs="宋体" w:hint="eastAsia"/>
                <w:b/>
                <w:color w:val="000000"/>
                <w:kern w:val="0"/>
                <w:sz w:val="24"/>
              </w:rPr>
              <w:t>小计</w:t>
            </w:r>
          </w:p>
        </w:tc>
      </w:tr>
      <w:tr w:rsidR="00375536" w:rsidTr="00375536">
        <w:trPr>
          <w:trHeight w:val="826"/>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大队本部</w:t>
            </w:r>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南二环东路1408号</w:t>
            </w:r>
          </w:p>
        </w:tc>
        <w:tc>
          <w:tcPr>
            <w:tcW w:w="754" w:type="dxa"/>
            <w:vMerge w:val="restart"/>
            <w:tcBorders>
              <w:top w:val="nil"/>
              <w:left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r>
      <w:tr w:rsidR="00375536" w:rsidTr="00375536">
        <w:trPr>
          <w:trHeight w:val="1233"/>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车管所及违法处理中心</w:t>
            </w:r>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体育中心及</w:t>
            </w:r>
            <w:proofErr w:type="gramStart"/>
            <w:r>
              <w:rPr>
                <w:rFonts w:ascii="宋体" w:hAnsi="宋体" w:cs="宋体" w:hint="eastAsia"/>
                <w:color w:val="000000"/>
                <w:kern w:val="0"/>
                <w:sz w:val="18"/>
                <w:szCs w:val="18"/>
                <w:lang w:bidi="ar"/>
              </w:rPr>
              <w:t>逍林汽</w:t>
            </w:r>
            <w:proofErr w:type="gramEnd"/>
            <w:r>
              <w:rPr>
                <w:rFonts w:ascii="宋体" w:hAnsi="宋体" w:cs="宋体" w:hint="eastAsia"/>
                <w:color w:val="000000"/>
                <w:kern w:val="0"/>
                <w:sz w:val="18"/>
                <w:szCs w:val="18"/>
                <w:lang w:bidi="ar"/>
              </w:rPr>
              <w:t>贸大道829号</w:t>
            </w:r>
          </w:p>
        </w:tc>
        <w:tc>
          <w:tcPr>
            <w:tcW w:w="754" w:type="dxa"/>
            <w:vMerge/>
            <w:tcBorders>
              <w:left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FF0000"/>
                <w:kern w:val="0"/>
                <w:sz w:val="18"/>
                <w:szCs w:val="18"/>
              </w:rPr>
            </w:pP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r>
      <w:tr w:rsidR="00375536" w:rsidTr="00375536">
        <w:trPr>
          <w:trHeight w:val="826"/>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城区中队</w:t>
            </w:r>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浒</w:t>
            </w:r>
            <w:proofErr w:type="gramEnd"/>
            <w:r>
              <w:rPr>
                <w:rFonts w:ascii="宋体" w:hAnsi="宋体" w:cs="宋体" w:hint="eastAsia"/>
                <w:color w:val="000000"/>
                <w:kern w:val="0"/>
                <w:sz w:val="18"/>
                <w:szCs w:val="18"/>
              </w:rPr>
              <w:t>山南二环中路138号</w:t>
            </w:r>
          </w:p>
        </w:tc>
        <w:tc>
          <w:tcPr>
            <w:tcW w:w="754" w:type="dxa"/>
            <w:vMerge/>
            <w:tcBorders>
              <w:left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kern w:val="0"/>
                <w:sz w:val="18"/>
                <w:szCs w:val="18"/>
              </w:rPr>
            </w:pPr>
            <w:r>
              <w:rPr>
                <w:rFonts w:ascii="宋体" w:hAnsi="宋体" w:cs="宋体" w:hint="eastAsia"/>
                <w:kern w:val="0"/>
                <w:sz w:val="18"/>
                <w:szCs w:val="18"/>
              </w:rPr>
              <w:t>1</w:t>
            </w: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r>
      <w:tr w:rsidR="00375536" w:rsidTr="00375536">
        <w:trPr>
          <w:trHeight w:val="826"/>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宗汉中队</w:t>
            </w:r>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宗汉新华路789号</w:t>
            </w:r>
          </w:p>
        </w:tc>
        <w:tc>
          <w:tcPr>
            <w:tcW w:w="754" w:type="dxa"/>
            <w:vMerge/>
            <w:tcBorders>
              <w:left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r>
      <w:tr w:rsidR="00375536" w:rsidTr="00375536">
        <w:trPr>
          <w:trHeight w:val="843"/>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观海卫中队</w:t>
            </w:r>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世纪</w:t>
            </w:r>
            <w:proofErr w:type="gramStart"/>
            <w:r>
              <w:rPr>
                <w:rFonts w:ascii="宋体" w:hAnsi="宋体" w:cs="宋体" w:hint="eastAsia"/>
                <w:color w:val="000000"/>
                <w:kern w:val="0"/>
                <w:sz w:val="18"/>
                <w:szCs w:val="18"/>
              </w:rPr>
              <w:t>大道慈林医院</w:t>
            </w:r>
            <w:proofErr w:type="gramEnd"/>
            <w:r>
              <w:rPr>
                <w:rFonts w:ascii="宋体" w:hAnsi="宋体" w:cs="宋体" w:hint="eastAsia"/>
                <w:color w:val="000000"/>
                <w:kern w:val="0"/>
                <w:sz w:val="18"/>
                <w:szCs w:val="18"/>
              </w:rPr>
              <w:t>南侧</w:t>
            </w:r>
          </w:p>
        </w:tc>
        <w:tc>
          <w:tcPr>
            <w:tcW w:w="754" w:type="dxa"/>
            <w:vMerge/>
            <w:tcBorders>
              <w:left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r>
      <w:tr w:rsidR="00375536" w:rsidTr="00375536">
        <w:trPr>
          <w:trHeight w:val="826"/>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lastRenderedPageBreak/>
              <w:t>逍</w:t>
            </w:r>
            <w:proofErr w:type="gramEnd"/>
            <w:r>
              <w:rPr>
                <w:rFonts w:ascii="宋体" w:hAnsi="宋体" w:cs="宋体" w:hint="eastAsia"/>
                <w:color w:val="000000"/>
                <w:kern w:val="0"/>
                <w:sz w:val="18"/>
                <w:szCs w:val="18"/>
              </w:rPr>
              <w:t>林中队</w:t>
            </w:r>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樟</w:t>
            </w:r>
            <w:proofErr w:type="gramEnd"/>
            <w:r>
              <w:rPr>
                <w:rFonts w:ascii="宋体" w:hAnsi="宋体" w:cs="宋体" w:hint="eastAsia"/>
                <w:color w:val="000000"/>
                <w:kern w:val="0"/>
                <w:sz w:val="18"/>
                <w:szCs w:val="18"/>
              </w:rPr>
              <w:t>新北路580号</w:t>
            </w:r>
          </w:p>
        </w:tc>
        <w:tc>
          <w:tcPr>
            <w:tcW w:w="754" w:type="dxa"/>
            <w:vMerge/>
            <w:tcBorders>
              <w:left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r>
      <w:tr w:rsidR="00375536" w:rsidTr="00375536">
        <w:trPr>
          <w:trHeight w:val="826"/>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龙山中队</w:t>
            </w:r>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龙山范市沿河路37号</w:t>
            </w:r>
          </w:p>
        </w:tc>
        <w:tc>
          <w:tcPr>
            <w:tcW w:w="754" w:type="dxa"/>
            <w:vMerge/>
            <w:tcBorders>
              <w:left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375536" w:rsidTr="00375536">
        <w:trPr>
          <w:trHeight w:val="826"/>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桥头中队</w:t>
            </w:r>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桥头路213号</w:t>
            </w:r>
          </w:p>
        </w:tc>
        <w:tc>
          <w:tcPr>
            <w:tcW w:w="754" w:type="dxa"/>
            <w:vMerge/>
            <w:tcBorders>
              <w:left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375536" w:rsidTr="00375536">
        <w:trPr>
          <w:trHeight w:val="826"/>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周巷中队</w:t>
            </w:r>
            <w:proofErr w:type="gramEnd"/>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周巷环城</w:t>
            </w:r>
            <w:proofErr w:type="gramEnd"/>
            <w:r>
              <w:rPr>
                <w:rFonts w:ascii="宋体" w:hAnsi="宋体" w:cs="宋体" w:hint="eastAsia"/>
                <w:color w:val="000000"/>
                <w:kern w:val="0"/>
                <w:sz w:val="18"/>
                <w:szCs w:val="18"/>
              </w:rPr>
              <w:t>北路92号</w:t>
            </w:r>
          </w:p>
        </w:tc>
        <w:tc>
          <w:tcPr>
            <w:tcW w:w="754" w:type="dxa"/>
            <w:vMerge/>
            <w:tcBorders>
              <w:left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r>
      <w:tr w:rsidR="00375536" w:rsidTr="00375536">
        <w:trPr>
          <w:trHeight w:val="486"/>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横河中队</w:t>
            </w:r>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杨梅大道北路139号</w:t>
            </w:r>
          </w:p>
        </w:tc>
        <w:tc>
          <w:tcPr>
            <w:tcW w:w="754" w:type="dxa"/>
            <w:vMerge/>
            <w:tcBorders>
              <w:left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375536" w:rsidTr="00375536">
        <w:trPr>
          <w:trHeight w:val="826"/>
          <w:jc w:val="center"/>
        </w:trPr>
        <w:tc>
          <w:tcPr>
            <w:tcW w:w="1488" w:type="dxa"/>
            <w:tcBorders>
              <w:top w:val="nil"/>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坎墩中队</w:t>
            </w:r>
          </w:p>
        </w:tc>
        <w:tc>
          <w:tcPr>
            <w:tcW w:w="1369"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坎墩大道1502号</w:t>
            </w:r>
          </w:p>
        </w:tc>
        <w:tc>
          <w:tcPr>
            <w:tcW w:w="754" w:type="dxa"/>
            <w:vMerge/>
            <w:tcBorders>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12" w:type="dxa"/>
            <w:tcBorders>
              <w:top w:val="nil"/>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8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844"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18"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80"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92"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p>
        </w:tc>
        <w:tc>
          <w:tcPr>
            <w:tcW w:w="716" w:type="dxa"/>
            <w:tcBorders>
              <w:top w:val="nil"/>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375536" w:rsidTr="00375536">
        <w:trPr>
          <w:trHeight w:val="498"/>
          <w:jc w:val="center"/>
        </w:trPr>
        <w:tc>
          <w:tcPr>
            <w:tcW w:w="1488" w:type="dxa"/>
            <w:tcBorders>
              <w:top w:val="single" w:sz="4" w:space="0" w:color="auto"/>
              <w:left w:val="single" w:sz="4" w:space="0" w:color="auto"/>
              <w:bottom w:val="single" w:sz="4" w:space="0" w:color="auto"/>
              <w:right w:val="single" w:sz="4" w:space="0" w:color="auto"/>
            </w:tcBorders>
            <w:noWrap/>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369" w:type="dxa"/>
            <w:tcBorders>
              <w:top w:val="single" w:sz="4" w:space="0" w:color="auto"/>
              <w:left w:val="nil"/>
              <w:bottom w:val="single" w:sz="4" w:space="0" w:color="auto"/>
              <w:right w:val="single" w:sz="4" w:space="0" w:color="auto"/>
            </w:tcBorders>
          </w:tcPr>
          <w:p w:rsidR="00375536" w:rsidRDefault="00375536" w:rsidP="00375536">
            <w:pPr>
              <w:widowControl/>
              <w:spacing w:line="360" w:lineRule="exact"/>
              <w:jc w:val="center"/>
              <w:rPr>
                <w:rFonts w:ascii="宋体" w:hAnsi="宋体" w:cs="宋体"/>
                <w:color w:val="000000"/>
                <w:kern w:val="0"/>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82"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844"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818"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80"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92"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16" w:type="dxa"/>
            <w:tcBorders>
              <w:top w:val="single" w:sz="4" w:space="0" w:color="auto"/>
              <w:left w:val="nil"/>
              <w:bottom w:val="single" w:sz="4" w:space="0" w:color="auto"/>
              <w:right w:val="single" w:sz="4" w:space="0" w:color="auto"/>
            </w:tcBorders>
            <w:vAlign w:val="center"/>
          </w:tcPr>
          <w:p w:rsidR="00375536" w:rsidRDefault="00375536" w:rsidP="0037553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66</w:t>
            </w:r>
          </w:p>
        </w:tc>
      </w:tr>
    </w:tbl>
    <w:p w:rsidR="00E03B63" w:rsidRDefault="00E03B63">
      <w:pPr>
        <w:pStyle w:val="2"/>
        <w:spacing w:after="0"/>
        <w:ind w:leftChars="0" w:left="0" w:firstLineChars="0" w:firstLine="0"/>
        <w:rPr>
          <w:rFonts w:ascii="仿宋_GB2312" w:eastAsia="仿宋_GB2312" w:hAnsi="仿宋_GB2312" w:cs="仿宋_GB2312"/>
          <w:b/>
          <w:bCs/>
          <w:kern w:val="0"/>
          <w:szCs w:val="28"/>
        </w:rPr>
      </w:pPr>
      <w:r>
        <w:rPr>
          <w:rFonts w:ascii="仿宋_GB2312" w:eastAsia="仿宋_GB2312" w:hAnsi="仿宋_GB2312" w:cs="仿宋_GB2312" w:hint="eastAsia"/>
          <w:color w:val="000000"/>
          <w:kern w:val="0"/>
          <w:szCs w:val="28"/>
        </w:rPr>
        <w:t>人员岗位配置表</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639"/>
        <w:gridCol w:w="942"/>
        <w:gridCol w:w="5245"/>
      </w:tblGrid>
      <w:tr w:rsidR="00E03B63" w:rsidTr="00E03B63">
        <w:trPr>
          <w:trHeight w:val="73"/>
          <w:tblHeader/>
          <w:jc w:val="center"/>
        </w:trPr>
        <w:tc>
          <w:tcPr>
            <w:tcW w:w="680" w:type="dxa"/>
            <w:vAlign w:val="center"/>
          </w:tcPr>
          <w:p w:rsidR="00E03B63" w:rsidRDefault="00E03B63" w:rsidP="00B675DA">
            <w:pPr>
              <w:spacing w:line="360" w:lineRule="exact"/>
              <w:jc w:val="center"/>
              <w:rPr>
                <w:rFonts w:ascii="仿宋" w:eastAsia="仿宋" w:hAnsi="仿宋" w:cs="仿宋"/>
                <w:b/>
                <w:sz w:val="24"/>
              </w:rPr>
            </w:pPr>
            <w:r>
              <w:rPr>
                <w:rFonts w:ascii="仿宋" w:eastAsia="仿宋" w:hAnsi="仿宋" w:cs="仿宋" w:hint="eastAsia"/>
                <w:b/>
                <w:sz w:val="24"/>
              </w:rPr>
              <w:t>序号</w:t>
            </w:r>
          </w:p>
        </w:tc>
        <w:tc>
          <w:tcPr>
            <w:tcW w:w="1639" w:type="dxa"/>
            <w:vAlign w:val="center"/>
          </w:tcPr>
          <w:p w:rsidR="00E03B63" w:rsidRDefault="00E03B63" w:rsidP="00B675DA">
            <w:pPr>
              <w:spacing w:line="360" w:lineRule="exact"/>
              <w:jc w:val="center"/>
              <w:rPr>
                <w:rFonts w:ascii="仿宋" w:eastAsia="仿宋" w:hAnsi="仿宋" w:cs="仿宋"/>
                <w:b/>
                <w:sz w:val="24"/>
              </w:rPr>
            </w:pPr>
            <w:r>
              <w:rPr>
                <w:rFonts w:ascii="仿宋" w:eastAsia="仿宋" w:hAnsi="仿宋" w:cs="仿宋" w:hint="eastAsia"/>
                <w:b/>
                <w:sz w:val="24"/>
              </w:rPr>
              <w:t>岗位</w:t>
            </w:r>
          </w:p>
        </w:tc>
        <w:tc>
          <w:tcPr>
            <w:tcW w:w="942" w:type="dxa"/>
            <w:vAlign w:val="center"/>
          </w:tcPr>
          <w:p w:rsidR="00E03B63" w:rsidRDefault="00E03B63" w:rsidP="00B675DA">
            <w:pPr>
              <w:spacing w:line="360" w:lineRule="exact"/>
              <w:jc w:val="center"/>
              <w:rPr>
                <w:rFonts w:ascii="仿宋" w:eastAsia="仿宋" w:hAnsi="仿宋" w:cs="仿宋"/>
                <w:b/>
                <w:sz w:val="24"/>
              </w:rPr>
            </w:pPr>
            <w:r>
              <w:rPr>
                <w:rFonts w:ascii="仿宋" w:eastAsia="仿宋" w:hAnsi="仿宋" w:cs="仿宋" w:hint="eastAsia"/>
                <w:b/>
                <w:sz w:val="24"/>
              </w:rPr>
              <w:t>人数（人）</w:t>
            </w:r>
          </w:p>
        </w:tc>
        <w:tc>
          <w:tcPr>
            <w:tcW w:w="5245" w:type="dxa"/>
            <w:vAlign w:val="center"/>
          </w:tcPr>
          <w:p w:rsidR="00E03B63" w:rsidRDefault="00E03B63" w:rsidP="00B675DA">
            <w:pPr>
              <w:spacing w:line="360" w:lineRule="exact"/>
              <w:jc w:val="center"/>
              <w:rPr>
                <w:rFonts w:ascii="仿宋" w:eastAsia="仿宋" w:hAnsi="仿宋" w:cs="仿宋"/>
                <w:b/>
                <w:sz w:val="24"/>
              </w:rPr>
            </w:pPr>
            <w:r>
              <w:rPr>
                <w:rFonts w:ascii="仿宋" w:eastAsia="仿宋" w:hAnsi="仿宋" w:cs="仿宋" w:hint="eastAsia"/>
                <w:b/>
                <w:sz w:val="24"/>
              </w:rPr>
              <w:t>要求</w:t>
            </w:r>
          </w:p>
        </w:tc>
      </w:tr>
      <w:tr w:rsidR="00E03B63" w:rsidTr="00E03B63">
        <w:trPr>
          <w:trHeight w:val="449"/>
          <w:jc w:val="center"/>
        </w:trPr>
        <w:tc>
          <w:tcPr>
            <w:tcW w:w="680"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1</w:t>
            </w:r>
          </w:p>
        </w:tc>
        <w:tc>
          <w:tcPr>
            <w:tcW w:w="1639"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kern w:val="0"/>
                <w:sz w:val="24"/>
              </w:rPr>
              <w:t>项目经理</w:t>
            </w:r>
          </w:p>
        </w:tc>
        <w:tc>
          <w:tcPr>
            <w:tcW w:w="942"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1</w:t>
            </w:r>
          </w:p>
        </w:tc>
        <w:tc>
          <w:tcPr>
            <w:tcW w:w="5245" w:type="dxa"/>
            <w:vAlign w:val="center"/>
          </w:tcPr>
          <w:p w:rsidR="00E03B63" w:rsidRDefault="00E03B63" w:rsidP="00A61EC9">
            <w:pPr>
              <w:widowControl/>
              <w:snapToGrid w:val="0"/>
              <w:spacing w:line="360" w:lineRule="exact"/>
              <w:jc w:val="left"/>
              <w:rPr>
                <w:rFonts w:ascii="仿宋" w:eastAsia="仿宋" w:hAnsi="仿宋" w:cs="仿宋"/>
                <w:kern w:val="0"/>
                <w:sz w:val="24"/>
              </w:rPr>
            </w:pPr>
            <w:r>
              <w:rPr>
                <w:rFonts w:ascii="仿宋" w:eastAsia="仿宋" w:hAnsi="仿宋" w:cs="仿宋" w:hint="eastAsia"/>
                <w:sz w:val="24"/>
                <w:u w:val="single"/>
              </w:rPr>
              <w:t>40周岁以下，大专及以上学历，从事物业管理5年以上，</w:t>
            </w:r>
            <w:r w:rsidRPr="00053AAC">
              <w:rPr>
                <w:rFonts w:ascii="仿宋" w:eastAsia="仿宋" w:hAnsi="仿宋" w:cs="仿宋" w:hint="eastAsia"/>
                <w:sz w:val="24"/>
              </w:rPr>
              <w:t>具有</w:t>
            </w:r>
            <w:r w:rsidRPr="00053AAC">
              <w:rPr>
                <w:rFonts w:ascii="仿宋" w:eastAsia="仿宋" w:hAnsi="仿宋" w:cs="Arial"/>
                <w:sz w:val="24"/>
              </w:rPr>
              <w:t>全国物业管理企业经理证</w:t>
            </w:r>
            <w:r>
              <w:rPr>
                <w:rFonts w:ascii="仿宋" w:eastAsia="仿宋" w:hAnsi="仿宋" w:cs="仿宋" w:hint="eastAsia"/>
                <w:sz w:val="24"/>
              </w:rPr>
              <w:t>，有丰富的物业管理经验，有良好的团队精神和沟通技巧，有良好的指挥能力、语言交流能力和文字表达能力，负责管理全面工作及与外界协调工作；熟悉质量管理、职业健康、环境管理体系。</w:t>
            </w:r>
          </w:p>
        </w:tc>
      </w:tr>
      <w:tr w:rsidR="00E03B63" w:rsidTr="00E03B63">
        <w:trPr>
          <w:trHeight w:val="397"/>
          <w:jc w:val="center"/>
        </w:trPr>
        <w:tc>
          <w:tcPr>
            <w:tcW w:w="680"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2</w:t>
            </w:r>
          </w:p>
        </w:tc>
        <w:tc>
          <w:tcPr>
            <w:tcW w:w="1639" w:type="dxa"/>
            <w:vAlign w:val="center"/>
          </w:tcPr>
          <w:p w:rsidR="00E03B63" w:rsidRDefault="00E03B63" w:rsidP="00B675DA">
            <w:pPr>
              <w:spacing w:line="360" w:lineRule="exact"/>
              <w:jc w:val="center"/>
              <w:rPr>
                <w:rFonts w:ascii="仿宋" w:eastAsia="仿宋" w:hAnsi="仿宋" w:cs="仿宋"/>
                <w:kern w:val="0"/>
                <w:sz w:val="24"/>
              </w:rPr>
            </w:pPr>
            <w:r>
              <w:rPr>
                <w:rFonts w:ascii="仿宋" w:eastAsia="仿宋" w:hAnsi="仿宋" w:cs="仿宋" w:hint="eastAsia"/>
                <w:kern w:val="0"/>
                <w:sz w:val="24"/>
              </w:rPr>
              <w:t xml:space="preserve"> 会务接待咨询服务</w:t>
            </w:r>
          </w:p>
        </w:tc>
        <w:tc>
          <w:tcPr>
            <w:tcW w:w="942"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3</w:t>
            </w:r>
          </w:p>
        </w:tc>
        <w:tc>
          <w:tcPr>
            <w:tcW w:w="5245" w:type="dxa"/>
            <w:vAlign w:val="center"/>
          </w:tcPr>
          <w:p w:rsidR="00E03B63" w:rsidRDefault="00E03B63" w:rsidP="00B675DA">
            <w:pPr>
              <w:widowControl/>
              <w:snapToGrid w:val="0"/>
              <w:spacing w:line="360" w:lineRule="exact"/>
              <w:jc w:val="left"/>
              <w:rPr>
                <w:rFonts w:ascii="仿宋" w:eastAsia="仿宋" w:hAnsi="仿宋" w:cs="仿宋"/>
                <w:sz w:val="24"/>
              </w:rPr>
            </w:pPr>
            <w:r>
              <w:rPr>
                <w:rFonts w:ascii="仿宋" w:eastAsia="仿宋" w:hAnsi="仿宋" w:cs="仿宋" w:hint="eastAsia"/>
                <w:sz w:val="24"/>
              </w:rPr>
              <w:t>45周岁以下，有良好的团队精神和沟通技巧，有良好的应变能力、语言交流能力和文字表达能力，品貌端庄、思想素质好，形象气质佳，思维敏捷，善于交际，懂得各种场地布置（花卉摆放、茶艺布置等）；</w:t>
            </w:r>
          </w:p>
        </w:tc>
      </w:tr>
      <w:tr w:rsidR="00E03B63" w:rsidTr="00E03B63">
        <w:trPr>
          <w:trHeight w:val="397"/>
          <w:jc w:val="center"/>
        </w:trPr>
        <w:tc>
          <w:tcPr>
            <w:tcW w:w="680"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3</w:t>
            </w:r>
          </w:p>
        </w:tc>
        <w:tc>
          <w:tcPr>
            <w:tcW w:w="1639" w:type="dxa"/>
            <w:vAlign w:val="center"/>
          </w:tcPr>
          <w:p w:rsidR="00E03B63" w:rsidRDefault="00E03B63" w:rsidP="00B675DA">
            <w:pPr>
              <w:spacing w:line="360" w:lineRule="exact"/>
              <w:jc w:val="center"/>
              <w:rPr>
                <w:rFonts w:ascii="仿宋" w:eastAsia="仿宋" w:hAnsi="仿宋" w:cs="仿宋"/>
                <w:kern w:val="0"/>
                <w:sz w:val="24"/>
              </w:rPr>
            </w:pPr>
            <w:r>
              <w:rPr>
                <w:rFonts w:ascii="仿宋" w:eastAsia="仿宋" w:hAnsi="仿宋" w:cs="仿宋" w:hint="eastAsia"/>
                <w:kern w:val="0"/>
                <w:sz w:val="24"/>
              </w:rPr>
              <w:t>保安队长</w:t>
            </w:r>
          </w:p>
        </w:tc>
        <w:tc>
          <w:tcPr>
            <w:tcW w:w="942"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1</w:t>
            </w:r>
          </w:p>
        </w:tc>
        <w:tc>
          <w:tcPr>
            <w:tcW w:w="5245" w:type="dxa"/>
            <w:vAlign w:val="center"/>
          </w:tcPr>
          <w:p w:rsidR="00E03B63" w:rsidRDefault="00E03B63" w:rsidP="00B675DA">
            <w:pPr>
              <w:widowControl/>
              <w:snapToGrid w:val="0"/>
              <w:spacing w:line="360" w:lineRule="exact"/>
              <w:jc w:val="left"/>
              <w:rPr>
                <w:rFonts w:ascii="仿宋" w:eastAsia="仿宋" w:hAnsi="仿宋" w:cs="仿宋"/>
                <w:sz w:val="24"/>
              </w:rPr>
            </w:pPr>
            <w:r>
              <w:rPr>
                <w:rFonts w:ascii="仿宋" w:eastAsia="仿宋" w:hAnsi="仿宋" w:cs="仿宋" w:hint="eastAsia"/>
                <w:sz w:val="24"/>
              </w:rPr>
              <w:t>男性，60周岁以下，</w:t>
            </w:r>
            <w:r>
              <w:rPr>
                <w:rFonts w:ascii="仿宋" w:eastAsia="仿宋" w:hAnsi="仿宋" w:cs="仿宋" w:hint="eastAsia"/>
                <w:sz w:val="24"/>
                <w:u w:val="single"/>
              </w:rPr>
              <w:t>持有公安部门颁发的保安员证</w:t>
            </w:r>
            <w:r>
              <w:rPr>
                <w:rFonts w:ascii="仿宋" w:eastAsia="仿宋" w:hAnsi="仿宋" w:cs="仿宋" w:hint="eastAsia"/>
                <w:sz w:val="24"/>
              </w:rPr>
              <w:t>，责任心强，品貌端正，政治思想好，身体健康，有强烈的责任感和敏锐的观察能力，服从性强，无不良记录和嗜好，</w:t>
            </w:r>
            <w:r>
              <w:rPr>
                <w:rFonts w:ascii="仿宋" w:eastAsia="仿宋" w:hAnsi="仿宋" w:cs="仿宋" w:hint="eastAsia"/>
                <w:sz w:val="24"/>
                <w:u w:val="single"/>
              </w:rPr>
              <w:t>具有保安队长经验5年及以上</w:t>
            </w:r>
            <w:r>
              <w:rPr>
                <w:rFonts w:ascii="仿宋" w:eastAsia="仿宋" w:hAnsi="仿宋" w:cs="仿宋" w:hint="eastAsia"/>
                <w:sz w:val="24"/>
              </w:rPr>
              <w:t>。</w:t>
            </w:r>
          </w:p>
        </w:tc>
      </w:tr>
      <w:tr w:rsidR="00E03B63" w:rsidTr="00E03B63">
        <w:trPr>
          <w:trHeight w:val="224"/>
          <w:jc w:val="center"/>
        </w:trPr>
        <w:tc>
          <w:tcPr>
            <w:tcW w:w="680"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lastRenderedPageBreak/>
              <w:t>4</w:t>
            </w:r>
          </w:p>
        </w:tc>
        <w:tc>
          <w:tcPr>
            <w:tcW w:w="1639"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kern w:val="0"/>
                <w:sz w:val="24"/>
              </w:rPr>
              <w:t>保安员（门卫）</w:t>
            </w:r>
          </w:p>
        </w:tc>
        <w:tc>
          <w:tcPr>
            <w:tcW w:w="942"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20</w:t>
            </w:r>
          </w:p>
        </w:tc>
        <w:tc>
          <w:tcPr>
            <w:tcW w:w="5245" w:type="dxa"/>
            <w:vAlign w:val="center"/>
          </w:tcPr>
          <w:p w:rsidR="00E03B63" w:rsidRDefault="00E03B63" w:rsidP="00B675DA">
            <w:pPr>
              <w:widowControl/>
              <w:snapToGrid w:val="0"/>
              <w:spacing w:line="360" w:lineRule="exact"/>
              <w:jc w:val="left"/>
              <w:rPr>
                <w:rFonts w:ascii="仿宋" w:eastAsia="仿宋" w:hAnsi="仿宋" w:cs="仿宋"/>
                <w:sz w:val="24"/>
              </w:rPr>
            </w:pPr>
            <w:r>
              <w:rPr>
                <w:rFonts w:ascii="仿宋" w:eastAsia="仿宋" w:hAnsi="仿宋" w:cs="仿宋" w:hint="eastAsia"/>
                <w:sz w:val="24"/>
              </w:rPr>
              <w:t>男性，一般应为60周岁以下，</w:t>
            </w:r>
            <w:r>
              <w:rPr>
                <w:rFonts w:ascii="仿宋" w:eastAsia="仿宋" w:hAnsi="仿宋" w:cs="仿宋" w:hint="eastAsia"/>
                <w:sz w:val="24"/>
                <w:u w:val="single"/>
              </w:rPr>
              <w:t>持有公安部门颁发的保安员证，</w:t>
            </w:r>
            <w:r>
              <w:rPr>
                <w:rFonts w:ascii="仿宋" w:eastAsia="仿宋" w:hAnsi="仿宋" w:cs="仿宋" w:hint="eastAsia"/>
                <w:sz w:val="24"/>
              </w:rPr>
              <w:t>责任心强，品貌端正，政治思想好，身体健康，有强烈的责任感和敏锐的观察能力，服从性强，无不良记录和嗜好，具有机关后勤、门卫保安、停车场管理工作经验（退伍军人优先）。</w:t>
            </w:r>
          </w:p>
        </w:tc>
      </w:tr>
      <w:tr w:rsidR="00E03B63" w:rsidTr="00E03B63">
        <w:trPr>
          <w:trHeight w:val="397"/>
          <w:jc w:val="center"/>
        </w:trPr>
        <w:tc>
          <w:tcPr>
            <w:tcW w:w="680"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5</w:t>
            </w:r>
          </w:p>
        </w:tc>
        <w:tc>
          <w:tcPr>
            <w:tcW w:w="1639"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kern w:val="0"/>
                <w:sz w:val="24"/>
              </w:rPr>
              <w:t>保洁</w:t>
            </w:r>
          </w:p>
        </w:tc>
        <w:tc>
          <w:tcPr>
            <w:tcW w:w="942"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22</w:t>
            </w:r>
          </w:p>
        </w:tc>
        <w:tc>
          <w:tcPr>
            <w:tcW w:w="5245" w:type="dxa"/>
            <w:vAlign w:val="center"/>
          </w:tcPr>
          <w:p w:rsidR="00E03B63" w:rsidRDefault="00E03B63" w:rsidP="00B675DA">
            <w:pPr>
              <w:widowControl/>
              <w:snapToGrid w:val="0"/>
              <w:spacing w:line="360" w:lineRule="exact"/>
              <w:jc w:val="left"/>
              <w:rPr>
                <w:rFonts w:ascii="仿宋" w:eastAsia="仿宋" w:hAnsi="仿宋" w:cs="仿宋"/>
                <w:sz w:val="24"/>
              </w:rPr>
            </w:pPr>
            <w:r>
              <w:rPr>
                <w:rFonts w:ascii="仿宋" w:eastAsia="仿宋" w:hAnsi="仿宋" w:cs="仿宋" w:hint="eastAsia"/>
                <w:sz w:val="24"/>
              </w:rPr>
              <w:t>60周岁以下，品貌端正，身体健康，工作踏实细致，责任心强，有较强的服务意识；具有丰富的保洁工作经验，懂垃圾分类知识。基层所队（指车管所及各中队）保洁兼职食堂人员制作工作餐</w:t>
            </w:r>
          </w:p>
        </w:tc>
      </w:tr>
      <w:tr w:rsidR="00E03B63" w:rsidTr="00E03B63">
        <w:trPr>
          <w:trHeight w:val="397"/>
          <w:jc w:val="center"/>
        </w:trPr>
        <w:tc>
          <w:tcPr>
            <w:tcW w:w="680"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6</w:t>
            </w:r>
          </w:p>
        </w:tc>
        <w:tc>
          <w:tcPr>
            <w:tcW w:w="1639"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kern w:val="0"/>
                <w:sz w:val="24"/>
              </w:rPr>
              <w:t>食堂主厨</w:t>
            </w:r>
          </w:p>
        </w:tc>
        <w:tc>
          <w:tcPr>
            <w:tcW w:w="942"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12</w:t>
            </w:r>
          </w:p>
        </w:tc>
        <w:tc>
          <w:tcPr>
            <w:tcW w:w="5245" w:type="dxa"/>
            <w:vAlign w:val="center"/>
          </w:tcPr>
          <w:p w:rsidR="00E03B63" w:rsidRDefault="00E03B63" w:rsidP="00B675DA">
            <w:pPr>
              <w:widowControl/>
              <w:snapToGrid w:val="0"/>
              <w:spacing w:line="360" w:lineRule="exact"/>
              <w:jc w:val="left"/>
              <w:rPr>
                <w:rFonts w:ascii="仿宋" w:eastAsia="仿宋" w:hAnsi="仿宋" w:cs="仿宋"/>
                <w:sz w:val="24"/>
              </w:rPr>
            </w:pPr>
            <w:r>
              <w:rPr>
                <w:rFonts w:ascii="仿宋" w:eastAsia="仿宋" w:hAnsi="仿宋" w:cs="仿宋" w:hint="eastAsia"/>
                <w:sz w:val="24"/>
              </w:rPr>
              <w:t>65周岁以下，懂得配菜、营养搭配，会</w:t>
            </w:r>
            <w:proofErr w:type="gramStart"/>
            <w:r>
              <w:rPr>
                <w:rFonts w:ascii="仿宋" w:eastAsia="仿宋" w:hAnsi="仿宋" w:cs="仿宋" w:hint="eastAsia"/>
                <w:sz w:val="24"/>
              </w:rPr>
              <w:t>烧各类桌</w:t>
            </w:r>
            <w:proofErr w:type="gramEnd"/>
            <w:r>
              <w:rPr>
                <w:rFonts w:ascii="仿宋" w:eastAsia="仿宋" w:hAnsi="仿宋" w:cs="仿宋" w:hint="eastAsia"/>
                <w:sz w:val="24"/>
              </w:rPr>
              <w:t>菜家常菜，</w:t>
            </w:r>
            <w:r>
              <w:rPr>
                <w:rFonts w:ascii="仿宋" w:eastAsia="仿宋" w:hAnsi="仿宋" w:cs="仿宋" w:hint="eastAsia"/>
                <w:sz w:val="24"/>
                <w:u w:val="single"/>
              </w:rPr>
              <w:t>有3年以上酒店或机关食堂厨师工作经验</w:t>
            </w:r>
            <w:r>
              <w:rPr>
                <w:rFonts w:ascii="仿宋" w:eastAsia="仿宋" w:hAnsi="仿宋" w:cs="仿宋" w:hint="eastAsia"/>
                <w:sz w:val="24"/>
              </w:rPr>
              <w:t>；必须</w:t>
            </w:r>
            <w:r w:rsidRPr="00E03B63">
              <w:rPr>
                <w:rFonts w:ascii="仿宋" w:eastAsia="仿宋" w:hAnsi="仿宋" w:cs="仿宋" w:hint="eastAsia"/>
                <w:sz w:val="24"/>
                <w:u w:val="single"/>
              </w:rPr>
              <w:t>持有健康证</w:t>
            </w:r>
            <w:r>
              <w:rPr>
                <w:rFonts w:ascii="仿宋" w:eastAsia="仿宋" w:hAnsi="仿宋" w:cs="仿宋" w:hint="eastAsia"/>
                <w:sz w:val="24"/>
              </w:rPr>
              <w:t>。</w:t>
            </w:r>
          </w:p>
        </w:tc>
      </w:tr>
      <w:tr w:rsidR="00E03B63" w:rsidTr="00E03B63">
        <w:trPr>
          <w:trHeight w:val="397"/>
          <w:jc w:val="center"/>
        </w:trPr>
        <w:tc>
          <w:tcPr>
            <w:tcW w:w="680"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7</w:t>
            </w:r>
          </w:p>
        </w:tc>
        <w:tc>
          <w:tcPr>
            <w:tcW w:w="1639"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kern w:val="0"/>
                <w:sz w:val="24"/>
              </w:rPr>
              <w:t>食堂帮厨</w:t>
            </w:r>
          </w:p>
        </w:tc>
        <w:tc>
          <w:tcPr>
            <w:tcW w:w="942"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6</w:t>
            </w:r>
          </w:p>
        </w:tc>
        <w:tc>
          <w:tcPr>
            <w:tcW w:w="5245" w:type="dxa"/>
            <w:vAlign w:val="center"/>
          </w:tcPr>
          <w:p w:rsidR="00E03B63" w:rsidRDefault="00E03B63" w:rsidP="00B675DA">
            <w:pPr>
              <w:widowControl/>
              <w:snapToGrid w:val="0"/>
              <w:spacing w:line="360" w:lineRule="exact"/>
              <w:jc w:val="left"/>
              <w:rPr>
                <w:rFonts w:ascii="仿宋" w:eastAsia="仿宋" w:hAnsi="仿宋" w:cs="仿宋"/>
                <w:b/>
                <w:bCs/>
                <w:sz w:val="24"/>
              </w:rPr>
            </w:pPr>
            <w:r>
              <w:rPr>
                <w:rFonts w:ascii="仿宋" w:eastAsia="仿宋" w:hAnsi="仿宋" w:cs="仿宋" w:hint="eastAsia"/>
                <w:sz w:val="24"/>
              </w:rPr>
              <w:t>55周岁以下，品貌端庄，工作细致，责任心强,能做一定的体力活，具有良好的个人卫生习惯，具有酒店或机关食堂工作经验；</w:t>
            </w:r>
            <w:r>
              <w:rPr>
                <w:rFonts w:ascii="仿宋" w:eastAsia="仿宋" w:hAnsi="仿宋" w:cs="仿宋" w:hint="eastAsia"/>
                <w:sz w:val="24"/>
                <w:u w:val="single"/>
              </w:rPr>
              <w:t>持健康证</w:t>
            </w:r>
            <w:r>
              <w:rPr>
                <w:rFonts w:ascii="仿宋" w:eastAsia="仿宋" w:hAnsi="仿宋" w:cs="仿宋" w:hint="eastAsia"/>
                <w:sz w:val="24"/>
              </w:rPr>
              <w:t>，懂垃圾分类知识。</w:t>
            </w:r>
          </w:p>
        </w:tc>
      </w:tr>
      <w:tr w:rsidR="00E03B63" w:rsidTr="00E03B63">
        <w:trPr>
          <w:trHeight w:val="397"/>
          <w:jc w:val="center"/>
        </w:trPr>
        <w:tc>
          <w:tcPr>
            <w:tcW w:w="680"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9</w:t>
            </w:r>
          </w:p>
        </w:tc>
        <w:tc>
          <w:tcPr>
            <w:tcW w:w="1639"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kern w:val="0"/>
                <w:szCs w:val="21"/>
              </w:rPr>
              <w:t>设备运</w:t>
            </w:r>
            <w:proofErr w:type="gramStart"/>
            <w:r>
              <w:rPr>
                <w:rFonts w:ascii="仿宋" w:eastAsia="仿宋" w:hAnsi="仿宋" w:cs="仿宋" w:hint="eastAsia"/>
                <w:kern w:val="0"/>
                <w:szCs w:val="21"/>
              </w:rPr>
              <w:t>维管理</w:t>
            </w:r>
            <w:proofErr w:type="gramEnd"/>
          </w:p>
        </w:tc>
        <w:tc>
          <w:tcPr>
            <w:tcW w:w="942"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1</w:t>
            </w:r>
          </w:p>
        </w:tc>
        <w:tc>
          <w:tcPr>
            <w:tcW w:w="5245" w:type="dxa"/>
            <w:vAlign w:val="center"/>
          </w:tcPr>
          <w:p w:rsidR="00E03B63" w:rsidRDefault="00E03B63" w:rsidP="00053AAC">
            <w:pPr>
              <w:widowControl/>
              <w:snapToGrid w:val="0"/>
              <w:spacing w:line="360" w:lineRule="exact"/>
              <w:jc w:val="left"/>
              <w:rPr>
                <w:rFonts w:ascii="仿宋" w:eastAsia="仿宋" w:hAnsi="仿宋" w:cs="仿宋"/>
                <w:sz w:val="24"/>
              </w:rPr>
            </w:pPr>
            <w:r>
              <w:rPr>
                <w:rFonts w:ascii="仿宋" w:eastAsia="仿宋" w:hAnsi="仿宋" w:cs="仿宋" w:hint="eastAsia"/>
                <w:sz w:val="24"/>
              </w:rPr>
              <w:t>男性，60周岁以下，需</w:t>
            </w:r>
            <w:r>
              <w:rPr>
                <w:rFonts w:ascii="仿宋" w:eastAsia="仿宋" w:hAnsi="仿宋" w:cs="仿宋" w:hint="eastAsia"/>
                <w:sz w:val="24"/>
                <w:u w:val="single"/>
              </w:rPr>
              <w:t>高中及以上学</w:t>
            </w:r>
            <w:r w:rsidRPr="00053AAC">
              <w:rPr>
                <w:rFonts w:ascii="仿宋" w:eastAsia="仿宋" w:hAnsi="仿宋" w:cs="仿宋" w:hint="eastAsia"/>
                <w:sz w:val="24"/>
                <w:u w:val="single"/>
              </w:rPr>
              <w:t>历和</w:t>
            </w:r>
            <w:r w:rsidRPr="00053AAC">
              <w:rPr>
                <w:rFonts w:ascii="仿宋" w:eastAsia="仿宋" w:hAnsi="仿宋" w:cs="Arial"/>
                <w:sz w:val="24"/>
                <w:u w:val="single"/>
              </w:rPr>
              <w:t>应急管理部门颁发的低压电工作业证</w:t>
            </w:r>
            <w:r w:rsidRPr="00053AAC">
              <w:rPr>
                <w:rFonts w:ascii="仿宋" w:eastAsia="仿宋" w:hAnsi="仿宋" w:cs="仿宋" w:hint="eastAsia"/>
                <w:sz w:val="24"/>
              </w:rPr>
              <w:t>，具备丰富的</w:t>
            </w:r>
            <w:r>
              <w:rPr>
                <w:rFonts w:ascii="仿宋" w:eastAsia="仿宋" w:hAnsi="仿宋" w:cs="仿宋" w:hint="eastAsia"/>
                <w:sz w:val="24"/>
              </w:rPr>
              <w:t>大楼日常设施（水、电、网、</w:t>
            </w:r>
            <w:r>
              <w:rPr>
                <w:rFonts w:ascii="仿宋" w:eastAsia="仿宋" w:hAnsi="仿宋" w:cs="仿宋" w:hint="eastAsia"/>
                <w:b/>
                <w:bCs/>
                <w:sz w:val="24"/>
              </w:rPr>
              <w:t>视频</w:t>
            </w:r>
            <w:r>
              <w:rPr>
                <w:rFonts w:ascii="仿宋" w:eastAsia="仿宋" w:hAnsi="仿宋" w:cs="仿宋" w:hint="eastAsia"/>
                <w:sz w:val="24"/>
              </w:rPr>
              <w:t>）设备维修经验，懂得日常水电、强弱电设施设备维修与保养。</w:t>
            </w:r>
          </w:p>
        </w:tc>
      </w:tr>
      <w:tr w:rsidR="00E03B63" w:rsidTr="00E03B63">
        <w:trPr>
          <w:trHeight w:val="397"/>
          <w:jc w:val="center"/>
        </w:trPr>
        <w:tc>
          <w:tcPr>
            <w:tcW w:w="2319" w:type="dxa"/>
            <w:gridSpan w:val="2"/>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总计</w:t>
            </w:r>
          </w:p>
        </w:tc>
        <w:tc>
          <w:tcPr>
            <w:tcW w:w="942" w:type="dxa"/>
            <w:vAlign w:val="center"/>
          </w:tcPr>
          <w:p w:rsidR="00E03B63" w:rsidRDefault="00E03B63" w:rsidP="00B675DA">
            <w:pPr>
              <w:spacing w:line="360" w:lineRule="exact"/>
              <w:jc w:val="center"/>
              <w:rPr>
                <w:rFonts w:ascii="仿宋" w:eastAsia="仿宋" w:hAnsi="仿宋" w:cs="仿宋"/>
                <w:sz w:val="24"/>
              </w:rPr>
            </w:pPr>
            <w:r>
              <w:rPr>
                <w:rFonts w:ascii="仿宋" w:eastAsia="仿宋" w:hAnsi="仿宋" w:cs="仿宋" w:hint="eastAsia"/>
                <w:sz w:val="24"/>
              </w:rPr>
              <w:t>66</w:t>
            </w:r>
          </w:p>
        </w:tc>
        <w:tc>
          <w:tcPr>
            <w:tcW w:w="5245" w:type="dxa"/>
            <w:vAlign w:val="center"/>
          </w:tcPr>
          <w:p w:rsidR="00E03B63" w:rsidRDefault="00E03B63" w:rsidP="00B675DA">
            <w:pPr>
              <w:spacing w:line="360" w:lineRule="exact"/>
              <w:jc w:val="left"/>
              <w:rPr>
                <w:rFonts w:ascii="仿宋" w:eastAsia="仿宋" w:hAnsi="仿宋" w:cs="仿宋"/>
                <w:sz w:val="24"/>
              </w:rPr>
            </w:pPr>
          </w:p>
        </w:tc>
      </w:tr>
    </w:tbl>
    <w:p w:rsidR="00E03B63" w:rsidRDefault="00E72CB5" w:rsidP="00E03B63">
      <w:pPr>
        <w:pStyle w:val="2"/>
        <w:spacing w:after="0"/>
        <w:ind w:leftChars="0" w:left="0" w:firstLineChars="0" w:firstLine="0"/>
        <w:rPr>
          <w:rFonts w:ascii="仿宋_GB2312" w:eastAsia="仿宋_GB2312" w:hAnsi="仿宋_GB2312" w:cs="仿宋_GB2312"/>
          <w:b/>
          <w:snapToGrid w:val="0"/>
          <w:spacing w:val="-4"/>
          <w:szCs w:val="28"/>
          <w:u w:val="single"/>
        </w:rPr>
      </w:pPr>
      <w:r>
        <w:rPr>
          <w:rFonts w:ascii="仿宋_GB2312" w:eastAsia="仿宋_GB2312" w:hAnsi="仿宋_GB2312" w:cs="仿宋_GB2312" w:hint="eastAsia"/>
          <w:b/>
          <w:bCs/>
          <w:kern w:val="0"/>
          <w:szCs w:val="28"/>
        </w:rPr>
        <w:t>★</w:t>
      </w:r>
      <w:r>
        <w:rPr>
          <w:rFonts w:ascii="仿宋_GB2312" w:eastAsia="仿宋_GB2312" w:hAnsi="仿宋_GB2312" w:cs="仿宋_GB2312"/>
          <w:b/>
          <w:snapToGrid w:val="0"/>
          <w:spacing w:val="-4"/>
          <w:szCs w:val="28"/>
          <w:u w:val="single"/>
        </w:rPr>
        <w:t>注</w:t>
      </w:r>
      <w:r>
        <w:rPr>
          <w:rFonts w:ascii="仿宋_GB2312" w:eastAsia="仿宋_GB2312" w:hAnsi="仿宋_GB2312" w:cs="仿宋_GB2312" w:hint="eastAsia"/>
          <w:b/>
          <w:snapToGrid w:val="0"/>
          <w:spacing w:val="-4"/>
          <w:szCs w:val="28"/>
          <w:u w:val="single"/>
        </w:rPr>
        <w:t>：</w:t>
      </w:r>
      <w:r w:rsidR="00E03B63">
        <w:rPr>
          <w:rFonts w:ascii="仿宋_GB2312" w:eastAsia="仿宋_GB2312" w:hAnsi="仿宋_GB2312" w:cs="仿宋_GB2312" w:hint="eastAsia"/>
          <w:b/>
          <w:snapToGrid w:val="0"/>
          <w:spacing w:val="-4"/>
          <w:szCs w:val="28"/>
          <w:u w:val="single"/>
        </w:rPr>
        <w:t>人员岗位配置表中划线部分须提供相关证书及证明材料，工作经验提供用工单位/甲方盖章出具的证明。</w:t>
      </w:r>
    </w:p>
    <w:p w:rsidR="00C04544" w:rsidRDefault="00E72CB5" w:rsidP="00E03B63">
      <w:pPr>
        <w:pStyle w:val="2"/>
        <w:spacing w:after="0"/>
        <w:ind w:leftChars="0" w:left="0" w:firstLineChars="0" w:firstLine="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（二）服务内容及要求：</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（一）服务总则——酒店式物业管理</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基本要点：顾客需求是服务目标、顾客满意度是检验服务质量的标准。中标单位要把“顾客至上”的服务理念引入物业管理服务中来，必须端正全体从业人员的思想意识，让员工从思想上树立“服务第一”观念，把强烈的服务意识深入到大脑里，对采购人提出的服</w:t>
      </w:r>
      <w:r>
        <w:rPr>
          <w:rFonts w:ascii="仿宋" w:eastAsia="仿宋" w:hAnsi="仿宋" w:cs="仿宋" w:hint="eastAsia"/>
          <w:sz w:val="28"/>
          <w:szCs w:val="36"/>
        </w:rPr>
        <w:lastRenderedPageBreak/>
        <w:t>务要求尽力想方设法地帮助采购人解决。</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2、从员工的着装、举止、用语等到每项工作的程序和要求，都已形成了非常具体、明确、科学的规范。细化自己的服务标准和服务程序，并严格执行，而且不厌其烦的从服务理念、行为准则、操作程序对员工进行岗前、岗中培训，真正把优质的服务理念和标准成为工作习惯。</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（二）项目经理</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具体工作要求：</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1.明确职责，根据采购人工作时间、要求排班，并上报排班表；及时上报节假日保洁工作人员名单；全面负责本项目物业管理工作。</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2.监督物业人员日常工作，整理物业资料，确保资料的完整性，对各物业服务场所每月开展不少于2次的巡查，做好记录。</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3.监督、审核食堂人员排菜单、食堂卫生、菜品花色、制作质量等，协调做好食堂管理和工作餐、接待餐、应急供应等事项。</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4.承办采购人交待的其它事项。</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（三）保洁</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保洁管理范围：各楼层、地下室及所有公共区域，公共区域包括地面道路、大楼通道和楼梯、卫生间、会议室、车位、楼顶、大楼前后公共场地及绿化带等，指定办公室、休息室定期打扫。</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具体工作要求：</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1.每天上午上班及下班按照从里到外、从上到下的顺序分两次全面清理卫生，确保区域内干净整洁。</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lastRenderedPageBreak/>
        <w:t>2.按规定的路线拖擦地坪，每到终点时，</w:t>
      </w:r>
      <w:proofErr w:type="gramStart"/>
      <w:r>
        <w:rPr>
          <w:rFonts w:ascii="仿宋" w:eastAsia="仿宋" w:hAnsi="仿宋" w:cs="仿宋" w:hint="eastAsia"/>
          <w:sz w:val="28"/>
          <w:szCs w:val="36"/>
        </w:rPr>
        <w:t>应抖清</w:t>
      </w:r>
      <w:proofErr w:type="gramEnd"/>
      <w:r>
        <w:rPr>
          <w:rFonts w:ascii="仿宋" w:eastAsia="仿宋" w:hAnsi="仿宋" w:cs="仿宋" w:hint="eastAsia"/>
          <w:sz w:val="28"/>
          <w:szCs w:val="36"/>
        </w:rPr>
        <w:t>依附在拖把上的灰擦，定期对电梯门、壁进行打蜡上光。</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3.对电梯进行清洁，定期消毒，擦电梯门、</w:t>
      </w:r>
      <w:proofErr w:type="gramStart"/>
      <w:r>
        <w:rPr>
          <w:rFonts w:ascii="仿宋" w:eastAsia="仿宋" w:hAnsi="仿宋" w:cs="仿宋" w:hint="eastAsia"/>
          <w:sz w:val="28"/>
          <w:szCs w:val="36"/>
        </w:rPr>
        <w:t>内厢西壁</w:t>
      </w:r>
      <w:proofErr w:type="gramEnd"/>
      <w:r>
        <w:rPr>
          <w:rFonts w:ascii="仿宋" w:eastAsia="仿宋" w:hAnsi="仿宋" w:cs="仿宋" w:hint="eastAsia"/>
          <w:sz w:val="28"/>
          <w:szCs w:val="36"/>
        </w:rPr>
        <w:t>、对电梯内地面进行吸尘或拖尘，然后周而复始进行。</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4.用清洁剂</w:t>
      </w:r>
      <w:proofErr w:type="gramStart"/>
      <w:r>
        <w:rPr>
          <w:rFonts w:ascii="仿宋" w:eastAsia="仿宋" w:hAnsi="仿宋" w:cs="仿宋" w:hint="eastAsia"/>
          <w:sz w:val="28"/>
          <w:szCs w:val="36"/>
        </w:rPr>
        <w:t>清洁茶揩</w:t>
      </w:r>
      <w:proofErr w:type="gramEnd"/>
      <w:r>
        <w:rPr>
          <w:rFonts w:ascii="仿宋" w:eastAsia="仿宋" w:hAnsi="仿宋" w:cs="仿宋" w:hint="eastAsia"/>
          <w:sz w:val="28"/>
          <w:szCs w:val="36"/>
        </w:rPr>
        <w:t>、便池，配好卫生纸、香皂，保证洗手间内无异味，台面干净，便池内无烟蒂。</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5.擦拭玻璃门、窗户、墙并每月清刮一次，每年清洗窗帘1次，食堂窗帘每半年一次。</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6.落实垃圾分类要求，及时清运垃圾，清运过程中散落垃圾及时清扫干净，经常清洗垃圾桶内外。</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7.及时清扫大堂卫生，确保大堂顶部无结灰、无蜘蛛网。</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8.定期清洗墙面，确保花岗岩、瓷砖干净明亮无污迹。</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9.会议室定期打扫、通风，并根据需要随时打扫。</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10.每月（25-30日）对公共部分进行大清扫，保证干净明亮，无卫生死角。</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11.各层通道、楼梯、扶手每天擦拭一遍，定期消毒、确保干净清洁，无结灰，无蜘蛛网，无卫生死角。</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12.外环境每天清扫一遍，保持地面整洁，无杂物杂草。</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13.楼梯、日常通道、公共走廊、公共设施、公共门窗等区域每天拖擦，并做好不定期巡回保洁。</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14.在雨、雪天气应及时对区内道路积水、积雪进行清扫。</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15.公共场地及绿化带、车位和大楼屋顶等位置要保持整洁无卫</w:t>
      </w:r>
      <w:r>
        <w:rPr>
          <w:rFonts w:ascii="仿宋" w:eastAsia="仿宋" w:hAnsi="仿宋" w:cs="仿宋" w:hint="eastAsia"/>
          <w:sz w:val="28"/>
          <w:szCs w:val="36"/>
        </w:rPr>
        <w:lastRenderedPageBreak/>
        <w:t>生死角。</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16.按照市政府卫生部门规定不定期向服务范围喷洒，投放灭鼠药、消毒剂、除虫剂，协助做好除四害工作。</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17.卫生间设施每天至少二次以上擦拭、冲洗，地面半干湿拖，保持干净无异味，做好巡回保洁并记录。</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①每天分两次重点清理。</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 xml:space="preserve"> ②打开门窗通风，用水冲洗大小便器，用夹子夹出小便器内的烟头杂物。</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③清扫地面垃圾和清倒，换新垃圾袋后放回原处。</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fldChar w:fldCharType="begin"/>
      </w:r>
      <w:r>
        <w:rPr>
          <w:rFonts w:ascii="仿宋" w:eastAsia="仿宋" w:hAnsi="仿宋" w:cs="仿宋" w:hint="eastAsia"/>
          <w:sz w:val="28"/>
          <w:szCs w:val="36"/>
        </w:rPr>
        <w:instrText>= 4 \* GB3</w:instrText>
      </w:r>
      <w:r>
        <w:rPr>
          <w:rFonts w:ascii="仿宋" w:eastAsia="仿宋" w:hAnsi="仿宋" w:cs="仿宋" w:hint="eastAsia"/>
          <w:sz w:val="28"/>
          <w:szCs w:val="36"/>
        </w:rPr>
        <w:fldChar w:fldCharType="separate"/>
      </w:r>
      <w:r>
        <w:rPr>
          <w:rFonts w:ascii="仿宋" w:eastAsia="仿宋" w:hAnsi="仿宋" w:cs="仿宋" w:hint="eastAsia"/>
          <w:sz w:val="28"/>
          <w:szCs w:val="36"/>
        </w:rPr>
        <w:t>④</w:t>
      </w:r>
      <w:r>
        <w:rPr>
          <w:rFonts w:ascii="仿宋" w:eastAsia="仿宋" w:hAnsi="仿宋" w:cs="仿宋" w:hint="eastAsia"/>
          <w:sz w:val="28"/>
          <w:szCs w:val="36"/>
        </w:rPr>
        <w:fldChar w:fldCharType="end"/>
      </w:r>
      <w:r>
        <w:rPr>
          <w:rFonts w:ascii="仿宋" w:eastAsia="仿宋" w:hAnsi="仿宋" w:cs="仿宋" w:hint="eastAsia"/>
          <w:sz w:val="28"/>
          <w:szCs w:val="36"/>
        </w:rPr>
        <w:t>每月用干毛巾擦灯具一次，清扫天花板一次。</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18、其他如遇突发事件或突击检查时，积极配合搞好迎检工作，保证随叫随到。</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19、各基层所队保洁负责食堂的中午、夜间工作餐制作，兼职负责各基层所队公共区域保洁。</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（四）食堂要求</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1.各基层所队食堂的硬件和耗材由采购人根据需要提供。</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2.食堂按采购人要求时间供应早餐、中餐、晚餐、桌餐、自助餐。因采购人工作性质，双休日、节假日需按要求供应早餐、中餐、晚餐、桌餐、自助餐。</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3.食堂</w:t>
      </w:r>
      <w:proofErr w:type="gramStart"/>
      <w:r>
        <w:rPr>
          <w:rFonts w:ascii="仿宋" w:eastAsia="仿宋" w:hAnsi="仿宋" w:cs="仿宋" w:hint="eastAsia"/>
          <w:sz w:val="28"/>
          <w:szCs w:val="36"/>
        </w:rPr>
        <w:t>食材购买</w:t>
      </w:r>
      <w:proofErr w:type="gramEnd"/>
      <w:r>
        <w:rPr>
          <w:rFonts w:ascii="仿宋" w:eastAsia="仿宋" w:hAnsi="仿宋" w:cs="仿宋" w:hint="eastAsia"/>
          <w:sz w:val="28"/>
          <w:szCs w:val="36"/>
        </w:rPr>
        <w:t>由采购人统筹安排。以提高效率，降低成本，提升满意度为导向，视情采取定点商家配送、大型菜场采购、委托指定人员采购等方式采购。</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lastRenderedPageBreak/>
        <w:t>4.所有厨房员工必须</w:t>
      </w:r>
      <w:hyperlink r:id="rId10" w:history="1">
        <w:r>
          <w:rPr>
            <w:rFonts w:ascii="仿宋" w:eastAsia="仿宋" w:hAnsi="仿宋" w:cs="仿宋" w:hint="eastAsia"/>
            <w:sz w:val="28"/>
            <w:szCs w:val="36"/>
          </w:rPr>
          <w:t>节约用水</w:t>
        </w:r>
      </w:hyperlink>
      <w:r>
        <w:rPr>
          <w:rFonts w:ascii="仿宋" w:eastAsia="仿宋" w:hAnsi="仿宋" w:cs="仿宋" w:hint="eastAsia"/>
          <w:sz w:val="28"/>
          <w:szCs w:val="36"/>
        </w:rPr>
        <w:t>、用电、油、燃料等，注意消防安全，特别是值班员工要做到人走灯灭、水停、门关，所有厨房</w:t>
      </w:r>
      <w:proofErr w:type="gramStart"/>
      <w:r>
        <w:rPr>
          <w:rFonts w:ascii="仿宋" w:eastAsia="仿宋" w:hAnsi="仿宋" w:cs="仿宋" w:hint="eastAsia"/>
          <w:sz w:val="28"/>
          <w:szCs w:val="36"/>
        </w:rPr>
        <w:t>燃料关</w:t>
      </w:r>
      <w:proofErr w:type="gramEnd"/>
      <w:r>
        <w:rPr>
          <w:rFonts w:ascii="仿宋" w:eastAsia="仿宋" w:hAnsi="仿宋" w:cs="仿宋" w:hint="eastAsia"/>
          <w:sz w:val="28"/>
          <w:szCs w:val="36"/>
        </w:rPr>
        <w:t>好阀门，各种菜式收捡好方可下班。</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5.厨房清洁设立岗位责任制，所有日常用厨具每天在工作后都必须进行严格消毒清洗时要做到一洗、二刷、三冲、四消毒、五保洁，在消毒后要加盖保管，防止再污染，未经消毒的厨具不得使用。注意各种</w:t>
      </w:r>
      <w:hyperlink r:id="rId11" w:history="1">
        <w:r>
          <w:rPr>
            <w:rFonts w:ascii="仿宋" w:eastAsia="仿宋" w:hAnsi="仿宋" w:cs="仿宋" w:hint="eastAsia"/>
            <w:sz w:val="28"/>
            <w:szCs w:val="36"/>
          </w:rPr>
          <w:t>厨具</w:t>
        </w:r>
      </w:hyperlink>
      <w:r>
        <w:rPr>
          <w:rFonts w:ascii="仿宋" w:eastAsia="仿宋" w:hAnsi="仿宋" w:cs="仿宋" w:hint="eastAsia"/>
          <w:sz w:val="28"/>
          <w:szCs w:val="36"/>
        </w:rPr>
        <w:t>轻拿轻放，避免餐具损坏、打破等现象，保证餐具清洗干净、卫生。</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6.食堂工作人员负责食堂内物品的制作、清洗、保管的全方面食堂工作。负责食堂内物品的清洁保养工作，不对外经营，按规定做好菜品留样。</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（五）水电工</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1.负责大队部及基层所队的日常水电设施设备正常使用功能的发挥，做好设施的运行检查，发现故障或安全隐患及时维修；定期做好设施设备的维护、保养任务。</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2.对电梯、中央空调、消防监控等设备定期及时通知维保单位，监督配合维保单</w:t>
      </w:r>
      <w:proofErr w:type="gramStart"/>
      <w:r>
        <w:rPr>
          <w:rFonts w:ascii="仿宋" w:eastAsia="仿宋" w:hAnsi="仿宋" w:cs="仿宋" w:hint="eastAsia"/>
          <w:sz w:val="28"/>
          <w:szCs w:val="36"/>
        </w:rPr>
        <w:t>位做好</w:t>
      </w:r>
      <w:proofErr w:type="gramEnd"/>
      <w:r>
        <w:rPr>
          <w:rFonts w:ascii="仿宋" w:eastAsia="仿宋" w:hAnsi="仿宋" w:cs="仿宋" w:hint="eastAsia"/>
          <w:sz w:val="28"/>
          <w:szCs w:val="36"/>
        </w:rPr>
        <w:t>维护保养工作；对电梯、中央空调、消防监控等设备发生故障时及时通知维修单位，监督配合维修单位做好维护工作。</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3.建立设备设施安全管理制度，为确保设备安全运行，</w:t>
      </w:r>
      <w:proofErr w:type="gramStart"/>
      <w:r>
        <w:rPr>
          <w:rFonts w:ascii="仿宋" w:eastAsia="仿宋" w:hAnsi="仿宋" w:cs="仿宋" w:hint="eastAsia"/>
          <w:sz w:val="28"/>
          <w:szCs w:val="36"/>
        </w:rPr>
        <w:t>结合大楼</w:t>
      </w:r>
      <w:proofErr w:type="gramEnd"/>
      <w:r>
        <w:rPr>
          <w:rFonts w:ascii="仿宋" w:eastAsia="仿宋" w:hAnsi="仿宋" w:cs="仿宋" w:hint="eastAsia"/>
          <w:sz w:val="28"/>
          <w:szCs w:val="36"/>
        </w:rPr>
        <w:t>的具体情况，制定一系列相应的设备设施管理制度。</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4.特种设备管理（含电梯）：对行业部门有特殊安全性能要求的</w:t>
      </w:r>
      <w:r>
        <w:rPr>
          <w:rFonts w:ascii="仿宋" w:eastAsia="仿宋" w:hAnsi="仿宋" w:cs="仿宋" w:hint="eastAsia"/>
          <w:sz w:val="28"/>
          <w:szCs w:val="36"/>
        </w:rPr>
        <w:lastRenderedPageBreak/>
        <w:t>设备实行合格证制度，消防等按有关法规严格执行，落实人员做好特种设备（电梯）管理员。</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5.中控</w:t>
      </w:r>
      <w:proofErr w:type="gramStart"/>
      <w:r>
        <w:rPr>
          <w:rFonts w:ascii="仿宋" w:eastAsia="仿宋" w:hAnsi="仿宋" w:cs="仿宋" w:hint="eastAsia"/>
          <w:sz w:val="28"/>
          <w:szCs w:val="36"/>
        </w:rPr>
        <w:t>室运行</w:t>
      </w:r>
      <w:proofErr w:type="gramEnd"/>
      <w:r>
        <w:rPr>
          <w:rFonts w:ascii="仿宋" w:eastAsia="仿宋" w:hAnsi="仿宋" w:cs="仿宋" w:hint="eastAsia"/>
          <w:sz w:val="28"/>
          <w:szCs w:val="36"/>
        </w:rPr>
        <w:t>管理：中控室负责大楼的弱电系统（包括消防报警系统、监控系统、门禁系统、对讲系统、大楼红外线系统等）检查、检测和弱电设备的日常维修保养工作。</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6.按照规定建立房屋本体及配套设施等物业管理资料档案，并妥善使用和保管。</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7.建立房屋本体及配套设施养护检查制度，定期检查，记录完整。</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8.做好供电、供水的日常维护和运行管理，小修、中修应及时维修，以保证设施正常运行。</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9.熟练掌握临时用电管理措施与停电应急处理方案。大楼内一旦发生停电，及时派工程人员进行维修，做好自备发电机日常维保（每月一次的启动检测、日常维护）</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10.统筹规划，做到合理、节约用电用水。</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11.保持设备、阀门、管理工作正常，无跑冒滴漏现象，污水排放通畅，对雨、污水窨井每季度至少疏通清理一次，并建立台汛期间应急处理措施预案。</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12.协助并配合做好会务音响、视频会议、网络弱电布线调整等工作。</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13.完成采购人其他有关工作。</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（六）会务、接待服务</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1.引导来客到指定办公室等接待（重点是四楼办公室来客）。</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lastRenderedPageBreak/>
        <w:t>2.做好场地的准备、桌椅排放、会场布置，负责会务接待服务。</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3.保持场地清洁卫生、环境及电器设备检查。</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4.准备签到簿。</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5.根据人数准备茶叶、茶杯、矿泉水及热水瓶。</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6.会前会议室门口迎候及引导重要客人入座，提供茶水。</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7.会前音响设备的调试与会议其间音响设备的使用与播放。</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8.思维敏捷，口齿清楚，普通话标准，能完成采购人要求的讲解任务。</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9.</w:t>
      </w:r>
      <w:proofErr w:type="gramStart"/>
      <w:r>
        <w:rPr>
          <w:rFonts w:ascii="仿宋" w:eastAsia="仿宋" w:hAnsi="仿宋" w:cs="仿宋" w:hint="eastAsia"/>
          <w:sz w:val="28"/>
          <w:szCs w:val="36"/>
        </w:rPr>
        <w:t>具体会议</w:t>
      </w:r>
      <w:proofErr w:type="gramEnd"/>
      <w:r>
        <w:rPr>
          <w:rFonts w:ascii="仿宋" w:eastAsia="仿宋" w:hAnsi="仿宋" w:cs="仿宋" w:hint="eastAsia"/>
          <w:sz w:val="28"/>
          <w:szCs w:val="36"/>
        </w:rPr>
        <w:t>工作布置如下：</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（1）会议服务的筹备</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与采购人沟通协商,详细了解会议的性质、座位排序、议程安排等，会议服务负责人根据承办单位提供的资料,制定详细的接待方案。</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（2）会议服务的准备</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1)根据会议要求做好会场环境布置及会议台型布置；</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2)会议用品准备及设备设施准备。</w:t>
      </w:r>
      <w:r>
        <w:rPr>
          <w:rFonts w:ascii="宋体" w:hAnsi="宋体" w:cs="宋体" w:hint="eastAsia"/>
          <w:sz w:val="28"/>
          <w:szCs w:val="36"/>
        </w:rPr>
        <w:t> </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（3）会议服务程序</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会议迎宾服务：服务人员上岗前要认真整理工装、工牌，仪容仪表端庄、整洁、精神饱满，提前到达会场。准备指示牌、引领员，引导客人到指定会议区域。迎宾站立时保持正确站姿，真诚微笑来宾到达时要热情迎候，依次接待。</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2）会场服务：主席台上湿巾、倒茶水服务其他会议区域根据情况而定，客人</w:t>
      </w:r>
      <w:proofErr w:type="gramStart"/>
      <w:r>
        <w:rPr>
          <w:rFonts w:ascii="仿宋" w:eastAsia="仿宋" w:hAnsi="仿宋" w:cs="仿宋" w:hint="eastAsia"/>
          <w:sz w:val="28"/>
          <w:szCs w:val="36"/>
        </w:rPr>
        <w:t>就位后斟倒茶</w:t>
      </w:r>
      <w:proofErr w:type="gramEnd"/>
      <w:r>
        <w:rPr>
          <w:rFonts w:ascii="仿宋" w:eastAsia="仿宋" w:hAnsi="仿宋" w:cs="仿宋" w:hint="eastAsia"/>
          <w:sz w:val="28"/>
          <w:szCs w:val="36"/>
        </w:rPr>
        <w:t>水或矿泉水；维持会场秩序，不要让与会</w:t>
      </w:r>
      <w:r>
        <w:rPr>
          <w:rFonts w:ascii="仿宋" w:eastAsia="仿宋" w:hAnsi="仿宋" w:cs="仿宋" w:hint="eastAsia"/>
          <w:sz w:val="28"/>
          <w:szCs w:val="36"/>
        </w:rPr>
        <w:lastRenderedPageBreak/>
        <w:t>无关的人员进入会场，保持会场周围的安静不要有噪音或异味影响会议进行；会议进行中，适时的为客人添加茶水、清理桌面垃圾，服务人员应站在合适的位置，悉心观察会场状况，出现应急情况应及时处理并报告会议主办方；会议结束时，如遇到参会人员合影留念，迅速为客人摆好位子，协助客人完成合影。</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3）会后服务：宾客全部离开会场后，服务人员要检查会场有无客人遗忘的物品。如发现宾客的遗留物品要及时与会务组联系，尽快转交失主并登记；及时</w:t>
      </w:r>
      <w:proofErr w:type="gramStart"/>
      <w:r>
        <w:rPr>
          <w:rFonts w:ascii="仿宋" w:eastAsia="仿宋" w:hAnsi="仿宋" w:cs="仿宋" w:hint="eastAsia"/>
          <w:sz w:val="28"/>
          <w:szCs w:val="36"/>
        </w:rPr>
        <w:t>撤会议</w:t>
      </w:r>
      <w:proofErr w:type="gramEnd"/>
      <w:r>
        <w:rPr>
          <w:rFonts w:ascii="仿宋" w:eastAsia="仿宋" w:hAnsi="仿宋" w:cs="仿宋" w:hint="eastAsia"/>
          <w:sz w:val="28"/>
          <w:szCs w:val="36"/>
        </w:rPr>
        <w:t>物品，整理课桌椅，清洁会议室，关闭电器设备，检查清理情况，锁闭会议室。</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4）配合做好其他有关工作。</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（七）保安、门卫</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安保服务分为治安安全管理、消防安全管理和车辆交通安全管理。所有保安人员均需要经过系统的培训，并考核合格，按门岗、礼仪岗、监控岗、巡逻岗、车管岗等岗位，建立“外紧内松”的管理环境和“内紧外松”的服务要求，形成24小时多层次，快速反应的安全防范体系，利用对讲机等通讯工具，将人防和</w:t>
      </w:r>
      <w:proofErr w:type="gramStart"/>
      <w:r>
        <w:rPr>
          <w:rFonts w:ascii="仿宋" w:eastAsia="仿宋" w:hAnsi="仿宋" w:cs="仿宋" w:hint="eastAsia"/>
          <w:sz w:val="28"/>
          <w:szCs w:val="36"/>
        </w:rPr>
        <w:t>技防</w:t>
      </w:r>
      <w:proofErr w:type="gramEnd"/>
      <w:r>
        <w:rPr>
          <w:rFonts w:ascii="仿宋" w:eastAsia="仿宋" w:hAnsi="仿宋" w:cs="仿宋" w:hint="eastAsia"/>
          <w:sz w:val="28"/>
          <w:szCs w:val="36"/>
        </w:rPr>
        <w:t>充分相结合，以快速、准确、有效的防范、控制、处理各类突发事件。</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保安人员要求统一制服，工作规范，作风严谨，注重仪容仪表，精神饱满。</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具体工作要求：</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1.管理区内实行全年365天24小时全天候巡视服务，不定时巡逻，为业主及来客提供礼仪、引导、咨询等服务。</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lastRenderedPageBreak/>
        <w:t>2.各单位门卫要求24小时有人在岗，严格控制来客来访人员，并做好相关出入登记；做好物品出入管理，对大楼物品的出入做好有效登记，凭单放行。</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3.运用电子监控系统，与人防相结合，进行无盲点的定线或变更线路巡查。</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4.阻止</w:t>
      </w:r>
      <w:proofErr w:type="gramStart"/>
      <w:r>
        <w:rPr>
          <w:rFonts w:ascii="仿宋" w:eastAsia="仿宋" w:hAnsi="仿宋" w:cs="仿宋" w:hint="eastAsia"/>
          <w:sz w:val="28"/>
          <w:szCs w:val="36"/>
        </w:rPr>
        <w:t>各类乱张贴</w:t>
      </w:r>
      <w:proofErr w:type="gramEnd"/>
      <w:r>
        <w:rPr>
          <w:rFonts w:ascii="仿宋" w:eastAsia="仿宋" w:hAnsi="仿宋" w:cs="仿宋" w:hint="eastAsia"/>
          <w:sz w:val="28"/>
          <w:szCs w:val="36"/>
        </w:rPr>
        <w:t>、</w:t>
      </w:r>
      <w:proofErr w:type="gramStart"/>
      <w:r>
        <w:rPr>
          <w:rFonts w:ascii="仿宋" w:eastAsia="仿宋" w:hAnsi="仿宋" w:cs="仿宋" w:hint="eastAsia"/>
          <w:sz w:val="28"/>
          <w:szCs w:val="36"/>
        </w:rPr>
        <w:t>乱叫卖</w:t>
      </w:r>
      <w:proofErr w:type="gramEnd"/>
      <w:r>
        <w:rPr>
          <w:rFonts w:ascii="仿宋" w:eastAsia="仿宋" w:hAnsi="仿宋" w:cs="仿宋" w:hint="eastAsia"/>
          <w:sz w:val="28"/>
          <w:szCs w:val="36"/>
        </w:rPr>
        <w:t>现象的发生，并阻止各类无正当理由进入管理区域的小贩、闲杂人员。</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5.规范管理区域内各类车辆的停放，做到车辆分类停放有序、整齐。</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6.及时开、关公</w:t>
      </w:r>
      <w:proofErr w:type="gramStart"/>
      <w:r>
        <w:rPr>
          <w:rFonts w:ascii="仿宋" w:eastAsia="仿宋" w:hAnsi="仿宋" w:cs="仿宋" w:hint="eastAsia"/>
          <w:sz w:val="28"/>
          <w:szCs w:val="36"/>
        </w:rPr>
        <w:t>共设施</w:t>
      </w:r>
      <w:proofErr w:type="gramEnd"/>
      <w:r>
        <w:rPr>
          <w:rFonts w:ascii="仿宋" w:eastAsia="仿宋" w:hAnsi="仿宋" w:cs="仿宋" w:hint="eastAsia"/>
          <w:sz w:val="28"/>
          <w:szCs w:val="36"/>
        </w:rPr>
        <w:t>和场所空调、照明电器，下班后组织一次全面巡查，检查门窗、灯光是否已经关闭。</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7.坚持巡回检查制度及节假日、重大活动日的全面安全大检查，建立义务消防队，对消防设施、重点部位进行防火检查，发现隐患及时落实整改措施；做好节假日值班工作。</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8.下班后组织一次全面巡查，检查门窗、灯光、空调是否已经关闭。</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9.对消防设施、重点部位进行防火检查，发现隐患及时落实整改措施。</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10.指引进入采购人大院内的车辆按指定地点停放，按指定路线行驶。</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11.报刊杂志分发、递送。</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12.协助做好采购人管理使用指定产权房地产的常态化安保巡查。</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lastRenderedPageBreak/>
        <w:t>13.完成采购人交办的其他工作（与安保工作有关）。</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（八）其他要求</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保洁工作人员工作时间按照本单位上下班工作作息时间提前和推迟上、下班，及时做好区域内的保洁，在满足工作需要和完成工作任务的前提下，人员可相互调剂使用。因采购方工作性质，双休日及节假日需安排保洁人员打扫卫生。</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 xml:space="preserve">2.对供应商的要求：在管理区域内，由于供应商的责任，造成事故的，责任及费用均由供应商承担。 </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3.指定办公室、休息室</w:t>
      </w:r>
      <w:proofErr w:type="gramStart"/>
      <w:r>
        <w:rPr>
          <w:rFonts w:ascii="仿宋" w:eastAsia="仿宋" w:hAnsi="仿宋" w:cs="仿宋" w:hint="eastAsia"/>
          <w:sz w:val="28"/>
          <w:szCs w:val="36"/>
        </w:rPr>
        <w:t>保洁在</w:t>
      </w:r>
      <w:proofErr w:type="gramEnd"/>
      <w:r>
        <w:rPr>
          <w:rFonts w:ascii="仿宋" w:eastAsia="仿宋" w:hAnsi="仿宋" w:cs="仿宋" w:hint="eastAsia"/>
          <w:sz w:val="28"/>
          <w:szCs w:val="36"/>
        </w:rPr>
        <w:t>下班后或上班前打扫，垃圾袋每日更换，被套定期更换清洗。</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4.为保证服务质量,中标方要制订用工计划和加强劳动（劳务）用工管理，必须符合合同法和劳动法律法规以及慈溪市相关政策规定的要求，严格按照投标文件《投标报价组成明细表》中的费用执行，负责按时支付上岗人员的工资、津贴、社会保险及根据国家规定应支付的各项费用；承担体检、培训费用，并负责</w:t>
      </w:r>
      <w:proofErr w:type="gramStart"/>
      <w:r>
        <w:rPr>
          <w:rFonts w:ascii="仿宋" w:eastAsia="仿宋" w:hAnsi="仿宋" w:cs="仿宋" w:hint="eastAsia"/>
          <w:sz w:val="28"/>
          <w:szCs w:val="36"/>
        </w:rPr>
        <w:t>办理上岗</w:t>
      </w:r>
      <w:proofErr w:type="gramEnd"/>
      <w:r>
        <w:rPr>
          <w:rFonts w:ascii="仿宋" w:eastAsia="仿宋" w:hAnsi="仿宋" w:cs="仿宋" w:hint="eastAsia"/>
          <w:sz w:val="28"/>
          <w:szCs w:val="36"/>
        </w:rPr>
        <w:t xml:space="preserve">人员的暂住证、计划生育证明等有关证件，保证满足工作需要。如未按上述要求执行，一经发现，采购人有权对中标人做适当经济处罚并责令整改，数次整改不合格，采购人有权取消合同。在下一年度续订合同时，可根据国家、地方政府社保基数和工资基数调整的规定，经采购人和中标单位双方协商可适当调整合同价。 </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5.采购人因办公用房未到位、应急接待、工作调动等造成的物业服务人员数量调整，增减费用严格按照投标报价组成明细表中的费用</w:t>
      </w:r>
      <w:r>
        <w:rPr>
          <w:rFonts w:ascii="仿宋" w:eastAsia="仿宋" w:hAnsi="仿宋" w:cs="仿宋" w:hint="eastAsia"/>
          <w:sz w:val="28"/>
          <w:szCs w:val="36"/>
        </w:rPr>
        <w:lastRenderedPageBreak/>
        <w:t>执行，具体人数按采购人实际要求确定，费用按实结算。</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6.物业服务人员的持有的有效证件（含食堂人员健康证）的年检、年审等，产生的费用由中标单位自行承担。</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7.因物业服务不到位，造成食堂卫生脏乱差、会议室布置不及时、保洁工作质量差，影响机关形象造成不良后果的，每天（次）扣200-500元。造成严重影响的，当季度考核为不合格。</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8.突发事件应急情况下，乙方要做好人员调剂等，做好服务保障。</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9.采购人交代的其他工作。</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四、补充</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1.保洁物品及耗材，不定期</w:t>
      </w:r>
      <w:proofErr w:type="gramStart"/>
      <w:r>
        <w:rPr>
          <w:rFonts w:ascii="仿宋" w:eastAsia="仿宋" w:hAnsi="仿宋" w:cs="仿宋" w:hint="eastAsia"/>
          <w:sz w:val="28"/>
          <w:szCs w:val="36"/>
        </w:rPr>
        <w:t>保洁项目</w:t>
      </w:r>
      <w:proofErr w:type="gramEnd"/>
      <w:r>
        <w:rPr>
          <w:rFonts w:ascii="仿宋" w:eastAsia="仿宋" w:hAnsi="仿宋" w:cs="仿宋" w:hint="eastAsia"/>
          <w:sz w:val="28"/>
          <w:szCs w:val="36"/>
        </w:rPr>
        <w:t>及物业所需各类工具设备由中标单位负责（卫生间卫生纸、洗手液除外）。</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2.监控系统、空调系统、水电等设备，因物业服务人员人为原因损坏由中标单位承担责任。</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3.所有在岗工作人员要遵守物业法规，遵守交警大队及基层所队制定的各项规章制度。</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4.中标单位必须承担慈溪市公安局交通警察大队的物业管理、服务及安全责任，达到物业工作服务标准。中标单位必须对慈溪市公安局交通警察大队的物业管理工作建立完善的工作响应机制和响应时限，对突发事件应备有应急预案。</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5.所有配置岗位人员的劳动关系、工作安排、工伤事故和一切意外伤害都与慈溪市公安局交通警察大队无关。</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6.所有配置岗位人员的吃、住等生活问题，由投标人自行解决，</w:t>
      </w:r>
      <w:r>
        <w:rPr>
          <w:rFonts w:ascii="仿宋" w:eastAsia="仿宋" w:hAnsi="仿宋" w:cs="仿宋" w:hint="eastAsia"/>
          <w:sz w:val="28"/>
          <w:szCs w:val="36"/>
        </w:rPr>
        <w:lastRenderedPageBreak/>
        <w:t>且不能影响正常办公管理秩序。在采购人供餐条件允许的情况下，经中标人申请，需搭伙用餐的，由中标人以成本价向采购人支付搭伙费（早餐不低于2元/人、中、晚餐不低于8元/人，负责制作的食堂人员除外）。中标人未支付搭伙费的，采购人不予安排用餐。</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7.岗位作业人员所需要的工器具：工作服、保洁用具、保安防护用具、维修人员的工具等均已纳入成本测算，使用和发放由投标方自行控制和管理（食堂另计）。</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8.因物业服务不到位，造成食堂卫生脏乱差、会议布置不及时、保洁工作质量差，影响形象造成不良后果的，每天（次）扣200-500元。造成严重影响的，当季考核为不合格。</w:t>
      </w:r>
    </w:p>
    <w:p w:rsidR="00043ED7" w:rsidRDefault="00043ED7" w:rsidP="00043ED7">
      <w:pPr>
        <w:ind w:firstLineChars="200" w:firstLine="560"/>
        <w:rPr>
          <w:rFonts w:ascii="仿宋" w:eastAsia="仿宋" w:hAnsi="仿宋" w:cs="仿宋"/>
          <w:sz w:val="28"/>
          <w:szCs w:val="36"/>
        </w:rPr>
      </w:pPr>
      <w:r>
        <w:rPr>
          <w:rFonts w:ascii="仿宋" w:eastAsia="仿宋" w:hAnsi="仿宋" w:cs="仿宋" w:hint="eastAsia"/>
          <w:sz w:val="28"/>
          <w:szCs w:val="36"/>
        </w:rPr>
        <w:t>9、投标人在物业服务期间一般不能缺岗，如遇特殊情况，造成项目人员数量配置不足,应在2个工作日内及时补齐，按缺岗人数扣200元/天.人，若发生人员虽到岗但无法胜任工作任务，给工作带来影响的，每人每天（每次）扣100元。缺岗人数累加超过3人次的，采购人有权终止合同，并罚没其履约保证金。</w:t>
      </w:r>
    </w:p>
    <w:p w:rsidR="00C04544" w:rsidRDefault="00E72CB5">
      <w:pPr>
        <w:spacing w:line="360" w:lineRule="auto"/>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kern w:val="0"/>
          <w:sz w:val="28"/>
          <w:szCs w:val="28"/>
        </w:rPr>
        <w:t>三、商务条款</w:t>
      </w:r>
    </w:p>
    <w:p w:rsidR="00C04544" w:rsidRDefault="00E72CB5">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1、本次招标服务期限为一年，一年期满后经采购人年度考核合格，双方协商一致，报相关主管部门备案，可续签下一年度合同，最多可续签二年。合同期间和续签合同期间的服务要求和合同价格不变。</w:t>
      </w:r>
    </w:p>
    <w:p w:rsidR="00C04544" w:rsidRDefault="00E72CB5">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2、预付</w:t>
      </w:r>
      <w:r w:rsidRPr="003B288C">
        <w:rPr>
          <w:rFonts w:ascii="仿宋_GB2312" w:eastAsia="仿宋_GB2312" w:hAnsi="仿宋_GB2312" w:cs="仿宋_GB2312" w:hint="eastAsia"/>
          <w:kern w:val="0"/>
          <w:sz w:val="28"/>
          <w:szCs w:val="28"/>
        </w:rPr>
        <w:t>款：在合同生效以及具备实施条件后7个工作日内，采购人向中标方支付合同金额40%的预付款。</w:t>
      </w:r>
      <w:r>
        <w:rPr>
          <w:rFonts w:ascii="仿宋_GB2312" w:eastAsia="仿宋_GB2312" w:hAnsi="仿宋_GB2312" w:cs="仿宋_GB2312" w:hint="eastAsia"/>
          <w:kern w:val="0"/>
          <w:sz w:val="28"/>
          <w:szCs w:val="28"/>
        </w:rPr>
        <w:t>下一年度预付时间为次年相对应月份，以此类推；当年度预付款尚未扣回的，</w:t>
      </w:r>
      <w:proofErr w:type="gramStart"/>
      <w:r>
        <w:rPr>
          <w:rFonts w:ascii="仿宋_GB2312" w:eastAsia="仿宋_GB2312" w:hAnsi="仿宋_GB2312" w:cs="仿宋_GB2312" w:hint="eastAsia"/>
          <w:kern w:val="0"/>
          <w:sz w:val="28"/>
          <w:szCs w:val="28"/>
        </w:rPr>
        <w:t>次年不</w:t>
      </w:r>
      <w:proofErr w:type="gramEnd"/>
      <w:r>
        <w:rPr>
          <w:rFonts w:ascii="仿宋_GB2312" w:eastAsia="仿宋_GB2312" w:hAnsi="仿宋_GB2312" w:cs="仿宋_GB2312" w:hint="eastAsia"/>
          <w:kern w:val="0"/>
          <w:sz w:val="28"/>
          <w:szCs w:val="28"/>
        </w:rPr>
        <w:t>重复安排。</w:t>
      </w:r>
      <w:r>
        <w:rPr>
          <w:rFonts w:ascii="仿宋_GB2312" w:eastAsia="仿宋_GB2312" w:hAnsi="仿宋_GB2312" w:cs="仿宋_GB2312" w:hint="eastAsia"/>
          <w:kern w:val="0"/>
          <w:sz w:val="28"/>
          <w:szCs w:val="28"/>
        </w:rPr>
        <w:lastRenderedPageBreak/>
        <w:t>在签订合同时，供应商明确表示无需预付款或者主动要求降低预付款比例的，采购单位可不适用前述规定。</w:t>
      </w:r>
    </w:p>
    <w:p w:rsidR="00C04544" w:rsidRPr="003B288C" w:rsidRDefault="00E72CB5">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3、履约保证金：如需收取履</w:t>
      </w:r>
      <w:r w:rsidRPr="003B288C">
        <w:rPr>
          <w:rFonts w:ascii="仿宋_GB2312" w:eastAsia="仿宋_GB2312" w:hAnsi="仿宋_GB2312" w:cs="仿宋_GB2312" w:hint="eastAsia"/>
          <w:kern w:val="0"/>
          <w:sz w:val="28"/>
          <w:szCs w:val="28"/>
        </w:rPr>
        <w:t>约保证金，最高比例不得超过合同金额的1%，由甲乙双方在合同中自行约定退回的方式和时间。履约保证金可以现金或银行、保险公司出具的保函形式提交。</w:t>
      </w:r>
    </w:p>
    <w:p w:rsidR="00C04544" w:rsidRPr="00883C3F" w:rsidRDefault="00E72CB5" w:rsidP="00883C3F">
      <w:pPr>
        <w:ind w:firstLineChars="200" w:firstLine="560"/>
        <w:rPr>
          <w:rFonts w:ascii="仿宋_GB2312" w:eastAsia="仿宋_GB2312" w:hAnsi="仿宋_GB2312" w:cs="仿宋_GB2312"/>
          <w:kern w:val="0"/>
          <w:sz w:val="28"/>
          <w:szCs w:val="28"/>
        </w:rPr>
      </w:pPr>
      <w:r w:rsidRPr="00883C3F">
        <w:rPr>
          <w:rFonts w:ascii="仿宋_GB2312" w:eastAsia="仿宋_GB2312" w:hAnsi="仿宋_GB2312" w:cs="仿宋_GB2312" w:hint="eastAsia"/>
          <w:kern w:val="0"/>
          <w:sz w:val="28"/>
          <w:szCs w:val="28"/>
        </w:rPr>
        <w:t>4、费用结算为每季度结算。结算时中标方需提供合法票据，采购人自收到发票后7个工作日内将资金支付到合同约定的供应商账户。在遵守相关法律法规的前提下，总公司中标后，若具体服务全部由项目属地所在分公司提供，且服务质量不低于投标承诺的，经中标方与采购人协商一致，可由分公司开具发票，相关事宜由双方在采购合同中予以约定。</w:t>
      </w:r>
    </w:p>
    <w:p w:rsidR="00C04544" w:rsidRPr="00883C3F" w:rsidRDefault="00E72CB5" w:rsidP="00883C3F">
      <w:pPr>
        <w:ind w:firstLineChars="200" w:firstLine="560"/>
        <w:rPr>
          <w:rFonts w:ascii="仿宋_GB2312" w:eastAsia="仿宋_GB2312" w:hAnsi="仿宋_GB2312" w:cs="仿宋_GB2312"/>
          <w:kern w:val="0"/>
          <w:sz w:val="28"/>
          <w:szCs w:val="28"/>
        </w:rPr>
      </w:pPr>
      <w:r w:rsidRPr="00883C3F">
        <w:rPr>
          <w:rFonts w:ascii="仿宋_GB2312" w:eastAsia="仿宋_GB2312" w:hAnsi="仿宋_GB2312" w:cs="仿宋_GB2312" w:hint="eastAsia"/>
          <w:kern w:val="0"/>
          <w:sz w:val="28"/>
          <w:szCs w:val="28"/>
        </w:rPr>
        <w:t>5、中标方须在合同签订前向采购人提供本项目投入人员具体名单。</w:t>
      </w:r>
    </w:p>
    <w:p w:rsidR="00C04544" w:rsidRPr="00883C3F" w:rsidRDefault="00883C3F" w:rsidP="00883C3F">
      <w:pPr>
        <w:ind w:firstLineChars="200" w:firstLine="560"/>
        <w:rPr>
          <w:rFonts w:ascii="仿宋_GB2312" w:eastAsia="仿宋_GB2312" w:hAnsi="仿宋_GB2312" w:cs="仿宋_GB2312"/>
          <w:kern w:val="0"/>
          <w:sz w:val="28"/>
          <w:szCs w:val="28"/>
        </w:rPr>
      </w:pPr>
      <w:r w:rsidRPr="00883C3F">
        <w:rPr>
          <w:rFonts w:ascii="仿宋_GB2312" w:eastAsia="仿宋_GB2312" w:hAnsi="仿宋_GB2312" w:cs="仿宋_GB2312" w:hint="eastAsia"/>
          <w:kern w:val="0"/>
          <w:sz w:val="28"/>
          <w:szCs w:val="28"/>
        </w:rPr>
        <w:t>6</w:t>
      </w:r>
      <w:r w:rsidR="00E72CB5" w:rsidRPr="00883C3F">
        <w:rPr>
          <w:rFonts w:ascii="仿宋_GB2312" w:eastAsia="仿宋_GB2312" w:hAnsi="仿宋_GB2312" w:cs="仿宋_GB2312" w:hint="eastAsia"/>
          <w:kern w:val="0"/>
          <w:sz w:val="28"/>
          <w:szCs w:val="28"/>
        </w:rPr>
        <w:t>、若采购人因工作需要增加物业人员，相关人员费用按中标方投标文件报价执行，增加金额不得超过原合同金额的10%。采购人因实际情况增减物业人员，费用结算时按实调整。</w:t>
      </w:r>
    </w:p>
    <w:p w:rsidR="00883C3F" w:rsidRPr="00883C3F" w:rsidRDefault="00883C3F" w:rsidP="00883C3F">
      <w:pPr>
        <w:ind w:firstLineChars="200" w:firstLine="560"/>
        <w:rPr>
          <w:rFonts w:ascii="仿宋_GB2312" w:eastAsia="仿宋_GB2312" w:hAnsi="仿宋_GB2312" w:cs="仿宋_GB2312"/>
          <w:kern w:val="0"/>
          <w:sz w:val="28"/>
          <w:szCs w:val="28"/>
        </w:rPr>
      </w:pPr>
      <w:r w:rsidRPr="00883C3F">
        <w:rPr>
          <w:rFonts w:ascii="仿宋_GB2312" w:eastAsia="仿宋_GB2312" w:hAnsi="仿宋_GB2312" w:cs="仿宋_GB2312" w:hint="eastAsia"/>
          <w:kern w:val="0"/>
          <w:sz w:val="28"/>
          <w:szCs w:val="28"/>
        </w:rPr>
        <w:t>7、 中标方提供的所有配置岗位人员的劳动争议、工伤事故和一切意外伤害均由中标方自行全权负责，相关费用由中标方自行承担。</w:t>
      </w:r>
    </w:p>
    <w:p w:rsidR="00883C3F" w:rsidRPr="00883C3F" w:rsidRDefault="00883C3F" w:rsidP="00883C3F">
      <w:pPr>
        <w:ind w:firstLineChars="200" w:firstLine="560"/>
        <w:rPr>
          <w:rFonts w:ascii="仿宋_GB2312" w:eastAsia="仿宋_GB2312" w:hAnsi="仿宋_GB2312" w:cs="仿宋_GB2312"/>
          <w:kern w:val="0"/>
          <w:sz w:val="28"/>
          <w:szCs w:val="28"/>
        </w:rPr>
      </w:pPr>
      <w:r w:rsidRPr="00883C3F">
        <w:rPr>
          <w:rFonts w:ascii="仿宋_GB2312" w:eastAsia="仿宋_GB2312" w:hAnsi="仿宋_GB2312" w:cs="仿宋_GB2312" w:hint="eastAsia"/>
          <w:kern w:val="0"/>
          <w:sz w:val="28"/>
          <w:szCs w:val="28"/>
        </w:rPr>
        <w:t>8、为保证服务质量,中标方要制订用工计划和加强劳动（劳务）用工管理，必须符合合同法和劳动法律法规以及慈溪市相关政策规定的要求，严格按照投标文件《投标报价组成明细表》中的费用执行，负责按时支付上岗人员的工资、津贴、社会保险及根据国家规定应支</w:t>
      </w:r>
      <w:r w:rsidRPr="00883C3F">
        <w:rPr>
          <w:rFonts w:ascii="仿宋_GB2312" w:eastAsia="仿宋_GB2312" w:hAnsi="仿宋_GB2312" w:cs="仿宋_GB2312" w:hint="eastAsia"/>
          <w:kern w:val="0"/>
          <w:sz w:val="28"/>
          <w:szCs w:val="28"/>
        </w:rPr>
        <w:lastRenderedPageBreak/>
        <w:t>付的各项费用；承担体检、培训费用，并负责</w:t>
      </w:r>
      <w:proofErr w:type="gramStart"/>
      <w:r w:rsidRPr="00883C3F">
        <w:rPr>
          <w:rFonts w:ascii="仿宋_GB2312" w:eastAsia="仿宋_GB2312" w:hAnsi="仿宋_GB2312" w:cs="仿宋_GB2312" w:hint="eastAsia"/>
          <w:kern w:val="0"/>
          <w:sz w:val="28"/>
          <w:szCs w:val="28"/>
        </w:rPr>
        <w:t>办理上岗</w:t>
      </w:r>
      <w:proofErr w:type="gramEnd"/>
      <w:r w:rsidRPr="00883C3F">
        <w:rPr>
          <w:rFonts w:ascii="仿宋_GB2312" w:eastAsia="仿宋_GB2312" w:hAnsi="仿宋_GB2312" w:cs="仿宋_GB2312" w:hint="eastAsia"/>
          <w:kern w:val="0"/>
          <w:sz w:val="28"/>
          <w:szCs w:val="28"/>
        </w:rPr>
        <w:t>人员的健康证、暂住证、计划生育证明等有关证件，保证满足工作需要。如未按上述要求执行，一经发现，采购人有权对中标人做适当经济处罚并责令整改，数次整改不合格，采购人有权取消合同。</w:t>
      </w:r>
    </w:p>
    <w:p w:rsidR="00883C3F" w:rsidRPr="00883C3F" w:rsidRDefault="00883C3F" w:rsidP="00883C3F">
      <w:pPr>
        <w:ind w:firstLineChars="200" w:firstLine="560"/>
        <w:rPr>
          <w:rFonts w:ascii="仿宋_GB2312" w:eastAsia="仿宋_GB2312" w:hAnsi="仿宋_GB2312" w:cs="仿宋_GB2312"/>
          <w:kern w:val="0"/>
          <w:sz w:val="28"/>
          <w:szCs w:val="28"/>
        </w:rPr>
      </w:pPr>
      <w:r w:rsidRPr="00883C3F">
        <w:rPr>
          <w:rFonts w:ascii="仿宋_GB2312" w:eastAsia="仿宋_GB2312" w:hAnsi="仿宋_GB2312" w:cs="仿宋_GB2312" w:hint="eastAsia"/>
          <w:kern w:val="0"/>
          <w:sz w:val="28"/>
          <w:szCs w:val="28"/>
        </w:rPr>
        <w:t>9、采购人因办公用房未到位、应急接待、工作调动等造成的物业服务人员数量调整，增减费用严格按照投标报价组成明细表中的费用执行，具体人数按采购人实际要求确定，费用按实结算。</w:t>
      </w:r>
    </w:p>
    <w:p w:rsidR="00043ED7" w:rsidRDefault="00883C3F" w:rsidP="00043ED7">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w:t>
      </w:r>
      <w:r w:rsidR="00E72CB5" w:rsidRPr="00043ED7">
        <w:rPr>
          <w:rFonts w:ascii="仿宋_GB2312" w:eastAsia="仿宋_GB2312" w:hAnsi="仿宋_GB2312" w:cs="仿宋_GB2312" w:hint="eastAsia"/>
          <w:kern w:val="0"/>
          <w:sz w:val="28"/>
          <w:szCs w:val="28"/>
        </w:rPr>
        <w:t>、</w:t>
      </w:r>
      <w:r w:rsidR="00043ED7" w:rsidRPr="00043ED7">
        <w:rPr>
          <w:rFonts w:ascii="仿宋_GB2312" w:eastAsia="仿宋_GB2312" w:hAnsi="仿宋_GB2312" w:cs="仿宋_GB2312" w:hint="eastAsia"/>
          <w:kern w:val="0"/>
          <w:sz w:val="28"/>
          <w:szCs w:val="28"/>
        </w:rPr>
        <w:t>中标方要无条件接受招标方定期或不定期检查监督。每季度考核一次。考核满分100分，考核内容详见附表。考核分数≥90分，考核合格。考核分数＜90分，为当季度考核不合格，一年内出现第2次考核不合格，招标方有权单方终止合同，并取消续签合同的机会,履约保证金不予退还。</w:t>
      </w:r>
    </w:p>
    <w:p w:rsidR="00043ED7" w:rsidRPr="00043ED7" w:rsidRDefault="00043ED7" w:rsidP="00043ED7">
      <w:pPr>
        <w:ind w:firstLineChars="200" w:firstLine="562"/>
        <w:jc w:val="center"/>
        <w:rPr>
          <w:rFonts w:ascii="仿宋_GB2312" w:eastAsia="仿宋_GB2312" w:hAnsi="仿宋_GB2312" w:cs="仿宋_GB2312"/>
          <w:kern w:val="0"/>
          <w:sz w:val="28"/>
          <w:szCs w:val="28"/>
        </w:rPr>
      </w:pPr>
      <w:r w:rsidRPr="00043ED7">
        <w:rPr>
          <w:rFonts w:ascii="仿宋_GB2312" w:eastAsia="仿宋_GB2312" w:hAnsi="仿宋_GB2312" w:cs="仿宋_GB2312" w:hint="eastAsia"/>
          <w:b/>
          <w:kern w:val="0"/>
          <w:sz w:val="28"/>
          <w:szCs w:val="28"/>
        </w:rPr>
        <w:t>物业监督考核实施办法</w:t>
      </w:r>
    </w:p>
    <w:p w:rsidR="00043ED7" w:rsidRDefault="00043ED7" w:rsidP="00043ED7">
      <w:pPr>
        <w:pStyle w:val="2b"/>
        <w:spacing w:before="0" w:line="400" w:lineRule="exact"/>
        <w:ind w:firstLine="560"/>
        <w:jc w:val="left"/>
        <w:rPr>
          <w:rFonts w:ascii="仿宋" w:eastAsia="仿宋" w:hAnsi="仿宋" w:cs="仿宋"/>
          <w:szCs w:val="24"/>
        </w:rPr>
      </w:pPr>
      <w:r>
        <w:rPr>
          <w:rFonts w:ascii="仿宋" w:eastAsia="仿宋" w:hAnsi="仿宋" w:cs="仿宋" w:hint="eastAsia"/>
          <w:sz w:val="28"/>
          <w:szCs w:val="28"/>
        </w:rPr>
        <w:t>为加强招标方治安、保洁等管理，保持机关大楼的整体形象及风貌，提高物业人员的工作责任心，促进各项工作的有序开展，特对</w:t>
      </w:r>
      <w:r>
        <w:rPr>
          <w:rFonts w:ascii="仿宋" w:eastAsia="仿宋" w:hAnsi="仿宋" w:cs="仿宋" w:hint="eastAsia"/>
          <w:kern w:val="0"/>
          <w:sz w:val="28"/>
          <w:szCs w:val="28"/>
        </w:rPr>
        <w:t>投标方</w:t>
      </w:r>
      <w:r>
        <w:rPr>
          <w:rFonts w:ascii="仿宋" w:eastAsia="仿宋" w:hAnsi="仿宋" w:cs="仿宋" w:hint="eastAsia"/>
          <w:sz w:val="28"/>
          <w:szCs w:val="28"/>
        </w:rPr>
        <w:t>制订以下考核细则：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6094"/>
        <w:gridCol w:w="2031"/>
      </w:tblGrid>
      <w:tr w:rsidR="00043ED7" w:rsidTr="00B675DA">
        <w:trPr>
          <w:trHeight w:val="315"/>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序号</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考核内容</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处罚内容</w:t>
            </w:r>
          </w:p>
        </w:tc>
      </w:tr>
      <w:tr w:rsidR="00043ED7" w:rsidTr="00B675DA">
        <w:trPr>
          <w:trHeight w:val="600"/>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上班脱岗、缺岗、串岗，上班时间做与工作无关之事，酒后工作，着装不规范，言行举止有损采购人形象</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65"/>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2</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发生任何纠纷和火警，应在5分钟内到达现场，采取适当措施进行阻止和处理，如故意躲避或任由事态发展，造成后果</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发现一次扣5分</w:t>
            </w:r>
          </w:p>
        </w:tc>
      </w:tr>
      <w:tr w:rsidR="00043ED7" w:rsidTr="00B675DA">
        <w:trPr>
          <w:trHeight w:val="557"/>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3</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不按规定巡逻或巡逻无记录，重大事件不汇报</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25"/>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4</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每月定期检查楼内的各类消防设施和设备，定期上交检查结果，设备设施损坏和缺损如实汇报，发现安全隐患及时处理和汇报，以上未做到</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发现一次扣3分</w:t>
            </w:r>
          </w:p>
        </w:tc>
      </w:tr>
      <w:tr w:rsidR="00043ED7" w:rsidTr="00B675DA">
        <w:trPr>
          <w:trHeight w:val="297"/>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5</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公共场所有烟头、纸屑、痰迹、垃圾滞留时间超过15分钟</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09"/>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6</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卫生间、</w:t>
            </w:r>
            <w:proofErr w:type="gramStart"/>
            <w:r>
              <w:rPr>
                <w:rFonts w:ascii="仿宋" w:eastAsia="仿宋" w:hAnsi="仿宋" w:cs="仿宋" w:hint="eastAsia"/>
                <w:sz w:val="24"/>
                <w:szCs w:val="32"/>
              </w:rPr>
              <w:t>污洗间</w:t>
            </w:r>
            <w:proofErr w:type="gramEnd"/>
            <w:r>
              <w:rPr>
                <w:rFonts w:ascii="仿宋" w:eastAsia="仿宋" w:hAnsi="仿宋" w:cs="仿宋" w:hint="eastAsia"/>
                <w:sz w:val="24"/>
                <w:szCs w:val="32"/>
              </w:rPr>
              <w:t>有异味、污迹和成片水渍</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348"/>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lastRenderedPageBreak/>
              <w:t>7</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墙面、门窗目视有积灰、污迹</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57"/>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8</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纱窗、物品摆放不整洁，有损采购人整体形象</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67"/>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9</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发现一个卫生死角</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67"/>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10</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工作人员频繁非合理原因换人</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发现一次扣3分</w:t>
            </w:r>
          </w:p>
        </w:tc>
      </w:tr>
      <w:tr w:rsidR="00043ED7" w:rsidTr="00B675DA">
        <w:trPr>
          <w:trHeight w:val="467"/>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11</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对形象差、工作不力，经教育后仍不改正的物业工作人员，招标人要求更换或辞退，中标人未执行</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出现一次扣6分</w:t>
            </w:r>
          </w:p>
        </w:tc>
      </w:tr>
      <w:tr w:rsidR="00043ED7" w:rsidTr="00B675DA">
        <w:trPr>
          <w:trHeight w:val="462"/>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12</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接待期间场地布置不合理、卫生差</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出现一次扣4分</w:t>
            </w:r>
          </w:p>
        </w:tc>
      </w:tr>
      <w:tr w:rsidR="00043ED7" w:rsidTr="00B675DA">
        <w:trPr>
          <w:trHeight w:val="462"/>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13</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公共区域内有废弃物的</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62"/>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14</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有明显积水（雨天除外）</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62"/>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15</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落叶未及时清扫</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62"/>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16</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垃圾箱未及时清理</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62"/>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17</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出现违规设摊和占道经营</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62"/>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18</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其他违规情况</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r w:rsidR="00043ED7" w:rsidTr="00B675DA">
        <w:trPr>
          <w:trHeight w:val="462"/>
        </w:trPr>
        <w:tc>
          <w:tcPr>
            <w:tcW w:w="71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19</w:t>
            </w:r>
          </w:p>
        </w:tc>
        <w:tc>
          <w:tcPr>
            <w:tcW w:w="6094"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环境卫生差、菜品不新鲜、花色少等</w:t>
            </w:r>
          </w:p>
        </w:tc>
        <w:tc>
          <w:tcPr>
            <w:tcW w:w="2031" w:type="dxa"/>
            <w:tcBorders>
              <w:top w:val="single" w:sz="4" w:space="0" w:color="auto"/>
              <w:left w:val="single" w:sz="4" w:space="0" w:color="auto"/>
              <w:bottom w:val="single" w:sz="4" w:space="0" w:color="auto"/>
              <w:right w:val="single" w:sz="4" w:space="0" w:color="auto"/>
            </w:tcBorders>
            <w:vAlign w:val="center"/>
          </w:tcPr>
          <w:p w:rsidR="00043ED7" w:rsidRDefault="00043ED7" w:rsidP="00B675DA">
            <w:pPr>
              <w:rPr>
                <w:rFonts w:ascii="仿宋" w:eastAsia="仿宋" w:hAnsi="仿宋" w:cs="仿宋"/>
                <w:sz w:val="24"/>
                <w:szCs w:val="32"/>
              </w:rPr>
            </w:pPr>
            <w:r>
              <w:rPr>
                <w:rFonts w:ascii="仿宋" w:eastAsia="仿宋" w:hAnsi="仿宋" w:cs="仿宋" w:hint="eastAsia"/>
                <w:sz w:val="24"/>
                <w:szCs w:val="32"/>
              </w:rPr>
              <w:t>发现一次扣2分</w:t>
            </w:r>
          </w:p>
        </w:tc>
      </w:tr>
    </w:tbl>
    <w:p w:rsidR="00C04544" w:rsidRDefault="00C04544">
      <w:pPr>
        <w:rPr>
          <w:rFonts w:ascii="仿宋_GB2312" w:eastAsia="仿宋_GB2312" w:hAnsi="仿宋_GB2312" w:cs="仿宋_GB2312"/>
          <w:b/>
          <w:bCs/>
          <w:color w:val="000000"/>
          <w:kern w:val="0"/>
          <w:sz w:val="28"/>
          <w:szCs w:val="28"/>
        </w:rPr>
      </w:pPr>
    </w:p>
    <w:p w:rsidR="00C04544" w:rsidRDefault="00E72CB5">
      <w:pPr>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特别说明：</w:t>
      </w:r>
      <w:r>
        <w:rPr>
          <w:rFonts w:ascii="仿宋_GB2312" w:eastAsia="仿宋_GB2312" w:hAnsi="仿宋_GB2312" w:cs="仿宋_GB2312" w:hint="eastAsia"/>
          <w:color w:val="000000"/>
          <w:kern w:val="0"/>
          <w:sz w:val="28"/>
          <w:szCs w:val="28"/>
        </w:rPr>
        <w:t>供应商可自行进行了解项目相关信息及查阅有关资料，</w:t>
      </w:r>
      <w:proofErr w:type="gramStart"/>
      <w:r>
        <w:rPr>
          <w:rFonts w:ascii="仿宋_GB2312" w:eastAsia="仿宋_GB2312" w:hAnsi="仿宋_GB2312" w:cs="仿宋_GB2312" w:hint="eastAsia"/>
          <w:color w:val="000000"/>
          <w:kern w:val="0"/>
          <w:sz w:val="28"/>
          <w:szCs w:val="28"/>
        </w:rPr>
        <w:t>不</w:t>
      </w:r>
      <w:proofErr w:type="gramEnd"/>
      <w:r>
        <w:rPr>
          <w:rFonts w:ascii="仿宋_GB2312" w:eastAsia="仿宋_GB2312" w:hAnsi="仿宋_GB2312" w:cs="仿宋_GB2312" w:hint="eastAsia"/>
          <w:color w:val="000000"/>
          <w:kern w:val="0"/>
          <w:sz w:val="28"/>
          <w:szCs w:val="28"/>
        </w:rPr>
        <w:t>另行统一安排，未进行了解项目相关信息所造成的一切风险由投标方自行承担。采购单位联系人及联系电话见招标公告。</w:t>
      </w:r>
      <w:bookmarkStart w:id="3" w:name="_Toc161127457"/>
    </w:p>
    <w:p w:rsidR="00C04544" w:rsidRDefault="00C04544">
      <w:pPr>
        <w:ind w:firstLineChars="200" w:firstLine="560"/>
        <w:rPr>
          <w:rFonts w:ascii="仿宋_GB2312" w:eastAsia="仿宋_GB2312" w:hAnsi="仿宋_GB2312" w:cs="仿宋_GB2312"/>
          <w:color w:val="000000"/>
          <w:kern w:val="0"/>
          <w:sz w:val="28"/>
          <w:szCs w:val="28"/>
        </w:rPr>
      </w:pPr>
    </w:p>
    <w:p w:rsidR="00C04544" w:rsidRDefault="00C04544">
      <w:pPr>
        <w:ind w:firstLineChars="200" w:firstLine="560"/>
        <w:rPr>
          <w:rFonts w:ascii="仿宋_GB2312" w:eastAsia="仿宋_GB2312" w:hAnsi="仿宋_GB2312" w:cs="仿宋_GB2312"/>
          <w:color w:val="000000"/>
          <w:kern w:val="0"/>
          <w:sz w:val="28"/>
          <w:szCs w:val="28"/>
        </w:rPr>
      </w:pPr>
    </w:p>
    <w:p w:rsidR="001E1A0A" w:rsidRDefault="001E1A0A" w:rsidP="001E1A0A">
      <w:pPr>
        <w:pStyle w:val="2"/>
        <w:ind w:firstLine="560"/>
      </w:pPr>
    </w:p>
    <w:p w:rsidR="001E1A0A" w:rsidRDefault="001E1A0A" w:rsidP="001E1A0A">
      <w:pPr>
        <w:pStyle w:val="2"/>
        <w:ind w:firstLine="560"/>
      </w:pPr>
    </w:p>
    <w:p w:rsidR="001E1A0A" w:rsidRDefault="001E1A0A" w:rsidP="001E1A0A">
      <w:pPr>
        <w:pStyle w:val="2"/>
        <w:ind w:firstLine="560"/>
      </w:pPr>
    </w:p>
    <w:p w:rsidR="00A61EC9" w:rsidRPr="00A61EC9" w:rsidRDefault="00A61EC9" w:rsidP="001E1A0A">
      <w:pPr>
        <w:pStyle w:val="2"/>
        <w:ind w:firstLine="560"/>
      </w:pPr>
    </w:p>
    <w:p w:rsidR="001E1A0A" w:rsidRPr="001E1A0A" w:rsidRDefault="001E1A0A" w:rsidP="00883C3F">
      <w:pPr>
        <w:pStyle w:val="2"/>
        <w:ind w:leftChars="0" w:left="0" w:firstLineChars="0" w:firstLine="0"/>
      </w:pPr>
    </w:p>
    <w:p w:rsidR="00C04544" w:rsidRDefault="00E72CB5">
      <w:pPr>
        <w:pStyle w:val="13"/>
      </w:pPr>
      <w:r>
        <w:lastRenderedPageBreak/>
        <w:t>第</w:t>
      </w:r>
      <w:r>
        <w:rPr>
          <w:rFonts w:hint="eastAsia"/>
        </w:rPr>
        <w:t>三</w:t>
      </w:r>
      <w:r>
        <w:t>部分</w:t>
      </w:r>
      <w:r>
        <w:t xml:space="preserve">   </w:t>
      </w:r>
      <w:r>
        <w:t>投标人须知</w:t>
      </w:r>
      <w:bookmarkEnd w:id="3"/>
    </w:p>
    <w:p w:rsidR="00C04544" w:rsidRDefault="00C04544">
      <w:pPr>
        <w:autoSpaceDE w:val="0"/>
        <w:autoSpaceDN w:val="0"/>
        <w:adjustRightInd w:val="0"/>
        <w:spacing w:line="360" w:lineRule="auto"/>
        <w:jc w:val="center"/>
        <w:outlineLvl w:val="0"/>
        <w:rPr>
          <w:rFonts w:ascii="Arial" w:eastAsia="仿宋" w:hAnsi="仿宋" w:cs="Arial"/>
          <w:b/>
          <w:bCs/>
          <w:sz w:val="36"/>
          <w:szCs w:val="36"/>
          <w:lang w:val="zh-CN"/>
        </w:rPr>
      </w:pPr>
    </w:p>
    <w:p w:rsidR="00C04544" w:rsidRDefault="00E72CB5">
      <w:pPr>
        <w:spacing w:line="360" w:lineRule="auto"/>
        <w:jc w:val="center"/>
        <w:rPr>
          <w:rFonts w:ascii="仿宋_GB2312" w:eastAsia="仿宋_GB2312" w:hAnsi="仿宋_GB2312" w:cs="仿宋_GB2312"/>
          <w:color w:val="000000"/>
          <w:kern w:val="0"/>
          <w:sz w:val="32"/>
          <w:szCs w:val="32"/>
        </w:rPr>
      </w:pPr>
      <w:bookmarkStart w:id="4" w:name="_Toc243192595"/>
      <w:r>
        <w:rPr>
          <w:rFonts w:ascii="仿宋_GB2312" w:eastAsia="仿宋_GB2312" w:hAnsi="仿宋_GB2312" w:cs="仿宋_GB2312"/>
          <w:color w:val="000000"/>
          <w:kern w:val="0"/>
          <w:sz w:val="32"/>
          <w:szCs w:val="32"/>
        </w:rPr>
        <w:t>前   附  表</w:t>
      </w:r>
      <w:bookmarkEnd w:id="4"/>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473"/>
        <w:gridCol w:w="6074"/>
      </w:tblGrid>
      <w:tr w:rsidR="00C04544">
        <w:trPr>
          <w:trHeight w:val="453"/>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  目</w:t>
            </w:r>
          </w:p>
        </w:tc>
        <w:tc>
          <w:tcPr>
            <w:tcW w:w="6074"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内容与要求</w:t>
            </w:r>
          </w:p>
        </w:tc>
      </w:tr>
      <w:tr w:rsidR="00C04544">
        <w:trPr>
          <w:trHeight w:val="453"/>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采购人</w:t>
            </w:r>
          </w:p>
        </w:tc>
        <w:tc>
          <w:tcPr>
            <w:tcW w:w="6074" w:type="dxa"/>
            <w:vAlign w:val="center"/>
          </w:tcPr>
          <w:p w:rsidR="00C04544" w:rsidRDefault="00883C3F">
            <w:pPr>
              <w:spacing w:line="360" w:lineRule="auto"/>
              <w:jc w:val="center"/>
              <w:rPr>
                <w:rFonts w:ascii="仿宋_GB2312" w:eastAsia="仿宋_GB2312" w:hAnsi="仿宋_GB2312" w:cs="仿宋_GB2312"/>
                <w:color w:val="000000"/>
                <w:kern w:val="0"/>
                <w:sz w:val="24"/>
              </w:rPr>
            </w:pPr>
            <w:r w:rsidRPr="00D611E8">
              <w:rPr>
                <w:rFonts w:ascii="仿宋_GB2312" w:eastAsia="仿宋_GB2312" w:hAnsi="仿宋_GB2312" w:cs="仿宋_GB2312" w:hint="eastAsia"/>
                <w:color w:val="000000"/>
                <w:kern w:val="0"/>
                <w:szCs w:val="28"/>
              </w:rPr>
              <w:t>慈溪市公安局交通警察大队</w:t>
            </w:r>
          </w:p>
        </w:tc>
      </w:tr>
      <w:tr w:rsidR="00C04544">
        <w:trPr>
          <w:trHeight w:val="405"/>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项目名称</w:t>
            </w:r>
          </w:p>
        </w:tc>
        <w:tc>
          <w:tcPr>
            <w:tcW w:w="6074"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物业</w:t>
            </w:r>
            <w:r>
              <w:rPr>
                <w:rFonts w:ascii="仿宋_GB2312" w:eastAsia="仿宋_GB2312" w:hAnsi="仿宋_GB2312" w:cs="仿宋_GB2312"/>
                <w:color w:val="000000"/>
                <w:kern w:val="0"/>
                <w:sz w:val="24"/>
              </w:rPr>
              <w:t>管理</w:t>
            </w:r>
            <w:r>
              <w:rPr>
                <w:rFonts w:ascii="仿宋_GB2312" w:eastAsia="仿宋_GB2312" w:hAnsi="仿宋_GB2312" w:cs="仿宋_GB2312" w:hint="eastAsia"/>
                <w:color w:val="000000"/>
                <w:kern w:val="0"/>
                <w:sz w:val="24"/>
              </w:rPr>
              <w:t>服务</w:t>
            </w:r>
          </w:p>
        </w:tc>
      </w:tr>
      <w:tr w:rsidR="00C04544">
        <w:trPr>
          <w:trHeight w:val="405"/>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p>
        </w:tc>
        <w:tc>
          <w:tcPr>
            <w:tcW w:w="6074" w:type="dxa"/>
            <w:vAlign w:val="center"/>
          </w:tcPr>
          <w:p w:rsidR="00C04544" w:rsidRDefault="00E72CB5" w:rsidP="00883C3F">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NBCXZFCG202403</w:t>
            </w:r>
            <w:r w:rsidR="00883C3F">
              <w:rPr>
                <w:rFonts w:ascii="仿宋_GB2312" w:eastAsia="仿宋_GB2312" w:hAnsi="仿宋_GB2312" w:cs="仿宋_GB2312" w:hint="eastAsia"/>
                <w:kern w:val="0"/>
                <w:sz w:val="24"/>
              </w:rPr>
              <w:t>7</w:t>
            </w:r>
          </w:p>
        </w:tc>
      </w:tr>
      <w:tr w:rsidR="00C04544">
        <w:trPr>
          <w:trHeight w:val="405"/>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服务地点</w:t>
            </w:r>
          </w:p>
        </w:tc>
        <w:tc>
          <w:tcPr>
            <w:tcW w:w="6074"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采购单位指定地点</w:t>
            </w:r>
          </w:p>
        </w:tc>
      </w:tr>
      <w:tr w:rsidR="00C04544">
        <w:trPr>
          <w:trHeight w:val="405"/>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w:t>
            </w:r>
            <w:r>
              <w:rPr>
                <w:rFonts w:ascii="仿宋_GB2312" w:eastAsia="仿宋_GB2312" w:hAnsi="仿宋_GB2312" w:cs="仿宋_GB2312" w:hint="eastAsia"/>
                <w:color w:val="000000"/>
                <w:kern w:val="0"/>
                <w:sz w:val="24"/>
              </w:rPr>
              <w:t>内容及</w:t>
            </w:r>
            <w:r>
              <w:rPr>
                <w:rFonts w:ascii="仿宋_GB2312" w:eastAsia="仿宋_GB2312" w:hAnsi="仿宋_GB2312" w:cs="仿宋_GB2312"/>
                <w:color w:val="000000"/>
                <w:kern w:val="0"/>
                <w:sz w:val="24"/>
              </w:rPr>
              <w:t>期限</w:t>
            </w:r>
          </w:p>
        </w:tc>
        <w:tc>
          <w:tcPr>
            <w:tcW w:w="6074"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见招标文件</w:t>
            </w:r>
          </w:p>
        </w:tc>
      </w:tr>
      <w:tr w:rsidR="00C04544">
        <w:trPr>
          <w:trHeight w:val="405"/>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投标保证金</w:t>
            </w:r>
          </w:p>
        </w:tc>
        <w:tc>
          <w:tcPr>
            <w:tcW w:w="6074"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无</w:t>
            </w:r>
          </w:p>
        </w:tc>
      </w:tr>
      <w:tr w:rsidR="00C04544">
        <w:trPr>
          <w:trHeight w:val="615"/>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投标文件的编制</w:t>
            </w:r>
          </w:p>
        </w:tc>
        <w:tc>
          <w:tcPr>
            <w:tcW w:w="6074" w:type="dxa"/>
            <w:vAlign w:val="center"/>
          </w:tcPr>
          <w:p w:rsidR="00C04544" w:rsidRDefault="00E72CB5">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本项目实行网上投标。</w:t>
            </w:r>
          </w:p>
          <w:p w:rsidR="00C04544" w:rsidRDefault="00E72CB5">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一、电子投标文件，按政</w:t>
            </w:r>
            <w:proofErr w:type="gramStart"/>
            <w:r>
              <w:rPr>
                <w:rFonts w:ascii="仿宋_GB2312" w:eastAsia="仿宋_GB2312" w:hAnsi="仿宋_GB2312" w:cs="仿宋_GB2312"/>
                <w:color w:val="000000"/>
                <w:kern w:val="0"/>
                <w:sz w:val="24"/>
              </w:rPr>
              <w:t>采云</w:t>
            </w:r>
            <w:proofErr w:type="gramEnd"/>
            <w:r>
              <w:rPr>
                <w:rFonts w:ascii="仿宋_GB2312" w:eastAsia="仿宋_GB2312" w:hAnsi="仿宋_GB2312" w:cs="仿宋_GB2312"/>
                <w:color w:val="000000"/>
                <w:kern w:val="0"/>
                <w:sz w:val="24"/>
              </w:rPr>
              <w:t>平台</w:t>
            </w:r>
            <w:r>
              <w:rPr>
                <w:rFonts w:ascii="仿宋_GB2312" w:eastAsia="仿宋_GB2312" w:hAnsi="仿宋_GB2312" w:cs="仿宋_GB2312"/>
                <w:color w:val="000000"/>
                <w:kern w:val="0"/>
                <w:sz w:val="24"/>
                <w:u w:val="single"/>
              </w:rPr>
              <w:t>项目采购</w:t>
            </w:r>
            <w:r>
              <w:rPr>
                <w:rFonts w:ascii="仿宋_GB2312" w:eastAsia="仿宋_GB2312" w:hAnsi="仿宋_GB2312" w:cs="仿宋_GB2312" w:hint="eastAsia"/>
                <w:color w:val="000000"/>
                <w:kern w:val="0"/>
                <w:sz w:val="24"/>
                <w:u w:val="single"/>
              </w:rPr>
              <w:t>-</w:t>
            </w:r>
            <w:r>
              <w:rPr>
                <w:rFonts w:ascii="仿宋_GB2312" w:eastAsia="仿宋_GB2312" w:hAnsi="仿宋_GB2312" w:cs="仿宋_GB2312"/>
                <w:color w:val="000000"/>
                <w:kern w:val="0"/>
                <w:sz w:val="24"/>
                <w:u w:val="single"/>
              </w:rPr>
              <w:t>电子招投标操作指南</w:t>
            </w:r>
            <w:r>
              <w:rPr>
                <w:rFonts w:ascii="仿宋_GB2312" w:eastAsia="仿宋_GB2312" w:hAnsi="仿宋_GB2312" w:cs="仿宋_GB2312"/>
                <w:color w:val="000000"/>
                <w:kern w:val="0"/>
                <w:sz w:val="24"/>
              </w:rPr>
              <w:t>及本招标文件要求制作、加密并递交</w:t>
            </w:r>
            <w:r>
              <w:rPr>
                <w:rFonts w:ascii="仿宋_GB2312" w:eastAsia="仿宋_GB2312" w:hAnsi="仿宋_GB2312" w:cs="仿宋_GB2312" w:hint="eastAsia"/>
                <w:color w:val="000000"/>
                <w:kern w:val="0"/>
                <w:sz w:val="24"/>
              </w:rPr>
              <w:t>；</w:t>
            </w:r>
          </w:p>
          <w:p w:rsidR="00C04544" w:rsidRDefault="00E72CB5">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w:t>
            </w:r>
            <w:r>
              <w:rPr>
                <w:rFonts w:ascii="仿宋_GB2312" w:eastAsia="仿宋_GB2312" w:hAnsi="仿宋_GB2312" w:cs="仿宋_GB2312"/>
                <w:color w:val="000000"/>
                <w:kern w:val="0"/>
                <w:sz w:val="24"/>
              </w:rPr>
              <w:t>投标文件均由资格证明、</w:t>
            </w:r>
            <w:r>
              <w:rPr>
                <w:rFonts w:ascii="仿宋_GB2312" w:eastAsia="仿宋_GB2312" w:hAnsi="仿宋_GB2312" w:cs="仿宋_GB2312" w:hint="eastAsia"/>
                <w:color w:val="000000"/>
                <w:kern w:val="0"/>
                <w:sz w:val="24"/>
              </w:rPr>
              <w:t>商务技术和</w:t>
            </w:r>
            <w:r>
              <w:rPr>
                <w:rFonts w:ascii="仿宋_GB2312" w:eastAsia="仿宋_GB2312" w:hAnsi="仿宋_GB2312" w:cs="仿宋_GB2312"/>
                <w:color w:val="000000"/>
                <w:kern w:val="0"/>
                <w:sz w:val="24"/>
              </w:rPr>
              <w:t>报价三部分组成。电子投标文件中所须加盖公章部分均采用CA签章。</w:t>
            </w:r>
          </w:p>
        </w:tc>
      </w:tr>
      <w:tr w:rsidR="00C04544">
        <w:trPr>
          <w:trHeight w:val="319"/>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投标文件的接收</w:t>
            </w:r>
          </w:p>
        </w:tc>
        <w:tc>
          <w:tcPr>
            <w:tcW w:w="6074" w:type="dxa"/>
            <w:vAlign w:val="center"/>
          </w:tcPr>
          <w:p w:rsidR="00C04544" w:rsidRDefault="00E72CB5">
            <w:pPr>
              <w:autoSpaceDE w:val="0"/>
              <w:autoSpaceDN w:val="0"/>
              <w:snapToGrid w:val="0"/>
              <w:spacing w:line="360" w:lineRule="auto"/>
              <w:ind w:firstLineChars="196" w:firstLine="470"/>
              <w:jc w:val="left"/>
              <w:textAlignment w:val="bottom"/>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提交的投标、响应文件，将被政</w:t>
            </w:r>
            <w:proofErr w:type="gramStart"/>
            <w:r>
              <w:rPr>
                <w:rFonts w:ascii="仿宋_GB2312" w:eastAsia="仿宋_GB2312" w:hAnsi="仿宋_GB2312" w:cs="仿宋_GB2312" w:hint="eastAsia"/>
                <w:color w:val="000000"/>
                <w:kern w:val="0"/>
                <w:sz w:val="24"/>
              </w:rPr>
              <w:t>采云</w:t>
            </w:r>
            <w:proofErr w:type="gramEnd"/>
            <w:r>
              <w:rPr>
                <w:rFonts w:ascii="仿宋_GB2312" w:eastAsia="仿宋_GB2312" w:hAnsi="仿宋_GB2312" w:cs="仿宋_GB2312" w:hint="eastAsia"/>
                <w:color w:val="000000"/>
                <w:kern w:val="0"/>
                <w:sz w:val="24"/>
              </w:rPr>
              <w:t>平台拒收。</w:t>
            </w:r>
          </w:p>
        </w:tc>
      </w:tr>
      <w:tr w:rsidR="00C04544">
        <w:trPr>
          <w:trHeight w:val="475"/>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9</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w:t>
            </w:r>
          </w:p>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截止时间</w:t>
            </w:r>
          </w:p>
        </w:tc>
        <w:tc>
          <w:tcPr>
            <w:tcW w:w="6074"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C04544">
        <w:trPr>
          <w:trHeight w:val="470"/>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10</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投标文件提交地点</w:t>
            </w:r>
          </w:p>
        </w:tc>
        <w:tc>
          <w:tcPr>
            <w:tcW w:w="6074"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C04544">
        <w:trPr>
          <w:trHeight w:val="461"/>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11</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开标时间</w:t>
            </w:r>
          </w:p>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（投标截止时间）</w:t>
            </w:r>
          </w:p>
        </w:tc>
        <w:tc>
          <w:tcPr>
            <w:tcW w:w="6074"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C04544">
        <w:trPr>
          <w:trHeight w:val="615"/>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12</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开标地点</w:t>
            </w:r>
          </w:p>
        </w:tc>
        <w:tc>
          <w:tcPr>
            <w:tcW w:w="6074"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C04544">
        <w:trPr>
          <w:trHeight w:val="520"/>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13</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投标有效期</w:t>
            </w:r>
          </w:p>
        </w:tc>
        <w:tc>
          <w:tcPr>
            <w:tcW w:w="6074" w:type="dxa"/>
            <w:vAlign w:val="center"/>
          </w:tcPr>
          <w:p w:rsidR="00C04544" w:rsidRDefault="00E72CB5">
            <w:pPr>
              <w:snapToGrid w:val="0"/>
              <w:spacing w:line="360" w:lineRule="auto"/>
              <w:ind w:left="-2" w:firstLine="43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自投标文件提交截止之日起90日历天。</w:t>
            </w:r>
          </w:p>
        </w:tc>
      </w:tr>
      <w:tr w:rsidR="00C04544">
        <w:trPr>
          <w:trHeight w:val="615"/>
          <w:jc w:val="center"/>
        </w:trPr>
        <w:tc>
          <w:tcPr>
            <w:tcW w:w="643" w:type="dxa"/>
            <w:vAlign w:val="center"/>
          </w:tcPr>
          <w:p w:rsidR="00C04544" w:rsidRDefault="00E72CB5">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4</w:t>
            </w:r>
          </w:p>
        </w:tc>
        <w:tc>
          <w:tcPr>
            <w:tcW w:w="247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评标办法及标准</w:t>
            </w:r>
          </w:p>
        </w:tc>
        <w:tc>
          <w:tcPr>
            <w:tcW w:w="6074"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综合评分法</w:t>
            </w:r>
          </w:p>
        </w:tc>
      </w:tr>
      <w:tr w:rsidR="00C04544">
        <w:trPr>
          <w:trHeight w:val="615"/>
          <w:jc w:val="center"/>
        </w:trPr>
        <w:tc>
          <w:tcPr>
            <w:tcW w:w="643" w:type="dxa"/>
            <w:vAlign w:val="center"/>
          </w:tcPr>
          <w:p w:rsidR="00C04544" w:rsidRDefault="00E72CB5">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5</w:t>
            </w:r>
          </w:p>
        </w:tc>
        <w:tc>
          <w:tcPr>
            <w:tcW w:w="2473" w:type="dxa"/>
            <w:vAlign w:val="center"/>
          </w:tcPr>
          <w:p w:rsidR="00C04544" w:rsidRDefault="00E72CB5">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信用记录</w:t>
            </w:r>
          </w:p>
        </w:tc>
        <w:tc>
          <w:tcPr>
            <w:tcW w:w="6074"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C04544">
        <w:trPr>
          <w:trHeight w:val="615"/>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6</w:t>
            </w:r>
          </w:p>
        </w:tc>
        <w:tc>
          <w:tcPr>
            <w:tcW w:w="2473" w:type="dxa"/>
            <w:vAlign w:val="center"/>
          </w:tcPr>
          <w:p w:rsidR="00C04544" w:rsidRDefault="00E72CB5">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中小企业有关政策</w:t>
            </w:r>
          </w:p>
        </w:tc>
        <w:tc>
          <w:tcPr>
            <w:tcW w:w="6074" w:type="dxa"/>
            <w:vAlign w:val="center"/>
          </w:tcPr>
          <w:p w:rsidR="00C04544" w:rsidRDefault="00E72CB5">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1、投标人须符合《</w:t>
            </w:r>
            <w:r>
              <w:rPr>
                <w:rFonts w:ascii="仿宋_GB2312" w:eastAsia="仿宋_GB2312" w:hAnsi="仿宋_GB2312" w:cs="仿宋_GB2312"/>
                <w:color w:val="000000"/>
                <w:kern w:val="0"/>
                <w:sz w:val="24"/>
              </w:rPr>
              <w:t>关于印发中小企业划型标准规定的通知》（工信部联企业〔2011〕300号）文件规定的中小企业划分标准</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属于中小微型企业的</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投标文件中必须提供</w:t>
            </w:r>
            <w:r>
              <w:rPr>
                <w:rFonts w:ascii="仿宋_GB2312" w:eastAsia="仿宋_GB2312" w:hAnsi="仿宋_GB2312" w:cs="仿宋_GB2312" w:hint="eastAsia"/>
                <w:color w:val="000000"/>
                <w:kern w:val="0"/>
                <w:sz w:val="24"/>
              </w:rPr>
              <w:t>《中小企业声明函》（如提供其他中小微型企业制造的货物，请提供该企业为中小微型企业的证明材料）。（注：未提供以上材料的，视为非中小企业投标，投标无效）</w:t>
            </w:r>
          </w:p>
          <w:p w:rsidR="00C04544" w:rsidRDefault="00E72CB5">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20</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46</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符合中小企业划分标准的个体工商户视同中小企业</w:t>
            </w:r>
            <w:r>
              <w:rPr>
                <w:rFonts w:ascii="仿宋_GB2312" w:eastAsia="仿宋_GB2312" w:hAnsi="仿宋_GB2312" w:cs="仿宋_GB2312" w:hint="eastAsia"/>
                <w:color w:val="000000"/>
                <w:kern w:val="0"/>
                <w:sz w:val="24"/>
              </w:rPr>
              <w:t>。</w:t>
            </w:r>
          </w:p>
          <w:p w:rsidR="00C04544" w:rsidRDefault="00E72CB5">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14</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68</w:t>
            </w:r>
            <w:r>
              <w:rPr>
                <w:rFonts w:ascii="仿宋_GB2312" w:eastAsia="仿宋_GB2312" w:hAnsi="仿宋_GB2312" w:cs="仿宋_GB2312"/>
                <w:color w:val="000000"/>
                <w:kern w:val="0"/>
                <w:sz w:val="24"/>
              </w:rPr>
              <w:t>号</w:t>
            </w:r>
            <w:r>
              <w:rPr>
                <w:rFonts w:ascii="仿宋_GB2312" w:eastAsia="仿宋_GB2312" w:hAnsi="仿宋_GB2312" w:cs="仿宋_GB2312" w:hint="eastAsia"/>
                <w:color w:val="000000"/>
                <w:kern w:val="0"/>
                <w:sz w:val="24"/>
              </w:rPr>
              <w:t>、财库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17</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141</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，监狱企业、残疾人福利性单位</w:t>
            </w:r>
            <w:r>
              <w:rPr>
                <w:rFonts w:ascii="仿宋_GB2312" w:eastAsia="仿宋_GB2312" w:hAnsi="仿宋_GB2312" w:cs="仿宋_GB2312"/>
                <w:color w:val="000000"/>
                <w:kern w:val="0"/>
                <w:sz w:val="24"/>
              </w:rPr>
              <w:t>视同小型</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微型企业</w:t>
            </w:r>
            <w:r>
              <w:rPr>
                <w:rFonts w:ascii="仿宋_GB2312" w:eastAsia="仿宋_GB2312" w:hAnsi="仿宋_GB2312" w:cs="仿宋_GB2312" w:hint="eastAsia"/>
                <w:color w:val="000000"/>
                <w:kern w:val="0"/>
                <w:sz w:val="24"/>
              </w:rPr>
              <w:t>。</w:t>
            </w:r>
          </w:p>
        </w:tc>
      </w:tr>
      <w:tr w:rsidR="00C04544">
        <w:trPr>
          <w:trHeight w:val="615"/>
          <w:jc w:val="center"/>
        </w:trPr>
        <w:tc>
          <w:tcPr>
            <w:tcW w:w="643"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w:t>
            </w:r>
          </w:p>
        </w:tc>
        <w:tc>
          <w:tcPr>
            <w:tcW w:w="2473" w:type="dxa"/>
            <w:vAlign w:val="center"/>
          </w:tcPr>
          <w:p w:rsidR="00C04544" w:rsidRDefault="00E72CB5">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本次招标有关信息公告媒体</w:t>
            </w:r>
          </w:p>
        </w:tc>
        <w:tc>
          <w:tcPr>
            <w:tcW w:w="6074"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浙江政府采购网</w:t>
            </w:r>
          </w:p>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宁波市政务服务办公室-宁波市公共资源交易电子服务系统（慈溪）</w:t>
            </w:r>
          </w:p>
          <w:p w:rsidR="00C04544" w:rsidRDefault="00E72CB5">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请供应商随时关注本项目自发布采购公告后后续可能出现的修改通知，澄清说明等等，如有错过，后果自负。</w:t>
            </w:r>
          </w:p>
        </w:tc>
      </w:tr>
    </w:tbl>
    <w:p w:rsidR="00C04544" w:rsidRDefault="00E72CB5" w:rsidP="001E1A0A">
      <w:pPr>
        <w:pStyle w:val="20"/>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5" w:name="_Toc345423462"/>
      <w:bookmarkStart w:id="6" w:name="_Toc360457873"/>
      <w:r>
        <w:rPr>
          <w:rFonts w:ascii="仿宋_GB2312" w:eastAsia="仿宋_GB2312" w:hAnsi="仿宋_GB2312" w:cs="仿宋_GB2312"/>
          <w:b w:val="0"/>
          <w:bCs w:val="0"/>
          <w:color w:val="000000"/>
          <w:kern w:val="0"/>
          <w:sz w:val="28"/>
          <w:szCs w:val="28"/>
        </w:rPr>
        <w:t>一、总则</w:t>
      </w:r>
      <w:bookmarkEnd w:id="5"/>
      <w:bookmarkEnd w:id="6"/>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（一）适用范围</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本招标文件适用于本项目投标、评标、定标、验收、合同履约、付款等行为（法律、法规另有规定的，从其规定）。</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（二）定义</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1、“招标方”系指组织本项目采购的慈溪市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2、“投标人”系指向招标方提交投标文件的供应商。</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3、“采购人” 系指委托招标方采购本次项目的国家机关、事业单位和团体组织。</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4、“货物”系指招标文件规定投标人须向采购人提供的一切材料、设备、机械、仪器仪表、工具及其它有关技术资料和文字材料。</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5、“服务”系指招标文件规定投标人须承担的安装、调试、技术协助、校准、培训、技术指导以及其他类似的义务。</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6、“项目”系指投标人按招标文件规定向采购人提供的需求总称。</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7、“★”系指实质性要求条款。</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（三）合格的投标货物或服务</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应该是中国境内提供的投标货物或服务。</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若投标货物或服务属于国家实行许可证制度或生产注册证制度的货物或服务，则应具备相应有效的证书。</w:t>
      </w:r>
    </w:p>
    <w:p w:rsidR="00C04544" w:rsidRDefault="00E72CB5">
      <w:pPr>
        <w:spacing w:line="360" w:lineRule="auto"/>
        <w:ind w:left="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（四）合格的投标人</w:t>
      </w:r>
    </w:p>
    <w:p w:rsidR="00C04544" w:rsidRDefault="00E72CB5">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符合《中华人民共和国政府采购法》第二十二条规定的条件；</w:t>
      </w:r>
    </w:p>
    <w:p w:rsidR="00C04544" w:rsidRDefault="00E72CB5">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符合本招标文件招标公告中规定的资格要求。</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bookmarkStart w:id="7" w:name="_Toc317685562"/>
      <w:bookmarkStart w:id="8" w:name="_Toc304292180"/>
      <w:r>
        <w:rPr>
          <w:rFonts w:ascii="仿宋_GB2312" w:eastAsia="仿宋_GB2312" w:hAnsi="仿宋_GB2312" w:cs="仿宋_GB2312"/>
          <w:color w:val="000000"/>
          <w:kern w:val="0"/>
          <w:sz w:val="28"/>
          <w:szCs w:val="28"/>
        </w:rPr>
        <w:t>（五）投标委</w:t>
      </w:r>
      <w:bookmarkEnd w:id="7"/>
      <w:bookmarkEnd w:id="8"/>
      <w:r>
        <w:rPr>
          <w:rFonts w:ascii="仿宋_GB2312" w:eastAsia="仿宋_GB2312" w:hAnsi="仿宋_GB2312" w:cs="仿宋_GB2312"/>
          <w:color w:val="000000"/>
          <w:kern w:val="0"/>
          <w:sz w:val="28"/>
          <w:szCs w:val="28"/>
        </w:rPr>
        <w:t>托有关说明</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、单位负责人为同一人或者存在直接控股、管理关系的不同供</w:t>
      </w:r>
      <w:r>
        <w:rPr>
          <w:rFonts w:ascii="仿宋_GB2312" w:eastAsia="仿宋_GB2312" w:hAnsi="仿宋_GB2312" w:cs="仿宋_GB2312"/>
          <w:color w:val="000000"/>
          <w:kern w:val="0"/>
          <w:sz w:val="28"/>
          <w:szCs w:val="28"/>
        </w:rPr>
        <w:lastRenderedPageBreak/>
        <w:t>应商，不得参加同一合同项下的政府采购活动。</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、除单一来源外，为项目提供整体设计、规范编制或者项目管理、监理、检测等服务的供应商不得参加同一合同项下的政府采购活动。</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、投标人应仔细阅读招标文件的所有内容，按照招标文件的要求提交投标文件，并对所提供的全部资料的真实性承担法律责任。</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（六）投标费用</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无论投标过程和结果如何，投标人自行承担与投标活动有关的全部费用。</w:t>
      </w:r>
    </w:p>
    <w:p w:rsidR="00C04544" w:rsidRDefault="00E72CB5" w:rsidP="001E1A0A">
      <w:pPr>
        <w:pStyle w:val="20"/>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9" w:name="_Toc345423463"/>
      <w:bookmarkStart w:id="10" w:name="_Toc360457874"/>
      <w:r>
        <w:rPr>
          <w:rFonts w:ascii="仿宋_GB2312" w:eastAsia="仿宋_GB2312" w:hAnsi="仿宋_GB2312" w:cs="仿宋_GB2312"/>
          <w:b w:val="0"/>
          <w:bCs w:val="0"/>
          <w:color w:val="000000"/>
          <w:kern w:val="0"/>
          <w:sz w:val="28"/>
          <w:szCs w:val="28"/>
        </w:rPr>
        <w:t>二、招标文件的说明</w:t>
      </w:r>
      <w:bookmarkEnd w:id="9"/>
      <w:bookmarkEnd w:id="10"/>
    </w:p>
    <w:p w:rsidR="00C04544" w:rsidRDefault="00E72CB5">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color w:val="000000"/>
          <w:kern w:val="0"/>
          <w:sz w:val="28"/>
          <w:szCs w:val="28"/>
        </w:rPr>
        <w:t>招标文件的</w:t>
      </w:r>
      <w:r>
        <w:rPr>
          <w:rFonts w:ascii="仿宋_GB2312" w:eastAsia="仿宋_GB2312" w:hAnsi="仿宋_GB2312" w:cs="仿宋_GB2312" w:hint="eastAsia"/>
          <w:color w:val="000000"/>
          <w:kern w:val="0"/>
          <w:sz w:val="28"/>
          <w:szCs w:val="28"/>
        </w:rPr>
        <w:t>组成</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1、招标公告；</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2、招标需求；</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、投标人须知；</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、开标</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评标和定标；</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5、评标办法及评分标准；</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w:t>
      </w:r>
      <w:proofErr w:type="gramStart"/>
      <w:r>
        <w:rPr>
          <w:rFonts w:ascii="仿宋_GB2312" w:eastAsia="仿宋_GB2312" w:hAnsi="仿宋_GB2312" w:cs="仿宋_GB2312" w:hint="eastAsia"/>
          <w:color w:val="000000"/>
          <w:kern w:val="0"/>
          <w:sz w:val="28"/>
          <w:szCs w:val="28"/>
        </w:rPr>
        <w:t>拟签订</w:t>
      </w:r>
      <w:proofErr w:type="gramEnd"/>
      <w:r>
        <w:rPr>
          <w:rFonts w:ascii="仿宋_GB2312" w:eastAsia="仿宋_GB2312" w:hAnsi="仿宋_GB2312" w:cs="仿宋_GB2312" w:hint="eastAsia"/>
          <w:color w:val="000000"/>
          <w:kern w:val="0"/>
          <w:sz w:val="28"/>
          <w:szCs w:val="28"/>
        </w:rPr>
        <w:t>合同样本</w:t>
      </w:r>
      <w:r>
        <w:rPr>
          <w:rFonts w:ascii="仿宋_GB2312" w:eastAsia="仿宋_GB2312" w:hAnsi="仿宋_GB2312" w:cs="仿宋_GB2312"/>
          <w:color w:val="000000"/>
          <w:kern w:val="0"/>
          <w:sz w:val="28"/>
          <w:szCs w:val="28"/>
        </w:rPr>
        <w:t>；</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、投标文件格式；</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_GB2312" w:eastAsia="仿宋_GB2312" w:hAnsi="仿宋_GB2312" w:cs="仿宋_GB2312" w:hint="eastAsia"/>
          <w:color w:val="000000"/>
          <w:kern w:val="0"/>
          <w:sz w:val="28"/>
          <w:szCs w:val="28"/>
        </w:rPr>
        <w:t>或</w:t>
      </w:r>
      <w:r>
        <w:rPr>
          <w:rFonts w:ascii="仿宋_GB2312" w:eastAsia="仿宋_GB2312" w:hAnsi="仿宋_GB2312" w:cs="仿宋_GB2312" w:hint="eastAsia"/>
          <w:color w:val="000000"/>
          <w:kern w:val="0"/>
          <w:sz w:val="28"/>
          <w:szCs w:val="28"/>
          <w:u w:val="single"/>
        </w:rPr>
        <w:t>电子投标文件内容未指向指定链接、模块，导致</w:t>
      </w:r>
      <w:r>
        <w:rPr>
          <w:rFonts w:ascii="仿宋_GB2312" w:eastAsia="仿宋_GB2312" w:hAnsi="仿宋_GB2312" w:cs="仿宋_GB2312" w:hint="eastAsia"/>
          <w:color w:val="000000"/>
          <w:kern w:val="0"/>
          <w:sz w:val="28"/>
          <w:szCs w:val="28"/>
          <w:u w:val="single"/>
        </w:rPr>
        <w:lastRenderedPageBreak/>
        <w:t>投标文件被误读、漏读或者查找不到相关内容的</w:t>
      </w:r>
      <w:r>
        <w:rPr>
          <w:rFonts w:ascii="仿宋_GB2312" w:eastAsia="仿宋_GB2312" w:hAnsi="仿宋_GB2312" w:cs="仿宋_GB2312"/>
          <w:color w:val="000000"/>
          <w:kern w:val="0"/>
          <w:sz w:val="28"/>
          <w:szCs w:val="28"/>
          <w:u w:val="single"/>
        </w:rPr>
        <w:t>，</w:t>
      </w:r>
      <w:r>
        <w:rPr>
          <w:rFonts w:ascii="仿宋_GB2312" w:eastAsia="仿宋_GB2312" w:hAnsi="仿宋_GB2312" w:cs="仿宋_GB2312" w:hint="eastAsia"/>
          <w:color w:val="000000"/>
          <w:kern w:val="0"/>
          <w:sz w:val="28"/>
          <w:szCs w:val="28"/>
          <w:u w:val="single"/>
        </w:rPr>
        <w:t>由投标人自行承担可能被视作无效标的风险</w:t>
      </w:r>
      <w:r>
        <w:rPr>
          <w:rFonts w:ascii="仿宋_GB2312" w:eastAsia="仿宋_GB2312" w:hAnsi="仿宋_GB2312" w:cs="仿宋_GB2312"/>
          <w:color w:val="000000"/>
          <w:kern w:val="0"/>
          <w:sz w:val="28"/>
          <w:szCs w:val="28"/>
          <w:u w:val="single"/>
        </w:rPr>
        <w:t>。没有实质性响应招标文件要求的投标将</w:t>
      </w:r>
      <w:r>
        <w:rPr>
          <w:rFonts w:ascii="仿宋_GB2312" w:eastAsia="仿宋_GB2312" w:hAnsi="仿宋_GB2312" w:cs="仿宋_GB2312" w:hint="eastAsia"/>
          <w:color w:val="000000"/>
          <w:kern w:val="0"/>
          <w:sz w:val="28"/>
          <w:szCs w:val="28"/>
          <w:u w:val="single"/>
        </w:rPr>
        <w:t>作</w:t>
      </w:r>
      <w:r>
        <w:rPr>
          <w:rFonts w:ascii="仿宋_GB2312" w:eastAsia="仿宋_GB2312" w:hAnsi="仿宋_GB2312" w:cs="仿宋_GB2312"/>
          <w:color w:val="000000"/>
          <w:kern w:val="0"/>
          <w:sz w:val="28"/>
          <w:szCs w:val="28"/>
          <w:u w:val="single"/>
        </w:rPr>
        <w:t>无效标处理。</w:t>
      </w:r>
    </w:p>
    <w:p w:rsidR="00C04544" w:rsidRDefault="00E72CB5">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招标文件的澄清与修改</w:t>
      </w:r>
    </w:p>
    <w:p w:rsidR="00C04544" w:rsidRDefault="00E72CB5">
      <w:pPr>
        <w:pStyle w:val="af5"/>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投标人应认真阅读本招标文件，发现其中有误或有不合理要求的，投标人应当在获取采购文件或者采购文件公告期限届满起7个工作日内以书面形式向招标方提出。招标方如认为有必要对已经发出的招标文件进行澄清或修改，将在规定的时间内，在“</w:t>
      </w:r>
      <w:r>
        <w:rPr>
          <w:rFonts w:ascii="仿宋_GB2312" w:eastAsia="仿宋_GB2312" w:hAnsi="仿宋_GB2312" w:cs="仿宋_GB2312" w:hint="eastAsia"/>
          <w:color w:val="000000"/>
          <w:kern w:val="0"/>
          <w:szCs w:val="28"/>
        </w:rPr>
        <w:t>浙江政府采购网</w:t>
      </w:r>
      <w:r>
        <w:rPr>
          <w:rFonts w:ascii="仿宋_GB2312" w:eastAsia="仿宋_GB2312" w:hAnsi="仿宋_GB2312" w:cs="仿宋_GB2312"/>
          <w:color w:val="000000"/>
          <w:kern w:val="0"/>
          <w:szCs w:val="28"/>
        </w:rPr>
        <w:t>”政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平台上发布更正公告。逾期提出招标方将不予受理。</w:t>
      </w:r>
    </w:p>
    <w:p w:rsidR="00C04544" w:rsidRDefault="00E72CB5">
      <w:pPr>
        <w:pStyle w:val="af5"/>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2、招标</w:t>
      </w:r>
      <w:proofErr w:type="gramStart"/>
      <w:r>
        <w:rPr>
          <w:rFonts w:ascii="仿宋_GB2312" w:eastAsia="仿宋_GB2312" w:hAnsi="仿宋_GB2312" w:cs="仿宋_GB2312"/>
          <w:color w:val="000000"/>
          <w:kern w:val="0"/>
          <w:szCs w:val="28"/>
        </w:rPr>
        <w:t>方主动</w:t>
      </w:r>
      <w:proofErr w:type="gramEnd"/>
      <w:r>
        <w:rPr>
          <w:rFonts w:ascii="仿宋_GB2312" w:eastAsia="仿宋_GB2312" w:hAnsi="仿宋_GB2312" w:cs="仿宋_GB2312"/>
          <w:color w:val="000000"/>
          <w:kern w:val="0"/>
          <w:szCs w:val="28"/>
        </w:rPr>
        <w:t>进行的澄清、修改：招标方无论出于何种原因，均可主动对招标文件中的相关事项，用</w:t>
      </w:r>
      <w:r>
        <w:rPr>
          <w:rFonts w:ascii="仿宋_GB2312" w:eastAsia="仿宋_GB2312" w:hAnsi="仿宋_GB2312" w:cs="仿宋_GB2312" w:hint="eastAsia"/>
          <w:color w:val="000000"/>
          <w:kern w:val="0"/>
          <w:szCs w:val="28"/>
        </w:rPr>
        <w:t>补充</w:t>
      </w:r>
      <w:r>
        <w:rPr>
          <w:rFonts w:ascii="仿宋_GB2312" w:eastAsia="仿宋_GB2312" w:hAnsi="仿宋_GB2312" w:cs="仿宋_GB2312"/>
          <w:color w:val="000000"/>
          <w:kern w:val="0"/>
          <w:szCs w:val="28"/>
        </w:rPr>
        <w:t>公告等方式进行澄清和修改。</w:t>
      </w:r>
    </w:p>
    <w:p w:rsidR="00C04544" w:rsidRDefault="00E72CB5">
      <w:pPr>
        <w:pStyle w:val="af5"/>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为准。</w:t>
      </w:r>
    </w:p>
    <w:p w:rsidR="00C04544" w:rsidRDefault="00E72CB5">
      <w:pPr>
        <w:pStyle w:val="af5"/>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4、招标人可以对已发出的招标文件进行必要的澄清或者修改，将以“澄清公告”的形式发布在“</w:t>
      </w:r>
      <w:r>
        <w:rPr>
          <w:rFonts w:ascii="仿宋_GB2312" w:eastAsia="仿宋_GB2312" w:hAnsi="仿宋_GB2312" w:cs="仿宋_GB2312" w:hint="eastAsia"/>
          <w:color w:val="000000"/>
          <w:kern w:val="0"/>
          <w:szCs w:val="28"/>
        </w:rPr>
        <w:t>浙江政府采购网</w:t>
      </w:r>
      <w:r>
        <w:rPr>
          <w:rFonts w:ascii="仿宋_GB2312" w:eastAsia="仿宋_GB2312" w:hAnsi="仿宋_GB2312" w:cs="仿宋_GB2312"/>
          <w:color w:val="000000"/>
          <w:kern w:val="0"/>
          <w:szCs w:val="28"/>
        </w:rPr>
        <w:t>”政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平台上，供应商应及时登录政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平台查看和下载，未及时查看和下载的责任自负。</w:t>
      </w:r>
    </w:p>
    <w:p w:rsidR="00C04544" w:rsidRDefault="00E72CB5" w:rsidP="001E1A0A">
      <w:pPr>
        <w:pStyle w:val="20"/>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1" w:name="_Toc345423464"/>
      <w:bookmarkStart w:id="12" w:name="_Toc360457875"/>
      <w:r>
        <w:rPr>
          <w:rFonts w:ascii="仿宋_GB2312" w:eastAsia="仿宋_GB2312" w:hAnsi="仿宋_GB2312" w:cs="仿宋_GB2312"/>
          <w:b w:val="0"/>
          <w:bCs w:val="0"/>
          <w:color w:val="000000"/>
          <w:kern w:val="0"/>
          <w:sz w:val="28"/>
          <w:szCs w:val="28"/>
        </w:rPr>
        <w:t>三、投标文件</w:t>
      </w:r>
      <w:bookmarkEnd w:id="11"/>
      <w:bookmarkEnd w:id="12"/>
    </w:p>
    <w:p w:rsidR="00C04544" w:rsidRDefault="00E72CB5" w:rsidP="001E1A0A">
      <w:pPr>
        <w:snapToGrid w:val="0"/>
        <w:spacing w:line="360" w:lineRule="auto"/>
        <w:ind w:firstLineChars="147" w:firstLine="412"/>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（一）电子投标文件，按“政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供应商项目采购-电子招投标操作指南”及本招标文件要求制作、加密并递交。</w:t>
      </w:r>
    </w:p>
    <w:p w:rsidR="00C04544" w:rsidRDefault="00E72CB5" w:rsidP="001E1A0A">
      <w:pPr>
        <w:spacing w:line="360" w:lineRule="auto"/>
        <w:ind w:firstLineChars="147" w:firstLine="412"/>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（二）投标文件的组成</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投标文件均由</w:t>
      </w:r>
      <w:r>
        <w:rPr>
          <w:rFonts w:ascii="仿宋_GB2312" w:eastAsia="仿宋_GB2312" w:hAnsi="仿宋_GB2312" w:cs="仿宋_GB2312" w:hint="eastAsia"/>
          <w:color w:val="000000"/>
          <w:kern w:val="0"/>
          <w:sz w:val="28"/>
          <w:szCs w:val="28"/>
        </w:rPr>
        <w:t>资格证明</w:t>
      </w:r>
      <w:r>
        <w:rPr>
          <w:rFonts w:ascii="仿宋_GB2312" w:eastAsia="仿宋_GB2312" w:hAnsi="仿宋_GB2312" w:cs="仿宋_GB2312"/>
          <w:color w:val="000000"/>
          <w:kern w:val="0"/>
          <w:sz w:val="28"/>
          <w:szCs w:val="28"/>
        </w:rPr>
        <w:t>、商务</w:t>
      </w:r>
      <w:r>
        <w:rPr>
          <w:rFonts w:ascii="仿宋_GB2312" w:eastAsia="仿宋_GB2312" w:hAnsi="仿宋_GB2312" w:cs="仿宋_GB2312" w:hint="eastAsia"/>
          <w:color w:val="000000"/>
          <w:kern w:val="0"/>
          <w:sz w:val="28"/>
          <w:szCs w:val="28"/>
        </w:rPr>
        <w:t>技术</w:t>
      </w:r>
      <w:r>
        <w:rPr>
          <w:rFonts w:ascii="仿宋_GB2312" w:eastAsia="仿宋_GB2312" w:hAnsi="仿宋_GB2312" w:cs="仿宋_GB2312"/>
          <w:color w:val="000000"/>
          <w:kern w:val="0"/>
          <w:sz w:val="28"/>
          <w:szCs w:val="28"/>
        </w:rPr>
        <w:t>和报价三部分组成。其中电子投标文件中所须加盖公章部分均采用CA签章。</w:t>
      </w:r>
    </w:p>
    <w:p w:rsidR="00C04544" w:rsidRDefault="00E72CB5">
      <w:pPr>
        <w:spacing w:line="360" w:lineRule="auto"/>
        <w:ind w:firstLineChars="200" w:firstLine="560"/>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28"/>
          <w:szCs w:val="28"/>
        </w:rPr>
        <w:t>1、资格证明文件包括：</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Pr>
          <w:rFonts w:ascii="仿宋_GB2312" w:eastAsia="仿宋_GB2312" w:hAnsi="仿宋_GB2312" w:cs="仿宋_GB2312"/>
          <w:color w:val="000000"/>
          <w:kern w:val="0"/>
          <w:sz w:val="28"/>
          <w:szCs w:val="28"/>
        </w:rPr>
        <w:t>封面；</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r>
        <w:rPr>
          <w:rFonts w:ascii="仿宋_GB2312" w:eastAsia="仿宋_GB2312" w:hAnsi="仿宋_GB2312" w:cs="仿宋_GB2312"/>
          <w:color w:val="000000"/>
          <w:kern w:val="0"/>
          <w:sz w:val="28"/>
          <w:szCs w:val="28"/>
        </w:rPr>
        <w:t>目录；</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r>
        <w:rPr>
          <w:rFonts w:ascii="仿宋_GB2312" w:eastAsia="仿宋_GB2312" w:hAnsi="仿宋_GB2312" w:cs="仿宋_GB2312"/>
          <w:color w:val="000000"/>
          <w:kern w:val="0"/>
          <w:sz w:val="28"/>
          <w:szCs w:val="28"/>
        </w:rPr>
        <w:t>投标函（格式见附件</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u w:val="single"/>
        </w:rPr>
        <w:t>未按附件格式内容提供的视为资格审查未通过，将作无效标处理</w:t>
      </w:r>
      <w:r>
        <w:rPr>
          <w:rFonts w:ascii="仿宋_GB2312" w:eastAsia="仿宋_GB2312" w:hAnsi="仿宋_GB2312" w:cs="仿宋_GB2312"/>
          <w:color w:val="000000"/>
          <w:kern w:val="0"/>
          <w:sz w:val="28"/>
          <w:szCs w:val="28"/>
        </w:rPr>
        <w:t>）；</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w:t>
      </w:r>
      <w:r>
        <w:rPr>
          <w:rFonts w:ascii="仿宋_GB2312" w:eastAsia="仿宋_GB2312" w:hAnsi="仿宋_GB2312" w:cs="仿宋_GB2312"/>
          <w:color w:val="000000"/>
          <w:kern w:val="0"/>
          <w:sz w:val="28"/>
          <w:szCs w:val="28"/>
        </w:rPr>
        <w:t>提供有效的营业执照复印件（加盖投标人单位公章）；</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r>
        <w:rPr>
          <w:rFonts w:ascii="仿宋_GB2312" w:eastAsia="仿宋_GB2312" w:hAnsi="仿宋_GB2312" w:cs="仿宋_GB2312"/>
          <w:color w:val="000000"/>
          <w:kern w:val="0"/>
          <w:sz w:val="28"/>
          <w:szCs w:val="28"/>
        </w:rPr>
        <w:t>法定代表人/负责人授权书（</w:t>
      </w:r>
      <w:r>
        <w:rPr>
          <w:rFonts w:ascii="仿宋_GB2312" w:eastAsia="仿宋_GB2312" w:hAnsi="仿宋_GB2312" w:cs="仿宋_GB2312"/>
          <w:bCs/>
          <w:color w:val="000000"/>
          <w:kern w:val="0"/>
          <w:sz w:val="28"/>
          <w:szCs w:val="28"/>
          <w:u w:val="single"/>
        </w:rPr>
        <w:t>格式见附件，注意按要求签署盖章</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如供应商代表是法定代表人／负责人的，提供法定代表人／负责人身份证复印件即可）；</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1.6投标人须通过“信用中国”网站、中国政府采购网信用查询，</w:t>
      </w:r>
      <w:r>
        <w:rPr>
          <w:rFonts w:ascii="仿宋_GB2312" w:eastAsia="仿宋_GB2312" w:hAnsi="仿宋_GB2312" w:cs="仿宋_GB2312"/>
          <w:color w:val="000000"/>
          <w:kern w:val="0"/>
          <w:sz w:val="28"/>
          <w:szCs w:val="28"/>
        </w:rPr>
        <w:t>以开标当日采购人或由采购人委托的评标委员会核实的网页查询记录为准</w:t>
      </w:r>
      <w:r>
        <w:rPr>
          <w:rFonts w:ascii="仿宋_GB2312" w:eastAsia="仿宋_GB2312" w:hAnsi="仿宋_GB2312" w:cs="仿宋_GB2312" w:hint="eastAsia"/>
          <w:color w:val="000000"/>
          <w:kern w:val="0"/>
          <w:sz w:val="28"/>
          <w:szCs w:val="28"/>
        </w:rPr>
        <w:t>；</w:t>
      </w:r>
    </w:p>
    <w:p w:rsidR="00C04544" w:rsidRDefault="00E72CB5">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1.7中小企业声明函（格式见附件，</w:t>
      </w:r>
      <w:r>
        <w:rPr>
          <w:rFonts w:ascii="仿宋_GB2312" w:eastAsia="仿宋_GB2312" w:hAnsi="仿宋_GB2312" w:cs="仿宋_GB2312" w:hint="eastAsia"/>
          <w:color w:val="000000"/>
          <w:kern w:val="0"/>
          <w:sz w:val="28"/>
          <w:szCs w:val="28"/>
          <w:u w:val="single"/>
        </w:rPr>
        <w:t>未按附件格式内容提供的由投标人自行承担可能被视作无效标的风险）；</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w:t>
      </w:r>
      <w:r>
        <w:rPr>
          <w:rFonts w:ascii="仿宋_GB2312" w:eastAsia="仿宋_GB2312" w:hAnsi="仿宋_GB2312" w:cs="仿宋_GB2312"/>
          <w:color w:val="000000"/>
          <w:kern w:val="0"/>
          <w:sz w:val="28"/>
          <w:szCs w:val="28"/>
        </w:rPr>
        <w:t>投标人认为需要提供的其它说明和资料（如有请提供）。</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2、商务技术文件包括：</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r>
        <w:rPr>
          <w:rFonts w:ascii="仿宋_GB2312" w:eastAsia="仿宋_GB2312" w:hAnsi="仿宋_GB2312" w:cs="仿宋_GB2312"/>
          <w:color w:val="000000"/>
          <w:kern w:val="0"/>
          <w:sz w:val="28"/>
          <w:szCs w:val="28"/>
        </w:rPr>
        <w:t>封面；</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r>
        <w:rPr>
          <w:rFonts w:ascii="仿宋_GB2312" w:eastAsia="仿宋_GB2312" w:hAnsi="仿宋_GB2312" w:cs="仿宋_GB2312"/>
          <w:color w:val="000000"/>
          <w:kern w:val="0"/>
          <w:sz w:val="28"/>
          <w:szCs w:val="28"/>
        </w:rPr>
        <w:t>目录；</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w:t>
      </w:r>
      <w:r>
        <w:rPr>
          <w:rFonts w:ascii="仿宋_GB2312" w:eastAsia="仿宋_GB2312" w:hAnsi="仿宋_GB2312" w:cs="仿宋_GB2312"/>
          <w:color w:val="000000"/>
          <w:kern w:val="0"/>
          <w:sz w:val="28"/>
          <w:szCs w:val="28"/>
        </w:rPr>
        <w:t>评分索引表（格式见附件，主要用于评标委员会对应评分内容）；</w:t>
      </w:r>
    </w:p>
    <w:p w:rsidR="00C04544" w:rsidRDefault="00E72CB5">
      <w:pPr>
        <w:snapToGrid w:val="0"/>
        <w:spacing w:after="240" w:line="360" w:lineRule="auto"/>
        <w:ind w:firstLineChars="196" w:firstLine="551"/>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lastRenderedPageBreak/>
        <w:t>未尽事宜请各投标人按评分标准技术部分制作。</w:t>
      </w:r>
    </w:p>
    <w:p w:rsidR="00C04544" w:rsidRDefault="00E72CB5" w:rsidP="001E1A0A">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3.报价文件包括：</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3.1封面；</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3.2投标一览表（格式见附件）；</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3.3报价明细表（格式见附件）；</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3.4人员费用明细</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3.5残疾人福利企业声明函（若有，格式见附件）；</w:t>
      </w:r>
    </w:p>
    <w:p w:rsidR="00C04544" w:rsidRDefault="00E72CB5">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3.6投标人针对报价需要说明的其他文件和说明（格式自拟）。</w:t>
      </w:r>
      <w:r>
        <w:rPr>
          <w:rFonts w:ascii="仿宋_GB2312" w:eastAsia="仿宋_GB2312" w:hAnsi="仿宋_GB2312" w:cs="仿宋_GB2312"/>
          <w:color w:val="000000"/>
          <w:kern w:val="0"/>
          <w:sz w:val="28"/>
          <w:szCs w:val="28"/>
          <w:u w:val="single"/>
        </w:rPr>
        <w:t>注：法定代表人授权委托书、投标函、投标报价明细表必须按招标文件格式要求正确签署并加盖投标人公章。资质文件、技术及商务文件中不得出现项目报价信息</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否则将作无效标处理。</w:t>
      </w:r>
    </w:p>
    <w:p w:rsidR="00C04544" w:rsidRDefault="00E72CB5" w:rsidP="001E1A0A">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（三）投标文件的语言及计量</w:t>
      </w:r>
    </w:p>
    <w:p w:rsidR="00C04544" w:rsidRDefault="00E72CB5">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C04544" w:rsidRDefault="00E72CB5">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rsidR="00C04544" w:rsidRDefault="00E72CB5" w:rsidP="001E1A0A">
      <w:pPr>
        <w:pStyle w:val="ab"/>
        <w:tabs>
          <w:tab w:val="clear" w:pos="360"/>
        </w:tabs>
        <w:snapToGrid w:val="0"/>
        <w:spacing w:beforeLines="50" w:before="156" w:line="360" w:lineRule="auto"/>
        <w:ind w:left="0"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（四）投标有效期</w:t>
      </w:r>
    </w:p>
    <w:p w:rsidR="00C04544" w:rsidRDefault="00E72CB5">
      <w:pPr>
        <w:tabs>
          <w:tab w:val="left" w:pos="7740"/>
        </w:tabs>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1、投标有效期为自投标文件提交截止之日起90日历天。在此期限内，凡符合本招标文件要求的投标文件均保持有效。投标有效期不足的投标文件将作无效标处理。</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2、中标人的投标文件自开标之日起至合同履行完毕</w:t>
      </w:r>
      <w:proofErr w:type="gramStart"/>
      <w:r>
        <w:rPr>
          <w:rFonts w:ascii="仿宋_GB2312" w:eastAsia="仿宋_GB2312" w:hAnsi="仿宋_GB2312" w:cs="仿宋_GB2312"/>
          <w:color w:val="000000"/>
          <w:kern w:val="0"/>
          <w:sz w:val="28"/>
          <w:szCs w:val="28"/>
        </w:rPr>
        <w:t>止</w:t>
      </w:r>
      <w:proofErr w:type="gramEnd"/>
      <w:r>
        <w:rPr>
          <w:rFonts w:ascii="仿宋_GB2312" w:eastAsia="仿宋_GB2312" w:hAnsi="仿宋_GB2312" w:cs="仿宋_GB2312"/>
          <w:color w:val="000000"/>
          <w:kern w:val="0"/>
          <w:sz w:val="28"/>
          <w:szCs w:val="28"/>
        </w:rPr>
        <w:t>均应保持</w:t>
      </w:r>
      <w:r>
        <w:rPr>
          <w:rFonts w:ascii="仿宋_GB2312" w:eastAsia="仿宋_GB2312" w:hAnsi="仿宋_GB2312" w:cs="仿宋_GB2312"/>
          <w:color w:val="000000"/>
          <w:kern w:val="0"/>
          <w:sz w:val="28"/>
          <w:szCs w:val="28"/>
        </w:rPr>
        <w:lastRenderedPageBreak/>
        <w:t>有效。</w:t>
      </w:r>
    </w:p>
    <w:p w:rsidR="00C04544" w:rsidRDefault="00E72CB5" w:rsidP="001E1A0A">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（五）投标文件的</w:t>
      </w:r>
      <w:r>
        <w:rPr>
          <w:rFonts w:ascii="仿宋_GB2312" w:eastAsia="仿宋_GB2312" w:hAnsi="仿宋_GB2312" w:cs="仿宋_GB2312" w:hint="eastAsia"/>
          <w:color w:val="000000"/>
          <w:kern w:val="0"/>
          <w:sz w:val="28"/>
          <w:szCs w:val="28"/>
        </w:rPr>
        <w:t>制作</w:t>
      </w:r>
    </w:p>
    <w:p w:rsidR="00C04544" w:rsidRDefault="00E72CB5" w:rsidP="001E1A0A">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投标人应根据“政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供应商项目采购-电子招投标操作指南”及本招标文件规定的格式和顺序编制电子投标文件并进行关联定位。</w:t>
      </w:r>
    </w:p>
    <w:p w:rsidR="00C04544" w:rsidRDefault="00E72CB5" w:rsidP="001E1A0A">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（六）投标报价</w:t>
      </w:r>
    </w:p>
    <w:p w:rsidR="00C04544" w:rsidRDefault="00E72CB5">
      <w:pPr>
        <w:tabs>
          <w:tab w:val="left" w:pos="525"/>
        </w:tabs>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1、投标文件只允许有一个报价，投标报价应按招标文件中相关附表格式填报，该投标报价应与明细报价汇总相等，且不允许出现报价优惠等字样（明细出现“0”元，视同赠送）。</w:t>
      </w:r>
    </w:p>
    <w:p w:rsidR="00C04544" w:rsidRDefault="00E72CB5">
      <w:pPr>
        <w:pStyle w:val="af5"/>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2、投标报价应包含项目所需全部货物、服务，不得缺漏，是履行合同的最终价格（含</w:t>
      </w:r>
      <w:r>
        <w:rPr>
          <w:rFonts w:ascii="仿宋_GB2312" w:eastAsia="仿宋_GB2312" w:hAnsi="仿宋_GB2312" w:cs="仿宋_GB2312"/>
          <w:color w:val="000000"/>
          <w:kern w:val="0"/>
          <w:szCs w:val="21"/>
        </w:rPr>
        <w:t>人工费用(工资、社保、人身意外伤害保险、高温补贴、法定节假日加班费、福利、服装、其他等）、物耗费用、添置费用、管理酬金、税费等项目涉及的所有费用</w:t>
      </w:r>
      <w:r>
        <w:rPr>
          <w:rFonts w:ascii="仿宋_GB2312" w:eastAsia="仿宋_GB2312" w:hAnsi="仿宋_GB2312" w:cs="仿宋_GB2312"/>
          <w:color w:val="000000"/>
          <w:kern w:val="0"/>
          <w:szCs w:val="28"/>
        </w:rPr>
        <w:t>）。</w:t>
      </w:r>
    </w:p>
    <w:p w:rsidR="00C04544" w:rsidRDefault="00E72CB5">
      <w:pPr>
        <w:pStyle w:val="af5"/>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3、投标报价总价金额到元为止，如投标报价总价出现角、分，将被抹除。</w:t>
      </w:r>
    </w:p>
    <w:p w:rsidR="00C04544" w:rsidRDefault="00E72CB5">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七</w:t>
      </w:r>
      <w:r>
        <w:rPr>
          <w:rFonts w:ascii="仿宋_GB2312" w:eastAsia="仿宋_GB2312" w:hAnsi="仿宋_GB2312" w:cs="仿宋_GB2312"/>
          <w:color w:val="000000"/>
          <w:kern w:val="0"/>
          <w:sz w:val="28"/>
          <w:szCs w:val="28"/>
        </w:rPr>
        <w:t>）投标文件的提交</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补充和修改</w:t>
      </w:r>
      <w:r>
        <w:rPr>
          <w:rFonts w:ascii="仿宋_GB2312" w:eastAsia="仿宋_GB2312" w:hAnsi="仿宋_GB2312" w:cs="仿宋_GB2312" w:hint="eastAsia"/>
          <w:color w:val="000000"/>
          <w:kern w:val="0"/>
          <w:sz w:val="28"/>
          <w:szCs w:val="28"/>
        </w:rPr>
        <w:t>：</w:t>
      </w:r>
    </w:p>
    <w:p w:rsidR="00C04544" w:rsidRDefault="00E72CB5">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见招标公告。</w:t>
      </w:r>
    </w:p>
    <w:p w:rsidR="00C04544" w:rsidRDefault="00E72CB5">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）串通投标认定</w:t>
      </w:r>
    </w:p>
    <w:p w:rsidR="00C04544" w:rsidRDefault="00E72CB5">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有下列情形之一的，视为投标人串通投标，其投标无效：</w:t>
      </w:r>
    </w:p>
    <w:p w:rsidR="00C04544" w:rsidRDefault="00E72CB5">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1、不同投标人的投标文件由同一单位或者个人编制；</w:t>
      </w:r>
    </w:p>
    <w:p w:rsidR="00C04544" w:rsidRDefault="00E72CB5">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2、不同投标人委托同一单位或者个人办理投标事宜；</w:t>
      </w:r>
    </w:p>
    <w:p w:rsidR="00C04544" w:rsidRDefault="00E72CB5">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3、不同投标人的投标文件载明的项目管理成员或者联系人员为同一人；</w:t>
      </w:r>
    </w:p>
    <w:p w:rsidR="00C04544" w:rsidRDefault="00E72CB5">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4、不同投标人的投标文件异常一致或者投标报价呈规律性差异；</w:t>
      </w:r>
    </w:p>
    <w:p w:rsidR="00C04544" w:rsidRDefault="00E72CB5">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5、不同投标人的投标文件出自同一终端设备或在相同Internet</w:t>
      </w:r>
      <w:r>
        <w:rPr>
          <w:rFonts w:ascii="仿宋_GB2312" w:eastAsia="仿宋_GB2312" w:hAnsi="仿宋_GB2312" w:cs="仿宋_GB2312" w:hint="eastAsia"/>
          <w:color w:val="000000"/>
          <w:kern w:val="0"/>
          <w:sz w:val="28"/>
          <w:szCs w:val="28"/>
        </w:rPr>
        <w:lastRenderedPageBreak/>
        <w:t>主机分配地址（相同IP地址）网上报名投标。</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w:t>
      </w:r>
      <w:r>
        <w:rPr>
          <w:rFonts w:ascii="仿宋_GB2312" w:eastAsia="仿宋_GB2312" w:hAnsi="仿宋_GB2312" w:cs="仿宋_GB2312" w:hint="eastAsia"/>
          <w:color w:val="000000"/>
          <w:kern w:val="0"/>
          <w:szCs w:val="28"/>
        </w:rPr>
        <w:t>九</w:t>
      </w:r>
      <w:r>
        <w:rPr>
          <w:rFonts w:ascii="仿宋_GB2312" w:eastAsia="仿宋_GB2312" w:hAnsi="仿宋_GB2312" w:cs="仿宋_GB2312"/>
          <w:color w:val="000000"/>
          <w:kern w:val="0"/>
          <w:szCs w:val="28"/>
        </w:rPr>
        <w:t>）投标无效的情形</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如发现下列情形之一的，投标文件将被视为无效：</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、投标方未能提供合格的资格文件、投标有效期不足的；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、电子投标文件解密失败的；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w:t>
      </w:r>
      <w:r>
        <w:rPr>
          <w:rFonts w:ascii="仿宋_GB2312" w:eastAsia="仿宋_GB2312" w:hAnsi="仿宋_GB2312" w:cs="仿宋_GB2312"/>
          <w:color w:val="000000"/>
          <w:kern w:val="0"/>
          <w:szCs w:val="28"/>
        </w:rPr>
        <w:t>、投标人被列入失信被执行人、重大税收违法案件当事人名单、政府采购严重违法失信行为记录名单的；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、投标文件未按招标文件要求签署、盖章的；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w:t>
      </w:r>
      <w:r>
        <w:rPr>
          <w:rFonts w:ascii="仿宋_GB2312" w:eastAsia="仿宋_GB2312" w:hAnsi="仿宋_GB2312" w:cs="仿宋_GB2312"/>
          <w:color w:val="000000"/>
          <w:kern w:val="0"/>
          <w:szCs w:val="28"/>
        </w:rPr>
        <w:t>、投标文件与招标文件有重大偏离、未满足带“★”号实质性指标的；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6</w:t>
      </w:r>
      <w:r>
        <w:rPr>
          <w:rFonts w:ascii="仿宋_GB2312" w:eastAsia="仿宋_GB2312" w:hAnsi="仿宋_GB2312" w:cs="仿宋_GB2312"/>
          <w:color w:val="000000"/>
          <w:kern w:val="0"/>
          <w:szCs w:val="28"/>
        </w:rPr>
        <w:t>、资质文件、技术及商务文件中出现投标价格信息的、投标报价超出招标文件中规定的预算金额或者最高限价的；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7</w:t>
      </w:r>
      <w:r>
        <w:rPr>
          <w:rFonts w:ascii="仿宋_GB2312" w:eastAsia="仿宋_GB2312" w:hAnsi="仿宋_GB2312" w:cs="仿宋_GB2312"/>
          <w:color w:val="000000"/>
          <w:kern w:val="0"/>
          <w:szCs w:val="28"/>
        </w:rPr>
        <w:t>、</w:t>
      </w:r>
      <w:proofErr w:type="gramStart"/>
      <w:r>
        <w:rPr>
          <w:rFonts w:ascii="仿宋_GB2312" w:eastAsia="仿宋_GB2312" w:hAnsi="仿宋_GB2312" w:cs="仿宋_GB2312"/>
          <w:color w:val="000000"/>
          <w:kern w:val="0"/>
          <w:szCs w:val="28"/>
        </w:rPr>
        <w:t>标项以</w:t>
      </w:r>
      <w:proofErr w:type="gramEnd"/>
      <w:r>
        <w:rPr>
          <w:rFonts w:ascii="仿宋_GB2312" w:eastAsia="仿宋_GB2312" w:hAnsi="仿宋_GB2312" w:cs="仿宋_GB2312"/>
          <w:color w:val="000000"/>
          <w:kern w:val="0"/>
          <w:szCs w:val="28"/>
        </w:rPr>
        <w:t>赠送方式投标的、对</w:t>
      </w:r>
      <w:proofErr w:type="gramStart"/>
      <w:r>
        <w:rPr>
          <w:rFonts w:ascii="仿宋_GB2312" w:eastAsia="仿宋_GB2312" w:hAnsi="仿宋_GB2312" w:cs="仿宋_GB2312"/>
          <w:color w:val="000000"/>
          <w:kern w:val="0"/>
          <w:szCs w:val="28"/>
        </w:rPr>
        <w:t>一个标项提供</w:t>
      </w:r>
      <w:proofErr w:type="gramEnd"/>
      <w:r>
        <w:rPr>
          <w:rFonts w:ascii="仿宋_GB2312" w:eastAsia="仿宋_GB2312" w:hAnsi="仿宋_GB2312" w:cs="仿宋_GB2312"/>
          <w:color w:val="000000"/>
          <w:kern w:val="0"/>
          <w:szCs w:val="28"/>
        </w:rPr>
        <w:t>两个投标方案或两个报价的；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8</w:t>
      </w:r>
      <w:r>
        <w:rPr>
          <w:rFonts w:ascii="仿宋_GB2312" w:eastAsia="仿宋_GB2312" w:hAnsi="仿宋_GB2312" w:cs="仿宋_GB2312"/>
          <w:color w:val="000000"/>
          <w:kern w:val="0"/>
          <w:szCs w:val="28"/>
        </w:rPr>
        <w:t>、评标委员会认为投标人的报价明显低于其他通过符合性审查投标人的报价，有可能影响产品质量或者不能诚信履约，且在评标现场合理的时间内不能证明其报价合理性的；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9</w:t>
      </w:r>
      <w:r>
        <w:rPr>
          <w:rFonts w:ascii="仿宋_GB2312" w:eastAsia="仿宋_GB2312" w:hAnsi="仿宋_GB2312" w:cs="仿宋_GB2312"/>
          <w:color w:val="000000"/>
          <w:kern w:val="0"/>
          <w:szCs w:val="28"/>
        </w:rPr>
        <w:t>、投标人不接受报价文件中修正后的报价的；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10</w:t>
      </w:r>
      <w:r>
        <w:rPr>
          <w:rFonts w:ascii="仿宋_GB2312" w:eastAsia="仿宋_GB2312" w:hAnsi="仿宋_GB2312" w:cs="仿宋_GB2312"/>
          <w:color w:val="000000"/>
          <w:kern w:val="0"/>
          <w:szCs w:val="28"/>
        </w:rPr>
        <w:t>、未按本章“</w:t>
      </w:r>
      <w:r>
        <w:rPr>
          <w:rFonts w:ascii="仿宋_GB2312" w:eastAsia="仿宋_GB2312" w:hAnsi="仿宋_GB2312" w:cs="仿宋_GB2312" w:hint="eastAsia"/>
          <w:color w:val="000000"/>
          <w:kern w:val="0"/>
          <w:szCs w:val="28"/>
        </w:rPr>
        <w:t>三</w:t>
      </w:r>
      <w:r>
        <w:rPr>
          <w:rFonts w:ascii="仿宋_GB2312" w:eastAsia="仿宋_GB2312" w:hAnsi="仿宋_GB2312" w:cs="仿宋_GB2312"/>
          <w:color w:val="000000"/>
          <w:kern w:val="0"/>
          <w:szCs w:val="28"/>
        </w:rPr>
        <w:t>、投标文件</w:t>
      </w:r>
      <w:r>
        <w:rPr>
          <w:rFonts w:ascii="仿宋_GB2312" w:eastAsia="仿宋_GB2312" w:hAnsi="仿宋_GB2312" w:cs="仿宋_GB2312" w:hint="eastAsia"/>
          <w:color w:val="000000"/>
          <w:kern w:val="0"/>
          <w:szCs w:val="28"/>
        </w:rPr>
        <w:t>（六）</w:t>
      </w:r>
      <w:r>
        <w:rPr>
          <w:rFonts w:ascii="仿宋_GB2312" w:eastAsia="仿宋_GB2312" w:hAnsi="仿宋_GB2312" w:cs="仿宋_GB2312"/>
          <w:color w:val="000000"/>
          <w:kern w:val="0"/>
          <w:szCs w:val="28"/>
        </w:rPr>
        <w:t>投标报价</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要求报价的；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11、评审委员会要求投标人予以澄清说明的事项，投标人拒绝澄清说明的；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12、单位负责人为同一人或者存在直接控股、管理关系的不同供</w:t>
      </w:r>
      <w:r>
        <w:rPr>
          <w:rFonts w:ascii="仿宋_GB2312" w:eastAsia="仿宋_GB2312" w:hAnsi="仿宋_GB2312" w:cs="仿宋_GB2312" w:hint="eastAsia"/>
          <w:color w:val="000000"/>
          <w:kern w:val="0"/>
          <w:szCs w:val="28"/>
        </w:rPr>
        <w:lastRenderedPageBreak/>
        <w:t>应商同时参加本项目的（均无效）；</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w:t>
      </w:r>
      <w:r>
        <w:rPr>
          <w:rFonts w:ascii="仿宋_GB2312" w:eastAsia="仿宋_GB2312" w:hAnsi="仿宋_GB2312" w:cs="仿宋_GB2312" w:hint="eastAsia"/>
          <w:color w:val="000000"/>
          <w:kern w:val="0"/>
          <w:szCs w:val="28"/>
        </w:rPr>
        <w:t>3</w:t>
      </w:r>
      <w:r>
        <w:rPr>
          <w:rFonts w:ascii="仿宋_GB2312" w:eastAsia="仿宋_GB2312" w:hAnsi="仿宋_GB2312" w:cs="仿宋_GB2312"/>
          <w:color w:val="000000"/>
          <w:kern w:val="0"/>
          <w:szCs w:val="28"/>
        </w:rPr>
        <w:t>、投标文件含有采购人不能接受的附加条件的；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w:t>
      </w: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、投标人被视为串通投标的；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w:t>
      </w:r>
      <w:r>
        <w:rPr>
          <w:rFonts w:ascii="仿宋_GB2312" w:eastAsia="仿宋_GB2312" w:hAnsi="仿宋_GB2312" w:cs="仿宋_GB2312" w:hint="eastAsia"/>
          <w:color w:val="000000"/>
          <w:kern w:val="0"/>
          <w:szCs w:val="28"/>
        </w:rPr>
        <w:t>5</w:t>
      </w:r>
      <w:r>
        <w:rPr>
          <w:rFonts w:ascii="仿宋_GB2312" w:eastAsia="仿宋_GB2312" w:hAnsi="仿宋_GB2312" w:cs="仿宋_GB2312"/>
          <w:color w:val="000000"/>
          <w:kern w:val="0"/>
          <w:szCs w:val="28"/>
        </w:rPr>
        <w:t>、不符合法律、法规和本招标文件规定的其他实质性要求的。</w:t>
      </w:r>
    </w:p>
    <w:p w:rsidR="00C04544" w:rsidRDefault="00E72CB5">
      <w:pPr>
        <w:pStyle w:val="af5"/>
        <w:snapToGrid w:val="0"/>
        <w:spacing w:before="120" w:after="120" w:line="360" w:lineRule="auto"/>
        <w:ind w:leftChars="228" w:left="759" w:hangingChars="100" w:hanging="280"/>
        <w:rPr>
          <w:rFonts w:ascii="仿宋_GB2312" w:eastAsia="仿宋_GB2312" w:hAnsi="仿宋_GB2312" w:cs="仿宋_GB2312"/>
          <w:color w:val="000000"/>
          <w:kern w:val="0"/>
          <w:szCs w:val="28"/>
        </w:rPr>
      </w:pPr>
      <w:bookmarkStart w:id="13" w:name="_Toc345423467"/>
      <w:bookmarkStart w:id="14" w:name="_Toc360457878"/>
      <w:r>
        <w:rPr>
          <w:rFonts w:ascii="仿宋_GB2312" w:eastAsia="仿宋_GB2312" w:hAnsi="仿宋_GB2312" w:cs="仿宋_GB2312"/>
          <w:color w:val="000000"/>
          <w:kern w:val="0"/>
          <w:szCs w:val="28"/>
        </w:rPr>
        <w:t>（十）错误修正</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投标文件报价出现前后不一致的，除招标文件另有规定外，按照下列规定修正：</w:t>
      </w:r>
    </w:p>
    <w:p w:rsidR="00C04544" w:rsidRDefault="00E72CB5">
      <w:pPr>
        <w:pStyle w:val="2"/>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1、政</w:t>
      </w:r>
      <w:proofErr w:type="gramStart"/>
      <w:r>
        <w:rPr>
          <w:rFonts w:ascii="仿宋_GB2312" w:eastAsia="仿宋_GB2312" w:hAnsi="仿宋_GB2312" w:cs="仿宋_GB2312" w:hint="eastAsia"/>
          <w:kern w:val="0"/>
          <w:szCs w:val="28"/>
        </w:rPr>
        <w:t>采云</w:t>
      </w:r>
      <w:proofErr w:type="gramEnd"/>
      <w:r>
        <w:rPr>
          <w:rFonts w:ascii="仿宋_GB2312" w:eastAsia="仿宋_GB2312" w:hAnsi="仿宋_GB2312" w:cs="仿宋_GB2312" w:hint="eastAsia"/>
          <w:kern w:val="0"/>
          <w:szCs w:val="28"/>
        </w:rPr>
        <w:t>平台输入的开标记录表报价与电子投标文件中的报价文件不一致的，以政</w:t>
      </w:r>
      <w:proofErr w:type="gramStart"/>
      <w:r>
        <w:rPr>
          <w:rFonts w:ascii="仿宋_GB2312" w:eastAsia="仿宋_GB2312" w:hAnsi="仿宋_GB2312" w:cs="仿宋_GB2312" w:hint="eastAsia"/>
          <w:kern w:val="0"/>
          <w:szCs w:val="28"/>
        </w:rPr>
        <w:t>采云</w:t>
      </w:r>
      <w:proofErr w:type="gramEnd"/>
      <w:r>
        <w:rPr>
          <w:rFonts w:ascii="仿宋_GB2312" w:eastAsia="仿宋_GB2312" w:hAnsi="仿宋_GB2312" w:cs="仿宋_GB2312" w:hint="eastAsia"/>
          <w:kern w:val="0"/>
          <w:szCs w:val="28"/>
        </w:rPr>
        <w:t>平台输入的开标记录表为准；</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电子投标文件中报价明细表内容与电子投标文件中相应内容不一致的，以报价明细表为准；</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大写金额和小写金额不一致的，以大写金额为准；</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单价金额小数点或者百分比有明显错位的，以报价明细表的总价为准，并修改单价；</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总价金额与按单价汇总金额不一致的，以单价金额计算结果为准。</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同时出现两种以上不一致的，按照前款规定的顺序修正。修正后的报价按照经投标人加盖公章，或者由法定代表人/负责人或其授权的代表签字确认后产生约束力，投标人不确认的，其投标无效。</w:t>
      </w:r>
    </w:p>
    <w:p w:rsidR="00C04544" w:rsidRDefault="00E72CB5" w:rsidP="001E1A0A">
      <w:pPr>
        <w:pStyle w:val="20"/>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四、开标、评标</w:t>
      </w:r>
      <w:bookmarkEnd w:id="13"/>
      <w:bookmarkEnd w:id="14"/>
      <w:r>
        <w:rPr>
          <w:rFonts w:ascii="仿宋_GB2312" w:eastAsia="仿宋_GB2312" w:hAnsi="仿宋_GB2312" w:cs="仿宋_GB2312"/>
          <w:b w:val="0"/>
          <w:bCs w:val="0"/>
          <w:color w:val="000000"/>
          <w:kern w:val="0"/>
          <w:sz w:val="28"/>
          <w:szCs w:val="28"/>
        </w:rPr>
        <w:t>和定标</w:t>
      </w:r>
    </w:p>
    <w:p w:rsidR="00C04544" w:rsidRDefault="00E72CB5" w:rsidP="001E1A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开标、评标和定标见本招标文件第四部分内容。</w:t>
      </w:r>
    </w:p>
    <w:p w:rsidR="00C04544" w:rsidRDefault="00E72CB5" w:rsidP="001E1A0A">
      <w:pPr>
        <w:pStyle w:val="20"/>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5" w:name="_Toc360457879"/>
      <w:bookmarkStart w:id="16" w:name="_Toc345423468"/>
      <w:r>
        <w:rPr>
          <w:rFonts w:ascii="仿宋_GB2312" w:eastAsia="仿宋_GB2312" w:hAnsi="仿宋_GB2312" w:cs="仿宋_GB2312"/>
          <w:b w:val="0"/>
          <w:bCs w:val="0"/>
          <w:color w:val="000000"/>
          <w:kern w:val="0"/>
          <w:sz w:val="28"/>
          <w:szCs w:val="28"/>
        </w:rPr>
        <w:t>五、合同的授予</w:t>
      </w:r>
      <w:bookmarkEnd w:id="15"/>
      <w:bookmarkEnd w:id="16"/>
    </w:p>
    <w:p w:rsidR="00C04544" w:rsidRDefault="00E72CB5" w:rsidP="001E1A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1、授予合同的依据</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（1）中标通知书；</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（2）招标文件、招标文件的修改及补充文件；</w:t>
      </w:r>
    </w:p>
    <w:p w:rsidR="00C04544" w:rsidRDefault="00E72CB5">
      <w:pPr>
        <w:pStyle w:val="a4"/>
        <w:ind w:firstLine="560"/>
        <w:rPr>
          <w:rFonts w:hAnsi="仿宋_GB2312" w:cs="仿宋_GB2312"/>
          <w:color w:val="000000"/>
          <w:kern w:val="0"/>
          <w:sz w:val="28"/>
          <w:szCs w:val="28"/>
        </w:rPr>
      </w:pPr>
      <w:r>
        <w:rPr>
          <w:rFonts w:hAnsi="仿宋_GB2312" w:cs="仿宋_GB2312"/>
          <w:color w:val="000000"/>
          <w:kern w:val="0"/>
          <w:sz w:val="28"/>
          <w:szCs w:val="28"/>
        </w:rPr>
        <w:t>（3）投标文件和询标时投标人</w:t>
      </w:r>
      <w:proofErr w:type="gramStart"/>
      <w:r>
        <w:rPr>
          <w:rFonts w:hAnsi="仿宋_GB2312" w:cs="仿宋_GB2312"/>
          <w:color w:val="000000"/>
          <w:kern w:val="0"/>
          <w:sz w:val="28"/>
          <w:szCs w:val="28"/>
        </w:rPr>
        <w:t>作出</w:t>
      </w:r>
      <w:proofErr w:type="gramEnd"/>
      <w:r>
        <w:rPr>
          <w:rFonts w:hAnsi="仿宋_GB2312" w:cs="仿宋_GB2312"/>
          <w:color w:val="000000"/>
          <w:kern w:val="0"/>
          <w:sz w:val="28"/>
          <w:szCs w:val="28"/>
        </w:rPr>
        <w:t>的澄清、说明、纠正、承诺；</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w:t>
      </w:r>
    </w:p>
    <w:p w:rsidR="00C04544" w:rsidRDefault="00E72CB5" w:rsidP="001E1A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2、签署合同的要求</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（1）采购人与中标人按照中标通知书规定的时间、地点签订书面合同；</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(2)签订合同的时间必须在自中标通知书收到之日起</w:t>
      </w:r>
      <w:r>
        <w:rPr>
          <w:rFonts w:ascii="仿宋_GB2312" w:eastAsia="仿宋_GB2312" w:hAnsi="仿宋_GB2312" w:cs="仿宋_GB2312" w:hint="eastAsia"/>
          <w:color w:val="000000"/>
          <w:kern w:val="0"/>
          <w:sz w:val="28"/>
          <w:szCs w:val="28"/>
        </w:rPr>
        <w:t>三十</w:t>
      </w:r>
      <w:r>
        <w:rPr>
          <w:rFonts w:ascii="仿宋_GB2312" w:eastAsia="仿宋_GB2312" w:hAnsi="仿宋_GB2312" w:cs="仿宋_GB2312"/>
          <w:color w:val="000000"/>
          <w:kern w:val="0"/>
          <w:sz w:val="28"/>
          <w:szCs w:val="28"/>
        </w:rPr>
        <w:t>日内；</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(3)所签订的合同内容不得对招标文件和中标人的投标文件作实质性修改；</w:t>
      </w:r>
    </w:p>
    <w:p w:rsidR="00C04544" w:rsidRDefault="00E72CB5">
      <w:pPr>
        <w:spacing w:line="360" w:lineRule="auto"/>
        <w:ind w:leftChars="1" w:left="2"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(4)采购人不得向中标人提出任何不合理的要求，作为签订合同的条件，不得与中标人私下订立背离合同实质性内容的协议</w:t>
      </w:r>
      <w:r>
        <w:rPr>
          <w:rFonts w:ascii="仿宋_GB2312" w:eastAsia="仿宋_GB2312" w:hAnsi="仿宋_GB2312" w:cs="仿宋_GB2312" w:hint="eastAsia"/>
          <w:color w:val="000000"/>
          <w:kern w:val="0"/>
          <w:sz w:val="28"/>
          <w:szCs w:val="28"/>
        </w:rPr>
        <w:t>。</w:t>
      </w:r>
    </w:p>
    <w:p w:rsidR="00C04544" w:rsidRDefault="00E72CB5" w:rsidP="001E1A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3.合同签订</w:t>
      </w:r>
    </w:p>
    <w:p w:rsidR="00C04544" w:rsidRDefault="00E72CB5">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（1）采购人与中标人将根据《中华人民共和国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》的规定，依据招标文件和中标人的投标文件签订书面合同</w:t>
      </w:r>
      <w:r>
        <w:rPr>
          <w:rFonts w:ascii="仿宋_GB2312" w:eastAsia="仿宋_GB2312" w:hAnsi="仿宋_GB2312" w:cs="仿宋_GB2312" w:hint="eastAsia"/>
          <w:color w:val="000000"/>
          <w:kern w:val="0"/>
          <w:sz w:val="28"/>
          <w:szCs w:val="28"/>
        </w:rPr>
        <w:t>。</w:t>
      </w:r>
    </w:p>
    <w:p w:rsidR="00C04544" w:rsidRDefault="00E72CB5">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中标人应当按照合同约定履行义务，完成中标项目各项工作，不得将中标项目转让（转包）给他人。</w:t>
      </w:r>
      <w:bookmarkStart w:id="17" w:name="_Toc345423469"/>
      <w:bookmarkStart w:id="18" w:name="_Toc360457880"/>
    </w:p>
    <w:p w:rsidR="00C04544" w:rsidRDefault="00E72CB5" w:rsidP="001E1A0A">
      <w:pPr>
        <w:pStyle w:val="20"/>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六、质疑</w:t>
      </w:r>
      <w:bookmarkEnd w:id="17"/>
      <w:bookmarkEnd w:id="18"/>
    </w:p>
    <w:p w:rsidR="00C04544" w:rsidRDefault="00E72CB5">
      <w:pPr>
        <w:spacing w:line="360" w:lineRule="auto"/>
        <w:ind w:firstLineChars="250" w:firstLine="700"/>
        <w:rPr>
          <w:rFonts w:ascii="仿宋_GB2312" w:eastAsia="仿宋_GB2312" w:hAnsi="仿宋_GB2312" w:cs="仿宋_GB2312"/>
          <w:color w:val="000000"/>
          <w:kern w:val="0"/>
          <w:sz w:val="28"/>
          <w:szCs w:val="28"/>
        </w:rPr>
      </w:pPr>
      <w:bookmarkStart w:id="19" w:name="_Toc345423470"/>
      <w:bookmarkStart w:id="20" w:name="_Toc360457881"/>
      <w:r>
        <w:rPr>
          <w:rFonts w:ascii="仿宋_GB2312" w:eastAsia="仿宋_GB2312" w:hAnsi="仿宋_GB2312" w:cs="仿宋_GB2312" w:hint="eastAsia"/>
          <w:color w:val="000000"/>
          <w:kern w:val="0"/>
          <w:sz w:val="28"/>
          <w:szCs w:val="28"/>
        </w:rPr>
        <w:t>1、供应商认为采购文件、采购过程、中标或者成交结果使自己的权益受到损害的，可以在知道或者应知其权益受到损害之日起7个</w:t>
      </w:r>
      <w:r>
        <w:rPr>
          <w:rFonts w:ascii="仿宋_GB2312" w:eastAsia="仿宋_GB2312" w:hAnsi="仿宋_GB2312" w:cs="仿宋_GB2312" w:hint="eastAsia"/>
          <w:color w:val="000000"/>
          <w:kern w:val="0"/>
          <w:sz w:val="28"/>
          <w:szCs w:val="28"/>
        </w:rPr>
        <w:lastRenderedPageBreak/>
        <w:t>工作日内，以书面形式提出质疑。对采购文件需求条款、评分标准等内容的质疑向采购人提出，对开评标程序的质疑向采购代理机构提出。供应商须在法定质疑期内一次性提出针对同一采购程序环节的质疑。</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3、供应商提出质疑应当提交质疑函和必要的证明材料。质疑</w:t>
      </w:r>
      <w:proofErr w:type="gramStart"/>
      <w:r>
        <w:rPr>
          <w:rFonts w:ascii="仿宋_GB2312" w:eastAsia="仿宋_GB2312" w:hAnsi="仿宋_GB2312" w:cs="仿宋_GB2312" w:hint="eastAsia"/>
          <w:color w:val="000000"/>
          <w:kern w:val="0"/>
          <w:sz w:val="28"/>
          <w:szCs w:val="28"/>
        </w:rPr>
        <w:t>函应当</w:t>
      </w:r>
      <w:proofErr w:type="gramEnd"/>
      <w:r>
        <w:rPr>
          <w:rFonts w:ascii="仿宋_GB2312" w:eastAsia="仿宋_GB2312" w:hAnsi="仿宋_GB2312" w:cs="仿宋_GB2312" w:hint="eastAsia"/>
          <w:color w:val="000000"/>
          <w:kern w:val="0"/>
          <w:sz w:val="28"/>
          <w:szCs w:val="28"/>
        </w:rPr>
        <w:t>包括下列内容：</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a供应商的姓名或者名称、地址、邮编、联系人及联系电话；</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b质疑项目的名称、编号；</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c具体、明确的质疑事项和与质疑事项相关的请求；</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d事实依据；</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e必要的法律依据；</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f提出质疑的日期。</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供应商为自然人的，应当由本人签字；供应商为法人或其他组织的，应当由法定代表人、主要负责人，或者其授权代表签字或者盖章，并加盖公章。</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（质疑函范本可从财政部网站下载）</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4、采购人、采购代理机构将在收到质疑函后7个工作日内</w:t>
      </w:r>
      <w:proofErr w:type="gramStart"/>
      <w:r>
        <w:rPr>
          <w:rFonts w:ascii="仿宋_GB2312" w:eastAsia="仿宋_GB2312" w:hAnsi="仿宋_GB2312" w:cs="仿宋_GB2312" w:hint="eastAsia"/>
          <w:color w:val="000000"/>
          <w:kern w:val="0"/>
          <w:sz w:val="28"/>
          <w:szCs w:val="28"/>
        </w:rPr>
        <w:t>作出</w:t>
      </w:r>
      <w:proofErr w:type="gramEnd"/>
      <w:r>
        <w:rPr>
          <w:rFonts w:ascii="仿宋_GB2312" w:eastAsia="仿宋_GB2312" w:hAnsi="仿宋_GB2312" w:cs="仿宋_GB2312" w:hint="eastAsia"/>
          <w:color w:val="000000"/>
          <w:kern w:val="0"/>
          <w:sz w:val="28"/>
          <w:szCs w:val="28"/>
        </w:rPr>
        <w:t>答复，并以书面形式通知质疑供应商。质疑答复的内容不得涉及商业秘密。</w:t>
      </w:r>
    </w:p>
    <w:p w:rsidR="00C04544" w:rsidRDefault="00E72CB5">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5、质疑供应商对采购人、采购代理机构的答复不满意，或者采购人、采购代理机构未在规定时间内</w:t>
      </w:r>
      <w:proofErr w:type="gramStart"/>
      <w:r>
        <w:rPr>
          <w:rFonts w:ascii="仿宋_GB2312" w:eastAsia="仿宋_GB2312" w:hAnsi="仿宋_GB2312" w:cs="仿宋_GB2312" w:hint="eastAsia"/>
          <w:color w:val="000000"/>
          <w:kern w:val="0"/>
          <w:sz w:val="28"/>
          <w:szCs w:val="28"/>
        </w:rPr>
        <w:t>作出</w:t>
      </w:r>
      <w:proofErr w:type="gramEnd"/>
      <w:r>
        <w:rPr>
          <w:rFonts w:ascii="仿宋_GB2312" w:eastAsia="仿宋_GB2312" w:hAnsi="仿宋_GB2312" w:cs="仿宋_GB2312" w:hint="eastAsia"/>
          <w:color w:val="000000"/>
          <w:kern w:val="0"/>
          <w:sz w:val="28"/>
          <w:szCs w:val="28"/>
        </w:rPr>
        <w:t>答复的，可以在答复期满后15个工作日内向同级政府采购监督管理部门提起投诉（联系方式、地址等见招标公告）。</w:t>
      </w:r>
    </w:p>
    <w:p w:rsidR="00C04544" w:rsidRDefault="00E72CB5" w:rsidP="001E1A0A">
      <w:pPr>
        <w:pStyle w:val="20"/>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七、保密和披露</w:t>
      </w:r>
      <w:bookmarkEnd w:id="19"/>
      <w:bookmarkEnd w:id="20"/>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1、投标人自购买招标文件之日起，须承诺承担本招标项目下保密义务，不得将因本次招标获得的信息向第三方外传。</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2、招标方有权</w:t>
      </w:r>
      <w:r>
        <w:rPr>
          <w:rFonts w:ascii="仿宋_GB2312" w:eastAsia="仿宋_GB2312" w:hAnsi="仿宋_GB2312" w:cs="仿宋_GB2312" w:hint="eastAsia"/>
          <w:color w:val="000000"/>
          <w:kern w:val="0"/>
          <w:sz w:val="28"/>
          <w:szCs w:val="28"/>
        </w:rPr>
        <w:t>将</w:t>
      </w:r>
      <w:r>
        <w:rPr>
          <w:rFonts w:ascii="仿宋_GB2312" w:eastAsia="仿宋_GB2312" w:hAnsi="仿宋_GB2312" w:cs="仿宋_GB2312"/>
          <w:color w:val="000000"/>
          <w:kern w:val="0"/>
          <w:sz w:val="28"/>
          <w:szCs w:val="28"/>
        </w:rPr>
        <w:t>投标人提供的所有资料向其他政府部门或有关的非政府机构负责评审标书的人员或与评标有关的人员披露。</w:t>
      </w:r>
    </w:p>
    <w:p w:rsidR="00C04544" w:rsidRDefault="00E72CB5">
      <w:pPr>
        <w:spacing w:line="360" w:lineRule="auto"/>
        <w:ind w:firstLineChars="200" w:firstLine="560"/>
        <w:rPr>
          <w:rFonts w:ascii="Arial" w:eastAsia="仿宋" w:hAnsi="Arial" w:cs="Arial"/>
          <w:sz w:val="28"/>
          <w:szCs w:val="28"/>
        </w:rPr>
      </w:pPr>
      <w:r>
        <w:rPr>
          <w:rFonts w:ascii="仿宋_GB2312" w:eastAsia="仿宋_GB2312" w:hAnsi="仿宋_GB2312"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rsidR="00C04544" w:rsidRDefault="00E72CB5" w:rsidP="001E1A0A">
      <w:pPr>
        <w:pStyle w:val="20"/>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21" w:name="_Toc345423471"/>
      <w:bookmarkStart w:id="22" w:name="_Toc360457882"/>
      <w:r>
        <w:rPr>
          <w:rFonts w:ascii="仿宋_GB2312" w:eastAsia="仿宋_GB2312" w:hAnsi="仿宋_GB2312" w:cs="仿宋_GB2312" w:hint="eastAsia"/>
          <w:b w:val="0"/>
          <w:bCs w:val="0"/>
          <w:color w:val="000000"/>
          <w:kern w:val="0"/>
          <w:sz w:val="28"/>
          <w:szCs w:val="28"/>
        </w:rPr>
        <w:t>八</w:t>
      </w:r>
      <w:r>
        <w:rPr>
          <w:rFonts w:ascii="仿宋_GB2312" w:eastAsia="仿宋_GB2312" w:hAnsi="仿宋_GB2312" w:cs="仿宋_GB2312"/>
          <w:b w:val="0"/>
          <w:bCs w:val="0"/>
          <w:color w:val="000000"/>
          <w:kern w:val="0"/>
          <w:sz w:val="28"/>
          <w:szCs w:val="28"/>
        </w:rPr>
        <w:t>、特别声明</w:t>
      </w:r>
      <w:bookmarkEnd w:id="21"/>
      <w:bookmarkEnd w:id="22"/>
    </w:p>
    <w:p w:rsidR="00C04544" w:rsidRDefault="00E72CB5">
      <w:pPr>
        <w:spacing w:line="360" w:lineRule="auto"/>
        <w:ind w:firstLineChars="200" w:firstLine="562"/>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t>1、最高限价：本次公开招标设有最高限价，最高限价是</w:t>
      </w:r>
      <w:r w:rsidR="00883C3F">
        <w:rPr>
          <w:rFonts w:ascii="仿宋_GB2312" w:eastAsia="仿宋_GB2312" w:hAnsi="仿宋_GB2312" w:cs="仿宋_GB2312" w:hint="eastAsia"/>
          <w:b/>
          <w:color w:val="000000"/>
          <w:kern w:val="0"/>
          <w:sz w:val="28"/>
          <w:szCs w:val="28"/>
          <w:u w:val="single"/>
        </w:rPr>
        <w:t>320</w:t>
      </w:r>
      <w:r>
        <w:rPr>
          <w:rFonts w:ascii="仿宋_GB2312" w:eastAsia="仿宋_GB2312" w:hAnsi="仿宋_GB2312" w:cs="仿宋_GB2312" w:hint="eastAsia"/>
          <w:b/>
          <w:color w:val="000000"/>
          <w:kern w:val="0"/>
          <w:sz w:val="28"/>
          <w:szCs w:val="28"/>
          <w:u w:val="single"/>
        </w:rPr>
        <w:t xml:space="preserve">                                                                                                                                                                                                                                                                                                                                                                                                                                                                                                                                                                                                                                                                                                                                                                                                                                                                                                                                                                                                                                                                                                                                                                                                                                                                                                                                                                                                                                                                                                                                                                                                                                                                                                                                                                                                                                                                                                                                                                                                                                                                                                                                                                                                      万元</w:t>
      </w:r>
      <w:r>
        <w:rPr>
          <w:rFonts w:ascii="仿宋_GB2312" w:eastAsia="仿宋_GB2312" w:hAnsi="仿宋_GB2312" w:cs="仿宋_GB2312"/>
          <w:b/>
          <w:color w:val="000000"/>
          <w:kern w:val="0"/>
          <w:sz w:val="28"/>
          <w:szCs w:val="28"/>
          <w:u w:val="single"/>
        </w:rPr>
        <w:t>整，超出最高限价的视为无效标。</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bookmarkStart w:id="23" w:name="_Toc345423472"/>
      <w:bookmarkStart w:id="24" w:name="_Toc360457883"/>
      <w:bookmarkStart w:id="25" w:name="_Toc285440050"/>
      <w:r>
        <w:rPr>
          <w:rFonts w:ascii="仿宋_GB2312" w:eastAsia="仿宋_GB2312" w:hAnsi="仿宋_GB2312" w:cs="仿宋_GB2312" w:hint="eastAsia"/>
          <w:color w:val="000000"/>
          <w:kern w:val="0"/>
          <w:sz w:val="28"/>
          <w:szCs w:val="28"/>
        </w:rPr>
        <w:t>2、中型、小型、微型企业投标的，应当符合以下条件：</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按照《关于印发中小企业划型标准规定的通知》（工信部联企业【2011】300号）文件规定，投标人应当符合中小企业划分标准；所称中小企业划分标准，是指企业从业人员、营业收入、资产总额等指标制定的中小企业划型标准。</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（2）提供本企业制造的货物、承担的工程或者服务，或者提供其他中小企业制造的货物。</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（3）根据财库〔2020〕46号文件规定，符合中小企业划分标准的个体工商户视同中小企业。</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（4）根据财库〔2014〕68号、财库〔2017〕141号文件规定，监狱企业、残疾人福利性单位视同小型、微型企业。</w:t>
      </w:r>
    </w:p>
    <w:p w:rsidR="00C04544" w:rsidRDefault="00C04544">
      <w:pPr>
        <w:pStyle w:val="20"/>
        <w:keepNext w:val="0"/>
        <w:keepLines w:val="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pPr>
    </w:p>
    <w:p w:rsidR="00C04544" w:rsidRDefault="00C04544">
      <w:pPr>
        <w:pStyle w:val="a0"/>
        <w:ind w:firstLine="0"/>
      </w:pPr>
    </w:p>
    <w:p w:rsidR="00C04544" w:rsidRDefault="00E72CB5">
      <w:pPr>
        <w:pStyle w:val="13"/>
      </w:pPr>
      <w:bookmarkStart w:id="26" w:name="_Toc161127458"/>
      <w:bookmarkEnd w:id="23"/>
      <w:bookmarkEnd w:id="24"/>
      <w:bookmarkEnd w:id="25"/>
      <w:r>
        <w:lastRenderedPageBreak/>
        <w:t>第四部分</w:t>
      </w:r>
      <w:r>
        <w:rPr>
          <w:rFonts w:hint="eastAsia"/>
        </w:rPr>
        <w:t xml:space="preserve">  </w:t>
      </w:r>
      <w:r>
        <w:t>开标、评标和定标</w:t>
      </w:r>
      <w:bookmarkEnd w:id="26"/>
    </w:p>
    <w:p w:rsidR="00C04544" w:rsidRDefault="00C04544">
      <w:pPr>
        <w:pStyle w:val="20"/>
        <w:keepNext w:val="0"/>
        <w:keepLines w:val="0"/>
        <w:spacing w:before="0" w:after="0" w:line="415" w:lineRule="auto"/>
      </w:pP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一、电子招投标开标及评审程序</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u w:val="single"/>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.1投标截止时间后，投标人登录政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平台，用“项目采购-开标评标”功能对电子投标文件进行在线解密。</w:t>
      </w:r>
      <w:r>
        <w:rPr>
          <w:rFonts w:ascii="仿宋_GB2312" w:eastAsia="仿宋_GB2312" w:hAnsi="仿宋_GB2312" w:cs="仿宋_GB2312"/>
          <w:color w:val="000000"/>
          <w:kern w:val="0"/>
          <w:szCs w:val="28"/>
          <w:u w:val="single"/>
        </w:rPr>
        <w:t>在线解密电子投标文件时间为开标时间起半个小时内。</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.2评标委员会对资格和商务技术响应文件进行评审；</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.3在系统上公开资格和商务技术评审结果；</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.4在系统上公开报价开标情况；</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.5评标委员会对报价情况进行评审；</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.6在系统上公布评审结果。</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特别说明：政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公司如对电子化开标及评审程序有调整的，按调整后的程序操作。</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.1电子交易平台发生故障而无法登录访问的； </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.2电子交易平台应用或数据库出现错误，不能进行正常操作的；</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.3电子交易平台发现严重安全漏洞，有潜在泄密危险的；</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.4病毒发作导致不能进行正常操作的； </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.5其他无法保证电子交易的公平、公正和安全的情况。</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二、组织评标程序</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招标方将按照招标文件规定的时间、地点和程序组织评标，各评审专家及相关人员应参加评审活动并接受核验、签到，无关人员不得进入评审现场。</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采购人可以在评标前说明项目背景和采购需求，说明内容不得含有歧视性、倾向性意见，不得超出招标文件所述范围。</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3、市政府采购中心依法组建评标委员会，推选评标委员会组长。</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、评标委员会组长组织评审人员独立评审。</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4.1</w:t>
      </w:r>
      <w:r>
        <w:rPr>
          <w:rFonts w:ascii="仿宋_GB2312" w:eastAsia="仿宋_GB2312" w:hAnsi="仿宋_GB2312" w:cs="仿宋_GB2312"/>
          <w:color w:val="000000"/>
          <w:kern w:val="0"/>
          <w:szCs w:val="28"/>
        </w:rPr>
        <w:t>资格性审查</w:t>
      </w:r>
    </w:p>
    <w:p w:rsidR="00C04544" w:rsidRDefault="00E72CB5">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资格审查小组依据法律、法规和招标文件规定，对投标文件中的资格证明等进行审查，以确定投标人是否具备投标资格。资格性审查资料表如下：</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649"/>
        <w:gridCol w:w="2970"/>
        <w:gridCol w:w="3098"/>
      </w:tblGrid>
      <w:tr w:rsidR="00C04544">
        <w:trPr>
          <w:trHeight w:val="336"/>
          <w:jc w:val="center"/>
        </w:trPr>
        <w:tc>
          <w:tcPr>
            <w:tcW w:w="575"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649"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审查因素</w:t>
            </w:r>
          </w:p>
        </w:tc>
        <w:tc>
          <w:tcPr>
            <w:tcW w:w="2970"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审查内容</w:t>
            </w:r>
          </w:p>
        </w:tc>
        <w:tc>
          <w:tcPr>
            <w:tcW w:w="3098"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审查标准</w:t>
            </w:r>
          </w:p>
        </w:tc>
      </w:tr>
      <w:tr w:rsidR="00C04544">
        <w:trPr>
          <w:trHeight w:val="690"/>
          <w:jc w:val="center"/>
        </w:trPr>
        <w:tc>
          <w:tcPr>
            <w:tcW w:w="575"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649"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2970"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 xml:space="preserve">授权书 </w:t>
            </w:r>
          </w:p>
        </w:tc>
        <w:tc>
          <w:tcPr>
            <w:tcW w:w="3098"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w:t>
            </w:r>
            <w:r>
              <w:rPr>
                <w:rFonts w:ascii="仿宋_GB2312" w:eastAsia="仿宋_GB2312" w:hAnsi="仿宋_GB2312" w:cs="仿宋_GB2312"/>
                <w:color w:val="000000"/>
                <w:kern w:val="0"/>
                <w:sz w:val="24"/>
              </w:rPr>
              <w:t>法定代表人授权委托书</w:t>
            </w:r>
            <w:r>
              <w:rPr>
                <w:rFonts w:ascii="仿宋_GB2312" w:eastAsia="仿宋_GB2312" w:hAnsi="仿宋_GB2312" w:cs="仿宋_GB2312" w:hint="eastAsia"/>
                <w:color w:val="000000"/>
                <w:kern w:val="0"/>
                <w:sz w:val="24"/>
              </w:rPr>
              <w:t>，</w:t>
            </w:r>
            <w:r>
              <w:rPr>
                <w:rFonts w:ascii="仿宋_GB2312" w:eastAsia="仿宋_GB2312" w:hAnsi="仿宋_GB2312" w:cs="仿宋_GB2312"/>
                <w:bCs/>
                <w:color w:val="000000"/>
                <w:kern w:val="0"/>
                <w:sz w:val="24"/>
                <w:u w:val="single"/>
              </w:rPr>
              <w:t>格式以附件为准</w:t>
            </w:r>
            <w:r>
              <w:rPr>
                <w:rFonts w:ascii="仿宋_GB2312" w:eastAsia="仿宋_GB2312" w:hAnsi="仿宋_GB2312" w:cs="仿宋_GB2312" w:hint="eastAsia"/>
                <w:bCs/>
                <w:color w:val="000000"/>
                <w:kern w:val="0"/>
                <w:sz w:val="24"/>
                <w:u w:val="single"/>
              </w:rPr>
              <w:t>，</w:t>
            </w:r>
            <w:r>
              <w:rPr>
                <w:rFonts w:ascii="仿宋_GB2312" w:eastAsia="仿宋_GB2312" w:hAnsi="仿宋_GB2312" w:cs="仿宋_GB2312"/>
                <w:bCs/>
                <w:color w:val="000000"/>
                <w:kern w:val="0"/>
                <w:sz w:val="24"/>
                <w:u w:val="single"/>
              </w:rPr>
              <w:t>注意按要求签署盖章</w:t>
            </w:r>
            <w:r>
              <w:rPr>
                <w:rFonts w:ascii="仿宋_GB2312" w:eastAsia="仿宋_GB2312" w:hAnsi="仿宋_GB2312" w:cs="仿宋_GB2312" w:hint="eastAsia"/>
                <w:bCs/>
                <w:color w:val="000000"/>
                <w:kern w:val="0"/>
                <w:sz w:val="24"/>
              </w:rPr>
              <w:t>。</w:t>
            </w:r>
          </w:p>
        </w:tc>
      </w:tr>
      <w:tr w:rsidR="00C04544">
        <w:trPr>
          <w:trHeight w:val="690"/>
          <w:jc w:val="center"/>
        </w:trPr>
        <w:tc>
          <w:tcPr>
            <w:tcW w:w="575"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649"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具有独立承担民事责任的能力</w:t>
            </w:r>
          </w:p>
        </w:tc>
        <w:tc>
          <w:tcPr>
            <w:tcW w:w="2970"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营业执照（副本）复印件 </w:t>
            </w:r>
          </w:p>
        </w:tc>
        <w:tc>
          <w:tcPr>
            <w:tcW w:w="3098"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提供营业执照（副本）复印件。</w:t>
            </w:r>
          </w:p>
        </w:tc>
      </w:tr>
      <w:tr w:rsidR="00C04544">
        <w:trPr>
          <w:trHeight w:val="690"/>
          <w:jc w:val="center"/>
        </w:trPr>
        <w:tc>
          <w:tcPr>
            <w:tcW w:w="575"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649"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中小企业资格认定</w:t>
            </w:r>
          </w:p>
        </w:tc>
        <w:tc>
          <w:tcPr>
            <w:tcW w:w="2970"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中小企业声明函</w:t>
            </w:r>
          </w:p>
        </w:tc>
        <w:tc>
          <w:tcPr>
            <w:tcW w:w="3098" w:type="dxa"/>
            <w:vAlign w:val="center"/>
          </w:tcPr>
          <w:p w:rsidR="00C04544" w:rsidRDefault="00E72CB5">
            <w:pPr>
              <w:spacing w:line="360" w:lineRule="auto"/>
              <w:rPr>
                <w:rFonts w:ascii="仿宋_GB2312" w:eastAsia="仿宋" w:hAnsi="仿宋_GB2312" w:cs="仿宋_GB2312"/>
                <w:color w:val="000000"/>
                <w:kern w:val="0"/>
                <w:sz w:val="24"/>
              </w:rPr>
            </w:pPr>
            <w:r>
              <w:rPr>
                <w:rFonts w:ascii="仿宋_GB2312" w:eastAsia="仿宋_GB2312" w:hAnsi="仿宋_GB2312" w:cs="仿宋_GB2312" w:hint="eastAsia"/>
                <w:color w:val="000000"/>
                <w:kern w:val="0"/>
                <w:sz w:val="24"/>
              </w:rPr>
              <w:t>提供《中小企业声明函》（格式见附件）。</w:t>
            </w:r>
            <w:r>
              <w:rPr>
                <w:rFonts w:ascii="仿宋_GB2312" w:eastAsia="仿宋_GB2312" w:hAnsi="仿宋_GB2312" w:cs="仿宋_GB2312" w:hint="eastAsia"/>
                <w:color w:val="000000"/>
                <w:kern w:val="0"/>
                <w:sz w:val="24"/>
                <w:u w:val="single"/>
              </w:rPr>
              <w:t>未按附件格式内容提供的由投标人自行承担可能被视作无效标的风险。</w:t>
            </w:r>
          </w:p>
        </w:tc>
      </w:tr>
      <w:tr w:rsidR="00C04544">
        <w:trPr>
          <w:trHeight w:val="2160"/>
          <w:jc w:val="center"/>
        </w:trPr>
        <w:tc>
          <w:tcPr>
            <w:tcW w:w="575"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w:t>
            </w:r>
          </w:p>
        </w:tc>
        <w:tc>
          <w:tcPr>
            <w:tcW w:w="2649"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投标资格及各项承诺</w:t>
            </w:r>
          </w:p>
        </w:tc>
        <w:tc>
          <w:tcPr>
            <w:tcW w:w="2970"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投标函</w:t>
            </w:r>
          </w:p>
        </w:tc>
        <w:tc>
          <w:tcPr>
            <w:tcW w:w="3098"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提供投标函</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u w:val="single"/>
              </w:rPr>
              <w:t>格式以附件为准，注意按要求签署盖章。</w:t>
            </w:r>
          </w:p>
        </w:tc>
      </w:tr>
      <w:tr w:rsidR="00C04544">
        <w:trPr>
          <w:trHeight w:val="336"/>
          <w:jc w:val="center"/>
        </w:trPr>
        <w:tc>
          <w:tcPr>
            <w:tcW w:w="575" w:type="dxa"/>
            <w:vAlign w:val="center"/>
          </w:tcPr>
          <w:p w:rsidR="00C04544" w:rsidRDefault="00E72CB5">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649"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诚信记录</w:t>
            </w:r>
          </w:p>
        </w:tc>
        <w:tc>
          <w:tcPr>
            <w:tcW w:w="2970"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投标人“信用中国”网站、中国政府采购网信用记录情况无不良记录。</w:t>
            </w:r>
          </w:p>
        </w:tc>
        <w:tc>
          <w:tcPr>
            <w:tcW w:w="3098" w:type="dxa"/>
            <w:vAlign w:val="center"/>
          </w:tcPr>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开标当日为准对投标人“信用中国”网站、中国政府采购网信用记录情况进行核实，未被列入失信被执行人、重大税收违法案件当事人名单、政府采购严重违法失信行为记录名单。</w:t>
            </w:r>
          </w:p>
        </w:tc>
      </w:tr>
    </w:tbl>
    <w:p w:rsidR="00C04544" w:rsidRDefault="00E72CB5">
      <w:pPr>
        <w:spacing w:line="360" w:lineRule="auto"/>
        <w:ind w:firstLineChars="200" w:firstLine="560"/>
        <w:jc w:val="left"/>
        <w:outlineLvl w:val="1"/>
        <w:rPr>
          <w:rFonts w:ascii="仿宋_GB2312" w:eastAsia="仿宋_GB2312" w:hAnsi="仿宋_GB2312" w:cs="仿宋_GB2312"/>
          <w:bCs/>
          <w:color w:val="000000"/>
          <w:kern w:val="0"/>
          <w:sz w:val="28"/>
          <w:szCs w:val="28"/>
        </w:rPr>
      </w:pPr>
      <w:r>
        <w:rPr>
          <w:rFonts w:ascii="仿宋_GB2312" w:eastAsia="仿宋_GB2312" w:hAnsi="仿宋_GB2312" w:cs="仿宋_GB2312"/>
          <w:color w:val="000000"/>
          <w:kern w:val="0"/>
          <w:sz w:val="28"/>
          <w:szCs w:val="28"/>
        </w:rPr>
        <w:t>资格审查采用合格制，投标文件中证明材料齐全且符合上表审查内容的，同时符合国家相关规定和招标文件资格要求的，资格审查结论为合格。资格审查合格的进入评标程序，</w:t>
      </w:r>
      <w:r>
        <w:rPr>
          <w:rFonts w:ascii="仿宋_GB2312" w:eastAsia="仿宋_GB2312" w:hAnsi="仿宋_GB2312" w:cs="仿宋_GB2312"/>
          <w:bCs/>
          <w:color w:val="000000"/>
          <w:kern w:val="0"/>
          <w:sz w:val="28"/>
          <w:szCs w:val="28"/>
          <w:u w:val="single"/>
        </w:rPr>
        <w:t>资格审查不合格的为无效的投标</w:t>
      </w:r>
      <w:r>
        <w:rPr>
          <w:rFonts w:ascii="仿宋_GB2312" w:eastAsia="仿宋_GB2312" w:hAnsi="仿宋_GB2312" w:cs="仿宋_GB2312"/>
          <w:bCs/>
          <w:color w:val="000000"/>
          <w:kern w:val="0"/>
          <w:sz w:val="28"/>
          <w:szCs w:val="28"/>
        </w:rPr>
        <w:t>。</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4.2</w:t>
      </w:r>
      <w:r>
        <w:rPr>
          <w:rFonts w:ascii="仿宋_GB2312" w:eastAsia="仿宋_GB2312" w:hAnsi="仿宋_GB2312" w:cs="仿宋_GB2312"/>
          <w:color w:val="000000"/>
          <w:kern w:val="0"/>
          <w:szCs w:val="28"/>
        </w:rPr>
        <w:t>符合性审查</w:t>
      </w:r>
    </w:p>
    <w:p w:rsidR="00C04544" w:rsidRDefault="00E72CB5">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C04544" w:rsidRDefault="00E72CB5">
      <w:pPr>
        <w:spacing w:line="360" w:lineRule="auto"/>
        <w:ind w:firstLine="500"/>
      </w:pPr>
      <w:r>
        <w:rPr>
          <w:rFonts w:ascii="仿宋_GB2312" w:eastAsia="仿宋_GB2312" w:hAnsi="仿宋_GB2312" w:cs="仿宋_GB2312" w:hint="eastAsia"/>
          <w:b/>
          <w:bCs/>
          <w:color w:val="000000"/>
          <w:kern w:val="0"/>
          <w:sz w:val="28"/>
          <w:szCs w:val="28"/>
          <w:u w:val="single"/>
        </w:rPr>
        <w:t>若投标人递交的电子投标文件内容未指向指定链接、模块，导致投标文件被误读、漏读或者查找不到相关内容的</w:t>
      </w:r>
      <w:r>
        <w:rPr>
          <w:rFonts w:ascii="仿宋_GB2312" w:eastAsia="仿宋_GB2312" w:hAnsi="仿宋_GB2312" w:cs="仿宋_GB2312"/>
          <w:b/>
          <w:bCs/>
          <w:color w:val="000000"/>
          <w:kern w:val="0"/>
          <w:sz w:val="28"/>
          <w:szCs w:val="28"/>
          <w:u w:val="single"/>
        </w:rPr>
        <w:t>，</w:t>
      </w:r>
      <w:r>
        <w:rPr>
          <w:rFonts w:ascii="仿宋_GB2312" w:eastAsia="仿宋_GB2312" w:hAnsi="仿宋_GB2312" w:cs="仿宋_GB2312" w:hint="eastAsia"/>
          <w:b/>
          <w:bCs/>
          <w:color w:val="000000"/>
          <w:kern w:val="0"/>
          <w:sz w:val="28"/>
          <w:szCs w:val="28"/>
          <w:u w:val="single"/>
        </w:rPr>
        <w:t>由投标人自行承担</w:t>
      </w:r>
      <w:r>
        <w:rPr>
          <w:rFonts w:ascii="仿宋_GB2312" w:eastAsia="仿宋_GB2312" w:hAnsi="仿宋_GB2312" w:cs="仿宋_GB2312" w:hint="eastAsia"/>
          <w:b/>
          <w:bCs/>
          <w:color w:val="000000"/>
          <w:kern w:val="0"/>
          <w:sz w:val="28"/>
          <w:szCs w:val="28"/>
          <w:u w:val="single"/>
        </w:rPr>
        <w:lastRenderedPageBreak/>
        <w:t>可能被视作无效标的风险</w:t>
      </w:r>
      <w:r>
        <w:rPr>
          <w:rFonts w:ascii="仿宋_GB2312" w:eastAsia="仿宋_GB2312" w:hAnsi="仿宋_GB2312" w:cs="仿宋_GB2312"/>
          <w:b/>
          <w:bCs/>
          <w:color w:val="000000"/>
          <w:kern w:val="0"/>
          <w:sz w:val="28"/>
          <w:szCs w:val="28"/>
          <w:u w:val="single"/>
        </w:rPr>
        <w:t>。</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4.3</w:t>
      </w:r>
      <w:r>
        <w:rPr>
          <w:rFonts w:ascii="仿宋_GB2312" w:eastAsia="仿宋_GB2312" w:hAnsi="仿宋_GB2312" w:cs="仿宋_GB2312"/>
          <w:color w:val="000000"/>
          <w:kern w:val="0"/>
          <w:szCs w:val="28"/>
        </w:rPr>
        <w:t>技术和商务评审</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评审人员按招标文件规定的评审方法和评审标准，依法独立对投标人投标文件进行评估、比较，并给予评价或打分，不受任何单位和个人的干预。</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评审人员对各供应商投标文件非实质性内容有</w:t>
      </w:r>
      <w:proofErr w:type="gramStart"/>
      <w:r>
        <w:rPr>
          <w:rFonts w:ascii="仿宋_GB2312" w:eastAsia="仿宋_GB2312" w:hAnsi="仿宋_GB2312" w:cs="仿宋_GB2312"/>
          <w:color w:val="000000"/>
          <w:kern w:val="0"/>
          <w:szCs w:val="28"/>
        </w:rPr>
        <w:t>疑</w:t>
      </w:r>
      <w:proofErr w:type="gramEnd"/>
      <w:r>
        <w:rPr>
          <w:rFonts w:ascii="仿宋_GB2312" w:eastAsia="仿宋_GB2312" w:hAnsi="仿宋_GB2312" w:cs="仿宋_GB2312"/>
          <w:color w:val="000000"/>
          <w:kern w:val="0"/>
          <w:szCs w:val="28"/>
        </w:rPr>
        <w:t>议或异议，或者审查发现明显的文字或计算错误等，及时向评标委员会组长提出。经评标委员会商议认为需要投标人</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必要澄清或说明的，应通知该投标人</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澄清</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说明或纠正</w:t>
      </w:r>
      <w:r>
        <w:rPr>
          <w:rFonts w:ascii="仿宋_GB2312" w:eastAsia="仿宋_GB2312" w:hAnsi="仿宋_GB2312" w:cs="仿宋_GB2312" w:hint="eastAsia"/>
          <w:color w:val="000000"/>
          <w:kern w:val="0"/>
          <w:szCs w:val="28"/>
        </w:rPr>
        <w:t>。该过程由</w:t>
      </w:r>
      <w:r>
        <w:rPr>
          <w:rFonts w:ascii="仿宋_GB2312" w:eastAsia="仿宋_GB2312" w:hAnsi="仿宋_GB2312" w:cs="仿宋_GB2312"/>
          <w:color w:val="000000"/>
          <w:kern w:val="0"/>
          <w:szCs w:val="28"/>
        </w:rPr>
        <w:t>投标人与评审小组通过电子交易平台交换数据电文的形式进行</w:t>
      </w:r>
      <w:r>
        <w:rPr>
          <w:rFonts w:ascii="仿宋_GB2312" w:eastAsia="仿宋_GB2312" w:hAnsi="仿宋_GB2312" w:cs="仿宋_GB2312" w:hint="eastAsia"/>
          <w:color w:val="000000"/>
          <w:kern w:val="0"/>
          <w:szCs w:val="28"/>
        </w:rPr>
        <w:t>，给予投标人提交澄清说明或补正的时间不少于半小时，投标人已经明确表示澄清说明或补正完毕的除外。</w:t>
      </w:r>
      <w:r>
        <w:rPr>
          <w:rFonts w:ascii="仿宋_GB2312" w:eastAsia="仿宋_GB2312" w:hAnsi="仿宋_GB2312" w:cs="仿宋_GB2312"/>
          <w:color w:val="000000"/>
          <w:kern w:val="0"/>
          <w:szCs w:val="28"/>
        </w:rPr>
        <w:t>澄清说明</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不得超出投标文件的范围或者改变投标文件的实质性内容。</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具体操作步骤及要点：</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供应商在“询标澄清-待办理”</w:t>
      </w:r>
      <w:proofErr w:type="gramStart"/>
      <w:r>
        <w:rPr>
          <w:rFonts w:ascii="仿宋_GB2312" w:eastAsia="仿宋_GB2312" w:hAnsi="仿宋_GB2312" w:cs="仿宋_GB2312" w:hint="eastAsia"/>
          <w:color w:val="000000"/>
          <w:kern w:val="0"/>
          <w:szCs w:val="28"/>
        </w:rPr>
        <w:t>标签页下选择</w:t>
      </w:r>
      <w:proofErr w:type="gramEnd"/>
      <w:r>
        <w:rPr>
          <w:rFonts w:ascii="仿宋_GB2312" w:eastAsia="仿宋_GB2312" w:hAnsi="仿宋_GB2312" w:cs="仿宋_GB2312" w:hint="eastAsia"/>
          <w:color w:val="000000"/>
          <w:kern w:val="0"/>
          <w:szCs w:val="28"/>
        </w:rPr>
        <w:t>状态为“待澄清”的项目，点击操作栏【澄清】；</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查看询标函内容，在澄清截止时间前上传澄清文件并对澄清文件进行签章（注：澄清文件必须以 PDF 格式上传，文件大小：50M）；</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签章完成，文件名称处显示“已签章”，供应商可“撤回签章”修改澄清函和“查看文件”；</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确认澄清文件内容后，点击右上角【提交】（注：供应商未对澄清文件签章，提交时，弹框提醒“澄清文件未签章，请进行签章操作”，如遇 CA 突发情况无法签章，供应商可点击【放弃签章并提交】提交澄清文件；反之则签章后再提交）；</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lastRenderedPageBreak/>
        <w:t>完成状态：供应商澄清文件提交成功后，在“询标澄清-全部”</w:t>
      </w:r>
      <w:proofErr w:type="gramStart"/>
      <w:r>
        <w:rPr>
          <w:rFonts w:ascii="仿宋_GB2312" w:eastAsia="仿宋_GB2312" w:hAnsi="仿宋_GB2312" w:cs="仿宋_GB2312" w:hint="eastAsia"/>
          <w:color w:val="000000"/>
          <w:kern w:val="0"/>
          <w:szCs w:val="28"/>
        </w:rPr>
        <w:t>标签页下显示</w:t>
      </w:r>
      <w:proofErr w:type="gramEnd"/>
      <w:r>
        <w:rPr>
          <w:rFonts w:ascii="仿宋_GB2312" w:eastAsia="仿宋_GB2312" w:hAnsi="仿宋_GB2312" w:cs="仿宋_GB2312" w:hint="eastAsia"/>
          <w:color w:val="000000"/>
          <w:kern w:val="0"/>
          <w:szCs w:val="28"/>
        </w:rPr>
        <w:t>状态为“已澄清”。</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4.4</w:t>
      </w:r>
      <w:r>
        <w:rPr>
          <w:rFonts w:ascii="仿宋_GB2312" w:eastAsia="仿宋_GB2312" w:hAnsi="仿宋_GB2312" w:cs="仿宋_GB2312"/>
          <w:color w:val="000000"/>
          <w:kern w:val="0"/>
          <w:szCs w:val="28"/>
        </w:rPr>
        <w:t>评审人员需对评审结果进行确认。如发现分值汇总计算错误、分项评分超出评分标准范围、客观评分不一致以及存在评分畸高、</w:t>
      </w:r>
      <w:proofErr w:type="gramStart"/>
      <w:r>
        <w:rPr>
          <w:rFonts w:ascii="仿宋_GB2312" w:eastAsia="仿宋_GB2312" w:hAnsi="仿宋_GB2312" w:cs="仿宋_GB2312"/>
          <w:color w:val="000000"/>
          <w:kern w:val="0"/>
          <w:szCs w:val="28"/>
        </w:rPr>
        <w:t>畸</w:t>
      </w:r>
      <w:proofErr w:type="gramEnd"/>
      <w:r>
        <w:rPr>
          <w:rFonts w:ascii="仿宋_GB2312" w:eastAsia="仿宋_GB2312" w:hAnsi="仿宋_GB2312" w:cs="仿宋_GB2312"/>
          <w:color w:val="000000"/>
          <w:kern w:val="0"/>
          <w:szCs w:val="28"/>
        </w:rPr>
        <w:t>低情形（其总评分偏离平均分30%以上的）的，应由相关人员当场改正或</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说明；拒不改正又不作说明的，由现场监督员据实记录。</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4.5</w:t>
      </w:r>
      <w:r>
        <w:rPr>
          <w:rFonts w:ascii="仿宋_GB2312" w:eastAsia="仿宋_GB2312" w:hAnsi="仿宋_GB2312" w:cs="仿宋_GB2312"/>
          <w:color w:val="000000"/>
          <w:kern w:val="0"/>
          <w:szCs w:val="28"/>
        </w:rPr>
        <w:t xml:space="preserve">评标委员会根据评审汇总情况和招标文件规定确定中标候选供应商排序名单。 </w:t>
      </w:r>
    </w:p>
    <w:p w:rsidR="00C04544" w:rsidRDefault="00E72CB5">
      <w:pPr>
        <w:pStyle w:val="af5"/>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三</w:t>
      </w:r>
      <w:r>
        <w:rPr>
          <w:rFonts w:ascii="仿宋_GB2312" w:eastAsia="仿宋_GB2312" w:hAnsi="仿宋_GB2312" w:cs="仿宋_GB2312"/>
          <w:color w:val="000000"/>
          <w:kern w:val="0"/>
          <w:szCs w:val="28"/>
        </w:rPr>
        <w:t>、评审原则</w:t>
      </w:r>
    </w:p>
    <w:p w:rsidR="00C04544" w:rsidRDefault="00E72CB5">
      <w:pPr>
        <w:pStyle w:val="af5"/>
        <w:snapToGrid w:val="0"/>
        <w:spacing w:beforeLines="100" w:before="312" w:afterLines="100" w:after="312"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C04544" w:rsidRDefault="00E72CB5" w:rsidP="001E1A0A">
      <w:pPr>
        <w:pStyle w:val="af5"/>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2、评审专家因回避、临时缺席或健康原因等特殊情况不能继续参加评审工作的，应按规定更换评审专家,被更换的评审人员之前所</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的评审意见不再予以采纳，由更换后的评审人员重新进行评审。无法及时更换专家的，要立即停止评审工作、封存评审资料，并告知投标人择期重新评审的时间和地点。</w:t>
      </w:r>
    </w:p>
    <w:p w:rsidR="00C04544" w:rsidRDefault="00E72CB5" w:rsidP="001E1A0A">
      <w:pPr>
        <w:pStyle w:val="af5"/>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w:t>
      </w:r>
      <w:r>
        <w:rPr>
          <w:rFonts w:ascii="仿宋_GB2312" w:eastAsia="仿宋_GB2312" w:hAnsi="仿宋_GB2312" w:cs="仿宋_GB2312"/>
          <w:color w:val="000000"/>
          <w:kern w:val="0"/>
          <w:szCs w:val="28"/>
        </w:rPr>
        <w:lastRenderedPageBreak/>
        <w:t>技术参数需求表述不清导致投标人实质性响应不一致时，应终止评审，重新组织采购。评审人员拒绝在评审报告中签字又不说明其不同意见或理由的，由现场监督员记录在案后，可视为同意评审结果。</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四、废标</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在招标采购中，出现下列情形之一的，应予废标：</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1、符合专业条件的供应商或者对招标文件作实质响应的供应商不足三家的；</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2、出现影响采购公正的违法、违规行为的；</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3、投标人的报价均超过了采购预算，采购人不能支付的；</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4、因重大变故，采购任务取消的。</w:t>
      </w:r>
    </w:p>
    <w:p w:rsidR="00C04544" w:rsidRDefault="00E72CB5">
      <w:pPr>
        <w:spacing w:line="360" w:lineRule="auto"/>
        <w:ind w:firstLineChars="200" w:firstLine="560"/>
        <w:outlineLvl w:val="1"/>
        <w:rPr>
          <w:rFonts w:ascii="仿宋_GB2312" w:eastAsia="仿宋_GB2312" w:hAnsi="仿宋_GB2312" w:cs="仿宋_GB2312"/>
          <w:color w:val="000000"/>
          <w:kern w:val="0"/>
          <w:sz w:val="28"/>
          <w:szCs w:val="28"/>
        </w:rPr>
      </w:pPr>
      <w:bookmarkStart w:id="27" w:name="_Toc345423475"/>
      <w:bookmarkStart w:id="28" w:name="_Toc360457886"/>
      <w:r>
        <w:rPr>
          <w:rFonts w:ascii="仿宋_GB2312" w:eastAsia="仿宋_GB2312" w:hAnsi="仿宋_GB2312" w:cs="仿宋_GB2312" w:hint="eastAsia"/>
          <w:color w:val="000000"/>
          <w:kern w:val="0"/>
          <w:sz w:val="28"/>
          <w:szCs w:val="28"/>
        </w:rPr>
        <w:t>五</w:t>
      </w:r>
      <w:r>
        <w:rPr>
          <w:rFonts w:ascii="仿宋_GB2312" w:eastAsia="仿宋_GB2312" w:hAnsi="仿宋_GB2312" w:cs="仿宋_GB2312"/>
          <w:color w:val="000000"/>
          <w:kern w:val="0"/>
          <w:sz w:val="28"/>
          <w:szCs w:val="28"/>
        </w:rPr>
        <w:t>、定标</w:t>
      </w:r>
      <w:bookmarkEnd w:id="27"/>
      <w:bookmarkEnd w:id="28"/>
    </w:p>
    <w:p w:rsidR="00C04544" w:rsidRDefault="00E72CB5">
      <w:pPr>
        <w:pStyle w:val="af5"/>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1、评标委员会</w:t>
      </w:r>
      <w:r>
        <w:rPr>
          <w:rFonts w:ascii="仿宋_GB2312" w:eastAsia="仿宋_GB2312" w:hAnsi="仿宋_GB2312" w:cs="仿宋_GB2312" w:hint="eastAsia"/>
          <w:color w:val="000000"/>
          <w:kern w:val="0"/>
          <w:szCs w:val="28"/>
        </w:rPr>
        <w:t>依法</w:t>
      </w:r>
      <w:r>
        <w:rPr>
          <w:rFonts w:ascii="仿宋_GB2312" w:eastAsia="仿宋_GB2312" w:hAnsi="仿宋_GB2312" w:cs="仿宋_GB2312"/>
          <w:color w:val="000000"/>
          <w:kern w:val="0"/>
          <w:szCs w:val="28"/>
        </w:rPr>
        <w:t>提出中标候选人排序。</w:t>
      </w:r>
    </w:p>
    <w:p w:rsidR="00C04544" w:rsidRDefault="00E72CB5">
      <w:pPr>
        <w:pStyle w:val="af5"/>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2、采购人应当自收到评审报告之日起５个工作日内在评审报告推荐的中标候选人中按顺序确定中标供应商</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采购人在收到评审报告5个工作日内未按评审报告推荐的中标候选人顺序确定中标供应商，又不能说明合法理由的，视同按评审报告推荐的顺序确定排名第一的中标候选人为中标人。</w:t>
      </w:r>
    </w:p>
    <w:p w:rsidR="00C04544" w:rsidRDefault="00E72CB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3、招标方将于中标供应商确定之日起2个工作日内在政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w:t>
      </w:r>
      <w:r>
        <w:rPr>
          <w:rFonts w:ascii="仿宋_GB2312" w:eastAsia="仿宋_GB2312" w:hAnsi="仿宋_GB2312" w:cs="仿宋_GB2312" w:hint="eastAsia"/>
          <w:color w:val="000000"/>
          <w:kern w:val="0"/>
          <w:sz w:val="28"/>
          <w:szCs w:val="28"/>
        </w:rPr>
        <w:t>发出</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，并</w:t>
      </w:r>
      <w:r>
        <w:rPr>
          <w:rFonts w:ascii="仿宋_GB2312" w:eastAsia="仿宋_GB2312" w:hAnsi="仿宋_GB2312" w:cs="仿宋_GB2312"/>
          <w:color w:val="000000"/>
          <w:kern w:val="0"/>
          <w:sz w:val="28"/>
          <w:szCs w:val="28"/>
        </w:rPr>
        <w:t>在</w:t>
      </w:r>
      <w:r>
        <w:rPr>
          <w:rFonts w:ascii="仿宋_GB2312" w:eastAsia="仿宋_GB2312" w:hAnsi="仿宋_GB2312" w:cs="仿宋_GB2312" w:hint="eastAsia"/>
          <w:color w:val="000000"/>
          <w:kern w:val="0"/>
          <w:sz w:val="28"/>
          <w:szCs w:val="28"/>
        </w:rPr>
        <w:t>浙江政府采购网</w:t>
      </w:r>
      <w:r>
        <w:rPr>
          <w:rFonts w:ascii="仿宋_GB2312" w:eastAsia="仿宋_GB2312" w:hAnsi="仿宋_GB2312" w:cs="仿宋_GB2312"/>
          <w:color w:val="000000"/>
          <w:kern w:val="0"/>
          <w:sz w:val="28"/>
          <w:szCs w:val="28"/>
        </w:rPr>
        <w:t>和</w:t>
      </w:r>
      <w:r>
        <w:rPr>
          <w:rFonts w:ascii="仿宋_GB2312" w:eastAsia="仿宋_GB2312" w:hAnsi="仿宋_GB2312" w:cs="仿宋_GB2312" w:hint="eastAsia"/>
          <w:color w:val="000000"/>
          <w:kern w:val="0"/>
          <w:sz w:val="28"/>
          <w:szCs w:val="28"/>
        </w:rPr>
        <w:t>宁波市政务服务办公室-宁波市公共资源交易电子服务系统（慈溪）</w:t>
      </w:r>
      <w:r>
        <w:rPr>
          <w:rFonts w:ascii="仿宋_GB2312" w:eastAsia="仿宋_GB2312" w:hAnsi="仿宋_GB2312" w:cs="仿宋_GB2312"/>
          <w:color w:val="000000"/>
          <w:kern w:val="0"/>
          <w:sz w:val="28"/>
          <w:szCs w:val="28"/>
        </w:rPr>
        <w:t>发布中标公告。中标人</w:t>
      </w:r>
      <w:r>
        <w:rPr>
          <w:rFonts w:ascii="仿宋_GB2312" w:eastAsia="仿宋_GB2312" w:hAnsi="仿宋_GB2312" w:cs="仿宋_GB2312" w:hint="eastAsia"/>
          <w:color w:val="000000"/>
          <w:kern w:val="0"/>
          <w:sz w:val="28"/>
          <w:szCs w:val="28"/>
        </w:rPr>
        <w:t>自行登录政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w:t>
      </w:r>
      <w:r>
        <w:rPr>
          <w:rFonts w:ascii="仿宋_GB2312" w:eastAsia="仿宋_GB2312" w:hAnsi="仿宋_GB2312" w:cs="仿宋_GB2312"/>
          <w:color w:val="000000"/>
          <w:kern w:val="0"/>
          <w:sz w:val="28"/>
          <w:szCs w:val="28"/>
        </w:rPr>
        <w:t>获取中标通知书</w:t>
      </w:r>
      <w:r>
        <w:rPr>
          <w:rFonts w:ascii="仿宋_GB2312" w:eastAsia="仿宋_GB2312" w:hAnsi="仿宋_GB2312" w:cs="仿宋_GB2312" w:hint="eastAsia"/>
          <w:color w:val="000000"/>
          <w:kern w:val="0"/>
          <w:sz w:val="28"/>
          <w:szCs w:val="28"/>
        </w:rPr>
        <w:t>，并于</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发出之日起三十</w:t>
      </w:r>
      <w:proofErr w:type="gramStart"/>
      <w:r>
        <w:rPr>
          <w:rFonts w:ascii="仿宋_GB2312" w:eastAsia="仿宋_GB2312" w:hAnsi="仿宋_GB2312" w:cs="仿宋_GB2312"/>
          <w:color w:val="000000"/>
          <w:kern w:val="0"/>
          <w:sz w:val="28"/>
          <w:szCs w:val="28"/>
        </w:rPr>
        <w:t>日内与</w:t>
      </w:r>
      <w:proofErr w:type="gramEnd"/>
      <w:r>
        <w:rPr>
          <w:rFonts w:ascii="仿宋_GB2312" w:eastAsia="仿宋_GB2312" w:hAnsi="仿宋_GB2312" w:cs="仿宋_GB2312"/>
          <w:color w:val="000000"/>
          <w:kern w:val="0"/>
          <w:sz w:val="28"/>
          <w:szCs w:val="28"/>
        </w:rPr>
        <w:t>采购人签订合同。</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中标通知书发出后，若中标人无故放弃中标，须承担相应的法律</w:t>
      </w:r>
      <w:r>
        <w:rPr>
          <w:rFonts w:ascii="仿宋_GB2312" w:eastAsia="仿宋_GB2312" w:hAnsi="仿宋_GB2312" w:cs="仿宋_GB2312"/>
          <w:color w:val="000000"/>
          <w:kern w:val="0"/>
          <w:sz w:val="28"/>
          <w:szCs w:val="28"/>
        </w:rPr>
        <w:lastRenderedPageBreak/>
        <w:t>责任，中标通知书对采购人和中标人具有同等法律效力。</w:t>
      </w: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C04544">
      <w:pPr>
        <w:spacing w:line="360" w:lineRule="auto"/>
        <w:jc w:val="center"/>
        <w:rPr>
          <w:rFonts w:ascii="仿宋_GB2312" w:eastAsia="仿宋_GB2312" w:hAnsi="仿宋_GB2312" w:cs="仿宋_GB2312"/>
          <w:color w:val="000000"/>
          <w:kern w:val="0"/>
          <w:sz w:val="36"/>
          <w:szCs w:val="36"/>
        </w:rPr>
      </w:pPr>
    </w:p>
    <w:p w:rsidR="00C04544" w:rsidRDefault="00E72CB5">
      <w:pPr>
        <w:pStyle w:val="13"/>
      </w:pPr>
      <w:bookmarkStart w:id="29" w:name="_Toc161127459"/>
      <w:r>
        <w:lastRenderedPageBreak/>
        <w:t>第</w:t>
      </w:r>
      <w:r>
        <w:rPr>
          <w:rFonts w:hint="eastAsia"/>
        </w:rPr>
        <w:t>五</w:t>
      </w:r>
      <w:r>
        <w:t>部分</w:t>
      </w:r>
      <w:r>
        <w:t xml:space="preserve">   </w:t>
      </w:r>
      <w:r>
        <w:t>评标办法及评分标准</w:t>
      </w:r>
      <w:bookmarkEnd w:id="29"/>
    </w:p>
    <w:p w:rsidR="00C04544" w:rsidRDefault="00C04544">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C04544" w:rsidRDefault="00E72CB5">
      <w:pPr>
        <w:spacing w:beforeLines="50" w:before="156" w:afterLines="50" w:after="156" w:line="360" w:lineRule="auto"/>
        <w:ind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根据《中华人民共和国政府采购法》等有关法律法规，结合本项目的实际需求，制定本办法。</w:t>
      </w:r>
    </w:p>
    <w:p w:rsidR="00C04544" w:rsidRDefault="00E72CB5" w:rsidP="001E1A0A">
      <w:pPr>
        <w:spacing w:beforeLines="50" w:before="156" w:afterLines="50" w:after="156"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一、总则</w:t>
      </w:r>
    </w:p>
    <w:p w:rsidR="00C04544" w:rsidRDefault="00E72CB5">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C04544" w:rsidRDefault="00E72CB5" w:rsidP="001E1A0A">
      <w:pPr>
        <w:spacing w:beforeLines="50" w:before="156" w:afterLines="50" w:after="156"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二、分值的计算</w:t>
      </w:r>
    </w:p>
    <w:p w:rsidR="00C04544" w:rsidRDefault="00E72CB5">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w:t>
      </w:r>
      <w:proofErr w:type="gramStart"/>
      <w:r>
        <w:rPr>
          <w:rFonts w:ascii="仿宋_GB2312" w:eastAsia="仿宋_GB2312" w:hAnsi="仿宋_GB2312" w:cs="仿宋_GB2312"/>
          <w:color w:val="000000"/>
          <w:kern w:val="0"/>
          <w:sz w:val="28"/>
          <w:szCs w:val="28"/>
        </w:rPr>
        <w:t>分按照</w:t>
      </w:r>
      <w:proofErr w:type="gramEnd"/>
      <w:r>
        <w:rPr>
          <w:rFonts w:ascii="仿宋_GB2312" w:eastAsia="仿宋_GB2312" w:hAnsi="仿宋_GB2312" w:cs="仿宋_GB2312"/>
          <w:color w:val="000000"/>
          <w:kern w:val="0"/>
          <w:sz w:val="28"/>
          <w:szCs w:val="28"/>
        </w:rPr>
        <w:t>评标委员会成员的独立评分结果汇总后的算术平均分计算，计算公式为：</w:t>
      </w:r>
    </w:p>
    <w:p w:rsidR="00C04544" w:rsidRDefault="00E72CB5">
      <w:pPr>
        <w:spacing w:beforeLines="50" w:before="156" w:afterLines="50" w:after="156" w:line="360" w:lineRule="auto"/>
        <w:ind w:firstLine="495"/>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技术、商务及其他分=评标委员会所有成员评分合计数/评标委员会组成人员数</w:t>
      </w:r>
    </w:p>
    <w:p w:rsidR="00C04544" w:rsidRDefault="00E72CB5">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投标人评标综合得分=价格分+(技术分+商务及其他分)</w:t>
      </w:r>
    </w:p>
    <w:p w:rsidR="00C04544" w:rsidRDefault="00C04544">
      <w:pPr>
        <w:spacing w:line="360" w:lineRule="auto"/>
        <w:outlineLvl w:val="1"/>
        <w:rPr>
          <w:rFonts w:ascii="仿宋_GB2312" w:eastAsia="仿宋_GB2312" w:hAnsi="仿宋_GB2312" w:cs="仿宋_GB2312"/>
          <w:color w:val="000000"/>
          <w:kern w:val="0"/>
          <w:sz w:val="32"/>
          <w:szCs w:val="32"/>
        </w:rPr>
      </w:pPr>
    </w:p>
    <w:p w:rsidR="00C04544" w:rsidRDefault="00C04544">
      <w:pPr>
        <w:pStyle w:val="20"/>
        <w:keepNext w:val="0"/>
        <w:keepLines w:val="0"/>
      </w:pPr>
    </w:p>
    <w:p w:rsidR="00C04544" w:rsidRDefault="00C04544">
      <w:pPr>
        <w:spacing w:line="360" w:lineRule="auto"/>
        <w:jc w:val="center"/>
        <w:outlineLvl w:val="1"/>
        <w:rPr>
          <w:rFonts w:ascii="仿宋_GB2312" w:eastAsia="仿宋_GB2312" w:hAnsi="仿宋_GB2312" w:cs="仿宋_GB2312"/>
          <w:color w:val="000000"/>
          <w:kern w:val="0"/>
          <w:sz w:val="32"/>
          <w:szCs w:val="32"/>
        </w:rPr>
      </w:pPr>
    </w:p>
    <w:p w:rsidR="00C04544" w:rsidRDefault="00E72CB5">
      <w:pPr>
        <w:spacing w:line="360" w:lineRule="auto"/>
        <w:jc w:val="center"/>
        <w:outlineLvl w:val="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  </w:t>
      </w:r>
      <w:r>
        <w:rPr>
          <w:rFonts w:ascii="仿宋_GB2312" w:eastAsia="仿宋_GB2312" w:hAnsi="仿宋_GB2312" w:cs="仿宋_GB2312"/>
          <w:color w:val="000000"/>
          <w:kern w:val="0"/>
          <w:sz w:val="32"/>
          <w:szCs w:val="32"/>
        </w:rPr>
        <w:t>评分标准表</w:t>
      </w:r>
    </w:p>
    <w:p w:rsidR="00C04544" w:rsidRDefault="00E72CB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r>
        <w:rPr>
          <w:rFonts w:ascii="仿宋_GB2312" w:eastAsia="仿宋_GB2312" w:hAnsi="仿宋_GB2312" w:cs="仿宋_GB2312" w:hint="eastAsia"/>
          <w:kern w:val="0"/>
          <w:sz w:val="24"/>
        </w:rPr>
        <w:t>NBCXZFCG202403</w:t>
      </w:r>
      <w:r w:rsidR="00883C3F">
        <w:rPr>
          <w:rFonts w:ascii="仿宋_GB2312" w:eastAsia="仿宋_GB2312" w:hAnsi="仿宋_GB2312" w:cs="仿宋_GB2312" w:hint="eastAsia"/>
          <w:kern w:val="0"/>
          <w:sz w:val="24"/>
        </w:rPr>
        <w:t>7</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总分：100分</w:t>
      </w:r>
    </w:p>
    <w:tbl>
      <w:tblPr>
        <w:tblW w:w="81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4"/>
        <w:gridCol w:w="898"/>
        <w:gridCol w:w="760"/>
        <w:gridCol w:w="6060"/>
      </w:tblGrid>
      <w:tr w:rsidR="00B675DA" w:rsidTr="00B675DA">
        <w:trPr>
          <w:jc w:val="center"/>
        </w:trPr>
        <w:tc>
          <w:tcPr>
            <w:tcW w:w="454" w:type="dxa"/>
            <w:tcBorders>
              <w:top w:val="single" w:sz="12" w:space="0" w:color="auto"/>
              <w:left w:val="single" w:sz="12" w:space="0" w:color="auto"/>
              <w:bottom w:val="single" w:sz="12" w:space="0" w:color="auto"/>
              <w:right w:val="single" w:sz="4" w:space="0" w:color="auto"/>
            </w:tcBorders>
            <w:noWrap/>
            <w:vAlign w:val="center"/>
          </w:tcPr>
          <w:p w:rsidR="00B675DA" w:rsidRPr="00B675DA" w:rsidRDefault="00B675DA" w:rsidP="00B675DA">
            <w:pPr>
              <w:suppressAutoHyphens/>
              <w:spacing w:line="360" w:lineRule="auto"/>
              <w:jc w:val="center"/>
              <w:rPr>
                <w:rFonts w:ascii="仿宋_GB2312" w:eastAsia="仿宋_GB2312" w:hAnsi="仿宋_GB2312" w:cs="仿宋_GB2312"/>
                <w:kern w:val="0"/>
                <w:szCs w:val="21"/>
              </w:rPr>
            </w:pPr>
            <w:r w:rsidRPr="00B675DA">
              <w:rPr>
                <w:rFonts w:ascii="仿宋_GB2312" w:eastAsia="仿宋_GB2312" w:hAnsi="仿宋_GB2312" w:cs="仿宋_GB2312"/>
                <w:kern w:val="0"/>
                <w:szCs w:val="21"/>
              </w:rPr>
              <w:t>序号</w:t>
            </w:r>
          </w:p>
        </w:tc>
        <w:tc>
          <w:tcPr>
            <w:tcW w:w="898"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360" w:lineRule="auto"/>
              <w:jc w:val="center"/>
              <w:rPr>
                <w:rFonts w:ascii="仿宋_GB2312" w:eastAsia="仿宋_GB2312" w:hAnsi="仿宋_GB2312" w:cs="仿宋_GB2312"/>
                <w:kern w:val="0"/>
                <w:szCs w:val="21"/>
              </w:rPr>
            </w:pPr>
            <w:r w:rsidRPr="00B675DA">
              <w:rPr>
                <w:rFonts w:ascii="仿宋_GB2312" w:eastAsia="仿宋_GB2312" w:hAnsi="仿宋_GB2312" w:cs="仿宋_GB2312"/>
                <w:kern w:val="0"/>
                <w:szCs w:val="21"/>
              </w:rPr>
              <w:t>评分内容</w:t>
            </w:r>
          </w:p>
        </w:tc>
        <w:tc>
          <w:tcPr>
            <w:tcW w:w="760"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360" w:lineRule="auto"/>
              <w:jc w:val="center"/>
              <w:rPr>
                <w:rFonts w:ascii="仿宋_GB2312" w:eastAsia="仿宋_GB2312" w:hAnsi="仿宋_GB2312" w:cs="仿宋_GB2312"/>
                <w:kern w:val="0"/>
                <w:szCs w:val="21"/>
              </w:rPr>
            </w:pPr>
            <w:r w:rsidRPr="00B675DA">
              <w:rPr>
                <w:rFonts w:ascii="仿宋_GB2312" w:eastAsia="仿宋_GB2312" w:hAnsi="仿宋_GB2312" w:cs="仿宋_GB2312"/>
                <w:kern w:val="0"/>
                <w:szCs w:val="21"/>
              </w:rPr>
              <w:t>分值（分）</w:t>
            </w: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360" w:lineRule="auto"/>
              <w:jc w:val="center"/>
              <w:rPr>
                <w:rFonts w:ascii="仿宋_GB2312" w:eastAsia="仿宋_GB2312" w:hAnsi="仿宋_GB2312" w:cs="仿宋_GB2312"/>
                <w:kern w:val="0"/>
                <w:szCs w:val="21"/>
              </w:rPr>
            </w:pPr>
            <w:r w:rsidRPr="00B675DA">
              <w:rPr>
                <w:rFonts w:ascii="仿宋_GB2312" w:eastAsia="仿宋_GB2312" w:hAnsi="仿宋_GB2312" w:cs="仿宋_GB2312"/>
                <w:kern w:val="0"/>
                <w:szCs w:val="21"/>
              </w:rPr>
              <w:t>评分标准说明</w:t>
            </w:r>
          </w:p>
        </w:tc>
      </w:tr>
      <w:tr w:rsidR="00B675DA" w:rsidTr="00B675DA">
        <w:trPr>
          <w:jc w:val="center"/>
        </w:trPr>
        <w:tc>
          <w:tcPr>
            <w:tcW w:w="454" w:type="dxa"/>
            <w:tcBorders>
              <w:top w:val="single" w:sz="12" w:space="0" w:color="auto"/>
              <w:left w:val="single" w:sz="12"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color w:val="000000"/>
                <w:kern w:val="0"/>
                <w:szCs w:val="21"/>
              </w:rPr>
              <w:t>1</w:t>
            </w:r>
          </w:p>
        </w:tc>
        <w:tc>
          <w:tcPr>
            <w:tcW w:w="898"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color w:val="000000"/>
                <w:kern w:val="0"/>
                <w:szCs w:val="21"/>
              </w:rPr>
              <w:t>投标报价</w:t>
            </w:r>
          </w:p>
        </w:tc>
        <w:tc>
          <w:tcPr>
            <w:tcW w:w="760"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color w:val="000000"/>
                <w:kern w:val="0"/>
                <w:szCs w:val="21"/>
              </w:rPr>
              <w:t>2</w:t>
            </w:r>
            <w:r w:rsidRPr="00B675DA">
              <w:rPr>
                <w:rFonts w:ascii="仿宋" w:eastAsia="仿宋" w:hAnsi="仿宋" w:cs="仿宋_GB2312" w:hint="eastAsia"/>
                <w:color w:val="000000"/>
                <w:kern w:val="0"/>
                <w:szCs w:val="21"/>
              </w:rPr>
              <w:t>0</w:t>
            </w: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360" w:lineRule="auto"/>
              <w:jc w:val="left"/>
              <w:rPr>
                <w:rFonts w:ascii="仿宋" w:eastAsia="仿宋" w:hAnsi="仿宋" w:cs="仿宋_GB2312"/>
                <w:color w:val="000000"/>
                <w:kern w:val="0"/>
                <w:szCs w:val="21"/>
              </w:rPr>
            </w:pPr>
            <w:r w:rsidRPr="00B675DA">
              <w:rPr>
                <w:rFonts w:ascii="仿宋" w:eastAsia="仿宋" w:hAnsi="仿宋" w:cs="仿宋_GB2312"/>
                <w:color w:val="000000"/>
                <w:kern w:val="0"/>
                <w:szCs w:val="21"/>
              </w:rPr>
              <w:t>有效投标报价的最低价作为评标基准价，其最低报价为满分；按照［投标报价得分=（评标基准价/投标报价）*</w:t>
            </w:r>
            <w:proofErr w:type="gramStart"/>
            <w:r w:rsidRPr="00B675DA">
              <w:rPr>
                <w:rFonts w:ascii="仿宋" w:eastAsia="仿宋" w:hAnsi="仿宋" w:cs="仿宋_GB2312"/>
                <w:color w:val="000000"/>
                <w:kern w:val="0"/>
                <w:szCs w:val="21"/>
              </w:rPr>
              <w:t>价格权</w:t>
            </w:r>
            <w:proofErr w:type="gramEnd"/>
            <w:r w:rsidRPr="00B675DA">
              <w:rPr>
                <w:rFonts w:ascii="仿宋" w:eastAsia="仿宋" w:hAnsi="仿宋" w:cs="仿宋_GB2312"/>
                <w:color w:val="000000"/>
                <w:kern w:val="0"/>
                <w:szCs w:val="21"/>
              </w:rPr>
              <w:t>值*100］的计算公式计算</w:t>
            </w:r>
            <w:r w:rsidRPr="00B675DA">
              <w:rPr>
                <w:rFonts w:ascii="仿宋" w:eastAsia="仿宋" w:hAnsi="仿宋" w:cs="仿宋_GB2312" w:hint="eastAsia"/>
                <w:color w:val="000000"/>
                <w:kern w:val="0"/>
                <w:szCs w:val="21"/>
              </w:rPr>
              <w:t>。</w:t>
            </w:r>
          </w:p>
        </w:tc>
      </w:tr>
      <w:tr w:rsidR="00B675DA" w:rsidTr="00B675DA">
        <w:trPr>
          <w:jc w:val="center"/>
        </w:trPr>
        <w:tc>
          <w:tcPr>
            <w:tcW w:w="454" w:type="dxa"/>
            <w:vMerge w:val="restart"/>
            <w:tcBorders>
              <w:top w:val="single" w:sz="12" w:space="0" w:color="auto"/>
              <w:left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2</w:t>
            </w:r>
          </w:p>
        </w:tc>
        <w:tc>
          <w:tcPr>
            <w:tcW w:w="898" w:type="dxa"/>
            <w:vMerge w:val="restart"/>
            <w:tcBorders>
              <w:top w:val="single" w:sz="12" w:space="0" w:color="auto"/>
              <w:left w:val="single" w:sz="4"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项目</w:t>
            </w:r>
            <w:r w:rsidRPr="00B675DA">
              <w:rPr>
                <w:rFonts w:ascii="仿宋" w:eastAsia="仿宋" w:hAnsi="仿宋" w:cs="仿宋_GB2312"/>
                <w:color w:val="000000"/>
                <w:kern w:val="0"/>
                <w:szCs w:val="21"/>
              </w:rPr>
              <w:t>整体方案及策划</w:t>
            </w:r>
          </w:p>
        </w:tc>
        <w:tc>
          <w:tcPr>
            <w:tcW w:w="760" w:type="dxa"/>
            <w:vMerge w:val="restart"/>
            <w:tcBorders>
              <w:top w:val="single" w:sz="12" w:space="0" w:color="auto"/>
              <w:left w:val="single" w:sz="4"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18</w:t>
            </w: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对本项目的整体策划、管理方式和措施、工作计划进行综合评分（6分）：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整体策划合理、管理方式和措施针对性强、工作计划明确的，得6分；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整体策划较为合理、管理方式和措施针对性较强、工作计划较为明确的，得3分；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整体</w:t>
            </w:r>
            <w:proofErr w:type="gramStart"/>
            <w:r w:rsidRPr="00B675DA">
              <w:rPr>
                <w:rFonts w:ascii="仿宋" w:eastAsia="仿宋" w:hAnsi="仿宋" w:cs="仿宋_GB2312" w:hint="eastAsia"/>
                <w:color w:val="000000"/>
                <w:kern w:val="0"/>
                <w:szCs w:val="21"/>
              </w:rPr>
              <w:t>策划较</w:t>
            </w:r>
            <w:proofErr w:type="gramEnd"/>
            <w:r w:rsidRPr="00B675DA">
              <w:rPr>
                <w:rFonts w:ascii="仿宋" w:eastAsia="仿宋" w:hAnsi="仿宋" w:cs="仿宋_GB2312" w:hint="eastAsia"/>
                <w:color w:val="000000"/>
                <w:kern w:val="0"/>
                <w:szCs w:val="21"/>
              </w:rPr>
              <w:t>不合理、管理方式和措施针对性较差、工作计划较不明确的，得</w:t>
            </w:r>
            <w:r w:rsidRPr="00B675DA">
              <w:rPr>
                <w:rFonts w:ascii="仿宋" w:eastAsia="仿宋" w:hAnsi="仿宋" w:cs="仿宋_GB2312"/>
                <w:color w:val="000000"/>
                <w:kern w:val="0"/>
                <w:szCs w:val="21"/>
              </w:rPr>
              <w:t>1</w:t>
            </w:r>
            <w:r w:rsidRPr="00B675DA">
              <w:rPr>
                <w:rFonts w:ascii="仿宋" w:eastAsia="仿宋" w:hAnsi="仿宋" w:cs="仿宋_GB2312" w:hint="eastAsia"/>
                <w:color w:val="000000"/>
                <w:kern w:val="0"/>
                <w:szCs w:val="21"/>
              </w:rPr>
              <w:t>分；</w:t>
            </w:r>
          </w:p>
          <w:p w:rsidR="00B675DA" w:rsidRPr="00B675DA" w:rsidRDefault="00B675DA" w:rsidP="00B675DA">
            <w:pPr>
              <w:suppressAutoHyphens/>
              <w:spacing w:line="276" w:lineRule="auto"/>
              <w:rPr>
                <w:rFonts w:ascii="仿宋_GB2312" w:eastAsia="仿宋_GB2312" w:hAnsi="仿宋_GB2312" w:cs="仿宋_GB2312"/>
                <w:kern w:val="0"/>
                <w:szCs w:val="21"/>
              </w:rPr>
            </w:pPr>
            <w:r w:rsidRPr="00B675DA">
              <w:rPr>
                <w:rFonts w:ascii="仿宋" w:eastAsia="仿宋" w:hAnsi="仿宋" w:cs="仿宋_GB2312" w:hint="eastAsia"/>
                <w:color w:val="000000"/>
                <w:kern w:val="0"/>
                <w:szCs w:val="21"/>
              </w:rPr>
              <w:t>未提供：不得分。</w:t>
            </w:r>
          </w:p>
        </w:tc>
      </w:tr>
      <w:tr w:rsidR="00B675DA" w:rsidTr="00B675DA">
        <w:trPr>
          <w:jc w:val="center"/>
        </w:trPr>
        <w:tc>
          <w:tcPr>
            <w:tcW w:w="454" w:type="dxa"/>
            <w:vMerge/>
            <w:tcBorders>
              <w:left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p>
        </w:tc>
        <w:tc>
          <w:tcPr>
            <w:tcW w:w="898" w:type="dxa"/>
            <w:vMerge/>
            <w:tcBorders>
              <w:left w:val="single" w:sz="4"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p>
        </w:tc>
        <w:tc>
          <w:tcPr>
            <w:tcW w:w="760" w:type="dxa"/>
            <w:vMerge/>
            <w:tcBorders>
              <w:left w:val="single" w:sz="4"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对人员配置方案进行综合评分。（6分）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人员配置方案可行性、合理性、针对性强的，得6分；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人员配置方案可行性、合理性、针对性较强的，得3分；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人员配置方案可行性、合理性、针对性较差的，得</w:t>
            </w:r>
            <w:r w:rsidRPr="00B675DA">
              <w:rPr>
                <w:rFonts w:ascii="仿宋" w:eastAsia="仿宋" w:hAnsi="仿宋" w:cs="仿宋_GB2312"/>
                <w:color w:val="000000"/>
                <w:kern w:val="0"/>
                <w:szCs w:val="21"/>
              </w:rPr>
              <w:t>1</w:t>
            </w:r>
            <w:r w:rsidRPr="00B675DA">
              <w:rPr>
                <w:rFonts w:ascii="仿宋" w:eastAsia="仿宋" w:hAnsi="仿宋" w:cs="仿宋_GB2312" w:hint="eastAsia"/>
                <w:color w:val="000000"/>
                <w:kern w:val="0"/>
                <w:szCs w:val="21"/>
              </w:rPr>
              <w:t>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tc>
      </w:tr>
      <w:tr w:rsidR="00B675DA" w:rsidTr="00B675DA">
        <w:trPr>
          <w:jc w:val="center"/>
        </w:trPr>
        <w:tc>
          <w:tcPr>
            <w:tcW w:w="454" w:type="dxa"/>
            <w:vMerge/>
            <w:tcBorders>
              <w:left w:val="single" w:sz="12"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p>
        </w:tc>
        <w:tc>
          <w:tcPr>
            <w:tcW w:w="898" w:type="dxa"/>
            <w:vMerge/>
            <w:tcBorders>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p>
        </w:tc>
        <w:tc>
          <w:tcPr>
            <w:tcW w:w="760" w:type="dxa"/>
            <w:vMerge/>
            <w:tcBorders>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对人员管理方案进行综合评分。（6分）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人员管理方案可行性、合理性、针对性强，与物业服务单位协调性高的，得6分；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人员管理方案可行性、合理性、针对性较强，与物业服务单位协调性较高的，得3分；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人员管理方案可行性、合理性、针对性较差，与物业服务单位协调性较低的，得</w:t>
            </w:r>
            <w:r w:rsidRPr="00B675DA">
              <w:rPr>
                <w:rFonts w:ascii="仿宋" w:eastAsia="仿宋" w:hAnsi="仿宋" w:cs="仿宋_GB2312"/>
                <w:color w:val="000000"/>
                <w:kern w:val="0"/>
                <w:szCs w:val="21"/>
              </w:rPr>
              <w:t>1</w:t>
            </w:r>
            <w:r w:rsidRPr="00B675DA">
              <w:rPr>
                <w:rFonts w:ascii="仿宋" w:eastAsia="仿宋" w:hAnsi="仿宋" w:cs="仿宋_GB2312" w:hint="eastAsia"/>
                <w:color w:val="000000"/>
                <w:kern w:val="0"/>
                <w:szCs w:val="21"/>
              </w:rPr>
              <w:t>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tc>
      </w:tr>
      <w:tr w:rsidR="00B675DA" w:rsidTr="00B675DA">
        <w:trPr>
          <w:jc w:val="center"/>
        </w:trPr>
        <w:tc>
          <w:tcPr>
            <w:tcW w:w="454" w:type="dxa"/>
            <w:tcBorders>
              <w:top w:val="single" w:sz="12" w:space="0" w:color="auto"/>
              <w:left w:val="single" w:sz="12"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3</w:t>
            </w:r>
          </w:p>
        </w:tc>
        <w:tc>
          <w:tcPr>
            <w:tcW w:w="898"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color w:val="000000"/>
                <w:kern w:val="0"/>
                <w:szCs w:val="21"/>
              </w:rPr>
              <w:t>具体服务方案</w:t>
            </w:r>
          </w:p>
        </w:tc>
        <w:tc>
          <w:tcPr>
            <w:tcW w:w="760"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23</w:t>
            </w: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根据采购文件“第二部分招标需求”提供以下各类服务的具体方案措施：</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1、服务区域内公共环境卫生的维护和保洁工作的具体方案措施。（8分）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方案内容完整性、专业性、可操作性强的，得8分；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方案内容完整性、专业性、可操作性较强的，得5分；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lastRenderedPageBreak/>
              <w:t>方案内容完整性、专业性、可操作性一般的，得3分；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方案内容完整性、专业性、可操作性较差的，得1分；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2、服务区域内的保安管理服务的具体方案措施。（7分）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方案内容完整性、专业性、可操作性强的，得7分；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方案内容完整性、专业性、可操作性较强的，得5分；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方案内容完整性、专业性、可操作性一般的，得3分；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方案内容完整性、专业性、可操作性较差的，得1分；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3、服务区域内食堂服务的具体方案措施。（8分）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方案内容完整性、专业性、可操作性强的，得8分；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方案内容完整性、专业性、可操作性较强的，得5分；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方案内容完整性、专业性、可操作性一般的，得3分；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方案内容完整性、专业性、可操作性较差的，得1分；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 xml:space="preserve">未提供：不得分。 </w:t>
            </w:r>
          </w:p>
        </w:tc>
      </w:tr>
      <w:tr w:rsidR="00CA25D4" w:rsidTr="00CA25D4">
        <w:trPr>
          <w:jc w:val="center"/>
        </w:trPr>
        <w:tc>
          <w:tcPr>
            <w:tcW w:w="454" w:type="dxa"/>
            <w:vMerge w:val="restart"/>
            <w:tcBorders>
              <w:top w:val="single" w:sz="12" w:space="0" w:color="auto"/>
              <w:left w:val="single" w:sz="12" w:space="0" w:color="auto"/>
              <w:right w:val="single" w:sz="4" w:space="0" w:color="auto"/>
            </w:tcBorders>
            <w:noWrap/>
            <w:vAlign w:val="center"/>
          </w:tcPr>
          <w:p w:rsidR="00CA25D4" w:rsidRPr="00B675DA" w:rsidRDefault="00CA25D4"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lastRenderedPageBreak/>
              <w:t>4</w:t>
            </w:r>
          </w:p>
        </w:tc>
        <w:tc>
          <w:tcPr>
            <w:tcW w:w="898" w:type="dxa"/>
            <w:vMerge w:val="restart"/>
            <w:tcBorders>
              <w:top w:val="single" w:sz="12" w:space="0" w:color="auto"/>
              <w:left w:val="single" w:sz="4" w:space="0" w:color="auto"/>
              <w:right w:val="single" w:sz="4" w:space="0" w:color="auto"/>
            </w:tcBorders>
            <w:noWrap/>
            <w:vAlign w:val="center"/>
          </w:tcPr>
          <w:p w:rsidR="00CA25D4" w:rsidRPr="00B675DA" w:rsidRDefault="00CA25D4"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投入人员</w:t>
            </w:r>
          </w:p>
        </w:tc>
        <w:tc>
          <w:tcPr>
            <w:tcW w:w="760" w:type="dxa"/>
            <w:vMerge w:val="restart"/>
            <w:tcBorders>
              <w:top w:val="single" w:sz="12" w:space="0" w:color="auto"/>
              <w:left w:val="single" w:sz="4" w:space="0" w:color="auto"/>
              <w:right w:val="single" w:sz="4" w:space="0" w:color="auto"/>
            </w:tcBorders>
            <w:noWrap/>
            <w:vAlign w:val="center"/>
          </w:tcPr>
          <w:p w:rsidR="00CA25D4" w:rsidRPr="00B675DA" w:rsidRDefault="00CA25D4"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17</w:t>
            </w:r>
          </w:p>
        </w:tc>
        <w:tc>
          <w:tcPr>
            <w:tcW w:w="6060" w:type="dxa"/>
            <w:tcBorders>
              <w:top w:val="single" w:sz="12" w:space="0" w:color="auto"/>
              <w:left w:val="single" w:sz="4" w:space="0" w:color="auto"/>
              <w:bottom w:val="single" w:sz="12" w:space="0" w:color="auto"/>
              <w:right w:val="single" w:sz="12" w:space="0" w:color="auto"/>
            </w:tcBorders>
            <w:noWrap/>
            <w:vAlign w:val="center"/>
          </w:tcPr>
          <w:p w:rsidR="00CA25D4" w:rsidRPr="00B675DA" w:rsidRDefault="00CA25D4"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本项目投入人员的素质、经验、资格、能力等（项目经理、保安人员、厨师不在此项中进行比较）。（4分）</w:t>
            </w:r>
          </w:p>
          <w:p w:rsidR="00CA25D4" w:rsidRPr="00B675DA" w:rsidRDefault="00CA25D4"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本项目投入人员的素质高、经验丰富、资格能力强的，得4分；</w:t>
            </w:r>
          </w:p>
          <w:p w:rsidR="00CA25D4" w:rsidRPr="00B675DA" w:rsidRDefault="00CA25D4"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本项目投入人员的素质较高、经验较丰富、资格能力较强的，得2分；</w:t>
            </w:r>
          </w:p>
          <w:p w:rsidR="00CA25D4" w:rsidRPr="00B675DA" w:rsidRDefault="00CA25D4"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本项目投入人员的素质较差、经验较不足、资格能力较弱的，得1分；</w:t>
            </w:r>
          </w:p>
          <w:p w:rsidR="00CA25D4" w:rsidRPr="00B675DA" w:rsidRDefault="00CA25D4"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p w:rsidR="00CA25D4" w:rsidRPr="00B675DA" w:rsidRDefault="00CA25D4" w:rsidP="00747412">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以上提供相关证书复印件及2024年</w:t>
            </w:r>
            <w:r w:rsidR="00747412">
              <w:rPr>
                <w:rFonts w:ascii="仿宋" w:eastAsia="仿宋" w:hAnsi="仿宋" w:cs="仿宋_GB2312" w:hint="eastAsia"/>
                <w:color w:val="000000"/>
                <w:kern w:val="0"/>
                <w:szCs w:val="21"/>
              </w:rPr>
              <w:t>2-4</w:t>
            </w:r>
            <w:r w:rsidRPr="00B675DA">
              <w:rPr>
                <w:rFonts w:ascii="仿宋" w:eastAsia="仿宋" w:hAnsi="仿宋" w:cs="仿宋_GB2312" w:hint="eastAsia"/>
                <w:color w:val="000000"/>
                <w:kern w:val="0"/>
                <w:szCs w:val="21"/>
              </w:rPr>
              <w:t>月投标人为其缴纳的任意一个月的</w:t>
            </w:r>
            <w:proofErr w:type="gramStart"/>
            <w:r w:rsidRPr="00B675DA">
              <w:rPr>
                <w:rFonts w:ascii="仿宋" w:eastAsia="仿宋" w:hAnsi="仿宋" w:cs="仿宋_GB2312" w:hint="eastAsia"/>
                <w:color w:val="000000"/>
                <w:kern w:val="0"/>
                <w:szCs w:val="21"/>
              </w:rPr>
              <w:t>社保证明</w:t>
            </w:r>
            <w:proofErr w:type="gramEnd"/>
            <w:r w:rsidRPr="00B675DA">
              <w:rPr>
                <w:rFonts w:ascii="仿宋" w:eastAsia="仿宋" w:hAnsi="仿宋" w:cs="仿宋_GB2312" w:hint="eastAsia"/>
                <w:color w:val="000000"/>
                <w:kern w:val="0"/>
                <w:szCs w:val="21"/>
              </w:rPr>
              <w:t>复印件，材料缺一不得分。</w:t>
            </w:r>
          </w:p>
        </w:tc>
      </w:tr>
      <w:tr w:rsidR="00CA25D4" w:rsidRPr="0025785B" w:rsidTr="00CA25D4">
        <w:trPr>
          <w:jc w:val="center"/>
        </w:trPr>
        <w:tc>
          <w:tcPr>
            <w:tcW w:w="454" w:type="dxa"/>
            <w:vMerge/>
            <w:tcBorders>
              <w:left w:val="single" w:sz="12" w:space="0" w:color="auto"/>
              <w:bottom w:val="single" w:sz="12" w:space="0" w:color="auto"/>
              <w:right w:val="single" w:sz="4" w:space="0" w:color="auto"/>
            </w:tcBorders>
            <w:noWrap/>
            <w:vAlign w:val="center"/>
          </w:tcPr>
          <w:p w:rsidR="00CA25D4" w:rsidRPr="00B675DA" w:rsidRDefault="00CA25D4" w:rsidP="00B675DA">
            <w:pPr>
              <w:suppressAutoHyphens/>
              <w:spacing w:line="276" w:lineRule="auto"/>
              <w:rPr>
                <w:rFonts w:ascii="仿宋" w:eastAsia="仿宋" w:hAnsi="仿宋" w:cs="仿宋_GB2312"/>
                <w:color w:val="000000"/>
                <w:kern w:val="0"/>
                <w:szCs w:val="21"/>
              </w:rPr>
            </w:pPr>
          </w:p>
        </w:tc>
        <w:tc>
          <w:tcPr>
            <w:tcW w:w="898" w:type="dxa"/>
            <w:vMerge/>
            <w:tcBorders>
              <w:left w:val="single" w:sz="4" w:space="0" w:color="auto"/>
              <w:bottom w:val="single" w:sz="12" w:space="0" w:color="auto"/>
              <w:right w:val="single" w:sz="4" w:space="0" w:color="auto"/>
            </w:tcBorders>
            <w:noWrap/>
            <w:vAlign w:val="center"/>
          </w:tcPr>
          <w:p w:rsidR="00CA25D4" w:rsidRPr="00B675DA" w:rsidRDefault="00CA25D4" w:rsidP="00B675DA">
            <w:pPr>
              <w:suppressAutoHyphens/>
              <w:spacing w:line="276" w:lineRule="auto"/>
              <w:rPr>
                <w:rFonts w:ascii="仿宋" w:eastAsia="仿宋" w:hAnsi="仿宋" w:cs="仿宋_GB2312"/>
                <w:color w:val="000000"/>
                <w:kern w:val="0"/>
                <w:szCs w:val="21"/>
              </w:rPr>
            </w:pPr>
          </w:p>
        </w:tc>
        <w:tc>
          <w:tcPr>
            <w:tcW w:w="760" w:type="dxa"/>
            <w:vMerge/>
            <w:tcBorders>
              <w:left w:val="single" w:sz="4" w:space="0" w:color="auto"/>
              <w:bottom w:val="single" w:sz="12" w:space="0" w:color="auto"/>
              <w:right w:val="single" w:sz="4" w:space="0" w:color="auto"/>
            </w:tcBorders>
            <w:noWrap/>
            <w:vAlign w:val="center"/>
          </w:tcPr>
          <w:p w:rsidR="00CA25D4" w:rsidRPr="00B675DA" w:rsidRDefault="00CA25D4" w:rsidP="00B675DA">
            <w:pPr>
              <w:suppressAutoHyphens/>
              <w:spacing w:line="276" w:lineRule="auto"/>
              <w:rPr>
                <w:rFonts w:ascii="仿宋" w:eastAsia="仿宋" w:hAnsi="仿宋" w:cs="仿宋_GB2312"/>
                <w:color w:val="000000"/>
                <w:kern w:val="0"/>
                <w:szCs w:val="21"/>
              </w:rPr>
            </w:pPr>
          </w:p>
        </w:tc>
        <w:tc>
          <w:tcPr>
            <w:tcW w:w="6060" w:type="dxa"/>
            <w:tcBorders>
              <w:top w:val="single" w:sz="12" w:space="0" w:color="auto"/>
              <w:left w:val="single" w:sz="4" w:space="0" w:color="auto"/>
              <w:bottom w:val="single" w:sz="12" w:space="0" w:color="auto"/>
              <w:right w:val="single" w:sz="12" w:space="0" w:color="auto"/>
            </w:tcBorders>
            <w:noWrap/>
            <w:vAlign w:val="center"/>
          </w:tcPr>
          <w:p w:rsidR="00CA25D4" w:rsidRPr="0025785B" w:rsidRDefault="00CA25D4" w:rsidP="00B675DA">
            <w:pPr>
              <w:suppressAutoHyphens/>
              <w:spacing w:line="276" w:lineRule="auto"/>
              <w:rPr>
                <w:rFonts w:ascii="仿宋" w:eastAsia="仿宋" w:hAnsi="仿宋" w:cs="仿宋_GB2312"/>
                <w:kern w:val="0"/>
                <w:szCs w:val="21"/>
              </w:rPr>
            </w:pPr>
            <w:r w:rsidRPr="0025785B">
              <w:rPr>
                <w:rFonts w:ascii="仿宋" w:eastAsia="仿宋" w:hAnsi="仿宋" w:cs="仿宋_GB2312" w:hint="eastAsia"/>
                <w:kern w:val="0"/>
                <w:szCs w:val="21"/>
              </w:rPr>
              <w:t>本</w:t>
            </w:r>
            <w:proofErr w:type="gramStart"/>
            <w:r w:rsidRPr="0025785B">
              <w:rPr>
                <w:rFonts w:ascii="仿宋" w:eastAsia="仿宋" w:hAnsi="仿宋" w:cs="仿宋_GB2312" w:hint="eastAsia"/>
                <w:kern w:val="0"/>
                <w:szCs w:val="21"/>
              </w:rPr>
              <w:t>项目项目</w:t>
            </w:r>
            <w:proofErr w:type="gramEnd"/>
            <w:r w:rsidRPr="0025785B">
              <w:rPr>
                <w:rFonts w:ascii="仿宋" w:eastAsia="仿宋" w:hAnsi="仿宋" w:cs="仿宋_GB2312" w:hint="eastAsia"/>
                <w:kern w:val="0"/>
                <w:szCs w:val="21"/>
              </w:rPr>
              <w:t>经理投入人员：（4分）</w:t>
            </w:r>
          </w:p>
          <w:p w:rsidR="00CA25D4" w:rsidRPr="003B288C"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①持</w:t>
            </w:r>
            <w:r w:rsidRPr="003B288C">
              <w:rPr>
                <w:rFonts w:ascii="仿宋" w:eastAsia="仿宋" w:hAnsi="仿宋" w:cs="仿宋_GB2312" w:hint="eastAsia"/>
                <w:kern w:val="0"/>
                <w:szCs w:val="21"/>
              </w:rPr>
              <w:t>有全国物业管理企业经理证的，得1分；</w:t>
            </w:r>
            <w:r>
              <w:rPr>
                <w:rFonts w:ascii="仿宋" w:eastAsia="仿宋" w:hAnsi="仿宋" w:cs="仿宋_GB2312" w:hint="eastAsia"/>
                <w:kern w:val="0"/>
                <w:szCs w:val="21"/>
              </w:rPr>
              <w:t>（提供证书复印件）</w:t>
            </w:r>
          </w:p>
          <w:p w:rsidR="00CA25D4" w:rsidRPr="003B288C" w:rsidRDefault="00CA25D4" w:rsidP="00B675DA">
            <w:pPr>
              <w:suppressAutoHyphens/>
              <w:spacing w:line="360" w:lineRule="auto"/>
              <w:rPr>
                <w:rFonts w:ascii="仿宋" w:eastAsia="仿宋" w:hAnsi="仿宋" w:cs="仿宋_GB2312"/>
                <w:kern w:val="0"/>
                <w:szCs w:val="21"/>
              </w:rPr>
            </w:pPr>
            <w:r w:rsidRPr="003B288C">
              <w:rPr>
                <w:rFonts w:ascii="仿宋" w:eastAsia="仿宋" w:hAnsi="仿宋" w:cs="仿宋_GB2312" w:hint="eastAsia"/>
                <w:kern w:val="0"/>
                <w:szCs w:val="21"/>
              </w:rPr>
              <w:t>②全日制本科学历</w:t>
            </w:r>
            <w:r w:rsidR="00A61EC9">
              <w:rPr>
                <w:rFonts w:ascii="仿宋" w:eastAsia="仿宋" w:hAnsi="仿宋" w:cs="仿宋_GB2312" w:hint="eastAsia"/>
                <w:kern w:val="0"/>
                <w:szCs w:val="21"/>
              </w:rPr>
              <w:t>及以上</w:t>
            </w:r>
            <w:r w:rsidRPr="003B288C">
              <w:rPr>
                <w:rFonts w:ascii="仿宋" w:eastAsia="仿宋" w:hAnsi="仿宋" w:cs="仿宋_GB2312" w:hint="eastAsia"/>
                <w:kern w:val="0"/>
                <w:szCs w:val="21"/>
              </w:rPr>
              <w:t>，得1分；</w:t>
            </w:r>
            <w:r>
              <w:rPr>
                <w:rFonts w:ascii="仿宋" w:eastAsia="仿宋" w:hAnsi="仿宋" w:cs="仿宋_GB2312" w:hint="eastAsia"/>
                <w:kern w:val="0"/>
                <w:szCs w:val="21"/>
              </w:rPr>
              <w:t>（提供证书复印件）</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③</w:t>
            </w:r>
            <w:proofErr w:type="gramStart"/>
            <w:r w:rsidRPr="0025785B">
              <w:rPr>
                <w:rFonts w:ascii="仿宋" w:eastAsia="仿宋" w:hAnsi="仿宋" w:cs="仿宋_GB2312" w:hint="eastAsia"/>
                <w:kern w:val="0"/>
                <w:szCs w:val="21"/>
              </w:rPr>
              <w:t>持有</w:t>
            </w:r>
            <w:r w:rsidR="0025785B" w:rsidRPr="0025785B">
              <w:rPr>
                <w:rFonts w:ascii="仿宋" w:eastAsia="仿宋" w:hAnsi="仿宋" w:cs="仿宋_GB2312" w:hint="eastAsia"/>
                <w:kern w:val="0"/>
                <w:szCs w:val="21"/>
              </w:rPr>
              <w:t>持有</w:t>
            </w:r>
            <w:proofErr w:type="gramEnd"/>
            <w:r w:rsidR="0025785B" w:rsidRPr="0025785B">
              <w:rPr>
                <w:rFonts w:ascii="仿宋" w:eastAsia="仿宋" w:hAnsi="仿宋" w:cs="仿宋_GB2312" w:hint="eastAsia"/>
                <w:kern w:val="0"/>
                <w:szCs w:val="21"/>
              </w:rPr>
              <w:t>全国物业项目经理证</w:t>
            </w:r>
            <w:r w:rsidRPr="0025785B">
              <w:rPr>
                <w:rFonts w:ascii="仿宋" w:eastAsia="仿宋" w:hAnsi="仿宋" w:cs="仿宋_GB2312" w:hint="eastAsia"/>
                <w:kern w:val="0"/>
                <w:szCs w:val="21"/>
              </w:rPr>
              <w:t>的，得2分（提供证书复印件）</w:t>
            </w:r>
          </w:p>
          <w:p w:rsidR="00CA25D4" w:rsidRPr="003B288C" w:rsidRDefault="00CA25D4" w:rsidP="003B288C">
            <w:pPr>
              <w:suppressAutoHyphens/>
              <w:spacing w:line="360" w:lineRule="auto"/>
              <w:rPr>
                <w:rFonts w:ascii="仿宋" w:eastAsia="仿宋" w:hAnsi="仿宋" w:cs="仿宋_GB2312"/>
                <w:kern w:val="0"/>
                <w:szCs w:val="21"/>
              </w:rPr>
            </w:pPr>
            <w:r w:rsidRPr="003B288C">
              <w:rPr>
                <w:rFonts w:ascii="仿宋" w:eastAsia="仿宋" w:hAnsi="仿宋" w:cs="仿宋_GB2312" w:hint="eastAsia"/>
                <w:kern w:val="0"/>
                <w:szCs w:val="21"/>
              </w:rPr>
              <w:t>注：上述各项同时需提供2024年2月-4月投标人为其缴纳的任意一个月的</w:t>
            </w:r>
            <w:proofErr w:type="gramStart"/>
            <w:r w:rsidRPr="003B288C">
              <w:rPr>
                <w:rFonts w:ascii="仿宋" w:eastAsia="仿宋" w:hAnsi="仿宋" w:cs="仿宋_GB2312" w:hint="eastAsia"/>
                <w:kern w:val="0"/>
                <w:szCs w:val="21"/>
              </w:rPr>
              <w:t>社保证明</w:t>
            </w:r>
            <w:proofErr w:type="gramEnd"/>
            <w:r w:rsidRPr="003B288C">
              <w:rPr>
                <w:rFonts w:ascii="仿宋" w:eastAsia="仿宋" w:hAnsi="仿宋" w:cs="仿宋_GB2312" w:hint="eastAsia"/>
                <w:kern w:val="0"/>
                <w:szCs w:val="21"/>
              </w:rPr>
              <w:t>复印件，否则不得分。</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2、本项目食堂投入人员中：（2分）</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①厨师</w:t>
            </w:r>
            <w:proofErr w:type="gramStart"/>
            <w:r w:rsidRPr="0025785B">
              <w:rPr>
                <w:rFonts w:ascii="仿宋" w:eastAsia="仿宋" w:hAnsi="仿宋" w:cs="仿宋_GB2312" w:hint="eastAsia"/>
                <w:kern w:val="0"/>
                <w:szCs w:val="21"/>
              </w:rPr>
              <w:t>持人社部</w:t>
            </w:r>
            <w:proofErr w:type="gramEnd"/>
            <w:r w:rsidRPr="0025785B">
              <w:rPr>
                <w:rFonts w:ascii="仿宋" w:eastAsia="仿宋" w:hAnsi="仿宋" w:cs="仿宋_GB2312" w:hint="eastAsia"/>
                <w:kern w:val="0"/>
                <w:szCs w:val="21"/>
              </w:rPr>
              <w:t>颁发的中式烹调师职业资格证书（2021年前）</w:t>
            </w:r>
            <w:proofErr w:type="gramStart"/>
            <w:r w:rsidRPr="0025785B">
              <w:rPr>
                <w:rFonts w:ascii="仿宋" w:eastAsia="仿宋" w:hAnsi="仿宋" w:cs="仿宋_GB2312" w:hint="eastAsia"/>
                <w:kern w:val="0"/>
                <w:szCs w:val="21"/>
              </w:rPr>
              <w:t>或人社部</w:t>
            </w:r>
            <w:proofErr w:type="gramEnd"/>
            <w:r w:rsidRPr="0025785B">
              <w:rPr>
                <w:rFonts w:ascii="仿宋" w:eastAsia="仿宋" w:hAnsi="仿宋" w:cs="仿宋_GB2312" w:hint="eastAsia"/>
                <w:kern w:val="0"/>
                <w:szCs w:val="21"/>
              </w:rPr>
              <w:t>备案的社会评价组织颁发的中式烹调师职业技能等级证书（2021年起），高级工/三级以上的每个得1分，最高得2分。</w:t>
            </w:r>
            <w:r w:rsidRPr="0025785B">
              <w:rPr>
                <w:rFonts w:ascii="仿宋" w:eastAsia="仿宋" w:hAnsi="仿宋" w:cs="仿宋_GB2312"/>
                <w:kern w:val="0"/>
                <w:szCs w:val="21"/>
              </w:rPr>
              <w:lastRenderedPageBreak/>
              <w:t>提供</w:t>
            </w:r>
            <w:r w:rsidRPr="0025785B">
              <w:rPr>
                <w:rFonts w:ascii="仿宋" w:eastAsia="仿宋" w:hAnsi="仿宋" w:cs="仿宋_GB2312" w:hint="eastAsia"/>
                <w:kern w:val="0"/>
                <w:szCs w:val="21"/>
              </w:rPr>
              <w:t>相应</w:t>
            </w:r>
            <w:r w:rsidRPr="0025785B">
              <w:rPr>
                <w:rFonts w:ascii="仿宋" w:eastAsia="仿宋" w:hAnsi="仿宋" w:cs="仿宋_GB2312"/>
                <w:kern w:val="0"/>
                <w:szCs w:val="21"/>
              </w:rPr>
              <w:t>证书复印件</w:t>
            </w:r>
            <w:r w:rsidRPr="0025785B">
              <w:rPr>
                <w:rFonts w:ascii="仿宋" w:eastAsia="仿宋" w:hAnsi="仿宋" w:cs="仿宋_GB2312" w:hint="eastAsia"/>
                <w:kern w:val="0"/>
                <w:szCs w:val="21"/>
              </w:rPr>
              <w:t>及</w:t>
            </w:r>
            <w:r w:rsidR="00747412" w:rsidRPr="00B675DA">
              <w:rPr>
                <w:rFonts w:ascii="仿宋" w:eastAsia="仿宋" w:hAnsi="仿宋" w:cs="仿宋_GB2312" w:hint="eastAsia"/>
                <w:color w:val="000000"/>
                <w:kern w:val="0"/>
                <w:szCs w:val="21"/>
              </w:rPr>
              <w:t>2024年</w:t>
            </w:r>
            <w:r w:rsidR="00747412">
              <w:rPr>
                <w:rFonts w:ascii="仿宋" w:eastAsia="仿宋" w:hAnsi="仿宋" w:cs="仿宋_GB2312" w:hint="eastAsia"/>
                <w:color w:val="000000"/>
                <w:kern w:val="0"/>
                <w:szCs w:val="21"/>
              </w:rPr>
              <w:t>2-4</w:t>
            </w:r>
            <w:r w:rsidR="00747412" w:rsidRPr="00B675DA">
              <w:rPr>
                <w:rFonts w:ascii="仿宋" w:eastAsia="仿宋" w:hAnsi="仿宋" w:cs="仿宋_GB2312" w:hint="eastAsia"/>
                <w:color w:val="000000"/>
                <w:kern w:val="0"/>
                <w:szCs w:val="21"/>
              </w:rPr>
              <w:t>月</w:t>
            </w:r>
            <w:bookmarkStart w:id="30" w:name="_GoBack"/>
            <w:bookmarkEnd w:id="30"/>
            <w:r w:rsidRPr="0025785B">
              <w:rPr>
                <w:rFonts w:ascii="仿宋" w:eastAsia="仿宋" w:hAnsi="仿宋" w:cs="仿宋_GB2312" w:hint="eastAsia"/>
                <w:kern w:val="0"/>
                <w:szCs w:val="21"/>
              </w:rPr>
              <w:t>投标人为其缴纳社保证明复印件，材料缺一不得分。</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3、本项目保安队长投入人员中：（3分）</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①持</w:t>
            </w:r>
            <w:proofErr w:type="gramStart"/>
            <w:r w:rsidRPr="0025785B">
              <w:rPr>
                <w:rFonts w:ascii="仿宋" w:eastAsia="仿宋" w:hAnsi="仿宋" w:cs="仿宋_GB2312" w:hint="eastAsia"/>
                <w:kern w:val="0"/>
                <w:szCs w:val="21"/>
              </w:rPr>
              <w:t>人社局</w:t>
            </w:r>
            <w:proofErr w:type="gramEnd"/>
            <w:r w:rsidRPr="0025785B">
              <w:rPr>
                <w:rFonts w:ascii="仿宋" w:eastAsia="仿宋" w:hAnsi="仿宋" w:cs="仿宋_GB2312" w:hint="eastAsia"/>
                <w:kern w:val="0"/>
                <w:szCs w:val="21"/>
              </w:rPr>
              <w:t>颁发的保安员（三级及以上）证书的得1分；</w:t>
            </w:r>
            <w:r>
              <w:rPr>
                <w:rFonts w:ascii="仿宋" w:eastAsia="仿宋" w:hAnsi="仿宋" w:cs="仿宋_GB2312" w:hint="eastAsia"/>
                <w:kern w:val="0"/>
                <w:szCs w:val="21"/>
              </w:rPr>
              <w:t>（提供证书复印件）</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②持有有效期内的红十字会颁发的救护员证的得1分；</w:t>
            </w:r>
            <w:r>
              <w:rPr>
                <w:rFonts w:ascii="仿宋" w:eastAsia="仿宋" w:hAnsi="仿宋" w:cs="仿宋_GB2312" w:hint="eastAsia"/>
                <w:kern w:val="0"/>
                <w:szCs w:val="21"/>
              </w:rPr>
              <w:t>（提供证书复印件）</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③持有退伍军人证的得1分</w:t>
            </w:r>
            <w:r>
              <w:rPr>
                <w:rFonts w:ascii="仿宋" w:eastAsia="仿宋" w:hAnsi="仿宋" w:cs="仿宋_GB2312" w:hint="eastAsia"/>
                <w:kern w:val="0"/>
                <w:szCs w:val="21"/>
              </w:rPr>
              <w:t>（提供证书复印件）</w:t>
            </w:r>
          </w:p>
          <w:p w:rsidR="00CA25D4" w:rsidRPr="003B288C" w:rsidRDefault="00CA25D4" w:rsidP="003B288C">
            <w:pPr>
              <w:suppressAutoHyphens/>
              <w:spacing w:line="360" w:lineRule="auto"/>
              <w:rPr>
                <w:rFonts w:ascii="仿宋" w:eastAsia="仿宋" w:hAnsi="仿宋" w:cs="仿宋_GB2312"/>
                <w:kern w:val="0"/>
                <w:szCs w:val="21"/>
              </w:rPr>
            </w:pPr>
            <w:r w:rsidRPr="003B288C">
              <w:rPr>
                <w:rFonts w:ascii="仿宋" w:eastAsia="仿宋" w:hAnsi="仿宋" w:cs="仿宋_GB2312" w:hint="eastAsia"/>
                <w:kern w:val="0"/>
                <w:szCs w:val="21"/>
              </w:rPr>
              <w:t>注：上述各项同时需提供2024年2月-4月投标人为其缴纳的任意一个月的</w:t>
            </w:r>
            <w:proofErr w:type="gramStart"/>
            <w:r w:rsidRPr="003B288C">
              <w:rPr>
                <w:rFonts w:ascii="仿宋" w:eastAsia="仿宋" w:hAnsi="仿宋" w:cs="仿宋_GB2312" w:hint="eastAsia"/>
                <w:kern w:val="0"/>
                <w:szCs w:val="21"/>
              </w:rPr>
              <w:t>社保证明</w:t>
            </w:r>
            <w:proofErr w:type="gramEnd"/>
            <w:r w:rsidRPr="003B288C">
              <w:rPr>
                <w:rFonts w:ascii="仿宋" w:eastAsia="仿宋" w:hAnsi="仿宋" w:cs="仿宋_GB2312" w:hint="eastAsia"/>
                <w:kern w:val="0"/>
                <w:szCs w:val="21"/>
              </w:rPr>
              <w:t>复印件，否则不得分。</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4、本项目保安员投入人员中：（3分）</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①持有退伍军人证的，每个得0.5分，最多得1.5分。</w:t>
            </w:r>
            <w:r>
              <w:rPr>
                <w:rFonts w:ascii="仿宋" w:eastAsia="仿宋" w:hAnsi="仿宋" w:cs="仿宋_GB2312" w:hint="eastAsia"/>
                <w:kern w:val="0"/>
                <w:szCs w:val="21"/>
              </w:rPr>
              <w:t>（提供证书复印件）</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②持</w:t>
            </w:r>
            <w:proofErr w:type="gramStart"/>
            <w:r w:rsidRPr="0025785B">
              <w:rPr>
                <w:rFonts w:ascii="仿宋" w:eastAsia="仿宋" w:hAnsi="仿宋" w:cs="仿宋_GB2312" w:hint="eastAsia"/>
                <w:kern w:val="0"/>
                <w:szCs w:val="21"/>
              </w:rPr>
              <w:t>人社局</w:t>
            </w:r>
            <w:proofErr w:type="gramEnd"/>
            <w:r w:rsidRPr="0025785B">
              <w:rPr>
                <w:rFonts w:ascii="仿宋" w:eastAsia="仿宋" w:hAnsi="仿宋" w:cs="仿宋_GB2312" w:hint="eastAsia"/>
                <w:kern w:val="0"/>
                <w:szCs w:val="21"/>
              </w:rPr>
              <w:t>颁发的保安员（四级及以上）每个得0.5分，最多得1.5分。</w:t>
            </w:r>
            <w:r>
              <w:rPr>
                <w:rFonts w:ascii="仿宋" w:eastAsia="仿宋" w:hAnsi="仿宋" w:cs="仿宋_GB2312" w:hint="eastAsia"/>
                <w:kern w:val="0"/>
                <w:szCs w:val="21"/>
              </w:rPr>
              <w:t>（提供证书复印件）</w:t>
            </w:r>
          </w:p>
          <w:p w:rsidR="00CA25D4" w:rsidRPr="003B288C" w:rsidRDefault="00CA25D4" w:rsidP="003B288C">
            <w:pPr>
              <w:suppressAutoHyphens/>
              <w:spacing w:line="360" w:lineRule="auto"/>
              <w:rPr>
                <w:rFonts w:ascii="仿宋" w:eastAsia="仿宋" w:hAnsi="仿宋" w:cs="仿宋_GB2312"/>
                <w:kern w:val="0"/>
                <w:szCs w:val="21"/>
              </w:rPr>
            </w:pPr>
            <w:r w:rsidRPr="003B288C">
              <w:rPr>
                <w:rFonts w:ascii="仿宋" w:eastAsia="仿宋" w:hAnsi="仿宋" w:cs="仿宋_GB2312" w:hint="eastAsia"/>
                <w:kern w:val="0"/>
                <w:szCs w:val="21"/>
              </w:rPr>
              <w:t>注：</w:t>
            </w:r>
            <w:r w:rsidR="0025785B" w:rsidRPr="0025785B">
              <w:rPr>
                <w:rFonts w:ascii="仿宋" w:eastAsia="仿宋" w:hAnsi="仿宋" w:cs="仿宋_GB2312" w:hint="eastAsia"/>
                <w:kern w:val="0"/>
                <w:szCs w:val="21"/>
              </w:rPr>
              <w:t>同一人同时具有退伍军人证和保安员证的可重复计分，</w:t>
            </w:r>
            <w:r w:rsidR="0025785B">
              <w:rPr>
                <w:rFonts w:ascii="仿宋" w:eastAsia="仿宋" w:hAnsi="仿宋" w:cs="仿宋_GB2312" w:hint="eastAsia"/>
                <w:kern w:val="0"/>
                <w:szCs w:val="21"/>
              </w:rPr>
              <w:t>还</w:t>
            </w:r>
            <w:r w:rsidRPr="003B288C">
              <w:rPr>
                <w:rFonts w:ascii="仿宋" w:eastAsia="仿宋" w:hAnsi="仿宋" w:cs="仿宋_GB2312" w:hint="eastAsia"/>
                <w:kern w:val="0"/>
                <w:szCs w:val="21"/>
              </w:rPr>
              <w:t>需提供2024年2月-4月投标人为其缴纳的任意一个月的</w:t>
            </w:r>
            <w:proofErr w:type="gramStart"/>
            <w:r w:rsidRPr="003B288C">
              <w:rPr>
                <w:rFonts w:ascii="仿宋" w:eastAsia="仿宋" w:hAnsi="仿宋" w:cs="仿宋_GB2312" w:hint="eastAsia"/>
                <w:kern w:val="0"/>
                <w:szCs w:val="21"/>
              </w:rPr>
              <w:t>社保证明</w:t>
            </w:r>
            <w:proofErr w:type="gramEnd"/>
            <w:r w:rsidRPr="003B288C">
              <w:rPr>
                <w:rFonts w:ascii="仿宋" w:eastAsia="仿宋" w:hAnsi="仿宋" w:cs="仿宋_GB2312" w:hint="eastAsia"/>
                <w:kern w:val="0"/>
                <w:szCs w:val="21"/>
              </w:rPr>
              <w:t>复印件，否则不得分。</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5、本项目电工投入人员中：（1分）</w:t>
            </w:r>
          </w:p>
          <w:p w:rsidR="00CA25D4" w:rsidRPr="0025785B" w:rsidRDefault="00CA25D4" w:rsidP="00B675DA">
            <w:pPr>
              <w:suppressAutoHyphens/>
              <w:spacing w:line="360" w:lineRule="auto"/>
              <w:rPr>
                <w:rFonts w:ascii="仿宋" w:eastAsia="仿宋" w:hAnsi="仿宋" w:cs="仿宋_GB2312"/>
                <w:kern w:val="0"/>
                <w:szCs w:val="21"/>
              </w:rPr>
            </w:pPr>
            <w:r w:rsidRPr="0025785B">
              <w:rPr>
                <w:rFonts w:ascii="仿宋" w:eastAsia="仿宋" w:hAnsi="仿宋" w:cs="仿宋_GB2312" w:hint="eastAsia"/>
                <w:kern w:val="0"/>
                <w:szCs w:val="21"/>
              </w:rPr>
              <w:t>①</w:t>
            </w:r>
            <w:r w:rsidRPr="003B288C">
              <w:rPr>
                <w:rFonts w:ascii="仿宋" w:eastAsia="仿宋" w:hAnsi="仿宋" w:cs="仿宋_GB2312" w:hint="eastAsia"/>
                <w:kern w:val="0"/>
                <w:szCs w:val="21"/>
              </w:rPr>
              <w:t>持有高压电工作业证的得1分。（</w:t>
            </w:r>
            <w:r>
              <w:rPr>
                <w:rFonts w:ascii="仿宋" w:eastAsia="仿宋" w:hAnsi="仿宋" w:cs="仿宋_GB2312" w:hint="eastAsia"/>
                <w:kern w:val="0"/>
                <w:szCs w:val="21"/>
              </w:rPr>
              <w:t>提供证书复印件）</w:t>
            </w:r>
          </w:p>
          <w:p w:rsidR="00CA25D4" w:rsidRPr="003B288C" w:rsidRDefault="00CA25D4" w:rsidP="00B675DA">
            <w:pPr>
              <w:suppressAutoHyphens/>
              <w:spacing w:line="360" w:lineRule="auto"/>
              <w:rPr>
                <w:rFonts w:ascii="仿宋" w:eastAsia="仿宋" w:hAnsi="仿宋" w:cs="仿宋_GB2312"/>
                <w:kern w:val="0"/>
                <w:szCs w:val="21"/>
              </w:rPr>
            </w:pPr>
            <w:r w:rsidRPr="003B288C">
              <w:rPr>
                <w:rFonts w:ascii="仿宋" w:eastAsia="仿宋" w:hAnsi="仿宋" w:cs="仿宋_GB2312" w:hint="eastAsia"/>
                <w:kern w:val="0"/>
                <w:szCs w:val="21"/>
              </w:rPr>
              <w:t>注：上述各项同时需提供2024年2月-4月投标人为其缴纳的任意一个月的</w:t>
            </w:r>
            <w:proofErr w:type="gramStart"/>
            <w:r w:rsidRPr="003B288C">
              <w:rPr>
                <w:rFonts w:ascii="仿宋" w:eastAsia="仿宋" w:hAnsi="仿宋" w:cs="仿宋_GB2312" w:hint="eastAsia"/>
                <w:kern w:val="0"/>
                <w:szCs w:val="21"/>
              </w:rPr>
              <w:t>社保证明</w:t>
            </w:r>
            <w:proofErr w:type="gramEnd"/>
            <w:r w:rsidRPr="003B288C">
              <w:rPr>
                <w:rFonts w:ascii="仿宋" w:eastAsia="仿宋" w:hAnsi="仿宋" w:cs="仿宋_GB2312" w:hint="eastAsia"/>
                <w:kern w:val="0"/>
                <w:szCs w:val="21"/>
              </w:rPr>
              <w:t>复印件，否则不得分。</w:t>
            </w:r>
          </w:p>
        </w:tc>
      </w:tr>
      <w:tr w:rsidR="00B675DA" w:rsidTr="00B675DA">
        <w:trPr>
          <w:jc w:val="center"/>
        </w:trPr>
        <w:tc>
          <w:tcPr>
            <w:tcW w:w="454" w:type="dxa"/>
            <w:tcBorders>
              <w:top w:val="single" w:sz="12" w:space="0" w:color="auto"/>
              <w:left w:val="single" w:sz="12"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lastRenderedPageBreak/>
              <w:t>5</w:t>
            </w:r>
          </w:p>
        </w:tc>
        <w:tc>
          <w:tcPr>
            <w:tcW w:w="898"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制度和保障措施</w:t>
            </w:r>
          </w:p>
        </w:tc>
        <w:tc>
          <w:tcPr>
            <w:tcW w:w="760"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8</w:t>
            </w: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1、管理机构设置、管理构架和各岗位职责。（2分）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管理机构设置合理，管理构架和各岗位职责明确的，得2分；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管理机构设置较合理，管理构架和各岗位职责较明确的，得1分；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管理机构设置较不合理，管理构架和各岗位职责较不明确的，得0.5分；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color w:val="000000"/>
                <w:kern w:val="0"/>
                <w:szCs w:val="21"/>
              </w:rPr>
              <w:t>2</w:t>
            </w:r>
            <w:r w:rsidRPr="00B675DA">
              <w:rPr>
                <w:rFonts w:ascii="仿宋" w:eastAsia="仿宋" w:hAnsi="仿宋" w:cs="仿宋_GB2312" w:hint="eastAsia"/>
                <w:color w:val="000000"/>
                <w:kern w:val="0"/>
                <w:szCs w:val="21"/>
              </w:rPr>
              <w:t>、内部管理、激励、监督、考核、奖惩等规章制度，安全保障及质量保障体系和措施，体系和措施。（2分）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规章制度健全规范，体系和措施可行性、可靠性强的，得2分；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lastRenderedPageBreak/>
              <w:t>规章制度较健全规范，体系和措施可行性、可靠性较强的，得1分；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规章制度较不健全、较不规范，体系和措施可行性、可靠性较差的，得0</w:t>
            </w:r>
            <w:r w:rsidRPr="00B675DA">
              <w:rPr>
                <w:rFonts w:ascii="仿宋" w:eastAsia="仿宋" w:hAnsi="仿宋" w:cs="仿宋_GB2312"/>
                <w:color w:val="000000"/>
                <w:kern w:val="0"/>
                <w:szCs w:val="21"/>
              </w:rPr>
              <w:t>.5</w:t>
            </w:r>
            <w:r w:rsidRPr="00B675DA">
              <w:rPr>
                <w:rFonts w:ascii="仿宋" w:eastAsia="仿宋" w:hAnsi="仿宋" w:cs="仿宋_GB2312" w:hint="eastAsia"/>
                <w:color w:val="000000"/>
                <w:kern w:val="0"/>
                <w:szCs w:val="21"/>
              </w:rPr>
              <w:t>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color w:val="000000"/>
                <w:kern w:val="0"/>
                <w:szCs w:val="21"/>
              </w:rPr>
              <w:t>3</w:t>
            </w:r>
            <w:r w:rsidRPr="00B675DA">
              <w:rPr>
                <w:rFonts w:ascii="仿宋" w:eastAsia="仿宋" w:hAnsi="仿宋" w:cs="仿宋_GB2312" w:hint="eastAsia"/>
                <w:color w:val="000000"/>
                <w:kern w:val="0"/>
                <w:szCs w:val="21"/>
              </w:rPr>
              <w:t>、人员培训措施。（2分）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内容详细，方式多样的，得2分；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内容较详细，方式较多样的，得1分；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内容较不详细，方式单一的，得0</w:t>
            </w:r>
            <w:r w:rsidRPr="00B675DA">
              <w:rPr>
                <w:rFonts w:ascii="仿宋" w:eastAsia="仿宋" w:hAnsi="仿宋" w:cs="仿宋_GB2312"/>
                <w:color w:val="000000"/>
                <w:kern w:val="0"/>
                <w:szCs w:val="21"/>
              </w:rPr>
              <w:t>.5</w:t>
            </w:r>
            <w:r w:rsidRPr="00B675DA">
              <w:rPr>
                <w:rFonts w:ascii="仿宋" w:eastAsia="仿宋" w:hAnsi="仿宋" w:cs="仿宋_GB2312" w:hint="eastAsia"/>
                <w:color w:val="000000"/>
                <w:kern w:val="0"/>
                <w:szCs w:val="21"/>
              </w:rPr>
              <w:t>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color w:val="000000"/>
                <w:kern w:val="0"/>
                <w:szCs w:val="21"/>
              </w:rPr>
              <w:t>4</w:t>
            </w:r>
            <w:r w:rsidRPr="00B675DA">
              <w:rPr>
                <w:rFonts w:ascii="仿宋" w:eastAsia="仿宋" w:hAnsi="仿宋" w:cs="仿宋_GB2312" w:hint="eastAsia"/>
                <w:color w:val="000000"/>
                <w:kern w:val="0"/>
                <w:szCs w:val="21"/>
              </w:rPr>
              <w:t>、人员稳定性保障措施和方案。（2分）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人员稳定性保障措施和方案合理、完善，可行性强的，得2分；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人员稳定性保障措施和方案比较合理、比较完善，可行性较强的，得1分；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人员稳定性保障措施和方案较不合理、较不完善，可行性较弱的，得0.5分；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tc>
      </w:tr>
      <w:tr w:rsidR="00B675DA" w:rsidTr="00B675DA">
        <w:trPr>
          <w:jc w:val="center"/>
        </w:trPr>
        <w:tc>
          <w:tcPr>
            <w:tcW w:w="454" w:type="dxa"/>
            <w:tcBorders>
              <w:top w:val="single" w:sz="12" w:space="0" w:color="auto"/>
              <w:left w:val="single" w:sz="12"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lastRenderedPageBreak/>
              <w:t>6</w:t>
            </w:r>
          </w:p>
        </w:tc>
        <w:tc>
          <w:tcPr>
            <w:tcW w:w="898"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应急措施</w:t>
            </w:r>
          </w:p>
        </w:tc>
        <w:tc>
          <w:tcPr>
            <w:tcW w:w="760"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6</w:t>
            </w: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1、对物业突发事件（包括发生台风、暴雨等灾害性天气及其他突发事件）时的应急预案及相应的措施。（3分）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应急预案及相应的措施合理、完善，可行性强的，得3分；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应急预案及相应的措施比较合理、比较完善，可行性较强的，得2分；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应急预案及相应的措施较不合理、较不完善，可行性较弱的，得1分；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color w:val="000000"/>
                <w:kern w:val="0"/>
                <w:szCs w:val="21"/>
              </w:rPr>
              <w:t>2</w:t>
            </w:r>
            <w:r w:rsidRPr="00B675DA">
              <w:rPr>
                <w:rFonts w:ascii="仿宋" w:eastAsia="仿宋" w:hAnsi="仿宋" w:cs="仿宋_GB2312" w:hint="eastAsia"/>
                <w:color w:val="000000"/>
                <w:kern w:val="0"/>
                <w:szCs w:val="21"/>
              </w:rPr>
              <w:t>、对物业管理区域内的防盗、防火的安全防范巡查、应急供电系统、给排水设备、电气照明装置等设备应急管理服务措施。（3分）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应急管理服务措施合理、完善，可行性强的，得3分；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应急管理服务措施比较合理、比较完善，可行性较强的，得2分；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应急管理服务措施较不合理、较不完善，可行性较弱的，得1分；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tc>
      </w:tr>
      <w:tr w:rsidR="00B675DA" w:rsidTr="00B675DA">
        <w:trPr>
          <w:jc w:val="center"/>
        </w:trPr>
        <w:tc>
          <w:tcPr>
            <w:tcW w:w="454" w:type="dxa"/>
            <w:tcBorders>
              <w:top w:val="single" w:sz="12" w:space="0" w:color="auto"/>
              <w:left w:val="single" w:sz="12"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7</w:t>
            </w:r>
          </w:p>
        </w:tc>
        <w:tc>
          <w:tcPr>
            <w:tcW w:w="898"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其他特色服务</w:t>
            </w:r>
          </w:p>
        </w:tc>
        <w:tc>
          <w:tcPr>
            <w:tcW w:w="760"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3</w:t>
            </w: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投标人根据本项目情况提供的合理化建议、其他特色服务方案及实质性优惠承诺等。（3分）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合理化建议、其他特色服务方案及实质性优惠承诺针对性强：3分；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合理化建议、其他特色服务方案及实质性优惠承诺针对性较强：2分；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lastRenderedPageBreak/>
              <w:t>合理化建议、其他特色服务方案及实质性优惠承诺针对性较差：1分；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未提供：不得分。</w:t>
            </w:r>
          </w:p>
        </w:tc>
      </w:tr>
      <w:tr w:rsidR="00B675DA" w:rsidTr="00B675DA">
        <w:trPr>
          <w:jc w:val="center"/>
        </w:trPr>
        <w:tc>
          <w:tcPr>
            <w:tcW w:w="454" w:type="dxa"/>
            <w:tcBorders>
              <w:top w:val="single" w:sz="12" w:space="0" w:color="auto"/>
              <w:left w:val="single" w:sz="12"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lastRenderedPageBreak/>
              <w:t>8</w:t>
            </w:r>
          </w:p>
        </w:tc>
        <w:tc>
          <w:tcPr>
            <w:tcW w:w="898"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体系认证</w:t>
            </w:r>
          </w:p>
        </w:tc>
        <w:tc>
          <w:tcPr>
            <w:tcW w:w="760"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3</w:t>
            </w: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具有以下证书的，每个得1分，最多得3分：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（1）具有物业服务认证证书；</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（2）具有清洁服务认证证书；</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（3）具有能源管理体系认证证书（ISO50001）。</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（提供证书复印件，且相关</w:t>
            </w:r>
            <w:proofErr w:type="gramStart"/>
            <w:r w:rsidRPr="00B675DA">
              <w:rPr>
                <w:rFonts w:ascii="仿宋" w:eastAsia="仿宋" w:hAnsi="仿宋" w:cs="仿宋_GB2312" w:hint="eastAsia"/>
                <w:color w:val="000000"/>
                <w:kern w:val="0"/>
                <w:szCs w:val="21"/>
              </w:rPr>
              <w:t>证书需可在</w:t>
            </w:r>
            <w:proofErr w:type="gramEnd"/>
            <w:r w:rsidRPr="00B675DA">
              <w:rPr>
                <w:rFonts w:ascii="仿宋" w:eastAsia="仿宋" w:hAnsi="仿宋" w:cs="仿宋_GB2312" w:hint="eastAsia"/>
                <w:color w:val="000000"/>
                <w:kern w:val="0"/>
                <w:szCs w:val="21"/>
              </w:rPr>
              <w:t>“全国认证认可信息公共服务平台 http://cx.cnca.cn/”查询有效 ）</w:t>
            </w:r>
          </w:p>
        </w:tc>
      </w:tr>
      <w:tr w:rsidR="00B675DA" w:rsidTr="00B675DA">
        <w:trPr>
          <w:jc w:val="center"/>
        </w:trPr>
        <w:tc>
          <w:tcPr>
            <w:tcW w:w="454" w:type="dxa"/>
            <w:tcBorders>
              <w:top w:val="single" w:sz="12" w:space="0" w:color="auto"/>
              <w:left w:val="single" w:sz="12"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9</w:t>
            </w:r>
          </w:p>
        </w:tc>
        <w:tc>
          <w:tcPr>
            <w:tcW w:w="898"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color w:val="000000"/>
                <w:kern w:val="0"/>
                <w:szCs w:val="21"/>
              </w:rPr>
              <w:t>业绩及经验</w:t>
            </w:r>
          </w:p>
        </w:tc>
        <w:tc>
          <w:tcPr>
            <w:tcW w:w="760" w:type="dxa"/>
            <w:tcBorders>
              <w:top w:val="single" w:sz="12" w:space="0" w:color="auto"/>
              <w:left w:val="single" w:sz="4" w:space="0" w:color="auto"/>
              <w:bottom w:val="single" w:sz="12" w:space="0" w:color="auto"/>
              <w:right w:val="single" w:sz="4"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2</w:t>
            </w:r>
          </w:p>
        </w:tc>
        <w:tc>
          <w:tcPr>
            <w:tcW w:w="6060" w:type="dxa"/>
            <w:tcBorders>
              <w:top w:val="single" w:sz="12" w:space="0" w:color="auto"/>
              <w:left w:val="single" w:sz="4" w:space="0" w:color="auto"/>
              <w:bottom w:val="single" w:sz="12" w:space="0" w:color="auto"/>
              <w:right w:val="single" w:sz="12" w:space="0" w:color="auto"/>
            </w:tcBorders>
            <w:noWrap/>
            <w:vAlign w:val="center"/>
          </w:tcPr>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2021</w:t>
            </w:r>
            <w:r w:rsidRPr="00B675DA">
              <w:rPr>
                <w:rFonts w:ascii="仿宋" w:eastAsia="仿宋" w:hAnsi="仿宋" w:cs="仿宋_GB2312"/>
                <w:color w:val="000000"/>
                <w:kern w:val="0"/>
                <w:szCs w:val="21"/>
              </w:rPr>
              <w:t>年以来，单个</w:t>
            </w:r>
            <w:r w:rsidRPr="00B675DA">
              <w:rPr>
                <w:rFonts w:ascii="仿宋" w:eastAsia="仿宋" w:hAnsi="仿宋" w:cs="仿宋_GB2312" w:hint="eastAsia"/>
                <w:color w:val="000000"/>
                <w:kern w:val="0"/>
                <w:szCs w:val="21"/>
              </w:rPr>
              <w:t>同类物业管理服务</w:t>
            </w:r>
            <w:r w:rsidRPr="00B675DA">
              <w:rPr>
                <w:rFonts w:ascii="仿宋" w:eastAsia="仿宋" w:hAnsi="仿宋" w:cs="仿宋_GB2312"/>
                <w:color w:val="000000"/>
                <w:kern w:val="0"/>
                <w:szCs w:val="21"/>
              </w:rPr>
              <w:t>项目合同得1分，最多得</w:t>
            </w:r>
            <w:r w:rsidRPr="00B675DA">
              <w:rPr>
                <w:rFonts w:ascii="仿宋" w:eastAsia="仿宋" w:hAnsi="仿宋" w:cs="仿宋_GB2312" w:hint="eastAsia"/>
                <w:color w:val="000000"/>
                <w:kern w:val="0"/>
                <w:szCs w:val="21"/>
              </w:rPr>
              <w:t>2</w:t>
            </w:r>
            <w:r w:rsidRPr="00B675DA">
              <w:rPr>
                <w:rFonts w:ascii="仿宋" w:eastAsia="仿宋" w:hAnsi="仿宋" w:cs="仿宋_GB2312"/>
                <w:color w:val="000000"/>
                <w:kern w:val="0"/>
                <w:szCs w:val="21"/>
              </w:rPr>
              <w:t>分。</w:t>
            </w:r>
          </w:p>
          <w:p w:rsidR="00B675DA" w:rsidRPr="00B675DA" w:rsidRDefault="00B675DA" w:rsidP="00B675DA">
            <w:pPr>
              <w:suppressAutoHyphens/>
              <w:spacing w:line="276" w:lineRule="auto"/>
              <w:rPr>
                <w:rFonts w:ascii="仿宋" w:eastAsia="仿宋" w:hAnsi="仿宋" w:cs="仿宋_GB2312"/>
                <w:color w:val="000000"/>
                <w:kern w:val="0"/>
                <w:szCs w:val="21"/>
              </w:rPr>
            </w:pPr>
            <w:r w:rsidRPr="00B675DA">
              <w:rPr>
                <w:rFonts w:ascii="仿宋" w:eastAsia="仿宋" w:hAnsi="仿宋" w:cs="仿宋_GB2312" w:hint="eastAsia"/>
                <w:color w:val="000000"/>
                <w:kern w:val="0"/>
                <w:szCs w:val="21"/>
              </w:rPr>
              <w:t>提供项目合同及履约完成的证明材料（如发票、验收单等），不提供的不得分。</w:t>
            </w:r>
          </w:p>
        </w:tc>
      </w:tr>
    </w:tbl>
    <w:p w:rsidR="00C04544" w:rsidRDefault="00E72CB5">
      <w:pPr>
        <w:spacing w:line="360" w:lineRule="auto"/>
        <w:rPr>
          <w:rFonts w:ascii="仿宋" w:eastAsia="仿宋" w:hAnsi="仿宋" w:cs="仿宋_GB2312"/>
          <w:color w:val="000000"/>
          <w:kern w:val="0"/>
          <w:szCs w:val="21"/>
        </w:rPr>
      </w:pPr>
      <w:r>
        <w:rPr>
          <w:rFonts w:ascii="仿宋" w:eastAsia="仿宋" w:hAnsi="仿宋" w:cs="仿宋_GB2312"/>
          <w:color w:val="000000"/>
          <w:kern w:val="0"/>
          <w:szCs w:val="21"/>
        </w:rPr>
        <w:t>注:1、各项得分保留小数点后二位小数，第三位四舍五入。</w:t>
      </w:r>
    </w:p>
    <w:p w:rsidR="00C04544" w:rsidRDefault="00E72CB5">
      <w:pPr>
        <w:spacing w:line="440" w:lineRule="exact"/>
        <w:ind w:firstLineChars="200" w:firstLine="422"/>
        <w:rPr>
          <w:rFonts w:ascii="仿宋" w:eastAsia="仿宋" w:hAnsi="仿宋" w:cs="仿宋_GB2312"/>
          <w:color w:val="000000"/>
          <w:kern w:val="0"/>
          <w:sz w:val="36"/>
          <w:szCs w:val="36"/>
        </w:rPr>
      </w:pPr>
      <w:r>
        <w:rPr>
          <w:rFonts w:ascii="仿宋" w:eastAsia="仿宋" w:hAnsi="仿宋" w:cs="仿宋_GB2312"/>
          <w:b/>
          <w:color w:val="000000"/>
          <w:kern w:val="0"/>
          <w:szCs w:val="21"/>
          <w:u w:val="single"/>
        </w:rPr>
        <w:t>2、有关证书均应在有效期内。</w:t>
      </w:r>
    </w:p>
    <w:p w:rsidR="00C04544" w:rsidRDefault="00C04544"/>
    <w:p w:rsidR="00C04544" w:rsidRDefault="00C04544">
      <w:pPr>
        <w:pStyle w:val="a0"/>
        <w:ind w:firstLine="0"/>
        <w:rPr>
          <w:rFonts w:ascii="仿宋_GB2312" w:eastAsia="仿宋_GB2312" w:hAnsi="仿宋_GB2312" w:cs="仿宋_GB2312"/>
          <w:color w:val="000000"/>
          <w:kern w:val="0"/>
          <w:sz w:val="36"/>
          <w:szCs w:val="36"/>
        </w:rPr>
      </w:pPr>
    </w:p>
    <w:p w:rsidR="00C04544" w:rsidRDefault="00C04544">
      <w:pPr>
        <w:pStyle w:val="a0"/>
        <w:ind w:firstLine="0"/>
      </w:pPr>
    </w:p>
    <w:p w:rsidR="00C04544" w:rsidRDefault="00C04544">
      <w:pPr>
        <w:pStyle w:val="a0"/>
        <w:ind w:firstLine="0"/>
        <w:rPr>
          <w:rFonts w:ascii="仿宋_GB2312" w:eastAsia="仿宋_GB2312" w:hAnsi="仿宋_GB2312" w:cs="仿宋_GB2312"/>
          <w:color w:val="000000"/>
          <w:kern w:val="0"/>
          <w:sz w:val="36"/>
          <w:szCs w:val="36"/>
        </w:rPr>
      </w:pPr>
    </w:p>
    <w:p w:rsidR="00877174" w:rsidRDefault="00877174">
      <w:pPr>
        <w:pStyle w:val="a0"/>
        <w:ind w:firstLine="0"/>
        <w:rPr>
          <w:rFonts w:ascii="仿宋_GB2312" w:eastAsia="仿宋_GB2312" w:hAnsi="仿宋_GB2312" w:cs="仿宋_GB2312"/>
          <w:color w:val="000000"/>
          <w:kern w:val="0"/>
          <w:sz w:val="36"/>
          <w:szCs w:val="36"/>
        </w:rPr>
      </w:pPr>
    </w:p>
    <w:p w:rsidR="00877174" w:rsidRDefault="00877174">
      <w:pPr>
        <w:pStyle w:val="a0"/>
        <w:ind w:firstLine="0"/>
        <w:rPr>
          <w:rFonts w:ascii="仿宋_GB2312" w:eastAsia="仿宋_GB2312" w:hAnsi="仿宋_GB2312" w:cs="仿宋_GB2312"/>
          <w:color w:val="000000"/>
          <w:kern w:val="0"/>
          <w:sz w:val="36"/>
          <w:szCs w:val="36"/>
        </w:rPr>
      </w:pPr>
    </w:p>
    <w:p w:rsidR="00877174" w:rsidRDefault="00877174">
      <w:pPr>
        <w:pStyle w:val="a0"/>
        <w:ind w:firstLine="0"/>
        <w:rPr>
          <w:rFonts w:ascii="仿宋_GB2312" w:eastAsia="仿宋_GB2312" w:hAnsi="仿宋_GB2312" w:cs="仿宋_GB2312"/>
          <w:color w:val="000000"/>
          <w:kern w:val="0"/>
          <w:sz w:val="36"/>
          <w:szCs w:val="36"/>
        </w:rPr>
      </w:pPr>
    </w:p>
    <w:p w:rsidR="00877174" w:rsidRDefault="00877174">
      <w:pPr>
        <w:pStyle w:val="a0"/>
        <w:ind w:firstLine="0"/>
        <w:rPr>
          <w:rFonts w:ascii="仿宋_GB2312" w:eastAsia="仿宋_GB2312" w:hAnsi="仿宋_GB2312" w:cs="仿宋_GB2312"/>
          <w:color w:val="000000"/>
          <w:kern w:val="0"/>
          <w:sz w:val="36"/>
          <w:szCs w:val="36"/>
        </w:rPr>
      </w:pPr>
    </w:p>
    <w:p w:rsidR="00877174" w:rsidRDefault="00877174">
      <w:pPr>
        <w:pStyle w:val="a0"/>
        <w:ind w:firstLine="0"/>
        <w:rPr>
          <w:rFonts w:ascii="仿宋_GB2312" w:eastAsia="仿宋_GB2312" w:hAnsi="仿宋_GB2312" w:cs="仿宋_GB2312"/>
          <w:color w:val="000000"/>
          <w:kern w:val="0"/>
          <w:sz w:val="36"/>
          <w:szCs w:val="36"/>
        </w:rPr>
      </w:pPr>
    </w:p>
    <w:p w:rsidR="00877174" w:rsidRDefault="00877174">
      <w:pPr>
        <w:pStyle w:val="a0"/>
        <w:ind w:firstLine="0"/>
        <w:rPr>
          <w:rFonts w:ascii="仿宋_GB2312" w:eastAsia="仿宋_GB2312" w:hAnsi="仿宋_GB2312" w:cs="仿宋_GB2312"/>
          <w:color w:val="000000"/>
          <w:kern w:val="0"/>
          <w:sz w:val="36"/>
          <w:szCs w:val="36"/>
        </w:rPr>
      </w:pPr>
    </w:p>
    <w:p w:rsidR="00913BB6" w:rsidRDefault="00913BB6">
      <w:pPr>
        <w:pStyle w:val="a0"/>
        <w:ind w:firstLine="0"/>
        <w:rPr>
          <w:rFonts w:ascii="仿宋_GB2312" w:eastAsia="仿宋_GB2312" w:hAnsi="仿宋_GB2312" w:cs="仿宋_GB2312"/>
          <w:color w:val="000000"/>
          <w:kern w:val="0"/>
          <w:sz w:val="36"/>
          <w:szCs w:val="36"/>
        </w:rPr>
      </w:pPr>
    </w:p>
    <w:p w:rsidR="00877174" w:rsidRDefault="00877174">
      <w:pPr>
        <w:pStyle w:val="a0"/>
        <w:ind w:firstLine="0"/>
        <w:rPr>
          <w:rFonts w:ascii="仿宋_GB2312" w:eastAsia="仿宋_GB2312" w:hAnsi="仿宋_GB2312" w:cs="仿宋_GB2312"/>
          <w:color w:val="000000"/>
          <w:kern w:val="0"/>
          <w:sz w:val="36"/>
          <w:szCs w:val="36"/>
        </w:rPr>
      </w:pPr>
    </w:p>
    <w:p w:rsidR="00877174" w:rsidRDefault="00877174">
      <w:pPr>
        <w:pStyle w:val="a0"/>
        <w:ind w:firstLine="0"/>
        <w:rPr>
          <w:rFonts w:ascii="仿宋_GB2312" w:eastAsia="仿宋_GB2312" w:hAnsi="仿宋_GB2312" w:cs="仿宋_GB2312"/>
          <w:color w:val="000000"/>
          <w:kern w:val="0"/>
          <w:sz w:val="36"/>
          <w:szCs w:val="36"/>
        </w:rPr>
      </w:pPr>
    </w:p>
    <w:p w:rsidR="00C04544" w:rsidRDefault="00C04544">
      <w:pPr>
        <w:pStyle w:val="a0"/>
        <w:ind w:firstLine="0"/>
        <w:rPr>
          <w:rFonts w:ascii="仿宋_GB2312" w:eastAsia="仿宋_GB2312" w:hAnsi="仿宋_GB2312" w:cs="仿宋_GB2312"/>
          <w:color w:val="000000"/>
          <w:kern w:val="0"/>
          <w:sz w:val="36"/>
          <w:szCs w:val="36"/>
        </w:rPr>
      </w:pPr>
    </w:p>
    <w:p w:rsidR="00C04544" w:rsidRDefault="00E72CB5">
      <w:pPr>
        <w:pStyle w:val="13"/>
        <w:adjustRightInd w:val="0"/>
        <w:snapToGrid w:val="0"/>
        <w:spacing w:line="360" w:lineRule="auto"/>
      </w:pPr>
      <w:bookmarkStart w:id="31" w:name="_Toc161127460"/>
      <w:r>
        <w:lastRenderedPageBreak/>
        <w:t>第</w:t>
      </w:r>
      <w:r>
        <w:rPr>
          <w:rFonts w:hint="eastAsia"/>
        </w:rPr>
        <w:t>六</w:t>
      </w:r>
      <w:r>
        <w:t>部分</w:t>
      </w:r>
      <w:r>
        <w:t xml:space="preserve">   </w:t>
      </w:r>
      <w:proofErr w:type="gramStart"/>
      <w:r>
        <w:rPr>
          <w:rFonts w:hint="eastAsia"/>
        </w:rPr>
        <w:t>拟签订</w:t>
      </w:r>
      <w:proofErr w:type="gramEnd"/>
      <w:r>
        <w:t>合同样本</w:t>
      </w:r>
      <w:bookmarkEnd w:id="31"/>
    </w:p>
    <w:p w:rsidR="00C04544" w:rsidRDefault="00E72CB5">
      <w:pPr>
        <w:pStyle w:val="af5"/>
        <w:snapToGrid w:val="0"/>
        <w:spacing w:line="360" w:lineRule="auto"/>
        <w:ind w:firstLine="602"/>
        <w:jc w:val="center"/>
        <w:rPr>
          <w:rFonts w:ascii="仿宋_GB2312" w:eastAsia="仿宋_GB2312" w:hAnsi="仿宋_GB2312" w:cs="仿宋_GB2312"/>
          <w:b/>
          <w:color w:val="000000"/>
          <w:kern w:val="0"/>
          <w:sz w:val="24"/>
          <w:szCs w:val="24"/>
          <w:u w:val="single"/>
        </w:rPr>
      </w:pPr>
      <w:r>
        <w:rPr>
          <w:rFonts w:ascii="仿宋_GB2312" w:eastAsia="仿宋_GB2312" w:hAnsi="仿宋_GB2312" w:cs="仿宋_GB2312"/>
          <w:b/>
          <w:color w:val="000000"/>
          <w:kern w:val="0"/>
          <w:sz w:val="24"/>
          <w:szCs w:val="24"/>
          <w:u w:val="single"/>
        </w:rPr>
        <w:t>（本合同</w:t>
      </w:r>
      <w:r>
        <w:rPr>
          <w:rFonts w:ascii="仿宋_GB2312" w:eastAsia="仿宋_GB2312" w:hAnsi="仿宋_GB2312" w:cs="仿宋_GB2312" w:hint="eastAsia"/>
          <w:b/>
          <w:color w:val="000000"/>
          <w:kern w:val="0"/>
          <w:sz w:val="24"/>
          <w:szCs w:val="24"/>
          <w:u w:val="single"/>
        </w:rPr>
        <w:t>样本</w:t>
      </w:r>
      <w:r>
        <w:rPr>
          <w:rFonts w:ascii="仿宋_GB2312" w:eastAsia="仿宋_GB2312" w:hAnsi="仿宋_GB2312" w:cs="仿宋_GB2312"/>
          <w:b/>
          <w:color w:val="000000"/>
          <w:kern w:val="0"/>
          <w:sz w:val="24"/>
          <w:szCs w:val="24"/>
          <w:u w:val="single"/>
        </w:rPr>
        <w:t>由采购人提供，</w:t>
      </w:r>
      <w:r>
        <w:rPr>
          <w:rFonts w:ascii="仿宋_GB2312" w:eastAsia="仿宋_GB2312" w:hAnsi="仿宋_GB2312" w:cs="仿宋_GB2312" w:hint="eastAsia"/>
          <w:b/>
          <w:color w:val="000000"/>
          <w:kern w:val="0"/>
          <w:sz w:val="24"/>
          <w:szCs w:val="24"/>
          <w:u w:val="single"/>
        </w:rPr>
        <w:t>招标文件已约定的条款以招标文件为准，其他具体条款内容</w:t>
      </w:r>
      <w:r>
        <w:rPr>
          <w:rFonts w:ascii="仿宋_GB2312" w:eastAsia="仿宋_GB2312" w:hAnsi="仿宋_GB2312" w:cs="仿宋_GB2312"/>
          <w:b/>
          <w:color w:val="000000"/>
          <w:kern w:val="0"/>
          <w:sz w:val="24"/>
          <w:szCs w:val="24"/>
          <w:u w:val="single"/>
        </w:rPr>
        <w:t>由甲乙双方协商后</w:t>
      </w:r>
      <w:r>
        <w:rPr>
          <w:rFonts w:ascii="仿宋_GB2312" w:eastAsia="仿宋_GB2312" w:hAnsi="仿宋_GB2312" w:cs="仿宋_GB2312" w:hint="eastAsia"/>
          <w:b/>
          <w:color w:val="000000"/>
          <w:kern w:val="0"/>
          <w:sz w:val="24"/>
          <w:szCs w:val="24"/>
          <w:u w:val="single"/>
        </w:rPr>
        <w:t>根据实际情况</w:t>
      </w:r>
      <w:r>
        <w:rPr>
          <w:rFonts w:ascii="仿宋_GB2312" w:eastAsia="仿宋_GB2312" w:hAnsi="仿宋_GB2312" w:cs="仿宋_GB2312"/>
          <w:b/>
          <w:color w:val="000000"/>
          <w:kern w:val="0"/>
          <w:sz w:val="24"/>
          <w:szCs w:val="24"/>
          <w:u w:val="single"/>
        </w:rPr>
        <w:t xml:space="preserve">确定） </w:t>
      </w:r>
    </w:p>
    <w:p w:rsidR="00C04544" w:rsidRDefault="00E72CB5">
      <w:pPr>
        <w:pStyle w:val="2"/>
        <w:widowControl/>
        <w:spacing w:after="0"/>
        <w:ind w:leftChars="0" w:left="0" w:firstLineChars="0" w:firstLine="0"/>
        <w:jc w:val="center"/>
        <w:rPr>
          <w:rFonts w:ascii="仿宋" w:eastAsia="仿宋" w:hAnsi="仿宋" w:cs="仿宋"/>
          <w:b/>
          <w:szCs w:val="28"/>
        </w:rPr>
      </w:pPr>
      <w:bookmarkStart w:id="32" w:name="_Toc360457889"/>
      <w:bookmarkStart w:id="33" w:name="_Toc231780370"/>
      <w:r>
        <w:rPr>
          <w:rFonts w:ascii="仿宋" w:eastAsia="仿宋" w:hAnsi="仿宋" w:cs="仿宋" w:hint="eastAsia"/>
          <w:b/>
          <w:szCs w:val="28"/>
        </w:rPr>
        <w:t>物业管理服务采购项目合同范本</w:t>
      </w:r>
    </w:p>
    <w:p w:rsidR="00C04544" w:rsidRDefault="00C04544">
      <w:pPr>
        <w:widowControl/>
        <w:ind w:firstLineChars="200" w:firstLine="552"/>
        <w:jc w:val="left"/>
        <w:rPr>
          <w:rStyle w:val="1CharChar"/>
          <w:rFonts w:ascii="仿宋" w:eastAsia="仿宋" w:hAnsi="仿宋" w:cs="仿宋"/>
          <w:b w:val="0"/>
          <w:bCs/>
          <w:sz w:val="28"/>
          <w:szCs w:val="28"/>
        </w:rPr>
      </w:pPr>
    </w:p>
    <w:p w:rsidR="00C04544" w:rsidRDefault="00E72CB5">
      <w:pPr>
        <w:pStyle w:val="af5"/>
        <w:snapToGrid w:val="0"/>
        <w:spacing w:line="360" w:lineRule="auto"/>
        <w:ind w:left="1400" w:hanging="560"/>
        <w:rPr>
          <w:rFonts w:ascii="仿宋_GB2312" w:eastAsia="仿宋_GB2312" w:hAnsi="仿宋_GB2312" w:cs="仿宋_GB2312"/>
          <w:color w:val="000000"/>
          <w:kern w:val="0"/>
          <w:szCs w:val="28"/>
        </w:rPr>
      </w:pPr>
      <w:bookmarkStart w:id="34" w:name="_Toc161127461"/>
      <w:r>
        <w:rPr>
          <w:rFonts w:ascii="仿宋_GB2312" w:eastAsia="仿宋_GB2312" w:hAnsi="仿宋_GB2312" w:cs="仿宋_GB2312"/>
          <w:color w:val="000000"/>
          <w:kern w:val="0"/>
          <w:szCs w:val="28"/>
        </w:rPr>
        <w:t>甲  方（</w:t>
      </w:r>
      <w:r>
        <w:rPr>
          <w:rFonts w:ascii="仿宋_GB2312" w:eastAsia="仿宋_GB2312" w:hAnsi="仿宋_GB2312" w:cs="仿宋_GB2312" w:hint="eastAsia"/>
          <w:color w:val="000000"/>
          <w:kern w:val="0"/>
          <w:szCs w:val="28"/>
        </w:rPr>
        <w:t>招标</w:t>
      </w:r>
      <w:r>
        <w:rPr>
          <w:rFonts w:ascii="仿宋_GB2312" w:eastAsia="仿宋_GB2312" w:hAnsi="仿宋_GB2312" w:cs="仿宋_GB2312"/>
          <w:color w:val="000000"/>
          <w:kern w:val="0"/>
          <w:szCs w:val="28"/>
        </w:rPr>
        <w:t xml:space="preserve">方）： </w:t>
      </w:r>
    </w:p>
    <w:p w:rsidR="00C04544" w:rsidRDefault="00E72CB5">
      <w:pPr>
        <w:pStyle w:val="af5"/>
        <w:snapToGrid w:val="0"/>
        <w:spacing w:line="360" w:lineRule="auto"/>
        <w:ind w:left="1400" w:hanging="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  方（供应商）:</w:t>
      </w:r>
    </w:p>
    <w:p w:rsidR="00C04544" w:rsidRDefault="00E72CB5">
      <w:pPr>
        <w:spacing w:line="360" w:lineRule="auto"/>
        <w:ind w:rightChars="-70" w:right="-147"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》等相关法律，甲乙双方根据慈溪市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中心关于</w:t>
      </w:r>
      <w:r>
        <w:rPr>
          <w:rFonts w:ascii="仿宋_GB2312" w:eastAsia="仿宋_GB2312" w:hAnsi="仿宋_GB2312" w:cs="仿宋_GB2312" w:hint="eastAsia"/>
          <w:color w:val="000000"/>
          <w:kern w:val="0"/>
          <w:sz w:val="28"/>
          <w:szCs w:val="28"/>
        </w:rPr>
        <w:t xml:space="preserve">招标编号：NBCXZFCG        </w:t>
      </w:r>
      <w:r>
        <w:rPr>
          <w:rFonts w:ascii="仿宋_GB2312" w:eastAsia="仿宋_GB2312" w:hAnsi="仿宋_GB2312" w:cs="仿宋_GB2312"/>
          <w:color w:val="000000"/>
          <w:kern w:val="0"/>
          <w:sz w:val="28"/>
          <w:szCs w:val="28"/>
        </w:rPr>
        <w:t>项目的公开招标结果，双方充分协商达成合同如下：</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lang w:val="zh-CN"/>
        </w:rPr>
        <w:t>第一条  物业基本情况</w:t>
      </w:r>
    </w:p>
    <w:p w:rsidR="00877174" w:rsidRDefault="00877174" w:rsidP="00877174">
      <w:pPr>
        <w:pStyle w:val="aff"/>
        <w:widowControl/>
        <w:ind w:firstLine="560"/>
        <w:rPr>
          <w:rFonts w:ascii="仿宋" w:eastAsia="仿宋" w:hAnsi="仿宋" w:cs="仿宋"/>
          <w:sz w:val="28"/>
          <w:szCs w:val="28"/>
          <w:lang w:val="zh-CN"/>
        </w:rPr>
      </w:pPr>
      <w:r>
        <w:rPr>
          <w:rFonts w:ascii="仿宋" w:eastAsia="仿宋" w:hAnsi="仿宋" w:cs="仿宋" w:hint="eastAsia"/>
          <w:kern w:val="0"/>
          <w:sz w:val="28"/>
          <w:szCs w:val="28"/>
          <w:lang w:val="zh-CN"/>
        </w:rPr>
        <w:t>物业名称：</w:t>
      </w:r>
      <w:r>
        <w:rPr>
          <w:rFonts w:ascii="仿宋" w:eastAsia="仿宋" w:hAnsi="仿宋" w:cs="仿宋" w:hint="eastAsia"/>
          <w:kern w:val="0"/>
          <w:sz w:val="28"/>
          <w:szCs w:val="28"/>
        </w:rPr>
        <w:t>2024年慈溪市公安局交通警察大队物业服务</w:t>
      </w:r>
      <w:r>
        <w:rPr>
          <w:rFonts w:ascii="仿宋" w:eastAsia="仿宋" w:hAnsi="仿宋" w:cs="仿宋" w:hint="eastAsia"/>
          <w:kern w:val="0"/>
          <w:sz w:val="28"/>
          <w:szCs w:val="28"/>
          <w:lang w:val="zh-CN"/>
        </w:rPr>
        <w:t>          </w:t>
      </w:r>
    </w:p>
    <w:p w:rsidR="00877174" w:rsidRDefault="00877174" w:rsidP="00877174">
      <w:pPr>
        <w:pStyle w:val="aff"/>
        <w:widowControl/>
        <w:ind w:firstLine="560"/>
        <w:rPr>
          <w:rFonts w:ascii="仿宋" w:eastAsia="仿宋" w:hAnsi="仿宋" w:cs="仿宋"/>
          <w:sz w:val="28"/>
          <w:szCs w:val="28"/>
          <w:lang w:val="zh-CN"/>
        </w:rPr>
      </w:pPr>
      <w:r>
        <w:rPr>
          <w:rFonts w:ascii="仿宋" w:eastAsia="仿宋" w:hAnsi="仿宋" w:cs="仿宋" w:hint="eastAsia"/>
          <w:kern w:val="0"/>
          <w:sz w:val="28"/>
          <w:szCs w:val="28"/>
          <w:lang w:val="zh-CN"/>
        </w:rPr>
        <w:t>物业类型：单位物业     </w:t>
      </w:r>
    </w:p>
    <w:p w:rsidR="00877174" w:rsidRDefault="00877174" w:rsidP="00877174">
      <w:pPr>
        <w:pStyle w:val="aff"/>
        <w:widowControl/>
        <w:ind w:firstLine="560"/>
        <w:rPr>
          <w:rFonts w:ascii="仿宋" w:eastAsia="仿宋" w:hAnsi="仿宋" w:cs="仿宋"/>
          <w:sz w:val="28"/>
          <w:szCs w:val="28"/>
        </w:rPr>
      </w:pPr>
      <w:r>
        <w:rPr>
          <w:rFonts w:ascii="仿宋" w:eastAsia="仿宋" w:hAnsi="仿宋" w:cs="仿宋" w:hint="eastAsia"/>
          <w:kern w:val="0"/>
          <w:sz w:val="28"/>
          <w:szCs w:val="28"/>
          <w:lang w:val="zh-CN"/>
        </w:rPr>
        <w:t>坐落位置：</w:t>
      </w:r>
    </w:p>
    <w:p w:rsidR="00877174" w:rsidRDefault="00877174" w:rsidP="00877174">
      <w:pPr>
        <w:pStyle w:val="aff"/>
        <w:widowControl/>
        <w:ind w:firstLine="560"/>
        <w:rPr>
          <w:rFonts w:ascii="仿宋" w:eastAsia="仿宋" w:hAnsi="仿宋" w:cs="仿宋"/>
          <w:sz w:val="28"/>
          <w:szCs w:val="28"/>
          <w:lang w:val="zh-CN"/>
        </w:rPr>
      </w:pPr>
      <w:r>
        <w:rPr>
          <w:rFonts w:ascii="仿宋" w:eastAsia="仿宋" w:hAnsi="仿宋" w:cs="仿宋" w:hint="eastAsia"/>
          <w:kern w:val="0"/>
          <w:sz w:val="28"/>
          <w:szCs w:val="28"/>
          <w:lang w:val="zh-CN"/>
        </w:rPr>
        <w:t>物业管理范围：</w:t>
      </w:r>
    </w:p>
    <w:p w:rsidR="00877174" w:rsidRDefault="00877174" w:rsidP="00877174">
      <w:pPr>
        <w:widowControl/>
        <w:autoSpaceDE w:val="0"/>
        <w:autoSpaceDN w:val="0"/>
        <w:adjustRightInd w:val="0"/>
        <w:ind w:rightChars="12" w:right="25"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该项目建筑面积</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lang w:val="zh-CN"/>
        </w:rPr>
        <w:t>平方米。</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第二条</w:t>
      </w:r>
      <w:r>
        <w:rPr>
          <w:rFonts w:ascii="仿宋" w:eastAsia="仿宋" w:hAnsi="仿宋" w:cs="仿宋" w:hint="eastAsia"/>
          <w:sz w:val="28"/>
          <w:szCs w:val="28"/>
        </w:rPr>
        <w:t xml:space="preserve">  </w:t>
      </w:r>
      <w:r>
        <w:rPr>
          <w:rFonts w:ascii="仿宋" w:eastAsia="仿宋" w:hAnsi="仿宋" w:cs="仿宋" w:hint="eastAsia"/>
          <w:sz w:val="28"/>
          <w:szCs w:val="28"/>
          <w:lang w:val="zh-CN"/>
        </w:rPr>
        <w:t>乙方提供服务的受益人为本物业的业主（即甲方）和物业使用人，本物业的业主和物业使用人均对本合同承担相应的责任。</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第三条</w:t>
      </w:r>
      <w:r>
        <w:rPr>
          <w:rFonts w:ascii="仿宋" w:eastAsia="仿宋" w:hAnsi="仿宋" w:cs="仿宋" w:hint="eastAsia"/>
          <w:sz w:val="28"/>
          <w:szCs w:val="28"/>
        </w:rPr>
        <w:t xml:space="preserve">  </w:t>
      </w:r>
      <w:r>
        <w:rPr>
          <w:rFonts w:ascii="仿宋" w:eastAsia="仿宋" w:hAnsi="仿宋" w:cs="仿宋" w:hint="eastAsia"/>
          <w:sz w:val="28"/>
          <w:szCs w:val="28"/>
          <w:lang w:val="zh-CN"/>
        </w:rPr>
        <w:t>委托管理事项（具体内容以标书为准）</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1、会务接待；</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lang w:val="zh-CN"/>
        </w:rPr>
        <w:t>、安全保卫；</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zh-CN"/>
        </w:rPr>
        <w:t>、环境卫生；</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lang w:val="zh-CN"/>
        </w:rPr>
        <w:t>、</w:t>
      </w:r>
      <w:r>
        <w:rPr>
          <w:rFonts w:ascii="仿宋" w:eastAsia="仿宋" w:hAnsi="仿宋" w:cs="仿宋" w:hint="eastAsia"/>
          <w:sz w:val="28"/>
          <w:szCs w:val="28"/>
        </w:rPr>
        <w:t>设备维护、使用、运行管理；</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5、食堂服务</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lang w:val="zh-CN"/>
        </w:rPr>
        <w:t>其它委托事项。</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第四条</w:t>
      </w:r>
      <w:r>
        <w:rPr>
          <w:rFonts w:ascii="仿宋" w:eastAsia="仿宋" w:hAnsi="仿宋" w:cs="仿宋" w:hint="eastAsia"/>
          <w:sz w:val="28"/>
          <w:szCs w:val="28"/>
        </w:rPr>
        <w:t xml:space="preserve">  </w:t>
      </w:r>
      <w:r>
        <w:rPr>
          <w:rFonts w:ascii="仿宋" w:eastAsia="仿宋" w:hAnsi="仿宋" w:cs="仿宋" w:hint="eastAsia"/>
          <w:sz w:val="28"/>
          <w:szCs w:val="28"/>
          <w:lang w:val="zh-CN"/>
        </w:rPr>
        <w:t>委托管理期限</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委托管理期限为</w:t>
      </w:r>
      <w:r>
        <w:rPr>
          <w:rFonts w:ascii="仿宋" w:eastAsia="仿宋" w:hAnsi="仿宋" w:cs="仿宋" w:hint="eastAsia"/>
          <w:sz w:val="28"/>
          <w:szCs w:val="28"/>
          <w:u w:val="single" w:color="FFFFFF"/>
          <w:lang w:val="zh-CN"/>
        </w:rPr>
        <w:t>壹</w:t>
      </w:r>
      <w:r>
        <w:rPr>
          <w:rFonts w:ascii="仿宋" w:eastAsia="仿宋" w:hAnsi="仿宋" w:cs="仿宋" w:hint="eastAsia"/>
          <w:sz w:val="28"/>
          <w:szCs w:val="28"/>
          <w:lang w:val="zh-CN"/>
        </w:rPr>
        <w:t>年，自</w:t>
      </w:r>
      <w:r>
        <w:rPr>
          <w:rFonts w:ascii="仿宋" w:eastAsia="仿宋" w:hAnsi="仿宋" w:cs="仿宋" w:hint="eastAsia"/>
          <w:sz w:val="28"/>
          <w:szCs w:val="28"/>
          <w:u w:val="single"/>
        </w:rPr>
        <w:t xml:space="preserve">     </w:t>
      </w:r>
      <w:r>
        <w:rPr>
          <w:rFonts w:ascii="仿宋" w:eastAsia="仿宋" w:hAnsi="仿宋" w:cs="仿宋" w:hint="eastAsia"/>
          <w:sz w:val="28"/>
          <w:szCs w:val="28"/>
          <w:lang w:val="zh-CN"/>
        </w:rPr>
        <w:t>年</w:t>
      </w:r>
      <w:r>
        <w:rPr>
          <w:rFonts w:ascii="仿宋" w:eastAsia="仿宋" w:hAnsi="仿宋" w:cs="仿宋" w:hint="eastAsia"/>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lang w:val="zh-CN"/>
        </w:rPr>
        <w:t>月</w:t>
      </w:r>
      <w:r>
        <w:rPr>
          <w:rFonts w:ascii="仿宋" w:eastAsia="仿宋" w:hAnsi="仿宋" w:cs="仿宋" w:hint="eastAsia"/>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lang w:val="zh-CN"/>
        </w:rPr>
        <w:t xml:space="preserve"> </w:t>
      </w:r>
      <w:r>
        <w:rPr>
          <w:rFonts w:ascii="仿宋" w:eastAsia="仿宋" w:hAnsi="仿宋" w:cs="仿宋" w:hint="eastAsia"/>
          <w:sz w:val="28"/>
          <w:szCs w:val="28"/>
          <w:lang w:val="zh-CN"/>
        </w:rPr>
        <w:t>日至</w:t>
      </w:r>
      <w:r>
        <w:rPr>
          <w:rFonts w:ascii="仿宋" w:eastAsia="仿宋" w:hAnsi="仿宋" w:cs="仿宋" w:hint="eastAsia"/>
          <w:sz w:val="28"/>
          <w:szCs w:val="28"/>
          <w:u w:val="single"/>
        </w:rPr>
        <w:t xml:space="preserve">     </w:t>
      </w:r>
      <w:r>
        <w:rPr>
          <w:rFonts w:ascii="仿宋" w:eastAsia="仿宋" w:hAnsi="仿宋" w:cs="仿宋" w:hint="eastAsia"/>
          <w:sz w:val="28"/>
          <w:szCs w:val="28"/>
          <w:lang w:val="zh-CN"/>
        </w:rPr>
        <w:t>年</w:t>
      </w:r>
      <w:r>
        <w:rPr>
          <w:rFonts w:ascii="仿宋" w:eastAsia="仿宋" w:hAnsi="仿宋" w:cs="仿宋" w:hint="eastAsia"/>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lang w:val="zh-CN"/>
        </w:rPr>
        <w:t xml:space="preserve"> </w:t>
      </w:r>
      <w:r>
        <w:rPr>
          <w:rFonts w:ascii="仿宋" w:eastAsia="仿宋" w:hAnsi="仿宋" w:cs="仿宋" w:hint="eastAsia"/>
          <w:sz w:val="28"/>
          <w:szCs w:val="28"/>
          <w:lang w:val="zh-CN"/>
        </w:rPr>
        <w:t>月</w:t>
      </w:r>
      <w:r>
        <w:rPr>
          <w:rFonts w:ascii="仿宋" w:eastAsia="仿宋" w:hAnsi="仿宋" w:cs="仿宋" w:hint="eastAsia"/>
          <w:sz w:val="28"/>
          <w:szCs w:val="28"/>
          <w:u w:val="single"/>
        </w:rPr>
        <w:t xml:space="preserve">    </w:t>
      </w:r>
      <w:r>
        <w:rPr>
          <w:rFonts w:ascii="仿宋" w:eastAsia="仿宋" w:hAnsi="仿宋" w:cs="仿宋" w:hint="eastAsia"/>
          <w:sz w:val="28"/>
          <w:szCs w:val="28"/>
          <w:lang w:val="zh-CN"/>
        </w:rPr>
        <w:t>日止，一年期满后经</w:t>
      </w:r>
      <w:r>
        <w:rPr>
          <w:rFonts w:ascii="仿宋" w:eastAsia="仿宋" w:hAnsi="仿宋" w:cs="仿宋" w:hint="eastAsia"/>
          <w:sz w:val="28"/>
          <w:szCs w:val="28"/>
        </w:rPr>
        <w:t>甲方</w:t>
      </w:r>
      <w:r>
        <w:rPr>
          <w:rFonts w:ascii="仿宋" w:eastAsia="仿宋" w:hAnsi="仿宋" w:cs="仿宋" w:hint="eastAsia"/>
          <w:sz w:val="28"/>
          <w:szCs w:val="28"/>
          <w:lang w:val="zh-CN"/>
        </w:rPr>
        <w:t>考核合格，经甲方同意合可续签一年，最多可续签二年。</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第五条</w:t>
      </w:r>
      <w:r>
        <w:rPr>
          <w:rFonts w:ascii="仿宋" w:eastAsia="仿宋" w:hAnsi="仿宋" w:cs="仿宋" w:hint="eastAsia"/>
          <w:sz w:val="28"/>
          <w:szCs w:val="28"/>
        </w:rPr>
        <w:t xml:space="preserve">  </w:t>
      </w:r>
      <w:r>
        <w:rPr>
          <w:rFonts w:ascii="仿宋" w:eastAsia="仿宋" w:hAnsi="仿宋" w:cs="仿宋" w:hint="eastAsia"/>
          <w:sz w:val="28"/>
          <w:szCs w:val="28"/>
          <w:lang w:val="zh-CN"/>
        </w:rPr>
        <w:t>物业管理费及其支付</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lang w:val="zh-CN"/>
        </w:rPr>
        <w:t>、本合同所指的物业管理费是指乙方根据本《招标文件》中招标项目要求所投报的物业管理中标价；</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u w:val="single"/>
        </w:rPr>
      </w:pPr>
      <w:r>
        <w:rPr>
          <w:rFonts w:ascii="仿宋" w:eastAsia="仿宋" w:hAnsi="仿宋" w:cs="仿宋" w:hint="eastAsia"/>
          <w:sz w:val="28"/>
          <w:szCs w:val="28"/>
        </w:rPr>
        <w:t>2</w:t>
      </w:r>
      <w:r>
        <w:rPr>
          <w:rFonts w:ascii="仿宋" w:eastAsia="仿宋" w:hAnsi="仿宋" w:cs="仿宋" w:hint="eastAsia"/>
          <w:sz w:val="28"/>
          <w:szCs w:val="28"/>
          <w:lang w:val="zh-CN"/>
        </w:rPr>
        <w:t>、根据乙方此次投报的物业管理中标价，物业管理服务费为人民币</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、支付方式为：</w:t>
      </w:r>
    </w:p>
    <w:p w:rsidR="00877174" w:rsidRPr="00053AAC" w:rsidRDefault="00877174" w:rsidP="00877174">
      <w:pPr>
        <w:widowControl/>
        <w:autoSpaceDE w:val="0"/>
        <w:autoSpaceDN w:val="0"/>
        <w:adjustRightInd w:val="0"/>
        <w:ind w:rightChars="12" w:right="25" w:firstLineChars="200" w:firstLine="560"/>
        <w:rPr>
          <w:rFonts w:ascii="仿宋" w:eastAsia="仿宋" w:hAnsi="仿宋" w:cs="仿宋"/>
          <w:sz w:val="28"/>
          <w:szCs w:val="28"/>
          <w:lang w:val="zh-CN"/>
        </w:rPr>
      </w:pPr>
      <w:r w:rsidRPr="00053AAC">
        <w:rPr>
          <w:rFonts w:ascii="仿宋" w:eastAsia="仿宋" w:hAnsi="仿宋" w:cs="仿宋" w:hint="eastAsia"/>
          <w:sz w:val="28"/>
          <w:szCs w:val="28"/>
          <w:lang w:val="zh-CN"/>
        </w:rPr>
        <w:t>（</w:t>
      </w:r>
      <w:r w:rsidRPr="00053AAC">
        <w:rPr>
          <w:rFonts w:ascii="仿宋" w:eastAsia="仿宋" w:hAnsi="仿宋" w:cs="仿宋" w:hint="eastAsia"/>
          <w:sz w:val="28"/>
          <w:szCs w:val="28"/>
        </w:rPr>
        <w:t>1</w:t>
      </w:r>
      <w:r w:rsidRPr="00053AAC">
        <w:rPr>
          <w:rFonts w:ascii="仿宋" w:eastAsia="仿宋" w:hAnsi="仿宋" w:cs="仿宋" w:hint="eastAsia"/>
          <w:sz w:val="28"/>
          <w:szCs w:val="28"/>
          <w:lang w:val="zh-CN"/>
        </w:rPr>
        <w:t>）根据上级文件精神，合同签订后，甲方向乙方支付本合同款的40%作为预付款。</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2</w:t>
      </w:r>
      <w:r>
        <w:rPr>
          <w:rFonts w:ascii="仿宋" w:eastAsia="仿宋" w:hAnsi="仿宋" w:cs="仿宋" w:hint="eastAsia"/>
          <w:sz w:val="28"/>
          <w:szCs w:val="28"/>
          <w:lang w:val="zh-CN"/>
        </w:rPr>
        <w:t>）费用结算为每季度结算。剩余合同价款平均分四次，经考核合格后于次月10日前</w:t>
      </w:r>
      <w:r>
        <w:rPr>
          <w:rFonts w:ascii="仿宋" w:eastAsia="仿宋" w:hAnsi="仿宋" w:cs="仿宋" w:hint="eastAsia"/>
          <w:sz w:val="28"/>
          <w:szCs w:val="28"/>
        </w:rPr>
        <w:t>全额</w:t>
      </w:r>
      <w:r>
        <w:rPr>
          <w:rFonts w:ascii="仿宋" w:eastAsia="仿宋" w:hAnsi="仿宋" w:cs="仿宋" w:hint="eastAsia"/>
          <w:sz w:val="28"/>
          <w:szCs w:val="28"/>
          <w:lang w:val="zh-CN"/>
        </w:rPr>
        <w:t>结算，结算时</w:t>
      </w:r>
      <w:r>
        <w:rPr>
          <w:rFonts w:ascii="仿宋" w:eastAsia="仿宋" w:hAnsi="仿宋" w:cs="仿宋" w:hint="eastAsia"/>
          <w:sz w:val="28"/>
          <w:szCs w:val="28"/>
        </w:rPr>
        <w:t>乙方</w:t>
      </w:r>
      <w:r>
        <w:rPr>
          <w:rFonts w:ascii="仿宋" w:eastAsia="仿宋" w:hAnsi="仿宋" w:cs="仿宋" w:hint="eastAsia"/>
          <w:sz w:val="28"/>
          <w:szCs w:val="28"/>
          <w:lang w:val="zh-CN"/>
        </w:rPr>
        <w:t>需提供合法票据以提示付款，否则甲方有权拒付，甲方自收到发票后7个工作日内将资金支付到合同约定的中标方账户。</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第六条</w:t>
      </w:r>
      <w:r>
        <w:rPr>
          <w:rFonts w:ascii="仿宋" w:eastAsia="仿宋" w:hAnsi="仿宋" w:cs="仿宋" w:hint="eastAsia"/>
          <w:sz w:val="28"/>
          <w:szCs w:val="28"/>
        </w:rPr>
        <w:t xml:space="preserve">  </w:t>
      </w:r>
      <w:r>
        <w:rPr>
          <w:rFonts w:ascii="仿宋" w:eastAsia="仿宋" w:hAnsi="仿宋" w:cs="仿宋" w:hint="eastAsia"/>
          <w:sz w:val="28"/>
          <w:szCs w:val="28"/>
          <w:lang w:val="zh-CN"/>
        </w:rPr>
        <w:t>甲方的权利和义务</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lang w:val="zh-CN"/>
        </w:rPr>
        <w:t>、代表和维护产权人、使用人的合法权益；</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lang w:val="zh-CN"/>
        </w:rPr>
        <w:t>、审定乙方制定的物业管理制度及实施细则，并监督使用人遵守；</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zh-CN"/>
        </w:rPr>
        <w:t>、审定乙方提出的物业管理年度计划、年度费用概预算、决算报告，并根据年度计划与乙方商定评奖惩办法；</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lang w:val="zh-CN"/>
        </w:rPr>
        <w:t>、甲方的有关部门对乙方的管理实施监督检查，评分标准由双方协商制订；</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lang w:val="zh-CN"/>
        </w:rPr>
        <w:t>、如因乙方管理不善，造成重大经济损失或管理严重失误，经市政府有关部门认定，甲方有权终止本合同，并追究乙方的经济责任；</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lang w:val="zh-CN"/>
        </w:rPr>
        <w:t>、甲方在合同生效之日起</w:t>
      </w:r>
      <w:r>
        <w:rPr>
          <w:rFonts w:ascii="仿宋" w:eastAsia="仿宋" w:hAnsi="仿宋" w:cs="仿宋" w:hint="eastAsia"/>
          <w:sz w:val="28"/>
          <w:szCs w:val="28"/>
        </w:rPr>
        <w:t>10</w:t>
      </w:r>
      <w:r>
        <w:rPr>
          <w:rFonts w:ascii="仿宋" w:eastAsia="仿宋" w:hAnsi="仿宋" w:cs="仿宋" w:hint="eastAsia"/>
          <w:sz w:val="28"/>
          <w:szCs w:val="28"/>
          <w:lang w:val="zh-CN"/>
        </w:rPr>
        <w:t>日内向乙方提供壹间物业管理办公用房，由乙方无偿使用，产权属甲方；</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lang w:val="zh-CN"/>
        </w:rPr>
        <w:t>、甲方依照本合同约定，按时支付管理费用；</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lang w:val="zh-CN"/>
        </w:rPr>
        <w:t>、积极协助乙方做好物业管理工作；</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lang w:val="zh-CN"/>
        </w:rPr>
        <w:t>、甲方有权抽查物业管理经费的使用情况。</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第七条</w:t>
      </w:r>
      <w:r>
        <w:rPr>
          <w:rFonts w:ascii="仿宋" w:eastAsia="仿宋" w:hAnsi="仿宋" w:cs="仿宋" w:hint="eastAsia"/>
          <w:sz w:val="28"/>
          <w:szCs w:val="28"/>
        </w:rPr>
        <w:t xml:space="preserve">  </w:t>
      </w:r>
      <w:r>
        <w:rPr>
          <w:rFonts w:ascii="仿宋" w:eastAsia="仿宋" w:hAnsi="仿宋" w:cs="仿宋" w:hint="eastAsia"/>
          <w:sz w:val="28"/>
          <w:szCs w:val="28"/>
          <w:lang w:val="zh-CN"/>
        </w:rPr>
        <w:t>乙方的权利和义务</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lang w:val="zh-CN"/>
        </w:rPr>
        <w:t>、根据有关法律法规及本合同的约定，制定该物业的各项管理办法、规章制度及岗位责任；</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lang w:val="zh-CN"/>
        </w:rPr>
        <w:t>、乙方不得将整体或部分管理责任及利益对外转让或发包，不得将未征得甲方同意的物业管理业务对外分包或转包；</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zh-CN"/>
        </w:rPr>
        <w:t>、对管理范围内的物业和公用设施不得擅自占用或改变使用功能，如需在本物业内改扩建完善配套项目，须报甲方和有关部门批准后方可实施；</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lang w:val="zh-CN"/>
        </w:rPr>
        <w:t>、建立健全本项目的物业管理档案，并负责及时记载有关变动情况；</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lang w:val="zh-CN"/>
        </w:rPr>
        <w:t>、对业主和使用人违反制度的行为，针对具体行为并根据情节轻重，采取批评、规劝、警告、制止等措施；</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lang w:val="zh-CN"/>
        </w:rPr>
        <w:t>、本合同终止时，乙方必须向甲方移交原委托管理的全部物业及其各类管理档案、财务等资料；移交其管理范围内的全部公共财产，并接受甲方指定专业机构的移交审核。向甲方移交时，要确保各项设施的性能良好；</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lang w:val="zh-CN"/>
        </w:rPr>
        <w:t>、有权按时从甲方处支取中标的物业管理费；</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lang w:val="zh-CN"/>
        </w:rPr>
        <w:t>、接受物业管理主管部门和甲方等有关部门的监督、指导；</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lang w:val="zh-CN"/>
        </w:rPr>
        <w:t>、在委托管理的楼宇内发生人身伤害事故，按照国家物业管理有关的法律、法规、文件规定，乙方负相应的管理责任；</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第八条</w:t>
      </w:r>
      <w:r>
        <w:rPr>
          <w:rFonts w:ascii="仿宋" w:eastAsia="仿宋" w:hAnsi="仿宋" w:cs="仿宋" w:hint="eastAsia"/>
          <w:sz w:val="28"/>
          <w:szCs w:val="28"/>
        </w:rPr>
        <w:t xml:space="preserve">  </w:t>
      </w:r>
      <w:r>
        <w:rPr>
          <w:rFonts w:ascii="仿宋" w:eastAsia="仿宋" w:hAnsi="仿宋" w:cs="仿宋" w:hint="eastAsia"/>
          <w:sz w:val="28"/>
          <w:szCs w:val="28"/>
          <w:lang w:val="zh-CN"/>
        </w:rPr>
        <w:t>物业管理的质量</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乙方根据甲方的委托管理事项制定出本物业管理分项标准，即各项维修、养护和管理方案及达标标准，经甲方同意后作为本合同的必备附件。</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第九条</w:t>
      </w:r>
      <w:r>
        <w:rPr>
          <w:rFonts w:ascii="仿宋" w:eastAsia="仿宋" w:hAnsi="仿宋" w:cs="仿宋" w:hint="eastAsia"/>
          <w:sz w:val="28"/>
          <w:szCs w:val="28"/>
        </w:rPr>
        <w:t xml:space="preserve">  </w:t>
      </w:r>
      <w:r>
        <w:rPr>
          <w:rFonts w:ascii="仿宋" w:eastAsia="仿宋" w:hAnsi="仿宋" w:cs="仿宋" w:hint="eastAsia"/>
          <w:sz w:val="28"/>
          <w:szCs w:val="28"/>
          <w:lang w:val="zh-CN"/>
        </w:rPr>
        <w:t>履约保证金的支付</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乙方交纳</w:t>
      </w:r>
      <w:r>
        <w:rPr>
          <w:rFonts w:ascii="仿宋" w:eastAsia="仿宋" w:hAnsi="仿宋" w:cs="仿宋" w:hint="eastAsia"/>
          <w:sz w:val="28"/>
          <w:szCs w:val="28"/>
          <w:u w:val="single"/>
        </w:rPr>
        <w:t xml:space="preserve">      </w:t>
      </w:r>
      <w:r>
        <w:rPr>
          <w:rFonts w:ascii="仿宋" w:eastAsia="仿宋" w:hAnsi="仿宋" w:cs="仿宋" w:hint="eastAsia"/>
          <w:sz w:val="28"/>
          <w:szCs w:val="28"/>
        </w:rPr>
        <w:t>人民币（合同金额的1%）作为本合同的履约保证金。合同期满经考核合格后五个工作日内无息退还。考核不合格按招标文件规定，甲方有权终止合同，并罚没其履约保证金。</w:t>
      </w:r>
    </w:p>
    <w:p w:rsidR="00877174" w:rsidRDefault="00877174" w:rsidP="00877174">
      <w:pPr>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第十条</w:t>
      </w:r>
      <w:r>
        <w:rPr>
          <w:rFonts w:ascii="仿宋" w:eastAsia="仿宋" w:hAnsi="仿宋" w:cs="仿宋" w:hint="eastAsia"/>
          <w:sz w:val="28"/>
          <w:szCs w:val="28"/>
        </w:rPr>
        <w:t xml:space="preserve">  </w:t>
      </w:r>
      <w:r>
        <w:rPr>
          <w:rFonts w:ascii="仿宋" w:eastAsia="仿宋" w:hAnsi="仿宋" w:cs="仿宋" w:hint="eastAsia"/>
          <w:sz w:val="28"/>
          <w:szCs w:val="28"/>
          <w:lang w:val="zh-CN"/>
        </w:rPr>
        <w:t>奖惩措施</w:t>
      </w:r>
    </w:p>
    <w:p w:rsidR="00877174" w:rsidRDefault="00877174" w:rsidP="00877174">
      <w:pPr>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lang w:val="zh-CN"/>
        </w:rPr>
        <w:t>、乙方在全面完成合同规定的各项管理目标的基础上，如获得</w:t>
      </w:r>
      <w:r>
        <w:rPr>
          <w:rFonts w:ascii="仿宋" w:eastAsia="仿宋" w:hAnsi="仿宋" w:cs="仿宋" w:hint="eastAsia"/>
          <w:sz w:val="28"/>
          <w:szCs w:val="28"/>
          <w:lang w:val="zh-CN"/>
        </w:rPr>
        <w:lastRenderedPageBreak/>
        <w:t>省部级物业管理（优秀）示范项目，甲方将对乙方予以适当奖励；</w:t>
      </w:r>
    </w:p>
    <w:p w:rsidR="00877174" w:rsidRDefault="00877174" w:rsidP="00877174">
      <w:pPr>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lang w:val="zh-CN"/>
        </w:rPr>
        <w:t>、乙方未完成规定的各项管理目标，甲方可发出警告或整改通知，甲方连续二次或半年内三次发出警告或整改通知而又无彻底改善的，视为乙方无能力继续履行合同，甲方有权终止合同，并罚没其履约保证金。</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第十一条</w:t>
      </w:r>
      <w:r>
        <w:rPr>
          <w:rFonts w:ascii="仿宋" w:eastAsia="仿宋" w:hAnsi="仿宋" w:cs="仿宋" w:hint="eastAsia"/>
          <w:sz w:val="28"/>
          <w:szCs w:val="28"/>
        </w:rPr>
        <w:t xml:space="preserve">  </w:t>
      </w:r>
      <w:r>
        <w:rPr>
          <w:rFonts w:ascii="仿宋" w:eastAsia="仿宋" w:hAnsi="仿宋" w:cs="仿宋" w:hint="eastAsia"/>
          <w:sz w:val="28"/>
          <w:szCs w:val="28"/>
          <w:lang w:val="zh-CN"/>
        </w:rPr>
        <w:t>违约责任</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lang w:val="zh-CN"/>
        </w:rPr>
        <w:t>、因甲方原因，造成乙方未完成规定管理目标或直接造成乙方经济损失的，甲方应给予乙方相应补偿，乙方有权要求甲方限期整改，并有权终止合同；</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lang w:val="zh-CN"/>
        </w:rPr>
        <w:t>、因乙方原因，造成甲方未完成规定管理目标或直接造成甲方经济损失的，乙方应给予甲方相应补偿，甲方有权要求乙方限期整改，并有权终止合同；</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zh-CN"/>
        </w:rPr>
        <w:t>、因房屋建筑质量、设备设施质量或安装技术等原因，达不到使用功能，造成重大事故的，由甲方承担责任并做善后处理。产生质量事故的直接原因，以政府主管部门的鉴定为准；</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lang w:val="zh-CN"/>
        </w:rPr>
        <w:t>、乙方如不能按照本合同第九条约定的价款和支付方式如期支付和不履行投标书内的责任的，则视为违约，甲方有权终止本合同，重新进行招标，并追究乙方的违约责任；</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lang w:val="zh-CN"/>
        </w:rPr>
        <w:t>、甲方如不能按照本合同第五条约定的价款和支付方式如期支付，每逾期一天，应支付逾期部分总价款</w:t>
      </w:r>
      <w:r>
        <w:rPr>
          <w:rFonts w:ascii="仿宋" w:eastAsia="仿宋" w:hAnsi="仿宋" w:cs="仿宋" w:hint="eastAsia"/>
          <w:sz w:val="28"/>
          <w:szCs w:val="28"/>
        </w:rPr>
        <w:t>2</w:t>
      </w:r>
      <w:r>
        <w:rPr>
          <w:rFonts w:ascii="仿宋" w:eastAsia="仿宋" w:hAnsi="仿宋" w:cs="仿宋" w:hint="eastAsia"/>
          <w:sz w:val="28"/>
          <w:szCs w:val="28"/>
          <w:lang w:val="zh-CN"/>
        </w:rPr>
        <w:t>‰的违约金。</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第十二条</w:t>
      </w:r>
      <w:r>
        <w:rPr>
          <w:rFonts w:ascii="仿宋" w:eastAsia="仿宋" w:hAnsi="仿宋" w:cs="仿宋" w:hint="eastAsia"/>
          <w:sz w:val="28"/>
          <w:szCs w:val="28"/>
        </w:rPr>
        <w:t xml:space="preserve">  </w:t>
      </w:r>
      <w:r>
        <w:rPr>
          <w:rFonts w:ascii="仿宋" w:eastAsia="仿宋" w:hAnsi="仿宋" w:cs="仿宋" w:hint="eastAsia"/>
          <w:sz w:val="28"/>
          <w:szCs w:val="28"/>
          <w:lang w:val="zh-CN"/>
        </w:rPr>
        <w:t>其他事项</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lang w:val="zh-CN"/>
        </w:rPr>
        <w:t>、自本合同生效之日起</w:t>
      </w:r>
      <w:r>
        <w:rPr>
          <w:rFonts w:ascii="仿宋" w:eastAsia="仿宋" w:hAnsi="仿宋" w:cs="仿宋" w:hint="eastAsia"/>
          <w:sz w:val="28"/>
          <w:szCs w:val="28"/>
        </w:rPr>
        <w:t>20</w:t>
      </w:r>
      <w:r>
        <w:rPr>
          <w:rFonts w:ascii="仿宋" w:eastAsia="仿宋" w:hAnsi="仿宋" w:cs="仿宋" w:hint="eastAsia"/>
          <w:sz w:val="28"/>
          <w:szCs w:val="28"/>
          <w:lang w:val="zh-CN"/>
        </w:rPr>
        <w:t>天内，根据甲方委托管理事项，办理完交接验收手续；</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lang w:val="zh-CN"/>
        </w:rPr>
        <w:t>、甲、乙方对《招标文件》以外的物业管理项目及维修，可根据实际情况另行签订补充协议。补充协议和本合同的附件与本合同具有同等效力；</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val="zh-CN"/>
        </w:rPr>
        <w:t>、本合同执行期间，如遇不可抗力，致使合同无法履行时，双方应按有关法律法规及时协商处理；</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lang w:val="zh-CN"/>
        </w:rPr>
        <w:t>、本合同在履行中如发生争议，双方应协商解决或报请上级主管部门调解，协商或调解不成的，可以向慈溪市人民法院起诉。</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lang w:val="zh-CN"/>
        </w:rPr>
        <w:t>、如遇突发或重大事件，乙方管理人员应在第一时间报告</w:t>
      </w:r>
      <w:r>
        <w:rPr>
          <w:rFonts w:ascii="仿宋" w:eastAsia="仿宋" w:hAnsi="仿宋" w:cs="仿宋" w:hint="eastAsia"/>
          <w:sz w:val="28"/>
          <w:szCs w:val="28"/>
        </w:rPr>
        <w:t>甲方</w:t>
      </w:r>
      <w:r>
        <w:rPr>
          <w:rFonts w:ascii="仿宋" w:eastAsia="仿宋" w:hAnsi="仿宋" w:cs="仿宋" w:hint="eastAsia"/>
          <w:sz w:val="28"/>
          <w:szCs w:val="28"/>
          <w:lang w:val="zh-CN"/>
        </w:rPr>
        <w:t>有关部门，乙方项目负责人应在第一时间到达现场，适时处理或协助处理有关问题，</w:t>
      </w:r>
      <w:r>
        <w:rPr>
          <w:rFonts w:ascii="仿宋" w:eastAsia="仿宋" w:hAnsi="仿宋" w:cs="仿宋" w:hint="eastAsia"/>
          <w:sz w:val="28"/>
          <w:szCs w:val="28"/>
        </w:rPr>
        <w:t>甲方</w:t>
      </w:r>
      <w:r>
        <w:rPr>
          <w:rFonts w:ascii="仿宋" w:eastAsia="仿宋" w:hAnsi="仿宋" w:cs="仿宋" w:hint="eastAsia"/>
          <w:sz w:val="28"/>
          <w:szCs w:val="28"/>
          <w:lang w:val="zh-CN"/>
        </w:rPr>
        <w:t>如认为情况危及到内部人员的安定管理，乙方应无条件同意</w:t>
      </w:r>
      <w:r>
        <w:rPr>
          <w:rFonts w:ascii="仿宋" w:eastAsia="仿宋" w:hAnsi="仿宋" w:cs="仿宋" w:hint="eastAsia"/>
          <w:sz w:val="28"/>
          <w:szCs w:val="28"/>
        </w:rPr>
        <w:t>甲方</w:t>
      </w:r>
      <w:r>
        <w:rPr>
          <w:rFonts w:ascii="仿宋" w:eastAsia="仿宋" w:hAnsi="仿宋" w:cs="仿宋" w:hint="eastAsia"/>
          <w:sz w:val="28"/>
          <w:szCs w:val="28"/>
          <w:lang w:val="zh-CN"/>
        </w:rPr>
        <w:t>直接调配乙方资源直至危机结束；</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lang w:val="zh-CN"/>
        </w:rPr>
        <w:t>、</w:t>
      </w:r>
      <w:proofErr w:type="gramStart"/>
      <w:r>
        <w:rPr>
          <w:rFonts w:ascii="仿宋" w:eastAsia="仿宋" w:hAnsi="仿宋" w:cs="仿宋" w:hint="eastAsia"/>
          <w:sz w:val="28"/>
          <w:szCs w:val="28"/>
          <w:lang w:val="zh-CN"/>
        </w:rPr>
        <w:t>凡处于</w:t>
      </w:r>
      <w:proofErr w:type="gramEnd"/>
      <w:r>
        <w:rPr>
          <w:rFonts w:ascii="仿宋" w:eastAsia="仿宋" w:hAnsi="仿宋" w:cs="仿宋" w:hint="eastAsia"/>
          <w:sz w:val="28"/>
          <w:szCs w:val="28"/>
          <w:lang w:val="zh-CN"/>
        </w:rPr>
        <w:t>保修期内的项目，仍有保修单位负责，或由乙方与保修单位协商解决，超出保修期的，维修费及管理费由甲乙双方另行协商解决；</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lang w:val="zh-CN"/>
        </w:rPr>
        <w:t>、</w:t>
      </w:r>
      <w:proofErr w:type="gramStart"/>
      <w:r>
        <w:rPr>
          <w:rFonts w:ascii="仿宋" w:eastAsia="仿宋" w:hAnsi="仿宋" w:cs="仿宋" w:hint="eastAsia"/>
          <w:sz w:val="28"/>
          <w:szCs w:val="28"/>
          <w:lang w:val="zh-CN"/>
        </w:rPr>
        <w:t>乙方员工</w:t>
      </w:r>
      <w:proofErr w:type="gramEnd"/>
      <w:r>
        <w:rPr>
          <w:rFonts w:ascii="仿宋" w:eastAsia="仿宋" w:hAnsi="仿宋" w:cs="仿宋" w:hint="eastAsia"/>
          <w:sz w:val="28"/>
          <w:szCs w:val="28"/>
          <w:lang w:val="zh-CN"/>
        </w:rPr>
        <w:t>的医疗保险及发生的各种工伤事故，由乙方负责；</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rPr>
        <w:t>8</w:t>
      </w:r>
      <w:r>
        <w:rPr>
          <w:rFonts w:ascii="仿宋" w:eastAsia="仿宋" w:hAnsi="仿宋" w:cs="仿宋" w:hint="eastAsia"/>
          <w:sz w:val="28"/>
          <w:szCs w:val="28"/>
          <w:lang w:val="zh-CN"/>
        </w:rPr>
        <w:t>、由于乙方原因而损坏设施设备的，由乙方负责赔偿。</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rPr>
        <w:t>9、合同到期后，经考核合格，如双方</w:t>
      </w:r>
      <w:proofErr w:type="gramStart"/>
      <w:r>
        <w:rPr>
          <w:rFonts w:ascii="仿宋" w:eastAsia="仿宋" w:hAnsi="仿宋" w:cs="仿宋" w:hint="eastAsia"/>
          <w:sz w:val="28"/>
          <w:szCs w:val="28"/>
          <w:lang w:val="zh-CN"/>
        </w:rPr>
        <w:t>均有续标意向</w:t>
      </w:r>
      <w:proofErr w:type="gramEnd"/>
      <w:r>
        <w:rPr>
          <w:rFonts w:ascii="仿宋" w:eastAsia="仿宋" w:hAnsi="仿宋" w:cs="仿宋" w:hint="eastAsia"/>
          <w:sz w:val="28"/>
          <w:szCs w:val="28"/>
          <w:lang w:val="zh-CN"/>
        </w:rPr>
        <w:t>，经甲方同意，可续订合同一年。</w:t>
      </w:r>
    </w:p>
    <w:p w:rsidR="00877174" w:rsidRDefault="00877174" w:rsidP="00877174">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lang w:val="zh-CN"/>
        </w:rPr>
        <w:t>第十三条</w:t>
      </w:r>
      <w:r>
        <w:rPr>
          <w:rFonts w:ascii="仿宋" w:eastAsia="仿宋" w:hAnsi="仿宋" w:cs="仿宋" w:hint="eastAsia"/>
          <w:sz w:val="28"/>
          <w:szCs w:val="28"/>
        </w:rPr>
        <w:t xml:space="preserve">  </w:t>
      </w:r>
      <w:r>
        <w:rPr>
          <w:rFonts w:ascii="仿宋" w:eastAsia="仿宋" w:hAnsi="仿宋" w:cs="仿宋" w:hint="eastAsia"/>
          <w:sz w:val="28"/>
          <w:szCs w:val="28"/>
          <w:lang w:val="zh-CN"/>
        </w:rPr>
        <w:t>本合同一式四份，甲乙双方各执二份，均具有同等效力，本合同签字盖章之日起生效。</w:t>
      </w:r>
    </w:p>
    <w:p w:rsidR="00877174" w:rsidRDefault="00877174" w:rsidP="00877174">
      <w:pPr>
        <w:widowControl/>
        <w:autoSpaceDE w:val="0"/>
        <w:autoSpaceDN w:val="0"/>
        <w:adjustRightInd w:val="0"/>
        <w:ind w:rightChars="12" w:right="25" w:firstLine="632"/>
        <w:rPr>
          <w:rFonts w:ascii="仿宋" w:eastAsia="仿宋" w:hAnsi="仿宋" w:cs="仿宋"/>
          <w:sz w:val="28"/>
          <w:szCs w:val="28"/>
          <w:lang w:val="zh-CN"/>
        </w:rPr>
      </w:pPr>
    </w:p>
    <w:p w:rsidR="00877174" w:rsidRDefault="00877174" w:rsidP="00877174">
      <w:pPr>
        <w:widowControl/>
        <w:ind w:rightChars="12" w:right="25"/>
        <w:rPr>
          <w:rFonts w:ascii="仿宋" w:eastAsia="仿宋" w:hAnsi="仿宋" w:cs="仿宋"/>
          <w:sz w:val="28"/>
          <w:szCs w:val="28"/>
        </w:rPr>
      </w:pPr>
      <w:r>
        <w:rPr>
          <w:rFonts w:ascii="仿宋" w:eastAsia="仿宋" w:hAnsi="仿宋" w:cs="仿宋" w:hint="eastAsia"/>
          <w:sz w:val="28"/>
          <w:szCs w:val="28"/>
        </w:rPr>
        <w:t>甲  方（盖章）：                   乙  方（盖章）：</w:t>
      </w:r>
    </w:p>
    <w:p w:rsidR="00877174" w:rsidRDefault="00877174" w:rsidP="00877174">
      <w:pPr>
        <w:widowControl/>
        <w:ind w:rightChars="12" w:right="25"/>
        <w:rPr>
          <w:rFonts w:ascii="仿宋" w:eastAsia="仿宋" w:hAnsi="仿宋" w:cs="仿宋"/>
          <w:sz w:val="28"/>
          <w:szCs w:val="28"/>
        </w:rPr>
      </w:pPr>
      <w:r>
        <w:rPr>
          <w:rFonts w:ascii="仿宋" w:eastAsia="仿宋" w:hAnsi="仿宋" w:cs="仿宋" w:hint="eastAsia"/>
          <w:sz w:val="28"/>
          <w:szCs w:val="28"/>
        </w:rPr>
        <w:t>法定代表人或受委托人               法定代表人或受委托人</w:t>
      </w:r>
    </w:p>
    <w:p w:rsidR="00877174" w:rsidRDefault="00877174" w:rsidP="00877174">
      <w:pPr>
        <w:widowControl/>
        <w:ind w:rightChars="12" w:right="25"/>
        <w:rPr>
          <w:rFonts w:ascii="仿宋" w:eastAsia="仿宋" w:hAnsi="仿宋" w:cs="仿宋"/>
          <w:sz w:val="28"/>
          <w:szCs w:val="28"/>
        </w:rPr>
      </w:pPr>
      <w:r>
        <w:rPr>
          <w:rFonts w:ascii="仿宋" w:eastAsia="仿宋" w:hAnsi="仿宋" w:cs="仿宋" w:hint="eastAsia"/>
          <w:sz w:val="28"/>
          <w:szCs w:val="28"/>
        </w:rPr>
        <w:t>（签字或盖章）：                    （签字或盖章）：</w:t>
      </w:r>
    </w:p>
    <w:p w:rsidR="00877174" w:rsidRDefault="00877174" w:rsidP="00877174">
      <w:pPr>
        <w:widowControl/>
        <w:ind w:rightChars="12" w:right="25"/>
        <w:rPr>
          <w:rFonts w:ascii="仿宋" w:eastAsia="仿宋" w:hAnsi="仿宋" w:cs="仿宋"/>
          <w:sz w:val="28"/>
          <w:szCs w:val="28"/>
        </w:rPr>
      </w:pPr>
      <w:r>
        <w:rPr>
          <w:rFonts w:ascii="仿宋" w:eastAsia="仿宋" w:hAnsi="仿宋" w:cs="仿宋" w:hint="eastAsia"/>
          <w:sz w:val="28"/>
          <w:szCs w:val="28"/>
        </w:rPr>
        <w:t xml:space="preserve">地  址：                           地 址： </w:t>
      </w:r>
    </w:p>
    <w:p w:rsidR="00877174" w:rsidRDefault="00877174" w:rsidP="00877174">
      <w:pPr>
        <w:widowControl/>
        <w:ind w:rightChars="12" w:right="25"/>
        <w:rPr>
          <w:rFonts w:ascii="仿宋" w:eastAsia="仿宋" w:hAnsi="仿宋" w:cs="仿宋"/>
          <w:sz w:val="28"/>
          <w:szCs w:val="28"/>
        </w:rPr>
      </w:pPr>
      <w:proofErr w:type="gramStart"/>
      <w:r>
        <w:rPr>
          <w:rFonts w:ascii="仿宋" w:eastAsia="仿宋" w:hAnsi="仿宋" w:cs="仿宋" w:hint="eastAsia"/>
          <w:sz w:val="28"/>
          <w:szCs w:val="28"/>
        </w:rPr>
        <w:t>邮</w:t>
      </w:r>
      <w:proofErr w:type="gramEnd"/>
      <w:r>
        <w:rPr>
          <w:rFonts w:ascii="仿宋" w:eastAsia="仿宋" w:hAnsi="仿宋" w:cs="仿宋" w:hint="eastAsia"/>
          <w:sz w:val="28"/>
          <w:szCs w:val="28"/>
        </w:rPr>
        <w:t xml:space="preserve">  编：                           </w:t>
      </w:r>
      <w:proofErr w:type="gramStart"/>
      <w:r>
        <w:rPr>
          <w:rFonts w:ascii="仿宋" w:eastAsia="仿宋" w:hAnsi="仿宋" w:cs="仿宋" w:hint="eastAsia"/>
          <w:sz w:val="28"/>
          <w:szCs w:val="28"/>
        </w:rPr>
        <w:t>邮</w:t>
      </w:r>
      <w:proofErr w:type="gramEnd"/>
      <w:r>
        <w:rPr>
          <w:rFonts w:ascii="仿宋" w:eastAsia="仿宋" w:hAnsi="仿宋" w:cs="仿宋" w:hint="eastAsia"/>
          <w:sz w:val="28"/>
          <w:szCs w:val="28"/>
        </w:rPr>
        <w:t xml:space="preserve">  编：</w:t>
      </w:r>
    </w:p>
    <w:p w:rsidR="00877174" w:rsidRDefault="00877174" w:rsidP="00877174">
      <w:pPr>
        <w:widowControl/>
        <w:rPr>
          <w:rFonts w:ascii="仿宋" w:eastAsia="仿宋" w:hAnsi="仿宋" w:cs="仿宋"/>
          <w:sz w:val="28"/>
          <w:szCs w:val="28"/>
        </w:rPr>
      </w:pPr>
      <w:r>
        <w:rPr>
          <w:rFonts w:ascii="仿宋" w:eastAsia="仿宋" w:hAnsi="仿宋" w:cs="仿宋" w:hint="eastAsia"/>
          <w:sz w:val="28"/>
          <w:szCs w:val="28"/>
        </w:rPr>
        <w:t>电  话：                           电  话：</w:t>
      </w:r>
    </w:p>
    <w:p w:rsidR="00C04544" w:rsidRDefault="00C04544"/>
    <w:p w:rsidR="00C04544" w:rsidRDefault="00C04544">
      <w:pPr>
        <w:pStyle w:val="a0"/>
        <w:ind w:firstLine="0"/>
        <w:rPr>
          <w:rFonts w:ascii="仿宋" w:eastAsia="仿宋" w:hAnsi="仿宋" w:cs="仿宋"/>
          <w:sz w:val="28"/>
          <w:szCs w:val="28"/>
        </w:rPr>
      </w:pPr>
    </w:p>
    <w:p w:rsidR="00C04544" w:rsidRDefault="00C04544">
      <w:pPr>
        <w:pStyle w:val="a0"/>
        <w:ind w:firstLine="0"/>
        <w:rPr>
          <w:rFonts w:ascii="仿宋" w:eastAsia="仿宋" w:hAnsi="仿宋" w:cs="仿宋"/>
          <w:sz w:val="28"/>
          <w:szCs w:val="28"/>
        </w:rPr>
      </w:pPr>
    </w:p>
    <w:p w:rsidR="00C04544" w:rsidRDefault="00C04544">
      <w:pPr>
        <w:pStyle w:val="a0"/>
        <w:ind w:firstLine="0"/>
        <w:rPr>
          <w:rFonts w:ascii="仿宋" w:eastAsia="仿宋" w:hAnsi="仿宋" w:cs="仿宋"/>
          <w:sz w:val="28"/>
          <w:szCs w:val="28"/>
        </w:rPr>
      </w:pPr>
    </w:p>
    <w:p w:rsidR="00877174" w:rsidRDefault="00877174">
      <w:pPr>
        <w:pStyle w:val="a0"/>
        <w:ind w:firstLine="0"/>
        <w:rPr>
          <w:rFonts w:ascii="仿宋" w:eastAsia="仿宋" w:hAnsi="仿宋" w:cs="仿宋"/>
          <w:sz w:val="28"/>
          <w:szCs w:val="28"/>
        </w:rPr>
      </w:pPr>
    </w:p>
    <w:p w:rsidR="00877174" w:rsidRDefault="00877174">
      <w:pPr>
        <w:pStyle w:val="a0"/>
        <w:ind w:firstLine="0"/>
        <w:rPr>
          <w:rFonts w:ascii="仿宋" w:eastAsia="仿宋" w:hAnsi="仿宋" w:cs="仿宋"/>
          <w:sz w:val="28"/>
          <w:szCs w:val="28"/>
        </w:rPr>
      </w:pPr>
    </w:p>
    <w:p w:rsidR="00877174" w:rsidRDefault="00877174">
      <w:pPr>
        <w:pStyle w:val="a0"/>
        <w:ind w:firstLine="0"/>
        <w:rPr>
          <w:rFonts w:ascii="仿宋" w:eastAsia="仿宋" w:hAnsi="仿宋" w:cs="仿宋"/>
          <w:sz w:val="28"/>
          <w:szCs w:val="28"/>
        </w:rPr>
      </w:pPr>
    </w:p>
    <w:p w:rsidR="00877174" w:rsidRDefault="00877174">
      <w:pPr>
        <w:pStyle w:val="a0"/>
        <w:ind w:firstLine="0"/>
        <w:rPr>
          <w:rFonts w:ascii="仿宋" w:eastAsia="仿宋" w:hAnsi="仿宋" w:cs="仿宋"/>
          <w:sz w:val="28"/>
          <w:szCs w:val="28"/>
        </w:rPr>
      </w:pPr>
    </w:p>
    <w:p w:rsidR="00877174" w:rsidRDefault="00877174">
      <w:pPr>
        <w:pStyle w:val="a0"/>
        <w:ind w:firstLine="0"/>
        <w:rPr>
          <w:rFonts w:ascii="仿宋" w:eastAsia="仿宋" w:hAnsi="仿宋" w:cs="仿宋"/>
          <w:sz w:val="28"/>
          <w:szCs w:val="28"/>
        </w:rPr>
      </w:pPr>
    </w:p>
    <w:p w:rsidR="00877174" w:rsidRDefault="00877174">
      <w:pPr>
        <w:pStyle w:val="a0"/>
        <w:ind w:firstLine="0"/>
        <w:rPr>
          <w:rFonts w:ascii="仿宋" w:eastAsia="仿宋" w:hAnsi="仿宋" w:cs="仿宋"/>
          <w:sz w:val="28"/>
          <w:szCs w:val="28"/>
        </w:rPr>
      </w:pPr>
    </w:p>
    <w:p w:rsidR="00877174" w:rsidRDefault="00877174">
      <w:pPr>
        <w:pStyle w:val="a0"/>
        <w:ind w:firstLine="0"/>
        <w:rPr>
          <w:rFonts w:ascii="仿宋" w:eastAsia="仿宋" w:hAnsi="仿宋" w:cs="仿宋"/>
          <w:sz w:val="28"/>
          <w:szCs w:val="28"/>
        </w:rPr>
      </w:pPr>
    </w:p>
    <w:p w:rsidR="00877174" w:rsidRDefault="00877174">
      <w:pPr>
        <w:pStyle w:val="a0"/>
        <w:ind w:firstLine="0"/>
        <w:rPr>
          <w:rFonts w:ascii="仿宋" w:eastAsia="仿宋" w:hAnsi="仿宋" w:cs="仿宋"/>
          <w:sz w:val="28"/>
          <w:szCs w:val="28"/>
        </w:rPr>
      </w:pPr>
    </w:p>
    <w:p w:rsidR="00877174" w:rsidRDefault="00877174">
      <w:pPr>
        <w:pStyle w:val="a0"/>
        <w:ind w:firstLine="0"/>
        <w:rPr>
          <w:rFonts w:ascii="仿宋" w:eastAsia="仿宋" w:hAnsi="仿宋" w:cs="仿宋"/>
          <w:sz w:val="28"/>
          <w:szCs w:val="28"/>
        </w:rPr>
      </w:pPr>
    </w:p>
    <w:p w:rsidR="00877174" w:rsidRDefault="00877174">
      <w:pPr>
        <w:pStyle w:val="a0"/>
        <w:ind w:firstLine="0"/>
        <w:rPr>
          <w:rFonts w:ascii="仿宋" w:eastAsia="仿宋" w:hAnsi="仿宋" w:cs="仿宋"/>
          <w:sz w:val="28"/>
          <w:szCs w:val="28"/>
        </w:rPr>
      </w:pPr>
    </w:p>
    <w:p w:rsidR="00C04544" w:rsidRDefault="00C04544">
      <w:pPr>
        <w:pStyle w:val="13"/>
        <w:adjustRightInd w:val="0"/>
        <w:snapToGrid w:val="0"/>
        <w:spacing w:line="360" w:lineRule="auto"/>
        <w:jc w:val="both"/>
      </w:pPr>
    </w:p>
    <w:p w:rsidR="00C04544" w:rsidRDefault="00E72CB5">
      <w:pPr>
        <w:pStyle w:val="13"/>
        <w:adjustRightInd w:val="0"/>
        <w:snapToGrid w:val="0"/>
        <w:spacing w:line="360" w:lineRule="auto"/>
      </w:pPr>
      <w:r>
        <w:lastRenderedPageBreak/>
        <w:t>第</w:t>
      </w:r>
      <w:r>
        <w:rPr>
          <w:rFonts w:hint="eastAsia"/>
        </w:rPr>
        <w:t>七</w:t>
      </w:r>
      <w:r>
        <w:t>部分</w:t>
      </w:r>
      <w:r>
        <w:t xml:space="preserve">   </w:t>
      </w:r>
      <w:r>
        <w:t>投标文件格式</w:t>
      </w:r>
      <w:bookmarkEnd w:id="32"/>
      <w:bookmarkEnd w:id="33"/>
      <w:bookmarkEnd w:id="34"/>
    </w:p>
    <w:p w:rsidR="00C04544" w:rsidRDefault="00C04544">
      <w:pPr>
        <w:spacing w:line="360" w:lineRule="auto"/>
        <w:jc w:val="center"/>
        <w:rPr>
          <w:rFonts w:ascii="Arial" w:eastAsia="仿宋" w:hAnsi="Arial" w:cs="Arial"/>
          <w:b/>
          <w:sz w:val="30"/>
        </w:rPr>
      </w:pPr>
    </w:p>
    <w:p w:rsidR="00C04544" w:rsidRDefault="00E72CB5">
      <w:pPr>
        <w:spacing w:line="360" w:lineRule="auto"/>
        <w:jc w:val="center"/>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投标人提交投标文件须知</w:t>
      </w:r>
    </w:p>
    <w:p w:rsidR="00C04544" w:rsidRDefault="00C04544">
      <w:pPr>
        <w:spacing w:line="360" w:lineRule="auto"/>
        <w:jc w:val="center"/>
        <w:rPr>
          <w:rFonts w:ascii="仿宋_GB2312" w:eastAsia="仿宋_GB2312" w:hAnsi="仿宋_GB2312" w:cs="仿宋_GB2312"/>
          <w:color w:val="000000"/>
          <w:kern w:val="0"/>
          <w:sz w:val="28"/>
          <w:szCs w:val="28"/>
        </w:rPr>
      </w:pP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1、投标人应严格按照以下次序填写和提交下述规定的全部格式文件以及其他有关资料，混乱的编排导致投标文件被误读或</w:t>
      </w:r>
      <w:proofErr w:type="gramStart"/>
      <w:r>
        <w:rPr>
          <w:rFonts w:ascii="仿宋_GB2312" w:eastAsia="仿宋_GB2312" w:hAnsi="仿宋_GB2312" w:cs="仿宋_GB2312"/>
          <w:color w:val="000000"/>
          <w:kern w:val="0"/>
          <w:sz w:val="28"/>
          <w:szCs w:val="28"/>
        </w:rPr>
        <w:t>招标方查找不到</w:t>
      </w:r>
      <w:proofErr w:type="gramEnd"/>
      <w:r>
        <w:rPr>
          <w:rFonts w:ascii="仿宋_GB2312" w:eastAsia="仿宋_GB2312" w:hAnsi="仿宋_GB2312" w:cs="仿宋_GB2312"/>
          <w:color w:val="000000"/>
          <w:kern w:val="0"/>
          <w:sz w:val="28"/>
          <w:szCs w:val="28"/>
        </w:rPr>
        <w:t>有效文件是投标人的风险。</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2、所附表格中要求回答全部问题、信息都必须正面回答。</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proofErr w:type="gramStart"/>
      <w:r>
        <w:rPr>
          <w:rFonts w:ascii="仿宋_GB2312" w:eastAsia="仿宋_GB2312" w:hAnsi="仿宋_GB2312" w:cs="仿宋_GB2312"/>
          <w:color w:val="000000"/>
          <w:kern w:val="0"/>
          <w:sz w:val="28"/>
          <w:szCs w:val="28"/>
        </w:rPr>
        <w:t>本资格</w:t>
      </w:r>
      <w:proofErr w:type="gramEnd"/>
      <w:r>
        <w:rPr>
          <w:rFonts w:ascii="仿宋_GB2312" w:eastAsia="仿宋_GB2312" w:hAnsi="仿宋_GB2312" w:cs="仿宋_GB2312"/>
          <w:color w:val="000000"/>
          <w:kern w:val="0"/>
          <w:sz w:val="28"/>
          <w:szCs w:val="28"/>
        </w:rPr>
        <w:t>声明的签字人应保证全部声明和问题的回答是真实的和正确的。</w:t>
      </w:r>
    </w:p>
    <w:p w:rsidR="00C04544" w:rsidRDefault="00E72CB5">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 招标方将应用投标人提交的资料判断和考虑决定投标人履行合同的合格性及能力。</w:t>
      </w:r>
    </w:p>
    <w:p w:rsidR="00C04544" w:rsidRDefault="00C04544">
      <w:pPr>
        <w:spacing w:line="440" w:lineRule="exact"/>
        <w:ind w:firstLineChars="200" w:firstLine="560"/>
        <w:rPr>
          <w:rFonts w:ascii="仿宋_GB2312" w:eastAsia="仿宋_GB2312" w:hAnsi="仿宋_GB2312" w:cs="仿宋_GB2312"/>
          <w:color w:val="000000"/>
          <w:kern w:val="0"/>
          <w:sz w:val="28"/>
          <w:szCs w:val="28"/>
        </w:rPr>
      </w:pPr>
    </w:p>
    <w:p w:rsidR="00C04544" w:rsidRDefault="00C04544">
      <w:pPr>
        <w:spacing w:line="440" w:lineRule="exact"/>
        <w:ind w:firstLineChars="200" w:firstLine="560"/>
        <w:rPr>
          <w:rFonts w:ascii="仿宋_GB2312" w:eastAsia="仿宋_GB2312" w:hAnsi="仿宋_GB2312" w:cs="仿宋_GB2312"/>
          <w:color w:val="000000"/>
          <w:kern w:val="0"/>
          <w:sz w:val="28"/>
          <w:szCs w:val="28"/>
        </w:rPr>
      </w:pPr>
    </w:p>
    <w:p w:rsidR="00C04544" w:rsidRDefault="00C04544">
      <w:pPr>
        <w:spacing w:line="440" w:lineRule="exact"/>
        <w:ind w:firstLineChars="200" w:firstLine="560"/>
        <w:rPr>
          <w:rFonts w:ascii="仿宋_GB2312" w:eastAsia="仿宋_GB2312" w:hAnsi="仿宋_GB2312" w:cs="仿宋_GB2312"/>
          <w:color w:val="000000"/>
          <w:kern w:val="0"/>
          <w:sz w:val="28"/>
          <w:szCs w:val="28"/>
        </w:rPr>
      </w:pPr>
    </w:p>
    <w:p w:rsidR="00C04544" w:rsidRDefault="00C04544">
      <w:pPr>
        <w:spacing w:line="440" w:lineRule="exact"/>
        <w:ind w:firstLineChars="200" w:firstLine="560"/>
        <w:rPr>
          <w:rFonts w:ascii="仿宋_GB2312" w:eastAsia="仿宋_GB2312" w:hAnsi="仿宋_GB2312" w:cs="仿宋_GB2312"/>
          <w:color w:val="000000"/>
          <w:kern w:val="0"/>
          <w:sz w:val="28"/>
          <w:szCs w:val="28"/>
        </w:rPr>
      </w:pPr>
    </w:p>
    <w:p w:rsidR="00C04544" w:rsidRDefault="00C04544">
      <w:pPr>
        <w:spacing w:line="440" w:lineRule="exact"/>
        <w:ind w:firstLineChars="200" w:firstLine="560"/>
        <w:rPr>
          <w:rFonts w:ascii="仿宋_GB2312" w:eastAsia="仿宋_GB2312" w:hAnsi="仿宋_GB2312" w:cs="仿宋_GB2312"/>
          <w:color w:val="000000"/>
          <w:kern w:val="0"/>
          <w:sz w:val="28"/>
          <w:szCs w:val="28"/>
        </w:rPr>
      </w:pPr>
    </w:p>
    <w:p w:rsidR="00C04544" w:rsidRDefault="00C04544">
      <w:pPr>
        <w:spacing w:line="440" w:lineRule="exact"/>
        <w:ind w:firstLineChars="200" w:firstLine="560"/>
        <w:rPr>
          <w:rFonts w:ascii="仿宋_GB2312" w:eastAsia="仿宋_GB2312" w:hAnsi="仿宋_GB2312" w:cs="仿宋_GB2312"/>
          <w:color w:val="000000"/>
          <w:kern w:val="0"/>
          <w:sz w:val="28"/>
          <w:szCs w:val="28"/>
        </w:rPr>
      </w:pPr>
    </w:p>
    <w:p w:rsidR="00C04544" w:rsidRDefault="00C04544">
      <w:pPr>
        <w:spacing w:line="440" w:lineRule="exact"/>
        <w:ind w:firstLineChars="200" w:firstLine="560"/>
        <w:rPr>
          <w:rFonts w:ascii="仿宋_GB2312" w:eastAsia="仿宋_GB2312" w:hAnsi="仿宋_GB2312" w:cs="仿宋_GB2312"/>
          <w:color w:val="000000"/>
          <w:kern w:val="0"/>
          <w:sz w:val="28"/>
          <w:szCs w:val="28"/>
        </w:rPr>
      </w:pPr>
    </w:p>
    <w:p w:rsidR="00C04544" w:rsidRDefault="00C04544">
      <w:pPr>
        <w:pStyle w:val="2"/>
        <w:ind w:firstLine="560"/>
      </w:pPr>
    </w:p>
    <w:p w:rsidR="00C04544" w:rsidRDefault="00C04544">
      <w:pPr>
        <w:spacing w:line="440" w:lineRule="exact"/>
        <w:ind w:firstLineChars="200" w:firstLine="560"/>
        <w:rPr>
          <w:rFonts w:ascii="仿宋_GB2312" w:eastAsia="仿宋_GB2312" w:hAnsi="仿宋_GB2312" w:cs="仿宋_GB2312"/>
          <w:color w:val="000000"/>
          <w:kern w:val="0"/>
          <w:sz w:val="28"/>
          <w:szCs w:val="28"/>
        </w:rPr>
      </w:pPr>
    </w:p>
    <w:p w:rsidR="00C04544" w:rsidRDefault="00C04544">
      <w:pPr>
        <w:pStyle w:val="2"/>
        <w:ind w:firstLine="560"/>
        <w:rPr>
          <w:rFonts w:ascii="仿宋_GB2312" w:eastAsia="仿宋_GB2312" w:hAnsi="仿宋_GB2312" w:cs="仿宋_GB2312"/>
          <w:color w:val="000000"/>
          <w:kern w:val="0"/>
          <w:szCs w:val="28"/>
        </w:rPr>
      </w:pPr>
    </w:p>
    <w:p w:rsidR="00C04544" w:rsidRDefault="00C04544">
      <w:pPr>
        <w:pStyle w:val="2"/>
        <w:ind w:firstLine="560"/>
        <w:rPr>
          <w:rFonts w:ascii="仿宋_GB2312" w:eastAsia="仿宋_GB2312" w:hAnsi="仿宋_GB2312" w:cs="仿宋_GB2312"/>
          <w:color w:val="000000"/>
          <w:kern w:val="0"/>
          <w:szCs w:val="28"/>
        </w:rPr>
      </w:pPr>
    </w:p>
    <w:p w:rsidR="00C04544" w:rsidRDefault="00C04544">
      <w:pPr>
        <w:pStyle w:val="2"/>
        <w:ind w:firstLine="560"/>
        <w:rPr>
          <w:rFonts w:ascii="仿宋_GB2312" w:eastAsia="仿宋_GB2312" w:hAnsi="仿宋_GB2312" w:cs="仿宋_GB2312"/>
          <w:color w:val="000000"/>
          <w:kern w:val="0"/>
          <w:szCs w:val="28"/>
        </w:rPr>
      </w:pPr>
    </w:p>
    <w:p w:rsidR="00C04544" w:rsidRDefault="00E72CB5">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w:t>
      </w:r>
    </w:p>
    <w:p w:rsidR="00C04544" w:rsidRDefault="00E72CB5">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C04544" w:rsidRDefault="00E72CB5">
      <w:pPr>
        <w:spacing w:beforeLines="100" w:before="312" w:line="240" w:lineRule="atLeast"/>
        <w:ind w:right="-108"/>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kern w:val="0"/>
          <w:sz w:val="36"/>
          <w:szCs w:val="36"/>
        </w:rPr>
        <w:t>NBCXZFCG202403</w:t>
      </w:r>
      <w:r w:rsidR="00877174">
        <w:rPr>
          <w:rFonts w:ascii="仿宋_GB2312" w:eastAsia="仿宋_GB2312" w:hAnsi="仿宋_GB2312" w:cs="仿宋_GB2312" w:hint="eastAsia"/>
          <w:kern w:val="0"/>
          <w:sz w:val="36"/>
          <w:szCs w:val="36"/>
        </w:rPr>
        <w:t>7</w:t>
      </w:r>
      <w:r>
        <w:rPr>
          <w:rFonts w:ascii="仿宋_GB2312" w:eastAsia="仿宋_GB2312" w:hAnsi="仿宋_GB2312" w:cs="仿宋_GB2312"/>
          <w:color w:val="000000"/>
          <w:kern w:val="0"/>
          <w:sz w:val="36"/>
          <w:szCs w:val="36"/>
        </w:rPr>
        <w:t>（标项）</w:t>
      </w:r>
    </w:p>
    <w:p w:rsidR="00C04544" w:rsidRDefault="00C04544">
      <w:pPr>
        <w:spacing w:after="100" w:afterAutospacing="1" w:line="800" w:lineRule="exact"/>
        <w:ind w:right="-108"/>
        <w:jc w:val="center"/>
        <w:rPr>
          <w:rFonts w:ascii="仿宋_GB2312" w:eastAsia="仿宋_GB2312" w:hAnsi="仿宋_GB2312" w:cs="仿宋_GB2312"/>
          <w:color w:val="000000"/>
          <w:kern w:val="0"/>
          <w:sz w:val="36"/>
          <w:szCs w:val="36"/>
        </w:rPr>
      </w:pP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资</w:t>
      </w: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格</w:t>
      </w: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证</w:t>
      </w: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明</w:t>
      </w: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C04544" w:rsidRDefault="00C04544">
      <w:pPr>
        <w:spacing w:line="500" w:lineRule="exact"/>
        <w:ind w:right="532"/>
        <w:rPr>
          <w:rFonts w:ascii="Arial" w:eastAsia="仿宋" w:hAnsi="Arial" w:cs="Arial"/>
          <w:sz w:val="36"/>
          <w:szCs w:val="36"/>
        </w:rPr>
      </w:pPr>
    </w:p>
    <w:p w:rsidR="00C04544" w:rsidRDefault="00C04544">
      <w:pPr>
        <w:spacing w:line="500" w:lineRule="exact"/>
        <w:ind w:right="532"/>
        <w:rPr>
          <w:rFonts w:ascii="Arial" w:eastAsia="仿宋" w:hAnsi="Arial" w:cs="Arial"/>
          <w:sz w:val="36"/>
          <w:szCs w:val="36"/>
        </w:rPr>
      </w:pPr>
    </w:p>
    <w:p w:rsidR="00C04544" w:rsidRDefault="00E72CB5">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投标人全称（公章）：</w:t>
      </w:r>
    </w:p>
    <w:p w:rsidR="00C04544" w:rsidRDefault="00E72CB5">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C04544" w:rsidRDefault="00E72CB5">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C04544" w:rsidRDefault="00C04544">
      <w:pPr>
        <w:pStyle w:val="2"/>
        <w:ind w:leftChars="0" w:left="0" w:firstLineChars="0" w:firstLine="0"/>
      </w:pPr>
      <w:bookmarkStart w:id="35" w:name="_Toc360457890"/>
      <w:bookmarkStart w:id="36" w:name="_Toc231780371"/>
    </w:p>
    <w:p w:rsidR="00C04544" w:rsidRDefault="00C04544">
      <w:pPr>
        <w:pStyle w:val="2"/>
        <w:ind w:leftChars="0" w:left="0" w:firstLineChars="0" w:firstLine="0"/>
      </w:pPr>
    </w:p>
    <w:bookmarkEnd w:id="35"/>
    <w:bookmarkEnd w:id="36"/>
    <w:p w:rsidR="00C04544" w:rsidRDefault="00E72CB5">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 xml:space="preserve">附件2  </w:t>
      </w:r>
    </w:p>
    <w:p w:rsidR="00C04544" w:rsidRDefault="00E72CB5">
      <w:pPr>
        <w:spacing w:after="240" w:line="440" w:lineRule="exact"/>
        <w:jc w:val="center"/>
        <w:outlineLvl w:val="1"/>
        <w:rPr>
          <w:rFonts w:ascii="Arial" w:eastAsia="仿宋" w:hAnsi="Arial" w:cs="Arial"/>
          <w:b/>
          <w:sz w:val="36"/>
          <w:szCs w:val="30"/>
        </w:rPr>
      </w:pPr>
      <w:r>
        <w:rPr>
          <w:rFonts w:ascii="仿宋_GB2312" w:eastAsia="仿宋_GB2312" w:hAnsi="仿宋_GB2312" w:cs="仿宋_GB2312"/>
          <w:color w:val="000000"/>
          <w:kern w:val="0"/>
          <w:sz w:val="36"/>
          <w:szCs w:val="36"/>
        </w:rPr>
        <w:t>投标函</w:t>
      </w:r>
    </w:p>
    <w:p w:rsidR="00C04544" w:rsidRDefault="00E72CB5">
      <w:pPr>
        <w:snapToGrid w:val="0"/>
        <w:spacing w:beforeLines="50" w:before="156"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color w:val="000000"/>
          <w:kern w:val="0"/>
          <w:sz w:val="24"/>
        </w:rPr>
        <w:t>系中华人民共和国合法企业，经营地址</w:t>
      </w:r>
      <w:r>
        <w:rPr>
          <w:rFonts w:ascii="仿宋_GB2312" w:eastAsia="仿宋_GB2312" w:hAnsi="仿宋_GB2312" w:cs="仿宋_GB2312" w:hint="eastAsia"/>
          <w:color w:val="000000"/>
          <w:kern w:val="0"/>
          <w:sz w:val="24"/>
        </w:rPr>
        <w:t>____________</w:t>
      </w:r>
      <w:r>
        <w:rPr>
          <w:rFonts w:ascii="仿宋_GB2312" w:eastAsia="仿宋_GB2312" w:hAnsi="仿宋_GB2312" w:cs="仿宋_GB2312"/>
          <w:color w:val="000000"/>
          <w:kern w:val="0"/>
          <w:sz w:val="24"/>
        </w:rPr>
        <w:t>。</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我</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的法定代表人/负责人，我方愿意参加贵方组织的</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NBCXZFCG202403</w:t>
      </w:r>
      <w:r w:rsidR="00877174">
        <w:rPr>
          <w:rFonts w:ascii="仿宋_GB2312" w:eastAsia="仿宋_GB2312" w:hAnsi="仿宋_GB2312" w:cs="仿宋_GB2312" w:hint="eastAsia"/>
          <w:color w:val="000000"/>
          <w:kern w:val="0"/>
          <w:sz w:val="24"/>
          <w:u w:val="single"/>
        </w:rPr>
        <w:t>7</w:t>
      </w:r>
      <w:r>
        <w:rPr>
          <w:rFonts w:ascii="仿宋_GB2312" w:eastAsia="仿宋_GB2312" w:hAnsi="仿宋_GB2312" w:cs="仿宋_GB2312"/>
          <w:color w:val="000000"/>
          <w:kern w:val="0"/>
          <w:sz w:val="24"/>
        </w:rPr>
        <w:t>）的投标，为此，我方就本次投标有关事项郑重声明如下：</w:t>
      </w:r>
    </w:p>
    <w:p w:rsidR="00C04544" w:rsidRDefault="00E72CB5">
      <w:pPr>
        <w:snapToGrid w:val="0"/>
        <w:spacing w:beforeLines="50" w:before="156" w:line="4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我方完全具备《中华人民共和国政府采购法》第二十二条规定的参加政府采购活动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及符合法律、行政法规规定的其他条件。</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color w:val="000000"/>
          <w:kern w:val="0"/>
          <w:sz w:val="24"/>
        </w:rPr>
        <w:t>、我方已详细审查全部招标文件，同意招标文件的各项要求。</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、我方向贵方提交的所有投标文件、资料都是准确的和真实的。</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、若中标，我方将按招标文件规定履行合同责任和义务。</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color w:val="000000"/>
          <w:kern w:val="0"/>
          <w:sz w:val="24"/>
        </w:rPr>
        <w:t>、我方不是采购人的附属机构；在获知本项目采购信息后，与采购人聘请的为此项目提供咨询服务的公司及其附属机构没有任何联系。</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r>
        <w:rPr>
          <w:rFonts w:ascii="仿宋_GB2312" w:eastAsia="仿宋_GB2312" w:hAnsi="仿宋_GB2312" w:cs="仿宋_GB2312"/>
          <w:color w:val="000000"/>
          <w:kern w:val="0"/>
          <w:sz w:val="24"/>
        </w:rPr>
        <w:t>、投标有效期为自投标文件提交截止之日起90日历天。</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Pr>
          <w:rFonts w:ascii="仿宋_GB2312" w:eastAsia="仿宋_GB2312" w:hAnsi="仿宋_GB2312" w:cs="仿宋_GB2312"/>
          <w:color w:val="000000"/>
          <w:kern w:val="0"/>
          <w:sz w:val="24"/>
        </w:rPr>
        <w:t>、我方通过“信用中国”网站、中国政府采购网查询，未被列入失信被执行人、重大税收违法案件当事人名单、政府采购严重违法失信行为记录名单。</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r>
        <w:rPr>
          <w:rFonts w:ascii="仿宋_GB2312" w:eastAsia="仿宋_GB2312" w:hAnsi="仿宋_GB2312" w:cs="仿宋_GB2312"/>
          <w:color w:val="000000"/>
          <w:kern w:val="0"/>
          <w:sz w:val="24"/>
        </w:rPr>
        <w:t>、以上事项如有虚假或隐瞒，我方愿意承担一切后果，并不再寻求任何旨在减轻或免除法律责任的辩解。</w:t>
      </w:r>
    </w:p>
    <w:p w:rsidR="00C04544" w:rsidRDefault="00C04544">
      <w:pPr>
        <w:snapToGrid w:val="0"/>
        <w:spacing w:beforeLines="50" w:before="156" w:line="440" w:lineRule="exact"/>
        <w:ind w:firstLineChars="50" w:firstLine="120"/>
        <w:rPr>
          <w:rFonts w:ascii="仿宋_GB2312" w:eastAsia="仿宋_GB2312" w:hAnsi="仿宋_GB2312" w:cs="仿宋_GB2312"/>
          <w:color w:val="000000"/>
          <w:kern w:val="0"/>
          <w:sz w:val="24"/>
        </w:rPr>
      </w:pPr>
    </w:p>
    <w:p w:rsidR="00C04544" w:rsidRDefault="00E72CB5">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C04544" w:rsidRDefault="00E72CB5">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C04544" w:rsidRDefault="00E72CB5">
      <w:pPr>
        <w:snapToGrid w:val="0"/>
        <w:spacing w:line="440" w:lineRule="exact"/>
        <w:ind w:firstLineChars="1450" w:firstLine="3480"/>
        <w:rPr>
          <w:rFonts w:ascii="Arial" w:eastAsia="仿宋" w:hAnsi="Arial" w:cs="Arial"/>
          <w:kern w:val="0"/>
          <w:sz w:val="24"/>
        </w:rPr>
      </w:pPr>
      <w:r>
        <w:rPr>
          <w:rFonts w:ascii="仿宋_GB2312" w:eastAsia="仿宋_GB2312" w:hAnsi="仿宋_GB2312" w:cs="仿宋_GB2312"/>
          <w:color w:val="000000"/>
          <w:kern w:val="0"/>
          <w:sz w:val="24"/>
        </w:rPr>
        <w:t>日期：       年      月      日</w:t>
      </w:r>
    </w:p>
    <w:p w:rsidR="00C04544" w:rsidRDefault="00E72CB5">
      <w:pPr>
        <w:spacing w:line="440" w:lineRule="exact"/>
        <w:outlineLvl w:val="1"/>
        <w:rPr>
          <w:rFonts w:ascii="Arial" w:eastAsia="仿宋" w:hAnsi="Arial" w:cs="Arial"/>
          <w:b/>
          <w:sz w:val="36"/>
          <w:szCs w:val="30"/>
        </w:rPr>
      </w:pPr>
      <w:bookmarkStart w:id="37" w:name="_Toc360457892"/>
      <w:bookmarkStart w:id="38" w:name="_Toc231780373"/>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3</w:t>
      </w:r>
    </w:p>
    <w:p w:rsidR="00C04544" w:rsidRDefault="00E72CB5">
      <w:pPr>
        <w:spacing w:line="440" w:lineRule="exact"/>
        <w:jc w:val="center"/>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法定代表人授权委托书</w:t>
      </w:r>
      <w:bookmarkEnd w:id="37"/>
      <w:bookmarkEnd w:id="38"/>
    </w:p>
    <w:p w:rsidR="00C04544" w:rsidRDefault="00C04544">
      <w:pPr>
        <w:spacing w:line="440" w:lineRule="exact"/>
        <w:jc w:val="center"/>
        <w:rPr>
          <w:rFonts w:ascii="Arial" w:eastAsia="仿宋" w:hAnsi="Arial" w:cs="Arial"/>
          <w:b/>
          <w:sz w:val="28"/>
          <w:szCs w:val="28"/>
        </w:rPr>
      </w:pPr>
    </w:p>
    <w:p w:rsidR="00C04544" w:rsidRDefault="00E72CB5">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慈溪市政府采购中心：</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本人</w:t>
      </w:r>
      <w:r>
        <w:rPr>
          <w:rFonts w:ascii="仿宋_GB2312" w:eastAsia="仿宋_GB2312" w:hAnsi="仿宋_GB2312" w:cs="仿宋_GB2312"/>
          <w:color w:val="000000"/>
          <w:kern w:val="0"/>
          <w:sz w:val="24"/>
          <w:u w:val="single"/>
        </w:rPr>
        <w:t xml:space="preserve">  （姓名） </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的法定代表人，现授权委托本单位在职职工</w:t>
      </w:r>
      <w:r>
        <w:rPr>
          <w:rFonts w:ascii="仿宋_GB2312" w:eastAsia="仿宋_GB2312" w:hAnsi="仿宋_GB2312" w:cs="仿宋_GB2312" w:hint="eastAsia"/>
          <w:color w:val="000000"/>
          <w:kern w:val="0"/>
          <w:sz w:val="24"/>
          <w:u w:val="single"/>
        </w:rPr>
        <w:t>（姓名）</w:t>
      </w:r>
      <w:r>
        <w:rPr>
          <w:rFonts w:ascii="仿宋_GB2312" w:eastAsia="仿宋_GB2312" w:hAnsi="仿宋_GB2312" w:cs="仿宋_GB2312"/>
          <w:color w:val="000000"/>
          <w:kern w:val="0"/>
          <w:sz w:val="24"/>
        </w:rPr>
        <w:t>为</w:t>
      </w:r>
      <w:r>
        <w:rPr>
          <w:rFonts w:ascii="仿宋_GB2312" w:eastAsia="仿宋_GB2312" w:hAnsi="仿宋_GB2312" w:cs="仿宋_GB2312" w:hint="eastAsia"/>
          <w:color w:val="000000"/>
          <w:kern w:val="0"/>
          <w:sz w:val="24"/>
        </w:rPr>
        <w:t>我方代理人</w:t>
      </w:r>
      <w:r>
        <w:rPr>
          <w:rFonts w:ascii="仿宋_GB2312" w:eastAsia="仿宋_GB2312" w:hAnsi="仿宋_GB2312" w:cs="仿宋_GB2312"/>
          <w:color w:val="000000"/>
          <w:kern w:val="0"/>
          <w:sz w:val="24"/>
        </w:rPr>
        <w:t>，以我方的名义参加</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NBCXZFCG202403</w:t>
      </w:r>
      <w:r w:rsidR="00877174">
        <w:rPr>
          <w:rFonts w:ascii="仿宋_GB2312" w:eastAsia="仿宋_GB2312" w:hAnsi="仿宋_GB2312" w:cs="仿宋_GB2312" w:hint="eastAsia"/>
          <w:color w:val="000000"/>
          <w:kern w:val="0"/>
          <w:sz w:val="24"/>
          <w:u w:val="single"/>
        </w:rPr>
        <w:t>7</w:t>
      </w:r>
      <w:r>
        <w:rPr>
          <w:rFonts w:ascii="仿宋_GB2312" w:eastAsia="仿宋_GB2312" w:hAnsi="仿宋_GB2312" w:cs="仿宋_GB2312"/>
          <w:color w:val="000000"/>
          <w:kern w:val="0"/>
          <w:sz w:val="24"/>
        </w:rPr>
        <w:t>）的投标活动，并代表我方全权办理针对上述项目的投标、开标、评标、签约等</w:t>
      </w:r>
      <w:r>
        <w:rPr>
          <w:rFonts w:ascii="仿宋_GB2312" w:eastAsia="仿宋_GB2312" w:hAnsi="仿宋_GB2312" w:cs="仿宋_GB2312" w:hint="eastAsia"/>
          <w:color w:val="000000"/>
          <w:kern w:val="0"/>
          <w:sz w:val="24"/>
        </w:rPr>
        <w:t>相关事宜</w:t>
      </w:r>
      <w:r>
        <w:rPr>
          <w:rFonts w:ascii="仿宋_GB2312" w:eastAsia="仿宋_GB2312" w:hAnsi="仿宋_GB2312" w:cs="仿宋_GB2312"/>
          <w:color w:val="000000"/>
          <w:kern w:val="0"/>
          <w:sz w:val="24"/>
        </w:rPr>
        <w:t>。我方</w:t>
      </w:r>
      <w:r>
        <w:rPr>
          <w:rFonts w:ascii="仿宋_GB2312" w:eastAsia="仿宋_GB2312" w:hAnsi="仿宋_GB2312" w:cs="仿宋_GB2312" w:hint="eastAsia"/>
          <w:color w:val="000000"/>
          <w:kern w:val="0"/>
          <w:sz w:val="24"/>
        </w:rPr>
        <w:t>对</w:t>
      </w:r>
      <w:r>
        <w:rPr>
          <w:rFonts w:ascii="仿宋_GB2312" w:eastAsia="仿宋_GB2312" w:hAnsi="仿宋_GB2312" w:cs="仿宋_GB2312"/>
          <w:color w:val="000000"/>
          <w:kern w:val="0"/>
          <w:sz w:val="24"/>
        </w:rPr>
        <w:t>代理人的签名事项负全部责任。</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在撤销授权的书面通知以前，本授权书一直有效。</w:t>
      </w: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在授权书有效期内签署的所有文件不因授权的撤销而失效。</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委托期限：</w:t>
      </w:r>
    </w:p>
    <w:p w:rsidR="00C04544" w:rsidRDefault="00E72CB5">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无转委托权。</w:t>
      </w:r>
    </w:p>
    <w:p w:rsidR="00C04544" w:rsidRDefault="00E72CB5">
      <w:pPr>
        <w:pStyle w:val="af5"/>
        <w:snapToGrid w:val="0"/>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本授权委托书于     年   月   日签字之日起生效，特此声明。</w:t>
      </w:r>
    </w:p>
    <w:p w:rsidR="00C04544" w:rsidRDefault="00C04544">
      <w:pPr>
        <w:snapToGrid w:val="0"/>
        <w:spacing w:beforeLines="50" w:before="156" w:line="440" w:lineRule="exact"/>
        <w:rPr>
          <w:rFonts w:ascii="仿宋_GB2312" w:eastAsia="仿宋_GB2312" w:hAnsi="仿宋_GB2312" w:cs="仿宋_GB2312"/>
          <w:color w:val="000000"/>
          <w:kern w:val="0"/>
          <w:sz w:val="24"/>
        </w:rPr>
      </w:pPr>
    </w:p>
    <w:p w:rsidR="00C04544" w:rsidRDefault="00C04544">
      <w:pPr>
        <w:snapToGrid w:val="0"/>
        <w:spacing w:beforeLines="50" w:before="156" w:after="50" w:line="460" w:lineRule="exact"/>
        <w:rPr>
          <w:rFonts w:ascii="仿宋_GB2312" w:eastAsia="仿宋_GB2312" w:hAnsi="仿宋_GB2312" w:cs="仿宋_GB2312"/>
          <w:b/>
          <w:color w:val="000000"/>
          <w:kern w:val="0"/>
          <w:sz w:val="24"/>
        </w:rPr>
      </w:pPr>
    </w:p>
    <w:p w:rsidR="00C04544" w:rsidRDefault="00C04544">
      <w:pPr>
        <w:snapToGrid w:val="0"/>
        <w:spacing w:beforeLines="50" w:before="156" w:after="50" w:line="460" w:lineRule="exact"/>
        <w:rPr>
          <w:rFonts w:ascii="仿宋_GB2312" w:eastAsia="仿宋_GB2312" w:hAnsi="仿宋_GB2312" w:cs="仿宋_GB2312"/>
          <w:b/>
          <w:color w:val="000000"/>
          <w:kern w:val="0"/>
          <w:sz w:val="24"/>
        </w:rPr>
      </w:pPr>
    </w:p>
    <w:p w:rsidR="00C04544" w:rsidRDefault="00E72CB5">
      <w:pPr>
        <w:snapToGrid w:val="0"/>
        <w:spacing w:beforeLines="50" w:before="156" w:after="50" w:line="460" w:lineRule="exact"/>
        <w:rPr>
          <w:rFonts w:ascii="仿宋_GB2312" w:eastAsia="仿宋_GB2312" w:hAnsi="仿宋_GB2312" w:cs="仿宋_GB2312"/>
          <w:b/>
          <w:color w:val="000000"/>
          <w:kern w:val="0"/>
          <w:sz w:val="24"/>
        </w:rPr>
      </w:pPr>
      <w:r>
        <w:rPr>
          <w:rFonts w:ascii="仿宋_GB2312" w:eastAsia="仿宋_GB2312" w:hAnsi="仿宋_GB2312" w:cs="仿宋_GB2312"/>
          <w:b/>
          <w:color w:val="000000"/>
          <w:kern w:val="0"/>
          <w:sz w:val="24"/>
        </w:rPr>
        <w:t>（附：法定代表人身份证正反面复印件及其</w:t>
      </w:r>
      <w:r>
        <w:rPr>
          <w:rFonts w:ascii="仿宋_GB2312" w:eastAsia="仿宋_GB2312" w:hAnsi="仿宋_GB2312" w:cs="仿宋_GB2312" w:hint="eastAsia"/>
          <w:b/>
          <w:color w:val="000000"/>
          <w:kern w:val="0"/>
          <w:sz w:val="24"/>
        </w:rPr>
        <w:t>委托</w:t>
      </w:r>
      <w:r>
        <w:rPr>
          <w:rFonts w:ascii="仿宋_GB2312" w:eastAsia="仿宋_GB2312" w:hAnsi="仿宋_GB2312" w:cs="仿宋_GB2312"/>
          <w:b/>
          <w:color w:val="000000"/>
          <w:kern w:val="0"/>
          <w:sz w:val="24"/>
        </w:rPr>
        <w:t>代理人身份证</w:t>
      </w:r>
      <w:r>
        <w:rPr>
          <w:rFonts w:ascii="仿宋_GB2312" w:eastAsia="仿宋_GB2312" w:hAnsi="仿宋_GB2312" w:cs="仿宋_GB2312" w:hint="eastAsia"/>
          <w:b/>
          <w:color w:val="000000"/>
          <w:kern w:val="0"/>
          <w:sz w:val="24"/>
        </w:rPr>
        <w:t>正反面</w:t>
      </w:r>
      <w:r>
        <w:rPr>
          <w:rFonts w:ascii="仿宋_GB2312" w:eastAsia="仿宋_GB2312" w:hAnsi="仿宋_GB2312" w:cs="仿宋_GB2312"/>
          <w:b/>
          <w:color w:val="000000"/>
          <w:kern w:val="0"/>
          <w:sz w:val="24"/>
        </w:rPr>
        <w:t>复印件）</w:t>
      </w:r>
    </w:p>
    <w:p w:rsidR="00C04544" w:rsidRDefault="00C04544">
      <w:pPr>
        <w:snapToGrid w:val="0"/>
        <w:spacing w:beforeLines="50" w:before="156" w:after="50" w:line="460" w:lineRule="exact"/>
        <w:rPr>
          <w:rFonts w:ascii="仿宋_GB2312" w:eastAsia="仿宋_GB2312" w:hAnsi="仿宋_GB2312" w:cs="仿宋_GB2312"/>
          <w:color w:val="000000"/>
          <w:kern w:val="0"/>
          <w:sz w:val="24"/>
        </w:rPr>
      </w:pPr>
    </w:p>
    <w:p w:rsidR="00C04544" w:rsidRDefault="00C04544">
      <w:pPr>
        <w:snapToGrid w:val="0"/>
        <w:spacing w:beforeLines="50" w:before="156" w:after="50" w:line="460" w:lineRule="exact"/>
        <w:rPr>
          <w:rFonts w:ascii="仿宋_GB2312" w:eastAsia="仿宋_GB2312" w:hAnsi="仿宋_GB2312" w:cs="仿宋_GB2312"/>
          <w:color w:val="000000"/>
          <w:kern w:val="0"/>
          <w:sz w:val="24"/>
        </w:rPr>
      </w:pPr>
    </w:p>
    <w:p w:rsidR="00C04544" w:rsidRDefault="00E72CB5">
      <w:pPr>
        <w:tabs>
          <w:tab w:val="left" w:pos="7980"/>
        </w:tabs>
        <w:snapToGrid w:val="0"/>
        <w:spacing w:beforeLines="50" w:before="156" w:after="50" w:line="460" w:lineRule="exact"/>
        <w:ind w:right="-1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w:t>
      </w:r>
      <w:r>
        <w:rPr>
          <w:rFonts w:ascii="仿宋_GB2312" w:eastAsia="仿宋_GB2312" w:hAnsi="仿宋_GB2312" w:cs="仿宋_GB2312" w:hint="eastAsia"/>
          <w:color w:val="000000"/>
          <w:kern w:val="0"/>
          <w:sz w:val="24"/>
        </w:rPr>
        <w:t>字</w:t>
      </w:r>
      <w:r>
        <w:rPr>
          <w:rFonts w:ascii="仿宋_GB2312" w:eastAsia="仿宋_GB2312" w:hAnsi="仿宋_GB2312" w:cs="仿宋_GB2312"/>
          <w:color w:val="000000"/>
          <w:kern w:val="0"/>
          <w:sz w:val="24"/>
        </w:rPr>
        <w:t xml:space="preserve">：          </w:t>
      </w:r>
    </w:p>
    <w:p w:rsidR="00C04544" w:rsidRDefault="00E72CB5">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法定代表人身份证号码：                         </w:t>
      </w:r>
    </w:p>
    <w:p w:rsidR="00C04544" w:rsidRDefault="00E72CB5">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投标人全称（单位公章）：                                   </w:t>
      </w:r>
    </w:p>
    <w:p w:rsidR="00C04544" w:rsidRDefault="00C04544">
      <w:pPr>
        <w:snapToGrid w:val="0"/>
        <w:spacing w:beforeLines="50" w:before="156" w:line="440" w:lineRule="exact"/>
        <w:ind w:right="600" w:firstLineChars="1800" w:firstLine="4320"/>
        <w:rPr>
          <w:rFonts w:ascii="仿宋_GB2312" w:eastAsia="仿宋_GB2312" w:hAnsi="仿宋_GB2312" w:cs="仿宋_GB2312"/>
          <w:color w:val="000000"/>
          <w:kern w:val="0"/>
          <w:sz w:val="24"/>
        </w:rPr>
      </w:pPr>
    </w:p>
    <w:p w:rsidR="00C04544" w:rsidRDefault="00E72CB5">
      <w:pPr>
        <w:snapToGrid w:val="0"/>
        <w:spacing w:beforeLines="50" w:before="156" w:line="440" w:lineRule="exact"/>
        <w:ind w:right="600" w:firstLineChars="1800" w:firstLine="43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E72CB5">
      <w:pPr>
        <w:snapToGrid w:val="0"/>
        <w:spacing w:beforeLines="50" w:before="156" w:after="50"/>
        <w:rPr>
          <w:rFonts w:ascii="Arial" w:eastAsia="仿宋_GB2312" w:hAnsi="Arial" w:cs="Arial"/>
          <w:b/>
          <w:sz w:val="30"/>
          <w:szCs w:val="30"/>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4</w:t>
      </w:r>
    </w:p>
    <w:p w:rsidR="00C04544" w:rsidRDefault="00C04544">
      <w:pPr>
        <w:pStyle w:val="af5"/>
        <w:snapToGrid w:val="0"/>
        <w:spacing w:before="120" w:after="120" w:line="360" w:lineRule="auto"/>
        <w:ind w:left="1260" w:firstLineChars="300" w:firstLine="1000"/>
        <w:jc w:val="center"/>
        <w:rPr>
          <w:rFonts w:ascii="Arial" w:eastAsia="仿宋" w:hAnsi="仿宋" w:cs="Arial"/>
          <w:b/>
          <w:spacing w:val="6"/>
          <w:sz w:val="32"/>
          <w:szCs w:val="32"/>
        </w:rPr>
      </w:pPr>
    </w:p>
    <w:p w:rsidR="00C04544" w:rsidRDefault="00E72CB5">
      <w:pPr>
        <w:pStyle w:val="af5"/>
        <w:snapToGrid w:val="0"/>
        <w:spacing w:before="120" w:after="120" w:line="360" w:lineRule="auto"/>
        <w:jc w:val="center"/>
        <w:rPr>
          <w:rFonts w:ascii="Arial" w:eastAsia="仿宋" w:hAnsi="仿宋" w:cs="Arial"/>
          <w:b/>
          <w:spacing w:val="6"/>
          <w:sz w:val="32"/>
          <w:szCs w:val="32"/>
        </w:rPr>
      </w:pPr>
      <w:r>
        <w:rPr>
          <w:rFonts w:ascii="Arial" w:eastAsia="仿宋" w:hAnsi="仿宋" w:cs="Arial" w:hint="eastAsia"/>
          <w:b/>
          <w:spacing w:val="6"/>
          <w:sz w:val="32"/>
          <w:szCs w:val="32"/>
        </w:rPr>
        <w:t>中小企业声明函（服务）</w:t>
      </w:r>
    </w:p>
    <w:p w:rsidR="00C04544" w:rsidRDefault="00E72CB5">
      <w:pPr>
        <w:pStyle w:val="a8"/>
        <w:spacing w:line="360" w:lineRule="auto"/>
        <w:ind w:firstLineChars="200" w:firstLine="480"/>
        <w:jc w:val="left"/>
        <w:rPr>
          <w:rFonts w:ascii="仿宋_GB2312" w:eastAsia="仿宋_GB2312" w:hAnsi="仿宋_GB2312" w:cs="仿宋_GB2312"/>
          <w:color w:val="000000"/>
          <w:kern w:val="0"/>
          <w:sz w:val="24"/>
          <w:szCs w:val="20"/>
        </w:rPr>
      </w:pPr>
      <w:r>
        <w:rPr>
          <w:rFonts w:ascii="仿宋_GB2312" w:eastAsia="仿宋_GB2312" w:hAnsi="仿宋_GB2312" w:cs="仿宋_GB2312" w:hint="eastAsia"/>
          <w:color w:val="000000"/>
          <w:kern w:val="0"/>
          <w:sz w:val="24"/>
          <w:szCs w:val="20"/>
        </w:rPr>
        <w:t>本公司郑重声明，根据《政府采购促进中小企业发展管理办法》（财库</w:t>
      </w:r>
      <w:r>
        <w:rPr>
          <w:rFonts w:ascii="宋体" w:eastAsia="宋体" w:hAnsi="宋体" w:cs="宋体" w:hint="eastAsia"/>
          <w:color w:val="000000"/>
          <w:kern w:val="0"/>
          <w:sz w:val="24"/>
          <w:szCs w:val="20"/>
        </w:rPr>
        <w:t>﹝</w:t>
      </w:r>
      <w:r>
        <w:rPr>
          <w:rFonts w:ascii="仿宋_GB2312" w:eastAsia="仿宋_GB2312" w:hAnsi="仿宋_GB2312" w:cs="仿宋_GB2312" w:hint="eastAsia"/>
          <w:color w:val="000000"/>
          <w:kern w:val="0"/>
          <w:sz w:val="24"/>
          <w:szCs w:val="20"/>
        </w:rPr>
        <w:t>2020</w:t>
      </w:r>
      <w:r>
        <w:rPr>
          <w:rFonts w:ascii="宋体" w:eastAsia="宋体" w:hAnsi="宋体" w:cs="宋体" w:hint="eastAsia"/>
          <w:color w:val="000000"/>
          <w:kern w:val="0"/>
          <w:sz w:val="24"/>
          <w:szCs w:val="20"/>
        </w:rPr>
        <w:t>﹞</w:t>
      </w:r>
      <w:r>
        <w:rPr>
          <w:rFonts w:ascii="仿宋_GB2312" w:eastAsia="仿宋_GB2312" w:hAnsi="仿宋_GB2312" w:cs="仿宋_GB2312" w:hint="eastAsia"/>
          <w:color w:val="000000"/>
          <w:kern w:val="0"/>
          <w:sz w:val="24"/>
          <w:szCs w:val="20"/>
        </w:rPr>
        <w:t>46 号）的规定，本公司参加</w:t>
      </w:r>
      <w:r>
        <w:rPr>
          <w:rFonts w:ascii="仿宋_GB2312" w:eastAsia="仿宋_GB2312" w:hAnsi="仿宋_GB2312" w:cs="仿宋_GB2312" w:hint="eastAsia"/>
          <w:color w:val="000000"/>
          <w:kern w:val="0"/>
          <w:sz w:val="24"/>
          <w:szCs w:val="20"/>
          <w:u w:val="single"/>
        </w:rPr>
        <w:t>（采购人名称）</w:t>
      </w:r>
      <w:r>
        <w:rPr>
          <w:rFonts w:ascii="仿宋_GB2312" w:eastAsia="仿宋_GB2312" w:hAnsi="仿宋_GB2312" w:cs="仿宋_GB2312" w:hint="eastAsia"/>
          <w:color w:val="000000"/>
          <w:kern w:val="0"/>
          <w:sz w:val="24"/>
          <w:szCs w:val="20"/>
        </w:rPr>
        <w:t>的</w:t>
      </w:r>
      <w:r>
        <w:rPr>
          <w:rFonts w:ascii="仿宋_GB2312" w:eastAsia="仿宋_GB2312" w:hAnsi="仿宋_GB2312" w:cs="仿宋_GB2312" w:hint="eastAsia"/>
          <w:color w:val="000000"/>
          <w:kern w:val="0"/>
          <w:sz w:val="24"/>
          <w:szCs w:val="20"/>
          <w:u w:val="single"/>
        </w:rPr>
        <w:t>（项目名称）</w:t>
      </w:r>
      <w:r>
        <w:rPr>
          <w:rFonts w:ascii="仿宋_GB2312" w:eastAsia="仿宋_GB2312" w:hAnsi="仿宋_GB2312" w:cs="仿宋_GB2312" w:hint="eastAsia"/>
          <w:color w:val="000000"/>
          <w:kern w:val="0"/>
          <w:sz w:val="24"/>
          <w:szCs w:val="20"/>
        </w:rPr>
        <w:t>采购活动，服务全部由符合政策要求的中小企业承接。相关企业的具体情况如下：</w:t>
      </w:r>
    </w:p>
    <w:p w:rsidR="00C04544" w:rsidRDefault="00E72CB5">
      <w:pPr>
        <w:pStyle w:val="a8"/>
        <w:spacing w:line="360" w:lineRule="auto"/>
        <w:ind w:firstLineChars="200" w:firstLine="480"/>
        <w:jc w:val="left"/>
        <w:rPr>
          <w:rFonts w:cs="宋体"/>
          <w:iCs/>
          <w:color w:val="auto"/>
          <w:sz w:val="21"/>
          <w:szCs w:val="21"/>
        </w:rPr>
      </w:pPr>
      <w:r>
        <w:rPr>
          <w:rFonts w:ascii="仿宋_GB2312" w:eastAsia="仿宋_GB2312" w:hAnsi="仿宋_GB2312" w:cs="仿宋_GB2312" w:hint="eastAsia"/>
          <w:color w:val="auto"/>
          <w:kern w:val="0"/>
          <w:sz w:val="24"/>
          <w:szCs w:val="20"/>
        </w:rPr>
        <w:t>1.</w:t>
      </w:r>
      <w:r>
        <w:rPr>
          <w:rFonts w:ascii="仿宋_GB2312" w:eastAsia="仿宋_GB2312" w:hAnsi="仿宋_GB2312" w:cs="仿宋_GB2312" w:hint="eastAsia"/>
          <w:kern w:val="0"/>
          <w:sz w:val="24"/>
          <w:szCs w:val="20"/>
          <w:u w:val="single"/>
        </w:rPr>
        <w:t>物业管理服务</w:t>
      </w:r>
      <w:r>
        <w:rPr>
          <w:rFonts w:cs="宋体" w:hint="eastAsia"/>
          <w:iCs/>
          <w:color w:val="auto"/>
          <w:sz w:val="21"/>
          <w:szCs w:val="21"/>
        </w:rPr>
        <w:t>，</w:t>
      </w:r>
      <w:r>
        <w:rPr>
          <w:rFonts w:ascii="仿宋_GB2312" w:eastAsia="仿宋_GB2312" w:hAnsi="仿宋_GB2312" w:cs="仿宋_GB2312" w:hint="eastAsia"/>
          <w:color w:val="auto"/>
          <w:kern w:val="0"/>
          <w:sz w:val="24"/>
          <w:szCs w:val="20"/>
        </w:rPr>
        <w:t>属于</w:t>
      </w:r>
      <w:r>
        <w:rPr>
          <w:rFonts w:ascii="仿宋_GB2312" w:eastAsia="仿宋_GB2312" w:hAnsi="仿宋_GB2312" w:cs="仿宋_GB2312" w:hint="eastAsia"/>
          <w:kern w:val="0"/>
          <w:sz w:val="24"/>
          <w:szCs w:val="20"/>
          <w:u w:val="single"/>
        </w:rPr>
        <w:t>物业管理</w:t>
      </w:r>
      <w:r>
        <w:rPr>
          <w:rFonts w:ascii="仿宋_GB2312" w:eastAsia="仿宋_GB2312" w:hAnsi="仿宋_GB2312" w:cs="仿宋_GB2312" w:hint="eastAsia"/>
          <w:color w:val="auto"/>
          <w:kern w:val="0"/>
          <w:sz w:val="24"/>
          <w:szCs w:val="20"/>
        </w:rPr>
        <w:t>行业；承接企业为</w:t>
      </w:r>
      <w:r>
        <w:rPr>
          <w:rFonts w:ascii="仿宋_GB2312" w:eastAsia="仿宋_GB2312" w:hAnsi="仿宋_GB2312" w:cs="仿宋_GB2312" w:hint="eastAsia"/>
          <w:color w:val="auto"/>
          <w:kern w:val="0"/>
          <w:sz w:val="24"/>
          <w:szCs w:val="20"/>
          <w:u w:val="single"/>
        </w:rPr>
        <w:t>（企业名称）</w:t>
      </w:r>
      <w:r>
        <w:rPr>
          <w:rFonts w:ascii="仿宋_GB2312" w:eastAsia="仿宋_GB2312" w:hAnsi="仿宋_GB2312" w:cs="仿宋_GB2312" w:hint="eastAsia"/>
          <w:color w:val="auto"/>
          <w:kern w:val="0"/>
          <w:sz w:val="24"/>
          <w:szCs w:val="20"/>
        </w:rPr>
        <w:t>，从业人员</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人，营业收入为</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万元，资产总额为</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万元，属于</w:t>
      </w:r>
      <w:r>
        <w:rPr>
          <w:rFonts w:ascii="仿宋_GB2312" w:eastAsia="仿宋_GB2312" w:hAnsi="仿宋_GB2312" w:cs="仿宋_GB2312" w:hint="eastAsia"/>
          <w:color w:val="auto"/>
          <w:kern w:val="0"/>
          <w:sz w:val="24"/>
          <w:szCs w:val="20"/>
          <w:u w:val="single"/>
        </w:rPr>
        <w:t>（请根据中小企业划分标准填写中型企业/小型企业/微型企业）</w:t>
      </w:r>
      <w:r>
        <w:rPr>
          <w:rFonts w:ascii="仿宋_GB2312" w:eastAsia="仿宋_GB2312" w:hAnsi="仿宋_GB2312" w:cs="仿宋_GB2312" w:hint="eastAsia"/>
          <w:color w:val="auto"/>
          <w:kern w:val="0"/>
          <w:sz w:val="24"/>
          <w:szCs w:val="20"/>
        </w:rPr>
        <w:t>。</w:t>
      </w:r>
    </w:p>
    <w:p w:rsidR="00C04544" w:rsidRDefault="00E72CB5">
      <w:pPr>
        <w:pStyle w:val="Affd"/>
        <w:ind w:left="840" w:firstLineChars="0" w:firstLine="0"/>
        <w:jc w:val="both"/>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w:t>
      </w:r>
    </w:p>
    <w:p w:rsidR="00C04544" w:rsidRDefault="00E72CB5">
      <w:pPr>
        <w:pStyle w:val="a8"/>
        <w:spacing w:line="360" w:lineRule="auto"/>
        <w:ind w:firstLineChars="200" w:firstLine="48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以上企业，不属于大企业的分支机构，不存在控股股东为大企业的情形，也不存在与大企业的负责人为同一人的情形。</w:t>
      </w:r>
    </w:p>
    <w:p w:rsidR="00C04544" w:rsidRDefault="00E72CB5">
      <w:pPr>
        <w:pStyle w:val="a8"/>
        <w:spacing w:line="360" w:lineRule="auto"/>
        <w:ind w:firstLineChars="200" w:firstLine="480"/>
        <w:jc w:val="left"/>
        <w:rPr>
          <w:rFonts w:cs="宋体"/>
          <w:color w:val="auto"/>
          <w:sz w:val="21"/>
          <w:szCs w:val="21"/>
        </w:rPr>
      </w:pPr>
      <w:r>
        <w:rPr>
          <w:rFonts w:ascii="仿宋_GB2312" w:eastAsia="仿宋_GB2312" w:hAnsi="仿宋_GB2312" w:cs="仿宋_GB2312" w:hint="eastAsia"/>
          <w:color w:val="auto"/>
          <w:kern w:val="0"/>
          <w:sz w:val="24"/>
          <w:szCs w:val="20"/>
        </w:rPr>
        <w:t>本企业对上述声明内容的真实性负责。如有虚假，将依法承担相应责任。</w:t>
      </w:r>
    </w:p>
    <w:p w:rsidR="00C04544" w:rsidRDefault="00E72CB5">
      <w:pPr>
        <w:pStyle w:val="a8"/>
        <w:spacing w:line="360" w:lineRule="auto"/>
        <w:ind w:firstLineChars="2000" w:firstLine="480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企业名称（盖章）：</w:t>
      </w:r>
    </w:p>
    <w:p w:rsidR="00C04544" w:rsidRDefault="00E72CB5">
      <w:pPr>
        <w:pStyle w:val="a8"/>
        <w:spacing w:line="360" w:lineRule="auto"/>
        <w:ind w:firstLineChars="2000" w:firstLine="480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日 期：</w:t>
      </w:r>
    </w:p>
    <w:p w:rsidR="00C04544" w:rsidRDefault="00C04544">
      <w:pPr>
        <w:pStyle w:val="a7"/>
        <w:ind w:left="980" w:firstLine="280"/>
      </w:pPr>
    </w:p>
    <w:p w:rsidR="00C04544" w:rsidRDefault="00E72CB5">
      <w:pPr>
        <w:pStyle w:val="af5"/>
        <w:snapToGrid w:val="0"/>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填写说明：</w:t>
      </w:r>
      <w:r>
        <w:rPr>
          <w:rFonts w:ascii="仿宋_GB2312" w:eastAsia="仿宋_GB2312" w:hAnsi="仿宋_GB2312" w:cs="仿宋_GB2312" w:hint="eastAsia"/>
          <w:b/>
          <w:kern w:val="0"/>
          <w:sz w:val="24"/>
        </w:rPr>
        <w:t>1、本声明函中已明确的</w:t>
      </w:r>
      <w:r>
        <w:rPr>
          <w:rFonts w:ascii="仿宋_GB2312" w:eastAsia="仿宋_GB2312" w:hAnsi="仿宋_GB2312" w:cs="仿宋_GB2312"/>
          <w:b/>
          <w:kern w:val="0"/>
          <w:sz w:val="24"/>
        </w:rPr>
        <w:t>标的名称和所属行业</w:t>
      </w:r>
      <w:r>
        <w:rPr>
          <w:rFonts w:ascii="仿宋_GB2312" w:eastAsia="仿宋_GB2312" w:hAnsi="仿宋_GB2312" w:cs="仿宋_GB2312" w:hint="eastAsia"/>
          <w:b/>
          <w:kern w:val="0"/>
          <w:sz w:val="24"/>
        </w:rPr>
        <w:t>（</w:t>
      </w:r>
      <w:proofErr w:type="gramStart"/>
      <w:r>
        <w:rPr>
          <w:rFonts w:ascii="仿宋_GB2312" w:eastAsia="仿宋_GB2312" w:hAnsi="仿宋_GB2312" w:cs="仿宋_GB2312" w:hint="eastAsia"/>
          <w:b/>
          <w:kern w:val="0"/>
          <w:sz w:val="24"/>
        </w:rPr>
        <w:t>标红部分</w:t>
      </w:r>
      <w:proofErr w:type="gramEnd"/>
      <w:r>
        <w:rPr>
          <w:rFonts w:ascii="仿宋_GB2312" w:eastAsia="仿宋_GB2312" w:hAnsi="仿宋_GB2312" w:cs="仿宋_GB2312" w:hint="eastAsia"/>
          <w:b/>
          <w:kern w:val="0"/>
          <w:sz w:val="24"/>
        </w:rPr>
        <w:t>）不得更改，否则视为无效的中小企业声明函，投标无效。</w:t>
      </w:r>
    </w:p>
    <w:p w:rsidR="00C04544" w:rsidRDefault="00E72CB5">
      <w:pPr>
        <w:pStyle w:val="af5"/>
        <w:snapToGrid w:val="0"/>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2、投标人须符合《</w:t>
      </w:r>
      <w:r>
        <w:rPr>
          <w:rFonts w:ascii="仿宋_GB2312" w:eastAsia="仿宋_GB2312" w:hAnsi="仿宋_GB2312" w:cs="仿宋_GB2312"/>
          <w:color w:val="000000"/>
          <w:kern w:val="0"/>
          <w:sz w:val="24"/>
        </w:rPr>
        <w:t>关于印发中小企业划型标准规定的通知》（工信部联企业〔2011〕300号）文件规定的中小企业划分标准</w:t>
      </w:r>
      <w:r>
        <w:rPr>
          <w:rFonts w:ascii="仿宋_GB2312" w:eastAsia="仿宋_GB2312" w:hAnsi="仿宋_GB2312" w:cs="仿宋_GB2312" w:hint="eastAsia"/>
          <w:color w:val="000000"/>
          <w:kern w:val="0"/>
          <w:sz w:val="24"/>
        </w:rPr>
        <w:t>。</w:t>
      </w:r>
    </w:p>
    <w:p w:rsidR="00C04544" w:rsidRDefault="00E72CB5">
      <w:pPr>
        <w:snapToGrid w:val="0"/>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20</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46</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符合中小企业划分标准的个体工商户视同中小企业</w:t>
      </w:r>
      <w:r>
        <w:rPr>
          <w:rFonts w:ascii="仿宋_GB2312" w:eastAsia="仿宋_GB2312" w:hAnsi="仿宋_GB2312" w:cs="仿宋_GB2312" w:hint="eastAsia"/>
          <w:color w:val="000000"/>
          <w:kern w:val="0"/>
          <w:sz w:val="24"/>
        </w:rPr>
        <w:t>。</w:t>
      </w:r>
    </w:p>
    <w:p w:rsidR="00C04544" w:rsidRDefault="00E72CB5">
      <w:pPr>
        <w:spacing w:line="360" w:lineRule="auto"/>
        <w:ind w:firstLineChars="196" w:firstLine="47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根据财库〔2014〕68号、财库〔2017〕141号文件规定，监狱企业、残疾人福利性单位视同小型、微型企业。监狱企业应当提供由省级以上监狱管理局、戒毒管理局（含新疆生产建设兵团）出具的属于监狱企业的证明文件，残疾人福利性单位应当提供《残疾人福利性单位声明函》。</w:t>
      </w:r>
    </w:p>
    <w:p w:rsidR="00C04544" w:rsidRDefault="00C04544">
      <w:pPr>
        <w:spacing w:line="480" w:lineRule="exact"/>
        <w:ind w:firstLineChars="196" w:firstLine="472"/>
        <w:rPr>
          <w:rFonts w:ascii="仿宋_GB2312" w:eastAsia="仿宋_GB2312" w:hAnsi="仿宋_GB2312" w:cs="仿宋_GB2312"/>
          <w:b/>
          <w:color w:val="000000"/>
          <w:kern w:val="0"/>
          <w:sz w:val="24"/>
        </w:rPr>
      </w:pPr>
    </w:p>
    <w:p w:rsidR="00C04544" w:rsidRDefault="00C04544">
      <w:pPr>
        <w:pStyle w:val="af5"/>
        <w:snapToGrid w:val="0"/>
        <w:spacing w:before="120" w:after="120" w:line="360" w:lineRule="auto"/>
        <w:rPr>
          <w:rFonts w:ascii="Arial" w:eastAsia="仿宋" w:hAnsi="仿宋" w:cs="Arial"/>
          <w:b/>
          <w:spacing w:val="6"/>
          <w:sz w:val="32"/>
          <w:szCs w:val="32"/>
        </w:rPr>
      </w:pPr>
    </w:p>
    <w:p w:rsidR="00C04544" w:rsidRDefault="00E72CB5">
      <w:pPr>
        <w:snapToGrid w:val="0"/>
        <w:spacing w:beforeLines="50" w:before="156" w:after="50"/>
        <w:rPr>
          <w:rFonts w:ascii="Arial" w:eastAsia="仿宋_GB2312" w:hAnsi="Arial" w:cs="Arial"/>
          <w:b/>
          <w:sz w:val="30"/>
          <w:szCs w:val="30"/>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5</w:t>
      </w:r>
    </w:p>
    <w:p w:rsidR="00C04544" w:rsidRDefault="00E72CB5">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C04544" w:rsidRDefault="00E72CB5">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NBCXZFCG202403</w:t>
      </w:r>
      <w:r w:rsidR="00877174">
        <w:rPr>
          <w:rFonts w:ascii="仿宋_GB2312" w:eastAsia="仿宋_GB2312" w:hAnsi="仿宋_GB2312" w:cs="仿宋_GB2312" w:hint="eastAsia"/>
          <w:color w:val="000000"/>
          <w:kern w:val="0"/>
          <w:sz w:val="36"/>
          <w:szCs w:val="36"/>
        </w:rPr>
        <w:t>7</w:t>
      </w:r>
      <w:r>
        <w:rPr>
          <w:rFonts w:ascii="仿宋_GB2312" w:eastAsia="仿宋_GB2312" w:hAnsi="仿宋_GB2312" w:cs="仿宋_GB2312"/>
          <w:color w:val="000000"/>
          <w:kern w:val="0"/>
          <w:sz w:val="36"/>
          <w:szCs w:val="36"/>
        </w:rPr>
        <w:t>（</w:t>
      </w:r>
      <w:proofErr w:type="gramStart"/>
      <w:r>
        <w:rPr>
          <w:rFonts w:ascii="仿宋_GB2312" w:eastAsia="仿宋_GB2312" w:hAnsi="仿宋_GB2312" w:cs="仿宋_GB2312"/>
          <w:color w:val="000000"/>
          <w:kern w:val="0"/>
          <w:sz w:val="36"/>
          <w:szCs w:val="36"/>
        </w:rPr>
        <w:t>标项</w:t>
      </w:r>
      <w:proofErr w:type="gramEnd"/>
      <w:r>
        <w:rPr>
          <w:rFonts w:ascii="仿宋_GB2312" w:eastAsia="仿宋_GB2312" w:hAnsi="仿宋_GB2312" w:cs="仿宋_GB2312"/>
          <w:color w:val="000000"/>
          <w:kern w:val="0"/>
          <w:sz w:val="36"/>
          <w:szCs w:val="36"/>
        </w:rPr>
        <w:t xml:space="preserve">  ）</w:t>
      </w:r>
    </w:p>
    <w:p w:rsidR="00C04544" w:rsidRDefault="00C04544">
      <w:pPr>
        <w:spacing w:after="100" w:afterAutospacing="1" w:line="800" w:lineRule="exact"/>
        <w:ind w:right="-108"/>
        <w:jc w:val="center"/>
        <w:rPr>
          <w:rFonts w:ascii="Arial" w:eastAsia="仿宋" w:hAnsi="Arial" w:cs="Arial"/>
          <w:b/>
          <w:spacing w:val="40"/>
          <w:sz w:val="84"/>
          <w:szCs w:val="84"/>
        </w:rPr>
      </w:pP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商</w:t>
      </w: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proofErr w:type="gramStart"/>
      <w:r>
        <w:rPr>
          <w:rFonts w:ascii="仿宋_GB2312" w:eastAsia="仿宋_GB2312" w:hAnsi="仿宋_GB2312" w:cs="仿宋_GB2312"/>
          <w:color w:val="000000"/>
          <w:kern w:val="0"/>
          <w:sz w:val="72"/>
          <w:szCs w:val="72"/>
        </w:rPr>
        <w:t>务</w:t>
      </w:r>
      <w:proofErr w:type="gramEnd"/>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技</w:t>
      </w: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术</w:t>
      </w: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C04544" w:rsidRDefault="00E72CB5">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C04544" w:rsidRDefault="00C04544">
      <w:pPr>
        <w:spacing w:line="500" w:lineRule="exact"/>
        <w:ind w:right="532"/>
        <w:rPr>
          <w:rFonts w:ascii="Arial" w:eastAsia="仿宋" w:hAnsi="Arial" w:cs="Arial"/>
          <w:sz w:val="36"/>
          <w:szCs w:val="36"/>
        </w:rPr>
      </w:pPr>
    </w:p>
    <w:p w:rsidR="00C04544" w:rsidRDefault="00C04544">
      <w:pPr>
        <w:spacing w:line="500" w:lineRule="exact"/>
        <w:ind w:right="532"/>
        <w:rPr>
          <w:rFonts w:ascii="Arial" w:eastAsia="仿宋" w:hAnsi="Arial" w:cs="Arial"/>
          <w:sz w:val="36"/>
          <w:szCs w:val="36"/>
        </w:rPr>
      </w:pPr>
    </w:p>
    <w:p w:rsidR="00C04544" w:rsidRDefault="00E72CB5">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供应商全称（公章）：</w:t>
      </w:r>
    </w:p>
    <w:p w:rsidR="00C04544" w:rsidRDefault="00E72CB5">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C04544" w:rsidRDefault="00E72CB5">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C04544" w:rsidRDefault="00C04544">
      <w:pPr>
        <w:snapToGrid w:val="0"/>
        <w:spacing w:before="50" w:after="50"/>
        <w:jc w:val="left"/>
        <w:rPr>
          <w:rFonts w:ascii="Arial" w:eastAsia="仿宋" w:hAnsi="仿宋" w:cs="Arial"/>
          <w:sz w:val="30"/>
          <w:szCs w:val="30"/>
        </w:rPr>
      </w:pPr>
    </w:p>
    <w:p w:rsidR="00C04544" w:rsidRDefault="00C04544">
      <w:pPr>
        <w:snapToGrid w:val="0"/>
        <w:spacing w:before="50" w:after="50"/>
        <w:jc w:val="left"/>
        <w:rPr>
          <w:rFonts w:ascii="Arial" w:eastAsia="仿宋" w:hAnsi="仿宋" w:cs="Arial"/>
          <w:sz w:val="30"/>
          <w:szCs w:val="30"/>
        </w:rPr>
      </w:pPr>
    </w:p>
    <w:p w:rsidR="00C04544" w:rsidRDefault="00C04544">
      <w:pPr>
        <w:snapToGrid w:val="0"/>
        <w:spacing w:before="50" w:after="50"/>
        <w:jc w:val="left"/>
        <w:rPr>
          <w:rFonts w:ascii="Arial" w:eastAsia="仿宋" w:hAnsi="仿宋" w:cs="Arial"/>
          <w:sz w:val="30"/>
          <w:szCs w:val="30"/>
        </w:rPr>
      </w:pPr>
    </w:p>
    <w:p w:rsidR="00C04544" w:rsidRDefault="00C04544">
      <w:pPr>
        <w:pStyle w:val="a8"/>
      </w:pPr>
    </w:p>
    <w:p w:rsidR="00C04544" w:rsidRDefault="00E72CB5">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6</w:t>
      </w:r>
    </w:p>
    <w:p w:rsidR="00C04544" w:rsidRDefault="00C04544">
      <w:pPr>
        <w:snapToGrid w:val="0"/>
        <w:spacing w:before="50" w:after="50"/>
        <w:jc w:val="left"/>
        <w:rPr>
          <w:rFonts w:ascii="Arial" w:eastAsia="仿宋" w:hAnsi="仿宋" w:cs="Arial"/>
          <w:b/>
          <w:sz w:val="32"/>
          <w:szCs w:val="32"/>
        </w:rPr>
      </w:pPr>
    </w:p>
    <w:p w:rsidR="00C04544" w:rsidRDefault="00E72CB5">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评分索引表</w:t>
      </w:r>
    </w:p>
    <w:p w:rsidR="00C04544" w:rsidRDefault="00C04544">
      <w:pPr>
        <w:snapToGrid w:val="0"/>
        <w:spacing w:before="50"/>
        <w:jc w:val="center"/>
        <w:rPr>
          <w:rFonts w:ascii="Arial" w:eastAsia="仿宋" w:hAnsi="Arial" w:cs="Arial"/>
          <w:b/>
          <w:sz w:val="32"/>
          <w:szCs w:val="32"/>
        </w:rPr>
      </w:pP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C04544">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C04544" w:rsidRDefault="00E72CB5">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C04544" w:rsidRDefault="00E72CB5">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C04544" w:rsidRDefault="00E72CB5">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投标文件页码</w:t>
            </w:r>
          </w:p>
        </w:tc>
      </w:tr>
      <w:tr w:rsidR="00C04544">
        <w:trPr>
          <w:trHeight w:val="690"/>
        </w:trPr>
        <w:tc>
          <w:tcPr>
            <w:tcW w:w="3888" w:type="dxa"/>
            <w:tcBorders>
              <w:top w:val="single" w:sz="4" w:space="0" w:color="auto"/>
              <w:left w:val="single" w:sz="4" w:space="0" w:color="auto"/>
              <w:bottom w:val="single" w:sz="4" w:space="0" w:color="auto"/>
              <w:right w:val="single" w:sz="4" w:space="0" w:color="auto"/>
            </w:tcBorders>
          </w:tcPr>
          <w:p w:rsidR="00C04544" w:rsidRDefault="00E72CB5">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r>
      <w:tr w:rsidR="00C04544">
        <w:trPr>
          <w:trHeight w:val="690"/>
        </w:trPr>
        <w:tc>
          <w:tcPr>
            <w:tcW w:w="3888" w:type="dxa"/>
            <w:tcBorders>
              <w:top w:val="single" w:sz="4" w:space="0" w:color="auto"/>
              <w:left w:val="single" w:sz="4" w:space="0" w:color="auto"/>
              <w:bottom w:val="single" w:sz="4" w:space="0" w:color="auto"/>
              <w:right w:val="single" w:sz="4" w:space="0" w:color="auto"/>
            </w:tcBorders>
          </w:tcPr>
          <w:p w:rsidR="00C04544" w:rsidRDefault="00E72CB5">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left="43" w:right="-110"/>
              <w:jc w:val="center"/>
              <w:rPr>
                <w:rFonts w:ascii="仿宋_GB2312" w:eastAsia="仿宋_GB2312" w:hAnsi="仿宋_GB2312" w:cs="仿宋_GB2312"/>
                <w:color w:val="000000"/>
                <w:kern w:val="0"/>
                <w:sz w:val="28"/>
                <w:szCs w:val="28"/>
              </w:rPr>
            </w:pPr>
          </w:p>
        </w:tc>
      </w:tr>
      <w:tr w:rsidR="00C04544">
        <w:trPr>
          <w:trHeight w:val="690"/>
        </w:trPr>
        <w:tc>
          <w:tcPr>
            <w:tcW w:w="3888" w:type="dxa"/>
            <w:tcBorders>
              <w:top w:val="single" w:sz="4" w:space="0" w:color="auto"/>
              <w:left w:val="single" w:sz="4" w:space="0" w:color="auto"/>
              <w:bottom w:val="single" w:sz="4" w:space="0" w:color="auto"/>
              <w:right w:val="single" w:sz="4" w:space="0" w:color="auto"/>
            </w:tcBorders>
          </w:tcPr>
          <w:p w:rsidR="00C04544" w:rsidRDefault="00C04544">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left="43" w:right="-110"/>
              <w:jc w:val="center"/>
              <w:rPr>
                <w:rFonts w:ascii="仿宋_GB2312" w:eastAsia="仿宋_GB2312" w:hAnsi="仿宋_GB2312" w:cs="仿宋_GB2312"/>
                <w:color w:val="000000"/>
                <w:kern w:val="0"/>
                <w:sz w:val="28"/>
                <w:szCs w:val="28"/>
              </w:rPr>
            </w:pPr>
          </w:p>
        </w:tc>
      </w:tr>
      <w:tr w:rsidR="00C04544">
        <w:trPr>
          <w:trHeight w:val="690"/>
        </w:trPr>
        <w:tc>
          <w:tcPr>
            <w:tcW w:w="3888" w:type="dxa"/>
            <w:tcBorders>
              <w:top w:val="single" w:sz="4" w:space="0" w:color="auto"/>
              <w:left w:val="single" w:sz="4" w:space="0" w:color="auto"/>
              <w:bottom w:val="single" w:sz="4" w:space="0" w:color="auto"/>
              <w:right w:val="single" w:sz="4" w:space="0" w:color="auto"/>
            </w:tcBorders>
          </w:tcPr>
          <w:p w:rsidR="00C04544" w:rsidRDefault="00C04544">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left="43" w:right="-110"/>
              <w:jc w:val="center"/>
              <w:rPr>
                <w:rFonts w:ascii="仿宋_GB2312" w:eastAsia="仿宋_GB2312" w:hAnsi="仿宋_GB2312" w:cs="仿宋_GB2312"/>
                <w:color w:val="000000"/>
                <w:kern w:val="0"/>
                <w:sz w:val="28"/>
                <w:szCs w:val="28"/>
              </w:rPr>
            </w:pPr>
          </w:p>
        </w:tc>
      </w:tr>
      <w:tr w:rsidR="00C04544">
        <w:trPr>
          <w:trHeight w:val="690"/>
        </w:trPr>
        <w:tc>
          <w:tcPr>
            <w:tcW w:w="3888" w:type="dxa"/>
            <w:tcBorders>
              <w:top w:val="single" w:sz="4" w:space="0" w:color="auto"/>
              <w:left w:val="single" w:sz="4" w:space="0" w:color="auto"/>
              <w:bottom w:val="single" w:sz="4" w:space="0" w:color="auto"/>
              <w:right w:val="single" w:sz="4" w:space="0" w:color="auto"/>
            </w:tcBorders>
          </w:tcPr>
          <w:p w:rsidR="00C04544" w:rsidRDefault="00C04544">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r>
      <w:tr w:rsidR="00C04544">
        <w:trPr>
          <w:trHeight w:val="690"/>
        </w:trPr>
        <w:tc>
          <w:tcPr>
            <w:tcW w:w="3888" w:type="dxa"/>
            <w:tcBorders>
              <w:top w:val="single" w:sz="4" w:space="0" w:color="auto"/>
              <w:left w:val="single" w:sz="4" w:space="0" w:color="auto"/>
              <w:bottom w:val="single" w:sz="4" w:space="0" w:color="auto"/>
              <w:right w:val="single" w:sz="4" w:space="0" w:color="auto"/>
            </w:tcBorders>
          </w:tcPr>
          <w:p w:rsidR="00C04544" w:rsidRDefault="00C04544">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r>
      <w:tr w:rsidR="00C04544">
        <w:trPr>
          <w:trHeight w:val="690"/>
        </w:trPr>
        <w:tc>
          <w:tcPr>
            <w:tcW w:w="3888" w:type="dxa"/>
            <w:tcBorders>
              <w:top w:val="single" w:sz="4" w:space="0" w:color="auto"/>
              <w:left w:val="single" w:sz="4" w:space="0" w:color="auto"/>
              <w:bottom w:val="single" w:sz="4" w:space="0" w:color="auto"/>
              <w:right w:val="single" w:sz="4" w:space="0" w:color="auto"/>
            </w:tcBorders>
          </w:tcPr>
          <w:p w:rsidR="00C04544" w:rsidRDefault="00C04544">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r>
      <w:tr w:rsidR="00C04544">
        <w:trPr>
          <w:trHeight w:val="690"/>
        </w:trPr>
        <w:tc>
          <w:tcPr>
            <w:tcW w:w="3888" w:type="dxa"/>
            <w:tcBorders>
              <w:top w:val="single" w:sz="4" w:space="0" w:color="auto"/>
              <w:left w:val="single" w:sz="4" w:space="0" w:color="auto"/>
              <w:bottom w:val="single" w:sz="4" w:space="0" w:color="auto"/>
              <w:right w:val="single" w:sz="4" w:space="0" w:color="auto"/>
            </w:tcBorders>
          </w:tcPr>
          <w:p w:rsidR="00C04544" w:rsidRDefault="00C04544">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r>
      <w:tr w:rsidR="00C04544">
        <w:trPr>
          <w:trHeight w:val="690"/>
        </w:trPr>
        <w:tc>
          <w:tcPr>
            <w:tcW w:w="3888" w:type="dxa"/>
            <w:tcBorders>
              <w:top w:val="single" w:sz="4" w:space="0" w:color="auto"/>
              <w:left w:val="single" w:sz="4" w:space="0" w:color="auto"/>
              <w:bottom w:val="single" w:sz="4" w:space="0" w:color="auto"/>
              <w:right w:val="single" w:sz="4" w:space="0" w:color="auto"/>
            </w:tcBorders>
          </w:tcPr>
          <w:p w:rsidR="00C04544" w:rsidRDefault="00C04544">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4544" w:rsidRDefault="00C04544">
            <w:pPr>
              <w:spacing w:beforeLines="50" w:before="156"/>
              <w:ind w:right="-110"/>
              <w:jc w:val="center"/>
              <w:rPr>
                <w:rFonts w:ascii="仿宋_GB2312" w:eastAsia="仿宋_GB2312" w:hAnsi="仿宋_GB2312" w:cs="仿宋_GB2312"/>
                <w:color w:val="000000"/>
                <w:kern w:val="0"/>
                <w:sz w:val="28"/>
                <w:szCs w:val="28"/>
              </w:rPr>
            </w:pPr>
          </w:p>
        </w:tc>
      </w:tr>
    </w:tbl>
    <w:p w:rsidR="00C04544" w:rsidRDefault="00C04544">
      <w:pPr>
        <w:snapToGrid w:val="0"/>
        <w:spacing w:beforeLines="50" w:before="156" w:line="440" w:lineRule="exact"/>
        <w:ind w:firstLineChars="50" w:firstLine="140"/>
        <w:rPr>
          <w:rFonts w:ascii="Arial" w:eastAsia="仿宋" w:hAnsi="Arial" w:cs="Arial"/>
          <w:sz w:val="28"/>
          <w:szCs w:val="28"/>
        </w:rPr>
      </w:pPr>
    </w:p>
    <w:p w:rsidR="00C04544" w:rsidRDefault="00E72CB5">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C04544" w:rsidRDefault="00E72CB5">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C04544" w:rsidRDefault="00E72CB5">
      <w:pPr>
        <w:spacing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E72CB5">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7</w:t>
      </w:r>
    </w:p>
    <w:p w:rsidR="00C04544" w:rsidRDefault="00E72CB5">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项目实施人员</w:t>
      </w:r>
    </w:p>
    <w:p w:rsidR="00C04544" w:rsidRDefault="00E72CB5">
      <w:pPr>
        <w:pStyle w:val="20"/>
        <w:keepNext w:val="0"/>
        <w:keepLines w:val="0"/>
        <w:spacing w:before="120" w:after="120" w:line="360" w:lineRule="auto"/>
        <w:jc w:val="center"/>
        <w:rPr>
          <w:rFonts w:ascii="仿宋_GB2312" w:eastAsia="仿宋_GB2312" w:hAnsi="仿宋_GB2312" w:cs="仿宋_GB2312"/>
          <w:b w:val="0"/>
          <w:bCs w:val="0"/>
          <w:color w:val="000000"/>
          <w:kern w:val="0"/>
          <w:sz w:val="21"/>
          <w:szCs w:val="21"/>
        </w:rPr>
      </w:pPr>
      <w:r>
        <w:rPr>
          <w:rFonts w:ascii="仿宋_GB2312" w:eastAsia="仿宋_GB2312" w:hAnsi="仿宋_GB2312" w:cs="仿宋_GB2312"/>
          <w:b w:val="0"/>
          <w:bCs w:val="0"/>
          <w:color w:val="000000"/>
          <w:kern w:val="0"/>
          <w:sz w:val="21"/>
          <w:szCs w:val="21"/>
        </w:rPr>
        <w:t>服务人员配备一览表</w:t>
      </w:r>
    </w:p>
    <w:tbl>
      <w:tblPr>
        <w:tblW w:w="8474" w:type="dxa"/>
        <w:jc w:val="center"/>
        <w:tblLayout w:type="fixed"/>
        <w:tblCellMar>
          <w:left w:w="54" w:type="dxa"/>
          <w:right w:w="54" w:type="dxa"/>
        </w:tblCellMar>
        <w:tblLook w:val="04A0" w:firstRow="1" w:lastRow="0" w:firstColumn="1" w:lastColumn="0" w:noHBand="0" w:noVBand="1"/>
      </w:tblPr>
      <w:tblGrid>
        <w:gridCol w:w="740"/>
        <w:gridCol w:w="1130"/>
        <w:gridCol w:w="705"/>
        <w:gridCol w:w="845"/>
        <w:gridCol w:w="1691"/>
        <w:gridCol w:w="1692"/>
        <w:gridCol w:w="1671"/>
      </w:tblGrid>
      <w:tr w:rsidR="00C04544">
        <w:trPr>
          <w:trHeight w:val="391"/>
          <w:jc w:val="center"/>
        </w:trPr>
        <w:tc>
          <w:tcPr>
            <w:tcW w:w="740"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序号</w:t>
            </w:r>
          </w:p>
        </w:tc>
        <w:tc>
          <w:tcPr>
            <w:tcW w:w="1130"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姓名</w:t>
            </w:r>
          </w:p>
        </w:tc>
        <w:tc>
          <w:tcPr>
            <w:tcW w:w="705" w:type="dxa"/>
            <w:tcBorders>
              <w:top w:val="single" w:sz="6" w:space="0" w:color="auto"/>
              <w:left w:val="single" w:sz="6" w:space="0" w:color="auto"/>
              <w:bottom w:val="single" w:sz="6" w:space="0" w:color="auto"/>
              <w:right w:val="single" w:sz="4"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年龄</w:t>
            </w:r>
          </w:p>
        </w:tc>
        <w:tc>
          <w:tcPr>
            <w:tcW w:w="845" w:type="dxa"/>
            <w:tcBorders>
              <w:top w:val="single" w:sz="6" w:space="0" w:color="auto"/>
              <w:left w:val="single" w:sz="4" w:space="0" w:color="auto"/>
              <w:bottom w:val="single" w:sz="6" w:space="0" w:color="auto"/>
              <w:right w:val="single" w:sz="4"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性别</w:t>
            </w:r>
          </w:p>
        </w:tc>
        <w:tc>
          <w:tcPr>
            <w:tcW w:w="1691" w:type="dxa"/>
            <w:tcBorders>
              <w:top w:val="single" w:sz="6" w:space="0" w:color="auto"/>
              <w:left w:val="single" w:sz="4"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从事本工作</w:t>
            </w:r>
            <w:r>
              <w:rPr>
                <w:rFonts w:ascii="仿宋_GB2312" w:eastAsia="仿宋_GB2312" w:hAnsi="仿宋_GB2312" w:cs="仿宋_GB2312"/>
                <w:color w:val="000000"/>
                <w:kern w:val="0"/>
                <w:szCs w:val="21"/>
              </w:rPr>
              <w:t>时间</w:t>
            </w:r>
          </w:p>
        </w:tc>
        <w:tc>
          <w:tcPr>
            <w:tcW w:w="1692"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相关资格证书</w:t>
            </w:r>
          </w:p>
        </w:tc>
        <w:tc>
          <w:tcPr>
            <w:tcW w:w="1671"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拟任岗位及工作量</w:t>
            </w:r>
          </w:p>
        </w:tc>
      </w:tr>
      <w:tr w:rsidR="00C04544">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w:t>
            </w:r>
          </w:p>
        </w:tc>
        <w:tc>
          <w:tcPr>
            <w:tcW w:w="1130"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r>
      <w:tr w:rsidR="00C04544">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w:t>
            </w:r>
          </w:p>
        </w:tc>
        <w:tc>
          <w:tcPr>
            <w:tcW w:w="1130" w:type="dxa"/>
            <w:tcBorders>
              <w:top w:val="single" w:sz="6" w:space="0" w:color="auto"/>
              <w:left w:val="single" w:sz="6" w:space="0" w:color="auto"/>
              <w:bottom w:val="single" w:sz="6" w:space="0" w:color="auto"/>
              <w:right w:val="single" w:sz="6" w:space="0" w:color="auto"/>
            </w:tcBorders>
            <w:noWrap/>
          </w:tcPr>
          <w:p w:rsidR="00C04544" w:rsidRDefault="00C04544">
            <w:pPr>
              <w:pStyle w:val="10"/>
              <w:rPr>
                <w:rFonts w:ascii="仿宋_GB2312" w:eastAsia="仿宋_GB2312" w:hAnsi="仿宋_GB2312" w:cs="仿宋_GB2312"/>
                <w:b w:val="0"/>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r>
      <w:tr w:rsidR="00C04544">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w:t>
            </w:r>
          </w:p>
        </w:tc>
        <w:tc>
          <w:tcPr>
            <w:tcW w:w="1130"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r>
      <w:tr w:rsidR="00C04544">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w:t>
            </w:r>
          </w:p>
        </w:tc>
        <w:tc>
          <w:tcPr>
            <w:tcW w:w="1130"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r>
      <w:tr w:rsidR="00C04544">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5</w:t>
            </w:r>
          </w:p>
        </w:tc>
        <w:tc>
          <w:tcPr>
            <w:tcW w:w="1130"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r>
      <w:tr w:rsidR="00C04544">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6</w:t>
            </w:r>
          </w:p>
        </w:tc>
        <w:tc>
          <w:tcPr>
            <w:tcW w:w="1130"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r>
      <w:tr w:rsidR="00C04544">
        <w:trPr>
          <w:cantSplit/>
          <w:trHeight w:hRule="exact" w:val="314"/>
          <w:jc w:val="center"/>
        </w:trPr>
        <w:tc>
          <w:tcPr>
            <w:tcW w:w="740" w:type="dxa"/>
            <w:tcBorders>
              <w:top w:val="single" w:sz="6" w:space="0" w:color="auto"/>
              <w:left w:val="single" w:sz="6" w:space="0" w:color="auto"/>
              <w:bottom w:val="single" w:sz="6" w:space="0" w:color="auto"/>
              <w:right w:val="single" w:sz="6" w:space="0" w:color="auto"/>
            </w:tcBorders>
            <w:noWrap/>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w:t>
            </w:r>
          </w:p>
        </w:tc>
        <w:tc>
          <w:tcPr>
            <w:tcW w:w="1130"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C04544" w:rsidRDefault="00C04544">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C04544" w:rsidRDefault="00C04544">
            <w:pPr>
              <w:rPr>
                <w:rFonts w:ascii="仿宋_GB2312" w:eastAsia="仿宋_GB2312" w:hAnsi="仿宋_GB2312" w:cs="仿宋_GB2312"/>
                <w:color w:val="000000"/>
                <w:kern w:val="0"/>
                <w:szCs w:val="21"/>
              </w:rPr>
            </w:pPr>
          </w:p>
        </w:tc>
      </w:tr>
    </w:tbl>
    <w:p w:rsidR="00C04544" w:rsidRDefault="00C04544">
      <w:pPr>
        <w:ind w:leftChars="200" w:left="630" w:hangingChars="100" w:hanging="210"/>
        <w:rPr>
          <w:rFonts w:ascii="仿宋_GB2312" w:eastAsia="仿宋_GB2312" w:hAnsi="仿宋_GB2312" w:cs="仿宋_GB2312"/>
          <w:color w:val="000000"/>
          <w:kern w:val="0"/>
          <w:szCs w:val="21"/>
        </w:rPr>
      </w:pPr>
    </w:p>
    <w:p w:rsidR="00C04544" w:rsidRDefault="00E72CB5">
      <w:pPr>
        <w:spacing w:line="360" w:lineRule="auto"/>
        <w:ind w:leftChars="200" w:left="63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注：1、“项目实施人员”指投标单位针对完成本项目所配备的人员；</w:t>
      </w:r>
    </w:p>
    <w:p w:rsidR="00C04544" w:rsidRDefault="00E72CB5">
      <w:pPr>
        <w:spacing w:line="360" w:lineRule="auto"/>
        <w:ind w:leftChars="200" w:left="63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★2、招标文件第二部分招标需求《人员岗位配置表》中要求提供相关证书、证明材料的人员须明确姓名并按要求提供相关证书、证明材料；</w:t>
      </w:r>
    </w:p>
    <w:p w:rsidR="00C04544" w:rsidRDefault="00E72CB5">
      <w:pPr>
        <w:spacing w:line="360" w:lineRule="auto"/>
        <w:ind w:leftChars="200" w:left="63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★3、物业经理（项目负责人）等重要岗位人员须明确姓名，若有加分情形须根据评分标准</w:t>
      </w:r>
      <w:proofErr w:type="gramStart"/>
      <w:r>
        <w:rPr>
          <w:rFonts w:ascii="仿宋_GB2312" w:eastAsia="仿宋_GB2312" w:hAnsi="仿宋_GB2312" w:cs="仿宋_GB2312" w:hint="eastAsia"/>
          <w:color w:val="000000"/>
          <w:kern w:val="0"/>
          <w:szCs w:val="21"/>
        </w:rPr>
        <w:t>表要求</w:t>
      </w:r>
      <w:proofErr w:type="gramEnd"/>
      <w:r>
        <w:rPr>
          <w:rFonts w:ascii="仿宋_GB2312" w:eastAsia="仿宋_GB2312" w:hAnsi="仿宋_GB2312" w:cs="仿宋_GB2312" w:hint="eastAsia"/>
          <w:color w:val="000000"/>
          <w:kern w:val="0"/>
          <w:szCs w:val="21"/>
        </w:rPr>
        <w:t>提供相关证书、证明材料；</w:t>
      </w:r>
    </w:p>
    <w:p w:rsidR="00C04544" w:rsidRDefault="00E72CB5">
      <w:pPr>
        <w:spacing w:line="360" w:lineRule="auto"/>
        <w:ind w:leftChars="200" w:left="63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★4、投标单位中标后实际投入本项目人员须与本表填写人员一致。如有特殊情况需更换人员，须与采购人协商一致，</w:t>
      </w:r>
      <w:proofErr w:type="gramStart"/>
      <w:r>
        <w:rPr>
          <w:rFonts w:ascii="仿宋_GB2312" w:eastAsia="仿宋_GB2312" w:hAnsi="仿宋_GB2312" w:cs="仿宋_GB2312" w:hint="eastAsia"/>
          <w:color w:val="000000"/>
          <w:kern w:val="0"/>
          <w:szCs w:val="21"/>
        </w:rPr>
        <w:t>且人员</w:t>
      </w:r>
      <w:proofErr w:type="gramEnd"/>
      <w:r>
        <w:rPr>
          <w:rFonts w:ascii="仿宋_GB2312" w:eastAsia="仿宋_GB2312" w:hAnsi="仿宋_GB2312" w:cs="仿宋_GB2312" w:hint="eastAsia"/>
          <w:color w:val="000000"/>
          <w:kern w:val="0"/>
          <w:szCs w:val="21"/>
        </w:rPr>
        <w:t>素质不得低于原承诺投入人员。</w:t>
      </w:r>
    </w:p>
    <w:p w:rsidR="00C04544" w:rsidRDefault="00C04544">
      <w:pPr>
        <w:spacing w:line="360" w:lineRule="auto"/>
        <w:ind w:firstLineChars="392" w:firstLine="823"/>
        <w:rPr>
          <w:rFonts w:ascii="仿宋_GB2312" w:eastAsia="仿宋_GB2312" w:hAnsi="仿宋_GB2312" w:cs="仿宋_GB2312"/>
          <w:color w:val="000000"/>
          <w:kern w:val="0"/>
          <w:szCs w:val="21"/>
        </w:rPr>
      </w:pPr>
    </w:p>
    <w:p w:rsidR="00C04544" w:rsidRDefault="00C04544" w:rsidP="001E1A0A">
      <w:pPr>
        <w:spacing w:line="360" w:lineRule="auto"/>
        <w:ind w:firstLineChars="396" w:firstLine="832"/>
        <w:rPr>
          <w:rFonts w:ascii="仿宋_GB2312" w:eastAsia="仿宋_GB2312" w:hAnsi="仿宋_GB2312" w:cs="仿宋_GB2312"/>
          <w:color w:val="000000"/>
          <w:kern w:val="0"/>
          <w:szCs w:val="21"/>
        </w:rPr>
      </w:pPr>
    </w:p>
    <w:p w:rsidR="00C04544" w:rsidRDefault="00C04544" w:rsidP="001E1A0A">
      <w:pPr>
        <w:spacing w:line="360" w:lineRule="auto"/>
        <w:ind w:firstLineChars="396" w:firstLine="1109"/>
        <w:rPr>
          <w:rFonts w:ascii="仿宋_GB2312" w:eastAsia="仿宋_GB2312" w:hAnsi="仿宋_GB2312" w:cs="仿宋_GB2312"/>
          <w:color w:val="000000"/>
          <w:kern w:val="0"/>
          <w:sz w:val="28"/>
          <w:szCs w:val="28"/>
          <w:highlight w:val="yellow"/>
          <w:u w:val="single"/>
        </w:rPr>
      </w:pPr>
    </w:p>
    <w:p w:rsidR="00C04544" w:rsidRDefault="00C04544">
      <w:pPr>
        <w:ind w:right="-110"/>
        <w:jc w:val="center"/>
        <w:rPr>
          <w:rFonts w:ascii="仿宋_GB2312" w:eastAsia="仿宋_GB2312" w:hAnsi="仿宋_GB2312" w:cs="仿宋_GB2312"/>
          <w:color w:val="000000"/>
          <w:kern w:val="0"/>
          <w:sz w:val="36"/>
          <w:szCs w:val="36"/>
        </w:rPr>
      </w:pPr>
    </w:p>
    <w:p w:rsidR="00C04544" w:rsidRDefault="00E72CB5">
      <w:pPr>
        <w:snapToGrid w:val="0"/>
        <w:spacing w:beforeLines="50" w:before="156"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C04544" w:rsidRDefault="00E72CB5">
      <w:pPr>
        <w:tabs>
          <w:tab w:val="left" w:pos="7980"/>
        </w:tabs>
        <w:snapToGrid w:val="0"/>
        <w:spacing w:beforeLines="50" w:before="156"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法定代表人或其授权代表签字：            </w:t>
      </w:r>
    </w:p>
    <w:p w:rsidR="00C04544" w:rsidRDefault="00E72CB5">
      <w:pPr>
        <w:spacing w:line="440" w:lineRule="exact"/>
        <w:ind w:firstLineChars="1300" w:firstLine="3120"/>
        <w:rPr>
          <w:rFonts w:ascii="Arial" w:eastAsia="仿宋" w:hAnsi="仿宋" w:cs="Arial"/>
          <w:sz w:val="24"/>
        </w:rPr>
      </w:pPr>
      <w:r>
        <w:rPr>
          <w:rFonts w:ascii="仿宋_GB2312" w:eastAsia="仿宋_GB2312" w:hAnsi="仿宋_GB2312" w:cs="仿宋_GB2312"/>
          <w:color w:val="000000"/>
          <w:kern w:val="0"/>
          <w:sz w:val="24"/>
        </w:rPr>
        <w:t>日 期：       年      月      日</w:t>
      </w:r>
    </w:p>
    <w:p w:rsidR="00C04544" w:rsidRDefault="00C04544">
      <w:pPr>
        <w:spacing w:line="440" w:lineRule="exact"/>
        <w:ind w:firstLineChars="1450" w:firstLine="3480"/>
        <w:rPr>
          <w:rFonts w:ascii="Arial" w:eastAsia="仿宋" w:hAnsi="仿宋" w:cs="Arial"/>
          <w:sz w:val="24"/>
        </w:rPr>
      </w:pPr>
    </w:p>
    <w:p w:rsidR="00C04544" w:rsidRDefault="00C04544">
      <w:pPr>
        <w:spacing w:line="440" w:lineRule="exact"/>
        <w:rPr>
          <w:rFonts w:ascii="Arial" w:eastAsia="仿宋" w:hAnsi="仿宋" w:cs="Arial"/>
          <w:sz w:val="24"/>
        </w:rPr>
      </w:pPr>
    </w:p>
    <w:p w:rsidR="00C04544" w:rsidRDefault="00C04544">
      <w:pPr>
        <w:spacing w:line="440" w:lineRule="exact"/>
        <w:rPr>
          <w:rFonts w:ascii="Arial" w:eastAsia="仿宋" w:hAnsi="仿宋" w:cs="Arial"/>
          <w:sz w:val="24"/>
        </w:rPr>
      </w:pP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E72CB5">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8</w:t>
      </w:r>
    </w:p>
    <w:p w:rsidR="00C04544" w:rsidRDefault="00E72CB5">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C04544" w:rsidRDefault="00E72CB5">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NBCXZFCG202403</w:t>
      </w:r>
      <w:r w:rsidR="00877174">
        <w:rPr>
          <w:rFonts w:ascii="仿宋_GB2312" w:eastAsia="仿宋_GB2312" w:hAnsi="仿宋_GB2312" w:cs="仿宋_GB2312" w:hint="eastAsia"/>
          <w:color w:val="000000"/>
          <w:kern w:val="0"/>
          <w:sz w:val="36"/>
          <w:szCs w:val="36"/>
        </w:rPr>
        <w:t>7</w:t>
      </w:r>
      <w:r>
        <w:rPr>
          <w:rFonts w:ascii="仿宋_GB2312" w:eastAsia="仿宋_GB2312" w:hAnsi="仿宋_GB2312" w:cs="仿宋_GB2312"/>
          <w:color w:val="000000"/>
          <w:kern w:val="0"/>
          <w:sz w:val="36"/>
          <w:szCs w:val="36"/>
        </w:rPr>
        <w:t>（标项）</w:t>
      </w:r>
    </w:p>
    <w:p w:rsidR="00C04544" w:rsidRDefault="00C04544">
      <w:pPr>
        <w:spacing w:after="100" w:afterAutospacing="1" w:line="800" w:lineRule="exact"/>
        <w:ind w:right="-108"/>
        <w:jc w:val="center"/>
        <w:rPr>
          <w:rFonts w:ascii="Arial" w:eastAsia="仿宋" w:hAnsi="Arial" w:cs="Arial"/>
          <w:b/>
          <w:spacing w:val="40"/>
          <w:sz w:val="84"/>
          <w:szCs w:val="84"/>
        </w:rPr>
      </w:pPr>
    </w:p>
    <w:p w:rsidR="00C04544" w:rsidRDefault="00E72CB5">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报</w:t>
      </w:r>
    </w:p>
    <w:p w:rsidR="00C04544" w:rsidRDefault="00E72CB5">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价</w:t>
      </w:r>
    </w:p>
    <w:p w:rsidR="00C04544" w:rsidRDefault="00E72CB5">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C04544" w:rsidRDefault="00E72CB5">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C04544" w:rsidRDefault="00C04544">
      <w:pPr>
        <w:spacing w:line="500" w:lineRule="exact"/>
        <w:ind w:right="532"/>
        <w:jc w:val="center"/>
        <w:rPr>
          <w:rFonts w:ascii="Arial" w:eastAsia="仿宋" w:hAnsi="Arial" w:cs="Arial"/>
          <w:sz w:val="36"/>
          <w:szCs w:val="36"/>
        </w:rPr>
      </w:pPr>
    </w:p>
    <w:p w:rsidR="00C04544" w:rsidRDefault="00C04544">
      <w:pPr>
        <w:spacing w:line="500" w:lineRule="exact"/>
        <w:ind w:right="532"/>
        <w:jc w:val="center"/>
        <w:rPr>
          <w:rFonts w:ascii="Arial" w:eastAsia="仿宋" w:hAnsi="Arial" w:cs="Arial"/>
          <w:sz w:val="36"/>
          <w:szCs w:val="36"/>
        </w:rPr>
      </w:pPr>
    </w:p>
    <w:p w:rsidR="00C04544" w:rsidRDefault="00C04544">
      <w:pPr>
        <w:pStyle w:val="20"/>
        <w:keepNext w:val="0"/>
        <w:keepLines w:val="0"/>
        <w:spacing w:line="415" w:lineRule="auto"/>
      </w:pPr>
    </w:p>
    <w:p w:rsidR="00C04544" w:rsidRDefault="00E72CB5">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单位全称（公章）：</w:t>
      </w:r>
    </w:p>
    <w:p w:rsidR="00C04544" w:rsidRDefault="00E72CB5">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C04544" w:rsidRDefault="00E72CB5">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E72CB5">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9</w:t>
      </w:r>
    </w:p>
    <w:p w:rsidR="00C04544" w:rsidRDefault="00E72CB5">
      <w:pPr>
        <w:pStyle w:val="af5"/>
        <w:snapToGrid w:val="0"/>
        <w:spacing w:before="120" w:after="120"/>
        <w:jc w:val="center"/>
        <w:rPr>
          <w:rFonts w:ascii="仿宋_GB2312" w:eastAsia="仿宋_GB2312" w:hAnsi="仿宋_GB2312" w:cs="仿宋_GB2312"/>
          <w:color w:val="000000"/>
          <w:kern w:val="0"/>
          <w:sz w:val="36"/>
          <w:szCs w:val="36"/>
          <w:highlight w:val="yellow"/>
        </w:rPr>
      </w:pPr>
      <w:r>
        <w:rPr>
          <w:rFonts w:ascii="仿宋_GB2312" w:eastAsia="仿宋_GB2312" w:hAnsi="仿宋_GB2312" w:cs="仿宋_GB2312"/>
          <w:color w:val="000000"/>
          <w:kern w:val="0"/>
          <w:sz w:val="36"/>
          <w:szCs w:val="36"/>
        </w:rPr>
        <w:t xml:space="preserve">投 标 </w:t>
      </w:r>
      <w:proofErr w:type="gramStart"/>
      <w:r>
        <w:rPr>
          <w:rFonts w:ascii="仿宋_GB2312" w:eastAsia="仿宋_GB2312" w:hAnsi="仿宋_GB2312" w:cs="仿宋_GB2312" w:hint="eastAsia"/>
          <w:color w:val="000000"/>
          <w:kern w:val="0"/>
          <w:sz w:val="36"/>
          <w:szCs w:val="36"/>
        </w:rPr>
        <w:t>一</w:t>
      </w:r>
      <w:proofErr w:type="gramEnd"/>
      <w:r>
        <w:rPr>
          <w:rFonts w:ascii="仿宋_GB2312" w:eastAsia="仿宋_GB2312" w:hAnsi="仿宋_GB2312" w:cs="仿宋_GB2312" w:hint="eastAsia"/>
          <w:color w:val="000000"/>
          <w:kern w:val="0"/>
          <w:sz w:val="36"/>
          <w:szCs w:val="36"/>
        </w:rPr>
        <w:t xml:space="preserve"> </w:t>
      </w:r>
      <w:proofErr w:type="gramStart"/>
      <w:r>
        <w:rPr>
          <w:rFonts w:ascii="仿宋_GB2312" w:eastAsia="仿宋_GB2312" w:hAnsi="仿宋_GB2312" w:cs="仿宋_GB2312" w:hint="eastAsia"/>
          <w:color w:val="000000"/>
          <w:kern w:val="0"/>
          <w:sz w:val="36"/>
          <w:szCs w:val="36"/>
        </w:rPr>
        <w:t>览</w:t>
      </w:r>
      <w:proofErr w:type="gramEnd"/>
      <w:r>
        <w:rPr>
          <w:rFonts w:ascii="仿宋_GB2312" w:eastAsia="仿宋_GB2312" w:hAnsi="仿宋_GB2312" w:cs="仿宋_GB2312" w:hint="eastAsia"/>
          <w:color w:val="000000"/>
          <w:kern w:val="0"/>
          <w:sz w:val="36"/>
          <w:szCs w:val="36"/>
        </w:rPr>
        <w:t xml:space="preserve"> 表</w:t>
      </w:r>
    </w:p>
    <w:p w:rsidR="00C04544" w:rsidRDefault="00C04544">
      <w:pPr>
        <w:snapToGrid w:val="0"/>
        <w:rPr>
          <w:rFonts w:ascii="Arial" w:eastAsia="仿宋" w:hAnsi="仿宋" w:cs="Arial"/>
          <w:sz w:val="28"/>
          <w:szCs w:val="28"/>
        </w:rPr>
      </w:pPr>
    </w:p>
    <w:p w:rsidR="00C04544" w:rsidRDefault="00E72CB5">
      <w:pPr>
        <w:snapToGrid w:val="0"/>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rPr>
        <w:t>投标人全称（公章）：</w:t>
      </w:r>
    </w:p>
    <w:p w:rsidR="00C04544" w:rsidRDefault="00E72CB5">
      <w:pPr>
        <w:snapToGrid w:val="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招标编号及标项：</w:t>
      </w:r>
    </w:p>
    <w:tbl>
      <w:tblPr>
        <w:tblpPr w:leftFromText="180" w:rightFromText="180" w:vertAnchor="text" w:horzAnchor="page" w:tblpX="1424" w:tblpY="663"/>
        <w:tblOverlap w:val="neve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3485"/>
      </w:tblGrid>
      <w:tr w:rsidR="00C04544">
        <w:trPr>
          <w:cantSplit/>
          <w:trHeight w:val="349"/>
        </w:trPr>
        <w:tc>
          <w:tcPr>
            <w:tcW w:w="5821" w:type="dxa"/>
            <w:vAlign w:val="center"/>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本项目总收费报价</w:t>
            </w:r>
            <w:r>
              <w:rPr>
                <w:rFonts w:ascii="仿宋_GB2312" w:eastAsia="仿宋_GB2312" w:hAnsi="仿宋_GB2312" w:cs="仿宋_GB2312" w:hint="eastAsia"/>
                <w:color w:val="000000"/>
                <w:kern w:val="0"/>
                <w:szCs w:val="21"/>
              </w:rPr>
              <w:t>（元/年）</w:t>
            </w:r>
          </w:p>
        </w:tc>
        <w:tc>
          <w:tcPr>
            <w:tcW w:w="3485" w:type="dxa"/>
          </w:tcPr>
          <w:p w:rsidR="00C04544" w:rsidRDefault="00E72CB5">
            <w:pPr>
              <w:ind w:firstLine="21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备注</w:t>
            </w:r>
          </w:p>
        </w:tc>
      </w:tr>
      <w:tr w:rsidR="00C04544">
        <w:trPr>
          <w:cantSplit/>
          <w:trHeight w:val="1171"/>
        </w:trPr>
        <w:tc>
          <w:tcPr>
            <w:tcW w:w="5821" w:type="dxa"/>
            <w:vAlign w:val="center"/>
          </w:tcPr>
          <w:p w:rsidR="00C04544" w:rsidRDefault="00E72CB5">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小写</w:t>
            </w:r>
            <w:r>
              <w:rPr>
                <w:rFonts w:ascii="仿宋_GB2312" w:eastAsia="仿宋_GB2312" w:hAnsi="仿宋_GB2312" w:cs="仿宋_GB2312" w:hint="eastAsia"/>
                <w:color w:val="000000"/>
                <w:kern w:val="0"/>
                <w:szCs w:val="21"/>
              </w:rPr>
              <w:t>：</w:t>
            </w:r>
          </w:p>
          <w:p w:rsidR="00C04544" w:rsidRDefault="00E72CB5">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大写：</w:t>
            </w:r>
          </w:p>
        </w:tc>
        <w:tc>
          <w:tcPr>
            <w:tcW w:w="3485" w:type="dxa"/>
          </w:tcPr>
          <w:p w:rsidR="00C04544" w:rsidRDefault="00C04544">
            <w:pPr>
              <w:rPr>
                <w:rFonts w:ascii="仿宋_GB2312" w:eastAsia="仿宋_GB2312" w:hAnsi="仿宋_GB2312" w:cs="仿宋_GB2312"/>
                <w:color w:val="000000"/>
                <w:kern w:val="0"/>
                <w:szCs w:val="21"/>
              </w:rPr>
            </w:pPr>
          </w:p>
          <w:p w:rsidR="00C04544" w:rsidRDefault="00E72CB5">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按</w:t>
            </w:r>
            <w:r>
              <w:rPr>
                <w:rFonts w:ascii="仿宋_GB2312" w:eastAsia="仿宋_GB2312" w:hAnsi="仿宋_GB2312" w:cs="仿宋_GB2312"/>
                <w:color w:val="000000"/>
                <w:kern w:val="0"/>
                <w:szCs w:val="21"/>
              </w:rPr>
              <w:t>全年</w:t>
            </w:r>
            <w:r>
              <w:rPr>
                <w:rFonts w:ascii="仿宋_GB2312" w:eastAsia="仿宋_GB2312" w:hAnsi="仿宋_GB2312" w:cs="仿宋_GB2312" w:hint="eastAsia"/>
                <w:color w:val="000000"/>
                <w:kern w:val="0"/>
                <w:szCs w:val="21"/>
              </w:rPr>
              <w:t>12个月报价</w:t>
            </w:r>
          </w:p>
          <w:p w:rsidR="00C04544" w:rsidRDefault="00C04544">
            <w:pPr>
              <w:rPr>
                <w:rFonts w:ascii="仿宋_GB2312" w:eastAsia="仿宋_GB2312" w:hAnsi="仿宋_GB2312" w:cs="仿宋_GB2312"/>
                <w:color w:val="000000"/>
                <w:kern w:val="0"/>
                <w:szCs w:val="21"/>
              </w:rPr>
            </w:pPr>
          </w:p>
        </w:tc>
      </w:tr>
    </w:tbl>
    <w:p w:rsidR="00C04544" w:rsidRDefault="00C04544">
      <w:pPr>
        <w:snapToGrid w:val="0"/>
        <w:rPr>
          <w:rFonts w:ascii="Arial" w:eastAsia="仿宋" w:hAnsi="Arial" w:cs="Arial"/>
          <w:b/>
          <w:sz w:val="24"/>
          <w:u w:val="single"/>
        </w:rPr>
      </w:pPr>
    </w:p>
    <w:p w:rsidR="00C04544" w:rsidRDefault="00C04544">
      <w:pPr>
        <w:snapToGrid w:val="0"/>
        <w:rPr>
          <w:rFonts w:ascii="Arial" w:eastAsia="仿宋" w:hAnsi="Arial" w:cs="Arial"/>
          <w:b/>
          <w:sz w:val="24"/>
          <w:u w:val="single"/>
        </w:rPr>
      </w:pPr>
    </w:p>
    <w:p w:rsidR="00C04544" w:rsidRDefault="00C04544">
      <w:pPr>
        <w:snapToGrid w:val="0"/>
        <w:rPr>
          <w:rFonts w:ascii="Arial" w:eastAsia="仿宋" w:hAnsi="Arial" w:cs="Arial"/>
          <w:b/>
          <w:sz w:val="24"/>
          <w:u w:val="single"/>
        </w:rPr>
      </w:pPr>
    </w:p>
    <w:p w:rsidR="00C04544" w:rsidRDefault="00E72CB5">
      <w:pP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注：</w:t>
      </w:r>
    </w:p>
    <w:p w:rsidR="00C04544" w:rsidRDefault="00E72CB5">
      <w:pPr>
        <w:rPr>
          <w:rFonts w:ascii="黑体" w:eastAsia="黑体" w:hAnsi="黑体" w:cs="仿宋_GB2312"/>
          <w:color w:val="000000"/>
          <w:kern w:val="0"/>
          <w:szCs w:val="21"/>
        </w:rPr>
      </w:pPr>
      <w:r>
        <w:rPr>
          <w:rFonts w:ascii="黑体" w:eastAsia="黑体" w:hAnsi="黑体" w:cs="仿宋_GB2312"/>
          <w:color w:val="000000"/>
          <w:kern w:val="0"/>
          <w:szCs w:val="21"/>
        </w:rPr>
        <w:t>1、本项目总收费：指招标文件中所规定的所有服务项目合同期内全年的总报价，此报价作为投标方的投标总价。</w:t>
      </w:r>
    </w:p>
    <w:p w:rsidR="00C04544" w:rsidRDefault="00E72CB5">
      <w:pPr>
        <w:rPr>
          <w:rFonts w:ascii="黑体" w:eastAsia="黑体" w:hAnsi="黑体" w:cs="仿宋_GB2312"/>
          <w:color w:val="000000"/>
          <w:kern w:val="0"/>
          <w:szCs w:val="21"/>
        </w:rPr>
      </w:pPr>
      <w:r>
        <w:rPr>
          <w:rFonts w:ascii="黑体" w:eastAsia="黑体" w:hAnsi="黑体" w:cs="仿宋_GB2312"/>
          <w:color w:val="000000"/>
          <w:kern w:val="0"/>
          <w:szCs w:val="21"/>
        </w:rPr>
        <w:t>2、各投标单位还必须按项目内容对各项服务单独报价，并列出明细报价表</w:t>
      </w:r>
      <w:r>
        <w:rPr>
          <w:rFonts w:ascii="黑体" w:eastAsia="黑体" w:hAnsi="黑体" w:cs="仿宋_GB2312" w:hint="eastAsia"/>
          <w:color w:val="000000"/>
          <w:kern w:val="0"/>
          <w:szCs w:val="21"/>
        </w:rPr>
        <w:t>，</w:t>
      </w:r>
      <w:r>
        <w:rPr>
          <w:rFonts w:ascii="黑体" w:eastAsia="黑体" w:hAnsi="黑体" w:cs="仿宋_GB2312"/>
          <w:color w:val="000000"/>
          <w:kern w:val="0"/>
          <w:szCs w:val="21"/>
        </w:rPr>
        <w:t>格式参考附件</w:t>
      </w:r>
      <w:r w:rsidR="00F73D9E">
        <w:rPr>
          <w:rFonts w:ascii="黑体" w:eastAsia="黑体" w:hAnsi="黑体" w:cs="仿宋_GB2312" w:hint="eastAsia"/>
          <w:color w:val="000000"/>
          <w:kern w:val="0"/>
          <w:szCs w:val="21"/>
        </w:rPr>
        <w:t>10</w:t>
      </w:r>
      <w:r>
        <w:rPr>
          <w:rFonts w:ascii="黑体" w:eastAsia="黑体" w:hAnsi="黑体" w:cs="仿宋_GB2312"/>
          <w:color w:val="000000"/>
          <w:kern w:val="0"/>
          <w:szCs w:val="21"/>
        </w:rPr>
        <w:t>。</w:t>
      </w:r>
    </w:p>
    <w:p w:rsidR="00C04544" w:rsidRDefault="00E72CB5">
      <w:pPr>
        <w:rPr>
          <w:rFonts w:ascii="黑体" w:eastAsia="黑体" w:hAnsi="黑体" w:cs="仿宋_GB2312"/>
          <w:color w:val="000000"/>
          <w:kern w:val="0"/>
          <w:szCs w:val="21"/>
        </w:rPr>
      </w:pPr>
      <w:r>
        <w:rPr>
          <w:rFonts w:ascii="黑体" w:eastAsia="黑体" w:hAnsi="黑体" w:cs="仿宋_GB2312" w:hint="eastAsia"/>
          <w:color w:val="000000"/>
          <w:kern w:val="0"/>
          <w:szCs w:val="21"/>
        </w:rPr>
        <w:t>3、总收费报价应与附件</w:t>
      </w:r>
      <w:r w:rsidR="003B288C">
        <w:rPr>
          <w:rFonts w:ascii="黑体" w:eastAsia="黑体" w:hAnsi="黑体" w:cs="仿宋_GB2312" w:hint="eastAsia"/>
          <w:color w:val="000000"/>
          <w:kern w:val="0"/>
          <w:szCs w:val="21"/>
        </w:rPr>
        <w:t>10</w:t>
      </w:r>
      <w:r>
        <w:rPr>
          <w:rFonts w:ascii="黑体" w:eastAsia="黑体" w:hAnsi="黑体" w:cs="仿宋_GB2312" w:hint="eastAsia"/>
          <w:color w:val="000000"/>
          <w:kern w:val="0"/>
          <w:szCs w:val="21"/>
        </w:rPr>
        <w:t>《报价明细表》中“合计”一</w:t>
      </w:r>
      <w:proofErr w:type="gramStart"/>
      <w:r>
        <w:rPr>
          <w:rFonts w:ascii="黑体" w:eastAsia="黑体" w:hAnsi="黑体" w:cs="仿宋_GB2312" w:hint="eastAsia"/>
          <w:color w:val="000000"/>
          <w:kern w:val="0"/>
          <w:szCs w:val="21"/>
        </w:rPr>
        <w:t>栏金额</w:t>
      </w:r>
      <w:proofErr w:type="gramEnd"/>
      <w:r>
        <w:rPr>
          <w:rFonts w:ascii="黑体" w:eastAsia="黑体" w:hAnsi="黑体" w:cs="仿宋_GB2312" w:hint="eastAsia"/>
          <w:color w:val="000000"/>
          <w:kern w:val="0"/>
          <w:szCs w:val="21"/>
        </w:rPr>
        <w:t>一致。</w:t>
      </w:r>
    </w:p>
    <w:p w:rsidR="00C04544" w:rsidRDefault="00C04544">
      <w:pPr>
        <w:ind w:firstLine="5295"/>
        <w:rPr>
          <w:rFonts w:ascii="宋体" w:hAnsi="宋体" w:cs="宋体"/>
        </w:rPr>
      </w:pPr>
    </w:p>
    <w:p w:rsidR="00C04544" w:rsidRDefault="00C04544">
      <w:pPr>
        <w:ind w:firstLine="5295"/>
        <w:rPr>
          <w:rFonts w:ascii="宋体" w:hAnsi="宋体" w:cs="宋体"/>
        </w:rPr>
      </w:pPr>
    </w:p>
    <w:p w:rsidR="00C04544" w:rsidRDefault="00C04544">
      <w:pPr>
        <w:ind w:firstLine="5295"/>
        <w:rPr>
          <w:rFonts w:ascii="宋体" w:hAnsi="宋体" w:cs="宋体"/>
        </w:rPr>
      </w:pPr>
    </w:p>
    <w:p w:rsidR="00C04544" w:rsidRDefault="00E72CB5">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C04544" w:rsidRDefault="00E72CB5">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w:t>
      </w:r>
      <w:r>
        <w:rPr>
          <w:rFonts w:ascii="仿宋_GB2312" w:eastAsia="仿宋_GB2312" w:hAnsi="仿宋_GB2312" w:cs="仿宋_GB2312"/>
          <w:color w:val="000000"/>
          <w:kern w:val="0"/>
          <w:sz w:val="24"/>
        </w:rPr>
        <w:t xml:space="preserve">授权代表签字：             </w:t>
      </w:r>
    </w:p>
    <w:p w:rsidR="00C04544" w:rsidRDefault="00E72CB5">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C04544">
      <w:pPr>
        <w:pStyle w:val="a8"/>
        <w:rPr>
          <w:rFonts w:ascii="仿宋_GB2312" w:eastAsia="仿宋_GB2312" w:hAnsi="仿宋_GB2312" w:cs="仿宋_GB2312"/>
          <w:color w:val="000000"/>
          <w:kern w:val="0"/>
          <w:sz w:val="32"/>
          <w:szCs w:val="32"/>
        </w:rPr>
      </w:pPr>
    </w:p>
    <w:p w:rsidR="00C04544" w:rsidRDefault="00C04544">
      <w:pPr>
        <w:pStyle w:val="a7"/>
        <w:ind w:firstLine="320"/>
        <w:rPr>
          <w:rFonts w:ascii="仿宋_GB2312" w:eastAsia="仿宋_GB2312" w:hAnsi="仿宋_GB2312" w:cs="仿宋_GB2312"/>
          <w:color w:val="000000"/>
          <w:kern w:val="0"/>
          <w:sz w:val="32"/>
          <w:szCs w:val="32"/>
        </w:rPr>
      </w:pPr>
    </w:p>
    <w:p w:rsidR="00C04544" w:rsidRDefault="00C04544">
      <w:pPr>
        <w:pStyle w:val="a7"/>
        <w:ind w:firstLine="320"/>
        <w:rPr>
          <w:rFonts w:ascii="仿宋_GB2312" w:eastAsia="仿宋_GB2312" w:hAnsi="仿宋_GB2312" w:cs="仿宋_GB2312"/>
          <w:color w:val="000000"/>
          <w:kern w:val="0"/>
          <w:sz w:val="32"/>
          <w:szCs w:val="32"/>
        </w:rPr>
      </w:pPr>
    </w:p>
    <w:p w:rsidR="00C04544" w:rsidRDefault="00C04544">
      <w:pPr>
        <w:pStyle w:val="a7"/>
        <w:ind w:firstLine="320"/>
        <w:rPr>
          <w:rFonts w:ascii="仿宋_GB2312" w:eastAsia="仿宋_GB2312" w:hAnsi="仿宋_GB2312" w:cs="仿宋_GB2312"/>
          <w:color w:val="000000"/>
          <w:kern w:val="0"/>
          <w:sz w:val="32"/>
          <w:szCs w:val="32"/>
        </w:rPr>
      </w:pPr>
    </w:p>
    <w:p w:rsidR="00C04544" w:rsidRDefault="00C04544">
      <w:pPr>
        <w:pStyle w:val="a7"/>
        <w:ind w:firstLine="320"/>
        <w:rPr>
          <w:rFonts w:ascii="仿宋_GB2312" w:eastAsia="仿宋_GB2312" w:hAnsi="仿宋_GB2312" w:cs="仿宋_GB2312"/>
          <w:color w:val="000000"/>
          <w:kern w:val="0"/>
          <w:sz w:val="32"/>
          <w:szCs w:val="32"/>
        </w:rPr>
      </w:pP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E72CB5">
      <w:pPr>
        <w:snapToGrid w:val="0"/>
        <w:spacing w:beforeLines="50" w:before="156" w:after="50"/>
        <w:rPr>
          <w:rFonts w:ascii="仿宋_GB2312" w:eastAsia="仿宋_GB2312" w:hAnsi="仿宋_GB2312" w:cs="仿宋_GB2312"/>
          <w:color w:val="000000"/>
          <w:kern w:val="0"/>
          <w:sz w:val="32"/>
          <w:szCs w:val="32"/>
          <w:highlight w:val="yellow"/>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10</w:t>
      </w:r>
    </w:p>
    <w:p w:rsidR="00C04544" w:rsidRDefault="00E72CB5">
      <w:pPr>
        <w:pStyle w:val="af5"/>
        <w:snapToGrid w:val="0"/>
        <w:spacing w:before="120" w:after="12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报价明细表</w:t>
      </w:r>
    </w:p>
    <w:tbl>
      <w:tblPr>
        <w:tblW w:w="7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3240"/>
        <w:gridCol w:w="2645"/>
      </w:tblGrid>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序号</w:t>
            </w:r>
          </w:p>
        </w:tc>
        <w:tc>
          <w:tcPr>
            <w:tcW w:w="324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项目</w:t>
            </w:r>
          </w:p>
        </w:tc>
        <w:tc>
          <w:tcPr>
            <w:tcW w:w="2645"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费用</w:t>
            </w: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5</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6</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7</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8</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9</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10</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11</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12</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w:t>
            </w:r>
          </w:p>
        </w:tc>
        <w:tc>
          <w:tcPr>
            <w:tcW w:w="3240"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2645" w:type="dxa"/>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cantSplit/>
          <w:jc w:val="center"/>
        </w:trPr>
        <w:tc>
          <w:tcPr>
            <w:tcW w:w="1180" w:type="dxa"/>
            <w:noWrap/>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合计</w:t>
            </w:r>
          </w:p>
        </w:tc>
        <w:tc>
          <w:tcPr>
            <w:tcW w:w="5885" w:type="dxa"/>
            <w:gridSpan w:val="2"/>
            <w:noWrap/>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bl>
    <w:p w:rsidR="00C04544" w:rsidRDefault="00C04544">
      <w:pPr>
        <w:jc w:val="center"/>
        <w:rPr>
          <w:rFonts w:ascii="Arial" w:eastAsia="仿宋" w:hAnsi="Arial" w:cs="Arial"/>
          <w:b/>
          <w:sz w:val="24"/>
        </w:rPr>
      </w:pPr>
    </w:p>
    <w:p w:rsidR="00C04544" w:rsidRDefault="00E72CB5">
      <w:pPr>
        <w:tabs>
          <w:tab w:val="left" w:pos="1140"/>
        </w:tabs>
        <w:spacing w:line="440" w:lineRule="exact"/>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注</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1</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如本表格不适合供应商的实际情况，可根据本表格格式</w:t>
      </w:r>
      <w:proofErr w:type="gramStart"/>
      <w:r>
        <w:rPr>
          <w:rFonts w:ascii="仿宋_GB2312" w:eastAsia="仿宋_GB2312" w:hAnsi="仿宋_GB2312" w:cs="仿宋_GB2312"/>
          <w:color w:val="000000"/>
          <w:kern w:val="0"/>
          <w:szCs w:val="21"/>
        </w:rPr>
        <w:t>自行划表填写</w:t>
      </w:r>
      <w:proofErr w:type="gramEnd"/>
      <w:r>
        <w:rPr>
          <w:rFonts w:ascii="仿宋_GB2312" w:eastAsia="仿宋_GB2312" w:hAnsi="仿宋_GB2312" w:cs="仿宋_GB2312" w:hint="eastAsia"/>
          <w:color w:val="000000"/>
          <w:kern w:val="0"/>
          <w:szCs w:val="21"/>
        </w:rPr>
        <w:t>；</w:t>
      </w:r>
    </w:p>
    <w:p w:rsidR="00C04544" w:rsidRDefault="00E72CB5">
      <w:pPr>
        <w:tabs>
          <w:tab w:val="left" w:pos="1140"/>
        </w:tabs>
        <w:spacing w:line="440" w:lineRule="exact"/>
        <w:ind w:firstLineChars="400" w:firstLine="84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2、以上报价应包含人工费用(工资、社保、人身意外伤害保险、高温补贴、法定节假日加班费、福利、服装、其他等）、物耗费用、添置费用、管理酬金、税费等项目涉及的所有费用</w:t>
      </w:r>
      <w:r>
        <w:rPr>
          <w:rFonts w:ascii="仿宋_GB2312" w:eastAsia="仿宋_GB2312" w:hAnsi="仿宋_GB2312" w:cs="仿宋_GB2312" w:hint="eastAsia"/>
          <w:color w:val="000000"/>
          <w:kern w:val="0"/>
          <w:szCs w:val="21"/>
        </w:rPr>
        <w:t>；</w:t>
      </w:r>
    </w:p>
    <w:p w:rsidR="00C04544" w:rsidRDefault="00E72CB5">
      <w:pPr>
        <w:tabs>
          <w:tab w:val="left" w:pos="1140"/>
        </w:tabs>
        <w:spacing w:line="440" w:lineRule="exact"/>
        <w:ind w:firstLineChars="400" w:firstLine="84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3、每人每年报价不得低于本市的最低工资标准，否则投标无效</w:t>
      </w:r>
      <w:r>
        <w:rPr>
          <w:rFonts w:ascii="仿宋_GB2312" w:eastAsia="仿宋_GB2312" w:hAnsi="仿宋_GB2312" w:cs="仿宋_GB2312" w:hint="eastAsia"/>
          <w:color w:val="000000"/>
          <w:kern w:val="0"/>
          <w:szCs w:val="21"/>
        </w:rPr>
        <w:t>。</w:t>
      </w:r>
    </w:p>
    <w:p w:rsidR="00C04544" w:rsidRDefault="00E72CB5">
      <w:pPr>
        <w:tabs>
          <w:tab w:val="left" w:pos="1140"/>
        </w:tabs>
        <w:spacing w:line="440" w:lineRule="exact"/>
        <w:ind w:firstLineChars="400" w:firstLine="840"/>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4、物业管理费构成中的人工费用部分必须提供分岗位费用构成明细，</w:t>
      </w:r>
      <w:r>
        <w:rPr>
          <w:rFonts w:ascii="仿宋_GB2312" w:eastAsia="仿宋_GB2312" w:hAnsi="仿宋_GB2312" w:cs="仿宋_GB2312" w:hint="eastAsia"/>
          <w:color w:val="000000"/>
          <w:kern w:val="0"/>
          <w:szCs w:val="21"/>
        </w:rPr>
        <w:t>格式</w:t>
      </w:r>
      <w:r>
        <w:rPr>
          <w:rFonts w:ascii="仿宋_GB2312" w:eastAsia="仿宋_GB2312" w:hAnsi="仿宋_GB2312" w:cs="仿宋_GB2312"/>
          <w:color w:val="000000"/>
          <w:kern w:val="0"/>
          <w:szCs w:val="21"/>
        </w:rPr>
        <w:t>参见附件</w:t>
      </w:r>
      <w:r w:rsidR="003B288C">
        <w:rPr>
          <w:rFonts w:ascii="仿宋_GB2312" w:eastAsia="仿宋_GB2312" w:hAnsi="仿宋_GB2312" w:cs="仿宋_GB2312" w:hint="eastAsia"/>
          <w:color w:val="000000"/>
          <w:kern w:val="0"/>
          <w:szCs w:val="21"/>
        </w:rPr>
        <w:t>11</w:t>
      </w:r>
      <w:r>
        <w:rPr>
          <w:rFonts w:ascii="仿宋_GB2312" w:eastAsia="仿宋_GB2312" w:hAnsi="仿宋_GB2312" w:cs="仿宋_GB2312"/>
          <w:color w:val="000000"/>
          <w:kern w:val="0"/>
          <w:szCs w:val="21"/>
        </w:rPr>
        <w:t>。</w:t>
      </w:r>
    </w:p>
    <w:p w:rsidR="00C04544" w:rsidRDefault="00C04544">
      <w:pPr>
        <w:snapToGrid w:val="0"/>
        <w:spacing w:beforeLines="50" w:before="156" w:line="440" w:lineRule="exact"/>
        <w:rPr>
          <w:rFonts w:ascii="仿宋_GB2312" w:eastAsia="仿宋_GB2312" w:hAnsi="仿宋_GB2312" w:cs="仿宋_GB2312"/>
          <w:color w:val="000000"/>
          <w:kern w:val="0"/>
          <w:sz w:val="24"/>
        </w:rPr>
      </w:pPr>
    </w:p>
    <w:p w:rsidR="00C04544" w:rsidRDefault="00E72CB5">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C04544" w:rsidRDefault="00E72CB5">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或其授权代表</w:t>
      </w:r>
      <w:r>
        <w:rPr>
          <w:rFonts w:ascii="仿宋_GB2312" w:eastAsia="仿宋_GB2312" w:hAnsi="仿宋_GB2312" w:cs="仿宋_GB2312"/>
          <w:color w:val="000000"/>
          <w:kern w:val="0"/>
          <w:sz w:val="24"/>
        </w:rPr>
        <w:t xml:space="preserve">签字：           </w:t>
      </w:r>
    </w:p>
    <w:p w:rsidR="00C04544" w:rsidRDefault="00E72CB5">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C04544">
      <w:pPr>
        <w:pStyle w:val="a8"/>
      </w:pPr>
    </w:p>
    <w:p w:rsidR="00C04544" w:rsidRDefault="00C04544">
      <w:pPr>
        <w:pStyle w:val="a7"/>
        <w:ind w:firstLine="280"/>
      </w:pPr>
    </w:p>
    <w:p w:rsidR="00C04544" w:rsidRDefault="00C04544">
      <w:pPr>
        <w:pStyle w:val="60"/>
      </w:pPr>
    </w:p>
    <w:p w:rsidR="00C04544" w:rsidRDefault="00C04544"/>
    <w:p w:rsidR="00C04544" w:rsidRDefault="00E72CB5">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11</w:t>
      </w:r>
    </w:p>
    <w:p w:rsidR="00C04544" w:rsidRDefault="00E72CB5">
      <w:pPr>
        <w:pStyle w:val="af5"/>
        <w:snapToGrid w:val="0"/>
        <w:spacing w:before="120" w:after="120"/>
        <w:jc w:val="center"/>
        <w:rPr>
          <w:rFonts w:ascii="仿宋_GB2312" w:eastAsia="仿宋_GB2312" w:hAnsi="仿宋_GB2312" w:cs="仿宋_GB2312"/>
          <w:kern w:val="0"/>
          <w:sz w:val="36"/>
          <w:szCs w:val="36"/>
        </w:rPr>
      </w:pPr>
      <w:r>
        <w:rPr>
          <w:rFonts w:ascii="仿宋_GB2312" w:eastAsia="仿宋_GB2312" w:hAnsi="仿宋_GB2312" w:cs="仿宋_GB2312" w:hint="eastAsia"/>
          <w:kern w:val="0"/>
          <w:sz w:val="36"/>
          <w:szCs w:val="36"/>
        </w:rPr>
        <w:t>人员费用明细</w:t>
      </w:r>
    </w:p>
    <w:p w:rsidR="00C04544" w:rsidRDefault="00C04544">
      <w:pPr>
        <w:outlineLvl w:val="1"/>
        <w:rPr>
          <w:rFonts w:ascii="Arial" w:eastAsia="仿宋" w:hAnsi="仿宋" w:cs="Arial"/>
          <w:b/>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1"/>
        <w:gridCol w:w="1979"/>
        <w:gridCol w:w="1245"/>
        <w:gridCol w:w="2895"/>
      </w:tblGrid>
      <w:tr w:rsidR="00C04544">
        <w:trPr>
          <w:trHeight w:val="1210"/>
          <w:jc w:val="center"/>
        </w:trPr>
        <w:tc>
          <w:tcPr>
            <w:tcW w:w="3601" w:type="dxa"/>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分项服务人员名称</w:t>
            </w:r>
          </w:p>
        </w:tc>
        <w:tc>
          <w:tcPr>
            <w:tcW w:w="1979" w:type="dxa"/>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每人每年报价（元）</w:t>
            </w:r>
          </w:p>
        </w:tc>
        <w:tc>
          <w:tcPr>
            <w:tcW w:w="1245" w:type="dxa"/>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人数</w:t>
            </w:r>
          </w:p>
        </w:tc>
        <w:tc>
          <w:tcPr>
            <w:tcW w:w="2895" w:type="dxa"/>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备注</w:t>
            </w:r>
          </w:p>
        </w:tc>
      </w:tr>
      <w:tr w:rsidR="00C04544">
        <w:trPr>
          <w:trHeight w:val="567"/>
          <w:jc w:val="center"/>
        </w:trPr>
        <w:tc>
          <w:tcPr>
            <w:tcW w:w="3601" w:type="dxa"/>
            <w:vAlign w:val="center"/>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A项目经理</w:t>
            </w:r>
          </w:p>
        </w:tc>
        <w:tc>
          <w:tcPr>
            <w:tcW w:w="1979"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2895"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trHeight w:val="567"/>
          <w:jc w:val="center"/>
        </w:trPr>
        <w:tc>
          <w:tcPr>
            <w:tcW w:w="3601" w:type="dxa"/>
            <w:vAlign w:val="center"/>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B</w:t>
            </w:r>
            <w:r w:rsidR="00877174">
              <w:rPr>
                <w:rFonts w:ascii="仿宋_GB2312" w:eastAsia="仿宋_GB2312" w:hAnsi="仿宋_GB2312" w:cs="仿宋_GB2312" w:hint="eastAsia"/>
                <w:color w:val="000000"/>
                <w:kern w:val="0"/>
                <w:szCs w:val="21"/>
              </w:rPr>
              <w:t>会务咨询</w:t>
            </w:r>
          </w:p>
        </w:tc>
        <w:tc>
          <w:tcPr>
            <w:tcW w:w="1979"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04544" w:rsidRDefault="00877174">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2895"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trHeight w:val="567"/>
          <w:jc w:val="center"/>
        </w:trPr>
        <w:tc>
          <w:tcPr>
            <w:tcW w:w="3601" w:type="dxa"/>
            <w:vAlign w:val="center"/>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C</w:t>
            </w:r>
            <w:r w:rsidR="00877174">
              <w:rPr>
                <w:rFonts w:ascii="仿宋_GB2312" w:eastAsia="仿宋_GB2312" w:hAnsi="仿宋_GB2312" w:cs="仿宋_GB2312" w:hint="eastAsia"/>
                <w:color w:val="000000"/>
                <w:kern w:val="0"/>
                <w:szCs w:val="21"/>
              </w:rPr>
              <w:t>保安队长</w:t>
            </w:r>
          </w:p>
        </w:tc>
        <w:tc>
          <w:tcPr>
            <w:tcW w:w="1979"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04544" w:rsidRDefault="00877174">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2895"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trHeight w:val="567"/>
          <w:jc w:val="center"/>
        </w:trPr>
        <w:tc>
          <w:tcPr>
            <w:tcW w:w="3601" w:type="dxa"/>
            <w:vAlign w:val="center"/>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D</w:t>
            </w:r>
            <w:r w:rsidR="00877174">
              <w:rPr>
                <w:rFonts w:ascii="仿宋_GB2312" w:eastAsia="仿宋_GB2312" w:hAnsi="仿宋_GB2312" w:cs="仿宋_GB2312" w:hint="eastAsia"/>
                <w:color w:val="000000"/>
                <w:kern w:val="0"/>
                <w:szCs w:val="21"/>
              </w:rPr>
              <w:t>保安员（门卫）</w:t>
            </w:r>
          </w:p>
        </w:tc>
        <w:tc>
          <w:tcPr>
            <w:tcW w:w="1979"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04544" w:rsidRDefault="00877174">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2895"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trHeight w:val="567"/>
          <w:jc w:val="center"/>
        </w:trPr>
        <w:tc>
          <w:tcPr>
            <w:tcW w:w="3601" w:type="dxa"/>
            <w:vAlign w:val="center"/>
          </w:tcPr>
          <w:p w:rsidR="00C04544" w:rsidRDefault="00E72CB5">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E</w:t>
            </w:r>
            <w:r w:rsidR="00877174">
              <w:rPr>
                <w:rFonts w:ascii="仿宋_GB2312" w:eastAsia="仿宋_GB2312" w:hAnsi="仿宋_GB2312" w:cs="仿宋_GB2312" w:hint="eastAsia"/>
                <w:color w:val="000000"/>
                <w:kern w:val="0"/>
                <w:szCs w:val="21"/>
              </w:rPr>
              <w:t>保洁</w:t>
            </w:r>
          </w:p>
        </w:tc>
        <w:tc>
          <w:tcPr>
            <w:tcW w:w="1979"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04544" w:rsidRDefault="00877174">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w:t>
            </w:r>
          </w:p>
        </w:tc>
        <w:tc>
          <w:tcPr>
            <w:tcW w:w="2895"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trHeight w:val="567"/>
          <w:jc w:val="center"/>
        </w:trPr>
        <w:tc>
          <w:tcPr>
            <w:tcW w:w="3601" w:type="dxa"/>
            <w:vAlign w:val="center"/>
          </w:tcPr>
          <w:p w:rsidR="00C04544" w:rsidRDefault="00877174">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F食堂主厨</w:t>
            </w:r>
          </w:p>
        </w:tc>
        <w:tc>
          <w:tcPr>
            <w:tcW w:w="1979"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04544" w:rsidRDefault="00877174">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2895"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C04544">
        <w:trPr>
          <w:trHeight w:val="567"/>
          <w:jc w:val="center"/>
        </w:trPr>
        <w:tc>
          <w:tcPr>
            <w:tcW w:w="3601" w:type="dxa"/>
            <w:vAlign w:val="center"/>
          </w:tcPr>
          <w:p w:rsidR="00C04544" w:rsidRDefault="00877174">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G食堂帮厨</w:t>
            </w:r>
          </w:p>
        </w:tc>
        <w:tc>
          <w:tcPr>
            <w:tcW w:w="1979"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04544" w:rsidRDefault="00877174">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2895" w:type="dxa"/>
            <w:vAlign w:val="center"/>
          </w:tcPr>
          <w:p w:rsidR="00C04544" w:rsidRDefault="00C04544">
            <w:pPr>
              <w:adjustRightInd w:val="0"/>
              <w:snapToGrid w:val="0"/>
              <w:jc w:val="center"/>
              <w:rPr>
                <w:rFonts w:ascii="仿宋_GB2312" w:eastAsia="仿宋_GB2312" w:hAnsi="仿宋_GB2312" w:cs="仿宋_GB2312"/>
                <w:color w:val="000000"/>
                <w:kern w:val="0"/>
                <w:szCs w:val="21"/>
              </w:rPr>
            </w:pPr>
          </w:p>
        </w:tc>
      </w:tr>
      <w:tr w:rsidR="00877174">
        <w:trPr>
          <w:trHeight w:val="567"/>
          <w:jc w:val="center"/>
        </w:trPr>
        <w:tc>
          <w:tcPr>
            <w:tcW w:w="3601" w:type="dxa"/>
            <w:vAlign w:val="center"/>
          </w:tcPr>
          <w:p w:rsidR="00877174" w:rsidRDefault="00877174">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H设备运</w:t>
            </w:r>
            <w:proofErr w:type="gramStart"/>
            <w:r>
              <w:rPr>
                <w:rFonts w:ascii="仿宋_GB2312" w:eastAsia="仿宋_GB2312" w:hAnsi="仿宋_GB2312" w:cs="仿宋_GB2312" w:hint="eastAsia"/>
                <w:color w:val="000000"/>
                <w:kern w:val="0"/>
                <w:szCs w:val="21"/>
              </w:rPr>
              <w:t>维管理</w:t>
            </w:r>
            <w:proofErr w:type="gramEnd"/>
          </w:p>
        </w:tc>
        <w:tc>
          <w:tcPr>
            <w:tcW w:w="1979" w:type="dxa"/>
            <w:vAlign w:val="center"/>
          </w:tcPr>
          <w:p w:rsidR="00877174" w:rsidRDefault="00877174">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877174" w:rsidRDefault="00877174">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2895" w:type="dxa"/>
            <w:vAlign w:val="center"/>
          </w:tcPr>
          <w:p w:rsidR="00877174" w:rsidRDefault="00877174">
            <w:pPr>
              <w:adjustRightInd w:val="0"/>
              <w:snapToGrid w:val="0"/>
              <w:jc w:val="center"/>
              <w:rPr>
                <w:rFonts w:ascii="仿宋_GB2312" w:eastAsia="仿宋_GB2312" w:hAnsi="仿宋_GB2312" w:cs="仿宋_GB2312"/>
                <w:color w:val="000000"/>
                <w:kern w:val="0"/>
                <w:szCs w:val="21"/>
              </w:rPr>
            </w:pPr>
          </w:p>
        </w:tc>
      </w:tr>
      <w:tr w:rsidR="00C04544">
        <w:trPr>
          <w:trHeight w:val="454"/>
          <w:jc w:val="center"/>
        </w:trPr>
        <w:tc>
          <w:tcPr>
            <w:tcW w:w="6825" w:type="dxa"/>
            <w:gridSpan w:val="3"/>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合计</w:t>
            </w:r>
          </w:p>
        </w:tc>
        <w:tc>
          <w:tcPr>
            <w:tcW w:w="2895" w:type="dxa"/>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小写:</w:t>
            </w:r>
          </w:p>
        </w:tc>
      </w:tr>
      <w:tr w:rsidR="00C04544">
        <w:trPr>
          <w:trHeight w:val="454"/>
          <w:jc w:val="center"/>
        </w:trPr>
        <w:tc>
          <w:tcPr>
            <w:tcW w:w="9720" w:type="dxa"/>
            <w:gridSpan w:val="4"/>
            <w:vAlign w:val="center"/>
          </w:tcPr>
          <w:p w:rsidR="00C04544" w:rsidRDefault="00E72CB5">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大写：</w:t>
            </w:r>
          </w:p>
        </w:tc>
      </w:tr>
    </w:tbl>
    <w:p w:rsidR="003B288C" w:rsidRDefault="003B288C" w:rsidP="003B288C">
      <w:pPr>
        <w:tabs>
          <w:tab w:val="left" w:pos="1140"/>
        </w:tabs>
        <w:spacing w:line="44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注</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如本表格不适合供应商的实际情况，可根据本表格格式</w:t>
      </w:r>
      <w:proofErr w:type="gramStart"/>
      <w:r>
        <w:rPr>
          <w:rFonts w:ascii="仿宋_GB2312" w:eastAsia="仿宋_GB2312" w:hAnsi="仿宋_GB2312" w:cs="仿宋_GB2312"/>
          <w:kern w:val="0"/>
          <w:szCs w:val="21"/>
        </w:rPr>
        <w:t>自行划表填写</w:t>
      </w:r>
      <w:proofErr w:type="gramEnd"/>
      <w:r>
        <w:rPr>
          <w:rFonts w:ascii="仿宋_GB2312" w:eastAsia="仿宋_GB2312" w:hAnsi="仿宋_GB2312" w:cs="仿宋_GB2312" w:hint="eastAsia"/>
          <w:kern w:val="0"/>
          <w:szCs w:val="21"/>
        </w:rPr>
        <w:t>；</w:t>
      </w:r>
    </w:p>
    <w:p w:rsidR="003B288C" w:rsidRDefault="003B288C" w:rsidP="003B288C">
      <w:pPr>
        <w:numPr>
          <w:ilvl w:val="0"/>
          <w:numId w:val="6"/>
        </w:numPr>
        <w:tabs>
          <w:tab w:val="left" w:pos="1140"/>
        </w:tabs>
        <w:spacing w:line="440" w:lineRule="exact"/>
        <w:ind w:firstLineChars="400" w:firstLine="840"/>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拟安排人员</w:t>
      </w:r>
      <w:r>
        <w:rPr>
          <w:rFonts w:ascii="仿宋_GB2312" w:eastAsia="仿宋_GB2312" w:hAnsi="仿宋_GB2312" w:cs="仿宋_GB2312" w:hint="eastAsia"/>
          <w:b/>
          <w:bCs/>
          <w:kern w:val="0"/>
          <w:szCs w:val="21"/>
        </w:rPr>
        <w:t>在法定退休年龄以内的（男性60周岁，女性50周岁）</w:t>
      </w:r>
      <w:r>
        <w:rPr>
          <w:rFonts w:ascii="仿宋_GB2312" w:eastAsia="仿宋_GB2312" w:hAnsi="仿宋_GB2312" w:cs="仿宋_GB2312" w:hint="eastAsia"/>
          <w:kern w:val="0"/>
          <w:szCs w:val="21"/>
        </w:rPr>
        <w:t>，</w:t>
      </w:r>
      <w:r>
        <w:rPr>
          <w:rFonts w:ascii="仿宋_GB2312" w:eastAsia="仿宋_GB2312" w:hAnsi="仿宋_GB2312" w:cs="仿宋_GB2312"/>
          <w:color w:val="000000"/>
          <w:kern w:val="0"/>
          <w:szCs w:val="21"/>
        </w:rPr>
        <w:t>报价应包含人工费用(工资、</w:t>
      </w:r>
      <w:r>
        <w:rPr>
          <w:rFonts w:ascii="仿宋_GB2312" w:eastAsia="仿宋_GB2312" w:hAnsi="仿宋_GB2312" w:cs="仿宋_GB2312"/>
          <w:b/>
          <w:bCs/>
          <w:kern w:val="0"/>
          <w:szCs w:val="21"/>
        </w:rPr>
        <w:t>社保</w:t>
      </w:r>
      <w:r>
        <w:rPr>
          <w:rFonts w:ascii="仿宋_GB2312" w:eastAsia="仿宋_GB2312" w:hAnsi="仿宋_GB2312" w:cs="仿宋_GB2312"/>
          <w:color w:val="000000"/>
          <w:kern w:val="0"/>
          <w:szCs w:val="21"/>
        </w:rPr>
        <w:t>、人身意外伤害保险、高温补贴、法定节假日加班费、福利、服装、其他等）、物耗费用、管理酬金、税费等项目涉及的所有费用</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kern w:val="0"/>
          <w:szCs w:val="21"/>
        </w:rPr>
        <w:t>拟安排人员</w:t>
      </w:r>
      <w:r>
        <w:rPr>
          <w:rFonts w:ascii="仿宋_GB2312" w:eastAsia="仿宋_GB2312" w:hAnsi="仿宋_GB2312" w:cs="仿宋_GB2312" w:hint="eastAsia"/>
          <w:b/>
          <w:bCs/>
          <w:kern w:val="0"/>
          <w:szCs w:val="21"/>
        </w:rPr>
        <w:t>超过法定退休年龄的</w:t>
      </w:r>
      <w:r>
        <w:rPr>
          <w:rFonts w:ascii="仿宋_GB2312" w:eastAsia="仿宋_GB2312" w:hAnsi="仿宋_GB2312" w:cs="仿宋_GB2312" w:hint="eastAsia"/>
          <w:kern w:val="0"/>
          <w:szCs w:val="21"/>
        </w:rPr>
        <w:t>，</w:t>
      </w:r>
      <w:r>
        <w:rPr>
          <w:rFonts w:ascii="仿宋_GB2312" w:eastAsia="仿宋_GB2312" w:hAnsi="仿宋_GB2312" w:cs="仿宋_GB2312"/>
          <w:color w:val="000000"/>
          <w:kern w:val="0"/>
          <w:szCs w:val="21"/>
        </w:rPr>
        <w:t>报价应包含人工费用(工资、人身意外伤害保险、高温补贴、法定节假日加班费、福利、服装、其他等）、物耗费用、管理酬金、税费等项目涉及的所有费用</w:t>
      </w:r>
      <w:r>
        <w:rPr>
          <w:rFonts w:ascii="仿宋_GB2312" w:eastAsia="仿宋_GB2312" w:hAnsi="仿宋_GB2312" w:cs="仿宋_GB2312" w:hint="eastAsia"/>
          <w:color w:val="000000"/>
          <w:kern w:val="0"/>
          <w:szCs w:val="21"/>
        </w:rPr>
        <w:t>。</w:t>
      </w:r>
    </w:p>
    <w:p w:rsidR="00C04544" w:rsidRPr="003B288C" w:rsidRDefault="00C04544">
      <w:pPr>
        <w:pStyle w:val="20"/>
        <w:keepNext w:val="0"/>
        <w:keepLines w:val="0"/>
        <w:spacing w:line="415" w:lineRule="auto"/>
      </w:pPr>
    </w:p>
    <w:p w:rsidR="00C04544" w:rsidRDefault="00C04544">
      <w:pPr>
        <w:pStyle w:val="a0"/>
      </w:pPr>
    </w:p>
    <w:p w:rsidR="00C04544" w:rsidRDefault="00C04544">
      <w:pPr>
        <w:pStyle w:val="a0"/>
      </w:pPr>
    </w:p>
    <w:p w:rsidR="00C04544" w:rsidRDefault="00C04544">
      <w:pPr>
        <w:pStyle w:val="a0"/>
      </w:pPr>
    </w:p>
    <w:p w:rsidR="00C04544" w:rsidRDefault="00C04544">
      <w:pPr>
        <w:snapToGrid w:val="0"/>
        <w:spacing w:beforeLines="50" w:before="156" w:after="50"/>
        <w:rPr>
          <w:rFonts w:ascii="仿宋_GB2312" w:eastAsia="仿宋_GB2312" w:hAnsi="仿宋_GB2312" w:cs="仿宋_GB2312"/>
          <w:color w:val="000000"/>
          <w:kern w:val="0"/>
          <w:sz w:val="32"/>
          <w:szCs w:val="32"/>
        </w:rPr>
      </w:pPr>
    </w:p>
    <w:p w:rsidR="00C04544" w:rsidRDefault="00E72CB5">
      <w:pPr>
        <w:snapToGrid w:val="0"/>
        <w:spacing w:beforeLines="50" w:before="156" w:after="50"/>
        <w:rPr>
          <w:rFonts w:ascii="Arial" w:eastAsia="仿宋_GB2312" w:hAnsi="Arial" w:cs="Arial"/>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12</w:t>
      </w:r>
    </w:p>
    <w:p w:rsidR="00C04544" w:rsidRDefault="00C04544">
      <w:pPr>
        <w:rPr>
          <w:rFonts w:ascii="Arial" w:eastAsia="仿宋" w:hAnsi="Arial" w:cs="Arial"/>
        </w:rPr>
      </w:pPr>
    </w:p>
    <w:p w:rsidR="00C04544" w:rsidRDefault="00E72CB5">
      <w:pPr>
        <w:pStyle w:val="af5"/>
        <w:snapToGrid w:val="0"/>
        <w:spacing w:before="120" w:after="12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残疾人福利性单位声明函</w:t>
      </w:r>
    </w:p>
    <w:p w:rsidR="00C04544" w:rsidRDefault="00C04544">
      <w:pPr>
        <w:spacing w:line="588" w:lineRule="exact"/>
        <w:rPr>
          <w:rFonts w:ascii="Arial" w:eastAsia="仿宋" w:hAnsi="Arial" w:cs="Arial"/>
          <w:b/>
          <w:spacing w:val="6"/>
          <w:sz w:val="30"/>
          <w:szCs w:val="30"/>
        </w:rPr>
      </w:pP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141号）的规定，本单位为符合条件的残疾人福利性单位，且本单位参加______单位的______项目采购活动由本单位提供服务，或者提供其他残疾人福利性单位提供的服务。</w:t>
      </w:r>
    </w:p>
    <w:p w:rsidR="00C04544" w:rsidRDefault="00E72CB5">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本单位对上述声明的真实性负责。如有虚假，将依法承担相应责任。</w:t>
      </w:r>
    </w:p>
    <w:p w:rsidR="00C04544" w:rsidRDefault="00C04544">
      <w:pPr>
        <w:snapToGrid w:val="0"/>
        <w:spacing w:line="360" w:lineRule="auto"/>
        <w:ind w:firstLineChars="200" w:firstLine="560"/>
        <w:rPr>
          <w:rFonts w:ascii="Arial" w:eastAsia="仿宋" w:hAnsi="Arial" w:cs="Arial"/>
          <w:sz w:val="28"/>
          <w:szCs w:val="28"/>
        </w:rPr>
      </w:pPr>
    </w:p>
    <w:p w:rsidR="00C04544" w:rsidRDefault="00C04544">
      <w:pPr>
        <w:spacing w:line="588" w:lineRule="exact"/>
        <w:ind w:firstLineChars="200" w:firstLine="624"/>
        <w:rPr>
          <w:rFonts w:ascii="Arial" w:eastAsia="仿宋" w:hAnsi="Arial" w:cs="Arial"/>
          <w:spacing w:val="6"/>
          <w:sz w:val="30"/>
          <w:szCs w:val="30"/>
        </w:rPr>
      </w:pPr>
    </w:p>
    <w:p w:rsidR="00C04544" w:rsidRDefault="00E72CB5">
      <w:pPr>
        <w:tabs>
          <w:tab w:val="center" w:pos="4320"/>
          <w:tab w:val="right" w:pos="8640"/>
        </w:tabs>
        <w:snapToGrid w:val="0"/>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企业名称（</w:t>
      </w:r>
      <w:r>
        <w:rPr>
          <w:rFonts w:ascii="仿宋_GB2312" w:eastAsia="仿宋_GB2312" w:hAnsi="仿宋_GB2312" w:cs="仿宋_GB2312" w:hint="eastAsia"/>
          <w:color w:val="000000"/>
          <w:kern w:val="0"/>
          <w:sz w:val="28"/>
          <w:szCs w:val="28"/>
        </w:rPr>
        <w:t>公</w:t>
      </w:r>
      <w:r>
        <w:rPr>
          <w:rFonts w:ascii="仿宋_GB2312" w:eastAsia="仿宋_GB2312" w:hAnsi="仿宋_GB2312" w:cs="仿宋_GB2312"/>
          <w:color w:val="000000"/>
          <w:kern w:val="0"/>
          <w:sz w:val="28"/>
          <w:szCs w:val="28"/>
        </w:rPr>
        <w:t xml:space="preserve">章）： </w:t>
      </w:r>
    </w:p>
    <w:p w:rsidR="00C04544" w:rsidRDefault="00E72CB5">
      <w:pPr>
        <w:tabs>
          <w:tab w:val="center" w:pos="4320"/>
          <w:tab w:val="right" w:pos="8640"/>
        </w:tabs>
        <w:snapToGrid w:val="0"/>
        <w:spacing w:line="360" w:lineRule="auto"/>
        <w:ind w:firstLineChars="1500" w:firstLine="42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日  期：</w:t>
      </w:r>
    </w:p>
    <w:p w:rsidR="00C04544" w:rsidRDefault="00C04544">
      <w:pPr>
        <w:snapToGrid w:val="0"/>
        <w:spacing w:line="360" w:lineRule="auto"/>
        <w:ind w:right="504"/>
        <w:rPr>
          <w:rFonts w:ascii="Arial" w:eastAsia="仿宋" w:hAnsi="仿宋" w:cs="Arial"/>
          <w:spacing w:val="6"/>
          <w:sz w:val="24"/>
        </w:rPr>
      </w:pPr>
    </w:p>
    <w:p w:rsidR="00C04544" w:rsidRDefault="00E72CB5">
      <w:pPr>
        <w:snapToGrid w:val="0"/>
        <w:spacing w:line="360" w:lineRule="auto"/>
        <w:ind w:right="504"/>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填写说明：</w:t>
      </w:r>
    </w:p>
    <w:p w:rsidR="00C04544" w:rsidRDefault="00E72CB5">
      <w:pPr>
        <w:numPr>
          <w:ilvl w:val="0"/>
          <w:numId w:val="4"/>
        </w:numPr>
        <w:tabs>
          <w:tab w:val="left" w:pos="4860"/>
        </w:tabs>
        <w:spacing w:line="588" w:lineRule="exact"/>
        <w:ind w:right="106"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C04544" w:rsidRDefault="00E72CB5">
      <w:pPr>
        <w:numPr>
          <w:ilvl w:val="0"/>
          <w:numId w:val="4"/>
        </w:numPr>
        <w:tabs>
          <w:tab w:val="left" w:pos="4860"/>
        </w:tabs>
        <w:spacing w:line="588" w:lineRule="exact"/>
        <w:ind w:right="251"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享受政府采购支持政策的残疾人福利性单位应当同时满足以下条件：</w:t>
      </w:r>
    </w:p>
    <w:p w:rsidR="00C04544" w:rsidRDefault="00E72CB5">
      <w:pPr>
        <w:pStyle w:val="aff"/>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（1）安置的残疾人占本单位在职职工人数的比例不低于25%（含25%），并且安置的残疾人人数不少于10人（含10人）；</w:t>
      </w:r>
    </w:p>
    <w:p w:rsidR="00C04544" w:rsidRDefault="00E72CB5">
      <w:pPr>
        <w:pStyle w:val="aff"/>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（2）依法与安置的每位残疾人签订了一年以上（含一年）的劳动合同或服务协议；</w:t>
      </w:r>
    </w:p>
    <w:p w:rsidR="00C04544" w:rsidRDefault="00E72CB5">
      <w:pPr>
        <w:pStyle w:val="aff"/>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（3）为安置的每位残疾人按月足额缴纳了基本养老保险、基本医疗保险、</w:t>
      </w:r>
      <w:r>
        <w:rPr>
          <w:rFonts w:ascii="仿宋_GB2312" w:eastAsia="仿宋_GB2312" w:hAnsi="仿宋_GB2312" w:cs="仿宋_GB2312"/>
          <w:color w:val="000000"/>
          <w:kern w:val="0"/>
          <w:szCs w:val="24"/>
        </w:rPr>
        <w:lastRenderedPageBreak/>
        <w:t>失业保险、工伤保险和生育保险等社会保险费；</w:t>
      </w:r>
    </w:p>
    <w:p w:rsidR="00C04544" w:rsidRDefault="00E72CB5">
      <w:pPr>
        <w:pStyle w:val="aff"/>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（4）通过银行等金融机构向安置的每位残疾人，按月支付了不低于单位所在区县适用的经省级人民政府批准的月最低工资标准的工资；</w:t>
      </w:r>
    </w:p>
    <w:p w:rsidR="00C04544" w:rsidRDefault="00E72CB5">
      <w:pPr>
        <w:pStyle w:val="aff"/>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（5）提供本单位制造的货物、承担的工程或者服务（以下简称产品），或者提供其他残疾人福利性单位制造的货物（不包括使用非残疾人福利性单位注册商标的货物）。</w:t>
      </w:r>
    </w:p>
    <w:p w:rsidR="00C04544" w:rsidRDefault="00E72CB5">
      <w:pPr>
        <w:pStyle w:val="aff"/>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所称残疾人是指法</w:t>
      </w:r>
      <w:proofErr w:type="gramStart"/>
      <w:r>
        <w:rPr>
          <w:rFonts w:ascii="仿宋_GB2312" w:eastAsia="仿宋_GB2312" w:hAnsi="仿宋_GB2312" w:cs="仿宋_GB2312"/>
          <w:color w:val="000000"/>
          <w:kern w:val="0"/>
          <w:szCs w:val="24"/>
        </w:rPr>
        <w:t>定劳动</w:t>
      </w:r>
      <w:proofErr w:type="gramEnd"/>
      <w:r>
        <w:rPr>
          <w:rFonts w:ascii="仿宋_GB2312" w:eastAsia="仿宋_GB2312" w:hAnsi="仿宋_GB2312" w:cs="仿宋_GB2312"/>
          <w:color w:val="000000"/>
          <w:kern w:val="0"/>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C04544" w:rsidRDefault="00C04544">
      <w:pPr>
        <w:spacing w:line="600" w:lineRule="exact"/>
        <w:ind w:right="532" w:firstLineChars="200" w:firstLine="720"/>
        <w:rPr>
          <w:rFonts w:ascii="仿宋_GB2312" w:eastAsia="仿宋_GB2312" w:hAnsi="仿宋_GB2312" w:cs="仿宋_GB2312"/>
          <w:color w:val="000000"/>
          <w:kern w:val="0"/>
          <w:sz w:val="36"/>
          <w:szCs w:val="36"/>
        </w:rPr>
      </w:pPr>
    </w:p>
    <w:p w:rsidR="00C04544" w:rsidRDefault="00C04544">
      <w:pPr>
        <w:spacing w:line="440" w:lineRule="exact"/>
        <w:ind w:firstLineChars="1450" w:firstLine="4060"/>
        <w:rPr>
          <w:rFonts w:ascii="仿宋_GB2312" w:eastAsia="仿宋_GB2312" w:hAnsi="仿宋_GB2312" w:cs="仿宋_GB2312"/>
          <w:color w:val="000000"/>
          <w:kern w:val="0"/>
          <w:sz w:val="28"/>
          <w:szCs w:val="28"/>
        </w:rPr>
      </w:pPr>
    </w:p>
    <w:sectPr w:rsidR="00C04544">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EF" w:rsidRDefault="00BE0AEF">
      <w:r>
        <w:separator/>
      </w:r>
    </w:p>
  </w:endnote>
  <w:endnote w:type="continuationSeparator" w:id="0">
    <w:p w:rsidR="00BE0AEF" w:rsidRDefault="00BE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使用中文字体)">
    <w:altName w:val="宋体"/>
    <w:charset w:val="86"/>
    <w:family w:val="roman"/>
    <w:pitch w:val="default"/>
    <w:sig w:usb0="00000000" w:usb1="0000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egoe UI"/>
    <w:charset w:val="00"/>
    <w:family w:val="auto"/>
    <w:pitch w:val="default"/>
    <w:sig w:usb0="00000000" w:usb1="00000000" w:usb2="00000010" w:usb3="00000000" w:csb0="0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5D4" w:rsidRDefault="00CA25D4">
    <w:pPr>
      <w:pStyle w:val="af8"/>
      <w:jc w:val="center"/>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CA25D4" w:rsidRDefault="00CA25D4">
                          <w:pPr>
                            <w:pStyle w:val="af8"/>
                            <w:jc w:val="center"/>
                          </w:pPr>
                          <w:r>
                            <w:fldChar w:fldCharType="begin"/>
                          </w:r>
                          <w:r>
                            <w:instrText xml:space="preserve"> PAGE   \* MERGEFORMAT </w:instrText>
                          </w:r>
                          <w:r>
                            <w:fldChar w:fldCharType="separate"/>
                          </w:r>
                          <w:r w:rsidR="00747412" w:rsidRPr="00747412">
                            <w:rPr>
                              <w:noProof/>
                              <w:lang w:val="zh-CN"/>
                            </w:rPr>
                            <w:t>49</w:t>
                          </w:r>
                          <w:r>
                            <w:rPr>
                              <w:lang w:val="zh-CN"/>
                            </w:rPr>
                            <w:fldChar w:fldCharType="end"/>
                          </w:r>
                        </w:p>
                        <w:p w:rsidR="00CA25D4" w:rsidRDefault="00CA25D4">
                          <w:pPr>
                            <w:pStyle w:val="a8"/>
                          </w:pPr>
                        </w:p>
                      </w:txbxContent>
                    </wps:txbx>
                    <wps:bodyPr vert="horz" wrap="none" lIns="0" tIns="0" rIns="0" bIns="0" anchor="t">
                      <a:spAutoFit/>
                    </wps:bodyPr>
                  </wps:wsp>
                </a:graphicData>
              </a:graphic>
            </wp:anchor>
          </w:drawing>
        </mc:Choice>
        <mc:Fallback>
          <w:pict>
            <v:rect id="文本框 3" o:spid="_x0000_s1026" style="position:absolute;left:0;text-align:left;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OyadGLYBAABEAwAADgAAAAAAAAAAAAAAAAAuAgAAZHJzL2Uyb0RvYy54bWxQ&#10;SwECLQAUAAYACAAAACEAe5YwBdYAAAAFAQAADwAAAAAAAAAAAAAAAAAQBAAAZHJzL2Rvd25yZXYu&#10;eG1sUEsFBgAAAAAEAAQA8wAAABMFAAAAAA==&#10;" filled="f" stroked="f">
              <v:textbox style="mso-fit-shape-to-text:t" inset="0,0,0,0">
                <w:txbxContent>
                  <w:p w:rsidR="00CA25D4" w:rsidRDefault="00CA25D4">
                    <w:pPr>
                      <w:pStyle w:val="af8"/>
                      <w:jc w:val="center"/>
                    </w:pPr>
                    <w:r>
                      <w:fldChar w:fldCharType="begin"/>
                    </w:r>
                    <w:r>
                      <w:instrText xml:space="preserve"> PAGE   \* MERGEFORMAT </w:instrText>
                    </w:r>
                    <w:r>
                      <w:fldChar w:fldCharType="separate"/>
                    </w:r>
                    <w:r w:rsidR="00747412" w:rsidRPr="00747412">
                      <w:rPr>
                        <w:noProof/>
                        <w:lang w:val="zh-CN"/>
                      </w:rPr>
                      <w:t>49</w:t>
                    </w:r>
                    <w:r>
                      <w:rPr>
                        <w:lang w:val="zh-CN"/>
                      </w:rPr>
                      <w:fldChar w:fldCharType="end"/>
                    </w:r>
                  </w:p>
                  <w:p w:rsidR="00CA25D4" w:rsidRDefault="00CA25D4">
                    <w:pPr>
                      <w:pStyle w:val="a8"/>
                    </w:pPr>
                  </w:p>
                </w:txbxContent>
              </v:textbox>
              <w10:wrap anchorx="margin"/>
            </v:rect>
          </w:pict>
        </mc:Fallback>
      </mc:AlternateContent>
    </w:r>
  </w:p>
  <w:p w:rsidR="00CA25D4" w:rsidRDefault="00CA25D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EF" w:rsidRDefault="00BE0AEF">
      <w:r>
        <w:separator/>
      </w:r>
    </w:p>
  </w:footnote>
  <w:footnote w:type="continuationSeparator" w:id="0">
    <w:p w:rsidR="00BE0AEF" w:rsidRDefault="00BE0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5D4" w:rsidRDefault="00CA25D4">
    <w:pPr>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5EDC0C"/>
    <w:multiLevelType w:val="singleLevel"/>
    <w:tmpl w:val="CA5EDC0C"/>
    <w:lvl w:ilvl="0">
      <w:start w:val="2"/>
      <w:numFmt w:val="decimal"/>
      <w:suff w:val="nothing"/>
      <w:lvlText w:val="（%1）"/>
      <w:lvlJc w:val="left"/>
    </w:lvl>
  </w:abstractNum>
  <w:abstractNum w:abstractNumId="1">
    <w:nsid w:val="FAE00BEB"/>
    <w:multiLevelType w:val="singleLevel"/>
    <w:tmpl w:val="FAE00BEB"/>
    <w:lvl w:ilvl="0">
      <w:start w:val="2"/>
      <w:numFmt w:val="decimal"/>
      <w:suff w:val="nothing"/>
      <w:lvlText w:val="%1、"/>
      <w:lvlJc w:val="left"/>
    </w:lvl>
  </w:abstractNum>
  <w:abstractNum w:abstractNumId="2">
    <w:nsid w:val="FF59E265"/>
    <w:multiLevelType w:val="singleLevel"/>
    <w:tmpl w:val="FF59E265"/>
    <w:lvl w:ilvl="0">
      <w:start w:val="1"/>
      <w:numFmt w:val="decimal"/>
      <w:suff w:val="nothing"/>
      <w:lvlText w:val="%1、"/>
      <w:lvlJc w:val="left"/>
    </w:lvl>
  </w:abstractNum>
  <w:abstractNum w:abstractNumId="3">
    <w:nsid w:val="00000001"/>
    <w:multiLevelType w:val="singleLevel"/>
    <w:tmpl w:val="00000001"/>
    <w:lvl w:ilvl="0">
      <w:start w:val="1"/>
      <w:numFmt w:val="decimal"/>
      <w:suff w:val="nothing"/>
      <w:lvlText w:val="%1、"/>
      <w:lvlJc w:val="left"/>
      <w:rPr>
        <w:rFonts w:cs="Times New Roman"/>
      </w:rPr>
    </w:lvl>
  </w:abstractNum>
  <w:abstractNum w:abstractNumId="4">
    <w:nsid w:val="00000002"/>
    <w:multiLevelType w:val="multilevel"/>
    <w:tmpl w:val="00000002"/>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03"/>
    <w:multiLevelType w:val="singleLevel"/>
    <w:tmpl w:val="00000003"/>
    <w:lvl w:ilvl="0">
      <w:start w:val="1"/>
      <w:numFmt w:val="chineseCounting"/>
      <w:suff w:val="nothing"/>
      <w:lvlText w:val="%1、"/>
      <w:lvlJc w:val="left"/>
      <w:rPr>
        <w:rFonts w:hint="eastAsia"/>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58"/>
    <w:rsid w:val="00034E34"/>
    <w:rsid w:val="00043ED7"/>
    <w:rsid w:val="00053AAC"/>
    <w:rsid w:val="00182A58"/>
    <w:rsid w:val="00187BB6"/>
    <w:rsid w:val="00196A9F"/>
    <w:rsid w:val="001E1A0A"/>
    <w:rsid w:val="0020403E"/>
    <w:rsid w:val="00221578"/>
    <w:rsid w:val="0025785B"/>
    <w:rsid w:val="00336400"/>
    <w:rsid w:val="00375536"/>
    <w:rsid w:val="00380100"/>
    <w:rsid w:val="003A55A5"/>
    <w:rsid w:val="003B288C"/>
    <w:rsid w:val="00530FA7"/>
    <w:rsid w:val="005671EC"/>
    <w:rsid w:val="00650544"/>
    <w:rsid w:val="006B19C6"/>
    <w:rsid w:val="00747412"/>
    <w:rsid w:val="00835522"/>
    <w:rsid w:val="00877174"/>
    <w:rsid w:val="00883C3F"/>
    <w:rsid w:val="00894790"/>
    <w:rsid w:val="0089561B"/>
    <w:rsid w:val="00895869"/>
    <w:rsid w:val="008C4809"/>
    <w:rsid w:val="00906ADF"/>
    <w:rsid w:val="00913BB6"/>
    <w:rsid w:val="00956B35"/>
    <w:rsid w:val="00A00176"/>
    <w:rsid w:val="00A24CE6"/>
    <w:rsid w:val="00A61EC9"/>
    <w:rsid w:val="00AE470C"/>
    <w:rsid w:val="00AF121C"/>
    <w:rsid w:val="00B32C2E"/>
    <w:rsid w:val="00B675DA"/>
    <w:rsid w:val="00BE0AEF"/>
    <w:rsid w:val="00C03EE2"/>
    <w:rsid w:val="00C04544"/>
    <w:rsid w:val="00CA02E1"/>
    <w:rsid w:val="00CA25D4"/>
    <w:rsid w:val="00CC291B"/>
    <w:rsid w:val="00D5536F"/>
    <w:rsid w:val="00D611E8"/>
    <w:rsid w:val="00DF06A7"/>
    <w:rsid w:val="00E03B63"/>
    <w:rsid w:val="00E72CB5"/>
    <w:rsid w:val="00F424BD"/>
    <w:rsid w:val="00F73D9E"/>
    <w:rsid w:val="1C6A48CE"/>
    <w:rsid w:val="41784B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B288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0"/>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pPr>
      <w:keepNext/>
      <w:keepLines/>
      <w:spacing w:before="280" w:after="290" w:line="372" w:lineRule="auto"/>
      <w:outlineLvl w:val="4"/>
    </w:pPr>
    <w:rPr>
      <w:rFonts w:ascii="宋体"/>
      <w:b/>
      <w:sz w:val="28"/>
      <w:szCs w:val="20"/>
    </w:rPr>
  </w:style>
  <w:style w:type="paragraph" w:styleId="6">
    <w:name w:val="heading 6"/>
    <w:basedOn w:val="a"/>
    <w:next w:val="a"/>
    <w:link w:val="6Char"/>
    <w:qFormat/>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pPr>
      <w:spacing w:after="120" w:line="240" w:lineRule="auto"/>
      <w:ind w:leftChars="200" w:left="420" w:firstLine="420"/>
    </w:pPr>
    <w:rPr>
      <w:rFonts w:ascii="宋体" w:eastAsia="宋体" w:hAnsi="Times New Roman"/>
      <w:sz w:val="28"/>
      <w:szCs w:val="20"/>
    </w:rPr>
  </w:style>
  <w:style w:type="paragraph" w:styleId="a4">
    <w:name w:val="Body Text Indent"/>
    <w:basedOn w:val="a"/>
    <w:link w:val="Char"/>
    <w:qFormat/>
    <w:pPr>
      <w:spacing w:line="360" w:lineRule="auto"/>
      <w:ind w:firstLineChars="200" w:firstLine="600"/>
    </w:pPr>
    <w:rPr>
      <w:rFonts w:ascii="仿宋_GB2312" w:eastAsia="仿宋_GB2312" w:hAnsi="宋体"/>
      <w:sz w:val="30"/>
    </w:rPr>
  </w:style>
  <w:style w:type="paragraph" w:styleId="a0">
    <w:name w:val="Normal Indent"/>
    <w:basedOn w:val="a"/>
    <w:link w:val="Char0"/>
    <w:qFormat/>
    <w:pPr>
      <w:ind w:firstLine="420"/>
    </w:pPr>
    <w:rPr>
      <w:szCs w:val="20"/>
    </w:rPr>
  </w:style>
  <w:style w:type="paragraph" w:styleId="30">
    <w:name w:val="List 3"/>
    <w:basedOn w:val="a"/>
    <w:qFormat/>
    <w:pPr>
      <w:ind w:leftChars="400" w:left="100" w:hangingChars="200" w:hanging="200"/>
    </w:pPr>
    <w:rPr>
      <w:rFonts w:ascii="宋体"/>
      <w:sz w:val="28"/>
      <w:szCs w:val="20"/>
    </w:rPr>
  </w:style>
  <w:style w:type="paragraph" w:styleId="a5">
    <w:name w:val="annotation subject"/>
    <w:basedOn w:val="a6"/>
    <w:next w:val="a6"/>
    <w:link w:val="Char1"/>
    <w:uiPriority w:val="99"/>
    <w:qFormat/>
    <w:rPr>
      <w:b/>
      <w:bCs/>
    </w:rPr>
  </w:style>
  <w:style w:type="paragraph" w:styleId="a6">
    <w:name w:val="annotation text"/>
    <w:basedOn w:val="a"/>
    <w:link w:val="Char2"/>
    <w:uiPriority w:val="99"/>
    <w:qFormat/>
    <w:pPr>
      <w:jc w:val="left"/>
    </w:pPr>
  </w:style>
  <w:style w:type="paragraph" w:styleId="a7">
    <w:name w:val="Body Text First Indent"/>
    <w:basedOn w:val="a8"/>
    <w:next w:val="60"/>
    <w:link w:val="Char3"/>
    <w:qFormat/>
    <w:pPr>
      <w:spacing w:after="120" w:line="240" w:lineRule="auto"/>
      <w:ind w:firstLineChars="100" w:firstLine="420"/>
      <w:jc w:val="both"/>
    </w:pPr>
    <w:rPr>
      <w:rFonts w:ascii="宋体" w:eastAsia="宋体"/>
      <w:color w:val="auto"/>
      <w:sz w:val="28"/>
      <w:szCs w:val="20"/>
    </w:rPr>
  </w:style>
  <w:style w:type="paragraph" w:styleId="a8">
    <w:name w:val="Body Text"/>
    <w:basedOn w:val="a"/>
    <w:next w:val="a7"/>
    <w:link w:val="Char4"/>
    <w:qFormat/>
    <w:pPr>
      <w:spacing w:line="520" w:lineRule="exact"/>
      <w:jc w:val="center"/>
    </w:pPr>
    <w:rPr>
      <w:rFonts w:eastAsia="黑体"/>
      <w:color w:val="FF0000"/>
      <w:sz w:val="44"/>
    </w:rPr>
  </w:style>
  <w:style w:type="paragraph" w:styleId="60">
    <w:name w:val="toc 6"/>
    <w:basedOn w:val="a"/>
    <w:next w:val="a"/>
    <w:qFormat/>
    <w:pPr>
      <w:ind w:left="1050"/>
      <w:jc w:val="left"/>
    </w:pPr>
    <w:rPr>
      <w:sz w:val="18"/>
      <w:szCs w:val="18"/>
    </w:rPr>
  </w:style>
  <w:style w:type="paragraph" w:styleId="21">
    <w:name w:val="List Number 2"/>
    <w:basedOn w:val="a"/>
    <w:qFormat/>
    <w:pPr>
      <w:tabs>
        <w:tab w:val="left" w:pos="780"/>
      </w:tabs>
      <w:ind w:leftChars="200" w:left="780" w:hangingChars="200" w:hanging="360"/>
    </w:pPr>
    <w:rPr>
      <w:rFonts w:ascii="宋体"/>
      <w:sz w:val="28"/>
      <w:szCs w:val="20"/>
    </w:rPr>
  </w:style>
  <w:style w:type="paragraph" w:styleId="a9">
    <w:name w:val="Note Heading"/>
    <w:basedOn w:val="a"/>
    <w:next w:val="a"/>
    <w:link w:val="Char5"/>
    <w:qFormat/>
    <w:pPr>
      <w:jc w:val="center"/>
    </w:pPr>
    <w:rPr>
      <w:rFonts w:ascii="宋体"/>
      <w:sz w:val="28"/>
      <w:szCs w:val="20"/>
    </w:rPr>
  </w:style>
  <w:style w:type="paragraph" w:styleId="40">
    <w:name w:val="List Bullet 4"/>
    <w:basedOn w:val="a"/>
    <w:qFormat/>
    <w:pPr>
      <w:tabs>
        <w:tab w:val="left" w:pos="1620"/>
      </w:tabs>
      <w:ind w:leftChars="600" w:left="1620" w:hangingChars="200" w:hanging="360"/>
    </w:pPr>
    <w:rPr>
      <w:rFonts w:ascii="宋体"/>
      <w:sz w:val="28"/>
      <w:szCs w:val="20"/>
    </w:rPr>
  </w:style>
  <w:style w:type="paragraph" w:styleId="aa">
    <w:name w:val="E-mail Signature"/>
    <w:basedOn w:val="a"/>
    <w:link w:val="Char6"/>
    <w:qFormat/>
    <w:rPr>
      <w:rFonts w:ascii="宋体"/>
      <w:sz w:val="28"/>
      <w:szCs w:val="20"/>
    </w:rPr>
  </w:style>
  <w:style w:type="paragraph" w:styleId="ab">
    <w:name w:val="List Number"/>
    <w:basedOn w:val="a"/>
    <w:qFormat/>
    <w:pPr>
      <w:tabs>
        <w:tab w:val="left" w:pos="360"/>
      </w:tabs>
      <w:ind w:left="360" w:hangingChars="200" w:hanging="360"/>
    </w:pPr>
    <w:rPr>
      <w:rFonts w:ascii="宋体"/>
      <w:sz w:val="28"/>
      <w:szCs w:val="20"/>
    </w:rPr>
  </w:style>
  <w:style w:type="paragraph" w:styleId="ac">
    <w:name w:val="caption"/>
    <w:basedOn w:val="a"/>
    <w:next w:val="a"/>
    <w:link w:val="Char7"/>
    <w:qFormat/>
    <w:pPr>
      <w:spacing w:before="152" w:after="160"/>
    </w:pPr>
    <w:rPr>
      <w:rFonts w:ascii="Arial" w:eastAsia="黑体" w:hAnsi="Arial" w:cs="Arial"/>
      <w:sz w:val="20"/>
      <w:szCs w:val="20"/>
    </w:rPr>
  </w:style>
  <w:style w:type="paragraph" w:styleId="ad">
    <w:name w:val="List Bullet"/>
    <w:basedOn w:val="a"/>
    <w:qFormat/>
    <w:pPr>
      <w:tabs>
        <w:tab w:val="left" w:pos="360"/>
      </w:tabs>
      <w:ind w:left="360" w:hangingChars="200" w:hanging="360"/>
    </w:pPr>
    <w:rPr>
      <w:rFonts w:ascii="宋体"/>
      <w:sz w:val="28"/>
      <w:szCs w:val="20"/>
    </w:rPr>
  </w:style>
  <w:style w:type="paragraph" w:styleId="ae">
    <w:name w:val="envelope address"/>
    <w:basedOn w:val="a"/>
    <w:qFormat/>
    <w:pPr>
      <w:snapToGrid w:val="0"/>
      <w:ind w:leftChars="1400" w:left="100"/>
    </w:pPr>
    <w:rPr>
      <w:rFonts w:ascii="Arial" w:hAnsi="Arial"/>
      <w:sz w:val="24"/>
      <w:szCs w:val="20"/>
    </w:rPr>
  </w:style>
  <w:style w:type="paragraph" w:styleId="af">
    <w:name w:val="Document Map"/>
    <w:basedOn w:val="a"/>
    <w:link w:val="Char8"/>
    <w:qFormat/>
    <w:pPr>
      <w:shd w:val="clear" w:color="auto" w:fill="000080"/>
    </w:pPr>
    <w:rPr>
      <w:rFonts w:ascii="(使用中文字体)" w:eastAsia="(使用中文字体)" w:hAnsi="(使用中文字体)" w:cs="(使用中文字体)"/>
    </w:rPr>
  </w:style>
  <w:style w:type="paragraph" w:styleId="af0">
    <w:name w:val="toa heading"/>
    <w:basedOn w:val="a"/>
    <w:next w:val="a"/>
    <w:qFormat/>
    <w:pPr>
      <w:spacing w:before="120"/>
    </w:pPr>
    <w:rPr>
      <w:rFonts w:ascii="Arial" w:hAnsi="Arial"/>
      <w:sz w:val="24"/>
    </w:rPr>
  </w:style>
  <w:style w:type="paragraph" w:styleId="af1">
    <w:name w:val="Salutation"/>
    <w:basedOn w:val="a"/>
    <w:next w:val="a"/>
    <w:link w:val="Char9"/>
    <w:qFormat/>
    <w:rPr>
      <w:rFonts w:ascii="宋体"/>
      <w:sz w:val="28"/>
      <w:szCs w:val="20"/>
    </w:rPr>
  </w:style>
  <w:style w:type="paragraph" w:styleId="31">
    <w:name w:val="Body Text 3"/>
    <w:basedOn w:val="a"/>
    <w:link w:val="3Char0"/>
    <w:qFormat/>
    <w:pPr>
      <w:spacing w:after="120"/>
    </w:pPr>
    <w:rPr>
      <w:rFonts w:ascii="宋体"/>
      <w:sz w:val="16"/>
      <w:szCs w:val="20"/>
    </w:rPr>
  </w:style>
  <w:style w:type="paragraph" w:styleId="af2">
    <w:name w:val="Closing"/>
    <w:basedOn w:val="a"/>
    <w:link w:val="Chara"/>
    <w:qFormat/>
    <w:pPr>
      <w:ind w:leftChars="2100" w:left="100"/>
    </w:pPr>
    <w:rPr>
      <w:rFonts w:ascii="宋体"/>
      <w:sz w:val="28"/>
      <w:szCs w:val="20"/>
    </w:rPr>
  </w:style>
  <w:style w:type="paragraph" w:styleId="32">
    <w:name w:val="List Bullet 3"/>
    <w:basedOn w:val="a"/>
    <w:qFormat/>
    <w:pPr>
      <w:tabs>
        <w:tab w:val="left" w:pos="1200"/>
      </w:tabs>
      <w:ind w:leftChars="400" w:left="1200" w:hangingChars="200" w:hanging="360"/>
    </w:pPr>
    <w:rPr>
      <w:rFonts w:ascii="宋体"/>
      <w:sz w:val="28"/>
      <w:szCs w:val="20"/>
    </w:rPr>
  </w:style>
  <w:style w:type="paragraph" w:styleId="33">
    <w:name w:val="List Number 3"/>
    <w:basedOn w:val="a"/>
    <w:qFormat/>
    <w:pPr>
      <w:tabs>
        <w:tab w:val="left" w:pos="1200"/>
      </w:tabs>
      <w:ind w:leftChars="400" w:left="1200" w:hangingChars="200" w:hanging="360"/>
    </w:pPr>
    <w:rPr>
      <w:rFonts w:ascii="宋体"/>
      <w:sz w:val="28"/>
      <w:szCs w:val="20"/>
    </w:rPr>
  </w:style>
  <w:style w:type="paragraph" w:styleId="22">
    <w:name w:val="List 2"/>
    <w:basedOn w:val="a"/>
    <w:qFormat/>
    <w:pPr>
      <w:ind w:leftChars="200" w:left="100" w:hangingChars="200" w:hanging="200"/>
    </w:pPr>
    <w:rPr>
      <w:rFonts w:ascii="宋体"/>
      <w:sz w:val="28"/>
      <w:szCs w:val="20"/>
    </w:rPr>
  </w:style>
  <w:style w:type="paragraph" w:styleId="af3">
    <w:name w:val="List Continue"/>
    <w:basedOn w:val="a"/>
    <w:qFormat/>
    <w:pPr>
      <w:spacing w:after="120"/>
      <w:ind w:leftChars="200" w:left="420"/>
    </w:pPr>
    <w:rPr>
      <w:rFonts w:ascii="宋体"/>
      <w:sz w:val="28"/>
      <w:szCs w:val="20"/>
    </w:rPr>
  </w:style>
  <w:style w:type="paragraph" w:styleId="af4">
    <w:name w:val="Block Text"/>
    <w:basedOn w:val="a"/>
    <w:qFormat/>
    <w:pPr>
      <w:ind w:left="1080" w:right="206" w:firstLine="465"/>
    </w:pPr>
    <w:rPr>
      <w:rFonts w:ascii="楷体_GB2312" w:eastAsia="楷体_GB2312"/>
      <w:sz w:val="28"/>
      <w:szCs w:val="20"/>
    </w:rPr>
  </w:style>
  <w:style w:type="paragraph" w:styleId="23">
    <w:name w:val="List Bullet 2"/>
    <w:basedOn w:val="a"/>
    <w:qFormat/>
    <w:pPr>
      <w:tabs>
        <w:tab w:val="left" w:pos="780"/>
      </w:tabs>
      <w:ind w:leftChars="200" w:left="780" w:hangingChars="200" w:hanging="360"/>
    </w:pPr>
    <w:rPr>
      <w:rFonts w:ascii="宋体"/>
      <w:sz w:val="28"/>
      <w:szCs w:val="20"/>
    </w:rPr>
  </w:style>
  <w:style w:type="paragraph" w:styleId="HTML">
    <w:name w:val="HTML Address"/>
    <w:basedOn w:val="a"/>
    <w:link w:val="HTMLChar"/>
    <w:qFormat/>
    <w:rPr>
      <w:rFonts w:ascii="宋体"/>
      <w:i/>
      <w:sz w:val="28"/>
      <w:szCs w:val="20"/>
    </w:rPr>
  </w:style>
  <w:style w:type="paragraph" w:styleId="af5">
    <w:name w:val="Plain Text"/>
    <w:basedOn w:val="a"/>
    <w:link w:val="Charb"/>
    <w:qFormat/>
    <w:rPr>
      <w:rFonts w:ascii="Courier New" w:hAnsi="Courier New"/>
      <w:sz w:val="28"/>
      <w:szCs w:val="20"/>
    </w:rPr>
  </w:style>
  <w:style w:type="paragraph" w:styleId="50">
    <w:name w:val="List Bullet 5"/>
    <w:basedOn w:val="a"/>
    <w:qFormat/>
    <w:pPr>
      <w:tabs>
        <w:tab w:val="left" w:pos="2040"/>
      </w:tabs>
      <w:ind w:leftChars="800" w:left="2040" w:hangingChars="200" w:hanging="360"/>
    </w:pPr>
    <w:rPr>
      <w:rFonts w:ascii="宋体"/>
      <w:sz w:val="28"/>
      <w:szCs w:val="20"/>
    </w:rPr>
  </w:style>
  <w:style w:type="paragraph" w:styleId="41">
    <w:name w:val="List Number 4"/>
    <w:basedOn w:val="a"/>
    <w:qFormat/>
    <w:pPr>
      <w:tabs>
        <w:tab w:val="left" w:pos="1620"/>
      </w:tabs>
      <w:ind w:leftChars="600" w:left="1620" w:hangingChars="200" w:hanging="360"/>
    </w:pPr>
    <w:rPr>
      <w:rFonts w:ascii="宋体"/>
      <w:sz w:val="28"/>
      <w:szCs w:val="20"/>
    </w:rPr>
  </w:style>
  <w:style w:type="paragraph" w:styleId="af6">
    <w:name w:val="Date"/>
    <w:basedOn w:val="a"/>
    <w:next w:val="a"/>
    <w:link w:val="Charc"/>
    <w:qFormat/>
    <w:pPr>
      <w:ind w:leftChars="2500" w:left="100"/>
    </w:pPr>
  </w:style>
  <w:style w:type="paragraph" w:styleId="24">
    <w:name w:val="Body Text Indent 2"/>
    <w:basedOn w:val="a"/>
    <w:link w:val="2Char1"/>
    <w:qFormat/>
    <w:pPr>
      <w:spacing w:line="320" w:lineRule="atLeast"/>
      <w:ind w:firstLineChars="250" w:firstLine="600"/>
    </w:pPr>
    <w:rPr>
      <w:rFonts w:ascii="宋体" w:hAnsi="宋体"/>
      <w:sz w:val="24"/>
    </w:rPr>
  </w:style>
  <w:style w:type="paragraph" w:styleId="51">
    <w:name w:val="List Continue 5"/>
    <w:basedOn w:val="a"/>
    <w:qFormat/>
    <w:pPr>
      <w:spacing w:after="120"/>
      <w:ind w:leftChars="1000" w:left="2100"/>
    </w:pPr>
    <w:rPr>
      <w:rFonts w:ascii="宋体"/>
      <w:sz w:val="28"/>
      <w:szCs w:val="20"/>
    </w:rPr>
  </w:style>
  <w:style w:type="paragraph" w:styleId="af7">
    <w:name w:val="Balloon Text"/>
    <w:basedOn w:val="a"/>
    <w:link w:val="Chard"/>
    <w:uiPriority w:val="99"/>
    <w:qFormat/>
    <w:rPr>
      <w:sz w:val="18"/>
      <w:szCs w:val="18"/>
    </w:rPr>
  </w:style>
  <w:style w:type="paragraph" w:styleId="af8">
    <w:name w:val="footer"/>
    <w:basedOn w:val="a"/>
    <w:link w:val="Chare"/>
    <w:uiPriority w:val="99"/>
    <w:qFormat/>
    <w:pPr>
      <w:tabs>
        <w:tab w:val="center" w:pos="4153"/>
        <w:tab w:val="right" w:pos="8306"/>
      </w:tabs>
      <w:snapToGrid w:val="0"/>
      <w:jc w:val="left"/>
    </w:pPr>
    <w:rPr>
      <w:sz w:val="18"/>
      <w:szCs w:val="18"/>
    </w:rPr>
  </w:style>
  <w:style w:type="paragraph" w:styleId="af9">
    <w:name w:val="envelope return"/>
    <w:basedOn w:val="a"/>
    <w:qFormat/>
    <w:pPr>
      <w:snapToGrid w:val="0"/>
    </w:pPr>
    <w:rPr>
      <w:rFonts w:ascii="Arial" w:hAnsi="Arial"/>
      <w:sz w:val="28"/>
      <w:szCs w:val="20"/>
    </w:rPr>
  </w:style>
  <w:style w:type="paragraph" w:styleId="afa">
    <w:name w:val="header"/>
    <w:basedOn w:val="a"/>
    <w:link w:val="Charf"/>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Charf0"/>
    <w:qFormat/>
    <w:pPr>
      <w:ind w:leftChars="2100" w:left="100"/>
    </w:pPr>
    <w:rPr>
      <w:rFonts w:ascii="宋体"/>
      <w:sz w:val="28"/>
      <w:szCs w:val="20"/>
    </w:rPr>
  </w:style>
  <w:style w:type="paragraph" w:styleId="10">
    <w:name w:val="toc 1"/>
    <w:basedOn w:val="a"/>
    <w:next w:val="a"/>
    <w:uiPriority w:val="39"/>
    <w:qFormat/>
    <w:pPr>
      <w:tabs>
        <w:tab w:val="right" w:leader="dot" w:pos="8296"/>
      </w:tabs>
    </w:pPr>
    <w:rPr>
      <w:rFonts w:ascii="黑体" w:eastAsia="黑体"/>
      <w:b/>
    </w:rPr>
  </w:style>
  <w:style w:type="paragraph" w:styleId="42">
    <w:name w:val="List Continue 4"/>
    <w:basedOn w:val="a"/>
    <w:qFormat/>
    <w:pPr>
      <w:spacing w:after="120"/>
      <w:ind w:leftChars="800" w:left="1680"/>
    </w:pPr>
    <w:rPr>
      <w:rFonts w:ascii="宋体"/>
      <w:sz w:val="28"/>
      <w:szCs w:val="20"/>
    </w:rPr>
  </w:style>
  <w:style w:type="paragraph" w:styleId="afc">
    <w:name w:val="Subtitle"/>
    <w:basedOn w:val="a"/>
    <w:link w:val="Charf1"/>
    <w:qFormat/>
    <w:pPr>
      <w:spacing w:before="240" w:after="60" w:line="312" w:lineRule="auto"/>
      <w:jc w:val="center"/>
      <w:outlineLvl w:val="1"/>
    </w:pPr>
    <w:rPr>
      <w:rFonts w:ascii="Arial" w:hAnsi="Arial"/>
      <w:b/>
      <w:kern w:val="28"/>
      <w:sz w:val="32"/>
      <w:szCs w:val="20"/>
    </w:rPr>
  </w:style>
  <w:style w:type="paragraph" w:styleId="52">
    <w:name w:val="List Number 5"/>
    <w:basedOn w:val="a"/>
    <w:qFormat/>
    <w:pPr>
      <w:tabs>
        <w:tab w:val="left" w:pos="2040"/>
      </w:tabs>
      <w:ind w:leftChars="800" w:left="2040" w:hangingChars="200" w:hanging="360"/>
    </w:pPr>
    <w:rPr>
      <w:rFonts w:ascii="宋体"/>
      <w:sz w:val="28"/>
      <w:szCs w:val="20"/>
    </w:rPr>
  </w:style>
  <w:style w:type="paragraph" w:styleId="afd">
    <w:name w:val="List"/>
    <w:basedOn w:val="a"/>
    <w:qFormat/>
    <w:pPr>
      <w:ind w:left="200" w:hangingChars="200" w:hanging="200"/>
    </w:pPr>
    <w:rPr>
      <w:rFonts w:ascii="宋体"/>
      <w:sz w:val="28"/>
      <w:szCs w:val="20"/>
    </w:rPr>
  </w:style>
  <w:style w:type="paragraph" w:styleId="53">
    <w:name w:val="List 5"/>
    <w:basedOn w:val="a"/>
    <w:qFormat/>
    <w:pPr>
      <w:ind w:leftChars="800" w:left="100" w:hangingChars="200" w:hanging="200"/>
    </w:pPr>
    <w:rPr>
      <w:rFonts w:ascii="宋体"/>
      <w:sz w:val="28"/>
      <w:szCs w:val="20"/>
    </w:rPr>
  </w:style>
  <w:style w:type="paragraph" w:styleId="34">
    <w:name w:val="Body Text Indent 3"/>
    <w:basedOn w:val="a"/>
    <w:link w:val="3Char1"/>
    <w:qFormat/>
    <w:pPr>
      <w:spacing w:line="560" w:lineRule="exact"/>
      <w:ind w:firstLineChars="200" w:firstLine="568"/>
    </w:pPr>
    <w:rPr>
      <w:rFonts w:ascii="仿宋_GB2312" w:eastAsia="仿宋_GB2312" w:hAnsi="宋体"/>
      <w:spacing w:val="-8"/>
      <w:sz w:val="30"/>
    </w:rPr>
  </w:style>
  <w:style w:type="paragraph" w:styleId="25">
    <w:name w:val="toc 2"/>
    <w:basedOn w:val="a"/>
    <w:next w:val="a"/>
    <w:qFormat/>
    <w:pPr>
      <w:tabs>
        <w:tab w:val="right" w:leader="dot" w:pos="8296"/>
      </w:tabs>
      <w:ind w:leftChars="200" w:left="420"/>
    </w:pPr>
    <w:rPr>
      <w:rFonts w:ascii="黑体" w:eastAsia="黑体"/>
      <w:b/>
    </w:rPr>
  </w:style>
  <w:style w:type="paragraph" w:styleId="26">
    <w:name w:val="Body Text 2"/>
    <w:basedOn w:val="a"/>
    <w:link w:val="2Char2"/>
    <w:qFormat/>
    <w:pPr>
      <w:spacing w:line="440" w:lineRule="exact"/>
    </w:pPr>
    <w:rPr>
      <w:rFonts w:ascii="宋体" w:hAnsi="宋体"/>
      <w:sz w:val="24"/>
      <w:szCs w:val="20"/>
    </w:rPr>
  </w:style>
  <w:style w:type="paragraph" w:styleId="43">
    <w:name w:val="List 4"/>
    <w:basedOn w:val="a"/>
    <w:qFormat/>
    <w:pPr>
      <w:ind w:leftChars="600" w:left="100" w:hangingChars="200" w:hanging="200"/>
    </w:pPr>
    <w:rPr>
      <w:rFonts w:ascii="宋体"/>
      <w:sz w:val="28"/>
      <w:szCs w:val="20"/>
    </w:rPr>
  </w:style>
  <w:style w:type="paragraph" w:styleId="27">
    <w:name w:val="List Continue 2"/>
    <w:basedOn w:val="a"/>
    <w:qFormat/>
    <w:pPr>
      <w:spacing w:after="120"/>
      <w:ind w:leftChars="400" w:left="840"/>
    </w:pPr>
    <w:rPr>
      <w:rFonts w:ascii="宋体"/>
      <w:sz w:val="28"/>
      <w:szCs w:val="20"/>
    </w:rPr>
  </w:style>
  <w:style w:type="paragraph" w:styleId="afe">
    <w:name w:val="Message Header"/>
    <w:basedOn w:val="a"/>
    <w:link w:val="Charf2"/>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uiPriority w:val="99"/>
    <w:qFormat/>
    <w:rPr>
      <w:rFonts w:ascii="Courier New" w:hAnsi="Courier New"/>
      <w:sz w:val="20"/>
      <w:szCs w:val="20"/>
    </w:rPr>
  </w:style>
  <w:style w:type="paragraph" w:styleId="aff">
    <w:name w:val="Normal (Web)"/>
    <w:basedOn w:val="a"/>
    <w:qFormat/>
    <w:rPr>
      <w:sz w:val="24"/>
      <w:szCs w:val="20"/>
    </w:rPr>
  </w:style>
  <w:style w:type="paragraph" w:styleId="35">
    <w:name w:val="List Continue 3"/>
    <w:basedOn w:val="a"/>
    <w:qFormat/>
    <w:pPr>
      <w:spacing w:after="120"/>
      <w:ind w:leftChars="600" w:left="1260"/>
    </w:pPr>
    <w:rPr>
      <w:rFonts w:ascii="宋体"/>
      <w:sz w:val="28"/>
      <w:szCs w:val="20"/>
    </w:rPr>
  </w:style>
  <w:style w:type="paragraph" w:styleId="aff0">
    <w:name w:val="Title"/>
    <w:basedOn w:val="a"/>
    <w:link w:val="Charf3"/>
    <w:qFormat/>
    <w:pPr>
      <w:spacing w:before="240" w:after="60"/>
      <w:jc w:val="center"/>
      <w:outlineLvl w:val="0"/>
    </w:pPr>
    <w:rPr>
      <w:rFonts w:ascii="Arial" w:hAnsi="Arial"/>
      <w:b/>
      <w:sz w:val="32"/>
      <w:szCs w:val="20"/>
    </w:rPr>
  </w:style>
  <w:style w:type="character" w:styleId="aff1">
    <w:name w:val="Strong"/>
    <w:basedOn w:val="a1"/>
    <w:qFormat/>
    <w:rPr>
      <w:b/>
      <w:bCs/>
    </w:rPr>
  </w:style>
  <w:style w:type="character" w:styleId="aff2">
    <w:name w:val="page number"/>
    <w:basedOn w:val="a1"/>
    <w:qFormat/>
  </w:style>
  <w:style w:type="character" w:styleId="aff3">
    <w:name w:val="FollowedHyperlink"/>
    <w:basedOn w:val="a1"/>
    <w:qFormat/>
    <w:rPr>
      <w:color w:val="800080"/>
      <w:u w:val="single"/>
    </w:rPr>
  </w:style>
  <w:style w:type="character" w:styleId="aff4">
    <w:name w:val="Emphasis"/>
    <w:basedOn w:val="a1"/>
    <w:uiPriority w:val="20"/>
    <w:qFormat/>
    <w:rPr>
      <w:rFonts w:eastAsia="宋体"/>
      <w:b/>
      <w:iCs/>
      <w:color w:val="3333FF"/>
      <w:sz w:val="28"/>
    </w:rPr>
  </w:style>
  <w:style w:type="character" w:styleId="aff5">
    <w:name w:val="Hyperlink"/>
    <w:basedOn w:val="a1"/>
    <w:uiPriority w:val="99"/>
    <w:qFormat/>
    <w:rPr>
      <w:color w:val="0000FF"/>
      <w:u w:val="single"/>
    </w:rPr>
  </w:style>
  <w:style w:type="character" w:styleId="aff6">
    <w:name w:val="annotation reference"/>
    <w:basedOn w:val="a1"/>
    <w:uiPriority w:val="99"/>
    <w:qFormat/>
    <w:rPr>
      <w:sz w:val="21"/>
      <w:szCs w:val="21"/>
    </w:rPr>
  </w:style>
  <w:style w:type="table" w:styleId="aff7">
    <w:name w:val="Table Grid"/>
    <w:basedOn w:val="a2"/>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f">
    <w:name w:val="页眉 Char"/>
    <w:basedOn w:val="a1"/>
    <w:link w:val="afa"/>
    <w:uiPriority w:val="99"/>
    <w:qFormat/>
    <w:rPr>
      <w:sz w:val="18"/>
      <w:szCs w:val="18"/>
    </w:rPr>
  </w:style>
  <w:style w:type="character" w:customStyle="1" w:styleId="Chare">
    <w:name w:val="页脚 Char"/>
    <w:basedOn w:val="a1"/>
    <w:link w:val="af8"/>
    <w:uiPriority w:val="99"/>
    <w:qFormat/>
    <w:rPr>
      <w:sz w:val="18"/>
      <w:szCs w:val="18"/>
    </w:rPr>
  </w:style>
  <w:style w:type="character" w:customStyle="1" w:styleId="Charc">
    <w:name w:val="日期 Char"/>
    <w:basedOn w:val="a1"/>
    <w:link w:val="af6"/>
    <w:uiPriority w:val="99"/>
    <w:qFormat/>
    <w:rPr>
      <w:rFonts w:ascii="Times New Roman" w:eastAsia="宋体" w:hAnsi="Times New Roman" w:cs="Times New Roman"/>
      <w:szCs w:val="24"/>
    </w:rPr>
  </w:style>
  <w:style w:type="paragraph" w:styleId="aff8">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sz w:val="32"/>
      <w:szCs w:val="20"/>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宋体" w:eastAsia="宋体" w:hAnsi="Times New Roman" w:cs="Times New Roman"/>
      <w:b/>
      <w:sz w:val="28"/>
      <w:szCs w:val="20"/>
    </w:rPr>
  </w:style>
  <w:style w:type="character" w:customStyle="1" w:styleId="6Char">
    <w:name w:val="标题 6 Char"/>
    <w:basedOn w:val="a1"/>
    <w:link w:val="6"/>
    <w:qFormat/>
    <w:rPr>
      <w:rFonts w:ascii="Arial" w:eastAsia="黑体" w:hAnsi="Arial" w:cs="Times New Roman"/>
      <w:b/>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5">
    <w:name w:val="注释标题 Char"/>
    <w:basedOn w:val="a1"/>
    <w:link w:val="a9"/>
    <w:qFormat/>
    <w:rPr>
      <w:rFonts w:ascii="宋体" w:eastAsia="宋体" w:hAnsi="Times New Roman" w:cs="Times New Roman"/>
      <w:sz w:val="28"/>
      <w:szCs w:val="20"/>
    </w:rPr>
  </w:style>
  <w:style w:type="character" w:customStyle="1" w:styleId="Char6">
    <w:name w:val="电子邮件签名 Char"/>
    <w:basedOn w:val="a1"/>
    <w:link w:val="aa"/>
    <w:qFormat/>
    <w:rPr>
      <w:rFonts w:ascii="宋体" w:eastAsia="宋体" w:hAnsi="Times New Roman" w:cs="Times New Roman"/>
      <w:sz w:val="28"/>
      <w:szCs w:val="20"/>
    </w:rPr>
  </w:style>
  <w:style w:type="character" w:customStyle="1" w:styleId="Char8">
    <w:name w:val="文档结构图 Char"/>
    <w:basedOn w:val="a1"/>
    <w:link w:val="af"/>
    <w:qFormat/>
    <w:rPr>
      <w:rFonts w:ascii="(使用中文字体)" w:eastAsia="(使用中文字体)" w:hAnsi="(使用中文字体)" w:cs="(使用中文字体)"/>
      <w:szCs w:val="24"/>
      <w:shd w:val="clear" w:color="auto" w:fill="000080"/>
    </w:rPr>
  </w:style>
  <w:style w:type="character" w:customStyle="1" w:styleId="Char2">
    <w:name w:val="批注文字 Char"/>
    <w:basedOn w:val="a1"/>
    <w:link w:val="a6"/>
    <w:uiPriority w:val="99"/>
    <w:qFormat/>
    <w:rPr>
      <w:rFonts w:ascii="Times New Roman" w:eastAsia="宋体" w:hAnsi="Times New Roman" w:cs="Times New Roman"/>
      <w:szCs w:val="24"/>
    </w:rPr>
  </w:style>
  <w:style w:type="character" w:customStyle="1" w:styleId="Char9">
    <w:name w:val="称呼 Char"/>
    <w:basedOn w:val="a1"/>
    <w:link w:val="af1"/>
    <w:qFormat/>
    <w:rPr>
      <w:rFonts w:ascii="宋体" w:eastAsia="宋体" w:hAnsi="Times New Roman" w:cs="Times New Roman"/>
      <w:sz w:val="28"/>
      <w:szCs w:val="20"/>
    </w:rPr>
  </w:style>
  <w:style w:type="character" w:customStyle="1" w:styleId="3Char0">
    <w:name w:val="正文文本 3 Char"/>
    <w:basedOn w:val="a1"/>
    <w:link w:val="31"/>
    <w:qFormat/>
    <w:rPr>
      <w:rFonts w:ascii="宋体" w:eastAsia="宋体" w:hAnsi="Times New Roman" w:cs="Times New Roman"/>
      <w:sz w:val="16"/>
      <w:szCs w:val="20"/>
    </w:rPr>
  </w:style>
  <w:style w:type="character" w:customStyle="1" w:styleId="Chara">
    <w:name w:val="结束语 Char"/>
    <w:basedOn w:val="a1"/>
    <w:link w:val="af2"/>
    <w:qFormat/>
    <w:rPr>
      <w:rFonts w:ascii="宋体" w:eastAsia="宋体" w:hAnsi="Times New Roman" w:cs="Times New Roman"/>
      <w:sz w:val="28"/>
      <w:szCs w:val="20"/>
    </w:rPr>
  </w:style>
  <w:style w:type="character" w:customStyle="1" w:styleId="Char4">
    <w:name w:val="正文文本 Char"/>
    <w:basedOn w:val="a1"/>
    <w:link w:val="a8"/>
    <w:qFormat/>
    <w:rPr>
      <w:rFonts w:ascii="Times New Roman" w:eastAsia="黑体" w:hAnsi="Times New Roman" w:cs="Times New Roman"/>
      <w:color w:val="FF0000"/>
      <w:sz w:val="44"/>
      <w:szCs w:val="24"/>
    </w:rPr>
  </w:style>
  <w:style w:type="character" w:customStyle="1" w:styleId="Char">
    <w:name w:val="正文文本缩进 Char"/>
    <w:basedOn w:val="a1"/>
    <w:link w:val="a4"/>
    <w:qFormat/>
    <w:rPr>
      <w:rFonts w:ascii="仿宋_GB2312" w:eastAsia="仿宋_GB2312" w:hAnsi="宋体" w:cs="Times New Roman"/>
      <w:sz w:val="30"/>
      <w:szCs w:val="24"/>
    </w:rPr>
  </w:style>
  <w:style w:type="character" w:customStyle="1" w:styleId="HTMLChar">
    <w:name w:val="HTML 地址 Char"/>
    <w:basedOn w:val="a1"/>
    <w:link w:val="HTML"/>
    <w:qFormat/>
    <w:rPr>
      <w:rFonts w:ascii="宋体" w:eastAsia="宋体" w:hAnsi="Times New Roman" w:cs="Times New Roman"/>
      <w:i/>
      <w:sz w:val="28"/>
      <w:szCs w:val="20"/>
    </w:rPr>
  </w:style>
  <w:style w:type="character" w:customStyle="1" w:styleId="Charb">
    <w:name w:val="纯文本 Char"/>
    <w:basedOn w:val="a1"/>
    <w:link w:val="af5"/>
    <w:qFormat/>
    <w:rPr>
      <w:rFonts w:ascii="Courier New" w:eastAsia="宋体" w:hAnsi="Courier New" w:cs="Times New Roman"/>
      <w:sz w:val="28"/>
      <w:szCs w:val="20"/>
    </w:rPr>
  </w:style>
  <w:style w:type="character" w:customStyle="1" w:styleId="2Char1">
    <w:name w:val="正文文本缩进 2 Char"/>
    <w:basedOn w:val="a1"/>
    <w:link w:val="24"/>
    <w:qFormat/>
    <w:rPr>
      <w:rFonts w:ascii="宋体" w:eastAsia="宋体" w:hAnsi="宋体" w:cs="Times New Roman"/>
      <w:sz w:val="24"/>
      <w:szCs w:val="24"/>
    </w:rPr>
  </w:style>
  <w:style w:type="character" w:customStyle="1" w:styleId="Chard">
    <w:name w:val="批注框文本 Char"/>
    <w:basedOn w:val="a1"/>
    <w:link w:val="af7"/>
    <w:uiPriority w:val="99"/>
    <w:qFormat/>
    <w:rPr>
      <w:rFonts w:ascii="Times New Roman" w:eastAsia="宋体" w:hAnsi="Times New Roman" w:cs="Times New Roman"/>
      <w:sz w:val="18"/>
      <w:szCs w:val="18"/>
    </w:rPr>
  </w:style>
  <w:style w:type="character" w:customStyle="1" w:styleId="Charf0">
    <w:name w:val="签名 Char"/>
    <w:basedOn w:val="a1"/>
    <w:link w:val="afb"/>
    <w:qFormat/>
    <w:rPr>
      <w:rFonts w:ascii="宋体" w:eastAsia="宋体" w:hAnsi="Times New Roman" w:cs="Times New Roman"/>
      <w:sz w:val="28"/>
      <w:szCs w:val="20"/>
    </w:rPr>
  </w:style>
  <w:style w:type="character" w:customStyle="1" w:styleId="Charf1">
    <w:name w:val="副标题 Char"/>
    <w:basedOn w:val="a1"/>
    <w:link w:val="afc"/>
    <w:qFormat/>
    <w:rPr>
      <w:rFonts w:ascii="Arial" w:eastAsia="宋体" w:hAnsi="Arial" w:cs="Times New Roman"/>
      <w:b/>
      <w:kern w:val="28"/>
      <w:sz w:val="32"/>
      <w:szCs w:val="20"/>
    </w:rPr>
  </w:style>
  <w:style w:type="character" w:customStyle="1" w:styleId="3Char1">
    <w:name w:val="正文文本缩进 3 Char"/>
    <w:basedOn w:val="a1"/>
    <w:link w:val="34"/>
    <w:qFormat/>
    <w:rPr>
      <w:rFonts w:ascii="仿宋_GB2312" w:eastAsia="仿宋_GB2312" w:hAnsi="宋体" w:cs="Times New Roman"/>
      <w:spacing w:val="-8"/>
      <w:sz w:val="30"/>
      <w:szCs w:val="24"/>
    </w:rPr>
  </w:style>
  <w:style w:type="character" w:customStyle="1" w:styleId="2Char2">
    <w:name w:val="正文文本 2 Char"/>
    <w:basedOn w:val="a1"/>
    <w:link w:val="26"/>
    <w:qFormat/>
    <w:rPr>
      <w:rFonts w:ascii="宋体" w:eastAsia="宋体" w:hAnsi="宋体" w:cs="Times New Roman"/>
      <w:sz w:val="24"/>
      <w:szCs w:val="20"/>
    </w:rPr>
  </w:style>
  <w:style w:type="character" w:customStyle="1" w:styleId="Charf2">
    <w:name w:val="信息标题 Char"/>
    <w:basedOn w:val="a1"/>
    <w:link w:val="afe"/>
    <w:qFormat/>
    <w:rPr>
      <w:rFonts w:ascii="Arial" w:eastAsia="宋体" w:hAnsi="Arial" w:cs="Times New Roman"/>
      <w:sz w:val="24"/>
      <w:szCs w:val="20"/>
      <w:shd w:val="pct20" w:color="auto" w:fill="auto"/>
    </w:rPr>
  </w:style>
  <w:style w:type="character" w:customStyle="1" w:styleId="HTMLChar0">
    <w:name w:val="HTML 预设格式 Char"/>
    <w:basedOn w:val="a1"/>
    <w:link w:val="HTML0"/>
    <w:uiPriority w:val="99"/>
    <w:qFormat/>
    <w:rPr>
      <w:rFonts w:ascii="Courier New" w:eastAsia="宋体" w:hAnsi="Courier New" w:cs="Times New Roman"/>
      <w:sz w:val="20"/>
      <w:szCs w:val="20"/>
    </w:rPr>
  </w:style>
  <w:style w:type="character" w:customStyle="1" w:styleId="Charf3">
    <w:name w:val="标题 Char"/>
    <w:basedOn w:val="a1"/>
    <w:link w:val="aff0"/>
    <w:qFormat/>
    <w:rPr>
      <w:rFonts w:ascii="Arial" w:eastAsia="宋体" w:hAnsi="Arial" w:cs="Times New Roman"/>
      <w:b/>
      <w:sz w:val="32"/>
      <w:szCs w:val="20"/>
    </w:rPr>
  </w:style>
  <w:style w:type="character" w:customStyle="1" w:styleId="Char1">
    <w:name w:val="批注主题 Char"/>
    <w:basedOn w:val="Char2"/>
    <w:link w:val="a5"/>
    <w:uiPriority w:val="99"/>
    <w:qFormat/>
    <w:rPr>
      <w:rFonts w:ascii="Times New Roman" w:eastAsia="宋体" w:hAnsi="Times New Roman" w:cs="Times New Roman"/>
      <w:b/>
      <w:bCs/>
      <w:szCs w:val="24"/>
    </w:rPr>
  </w:style>
  <w:style w:type="character" w:customStyle="1" w:styleId="Char3">
    <w:name w:val="正文首行缩进 Char"/>
    <w:basedOn w:val="Char4"/>
    <w:link w:val="a7"/>
    <w:qFormat/>
    <w:rPr>
      <w:rFonts w:ascii="宋体" w:eastAsia="宋体" w:hAnsi="Times New Roman" w:cs="Times New Roman"/>
      <w:color w:val="FF0000"/>
      <w:sz w:val="28"/>
      <w:szCs w:val="20"/>
    </w:rPr>
  </w:style>
  <w:style w:type="character" w:customStyle="1" w:styleId="2Char0">
    <w:name w:val="正文首行缩进 2 Char"/>
    <w:basedOn w:val="Char"/>
    <w:link w:val="2"/>
    <w:qFormat/>
    <w:rPr>
      <w:rFonts w:ascii="宋体" w:eastAsia="宋体" w:hAnsi="Times New Roman" w:cs="Times New Roman"/>
      <w:sz w:val="28"/>
      <w:szCs w:val="20"/>
    </w:rPr>
  </w:style>
  <w:style w:type="character" w:customStyle="1" w:styleId="table-header">
    <w:name w:val="table-header"/>
    <w:basedOn w:val="a1"/>
    <w:qFormat/>
  </w:style>
  <w:style w:type="character" w:customStyle="1" w:styleId="ptb181">
    <w:name w:val="ptb181"/>
    <w:basedOn w:val="a1"/>
    <w:qFormat/>
    <w:rPr>
      <w:rFonts w:ascii="Verdana" w:hAnsi="Verdana" w:hint="default"/>
      <w:b/>
      <w:bCs/>
      <w:color w:val="000000"/>
      <w:sz w:val="27"/>
      <w:szCs w:val="27"/>
    </w:rPr>
  </w:style>
  <w:style w:type="character" w:customStyle="1" w:styleId="Char0">
    <w:name w:val="正文缩进 Char"/>
    <w:basedOn w:val="a1"/>
    <w:link w:val="a0"/>
    <w:qFormat/>
    <w:rPr>
      <w:rFonts w:ascii="Times New Roman" w:eastAsia="宋体" w:hAnsi="Times New Roman" w:cs="Times New Roman"/>
      <w:szCs w:val="20"/>
    </w:rPr>
  </w:style>
  <w:style w:type="character" w:customStyle="1" w:styleId="TexteChar">
    <w:name w:val="Texte Char"/>
    <w:basedOn w:val="a1"/>
    <w:qFormat/>
    <w:rPr>
      <w:rFonts w:ascii="宋体" w:eastAsia="宋体" w:hAnsi="Courier New"/>
      <w:sz w:val="21"/>
      <w:szCs w:val="21"/>
      <w:lang w:val="en-US" w:eastAsia="zh-CN" w:bidi="ar-SA"/>
    </w:rPr>
  </w:style>
  <w:style w:type="character" w:customStyle="1" w:styleId="CharChar12">
    <w:name w:val="Char Char12"/>
    <w:qFormat/>
    <w:rPr>
      <w:rFonts w:ascii="仿宋_GB2312" w:eastAsia="仿宋_GB2312" w:hAnsi="宋体"/>
      <w:kern w:val="2"/>
      <w:sz w:val="30"/>
      <w:szCs w:val="24"/>
      <w:lang w:val="en-US" w:eastAsia="zh-CN" w:bidi="ar-SA"/>
    </w:rPr>
  </w:style>
  <w:style w:type="character" w:customStyle="1" w:styleId="style13">
    <w:name w:val="style13"/>
    <w:basedOn w:val="a1"/>
    <w:qFormat/>
  </w:style>
  <w:style w:type="character" w:customStyle="1" w:styleId="CharChar9">
    <w:name w:val="Char Char9"/>
    <w:qFormat/>
    <w:rPr>
      <w:rFonts w:ascii="宋体" w:eastAsia="宋体" w:hAnsi="Courier New"/>
      <w:kern w:val="2"/>
      <w:sz w:val="21"/>
      <w:lang w:val="en-US" w:eastAsia="zh-CN" w:bidi="ar-SA"/>
    </w:rPr>
  </w:style>
  <w:style w:type="character" w:customStyle="1" w:styleId="tw4winJump">
    <w:name w:val="tw4winJump"/>
    <w:qFormat/>
    <w:rPr>
      <w:rFonts w:ascii="Courier New" w:hAnsi="Courier New"/>
      <w:color w:val="008080"/>
    </w:rPr>
  </w:style>
  <w:style w:type="character" w:customStyle="1" w:styleId="Charf4">
    <w:name w:val="列出段落 Char"/>
    <w:link w:val="11"/>
    <w:uiPriority w:val="34"/>
    <w:qFormat/>
  </w:style>
  <w:style w:type="paragraph" w:customStyle="1" w:styleId="11">
    <w:name w:val="列出段落1"/>
    <w:basedOn w:val="a"/>
    <w:link w:val="Charf4"/>
    <w:uiPriority w:val="34"/>
    <w:qFormat/>
    <w:pPr>
      <w:ind w:firstLineChars="200" w:firstLine="420"/>
    </w:pPr>
    <w:rPr>
      <w:rFonts w:ascii="Calibri" w:hAnsi="Calibri" w:cs="宋体"/>
      <w:szCs w:val="22"/>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7">
    <w:name w:val="题注 Char"/>
    <w:link w:val="ac"/>
    <w:qFormat/>
    <w:rPr>
      <w:rFonts w:ascii="Arial" w:eastAsia="黑体" w:hAnsi="Arial" w:cs="Arial"/>
      <w:sz w:val="20"/>
      <w:szCs w:val="20"/>
    </w:rPr>
  </w:style>
  <w:style w:type="character" w:customStyle="1" w:styleId="12">
    <w:name w:val="明显参考1"/>
    <w:basedOn w:val="a1"/>
    <w:qFormat/>
    <w:rPr>
      <w:b/>
      <w:bCs/>
      <w:smallCaps/>
      <w:color w:val="C0504D"/>
      <w:spacing w:val="5"/>
      <w:u w:val="single"/>
    </w:rPr>
  </w:style>
  <w:style w:type="character" w:customStyle="1" w:styleId="1CharChar">
    <w:name w:val="标题 1 Char Char"/>
    <w:basedOn w:val="a1"/>
    <w:qFormat/>
    <w:rPr>
      <w:rFonts w:eastAsia="宋体"/>
      <w:b/>
      <w:spacing w:val="-2"/>
      <w:sz w:val="24"/>
      <w:lang w:val="en-US" w:eastAsia="zh-CN" w:bidi="ar-SA"/>
    </w:rPr>
  </w:style>
  <w:style w:type="character" w:customStyle="1" w:styleId="chs1">
    <w:name w:val="chs1"/>
    <w:basedOn w:val="a1"/>
    <w:qFormat/>
    <w:rPr>
      <w:rFonts w:hint="default"/>
      <w:sz w:val="18"/>
      <w:szCs w:val="18"/>
    </w:rPr>
  </w:style>
  <w:style w:type="character" w:customStyle="1" w:styleId="Charf5">
    <w:name w:val="偏离表字体 Char"/>
    <w:link w:val="aff9"/>
    <w:qFormat/>
    <w:rPr>
      <w:rFonts w:ascii="宋体" w:hAnsi="宋体"/>
      <w:szCs w:val="21"/>
    </w:rPr>
  </w:style>
  <w:style w:type="paragraph" w:customStyle="1" w:styleId="aff9">
    <w:name w:val="偏离表字体"/>
    <w:basedOn w:val="a"/>
    <w:link w:val="Charf5"/>
    <w:qFormat/>
    <w:pPr>
      <w:tabs>
        <w:tab w:val="left" w:pos="4212"/>
      </w:tabs>
      <w:ind w:left="1" w:rightChars="34" w:right="71"/>
      <w:jc w:val="left"/>
    </w:pPr>
    <w:rPr>
      <w:rFonts w:ascii="宋体" w:hAnsi="宋体" w:cs="宋体"/>
      <w:szCs w:val="21"/>
    </w:rPr>
  </w:style>
  <w:style w:type="character" w:customStyle="1" w:styleId="ding">
    <w:name w:val="ding"/>
    <w:basedOn w:val="a1"/>
    <w:qFormat/>
  </w:style>
  <w:style w:type="character" w:customStyle="1" w:styleId="apple-converted-space">
    <w:name w:val="apple-converted-space"/>
    <w:basedOn w:val="a1"/>
    <w:qFormat/>
  </w:style>
  <w:style w:type="character" w:customStyle="1" w:styleId="style61">
    <w:name w:val="style61"/>
    <w:basedOn w:val="a1"/>
    <w:qFormat/>
    <w:rPr>
      <w:rFonts w:ascii="Arial" w:hAnsi="Arial" w:hint="default"/>
    </w:rPr>
  </w:style>
  <w:style w:type="character" w:customStyle="1" w:styleId="fontstyle01">
    <w:name w:val="fontstyle01"/>
    <w:qFormat/>
    <w:rPr>
      <w:rFonts w:ascii="宋体" w:eastAsia="宋体" w:hAnsi="宋体" w:hint="eastAsia"/>
      <w:color w:val="000000"/>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pPr>
      <w:spacing w:line="360" w:lineRule="auto"/>
      <w:ind w:firstLineChars="200" w:firstLine="200"/>
    </w:p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qFormat/>
    <w:rPr>
      <w:rFonts w:ascii="仿宋_GB2312" w:eastAsia="仿宋_GB2312"/>
      <w:b/>
      <w:sz w:val="32"/>
      <w:szCs w:val="32"/>
    </w:rPr>
  </w:style>
  <w:style w:type="paragraph" w:customStyle="1" w:styleId="affa">
    <w:name w:val="公司名"/>
    <w:basedOn w:val="a"/>
    <w:qFormat/>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b">
    <w:name w:val="正文段"/>
    <w:basedOn w:val="a"/>
    <w:qFormat/>
    <w:pPr>
      <w:widowControl/>
      <w:snapToGrid w:val="0"/>
      <w:spacing w:afterLines="50"/>
      <w:ind w:firstLineChars="200" w:firstLine="200"/>
    </w:pPr>
    <w:rPr>
      <w:kern w:val="0"/>
      <w:sz w:val="24"/>
      <w:szCs w:val="20"/>
    </w:rPr>
  </w:style>
  <w:style w:type="paragraph" w:customStyle="1" w:styleId="xl25">
    <w:name w:val="xl25"/>
    <w:basedOn w:val="a"/>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affc">
    <w:name w:val="自动更正"/>
    <w:qFormat/>
    <w:pPr>
      <w:widowControl w:val="0"/>
      <w:jc w:val="both"/>
    </w:pPr>
    <w:rPr>
      <w:rFonts w:ascii="Times New Roman" w:eastAsia="宋体" w:hAnsi="Times New Roman" w:cs="Times New Roman"/>
      <w:kern w:val="2"/>
      <w:sz w:val="21"/>
      <w:szCs w:val="24"/>
    </w:rPr>
  </w:style>
  <w:style w:type="paragraph" w:customStyle="1" w:styleId="CharCharCharChar1">
    <w:name w:val="Char Char Char Char1"/>
    <w:basedOn w:val="a"/>
    <w:qFormat/>
    <w:rPr>
      <w:rFonts w:ascii="Tahoma" w:hAnsi="Tahoma"/>
      <w:sz w:val="24"/>
      <w:szCs w:val="20"/>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paragraph" w:customStyle="1" w:styleId="Affd">
    <w:name w:val="A正文小四"/>
    <w:basedOn w:val="a"/>
    <w:qFormat/>
    <w:pPr>
      <w:spacing w:line="360" w:lineRule="auto"/>
      <w:ind w:firstLineChars="200" w:firstLine="600"/>
      <w:jc w:val="left"/>
    </w:pPr>
    <w:rPr>
      <w:color w:val="000000"/>
    </w:rPr>
  </w:style>
  <w:style w:type="paragraph" w:customStyle="1" w:styleId="13">
    <w:name w:val="标题1"/>
    <w:basedOn w:val="af5"/>
    <w:next w:val="20"/>
    <w:qFormat/>
    <w:pPr>
      <w:spacing w:line="520" w:lineRule="exact"/>
      <w:jc w:val="center"/>
      <w:outlineLvl w:val="0"/>
    </w:pPr>
    <w:rPr>
      <w:rFonts w:ascii="黑体" w:eastAsia="仿宋_GB2312" w:hAnsi="宋体"/>
      <w:b/>
      <w:kern w:val="0"/>
      <w:sz w:val="36"/>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affe">
    <w:name w:val="表格内容"/>
    <w:basedOn w:val="a"/>
    <w:qFormat/>
    <w:pPr>
      <w:adjustRightInd w:val="0"/>
      <w:spacing w:before="40"/>
      <w:jc w:val="left"/>
      <w:textAlignment w:val="baseline"/>
    </w:pPr>
    <w:rPr>
      <w:sz w:val="24"/>
      <w:szCs w:val="20"/>
    </w:rPr>
  </w:style>
  <w:style w:type="paragraph" w:customStyle="1" w:styleId="afff">
    <w:name w:val="表内文字"/>
    <w:basedOn w:val="a"/>
    <w:qFormat/>
    <w:pPr>
      <w:tabs>
        <w:tab w:val="left" w:pos="1418"/>
      </w:tabs>
      <w:jc w:val="center"/>
    </w:pPr>
    <w:rPr>
      <w:rFonts w:ascii="仿宋_GB2312" w:eastAsia="仿宋_GB2312"/>
      <w:spacing w:val="-20"/>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pPr>
      <w:widowControl/>
    </w:pPr>
    <w:rPr>
      <w:kern w:val="0"/>
      <w:szCs w:val="21"/>
    </w:rPr>
  </w:style>
  <w:style w:type="paragraph" w:customStyle="1" w:styleId="CharChar15">
    <w:name w:val="Char Char15"/>
    <w:basedOn w:val="a"/>
    <w:qFormat/>
    <w:pPr>
      <w:spacing w:line="360" w:lineRule="auto"/>
      <w:ind w:firstLineChars="200" w:firstLine="200"/>
    </w:pPr>
  </w:style>
  <w:style w:type="paragraph" w:customStyle="1" w:styleId="14">
    <w:name w:val="纯文本1"/>
    <w:basedOn w:val="a"/>
    <w:qFormat/>
    <w:pPr>
      <w:adjustRightInd w:val="0"/>
      <w:textAlignment w:val="baseline"/>
    </w:pPr>
    <w:rPr>
      <w:rFonts w:ascii="Courier New" w:hAnsi="Courier New"/>
      <w:sz w:val="28"/>
      <w:szCs w:val="20"/>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0">
    <w:name w:val="Char1"/>
    <w:basedOn w:val="a"/>
    <w:qFormat/>
    <w:rPr>
      <w:rFonts w:ascii="仿宋_GB2312" w:eastAsia="仿宋_GB2312"/>
      <w:b/>
      <w:sz w:val="32"/>
      <w:szCs w:val="32"/>
    </w:rPr>
  </w:style>
  <w:style w:type="paragraph" w:customStyle="1" w:styleId="CharCharCharCharCharChar">
    <w:name w:val="Char Char Char Char Char Char"/>
    <w:basedOn w:val="a"/>
    <w:qFormat/>
    <w:pPr>
      <w:widowControl/>
      <w:spacing w:after="160" w:line="240" w:lineRule="exact"/>
      <w:jc w:val="left"/>
    </w:pPr>
  </w:style>
  <w:style w:type="paragraph" w:customStyle="1" w:styleId="CharCharCharCharCharChar1">
    <w:name w:val="Char Char Char Char Char Char1"/>
    <w:basedOn w:val="a"/>
    <w:qFormat/>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qFormat/>
    <w:pPr>
      <w:ind w:firstLineChars="200" w:firstLine="420"/>
    </w:pPr>
    <w:rPr>
      <w:rFonts w:ascii="Calibri" w:hAnsi="Calibri"/>
    </w:rPr>
  </w:style>
  <w:style w:type="paragraph" w:customStyle="1" w:styleId="ParaCharCharCharChar">
    <w:name w:val="默认段落字体 Para Char Char Char Char"/>
    <w:basedOn w:val="a"/>
    <w:qFormat/>
  </w:style>
  <w:style w:type="paragraph" w:customStyle="1" w:styleId="CharCharCharChar1CharCharCharChar">
    <w:name w:val="Char Char Char Char1 Char Char Char Char"/>
    <w:basedOn w:val="a"/>
    <w:qFormat/>
    <w:pPr>
      <w:widowControl/>
      <w:spacing w:after="160" w:line="240" w:lineRule="exact"/>
      <w:jc w:val="left"/>
    </w:pPr>
    <w:rPr>
      <w:szCs w:val="20"/>
    </w:rPr>
  </w:style>
  <w:style w:type="paragraph" w:customStyle="1" w:styleId="CharCharCharChar">
    <w:name w:val="Char Char Char Char"/>
    <w:basedOn w:val="a"/>
    <w:qFormat/>
    <w:pPr>
      <w:widowControl/>
    </w:pPr>
    <w:rPr>
      <w:kern w:val="0"/>
      <w:sz w:val="24"/>
      <w:szCs w:val="20"/>
    </w:rPr>
  </w:style>
  <w:style w:type="paragraph" w:styleId="afff0">
    <w:name w:val="No Spacing"/>
    <w:uiPriority w:val="1"/>
    <w:qFormat/>
    <w:pPr>
      <w:widowControl w:val="0"/>
    </w:pPr>
    <w:rPr>
      <w:rFonts w:ascii="Times New Roman" w:eastAsia="黑体" w:hAnsi="Times New Roman" w:cs="Times New Roman"/>
      <w:b/>
      <w:kern w:val="2"/>
      <w:sz w:val="21"/>
      <w:szCs w:val="24"/>
    </w:rPr>
  </w:style>
  <w:style w:type="paragraph" w:customStyle="1" w:styleId="15">
    <w:name w:val="正文1"/>
    <w:qFormat/>
    <w:pPr>
      <w:widowControl w:val="0"/>
      <w:jc w:val="both"/>
    </w:pPr>
    <w:rPr>
      <w:rFonts w:ascii="Times New Roman" w:eastAsia="宋体" w:hAnsi="Times New Roman" w:cs="Times New Roman"/>
      <w:kern w:val="2"/>
      <w:sz w:val="21"/>
      <w:szCs w:val="22"/>
    </w:rPr>
  </w:style>
  <w:style w:type="paragraph" w:customStyle="1" w:styleId="36">
    <w:name w:val="标题3"/>
    <w:next w:val="4"/>
    <w:qFormat/>
    <w:pPr>
      <w:spacing w:line="520" w:lineRule="exact"/>
      <w:outlineLvl w:val="2"/>
    </w:pPr>
    <w:rPr>
      <w:rFonts w:ascii="黑体" w:eastAsia="黑体" w:hAnsi="宋体" w:cs="Times New Roman"/>
      <w:b/>
      <w:sz w:val="28"/>
    </w:rPr>
  </w:style>
  <w:style w:type="paragraph" w:customStyle="1" w:styleId="CharCharChar1Char">
    <w:name w:val="Char Char Char1 Char"/>
    <w:basedOn w:val="a"/>
    <w:qFormat/>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pPr>
      <w:widowControl/>
      <w:spacing w:after="160" w:line="240" w:lineRule="exact"/>
      <w:jc w:val="left"/>
    </w:pPr>
    <w:rPr>
      <w:szCs w:val="20"/>
    </w:rPr>
  </w:style>
  <w:style w:type="paragraph" w:customStyle="1" w:styleId="44">
    <w:name w:val="标题4"/>
    <w:next w:val="a"/>
    <w:qFormat/>
    <w:pPr>
      <w:spacing w:line="520" w:lineRule="exact"/>
      <w:ind w:firstLineChars="200" w:firstLine="200"/>
      <w:outlineLvl w:val="3"/>
    </w:pPr>
    <w:rPr>
      <w:rFonts w:ascii="宋体" w:eastAsia="宋体" w:hAnsi="Times New Roman" w:cs="Times New Roman"/>
      <w:b/>
      <w:kern w:val="44"/>
      <w:sz w:val="28"/>
    </w:rPr>
  </w:style>
  <w:style w:type="paragraph" w:customStyle="1" w:styleId="29">
    <w:name w:val="标题2"/>
    <w:next w:val="3"/>
    <w:qFormat/>
    <w:pPr>
      <w:spacing w:line="520" w:lineRule="exact"/>
      <w:jc w:val="center"/>
      <w:outlineLvl w:val="1"/>
    </w:pPr>
    <w:rPr>
      <w:rFonts w:ascii="黑体" w:eastAsia="黑体" w:hAnsi="宋体" w:cs="Times New Roman"/>
      <w:b/>
      <w:sz w:val="36"/>
    </w:rPr>
  </w:style>
  <w:style w:type="paragraph" w:customStyle="1" w:styleId="CharCharCharChar2">
    <w:name w:val="Char Char Char Char2"/>
    <w:basedOn w:val="a"/>
    <w:qFormat/>
    <w:pPr>
      <w:widowControl/>
    </w:pPr>
    <w:rPr>
      <w:kern w:val="0"/>
      <w:sz w:val="24"/>
      <w:szCs w:val="20"/>
    </w:rPr>
  </w:style>
  <w:style w:type="paragraph" w:customStyle="1" w:styleId="37">
    <w:name w:val="样式3"/>
    <w:basedOn w:val="af5"/>
    <w:qFormat/>
    <w:pPr>
      <w:spacing w:line="0" w:lineRule="atLeast"/>
      <w:outlineLvl w:val="0"/>
    </w:pPr>
  </w:style>
  <w:style w:type="character" w:customStyle="1" w:styleId="afff1">
    <w:name w:val="无"/>
    <w:qFormat/>
  </w:style>
  <w:style w:type="character" w:customStyle="1" w:styleId="16">
    <w:name w:val="页码1"/>
    <w:qFormat/>
    <w:rPr>
      <w:lang w:val="zh-TW" w:eastAsia="zh-TW"/>
    </w:rPr>
  </w:style>
  <w:style w:type="character" w:customStyle="1" w:styleId="2a">
    <w:name w:val="明显参考2"/>
    <w:basedOn w:val="a1"/>
    <w:qFormat/>
    <w:rPr>
      <w:b/>
      <w:bCs/>
      <w:smallCaps/>
      <w:color w:val="C0504D"/>
      <w:spacing w:val="5"/>
      <w:u w:val="single"/>
    </w:rPr>
  </w:style>
  <w:style w:type="paragraph" w:customStyle="1" w:styleId="17">
    <w:name w:val="列表段落1"/>
    <w:basedOn w:val="a"/>
    <w:qFormat/>
    <w:pPr>
      <w:widowControl/>
      <w:topLinePunct/>
      <w:adjustRightInd w:val="0"/>
      <w:snapToGrid w:val="0"/>
      <w:spacing w:line="360" w:lineRule="auto"/>
      <w:ind w:firstLineChars="200" w:firstLine="420"/>
      <w:jc w:val="left"/>
    </w:pPr>
    <w:rPr>
      <w:rFonts w:ascii="Calibri" w:hAnsi="Calibri"/>
      <w:szCs w:val="21"/>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110">
    <w:name w:val="列出段落11"/>
    <w:basedOn w:val="a"/>
    <w:uiPriority w:val="34"/>
    <w:qFormat/>
    <w:pPr>
      <w:widowControl/>
      <w:topLinePunct/>
      <w:adjustRightInd w:val="0"/>
      <w:snapToGrid w:val="0"/>
      <w:spacing w:line="360" w:lineRule="auto"/>
      <w:ind w:firstLineChars="200" w:firstLine="420"/>
      <w:jc w:val="left"/>
    </w:pPr>
    <w:rPr>
      <w:rFonts w:ascii="Calibri" w:hAnsi="Calibri"/>
      <w:szCs w:val="21"/>
    </w:rPr>
  </w:style>
  <w:style w:type="paragraph" w:customStyle="1" w:styleId="TableText">
    <w:name w:val="Table Text"/>
    <w:qFormat/>
    <w:pPr>
      <w:tabs>
        <w:tab w:val="decimal" w:pos="0"/>
      </w:tabs>
    </w:pPr>
    <w:rPr>
      <w:rFonts w:ascii="Arial" w:eastAsia="宋体" w:hAnsi="Arial" w:cs="Times New Roman"/>
      <w:sz w:val="21"/>
      <w:szCs w:val="21"/>
    </w:rPr>
  </w:style>
  <w:style w:type="character" w:customStyle="1" w:styleId="font11">
    <w:name w:val="font11"/>
    <w:qFormat/>
    <w:rPr>
      <w:rFonts w:ascii="Arial" w:hAnsi="Arial" w:cs="Arial" w:hint="default"/>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1CharCharChar">
    <w:name w:val="标题 1 Char Char Char"/>
    <w:qFormat/>
    <w:rPr>
      <w:rFonts w:eastAsia="宋体"/>
      <w:b/>
      <w:spacing w:val="-2"/>
      <w:sz w:val="24"/>
      <w:lang w:val="en-US" w:eastAsia="zh-CN" w:bidi="ar-SA"/>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Style2">
    <w:name w:val="_Style 2"/>
    <w:basedOn w:val="a"/>
    <w:uiPriority w:val="34"/>
    <w:qFormat/>
    <w:pPr>
      <w:autoSpaceDE w:val="0"/>
      <w:autoSpaceDN w:val="0"/>
      <w:adjustRightInd w:val="0"/>
      <w:ind w:firstLineChars="200" w:firstLine="420"/>
    </w:pPr>
    <w:rPr>
      <w:color w:val="000000"/>
      <w:kern w:val="0"/>
      <w:szCs w:val="21"/>
    </w:rPr>
  </w:style>
  <w:style w:type="paragraph" w:customStyle="1" w:styleId="ItemListinTable">
    <w:name w:val="Item List in Table"/>
    <w:basedOn w:val="a"/>
    <w:qFormat/>
    <w:pPr>
      <w:widowControl/>
      <w:numPr>
        <w:numId w:val="1"/>
      </w:numPr>
      <w:topLinePunct/>
      <w:adjustRightInd w:val="0"/>
      <w:snapToGrid w:val="0"/>
      <w:spacing w:before="80" w:after="80" w:line="240" w:lineRule="atLeast"/>
      <w:jc w:val="left"/>
    </w:pPr>
    <w:rPr>
      <w:rFonts w:cs="Arial" w:hint="eastAsia"/>
      <w:kern w:val="0"/>
      <w:szCs w:val="21"/>
    </w:rPr>
  </w:style>
  <w:style w:type="paragraph" w:customStyle="1" w:styleId="afff2">
    <w:name w:val="正文（深信服）"/>
    <w:qFormat/>
    <w:pPr>
      <w:spacing w:line="360" w:lineRule="auto"/>
    </w:pPr>
    <w:rPr>
      <w:rFonts w:ascii="Arial" w:eastAsia="宋体" w:hAnsi="Arial" w:cs="Times New Roman"/>
      <w:kern w:val="2"/>
      <w:sz w:val="21"/>
      <w:szCs w:val="21"/>
    </w:rPr>
  </w:style>
  <w:style w:type="paragraph" w:customStyle="1" w:styleId="0">
    <w:name w:val="0"/>
    <w:qFormat/>
    <w:pPr>
      <w:snapToGrid w:val="0"/>
      <w:jc w:val="both"/>
    </w:pPr>
    <w:rPr>
      <w:rFonts w:ascii="Times New Roman" w:eastAsia="宋体" w:hAnsi="Times New Roman" w:cs="Times New Roman"/>
      <w:sz w:val="21"/>
      <w:szCs w:val="21"/>
    </w:rPr>
  </w:style>
  <w:style w:type="paragraph" w:customStyle="1" w:styleId="afff3">
    <w:name w:val="表格 内容"/>
    <w:basedOn w:val="a"/>
    <w:qFormat/>
    <w:pPr>
      <w:spacing w:beforeLines="50" w:before="50" w:afterLines="50" w:after="50" w:line="360" w:lineRule="auto"/>
      <w:jc w:val="center"/>
    </w:pPr>
    <w:rPr>
      <w:rFonts w:ascii="微软雅黑" w:eastAsia="仿宋" w:hAnsi="微软雅黑"/>
      <w:sz w:val="24"/>
      <w:szCs w:val="20"/>
    </w:rPr>
  </w:style>
  <w:style w:type="table" w:customStyle="1" w:styleId="TableGrid">
    <w:name w:val="TableGrid"/>
    <w:qFormat/>
    <w:tblPr>
      <w:tblCellMar>
        <w:top w:w="0" w:type="dxa"/>
        <w:left w:w="0" w:type="dxa"/>
        <w:bottom w:w="0" w:type="dxa"/>
        <w:right w:w="0" w:type="dxa"/>
      </w:tblCellMar>
    </w:tblPr>
  </w:style>
  <w:style w:type="paragraph" w:customStyle="1" w:styleId="2b">
    <w:name w:val="正文2"/>
    <w:basedOn w:val="a"/>
    <w:qFormat/>
    <w:pPr>
      <w:spacing w:before="156" w:line="360" w:lineRule="auto"/>
      <w:ind w:firstLineChars="200" w:firstLine="510"/>
    </w:pPr>
    <w:rPr>
      <w:sz w:val="24"/>
      <w:szCs w:val="20"/>
    </w:rPr>
  </w:style>
  <w:style w:type="paragraph" w:customStyle="1" w:styleId="2GB2312023">
    <w:name w:val="样式 正文2 + 仿宋_GB2312 黑色 段前: 0 磅 行距: 固定值 23 磅"/>
    <w:basedOn w:val="2b"/>
    <w:qFormat/>
    <w:pPr>
      <w:spacing w:before="0" w:line="360" w:lineRule="exact"/>
      <w:ind w:leftChars="-51" w:left="-51" w:firstLineChars="0" w:firstLine="0"/>
    </w:pPr>
    <w:rPr>
      <w:rFonts w:ascii="仿宋_GB2312" w:eastAsia="仿宋_GB2312" w:hAnsi="仿宋_GB2312" w:cs="宋体"/>
      <w:color w:val="000000"/>
    </w:rPr>
  </w:style>
  <w:style w:type="table" w:customStyle="1" w:styleId="TableNormal">
    <w:name w:val="Table Normal"/>
    <w:qFormat/>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B288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0"/>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pPr>
      <w:keepNext/>
      <w:keepLines/>
      <w:spacing w:before="280" w:after="290" w:line="372" w:lineRule="auto"/>
      <w:outlineLvl w:val="4"/>
    </w:pPr>
    <w:rPr>
      <w:rFonts w:ascii="宋体"/>
      <w:b/>
      <w:sz w:val="28"/>
      <w:szCs w:val="20"/>
    </w:rPr>
  </w:style>
  <w:style w:type="paragraph" w:styleId="6">
    <w:name w:val="heading 6"/>
    <w:basedOn w:val="a"/>
    <w:next w:val="a"/>
    <w:link w:val="6Char"/>
    <w:qFormat/>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pPr>
      <w:spacing w:after="120" w:line="240" w:lineRule="auto"/>
      <w:ind w:leftChars="200" w:left="420" w:firstLine="420"/>
    </w:pPr>
    <w:rPr>
      <w:rFonts w:ascii="宋体" w:eastAsia="宋体" w:hAnsi="Times New Roman"/>
      <w:sz w:val="28"/>
      <w:szCs w:val="20"/>
    </w:rPr>
  </w:style>
  <w:style w:type="paragraph" w:styleId="a4">
    <w:name w:val="Body Text Indent"/>
    <w:basedOn w:val="a"/>
    <w:link w:val="Char"/>
    <w:qFormat/>
    <w:pPr>
      <w:spacing w:line="360" w:lineRule="auto"/>
      <w:ind w:firstLineChars="200" w:firstLine="600"/>
    </w:pPr>
    <w:rPr>
      <w:rFonts w:ascii="仿宋_GB2312" w:eastAsia="仿宋_GB2312" w:hAnsi="宋体"/>
      <w:sz w:val="30"/>
    </w:rPr>
  </w:style>
  <w:style w:type="paragraph" w:styleId="a0">
    <w:name w:val="Normal Indent"/>
    <w:basedOn w:val="a"/>
    <w:link w:val="Char0"/>
    <w:qFormat/>
    <w:pPr>
      <w:ind w:firstLine="420"/>
    </w:pPr>
    <w:rPr>
      <w:szCs w:val="20"/>
    </w:rPr>
  </w:style>
  <w:style w:type="paragraph" w:styleId="30">
    <w:name w:val="List 3"/>
    <w:basedOn w:val="a"/>
    <w:qFormat/>
    <w:pPr>
      <w:ind w:leftChars="400" w:left="100" w:hangingChars="200" w:hanging="200"/>
    </w:pPr>
    <w:rPr>
      <w:rFonts w:ascii="宋体"/>
      <w:sz w:val="28"/>
      <w:szCs w:val="20"/>
    </w:rPr>
  </w:style>
  <w:style w:type="paragraph" w:styleId="a5">
    <w:name w:val="annotation subject"/>
    <w:basedOn w:val="a6"/>
    <w:next w:val="a6"/>
    <w:link w:val="Char1"/>
    <w:uiPriority w:val="99"/>
    <w:qFormat/>
    <w:rPr>
      <w:b/>
      <w:bCs/>
    </w:rPr>
  </w:style>
  <w:style w:type="paragraph" w:styleId="a6">
    <w:name w:val="annotation text"/>
    <w:basedOn w:val="a"/>
    <w:link w:val="Char2"/>
    <w:uiPriority w:val="99"/>
    <w:qFormat/>
    <w:pPr>
      <w:jc w:val="left"/>
    </w:pPr>
  </w:style>
  <w:style w:type="paragraph" w:styleId="a7">
    <w:name w:val="Body Text First Indent"/>
    <w:basedOn w:val="a8"/>
    <w:next w:val="60"/>
    <w:link w:val="Char3"/>
    <w:qFormat/>
    <w:pPr>
      <w:spacing w:after="120" w:line="240" w:lineRule="auto"/>
      <w:ind w:firstLineChars="100" w:firstLine="420"/>
      <w:jc w:val="both"/>
    </w:pPr>
    <w:rPr>
      <w:rFonts w:ascii="宋体" w:eastAsia="宋体"/>
      <w:color w:val="auto"/>
      <w:sz w:val="28"/>
      <w:szCs w:val="20"/>
    </w:rPr>
  </w:style>
  <w:style w:type="paragraph" w:styleId="a8">
    <w:name w:val="Body Text"/>
    <w:basedOn w:val="a"/>
    <w:next w:val="a7"/>
    <w:link w:val="Char4"/>
    <w:qFormat/>
    <w:pPr>
      <w:spacing w:line="520" w:lineRule="exact"/>
      <w:jc w:val="center"/>
    </w:pPr>
    <w:rPr>
      <w:rFonts w:eastAsia="黑体"/>
      <w:color w:val="FF0000"/>
      <w:sz w:val="44"/>
    </w:rPr>
  </w:style>
  <w:style w:type="paragraph" w:styleId="60">
    <w:name w:val="toc 6"/>
    <w:basedOn w:val="a"/>
    <w:next w:val="a"/>
    <w:qFormat/>
    <w:pPr>
      <w:ind w:left="1050"/>
      <w:jc w:val="left"/>
    </w:pPr>
    <w:rPr>
      <w:sz w:val="18"/>
      <w:szCs w:val="18"/>
    </w:rPr>
  </w:style>
  <w:style w:type="paragraph" w:styleId="21">
    <w:name w:val="List Number 2"/>
    <w:basedOn w:val="a"/>
    <w:qFormat/>
    <w:pPr>
      <w:tabs>
        <w:tab w:val="left" w:pos="780"/>
      </w:tabs>
      <w:ind w:leftChars="200" w:left="780" w:hangingChars="200" w:hanging="360"/>
    </w:pPr>
    <w:rPr>
      <w:rFonts w:ascii="宋体"/>
      <w:sz w:val="28"/>
      <w:szCs w:val="20"/>
    </w:rPr>
  </w:style>
  <w:style w:type="paragraph" w:styleId="a9">
    <w:name w:val="Note Heading"/>
    <w:basedOn w:val="a"/>
    <w:next w:val="a"/>
    <w:link w:val="Char5"/>
    <w:qFormat/>
    <w:pPr>
      <w:jc w:val="center"/>
    </w:pPr>
    <w:rPr>
      <w:rFonts w:ascii="宋体"/>
      <w:sz w:val="28"/>
      <w:szCs w:val="20"/>
    </w:rPr>
  </w:style>
  <w:style w:type="paragraph" w:styleId="40">
    <w:name w:val="List Bullet 4"/>
    <w:basedOn w:val="a"/>
    <w:qFormat/>
    <w:pPr>
      <w:tabs>
        <w:tab w:val="left" w:pos="1620"/>
      </w:tabs>
      <w:ind w:leftChars="600" w:left="1620" w:hangingChars="200" w:hanging="360"/>
    </w:pPr>
    <w:rPr>
      <w:rFonts w:ascii="宋体"/>
      <w:sz w:val="28"/>
      <w:szCs w:val="20"/>
    </w:rPr>
  </w:style>
  <w:style w:type="paragraph" w:styleId="aa">
    <w:name w:val="E-mail Signature"/>
    <w:basedOn w:val="a"/>
    <w:link w:val="Char6"/>
    <w:qFormat/>
    <w:rPr>
      <w:rFonts w:ascii="宋体"/>
      <w:sz w:val="28"/>
      <w:szCs w:val="20"/>
    </w:rPr>
  </w:style>
  <w:style w:type="paragraph" w:styleId="ab">
    <w:name w:val="List Number"/>
    <w:basedOn w:val="a"/>
    <w:qFormat/>
    <w:pPr>
      <w:tabs>
        <w:tab w:val="left" w:pos="360"/>
      </w:tabs>
      <w:ind w:left="360" w:hangingChars="200" w:hanging="360"/>
    </w:pPr>
    <w:rPr>
      <w:rFonts w:ascii="宋体"/>
      <w:sz w:val="28"/>
      <w:szCs w:val="20"/>
    </w:rPr>
  </w:style>
  <w:style w:type="paragraph" w:styleId="ac">
    <w:name w:val="caption"/>
    <w:basedOn w:val="a"/>
    <w:next w:val="a"/>
    <w:link w:val="Char7"/>
    <w:qFormat/>
    <w:pPr>
      <w:spacing w:before="152" w:after="160"/>
    </w:pPr>
    <w:rPr>
      <w:rFonts w:ascii="Arial" w:eastAsia="黑体" w:hAnsi="Arial" w:cs="Arial"/>
      <w:sz w:val="20"/>
      <w:szCs w:val="20"/>
    </w:rPr>
  </w:style>
  <w:style w:type="paragraph" w:styleId="ad">
    <w:name w:val="List Bullet"/>
    <w:basedOn w:val="a"/>
    <w:qFormat/>
    <w:pPr>
      <w:tabs>
        <w:tab w:val="left" w:pos="360"/>
      </w:tabs>
      <w:ind w:left="360" w:hangingChars="200" w:hanging="360"/>
    </w:pPr>
    <w:rPr>
      <w:rFonts w:ascii="宋体"/>
      <w:sz w:val="28"/>
      <w:szCs w:val="20"/>
    </w:rPr>
  </w:style>
  <w:style w:type="paragraph" w:styleId="ae">
    <w:name w:val="envelope address"/>
    <w:basedOn w:val="a"/>
    <w:qFormat/>
    <w:pPr>
      <w:snapToGrid w:val="0"/>
      <w:ind w:leftChars="1400" w:left="100"/>
    </w:pPr>
    <w:rPr>
      <w:rFonts w:ascii="Arial" w:hAnsi="Arial"/>
      <w:sz w:val="24"/>
      <w:szCs w:val="20"/>
    </w:rPr>
  </w:style>
  <w:style w:type="paragraph" w:styleId="af">
    <w:name w:val="Document Map"/>
    <w:basedOn w:val="a"/>
    <w:link w:val="Char8"/>
    <w:qFormat/>
    <w:pPr>
      <w:shd w:val="clear" w:color="auto" w:fill="000080"/>
    </w:pPr>
    <w:rPr>
      <w:rFonts w:ascii="(使用中文字体)" w:eastAsia="(使用中文字体)" w:hAnsi="(使用中文字体)" w:cs="(使用中文字体)"/>
    </w:rPr>
  </w:style>
  <w:style w:type="paragraph" w:styleId="af0">
    <w:name w:val="toa heading"/>
    <w:basedOn w:val="a"/>
    <w:next w:val="a"/>
    <w:qFormat/>
    <w:pPr>
      <w:spacing w:before="120"/>
    </w:pPr>
    <w:rPr>
      <w:rFonts w:ascii="Arial" w:hAnsi="Arial"/>
      <w:sz w:val="24"/>
    </w:rPr>
  </w:style>
  <w:style w:type="paragraph" w:styleId="af1">
    <w:name w:val="Salutation"/>
    <w:basedOn w:val="a"/>
    <w:next w:val="a"/>
    <w:link w:val="Char9"/>
    <w:qFormat/>
    <w:rPr>
      <w:rFonts w:ascii="宋体"/>
      <w:sz w:val="28"/>
      <w:szCs w:val="20"/>
    </w:rPr>
  </w:style>
  <w:style w:type="paragraph" w:styleId="31">
    <w:name w:val="Body Text 3"/>
    <w:basedOn w:val="a"/>
    <w:link w:val="3Char0"/>
    <w:qFormat/>
    <w:pPr>
      <w:spacing w:after="120"/>
    </w:pPr>
    <w:rPr>
      <w:rFonts w:ascii="宋体"/>
      <w:sz w:val="16"/>
      <w:szCs w:val="20"/>
    </w:rPr>
  </w:style>
  <w:style w:type="paragraph" w:styleId="af2">
    <w:name w:val="Closing"/>
    <w:basedOn w:val="a"/>
    <w:link w:val="Chara"/>
    <w:qFormat/>
    <w:pPr>
      <w:ind w:leftChars="2100" w:left="100"/>
    </w:pPr>
    <w:rPr>
      <w:rFonts w:ascii="宋体"/>
      <w:sz w:val="28"/>
      <w:szCs w:val="20"/>
    </w:rPr>
  </w:style>
  <w:style w:type="paragraph" w:styleId="32">
    <w:name w:val="List Bullet 3"/>
    <w:basedOn w:val="a"/>
    <w:qFormat/>
    <w:pPr>
      <w:tabs>
        <w:tab w:val="left" w:pos="1200"/>
      </w:tabs>
      <w:ind w:leftChars="400" w:left="1200" w:hangingChars="200" w:hanging="360"/>
    </w:pPr>
    <w:rPr>
      <w:rFonts w:ascii="宋体"/>
      <w:sz w:val="28"/>
      <w:szCs w:val="20"/>
    </w:rPr>
  </w:style>
  <w:style w:type="paragraph" w:styleId="33">
    <w:name w:val="List Number 3"/>
    <w:basedOn w:val="a"/>
    <w:qFormat/>
    <w:pPr>
      <w:tabs>
        <w:tab w:val="left" w:pos="1200"/>
      </w:tabs>
      <w:ind w:leftChars="400" w:left="1200" w:hangingChars="200" w:hanging="360"/>
    </w:pPr>
    <w:rPr>
      <w:rFonts w:ascii="宋体"/>
      <w:sz w:val="28"/>
      <w:szCs w:val="20"/>
    </w:rPr>
  </w:style>
  <w:style w:type="paragraph" w:styleId="22">
    <w:name w:val="List 2"/>
    <w:basedOn w:val="a"/>
    <w:qFormat/>
    <w:pPr>
      <w:ind w:leftChars="200" w:left="100" w:hangingChars="200" w:hanging="200"/>
    </w:pPr>
    <w:rPr>
      <w:rFonts w:ascii="宋体"/>
      <w:sz w:val="28"/>
      <w:szCs w:val="20"/>
    </w:rPr>
  </w:style>
  <w:style w:type="paragraph" w:styleId="af3">
    <w:name w:val="List Continue"/>
    <w:basedOn w:val="a"/>
    <w:qFormat/>
    <w:pPr>
      <w:spacing w:after="120"/>
      <w:ind w:leftChars="200" w:left="420"/>
    </w:pPr>
    <w:rPr>
      <w:rFonts w:ascii="宋体"/>
      <w:sz w:val="28"/>
      <w:szCs w:val="20"/>
    </w:rPr>
  </w:style>
  <w:style w:type="paragraph" w:styleId="af4">
    <w:name w:val="Block Text"/>
    <w:basedOn w:val="a"/>
    <w:qFormat/>
    <w:pPr>
      <w:ind w:left="1080" w:right="206" w:firstLine="465"/>
    </w:pPr>
    <w:rPr>
      <w:rFonts w:ascii="楷体_GB2312" w:eastAsia="楷体_GB2312"/>
      <w:sz w:val="28"/>
      <w:szCs w:val="20"/>
    </w:rPr>
  </w:style>
  <w:style w:type="paragraph" w:styleId="23">
    <w:name w:val="List Bullet 2"/>
    <w:basedOn w:val="a"/>
    <w:qFormat/>
    <w:pPr>
      <w:tabs>
        <w:tab w:val="left" w:pos="780"/>
      </w:tabs>
      <w:ind w:leftChars="200" w:left="780" w:hangingChars="200" w:hanging="360"/>
    </w:pPr>
    <w:rPr>
      <w:rFonts w:ascii="宋体"/>
      <w:sz w:val="28"/>
      <w:szCs w:val="20"/>
    </w:rPr>
  </w:style>
  <w:style w:type="paragraph" w:styleId="HTML">
    <w:name w:val="HTML Address"/>
    <w:basedOn w:val="a"/>
    <w:link w:val="HTMLChar"/>
    <w:qFormat/>
    <w:rPr>
      <w:rFonts w:ascii="宋体"/>
      <w:i/>
      <w:sz w:val="28"/>
      <w:szCs w:val="20"/>
    </w:rPr>
  </w:style>
  <w:style w:type="paragraph" w:styleId="af5">
    <w:name w:val="Plain Text"/>
    <w:basedOn w:val="a"/>
    <w:link w:val="Charb"/>
    <w:qFormat/>
    <w:rPr>
      <w:rFonts w:ascii="Courier New" w:hAnsi="Courier New"/>
      <w:sz w:val="28"/>
      <w:szCs w:val="20"/>
    </w:rPr>
  </w:style>
  <w:style w:type="paragraph" w:styleId="50">
    <w:name w:val="List Bullet 5"/>
    <w:basedOn w:val="a"/>
    <w:qFormat/>
    <w:pPr>
      <w:tabs>
        <w:tab w:val="left" w:pos="2040"/>
      </w:tabs>
      <w:ind w:leftChars="800" w:left="2040" w:hangingChars="200" w:hanging="360"/>
    </w:pPr>
    <w:rPr>
      <w:rFonts w:ascii="宋体"/>
      <w:sz w:val="28"/>
      <w:szCs w:val="20"/>
    </w:rPr>
  </w:style>
  <w:style w:type="paragraph" w:styleId="41">
    <w:name w:val="List Number 4"/>
    <w:basedOn w:val="a"/>
    <w:qFormat/>
    <w:pPr>
      <w:tabs>
        <w:tab w:val="left" w:pos="1620"/>
      </w:tabs>
      <w:ind w:leftChars="600" w:left="1620" w:hangingChars="200" w:hanging="360"/>
    </w:pPr>
    <w:rPr>
      <w:rFonts w:ascii="宋体"/>
      <w:sz w:val="28"/>
      <w:szCs w:val="20"/>
    </w:rPr>
  </w:style>
  <w:style w:type="paragraph" w:styleId="af6">
    <w:name w:val="Date"/>
    <w:basedOn w:val="a"/>
    <w:next w:val="a"/>
    <w:link w:val="Charc"/>
    <w:qFormat/>
    <w:pPr>
      <w:ind w:leftChars="2500" w:left="100"/>
    </w:pPr>
  </w:style>
  <w:style w:type="paragraph" w:styleId="24">
    <w:name w:val="Body Text Indent 2"/>
    <w:basedOn w:val="a"/>
    <w:link w:val="2Char1"/>
    <w:qFormat/>
    <w:pPr>
      <w:spacing w:line="320" w:lineRule="atLeast"/>
      <w:ind w:firstLineChars="250" w:firstLine="600"/>
    </w:pPr>
    <w:rPr>
      <w:rFonts w:ascii="宋体" w:hAnsi="宋体"/>
      <w:sz w:val="24"/>
    </w:rPr>
  </w:style>
  <w:style w:type="paragraph" w:styleId="51">
    <w:name w:val="List Continue 5"/>
    <w:basedOn w:val="a"/>
    <w:qFormat/>
    <w:pPr>
      <w:spacing w:after="120"/>
      <w:ind w:leftChars="1000" w:left="2100"/>
    </w:pPr>
    <w:rPr>
      <w:rFonts w:ascii="宋体"/>
      <w:sz w:val="28"/>
      <w:szCs w:val="20"/>
    </w:rPr>
  </w:style>
  <w:style w:type="paragraph" w:styleId="af7">
    <w:name w:val="Balloon Text"/>
    <w:basedOn w:val="a"/>
    <w:link w:val="Chard"/>
    <w:uiPriority w:val="99"/>
    <w:qFormat/>
    <w:rPr>
      <w:sz w:val="18"/>
      <w:szCs w:val="18"/>
    </w:rPr>
  </w:style>
  <w:style w:type="paragraph" w:styleId="af8">
    <w:name w:val="footer"/>
    <w:basedOn w:val="a"/>
    <w:link w:val="Chare"/>
    <w:uiPriority w:val="99"/>
    <w:qFormat/>
    <w:pPr>
      <w:tabs>
        <w:tab w:val="center" w:pos="4153"/>
        <w:tab w:val="right" w:pos="8306"/>
      </w:tabs>
      <w:snapToGrid w:val="0"/>
      <w:jc w:val="left"/>
    </w:pPr>
    <w:rPr>
      <w:sz w:val="18"/>
      <w:szCs w:val="18"/>
    </w:rPr>
  </w:style>
  <w:style w:type="paragraph" w:styleId="af9">
    <w:name w:val="envelope return"/>
    <w:basedOn w:val="a"/>
    <w:qFormat/>
    <w:pPr>
      <w:snapToGrid w:val="0"/>
    </w:pPr>
    <w:rPr>
      <w:rFonts w:ascii="Arial" w:hAnsi="Arial"/>
      <w:sz w:val="28"/>
      <w:szCs w:val="20"/>
    </w:rPr>
  </w:style>
  <w:style w:type="paragraph" w:styleId="afa">
    <w:name w:val="header"/>
    <w:basedOn w:val="a"/>
    <w:link w:val="Charf"/>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Charf0"/>
    <w:qFormat/>
    <w:pPr>
      <w:ind w:leftChars="2100" w:left="100"/>
    </w:pPr>
    <w:rPr>
      <w:rFonts w:ascii="宋体"/>
      <w:sz w:val="28"/>
      <w:szCs w:val="20"/>
    </w:rPr>
  </w:style>
  <w:style w:type="paragraph" w:styleId="10">
    <w:name w:val="toc 1"/>
    <w:basedOn w:val="a"/>
    <w:next w:val="a"/>
    <w:uiPriority w:val="39"/>
    <w:qFormat/>
    <w:pPr>
      <w:tabs>
        <w:tab w:val="right" w:leader="dot" w:pos="8296"/>
      </w:tabs>
    </w:pPr>
    <w:rPr>
      <w:rFonts w:ascii="黑体" w:eastAsia="黑体"/>
      <w:b/>
    </w:rPr>
  </w:style>
  <w:style w:type="paragraph" w:styleId="42">
    <w:name w:val="List Continue 4"/>
    <w:basedOn w:val="a"/>
    <w:qFormat/>
    <w:pPr>
      <w:spacing w:after="120"/>
      <w:ind w:leftChars="800" w:left="1680"/>
    </w:pPr>
    <w:rPr>
      <w:rFonts w:ascii="宋体"/>
      <w:sz w:val="28"/>
      <w:szCs w:val="20"/>
    </w:rPr>
  </w:style>
  <w:style w:type="paragraph" w:styleId="afc">
    <w:name w:val="Subtitle"/>
    <w:basedOn w:val="a"/>
    <w:link w:val="Charf1"/>
    <w:qFormat/>
    <w:pPr>
      <w:spacing w:before="240" w:after="60" w:line="312" w:lineRule="auto"/>
      <w:jc w:val="center"/>
      <w:outlineLvl w:val="1"/>
    </w:pPr>
    <w:rPr>
      <w:rFonts w:ascii="Arial" w:hAnsi="Arial"/>
      <w:b/>
      <w:kern w:val="28"/>
      <w:sz w:val="32"/>
      <w:szCs w:val="20"/>
    </w:rPr>
  </w:style>
  <w:style w:type="paragraph" w:styleId="52">
    <w:name w:val="List Number 5"/>
    <w:basedOn w:val="a"/>
    <w:qFormat/>
    <w:pPr>
      <w:tabs>
        <w:tab w:val="left" w:pos="2040"/>
      </w:tabs>
      <w:ind w:leftChars="800" w:left="2040" w:hangingChars="200" w:hanging="360"/>
    </w:pPr>
    <w:rPr>
      <w:rFonts w:ascii="宋体"/>
      <w:sz w:val="28"/>
      <w:szCs w:val="20"/>
    </w:rPr>
  </w:style>
  <w:style w:type="paragraph" w:styleId="afd">
    <w:name w:val="List"/>
    <w:basedOn w:val="a"/>
    <w:qFormat/>
    <w:pPr>
      <w:ind w:left="200" w:hangingChars="200" w:hanging="200"/>
    </w:pPr>
    <w:rPr>
      <w:rFonts w:ascii="宋体"/>
      <w:sz w:val="28"/>
      <w:szCs w:val="20"/>
    </w:rPr>
  </w:style>
  <w:style w:type="paragraph" w:styleId="53">
    <w:name w:val="List 5"/>
    <w:basedOn w:val="a"/>
    <w:qFormat/>
    <w:pPr>
      <w:ind w:leftChars="800" w:left="100" w:hangingChars="200" w:hanging="200"/>
    </w:pPr>
    <w:rPr>
      <w:rFonts w:ascii="宋体"/>
      <w:sz w:val="28"/>
      <w:szCs w:val="20"/>
    </w:rPr>
  </w:style>
  <w:style w:type="paragraph" w:styleId="34">
    <w:name w:val="Body Text Indent 3"/>
    <w:basedOn w:val="a"/>
    <w:link w:val="3Char1"/>
    <w:qFormat/>
    <w:pPr>
      <w:spacing w:line="560" w:lineRule="exact"/>
      <w:ind w:firstLineChars="200" w:firstLine="568"/>
    </w:pPr>
    <w:rPr>
      <w:rFonts w:ascii="仿宋_GB2312" w:eastAsia="仿宋_GB2312" w:hAnsi="宋体"/>
      <w:spacing w:val="-8"/>
      <w:sz w:val="30"/>
    </w:rPr>
  </w:style>
  <w:style w:type="paragraph" w:styleId="25">
    <w:name w:val="toc 2"/>
    <w:basedOn w:val="a"/>
    <w:next w:val="a"/>
    <w:qFormat/>
    <w:pPr>
      <w:tabs>
        <w:tab w:val="right" w:leader="dot" w:pos="8296"/>
      </w:tabs>
      <w:ind w:leftChars="200" w:left="420"/>
    </w:pPr>
    <w:rPr>
      <w:rFonts w:ascii="黑体" w:eastAsia="黑体"/>
      <w:b/>
    </w:rPr>
  </w:style>
  <w:style w:type="paragraph" w:styleId="26">
    <w:name w:val="Body Text 2"/>
    <w:basedOn w:val="a"/>
    <w:link w:val="2Char2"/>
    <w:qFormat/>
    <w:pPr>
      <w:spacing w:line="440" w:lineRule="exact"/>
    </w:pPr>
    <w:rPr>
      <w:rFonts w:ascii="宋体" w:hAnsi="宋体"/>
      <w:sz w:val="24"/>
      <w:szCs w:val="20"/>
    </w:rPr>
  </w:style>
  <w:style w:type="paragraph" w:styleId="43">
    <w:name w:val="List 4"/>
    <w:basedOn w:val="a"/>
    <w:qFormat/>
    <w:pPr>
      <w:ind w:leftChars="600" w:left="100" w:hangingChars="200" w:hanging="200"/>
    </w:pPr>
    <w:rPr>
      <w:rFonts w:ascii="宋体"/>
      <w:sz w:val="28"/>
      <w:szCs w:val="20"/>
    </w:rPr>
  </w:style>
  <w:style w:type="paragraph" w:styleId="27">
    <w:name w:val="List Continue 2"/>
    <w:basedOn w:val="a"/>
    <w:qFormat/>
    <w:pPr>
      <w:spacing w:after="120"/>
      <w:ind w:leftChars="400" w:left="840"/>
    </w:pPr>
    <w:rPr>
      <w:rFonts w:ascii="宋体"/>
      <w:sz w:val="28"/>
      <w:szCs w:val="20"/>
    </w:rPr>
  </w:style>
  <w:style w:type="paragraph" w:styleId="afe">
    <w:name w:val="Message Header"/>
    <w:basedOn w:val="a"/>
    <w:link w:val="Charf2"/>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uiPriority w:val="99"/>
    <w:qFormat/>
    <w:rPr>
      <w:rFonts w:ascii="Courier New" w:hAnsi="Courier New"/>
      <w:sz w:val="20"/>
      <w:szCs w:val="20"/>
    </w:rPr>
  </w:style>
  <w:style w:type="paragraph" w:styleId="aff">
    <w:name w:val="Normal (Web)"/>
    <w:basedOn w:val="a"/>
    <w:qFormat/>
    <w:rPr>
      <w:sz w:val="24"/>
      <w:szCs w:val="20"/>
    </w:rPr>
  </w:style>
  <w:style w:type="paragraph" w:styleId="35">
    <w:name w:val="List Continue 3"/>
    <w:basedOn w:val="a"/>
    <w:qFormat/>
    <w:pPr>
      <w:spacing w:after="120"/>
      <w:ind w:leftChars="600" w:left="1260"/>
    </w:pPr>
    <w:rPr>
      <w:rFonts w:ascii="宋体"/>
      <w:sz w:val="28"/>
      <w:szCs w:val="20"/>
    </w:rPr>
  </w:style>
  <w:style w:type="paragraph" w:styleId="aff0">
    <w:name w:val="Title"/>
    <w:basedOn w:val="a"/>
    <w:link w:val="Charf3"/>
    <w:qFormat/>
    <w:pPr>
      <w:spacing w:before="240" w:after="60"/>
      <w:jc w:val="center"/>
      <w:outlineLvl w:val="0"/>
    </w:pPr>
    <w:rPr>
      <w:rFonts w:ascii="Arial" w:hAnsi="Arial"/>
      <w:b/>
      <w:sz w:val="32"/>
      <w:szCs w:val="20"/>
    </w:rPr>
  </w:style>
  <w:style w:type="character" w:styleId="aff1">
    <w:name w:val="Strong"/>
    <w:basedOn w:val="a1"/>
    <w:qFormat/>
    <w:rPr>
      <w:b/>
      <w:bCs/>
    </w:rPr>
  </w:style>
  <w:style w:type="character" w:styleId="aff2">
    <w:name w:val="page number"/>
    <w:basedOn w:val="a1"/>
    <w:qFormat/>
  </w:style>
  <w:style w:type="character" w:styleId="aff3">
    <w:name w:val="FollowedHyperlink"/>
    <w:basedOn w:val="a1"/>
    <w:qFormat/>
    <w:rPr>
      <w:color w:val="800080"/>
      <w:u w:val="single"/>
    </w:rPr>
  </w:style>
  <w:style w:type="character" w:styleId="aff4">
    <w:name w:val="Emphasis"/>
    <w:basedOn w:val="a1"/>
    <w:uiPriority w:val="20"/>
    <w:qFormat/>
    <w:rPr>
      <w:rFonts w:eastAsia="宋体"/>
      <w:b/>
      <w:iCs/>
      <w:color w:val="3333FF"/>
      <w:sz w:val="28"/>
    </w:rPr>
  </w:style>
  <w:style w:type="character" w:styleId="aff5">
    <w:name w:val="Hyperlink"/>
    <w:basedOn w:val="a1"/>
    <w:uiPriority w:val="99"/>
    <w:qFormat/>
    <w:rPr>
      <w:color w:val="0000FF"/>
      <w:u w:val="single"/>
    </w:rPr>
  </w:style>
  <w:style w:type="character" w:styleId="aff6">
    <w:name w:val="annotation reference"/>
    <w:basedOn w:val="a1"/>
    <w:uiPriority w:val="99"/>
    <w:qFormat/>
    <w:rPr>
      <w:sz w:val="21"/>
      <w:szCs w:val="21"/>
    </w:rPr>
  </w:style>
  <w:style w:type="table" w:styleId="aff7">
    <w:name w:val="Table Grid"/>
    <w:basedOn w:val="a2"/>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f">
    <w:name w:val="页眉 Char"/>
    <w:basedOn w:val="a1"/>
    <w:link w:val="afa"/>
    <w:uiPriority w:val="99"/>
    <w:qFormat/>
    <w:rPr>
      <w:sz w:val="18"/>
      <w:szCs w:val="18"/>
    </w:rPr>
  </w:style>
  <w:style w:type="character" w:customStyle="1" w:styleId="Chare">
    <w:name w:val="页脚 Char"/>
    <w:basedOn w:val="a1"/>
    <w:link w:val="af8"/>
    <w:uiPriority w:val="99"/>
    <w:qFormat/>
    <w:rPr>
      <w:sz w:val="18"/>
      <w:szCs w:val="18"/>
    </w:rPr>
  </w:style>
  <w:style w:type="character" w:customStyle="1" w:styleId="Charc">
    <w:name w:val="日期 Char"/>
    <w:basedOn w:val="a1"/>
    <w:link w:val="af6"/>
    <w:uiPriority w:val="99"/>
    <w:qFormat/>
    <w:rPr>
      <w:rFonts w:ascii="Times New Roman" w:eastAsia="宋体" w:hAnsi="Times New Roman" w:cs="Times New Roman"/>
      <w:szCs w:val="24"/>
    </w:rPr>
  </w:style>
  <w:style w:type="paragraph" w:styleId="aff8">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sz w:val="32"/>
      <w:szCs w:val="20"/>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宋体" w:eastAsia="宋体" w:hAnsi="Times New Roman" w:cs="Times New Roman"/>
      <w:b/>
      <w:sz w:val="28"/>
      <w:szCs w:val="20"/>
    </w:rPr>
  </w:style>
  <w:style w:type="character" w:customStyle="1" w:styleId="6Char">
    <w:name w:val="标题 6 Char"/>
    <w:basedOn w:val="a1"/>
    <w:link w:val="6"/>
    <w:qFormat/>
    <w:rPr>
      <w:rFonts w:ascii="Arial" w:eastAsia="黑体" w:hAnsi="Arial" w:cs="Times New Roman"/>
      <w:b/>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5">
    <w:name w:val="注释标题 Char"/>
    <w:basedOn w:val="a1"/>
    <w:link w:val="a9"/>
    <w:qFormat/>
    <w:rPr>
      <w:rFonts w:ascii="宋体" w:eastAsia="宋体" w:hAnsi="Times New Roman" w:cs="Times New Roman"/>
      <w:sz w:val="28"/>
      <w:szCs w:val="20"/>
    </w:rPr>
  </w:style>
  <w:style w:type="character" w:customStyle="1" w:styleId="Char6">
    <w:name w:val="电子邮件签名 Char"/>
    <w:basedOn w:val="a1"/>
    <w:link w:val="aa"/>
    <w:qFormat/>
    <w:rPr>
      <w:rFonts w:ascii="宋体" w:eastAsia="宋体" w:hAnsi="Times New Roman" w:cs="Times New Roman"/>
      <w:sz w:val="28"/>
      <w:szCs w:val="20"/>
    </w:rPr>
  </w:style>
  <w:style w:type="character" w:customStyle="1" w:styleId="Char8">
    <w:name w:val="文档结构图 Char"/>
    <w:basedOn w:val="a1"/>
    <w:link w:val="af"/>
    <w:qFormat/>
    <w:rPr>
      <w:rFonts w:ascii="(使用中文字体)" w:eastAsia="(使用中文字体)" w:hAnsi="(使用中文字体)" w:cs="(使用中文字体)"/>
      <w:szCs w:val="24"/>
      <w:shd w:val="clear" w:color="auto" w:fill="000080"/>
    </w:rPr>
  </w:style>
  <w:style w:type="character" w:customStyle="1" w:styleId="Char2">
    <w:name w:val="批注文字 Char"/>
    <w:basedOn w:val="a1"/>
    <w:link w:val="a6"/>
    <w:uiPriority w:val="99"/>
    <w:qFormat/>
    <w:rPr>
      <w:rFonts w:ascii="Times New Roman" w:eastAsia="宋体" w:hAnsi="Times New Roman" w:cs="Times New Roman"/>
      <w:szCs w:val="24"/>
    </w:rPr>
  </w:style>
  <w:style w:type="character" w:customStyle="1" w:styleId="Char9">
    <w:name w:val="称呼 Char"/>
    <w:basedOn w:val="a1"/>
    <w:link w:val="af1"/>
    <w:qFormat/>
    <w:rPr>
      <w:rFonts w:ascii="宋体" w:eastAsia="宋体" w:hAnsi="Times New Roman" w:cs="Times New Roman"/>
      <w:sz w:val="28"/>
      <w:szCs w:val="20"/>
    </w:rPr>
  </w:style>
  <w:style w:type="character" w:customStyle="1" w:styleId="3Char0">
    <w:name w:val="正文文本 3 Char"/>
    <w:basedOn w:val="a1"/>
    <w:link w:val="31"/>
    <w:qFormat/>
    <w:rPr>
      <w:rFonts w:ascii="宋体" w:eastAsia="宋体" w:hAnsi="Times New Roman" w:cs="Times New Roman"/>
      <w:sz w:val="16"/>
      <w:szCs w:val="20"/>
    </w:rPr>
  </w:style>
  <w:style w:type="character" w:customStyle="1" w:styleId="Chara">
    <w:name w:val="结束语 Char"/>
    <w:basedOn w:val="a1"/>
    <w:link w:val="af2"/>
    <w:qFormat/>
    <w:rPr>
      <w:rFonts w:ascii="宋体" w:eastAsia="宋体" w:hAnsi="Times New Roman" w:cs="Times New Roman"/>
      <w:sz w:val="28"/>
      <w:szCs w:val="20"/>
    </w:rPr>
  </w:style>
  <w:style w:type="character" w:customStyle="1" w:styleId="Char4">
    <w:name w:val="正文文本 Char"/>
    <w:basedOn w:val="a1"/>
    <w:link w:val="a8"/>
    <w:qFormat/>
    <w:rPr>
      <w:rFonts w:ascii="Times New Roman" w:eastAsia="黑体" w:hAnsi="Times New Roman" w:cs="Times New Roman"/>
      <w:color w:val="FF0000"/>
      <w:sz w:val="44"/>
      <w:szCs w:val="24"/>
    </w:rPr>
  </w:style>
  <w:style w:type="character" w:customStyle="1" w:styleId="Char">
    <w:name w:val="正文文本缩进 Char"/>
    <w:basedOn w:val="a1"/>
    <w:link w:val="a4"/>
    <w:qFormat/>
    <w:rPr>
      <w:rFonts w:ascii="仿宋_GB2312" w:eastAsia="仿宋_GB2312" w:hAnsi="宋体" w:cs="Times New Roman"/>
      <w:sz w:val="30"/>
      <w:szCs w:val="24"/>
    </w:rPr>
  </w:style>
  <w:style w:type="character" w:customStyle="1" w:styleId="HTMLChar">
    <w:name w:val="HTML 地址 Char"/>
    <w:basedOn w:val="a1"/>
    <w:link w:val="HTML"/>
    <w:qFormat/>
    <w:rPr>
      <w:rFonts w:ascii="宋体" w:eastAsia="宋体" w:hAnsi="Times New Roman" w:cs="Times New Roman"/>
      <w:i/>
      <w:sz w:val="28"/>
      <w:szCs w:val="20"/>
    </w:rPr>
  </w:style>
  <w:style w:type="character" w:customStyle="1" w:styleId="Charb">
    <w:name w:val="纯文本 Char"/>
    <w:basedOn w:val="a1"/>
    <w:link w:val="af5"/>
    <w:qFormat/>
    <w:rPr>
      <w:rFonts w:ascii="Courier New" w:eastAsia="宋体" w:hAnsi="Courier New" w:cs="Times New Roman"/>
      <w:sz w:val="28"/>
      <w:szCs w:val="20"/>
    </w:rPr>
  </w:style>
  <w:style w:type="character" w:customStyle="1" w:styleId="2Char1">
    <w:name w:val="正文文本缩进 2 Char"/>
    <w:basedOn w:val="a1"/>
    <w:link w:val="24"/>
    <w:qFormat/>
    <w:rPr>
      <w:rFonts w:ascii="宋体" w:eastAsia="宋体" w:hAnsi="宋体" w:cs="Times New Roman"/>
      <w:sz w:val="24"/>
      <w:szCs w:val="24"/>
    </w:rPr>
  </w:style>
  <w:style w:type="character" w:customStyle="1" w:styleId="Chard">
    <w:name w:val="批注框文本 Char"/>
    <w:basedOn w:val="a1"/>
    <w:link w:val="af7"/>
    <w:uiPriority w:val="99"/>
    <w:qFormat/>
    <w:rPr>
      <w:rFonts w:ascii="Times New Roman" w:eastAsia="宋体" w:hAnsi="Times New Roman" w:cs="Times New Roman"/>
      <w:sz w:val="18"/>
      <w:szCs w:val="18"/>
    </w:rPr>
  </w:style>
  <w:style w:type="character" w:customStyle="1" w:styleId="Charf0">
    <w:name w:val="签名 Char"/>
    <w:basedOn w:val="a1"/>
    <w:link w:val="afb"/>
    <w:qFormat/>
    <w:rPr>
      <w:rFonts w:ascii="宋体" w:eastAsia="宋体" w:hAnsi="Times New Roman" w:cs="Times New Roman"/>
      <w:sz w:val="28"/>
      <w:szCs w:val="20"/>
    </w:rPr>
  </w:style>
  <w:style w:type="character" w:customStyle="1" w:styleId="Charf1">
    <w:name w:val="副标题 Char"/>
    <w:basedOn w:val="a1"/>
    <w:link w:val="afc"/>
    <w:qFormat/>
    <w:rPr>
      <w:rFonts w:ascii="Arial" w:eastAsia="宋体" w:hAnsi="Arial" w:cs="Times New Roman"/>
      <w:b/>
      <w:kern w:val="28"/>
      <w:sz w:val="32"/>
      <w:szCs w:val="20"/>
    </w:rPr>
  </w:style>
  <w:style w:type="character" w:customStyle="1" w:styleId="3Char1">
    <w:name w:val="正文文本缩进 3 Char"/>
    <w:basedOn w:val="a1"/>
    <w:link w:val="34"/>
    <w:qFormat/>
    <w:rPr>
      <w:rFonts w:ascii="仿宋_GB2312" w:eastAsia="仿宋_GB2312" w:hAnsi="宋体" w:cs="Times New Roman"/>
      <w:spacing w:val="-8"/>
      <w:sz w:val="30"/>
      <w:szCs w:val="24"/>
    </w:rPr>
  </w:style>
  <w:style w:type="character" w:customStyle="1" w:styleId="2Char2">
    <w:name w:val="正文文本 2 Char"/>
    <w:basedOn w:val="a1"/>
    <w:link w:val="26"/>
    <w:qFormat/>
    <w:rPr>
      <w:rFonts w:ascii="宋体" w:eastAsia="宋体" w:hAnsi="宋体" w:cs="Times New Roman"/>
      <w:sz w:val="24"/>
      <w:szCs w:val="20"/>
    </w:rPr>
  </w:style>
  <w:style w:type="character" w:customStyle="1" w:styleId="Charf2">
    <w:name w:val="信息标题 Char"/>
    <w:basedOn w:val="a1"/>
    <w:link w:val="afe"/>
    <w:qFormat/>
    <w:rPr>
      <w:rFonts w:ascii="Arial" w:eastAsia="宋体" w:hAnsi="Arial" w:cs="Times New Roman"/>
      <w:sz w:val="24"/>
      <w:szCs w:val="20"/>
      <w:shd w:val="pct20" w:color="auto" w:fill="auto"/>
    </w:rPr>
  </w:style>
  <w:style w:type="character" w:customStyle="1" w:styleId="HTMLChar0">
    <w:name w:val="HTML 预设格式 Char"/>
    <w:basedOn w:val="a1"/>
    <w:link w:val="HTML0"/>
    <w:uiPriority w:val="99"/>
    <w:qFormat/>
    <w:rPr>
      <w:rFonts w:ascii="Courier New" w:eastAsia="宋体" w:hAnsi="Courier New" w:cs="Times New Roman"/>
      <w:sz w:val="20"/>
      <w:szCs w:val="20"/>
    </w:rPr>
  </w:style>
  <w:style w:type="character" w:customStyle="1" w:styleId="Charf3">
    <w:name w:val="标题 Char"/>
    <w:basedOn w:val="a1"/>
    <w:link w:val="aff0"/>
    <w:qFormat/>
    <w:rPr>
      <w:rFonts w:ascii="Arial" w:eastAsia="宋体" w:hAnsi="Arial" w:cs="Times New Roman"/>
      <w:b/>
      <w:sz w:val="32"/>
      <w:szCs w:val="20"/>
    </w:rPr>
  </w:style>
  <w:style w:type="character" w:customStyle="1" w:styleId="Char1">
    <w:name w:val="批注主题 Char"/>
    <w:basedOn w:val="Char2"/>
    <w:link w:val="a5"/>
    <w:uiPriority w:val="99"/>
    <w:qFormat/>
    <w:rPr>
      <w:rFonts w:ascii="Times New Roman" w:eastAsia="宋体" w:hAnsi="Times New Roman" w:cs="Times New Roman"/>
      <w:b/>
      <w:bCs/>
      <w:szCs w:val="24"/>
    </w:rPr>
  </w:style>
  <w:style w:type="character" w:customStyle="1" w:styleId="Char3">
    <w:name w:val="正文首行缩进 Char"/>
    <w:basedOn w:val="Char4"/>
    <w:link w:val="a7"/>
    <w:qFormat/>
    <w:rPr>
      <w:rFonts w:ascii="宋体" w:eastAsia="宋体" w:hAnsi="Times New Roman" w:cs="Times New Roman"/>
      <w:color w:val="FF0000"/>
      <w:sz w:val="28"/>
      <w:szCs w:val="20"/>
    </w:rPr>
  </w:style>
  <w:style w:type="character" w:customStyle="1" w:styleId="2Char0">
    <w:name w:val="正文首行缩进 2 Char"/>
    <w:basedOn w:val="Char"/>
    <w:link w:val="2"/>
    <w:qFormat/>
    <w:rPr>
      <w:rFonts w:ascii="宋体" w:eastAsia="宋体" w:hAnsi="Times New Roman" w:cs="Times New Roman"/>
      <w:sz w:val="28"/>
      <w:szCs w:val="20"/>
    </w:rPr>
  </w:style>
  <w:style w:type="character" w:customStyle="1" w:styleId="table-header">
    <w:name w:val="table-header"/>
    <w:basedOn w:val="a1"/>
    <w:qFormat/>
  </w:style>
  <w:style w:type="character" w:customStyle="1" w:styleId="ptb181">
    <w:name w:val="ptb181"/>
    <w:basedOn w:val="a1"/>
    <w:qFormat/>
    <w:rPr>
      <w:rFonts w:ascii="Verdana" w:hAnsi="Verdana" w:hint="default"/>
      <w:b/>
      <w:bCs/>
      <w:color w:val="000000"/>
      <w:sz w:val="27"/>
      <w:szCs w:val="27"/>
    </w:rPr>
  </w:style>
  <w:style w:type="character" w:customStyle="1" w:styleId="Char0">
    <w:name w:val="正文缩进 Char"/>
    <w:basedOn w:val="a1"/>
    <w:link w:val="a0"/>
    <w:qFormat/>
    <w:rPr>
      <w:rFonts w:ascii="Times New Roman" w:eastAsia="宋体" w:hAnsi="Times New Roman" w:cs="Times New Roman"/>
      <w:szCs w:val="20"/>
    </w:rPr>
  </w:style>
  <w:style w:type="character" w:customStyle="1" w:styleId="TexteChar">
    <w:name w:val="Texte Char"/>
    <w:basedOn w:val="a1"/>
    <w:qFormat/>
    <w:rPr>
      <w:rFonts w:ascii="宋体" w:eastAsia="宋体" w:hAnsi="Courier New"/>
      <w:sz w:val="21"/>
      <w:szCs w:val="21"/>
      <w:lang w:val="en-US" w:eastAsia="zh-CN" w:bidi="ar-SA"/>
    </w:rPr>
  </w:style>
  <w:style w:type="character" w:customStyle="1" w:styleId="CharChar12">
    <w:name w:val="Char Char12"/>
    <w:qFormat/>
    <w:rPr>
      <w:rFonts w:ascii="仿宋_GB2312" w:eastAsia="仿宋_GB2312" w:hAnsi="宋体"/>
      <w:kern w:val="2"/>
      <w:sz w:val="30"/>
      <w:szCs w:val="24"/>
      <w:lang w:val="en-US" w:eastAsia="zh-CN" w:bidi="ar-SA"/>
    </w:rPr>
  </w:style>
  <w:style w:type="character" w:customStyle="1" w:styleId="style13">
    <w:name w:val="style13"/>
    <w:basedOn w:val="a1"/>
    <w:qFormat/>
  </w:style>
  <w:style w:type="character" w:customStyle="1" w:styleId="CharChar9">
    <w:name w:val="Char Char9"/>
    <w:qFormat/>
    <w:rPr>
      <w:rFonts w:ascii="宋体" w:eastAsia="宋体" w:hAnsi="Courier New"/>
      <w:kern w:val="2"/>
      <w:sz w:val="21"/>
      <w:lang w:val="en-US" w:eastAsia="zh-CN" w:bidi="ar-SA"/>
    </w:rPr>
  </w:style>
  <w:style w:type="character" w:customStyle="1" w:styleId="tw4winJump">
    <w:name w:val="tw4winJump"/>
    <w:qFormat/>
    <w:rPr>
      <w:rFonts w:ascii="Courier New" w:hAnsi="Courier New"/>
      <w:color w:val="008080"/>
    </w:rPr>
  </w:style>
  <w:style w:type="character" w:customStyle="1" w:styleId="Charf4">
    <w:name w:val="列出段落 Char"/>
    <w:link w:val="11"/>
    <w:uiPriority w:val="34"/>
    <w:qFormat/>
  </w:style>
  <w:style w:type="paragraph" w:customStyle="1" w:styleId="11">
    <w:name w:val="列出段落1"/>
    <w:basedOn w:val="a"/>
    <w:link w:val="Charf4"/>
    <w:uiPriority w:val="34"/>
    <w:qFormat/>
    <w:pPr>
      <w:ind w:firstLineChars="200" w:firstLine="420"/>
    </w:pPr>
    <w:rPr>
      <w:rFonts w:ascii="Calibri" w:hAnsi="Calibri" w:cs="宋体"/>
      <w:szCs w:val="22"/>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7">
    <w:name w:val="题注 Char"/>
    <w:link w:val="ac"/>
    <w:qFormat/>
    <w:rPr>
      <w:rFonts w:ascii="Arial" w:eastAsia="黑体" w:hAnsi="Arial" w:cs="Arial"/>
      <w:sz w:val="20"/>
      <w:szCs w:val="20"/>
    </w:rPr>
  </w:style>
  <w:style w:type="character" w:customStyle="1" w:styleId="12">
    <w:name w:val="明显参考1"/>
    <w:basedOn w:val="a1"/>
    <w:qFormat/>
    <w:rPr>
      <w:b/>
      <w:bCs/>
      <w:smallCaps/>
      <w:color w:val="C0504D"/>
      <w:spacing w:val="5"/>
      <w:u w:val="single"/>
    </w:rPr>
  </w:style>
  <w:style w:type="character" w:customStyle="1" w:styleId="1CharChar">
    <w:name w:val="标题 1 Char Char"/>
    <w:basedOn w:val="a1"/>
    <w:qFormat/>
    <w:rPr>
      <w:rFonts w:eastAsia="宋体"/>
      <w:b/>
      <w:spacing w:val="-2"/>
      <w:sz w:val="24"/>
      <w:lang w:val="en-US" w:eastAsia="zh-CN" w:bidi="ar-SA"/>
    </w:rPr>
  </w:style>
  <w:style w:type="character" w:customStyle="1" w:styleId="chs1">
    <w:name w:val="chs1"/>
    <w:basedOn w:val="a1"/>
    <w:qFormat/>
    <w:rPr>
      <w:rFonts w:hint="default"/>
      <w:sz w:val="18"/>
      <w:szCs w:val="18"/>
    </w:rPr>
  </w:style>
  <w:style w:type="character" w:customStyle="1" w:styleId="Charf5">
    <w:name w:val="偏离表字体 Char"/>
    <w:link w:val="aff9"/>
    <w:qFormat/>
    <w:rPr>
      <w:rFonts w:ascii="宋体" w:hAnsi="宋体"/>
      <w:szCs w:val="21"/>
    </w:rPr>
  </w:style>
  <w:style w:type="paragraph" w:customStyle="1" w:styleId="aff9">
    <w:name w:val="偏离表字体"/>
    <w:basedOn w:val="a"/>
    <w:link w:val="Charf5"/>
    <w:qFormat/>
    <w:pPr>
      <w:tabs>
        <w:tab w:val="left" w:pos="4212"/>
      </w:tabs>
      <w:ind w:left="1" w:rightChars="34" w:right="71"/>
      <w:jc w:val="left"/>
    </w:pPr>
    <w:rPr>
      <w:rFonts w:ascii="宋体" w:hAnsi="宋体" w:cs="宋体"/>
      <w:szCs w:val="21"/>
    </w:rPr>
  </w:style>
  <w:style w:type="character" w:customStyle="1" w:styleId="ding">
    <w:name w:val="ding"/>
    <w:basedOn w:val="a1"/>
    <w:qFormat/>
  </w:style>
  <w:style w:type="character" w:customStyle="1" w:styleId="apple-converted-space">
    <w:name w:val="apple-converted-space"/>
    <w:basedOn w:val="a1"/>
    <w:qFormat/>
  </w:style>
  <w:style w:type="character" w:customStyle="1" w:styleId="style61">
    <w:name w:val="style61"/>
    <w:basedOn w:val="a1"/>
    <w:qFormat/>
    <w:rPr>
      <w:rFonts w:ascii="Arial" w:hAnsi="Arial" w:hint="default"/>
    </w:rPr>
  </w:style>
  <w:style w:type="character" w:customStyle="1" w:styleId="fontstyle01">
    <w:name w:val="fontstyle01"/>
    <w:qFormat/>
    <w:rPr>
      <w:rFonts w:ascii="宋体" w:eastAsia="宋体" w:hAnsi="宋体" w:hint="eastAsia"/>
      <w:color w:val="000000"/>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pPr>
      <w:spacing w:line="360" w:lineRule="auto"/>
      <w:ind w:firstLineChars="200" w:firstLine="200"/>
    </w:p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qFormat/>
    <w:rPr>
      <w:rFonts w:ascii="仿宋_GB2312" w:eastAsia="仿宋_GB2312"/>
      <w:b/>
      <w:sz w:val="32"/>
      <w:szCs w:val="32"/>
    </w:rPr>
  </w:style>
  <w:style w:type="paragraph" w:customStyle="1" w:styleId="affa">
    <w:name w:val="公司名"/>
    <w:basedOn w:val="a"/>
    <w:qFormat/>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b">
    <w:name w:val="正文段"/>
    <w:basedOn w:val="a"/>
    <w:qFormat/>
    <w:pPr>
      <w:widowControl/>
      <w:snapToGrid w:val="0"/>
      <w:spacing w:afterLines="50"/>
      <w:ind w:firstLineChars="200" w:firstLine="200"/>
    </w:pPr>
    <w:rPr>
      <w:kern w:val="0"/>
      <w:sz w:val="24"/>
      <w:szCs w:val="20"/>
    </w:rPr>
  </w:style>
  <w:style w:type="paragraph" w:customStyle="1" w:styleId="xl25">
    <w:name w:val="xl25"/>
    <w:basedOn w:val="a"/>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affc">
    <w:name w:val="自动更正"/>
    <w:qFormat/>
    <w:pPr>
      <w:widowControl w:val="0"/>
      <w:jc w:val="both"/>
    </w:pPr>
    <w:rPr>
      <w:rFonts w:ascii="Times New Roman" w:eastAsia="宋体" w:hAnsi="Times New Roman" w:cs="Times New Roman"/>
      <w:kern w:val="2"/>
      <w:sz w:val="21"/>
      <w:szCs w:val="24"/>
    </w:rPr>
  </w:style>
  <w:style w:type="paragraph" w:customStyle="1" w:styleId="CharCharCharChar1">
    <w:name w:val="Char Char Char Char1"/>
    <w:basedOn w:val="a"/>
    <w:qFormat/>
    <w:rPr>
      <w:rFonts w:ascii="Tahoma" w:hAnsi="Tahoma"/>
      <w:sz w:val="24"/>
      <w:szCs w:val="20"/>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paragraph" w:customStyle="1" w:styleId="Affd">
    <w:name w:val="A正文小四"/>
    <w:basedOn w:val="a"/>
    <w:qFormat/>
    <w:pPr>
      <w:spacing w:line="360" w:lineRule="auto"/>
      <w:ind w:firstLineChars="200" w:firstLine="600"/>
      <w:jc w:val="left"/>
    </w:pPr>
    <w:rPr>
      <w:color w:val="000000"/>
    </w:rPr>
  </w:style>
  <w:style w:type="paragraph" w:customStyle="1" w:styleId="13">
    <w:name w:val="标题1"/>
    <w:basedOn w:val="af5"/>
    <w:next w:val="20"/>
    <w:qFormat/>
    <w:pPr>
      <w:spacing w:line="520" w:lineRule="exact"/>
      <w:jc w:val="center"/>
      <w:outlineLvl w:val="0"/>
    </w:pPr>
    <w:rPr>
      <w:rFonts w:ascii="黑体" w:eastAsia="仿宋_GB2312" w:hAnsi="宋体"/>
      <w:b/>
      <w:kern w:val="0"/>
      <w:sz w:val="36"/>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affe">
    <w:name w:val="表格内容"/>
    <w:basedOn w:val="a"/>
    <w:qFormat/>
    <w:pPr>
      <w:adjustRightInd w:val="0"/>
      <w:spacing w:before="40"/>
      <w:jc w:val="left"/>
      <w:textAlignment w:val="baseline"/>
    </w:pPr>
    <w:rPr>
      <w:sz w:val="24"/>
      <w:szCs w:val="20"/>
    </w:rPr>
  </w:style>
  <w:style w:type="paragraph" w:customStyle="1" w:styleId="afff">
    <w:name w:val="表内文字"/>
    <w:basedOn w:val="a"/>
    <w:qFormat/>
    <w:pPr>
      <w:tabs>
        <w:tab w:val="left" w:pos="1418"/>
      </w:tabs>
      <w:jc w:val="center"/>
    </w:pPr>
    <w:rPr>
      <w:rFonts w:ascii="仿宋_GB2312" w:eastAsia="仿宋_GB2312"/>
      <w:spacing w:val="-20"/>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pPr>
      <w:widowControl/>
    </w:pPr>
    <w:rPr>
      <w:kern w:val="0"/>
      <w:szCs w:val="21"/>
    </w:rPr>
  </w:style>
  <w:style w:type="paragraph" w:customStyle="1" w:styleId="CharChar15">
    <w:name w:val="Char Char15"/>
    <w:basedOn w:val="a"/>
    <w:qFormat/>
    <w:pPr>
      <w:spacing w:line="360" w:lineRule="auto"/>
      <w:ind w:firstLineChars="200" w:firstLine="200"/>
    </w:pPr>
  </w:style>
  <w:style w:type="paragraph" w:customStyle="1" w:styleId="14">
    <w:name w:val="纯文本1"/>
    <w:basedOn w:val="a"/>
    <w:qFormat/>
    <w:pPr>
      <w:adjustRightInd w:val="0"/>
      <w:textAlignment w:val="baseline"/>
    </w:pPr>
    <w:rPr>
      <w:rFonts w:ascii="Courier New" w:hAnsi="Courier New"/>
      <w:sz w:val="28"/>
      <w:szCs w:val="20"/>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0">
    <w:name w:val="Char1"/>
    <w:basedOn w:val="a"/>
    <w:qFormat/>
    <w:rPr>
      <w:rFonts w:ascii="仿宋_GB2312" w:eastAsia="仿宋_GB2312"/>
      <w:b/>
      <w:sz w:val="32"/>
      <w:szCs w:val="32"/>
    </w:rPr>
  </w:style>
  <w:style w:type="paragraph" w:customStyle="1" w:styleId="CharCharCharCharCharChar">
    <w:name w:val="Char Char Char Char Char Char"/>
    <w:basedOn w:val="a"/>
    <w:qFormat/>
    <w:pPr>
      <w:widowControl/>
      <w:spacing w:after="160" w:line="240" w:lineRule="exact"/>
      <w:jc w:val="left"/>
    </w:pPr>
  </w:style>
  <w:style w:type="paragraph" w:customStyle="1" w:styleId="CharCharCharCharCharChar1">
    <w:name w:val="Char Char Char Char Char Char1"/>
    <w:basedOn w:val="a"/>
    <w:qFormat/>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qFormat/>
    <w:pPr>
      <w:ind w:firstLineChars="200" w:firstLine="420"/>
    </w:pPr>
    <w:rPr>
      <w:rFonts w:ascii="Calibri" w:hAnsi="Calibri"/>
    </w:rPr>
  </w:style>
  <w:style w:type="paragraph" w:customStyle="1" w:styleId="ParaCharCharCharChar">
    <w:name w:val="默认段落字体 Para Char Char Char Char"/>
    <w:basedOn w:val="a"/>
    <w:qFormat/>
  </w:style>
  <w:style w:type="paragraph" w:customStyle="1" w:styleId="CharCharCharChar1CharCharCharChar">
    <w:name w:val="Char Char Char Char1 Char Char Char Char"/>
    <w:basedOn w:val="a"/>
    <w:qFormat/>
    <w:pPr>
      <w:widowControl/>
      <w:spacing w:after="160" w:line="240" w:lineRule="exact"/>
      <w:jc w:val="left"/>
    </w:pPr>
    <w:rPr>
      <w:szCs w:val="20"/>
    </w:rPr>
  </w:style>
  <w:style w:type="paragraph" w:customStyle="1" w:styleId="CharCharCharChar">
    <w:name w:val="Char Char Char Char"/>
    <w:basedOn w:val="a"/>
    <w:qFormat/>
    <w:pPr>
      <w:widowControl/>
    </w:pPr>
    <w:rPr>
      <w:kern w:val="0"/>
      <w:sz w:val="24"/>
      <w:szCs w:val="20"/>
    </w:rPr>
  </w:style>
  <w:style w:type="paragraph" w:styleId="afff0">
    <w:name w:val="No Spacing"/>
    <w:uiPriority w:val="1"/>
    <w:qFormat/>
    <w:pPr>
      <w:widowControl w:val="0"/>
    </w:pPr>
    <w:rPr>
      <w:rFonts w:ascii="Times New Roman" w:eastAsia="黑体" w:hAnsi="Times New Roman" w:cs="Times New Roman"/>
      <w:b/>
      <w:kern w:val="2"/>
      <w:sz w:val="21"/>
      <w:szCs w:val="24"/>
    </w:rPr>
  </w:style>
  <w:style w:type="paragraph" w:customStyle="1" w:styleId="15">
    <w:name w:val="正文1"/>
    <w:qFormat/>
    <w:pPr>
      <w:widowControl w:val="0"/>
      <w:jc w:val="both"/>
    </w:pPr>
    <w:rPr>
      <w:rFonts w:ascii="Times New Roman" w:eastAsia="宋体" w:hAnsi="Times New Roman" w:cs="Times New Roman"/>
      <w:kern w:val="2"/>
      <w:sz w:val="21"/>
      <w:szCs w:val="22"/>
    </w:rPr>
  </w:style>
  <w:style w:type="paragraph" w:customStyle="1" w:styleId="36">
    <w:name w:val="标题3"/>
    <w:next w:val="4"/>
    <w:qFormat/>
    <w:pPr>
      <w:spacing w:line="520" w:lineRule="exact"/>
      <w:outlineLvl w:val="2"/>
    </w:pPr>
    <w:rPr>
      <w:rFonts w:ascii="黑体" w:eastAsia="黑体" w:hAnsi="宋体" w:cs="Times New Roman"/>
      <w:b/>
      <w:sz w:val="28"/>
    </w:rPr>
  </w:style>
  <w:style w:type="paragraph" w:customStyle="1" w:styleId="CharCharChar1Char">
    <w:name w:val="Char Char Char1 Char"/>
    <w:basedOn w:val="a"/>
    <w:qFormat/>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pPr>
      <w:widowControl/>
      <w:spacing w:after="160" w:line="240" w:lineRule="exact"/>
      <w:jc w:val="left"/>
    </w:pPr>
    <w:rPr>
      <w:szCs w:val="20"/>
    </w:rPr>
  </w:style>
  <w:style w:type="paragraph" w:customStyle="1" w:styleId="44">
    <w:name w:val="标题4"/>
    <w:next w:val="a"/>
    <w:qFormat/>
    <w:pPr>
      <w:spacing w:line="520" w:lineRule="exact"/>
      <w:ind w:firstLineChars="200" w:firstLine="200"/>
      <w:outlineLvl w:val="3"/>
    </w:pPr>
    <w:rPr>
      <w:rFonts w:ascii="宋体" w:eastAsia="宋体" w:hAnsi="Times New Roman" w:cs="Times New Roman"/>
      <w:b/>
      <w:kern w:val="44"/>
      <w:sz w:val="28"/>
    </w:rPr>
  </w:style>
  <w:style w:type="paragraph" w:customStyle="1" w:styleId="29">
    <w:name w:val="标题2"/>
    <w:next w:val="3"/>
    <w:qFormat/>
    <w:pPr>
      <w:spacing w:line="520" w:lineRule="exact"/>
      <w:jc w:val="center"/>
      <w:outlineLvl w:val="1"/>
    </w:pPr>
    <w:rPr>
      <w:rFonts w:ascii="黑体" w:eastAsia="黑体" w:hAnsi="宋体" w:cs="Times New Roman"/>
      <w:b/>
      <w:sz w:val="36"/>
    </w:rPr>
  </w:style>
  <w:style w:type="paragraph" w:customStyle="1" w:styleId="CharCharCharChar2">
    <w:name w:val="Char Char Char Char2"/>
    <w:basedOn w:val="a"/>
    <w:qFormat/>
    <w:pPr>
      <w:widowControl/>
    </w:pPr>
    <w:rPr>
      <w:kern w:val="0"/>
      <w:sz w:val="24"/>
      <w:szCs w:val="20"/>
    </w:rPr>
  </w:style>
  <w:style w:type="paragraph" w:customStyle="1" w:styleId="37">
    <w:name w:val="样式3"/>
    <w:basedOn w:val="af5"/>
    <w:qFormat/>
    <w:pPr>
      <w:spacing w:line="0" w:lineRule="atLeast"/>
      <w:outlineLvl w:val="0"/>
    </w:pPr>
  </w:style>
  <w:style w:type="character" w:customStyle="1" w:styleId="afff1">
    <w:name w:val="无"/>
    <w:qFormat/>
  </w:style>
  <w:style w:type="character" w:customStyle="1" w:styleId="16">
    <w:name w:val="页码1"/>
    <w:qFormat/>
    <w:rPr>
      <w:lang w:val="zh-TW" w:eastAsia="zh-TW"/>
    </w:rPr>
  </w:style>
  <w:style w:type="character" w:customStyle="1" w:styleId="2a">
    <w:name w:val="明显参考2"/>
    <w:basedOn w:val="a1"/>
    <w:qFormat/>
    <w:rPr>
      <w:b/>
      <w:bCs/>
      <w:smallCaps/>
      <w:color w:val="C0504D"/>
      <w:spacing w:val="5"/>
      <w:u w:val="single"/>
    </w:rPr>
  </w:style>
  <w:style w:type="paragraph" w:customStyle="1" w:styleId="17">
    <w:name w:val="列表段落1"/>
    <w:basedOn w:val="a"/>
    <w:qFormat/>
    <w:pPr>
      <w:widowControl/>
      <w:topLinePunct/>
      <w:adjustRightInd w:val="0"/>
      <w:snapToGrid w:val="0"/>
      <w:spacing w:line="360" w:lineRule="auto"/>
      <w:ind w:firstLineChars="200" w:firstLine="420"/>
      <w:jc w:val="left"/>
    </w:pPr>
    <w:rPr>
      <w:rFonts w:ascii="Calibri" w:hAnsi="Calibri"/>
      <w:szCs w:val="21"/>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110">
    <w:name w:val="列出段落11"/>
    <w:basedOn w:val="a"/>
    <w:uiPriority w:val="34"/>
    <w:qFormat/>
    <w:pPr>
      <w:widowControl/>
      <w:topLinePunct/>
      <w:adjustRightInd w:val="0"/>
      <w:snapToGrid w:val="0"/>
      <w:spacing w:line="360" w:lineRule="auto"/>
      <w:ind w:firstLineChars="200" w:firstLine="420"/>
      <w:jc w:val="left"/>
    </w:pPr>
    <w:rPr>
      <w:rFonts w:ascii="Calibri" w:hAnsi="Calibri"/>
      <w:szCs w:val="21"/>
    </w:rPr>
  </w:style>
  <w:style w:type="paragraph" w:customStyle="1" w:styleId="TableText">
    <w:name w:val="Table Text"/>
    <w:qFormat/>
    <w:pPr>
      <w:tabs>
        <w:tab w:val="decimal" w:pos="0"/>
      </w:tabs>
    </w:pPr>
    <w:rPr>
      <w:rFonts w:ascii="Arial" w:eastAsia="宋体" w:hAnsi="Arial" w:cs="Times New Roman"/>
      <w:sz w:val="21"/>
      <w:szCs w:val="21"/>
    </w:rPr>
  </w:style>
  <w:style w:type="character" w:customStyle="1" w:styleId="font11">
    <w:name w:val="font11"/>
    <w:qFormat/>
    <w:rPr>
      <w:rFonts w:ascii="Arial" w:hAnsi="Arial" w:cs="Arial" w:hint="default"/>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1CharCharChar">
    <w:name w:val="标题 1 Char Char Char"/>
    <w:qFormat/>
    <w:rPr>
      <w:rFonts w:eastAsia="宋体"/>
      <w:b/>
      <w:spacing w:val="-2"/>
      <w:sz w:val="24"/>
      <w:lang w:val="en-US" w:eastAsia="zh-CN" w:bidi="ar-SA"/>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Style2">
    <w:name w:val="_Style 2"/>
    <w:basedOn w:val="a"/>
    <w:uiPriority w:val="34"/>
    <w:qFormat/>
    <w:pPr>
      <w:autoSpaceDE w:val="0"/>
      <w:autoSpaceDN w:val="0"/>
      <w:adjustRightInd w:val="0"/>
      <w:ind w:firstLineChars="200" w:firstLine="420"/>
    </w:pPr>
    <w:rPr>
      <w:color w:val="000000"/>
      <w:kern w:val="0"/>
      <w:szCs w:val="21"/>
    </w:rPr>
  </w:style>
  <w:style w:type="paragraph" w:customStyle="1" w:styleId="ItemListinTable">
    <w:name w:val="Item List in Table"/>
    <w:basedOn w:val="a"/>
    <w:qFormat/>
    <w:pPr>
      <w:widowControl/>
      <w:numPr>
        <w:numId w:val="1"/>
      </w:numPr>
      <w:topLinePunct/>
      <w:adjustRightInd w:val="0"/>
      <w:snapToGrid w:val="0"/>
      <w:spacing w:before="80" w:after="80" w:line="240" w:lineRule="atLeast"/>
      <w:jc w:val="left"/>
    </w:pPr>
    <w:rPr>
      <w:rFonts w:cs="Arial" w:hint="eastAsia"/>
      <w:kern w:val="0"/>
      <w:szCs w:val="21"/>
    </w:rPr>
  </w:style>
  <w:style w:type="paragraph" w:customStyle="1" w:styleId="afff2">
    <w:name w:val="正文（深信服）"/>
    <w:qFormat/>
    <w:pPr>
      <w:spacing w:line="360" w:lineRule="auto"/>
    </w:pPr>
    <w:rPr>
      <w:rFonts w:ascii="Arial" w:eastAsia="宋体" w:hAnsi="Arial" w:cs="Times New Roman"/>
      <w:kern w:val="2"/>
      <w:sz w:val="21"/>
      <w:szCs w:val="21"/>
    </w:rPr>
  </w:style>
  <w:style w:type="paragraph" w:customStyle="1" w:styleId="0">
    <w:name w:val="0"/>
    <w:qFormat/>
    <w:pPr>
      <w:snapToGrid w:val="0"/>
      <w:jc w:val="both"/>
    </w:pPr>
    <w:rPr>
      <w:rFonts w:ascii="Times New Roman" w:eastAsia="宋体" w:hAnsi="Times New Roman" w:cs="Times New Roman"/>
      <w:sz w:val="21"/>
      <w:szCs w:val="21"/>
    </w:rPr>
  </w:style>
  <w:style w:type="paragraph" w:customStyle="1" w:styleId="afff3">
    <w:name w:val="表格 内容"/>
    <w:basedOn w:val="a"/>
    <w:qFormat/>
    <w:pPr>
      <w:spacing w:beforeLines="50" w:before="50" w:afterLines="50" w:after="50" w:line="360" w:lineRule="auto"/>
      <w:jc w:val="center"/>
    </w:pPr>
    <w:rPr>
      <w:rFonts w:ascii="微软雅黑" w:eastAsia="仿宋" w:hAnsi="微软雅黑"/>
      <w:sz w:val="24"/>
      <w:szCs w:val="20"/>
    </w:rPr>
  </w:style>
  <w:style w:type="table" w:customStyle="1" w:styleId="TableGrid">
    <w:name w:val="TableGrid"/>
    <w:qFormat/>
    <w:tblPr>
      <w:tblCellMar>
        <w:top w:w="0" w:type="dxa"/>
        <w:left w:w="0" w:type="dxa"/>
        <w:bottom w:w="0" w:type="dxa"/>
        <w:right w:w="0" w:type="dxa"/>
      </w:tblCellMar>
    </w:tblPr>
  </w:style>
  <w:style w:type="paragraph" w:customStyle="1" w:styleId="2b">
    <w:name w:val="正文2"/>
    <w:basedOn w:val="a"/>
    <w:qFormat/>
    <w:pPr>
      <w:spacing w:before="156" w:line="360" w:lineRule="auto"/>
      <w:ind w:firstLineChars="200" w:firstLine="510"/>
    </w:pPr>
    <w:rPr>
      <w:sz w:val="24"/>
      <w:szCs w:val="20"/>
    </w:rPr>
  </w:style>
  <w:style w:type="paragraph" w:customStyle="1" w:styleId="2GB2312023">
    <w:name w:val="样式 正文2 + 仿宋_GB2312 黑色 段前: 0 磅 行距: 固定值 23 磅"/>
    <w:basedOn w:val="2b"/>
    <w:qFormat/>
    <w:pPr>
      <w:spacing w:before="0" w:line="360" w:lineRule="exact"/>
      <w:ind w:leftChars="-51" w:left="-51" w:firstLineChars="0" w:firstLine="0"/>
    </w:pPr>
    <w:rPr>
      <w:rFonts w:ascii="仿宋_GB2312" w:eastAsia="仿宋_GB2312" w:hAnsi="仿宋_GB2312" w:cs="宋体"/>
      <w:color w:val="000000"/>
    </w:rPr>
  </w:style>
  <w:style w:type="table" w:customStyle="1" w:styleId="TableNormal">
    <w:name w:val="Table Normal"/>
    <w:qFormat/>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hidao.baidu.com/search?word=&#21416;&#20855;&amp;fr=qb_search_exp&amp;ie=utf8"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zhidao.baidu.com/search?word=&#33410;&#32422;&#29992;&#27700;&amp;fr=qb_search_exp&amp;ie=utf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CD138-89B7-4D50-96A1-A6AB923F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72</Pages>
  <Words>5199</Words>
  <Characters>29637</Characters>
  <Application>Microsoft Office Word</Application>
  <DocSecurity>0</DocSecurity>
  <Lines>246</Lines>
  <Paragraphs>69</Paragraphs>
  <ScaleCrop>false</ScaleCrop>
  <Company>Microsoft</Company>
  <LinksUpToDate>false</LinksUpToDate>
  <CharactersWithSpaces>34767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15</cp:revision>
  <cp:lastPrinted>2024-04-23T01:06:00Z</cp:lastPrinted>
  <dcterms:created xsi:type="dcterms:W3CDTF">2024-04-23T07:47:00Z</dcterms:created>
  <dcterms:modified xsi:type="dcterms:W3CDTF">2024-05-10T08:42:00Z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0b9657f3ece64de499b896e10132fe28_23</vt:lpwstr>
  </property>
</Properties>
</file>