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慈溪市政府采购中心集中采购项目</w:t>
      </w: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pStyle w:val="29"/>
      </w:pPr>
    </w:p>
    <w:p>
      <w:pPr>
        <w:jc w:val="center"/>
        <w:rPr>
          <w:rFonts w:ascii="仿宋_GB2312" w:hAnsi="仿宋_GB2312" w:eastAsia="仿宋_GB2312" w:cs="仿宋_GB2312"/>
          <w:color w:val="000000"/>
          <w:kern w:val="0"/>
          <w:sz w:val="72"/>
          <w:szCs w:val="72"/>
        </w:rPr>
      </w:pPr>
      <w:r>
        <w:rPr>
          <w:rFonts w:hint="eastAsia" w:ascii="仿宋_GB2312" w:hAnsi="仿宋_GB2312" w:eastAsia="仿宋_GB2312" w:cs="仿宋_GB2312"/>
          <w:color w:val="000000"/>
          <w:kern w:val="0"/>
          <w:sz w:val="72"/>
          <w:szCs w:val="72"/>
        </w:rPr>
        <w:t>公</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开</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招</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jc w:val="center"/>
        <w:rPr>
          <w:rFonts w:ascii="仿宋_GB2312" w:hAnsi="仿宋_GB2312" w:eastAsia="仿宋_GB2312" w:cs="仿宋_GB2312"/>
          <w:color w:val="000000"/>
          <w:kern w:val="0"/>
          <w:sz w:val="72"/>
          <w:szCs w:val="72"/>
        </w:rPr>
      </w:pPr>
    </w:p>
    <w:p>
      <w:pPr>
        <w:rPr>
          <w:rFonts w:ascii="仿宋_GB2312" w:hAnsi="仿宋_GB2312" w:eastAsia="仿宋_GB2312" w:cs="仿宋_GB2312"/>
          <w:color w:val="000000"/>
          <w:kern w:val="0"/>
          <w:sz w:val="72"/>
          <w:szCs w:val="72"/>
        </w:rPr>
      </w:pPr>
    </w:p>
    <w:p>
      <w:pPr>
        <w:ind w:firstLine="2240" w:firstLineChars="800"/>
        <w:jc w:val="left"/>
        <w:rPr>
          <w:rFonts w:hint="default" w:ascii="仿宋_GB2312" w:hAnsi="仿宋_GB2312" w:eastAsia="仿宋_GB2312" w:cs="仿宋_GB2312"/>
          <w:color w:val="auto"/>
          <w:kern w:val="0"/>
          <w:sz w:val="28"/>
          <w:szCs w:val="28"/>
          <w:highlight w:val="none"/>
          <w:lang w:eastAsia="zh-CN"/>
        </w:rPr>
      </w:pPr>
      <w:r>
        <w:rPr>
          <w:rFonts w:ascii="仿宋_GB2312" w:hAnsi="仿宋_GB2312" w:eastAsia="仿宋_GB2312" w:cs="仿宋_GB2312"/>
          <w:color w:val="000000"/>
          <w:kern w:val="0"/>
          <w:sz w:val="28"/>
          <w:szCs w:val="28"/>
        </w:rPr>
        <w:t>招标编号：</w:t>
      </w:r>
      <w:r>
        <w:rPr>
          <w:rFonts w:hint="eastAsia" w:ascii="仿宋_GB2312" w:hAnsi="仿宋_GB2312" w:eastAsia="仿宋_GB2312" w:cs="仿宋_GB2312"/>
          <w:color w:val="auto"/>
          <w:kern w:val="0"/>
          <w:sz w:val="28"/>
          <w:szCs w:val="28"/>
          <w:highlight w:val="none"/>
          <w:lang w:eastAsia="zh-CN"/>
        </w:rPr>
        <w:t>NBCXZFCG2024011</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项目名称：</w:t>
      </w:r>
      <w:r>
        <w:rPr>
          <w:rFonts w:hint="eastAsia" w:ascii="仿宋_GB2312" w:hAnsi="仿宋_GB2312" w:eastAsia="仿宋_GB2312" w:cs="仿宋_GB2312"/>
          <w:color w:val="000000"/>
          <w:kern w:val="0"/>
          <w:sz w:val="28"/>
          <w:szCs w:val="28"/>
        </w:rPr>
        <w:t>物业管理服务</w:t>
      </w:r>
    </w:p>
    <w:p>
      <w:pPr>
        <w:ind w:firstLine="2240" w:firstLineChars="800"/>
        <w:jc w:val="left"/>
        <w:rPr>
          <w:rFonts w:hint="eastAsia" w:ascii="仿宋_GB2312" w:hAnsi="仿宋_GB2312" w:eastAsia="仿宋_GB2312" w:cs="仿宋_GB2312"/>
          <w:color w:val="000000"/>
          <w:kern w:val="0"/>
          <w:sz w:val="28"/>
          <w:szCs w:val="28"/>
          <w:lang w:eastAsia="zh-CN"/>
        </w:rPr>
      </w:pPr>
      <w:r>
        <w:rPr>
          <w:rFonts w:ascii="仿宋_GB2312" w:hAnsi="仿宋_GB2312" w:eastAsia="仿宋_GB2312" w:cs="仿宋_GB2312"/>
          <w:color w:val="000000"/>
          <w:kern w:val="0"/>
          <w:sz w:val="28"/>
          <w:szCs w:val="28"/>
        </w:rPr>
        <w:t>采 购 人：</w:t>
      </w:r>
      <w:r>
        <w:rPr>
          <w:rFonts w:hint="eastAsia" w:ascii="仿宋_GB2312" w:hAnsi="仿宋_GB2312" w:eastAsia="仿宋_GB2312" w:cs="仿宋_GB2312"/>
          <w:color w:val="000000"/>
          <w:kern w:val="0"/>
          <w:sz w:val="28"/>
          <w:szCs w:val="28"/>
          <w:lang w:eastAsia="zh-CN"/>
        </w:rPr>
        <w:t>慈溪市人民医院医疗健康集团</w:t>
      </w:r>
    </w:p>
    <w:p>
      <w:pPr>
        <w:ind w:firstLine="3640" w:firstLineChars="1300"/>
        <w:jc w:val="left"/>
        <w:rPr>
          <w:rFonts w:hint="eastAsia" w:ascii="仿宋_GB2312" w:hAnsi="仿宋_GB2312" w:eastAsia="仿宋_GB2312" w:cs="仿宋_GB2312"/>
          <w:color w:val="000000"/>
          <w:kern w:val="0"/>
          <w:sz w:val="28"/>
          <w:szCs w:val="28"/>
          <w:highlight w:val="yellow"/>
          <w:lang w:eastAsia="zh-CN"/>
        </w:rPr>
      </w:pPr>
      <w:r>
        <w:rPr>
          <w:rFonts w:hint="eastAsia" w:ascii="仿宋_GB2312" w:hAnsi="仿宋_GB2312" w:eastAsia="仿宋_GB2312" w:cs="仿宋_GB2312"/>
          <w:color w:val="000000"/>
          <w:kern w:val="0"/>
          <w:sz w:val="28"/>
          <w:szCs w:val="28"/>
          <w:lang w:eastAsia="zh-CN"/>
        </w:rPr>
        <w:t>观海卫分院</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代理机构：慈溪市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28"/>
          <w:szCs w:val="28"/>
        </w:rPr>
        <w:t>二〇</w:t>
      </w: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四</w:t>
      </w:r>
      <w:r>
        <w:rPr>
          <w:rFonts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lang w:eastAsia="zh-CN"/>
        </w:rPr>
        <w:t>三</w:t>
      </w:r>
      <w:r>
        <w:rPr>
          <w:rFonts w:ascii="仿宋_GB2312" w:hAnsi="仿宋_GB2312" w:eastAsia="仿宋_GB2312" w:cs="仿宋_GB2312"/>
          <w:color w:val="000000"/>
          <w:kern w:val="0"/>
          <w:sz w:val="28"/>
          <w:szCs w:val="28"/>
        </w:rPr>
        <w:t>月</w:t>
      </w:r>
    </w:p>
    <w:p>
      <w:pPr>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目 录</w:t>
      </w:r>
    </w:p>
    <w:p>
      <w:pPr>
        <w:jc w:val="center"/>
        <w:rPr>
          <w:rFonts w:ascii="仿宋_GB2312" w:hAnsi="仿宋_GB2312" w:eastAsia="仿宋_GB2312" w:cs="仿宋_GB2312"/>
          <w:color w:val="000000"/>
          <w:kern w:val="0"/>
          <w:sz w:val="28"/>
          <w:szCs w:val="28"/>
        </w:rPr>
      </w:pPr>
    </w:p>
    <w:p>
      <w:pPr>
        <w:pStyle w:val="49"/>
        <w:spacing w:line="520" w:lineRule="exact"/>
        <w:rPr>
          <w:rFonts w:ascii="仿宋_GB2312" w:hAnsi="仿宋_GB2312" w:eastAsia="仿宋_GB2312" w:cs="仿宋_GB2312"/>
          <w:b w:val="0"/>
          <w:color w:val="000000"/>
          <w:kern w:val="0"/>
          <w:sz w:val="28"/>
          <w:szCs w:val="28"/>
        </w:rPr>
      </w:pPr>
      <w:bookmarkStart w:id="0" w:name="_Hlt154576457"/>
      <w:bookmarkEnd w:id="0"/>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HYPERLINK \l "_Toc437251183"</w:instrText>
      </w:r>
      <w:r>
        <w:rPr>
          <w:rFonts w:ascii="仿宋_GB2312" w:hAnsi="仿宋_GB2312" w:eastAsia="仿宋_GB2312" w:cs="仿宋_GB2312"/>
          <w:b w:val="0"/>
          <w:color w:val="000000"/>
          <w:kern w:val="0"/>
          <w:sz w:val="28"/>
          <w:szCs w:val="28"/>
        </w:rPr>
        <w:fldChar w:fldCharType="separate"/>
      </w:r>
      <w:r>
        <w:rPr>
          <w:rFonts w:ascii="仿宋_GB2312" w:hAnsi="仿宋_GB2312" w:eastAsia="仿宋_GB2312" w:cs="仿宋_GB2312"/>
          <w:b w:val="0"/>
          <w:color w:val="000000"/>
          <w:kern w:val="0"/>
          <w:sz w:val="28"/>
          <w:szCs w:val="28"/>
        </w:rPr>
        <w:t>第一部分  招标公告</w:t>
      </w:r>
      <w:r>
        <w:rPr>
          <w:rFonts w:ascii="仿宋_GB2312" w:hAnsi="仿宋_GB2312" w:eastAsia="仿宋_GB2312" w:cs="仿宋_GB2312"/>
          <w:b w:val="0"/>
          <w:color w:val="000000"/>
          <w:kern w:val="0"/>
          <w:sz w:val="28"/>
          <w:szCs w:val="28"/>
        </w:rPr>
        <w:tab/>
      </w:r>
      <w:r>
        <w:rPr>
          <w:rFonts w:ascii="仿宋_GB2312" w:hAnsi="仿宋_GB2312" w:eastAsia="仿宋_GB2312" w:cs="仿宋_GB2312"/>
          <w:b w:val="0"/>
          <w:color w:val="000000"/>
          <w:kern w:val="0"/>
          <w:sz w:val="28"/>
          <w:szCs w:val="28"/>
        </w:rPr>
        <w:t>3</w:t>
      </w:r>
      <w:r>
        <w:rPr>
          <w:rFonts w:ascii="仿宋_GB2312" w:hAnsi="仿宋_GB2312" w:eastAsia="仿宋_GB2312" w:cs="仿宋_GB2312"/>
          <w:b w:val="0"/>
          <w:color w:val="000000"/>
          <w:kern w:val="0"/>
          <w:sz w:val="28"/>
          <w:szCs w:val="28"/>
        </w:rPr>
        <w:fldChar w:fldCharType="end"/>
      </w:r>
    </w:p>
    <w:p>
      <w:pPr>
        <w:pStyle w:val="49"/>
        <w:spacing w:line="520" w:lineRule="exact"/>
        <w:rPr>
          <w:rFonts w:ascii="仿宋_GB2312" w:hAnsi="仿宋_GB2312" w:eastAsia="仿宋_GB2312" w:cs="仿宋_GB2312"/>
          <w:b w:val="0"/>
          <w:color w:val="000000"/>
          <w:kern w:val="0"/>
          <w:sz w:val="28"/>
          <w:szCs w:val="28"/>
        </w:rPr>
      </w:pPr>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TOC \o "1-1" \h \z \u </w:instrText>
      </w:r>
      <w:r>
        <w:rPr>
          <w:rFonts w:ascii="仿宋_GB2312" w:hAnsi="仿宋_GB2312" w:eastAsia="仿宋_GB2312" w:cs="仿宋_GB2312"/>
          <w:b w:val="0"/>
          <w:color w:val="000000"/>
          <w:kern w:val="0"/>
          <w:sz w:val="28"/>
          <w:szCs w:val="28"/>
        </w:rPr>
        <w:fldChar w:fldCharType="separate"/>
      </w:r>
      <w:r>
        <w:fldChar w:fldCharType="begin"/>
      </w:r>
      <w:r>
        <w:instrText xml:space="preserve"> HYPERLINK \l "_Toc437251183" </w:instrText>
      </w:r>
      <w:r>
        <w:fldChar w:fldCharType="separate"/>
      </w:r>
      <w:r>
        <w:rPr>
          <w:rFonts w:ascii="仿宋_GB2312" w:hAnsi="仿宋_GB2312" w:eastAsia="仿宋_GB2312" w:cs="仿宋_GB2312"/>
          <w:b w:val="0"/>
          <w:color w:val="000000"/>
          <w:kern w:val="0"/>
          <w:sz w:val="28"/>
          <w:szCs w:val="28"/>
        </w:rPr>
        <w:t>第二部分  招标需求</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7</w:t>
      </w:r>
      <w:r>
        <w:rPr>
          <w:rFonts w:hint="eastAsia" w:ascii="仿宋_GB2312" w:hAnsi="仿宋_GB2312" w:eastAsia="仿宋_GB2312" w:cs="仿宋_GB2312"/>
          <w:b w:val="0"/>
          <w:color w:val="000000"/>
          <w:kern w:val="0"/>
          <w:sz w:val="28"/>
          <w:szCs w:val="28"/>
        </w:rPr>
        <w:fldChar w:fldCharType="end"/>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"_Toc437251185" </w:instrText>
      </w:r>
      <w:r>
        <w:fldChar w:fldCharType="separate"/>
      </w:r>
      <w:r>
        <w:rPr>
          <w:rFonts w:ascii="仿宋_GB2312" w:hAnsi="仿宋_GB2312" w:eastAsia="仿宋_GB2312" w:cs="仿宋_GB2312"/>
          <w:b w:val="0"/>
          <w:color w:val="000000"/>
          <w:kern w:val="0"/>
          <w:sz w:val="28"/>
          <w:szCs w:val="28"/>
        </w:rPr>
        <w:t>第三部分  投标人须知</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1</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2</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第四部分  开标、评标和定标</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2</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5</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第五部分  评标办法及评分标准</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1</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"_Toc437251187" </w:instrText>
      </w:r>
      <w:r>
        <w:fldChar w:fldCharType="separate"/>
      </w:r>
      <w:r>
        <w:rPr>
          <w:rFonts w:ascii="仿宋_GB2312" w:hAnsi="仿宋_GB2312" w:eastAsia="仿宋_GB2312" w:cs="仿宋_GB2312"/>
          <w:b w:val="0"/>
          <w:color w:val="000000"/>
          <w:kern w:val="0"/>
          <w:sz w:val="28"/>
          <w:szCs w:val="28"/>
        </w:rPr>
        <w:t xml:space="preserve">第六部分  </w:t>
      </w:r>
      <w:r>
        <w:rPr>
          <w:rFonts w:hint="eastAsia" w:ascii="仿宋_GB2312" w:hAnsi="仿宋_GB2312" w:eastAsia="仿宋_GB2312" w:cs="仿宋_GB2312"/>
          <w:b w:val="0"/>
          <w:color w:val="000000"/>
          <w:kern w:val="0"/>
          <w:sz w:val="28"/>
          <w:szCs w:val="28"/>
        </w:rPr>
        <w:t>拟</w:t>
      </w:r>
      <w:r>
        <w:rPr>
          <w:rFonts w:ascii="仿宋_GB2312" w:hAnsi="仿宋_GB2312" w:eastAsia="仿宋_GB2312" w:cs="仿宋_GB2312"/>
          <w:b w:val="0"/>
          <w:color w:val="000000"/>
          <w:kern w:val="0"/>
          <w:sz w:val="28"/>
          <w:szCs w:val="28"/>
        </w:rPr>
        <w:t>签订合同样本</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4</w:t>
      </w:r>
    </w:p>
    <w:p>
      <w:pPr>
        <w:pStyle w:val="49"/>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"_Toc437251188" </w:instrText>
      </w:r>
      <w:r>
        <w:fldChar w:fldCharType="separate"/>
      </w:r>
      <w:r>
        <w:rPr>
          <w:rFonts w:ascii="仿宋_GB2312" w:hAnsi="仿宋_GB2312" w:eastAsia="仿宋_GB2312" w:cs="仿宋_GB2312"/>
          <w:b w:val="0"/>
          <w:color w:val="000000"/>
          <w:kern w:val="0"/>
          <w:sz w:val="28"/>
          <w:szCs w:val="28"/>
        </w:rPr>
        <w:t>第七部分  投标文件格式</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4</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6</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0"/>
        <w:ind w:firstLine="0" w:firstLineChars="0"/>
      </w:pPr>
    </w:p>
    <w:p>
      <w:pPr>
        <w:pStyle w:val="30"/>
        <w:ind w:firstLine="0" w:firstLineChars="0"/>
      </w:pPr>
    </w:p>
    <w:p>
      <w:pPr>
        <w:pStyle w:val="30"/>
        <w:ind w:firstLine="0" w:firstLineChars="0"/>
      </w:pPr>
    </w:p>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第一部分   招标公告</w:t>
      </w:r>
    </w:p>
    <w:p>
      <w:pPr>
        <w:spacing w:line="360" w:lineRule="auto"/>
        <w:jc w:val="center"/>
        <w:rPr>
          <w:rFonts w:ascii="Arial" w:hAnsi="Arial" w:eastAsia="仿宋" w:cs="Arial"/>
          <w:b/>
          <w:sz w:val="36"/>
          <w:szCs w:val="36"/>
        </w:rPr>
      </w:pP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根据《中华人民共和国政府采购法》等有关法律规定，慈溪市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中心受</w:t>
      </w:r>
      <w:r>
        <w:rPr>
          <w:rFonts w:hint="eastAsia" w:ascii="仿宋_GB2312" w:hAnsi="仿宋_GB2312" w:eastAsia="仿宋_GB2312" w:cs="仿宋_GB2312"/>
          <w:color w:val="000000"/>
          <w:kern w:val="0"/>
          <w:sz w:val="28"/>
          <w:szCs w:val="28"/>
          <w:lang w:eastAsia="zh-CN"/>
        </w:rPr>
        <w:t>慈溪市人民医院医疗健康集团观海卫分院</w:t>
      </w:r>
      <w:r>
        <w:rPr>
          <w:rFonts w:ascii="仿宋_GB2312" w:hAnsi="仿宋_GB2312" w:eastAsia="仿宋_GB2312" w:cs="仿宋_GB2312"/>
          <w:color w:val="000000"/>
          <w:kern w:val="0"/>
          <w:sz w:val="28"/>
          <w:szCs w:val="28"/>
          <w:highlight w:val="none"/>
        </w:rPr>
        <w:t>委</w:t>
      </w:r>
      <w:r>
        <w:rPr>
          <w:rFonts w:ascii="仿宋_GB2312" w:hAnsi="仿宋_GB2312" w:eastAsia="仿宋_GB2312" w:cs="仿宋_GB2312"/>
          <w:color w:val="000000"/>
          <w:kern w:val="0"/>
          <w:sz w:val="28"/>
          <w:szCs w:val="28"/>
        </w:rPr>
        <w:t>托，经政府采购管理部门批准，就</w:t>
      </w:r>
      <w:r>
        <w:rPr>
          <w:rFonts w:hint="eastAsia" w:ascii="仿宋_GB2312" w:hAnsi="仿宋_GB2312" w:eastAsia="仿宋_GB2312" w:cs="仿宋_GB2312"/>
          <w:color w:val="000000"/>
          <w:kern w:val="0"/>
          <w:sz w:val="28"/>
          <w:szCs w:val="28"/>
        </w:rPr>
        <w:t>下列</w:t>
      </w:r>
      <w:r>
        <w:rPr>
          <w:rFonts w:ascii="仿宋_GB2312" w:hAnsi="仿宋_GB2312" w:eastAsia="仿宋_GB2312" w:cs="仿宋_GB2312"/>
          <w:color w:val="000000"/>
          <w:kern w:val="0"/>
          <w:sz w:val="28"/>
          <w:szCs w:val="28"/>
        </w:rPr>
        <w:t>项目进行公开招标，</w:t>
      </w:r>
      <w:r>
        <w:rPr>
          <w:rFonts w:hint="eastAsia" w:ascii="仿宋_GB2312" w:hAnsi="仿宋_GB2312" w:eastAsia="仿宋_GB2312" w:cs="仿宋_GB2312"/>
          <w:color w:val="000000"/>
          <w:kern w:val="0"/>
          <w:sz w:val="28"/>
          <w:szCs w:val="28"/>
        </w:rPr>
        <w:t>现将</w:t>
      </w:r>
      <w:r>
        <w:rPr>
          <w:rFonts w:ascii="仿宋_GB2312" w:hAnsi="仿宋_GB2312" w:eastAsia="仿宋_GB2312" w:cs="仿宋_GB2312"/>
          <w:color w:val="000000"/>
          <w:kern w:val="0"/>
          <w:sz w:val="28"/>
          <w:szCs w:val="28"/>
        </w:rPr>
        <w:t>有关事项公告如下</w:t>
      </w:r>
      <w:r>
        <w:rPr>
          <w:rFonts w:hint="eastAsia" w:ascii="仿宋_GB2312" w:hAnsi="仿宋_GB2312" w:eastAsia="仿宋_GB2312" w:cs="仿宋_GB2312"/>
          <w:color w:val="000000"/>
          <w:kern w:val="0"/>
          <w:sz w:val="28"/>
          <w:szCs w:val="28"/>
        </w:rPr>
        <w:t>：</w:t>
      </w:r>
    </w:p>
    <w:p>
      <w:pPr>
        <w:numPr>
          <w:ilvl w:val="0"/>
          <w:numId w:val="2"/>
        </w:numPr>
        <w:spacing w:line="360" w:lineRule="auto"/>
        <w:ind w:firstLine="562"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
          <w:bCs/>
          <w:color w:val="000000"/>
          <w:kern w:val="0"/>
          <w:sz w:val="28"/>
          <w:szCs w:val="28"/>
          <w:highlight w:val="none"/>
        </w:rPr>
        <w:t>招标编号：</w:t>
      </w:r>
      <w:r>
        <w:rPr>
          <w:rFonts w:hint="eastAsia" w:ascii="仿宋_GB2312" w:hAnsi="仿宋_GB2312" w:eastAsia="仿宋_GB2312" w:cs="仿宋_GB2312"/>
          <w:b/>
          <w:bCs/>
          <w:color w:val="auto"/>
          <w:kern w:val="0"/>
          <w:sz w:val="28"/>
          <w:szCs w:val="28"/>
          <w:highlight w:val="none"/>
          <w:lang w:eastAsia="zh-CN"/>
        </w:rPr>
        <w:t>NBCXZFCG2024011</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二、采购组织类型</w:t>
      </w:r>
      <w:r>
        <w:rPr>
          <w:rFonts w:hint="eastAsia"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政府集中采购</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三、招标项目名称及数量：</w:t>
      </w:r>
      <w:r>
        <w:rPr>
          <w:rFonts w:ascii="仿宋_GB2312" w:hAnsi="仿宋_GB2312" w:eastAsia="仿宋_GB2312" w:cs="仿宋_GB2312"/>
          <w:color w:val="000000"/>
          <w:kern w:val="0"/>
          <w:sz w:val="28"/>
          <w:szCs w:val="28"/>
        </w:rPr>
        <w:t>见招标文件</w:t>
      </w:r>
    </w:p>
    <w:tbl>
      <w:tblPr>
        <w:tblStyle w:val="67"/>
        <w:tblW w:w="451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1050"/>
        <w:gridCol w:w="1979"/>
        <w:gridCol w:w="1214"/>
        <w:gridCol w:w="990"/>
        <w:gridCol w:w="915"/>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0" w:hRule="atLeast"/>
          <w:jc w:val="center"/>
        </w:trPr>
        <w:tc>
          <w:tcPr>
            <w:tcW w:w="405"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w:t>
            </w:r>
          </w:p>
        </w:tc>
        <w:tc>
          <w:tcPr>
            <w:tcW w:w="682"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标项名称</w:t>
            </w:r>
          </w:p>
        </w:tc>
        <w:tc>
          <w:tcPr>
            <w:tcW w:w="1286"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服务内容及期限</w:t>
            </w:r>
          </w:p>
        </w:tc>
        <w:tc>
          <w:tcPr>
            <w:tcW w:w="789"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预算金额(万元)</w:t>
            </w:r>
          </w:p>
        </w:tc>
        <w:tc>
          <w:tcPr>
            <w:tcW w:w="64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简要规格描述或标项基本概况介绍</w:t>
            </w:r>
          </w:p>
        </w:tc>
        <w:tc>
          <w:tcPr>
            <w:tcW w:w="594"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w:t>
            </w:r>
          </w:p>
        </w:tc>
        <w:tc>
          <w:tcPr>
            <w:tcW w:w="596"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5"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682"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物业管理服务</w:t>
            </w:r>
          </w:p>
        </w:tc>
        <w:tc>
          <w:tcPr>
            <w:tcW w:w="1286" w:type="pct"/>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auto"/>
                <w:kern w:val="0"/>
                <w:sz w:val="24"/>
                <w:lang w:val="en-US" w:eastAsia="zh-CN"/>
              </w:rPr>
              <w:t>本次招标服务期限为一年，一年期满后经采购人年度考核合格，双方协商一致，报相关主管部门备案，可续签下一年度合同，最多可续签二年。</w:t>
            </w:r>
          </w:p>
        </w:tc>
        <w:tc>
          <w:tcPr>
            <w:tcW w:w="789" w:type="pct"/>
          </w:tcPr>
          <w:p>
            <w:pPr>
              <w:spacing w:line="360" w:lineRule="auto"/>
              <w:rPr>
                <w:rFonts w:hint="default" w:ascii="仿宋_GB2312" w:hAnsi="仿宋_GB2312" w:eastAsia="仿宋_GB2312" w:cs="仿宋_GB2312"/>
                <w:color w:val="0070C0"/>
                <w:kern w:val="0"/>
                <w:sz w:val="24"/>
                <w:lang w:val="en-US" w:eastAsia="zh-CN"/>
              </w:rPr>
            </w:pPr>
            <w:r>
              <w:rPr>
                <w:rFonts w:hint="eastAsia" w:ascii="仿宋_GB2312" w:hAnsi="仿宋_GB2312" w:eastAsia="仿宋_GB2312" w:cs="仿宋_GB2312"/>
                <w:color w:val="auto"/>
                <w:kern w:val="0"/>
                <w:sz w:val="24"/>
                <w:lang w:val="en-US" w:eastAsia="zh-CN"/>
              </w:rPr>
              <w:t>126.5</w:t>
            </w:r>
          </w:p>
        </w:tc>
        <w:tc>
          <w:tcPr>
            <w:tcW w:w="643" w:type="pct"/>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见招标文件</w:t>
            </w:r>
          </w:p>
        </w:tc>
        <w:tc>
          <w:tcPr>
            <w:tcW w:w="594" w:type="pct"/>
          </w:tcPr>
          <w:p>
            <w:pPr>
              <w:spacing w:line="360" w:lineRule="auto"/>
              <w:rPr>
                <w:rFonts w:hint="default"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慈溪市人民医院医疗健康集团观海卫分院</w:t>
            </w:r>
          </w:p>
        </w:tc>
        <w:tc>
          <w:tcPr>
            <w:tcW w:w="596" w:type="pct"/>
          </w:tcPr>
          <w:p>
            <w:pPr>
              <w:spacing w:line="360" w:lineRule="auto"/>
              <w:rPr>
                <w:rFonts w:ascii="仿宋_GB2312" w:hAnsi="仿宋_GB2312" w:eastAsia="仿宋_GB2312" w:cs="仿宋_GB2312"/>
                <w:color w:val="000000"/>
                <w:kern w:val="0"/>
                <w:sz w:val="24"/>
              </w:rPr>
            </w:pPr>
          </w:p>
        </w:tc>
      </w:tr>
    </w:tbl>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四、</w:t>
      </w:r>
      <w:r>
        <w:rPr>
          <w:rFonts w:ascii="仿宋_GB2312" w:hAnsi="仿宋_GB2312" w:eastAsia="仿宋_GB2312" w:cs="仿宋_GB2312"/>
          <w:b/>
          <w:bCs/>
          <w:color w:val="000000"/>
          <w:kern w:val="0"/>
          <w:sz w:val="28"/>
          <w:szCs w:val="28"/>
        </w:rPr>
        <w:t>合格投标人的资格要求：</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2.本项目资金为中小企业预留，投标人或联合体各方均须为中小企业（符合中小企业划分标准的个体工商户视同中小企业，监狱企业、残疾人福利性单位视同小型、微型企业）。</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3.本项目不接受联合体投标。</w:t>
      </w:r>
    </w:p>
    <w:p>
      <w:pPr>
        <w:spacing w:line="360" w:lineRule="auto"/>
        <w:ind w:firstLine="562" w:firstLineChars="200"/>
        <w:jc w:val="left"/>
        <w:rPr>
          <w:rFonts w:ascii="仿宋_GB2312" w:hAnsi="仿宋_GB2312" w:eastAsia="仿宋_GB2312" w:cs="仿宋_GB2312"/>
          <w:b/>
          <w:bCs/>
          <w:color w:val="000000"/>
          <w:kern w:val="0"/>
          <w:sz w:val="28"/>
          <w:szCs w:val="28"/>
          <w:highlight w:val="none"/>
        </w:rPr>
      </w:pPr>
      <w:r>
        <w:rPr>
          <w:rFonts w:hint="eastAsia" w:ascii="仿宋_GB2312" w:hAnsi="仿宋_GB2312" w:eastAsia="仿宋_GB2312" w:cs="仿宋_GB2312"/>
          <w:b/>
          <w:bCs/>
          <w:color w:val="000000"/>
          <w:kern w:val="0"/>
          <w:sz w:val="28"/>
          <w:szCs w:val="28"/>
        </w:rPr>
        <w:t>五、</w:t>
      </w:r>
      <w:r>
        <w:rPr>
          <w:rFonts w:hint="eastAsia" w:ascii="仿宋_GB2312" w:hAnsi="仿宋_GB2312" w:eastAsia="仿宋_GB2312" w:cs="仿宋_GB2312"/>
          <w:b/>
          <w:color w:val="000000"/>
          <w:kern w:val="0"/>
          <w:sz w:val="28"/>
          <w:szCs w:val="28"/>
        </w:rPr>
        <w:t>招标文件获取方式、时间</w:t>
      </w:r>
      <w:r>
        <w:rPr>
          <w:rFonts w:hint="eastAsia" w:ascii="仿宋_GB2312" w:hAnsi="仿宋_GB2312" w:eastAsia="仿宋_GB2312" w:cs="仿宋_GB2312"/>
          <w:b/>
          <w:color w:val="000000"/>
          <w:kern w:val="0"/>
          <w:sz w:val="28"/>
          <w:szCs w:val="28"/>
          <w:highlight w:val="none"/>
        </w:rPr>
        <w:t>及地点等</w:t>
      </w:r>
      <w:r>
        <w:rPr>
          <w:rFonts w:hint="eastAsia" w:ascii="仿宋_GB2312" w:hAnsi="仿宋_GB2312" w:eastAsia="仿宋_GB2312" w:cs="仿宋_GB2312"/>
          <w:b/>
          <w:bCs/>
          <w:color w:val="000000"/>
          <w:kern w:val="0"/>
          <w:sz w:val="28"/>
          <w:szCs w:val="28"/>
          <w:highlight w:val="none"/>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000000"/>
          <w:kern w:val="0"/>
          <w:sz w:val="28"/>
          <w:szCs w:val="28"/>
          <w:highlight w:val="none"/>
        </w:rPr>
        <w:t>1.</w:t>
      </w:r>
      <w:r>
        <w:rPr>
          <w:rFonts w:ascii="仿宋_GB2312" w:hAnsi="仿宋_GB2312" w:eastAsia="仿宋_GB2312" w:cs="仿宋_GB2312"/>
          <w:color w:val="000000"/>
          <w:kern w:val="0"/>
          <w:sz w:val="28"/>
          <w:szCs w:val="28"/>
          <w:highlight w:val="none"/>
        </w:rPr>
        <w:t>招标文件发售/获取截止日期</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28</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r>
        <w:rPr>
          <w:rFonts w:hint="eastAsia" w:ascii="仿宋_GB2312" w:hAnsi="仿宋_GB2312" w:eastAsia="仿宋_GB2312" w:cs="仿宋_GB2312"/>
          <w:color w:val="auto"/>
          <w:kern w:val="0"/>
          <w:sz w:val="28"/>
          <w:szCs w:val="28"/>
          <w:highlight w:val="none"/>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rPr>
        <w:t>2.</w:t>
      </w:r>
      <w:r>
        <w:rPr>
          <w:rFonts w:ascii="仿宋_GB2312" w:hAnsi="仿宋_GB2312" w:eastAsia="仿宋_GB2312" w:cs="仿宋_GB2312"/>
          <w:color w:val="000000"/>
          <w:kern w:val="0"/>
          <w:sz w:val="28"/>
          <w:szCs w:val="28"/>
          <w:highlight w:val="none"/>
        </w:rPr>
        <w:t>招标文件发售/获取截止时间之后获取招标文件的潜在供</w:t>
      </w:r>
      <w:r>
        <w:rPr>
          <w:rFonts w:ascii="仿宋_GB2312" w:hAnsi="仿宋_GB2312" w:eastAsia="仿宋_GB2312" w:cs="仿宋_GB2312"/>
          <w:color w:val="000000"/>
          <w:kern w:val="0"/>
          <w:sz w:val="28"/>
          <w:szCs w:val="28"/>
        </w:rPr>
        <w:t>应商，视为未依法获取采购文件，投标时将被拒绝。</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招标文件发售/获取地址：政府采购云平台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招标文件售价：免费</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招标人可以对已发出的招标文件进行必要的澄清或者修改，将以“澄清公告”的形式发布在“</w:t>
      </w:r>
      <w:r>
        <w:rPr>
          <w:rFonts w:hint="eastAsia" w:ascii="仿宋_GB2312" w:hAnsi="仿宋_GB2312" w:eastAsia="仿宋_GB2312" w:cs="仿宋_GB2312"/>
          <w:color w:val="000000"/>
          <w:kern w:val="0"/>
          <w:sz w:val="28"/>
          <w:szCs w:val="28"/>
          <w:lang w:eastAsia="zh-CN"/>
        </w:rPr>
        <w:t>浙江政府采购网</w:t>
      </w:r>
      <w:r>
        <w:rPr>
          <w:rFonts w:ascii="仿宋_GB2312" w:hAnsi="仿宋_GB2312" w:eastAsia="仿宋_GB2312" w:cs="仿宋_GB2312"/>
          <w:color w:val="000000"/>
          <w:kern w:val="0"/>
          <w:sz w:val="28"/>
          <w:szCs w:val="28"/>
        </w:rPr>
        <w:t>”政采云平台上，供应商应及时登录政采云平台查看和下载，未及时查看和下载的责任自负。</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六</w:t>
      </w:r>
      <w:r>
        <w:rPr>
          <w:rFonts w:hint="eastAsia" w:ascii="仿宋_GB2312" w:hAnsi="仿宋_GB2312" w:eastAsia="仿宋_GB2312" w:cs="仿宋_GB2312"/>
          <w:b/>
          <w:bCs/>
          <w:color w:val="000000"/>
          <w:kern w:val="0"/>
          <w:sz w:val="28"/>
          <w:szCs w:val="28"/>
        </w:rPr>
        <w:t>、投标说明：</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本项目实行电子投标，应按照本项目招标文件和政采云平台的要求编制、加密并递交投标文件（</w:t>
      </w:r>
      <w:r>
        <w:rPr>
          <w:rFonts w:hint="eastAsia" w:ascii="仿宋_GB2312" w:hAnsi="仿宋_GB2312" w:eastAsia="仿宋_GB2312" w:cs="仿宋_GB2312"/>
          <w:color w:val="000000"/>
          <w:kern w:val="0"/>
          <w:sz w:val="28"/>
          <w:szCs w:val="28"/>
        </w:rPr>
        <w:t>供应商在使用系统进行投标的过程中遇到涉及平台使用的任何问题，可致电政采云平台技术支持热线95763</w:t>
      </w:r>
      <w:r>
        <w:rPr>
          <w:rFonts w:ascii="仿宋_GB2312" w:hAnsi="仿宋_GB2312" w:eastAsia="仿宋_GB2312" w:cs="仿宋_GB2312"/>
          <w:color w:val="000000"/>
          <w:kern w:val="0"/>
          <w:sz w:val="28"/>
          <w:szCs w:val="28"/>
        </w:rPr>
        <w:t>或政采云服务专员电话</w:t>
      </w:r>
      <w:r>
        <w:rPr>
          <w:rFonts w:hint="eastAsia" w:ascii="仿宋_GB2312" w:hAnsi="仿宋_GB2312" w:eastAsia="仿宋_GB2312" w:cs="仿宋_GB2312"/>
          <w:color w:val="000000"/>
          <w:kern w:val="0"/>
          <w:sz w:val="28"/>
          <w:szCs w:val="28"/>
        </w:rPr>
        <w:t>0574-63917219</w:t>
      </w:r>
      <w:r>
        <w:rPr>
          <w:rFonts w:ascii="仿宋_GB2312" w:hAnsi="仿宋_GB2312" w:eastAsia="仿宋_GB2312" w:cs="仿宋_GB2312"/>
          <w:color w:val="000000"/>
          <w:kern w:val="0"/>
          <w:sz w:val="28"/>
          <w:szCs w:val="28"/>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投标人应在开标前完成CA数字证书办理（如遇问题可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），用于电子投标文件的制作。</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 投标人通过政采云平台电子投标工具制作投标文件，电子投标工具请供应商自行前往</w:t>
      </w:r>
      <w:r>
        <w:rPr>
          <w:rFonts w:hint="eastAsia" w:ascii="仿宋_GB2312" w:hAnsi="仿宋_GB2312" w:eastAsia="仿宋_GB2312" w:cs="仿宋_GB2312"/>
          <w:color w:val="000000"/>
          <w:kern w:val="0"/>
          <w:sz w:val="28"/>
          <w:szCs w:val="28"/>
          <w:lang w:eastAsia="zh-CN"/>
        </w:rPr>
        <w:t>浙江政府采购网</w:t>
      </w:r>
      <w:r>
        <w:rPr>
          <w:rFonts w:hint="eastAsia" w:ascii="仿宋_GB2312" w:hAnsi="仿宋_GB2312" w:eastAsia="仿宋_GB2312" w:cs="仿宋_GB2312"/>
          <w:color w:val="000000"/>
          <w:kern w:val="0"/>
          <w:sz w:val="28"/>
          <w:szCs w:val="28"/>
        </w:rPr>
        <w:t>下载并安装</w:t>
      </w:r>
      <w:r>
        <w:rPr>
          <w:rFonts w:ascii="仿宋_GB2312" w:hAnsi="仿宋_GB2312" w:eastAsia="仿宋_GB2312" w:cs="仿宋_GB2312"/>
          <w:color w:val="000000"/>
          <w:kern w:val="0"/>
          <w:sz w:val="28"/>
          <w:szCs w:val="28"/>
        </w:rPr>
        <w:t>（如遇问题可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七、</w:t>
      </w:r>
      <w:r>
        <w:rPr>
          <w:rFonts w:ascii="仿宋_GB2312" w:hAnsi="仿宋_GB2312" w:eastAsia="仿宋_GB2312" w:cs="仿宋_GB2312"/>
          <w:b/>
          <w:bCs/>
          <w:color w:val="000000"/>
          <w:kern w:val="0"/>
          <w:sz w:val="28"/>
          <w:szCs w:val="28"/>
        </w:rPr>
        <w:t>投标截止时间、地点及要求</w:t>
      </w:r>
      <w:r>
        <w:rPr>
          <w:rFonts w:hint="eastAsia" w:ascii="仿宋_GB2312" w:hAnsi="仿宋_GB2312" w:eastAsia="仿宋_GB2312" w:cs="仿宋_GB2312"/>
          <w:b/>
          <w:bCs/>
          <w:color w:val="000000"/>
          <w:kern w:val="0"/>
          <w:sz w:val="28"/>
          <w:szCs w:val="28"/>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Cs/>
          <w:color w:val="000000"/>
          <w:kern w:val="0"/>
          <w:sz w:val="28"/>
          <w:szCs w:val="28"/>
        </w:rPr>
        <w:t>1.投标截</w:t>
      </w:r>
      <w:r>
        <w:rPr>
          <w:rFonts w:ascii="仿宋_GB2312" w:hAnsi="仿宋_GB2312" w:eastAsia="仿宋_GB2312" w:cs="仿宋_GB2312"/>
          <w:bCs/>
          <w:kern w:val="0"/>
          <w:sz w:val="28"/>
          <w:szCs w:val="28"/>
        </w:rPr>
        <w:t>止时</w:t>
      </w:r>
      <w:r>
        <w:rPr>
          <w:rFonts w:ascii="仿宋_GB2312" w:hAnsi="仿宋_GB2312" w:eastAsia="仿宋_GB2312" w:cs="仿宋_GB2312"/>
          <w:bCs/>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28</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2.投标地址</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3.投标人应当在投标截止时间前完成电子投标文件的传输递</w:t>
      </w:r>
      <w:r>
        <w:rPr>
          <w:rFonts w:hint="eastAsia" w:ascii="仿宋_GB2312" w:hAnsi="仿宋_GB2312" w:eastAsia="仿宋_GB2312" w:cs="仿宋_GB2312"/>
          <w:color w:val="000000"/>
          <w:kern w:val="0"/>
          <w:sz w:val="28"/>
          <w:szCs w:val="28"/>
        </w:rPr>
        <w:t>交</w:t>
      </w:r>
      <w:r>
        <w:rPr>
          <w:rFonts w:ascii="仿宋_GB2312" w:hAnsi="仿宋_GB2312" w:eastAsia="仿宋_GB2312" w:cs="仿宋_GB2312"/>
          <w:color w:val="000000"/>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8"/>
          <w:szCs w:val="28"/>
          <w:lang w:eastAsia="zh-CN"/>
        </w:rPr>
        <w:t>提交</w:t>
      </w:r>
      <w:r>
        <w:rPr>
          <w:rFonts w:ascii="仿宋_GB2312" w:hAnsi="仿宋_GB2312" w:eastAsia="仿宋_GB2312" w:cs="仿宋_GB2312"/>
          <w:color w:val="000000"/>
          <w:kern w:val="0"/>
          <w:sz w:val="28"/>
          <w:szCs w:val="28"/>
        </w:rPr>
        <w:t>的投标、响应文件，将被政采云平台拒收。</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八、开标时间及地点：</w:t>
      </w:r>
    </w:p>
    <w:p>
      <w:pPr>
        <w:spacing w:line="360" w:lineRule="auto"/>
        <w:ind w:firstLine="560" w:firstLineChars="200"/>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开</w:t>
      </w:r>
      <w:r>
        <w:rPr>
          <w:rFonts w:ascii="仿宋_GB2312" w:hAnsi="仿宋_GB2312" w:eastAsia="仿宋_GB2312" w:cs="仿宋_GB2312"/>
          <w:bCs/>
          <w:kern w:val="0"/>
          <w:sz w:val="28"/>
          <w:szCs w:val="28"/>
        </w:rPr>
        <w:t>标</w:t>
      </w:r>
      <w:r>
        <w:rPr>
          <w:rFonts w:ascii="仿宋_GB2312" w:hAnsi="仿宋_GB2312" w:eastAsia="仿宋_GB2312" w:cs="仿宋_GB2312"/>
          <w:bCs/>
          <w:color w:val="auto"/>
          <w:kern w:val="0"/>
          <w:sz w:val="28"/>
          <w:szCs w:val="28"/>
        </w:rPr>
        <w:t>时</w:t>
      </w:r>
      <w:r>
        <w:rPr>
          <w:rFonts w:ascii="仿宋_GB2312" w:hAnsi="仿宋_GB2312" w:eastAsia="仿宋_GB2312" w:cs="仿宋_GB2312"/>
          <w:bCs/>
          <w:color w:val="auto"/>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28</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eastAsia="zh-CN"/>
        </w:rPr>
        <w:t>整</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2.开标地址/网址：浙江省慈溪市公共资源交易中心二楼第五开标室（慈溪市白沙路街道南二环东路1355号）/政府采购云平台</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九、</w:t>
      </w:r>
      <w:r>
        <w:rPr>
          <w:rFonts w:ascii="仿宋_GB2312" w:hAnsi="仿宋_GB2312" w:eastAsia="仿宋_GB2312" w:cs="仿宋_GB2312"/>
          <w:b/>
          <w:bCs/>
          <w:color w:val="000000"/>
          <w:kern w:val="0"/>
          <w:sz w:val="28"/>
          <w:szCs w:val="28"/>
        </w:rPr>
        <w:t>投标保证金</w:t>
      </w:r>
      <w:r>
        <w:rPr>
          <w:rFonts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无</w:t>
      </w:r>
    </w:p>
    <w:p>
      <w:pPr>
        <w:spacing w:line="360" w:lineRule="auto"/>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十、</w:t>
      </w:r>
      <w:r>
        <w:rPr>
          <w:rFonts w:ascii="仿宋_GB2312" w:hAnsi="仿宋_GB2312" w:eastAsia="仿宋_GB2312" w:cs="仿宋_GB2312"/>
          <w:b/>
          <w:color w:val="000000"/>
          <w:kern w:val="0"/>
          <w:sz w:val="28"/>
          <w:szCs w:val="28"/>
        </w:rPr>
        <w:t>本次招标有关信息公告媒体：</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浙江政府采购网</w:t>
      </w:r>
    </w:p>
    <w:p>
      <w:pPr>
        <w:spacing w:line="360" w:lineRule="auto"/>
        <w:ind w:left="559" w:leftChars="266"/>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十一</w:t>
      </w:r>
      <w:r>
        <w:rPr>
          <w:rFonts w:hint="eastAsia" w:ascii="仿宋_GB2312" w:hAnsi="仿宋_GB2312" w:eastAsia="仿宋_GB2312" w:cs="仿宋_GB2312"/>
          <w:b/>
          <w:color w:val="000000"/>
          <w:kern w:val="0"/>
          <w:sz w:val="28"/>
          <w:szCs w:val="28"/>
        </w:rPr>
        <w:t>、本项目</w:t>
      </w:r>
      <w:r>
        <w:rPr>
          <w:rFonts w:ascii="仿宋_GB2312" w:hAnsi="仿宋_GB2312" w:eastAsia="仿宋_GB2312" w:cs="仿宋_GB2312"/>
          <w:b/>
          <w:color w:val="000000"/>
          <w:kern w:val="0"/>
          <w:sz w:val="28"/>
          <w:szCs w:val="28"/>
        </w:rPr>
        <w:t>公告期限：</w:t>
      </w:r>
      <w:r>
        <w:rPr>
          <w:rFonts w:ascii="仿宋_GB2312" w:hAnsi="仿宋_GB2312" w:eastAsia="仿宋_GB2312" w:cs="仿宋_GB2312"/>
          <w:color w:val="000000"/>
          <w:kern w:val="0"/>
          <w:sz w:val="28"/>
          <w:szCs w:val="28"/>
        </w:rPr>
        <w:t>本公告发布之日起5个工作日。</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十二、</w:t>
      </w:r>
      <w:r>
        <w:rPr>
          <w:rFonts w:ascii="仿宋_GB2312" w:hAnsi="仿宋_GB2312" w:eastAsia="仿宋_GB2312" w:cs="仿宋_GB2312"/>
          <w:color w:val="000000"/>
          <w:kern w:val="0"/>
          <w:sz w:val="28"/>
          <w:szCs w:val="28"/>
        </w:rPr>
        <w:t>供应商认为采购文件、采购过程、中标或者成交结果使自己的权益受到损害的，可以在知道或者应知其权益受到损害之日起7个工作日内，以书面形式提出质疑。</w:t>
      </w:r>
      <w:r>
        <w:rPr>
          <w:rFonts w:ascii="仿宋_GB2312" w:hAnsi="仿宋_GB2312" w:eastAsia="仿宋_GB2312" w:cs="仿宋_GB2312"/>
          <w:b/>
          <w:bCs/>
          <w:color w:val="000000"/>
          <w:kern w:val="0"/>
          <w:sz w:val="28"/>
          <w:szCs w:val="28"/>
          <w:u w:val="single"/>
        </w:rPr>
        <w:t>对采购文件需求条款、评分标准等内容的质疑向采购人提出，对开评标程序的质疑向采购代理机构提出。</w:t>
      </w:r>
      <w:r>
        <w:rPr>
          <w:rFonts w:ascii="仿宋_GB2312" w:hAnsi="仿宋_GB2312" w:eastAsia="仿宋_GB2312" w:cs="仿宋_GB2312"/>
          <w:color w:val="000000"/>
          <w:kern w:val="0"/>
          <w:sz w:val="28"/>
          <w:szCs w:val="28"/>
        </w:rPr>
        <w:t>质疑相关事项见招标文件“第四部分-六、质疑”。</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lang w:eastAsia="zh-CN"/>
        </w:rPr>
        <w:t>十三、</w:t>
      </w:r>
      <w:r>
        <w:rPr>
          <w:rFonts w:ascii="仿宋_GB2312" w:hAnsi="仿宋_GB2312" w:eastAsia="仿宋_GB2312" w:cs="仿宋_GB2312"/>
          <w:b/>
          <w:bCs/>
          <w:color w:val="000000"/>
          <w:kern w:val="0"/>
          <w:sz w:val="28"/>
          <w:szCs w:val="28"/>
        </w:rPr>
        <w:t>联系方式：</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1.采购人信息</w:t>
      </w:r>
    </w:p>
    <w:p>
      <w:pPr>
        <w:pStyle w:val="30"/>
        <w:ind w:firstLine="560" w:firstLineChars="200"/>
        <w:rPr>
          <w:rFonts w:ascii="仿宋_GB2312" w:hAnsi="仿宋_GB2312" w:eastAsia="仿宋_GB2312" w:cs="仿宋_GB2312"/>
          <w:color w:val="000000"/>
          <w:kern w:val="0"/>
          <w:szCs w:val="28"/>
          <w:highlight w:val="none"/>
        </w:rPr>
      </w:pPr>
      <w:r>
        <w:rPr>
          <w:rFonts w:hint="eastAsia" w:ascii="仿宋_GB2312" w:hAnsi="仿宋_GB2312" w:eastAsia="仿宋_GB2312" w:cs="仿宋_GB2312"/>
          <w:color w:val="000000"/>
          <w:kern w:val="0"/>
          <w:szCs w:val="28"/>
          <w:highlight w:val="none"/>
          <w:lang w:eastAsia="zh-CN"/>
        </w:rPr>
        <w:t>慈溪市人民医院医疗健康集团观海卫分院</w:t>
      </w:r>
      <w:r>
        <w:rPr>
          <w:rFonts w:hint="eastAsia" w:ascii="仿宋_GB2312" w:hAnsi="仿宋_GB2312" w:eastAsia="仿宋_GB2312" w:cs="仿宋_GB2312"/>
          <w:color w:val="000000"/>
          <w:kern w:val="0"/>
          <w:szCs w:val="28"/>
          <w:highlight w:val="none"/>
        </w:rPr>
        <w:t>（慈溪市观海卫镇三北东路881号）</w:t>
      </w:r>
    </w:p>
    <w:p>
      <w:pPr>
        <w:pStyle w:val="30"/>
        <w:ind w:firstLine="560" w:firstLineChars="200"/>
        <w:rPr>
          <w:rFonts w:hint="eastAsia" w:ascii="仿宋_GB2312" w:hAnsi="仿宋_GB2312" w:eastAsia="仿宋_GB2312" w:cs="仿宋_GB2312"/>
          <w:color w:val="auto"/>
          <w:kern w:val="0"/>
          <w:szCs w:val="28"/>
          <w:highlight w:val="yellow"/>
        </w:rPr>
      </w:pPr>
      <w:r>
        <w:rPr>
          <w:rFonts w:hint="eastAsia" w:ascii="仿宋_GB2312" w:hAnsi="仿宋_GB2312" w:eastAsia="仿宋_GB2312" w:cs="仿宋_GB2312"/>
          <w:color w:val="000000"/>
          <w:kern w:val="0"/>
          <w:szCs w:val="28"/>
          <w:highlight w:val="none"/>
        </w:rPr>
        <w:t>项目联系人（询</w:t>
      </w:r>
      <w:r>
        <w:rPr>
          <w:rFonts w:hint="eastAsia" w:ascii="仿宋_GB2312" w:hAnsi="仿宋_GB2312" w:eastAsia="仿宋_GB2312" w:cs="仿宋_GB2312"/>
          <w:color w:val="auto"/>
          <w:kern w:val="0"/>
          <w:szCs w:val="28"/>
          <w:highlight w:val="none"/>
        </w:rPr>
        <w:t>问）：林爱娜，0574-58987947</w:t>
      </w:r>
    </w:p>
    <w:p>
      <w:pPr>
        <w:pStyle w:val="30"/>
        <w:ind w:firstLine="560" w:firstLineChars="200"/>
        <w:rPr>
          <w:rFonts w:hint="eastAsia" w:ascii="仿宋_GB2312" w:hAnsi="仿宋_GB2312" w:eastAsia="仿宋_GB2312" w:cs="仿宋_GB2312"/>
          <w:color w:val="auto"/>
          <w:kern w:val="0"/>
          <w:szCs w:val="28"/>
          <w:highlight w:val="yellow"/>
          <w:lang w:eastAsia="zh-CN"/>
        </w:rPr>
      </w:pPr>
      <w:r>
        <w:rPr>
          <w:rFonts w:hint="eastAsia" w:ascii="仿宋_GB2312" w:hAnsi="仿宋_GB2312" w:eastAsia="仿宋_GB2312" w:cs="仿宋_GB2312"/>
          <w:kern w:val="0"/>
          <w:szCs w:val="28"/>
          <w:highlight w:val="none"/>
        </w:rPr>
        <w:t>质疑联系人：</w:t>
      </w:r>
      <w:r>
        <w:rPr>
          <w:rFonts w:hint="eastAsia" w:ascii="仿宋_GB2312" w:hAnsi="仿宋_GB2312" w:eastAsia="仿宋_GB2312" w:cs="仿宋_GB2312"/>
          <w:color w:val="auto"/>
          <w:kern w:val="0"/>
          <w:szCs w:val="28"/>
          <w:highlight w:val="none"/>
          <w:lang w:val="en-US" w:eastAsia="zh-CN"/>
        </w:rPr>
        <w:t>胡院</w:t>
      </w:r>
      <w:r>
        <w:rPr>
          <w:rFonts w:hint="eastAsia" w:ascii="仿宋_GB2312" w:hAnsi="仿宋_GB2312" w:eastAsia="仿宋_GB2312" w:cs="仿宋_GB2312"/>
          <w:color w:val="auto"/>
          <w:kern w:val="0"/>
          <w:szCs w:val="28"/>
          <w:highlight w:val="none"/>
        </w:rPr>
        <w:t>，</w:t>
      </w:r>
      <w:r>
        <w:rPr>
          <w:rFonts w:hint="eastAsia" w:ascii="仿宋_GB2312" w:hAnsi="仿宋_GB2312" w:eastAsia="仿宋_GB2312" w:cs="仿宋_GB2312"/>
          <w:color w:val="auto"/>
          <w:kern w:val="0"/>
          <w:szCs w:val="28"/>
          <w:highlight w:val="none"/>
          <w:lang w:val="en-US" w:eastAsia="zh-CN"/>
        </w:rPr>
        <w:t>0574-</w:t>
      </w:r>
      <w:r>
        <w:rPr>
          <w:rFonts w:hint="eastAsia" w:ascii="仿宋_GB2312" w:hAnsi="仿宋_GB2312" w:eastAsia="仿宋_GB2312" w:cs="仿宋_GB2312"/>
          <w:color w:val="auto"/>
          <w:kern w:val="0"/>
          <w:szCs w:val="28"/>
          <w:highlight w:val="none"/>
          <w:lang w:eastAsia="zh-CN"/>
        </w:rPr>
        <w:t>589879</w:t>
      </w:r>
      <w:r>
        <w:rPr>
          <w:rFonts w:hint="eastAsia" w:ascii="仿宋_GB2312" w:hAnsi="仿宋_GB2312" w:eastAsia="仿宋_GB2312" w:cs="仿宋_GB2312"/>
          <w:color w:val="auto"/>
          <w:kern w:val="0"/>
          <w:szCs w:val="28"/>
          <w:highlight w:val="none"/>
          <w:lang w:val="en-US" w:eastAsia="zh-CN"/>
        </w:rPr>
        <w:t>03</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2.采购代理机构信息</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慈溪市政府采购中心</w:t>
      </w:r>
      <w:r>
        <w:rPr>
          <w:rFonts w:hint="eastAsia" w:hAnsi="宋体" w:cs="宋体"/>
          <w:color w:val="000000"/>
          <w:kern w:val="0"/>
          <w:szCs w:val="28"/>
        </w:rPr>
        <w:t>（</w:t>
      </w:r>
      <w:r>
        <w:rPr>
          <w:rFonts w:hint="eastAsia" w:ascii="仿宋_GB2312" w:hAnsi="仿宋_GB2312" w:eastAsia="仿宋_GB2312" w:cs="仿宋_GB2312"/>
          <w:color w:val="000000"/>
          <w:kern w:val="0"/>
          <w:szCs w:val="28"/>
        </w:rPr>
        <w:t>慈溪市白沙路街道南二环东路1355号）</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项目联系人（询问）：陆溶溶</w:t>
      </w:r>
      <w:r>
        <w:rPr>
          <w:rFonts w:hint="eastAsia" w:hAnsi="宋体" w:cs="宋体"/>
          <w:color w:val="000000"/>
          <w:kern w:val="0"/>
          <w:szCs w:val="28"/>
        </w:rPr>
        <w:t>，</w:t>
      </w:r>
      <w:r>
        <w:rPr>
          <w:rFonts w:hint="eastAsia" w:ascii="仿宋_GB2312" w:hAnsi="仿宋_GB2312" w:eastAsia="仿宋_GB2312" w:cs="仿宋_GB2312"/>
          <w:color w:val="000000"/>
          <w:kern w:val="0"/>
          <w:szCs w:val="28"/>
        </w:rPr>
        <w:t>0574-63661116</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质疑联系人：陈倩芸，0574-63037955</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3.同级政府采购监督管理部门</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lang w:eastAsia="zh-CN"/>
        </w:rPr>
        <w:t>慈溪市财政局</w:t>
      </w:r>
      <w:r>
        <w:rPr>
          <w:rFonts w:hint="eastAsia" w:ascii="仿宋_GB2312" w:hAnsi="仿宋_GB2312" w:eastAsia="仿宋_GB2312" w:cs="仿宋_GB2312"/>
          <w:color w:val="000000"/>
          <w:kern w:val="0"/>
          <w:szCs w:val="28"/>
        </w:rPr>
        <w:t>（慈溪市白沙路街道南二环东路1158号）</w:t>
      </w:r>
    </w:p>
    <w:p>
      <w:pPr>
        <w:pStyle w:val="30"/>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联系人：赵先生、王女士</w:t>
      </w:r>
    </w:p>
    <w:p>
      <w:pPr>
        <w:pStyle w:val="30"/>
        <w:ind w:firstLine="56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Cs w:val="28"/>
        </w:rPr>
        <w:t>监督投诉电话：0574-63032032 0574-63837170</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both"/>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36"/>
          <w:szCs w:val="36"/>
        </w:rPr>
        <w:t>第二部分   招标需求</w:t>
      </w:r>
    </w:p>
    <w:p>
      <w:pPr>
        <w:snapToGrid w:val="0"/>
        <w:spacing w:beforeLines="50" w:afterLines="50" w:line="360" w:lineRule="auto"/>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rPr>
        <w:t>特别说明：</w:t>
      </w:r>
      <w:r>
        <w:rPr>
          <w:rFonts w:ascii="仿宋_GB2312" w:hAnsi="仿宋_GB2312" w:eastAsia="仿宋_GB2312" w:cs="仿宋_GB2312"/>
          <w:b/>
          <w:color w:val="000000"/>
          <w:kern w:val="0"/>
          <w:sz w:val="28"/>
          <w:szCs w:val="28"/>
          <w:u w:val="single"/>
        </w:rPr>
        <w:t>需求中不允许负偏离的实质性要求和条件，以“★”号标明，如投标人未响应的，将被视为无效。</w:t>
      </w:r>
    </w:p>
    <w:p>
      <w:pPr>
        <w:numPr>
          <w:ilvl w:val="0"/>
          <w:numId w:val="3"/>
        </w:numPr>
        <w:spacing w:line="360" w:lineRule="auto"/>
        <w:ind w:firstLine="562" w:firstLineChars="200"/>
        <w:jc w:val="lef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项目概况：</w:t>
      </w:r>
    </w:p>
    <w:p>
      <w:pPr>
        <w:pStyle w:val="2"/>
        <w:rPr>
          <w:rFonts w:hint="eastAsia"/>
        </w:rPr>
      </w:pPr>
      <w:r>
        <w:rPr>
          <w:rFonts w:hint="eastAsia" w:ascii="仿宋_GB2312" w:hAnsi="仿宋_GB2312" w:eastAsia="仿宋_GB2312" w:cs="仿宋_GB2312"/>
          <w:b w:val="0"/>
          <w:bCs w:val="0"/>
          <w:color w:val="auto"/>
          <w:kern w:val="0"/>
          <w:sz w:val="28"/>
          <w:szCs w:val="28"/>
          <w:lang w:eastAsia="zh-CN"/>
        </w:rPr>
        <w:t>慈溪市人民医院医疗健康集团观海卫分院地处慈溪市观海卫镇三北东路881号，包括</w:t>
      </w:r>
      <w:r>
        <w:rPr>
          <w:rFonts w:hint="eastAsia" w:ascii="仿宋_GB2312" w:hAnsi="仿宋_GB2312" w:eastAsia="仿宋_GB2312" w:cs="仿宋_GB2312"/>
          <w:b w:val="0"/>
          <w:bCs w:val="0"/>
          <w:color w:val="auto"/>
          <w:kern w:val="0"/>
          <w:sz w:val="28"/>
          <w:szCs w:val="28"/>
        </w:rPr>
        <w:t>社会医疗卫生服务、卫生防疫；承担本辖区内围产保健、妇女保健、儿童保健、妇幼常见病防治等任务；承担计划生育技术服务、优生指导、药具发放、随访服务、生殖保健等任务；协助实施妇幼健康重大公共卫生服务项目；协助镇采集相关信息，做好流动人口计划生育相关服务工作。</w:t>
      </w:r>
    </w:p>
    <w:p>
      <w:pPr>
        <w:numPr>
          <w:ilvl w:val="0"/>
          <w:numId w:val="0"/>
        </w:num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二、人员配置及服务内容：</w:t>
      </w:r>
    </w:p>
    <w:p>
      <w:pPr>
        <w:keepNext w:val="0"/>
        <w:keepLines w:val="0"/>
        <w:pageBreakBefore w:val="0"/>
        <w:widowControl w:val="0"/>
        <w:kinsoku/>
        <w:wordWrap/>
        <w:overflowPunct/>
        <w:topLinePunct w:val="0"/>
        <w:autoSpaceDE/>
        <w:autoSpaceDN/>
        <w:bidi w:val="0"/>
        <w:adjustRightInd/>
        <w:spacing w:line="240" w:lineRule="auto"/>
        <w:ind w:firstLine="560" w:firstLineChars="200"/>
        <w:jc w:val="left"/>
        <w:textAlignment w:val="auto"/>
        <w:rPr>
          <w:rFonts w:hint="eastAsia" w:ascii="仿宋" w:hAnsi="仿宋" w:eastAsia="仿宋"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 w:hAnsi="仿宋" w:eastAsia="仿宋" w:cs="仿宋_GB2312"/>
          <w:color w:val="000000"/>
          <w:kern w:val="0"/>
          <w:sz w:val="28"/>
          <w:szCs w:val="28"/>
        </w:rPr>
        <w:t>项目人员配置：</w:t>
      </w:r>
      <w:r>
        <w:rPr>
          <w:rFonts w:hint="eastAsia" w:ascii="仿宋_GB2312" w:hAnsi="仿宋_GB2312" w:eastAsia="仿宋_GB2312" w:cs="仿宋_GB2312"/>
          <w:color w:val="auto"/>
          <w:kern w:val="0"/>
          <w:sz w:val="28"/>
          <w:szCs w:val="28"/>
        </w:rPr>
        <w:t>本项目岗位总人数为</w:t>
      </w:r>
      <w:r>
        <w:rPr>
          <w:rFonts w:hint="eastAsia" w:ascii="仿宋_GB2312" w:hAnsi="仿宋_GB2312" w:eastAsia="仿宋_GB2312" w:cs="仿宋_GB2312"/>
          <w:color w:val="auto"/>
          <w:kern w:val="0"/>
          <w:sz w:val="28"/>
          <w:szCs w:val="28"/>
          <w:u w:val="none"/>
          <w:lang w:val="en-US" w:eastAsia="zh-CN"/>
        </w:rPr>
        <w:t>23</w:t>
      </w:r>
      <w:r>
        <w:rPr>
          <w:rFonts w:hint="eastAsia" w:ascii="仿宋_GB2312" w:hAnsi="仿宋_GB2312" w:eastAsia="仿宋_GB2312" w:cs="仿宋_GB2312"/>
          <w:color w:val="auto"/>
          <w:kern w:val="0"/>
          <w:sz w:val="28"/>
          <w:szCs w:val="28"/>
          <w:u w:val="none"/>
        </w:rPr>
        <w:t>人，</w:t>
      </w:r>
      <w:r>
        <w:rPr>
          <w:rFonts w:hint="eastAsia" w:ascii="仿宋_GB2312" w:hAnsi="仿宋_GB2312" w:eastAsia="仿宋_GB2312" w:cs="仿宋_GB2312"/>
          <w:color w:val="000000"/>
          <w:kern w:val="0"/>
          <w:sz w:val="28"/>
          <w:szCs w:val="28"/>
        </w:rPr>
        <w:t>具体要求见岗位配置表：</w:t>
      </w:r>
    </w:p>
    <w:tbl>
      <w:tblPr>
        <w:tblStyle w:val="6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1791"/>
        <w:gridCol w:w="709"/>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613" w:type="dxa"/>
            <w:gridSpan w:val="4"/>
            <w:noWrap w:val="0"/>
            <w:vAlign w:val="center"/>
          </w:tcPr>
          <w:p>
            <w:pPr>
              <w:tabs>
                <w:tab w:val="left" w:pos="3011"/>
              </w:tabs>
              <w:spacing w:line="360" w:lineRule="auto"/>
              <w:jc w:val="center"/>
              <w:rPr>
                <w:rFonts w:ascii="宋体" w:hAnsi="宋体" w:cs="宋体"/>
                <w:lang w:bidi="zh-CN"/>
              </w:rPr>
            </w:pPr>
            <w:r>
              <w:rPr>
                <w:rFonts w:hint="eastAsia" w:ascii="仿宋" w:hAnsi="仿宋" w:eastAsia="仿宋" w:cs="仿宋"/>
                <w:color w:val="000000"/>
                <w:kern w:val="0"/>
                <w:sz w:val="28"/>
                <w:szCs w:val="28"/>
                <w:lang w:val="en-US" w:eastAsia="zh-CN"/>
              </w:rPr>
              <w:t xml:space="preserve">  慈溪市人民医院医疗健康集团观海卫分院物业人员</w:t>
            </w:r>
            <w:r>
              <w:rPr>
                <w:rFonts w:hint="eastAsia" w:ascii="仿宋_GB2312" w:hAnsi="仿宋_GB2312" w:eastAsia="仿宋_GB2312" w:cs="仿宋_GB2312"/>
                <w:snapToGrid w:val="0"/>
                <w:spacing w:val="-4"/>
                <w:sz w:val="28"/>
                <w:szCs w:val="28"/>
              </w:rPr>
              <w:t>岗位配置表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727"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序号</w:t>
            </w:r>
          </w:p>
        </w:tc>
        <w:tc>
          <w:tcPr>
            <w:tcW w:w="1791"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岗位名称</w:t>
            </w:r>
          </w:p>
        </w:tc>
        <w:tc>
          <w:tcPr>
            <w:tcW w:w="709"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数量</w:t>
            </w:r>
          </w:p>
        </w:tc>
        <w:tc>
          <w:tcPr>
            <w:tcW w:w="5386" w:type="dxa"/>
            <w:noWrap w:val="0"/>
            <w:vAlign w:val="center"/>
          </w:tcPr>
          <w:p>
            <w:pPr>
              <w:widowControl/>
              <w:snapToGrid w:val="0"/>
              <w:spacing w:line="216" w:lineRule="auto"/>
              <w:jc w:val="center"/>
              <w:rPr>
                <w:rFonts w:ascii="仿宋_GB2312" w:hAnsi="仿宋_GB2312" w:eastAsia="仿宋_GB2312" w:cs="仿宋_GB2312"/>
                <w:snapToGrid w:val="0"/>
                <w:color w:val="auto"/>
                <w:spacing w:val="-4"/>
                <w:sz w:val="24"/>
              </w:rPr>
            </w:pPr>
            <w:r>
              <w:rPr>
                <w:rFonts w:hint="eastAsia" w:ascii="仿宋_GB2312" w:hAnsi="仿宋_GB2312" w:eastAsia="仿宋_GB2312" w:cs="仿宋_GB2312"/>
                <w:snapToGrid w:val="0"/>
                <w:color w:val="auto"/>
                <w:spacing w:val="-4"/>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2" w:hRule="atLeast"/>
        </w:trPr>
        <w:tc>
          <w:tcPr>
            <w:tcW w:w="727" w:type="dxa"/>
            <w:noWrap w:val="0"/>
            <w:vAlign w:val="center"/>
          </w:tcPr>
          <w:p>
            <w:pPr>
              <w:spacing w:line="360" w:lineRule="auto"/>
              <w:jc w:val="center"/>
              <w:rPr>
                <w:rFonts w:ascii="宋体" w:hAnsi="宋体" w:cs="宋体"/>
                <w:color w:val="auto"/>
              </w:rPr>
            </w:pPr>
            <w:r>
              <w:rPr>
                <w:rFonts w:hint="eastAsia" w:ascii="仿宋_GB2312" w:hAnsi="仿宋_GB2312" w:eastAsia="仿宋_GB2312" w:cs="仿宋_GB2312"/>
                <w:snapToGrid w:val="0"/>
                <w:color w:val="auto"/>
                <w:spacing w:val="-4"/>
                <w:sz w:val="24"/>
              </w:rPr>
              <w:t>1</w:t>
            </w:r>
          </w:p>
        </w:tc>
        <w:tc>
          <w:tcPr>
            <w:tcW w:w="1791" w:type="dxa"/>
            <w:noWrap w:val="0"/>
            <w:vAlign w:val="center"/>
          </w:tcPr>
          <w:p>
            <w:pPr>
              <w:spacing w:line="360" w:lineRule="auto"/>
              <w:jc w:val="center"/>
              <w:rPr>
                <w:rFonts w:hint="eastAsia" w:eastAsia="仿宋"/>
                <w:lang w:eastAsia="zh-CN"/>
              </w:rPr>
            </w:pPr>
            <w:r>
              <w:rPr>
                <w:rFonts w:hint="eastAsia" w:ascii="仿宋" w:hAnsi="仿宋" w:eastAsia="仿宋" w:cs="仿宋"/>
                <w:color w:val="auto"/>
                <w:kern w:val="0"/>
                <w:sz w:val="24"/>
                <w:szCs w:val="24"/>
              </w:rPr>
              <w:t>项目经理</w:t>
            </w:r>
          </w:p>
        </w:tc>
        <w:tc>
          <w:tcPr>
            <w:tcW w:w="709" w:type="dxa"/>
            <w:noWrap w:val="0"/>
            <w:vAlign w:val="center"/>
          </w:tcPr>
          <w:p>
            <w:pPr>
              <w:spacing w:line="360" w:lineRule="auto"/>
              <w:jc w:val="center"/>
              <w:rPr>
                <w:rFonts w:ascii="宋体" w:hAnsi="宋体" w:cs="宋体"/>
                <w:color w:val="auto"/>
              </w:rPr>
            </w:pPr>
            <w:r>
              <w:rPr>
                <w:rFonts w:hint="eastAsia" w:ascii="仿宋_GB2312" w:hAnsi="仿宋_GB2312" w:eastAsia="仿宋_GB2312" w:cs="仿宋_GB2312"/>
                <w:snapToGrid w:val="0"/>
                <w:spacing w:val="-4"/>
                <w:sz w:val="24"/>
              </w:rPr>
              <w:t>1</w:t>
            </w:r>
          </w:p>
        </w:tc>
        <w:tc>
          <w:tcPr>
            <w:tcW w:w="5386" w:type="dxa"/>
            <w:noWrap w:val="0"/>
            <w:vAlign w:val="center"/>
          </w:tcPr>
          <w:p>
            <w:pPr>
              <w:spacing w:line="360" w:lineRule="auto"/>
              <w:rPr>
                <w:rFonts w:hint="eastAsia" w:ascii="宋体" w:hAnsi="宋体" w:eastAsia="仿宋_GB2312" w:cs="宋体"/>
                <w:color w:val="auto"/>
                <w:lang w:val="en-US" w:eastAsia="zh-CN"/>
              </w:rPr>
            </w:pPr>
            <w:r>
              <w:rPr>
                <w:rFonts w:hint="eastAsia" w:ascii="仿宋" w:hAnsi="仿宋" w:eastAsia="仿宋" w:cs="仿宋"/>
                <w:color w:val="auto"/>
                <w:kern w:val="0"/>
                <w:sz w:val="24"/>
                <w:szCs w:val="24"/>
                <w:highlight w:val="none"/>
                <w:lang w:val="en-US" w:eastAsia="zh-CN"/>
              </w:rPr>
              <w:t>45周岁以下，三年</w:t>
            </w:r>
            <w:bookmarkStart w:id="33" w:name="_GoBack"/>
            <w:bookmarkEnd w:id="33"/>
            <w:r>
              <w:rPr>
                <w:rFonts w:hint="eastAsia" w:ascii="仿宋" w:hAnsi="仿宋" w:eastAsia="仿宋" w:cs="仿宋"/>
                <w:color w:val="auto"/>
                <w:kern w:val="0"/>
                <w:sz w:val="24"/>
                <w:szCs w:val="24"/>
                <w:highlight w:val="none"/>
                <w:lang w:val="en-US" w:eastAsia="zh-CN"/>
              </w:rPr>
              <w:t>以上医院物业管理相关工作经验，有较强的组织协调、创新能力，能进行良好的沟通及密切的配合，并懂相关法律法规知识，政治素质高，身体健康，无违法犯罪前科。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trPr>
        <w:tc>
          <w:tcPr>
            <w:tcW w:w="727" w:type="dxa"/>
            <w:noWrap w:val="0"/>
            <w:vAlign w:val="center"/>
          </w:tcPr>
          <w:p>
            <w:pPr>
              <w:spacing w:line="360" w:lineRule="auto"/>
              <w:jc w:val="center"/>
              <w:rPr>
                <w:rFonts w:ascii="宋体" w:hAnsi="宋体" w:cs="宋体"/>
                <w:color w:val="auto"/>
                <w:highlight w:val="none"/>
              </w:rPr>
            </w:pPr>
            <w:r>
              <w:rPr>
                <w:rFonts w:hint="eastAsia" w:ascii="仿宋_GB2312" w:hAnsi="仿宋_GB2312" w:eastAsia="仿宋_GB2312" w:cs="仿宋_GB2312"/>
                <w:snapToGrid w:val="0"/>
                <w:color w:val="auto"/>
                <w:spacing w:val="-4"/>
                <w:sz w:val="24"/>
                <w:highlight w:val="none"/>
              </w:rPr>
              <w:t>2</w:t>
            </w:r>
          </w:p>
        </w:tc>
        <w:tc>
          <w:tcPr>
            <w:tcW w:w="1791" w:type="dxa"/>
            <w:noWrap w:val="0"/>
            <w:vAlign w:val="center"/>
          </w:tcPr>
          <w:p>
            <w:pPr>
              <w:spacing w:line="360" w:lineRule="exact"/>
              <w:jc w:val="center"/>
              <w:rPr>
                <w:rFonts w:hint="eastAsia" w:ascii="仿宋_GB2312" w:hAnsi="仿宋_GB2312" w:eastAsia="仿宋_GB2312" w:cs="仿宋_GB2312"/>
                <w:snapToGrid w:val="0"/>
                <w:spacing w:val="-4"/>
                <w:sz w:val="24"/>
                <w:lang w:val="en-US" w:eastAsia="zh-CN"/>
              </w:rPr>
            </w:pPr>
            <w:r>
              <w:rPr>
                <w:rFonts w:hint="eastAsia" w:ascii="仿宋" w:hAnsi="仿宋" w:eastAsia="仿宋" w:cs="仿宋"/>
                <w:color w:val="auto"/>
                <w:kern w:val="0"/>
                <w:sz w:val="24"/>
                <w:szCs w:val="24"/>
                <w:lang w:val="en-US" w:eastAsia="zh-CN"/>
              </w:rPr>
              <w:t>保安</w:t>
            </w:r>
          </w:p>
        </w:tc>
        <w:tc>
          <w:tcPr>
            <w:tcW w:w="709" w:type="dxa"/>
            <w:noWrap w:val="0"/>
            <w:vAlign w:val="center"/>
          </w:tcPr>
          <w:p>
            <w:pPr>
              <w:spacing w:line="360"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4</w:t>
            </w:r>
          </w:p>
        </w:tc>
        <w:tc>
          <w:tcPr>
            <w:tcW w:w="5386" w:type="dxa"/>
            <w:noWrap w:val="0"/>
            <w:vAlign w:val="center"/>
          </w:tcPr>
          <w:p>
            <w:pPr>
              <w:spacing w:line="360" w:lineRule="auto"/>
              <w:rPr>
                <w:rFonts w:ascii="宋体" w:hAnsi="宋体" w:eastAsia="仿宋_GB2312" w:cs="宋体"/>
                <w:color w:val="auto"/>
                <w:highlight w:val="none"/>
                <w:lang w:bidi="zh-CN"/>
              </w:rPr>
            </w:pPr>
            <w:r>
              <w:rPr>
                <w:rFonts w:hint="eastAsia" w:ascii="仿宋" w:hAnsi="仿宋" w:eastAsia="仿宋" w:cs="仿宋"/>
                <w:color w:val="000000"/>
                <w:sz w:val="24"/>
                <w:u w:val="none"/>
              </w:rPr>
              <w:t>男性，年龄60周岁以下</w:t>
            </w:r>
            <w:r>
              <w:rPr>
                <w:rFonts w:hint="eastAsia" w:ascii="仿宋" w:hAnsi="仿宋" w:eastAsia="仿宋" w:cs="仿宋"/>
                <w:color w:val="000000"/>
                <w:sz w:val="24"/>
              </w:rPr>
              <w:t>，要求思想作风端正，身体健康，无违法犯罪前科，能应对各类突发与应急性事务，</w:t>
            </w:r>
            <w:r>
              <w:rPr>
                <w:rFonts w:hint="eastAsia" w:ascii="仿宋" w:hAnsi="仿宋" w:eastAsia="仿宋" w:cs="仿宋"/>
                <w:sz w:val="24"/>
                <w:u w:val="single"/>
              </w:rPr>
              <w:t>持有公安部门颁发的保安员证</w:t>
            </w:r>
            <w:r>
              <w:rPr>
                <w:rFonts w:hint="eastAsia" w:ascii="仿宋" w:hAnsi="仿宋" w:eastAsia="仿宋" w:cs="仿宋"/>
                <w:sz w:val="24"/>
              </w:rPr>
              <w:t>，</w:t>
            </w:r>
            <w:r>
              <w:rPr>
                <w:rFonts w:hint="eastAsia" w:ascii="仿宋" w:hAnsi="仿宋" w:eastAsia="仿宋" w:cs="仿宋"/>
                <w:color w:val="000000"/>
                <w:sz w:val="24"/>
              </w:rPr>
              <w:t>同时持有人社部门或消防部门认可的消控证书</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其中1名保安要求</w:t>
            </w:r>
            <w:r>
              <w:rPr>
                <w:rFonts w:hint="eastAsia" w:ascii="仿宋" w:hAnsi="仿宋" w:eastAsia="仿宋" w:cs="仿宋"/>
                <w:color w:val="000000"/>
                <w:sz w:val="24"/>
                <w:u w:val="none"/>
                <w:lang w:val="en-US" w:eastAsia="zh-CN"/>
              </w:rPr>
              <w:t>50周岁以下，服从安排。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727" w:type="dxa"/>
            <w:noWrap w:val="0"/>
            <w:vAlign w:val="center"/>
          </w:tcPr>
          <w:p>
            <w:pPr>
              <w:spacing w:line="360" w:lineRule="auto"/>
              <w:jc w:val="center"/>
              <w:rPr>
                <w:rFonts w:ascii="宋体" w:hAnsi="宋体" w:cs="宋体"/>
                <w:color w:val="auto"/>
                <w:highlight w:val="none"/>
              </w:rPr>
            </w:pPr>
            <w:r>
              <w:rPr>
                <w:rFonts w:hint="eastAsia" w:ascii="仿宋_GB2312" w:hAnsi="仿宋_GB2312" w:eastAsia="仿宋_GB2312" w:cs="仿宋_GB2312"/>
                <w:snapToGrid w:val="0"/>
                <w:color w:val="auto"/>
                <w:spacing w:val="-4"/>
                <w:sz w:val="24"/>
                <w:highlight w:val="none"/>
              </w:rPr>
              <w:t>3</w:t>
            </w:r>
          </w:p>
        </w:tc>
        <w:tc>
          <w:tcPr>
            <w:tcW w:w="1791"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仿宋_GB2312" w:hAnsi="仿宋_GB2312" w:eastAsia="仿宋_GB2312" w:cs="仿宋_GB2312"/>
                <w:kern w:val="0"/>
                <w:sz w:val="24"/>
                <w:szCs w:val="24"/>
              </w:rPr>
              <w:t>清洁工（其中鸣鹤门诊部1人）</w:t>
            </w:r>
          </w:p>
        </w:tc>
        <w:tc>
          <w:tcPr>
            <w:tcW w:w="709" w:type="dxa"/>
            <w:noWrap w:val="0"/>
            <w:vAlign w:val="center"/>
          </w:tcPr>
          <w:p>
            <w:pPr>
              <w:spacing w:line="360" w:lineRule="auto"/>
              <w:jc w:val="center"/>
              <w:rPr>
                <w:rFonts w:hint="default" w:ascii="宋体" w:hAnsi="宋体" w:cs="宋体"/>
                <w:color w:val="auto"/>
                <w:highlight w:val="none"/>
                <w:lang w:val="en-US"/>
              </w:rPr>
            </w:pPr>
            <w:r>
              <w:rPr>
                <w:rFonts w:hint="eastAsia" w:ascii="仿宋" w:hAnsi="仿宋" w:eastAsia="仿宋" w:cs="仿宋"/>
                <w:color w:val="000000"/>
                <w:kern w:val="0"/>
                <w:sz w:val="24"/>
                <w:lang w:val="en-US" w:eastAsia="zh-CN"/>
              </w:rPr>
              <w:t>10</w:t>
            </w:r>
          </w:p>
        </w:tc>
        <w:tc>
          <w:tcPr>
            <w:tcW w:w="5386" w:type="dxa"/>
            <w:noWrap w:val="0"/>
            <w:vAlign w:val="center"/>
          </w:tcPr>
          <w:p>
            <w:pPr>
              <w:spacing w:line="360" w:lineRule="auto"/>
              <w:rPr>
                <w:rFonts w:ascii="宋体" w:hAnsi="宋体" w:eastAsia="仿宋_GB2312" w:cs="宋体"/>
                <w:color w:val="auto"/>
                <w:highlight w:val="none"/>
              </w:rPr>
            </w:pPr>
            <w:r>
              <w:rPr>
                <w:rFonts w:hint="eastAsia" w:ascii="仿宋" w:hAnsi="仿宋" w:eastAsia="仿宋" w:cs="仿宋"/>
                <w:color w:val="auto"/>
                <w:kern w:val="0"/>
                <w:sz w:val="24"/>
                <w:szCs w:val="24"/>
                <w:highlight w:val="none"/>
                <w:lang w:val="en-US" w:eastAsia="zh-CN"/>
              </w:rPr>
              <w:t>身体健康，无违法犯罪前科，爱岗敬业，有医院保洁工作经验，年龄在60周岁以下。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27" w:type="dxa"/>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4</w:t>
            </w:r>
          </w:p>
        </w:tc>
        <w:tc>
          <w:tcPr>
            <w:tcW w:w="1791" w:type="dxa"/>
            <w:noWrap w:val="0"/>
            <w:vAlign w:val="center"/>
          </w:tcPr>
          <w:p>
            <w:pPr>
              <w:widowControl/>
              <w:snapToGrid w:val="0"/>
              <w:spacing w:line="216" w:lineRule="auto"/>
              <w:jc w:val="center"/>
              <w:rPr>
                <w:rFonts w:hint="eastAsia" w:ascii="仿宋_GB2312" w:hAnsi="仿宋_GB2312" w:eastAsia="仿宋_GB2312" w:cs="仿宋_GB2312"/>
                <w:snapToGrid w:val="0"/>
                <w:spacing w:val="-4"/>
                <w:sz w:val="24"/>
                <w:lang w:val="en-US" w:eastAsia="zh-CN"/>
              </w:rPr>
            </w:pPr>
            <w:r>
              <w:rPr>
                <w:rFonts w:hint="eastAsia" w:ascii="仿宋_GB2312" w:hAnsi="仿宋_GB2312" w:eastAsia="仿宋_GB2312" w:cs="仿宋_GB2312"/>
                <w:kern w:val="0"/>
                <w:sz w:val="24"/>
                <w:szCs w:val="24"/>
              </w:rPr>
              <w:t>辖区内医疗机构医疗垃圾回收（约40个点）</w:t>
            </w:r>
          </w:p>
        </w:tc>
        <w:tc>
          <w:tcPr>
            <w:tcW w:w="709" w:type="dxa"/>
            <w:noWrap w:val="0"/>
            <w:vAlign w:val="center"/>
          </w:tcPr>
          <w:p>
            <w:pPr>
              <w:widowControl/>
              <w:snapToGrid w:val="0"/>
              <w:spacing w:line="216"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1</w:t>
            </w:r>
          </w:p>
        </w:tc>
        <w:tc>
          <w:tcPr>
            <w:tcW w:w="5386" w:type="dxa"/>
            <w:noWrap w:val="0"/>
            <w:vAlign w:val="center"/>
          </w:tcPr>
          <w:p>
            <w:pPr>
              <w:spacing w:line="360" w:lineRule="auto"/>
              <w:rPr>
                <w:rFonts w:hint="eastAsia" w:ascii="仿宋_GB2312" w:hAnsi="仿宋_GB2312" w:eastAsia="仿宋" w:cs="仿宋_GB2312"/>
                <w:snapToGrid w:val="0"/>
                <w:spacing w:val="-4"/>
                <w:sz w:val="24"/>
                <w:lang w:val="en-US" w:eastAsia="zh-CN"/>
              </w:rPr>
            </w:pPr>
            <w:r>
              <w:rPr>
                <w:rFonts w:hint="eastAsia" w:ascii="仿宋" w:hAnsi="仿宋" w:eastAsia="仿宋" w:cs="仿宋"/>
                <w:color w:val="auto"/>
                <w:kern w:val="0"/>
                <w:sz w:val="24"/>
                <w:szCs w:val="24"/>
                <w:highlight w:val="none"/>
                <w:lang w:val="en-US" w:eastAsia="zh-CN"/>
              </w:rPr>
              <w:t>身体健康，爱岗敬业。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27" w:type="dxa"/>
            <w:noWrap w:val="0"/>
            <w:vAlign w:val="center"/>
          </w:tcPr>
          <w:p>
            <w:pPr>
              <w:spacing w:line="360" w:lineRule="auto"/>
              <w:jc w:val="center"/>
              <w:rPr>
                <w:rFonts w:hint="default"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5</w:t>
            </w:r>
          </w:p>
        </w:tc>
        <w:tc>
          <w:tcPr>
            <w:tcW w:w="1791" w:type="dxa"/>
            <w:noWrap w:val="0"/>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驾驶员</w:t>
            </w:r>
          </w:p>
        </w:tc>
        <w:tc>
          <w:tcPr>
            <w:tcW w:w="709" w:type="dxa"/>
            <w:noWrap w:val="0"/>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1</w:t>
            </w:r>
          </w:p>
        </w:tc>
        <w:tc>
          <w:tcPr>
            <w:tcW w:w="5386" w:type="dxa"/>
            <w:noWrap w:val="0"/>
            <w:vAlign w:val="center"/>
          </w:tcPr>
          <w:p>
            <w:pPr>
              <w:jc w:val="left"/>
              <w:rPr>
                <w:rFonts w:hint="eastAsia" w:ascii="仿宋_GB2312" w:hAnsi="仿宋_GB2312" w:eastAsia="仿宋_GB2312" w:cs="仿宋_GB2312"/>
                <w:kern w:val="0"/>
                <w:sz w:val="24"/>
                <w:szCs w:val="24"/>
                <w:lang w:val="en-US" w:eastAsia="zh-CN" w:bidi="ar-SA"/>
              </w:rPr>
            </w:pPr>
            <w:r>
              <w:rPr>
                <w:rFonts w:hint="eastAsia" w:ascii="仿宋" w:hAnsi="仿宋" w:eastAsia="仿宋" w:cs="仿宋"/>
                <w:color w:val="auto"/>
                <w:kern w:val="0"/>
                <w:sz w:val="24"/>
                <w:szCs w:val="24"/>
                <w:highlight w:val="none"/>
                <w:lang w:val="en-US" w:eastAsia="zh-CN"/>
              </w:rPr>
              <w:t>男性，</w:t>
            </w:r>
            <w:r>
              <w:rPr>
                <w:rFonts w:hint="eastAsia" w:ascii="仿宋" w:hAnsi="仿宋" w:eastAsia="仿宋" w:cs="仿宋"/>
                <w:color w:val="auto"/>
                <w:kern w:val="0"/>
                <w:sz w:val="24"/>
                <w:szCs w:val="24"/>
                <w:highlight w:val="none"/>
                <w:u w:val="single"/>
                <w:lang w:val="en-US" w:eastAsia="zh-CN"/>
              </w:rPr>
              <w:t>持有C1及以上驾照，50周岁以下</w:t>
            </w:r>
            <w:r>
              <w:rPr>
                <w:rFonts w:hint="eastAsia" w:ascii="仿宋" w:hAnsi="仿宋" w:eastAsia="仿宋" w:cs="仿宋"/>
                <w:color w:val="auto"/>
                <w:kern w:val="0"/>
                <w:sz w:val="24"/>
                <w:szCs w:val="24"/>
                <w:highlight w:val="none"/>
                <w:lang w:val="en-US" w:eastAsia="zh-CN"/>
              </w:rPr>
              <w:t>，遵守交通法规，安全驾驶，服务热情。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727" w:type="dxa"/>
            <w:noWrap w:val="0"/>
            <w:vAlign w:val="center"/>
          </w:tcPr>
          <w:p>
            <w:pPr>
              <w:spacing w:line="360" w:lineRule="auto"/>
              <w:jc w:val="center"/>
              <w:rPr>
                <w:rFonts w:hint="default"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6</w:t>
            </w:r>
          </w:p>
        </w:tc>
        <w:tc>
          <w:tcPr>
            <w:tcW w:w="1791" w:type="dxa"/>
            <w:noWrap w:val="0"/>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门卫</w:t>
            </w:r>
          </w:p>
        </w:tc>
        <w:tc>
          <w:tcPr>
            <w:tcW w:w="709" w:type="dxa"/>
            <w:noWrap w:val="0"/>
            <w:vAlign w:val="center"/>
          </w:tcPr>
          <w:p>
            <w:pPr>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6</w:t>
            </w:r>
          </w:p>
        </w:tc>
        <w:tc>
          <w:tcPr>
            <w:tcW w:w="5386" w:type="dxa"/>
            <w:noWrap w:val="0"/>
            <w:vAlign w:val="center"/>
          </w:tcPr>
          <w:p>
            <w:pPr>
              <w:jc w:val="left"/>
              <w:rPr>
                <w:rFonts w:hint="eastAsia" w:ascii="仿宋_GB2312" w:hAnsi="仿宋_GB2312" w:eastAsia="仿宋_GB2312" w:cs="仿宋_GB2312"/>
                <w:kern w:val="0"/>
                <w:sz w:val="24"/>
                <w:szCs w:val="24"/>
                <w:lang w:val="en-US" w:eastAsia="zh-CN" w:bidi="ar-SA"/>
              </w:rPr>
            </w:pPr>
            <w:r>
              <w:rPr>
                <w:rFonts w:hint="eastAsia" w:ascii="仿宋" w:hAnsi="仿宋" w:eastAsia="仿宋" w:cs="仿宋"/>
                <w:color w:val="auto"/>
                <w:kern w:val="0"/>
                <w:sz w:val="24"/>
                <w:szCs w:val="24"/>
                <w:highlight w:val="none"/>
                <w:lang w:val="en-US" w:eastAsia="zh-CN"/>
              </w:rPr>
              <w:t>身体健康，爱岗敬业，能进行良好的沟通能力和较强的工作责任心。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trPr>
        <w:tc>
          <w:tcPr>
            <w:tcW w:w="727" w:type="dxa"/>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p>
        </w:tc>
        <w:tc>
          <w:tcPr>
            <w:tcW w:w="1791" w:type="dxa"/>
            <w:noWrap w:val="0"/>
            <w:vAlign w:val="center"/>
          </w:tcPr>
          <w:p>
            <w:pPr>
              <w:widowControl/>
              <w:snapToGrid w:val="0"/>
              <w:spacing w:line="216"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合计</w:t>
            </w:r>
          </w:p>
        </w:tc>
        <w:tc>
          <w:tcPr>
            <w:tcW w:w="709" w:type="dxa"/>
            <w:noWrap w:val="0"/>
            <w:vAlign w:val="center"/>
          </w:tcPr>
          <w:p>
            <w:pPr>
              <w:widowControl/>
              <w:snapToGrid w:val="0"/>
              <w:spacing w:line="216" w:lineRule="auto"/>
              <w:jc w:val="center"/>
              <w:rPr>
                <w:rFonts w:hint="default" w:ascii="仿宋_GB2312" w:hAnsi="仿宋_GB2312" w:eastAsia="仿宋_GB2312" w:cs="仿宋_GB2312"/>
                <w:snapToGrid w:val="0"/>
                <w:spacing w:val="-4"/>
                <w:sz w:val="24"/>
                <w:lang w:val="en-US" w:eastAsia="zh-CN"/>
              </w:rPr>
            </w:pPr>
            <w:r>
              <w:rPr>
                <w:rFonts w:hint="eastAsia" w:ascii="仿宋_GB2312" w:hAnsi="仿宋_GB2312" w:eastAsia="仿宋_GB2312" w:cs="仿宋_GB2312"/>
                <w:snapToGrid w:val="0"/>
                <w:spacing w:val="-4"/>
                <w:sz w:val="24"/>
                <w:lang w:val="en-US" w:eastAsia="zh-CN"/>
              </w:rPr>
              <w:t>23</w:t>
            </w:r>
          </w:p>
        </w:tc>
        <w:tc>
          <w:tcPr>
            <w:tcW w:w="5386" w:type="dxa"/>
            <w:noWrap w:val="0"/>
            <w:vAlign w:val="center"/>
          </w:tcPr>
          <w:p>
            <w:pPr>
              <w:spacing w:line="360" w:lineRule="auto"/>
              <w:rPr>
                <w:rFonts w:hint="eastAsia" w:ascii="仿宋" w:hAnsi="仿宋" w:eastAsia="仿宋" w:cs="仿宋"/>
                <w:color w:val="000000"/>
                <w:kern w:val="0"/>
                <w:sz w:val="24"/>
              </w:rPr>
            </w:pPr>
          </w:p>
        </w:tc>
      </w:tr>
    </w:tbl>
    <w:p>
      <w:pPr>
        <w:pStyle w:val="66"/>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snapToGrid w:val="0"/>
          <w:color w:val="auto"/>
          <w:spacing w:val="-4"/>
          <w:szCs w:val="28"/>
          <w:u w:val="single"/>
        </w:rPr>
      </w:pPr>
      <w:r>
        <w:rPr>
          <w:rFonts w:hint="eastAsia" w:ascii="仿宋_GB2312" w:hAnsi="仿宋_GB2312" w:eastAsia="仿宋_GB2312" w:cs="仿宋_GB2312"/>
          <w:b/>
          <w:bCs/>
          <w:color w:val="auto"/>
          <w:kern w:val="0"/>
          <w:sz w:val="28"/>
          <w:szCs w:val="28"/>
        </w:rPr>
        <w:t>★</w:t>
      </w:r>
      <w:r>
        <w:rPr>
          <w:rFonts w:ascii="仿宋_GB2312" w:hAnsi="仿宋_GB2312" w:eastAsia="仿宋_GB2312" w:cs="仿宋_GB2312"/>
          <w:b/>
          <w:snapToGrid w:val="0"/>
          <w:color w:val="auto"/>
          <w:spacing w:val="-4"/>
          <w:szCs w:val="28"/>
          <w:u w:val="single"/>
        </w:rPr>
        <w:t>注</w:t>
      </w:r>
      <w:r>
        <w:rPr>
          <w:rFonts w:hint="eastAsia" w:ascii="仿宋_GB2312" w:hAnsi="仿宋_GB2312" w:eastAsia="仿宋_GB2312" w:cs="仿宋_GB2312"/>
          <w:b/>
          <w:snapToGrid w:val="0"/>
          <w:color w:val="auto"/>
          <w:spacing w:val="-4"/>
          <w:szCs w:val="28"/>
          <w:u w:val="single"/>
        </w:rPr>
        <w:t>：人员岗位配置表中划线部分须提供相关证书及证明材料。</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物业</w:t>
      </w:r>
      <w:r>
        <w:rPr>
          <w:rFonts w:hint="eastAsia" w:ascii="仿宋_GB2312" w:hAnsi="仿宋_GB2312" w:eastAsia="仿宋_GB2312" w:cs="仿宋_GB2312"/>
          <w:color w:val="000000"/>
          <w:kern w:val="0"/>
          <w:sz w:val="28"/>
          <w:szCs w:val="28"/>
        </w:rPr>
        <w:t>服务内容及要求：</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项目经理：熟悉服务合同内容，根据医院工作需求，积极主动做好相应工作。动态安排人员巡逻督查医院内和周边区域安全保卫工作，维护整洁有序的医院医务秩序；</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负责处理对客户服务工作包括：受理服务和投诉、客户沟通、对外协调、档案管理、财务管理等；负责项目内部人事、档案、行政管理；贯彻、传达、监督、检查规章制度、发展规划、指令决议执行情况，协调各部门之间工作；负责对客户的公关、物业宣传等工作；管理储备物资，定期盘点，合理使用，加快存货周转，减少资金占用；狠抓成本控制工作，降低不合理消耗，促进增收节支等工作。</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安全保卫：院内实行24小时安全保卫，秩序维持。急诊区域帮助做好抢救病人的接诊工作。出医院各大通道门岗要有专人定岗，人员、车辆、大型物品出入予以管理，做到不阻塞、畅通顺利。防火防盗及各类突发事件和纠纷的处理，并兼职义务消防员。劝说病人、家属勿在医疗区内吸烟。白天门诊大厅配置</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名保安负责维持排队次序及协助就诊病人自助挂号机挂号及送院内报刊，2名保安负责室外停车场管理及引导交通；上半夜及下半夜各配1名保安负责门卫及夜间进出人员管理。制定各种防盗等安全应急管理预案。建立消防培训制度，安保人员必须熟悉医院所有的消防设施设备，能熟练操作。熟悉灭火预案及人员疏散方案，每半年组织义务消防队和全体物业人员进行消防知识培训。定期开展消防安全检查，发现隐患及时处置并向院方汇报。在管理区域内，因物业管理单位失责，造成的财物损毁、人员伤亡事故的，物业管理单位承担。配合完成医院组织的各类活动，如抗台、创建、迎检工作等。</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eastAsia="zh-CN"/>
        </w:rPr>
        <w:t>车辆管理：车辆停放规定区域内。制订车辆停放管理规定，做好停车标识及宣传。门岗对出入车辆进行指挥，在指定地点停放，并对出入院和物品进行检查。职工车棚实行24小时管理，如遇车辆失窃，经核实照价赔偿。设置120急救车辆专用位确保畅通出车顺利。</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eastAsia="zh-CN"/>
        </w:rPr>
        <w:t>环境卫生保洁等服务：保洁人员提前半小时上班，全院区域内各部位保洁消毒达标（消毒用品由医院提供），确保卫生干净整洁有序执行流动保洁制度。地面墙面顶面无烟头纸屑、水迹、药迹、污垢、无尘灰蜘蛛网、细菌不超标、玻璃目视无尘、光亮，卫生间保持洁净、无异味、纱窗、窗帘和物品摆放整洁、绿地内无垃圾；急诊科区域全方位保洁、消毒、有序（做到</w:t>
      </w:r>
      <w:r>
        <w:rPr>
          <w:rFonts w:hint="eastAsia" w:ascii="仿宋_GB2312" w:hAnsi="仿宋_GB2312" w:eastAsia="仿宋_GB2312" w:cs="仿宋_GB2312"/>
          <w:color w:val="000000"/>
          <w:kern w:val="0"/>
          <w:sz w:val="28"/>
          <w:szCs w:val="28"/>
          <w:lang w:val="en-US" w:eastAsia="zh-CN"/>
        </w:rPr>
        <w:t>24小时动态</w:t>
      </w:r>
      <w:r>
        <w:rPr>
          <w:rFonts w:hint="eastAsia" w:ascii="仿宋_GB2312" w:hAnsi="仿宋_GB2312" w:eastAsia="仿宋_GB2312" w:cs="仿宋_GB2312"/>
          <w:color w:val="000000"/>
          <w:kern w:val="0"/>
          <w:sz w:val="28"/>
          <w:szCs w:val="28"/>
          <w:lang w:eastAsia="zh-CN"/>
        </w:rPr>
        <w:t>保洁）；住院病区全方位保洁、消毒、有序；</w:t>
      </w:r>
      <w:r>
        <w:rPr>
          <w:rFonts w:hint="eastAsia" w:ascii="仿宋_GB2312" w:hAnsi="仿宋_GB2312" w:eastAsia="仿宋_GB2312" w:cs="仿宋_GB2312"/>
          <w:b/>
          <w:bCs/>
          <w:color w:val="000000"/>
          <w:kern w:val="0"/>
          <w:sz w:val="28"/>
          <w:szCs w:val="28"/>
          <w:lang w:eastAsia="zh-CN"/>
        </w:rPr>
        <w:t>对院内所有窗户玻璃每月清洗一次，每季度对院内的门诊大楼玻璃幕墙清洁一次，每月一次对门诊大厅花岗岩地坪进行打腊抛光；每年一次清洗各科室窗帘；做好院内的绿化养护、医院内部、鸣鹤门诊部化粪池一年两次吸粪；</w:t>
      </w:r>
      <w:r>
        <w:rPr>
          <w:rFonts w:hint="eastAsia" w:ascii="仿宋_GB2312" w:hAnsi="仿宋_GB2312" w:eastAsia="仿宋_GB2312" w:cs="仿宋_GB2312"/>
          <w:color w:val="000000"/>
          <w:kern w:val="0"/>
          <w:sz w:val="28"/>
          <w:szCs w:val="28"/>
          <w:lang w:eastAsia="zh-CN"/>
        </w:rPr>
        <w:t>保洁工具及材料（擦桌布（按颜色进行分类）、拖把、扫帚、塑料垃圾袋、科室病房厕所内字纸箩、筒等低值易耗品及特殊岗位工作人员防护用品由物业公司提供。按医疗废弃物管理要求对辖区内所有医疗机构的医疗垃圾进行回收并做好登记，所用车辆由物业解决；承担院内卫生间管道疏通；垃圾中转处每天进行清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eastAsia="zh-CN"/>
        </w:rPr>
        <w:t>卫勤服务：标本病区科室各种化验、检查、治疗单子收发传送登记，血、大小便病理标本的传送登记；勤务药库、病区药房送药、回收输液瓶、生活、医疗垃圾分装收集，垃圾中转站管理，废品定时收集回收工作，消毒包收集运送等，病床、仪器借用，病区加床及突发情况瓶装氧气调换运送工作；晚上停电发电机自动发电后及时进行送电；院内零星物品的搬运工作。</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eastAsia="zh-CN"/>
        </w:rPr>
        <w:t>绿化养护：负责院内户外绿化养护工作，每月绿化进行修剪一次，及时进行拨草浇水。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lang w:eastAsia="zh-CN"/>
        </w:rPr>
        <w:t>垃圾应根据《宁波市生活垃圾分类管理条例》规定执行，做到分类投放，分类收集和运输，分类处置。</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8、物业公司在服务合同期间，物业公司安排的人员发生伤亡或者财产损失的，由物业公司负责处理，相应的费用由物业公司承担。若院方因此被索赔的，可向物业公司全额追索。</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560" w:firstLineChars="200"/>
        <w:jc w:val="left"/>
        <w:textAlignment w:val="auto"/>
      </w:pPr>
      <w:r>
        <w:rPr>
          <w:rFonts w:hint="eastAsia" w:ascii="仿宋_GB2312" w:hAnsi="仿宋_GB2312" w:eastAsia="仿宋_GB2312" w:cs="仿宋_GB2312"/>
          <w:color w:val="000000"/>
          <w:kern w:val="0"/>
          <w:sz w:val="28"/>
          <w:szCs w:val="28"/>
          <w:lang w:val="en-US" w:eastAsia="zh-CN"/>
        </w:rPr>
        <w:t>9、物业公司在服务合同期间，物业公司或者其员工对院方或者第三人的财产或人身造成损害的，由物业公司负责处理，并承担赔偿责任。若院方因此被索赔的，可向物业公司全额追索。</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rPr>
          <w:rFonts w:hint="eastAsia" w:ascii="仿宋" w:hAnsi="仿宋" w:eastAsia="仿宋" w:cs="仿宋"/>
          <w:kern w:val="0"/>
          <w:sz w:val="28"/>
          <w:szCs w:val="28"/>
        </w:rPr>
      </w:pPr>
      <w:r>
        <w:rPr>
          <w:rFonts w:hint="eastAsia" w:ascii="仿宋_GB2312" w:hAnsi="仿宋_GB2312" w:eastAsia="仿宋_GB2312" w:cs="仿宋_GB2312"/>
          <w:b/>
          <w:bCs/>
          <w:color w:val="000000"/>
          <w:kern w:val="0"/>
          <w:sz w:val="28"/>
          <w:szCs w:val="28"/>
          <w:lang w:eastAsia="zh-CN"/>
        </w:rPr>
        <w:t>三</w:t>
      </w:r>
      <w:r>
        <w:rPr>
          <w:rFonts w:hint="eastAsia" w:ascii="仿宋_GB2312" w:hAnsi="仿宋_GB2312" w:eastAsia="仿宋_GB2312" w:cs="仿宋_GB2312"/>
          <w:b/>
          <w:bCs/>
          <w:color w:val="000000"/>
          <w:kern w:val="0"/>
          <w:sz w:val="28"/>
          <w:szCs w:val="28"/>
        </w:rPr>
        <w:t>、其他</w:t>
      </w:r>
    </w:p>
    <w:p>
      <w:pPr>
        <w:spacing w:line="360" w:lineRule="auto"/>
        <w:ind w:firstLine="548" w:firstLineChars="196"/>
        <w:rPr>
          <w:rFonts w:hint="eastAsia" w:ascii="仿宋" w:hAnsi="仿宋" w:eastAsia="仿宋" w:cs="仿宋"/>
          <w:color w:val="auto"/>
          <w:kern w:val="0"/>
          <w:sz w:val="28"/>
          <w:szCs w:val="28"/>
          <w:highlight w:val="none"/>
        </w:rPr>
      </w:pPr>
      <w:r>
        <w:rPr>
          <w:rFonts w:hint="eastAsia" w:ascii="仿宋_GB2312" w:hAnsi="仿宋_GB2312" w:eastAsia="仿宋_GB2312" w:cs="仿宋_GB2312"/>
          <w:b w:val="0"/>
          <w:bCs w:val="0"/>
          <w:color w:val="auto"/>
          <w:kern w:val="0"/>
          <w:sz w:val="28"/>
          <w:szCs w:val="28"/>
          <w:highlight w:val="none"/>
          <w:lang w:val="en-US" w:eastAsia="zh-CN"/>
        </w:rPr>
        <w:t>日常保洁项目所需各类工具、物料（包括扫帚、拖把、垃圾袋、清洁剂等）</w:t>
      </w:r>
      <w:r>
        <w:rPr>
          <w:rFonts w:hint="eastAsia" w:ascii="仿宋_GB2312" w:hAnsi="仿宋_GB2312" w:eastAsia="仿宋_GB2312" w:cs="仿宋_GB2312"/>
          <w:color w:val="auto"/>
          <w:kern w:val="0"/>
          <w:sz w:val="28"/>
          <w:szCs w:val="28"/>
          <w:highlight w:val="none"/>
        </w:rPr>
        <w:t>由</w:t>
      </w:r>
      <w:r>
        <w:rPr>
          <w:rFonts w:hint="eastAsia" w:ascii="仿宋_GB2312" w:hAnsi="仿宋_GB2312" w:eastAsia="仿宋_GB2312" w:cs="仿宋_GB2312"/>
          <w:color w:val="auto"/>
          <w:kern w:val="0"/>
          <w:sz w:val="28"/>
          <w:szCs w:val="28"/>
          <w:highlight w:val="none"/>
          <w:lang w:eastAsia="zh-CN"/>
        </w:rPr>
        <w:t>中标供应商</w:t>
      </w:r>
      <w:r>
        <w:rPr>
          <w:rFonts w:hint="eastAsia" w:ascii="仿宋_GB2312" w:hAnsi="仿宋_GB2312" w:eastAsia="仿宋_GB2312" w:cs="仿宋_GB2312"/>
          <w:color w:val="auto"/>
          <w:kern w:val="0"/>
          <w:sz w:val="28"/>
          <w:szCs w:val="28"/>
          <w:highlight w:val="none"/>
        </w:rPr>
        <w:t>负责提供</w:t>
      </w:r>
      <w:r>
        <w:rPr>
          <w:rFonts w:hint="eastAsia" w:ascii="仿宋" w:hAnsi="仿宋" w:eastAsia="仿宋" w:cs="仿宋"/>
          <w:color w:val="auto"/>
          <w:kern w:val="0"/>
          <w:sz w:val="28"/>
          <w:szCs w:val="28"/>
          <w:highlight w:val="none"/>
        </w:rPr>
        <w:t>。</w:t>
      </w:r>
    </w:p>
    <w:p>
      <w:pPr>
        <w:spacing w:line="360" w:lineRule="auto"/>
        <w:ind w:firstLine="551" w:firstLineChars="196"/>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eastAsia="zh-CN"/>
        </w:rPr>
        <w:t>四</w:t>
      </w:r>
      <w:r>
        <w:rPr>
          <w:rFonts w:hint="eastAsia" w:ascii="仿宋_GB2312" w:hAnsi="仿宋_GB2312" w:eastAsia="仿宋_GB2312" w:cs="仿宋_GB2312"/>
          <w:b/>
          <w:bCs/>
          <w:color w:val="000000"/>
          <w:kern w:val="0"/>
          <w:sz w:val="28"/>
          <w:szCs w:val="28"/>
        </w:rPr>
        <w:t>、商务条款</w:t>
      </w:r>
    </w:p>
    <w:p>
      <w:pPr>
        <w:ind w:firstLine="560" w:firstLineChars="200"/>
        <w:rPr>
          <w:rFonts w:hint="eastAsia" w:ascii="仿宋_GB2312" w:hAnsi="仿宋_GB2312" w:eastAsia="仿宋_GB2312" w:cs="仿宋_GB2312"/>
          <w:color w:val="auto"/>
          <w:kern w:val="0"/>
          <w:sz w:val="28"/>
          <w:szCs w:val="28"/>
          <w:highlight w:val="yellow"/>
        </w:rPr>
      </w:pPr>
      <w:r>
        <w:rPr>
          <w:rFonts w:hint="eastAsia" w:ascii="仿宋" w:hAnsi="仿宋" w:eastAsia="仿宋" w:cs="仿宋"/>
          <w:color w:val="auto"/>
          <w:kern w:val="2"/>
          <w:sz w:val="28"/>
          <w:szCs w:val="28"/>
          <w:lang w:val="en-US" w:eastAsia="zh-CN" w:bidi="ar-SA"/>
        </w:rPr>
        <w:t>1、本次招标服务期限为一年，一年期满后经采购人年度考核合格，双方协商一致，报相关主管部门备案，可续签下一年度合同，最多可续签二年。合同期间和续签合同期间的服务要求和合同价格不变。</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2、预付款：在合同生效以及具备实施条件后7</w:t>
      </w:r>
      <w:r>
        <w:rPr>
          <w:rFonts w:hint="eastAsia" w:ascii="仿宋_GB2312" w:hAnsi="仿宋_GB2312" w:eastAsia="仿宋_GB2312" w:cs="仿宋_GB2312"/>
          <w:color w:val="000000"/>
          <w:kern w:val="0"/>
          <w:sz w:val="28"/>
          <w:szCs w:val="28"/>
          <w:lang w:eastAsia="zh-CN"/>
        </w:rPr>
        <w:t>个工作日</w:t>
      </w:r>
      <w:r>
        <w:rPr>
          <w:rFonts w:hint="eastAsia" w:ascii="仿宋_GB2312" w:hAnsi="仿宋_GB2312" w:eastAsia="仿宋_GB2312" w:cs="仿宋_GB2312"/>
          <w:color w:val="000000"/>
          <w:kern w:val="0"/>
          <w:sz w:val="28"/>
          <w:szCs w:val="28"/>
        </w:rPr>
        <w:t>内，采购人向中标方支付合同金额</w:t>
      </w:r>
      <w:r>
        <w:rPr>
          <w:rFonts w:hint="eastAsia" w:ascii="仿宋_GB2312" w:hAnsi="仿宋_GB2312" w:eastAsia="仿宋_GB2312" w:cs="仿宋_GB2312"/>
          <w:color w:val="000000"/>
          <w:kern w:val="0"/>
          <w:sz w:val="28"/>
          <w:szCs w:val="28"/>
          <w:highlight w:val="none"/>
        </w:rPr>
        <w:t>25%</w:t>
      </w:r>
      <w:r>
        <w:rPr>
          <w:rFonts w:hint="eastAsia" w:ascii="仿宋_GB2312" w:hAnsi="仿宋_GB2312" w:eastAsia="仿宋_GB2312" w:cs="仿宋_GB2312"/>
          <w:color w:val="000000"/>
          <w:kern w:val="0"/>
          <w:sz w:val="28"/>
          <w:szCs w:val="28"/>
        </w:rPr>
        <w:t>的预付款。下一年度预付时间为次年相对应月份，以此类推；当年度预付款尚未扣回的，次年不重复安排。在签订合同时，供应商明确表示无需预付款或者主动要求降低预付款比例的，采购单位可不适用前述规定。</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3、履约保证金：如需收取履约保证金，最高比例不得超过合同金额的1%，由甲乙双方在合同中自行约定退回的方式和时间。履约保证金可以现金或银行、保险公司出具的保函形式提交。</w:t>
      </w:r>
    </w:p>
    <w:p>
      <w:pPr>
        <w:pStyle w:val="66"/>
        <w:ind w:left="0" w:leftChars="0" w:firstLine="560"/>
        <w:rPr>
          <w:rFonts w:hint="eastAsia"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hint="eastAsia" w:ascii="仿宋" w:hAnsi="仿宋" w:eastAsia="仿宋" w:cs="仿宋_GB2312"/>
          <w:color w:val="000000"/>
          <w:kern w:val="0"/>
          <w:szCs w:val="28"/>
          <w:highlight w:val="none"/>
        </w:rPr>
        <w:t>费用</w:t>
      </w:r>
      <w:r>
        <w:rPr>
          <w:rFonts w:hint="eastAsia" w:ascii="仿宋" w:hAnsi="仿宋" w:eastAsia="仿宋" w:cs="仿宋_GB2312"/>
          <w:color w:val="000000" w:themeColor="text1"/>
          <w:kern w:val="0"/>
          <w:szCs w:val="28"/>
          <w:highlight w:val="none"/>
          <w14:textFill>
            <w14:solidFill>
              <w14:schemeClr w14:val="tx1"/>
            </w14:solidFill>
          </w14:textFill>
        </w:rPr>
        <w:t>结算为</w:t>
      </w:r>
      <w:r>
        <w:rPr>
          <w:rFonts w:hint="eastAsia" w:ascii="仿宋" w:hAnsi="仿宋" w:eastAsia="仿宋" w:cs="仿宋"/>
          <w:color w:val="000000"/>
          <w:kern w:val="0"/>
          <w:sz w:val="28"/>
          <w:szCs w:val="28"/>
          <w:highlight w:val="none"/>
        </w:rPr>
        <w:t>每季度</w:t>
      </w:r>
      <w:r>
        <w:rPr>
          <w:rFonts w:hint="eastAsia" w:ascii="仿宋" w:hAnsi="仿宋" w:eastAsia="仿宋" w:cs="仿宋_GB2312"/>
          <w:color w:val="000000" w:themeColor="text1"/>
          <w:kern w:val="0"/>
          <w:szCs w:val="28"/>
          <w:highlight w:val="none"/>
          <w14:textFill>
            <w14:solidFill>
              <w14:schemeClr w14:val="tx1"/>
            </w14:solidFill>
          </w14:textFill>
        </w:rPr>
        <w:t>结算。剩余合同价款平均分四次，经考核合格后</w:t>
      </w:r>
      <w:r>
        <w:rPr>
          <w:rFonts w:hint="eastAsia" w:ascii="仿宋" w:hAnsi="仿宋" w:eastAsia="仿宋" w:cs="仿宋_GB2312"/>
          <w:color w:val="000000" w:themeColor="text1"/>
          <w:kern w:val="0"/>
          <w:szCs w:val="28"/>
          <w:highlight w:val="none"/>
          <w:lang w:eastAsia="zh-CN"/>
          <w14:textFill>
            <w14:solidFill>
              <w14:schemeClr w14:val="tx1"/>
            </w14:solidFill>
          </w14:textFill>
        </w:rPr>
        <w:t>全额</w:t>
      </w:r>
      <w:r>
        <w:rPr>
          <w:rFonts w:hint="eastAsia" w:ascii="仿宋" w:hAnsi="仿宋" w:eastAsia="仿宋" w:cs="仿宋_GB2312"/>
          <w:color w:val="000000" w:themeColor="text1"/>
          <w:kern w:val="0"/>
          <w:szCs w:val="28"/>
          <w:highlight w:val="none"/>
          <w14:textFill>
            <w14:solidFill>
              <w14:schemeClr w14:val="tx1"/>
            </w14:solidFill>
          </w14:textFill>
        </w:rPr>
        <w:t>结算</w:t>
      </w:r>
      <w:r>
        <w:rPr>
          <w:rFonts w:hint="eastAsia" w:ascii="仿宋_GB2312" w:hAnsi="仿宋_GB2312" w:eastAsia="仿宋_GB2312" w:cs="仿宋_GB2312"/>
          <w:color w:val="000000"/>
          <w:kern w:val="0"/>
          <w:szCs w:val="28"/>
          <w:highlight w:val="none"/>
        </w:rPr>
        <w:t>，</w:t>
      </w:r>
      <w:r>
        <w:rPr>
          <w:rFonts w:hint="eastAsia" w:ascii="仿宋_GB2312" w:hAnsi="仿宋_GB2312" w:eastAsia="仿宋_GB2312" w:cs="仿宋_GB2312"/>
          <w:color w:val="000000"/>
          <w:kern w:val="0"/>
          <w:szCs w:val="28"/>
        </w:rPr>
        <w:t>结算时中标方需提供合法票据，采购人自收到发票后7个工作日内将资金支付到合同约定的</w:t>
      </w:r>
      <w:r>
        <w:rPr>
          <w:rFonts w:hint="eastAsia" w:ascii="仿宋_GB2312" w:hAnsi="仿宋_GB2312" w:eastAsia="仿宋_GB2312" w:cs="仿宋_GB2312"/>
          <w:color w:val="000000"/>
          <w:kern w:val="0"/>
          <w:szCs w:val="28"/>
          <w:lang w:eastAsia="zh-CN"/>
        </w:rPr>
        <w:t>供应商</w:t>
      </w:r>
      <w:r>
        <w:rPr>
          <w:rFonts w:hint="eastAsia" w:ascii="仿宋_GB2312" w:hAnsi="仿宋_GB2312" w:eastAsia="仿宋_GB2312" w:cs="仿宋_GB2312"/>
          <w:color w:val="000000"/>
          <w:kern w:val="0"/>
          <w:szCs w:val="28"/>
        </w:rPr>
        <w:t>账户。在遵守相关法律法规的前提下，总公司中标后，若具体服务全部由项目属地所在分公司提供，且服务质量不低于投标承诺的，经中标方与采购人协商一致，可由分公司开具发票，相关事宜由双方在采购合同中予以约定。</w:t>
      </w:r>
    </w:p>
    <w:p>
      <w:pPr>
        <w:pStyle w:val="66"/>
        <w:keepNext w:val="0"/>
        <w:keepLines w:val="0"/>
        <w:pageBreakBefore w:val="0"/>
        <w:widowControl w:val="0"/>
        <w:kinsoku/>
        <w:wordWrap/>
        <w:overflowPunct/>
        <w:topLinePunct w:val="0"/>
        <w:autoSpaceDE/>
        <w:autoSpaceDN/>
        <w:bidi w:val="0"/>
        <w:adjustRightInd/>
        <w:snapToGrid/>
        <w:ind w:left="0" w:leftChars="0" w:firstLine="560"/>
        <w:textAlignment w:val="auto"/>
        <w:rPr>
          <w:rFonts w:hint="eastAsia" w:ascii="仿宋_GB2312" w:hAnsi="仿宋_GB2312" w:eastAsia="仿宋_GB2312" w:cs="仿宋_GB2312"/>
          <w:color w:val="000000"/>
          <w:kern w:val="0"/>
          <w:szCs w:val="28"/>
          <w:lang w:val="en-US" w:eastAsia="zh-CN"/>
        </w:rPr>
      </w:pPr>
      <w:r>
        <w:rPr>
          <w:rFonts w:hint="eastAsia" w:ascii="仿宋_GB2312" w:hAnsi="仿宋_GB2312" w:eastAsia="仿宋_GB2312" w:cs="仿宋_GB2312"/>
          <w:color w:val="000000"/>
          <w:kern w:val="0"/>
          <w:szCs w:val="28"/>
          <w:lang w:val="en-US" w:eastAsia="zh-CN"/>
        </w:rPr>
        <w:t>5</w:t>
      </w:r>
      <w:r>
        <w:rPr>
          <w:rFonts w:hint="eastAsia" w:ascii="仿宋_GB2312" w:hAnsi="仿宋_GB2312" w:eastAsia="仿宋_GB2312" w:cs="仿宋_GB2312"/>
          <w:color w:val="000000"/>
          <w:kern w:val="0"/>
          <w:szCs w:val="28"/>
        </w:rPr>
        <w:t>、中标方提供的所有配置岗位人员的劳动争议、工伤事故和一切意外伤害均由中标方自行全权负责，相关费用由中标方自行承担。</w:t>
      </w:r>
      <w:r>
        <w:rPr>
          <w:rFonts w:hint="eastAsia" w:ascii="仿宋_GB2312" w:hAnsi="仿宋_GB2312" w:eastAsia="仿宋_GB2312" w:cs="仿宋_GB2312"/>
          <w:color w:val="000000"/>
          <w:kern w:val="0"/>
          <w:szCs w:val="28"/>
          <w:lang w:val="en-US" w:eastAsia="zh-CN"/>
        </w:rPr>
        <w:t xml:space="preserve">  </w:t>
      </w:r>
    </w:p>
    <w:p>
      <w:pPr>
        <w:pStyle w:val="66"/>
        <w:keepNext w:val="0"/>
        <w:keepLines w:val="0"/>
        <w:pageBreakBefore w:val="0"/>
        <w:widowControl w:val="0"/>
        <w:kinsoku/>
        <w:wordWrap/>
        <w:overflowPunct/>
        <w:topLinePunct w:val="0"/>
        <w:autoSpaceDE/>
        <w:autoSpaceDN/>
        <w:bidi w:val="0"/>
        <w:adjustRightInd/>
        <w:snapToGrid/>
        <w:ind w:left="0" w:leftChars="0" w:firstLine="560"/>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highlight w:val="none"/>
          <w:lang w:val="en-US" w:eastAsia="zh-CN" w:bidi="ar-SA"/>
        </w:rPr>
        <w:t>6、</w:t>
      </w:r>
      <w:r>
        <w:rPr>
          <w:rFonts w:hint="eastAsia" w:ascii="仿宋_GB2312" w:hAnsi="仿宋_GB2312" w:eastAsia="仿宋_GB2312" w:cs="仿宋_GB2312"/>
          <w:color w:val="auto"/>
          <w:kern w:val="0"/>
          <w:szCs w:val="28"/>
          <w:highlight w:val="none"/>
          <w:lang w:val="en-US" w:eastAsia="zh-CN"/>
        </w:rPr>
        <w:t>中标人要无条件接受招标人定期或不定期检查监督，本考核细则按每季度进行打分考核，满分为100分。若打分低于80分，则该季度物业管理考核为不合格，招标人支付该季度物业费时扣除管理费的20%，</w:t>
      </w:r>
      <w:r>
        <w:rPr>
          <w:rFonts w:hint="eastAsia" w:ascii="仿宋_GB2312" w:hAnsi="仿宋_GB2312" w:eastAsia="仿宋_GB2312" w:cs="仿宋_GB2312"/>
          <w:color w:val="auto"/>
          <w:kern w:val="0"/>
          <w:sz w:val="28"/>
          <w:szCs w:val="28"/>
          <w:lang w:val="en-US" w:eastAsia="zh-CN" w:bidi="ar-SA"/>
        </w:rPr>
        <w:t>且作为是否要续签下年物业服务的重要依据。如果中标人管理混乱，经招标人督促后未改进连续两次考核不合格，招标人有权终止合同，自第一次考核不合格季度起无需向中标方支付相关费用外并罚没其履约保证金。</w:t>
      </w:r>
    </w:p>
    <w:p>
      <w:pPr>
        <w:pStyle w:val="66"/>
        <w:keepNext w:val="0"/>
        <w:keepLines w:val="0"/>
        <w:pageBreakBefore w:val="0"/>
        <w:widowControl w:val="0"/>
        <w:kinsoku/>
        <w:wordWrap/>
        <w:overflowPunct/>
        <w:topLinePunct w:val="0"/>
        <w:autoSpaceDE/>
        <w:autoSpaceDN/>
        <w:bidi w:val="0"/>
        <w:adjustRightInd/>
        <w:snapToGrid/>
        <w:ind w:left="0" w:leftChars="0" w:firstLine="560"/>
        <w:jc w:val="center"/>
        <w:textAlignment w:val="auto"/>
        <w:rPr>
          <w:rFonts w:hint="eastAsia" w:ascii="仿宋_GB2312" w:hAnsi="仿宋_GB2312" w:eastAsia="仿宋_GB2312" w:cs="仿宋_GB2312"/>
          <w:b/>
          <w:bCs/>
          <w:color w:val="auto"/>
          <w:kern w:val="0"/>
          <w:sz w:val="28"/>
          <w:szCs w:val="28"/>
          <w:lang w:val="en-US" w:eastAsia="zh-CN" w:bidi="ar-SA"/>
        </w:rPr>
      </w:pPr>
      <w:r>
        <w:rPr>
          <w:rFonts w:hint="eastAsia" w:ascii="仿宋_GB2312" w:hAnsi="仿宋_GB2312" w:eastAsia="仿宋_GB2312" w:cs="仿宋_GB2312"/>
          <w:b/>
          <w:bCs/>
          <w:color w:val="auto"/>
          <w:kern w:val="0"/>
          <w:sz w:val="28"/>
          <w:szCs w:val="28"/>
          <w:lang w:val="en-US" w:eastAsia="zh-CN" w:bidi="ar-SA"/>
        </w:rPr>
        <w:t>《物业监督考核实施办法》</w:t>
      </w:r>
    </w:p>
    <w:p>
      <w:pPr>
        <w:pStyle w:val="66"/>
        <w:keepNext w:val="0"/>
        <w:keepLines w:val="0"/>
        <w:pageBreakBefore w:val="0"/>
        <w:widowControl w:val="0"/>
        <w:kinsoku/>
        <w:wordWrap/>
        <w:overflowPunct/>
        <w:topLinePunct w:val="0"/>
        <w:autoSpaceDE/>
        <w:autoSpaceDN/>
        <w:bidi w:val="0"/>
        <w:adjustRightInd/>
        <w:snapToGrid/>
        <w:ind w:left="0" w:leftChars="0" w:firstLine="560"/>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为加强招标人单位治安、车辆、保洁等管理，保持机关整体形象及风貌，提高物业人员的工作责任心，促进各项工作的有序开展，制订以下考核细则：</w:t>
      </w:r>
    </w:p>
    <w:tbl>
      <w:tblPr>
        <w:tblStyle w:val="67"/>
        <w:tblpPr w:leftFromText="180" w:rightFromText="180" w:vertAnchor="text" w:horzAnchor="page" w:tblpXSpec="center" w:tblpY="420"/>
        <w:tblOverlap w:val="never"/>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094"/>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序号</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考核内容</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处罚内容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上班脱岗、缺岗、串岗，上班时间做与工作无关之事，酒后工作，着装不规范，言行举止有损采购人形象</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2</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发生任何纠纷和火警，应在5分钟内到达现场，采取适当措施进行阻止和处理，如故意躲避或任由事态发展，造成后果</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3</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不按规定巡逻或巡逻无记录，重大事件不汇报</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4</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每月定期检查楼内的各类消防设施和设备，定期上交检查结果，设备设施损坏和缺损如实汇报，发现安全隐患及时处理和汇报，以上未做到</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5</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公共场所有烟头、纸屑、痰迹、垃圾滞留时间超过15分钟</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6</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卫生间、污洗间有异味、污迹和成片水渍</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7</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墙面、门窗目视有积灰、污迹</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8</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纱窗、物品摆放不整洁，有损采购人整体形象</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9</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发现一个卫生死角</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10</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工作人员频繁非合理原因换人</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11</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对形象差、工作不力，经教育后仍不改正的物业工作人员，招标人要求更换或辞退，中标人未执行</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出现一次扣6分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12</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接待期间场地布置不合理、卫生差</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出现一次扣4分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13</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公共区域内有废弃物的</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14</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有明显积水（雨天除外）</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15</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落叶未及时清扫</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16</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垃圾箱未及时清理</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17</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出现违规设摊和占道经营</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18</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其他违规情况</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napToGrid w:val="0"/>
                <w:color w:val="auto"/>
                <w:spacing w:val="-4"/>
                <w:sz w:val="24"/>
                <w:highlight w:val="none"/>
                <w:lang w:val="en-US" w:eastAsia="zh-CN"/>
              </w:rPr>
            </w:pPr>
            <w:r>
              <w:rPr>
                <w:rFonts w:hint="eastAsia" w:ascii="仿宋_GB2312" w:hAnsi="仿宋_GB2312" w:eastAsia="仿宋_GB2312" w:cs="仿宋_GB2312"/>
                <w:snapToGrid w:val="0"/>
                <w:color w:val="auto"/>
                <w:spacing w:val="-4"/>
                <w:sz w:val="24"/>
                <w:highlight w:val="none"/>
                <w:lang w:val="en-US" w:eastAsia="zh-CN"/>
              </w:rPr>
              <w:t>发现一次扣2分</w:t>
            </w:r>
          </w:p>
        </w:tc>
      </w:tr>
    </w:tbl>
    <w:p>
      <w:pPr>
        <w:pStyle w:val="66"/>
        <w:spacing w:line="580" w:lineRule="exact"/>
        <w:ind w:left="0" w:leftChars="0" w:firstLine="560" w:firstLineChars="200"/>
        <w:rPr>
          <w:rFonts w:hint="eastAsia" w:ascii="仿宋" w:hAnsi="仿宋" w:eastAsia="仿宋" w:cs="仿宋"/>
          <w:sz w:val="28"/>
          <w:szCs w:val="28"/>
        </w:rPr>
      </w:pPr>
    </w:p>
    <w:p>
      <w:pPr>
        <w:ind w:firstLine="562"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特别说明：</w:t>
      </w:r>
      <w:r>
        <w:rPr>
          <w:rFonts w:hint="eastAsia" w:ascii="仿宋_GB2312" w:hAnsi="仿宋_GB2312" w:eastAsia="仿宋_GB2312" w:cs="仿宋_GB2312"/>
          <w:color w:val="000000"/>
          <w:kern w:val="0"/>
          <w:sz w:val="28"/>
          <w:szCs w:val="28"/>
        </w:rPr>
        <w:t>供应商可自行进行了解项目相关信息及查阅有关资料，不另行统一安排，未进行了解项目相关信息所造成的一切风险由投标方自行承担。采购单位联系人及联系电话见招标公告。</w:t>
      </w:r>
    </w:p>
    <w:p>
      <w:pPr>
        <w:pStyle w:val="5"/>
      </w:pPr>
    </w:p>
    <w:p>
      <w:pPr>
        <w:pStyle w:val="5"/>
      </w:pPr>
    </w:p>
    <w:p>
      <w:pPr>
        <w:pStyle w:val="5"/>
        <w:ind w:left="0" w:leftChars="0" w:firstLine="0" w:firstLineChars="0"/>
      </w:pPr>
    </w:p>
    <w:p>
      <w:pPr>
        <w:pStyle w:val="5"/>
      </w:pPr>
    </w:p>
    <w:p>
      <w:pPr>
        <w:pStyle w:val="5"/>
        <w:ind w:left="0" w:leftChars="0" w:firstLine="0" w:firstLineChars="0"/>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三</w:t>
      </w:r>
      <w:r>
        <w:rPr>
          <w:rFonts w:ascii="仿宋_GB2312" w:hAnsi="仿宋_GB2312" w:eastAsia="仿宋_GB2312" w:cs="仿宋_GB2312"/>
          <w:color w:val="000000"/>
          <w:kern w:val="0"/>
          <w:sz w:val="36"/>
          <w:szCs w:val="36"/>
        </w:rPr>
        <w:t>部分   投标人须知</w:t>
      </w:r>
    </w:p>
    <w:p>
      <w:pPr>
        <w:autoSpaceDE w:val="0"/>
        <w:autoSpaceDN w:val="0"/>
        <w:adjustRightInd w:val="0"/>
        <w:spacing w:line="360" w:lineRule="auto"/>
        <w:jc w:val="center"/>
        <w:outlineLvl w:val="0"/>
        <w:rPr>
          <w:rFonts w:ascii="Arial" w:hAnsi="仿宋" w:eastAsia="仿宋" w:cs="Arial"/>
          <w:b/>
          <w:bCs/>
          <w:sz w:val="36"/>
          <w:szCs w:val="36"/>
          <w:lang w:val="zh-CN"/>
        </w:rPr>
      </w:pPr>
    </w:p>
    <w:p>
      <w:pPr>
        <w:spacing w:line="360" w:lineRule="auto"/>
        <w:jc w:val="center"/>
        <w:rPr>
          <w:rFonts w:ascii="仿宋_GB2312" w:hAnsi="仿宋_GB2312" w:eastAsia="仿宋_GB2312" w:cs="仿宋_GB2312"/>
          <w:color w:val="000000"/>
          <w:kern w:val="0"/>
          <w:sz w:val="32"/>
          <w:szCs w:val="32"/>
        </w:rPr>
      </w:pPr>
      <w:bookmarkStart w:id="1" w:name="_Toc243192595"/>
      <w:r>
        <w:rPr>
          <w:rFonts w:ascii="仿宋_GB2312" w:hAnsi="仿宋_GB2312" w:eastAsia="仿宋_GB2312" w:cs="仿宋_GB2312"/>
          <w:color w:val="000000"/>
          <w:kern w:val="0"/>
          <w:sz w:val="32"/>
          <w:szCs w:val="32"/>
        </w:rPr>
        <w:t>前   附  表</w:t>
      </w:r>
      <w:bookmarkEnd w:id="1"/>
    </w:p>
    <w:tbl>
      <w:tblPr>
        <w:tblStyle w:val="67"/>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  目</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采购人</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慈溪市人民医院医疗健康集团观海卫分院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项目名称</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慈溪市农业要素中心</w:t>
            </w:r>
            <w:r>
              <w:rPr>
                <w:rFonts w:hint="eastAsia" w:ascii="仿宋_GB2312" w:hAnsi="仿宋_GB2312" w:eastAsia="仿宋_GB2312" w:cs="仿宋_GB2312"/>
                <w:color w:val="000000"/>
                <w:kern w:val="0"/>
                <w:sz w:val="24"/>
              </w:rPr>
              <w:t>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auto"/>
                <w:kern w:val="0"/>
                <w:sz w:val="24"/>
                <w:highlight w:val="none"/>
                <w:lang w:eastAsia="zh-CN"/>
              </w:rPr>
              <w:t>NBCXZFCG2024011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w:t>
            </w:r>
            <w:r>
              <w:rPr>
                <w:rFonts w:hint="eastAsia" w:ascii="仿宋_GB2312" w:hAnsi="仿宋_GB2312" w:eastAsia="仿宋_GB2312" w:cs="仿宋_GB2312"/>
                <w:color w:val="000000"/>
                <w:kern w:val="0"/>
                <w:sz w:val="24"/>
              </w:rPr>
              <w:t>内容及</w:t>
            </w:r>
            <w:r>
              <w:rPr>
                <w:rFonts w:ascii="仿宋_GB2312" w:hAnsi="仿宋_GB2312" w:eastAsia="仿宋_GB2312" w:cs="仿宋_GB2312"/>
                <w:color w:val="000000"/>
                <w:kern w:val="0"/>
                <w:sz w:val="24"/>
              </w:rPr>
              <w:t>期限</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投标保证金</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投标文件的编制</w:t>
            </w:r>
          </w:p>
        </w:tc>
        <w:tc>
          <w:tcPr>
            <w:tcW w:w="6074" w:type="dxa"/>
            <w:vAlign w:val="center"/>
          </w:tcPr>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本项目实行网上投标。</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一、电子投标文件，按政采云平台</w:t>
            </w:r>
            <w:r>
              <w:rPr>
                <w:rFonts w:ascii="仿宋_GB2312" w:hAnsi="仿宋_GB2312" w:eastAsia="仿宋_GB2312" w:cs="仿宋_GB2312"/>
                <w:color w:val="000000"/>
                <w:kern w:val="0"/>
                <w:sz w:val="24"/>
                <w:u w:val="single"/>
              </w:rPr>
              <w:t>项目采购</w:t>
            </w:r>
            <w:r>
              <w:rPr>
                <w:rFonts w:hint="eastAsia" w:ascii="仿宋_GB2312" w:hAnsi="仿宋_GB2312" w:eastAsia="仿宋_GB2312" w:cs="仿宋_GB2312"/>
                <w:color w:val="000000"/>
                <w:kern w:val="0"/>
                <w:sz w:val="24"/>
                <w:u w:val="single"/>
              </w:rPr>
              <w:t>-</w:t>
            </w:r>
            <w:r>
              <w:rPr>
                <w:rFonts w:ascii="仿宋_GB2312" w:hAnsi="仿宋_GB2312" w:eastAsia="仿宋_GB2312" w:cs="仿宋_GB2312"/>
                <w:color w:val="000000"/>
                <w:kern w:val="0"/>
                <w:sz w:val="24"/>
                <w:u w:val="single"/>
              </w:rPr>
              <w:t>电子招投标操作指南</w:t>
            </w:r>
            <w:r>
              <w:rPr>
                <w:rFonts w:ascii="仿宋_GB2312" w:hAnsi="仿宋_GB2312" w:eastAsia="仿宋_GB2312" w:cs="仿宋_GB2312"/>
                <w:color w:val="000000"/>
                <w:kern w:val="0"/>
                <w:sz w:val="24"/>
              </w:rPr>
              <w:t>及本招标文件要求制作、加密并递交</w:t>
            </w:r>
            <w:r>
              <w:rPr>
                <w:rFonts w:hint="eastAsia" w:ascii="仿宋_GB2312" w:hAnsi="仿宋_GB2312" w:eastAsia="仿宋_GB2312" w:cs="仿宋_GB2312"/>
                <w:color w:val="000000"/>
                <w:kern w:val="0"/>
                <w:sz w:val="24"/>
              </w:rPr>
              <w:t>；</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w:t>
            </w:r>
            <w:r>
              <w:rPr>
                <w:rFonts w:ascii="仿宋_GB2312" w:hAnsi="仿宋_GB2312" w:eastAsia="仿宋_GB2312" w:cs="仿宋_GB2312"/>
                <w:color w:val="000000"/>
                <w:kern w:val="0"/>
                <w:sz w:val="24"/>
              </w:rPr>
              <w:t>投标文件均由资格证明、</w:t>
            </w:r>
            <w:r>
              <w:rPr>
                <w:rFonts w:hint="eastAsia" w:ascii="仿宋_GB2312" w:hAnsi="仿宋_GB2312" w:eastAsia="仿宋_GB2312" w:cs="仿宋_GB2312"/>
                <w:color w:val="000000"/>
                <w:kern w:val="0"/>
                <w:sz w:val="24"/>
              </w:rPr>
              <w:t>商务技术和</w:t>
            </w:r>
            <w:r>
              <w:rPr>
                <w:rFonts w:ascii="仿宋_GB2312" w:hAnsi="仿宋_GB2312" w:eastAsia="仿宋_GB2312" w:cs="仿宋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投标文件的接收</w:t>
            </w:r>
          </w:p>
        </w:tc>
        <w:tc>
          <w:tcPr>
            <w:tcW w:w="6074" w:type="dxa"/>
            <w:vAlign w:val="center"/>
          </w:tcPr>
          <w:p>
            <w:pPr>
              <w:autoSpaceDE w:val="0"/>
              <w:autoSpaceDN w:val="0"/>
              <w:snapToGrid w:val="0"/>
              <w:spacing w:line="360" w:lineRule="auto"/>
              <w:ind w:firstLine="470" w:firstLineChars="196"/>
              <w:jc w:val="left"/>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4"/>
                <w:lang w:eastAsia="zh-CN"/>
              </w:rPr>
              <w:t>提交</w:t>
            </w:r>
            <w:r>
              <w:rPr>
                <w:rFonts w:hint="eastAsia" w:ascii="仿宋_GB2312" w:hAnsi="仿宋_GB2312" w:eastAsia="仿宋_GB2312" w:cs="仿宋_GB2312"/>
                <w:color w:val="000000"/>
                <w:kern w:val="0"/>
                <w:sz w:val="24"/>
              </w:rPr>
              <w:t>的投标、响应文件，将被政采云平台拒收。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9</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10</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开标时间</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投标有效期</w:t>
            </w:r>
          </w:p>
        </w:tc>
        <w:tc>
          <w:tcPr>
            <w:tcW w:w="6074" w:type="dxa"/>
            <w:vAlign w:val="center"/>
          </w:tcPr>
          <w:p>
            <w:pPr>
              <w:snapToGrid w:val="0"/>
              <w:spacing w:line="360" w:lineRule="auto"/>
              <w:ind w:left="-2" w:firstLine="436"/>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评标办法及标准</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5</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信用记录</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6</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hint="eastAsia" w:ascii="Arial" w:hAnsi="仿宋" w:eastAsia="仿宋" w:cs="Arial"/>
                <w:sz w:val="24"/>
              </w:rPr>
              <w:t>中小企业有关政策</w:t>
            </w:r>
          </w:p>
        </w:tc>
        <w:tc>
          <w:tcPr>
            <w:tcW w:w="6074" w:type="dxa"/>
            <w:vAlign w:val="center"/>
          </w:tcPr>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1、投标人须符合《</w:t>
            </w:r>
            <w:r>
              <w:rPr>
                <w:rFonts w:ascii="仿宋_GB2312" w:hAnsi="仿宋_GB2312" w:eastAsia="仿宋_GB2312" w:cs="仿宋_GB2312"/>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属于中小微型企业的</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投标文件中必须提供</w:t>
            </w:r>
            <w:r>
              <w:rPr>
                <w:rFonts w:hint="eastAsia" w:ascii="仿宋_GB2312" w:hAnsi="仿宋_GB2312" w:eastAsia="仿宋_GB2312" w:cs="仿宋_GB2312"/>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46</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符合中小企业划分标准的个体工商户视同中小企业</w:t>
            </w:r>
            <w:r>
              <w:rPr>
                <w:rFonts w:hint="eastAsia" w:ascii="仿宋_GB2312" w:hAnsi="仿宋_GB2312" w:eastAsia="仿宋_GB2312" w:cs="仿宋_GB2312"/>
                <w:color w:val="000000"/>
                <w:kern w:val="0"/>
                <w:sz w:val="24"/>
              </w:rPr>
              <w:t>。</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14</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68</w:t>
            </w:r>
            <w:r>
              <w:rPr>
                <w:rFonts w:ascii="仿宋_GB2312" w:hAnsi="仿宋_GB2312" w:eastAsia="仿宋_GB2312" w:cs="仿宋_GB2312"/>
                <w:color w:val="000000"/>
                <w:kern w:val="0"/>
                <w:sz w:val="24"/>
              </w:rPr>
              <w:t>号</w:t>
            </w:r>
            <w:r>
              <w:rPr>
                <w:rFonts w:hint="eastAsia" w:ascii="仿宋_GB2312" w:hAnsi="仿宋_GB2312" w:eastAsia="仿宋_GB2312" w:cs="仿宋_GB2312"/>
                <w:color w:val="000000"/>
                <w:kern w:val="0"/>
                <w:sz w:val="24"/>
              </w:rPr>
              <w:t>、财库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17</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141</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，监狱企业、残疾人福利性单位</w:t>
            </w:r>
            <w:r>
              <w:rPr>
                <w:rFonts w:ascii="仿宋_GB2312" w:hAnsi="仿宋_GB2312" w:eastAsia="仿宋_GB2312" w:cs="仿宋_GB2312"/>
                <w:color w:val="000000"/>
                <w:kern w:val="0"/>
                <w:sz w:val="24"/>
              </w:rPr>
              <w:t>视同小型</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微型企业</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本次招标有关信息公告媒体</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浙江政府采购网</w:t>
            </w:r>
          </w:p>
          <w:p>
            <w:pPr>
              <w:spacing w:line="360" w:lineRule="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宁波市政务服务办公室-宁波市公共资源交易电子服务系统（慈溪）</w:t>
            </w:r>
          </w:p>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请供应商随时关注本项目自发布采购公告后后续可能出现的修改通知，澄清说明等等，如有错过，后果自负。</w:t>
            </w:r>
          </w:p>
        </w:tc>
      </w:tr>
    </w:tbl>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 w:name="_Toc360457873"/>
      <w:bookmarkStart w:id="3" w:name="_Toc345423462"/>
      <w:r>
        <w:rPr>
          <w:rFonts w:ascii="仿宋_GB2312" w:hAnsi="仿宋_GB2312" w:eastAsia="仿宋_GB2312" w:cs="仿宋_GB2312"/>
          <w:b w:val="0"/>
          <w:bCs w:val="0"/>
          <w:color w:val="000000"/>
          <w:kern w:val="0"/>
          <w:sz w:val="28"/>
          <w:szCs w:val="28"/>
        </w:rPr>
        <w:t>一、总则</w:t>
      </w:r>
      <w:bookmarkEnd w:id="2"/>
      <w:bookmarkEnd w:id="3"/>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（一）适用范围</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（二）定义</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1、“招标方”系指组织本项目采购的慈溪市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2、“投标人”系指向招标方提交投标文件的供应商。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6、“项目”系指投标人按招标文件规定向采购人提供的需求总称。</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7、“★”系指实质性要求条款。</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（三）合格的投标货物或服务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应该是中国境内提供的投标货物或服务。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（四）合格的投标人</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符合《中华人民共和国政府采购法》第二十二条规定的条件；</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符合本招标文件招标公告中规定的资格要求。</w:t>
      </w:r>
    </w:p>
    <w:p>
      <w:pPr>
        <w:spacing w:line="360" w:lineRule="auto"/>
        <w:ind w:firstLine="560" w:firstLineChars="200"/>
        <w:rPr>
          <w:rFonts w:ascii="仿宋_GB2312" w:hAnsi="仿宋_GB2312" w:eastAsia="仿宋_GB2312" w:cs="仿宋_GB2312"/>
          <w:color w:val="000000"/>
          <w:kern w:val="0"/>
          <w:sz w:val="28"/>
          <w:szCs w:val="28"/>
        </w:rPr>
      </w:pPr>
      <w:bookmarkStart w:id="4" w:name="_Toc317685562"/>
      <w:bookmarkStart w:id="5" w:name="_Toc304292180"/>
      <w:r>
        <w:rPr>
          <w:rFonts w:ascii="仿宋_GB2312" w:hAnsi="仿宋_GB2312" w:eastAsia="仿宋_GB2312" w:cs="仿宋_GB2312"/>
          <w:color w:val="000000"/>
          <w:kern w:val="0"/>
          <w:sz w:val="28"/>
          <w:szCs w:val="28"/>
        </w:rPr>
        <w:t>（五）投标委</w:t>
      </w:r>
      <w:bookmarkEnd w:id="4"/>
      <w:bookmarkEnd w:id="5"/>
      <w:r>
        <w:rPr>
          <w:rFonts w:ascii="仿宋_GB2312" w:hAnsi="仿宋_GB2312" w:eastAsia="仿宋_GB2312" w:cs="仿宋_GB2312"/>
          <w:color w:val="000000"/>
          <w:kern w:val="0"/>
          <w:sz w:val="28"/>
          <w:szCs w:val="28"/>
        </w:rPr>
        <w:t>托有关说明</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、单位负责人为同一人或者存在直接控股、管理关系的不同供应商，不得参加同一合同项下的政府采购活动。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、除单一来源外，为项目提供整体设计、规范编制或者项目管理、监理、检测等服务的供应商不得参加同一合同项下的政府采购活动。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、投标人应仔细阅读招标文件的所有内容，按照招标文件的要求提交投标文件，并对所提供的全部资料的真实性承担法律责任。</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（六）投标费用</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无论投标过程和结果如何，投标人自行承担与投标活动有关的全部费用。</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6" w:name="_Toc360457874"/>
      <w:bookmarkStart w:id="7" w:name="_Toc345423463"/>
      <w:r>
        <w:rPr>
          <w:rFonts w:ascii="仿宋_GB2312" w:hAnsi="仿宋_GB2312" w:eastAsia="仿宋_GB2312" w:cs="仿宋_GB2312"/>
          <w:b w:val="0"/>
          <w:bCs w:val="0"/>
          <w:color w:val="000000"/>
          <w:kern w:val="0"/>
          <w:sz w:val="28"/>
          <w:szCs w:val="28"/>
        </w:rPr>
        <w:t>二、招标文件的说明</w:t>
      </w:r>
      <w:bookmarkEnd w:id="6"/>
      <w:bookmarkEnd w:id="7"/>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ascii="仿宋_GB2312" w:hAnsi="仿宋_GB2312" w:eastAsia="仿宋_GB2312" w:cs="仿宋_GB2312"/>
          <w:color w:val="000000"/>
          <w:kern w:val="0"/>
          <w:sz w:val="28"/>
          <w:szCs w:val="28"/>
        </w:rPr>
        <w:t>招标文件的</w:t>
      </w:r>
      <w:r>
        <w:rPr>
          <w:rFonts w:hint="eastAsia" w:ascii="仿宋_GB2312" w:hAnsi="仿宋_GB2312" w:eastAsia="仿宋_GB2312" w:cs="仿宋_GB2312"/>
          <w:color w:val="000000"/>
          <w:kern w:val="0"/>
          <w:sz w:val="28"/>
          <w:szCs w:val="28"/>
        </w:rPr>
        <w:t>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1、招标公告；</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2、招标需求；</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、投标人须知；</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、开标</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评标和定标；</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5、评标办法及评分标准；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拟签订合同样本</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、投标文件格式；</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hint="eastAsia" w:ascii="仿宋_GB2312" w:hAnsi="仿宋_GB2312" w:eastAsia="仿宋_GB2312" w:cs="仿宋_GB2312"/>
          <w:color w:val="000000"/>
          <w:kern w:val="0"/>
          <w:sz w:val="28"/>
          <w:szCs w:val="28"/>
        </w:rPr>
        <w:t>或</w:t>
      </w:r>
      <w:r>
        <w:rPr>
          <w:rFonts w:hint="eastAsia" w:ascii="仿宋_GB2312" w:hAnsi="仿宋_GB2312" w:eastAsia="仿宋_GB2312" w:cs="仿宋_GB2312"/>
          <w:color w:val="000000"/>
          <w:kern w:val="0"/>
          <w:sz w:val="28"/>
          <w:szCs w:val="28"/>
          <w:u w:val="single"/>
        </w:rPr>
        <w:t>电子投标文件内容未指向指定链接、模块，导致投标文件被误读、漏读或者查找不到相关内容的</w:t>
      </w:r>
      <w:r>
        <w:rPr>
          <w:rFonts w:ascii="仿宋_GB2312" w:hAnsi="仿宋_GB2312" w:eastAsia="仿宋_GB2312" w:cs="仿宋_GB2312"/>
          <w:color w:val="000000"/>
          <w:kern w:val="0"/>
          <w:sz w:val="28"/>
          <w:szCs w:val="28"/>
          <w:u w:val="single"/>
        </w:rPr>
        <w:t>，</w:t>
      </w:r>
      <w:r>
        <w:rPr>
          <w:rFonts w:hint="eastAsia" w:ascii="仿宋_GB2312" w:hAnsi="仿宋_GB2312" w:eastAsia="仿宋_GB2312" w:cs="仿宋_GB2312"/>
          <w:color w:val="000000"/>
          <w:kern w:val="0"/>
          <w:sz w:val="28"/>
          <w:szCs w:val="28"/>
          <w:u w:val="single"/>
        </w:rPr>
        <w:t>由投标人自行承担可能被视作无效标的风险</w:t>
      </w:r>
      <w:r>
        <w:rPr>
          <w:rFonts w:ascii="仿宋_GB2312" w:hAnsi="仿宋_GB2312" w:eastAsia="仿宋_GB2312" w:cs="仿宋_GB2312"/>
          <w:color w:val="000000"/>
          <w:kern w:val="0"/>
          <w:sz w:val="28"/>
          <w:szCs w:val="28"/>
          <w:u w:val="single"/>
        </w:rPr>
        <w:t>。没有实质性响应招标文件要求的投标将</w:t>
      </w:r>
      <w:r>
        <w:rPr>
          <w:rFonts w:hint="eastAsia" w:ascii="仿宋_GB2312" w:hAnsi="仿宋_GB2312" w:eastAsia="仿宋_GB2312" w:cs="仿宋_GB2312"/>
          <w:color w:val="000000"/>
          <w:kern w:val="0"/>
          <w:sz w:val="28"/>
          <w:szCs w:val="28"/>
          <w:u w:val="single"/>
        </w:rPr>
        <w:t>作</w:t>
      </w:r>
      <w:r>
        <w:rPr>
          <w:rFonts w:ascii="仿宋_GB2312" w:hAnsi="仿宋_GB2312" w:eastAsia="仿宋_GB2312" w:cs="仿宋_GB2312"/>
          <w:color w:val="000000"/>
          <w:kern w:val="0"/>
          <w:sz w:val="28"/>
          <w:szCs w:val="28"/>
          <w:u w:val="single"/>
        </w:rPr>
        <w:t>无效标处理。</w:t>
      </w:r>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招标文件的澄清与修改</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”政采云平台上发布更正公告。逾期提出招标方将不予受理。</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2、招标方主动进行的澄清、修改：招标方无论出于何种原因，均可主动对招标文件中的相关事项，用</w:t>
      </w:r>
      <w:r>
        <w:rPr>
          <w:rFonts w:hint="eastAsia" w:ascii="仿宋_GB2312" w:hAnsi="仿宋_GB2312" w:eastAsia="仿宋_GB2312" w:cs="仿宋_GB2312"/>
          <w:color w:val="000000"/>
          <w:kern w:val="0"/>
          <w:szCs w:val="28"/>
        </w:rPr>
        <w:t>补充</w:t>
      </w:r>
      <w:r>
        <w:rPr>
          <w:rFonts w:ascii="仿宋_GB2312" w:hAnsi="仿宋_GB2312" w:eastAsia="仿宋_GB2312" w:cs="仿宋_GB2312"/>
          <w:color w:val="000000"/>
          <w:kern w:val="0"/>
          <w:szCs w:val="28"/>
        </w:rPr>
        <w:t>公告等方式进行澄清和修改。</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为准。</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4、招标人可以对已发出的招标文件进行必要的澄清或者修改，将以“澄清公告”的形式发布在“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”政采云平台上，供应商应及时登录政采云平台查看和下载，未及时查看和下载的责任自负。</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8" w:name="_Toc345423464"/>
      <w:bookmarkStart w:id="9" w:name="_Toc360457875"/>
      <w:r>
        <w:rPr>
          <w:rFonts w:ascii="仿宋_GB2312" w:hAnsi="仿宋_GB2312" w:eastAsia="仿宋_GB2312" w:cs="仿宋_GB2312"/>
          <w:b w:val="0"/>
          <w:bCs w:val="0"/>
          <w:color w:val="000000"/>
          <w:kern w:val="0"/>
          <w:sz w:val="28"/>
          <w:szCs w:val="28"/>
        </w:rPr>
        <w:t>三、投标文件</w:t>
      </w:r>
      <w:bookmarkEnd w:id="8"/>
      <w:bookmarkEnd w:id="9"/>
    </w:p>
    <w:p>
      <w:pPr>
        <w:snapToGrid w:val="0"/>
        <w:spacing w:line="360" w:lineRule="auto"/>
        <w:ind w:firstLine="411" w:firstLineChars="147"/>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（一）电子投标文件，按“政采云供应商项目采购-电子招投标操作指南”及本招标文件要求制作、加密并递交。</w:t>
      </w:r>
    </w:p>
    <w:p>
      <w:pPr>
        <w:spacing w:line="360" w:lineRule="auto"/>
        <w:ind w:firstLine="411" w:firstLineChars="147"/>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（二）投标文件的组成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投标文件均由</w:t>
      </w:r>
      <w:r>
        <w:rPr>
          <w:rFonts w:hint="eastAsia" w:ascii="仿宋_GB2312" w:hAnsi="仿宋_GB2312" w:eastAsia="仿宋_GB2312" w:cs="仿宋_GB2312"/>
          <w:color w:val="000000"/>
          <w:kern w:val="0"/>
          <w:sz w:val="28"/>
          <w:szCs w:val="28"/>
        </w:rPr>
        <w:t>资格证明</w:t>
      </w:r>
      <w:r>
        <w:rPr>
          <w:rFonts w:ascii="仿宋_GB2312" w:hAnsi="仿宋_GB2312" w:eastAsia="仿宋_GB2312" w:cs="仿宋_GB2312"/>
          <w:color w:val="000000"/>
          <w:kern w:val="0"/>
          <w:sz w:val="28"/>
          <w:szCs w:val="28"/>
        </w:rPr>
        <w:t>、商务</w:t>
      </w:r>
      <w:r>
        <w:rPr>
          <w:rFonts w:hint="eastAsia" w:ascii="仿宋_GB2312" w:hAnsi="仿宋_GB2312" w:eastAsia="仿宋_GB2312" w:cs="仿宋_GB2312"/>
          <w:color w:val="000000"/>
          <w:kern w:val="0"/>
          <w:sz w:val="28"/>
          <w:szCs w:val="28"/>
        </w:rPr>
        <w:t>技术</w:t>
      </w:r>
      <w:r>
        <w:rPr>
          <w:rFonts w:ascii="仿宋_GB2312" w:hAnsi="仿宋_GB2312" w:eastAsia="仿宋_GB2312" w:cs="仿宋_GB2312"/>
          <w:color w:val="000000"/>
          <w:kern w:val="0"/>
          <w:sz w:val="28"/>
          <w:szCs w:val="28"/>
        </w:rPr>
        <w:t>和报价三部分组成。其中电子投标文件中所须加盖公章部分均采用CA签章。</w:t>
      </w:r>
    </w:p>
    <w:p>
      <w:pPr>
        <w:spacing w:line="360" w:lineRule="auto"/>
        <w:ind w:firstLine="560" w:firstLineChars="200"/>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28"/>
          <w:szCs w:val="28"/>
        </w:rPr>
        <w:t>1、资格证明文件包括：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r>
        <w:rPr>
          <w:rFonts w:ascii="仿宋_GB2312" w:hAnsi="仿宋_GB2312" w:eastAsia="仿宋_GB2312" w:cs="仿宋_GB2312"/>
          <w:color w:val="000000"/>
          <w:kern w:val="0"/>
          <w:sz w:val="28"/>
          <w:szCs w:val="28"/>
        </w:rPr>
        <w:t>投标函（格式见附件</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u w:val="single"/>
        </w:rPr>
        <w:t>未按附件格式内容提供的视为资格审查未通过，将作无效标处理</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r>
        <w:rPr>
          <w:rFonts w:ascii="仿宋_GB2312" w:hAnsi="仿宋_GB2312" w:eastAsia="仿宋_GB2312" w:cs="仿宋_GB2312"/>
          <w:color w:val="000000"/>
          <w:kern w:val="0"/>
          <w:sz w:val="28"/>
          <w:szCs w:val="28"/>
        </w:rPr>
        <w:t>提供有效的营业执照复印件（加盖投标人单位公章）；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r>
        <w:rPr>
          <w:rFonts w:ascii="仿宋_GB2312" w:hAnsi="仿宋_GB2312" w:eastAsia="仿宋_GB2312" w:cs="仿宋_GB2312"/>
          <w:color w:val="000000"/>
          <w:kern w:val="0"/>
          <w:sz w:val="28"/>
          <w:szCs w:val="28"/>
        </w:rPr>
        <w:t>法定代表人/负责人授权书（</w:t>
      </w:r>
      <w:r>
        <w:rPr>
          <w:rFonts w:ascii="仿宋_GB2312" w:hAnsi="仿宋_GB2312" w:eastAsia="仿宋_GB2312" w:cs="仿宋_GB2312"/>
          <w:bCs/>
          <w:color w:val="000000"/>
          <w:kern w:val="0"/>
          <w:sz w:val="28"/>
          <w:szCs w:val="28"/>
          <w:u w:val="single"/>
        </w:rPr>
        <w:t>格式见附件，注意按要求签署盖章</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如供应商代表是法定代表人／负责人的，提供法定代表人／负责人身份证复印件即可）；</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1.6投标人须通过“信用中国”网站、中国政府采购网信用查询，</w:t>
      </w:r>
      <w:r>
        <w:rPr>
          <w:rFonts w:ascii="仿宋_GB2312" w:hAnsi="仿宋_GB2312" w:eastAsia="仿宋_GB2312" w:cs="仿宋_GB2312"/>
          <w:color w:val="000000"/>
          <w:kern w:val="0"/>
          <w:sz w:val="28"/>
          <w:szCs w:val="28"/>
        </w:rPr>
        <w:t>以开标当日采购人或由采购人委托的评标委员会核实的网页查询记录为准</w:t>
      </w:r>
      <w:r>
        <w:rPr>
          <w:rFonts w:hint="eastAsia"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1.7中小企业声明函（格式见附件，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r>
        <w:rPr>
          <w:rFonts w:ascii="仿宋_GB2312" w:hAnsi="仿宋_GB2312" w:eastAsia="仿宋_GB2312" w:cs="仿宋_GB2312"/>
          <w:color w:val="000000"/>
          <w:kern w:val="0"/>
          <w:sz w:val="28"/>
          <w:szCs w:val="28"/>
        </w:rPr>
        <w:t>投标人认为需要提供的其它说明和资料（如有请提供）。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2、商务技术文件包括：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r>
        <w:rPr>
          <w:rFonts w:ascii="仿宋_GB2312" w:hAnsi="仿宋_GB2312" w:eastAsia="仿宋_GB2312" w:cs="仿宋_GB2312"/>
          <w:color w:val="000000"/>
          <w:kern w:val="0"/>
          <w:sz w:val="28"/>
          <w:szCs w:val="28"/>
        </w:rPr>
        <w:t>评分索引表（格式见附件，主要用于评标委员会对应评分内容）；</w:t>
      </w:r>
    </w:p>
    <w:p>
      <w:pPr>
        <w:snapToGrid w:val="0"/>
        <w:spacing w:after="240" w:line="360" w:lineRule="auto"/>
        <w:ind w:firstLine="551" w:firstLineChars="196"/>
        <w:jc w:val="left"/>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u w:val="single"/>
        </w:rPr>
        <w:t>未尽事宜请各投标人按评分标准技术部分制作。</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3.报价文件包括：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3.2投标一览表（格式见附件）；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3.3报价明细表（格式见附件）；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3.4人员费用明细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3.6残疾人福利企业声明函（若有，格式见附件）；</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3.7投标人针对报价需要说明的其他文件和说明（格式自拟）。</w:t>
      </w:r>
      <w:r>
        <w:rPr>
          <w:rFonts w:ascii="仿宋_GB2312" w:hAnsi="仿宋_GB2312" w:eastAsia="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仿宋_GB2312" w:hAnsi="仿宋_GB2312" w:eastAsia="仿宋_GB2312" w:cs="仿宋_GB2312"/>
          <w:color w:val="000000"/>
          <w:kern w:val="0"/>
          <w:sz w:val="28"/>
          <w:szCs w:val="28"/>
          <w:u w:val="single"/>
        </w:rPr>
        <w:t>。</w:t>
      </w:r>
      <w:r>
        <w:rPr>
          <w:rFonts w:ascii="仿宋_GB2312" w:hAnsi="仿宋_GB2312" w:eastAsia="仿宋_GB2312" w:cs="仿宋_GB2312"/>
          <w:color w:val="000000"/>
          <w:kern w:val="0"/>
          <w:sz w:val="28"/>
          <w:szCs w:val="28"/>
          <w:u w:val="single"/>
        </w:rPr>
        <w:t>否则将作无效标处理。</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（三）投标文件的语言及计量</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tabs>
          <w:tab w:val="left" w:pos="720"/>
          <w:tab w:val="clear" w:pos="360"/>
        </w:tabs>
        <w:snapToGrid w:val="0"/>
        <w:spacing w:beforeLines="50" w:line="360" w:lineRule="auto"/>
        <w:ind w:left="0"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（四）投标有效期</w:t>
      </w:r>
    </w:p>
    <w:p>
      <w:pPr>
        <w:tabs>
          <w:tab w:val="left" w:pos="7740"/>
        </w:tabs>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2、中标人的投标文件自开标之日起至合同履行完毕止均应保持有效。</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（五）投标文件的</w:t>
      </w:r>
      <w:r>
        <w:rPr>
          <w:rFonts w:hint="eastAsia" w:ascii="仿宋_GB2312" w:hAnsi="仿宋_GB2312" w:eastAsia="仿宋_GB2312" w:cs="仿宋_GB2312"/>
          <w:color w:val="000000"/>
          <w:kern w:val="0"/>
          <w:sz w:val="28"/>
          <w:szCs w:val="28"/>
        </w:rPr>
        <w:t>制作</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投标人应根据“政采云供应商项目采购-电子招投标操作指南”及本招标文件规定的格式和顺序编制电子投标文件并进行关联定位。</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（六）投标报价</w:t>
      </w:r>
    </w:p>
    <w:p>
      <w:pPr>
        <w:tabs>
          <w:tab w:val="left" w:pos="525"/>
        </w:tabs>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8"/>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2、投标报价应包含项目所需全部货物、服务，不得缺漏，是履行合同的最终价格（含</w:t>
      </w:r>
      <w:r>
        <w:rPr>
          <w:rFonts w:ascii="仿宋_GB2312" w:hAnsi="仿宋_GB2312" w:eastAsia="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hAnsi="仿宋_GB2312" w:eastAsia="仿宋_GB2312" w:cs="仿宋_GB2312"/>
          <w:color w:val="000000"/>
          <w:kern w:val="0"/>
          <w:szCs w:val="28"/>
        </w:rPr>
        <w:t>）。</w:t>
      </w:r>
    </w:p>
    <w:p>
      <w:pPr>
        <w:pStyle w:val="38"/>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3、投标报价总价金额到元为止，如投标报价总价出现角、分，将被抹除。</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七</w:t>
      </w:r>
      <w:r>
        <w:rPr>
          <w:rFonts w:ascii="仿宋_GB2312" w:hAnsi="仿宋_GB2312" w:eastAsia="仿宋_GB2312" w:cs="仿宋_GB2312"/>
          <w:color w:val="000000"/>
          <w:kern w:val="0"/>
          <w:sz w:val="28"/>
          <w:szCs w:val="28"/>
        </w:rPr>
        <w:t>）投标文件的提交</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补充和修改</w:t>
      </w:r>
      <w:r>
        <w:rPr>
          <w:rFonts w:hint="eastAsia" w:ascii="仿宋_GB2312" w:hAnsi="仿宋_GB2312" w:eastAsia="仿宋_GB2312" w:cs="仿宋_GB2312"/>
          <w:color w:val="000000"/>
          <w:kern w:val="0"/>
          <w:sz w:val="28"/>
          <w:szCs w:val="28"/>
        </w:rPr>
        <w:t>：</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见招标公告。</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八</w:t>
      </w:r>
      <w:r>
        <w:rPr>
          <w:rFonts w:ascii="仿宋_GB2312" w:hAnsi="仿宋_GB2312" w:eastAsia="仿宋_GB2312" w:cs="仿宋_GB2312"/>
          <w:color w:val="000000"/>
          <w:kern w:val="0"/>
          <w:sz w:val="28"/>
          <w:szCs w:val="28"/>
        </w:rPr>
        <w:t>）串通投标认定</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有下列情形之一的，视为投标人串通投标，其投标无效：</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1、不同投标人的投标文件由同一单位或者个人编制；</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2、不同投标人委托同一单位或者个人办理投标事宜；</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3、不同投标人的投标文件载明的项目管理成员或者联系人员为同一人；</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4、不同投标人的投标文件异常一致或者投标报价呈规律性差异；</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5、不同投标人的投标文件出自同一终端设备或在相同Internet主机分配地址（相同IP地址）网上报名投标。</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r>
        <w:rPr>
          <w:rFonts w:hint="eastAsia" w:ascii="仿宋_GB2312" w:hAnsi="仿宋_GB2312" w:eastAsia="仿宋_GB2312" w:cs="仿宋_GB2312"/>
          <w:color w:val="000000"/>
          <w:kern w:val="0"/>
          <w:szCs w:val="28"/>
        </w:rPr>
        <w:t>九</w:t>
      </w:r>
      <w:r>
        <w:rPr>
          <w:rFonts w:ascii="仿宋_GB2312" w:hAnsi="仿宋_GB2312" w:eastAsia="仿宋_GB2312" w:cs="仿宋_GB2312"/>
          <w:color w:val="000000"/>
          <w:kern w:val="0"/>
          <w:szCs w:val="28"/>
        </w:rPr>
        <w:t>）投标无效的情形</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如发现下列情形之一的，投标文件将被视为无效：</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、投标方未能提供合格的资格文件、投标有效期不足的；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、电子投标文件解密失败的；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、投标人被列入失信被执行人、重大税收违法案件当事人名单、政府采购严重违法失信行为记录名单的；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、投标文件未按招标文件要求签署、盖章的；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、投标文件与招标文件有重大偏离、未满足带“★”号实质性指标的；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6</w:t>
      </w:r>
      <w:r>
        <w:rPr>
          <w:rFonts w:ascii="仿宋_GB2312" w:hAnsi="仿宋_GB2312" w:eastAsia="仿宋_GB2312" w:cs="仿宋_GB2312"/>
          <w:color w:val="000000"/>
          <w:kern w:val="0"/>
          <w:szCs w:val="28"/>
        </w:rPr>
        <w:t>、资质文件、技术及商务文件中出现投标价格信息的、投标报价超出招标文件中规定的预算金额或者最高限价的；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7</w:t>
      </w:r>
      <w:r>
        <w:rPr>
          <w:rFonts w:ascii="仿宋_GB2312" w:hAnsi="仿宋_GB2312" w:eastAsia="仿宋_GB2312" w:cs="仿宋_GB2312"/>
          <w:color w:val="000000"/>
          <w:kern w:val="0"/>
          <w:szCs w:val="28"/>
        </w:rPr>
        <w:t>、标项以赠送方式投标的、对一个标项提供两个投标方案或两个报价的；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8</w:t>
      </w:r>
      <w:r>
        <w:rPr>
          <w:rFonts w:ascii="仿宋_GB2312" w:hAnsi="仿宋_GB2312" w:eastAsia="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9</w:t>
      </w:r>
      <w:r>
        <w:rPr>
          <w:rFonts w:ascii="仿宋_GB2312" w:hAnsi="仿宋_GB2312" w:eastAsia="仿宋_GB2312" w:cs="仿宋_GB2312"/>
          <w:color w:val="000000"/>
          <w:kern w:val="0"/>
          <w:szCs w:val="28"/>
        </w:rPr>
        <w:t>、投标人不接受报价文件中修正后的报价的；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10</w:t>
      </w:r>
      <w:r>
        <w:rPr>
          <w:rFonts w:ascii="仿宋_GB2312" w:hAnsi="仿宋_GB2312" w:eastAsia="仿宋_GB2312" w:cs="仿宋_GB2312"/>
          <w:color w:val="000000"/>
          <w:kern w:val="0"/>
          <w:szCs w:val="28"/>
        </w:rPr>
        <w:t>、未按本章“</w:t>
      </w: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、投标文件</w:t>
      </w:r>
      <w:r>
        <w:rPr>
          <w:rFonts w:hint="eastAsia" w:ascii="仿宋_GB2312" w:hAnsi="仿宋_GB2312" w:eastAsia="仿宋_GB2312" w:cs="仿宋_GB2312"/>
          <w:color w:val="000000"/>
          <w:kern w:val="0"/>
          <w:szCs w:val="28"/>
        </w:rPr>
        <w:t>（六）</w:t>
      </w:r>
      <w:r>
        <w:rPr>
          <w:rFonts w:ascii="仿宋_GB2312" w:hAnsi="仿宋_GB2312" w:eastAsia="仿宋_GB2312" w:cs="仿宋_GB2312"/>
          <w:color w:val="000000"/>
          <w:kern w:val="0"/>
          <w:szCs w:val="28"/>
        </w:rPr>
        <w:t>投标报价</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要求报价的；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11、评审委员会要求</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人予以澄清说明的事项，</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人拒绝澄清说明的；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12、单位负责人为同一人或者存在直接控股、管理关系的不同供应商同时参加本项目的（均无效）；</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、投标文件含有采购人不能接受的附加条件的；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、投标人被视为串通投标的；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、不符合法律、法规和本招标文件规定的其他实质性要求的。</w:t>
      </w:r>
    </w:p>
    <w:p>
      <w:pPr>
        <w:pStyle w:val="38"/>
        <w:snapToGrid w:val="0"/>
        <w:spacing w:before="120" w:after="120" w:line="360" w:lineRule="auto"/>
        <w:ind w:left="759" w:leftChars="228" w:hanging="280" w:hangingChars="100"/>
        <w:rPr>
          <w:rFonts w:ascii="仿宋_GB2312" w:hAnsi="仿宋_GB2312" w:eastAsia="仿宋_GB2312" w:cs="仿宋_GB2312"/>
          <w:color w:val="000000"/>
          <w:kern w:val="0"/>
          <w:szCs w:val="28"/>
        </w:rPr>
      </w:pPr>
      <w:bookmarkStart w:id="10" w:name="_Toc345423467"/>
      <w:bookmarkStart w:id="11" w:name="_Toc360457878"/>
      <w:r>
        <w:rPr>
          <w:rFonts w:ascii="仿宋_GB2312" w:hAnsi="仿宋_GB2312" w:eastAsia="仿宋_GB2312" w:cs="仿宋_GB2312"/>
          <w:color w:val="000000"/>
          <w:kern w:val="0"/>
          <w:szCs w:val="28"/>
        </w:rPr>
        <w:t>（十）错误修正</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投标文件报价出现前后不一致的，除招标文件另有规定外，按照下列规定修正：</w:t>
      </w:r>
    </w:p>
    <w:p>
      <w:pPr>
        <w:pStyle w:val="66"/>
        <w:ind w:left="0" w:leftChars="0" w:firstLine="560"/>
        <w:rPr>
          <w:rFonts w:ascii="仿宋_GB2312" w:hAnsi="仿宋_GB2312" w:eastAsia="仿宋_GB2312" w:cs="仿宋_GB2312"/>
          <w:kern w:val="0"/>
          <w:szCs w:val="28"/>
        </w:rPr>
      </w:pPr>
      <w:r>
        <w:rPr>
          <w:rFonts w:hint="eastAsia" w:ascii="仿宋_GB2312" w:hAnsi="仿宋_GB2312" w:eastAsia="仿宋_GB2312" w:cs="仿宋_GB2312"/>
          <w:kern w:val="0"/>
          <w:szCs w:val="28"/>
        </w:rPr>
        <w:t>1、政采云平台输入的开标记录表报价与电子投标文件中的报价文件不一致的，以政采云平台输入的开标记录表为准；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电子投标文件中报价明细表内容与电子投标文件中相应内容不一致的，以报价明细表为准；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大写金额和小写金额不一致的，以大写金额为准；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单价金额小数点或者百分比有明显错位的，以报价明细表的总价为准，并修改单价；</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总价金额与按单价汇总金额不一致的，以单价金额计算结果为准。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四、开标、评标</w:t>
      </w:r>
      <w:bookmarkEnd w:id="10"/>
      <w:bookmarkEnd w:id="11"/>
      <w:r>
        <w:rPr>
          <w:rFonts w:ascii="仿宋_GB2312" w:hAnsi="仿宋_GB2312" w:eastAsia="仿宋_GB2312" w:cs="仿宋_GB2312"/>
          <w:b w:val="0"/>
          <w:bCs w:val="0"/>
          <w:color w:val="000000"/>
          <w:kern w:val="0"/>
          <w:sz w:val="28"/>
          <w:szCs w:val="28"/>
        </w:rPr>
        <w:t>和定标</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开标、评标和定标见本招标文件第四部分内容。</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2" w:name="_Toc360457879"/>
      <w:bookmarkStart w:id="13" w:name="_Toc345423468"/>
      <w:r>
        <w:rPr>
          <w:rFonts w:ascii="仿宋_GB2312" w:hAnsi="仿宋_GB2312" w:eastAsia="仿宋_GB2312" w:cs="仿宋_GB2312"/>
          <w:b w:val="0"/>
          <w:bCs w:val="0"/>
          <w:color w:val="000000"/>
          <w:kern w:val="0"/>
          <w:sz w:val="28"/>
          <w:szCs w:val="28"/>
        </w:rPr>
        <w:t>五、合同的授予</w:t>
      </w:r>
      <w:bookmarkEnd w:id="12"/>
      <w:bookmarkEnd w:id="13"/>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1、授予合同的依据</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（1）中标通知书；</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（2）招标文件、招标文件的修改及补充文件；</w:t>
      </w:r>
    </w:p>
    <w:p>
      <w:pPr>
        <w:pStyle w:val="2"/>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2、签署合同的要求</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（1）采购人与中标人按照中标通知书规定的时间、地点签订书面合同；</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(2)签订合同的时间必须在自中标通知书收到之日起</w:t>
      </w:r>
      <w:r>
        <w:rPr>
          <w:rFonts w:hint="eastAsia" w:ascii="仿宋_GB2312" w:hAnsi="仿宋_GB2312" w:eastAsia="仿宋_GB2312" w:cs="仿宋_GB2312"/>
          <w:color w:val="000000"/>
          <w:kern w:val="0"/>
          <w:sz w:val="28"/>
          <w:szCs w:val="28"/>
        </w:rPr>
        <w:t>三十</w:t>
      </w:r>
      <w:r>
        <w:rPr>
          <w:rFonts w:ascii="仿宋_GB2312" w:hAnsi="仿宋_GB2312" w:eastAsia="仿宋_GB2312" w:cs="仿宋_GB2312"/>
          <w:color w:val="000000"/>
          <w:kern w:val="0"/>
          <w:sz w:val="28"/>
          <w:szCs w:val="28"/>
        </w:rPr>
        <w:t>日内；</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(4)采购人不得向中标人提出任何不合理的要求，作为签订合同的条件，不得与中标人私下订立背离合同实质性内容的协议</w:t>
      </w:r>
      <w:r>
        <w:rPr>
          <w:rFonts w:hint="eastAsia" w:ascii="仿宋_GB2312" w:hAnsi="仿宋_GB2312" w:eastAsia="仿宋_GB2312" w:cs="仿宋_GB2312"/>
          <w:color w:val="000000"/>
          <w:kern w:val="0"/>
          <w:sz w:val="28"/>
          <w:szCs w:val="28"/>
        </w:rPr>
        <w:t>。</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3.合同签订</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（1）采购人与中标人将根据《中华人民共和国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》的规定，依据招标文件和中标人的投标文件签订书面合同</w:t>
      </w:r>
      <w:r>
        <w:rPr>
          <w:rFonts w:hint="eastAsia" w:ascii="仿宋_GB2312" w:hAnsi="仿宋_GB2312" w:eastAsia="仿宋_GB2312" w:cs="仿宋_GB2312"/>
          <w:color w:val="000000"/>
          <w:kern w:val="0"/>
          <w:sz w:val="28"/>
          <w:szCs w:val="28"/>
        </w:rPr>
        <w:t>。</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 中标人应当按照合同约定履行义务，完成中标项目各项工作，不得将中标项目转让（转包）给他人。</w:t>
      </w:r>
      <w:bookmarkStart w:id="14" w:name="_Toc360457880"/>
      <w:bookmarkStart w:id="15" w:name="_Toc345423469"/>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六、质疑</w:t>
      </w:r>
      <w:bookmarkEnd w:id="14"/>
      <w:bookmarkEnd w:id="15"/>
    </w:p>
    <w:p>
      <w:pPr>
        <w:spacing w:line="360" w:lineRule="auto"/>
        <w:ind w:firstLine="700" w:firstLineChars="250"/>
        <w:rPr>
          <w:rFonts w:hint="eastAsia" w:ascii="仿宋_GB2312" w:hAnsi="仿宋_GB2312" w:eastAsia="仿宋_GB2312" w:cs="仿宋_GB2312"/>
          <w:color w:val="000000"/>
          <w:kern w:val="0"/>
          <w:sz w:val="28"/>
          <w:szCs w:val="28"/>
        </w:rPr>
      </w:pPr>
      <w:bookmarkStart w:id="16" w:name="_Toc345423470"/>
      <w:bookmarkStart w:id="17" w:name="_Toc360457881"/>
      <w:r>
        <w:rPr>
          <w:rFonts w:hint="eastAsia" w:ascii="仿宋_GB2312" w:hAnsi="仿宋_GB2312" w:eastAsia="仿宋_GB2312" w:cs="仿宋_GB2312"/>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供应商须在法定质疑期内一次性提出针对同一采购程序环节的质疑。</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3、供应商提出质疑应当提交质疑函和必要的证明材料。质疑函应当包括下列内容：</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a供应商的姓名或者名称、地址、邮编、联系人及联系电话；</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b质疑项目的名称、编号；</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c具体、明确的质疑事项和与质疑事项相关的请求；</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d事实依据；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e必要的法律依据；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f提出质疑的日期。</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供应商为自然人的，应当由本人签字；供应商为法人或其他组织的，应当由法定代表人、主要负责人，或者其授权代表签字或者盖章，并加盖公章。</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（质疑函范本可从财政部网站下载）</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4、采购人、采购代理机构将在收到质疑函后7个工作日内作出答复，并以书面形式通知质疑供应商。质疑答复的内容不得涉及商业秘密。</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质疑供应商对采购人、采购代理机构的答复不满意，或者采购人、采购代理机构未在规定时间内作出答复的，可以在答复期满后15个工作日内向同级政府采购监督管理部门提起投诉（联系方式、地址等见招标公告）。</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七、保密和披露</w:t>
      </w:r>
      <w:bookmarkEnd w:id="16"/>
      <w:bookmarkEnd w:id="17"/>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2、招标方有权</w:t>
      </w:r>
      <w:r>
        <w:rPr>
          <w:rFonts w:hint="eastAsia" w:ascii="仿宋_GB2312" w:hAnsi="仿宋_GB2312" w:eastAsia="仿宋_GB2312" w:cs="仿宋_GB2312"/>
          <w:color w:val="000000"/>
          <w:kern w:val="0"/>
          <w:sz w:val="28"/>
          <w:szCs w:val="28"/>
        </w:rPr>
        <w:t>将</w:t>
      </w:r>
      <w:r>
        <w:rPr>
          <w:rFonts w:ascii="仿宋_GB2312" w:hAnsi="仿宋_GB2312" w:eastAsia="仿宋_GB2312" w:cs="仿宋_GB2312"/>
          <w:color w:val="000000"/>
          <w:kern w:val="0"/>
          <w:sz w:val="28"/>
          <w:szCs w:val="28"/>
        </w:rPr>
        <w:t>投标人提供的所有资料向其他政府部门或有关的非政府机构负责评审标书的人员或与评标有关的人员披露。</w:t>
      </w:r>
    </w:p>
    <w:p>
      <w:pPr>
        <w:spacing w:line="360" w:lineRule="auto"/>
        <w:ind w:firstLine="560" w:firstLineChars="200"/>
        <w:rPr>
          <w:rFonts w:ascii="Arial" w:hAnsi="Arial" w:eastAsia="仿宋" w:cs="Arial"/>
          <w:sz w:val="28"/>
          <w:szCs w:val="28"/>
        </w:rPr>
      </w:pPr>
      <w:r>
        <w:rPr>
          <w:rFonts w:ascii="仿宋_GB2312" w:hAnsi="仿宋_GB2312" w:eastAsia="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4"/>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8" w:name="_Toc360457882"/>
      <w:bookmarkStart w:id="19" w:name="_Toc345423471"/>
      <w:r>
        <w:rPr>
          <w:rFonts w:hint="eastAsia" w:ascii="仿宋_GB2312" w:hAnsi="仿宋_GB2312" w:eastAsia="仿宋_GB2312" w:cs="仿宋_GB2312"/>
          <w:b w:val="0"/>
          <w:bCs w:val="0"/>
          <w:color w:val="000000"/>
          <w:kern w:val="0"/>
          <w:sz w:val="28"/>
          <w:szCs w:val="28"/>
        </w:rPr>
        <w:t>八</w:t>
      </w:r>
      <w:r>
        <w:rPr>
          <w:rFonts w:ascii="仿宋_GB2312" w:hAnsi="仿宋_GB2312" w:eastAsia="仿宋_GB2312" w:cs="仿宋_GB2312"/>
          <w:b w:val="0"/>
          <w:bCs w:val="0"/>
          <w:color w:val="000000"/>
          <w:kern w:val="0"/>
          <w:sz w:val="28"/>
          <w:szCs w:val="28"/>
        </w:rPr>
        <w:t>、特别声明</w:t>
      </w:r>
      <w:bookmarkEnd w:id="18"/>
      <w:bookmarkEnd w:id="19"/>
    </w:p>
    <w:p>
      <w:pPr>
        <w:spacing w:line="360" w:lineRule="auto"/>
        <w:ind w:firstLine="482" w:firstLineChars="200"/>
        <w:jc w:val="left"/>
        <w:rPr>
          <w:rFonts w:ascii="仿宋_GB2312" w:hAnsi="仿宋_GB2312" w:eastAsia="仿宋_GB2312" w:cs="仿宋_GB2312"/>
          <w:b/>
          <w:color w:val="000000"/>
          <w:kern w:val="0"/>
          <w:sz w:val="24"/>
          <w:u w:val="single"/>
        </w:rPr>
      </w:pPr>
      <w:r>
        <w:rPr>
          <w:rFonts w:ascii="仿宋_GB2312" w:hAnsi="仿宋_GB2312" w:eastAsia="仿宋_GB2312" w:cs="仿宋_GB2312"/>
          <w:b/>
          <w:color w:val="000000"/>
          <w:kern w:val="0"/>
          <w:sz w:val="24"/>
          <w:u w:val="single"/>
        </w:rPr>
        <w:t>1、最高限价：本次公开招标设有最高限价，</w:t>
      </w:r>
      <w:r>
        <w:rPr>
          <w:rFonts w:ascii="仿宋_GB2312" w:hAnsi="仿宋_GB2312" w:eastAsia="仿宋_GB2312" w:cs="仿宋_GB2312"/>
          <w:b/>
          <w:color w:val="000000"/>
          <w:kern w:val="0"/>
          <w:sz w:val="24"/>
          <w:highlight w:val="none"/>
          <w:u w:val="single"/>
        </w:rPr>
        <w:t>最高限价是</w:t>
      </w:r>
      <w:r>
        <w:rPr>
          <w:rFonts w:hint="eastAsia" w:ascii="仿宋_GB2312" w:hAnsi="仿宋_GB2312" w:eastAsia="仿宋_GB2312" w:cs="仿宋_GB2312"/>
          <w:b/>
          <w:color w:val="000000"/>
          <w:kern w:val="0"/>
          <w:sz w:val="24"/>
          <w:highlight w:val="none"/>
          <w:u w:val="single"/>
          <w:lang w:val="en-US" w:eastAsia="zh-CN"/>
        </w:rPr>
        <w:t>126.5万元</w:t>
      </w:r>
      <w:r>
        <w:rPr>
          <w:rFonts w:ascii="仿宋_GB2312" w:hAnsi="仿宋_GB2312" w:eastAsia="仿宋_GB2312" w:cs="仿宋_GB2312"/>
          <w:b/>
          <w:color w:val="000000"/>
          <w:kern w:val="0"/>
          <w:sz w:val="24"/>
          <w:highlight w:val="none"/>
          <w:u w:val="single"/>
        </w:rPr>
        <w:t>整，</w:t>
      </w:r>
      <w:r>
        <w:rPr>
          <w:rFonts w:ascii="仿宋_GB2312" w:hAnsi="仿宋_GB2312" w:eastAsia="仿宋_GB2312" w:cs="仿宋_GB2312"/>
          <w:b/>
          <w:color w:val="000000"/>
          <w:kern w:val="0"/>
          <w:sz w:val="24"/>
          <w:u w:val="single"/>
        </w:rPr>
        <w:t>超出最高限价的视为无效标。</w:t>
      </w:r>
    </w:p>
    <w:p>
      <w:pPr>
        <w:spacing w:line="360" w:lineRule="auto"/>
        <w:ind w:firstLine="480" w:firstLineChars="200"/>
        <w:jc w:val="left"/>
        <w:rPr>
          <w:rFonts w:ascii="仿宋_GB2312" w:hAnsi="仿宋_GB2312" w:eastAsia="仿宋_GB2312" w:cs="仿宋_GB2312"/>
          <w:color w:val="000000"/>
          <w:kern w:val="0"/>
          <w:sz w:val="24"/>
        </w:rPr>
      </w:pPr>
      <w:bookmarkStart w:id="20" w:name="_Toc437251186"/>
      <w:bookmarkStart w:id="21" w:name="_Toc360457883"/>
      <w:bookmarkStart w:id="22" w:name="_Toc345423472"/>
      <w:bookmarkStart w:id="23" w:name="_Toc285440050"/>
      <w:r>
        <w:rPr>
          <w:rFonts w:hint="eastAsia" w:ascii="仿宋_GB2312" w:hAnsi="仿宋_GB2312" w:eastAsia="仿宋_GB2312" w:cs="仿宋_GB2312"/>
          <w:color w:val="000000"/>
          <w:kern w:val="0"/>
          <w:sz w:val="24"/>
        </w:rPr>
        <w:t>2、中型、小型、微型企业投标的，应当符合以下条件：</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（2）提供本企业制造的货物、承担的工程或者服务，或者提供其他中小企业制造的货物。</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（3）根据财库〔2020〕46号文件规定，符合中小企业划分标准的个体工商户视同中小企业。</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（4）根据财库〔2014〕68号、财库〔2017〕141号文件规定，监狱企业、残疾人福利性单位视同小型、微型企业。</w:t>
      </w:r>
    </w:p>
    <w:p>
      <w:pPr>
        <w:pStyle w:val="4"/>
        <w:keepNext w:val="0"/>
        <w:keepLines w:val="0"/>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31"/>
        <w:ind w:left="0"/>
      </w:pPr>
    </w:p>
    <w:bookmarkEnd w:id="20"/>
    <w:bookmarkEnd w:id="21"/>
    <w:bookmarkEnd w:id="22"/>
    <w:bookmarkEnd w:id="23"/>
    <w:p>
      <w:pPr>
        <w:numPr>
          <w:ilvl w:val="0"/>
          <w:numId w:val="5"/>
        </w:num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开标、评标和定标</w:t>
      </w:r>
    </w:p>
    <w:p>
      <w:pPr>
        <w:pStyle w:val="4"/>
        <w:keepNext w:val="0"/>
        <w:keepLines w:val="0"/>
        <w:spacing w:before="0" w:after="0" w:line="415" w:lineRule="auto"/>
        <w:jc w:val="center"/>
      </w:pP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一、电子招投标开标及评审程序</w:t>
      </w:r>
    </w:p>
    <w:p>
      <w:pPr>
        <w:pStyle w:val="38"/>
        <w:snapToGrid w:val="0"/>
        <w:spacing w:before="120" w:after="120" w:line="360" w:lineRule="auto"/>
        <w:ind w:firstLine="548" w:firstLineChars="196"/>
        <w:rPr>
          <w:rFonts w:ascii="仿宋_GB2312" w:hAnsi="仿宋_GB2312" w:eastAsia="仿宋_GB2312" w:cs="仿宋_GB2312"/>
          <w:color w:val="000000"/>
          <w:kern w:val="0"/>
          <w:szCs w:val="28"/>
          <w:u w:val="single"/>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.1投标截止时间后，投标人登录政采云平台，用“项目采购-开标评标”功能对电子投标文件进行在线解密。</w:t>
      </w:r>
      <w:r>
        <w:rPr>
          <w:rFonts w:ascii="仿宋_GB2312" w:hAnsi="仿宋_GB2312" w:eastAsia="仿宋_GB2312" w:cs="仿宋_GB2312"/>
          <w:color w:val="000000"/>
          <w:kern w:val="0"/>
          <w:szCs w:val="28"/>
          <w:u w:val="single"/>
        </w:rPr>
        <w:t>在线解密电子投标文件时间为开标时间起半个小时内。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.2评标委员会对资格和商务技术响应文件进行评审；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.3在系统上公开资格和商务技术评审结果；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.4在系统上公开报价开标情况；</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.5评标委员会对报价情况进行评审；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.6在系统上公布评审结果。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特别说明：政采云公司如对电子化开标及评审程序有调整的，按调整后的程序操作。</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.1电子交易平台发生故障而无法登录访问的； </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.2电子交易平台应用或数据库出现错误，不能进行正常操作的；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.3电子交易平台发现严重安全漏洞，有潜在泄密危险的；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.4病毒发作导致不能进行正常操作的； </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.5其他无法保证电子交易的公平、公正和安全的情况。</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二、组织评标程序</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招标方将按照招标文件规定的时间、地点和程序组织评标，各评审专家及相关人员应参加评审活动并接受核验、签到，无关人员不得进入评审现场。</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采购人可以在评标前说明项目背景和采购需求，说明内容不得含有歧视性、倾向性意见，不得超出招标文件所述范围。</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3、市政府采购中心依法组建评标委员会，推选评标委员会组长。</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、评标委员会组长组织评审人员独立评审。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4.1</w:t>
      </w:r>
      <w:r>
        <w:rPr>
          <w:rFonts w:ascii="仿宋_GB2312" w:hAnsi="仿宋_GB2312" w:eastAsia="仿宋_GB2312" w:cs="仿宋_GB2312"/>
          <w:color w:val="000000"/>
          <w:kern w:val="0"/>
          <w:szCs w:val="28"/>
        </w:rPr>
        <w:t>资格性审查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Style w:val="67"/>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649"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审查因素</w:t>
            </w:r>
          </w:p>
        </w:tc>
        <w:tc>
          <w:tcPr>
            <w:tcW w:w="2970"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审查内容</w:t>
            </w:r>
          </w:p>
        </w:tc>
        <w:tc>
          <w:tcPr>
            <w:tcW w:w="3098"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授权书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 xml:space="preserve">授权书 </w:t>
            </w:r>
          </w:p>
        </w:tc>
        <w:tc>
          <w:tcPr>
            <w:tcW w:w="3098"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w:t>
            </w:r>
            <w:r>
              <w:rPr>
                <w:rFonts w:ascii="仿宋_GB2312" w:hAnsi="仿宋_GB2312" w:eastAsia="仿宋_GB2312" w:cs="仿宋_GB2312"/>
                <w:color w:val="000000"/>
                <w:kern w:val="0"/>
                <w:sz w:val="24"/>
              </w:rPr>
              <w:t>法定代表人授权委托书</w:t>
            </w:r>
            <w:r>
              <w:rPr>
                <w:rFonts w:hint="eastAsia" w:ascii="仿宋_GB2312" w:hAnsi="仿宋_GB2312" w:eastAsia="仿宋_GB2312" w:cs="仿宋_GB2312"/>
                <w:color w:val="000000"/>
                <w:kern w:val="0"/>
                <w:sz w:val="24"/>
              </w:rPr>
              <w:t>，</w:t>
            </w:r>
            <w:r>
              <w:rPr>
                <w:rFonts w:ascii="仿宋_GB2312" w:hAnsi="仿宋_GB2312" w:eastAsia="仿宋_GB2312" w:cs="仿宋_GB2312"/>
                <w:bCs/>
                <w:color w:val="000000"/>
                <w:kern w:val="0"/>
                <w:sz w:val="24"/>
                <w:u w:val="single"/>
              </w:rPr>
              <w:t>格式以附件为准</w:t>
            </w:r>
            <w:r>
              <w:rPr>
                <w:rFonts w:hint="eastAsia" w:ascii="仿宋_GB2312" w:hAnsi="仿宋_GB2312" w:eastAsia="仿宋_GB2312" w:cs="仿宋_GB2312"/>
                <w:bCs/>
                <w:color w:val="000000"/>
                <w:kern w:val="0"/>
                <w:sz w:val="24"/>
                <w:u w:val="single"/>
              </w:rPr>
              <w:t>，</w:t>
            </w:r>
            <w:r>
              <w:rPr>
                <w:rFonts w:ascii="仿宋_GB2312" w:hAnsi="仿宋_GB2312" w:eastAsia="仿宋_GB2312" w:cs="仿宋_GB2312"/>
                <w:bCs/>
                <w:color w:val="000000"/>
                <w:kern w:val="0"/>
                <w:sz w:val="24"/>
                <w:u w:val="single"/>
              </w:rPr>
              <w:t>注意按要求签署盖章</w:t>
            </w:r>
            <w:r>
              <w:rPr>
                <w:rFonts w:hint="eastAsia" w:ascii="仿宋_GB2312" w:hAnsi="仿宋_GB2312" w:eastAsia="仿宋_GB2312" w:cs="仿宋_GB2312"/>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具有独立承担民事责任的能力</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营业执照（副本）复印件 </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中小企业资格认定</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中小企业声明函</w:t>
            </w:r>
          </w:p>
        </w:tc>
        <w:tc>
          <w:tcPr>
            <w:tcW w:w="3098" w:type="dxa"/>
            <w:vAlign w:val="center"/>
          </w:tcPr>
          <w:p>
            <w:pPr>
              <w:spacing w:line="360" w:lineRule="auto"/>
              <w:rPr>
                <w:rFonts w:ascii="仿宋_GB2312" w:hAnsi="仿宋_GB2312" w:eastAsia="仿宋" w:cs="仿宋_GB2312"/>
                <w:color w:val="000000"/>
                <w:kern w:val="0"/>
                <w:sz w:val="24"/>
              </w:rPr>
            </w:pPr>
            <w:r>
              <w:rPr>
                <w:rFonts w:hint="eastAsia" w:ascii="仿宋_GB2312" w:hAnsi="仿宋_GB2312" w:eastAsia="仿宋_GB2312" w:cs="仿宋_GB2312"/>
                <w:color w:val="000000"/>
                <w:kern w:val="0"/>
                <w:sz w:val="24"/>
              </w:rPr>
              <w:t>提供《中小企业声明函》（格式见附件）。</w:t>
            </w:r>
            <w:r>
              <w:rPr>
                <w:rFonts w:hint="eastAsia" w:ascii="仿宋_GB2312" w:hAnsi="仿宋_GB2312" w:eastAsia="仿宋_GB2312" w:cs="仿宋_GB2312"/>
                <w:color w:val="000000"/>
                <w:kern w:val="0"/>
                <w:sz w:val="24"/>
                <w:u w:val="single"/>
              </w:rPr>
              <w:t>未按附件格式内容提供的由投标人自行承担可能被视作无效标的风险。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投标资格及各项承诺</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提供投标函</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u w:val="single"/>
              </w:rPr>
              <w:t>格式以附件为准，注意按要求签署盖章。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诚信记录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投标人“信用中国”网站、中国政府采购网信用记录情况无不良记录。</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hAnsi="仿宋_GB2312" w:eastAsia="仿宋_GB2312" w:cs="仿宋_GB2312"/>
          <w:bCs/>
          <w:color w:val="000000"/>
          <w:kern w:val="0"/>
          <w:sz w:val="28"/>
          <w:szCs w:val="28"/>
          <w:u w:val="single"/>
        </w:rPr>
        <w:t>资格审查不合格的为无效的投标</w:t>
      </w:r>
      <w:r>
        <w:rPr>
          <w:rFonts w:ascii="仿宋_GB2312" w:hAnsi="仿宋_GB2312" w:eastAsia="仿宋_GB2312" w:cs="仿宋_GB2312"/>
          <w:bCs/>
          <w:color w:val="000000"/>
          <w:kern w:val="0"/>
          <w:sz w:val="28"/>
          <w:szCs w:val="28"/>
        </w:rPr>
        <w:t>。</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4.2</w:t>
      </w:r>
      <w:r>
        <w:rPr>
          <w:rFonts w:ascii="仿宋_GB2312" w:hAnsi="仿宋_GB2312" w:eastAsia="仿宋_GB2312" w:cs="仿宋_GB2312"/>
          <w:color w:val="000000"/>
          <w:kern w:val="0"/>
          <w:szCs w:val="28"/>
        </w:rPr>
        <w:t>符合性审查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00"/>
      </w:pPr>
      <w:r>
        <w:rPr>
          <w:rFonts w:hint="eastAsia" w:ascii="仿宋_GB2312" w:hAnsi="仿宋_GB2312" w:eastAsia="仿宋_GB2312" w:cs="仿宋_GB2312"/>
          <w:b/>
          <w:bCs/>
          <w:color w:val="000000"/>
          <w:kern w:val="0"/>
          <w:sz w:val="28"/>
          <w:szCs w:val="28"/>
          <w:u w:val="single"/>
        </w:rPr>
        <w:t>若投标人递交的电子投标文件内容未指向指定链接、模块，导致投标文件被误读、漏读或者查找不到相关内容的</w:t>
      </w:r>
      <w:r>
        <w:rPr>
          <w:rFonts w:ascii="仿宋_GB2312" w:hAnsi="仿宋_GB2312" w:eastAsia="仿宋_GB2312" w:cs="仿宋_GB2312"/>
          <w:b/>
          <w:bCs/>
          <w:color w:val="000000"/>
          <w:kern w:val="0"/>
          <w:sz w:val="28"/>
          <w:szCs w:val="28"/>
          <w:u w:val="single"/>
        </w:rPr>
        <w:t>，</w:t>
      </w:r>
      <w:r>
        <w:rPr>
          <w:rFonts w:hint="eastAsia" w:ascii="仿宋_GB2312" w:hAnsi="仿宋_GB2312" w:eastAsia="仿宋_GB2312" w:cs="仿宋_GB2312"/>
          <w:b/>
          <w:bCs/>
          <w:color w:val="000000"/>
          <w:kern w:val="0"/>
          <w:sz w:val="28"/>
          <w:szCs w:val="28"/>
          <w:u w:val="single"/>
        </w:rPr>
        <w:t>由投标人自行承担可能被视作无效标的风险</w:t>
      </w:r>
      <w:r>
        <w:rPr>
          <w:rFonts w:ascii="仿宋_GB2312" w:hAnsi="仿宋_GB2312" w:eastAsia="仿宋_GB2312" w:cs="仿宋_GB2312"/>
          <w:b/>
          <w:bCs/>
          <w:color w:val="000000"/>
          <w:kern w:val="0"/>
          <w:sz w:val="28"/>
          <w:szCs w:val="28"/>
          <w:u w:val="single"/>
        </w:rPr>
        <w:t>。</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4.3</w:t>
      </w:r>
      <w:r>
        <w:rPr>
          <w:rFonts w:ascii="仿宋_GB2312" w:hAnsi="仿宋_GB2312" w:eastAsia="仿宋_GB2312" w:cs="仿宋_GB2312"/>
          <w:color w:val="000000"/>
          <w:kern w:val="0"/>
          <w:szCs w:val="28"/>
        </w:rPr>
        <w:t>技术和商务评审</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评审人员按招标文件规定的评审方法和评审标准，依法独立对投标人投标文件进行评估、比较，并给予评价或打分，不受任何单位和个人的干预。</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说明或纠正</w:t>
      </w:r>
      <w:r>
        <w:rPr>
          <w:rFonts w:hint="eastAsia" w:ascii="仿宋_GB2312" w:hAnsi="仿宋_GB2312" w:eastAsia="仿宋_GB2312" w:cs="仿宋_GB2312"/>
          <w:color w:val="000000"/>
          <w:kern w:val="0"/>
          <w:szCs w:val="28"/>
        </w:rPr>
        <w:t>。该过程由</w:t>
      </w:r>
      <w:r>
        <w:rPr>
          <w:rFonts w:ascii="仿宋_GB2312" w:hAnsi="仿宋_GB2312" w:eastAsia="仿宋_GB2312" w:cs="仿宋_GB2312"/>
          <w:color w:val="000000"/>
          <w:kern w:val="0"/>
          <w:szCs w:val="28"/>
        </w:rPr>
        <w:t>投标人与评审小组通过电子交易平台交换数据电文的形式进行</w:t>
      </w:r>
      <w:r>
        <w:rPr>
          <w:rFonts w:hint="eastAsia" w:ascii="仿宋_GB2312" w:hAnsi="仿宋_GB2312" w:eastAsia="仿宋_GB2312" w:cs="仿宋_GB2312"/>
          <w:color w:val="000000"/>
          <w:kern w:val="0"/>
          <w:szCs w:val="28"/>
        </w:rPr>
        <w:t>，给予投标人提交澄清说明或补正的时间不少于半小时，投标人已经明确表示澄清说明或补正完毕的除外。</w:t>
      </w:r>
      <w:r>
        <w:rPr>
          <w:rFonts w:ascii="仿宋_GB2312" w:hAnsi="仿宋_GB2312" w:eastAsia="仿宋_GB2312" w:cs="仿宋_GB2312"/>
          <w:color w:val="000000"/>
          <w:kern w:val="0"/>
          <w:szCs w:val="28"/>
        </w:rPr>
        <w:t>澄清说明</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不得超出投标文件的范围或者改变投标文件的实质性内容。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具体操作步骤及要点：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供应商在“询标澄清-待办理”标签页下选择状态为“待澄清”的项目，点击操作栏【澄清】；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查看询标函内容，在澄清截止时间前上传澄清文件并对澄清文件进行签章（注：澄清文件必须以 PDF 格式上传，文件大小：50M）；</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签章完成，文件名称处显示“已签章”，供应商可“撤回签章”修改澄清函和“查看文件”；</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完成状态：供应商澄清文件提交成功后，在“询标澄清-全部”标签页下显示状态为“已澄清”。</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4.4</w:t>
      </w:r>
      <w:r>
        <w:rPr>
          <w:rFonts w:ascii="仿宋_GB2312" w:hAnsi="仿宋_GB2312" w:eastAsia="仿宋_GB2312" w:cs="仿宋_GB2312"/>
          <w:color w:val="000000"/>
          <w:kern w:val="0"/>
          <w:szCs w:val="28"/>
        </w:rPr>
        <w:t>评审人员需对评审结果进行确认。如发现分值汇总计算错误、分项评分超出评分标准范围、客观评分不一致以及存在评分畸高、畸低情形（其总评分偏离平均分30%以上的）的，应由相关人员当场改正或作出说明；拒不改正又不作说明的，由现场监督员据实记录。</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4.5</w:t>
      </w:r>
      <w:r>
        <w:rPr>
          <w:rFonts w:ascii="仿宋_GB2312" w:hAnsi="仿宋_GB2312" w:eastAsia="仿宋_GB2312" w:cs="仿宋_GB2312"/>
          <w:color w:val="000000"/>
          <w:kern w:val="0"/>
          <w:szCs w:val="28"/>
        </w:rPr>
        <w:t xml:space="preserve">评标委员会根据评审汇总情况和招标文件规定确定中标候选供应商排序名单。 </w:t>
      </w:r>
    </w:p>
    <w:p>
      <w:pPr>
        <w:pStyle w:val="38"/>
        <w:snapToGrid w:val="0"/>
        <w:spacing w:before="120" w:after="120" w:line="360" w:lineRule="auto"/>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、评审原则</w:t>
      </w:r>
    </w:p>
    <w:p>
      <w:pPr>
        <w:pStyle w:val="38"/>
        <w:snapToGrid w:val="0"/>
        <w:spacing w:beforeLines="100" w:afterLines="10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8"/>
        <w:snapToGrid w:val="0"/>
        <w:spacing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8"/>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在招标采购中，出现下列情形之一的，应予废标：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1、符合专业条件的供应商或者对招标文件作实质响应的供应商不足三家的；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2、出现影响采购公正的违法、违规行为的；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3、投标人的报价均超过了采购预算，采购人不能支付的；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4、因重大变故，采购任务取消的。</w:t>
      </w:r>
    </w:p>
    <w:p>
      <w:pPr>
        <w:spacing w:line="360" w:lineRule="auto"/>
        <w:ind w:firstLine="560" w:firstLineChars="200"/>
        <w:outlineLvl w:val="1"/>
        <w:rPr>
          <w:rFonts w:ascii="仿宋_GB2312" w:hAnsi="仿宋_GB2312" w:eastAsia="仿宋_GB2312" w:cs="仿宋_GB2312"/>
          <w:color w:val="000000"/>
          <w:kern w:val="0"/>
          <w:sz w:val="28"/>
          <w:szCs w:val="28"/>
        </w:rPr>
      </w:pPr>
      <w:bookmarkStart w:id="24" w:name="_Toc345423475"/>
      <w:bookmarkStart w:id="25" w:name="_Toc360457886"/>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、定标</w:t>
      </w:r>
      <w:bookmarkEnd w:id="24"/>
      <w:bookmarkEnd w:id="25"/>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1、评标委员会</w:t>
      </w:r>
      <w:r>
        <w:rPr>
          <w:rFonts w:hint="eastAsia" w:ascii="仿宋_GB2312" w:hAnsi="仿宋_GB2312" w:eastAsia="仿宋_GB2312" w:cs="仿宋_GB2312"/>
          <w:color w:val="000000"/>
          <w:kern w:val="0"/>
          <w:szCs w:val="28"/>
        </w:rPr>
        <w:t>依法</w:t>
      </w:r>
      <w:r>
        <w:rPr>
          <w:rFonts w:ascii="仿宋_GB2312" w:hAnsi="仿宋_GB2312" w:eastAsia="仿宋_GB2312" w:cs="仿宋_GB2312"/>
          <w:color w:val="000000"/>
          <w:kern w:val="0"/>
          <w:szCs w:val="28"/>
        </w:rPr>
        <w:t>提出中标候选人排序。</w:t>
      </w:r>
    </w:p>
    <w:p>
      <w:pPr>
        <w:pStyle w:val="38"/>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2、采购人应当自收到评审报告之日起５个工作日内在评审报告推荐的中标候选人中按顺序确定中标供应商</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 xml:space="preserve"> 3、招标方将于中标供应商确定之日起2个工作日内在政采云平台</w:t>
      </w:r>
      <w:r>
        <w:rPr>
          <w:rFonts w:hint="eastAsia" w:ascii="仿宋_GB2312" w:hAnsi="仿宋_GB2312" w:eastAsia="仿宋_GB2312" w:cs="仿宋_GB2312"/>
          <w:color w:val="000000"/>
          <w:kern w:val="0"/>
          <w:sz w:val="28"/>
          <w:szCs w:val="28"/>
        </w:rPr>
        <w:t>发出</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，并</w:t>
      </w:r>
      <w:r>
        <w:rPr>
          <w:rFonts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rPr>
        <w:t>浙江政府采购网</w:t>
      </w:r>
      <w:r>
        <w:rPr>
          <w:rFonts w:ascii="仿宋_GB2312" w:hAnsi="仿宋_GB2312" w:eastAsia="仿宋_GB2312" w:cs="仿宋_GB2312"/>
          <w:color w:val="000000"/>
          <w:kern w:val="0"/>
          <w:sz w:val="28"/>
          <w:szCs w:val="28"/>
        </w:rPr>
        <w:t>和</w:t>
      </w: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r>
        <w:rPr>
          <w:rFonts w:ascii="仿宋_GB2312" w:hAnsi="仿宋_GB2312" w:eastAsia="仿宋_GB2312" w:cs="仿宋_GB2312"/>
          <w:color w:val="000000"/>
          <w:kern w:val="0"/>
          <w:sz w:val="28"/>
          <w:szCs w:val="28"/>
        </w:rPr>
        <w:t>发布中标公告。中标人</w:t>
      </w:r>
      <w:r>
        <w:rPr>
          <w:rFonts w:hint="eastAsia" w:ascii="仿宋_GB2312" w:hAnsi="仿宋_GB2312" w:eastAsia="仿宋_GB2312" w:cs="仿宋_GB2312"/>
          <w:color w:val="000000"/>
          <w:kern w:val="0"/>
          <w:sz w:val="28"/>
          <w:szCs w:val="28"/>
        </w:rPr>
        <w:t>自行登录政采云平台</w:t>
      </w:r>
      <w:r>
        <w:rPr>
          <w:rFonts w:ascii="仿宋_GB2312" w:hAnsi="仿宋_GB2312" w:eastAsia="仿宋_GB2312" w:cs="仿宋_GB2312"/>
          <w:color w:val="000000"/>
          <w:kern w:val="0"/>
          <w:sz w:val="28"/>
          <w:szCs w:val="28"/>
        </w:rPr>
        <w:t>获取中标通知书</w:t>
      </w:r>
      <w:r>
        <w:rPr>
          <w:rFonts w:hint="eastAsia" w:ascii="仿宋_GB2312" w:hAnsi="仿宋_GB2312" w:eastAsia="仿宋_GB2312" w:cs="仿宋_GB2312"/>
          <w:color w:val="000000"/>
          <w:kern w:val="0"/>
          <w:sz w:val="28"/>
          <w:szCs w:val="28"/>
        </w:rPr>
        <w:t>，并于</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发出之日起三十</w:t>
      </w:r>
      <w:r>
        <w:rPr>
          <w:rFonts w:ascii="仿宋_GB2312" w:hAnsi="仿宋_GB2312" w:eastAsia="仿宋_GB2312" w:cs="仿宋_GB2312"/>
          <w:color w:val="000000"/>
          <w:kern w:val="0"/>
          <w:sz w:val="28"/>
          <w:szCs w:val="28"/>
        </w:rPr>
        <w:t>日内与采购人签订合同。</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中标通知书发出后，若中标人无故放弃中标，须承担相应的法律责任，中标通知书对采购人和中标人具有同等法律效力。</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五</w:t>
      </w:r>
      <w:r>
        <w:rPr>
          <w:rFonts w:ascii="仿宋_GB2312" w:hAnsi="仿宋_GB2312" w:eastAsia="仿宋_GB2312" w:cs="仿宋_GB2312"/>
          <w:color w:val="000000"/>
          <w:kern w:val="0"/>
          <w:sz w:val="36"/>
          <w:szCs w:val="36"/>
        </w:rPr>
        <w:t>部分   评标办法及评分标准</w:t>
      </w:r>
    </w:p>
    <w:p>
      <w:pPr>
        <w:autoSpaceDE w:val="0"/>
        <w:autoSpaceDN w:val="0"/>
        <w:adjustRightInd w:val="0"/>
        <w:spacing w:line="360" w:lineRule="auto"/>
        <w:jc w:val="center"/>
        <w:outlineLvl w:val="0"/>
        <w:rPr>
          <w:rFonts w:ascii="仿宋_GB2312" w:hAnsi="仿宋_GB2312" w:eastAsia="仿宋_GB2312" w:cs="仿宋_GB2312"/>
          <w:color w:val="000000"/>
          <w:kern w:val="0"/>
          <w:sz w:val="28"/>
          <w:szCs w:val="28"/>
        </w:rPr>
      </w:pPr>
    </w:p>
    <w:p>
      <w:pPr>
        <w:spacing w:beforeLines="50" w:afterLines="50" w:line="360" w:lineRule="auto"/>
        <w:ind w:firstLine="42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一、总则</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二、分值的计算</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投标人评标综合得分=价格分+(技术分+商务及其他分)</w:t>
      </w:r>
    </w:p>
    <w:p>
      <w:pPr>
        <w:spacing w:line="360" w:lineRule="auto"/>
        <w:outlineLvl w:val="1"/>
        <w:rPr>
          <w:rFonts w:ascii="仿宋_GB2312" w:hAnsi="仿宋_GB2312" w:eastAsia="仿宋_GB2312" w:cs="仿宋_GB2312"/>
          <w:color w:val="000000"/>
          <w:kern w:val="0"/>
          <w:sz w:val="32"/>
          <w:szCs w:val="32"/>
        </w:rPr>
      </w:pPr>
    </w:p>
    <w:p>
      <w:pPr>
        <w:pStyle w:val="4"/>
        <w:keepNext w:val="0"/>
        <w:keepLines w:val="0"/>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highlight w:val="none"/>
        </w:rPr>
      </w:pPr>
      <w:r>
        <w:rPr>
          <w:rFonts w:ascii="仿宋_GB2312" w:hAnsi="仿宋_GB2312" w:eastAsia="仿宋_GB2312" w:cs="仿宋_GB2312"/>
          <w:color w:val="000000"/>
          <w:kern w:val="0"/>
          <w:sz w:val="32"/>
          <w:szCs w:val="32"/>
          <w:highlight w:val="none"/>
        </w:rPr>
        <w:t>评分标准表</w:t>
      </w:r>
    </w:p>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r>
        <w:rPr>
          <w:rFonts w:hint="eastAsia" w:ascii="仿宋_GB2312" w:hAnsi="仿宋_GB2312" w:eastAsia="仿宋_GB2312" w:cs="仿宋_GB2312"/>
          <w:color w:val="auto"/>
          <w:kern w:val="0"/>
          <w:sz w:val="24"/>
          <w:highlight w:val="none"/>
          <w:lang w:eastAsia="zh-CN"/>
        </w:rPr>
        <w:t>NBCXZFCG2024011</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总分：100分</w:t>
      </w:r>
    </w:p>
    <w:tbl>
      <w:tblPr>
        <w:tblStyle w:val="67"/>
        <w:tblW w:w="8948" w:type="dxa"/>
        <w:tblInd w:w="-28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990"/>
        <w:gridCol w:w="946"/>
        <w:gridCol w:w="64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9" w:type="dxa"/>
            <w:tcBorders>
              <w:top w:val="single" w:color="auto" w:sz="12" w:space="0"/>
              <w:left w:val="single" w:color="auto" w:sz="12"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990" w:type="dxa"/>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评分内容</w:t>
            </w:r>
          </w:p>
        </w:tc>
        <w:tc>
          <w:tcPr>
            <w:tcW w:w="946" w:type="dxa"/>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分值（分）</w:t>
            </w:r>
          </w:p>
        </w:tc>
        <w:tc>
          <w:tcPr>
            <w:tcW w:w="6473" w:type="dxa"/>
            <w:tcBorders>
              <w:top w:val="single" w:color="auto" w:sz="12" w:space="0"/>
              <w:left w:val="single" w:color="auto" w:sz="4" w:space="0"/>
              <w:bottom w:val="single" w:color="auto" w:sz="12" w:space="0"/>
              <w:right w:val="single" w:color="auto" w:sz="12" w:space="0"/>
            </w:tcBorders>
            <w:noWrap/>
            <w:vAlign w:val="center"/>
          </w:tcPr>
          <w:p>
            <w:pPr>
              <w:widowControl/>
              <w:spacing w:line="36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9"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w:t>
            </w:r>
          </w:p>
        </w:tc>
        <w:tc>
          <w:tcPr>
            <w:tcW w:w="990" w:type="dxa"/>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投标报价</w:t>
            </w:r>
          </w:p>
        </w:tc>
        <w:tc>
          <w:tcPr>
            <w:tcW w:w="946" w:type="dxa"/>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20</w:t>
            </w:r>
          </w:p>
        </w:tc>
        <w:tc>
          <w:tcPr>
            <w:tcW w:w="6473" w:type="dxa"/>
            <w:tcBorders>
              <w:top w:val="single" w:color="auto" w:sz="12"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有效投标报价的最低价作为评标基准价，其最低报价为满分；按照［投标报价得分=（评标基准价/投标报价）*价格权值*100］的计算公式计算；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39" w:type="dxa"/>
            <w:vMerge w:val="restart"/>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w:t>
            </w:r>
          </w:p>
        </w:tc>
        <w:tc>
          <w:tcPr>
            <w:tcW w:w="990" w:type="dxa"/>
            <w:vMerge w:val="restart"/>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项目整体方案及策划</w:t>
            </w:r>
          </w:p>
        </w:tc>
        <w:tc>
          <w:tcPr>
            <w:tcW w:w="946" w:type="dxa"/>
            <w:vMerge w:val="restart"/>
            <w:tcBorders>
              <w:left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18</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对本项目的整体策划、管理方式和措施、工作计划进行综合评分</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整体策划合理、管理方式和措施针对性强、工作计划明确的，得</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整体策划较为合理、管理方式和措施针对性较强、工作计划较为明确的，得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整体策划较不合理、管理方式和措施针对性较</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、工作计划较不明确的，得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39" w:type="dxa"/>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对人员配置方案进行综合评分。（</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人员配置方案可行性、合理性、针对性强的，得</w:t>
            </w:r>
            <w:r>
              <w:rPr>
                <w:rFonts w:hint="eastAsia" w:ascii="仿宋_GB2312" w:hAnsi="仿宋_GB2312" w:eastAsia="仿宋_GB2312" w:cs="仿宋_GB2312"/>
                <w:b w:val="0"/>
                <w:bCs w:val="0"/>
                <w:color w:val="auto"/>
                <w:kern w:val="0"/>
                <w:sz w:val="21"/>
                <w:szCs w:val="21"/>
                <w:lang w:val="en-US" w:eastAsia="zh-CN"/>
              </w:rPr>
              <w:t>6</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人员配置方案可行性、合理性、针对性较强的，得3分；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人员配置方案可行性、合理性、针对性</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的，得1分；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39" w:type="dxa"/>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对人员管理方案进行综合评分。（6分）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人员管理方案可行性、合理性、针对性强，与物业服务单位协调性高的，得6分；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人员管理方案可行性、合理性、针对性较强，与物业服务单位协调性较高的，得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人员管理方案可行性、合理性、针对性</w:t>
            </w:r>
            <w:r>
              <w:rPr>
                <w:rFonts w:hint="eastAsia" w:ascii="仿宋_GB2312" w:hAnsi="仿宋_GB2312" w:eastAsia="仿宋_GB2312" w:cs="仿宋_GB2312"/>
                <w:b w:val="0"/>
                <w:bCs w:val="0"/>
                <w:color w:val="auto"/>
                <w:kern w:val="0"/>
                <w:sz w:val="21"/>
                <w:szCs w:val="21"/>
                <w:lang w:eastAsia="zh-CN"/>
              </w:rPr>
              <w:t>一般</w:t>
            </w:r>
            <w:r>
              <w:rPr>
                <w:rFonts w:hint="eastAsia" w:ascii="仿宋_GB2312" w:hAnsi="仿宋_GB2312" w:eastAsia="仿宋_GB2312" w:cs="仿宋_GB2312"/>
                <w:b w:val="0"/>
                <w:bCs w:val="0"/>
                <w:color w:val="auto"/>
                <w:kern w:val="0"/>
                <w:sz w:val="21"/>
                <w:szCs w:val="21"/>
              </w:rPr>
              <w:t>，与物业服务单位协调性较低的，得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9" w:type="dxa"/>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3</w:t>
            </w:r>
          </w:p>
        </w:tc>
        <w:tc>
          <w:tcPr>
            <w:tcW w:w="990" w:type="dxa"/>
            <w:tcBorders>
              <w:top w:val="single" w:color="auto" w:sz="4" w:space="0"/>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具体服务方案</w:t>
            </w:r>
          </w:p>
        </w:tc>
        <w:tc>
          <w:tcPr>
            <w:tcW w:w="946"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20</w:t>
            </w:r>
          </w:p>
        </w:tc>
        <w:tc>
          <w:tcPr>
            <w:tcW w:w="6473" w:type="dxa"/>
            <w:tcBorders>
              <w:top w:val="single" w:color="auto" w:sz="4" w:space="0"/>
              <w:left w:val="single" w:color="auto" w:sz="4" w:space="0"/>
              <w:right w:val="single" w:color="auto" w:sz="12" w:space="0"/>
            </w:tcBorders>
            <w:noWrap/>
            <w:vAlign w:val="center"/>
          </w:tcPr>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根据采购文件“第二部分招标需求”提供以下各类服务的具体方案措施：</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1、服务区域内</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kern w:val="0"/>
                <w:szCs w:val="21"/>
              </w:rPr>
              <w:t>保洁服务</w:t>
            </w:r>
            <w:r>
              <w:rPr>
                <w:rFonts w:hint="eastAsia" w:ascii="仿宋_GB2312" w:hAnsi="仿宋_GB2312" w:eastAsia="仿宋_GB2312" w:cs="仿宋_GB2312"/>
                <w:b w:val="0"/>
                <w:bCs w:val="0"/>
                <w:color w:val="auto"/>
                <w:kern w:val="0"/>
                <w:sz w:val="21"/>
                <w:szCs w:val="21"/>
              </w:rPr>
              <w:t>的具体方案措施。（</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7</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w:t>
            </w:r>
            <w:r>
              <w:rPr>
                <w:rFonts w:hint="eastAsia" w:ascii="仿宋_GB2312" w:hAnsi="仿宋_GB2312" w:eastAsia="仿宋_GB2312" w:cs="仿宋_GB2312"/>
                <w:b w:val="0"/>
                <w:bCs w:val="0"/>
                <w:color w:val="auto"/>
                <w:kern w:val="0"/>
                <w:sz w:val="21"/>
                <w:szCs w:val="21"/>
                <w:lang w:eastAsia="zh-CN"/>
              </w:rPr>
              <w:t>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2、服务区域内的保安管理服务的具体方案措施。（</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10</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7</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lang w:val="en-US" w:eastAsia="zh-CN"/>
              </w:rPr>
              <w:t>4</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方案内容完整性、专业性、可操作性较</w:t>
            </w:r>
            <w:r>
              <w:rPr>
                <w:rFonts w:hint="eastAsia" w:ascii="仿宋_GB2312" w:hAnsi="仿宋_GB2312" w:eastAsia="仿宋_GB2312" w:cs="仿宋_GB2312"/>
                <w:b w:val="0"/>
                <w:bCs w:val="0"/>
                <w:color w:val="auto"/>
                <w:kern w:val="0"/>
                <w:sz w:val="21"/>
                <w:szCs w:val="21"/>
                <w:lang w:eastAsia="zh-CN"/>
              </w:rPr>
              <w:t>差的，得</w:t>
            </w:r>
            <w:r>
              <w:rPr>
                <w:rFonts w:hint="eastAsia" w:ascii="仿宋_GB2312" w:hAnsi="仿宋_GB2312" w:eastAsia="仿宋_GB2312" w:cs="仿宋_GB2312"/>
                <w:b w:val="0"/>
                <w:bCs w:val="0"/>
                <w:color w:val="auto"/>
                <w:kern w:val="0"/>
                <w:sz w:val="21"/>
                <w:szCs w:val="21"/>
                <w:lang w:val="en-US" w:eastAsia="zh-CN"/>
              </w:rPr>
              <w:t>1</w:t>
            </w:r>
            <w:r>
              <w:rPr>
                <w:rFonts w:hint="eastAsia" w:ascii="仿宋_GB2312" w:hAnsi="仿宋_GB2312" w:eastAsia="仿宋_GB2312" w:cs="仿宋_GB2312"/>
                <w:b w:val="0"/>
                <w:bCs w:val="0"/>
                <w:color w:val="auto"/>
                <w:kern w:val="0"/>
                <w:sz w:val="21"/>
                <w:szCs w:val="21"/>
              </w:rPr>
              <w:t>分；</w:t>
            </w:r>
          </w:p>
          <w:p>
            <w:pPr>
              <w:widowControl/>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539" w:type="dxa"/>
            <w:vMerge w:val="restart"/>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4</w:t>
            </w:r>
          </w:p>
        </w:tc>
        <w:tc>
          <w:tcPr>
            <w:tcW w:w="990" w:type="dxa"/>
            <w:vMerge w:val="restart"/>
            <w:tcBorders>
              <w:top w:val="single" w:color="auto" w:sz="4" w:space="0"/>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投入人员</w:t>
            </w:r>
          </w:p>
        </w:tc>
        <w:tc>
          <w:tcPr>
            <w:tcW w:w="946" w:type="dxa"/>
            <w:vMerge w:val="restart"/>
            <w:tcBorders>
              <w:top w:val="single" w:color="auto" w:sz="4" w:space="0"/>
              <w:left w:val="single" w:color="auto" w:sz="4" w:space="0"/>
              <w:right w:val="single" w:color="auto" w:sz="4" w:space="0"/>
            </w:tcBorders>
            <w:noWrap/>
            <w:vAlign w:val="center"/>
          </w:tcPr>
          <w:p>
            <w:pPr>
              <w:spacing w:line="276"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9</w:t>
            </w:r>
          </w:p>
        </w:tc>
        <w:tc>
          <w:tcPr>
            <w:tcW w:w="6473" w:type="dxa"/>
            <w:tcBorders>
              <w:top w:val="single" w:color="auto" w:sz="4" w:space="0"/>
              <w:left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本项目投入人员的素质、经验、资格、能力等（项目经理、保安不在此项中进行比较）。（</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本项目投入人员的素质高、经验丰富、资格能力强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本项目投入人员的素质较高、经验较丰富、资格能力较强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本项目投入人员的素质较差、经验</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不足、资格能力</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rPr>
              <w:t>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numPr>
                <w:ilvl w:val="0"/>
                <w:numId w:val="0"/>
              </w:numPr>
              <w:spacing w:line="276" w:lineRule="auto"/>
              <w:rPr>
                <w:rFonts w:hint="eastAsia" w:ascii="仿宋_GB2312" w:hAnsi="仿宋_GB2312" w:eastAsia="仿宋_GB2312" w:cs="仿宋_GB2312"/>
                <w:b w:val="0"/>
                <w:bCs w:val="0"/>
                <w:color w:val="auto"/>
                <w:kern w:val="0"/>
                <w:sz w:val="21"/>
                <w:szCs w:val="21"/>
              </w:rPr>
            </w:pPr>
            <w:r>
              <w:rPr>
                <w:rFonts w:hint="eastAsia" w:ascii="仿宋" w:hAnsi="仿宋" w:eastAsia="仿宋" w:cs="仿宋"/>
                <w:b w:val="0"/>
                <w:kern w:val="0"/>
                <w:sz w:val="21"/>
                <w:szCs w:val="21"/>
                <w:lang w:val="en-US" w:eastAsia="zh-CN" w:bidi="ar-SA"/>
              </w:rPr>
              <w:t>提供相关证书复印件及</w:t>
            </w:r>
            <w:r>
              <w:rPr>
                <w:rFonts w:hint="eastAsia" w:ascii="仿宋" w:hAnsi="仿宋" w:eastAsia="仿宋" w:cs="仿宋"/>
                <w:kern w:val="0"/>
                <w:szCs w:val="21"/>
                <w:shd w:val="clear" w:color="auto" w:fill="FFFFFF" w:themeFill="background1"/>
              </w:rPr>
              <w:t>2023年</w:t>
            </w:r>
            <w:r>
              <w:rPr>
                <w:rFonts w:hint="eastAsia" w:ascii="仿宋" w:hAnsi="仿宋" w:eastAsia="仿宋" w:cs="仿宋"/>
                <w:kern w:val="0"/>
                <w:szCs w:val="21"/>
                <w:shd w:val="clear" w:color="auto" w:fill="FFFFFF" w:themeFill="background1"/>
                <w:lang w:val="en-US" w:eastAsia="zh-CN"/>
              </w:rPr>
              <w:t>12</w:t>
            </w:r>
            <w:r>
              <w:rPr>
                <w:rFonts w:hint="eastAsia" w:ascii="仿宋" w:hAnsi="仿宋" w:eastAsia="仿宋" w:cs="仿宋"/>
                <w:kern w:val="0"/>
                <w:szCs w:val="21"/>
                <w:shd w:val="clear" w:color="auto" w:fill="FFFFFF" w:themeFill="background1"/>
              </w:rPr>
              <w:t>月-202</w:t>
            </w:r>
            <w:r>
              <w:rPr>
                <w:rFonts w:hint="eastAsia" w:ascii="仿宋" w:hAnsi="仿宋" w:eastAsia="仿宋" w:cs="仿宋"/>
                <w:kern w:val="0"/>
                <w:szCs w:val="21"/>
                <w:shd w:val="clear" w:color="auto" w:fill="FFFFFF" w:themeFill="background1"/>
                <w:lang w:val="en-US" w:eastAsia="zh-CN"/>
              </w:rPr>
              <w:t>4</w:t>
            </w:r>
            <w:r>
              <w:rPr>
                <w:rFonts w:hint="eastAsia" w:ascii="仿宋" w:hAnsi="仿宋" w:eastAsia="仿宋" w:cs="仿宋"/>
                <w:kern w:val="0"/>
                <w:szCs w:val="21"/>
                <w:shd w:val="clear" w:color="auto" w:fill="FFFFFF" w:themeFill="background1"/>
              </w:rPr>
              <w:t>年</w:t>
            </w:r>
            <w:r>
              <w:rPr>
                <w:rFonts w:hint="eastAsia" w:ascii="仿宋" w:hAnsi="仿宋" w:eastAsia="仿宋" w:cs="仿宋"/>
                <w:kern w:val="0"/>
                <w:szCs w:val="21"/>
                <w:shd w:val="clear" w:color="auto" w:fill="FFFFFF" w:themeFill="background1"/>
                <w:lang w:val="en-US" w:eastAsia="zh-CN"/>
              </w:rPr>
              <w:t>2</w:t>
            </w:r>
            <w:r>
              <w:rPr>
                <w:rFonts w:hint="eastAsia" w:ascii="仿宋" w:hAnsi="仿宋" w:eastAsia="仿宋" w:cs="仿宋"/>
                <w:kern w:val="0"/>
                <w:szCs w:val="21"/>
                <w:shd w:val="clear" w:color="auto" w:fill="FFFFFF" w:themeFill="background1"/>
              </w:rPr>
              <w:t>月</w:t>
            </w:r>
            <w:r>
              <w:rPr>
                <w:rFonts w:hint="eastAsia" w:ascii="仿宋" w:hAnsi="仿宋" w:eastAsia="仿宋" w:cs="仿宋"/>
                <w:b w:val="0"/>
                <w:kern w:val="0"/>
                <w:sz w:val="21"/>
                <w:szCs w:val="21"/>
                <w:lang w:val="en-US" w:eastAsia="zh-CN" w:bidi="ar-SA"/>
              </w:rPr>
              <w:t>投标人为其缴纳的任意一个月的社保证明复印件，缺一不予认可。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2" w:hRule="atLeast"/>
        </w:trPr>
        <w:tc>
          <w:tcPr>
            <w:tcW w:w="539" w:type="dxa"/>
            <w:vMerge w:val="continue"/>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p>
        </w:tc>
        <w:tc>
          <w:tcPr>
            <w:tcW w:w="990" w:type="dxa"/>
            <w:vMerge w:val="continue"/>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p>
        </w:tc>
        <w:tc>
          <w:tcPr>
            <w:tcW w:w="946" w:type="dxa"/>
            <w:vMerge w:val="continue"/>
            <w:tcBorders>
              <w:left w:val="single" w:color="auto" w:sz="4" w:space="0"/>
              <w:right w:val="single" w:color="auto" w:sz="4" w:space="0"/>
            </w:tcBorders>
            <w:noWrap/>
            <w:vAlign w:val="center"/>
          </w:tcPr>
          <w:p>
            <w:pPr>
              <w:spacing w:line="276" w:lineRule="auto"/>
              <w:jc w:val="center"/>
              <w:rPr>
                <w:rFonts w:hint="eastAsia" w:ascii="仿宋_GB2312" w:hAnsi="仿宋_GB2312" w:eastAsia="仿宋_GB2312" w:cs="仿宋_GB2312"/>
                <w:b w:val="0"/>
                <w:bCs w:val="0"/>
                <w:color w:val="auto"/>
                <w:kern w:val="0"/>
                <w:sz w:val="21"/>
                <w:szCs w:val="21"/>
                <w:lang w:val="en-US" w:eastAsia="zh-CN"/>
              </w:rPr>
            </w:pPr>
          </w:p>
        </w:tc>
        <w:tc>
          <w:tcPr>
            <w:tcW w:w="6473" w:type="dxa"/>
            <w:tcBorders>
              <w:top w:val="single" w:color="auto" w:sz="4" w:space="0"/>
              <w:left w:val="single" w:color="auto" w:sz="4" w:space="0"/>
              <w:right w:val="single" w:color="auto" w:sz="12" w:space="0"/>
            </w:tcBorders>
            <w:noWrap/>
            <w:vAlign w:val="center"/>
          </w:tcPr>
          <w:p>
            <w:pPr>
              <w:spacing w:line="276" w:lineRule="auto"/>
              <w:rPr>
                <w:rFonts w:hint="eastAsia" w:ascii="仿宋" w:hAnsi="仿宋" w:eastAsia="仿宋" w:cs="仿宋_GB2312"/>
                <w:color w:val="auto"/>
                <w:kern w:val="0"/>
                <w:szCs w:val="21"/>
              </w:rPr>
            </w:pPr>
            <w:r>
              <w:rPr>
                <w:rFonts w:hint="eastAsia" w:ascii="仿宋" w:hAnsi="仿宋" w:eastAsia="仿宋" w:cs="仿宋_GB2312"/>
                <w:color w:val="auto"/>
                <w:kern w:val="0"/>
                <w:szCs w:val="21"/>
              </w:rPr>
              <w:t>1、拟派本项目的项目经理（</w:t>
            </w:r>
            <w:r>
              <w:rPr>
                <w:rFonts w:hint="eastAsia" w:ascii="仿宋" w:hAnsi="仿宋" w:eastAsia="仿宋" w:cs="仿宋_GB2312"/>
                <w:color w:val="auto"/>
                <w:kern w:val="0"/>
                <w:szCs w:val="21"/>
                <w:lang w:val="en-US" w:eastAsia="zh-CN"/>
              </w:rPr>
              <w:t>3</w:t>
            </w:r>
            <w:r>
              <w:rPr>
                <w:rFonts w:hint="eastAsia" w:ascii="仿宋" w:hAnsi="仿宋" w:eastAsia="仿宋" w:cs="仿宋_GB2312"/>
                <w:color w:val="auto"/>
                <w:kern w:val="0"/>
                <w:szCs w:val="21"/>
              </w:rPr>
              <w:t>分）：</w:t>
            </w:r>
          </w:p>
          <w:p>
            <w:pPr>
              <w:spacing w:line="276" w:lineRule="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①</w:t>
            </w:r>
            <w:r>
              <w:rPr>
                <w:rFonts w:hint="eastAsia" w:ascii="仿宋_GB2312" w:hAnsi="仿宋_GB2312" w:eastAsia="仿宋_GB2312" w:cs="仿宋_GB2312"/>
                <w:color w:val="auto"/>
                <w:kern w:val="0"/>
                <w:szCs w:val="21"/>
              </w:rPr>
              <w:t>大专及以上学历，45周岁以下</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得1分；</w:t>
            </w:r>
          </w:p>
          <w:p>
            <w:pPr>
              <w:spacing w:line="276" w:lineRule="auto"/>
              <w:rPr>
                <w:rFonts w:hint="eastAsia" w:ascii="仿宋" w:hAnsi="仿宋" w:eastAsia="仿宋" w:cs="仿宋_GB2312"/>
                <w:kern w:val="0"/>
                <w:szCs w:val="21"/>
              </w:rPr>
            </w:pPr>
            <w:r>
              <w:rPr>
                <w:rFonts w:hint="eastAsia" w:ascii="仿宋" w:hAnsi="仿宋" w:eastAsia="仿宋" w:cs="仿宋_GB2312"/>
                <w:kern w:val="0"/>
                <w:szCs w:val="21"/>
                <w:lang w:eastAsia="zh-CN"/>
              </w:rPr>
              <w:t>②</w:t>
            </w:r>
            <w:r>
              <w:rPr>
                <w:rFonts w:hint="eastAsia" w:ascii="仿宋" w:hAnsi="仿宋" w:eastAsia="仿宋" w:cs="仿宋_GB2312"/>
                <w:kern w:val="0"/>
                <w:szCs w:val="21"/>
              </w:rPr>
              <w:t>持有全国物业</w:t>
            </w:r>
            <w:r>
              <w:rPr>
                <w:rFonts w:hint="eastAsia" w:ascii="仿宋" w:hAnsi="仿宋" w:eastAsia="仿宋" w:cs="仿宋_GB2312"/>
                <w:kern w:val="0"/>
                <w:szCs w:val="21"/>
                <w:lang w:val="en-US" w:eastAsia="zh-CN"/>
              </w:rPr>
              <w:t>管理企业</w:t>
            </w:r>
            <w:r>
              <w:rPr>
                <w:rFonts w:hint="eastAsia" w:ascii="仿宋" w:hAnsi="仿宋" w:eastAsia="仿宋" w:cs="仿宋_GB2312"/>
                <w:kern w:val="0"/>
                <w:szCs w:val="21"/>
              </w:rPr>
              <w:t>经理证的，得</w:t>
            </w:r>
            <w:r>
              <w:rPr>
                <w:rFonts w:hint="eastAsia" w:ascii="仿宋" w:hAnsi="仿宋" w:eastAsia="仿宋" w:cs="仿宋_GB2312"/>
                <w:kern w:val="0"/>
                <w:szCs w:val="21"/>
                <w:lang w:val="en-US" w:eastAsia="zh-CN"/>
              </w:rPr>
              <w:t>1</w:t>
            </w:r>
            <w:r>
              <w:rPr>
                <w:rFonts w:hint="eastAsia" w:ascii="仿宋" w:hAnsi="仿宋" w:eastAsia="仿宋" w:cs="仿宋_GB2312"/>
                <w:kern w:val="0"/>
                <w:szCs w:val="21"/>
              </w:rPr>
              <w:t>分；</w:t>
            </w:r>
          </w:p>
          <w:p>
            <w:pPr>
              <w:spacing w:line="276" w:lineRule="auto"/>
              <w:rPr>
                <w:rFonts w:hint="eastAsia" w:ascii="仿宋" w:hAnsi="仿宋" w:eastAsia="仿宋" w:cs="仿宋_GB2312"/>
                <w:kern w:val="0"/>
                <w:szCs w:val="21"/>
              </w:rPr>
            </w:pPr>
            <w:r>
              <w:rPr>
                <w:rFonts w:hint="default" w:ascii="仿宋" w:hAnsi="仿宋" w:eastAsia="仿宋" w:cs="仿宋_GB2312"/>
                <w:kern w:val="0"/>
                <w:szCs w:val="21"/>
                <w:lang w:eastAsia="zh-CN"/>
              </w:rPr>
              <w:t>③</w:t>
            </w:r>
            <w:r>
              <w:rPr>
                <w:rFonts w:hint="eastAsia" w:ascii="仿宋" w:hAnsi="仿宋" w:eastAsia="仿宋" w:cs="仿宋_GB2312"/>
                <w:kern w:val="0"/>
                <w:szCs w:val="21"/>
              </w:rPr>
              <w:t>担任过医院物业</w:t>
            </w:r>
            <w:r>
              <w:rPr>
                <w:rFonts w:hint="eastAsia" w:ascii="仿宋" w:hAnsi="仿宋" w:eastAsia="仿宋" w:cs="仿宋_GB2312"/>
                <w:kern w:val="0"/>
                <w:szCs w:val="21"/>
                <w:lang w:eastAsia="zh-CN"/>
              </w:rPr>
              <w:t>管理</w:t>
            </w:r>
            <w:r>
              <w:rPr>
                <w:rFonts w:hint="eastAsia" w:ascii="仿宋" w:hAnsi="仿宋" w:eastAsia="仿宋" w:cs="仿宋_GB2312"/>
                <w:kern w:val="0"/>
                <w:szCs w:val="21"/>
              </w:rPr>
              <w:t>服务项目负责人</w:t>
            </w:r>
            <w:r>
              <w:rPr>
                <w:rFonts w:hint="eastAsia" w:ascii="仿宋" w:hAnsi="仿宋" w:eastAsia="仿宋" w:cs="仿宋_GB2312"/>
                <w:kern w:val="0"/>
                <w:szCs w:val="21"/>
                <w:lang w:val="en-US" w:eastAsia="zh-CN"/>
              </w:rPr>
              <w:t>3年以上且考核良好的，</w:t>
            </w:r>
            <w:r>
              <w:rPr>
                <w:rFonts w:hint="eastAsia" w:ascii="仿宋" w:hAnsi="仿宋" w:eastAsia="仿宋" w:cs="仿宋_GB2312"/>
                <w:kern w:val="0"/>
                <w:szCs w:val="21"/>
              </w:rPr>
              <w:t>得1分。</w:t>
            </w:r>
          </w:p>
          <w:p>
            <w:pPr>
              <w:spacing w:line="276" w:lineRule="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提供身份证、证书复印件</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甲方出具的</w:t>
            </w:r>
            <w:r>
              <w:rPr>
                <w:rFonts w:hint="eastAsia" w:ascii="仿宋_GB2312" w:hAnsi="仿宋_GB2312" w:eastAsia="仿宋_GB2312" w:cs="仿宋_GB2312"/>
                <w:color w:val="auto"/>
                <w:kern w:val="0"/>
                <w:szCs w:val="21"/>
                <w:lang w:eastAsia="zh-CN"/>
              </w:rPr>
              <w:t>工作考核</w:t>
            </w:r>
            <w:r>
              <w:rPr>
                <w:rFonts w:hint="eastAsia" w:ascii="仿宋_GB2312" w:hAnsi="仿宋_GB2312" w:eastAsia="仿宋_GB2312" w:cs="仿宋_GB2312"/>
                <w:color w:val="auto"/>
                <w:kern w:val="0"/>
                <w:szCs w:val="21"/>
              </w:rPr>
              <w:t>证明及</w:t>
            </w:r>
            <w:r>
              <w:rPr>
                <w:rFonts w:hint="eastAsia" w:ascii="仿宋" w:hAnsi="仿宋" w:eastAsia="仿宋" w:cs="仿宋_GB2312"/>
                <w:color w:val="auto"/>
                <w:kern w:val="0"/>
                <w:szCs w:val="21"/>
              </w:rPr>
              <w:t>2023年</w:t>
            </w:r>
            <w:r>
              <w:rPr>
                <w:rFonts w:hint="eastAsia" w:ascii="仿宋" w:hAnsi="仿宋" w:eastAsia="仿宋" w:cs="仿宋_GB2312"/>
                <w:color w:val="auto"/>
                <w:kern w:val="0"/>
                <w:szCs w:val="21"/>
                <w:highlight w:val="none"/>
                <w:lang w:val="en-US" w:eastAsia="zh-CN"/>
              </w:rPr>
              <w:t>12</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rPr>
              <w:t>-202</w:t>
            </w:r>
            <w:r>
              <w:rPr>
                <w:rFonts w:hint="eastAsia" w:ascii="仿宋" w:hAnsi="仿宋" w:eastAsia="仿宋" w:cs="仿宋_GB2312"/>
                <w:color w:val="auto"/>
                <w:kern w:val="0"/>
                <w:szCs w:val="21"/>
                <w:lang w:val="en-US" w:eastAsia="zh-CN"/>
              </w:rPr>
              <w:t>4</w:t>
            </w:r>
            <w:r>
              <w:rPr>
                <w:rFonts w:hint="eastAsia" w:ascii="仿宋" w:hAnsi="仿宋" w:eastAsia="仿宋" w:cs="仿宋_GB2312"/>
                <w:color w:val="auto"/>
                <w:kern w:val="0"/>
                <w:szCs w:val="21"/>
              </w:rPr>
              <w:t>年</w:t>
            </w:r>
            <w:r>
              <w:rPr>
                <w:rFonts w:hint="eastAsia" w:ascii="仿宋" w:hAnsi="仿宋" w:eastAsia="仿宋" w:cs="仿宋_GB2312"/>
                <w:color w:val="auto"/>
                <w:kern w:val="0"/>
                <w:szCs w:val="21"/>
                <w:lang w:val="en-US" w:eastAsia="zh-CN"/>
              </w:rPr>
              <w:t>2</w:t>
            </w:r>
            <w:r>
              <w:rPr>
                <w:rFonts w:hint="eastAsia" w:ascii="仿宋" w:hAnsi="仿宋" w:eastAsia="仿宋" w:cs="仿宋_GB2312"/>
                <w:color w:val="auto"/>
                <w:kern w:val="0"/>
                <w:szCs w:val="21"/>
              </w:rPr>
              <w:t>月</w:t>
            </w:r>
            <w:r>
              <w:rPr>
                <w:rFonts w:hint="eastAsia" w:ascii="仿宋_GB2312" w:hAnsi="仿宋_GB2312" w:eastAsia="仿宋_GB2312" w:cs="仿宋_GB2312"/>
                <w:color w:val="auto"/>
                <w:kern w:val="0"/>
                <w:szCs w:val="21"/>
              </w:rPr>
              <w:t>投标人为其缴纳的任意一个月的社保证明复印件，缺一不予认可。</w:t>
            </w:r>
          </w:p>
          <w:p>
            <w:pPr>
              <w:spacing w:line="276" w:lineRule="auto"/>
              <w:rPr>
                <w:rFonts w:hint="eastAsia" w:ascii="仿宋" w:hAnsi="仿宋" w:eastAsia="仿宋" w:cs="仿宋_GB2312"/>
                <w:color w:val="auto"/>
                <w:kern w:val="0"/>
                <w:szCs w:val="21"/>
              </w:rPr>
            </w:pPr>
            <w:r>
              <w:rPr>
                <w:rFonts w:hint="eastAsia" w:ascii="仿宋" w:hAnsi="仿宋" w:eastAsia="仿宋" w:cs="仿宋_GB2312"/>
                <w:color w:val="auto"/>
                <w:kern w:val="0"/>
                <w:szCs w:val="21"/>
              </w:rPr>
              <w:t>2、拟派本项目的保安(</w:t>
            </w:r>
            <w:r>
              <w:rPr>
                <w:rFonts w:hint="eastAsia" w:ascii="仿宋" w:hAnsi="仿宋" w:eastAsia="仿宋" w:cs="仿宋_GB2312"/>
                <w:color w:val="auto"/>
                <w:kern w:val="0"/>
                <w:szCs w:val="21"/>
                <w:lang w:val="en-US" w:eastAsia="zh-CN"/>
              </w:rPr>
              <w:t>3</w:t>
            </w:r>
            <w:r>
              <w:rPr>
                <w:rFonts w:hint="eastAsia" w:ascii="仿宋" w:hAnsi="仿宋" w:eastAsia="仿宋" w:cs="仿宋_GB2312"/>
                <w:color w:val="auto"/>
                <w:kern w:val="0"/>
                <w:szCs w:val="21"/>
              </w:rPr>
              <w:t>分)：</w:t>
            </w:r>
          </w:p>
          <w:p>
            <w:pPr>
              <w:spacing w:line="276" w:lineRule="auto"/>
              <w:rPr>
                <w:rFonts w:hint="eastAsia" w:ascii="仿宋" w:hAnsi="仿宋" w:eastAsia="仿宋" w:cs="仿宋_GB2312"/>
                <w:color w:val="auto"/>
                <w:kern w:val="0"/>
                <w:szCs w:val="21"/>
                <w:highlight w:val="none"/>
                <w:lang w:val="en-US" w:eastAsia="zh-CN"/>
              </w:rPr>
            </w:pPr>
            <w:r>
              <w:rPr>
                <w:rFonts w:hint="eastAsia" w:ascii="仿宋" w:hAnsi="仿宋" w:eastAsia="仿宋" w:cs="仿宋_GB2312"/>
                <w:color w:val="auto"/>
                <w:kern w:val="0"/>
                <w:szCs w:val="21"/>
                <w:highlight w:val="none"/>
                <w:lang w:val="en-US" w:eastAsia="zh-CN"/>
              </w:rPr>
              <w:t>持有</w:t>
            </w:r>
            <w:r>
              <w:rPr>
                <w:rFonts w:hint="eastAsia" w:ascii="仿宋" w:hAnsi="仿宋" w:eastAsia="仿宋" w:cs="仿宋_GB2312"/>
                <w:color w:val="auto"/>
                <w:kern w:val="0"/>
                <w:szCs w:val="21"/>
                <w:highlight w:val="none"/>
                <w:lang w:eastAsia="zh-CN"/>
              </w:rPr>
              <w:t>相关行政部门颁发的消防设施操作员证书/建（构）筑物消防员证书的，</w:t>
            </w:r>
            <w:r>
              <w:rPr>
                <w:rFonts w:hint="eastAsia" w:ascii="仿宋" w:hAnsi="仿宋" w:eastAsia="仿宋" w:cs="仿宋_GB2312"/>
                <w:color w:val="auto"/>
                <w:kern w:val="0"/>
                <w:szCs w:val="21"/>
                <w:highlight w:val="none"/>
                <w:lang w:val="en-US" w:eastAsia="zh-CN"/>
              </w:rPr>
              <w:t>得1分，最多得3分。</w:t>
            </w:r>
          </w:p>
          <w:p>
            <w:pPr>
              <w:spacing w:line="276" w:lineRule="auto"/>
              <w:rPr>
                <w:rFonts w:hint="eastAsia"/>
                <w:lang w:val="en-US" w:eastAsia="zh-CN"/>
              </w:rPr>
            </w:pPr>
            <w:r>
              <w:rPr>
                <w:rFonts w:hint="eastAsia" w:ascii="仿宋" w:hAnsi="仿宋" w:eastAsia="仿宋" w:cs="仿宋_GB2312"/>
                <w:color w:val="auto"/>
                <w:kern w:val="0"/>
                <w:szCs w:val="21"/>
              </w:rPr>
              <w:t>提供相关证书复印件及2023年1</w:t>
            </w:r>
            <w:r>
              <w:rPr>
                <w:rFonts w:hint="eastAsia" w:ascii="仿宋" w:hAnsi="仿宋" w:eastAsia="仿宋" w:cs="仿宋_GB2312"/>
                <w:color w:val="auto"/>
                <w:kern w:val="0"/>
                <w:szCs w:val="21"/>
                <w:lang w:val="en-US" w:eastAsia="zh-CN"/>
              </w:rPr>
              <w:t>2</w:t>
            </w:r>
            <w:r>
              <w:rPr>
                <w:rFonts w:hint="eastAsia" w:ascii="仿宋" w:hAnsi="仿宋" w:eastAsia="仿宋" w:cs="仿宋_GB2312"/>
                <w:color w:val="auto"/>
                <w:kern w:val="0"/>
                <w:szCs w:val="21"/>
              </w:rPr>
              <w:t>月-202</w:t>
            </w:r>
            <w:r>
              <w:rPr>
                <w:rFonts w:hint="eastAsia" w:ascii="仿宋" w:hAnsi="仿宋" w:eastAsia="仿宋" w:cs="仿宋_GB2312"/>
                <w:color w:val="auto"/>
                <w:kern w:val="0"/>
                <w:szCs w:val="21"/>
                <w:lang w:val="en-US" w:eastAsia="zh-CN"/>
              </w:rPr>
              <w:t>4</w:t>
            </w:r>
            <w:r>
              <w:rPr>
                <w:rFonts w:hint="eastAsia" w:ascii="仿宋" w:hAnsi="仿宋" w:eastAsia="仿宋" w:cs="仿宋_GB2312"/>
                <w:color w:val="auto"/>
                <w:kern w:val="0"/>
                <w:szCs w:val="21"/>
              </w:rPr>
              <w:t>年2月投标人为其缴纳的任意一个月的社保证明复印件，材料缺一不得分。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539" w:type="dxa"/>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5</w:t>
            </w:r>
          </w:p>
        </w:tc>
        <w:tc>
          <w:tcPr>
            <w:tcW w:w="990" w:type="dxa"/>
            <w:tcBorders>
              <w:left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制度和保障措施</w:t>
            </w:r>
          </w:p>
        </w:tc>
        <w:tc>
          <w:tcPr>
            <w:tcW w:w="946" w:type="dxa"/>
            <w:tcBorders>
              <w:top w:val="single" w:color="auto" w:sz="4" w:space="0"/>
              <w:left w:val="single" w:color="auto" w:sz="4" w:space="0"/>
              <w:right w:val="single" w:color="auto" w:sz="4" w:space="0"/>
            </w:tcBorders>
            <w:noWrap/>
            <w:vAlign w:val="center"/>
          </w:tcPr>
          <w:p>
            <w:pPr>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8</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1、管理机构设置、管理构架和各岗位职责。（</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管理机构设置合理，管理构架和各岗位职责明确</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管理机构设置较合理，管理构架和各岗位职责较明确</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rPr>
              <w:t>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管理机构设置</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不合理，管理构架和各岗位职责</w:t>
            </w:r>
            <w:r>
              <w:rPr>
                <w:rFonts w:hint="eastAsia" w:ascii="仿宋_GB2312" w:hAnsi="仿宋_GB2312" w:eastAsia="仿宋_GB2312" w:cs="仿宋_GB2312"/>
                <w:b w:val="0"/>
                <w:bCs w:val="0"/>
                <w:color w:val="auto"/>
                <w:kern w:val="0"/>
                <w:sz w:val="21"/>
                <w:szCs w:val="21"/>
                <w:lang w:eastAsia="zh-CN"/>
              </w:rPr>
              <w:t>较不明确的，得</w:t>
            </w:r>
            <w:r>
              <w:rPr>
                <w:rFonts w:hint="eastAsia" w:ascii="仿宋_GB2312" w:hAnsi="仿宋_GB2312" w:eastAsia="仿宋_GB2312" w:cs="仿宋_GB2312"/>
                <w:b w:val="0"/>
                <w:bCs w:val="0"/>
                <w:color w:val="auto"/>
                <w:kern w:val="0"/>
                <w:sz w:val="21"/>
                <w:szCs w:val="21"/>
              </w:rPr>
              <w:t>0.5分；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2、内部管理、激励、监督、考核、奖惩等规章制度，安全保障及质量保障体系和措施，体系和措施。（</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规章制度健全规范，体系和措施可行性、可靠性强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规章制度较健全规范，体系和措施可行性、可靠性较强</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rPr>
              <w:t>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规章制度</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不健全、</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不规范，体系和措施可行性、可靠性</w:t>
            </w:r>
            <w:r>
              <w:rPr>
                <w:rFonts w:hint="eastAsia" w:ascii="仿宋_GB2312" w:hAnsi="仿宋_GB2312" w:eastAsia="仿宋_GB2312" w:cs="仿宋_GB2312"/>
                <w:b w:val="0"/>
                <w:bCs w:val="0"/>
                <w:color w:val="auto"/>
                <w:kern w:val="0"/>
                <w:sz w:val="21"/>
                <w:szCs w:val="21"/>
                <w:lang w:eastAsia="zh-CN"/>
              </w:rPr>
              <w:t>一般的，得</w:t>
            </w:r>
            <w:r>
              <w:rPr>
                <w:rFonts w:hint="eastAsia" w:ascii="仿宋_GB2312" w:hAnsi="仿宋_GB2312" w:eastAsia="仿宋_GB2312" w:cs="仿宋_GB2312"/>
                <w:b w:val="0"/>
                <w:bCs w:val="0"/>
                <w:color w:val="auto"/>
                <w:kern w:val="0"/>
                <w:sz w:val="21"/>
                <w:szCs w:val="21"/>
              </w:rPr>
              <w:t>0.5分；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3、人员培训措施。（</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内容详细，方式多样</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内容较详细，方式较多样</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rPr>
              <w:t>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内容</w:t>
            </w:r>
            <w:r>
              <w:rPr>
                <w:rFonts w:hint="eastAsia" w:ascii="仿宋_GB2312" w:hAnsi="仿宋_GB2312" w:eastAsia="仿宋_GB2312" w:cs="仿宋_GB2312"/>
                <w:b w:val="0"/>
                <w:bCs w:val="0"/>
                <w:color w:val="auto"/>
                <w:kern w:val="0"/>
                <w:sz w:val="21"/>
                <w:szCs w:val="21"/>
                <w:lang w:eastAsia="zh-CN"/>
              </w:rPr>
              <w:t>较</w:t>
            </w:r>
            <w:r>
              <w:rPr>
                <w:rFonts w:hint="eastAsia" w:ascii="仿宋_GB2312" w:hAnsi="仿宋_GB2312" w:eastAsia="仿宋_GB2312" w:cs="仿宋_GB2312"/>
                <w:b w:val="0"/>
                <w:bCs w:val="0"/>
                <w:color w:val="auto"/>
                <w:kern w:val="0"/>
                <w:sz w:val="21"/>
                <w:szCs w:val="21"/>
              </w:rPr>
              <w:t>不详细，方式单一</w:t>
            </w:r>
            <w:r>
              <w:rPr>
                <w:rFonts w:hint="eastAsia" w:ascii="仿宋_GB2312" w:hAnsi="仿宋_GB2312" w:eastAsia="仿宋_GB2312" w:cs="仿宋_GB2312"/>
                <w:b w:val="0"/>
                <w:bCs w:val="0"/>
                <w:color w:val="auto"/>
                <w:kern w:val="0"/>
                <w:sz w:val="21"/>
                <w:szCs w:val="21"/>
                <w:lang w:eastAsia="zh-CN"/>
              </w:rPr>
              <w:t>的，得</w:t>
            </w:r>
            <w:r>
              <w:rPr>
                <w:rFonts w:hint="eastAsia" w:ascii="仿宋_GB2312" w:hAnsi="仿宋_GB2312" w:eastAsia="仿宋_GB2312" w:cs="仿宋_GB2312"/>
                <w:b w:val="0"/>
                <w:bCs w:val="0"/>
                <w:color w:val="auto"/>
                <w:kern w:val="0"/>
                <w:sz w:val="21"/>
                <w:szCs w:val="21"/>
              </w:rPr>
              <w:t>0.5分；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4、人员稳定性保障措施和方案。（</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人员稳定性保障措施和方案合理、完善，可行性强的，得2分；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人员稳定性保障措施和方案比较合理、比较完善，可行性较强的，得1分；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人员稳定性保障措施和方案较不合理、较不完善，可行性一般的，得0.5分；</w:t>
            </w:r>
          </w:p>
          <w:p>
            <w:pPr>
              <w:spacing w:line="276"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lang w:val="en-US" w:eastAsia="zh-CN" w:bidi="ar-SA"/>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lang w:val="en-US" w:eastAsia="zh-CN" w:bidi="ar-SA"/>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000000"/>
                <w:kern w:val="0"/>
                <w:sz w:val="24"/>
                <w:szCs w:val="24"/>
                <w:lang w:val="en-US" w:eastAsia="zh-CN" w:bidi="ar-SA"/>
              </w:rPr>
            </w:pPr>
            <w:r>
              <w:rPr>
                <w:rFonts w:hint="eastAsia" w:ascii="仿宋_GB2312" w:hAnsi="仿宋_GB2312" w:eastAsia="仿宋_GB2312" w:cs="仿宋_GB2312"/>
                <w:b w:val="0"/>
                <w:bCs w:val="0"/>
                <w:color w:val="auto"/>
                <w:kern w:val="0"/>
                <w:sz w:val="21"/>
                <w:szCs w:val="21"/>
              </w:rPr>
              <w:t>6</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设备配置情况</w:t>
            </w:r>
          </w:p>
        </w:tc>
        <w:tc>
          <w:tcPr>
            <w:tcW w:w="94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5</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根据本项目招标需求配置的</w:t>
            </w:r>
            <w:r>
              <w:rPr>
                <w:rFonts w:hint="eastAsia" w:ascii="仿宋_GB2312" w:hAnsi="仿宋_GB2312" w:eastAsia="仿宋_GB2312" w:cs="仿宋_GB2312"/>
                <w:color w:val="000000"/>
                <w:kern w:val="0"/>
                <w:szCs w:val="21"/>
                <w:highlight w:val="none"/>
                <w:lang w:val="en-US" w:eastAsia="zh-CN"/>
              </w:rPr>
              <w:t>日常保洁项目所需各类工具、物料（包括扫帚、拖把、垃圾袋、清洁剂等）</w:t>
            </w:r>
            <w:r>
              <w:rPr>
                <w:rFonts w:hint="eastAsia" w:ascii="仿宋_GB2312" w:hAnsi="仿宋_GB2312" w:eastAsia="仿宋_GB2312" w:cs="仿宋_GB2312"/>
                <w:kern w:val="0"/>
                <w:szCs w:val="21"/>
                <w:highlight w:val="none"/>
              </w:rPr>
              <w:t>是</w:t>
            </w:r>
            <w:r>
              <w:rPr>
                <w:rFonts w:hint="eastAsia" w:ascii="仿宋_GB2312" w:hAnsi="仿宋_GB2312" w:eastAsia="仿宋_GB2312" w:cs="仿宋_GB2312"/>
                <w:kern w:val="0"/>
                <w:szCs w:val="21"/>
              </w:rPr>
              <w:t>否科学、合理，数量配置是否充足进行评议：（</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配置科学性、合理性强，数量能满足项目需求的，得</w:t>
            </w:r>
            <w:r>
              <w:rPr>
                <w:rFonts w:hint="eastAsia" w:ascii="仿宋" w:hAnsi="仿宋" w:eastAsia="仿宋" w:cs="仿宋_GB2312"/>
                <w:kern w:val="0"/>
                <w:szCs w:val="21"/>
                <w:lang w:val="en-US" w:eastAsia="zh-CN"/>
              </w:rPr>
              <w:t>5</w:t>
            </w:r>
            <w:r>
              <w:rPr>
                <w:rFonts w:hint="eastAsia" w:ascii="仿宋" w:hAnsi="仿宋" w:eastAsia="仿宋"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配置科学性、合理性较强，数量能基本满足项目需求的，得</w:t>
            </w:r>
            <w:r>
              <w:rPr>
                <w:rFonts w:hint="eastAsia" w:ascii="仿宋" w:hAnsi="仿宋" w:eastAsia="仿宋" w:cs="仿宋_GB2312"/>
                <w:kern w:val="0"/>
                <w:szCs w:val="21"/>
                <w:lang w:val="en-US" w:eastAsia="zh-CN"/>
              </w:rPr>
              <w:t>2</w:t>
            </w:r>
            <w:r>
              <w:rPr>
                <w:rFonts w:hint="eastAsia" w:ascii="仿宋" w:hAnsi="仿宋" w:eastAsia="仿宋" w:cs="仿宋_GB2312"/>
                <w:kern w:val="0"/>
                <w:szCs w:val="21"/>
              </w:rPr>
              <w:t>分；</w:t>
            </w:r>
          </w:p>
          <w:p>
            <w:pPr>
              <w:spacing w:line="276" w:lineRule="auto"/>
              <w:rPr>
                <w:rFonts w:ascii="仿宋" w:hAnsi="仿宋" w:eastAsia="仿宋" w:cs="仿宋_GB2312"/>
                <w:kern w:val="0"/>
                <w:szCs w:val="21"/>
              </w:rPr>
            </w:pPr>
            <w:r>
              <w:rPr>
                <w:rFonts w:hint="eastAsia" w:ascii="仿宋" w:hAnsi="仿宋" w:eastAsia="仿宋" w:cs="仿宋_GB2312"/>
                <w:kern w:val="0"/>
                <w:szCs w:val="21"/>
              </w:rPr>
              <w:t>配置科学性、合理性一般，数量能基本满足项目需求的，得1分；</w:t>
            </w:r>
          </w:p>
          <w:p>
            <w:pPr>
              <w:spacing w:line="276" w:lineRule="auto"/>
              <w:rPr>
                <w:rFonts w:ascii="仿宋_GB2312" w:hAnsi="仿宋_GB2312" w:eastAsia="仿宋_GB2312" w:cs="仿宋_GB2312"/>
                <w:kern w:val="0"/>
                <w:szCs w:val="21"/>
              </w:rPr>
            </w:pPr>
            <w:r>
              <w:rPr>
                <w:rFonts w:hint="eastAsia" w:ascii="仿宋" w:hAnsi="仿宋" w:eastAsia="仿宋" w:cs="仿宋_GB2312"/>
                <w:kern w:val="0"/>
                <w:szCs w:val="21"/>
              </w:rPr>
              <w:t>配置和数量不能满足项目需求的，不得分。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kern w:val="0"/>
                <w:szCs w:val="21"/>
                <w:highlight w:val="none"/>
                <w:lang w:eastAsia="zh-CN"/>
              </w:rPr>
              <w:t>提供</w:t>
            </w:r>
            <w:r>
              <w:rPr>
                <w:rFonts w:hint="eastAsia" w:ascii="仿宋_GB2312" w:hAnsi="仿宋_GB2312" w:eastAsia="仿宋_GB2312" w:cs="仿宋_GB2312"/>
                <w:kern w:val="0"/>
                <w:szCs w:val="21"/>
                <w:highlight w:val="none"/>
              </w:rPr>
              <w:t>相关证明材料</w:t>
            </w:r>
            <w:r>
              <w:rPr>
                <w:rFonts w:hint="eastAsia" w:ascii="仿宋_GB2312" w:hAnsi="仿宋_GB2312" w:eastAsia="仿宋_GB2312" w:cs="仿宋_GB2312"/>
                <w:kern w:val="0"/>
                <w:szCs w:val="21"/>
                <w:highlight w:val="none"/>
                <w:lang w:eastAsia="zh-CN"/>
              </w:rPr>
              <w:t>（如：</w:t>
            </w:r>
            <w:r>
              <w:rPr>
                <w:rFonts w:hint="eastAsia" w:ascii="仿宋_GB2312" w:hAnsi="仿宋_GB2312" w:eastAsia="仿宋_GB2312" w:cs="仿宋_GB2312"/>
                <w:kern w:val="0"/>
                <w:szCs w:val="21"/>
                <w:highlight w:val="none"/>
              </w:rPr>
              <w:t>附彩图、产品型号、生产厂家等</w:t>
            </w:r>
            <w:r>
              <w:rPr>
                <w:rFonts w:hint="eastAsia" w:ascii="仿宋_GB2312" w:hAnsi="仿宋_GB2312" w:eastAsia="仿宋_GB2312" w:cs="仿宋_GB2312"/>
                <w:kern w:val="0"/>
                <w:szCs w:val="21"/>
                <w:highlight w:val="none"/>
                <w:lang w:eastAsia="zh-CN"/>
              </w:rPr>
              <w:t>）</w:t>
            </w:r>
            <w:r>
              <w:rPr>
                <w:rFonts w:hint="eastAsia" w:ascii="仿宋_GB2312" w:hAnsi="仿宋_GB2312" w:eastAsia="仿宋_GB2312" w:cs="仿宋_GB2312"/>
                <w:kern w:val="0"/>
                <w:szCs w:val="21"/>
                <w:highlight w:val="none"/>
              </w:rPr>
              <w:t>，不提供的不得分。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7</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应急措施</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10</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1、对物业突发事件（包括发生台风、暴雨等灾害性天气及其他突发事件）时的应急预案及相应的措施。（</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合理、完善，可行性强的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比较合理、比较完善，可行性较强的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应急预案及相应的措施</w:t>
            </w:r>
            <w:r>
              <w:rPr>
                <w:rFonts w:hint="eastAsia" w:ascii="仿宋_GB2312" w:hAnsi="仿宋_GB2312" w:eastAsia="仿宋_GB2312" w:cs="仿宋_GB2312"/>
                <w:b w:val="0"/>
                <w:bCs w:val="0"/>
                <w:color w:val="auto"/>
                <w:kern w:val="0"/>
                <w:sz w:val="21"/>
                <w:szCs w:val="21"/>
                <w:lang w:val="en-US" w:eastAsia="zh-CN"/>
              </w:rPr>
              <w:t>较不合理、较不完善，可行性一般的，得1分；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2、对物业管理区域内的防盗、防火的安全防范巡查、应急供电系统、给排水设备、电气照明装置等设备应急管理服务措施。（</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合理、完善，可行性强的，得5</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比较合理、比较完善，可行性较强的</w:t>
            </w:r>
            <w:r>
              <w:rPr>
                <w:rFonts w:hint="eastAsia" w:ascii="仿宋_GB2312" w:hAnsi="仿宋_GB2312" w:eastAsia="仿宋_GB2312" w:cs="仿宋_GB2312"/>
                <w:b w:val="0"/>
                <w:bCs w:val="0"/>
                <w:color w:val="auto"/>
                <w:kern w:val="0"/>
                <w:sz w:val="21"/>
                <w:szCs w:val="21"/>
                <w:lang w:eastAsia="zh-CN"/>
              </w:rPr>
              <w:t>，得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应急管理服务措施</w:t>
            </w:r>
            <w:r>
              <w:rPr>
                <w:rFonts w:hint="eastAsia" w:ascii="仿宋_GB2312" w:hAnsi="仿宋_GB2312" w:eastAsia="仿宋_GB2312" w:cs="仿宋_GB2312"/>
                <w:b w:val="0"/>
                <w:bCs w:val="0"/>
                <w:color w:val="auto"/>
                <w:kern w:val="0"/>
                <w:sz w:val="21"/>
                <w:szCs w:val="21"/>
                <w:lang w:val="en-US" w:eastAsia="zh-CN"/>
              </w:rPr>
              <w:t>较不合理、较不完善，可行性一般的，得1分；</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未提供</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8</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其他特色服务</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5</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投标人根据本项目情况提供的合理化建议、其他特色服务方案及实质性优惠承诺等。（</w:t>
            </w: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eastAsia="仿宋_GB2312" w:cs="仿宋_GB2312"/>
                <w:b w:val="0"/>
                <w:bCs w:val="0"/>
                <w:color w:val="auto"/>
                <w:kern w:val="0"/>
                <w:sz w:val="21"/>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w:t>
            </w:r>
            <w:r>
              <w:rPr>
                <w:rFonts w:hint="eastAsia" w:ascii="仿宋" w:hAnsi="仿宋" w:eastAsia="仿宋" w:cs="仿宋_GB2312"/>
                <w:color w:val="auto"/>
                <w:kern w:val="0"/>
                <w:szCs w:val="21"/>
              </w:rPr>
              <w:t>强</w:t>
            </w:r>
            <w:r>
              <w:rPr>
                <w:rFonts w:hint="eastAsia" w:ascii="仿宋" w:hAnsi="仿宋" w:eastAsia="仿宋" w:cs="仿宋_GB2312"/>
                <w:color w:val="auto"/>
                <w:kern w:val="0"/>
                <w:szCs w:val="21"/>
                <w:lang w:eastAsia="zh-CN"/>
              </w:rPr>
              <w:t>的，得</w:t>
            </w:r>
            <w:r>
              <w:rPr>
                <w:rFonts w:hint="eastAsia" w:ascii="仿宋" w:hAnsi="仿宋" w:eastAsia="仿宋" w:cs="仿宋_GB2312"/>
                <w:color w:val="auto"/>
                <w:kern w:val="0"/>
                <w:szCs w:val="21"/>
                <w:lang w:val="en-US" w:eastAsia="zh-CN"/>
              </w:rPr>
              <w:t>5</w:t>
            </w:r>
            <w:r>
              <w:rPr>
                <w:rFonts w:hint="eastAsia" w:ascii="仿宋" w:hAnsi="仿宋" w:eastAsia="仿宋" w:cs="仿宋_GB2312"/>
                <w:color w:val="auto"/>
                <w:kern w:val="0"/>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w:t>
            </w:r>
            <w:r>
              <w:rPr>
                <w:rFonts w:hint="eastAsia" w:ascii="仿宋" w:hAnsi="仿宋" w:eastAsia="仿宋" w:cs="仿宋_GB2312"/>
                <w:color w:val="auto"/>
                <w:kern w:val="0"/>
                <w:szCs w:val="21"/>
              </w:rPr>
              <w:t>较强</w:t>
            </w:r>
            <w:r>
              <w:rPr>
                <w:rFonts w:hint="eastAsia" w:ascii="仿宋" w:hAnsi="仿宋" w:eastAsia="仿宋" w:cs="仿宋_GB2312"/>
                <w:color w:val="auto"/>
                <w:kern w:val="0"/>
                <w:szCs w:val="21"/>
                <w:lang w:eastAsia="zh-CN"/>
              </w:rPr>
              <w:t>的，得</w:t>
            </w:r>
            <w:r>
              <w:rPr>
                <w:rFonts w:hint="eastAsia" w:ascii="仿宋" w:hAnsi="仿宋" w:eastAsia="仿宋" w:cs="仿宋_GB2312"/>
                <w:color w:val="auto"/>
                <w:kern w:val="0"/>
                <w:szCs w:val="21"/>
                <w:lang w:val="en-US" w:eastAsia="zh-CN"/>
              </w:rPr>
              <w:t>3</w:t>
            </w:r>
            <w:r>
              <w:rPr>
                <w:rFonts w:hint="eastAsia" w:ascii="仿宋" w:hAnsi="仿宋" w:eastAsia="仿宋" w:cs="仿宋_GB2312"/>
                <w:color w:val="auto"/>
                <w:kern w:val="0"/>
                <w:szCs w:val="21"/>
              </w:rPr>
              <w:t>分；</w:t>
            </w:r>
          </w:p>
          <w:p>
            <w:pPr>
              <w:spacing w:line="276" w:lineRule="auto"/>
              <w:rPr>
                <w:rFonts w:ascii="仿宋" w:hAnsi="仿宋" w:eastAsia="仿宋" w:cs="仿宋_GB2312"/>
                <w:color w:val="auto"/>
                <w:kern w:val="0"/>
                <w:szCs w:val="21"/>
              </w:rPr>
            </w:pPr>
            <w:r>
              <w:rPr>
                <w:rFonts w:hint="eastAsia" w:ascii="仿宋" w:hAnsi="仿宋" w:eastAsia="仿宋" w:cs="仿宋_GB2312"/>
                <w:color w:val="auto"/>
                <w:kern w:val="0"/>
                <w:szCs w:val="21"/>
              </w:rPr>
              <w:t>合理化建议、其他特色服务方案及实质性优惠承诺针对性</w:t>
            </w:r>
            <w:r>
              <w:rPr>
                <w:rFonts w:hint="eastAsia" w:ascii="仿宋" w:hAnsi="仿宋" w:eastAsia="仿宋" w:cs="仿宋_GB2312"/>
                <w:color w:val="auto"/>
                <w:kern w:val="0"/>
                <w:szCs w:val="21"/>
                <w:lang w:eastAsia="zh-CN"/>
              </w:rPr>
              <w:t>、可行性一般的，得</w:t>
            </w:r>
            <w:r>
              <w:rPr>
                <w:rFonts w:hint="eastAsia" w:ascii="仿宋" w:hAnsi="仿宋" w:eastAsia="仿宋" w:cs="仿宋_GB2312"/>
                <w:color w:val="auto"/>
                <w:kern w:val="0"/>
                <w:szCs w:val="21"/>
                <w:lang w:val="en-US" w:eastAsia="zh-CN"/>
              </w:rPr>
              <w:t>1</w:t>
            </w:r>
            <w:r>
              <w:rPr>
                <w:rFonts w:hint="eastAsia" w:ascii="仿宋" w:hAnsi="仿宋" w:eastAsia="仿宋" w:cs="仿宋_GB2312"/>
                <w:color w:val="auto"/>
                <w:kern w:val="0"/>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 w:hAnsi="仿宋" w:eastAsia="仿宋" w:cs="仿宋_GB2312"/>
                <w:color w:val="auto"/>
                <w:kern w:val="0"/>
                <w:szCs w:val="21"/>
              </w:rPr>
              <w:t>未提供</w:t>
            </w:r>
            <w:r>
              <w:rPr>
                <w:rFonts w:hint="eastAsia" w:ascii="仿宋_GB2312" w:hAnsi="仿宋_GB2312" w:eastAsia="仿宋_GB2312" w:cs="仿宋_GB2312"/>
                <w:b w:val="0"/>
                <w:bCs w:val="0"/>
                <w:color w:val="auto"/>
                <w:kern w:val="0"/>
                <w:sz w:val="21"/>
                <w:szCs w:val="21"/>
                <w:lang w:val="en-US" w:eastAsia="zh-CN"/>
              </w:rPr>
              <w:t>的，</w:t>
            </w:r>
            <w:r>
              <w:rPr>
                <w:rFonts w:hint="eastAsia" w:ascii="仿宋" w:hAnsi="仿宋" w:eastAsia="仿宋" w:cs="仿宋_GB2312"/>
                <w:color w:val="auto"/>
                <w:kern w:val="0"/>
                <w:szCs w:val="21"/>
              </w:rPr>
              <w:t>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9</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体系认证</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3</w:t>
            </w:r>
          </w:p>
        </w:tc>
        <w:tc>
          <w:tcPr>
            <w:tcW w:w="6473" w:type="dxa"/>
            <w:tcBorders>
              <w:top w:val="single" w:color="auto" w:sz="4" w:space="0"/>
              <w:left w:val="single" w:color="auto" w:sz="4" w:space="0"/>
              <w:bottom w:val="single" w:color="auto" w:sz="4" w:space="0"/>
              <w:right w:val="single" w:color="auto" w:sz="12" w:space="0"/>
            </w:tcBorders>
            <w:noWrap/>
            <w:vAlign w:val="center"/>
          </w:tcPr>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具有以下体系证书的，每个得1分，最多得</w:t>
            </w: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分：</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（1）具有质量管理体系认证证书（ISO9001）；</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（2）具有环境管理体系认证证书（ISO14001）；</w:t>
            </w:r>
          </w:p>
          <w:p>
            <w:pPr>
              <w:spacing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（3）具有职业健康与安全管理体系认证证书（ISO45001或OHSAS18000）。</w:t>
            </w:r>
          </w:p>
          <w:p>
            <w:pPr>
              <w:spacing w:line="276" w:lineRule="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（提供证书复印件，且相关证书需可在“全国认证认可信息公共服务平台 http://cx</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cnca.cn/”查询有效）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39"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default"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10</w:t>
            </w:r>
          </w:p>
        </w:tc>
        <w:tc>
          <w:tcPr>
            <w:tcW w:w="99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业绩及经验</w:t>
            </w:r>
          </w:p>
        </w:tc>
        <w:tc>
          <w:tcPr>
            <w:tcW w:w="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b w:val="0"/>
                <w:bCs w:val="0"/>
                <w:color w:val="auto"/>
                <w:kern w:val="0"/>
                <w:sz w:val="21"/>
                <w:szCs w:val="21"/>
                <w:lang w:val="en-US" w:eastAsia="zh-CN"/>
              </w:rPr>
              <w:t>2</w:t>
            </w:r>
          </w:p>
        </w:tc>
        <w:tc>
          <w:tcPr>
            <w:tcW w:w="6473" w:type="dxa"/>
            <w:tcBorders>
              <w:top w:val="single" w:color="auto" w:sz="4" w:space="0"/>
              <w:left w:val="single" w:color="auto" w:sz="4" w:space="0"/>
              <w:bottom w:val="single" w:color="auto" w:sz="4" w:space="0"/>
              <w:right w:val="single" w:color="auto" w:sz="12" w:space="0"/>
            </w:tcBorders>
            <w:noWrap/>
            <w:vAlign w:val="center"/>
          </w:tcPr>
          <w:p>
            <w:pPr>
              <w:snapToGrid w:val="0"/>
              <w:spacing w:beforeLines="20" w:afterLines="20"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2021年以来，</w:t>
            </w:r>
            <w:r>
              <w:rPr>
                <w:rFonts w:ascii="仿宋_GB2312" w:hAnsi="仿宋_GB2312" w:eastAsia="仿宋_GB2312" w:cs="仿宋_GB2312"/>
                <w:color w:val="000000"/>
                <w:kern w:val="0"/>
                <w:szCs w:val="21"/>
              </w:rPr>
              <w:t>单个医院</w:t>
            </w:r>
            <w:r>
              <w:rPr>
                <w:rFonts w:hint="eastAsia" w:ascii="仿宋_GB2312" w:hAnsi="仿宋_GB2312" w:eastAsia="仿宋_GB2312" w:cs="仿宋_GB2312"/>
                <w:color w:val="000000"/>
                <w:kern w:val="0"/>
                <w:szCs w:val="21"/>
              </w:rPr>
              <w:t>物业管理服务</w:t>
            </w:r>
            <w:r>
              <w:rPr>
                <w:rFonts w:ascii="仿宋_GB2312" w:hAnsi="仿宋_GB2312" w:eastAsia="仿宋_GB2312" w:cs="仿宋_GB2312"/>
                <w:color w:val="000000"/>
                <w:kern w:val="0"/>
                <w:szCs w:val="21"/>
              </w:rPr>
              <w:t>项目合同得1分</w:t>
            </w:r>
            <w:r>
              <w:rPr>
                <w:rFonts w:hint="eastAsia" w:ascii="仿宋_GB2312" w:hAnsi="仿宋_GB2312" w:eastAsia="仿宋_GB2312" w:cs="仿宋_GB2312"/>
                <w:b w:val="0"/>
                <w:bCs w:val="0"/>
                <w:color w:val="auto"/>
                <w:kern w:val="0"/>
                <w:sz w:val="21"/>
                <w:szCs w:val="21"/>
              </w:rPr>
              <w:t>，最多得2分。</w:t>
            </w:r>
          </w:p>
          <w:p>
            <w:pPr>
              <w:snapToGrid w:val="0"/>
              <w:spacing w:beforeLines="20" w:afterLines="20" w:line="276" w:lineRule="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提供项目合同及履约完成的证明材料</w:t>
            </w:r>
            <w:r>
              <w:rPr>
                <w:rFonts w:hint="eastAsia" w:ascii="仿宋_GB2312" w:hAnsi="仿宋_GB2312" w:eastAsia="仿宋_GB2312" w:cs="仿宋_GB2312"/>
                <w:b w:val="0"/>
                <w:bCs w:val="0"/>
                <w:color w:val="auto"/>
                <w:kern w:val="0"/>
                <w:sz w:val="21"/>
                <w:szCs w:val="21"/>
                <w:lang w:eastAsia="zh-CN"/>
              </w:rPr>
              <w:t>（如</w:t>
            </w:r>
            <w:r>
              <w:rPr>
                <w:rFonts w:hint="eastAsia" w:ascii="仿宋_GB2312" w:hAnsi="仿宋_GB2312" w:eastAsia="仿宋_GB2312" w:cs="仿宋_GB2312"/>
                <w:b w:val="0"/>
                <w:bCs w:val="0"/>
                <w:color w:val="auto"/>
                <w:kern w:val="0"/>
                <w:sz w:val="21"/>
                <w:szCs w:val="21"/>
              </w:rPr>
              <w:t>发票、验收单等</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rPr>
              <w:t>，不提供的不得分</w:t>
            </w:r>
            <w:r>
              <w:rPr>
                <w:rFonts w:hint="eastAsia" w:ascii="仿宋_GB2312" w:hAnsi="仿宋_GB2312" w:eastAsia="仿宋_GB2312" w:cs="仿宋_GB2312"/>
                <w:b w:val="0"/>
                <w:bCs w:val="0"/>
                <w:color w:val="auto"/>
                <w:kern w:val="0"/>
                <w:sz w:val="21"/>
                <w:szCs w:val="21"/>
                <w:lang w:eastAsia="zh-CN"/>
              </w:rPr>
              <w:t>。</w:t>
            </w:r>
          </w:p>
        </w:tc>
      </w:tr>
    </w:tbl>
    <w:p>
      <w:pPr>
        <w:spacing w:line="360" w:lineRule="auto"/>
        <w:rPr>
          <w:rFonts w:ascii="仿宋" w:hAnsi="仿宋" w:eastAsia="仿宋" w:cs="仿宋_GB2312"/>
          <w:color w:val="000000"/>
          <w:kern w:val="0"/>
          <w:szCs w:val="21"/>
        </w:rPr>
      </w:pPr>
    </w:p>
    <w:p>
      <w:pPr>
        <w:spacing w:line="360" w:lineRule="auto"/>
        <w:rPr>
          <w:rFonts w:ascii="仿宋" w:hAnsi="仿宋" w:eastAsia="仿宋" w:cs="仿宋_GB2312"/>
          <w:color w:val="000000"/>
          <w:kern w:val="0"/>
          <w:szCs w:val="21"/>
        </w:rPr>
      </w:pPr>
      <w:r>
        <w:rPr>
          <w:rFonts w:ascii="仿宋" w:hAnsi="仿宋" w:eastAsia="仿宋" w:cs="仿宋_GB2312"/>
          <w:color w:val="000000"/>
          <w:kern w:val="0"/>
          <w:szCs w:val="21"/>
        </w:rPr>
        <w:t>注:1、各项得分保留小数点后二位小数，第三位四舍五入。</w:t>
      </w:r>
    </w:p>
    <w:p>
      <w:pPr>
        <w:spacing w:line="440" w:lineRule="exact"/>
        <w:ind w:firstLine="422" w:firstLineChars="200"/>
        <w:rPr>
          <w:rFonts w:ascii="仿宋" w:hAnsi="仿宋" w:eastAsia="仿宋" w:cs="仿宋_GB2312"/>
          <w:color w:val="000000"/>
          <w:kern w:val="0"/>
          <w:sz w:val="36"/>
          <w:szCs w:val="36"/>
        </w:rPr>
      </w:pPr>
      <w:r>
        <w:rPr>
          <w:rFonts w:ascii="仿宋" w:hAnsi="仿宋" w:eastAsia="仿宋" w:cs="仿宋_GB2312"/>
          <w:b/>
          <w:color w:val="000000"/>
          <w:kern w:val="0"/>
          <w:szCs w:val="21"/>
          <w:u w:val="single"/>
        </w:rPr>
        <w:t>2、有关证书均应在有效期内。</w:t>
      </w:r>
    </w:p>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pStyle w:val="5"/>
        <w:ind w:left="0" w:leftChars="0" w:firstLine="0" w:firstLineChars="0"/>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六</w:t>
      </w:r>
      <w:r>
        <w:rPr>
          <w:rFonts w:ascii="仿宋_GB2312" w:hAnsi="仿宋_GB2312" w:eastAsia="仿宋_GB2312" w:cs="仿宋_GB2312"/>
          <w:color w:val="000000"/>
          <w:kern w:val="0"/>
          <w:sz w:val="36"/>
          <w:szCs w:val="36"/>
        </w:rPr>
        <w:t xml:space="preserve">部分   </w:t>
      </w:r>
      <w:r>
        <w:rPr>
          <w:rFonts w:hint="eastAsia" w:ascii="仿宋_GB2312" w:hAnsi="仿宋_GB2312" w:eastAsia="仿宋_GB2312" w:cs="仿宋_GB2312"/>
          <w:color w:val="000000"/>
          <w:kern w:val="0"/>
          <w:sz w:val="36"/>
          <w:szCs w:val="36"/>
        </w:rPr>
        <w:t>拟签订</w:t>
      </w:r>
      <w:r>
        <w:rPr>
          <w:rFonts w:ascii="仿宋_GB2312" w:hAnsi="仿宋_GB2312" w:eastAsia="仿宋_GB2312" w:cs="仿宋_GB2312"/>
          <w:color w:val="000000"/>
          <w:kern w:val="0"/>
          <w:sz w:val="36"/>
          <w:szCs w:val="36"/>
        </w:rPr>
        <w:t>合同样本</w:t>
      </w:r>
    </w:p>
    <w:p>
      <w:pPr>
        <w:pStyle w:val="38"/>
        <w:snapToGrid w:val="0"/>
        <w:spacing w:line="360" w:lineRule="auto"/>
        <w:ind w:firstLine="602"/>
        <w:jc w:val="center"/>
        <w:rPr>
          <w:rFonts w:ascii="仿宋_GB2312" w:hAnsi="仿宋_GB2312" w:eastAsia="仿宋_GB2312" w:cs="仿宋_GB2312"/>
          <w:b/>
          <w:color w:val="000000"/>
          <w:kern w:val="0"/>
          <w:sz w:val="24"/>
          <w:szCs w:val="24"/>
          <w:u w:val="single"/>
        </w:rPr>
      </w:pPr>
      <w:r>
        <w:rPr>
          <w:rFonts w:ascii="仿宋_GB2312" w:hAnsi="仿宋_GB2312" w:eastAsia="仿宋_GB2312" w:cs="仿宋_GB2312"/>
          <w:b/>
          <w:color w:val="000000"/>
          <w:kern w:val="0"/>
          <w:sz w:val="24"/>
          <w:szCs w:val="24"/>
          <w:u w:val="single"/>
        </w:rPr>
        <w:t>（本合同</w:t>
      </w:r>
      <w:r>
        <w:rPr>
          <w:rFonts w:hint="eastAsia" w:ascii="仿宋_GB2312" w:hAnsi="仿宋_GB2312" w:eastAsia="仿宋_GB2312" w:cs="仿宋_GB2312"/>
          <w:b/>
          <w:color w:val="000000"/>
          <w:kern w:val="0"/>
          <w:sz w:val="24"/>
          <w:szCs w:val="24"/>
          <w:u w:val="single"/>
        </w:rPr>
        <w:t>样本</w:t>
      </w:r>
      <w:r>
        <w:rPr>
          <w:rFonts w:ascii="仿宋_GB2312" w:hAnsi="仿宋_GB2312" w:eastAsia="仿宋_GB2312" w:cs="仿宋_GB2312"/>
          <w:b/>
          <w:color w:val="000000"/>
          <w:kern w:val="0"/>
          <w:sz w:val="24"/>
          <w:szCs w:val="24"/>
          <w:u w:val="single"/>
        </w:rPr>
        <w:t>由采购人提供，</w:t>
      </w:r>
      <w:r>
        <w:rPr>
          <w:rFonts w:hint="eastAsia" w:ascii="仿宋_GB2312" w:hAnsi="仿宋_GB2312" w:eastAsia="仿宋_GB2312" w:cs="仿宋_GB2312"/>
          <w:b/>
          <w:color w:val="000000"/>
          <w:kern w:val="0"/>
          <w:sz w:val="24"/>
          <w:szCs w:val="24"/>
          <w:u w:val="single"/>
        </w:rPr>
        <w:t>招标文件已约定的条款以招标文件为准，其他具体条款内容</w:t>
      </w:r>
      <w:r>
        <w:rPr>
          <w:rFonts w:ascii="仿宋_GB2312" w:hAnsi="仿宋_GB2312" w:eastAsia="仿宋_GB2312" w:cs="仿宋_GB2312"/>
          <w:b/>
          <w:color w:val="000000"/>
          <w:kern w:val="0"/>
          <w:sz w:val="24"/>
          <w:szCs w:val="24"/>
          <w:u w:val="single"/>
        </w:rPr>
        <w:t>由甲乙双方协商后</w:t>
      </w:r>
      <w:r>
        <w:rPr>
          <w:rFonts w:hint="eastAsia" w:ascii="仿宋_GB2312" w:hAnsi="仿宋_GB2312" w:eastAsia="仿宋_GB2312" w:cs="仿宋_GB2312"/>
          <w:b/>
          <w:color w:val="000000"/>
          <w:kern w:val="0"/>
          <w:sz w:val="24"/>
          <w:szCs w:val="24"/>
          <w:u w:val="single"/>
        </w:rPr>
        <w:t>根据实际情况</w:t>
      </w:r>
      <w:r>
        <w:rPr>
          <w:rFonts w:ascii="仿宋_GB2312" w:hAnsi="仿宋_GB2312" w:eastAsia="仿宋_GB2312" w:cs="仿宋_GB2312"/>
          <w:b/>
          <w:color w:val="000000"/>
          <w:kern w:val="0"/>
          <w:sz w:val="24"/>
          <w:szCs w:val="24"/>
          <w:u w:val="single"/>
        </w:rPr>
        <w:t xml:space="preserve">确定）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kern w:val="0"/>
          <w:sz w:val="24"/>
          <w:szCs w:val="24"/>
          <w:lang w:val="en-US" w:eastAsia="zh-CN" w:bidi="ar-SA"/>
        </w:rPr>
      </w:pPr>
      <w:bookmarkStart w:id="26" w:name="_Toc360457889"/>
      <w:bookmarkStart w:id="27" w:name="_Toc437251188"/>
      <w:bookmarkStart w:id="28" w:name="_Toc231780370"/>
    </w:p>
    <w:p>
      <w:pPr>
        <w:jc w:val="center"/>
        <w:rPr>
          <w:rFonts w:ascii="宋体" w:cs="宋体"/>
          <w:b/>
          <w:bCs/>
          <w:kern w:val="2"/>
          <w:sz w:val="29"/>
          <w:szCs w:val="29"/>
        </w:rPr>
      </w:pPr>
      <w:r>
        <w:rPr>
          <w:rFonts w:hint="eastAsia" w:ascii="宋体" w:hAnsi="宋体" w:cs="宋体"/>
          <w:b/>
          <w:bCs/>
          <w:kern w:val="2"/>
          <w:sz w:val="29"/>
          <w:szCs w:val="29"/>
        </w:rPr>
        <w:t>慈溪市人民医院医疗健康集团观海卫分院</w:t>
      </w:r>
    </w:p>
    <w:p>
      <w:pPr>
        <w:jc w:val="center"/>
        <w:rPr>
          <w:rFonts w:ascii="宋体" w:cs="Times New Roman"/>
          <w:b/>
          <w:bCs/>
          <w:kern w:val="2"/>
          <w:sz w:val="29"/>
          <w:szCs w:val="29"/>
        </w:rPr>
      </w:pPr>
      <w:r>
        <w:rPr>
          <w:rFonts w:hint="eastAsia" w:ascii="宋体" w:hAnsi="宋体" w:cs="宋体"/>
          <w:b/>
          <w:bCs/>
          <w:kern w:val="2"/>
          <w:sz w:val="29"/>
          <w:szCs w:val="29"/>
        </w:rPr>
        <w:t>物业保洁项目管理合同</w:t>
      </w:r>
    </w:p>
    <w:p>
      <w:pPr>
        <w:spacing w:line="460" w:lineRule="exact"/>
        <w:rPr>
          <w:rFonts w:cs="Times New Roman"/>
          <w:u w:val="single"/>
        </w:rPr>
      </w:pPr>
      <w:r>
        <w:rPr>
          <w:rFonts w:hint="eastAsia" w:cs="宋体"/>
          <w:color w:val="000000"/>
          <w:sz w:val="24"/>
          <w:szCs w:val="24"/>
        </w:rPr>
        <w:t>甲方（采购方）：</w:t>
      </w:r>
      <w:r>
        <w:rPr>
          <w:rFonts w:hint="eastAsia" w:cs="宋体"/>
          <w:color w:val="000000"/>
          <w:sz w:val="24"/>
          <w:szCs w:val="24"/>
          <w:u w:val="single"/>
        </w:rPr>
        <w:t>慈溪市人民医院医疗健康集团观海卫分院</w:t>
      </w:r>
    </w:p>
    <w:p>
      <w:pPr>
        <w:spacing w:line="460" w:lineRule="exact"/>
        <w:rPr>
          <w:rFonts w:hint="default" w:eastAsia="宋体" w:cs="Times New Roman"/>
          <w:u w:val="single"/>
          <w:lang w:val="en-US" w:eastAsia="zh-CN"/>
        </w:rPr>
      </w:pPr>
      <w:r>
        <w:rPr>
          <w:rFonts w:hint="eastAsia" w:cs="宋体"/>
          <w:color w:val="000000"/>
          <w:sz w:val="24"/>
          <w:szCs w:val="24"/>
        </w:rPr>
        <w:t>乙方（供应商）：</w:t>
      </w:r>
      <w:r>
        <w:rPr>
          <w:rFonts w:hint="eastAsia" w:cs="宋体"/>
          <w:color w:val="000000"/>
          <w:sz w:val="24"/>
          <w:szCs w:val="24"/>
          <w:u w:val="single"/>
          <w:lang w:val="en-US" w:eastAsia="zh-CN"/>
        </w:rPr>
        <w:t xml:space="preserve">                                    </w:t>
      </w:r>
    </w:p>
    <w:p>
      <w:pPr>
        <w:autoSpaceDE w:val="0"/>
        <w:autoSpaceDN w:val="0"/>
        <w:adjustRightInd w:val="0"/>
        <w:spacing w:line="360" w:lineRule="auto"/>
        <w:ind w:right="25" w:rightChars="12" w:firstLine="440" w:firstLineChars="200"/>
        <w:rPr>
          <w:rFonts w:ascii="宋体" w:cs="Times New Roman"/>
          <w:kern w:val="2"/>
          <w:sz w:val="22"/>
          <w:szCs w:val="22"/>
          <w:lang w:val="zh-CN"/>
        </w:rPr>
      </w:pPr>
      <w:r>
        <w:rPr>
          <w:rFonts w:hint="eastAsia" w:ascii="宋体" w:hAnsi="宋体" w:cs="宋体"/>
          <w:kern w:val="2"/>
          <w:sz w:val="22"/>
          <w:szCs w:val="22"/>
          <w:lang w:val="zh-CN"/>
        </w:rPr>
        <w:t>第一条：服务内容及合同价格根据《中华人民共和国政府采购法》</w:t>
      </w:r>
      <w:r>
        <w:rPr>
          <w:rFonts w:ascii="宋体" w:hAnsi="宋体" w:cs="宋体"/>
          <w:kern w:val="2"/>
          <w:sz w:val="22"/>
          <w:szCs w:val="22"/>
        </w:rPr>
        <w:t xml:space="preserve"> </w:t>
      </w:r>
      <w:r>
        <w:rPr>
          <w:rFonts w:hint="eastAsia" w:ascii="宋体" w:hAnsi="宋体" w:cs="宋体"/>
          <w:kern w:val="2"/>
          <w:sz w:val="22"/>
          <w:szCs w:val="22"/>
          <w:lang w:val="zh-CN"/>
        </w:rPr>
        <w:t>《中华人民共和国合同法》等相关法律，在平等、自愿、协商一致的基础上签署本合同。</w:t>
      </w:r>
    </w:p>
    <w:p>
      <w:pPr>
        <w:spacing w:line="460" w:lineRule="exact"/>
        <w:ind w:firstLine="6440"/>
        <w:rPr>
          <w:rFonts w:cs="Times New Roman"/>
        </w:rPr>
      </w:pPr>
      <w:r>
        <w:rPr>
          <w:rFonts w:hint="eastAsia" w:cs="宋体"/>
          <w:color w:val="000000"/>
          <w:sz w:val="24"/>
          <w:szCs w:val="24"/>
        </w:rPr>
        <w:t>金额单位：元</w:t>
      </w:r>
    </w:p>
    <w:tbl>
      <w:tblPr>
        <w:tblStyle w:val="67"/>
        <w:tblW w:w="8057"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65"/>
        <w:gridCol w:w="2599"/>
        <w:gridCol w:w="1269"/>
        <w:gridCol w:w="1712"/>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60" w:lineRule="exact"/>
              <w:jc w:val="center"/>
              <w:rPr>
                <w:rFonts w:cs="Times New Roman"/>
              </w:rPr>
            </w:pPr>
            <w:r>
              <w:rPr>
                <w:rFonts w:hint="eastAsia" w:ascii="宋体" w:hAnsi="宋体" w:cs="宋体"/>
                <w:color w:val="000000"/>
                <w:sz w:val="22"/>
                <w:szCs w:val="22"/>
              </w:rPr>
              <w:t>序号</w:t>
            </w:r>
          </w:p>
        </w:tc>
        <w:tc>
          <w:tcPr>
            <w:tcW w:w="2599" w:type="dxa"/>
            <w:vAlign w:val="center"/>
          </w:tcPr>
          <w:p>
            <w:pPr>
              <w:spacing w:line="360" w:lineRule="exact"/>
              <w:jc w:val="center"/>
              <w:rPr>
                <w:rFonts w:cs="Times New Roman"/>
              </w:rPr>
            </w:pPr>
            <w:r>
              <w:rPr>
                <w:rFonts w:hint="eastAsia" w:ascii="宋体" w:hAnsi="宋体" w:cs="宋体"/>
                <w:color w:val="000000"/>
                <w:sz w:val="22"/>
                <w:szCs w:val="22"/>
              </w:rPr>
              <w:t>岗位</w:t>
            </w:r>
          </w:p>
        </w:tc>
        <w:tc>
          <w:tcPr>
            <w:tcW w:w="1269" w:type="dxa"/>
            <w:vAlign w:val="center"/>
          </w:tcPr>
          <w:p>
            <w:pPr>
              <w:spacing w:line="360" w:lineRule="exact"/>
              <w:jc w:val="center"/>
              <w:rPr>
                <w:rFonts w:cs="Times New Roman"/>
              </w:rPr>
            </w:pPr>
            <w:r>
              <w:rPr>
                <w:rFonts w:hint="eastAsia" w:ascii="宋体" w:hAnsi="宋体" w:cs="宋体"/>
                <w:color w:val="000000"/>
                <w:sz w:val="22"/>
                <w:szCs w:val="22"/>
              </w:rPr>
              <w:t>人数</w:t>
            </w:r>
          </w:p>
        </w:tc>
        <w:tc>
          <w:tcPr>
            <w:tcW w:w="1712" w:type="dxa"/>
            <w:vAlign w:val="center"/>
          </w:tcPr>
          <w:p>
            <w:pPr>
              <w:spacing w:line="360" w:lineRule="exact"/>
              <w:jc w:val="center"/>
              <w:rPr>
                <w:rFonts w:cs="Times New Roman"/>
              </w:rPr>
            </w:pPr>
          </w:p>
        </w:tc>
        <w:tc>
          <w:tcPr>
            <w:tcW w:w="1712" w:type="dxa"/>
            <w:vAlign w:val="center"/>
          </w:tcPr>
          <w:p>
            <w:pPr>
              <w:spacing w:line="38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20" w:lineRule="exact"/>
              <w:jc w:val="center"/>
              <w:rPr>
                <w:rFonts w:cs="Times New Roman"/>
                <w:sz w:val="22"/>
                <w:szCs w:val="22"/>
              </w:rPr>
            </w:pPr>
            <w:r>
              <w:rPr>
                <w:rFonts w:ascii="宋体" w:hAnsi="宋体" w:cs="宋体"/>
                <w:color w:val="000000"/>
                <w:sz w:val="22"/>
                <w:szCs w:val="22"/>
              </w:rPr>
              <w:t>1</w:t>
            </w:r>
          </w:p>
        </w:tc>
        <w:tc>
          <w:tcPr>
            <w:tcW w:w="2599" w:type="dxa"/>
            <w:vAlign w:val="center"/>
          </w:tcPr>
          <w:p>
            <w:pPr>
              <w:spacing w:line="360" w:lineRule="exact"/>
              <w:jc w:val="center"/>
              <w:rPr>
                <w:rFonts w:cs="Times New Roman"/>
              </w:rPr>
            </w:pPr>
            <w:r>
              <w:rPr>
                <w:rFonts w:hint="eastAsia" w:ascii="宋体" w:hAnsi="宋体" w:cs="宋体"/>
                <w:color w:val="000000"/>
                <w:sz w:val="22"/>
                <w:szCs w:val="22"/>
              </w:rPr>
              <w:t>项目经理</w:t>
            </w:r>
          </w:p>
        </w:tc>
        <w:tc>
          <w:tcPr>
            <w:tcW w:w="1269" w:type="dxa"/>
            <w:vAlign w:val="center"/>
          </w:tcPr>
          <w:p>
            <w:pPr>
              <w:spacing w:line="380" w:lineRule="exact"/>
              <w:jc w:val="center"/>
              <w:rPr>
                <w:rFonts w:cs="Times New Roman"/>
              </w:rPr>
            </w:pPr>
            <w:r>
              <w:rPr>
                <w:rFonts w:ascii="宋体" w:hAnsi="宋体" w:cs="宋体"/>
                <w:color w:val="000000"/>
                <w:sz w:val="22"/>
                <w:szCs w:val="22"/>
              </w:rPr>
              <w:t>1</w:t>
            </w:r>
            <w:r>
              <w:rPr>
                <w:rFonts w:hint="eastAsia" w:ascii="宋体" w:hAnsi="宋体" w:cs="宋体"/>
                <w:color w:val="000000"/>
                <w:sz w:val="22"/>
                <w:szCs w:val="22"/>
              </w:rPr>
              <w:t>人</w:t>
            </w:r>
          </w:p>
        </w:tc>
        <w:tc>
          <w:tcPr>
            <w:tcW w:w="1712" w:type="dxa"/>
            <w:vAlign w:val="center"/>
          </w:tcPr>
          <w:p>
            <w:pPr>
              <w:spacing w:line="340" w:lineRule="exact"/>
              <w:jc w:val="center"/>
              <w:rPr>
                <w:rFonts w:cs="Times New Roman"/>
              </w:rPr>
            </w:pPr>
          </w:p>
        </w:tc>
        <w:tc>
          <w:tcPr>
            <w:tcW w:w="1712" w:type="dxa"/>
            <w:vAlign w:val="center"/>
          </w:tcPr>
          <w:p>
            <w:pPr>
              <w:spacing w:line="34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3" w:hRule="atLeast"/>
        </w:trPr>
        <w:tc>
          <w:tcPr>
            <w:tcW w:w="765" w:type="dxa"/>
            <w:vAlign w:val="center"/>
          </w:tcPr>
          <w:p>
            <w:pPr>
              <w:spacing w:line="380" w:lineRule="exact"/>
              <w:jc w:val="center"/>
              <w:rPr>
                <w:rFonts w:cs="Times New Roman"/>
                <w:sz w:val="22"/>
                <w:szCs w:val="22"/>
              </w:rPr>
            </w:pPr>
            <w:r>
              <w:rPr>
                <w:rFonts w:ascii="宋体" w:hAnsi="宋体" w:cs="宋体"/>
                <w:color w:val="000000"/>
                <w:sz w:val="22"/>
                <w:szCs w:val="22"/>
              </w:rPr>
              <w:t>2</w:t>
            </w:r>
          </w:p>
        </w:tc>
        <w:tc>
          <w:tcPr>
            <w:tcW w:w="2599" w:type="dxa"/>
            <w:vAlign w:val="center"/>
          </w:tcPr>
          <w:p>
            <w:pPr>
              <w:spacing w:line="366" w:lineRule="exact"/>
              <w:jc w:val="center"/>
              <w:rPr>
                <w:rFonts w:cs="Times New Roman"/>
              </w:rPr>
            </w:pPr>
            <w:r>
              <w:rPr>
                <w:rFonts w:hint="eastAsia" w:ascii="宋体" w:hAnsi="宋体" w:cs="宋体"/>
                <w:color w:val="000000"/>
                <w:sz w:val="22"/>
                <w:szCs w:val="22"/>
              </w:rPr>
              <w:t>驾驶员（</w:t>
            </w:r>
            <w:r>
              <w:rPr>
                <w:rFonts w:ascii="宋体" w:hAnsi="宋体" w:cs="宋体"/>
                <w:color w:val="000000"/>
                <w:sz w:val="22"/>
                <w:szCs w:val="22"/>
              </w:rPr>
              <w:t>A</w:t>
            </w:r>
            <w:r>
              <w:rPr>
                <w:rFonts w:hint="eastAsia" w:ascii="宋体" w:hAnsi="宋体" w:cs="宋体"/>
                <w:color w:val="000000"/>
                <w:sz w:val="22"/>
                <w:szCs w:val="22"/>
              </w:rPr>
              <w:t>照）</w:t>
            </w:r>
          </w:p>
        </w:tc>
        <w:tc>
          <w:tcPr>
            <w:tcW w:w="1269" w:type="dxa"/>
            <w:vAlign w:val="center"/>
          </w:tcPr>
          <w:p>
            <w:pPr>
              <w:spacing w:line="360" w:lineRule="exact"/>
              <w:jc w:val="center"/>
              <w:rPr>
                <w:rFonts w:cs="Times New Roman"/>
              </w:rPr>
            </w:pPr>
            <w:r>
              <w:rPr>
                <w:rFonts w:ascii="宋体" w:hAnsi="宋体" w:cs="宋体"/>
                <w:color w:val="000000"/>
                <w:sz w:val="22"/>
                <w:szCs w:val="22"/>
              </w:rPr>
              <w:t>1</w:t>
            </w:r>
            <w:r>
              <w:rPr>
                <w:rFonts w:hint="eastAsia" w:ascii="宋体" w:hAnsi="宋体" w:cs="宋体"/>
                <w:color w:val="000000"/>
                <w:sz w:val="22"/>
                <w:szCs w:val="22"/>
              </w:rPr>
              <w:t>人</w:t>
            </w:r>
          </w:p>
        </w:tc>
        <w:tc>
          <w:tcPr>
            <w:tcW w:w="1712" w:type="dxa"/>
            <w:vAlign w:val="center"/>
          </w:tcPr>
          <w:p>
            <w:pPr>
              <w:spacing w:line="360" w:lineRule="exact"/>
              <w:jc w:val="center"/>
              <w:rPr>
                <w:rFonts w:cs="Times New Roman"/>
              </w:rPr>
            </w:pPr>
          </w:p>
        </w:tc>
        <w:tc>
          <w:tcPr>
            <w:tcW w:w="1712" w:type="dxa"/>
            <w:vAlign w:val="center"/>
          </w:tcPr>
          <w:p>
            <w:pPr>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80" w:lineRule="exact"/>
              <w:jc w:val="center"/>
              <w:rPr>
                <w:rFonts w:cs="Times New Roman"/>
                <w:sz w:val="22"/>
                <w:szCs w:val="22"/>
              </w:rPr>
            </w:pPr>
            <w:r>
              <w:rPr>
                <w:rFonts w:ascii="宋体" w:hAnsi="宋体" w:cs="宋体"/>
                <w:color w:val="000000"/>
                <w:sz w:val="22"/>
                <w:szCs w:val="22"/>
              </w:rPr>
              <w:t>3</w:t>
            </w:r>
          </w:p>
        </w:tc>
        <w:tc>
          <w:tcPr>
            <w:tcW w:w="2599" w:type="dxa"/>
            <w:vAlign w:val="center"/>
          </w:tcPr>
          <w:p>
            <w:pPr>
              <w:spacing w:line="360" w:lineRule="exact"/>
              <w:jc w:val="center"/>
              <w:rPr>
                <w:rFonts w:cs="Times New Roman"/>
              </w:rPr>
            </w:pPr>
            <w:r>
              <w:rPr>
                <w:rFonts w:hint="eastAsia" w:ascii="宋体" w:hAnsi="宋体" w:cs="宋体"/>
                <w:color w:val="000000"/>
                <w:sz w:val="22"/>
                <w:szCs w:val="22"/>
              </w:rPr>
              <w:t>医疗垃圾清运员</w:t>
            </w:r>
          </w:p>
        </w:tc>
        <w:tc>
          <w:tcPr>
            <w:tcW w:w="1269" w:type="dxa"/>
            <w:vAlign w:val="center"/>
          </w:tcPr>
          <w:p>
            <w:pPr>
              <w:spacing w:line="380" w:lineRule="exact"/>
              <w:jc w:val="center"/>
              <w:rPr>
                <w:rFonts w:cs="Times New Roman"/>
              </w:rPr>
            </w:pPr>
            <w:r>
              <w:rPr>
                <w:rFonts w:ascii="宋体" w:hAnsi="宋体" w:cs="宋体"/>
                <w:color w:val="000000"/>
                <w:sz w:val="22"/>
                <w:szCs w:val="22"/>
              </w:rPr>
              <w:t>1</w:t>
            </w:r>
            <w:r>
              <w:rPr>
                <w:rFonts w:hint="eastAsia" w:ascii="宋体" w:hAnsi="宋体" w:cs="宋体"/>
                <w:color w:val="000000"/>
                <w:sz w:val="22"/>
                <w:szCs w:val="22"/>
              </w:rPr>
              <w:t>人</w:t>
            </w:r>
          </w:p>
        </w:tc>
        <w:tc>
          <w:tcPr>
            <w:tcW w:w="1712" w:type="dxa"/>
            <w:vAlign w:val="center"/>
          </w:tcPr>
          <w:p>
            <w:pPr>
              <w:spacing w:line="320" w:lineRule="exact"/>
              <w:jc w:val="center"/>
              <w:rPr>
                <w:rFonts w:cs="Times New Roman"/>
              </w:rPr>
            </w:pPr>
          </w:p>
        </w:tc>
        <w:tc>
          <w:tcPr>
            <w:tcW w:w="1712" w:type="dxa"/>
            <w:vAlign w:val="center"/>
          </w:tcPr>
          <w:p>
            <w:pPr>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80" w:lineRule="exact"/>
              <w:jc w:val="center"/>
              <w:rPr>
                <w:rFonts w:cs="Times New Roman"/>
                <w:sz w:val="22"/>
                <w:szCs w:val="22"/>
              </w:rPr>
            </w:pPr>
            <w:r>
              <w:rPr>
                <w:rFonts w:ascii="宋体" w:hAnsi="宋体" w:cs="宋体"/>
                <w:color w:val="000000"/>
                <w:sz w:val="22"/>
                <w:szCs w:val="22"/>
              </w:rPr>
              <w:t>4</w:t>
            </w:r>
          </w:p>
        </w:tc>
        <w:tc>
          <w:tcPr>
            <w:tcW w:w="2599" w:type="dxa"/>
            <w:vAlign w:val="center"/>
          </w:tcPr>
          <w:p>
            <w:pPr>
              <w:spacing w:line="380" w:lineRule="exact"/>
              <w:jc w:val="center"/>
              <w:rPr>
                <w:rFonts w:cs="Times New Roman"/>
              </w:rPr>
            </w:pPr>
            <w:r>
              <w:rPr>
                <w:rFonts w:hint="eastAsia" w:ascii="宋体" w:hAnsi="宋体" w:cs="宋体"/>
                <w:color w:val="000000"/>
                <w:sz w:val="22"/>
                <w:szCs w:val="22"/>
              </w:rPr>
              <w:t>清洁工</w:t>
            </w:r>
          </w:p>
        </w:tc>
        <w:tc>
          <w:tcPr>
            <w:tcW w:w="1269" w:type="dxa"/>
            <w:vAlign w:val="center"/>
          </w:tcPr>
          <w:p>
            <w:pPr>
              <w:spacing w:line="380" w:lineRule="exact"/>
              <w:jc w:val="center"/>
              <w:rPr>
                <w:rFonts w:cs="Times New Roman"/>
              </w:rPr>
            </w:pPr>
            <w:r>
              <w:rPr>
                <w:rFonts w:ascii="宋体" w:hAnsi="宋体" w:cs="宋体"/>
                <w:color w:val="000000"/>
                <w:sz w:val="22"/>
                <w:szCs w:val="22"/>
              </w:rPr>
              <w:t>11</w:t>
            </w:r>
            <w:r>
              <w:rPr>
                <w:rFonts w:hint="eastAsia" w:ascii="宋体" w:hAnsi="宋体" w:cs="宋体"/>
                <w:color w:val="000000"/>
                <w:sz w:val="22"/>
                <w:szCs w:val="22"/>
              </w:rPr>
              <w:t>人</w:t>
            </w:r>
          </w:p>
        </w:tc>
        <w:tc>
          <w:tcPr>
            <w:tcW w:w="1712" w:type="dxa"/>
            <w:vAlign w:val="center"/>
          </w:tcPr>
          <w:p>
            <w:pPr>
              <w:spacing w:line="340" w:lineRule="exact"/>
              <w:jc w:val="center"/>
              <w:rPr>
                <w:rFonts w:cs="Times New Roman"/>
              </w:rPr>
            </w:pPr>
          </w:p>
        </w:tc>
        <w:tc>
          <w:tcPr>
            <w:tcW w:w="1712" w:type="dxa"/>
            <w:vAlign w:val="center"/>
          </w:tcPr>
          <w:p>
            <w:pPr>
              <w:spacing w:line="34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20" w:lineRule="exact"/>
              <w:jc w:val="center"/>
              <w:rPr>
                <w:rFonts w:cs="Times New Roman"/>
                <w:sz w:val="22"/>
                <w:szCs w:val="22"/>
              </w:rPr>
            </w:pPr>
            <w:r>
              <w:rPr>
                <w:rFonts w:ascii="宋体" w:hAnsi="宋体" w:cs="宋体"/>
                <w:color w:val="000000"/>
                <w:sz w:val="22"/>
                <w:szCs w:val="22"/>
              </w:rPr>
              <w:t>5</w:t>
            </w:r>
          </w:p>
        </w:tc>
        <w:tc>
          <w:tcPr>
            <w:tcW w:w="2599" w:type="dxa"/>
            <w:vAlign w:val="center"/>
          </w:tcPr>
          <w:p>
            <w:pPr>
              <w:spacing w:line="366" w:lineRule="exact"/>
              <w:jc w:val="center"/>
              <w:rPr>
                <w:rFonts w:cs="Times New Roman"/>
              </w:rPr>
            </w:pPr>
            <w:r>
              <w:rPr>
                <w:rFonts w:hint="eastAsia" w:ascii="宋体" w:hAnsi="宋体" w:cs="宋体"/>
                <w:color w:val="000000"/>
                <w:sz w:val="22"/>
                <w:szCs w:val="22"/>
              </w:rPr>
              <w:t>门卫</w:t>
            </w:r>
          </w:p>
        </w:tc>
        <w:tc>
          <w:tcPr>
            <w:tcW w:w="1269" w:type="dxa"/>
            <w:vAlign w:val="center"/>
          </w:tcPr>
          <w:p>
            <w:pPr>
              <w:spacing w:line="380" w:lineRule="exact"/>
              <w:jc w:val="center"/>
              <w:rPr>
                <w:rFonts w:cs="Times New Roman"/>
              </w:rPr>
            </w:pPr>
            <w:r>
              <w:rPr>
                <w:rFonts w:ascii="宋体" w:hAnsi="宋体" w:cs="宋体"/>
                <w:color w:val="000000"/>
                <w:sz w:val="22"/>
                <w:szCs w:val="22"/>
              </w:rPr>
              <w:t>5</w:t>
            </w:r>
            <w:r>
              <w:rPr>
                <w:rFonts w:hint="eastAsia" w:ascii="宋体" w:hAnsi="宋体" w:cs="宋体"/>
                <w:color w:val="000000"/>
                <w:sz w:val="22"/>
                <w:szCs w:val="22"/>
              </w:rPr>
              <w:t>人</w:t>
            </w:r>
          </w:p>
        </w:tc>
        <w:tc>
          <w:tcPr>
            <w:tcW w:w="1712" w:type="dxa"/>
            <w:vAlign w:val="center"/>
          </w:tcPr>
          <w:p>
            <w:pPr>
              <w:spacing w:line="360" w:lineRule="exact"/>
              <w:jc w:val="center"/>
              <w:rPr>
                <w:rFonts w:cs="Times New Roman"/>
              </w:rPr>
            </w:pPr>
          </w:p>
        </w:tc>
        <w:tc>
          <w:tcPr>
            <w:tcW w:w="1712" w:type="dxa"/>
            <w:vAlign w:val="center"/>
          </w:tcPr>
          <w:p>
            <w:pPr>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765" w:type="dxa"/>
            <w:vAlign w:val="center"/>
          </w:tcPr>
          <w:p>
            <w:pPr>
              <w:spacing w:line="320" w:lineRule="exact"/>
              <w:jc w:val="center"/>
              <w:rPr>
                <w:rFonts w:cs="Times New Roman"/>
              </w:rPr>
            </w:pPr>
            <w:r>
              <w:rPr>
                <w:rFonts w:ascii="宋体" w:hAnsi="宋体" w:cs="宋体"/>
                <w:color w:val="000000"/>
                <w:sz w:val="22"/>
                <w:szCs w:val="22"/>
              </w:rPr>
              <w:t>6</w:t>
            </w:r>
          </w:p>
        </w:tc>
        <w:tc>
          <w:tcPr>
            <w:tcW w:w="2599" w:type="dxa"/>
            <w:vAlign w:val="center"/>
          </w:tcPr>
          <w:p>
            <w:pPr>
              <w:spacing w:line="380" w:lineRule="exact"/>
              <w:jc w:val="center"/>
              <w:rPr>
                <w:rFonts w:hint="eastAsia" w:eastAsia="宋体" w:cs="Times New Roman"/>
                <w:lang w:eastAsia="zh-CN"/>
              </w:rPr>
            </w:pPr>
            <w:r>
              <w:rPr>
                <w:rFonts w:hint="eastAsia" w:ascii="宋体" w:hAnsi="宋体" w:cs="宋体"/>
                <w:color w:val="000000"/>
                <w:sz w:val="22"/>
                <w:szCs w:val="22"/>
              </w:rPr>
              <w:t>保安</w:t>
            </w:r>
          </w:p>
        </w:tc>
        <w:tc>
          <w:tcPr>
            <w:tcW w:w="1269" w:type="dxa"/>
            <w:vAlign w:val="center"/>
          </w:tcPr>
          <w:p>
            <w:pPr>
              <w:spacing w:line="380" w:lineRule="exact"/>
              <w:jc w:val="center"/>
              <w:rPr>
                <w:rFonts w:cs="Times New Roman"/>
              </w:rPr>
            </w:pPr>
            <w:r>
              <w:rPr>
                <w:rFonts w:hint="eastAsia" w:ascii="宋体" w:hAnsi="宋体" w:cs="宋体"/>
                <w:color w:val="000000"/>
                <w:sz w:val="22"/>
                <w:szCs w:val="22"/>
                <w:lang w:val="en-US" w:eastAsia="zh-CN"/>
              </w:rPr>
              <w:t>4</w:t>
            </w:r>
            <w:r>
              <w:rPr>
                <w:rFonts w:hint="eastAsia" w:ascii="宋体" w:hAnsi="宋体" w:cs="宋体"/>
                <w:color w:val="000000"/>
                <w:sz w:val="22"/>
                <w:szCs w:val="22"/>
              </w:rPr>
              <w:t>人</w:t>
            </w:r>
          </w:p>
        </w:tc>
        <w:tc>
          <w:tcPr>
            <w:tcW w:w="1712" w:type="dxa"/>
            <w:vAlign w:val="center"/>
          </w:tcPr>
          <w:p>
            <w:pPr>
              <w:spacing w:line="360" w:lineRule="exact"/>
              <w:jc w:val="center"/>
              <w:rPr>
                <w:rFonts w:cs="Times New Roman"/>
              </w:rPr>
            </w:pPr>
          </w:p>
        </w:tc>
        <w:tc>
          <w:tcPr>
            <w:tcW w:w="1712" w:type="dxa"/>
            <w:vAlign w:val="center"/>
          </w:tcPr>
          <w:p>
            <w:pPr>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3364" w:type="dxa"/>
            <w:gridSpan w:val="2"/>
            <w:vAlign w:val="center"/>
          </w:tcPr>
          <w:p>
            <w:pPr>
              <w:spacing w:line="380" w:lineRule="exact"/>
              <w:jc w:val="center"/>
              <w:rPr>
                <w:rFonts w:cs="Times New Roman"/>
              </w:rPr>
            </w:pPr>
            <w:r>
              <w:rPr>
                <w:rFonts w:hint="eastAsia" w:ascii="宋体" w:hAnsi="宋体" w:cs="宋体"/>
                <w:color w:val="000000"/>
                <w:sz w:val="22"/>
                <w:szCs w:val="22"/>
              </w:rPr>
              <w:t>合计</w:t>
            </w:r>
          </w:p>
        </w:tc>
        <w:tc>
          <w:tcPr>
            <w:tcW w:w="1269" w:type="dxa"/>
            <w:vAlign w:val="center"/>
          </w:tcPr>
          <w:p>
            <w:pPr>
              <w:spacing w:line="380" w:lineRule="exact"/>
              <w:jc w:val="center"/>
              <w:rPr>
                <w:rFonts w:cs="Times New Roman"/>
              </w:rPr>
            </w:pPr>
            <w:r>
              <w:rPr>
                <w:rFonts w:ascii="宋体" w:hAnsi="宋体" w:cs="宋体"/>
                <w:color w:val="000000"/>
                <w:sz w:val="22"/>
                <w:szCs w:val="22"/>
              </w:rPr>
              <w:t>2</w:t>
            </w:r>
            <w:r>
              <w:rPr>
                <w:rFonts w:hint="eastAsia" w:ascii="宋体" w:hAnsi="宋体" w:cs="宋体"/>
                <w:color w:val="000000"/>
                <w:sz w:val="22"/>
                <w:szCs w:val="22"/>
                <w:lang w:val="en-US" w:eastAsia="zh-CN"/>
              </w:rPr>
              <w:t>3</w:t>
            </w:r>
            <w:r>
              <w:rPr>
                <w:rFonts w:hint="eastAsia" w:ascii="宋体" w:hAnsi="宋体" w:cs="宋体"/>
                <w:color w:val="000000"/>
                <w:sz w:val="22"/>
                <w:szCs w:val="22"/>
              </w:rPr>
              <w:t>人</w:t>
            </w:r>
          </w:p>
        </w:tc>
        <w:tc>
          <w:tcPr>
            <w:tcW w:w="1712" w:type="dxa"/>
            <w:vAlign w:val="center"/>
          </w:tcPr>
          <w:p>
            <w:pPr>
              <w:rPr>
                <w:rFonts w:cs="Times New Roman"/>
              </w:rPr>
            </w:pPr>
          </w:p>
        </w:tc>
        <w:tc>
          <w:tcPr>
            <w:tcW w:w="1712" w:type="dxa"/>
            <w:vAlign w:val="center"/>
          </w:tcPr>
          <w:p>
            <w:pPr>
              <w:spacing w:line="32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trPr>
        <w:tc>
          <w:tcPr>
            <w:tcW w:w="8057" w:type="dxa"/>
            <w:gridSpan w:val="5"/>
            <w:vAlign w:val="center"/>
          </w:tcPr>
          <w:p>
            <w:pPr>
              <w:spacing w:line="400" w:lineRule="exact"/>
              <w:ind w:left="100"/>
              <w:rPr>
                <w:rFonts w:cs="Times New Roman"/>
              </w:rPr>
            </w:pPr>
            <w:r>
              <w:rPr>
                <w:rFonts w:hint="eastAsia" w:ascii="宋体" w:hAnsi="宋体" w:cs="宋体"/>
                <w:color w:val="000000"/>
                <w:sz w:val="22"/>
                <w:szCs w:val="22"/>
              </w:rPr>
              <w:t>合同总价（人民币大写）：</w:t>
            </w:r>
          </w:p>
        </w:tc>
      </w:tr>
    </w:tbl>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注：以上合同总价应为含税全包价，包括与提供服务相关的人工、设备、保险、税费、验收及知识产权等一切费用。此价格不得高于市场平均价。</w:t>
      </w:r>
    </w:p>
    <w:p>
      <w:pPr>
        <w:autoSpaceDE w:val="0"/>
        <w:autoSpaceDN w:val="0"/>
        <w:adjustRightInd w:val="0"/>
        <w:spacing w:line="360" w:lineRule="auto"/>
        <w:ind w:right="25" w:rightChars="12" w:firstLine="460" w:firstLineChars="200"/>
        <w:rPr>
          <w:rFonts w:ascii="宋体" w:cs="Times New Roman"/>
          <w:kern w:val="2"/>
          <w:sz w:val="23"/>
          <w:szCs w:val="23"/>
        </w:rPr>
      </w:pPr>
      <w:r>
        <w:rPr>
          <w:rFonts w:hint="eastAsia" w:ascii="宋体" w:hAnsi="宋体" w:cs="宋体"/>
          <w:kern w:val="2"/>
          <w:sz w:val="23"/>
          <w:szCs w:val="23"/>
          <w:lang w:val="zh-CN"/>
        </w:rPr>
        <w:t>具体服务内容：</w:t>
      </w:r>
      <w:r>
        <w:rPr>
          <w:rFonts w:ascii="宋体" w:hAnsi="宋体" w:cs="宋体"/>
          <w:kern w:val="2"/>
          <w:sz w:val="23"/>
          <w:szCs w:val="23"/>
          <w:lang w:val="zh-CN"/>
        </w:rPr>
        <w:t>1</w:t>
      </w:r>
      <w:r>
        <w:rPr>
          <w:rFonts w:hint="eastAsia" w:ascii="宋体" w:hAnsi="宋体" w:cs="宋体"/>
          <w:kern w:val="2"/>
          <w:sz w:val="23"/>
          <w:szCs w:val="23"/>
          <w:lang w:val="zh-CN"/>
        </w:rPr>
        <w:t>、项目经理：熟悉服务合同内容，根据医院工作需求，积极主动做好相应工作。动态安排人员巡逻，督查医院内和周边区域安全保卫工作，维护整洁有序的医院医务秩序</w:t>
      </w:r>
      <w:r>
        <w:rPr>
          <w:rFonts w:ascii="宋体" w:hAnsi="宋体" w:cs="宋体"/>
          <w:kern w:val="2"/>
          <w:sz w:val="23"/>
          <w:szCs w:val="23"/>
        </w:rPr>
        <w:t>;</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负责处理对客户服务工作包括：受理服务和投诉、客户沟通、对外协调、档案管理、财务管理等；负责项目内部人事、档案、行政管理；贯彻、传达、监督、检查规章制度、发展规划、指令决议执行情况，协调各部门之间工作；负责对客户的公关、物业宣传等工作；管理储备物资，定期盘点，合理使用，加快存货周转，减少资金占用；狠抓成本控制工作，降低不合理消耗，促进增收节支等工作。</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、安全保卫：院内实行</w:t>
      </w:r>
      <w:r>
        <w:rPr>
          <w:rFonts w:ascii="宋体" w:hAnsi="宋体" w:cs="宋体"/>
          <w:kern w:val="2"/>
          <w:sz w:val="23"/>
          <w:szCs w:val="23"/>
          <w:lang w:val="zh-CN"/>
        </w:rPr>
        <w:t>24</w:t>
      </w:r>
      <w:r>
        <w:rPr>
          <w:rFonts w:hint="eastAsia" w:ascii="宋体" w:hAnsi="宋体" w:cs="宋体"/>
          <w:kern w:val="2"/>
          <w:sz w:val="23"/>
          <w:szCs w:val="23"/>
          <w:lang w:val="zh-CN"/>
        </w:rPr>
        <w:t>小时安全保卫，秩序维持。急诊区域帮助做好抢救病人的接诊工作。出医院各大通道门岗要有专人定岗，人员、车辆、大型物品出入予以管理，做到不阻塞、畅通顺利。防火防盗及各类突发事件和纠纷的处理，并兼职义务消防员。劝说病人、家属勿在医疗区内吸烟。</w:t>
      </w:r>
      <w:r>
        <w:rPr>
          <w:rFonts w:hint="eastAsia" w:ascii="宋体" w:hAnsi="宋体" w:cs="宋体"/>
          <w:b/>
          <w:bCs/>
          <w:kern w:val="2"/>
          <w:sz w:val="23"/>
          <w:szCs w:val="23"/>
          <w:lang w:val="zh-CN"/>
        </w:rPr>
        <w:t>白天门诊大厅配置</w:t>
      </w:r>
      <w:r>
        <w:rPr>
          <w:rFonts w:ascii="宋体" w:hAnsi="宋体" w:cs="宋体"/>
          <w:b/>
          <w:bCs/>
          <w:kern w:val="2"/>
          <w:sz w:val="23"/>
          <w:szCs w:val="23"/>
          <w:lang w:val="zh-CN"/>
        </w:rPr>
        <w:t>1</w:t>
      </w:r>
      <w:r>
        <w:rPr>
          <w:rFonts w:hint="eastAsia" w:ascii="宋体" w:hAnsi="宋体" w:cs="宋体"/>
          <w:b/>
          <w:bCs/>
          <w:kern w:val="2"/>
          <w:sz w:val="23"/>
          <w:szCs w:val="23"/>
          <w:lang w:val="zh-CN"/>
        </w:rPr>
        <w:t>名保安负责维持排队次序及协助就诊病人自助挂号机挂号及送院内报刊，</w:t>
      </w:r>
      <w:r>
        <w:rPr>
          <w:rFonts w:ascii="宋体" w:hAnsi="宋体" w:cs="宋体"/>
          <w:b/>
          <w:bCs/>
          <w:kern w:val="2"/>
          <w:sz w:val="23"/>
          <w:szCs w:val="23"/>
          <w:lang w:val="zh-CN"/>
        </w:rPr>
        <w:t>1</w:t>
      </w:r>
      <w:r>
        <w:rPr>
          <w:rFonts w:hint="eastAsia" w:ascii="宋体" w:hAnsi="宋体" w:cs="宋体"/>
          <w:b/>
          <w:bCs/>
          <w:kern w:val="2"/>
          <w:sz w:val="23"/>
          <w:szCs w:val="23"/>
          <w:lang w:val="zh-CN"/>
        </w:rPr>
        <w:t>名保安负责室外停车场管理及引导交通；上半夜及下半夜各配</w:t>
      </w:r>
      <w:r>
        <w:rPr>
          <w:rFonts w:ascii="宋体" w:hAnsi="宋体" w:cs="宋体"/>
          <w:b/>
          <w:bCs/>
          <w:kern w:val="2"/>
          <w:sz w:val="23"/>
          <w:szCs w:val="23"/>
          <w:lang w:val="zh-CN"/>
        </w:rPr>
        <w:t>1</w:t>
      </w:r>
      <w:r>
        <w:rPr>
          <w:rFonts w:hint="eastAsia" w:ascii="宋体" w:hAnsi="宋体" w:cs="宋体"/>
          <w:b/>
          <w:bCs/>
          <w:kern w:val="2"/>
          <w:sz w:val="23"/>
          <w:szCs w:val="23"/>
          <w:lang w:val="zh-CN"/>
        </w:rPr>
        <w:t>名保安负责门卫及夜间进出人员管理，并按要求做好至少</w:t>
      </w:r>
      <w:r>
        <w:rPr>
          <w:rFonts w:ascii="宋体" w:hAnsi="宋体" w:cs="宋体"/>
          <w:b/>
          <w:bCs/>
          <w:kern w:val="2"/>
          <w:sz w:val="23"/>
          <w:szCs w:val="23"/>
          <w:lang w:val="zh-CN"/>
        </w:rPr>
        <w:t>2</w:t>
      </w:r>
      <w:r>
        <w:rPr>
          <w:rFonts w:hint="eastAsia" w:ascii="宋体" w:hAnsi="宋体" w:cs="宋体"/>
          <w:b/>
          <w:bCs/>
          <w:kern w:val="2"/>
          <w:sz w:val="23"/>
          <w:szCs w:val="23"/>
          <w:lang w:val="zh-CN"/>
        </w:rPr>
        <w:t>小时一次的院区巡更检查</w:t>
      </w:r>
      <w:r>
        <w:rPr>
          <w:rFonts w:hint="eastAsia" w:ascii="宋体" w:hAnsi="宋体" w:cs="宋体"/>
          <w:kern w:val="2"/>
          <w:sz w:val="23"/>
          <w:szCs w:val="23"/>
          <w:lang w:val="zh-CN"/>
        </w:rPr>
        <w:t>。制定各种防盗等安全应急管理预案。建立消防培训制度，安保人员必须熟悉医院所有的消防设施设备，能熟练操作。熟悉灭火预案及人员疏散方案，每半年组织义务消防队和全体物业人员进行消防知识培训。定期开展消防安全检查，发现隐患及时处置并向院方汇报。在管理区域内，因物业管理单位失责，造成的财物损毁、人员伤亡事故的，物业管理单位承担。配合完成医院组织的各类活动，如抗台、创建、迎检工作等。所有保安人员均需持有合格的保安证和消控上岗证。</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3</w:t>
      </w:r>
      <w:r>
        <w:rPr>
          <w:rFonts w:hint="eastAsia" w:ascii="宋体" w:hAnsi="宋体" w:cs="宋体"/>
          <w:kern w:val="2"/>
          <w:sz w:val="23"/>
          <w:szCs w:val="23"/>
          <w:lang w:val="zh-CN"/>
        </w:rPr>
        <w:t>、车辆管理：车辆停放规定区域内。制订车辆停放管理规定，做好停车标识及宣传。门岗保安对出入车辆进行指挥，在指定地点停放，并对出入院和物品进行检查。职工车棚实行</w:t>
      </w:r>
      <w:r>
        <w:rPr>
          <w:rFonts w:ascii="宋体" w:hAnsi="宋体" w:cs="宋体"/>
          <w:kern w:val="2"/>
          <w:sz w:val="23"/>
          <w:szCs w:val="23"/>
          <w:lang w:val="zh-CN"/>
        </w:rPr>
        <w:t>24</w:t>
      </w:r>
      <w:r>
        <w:rPr>
          <w:rFonts w:hint="eastAsia" w:ascii="宋体" w:hAnsi="宋体" w:cs="宋体"/>
          <w:kern w:val="2"/>
          <w:sz w:val="23"/>
          <w:szCs w:val="23"/>
          <w:lang w:val="zh-CN"/>
        </w:rPr>
        <w:t>小时管理，如遇车辆失窃，经核实照价赔偿。设置</w:t>
      </w:r>
      <w:r>
        <w:rPr>
          <w:rFonts w:ascii="宋体" w:hAnsi="宋体" w:cs="宋体"/>
          <w:kern w:val="2"/>
          <w:sz w:val="23"/>
          <w:szCs w:val="23"/>
          <w:lang w:val="zh-CN"/>
        </w:rPr>
        <w:t>120</w:t>
      </w:r>
      <w:r>
        <w:rPr>
          <w:rFonts w:hint="eastAsia" w:ascii="宋体" w:hAnsi="宋体" w:cs="宋体"/>
          <w:kern w:val="2"/>
          <w:sz w:val="23"/>
          <w:szCs w:val="23"/>
          <w:lang w:val="zh-CN"/>
        </w:rPr>
        <w:t>急救车辆专用位确保畅通出车顺利。电瓶车必须按照医院规定，在指定的区域内充电。</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4</w:t>
      </w:r>
      <w:r>
        <w:rPr>
          <w:rFonts w:hint="eastAsia" w:ascii="宋体" w:hAnsi="宋体" w:cs="宋体"/>
          <w:kern w:val="2"/>
          <w:sz w:val="23"/>
          <w:szCs w:val="23"/>
          <w:lang w:val="zh-CN"/>
        </w:rPr>
        <w:t>、乙方所聘驾驶员必须是持有有效</w:t>
      </w:r>
      <w:r>
        <w:rPr>
          <w:rFonts w:ascii="宋体" w:hAnsi="宋体" w:cs="宋体"/>
          <w:kern w:val="2"/>
          <w:sz w:val="23"/>
          <w:szCs w:val="23"/>
          <w:lang w:val="zh-CN"/>
        </w:rPr>
        <w:t>A1</w:t>
      </w:r>
      <w:r>
        <w:rPr>
          <w:rFonts w:hint="eastAsia" w:ascii="宋体" w:hAnsi="宋体" w:cs="宋体"/>
          <w:kern w:val="2"/>
          <w:sz w:val="23"/>
          <w:szCs w:val="23"/>
          <w:lang w:val="zh-CN"/>
        </w:rPr>
        <w:t>驾驶证，能熟练驾驶规定的各类准驾车型。驾驶员对所驾驶车辆应认真爱护和保养，如发现故障及时报告院方处理；驾驶员需服从院方的工作安排，认真完成工作任务；对违章等处罚，均由乙方负责。</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5</w:t>
      </w:r>
      <w:r>
        <w:rPr>
          <w:rFonts w:hint="eastAsia" w:ascii="宋体" w:hAnsi="宋体" w:cs="宋体"/>
          <w:kern w:val="2"/>
          <w:sz w:val="23"/>
          <w:szCs w:val="23"/>
          <w:lang w:val="zh-CN"/>
        </w:rPr>
        <w:t>、环境卫生保洁等服务：保洁人员提前半小时上班，全院区域内各部位保洁消毒达标（消毒用品由医院提供），确保卫生干净整洁有序执行流动保洁制度。地面墙面顶面无烟头纸屑、水迹、药迹、污垢、无尘灰蜘蛛网、细菌不超标、玻璃目视无尘、光亮，卫生间保持洁净、无异味、纱窗、窗帘和物品摆放整洁、绿地内无垃圾；急诊科区域全方位保洁、消毒、有序（做到</w:t>
      </w:r>
      <w:r>
        <w:rPr>
          <w:rFonts w:ascii="宋体" w:hAnsi="宋体" w:cs="宋体"/>
          <w:kern w:val="2"/>
          <w:sz w:val="23"/>
          <w:szCs w:val="23"/>
          <w:lang w:val="zh-CN"/>
        </w:rPr>
        <w:t>24</w:t>
      </w:r>
      <w:r>
        <w:rPr>
          <w:rFonts w:hint="eastAsia" w:ascii="宋体" w:hAnsi="宋体" w:cs="宋体"/>
          <w:kern w:val="2"/>
          <w:sz w:val="23"/>
          <w:szCs w:val="23"/>
          <w:lang w:val="zh-CN"/>
        </w:rPr>
        <w:t>小时动态保洁）；住院病区全方位保洁、消毒、有序；对院内所有窗户玻璃每月清洗一次，每季度对院内的门诊大楼玻璃幕墙清洁一次，每月一次对门诊大厅花岗岩地坪进行打腊抛光；每年一次清洗各科室窗帘；做好院内的绿化养护、医院内部、鸣鹤门诊部化粪池一年两次吸粪；保洁工具及</w:t>
      </w:r>
      <w:r>
        <w:rPr>
          <w:rFonts w:hint="eastAsia" w:ascii="宋体" w:hAnsi="宋体" w:cs="宋体"/>
          <w:b/>
          <w:bCs/>
          <w:kern w:val="2"/>
          <w:sz w:val="23"/>
          <w:szCs w:val="23"/>
          <w:lang w:val="zh-CN"/>
        </w:rPr>
        <w:t>材料（擦桌布（按颜色进行分类）</w:t>
      </w:r>
      <w:r>
        <w:rPr>
          <w:rFonts w:hint="eastAsia" w:ascii="宋体" w:hAnsi="宋体" w:cs="宋体"/>
          <w:kern w:val="2"/>
          <w:sz w:val="23"/>
          <w:szCs w:val="23"/>
          <w:lang w:val="zh-CN"/>
        </w:rPr>
        <w:t>、拖把、扫帚、塑料垃圾袋、科室病房厕所内字纸箩、筒等低值易耗品及特殊岗位工作人员防护用品由物业公司提供。按医疗废弃物管理要求对辖区内所有医疗机构（包括隔离点）的医疗垃圾进行回收并做好登记，所用车辆由物业解决；承担院内卫生间管道疏通；垃圾中转处每天进行清洗。</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6</w:t>
      </w:r>
      <w:r>
        <w:rPr>
          <w:rFonts w:hint="eastAsia" w:ascii="宋体" w:hAnsi="宋体" w:cs="宋体"/>
          <w:kern w:val="2"/>
          <w:sz w:val="23"/>
          <w:szCs w:val="23"/>
          <w:lang w:val="zh-CN"/>
        </w:rPr>
        <w:t>、卫勤服务：标本</w:t>
      </w:r>
      <w:r>
        <w:rPr>
          <w:rFonts w:ascii="宋体" w:hAnsi="宋体" w:cs="宋体"/>
          <w:kern w:val="2"/>
          <w:sz w:val="23"/>
          <w:szCs w:val="23"/>
          <w:lang w:val="zh-CN"/>
        </w:rPr>
        <w:t xml:space="preserve"> </w:t>
      </w:r>
      <w:r>
        <w:rPr>
          <w:rFonts w:hint="eastAsia" w:ascii="宋体" w:hAnsi="宋体" w:cs="宋体"/>
          <w:kern w:val="2"/>
          <w:sz w:val="23"/>
          <w:szCs w:val="23"/>
          <w:lang w:val="zh-CN"/>
        </w:rPr>
        <w:t>病区科室各种化验、检查、治疗单子收发传送登记，血、大小便病理标本的传送登记；勤务</w:t>
      </w:r>
      <w:r>
        <w:rPr>
          <w:rFonts w:ascii="宋体" w:hAnsi="宋体" w:cs="宋体"/>
          <w:kern w:val="2"/>
          <w:sz w:val="23"/>
          <w:szCs w:val="23"/>
          <w:lang w:val="zh-CN"/>
        </w:rPr>
        <w:t xml:space="preserve"> </w:t>
      </w:r>
      <w:r>
        <w:rPr>
          <w:rFonts w:hint="eastAsia" w:ascii="宋体" w:hAnsi="宋体" w:cs="宋体"/>
          <w:kern w:val="2"/>
          <w:sz w:val="23"/>
          <w:szCs w:val="23"/>
          <w:lang w:val="zh-CN"/>
        </w:rPr>
        <w:t>药库、病区药房送药、回收输液瓶、生活、医疗垃圾分装收集，垃圾中转站管理，废品定时收集回收工作，消毒包收集运送等，病床、仪器借用，病区加床及</w:t>
      </w:r>
      <w:r>
        <w:rPr>
          <w:rFonts w:hint="eastAsia" w:ascii="宋体" w:hAnsi="宋体" w:cs="宋体"/>
          <w:b/>
          <w:bCs/>
          <w:kern w:val="2"/>
          <w:sz w:val="23"/>
          <w:szCs w:val="23"/>
          <w:lang w:val="zh-CN"/>
        </w:rPr>
        <w:t>突发情况瓶装氧气调换运送工作</w:t>
      </w:r>
      <w:r>
        <w:rPr>
          <w:rFonts w:hint="eastAsia" w:ascii="宋体" w:hAnsi="宋体" w:cs="宋体"/>
          <w:kern w:val="2"/>
          <w:sz w:val="23"/>
          <w:szCs w:val="23"/>
          <w:lang w:val="zh-CN"/>
        </w:rPr>
        <w:t>；晚上停电发电机自动发电后及时进行送电；院内零星物品的搬运工作。</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7</w:t>
      </w:r>
      <w:r>
        <w:rPr>
          <w:rFonts w:hint="eastAsia" w:ascii="宋体" w:hAnsi="宋体" w:cs="宋体"/>
          <w:kern w:val="2"/>
          <w:sz w:val="23"/>
          <w:szCs w:val="23"/>
          <w:lang w:val="zh-CN"/>
        </w:rPr>
        <w:t>、医疗垃圾清运员必须按照医疗废弃物管理要求，对辖区内所有医疗机构（包括隔离点、采样点、方舱接种点等）的医疗垃圾进行规范清运，医疗垃圾清运车辆及其维护由乙方负责落实。如因清运不规范被上级部门查处，由乙方承担责任并接受处罚。</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8</w:t>
      </w:r>
      <w:r>
        <w:rPr>
          <w:rFonts w:hint="eastAsia" w:ascii="宋体" w:hAnsi="宋体" w:cs="宋体"/>
          <w:kern w:val="2"/>
          <w:sz w:val="23"/>
          <w:szCs w:val="23"/>
          <w:lang w:val="zh-CN"/>
        </w:rPr>
        <w:t>、绿化养护：负责院内户外绿化养护工作，每月绿化进行修剪一次，及时进行拨草浇水。</w:t>
      </w:r>
    </w:p>
    <w:p>
      <w:pPr>
        <w:autoSpaceDE w:val="0"/>
        <w:autoSpaceDN w:val="0"/>
        <w:adjustRightInd w:val="0"/>
        <w:spacing w:line="360" w:lineRule="auto"/>
        <w:ind w:right="25" w:rightChars="12" w:firstLine="460" w:firstLineChars="200"/>
        <w:rPr>
          <w:rFonts w:ascii="宋体" w:cs="Times New Roman"/>
          <w:b/>
          <w:bCs/>
          <w:kern w:val="2"/>
          <w:sz w:val="23"/>
          <w:szCs w:val="23"/>
          <w:lang w:val="zh-CN"/>
        </w:rPr>
      </w:pPr>
      <w:r>
        <w:rPr>
          <w:rFonts w:ascii="宋体" w:hAnsi="宋体" w:cs="宋体"/>
          <w:kern w:val="2"/>
          <w:sz w:val="23"/>
          <w:szCs w:val="23"/>
        </w:rPr>
        <w:t>9</w:t>
      </w:r>
      <w:r>
        <w:rPr>
          <w:rFonts w:hint="eastAsia" w:ascii="宋体" w:hAnsi="宋体" w:cs="宋体"/>
          <w:kern w:val="2"/>
          <w:sz w:val="23"/>
          <w:szCs w:val="23"/>
          <w:lang w:val="zh-CN"/>
        </w:rPr>
        <w:t>、</w:t>
      </w:r>
      <w:r>
        <w:rPr>
          <w:rFonts w:hint="eastAsia" w:ascii="宋体" w:hAnsi="宋体" w:cs="宋体"/>
          <w:b/>
          <w:bCs/>
          <w:kern w:val="2"/>
          <w:sz w:val="23"/>
          <w:szCs w:val="23"/>
          <w:lang w:val="zh-CN"/>
        </w:rPr>
        <w:t>垃圾应根据《宁波市生活垃圾分类管理条例》规定执行，做到分类投放，分类收集和运输，分类处置。</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ascii="宋体" w:cs="宋体"/>
          <w:kern w:val="2"/>
          <w:sz w:val="23"/>
          <w:szCs w:val="23"/>
        </w:rPr>
        <w:t>0</w:t>
      </w:r>
      <w:r>
        <w:rPr>
          <w:rFonts w:hint="eastAsia" w:ascii="宋体" w:hAnsi="宋体" w:cs="宋体"/>
          <w:kern w:val="2"/>
          <w:sz w:val="23"/>
          <w:szCs w:val="23"/>
          <w:lang w:val="zh-CN"/>
        </w:rPr>
        <w:t>、物业公司在服务合同期间，物业公司安排的人员发生伤亡或者财产损失的，由物业公司负责处理，相应的费用由物业公司承担。</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rPr>
        <w:t>11</w:t>
      </w:r>
      <w:r>
        <w:rPr>
          <w:rFonts w:hint="eastAsia" w:ascii="宋体" w:hAnsi="宋体" w:cs="宋体"/>
          <w:kern w:val="2"/>
          <w:sz w:val="23"/>
          <w:szCs w:val="23"/>
          <w:lang w:val="zh-CN"/>
        </w:rPr>
        <w:t>、物业公司对所聘的工作人员应符合各岗位要求，院方发现该员工不能胜任工作或不符合相关条件的，有权要求物业公司另行安排其他人员到岗，是否胜任工作由院方判断决定。如物业公司在院方要求的时间内（原则上不得超过十个工作日），不能落实整改，视作物业公司违规，院方可终止与物业公司的合同关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ascii="宋体" w:hAnsi="宋体" w:cs="宋体"/>
          <w:kern w:val="2"/>
          <w:sz w:val="23"/>
          <w:szCs w:val="23"/>
        </w:rPr>
        <w:t>2</w:t>
      </w:r>
      <w:r>
        <w:rPr>
          <w:rFonts w:hint="eastAsia" w:ascii="宋体" w:hAnsi="宋体" w:cs="宋体"/>
          <w:kern w:val="2"/>
          <w:sz w:val="23"/>
          <w:szCs w:val="23"/>
          <w:lang w:val="zh-CN"/>
        </w:rPr>
        <w:t>、物业公司在服务合同期间，物业公司安排的人员发生伤亡或者财产损失的，由物业公司负责处理，相应的费用由物业公司承担。若院方因此被索赔的，可向物业公司全额追索。</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ascii="宋体" w:hAnsi="宋体" w:cs="宋体"/>
          <w:kern w:val="2"/>
          <w:sz w:val="23"/>
          <w:szCs w:val="23"/>
        </w:rPr>
        <w:t>3</w:t>
      </w:r>
      <w:r>
        <w:rPr>
          <w:rFonts w:hint="eastAsia" w:ascii="宋体" w:hAnsi="宋体" w:cs="宋体"/>
          <w:kern w:val="2"/>
          <w:sz w:val="23"/>
          <w:szCs w:val="23"/>
          <w:lang w:val="zh-CN"/>
        </w:rPr>
        <w:t>、物业公司在服务合同期间，物业公司或者其员工对院方或者第三人的财产或人身造成损害的，由物业公司负责处理，并承担赔偿责任。若院方因此被索赔的，可向物业公司全额追索。</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第二条：服务质量要求、技术标准、乙方对质量负责的条件和期限及售后服务的承诺</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、乙方应按征集文件规定和响应文件承诺的技术要求、质量标准向甲方提供服务，同时乙方保证提供的服务符合国家或行业规定的标准。</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、乙方没有甲方事先书面同意，不得将由甲方提供的有关合同或任何合同条文或资料提供给与履行本合同无关的任何其他人。即使向履行本合同有关的人员提供，也应注意保密并限于履行合同的必需范围。</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第三条：知识产权</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乙方应保证所提供的服务或其任何一部分均不会侵犯任何第三方的知识产权。</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第四条：转包或分包</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不允许转包，不允许分包。如乙方将项目转包或分包的，甲方有权解除合同，并追究乙方的违约责任。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第五条：服务期限及服务地点</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、服务期限：具体日期自</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年</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月</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日至</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年</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月</w:t>
      </w:r>
      <w:r>
        <w:rPr>
          <w:rFonts w:hint="eastAsia" w:ascii="宋体" w:hAnsi="宋体" w:cs="宋体"/>
          <w:kern w:val="2"/>
          <w:sz w:val="23"/>
          <w:szCs w:val="23"/>
          <w:lang w:val="en-US" w:eastAsia="zh-CN"/>
        </w:rPr>
        <w:t xml:space="preserve">  </w:t>
      </w:r>
      <w:r>
        <w:rPr>
          <w:rFonts w:hint="eastAsia" w:ascii="宋体" w:hAnsi="宋体" w:cs="宋体"/>
          <w:kern w:val="2"/>
          <w:sz w:val="23"/>
          <w:szCs w:val="23"/>
          <w:lang w:val="zh-CN"/>
        </w:rPr>
        <w:t>日止。</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、服务地点：甲方指定地点。</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第六条：合同款支付</w:t>
      </w:r>
    </w:p>
    <w:p>
      <w:pPr>
        <w:autoSpaceDE w:val="0"/>
        <w:autoSpaceDN w:val="0"/>
        <w:adjustRightInd w:val="0"/>
        <w:spacing w:line="360" w:lineRule="auto"/>
        <w:ind w:left="0" w:leftChars="0" w:right="25" w:rightChars="12" w:firstLine="418" w:firstLineChars="182"/>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、按月结算（根据实际进场人数计算），每月服务费金额为</w:t>
      </w:r>
      <w:r>
        <w:rPr>
          <w:rFonts w:hint="eastAsia" w:ascii="宋体" w:hAnsi="宋体" w:cs="宋体"/>
          <w:kern w:val="2"/>
          <w:sz w:val="23"/>
          <w:szCs w:val="23"/>
          <w:u w:val="single"/>
          <w:lang w:val="en-US" w:eastAsia="zh-CN"/>
        </w:rPr>
        <w:t xml:space="preserve">           </w:t>
      </w:r>
      <w:r>
        <w:rPr>
          <w:rFonts w:hint="eastAsia" w:ascii="宋体" w:hAnsi="宋体" w:cs="宋体"/>
          <w:kern w:val="2"/>
          <w:sz w:val="23"/>
          <w:szCs w:val="23"/>
          <w:lang w:val="zh-CN"/>
        </w:rPr>
        <w:t>元（大写金额：</w:t>
      </w:r>
      <w:r>
        <w:rPr>
          <w:rFonts w:hint="eastAsia" w:ascii="宋体" w:hAnsi="宋体" w:cs="宋体"/>
          <w:kern w:val="2"/>
          <w:sz w:val="23"/>
          <w:szCs w:val="23"/>
          <w:u w:val="single"/>
          <w:lang w:val="en-US" w:eastAsia="zh-CN"/>
        </w:rPr>
        <w:t xml:space="preserve">       </w:t>
      </w:r>
      <w:r>
        <w:rPr>
          <w:rFonts w:hint="eastAsia" w:ascii="宋体" w:hAnsi="宋体" w:cs="宋体"/>
          <w:kern w:val="2"/>
          <w:sz w:val="23"/>
          <w:szCs w:val="23"/>
          <w:lang w:val="zh-CN"/>
        </w:rPr>
        <w:t>），经甲方审核无误后，乙方提交考核结果及有效正规税务发票给甲方作为付款凭据后</w:t>
      </w:r>
      <w:r>
        <w:rPr>
          <w:rFonts w:ascii="宋体" w:hAnsi="宋体" w:cs="宋体"/>
          <w:kern w:val="2"/>
          <w:sz w:val="23"/>
          <w:szCs w:val="23"/>
          <w:lang w:val="zh-CN"/>
        </w:rPr>
        <w:t>30</w:t>
      </w:r>
      <w:r>
        <w:rPr>
          <w:rFonts w:hint="eastAsia" w:ascii="宋体" w:hAnsi="宋体" w:cs="宋体"/>
          <w:kern w:val="2"/>
          <w:sz w:val="23"/>
          <w:szCs w:val="23"/>
          <w:lang w:val="zh-CN"/>
        </w:rPr>
        <w:t>天内予以支付，支付时扣除当月乙方应支付的违约金和应承担的赔偿款。</w:t>
      </w:r>
    </w:p>
    <w:p>
      <w:pPr>
        <w:autoSpaceDE w:val="0"/>
        <w:autoSpaceDN w:val="0"/>
        <w:adjustRightInd w:val="0"/>
        <w:spacing w:line="360" w:lineRule="auto"/>
        <w:ind w:left="0" w:leftChars="0" w:right="25" w:rightChars="12" w:firstLine="418" w:firstLineChars="182"/>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甲方根据实际服务质量，认为按招标文件人员配置仍不能达到用户需求书质量要求的，甲方有权要求乙方增派工作人员以确保服务质量，但费用不另行增加。如果由于甲方要求增加或减少工作内容而导致工作人员的增加或减少的，合同金额由甲方将按实际人数根据综合单价调整相应费用，调整范围不超过</w:t>
      </w:r>
      <w:r>
        <w:rPr>
          <w:rFonts w:ascii="宋体" w:hAnsi="宋体" w:cs="宋体"/>
          <w:kern w:val="2"/>
          <w:sz w:val="23"/>
          <w:szCs w:val="23"/>
          <w:lang w:val="zh-CN"/>
        </w:rPr>
        <w:t>10</w:t>
      </w:r>
      <w:r>
        <w:rPr>
          <w:rFonts w:hint="eastAsia" w:ascii="宋体" w:hAnsi="宋体" w:cs="宋体"/>
          <w:kern w:val="2"/>
          <w:sz w:val="23"/>
          <w:szCs w:val="23"/>
          <w:lang w:val="zh-CN"/>
        </w:rPr>
        <w:t>％（含</w:t>
      </w:r>
      <w:r>
        <w:rPr>
          <w:rFonts w:ascii="宋体" w:hAnsi="宋体" w:cs="宋体"/>
          <w:kern w:val="2"/>
          <w:sz w:val="23"/>
          <w:szCs w:val="23"/>
          <w:lang w:val="zh-CN"/>
        </w:rPr>
        <w:t>10</w:t>
      </w:r>
      <w:r>
        <w:rPr>
          <w:rFonts w:hint="eastAsia" w:ascii="宋体" w:hAnsi="宋体" w:cs="宋体"/>
          <w:kern w:val="2"/>
          <w:sz w:val="23"/>
          <w:szCs w:val="23"/>
          <w:lang w:val="zh-CN"/>
        </w:rPr>
        <w:t>％）。</w:t>
      </w:r>
    </w:p>
    <w:p>
      <w:pPr>
        <w:autoSpaceDE w:val="0"/>
        <w:autoSpaceDN w:val="0"/>
        <w:adjustRightInd w:val="0"/>
        <w:spacing w:line="360" w:lineRule="auto"/>
        <w:ind w:left="0" w:leftChars="0" w:right="25" w:rightChars="12" w:firstLine="418" w:firstLineChars="182"/>
        <w:rPr>
          <w:rFonts w:ascii="宋体" w:cs="Times New Roman"/>
          <w:kern w:val="2"/>
          <w:sz w:val="23"/>
          <w:szCs w:val="23"/>
          <w:lang w:val="zh-CN"/>
        </w:rPr>
      </w:pPr>
      <w:r>
        <w:rPr>
          <w:rFonts w:hint="eastAsia" w:ascii="宋体" w:hAnsi="宋体" w:cs="宋体"/>
          <w:kern w:val="2"/>
          <w:sz w:val="23"/>
          <w:szCs w:val="23"/>
          <w:lang w:val="en-US" w:eastAsia="zh-CN"/>
        </w:rPr>
        <w:t>3</w:t>
      </w:r>
      <w:r>
        <w:rPr>
          <w:rFonts w:hint="eastAsia" w:ascii="宋体" w:hAnsi="宋体" w:cs="宋体"/>
          <w:kern w:val="2"/>
          <w:sz w:val="23"/>
          <w:szCs w:val="23"/>
          <w:lang w:val="zh-CN"/>
        </w:rPr>
        <w:t>、合同服务期间，遇最低工资和社会保险缴费比例与缴费基数调整时，可同比例增加服务费用。</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第七条：税费</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本合同执行中相关的一切税费均由乙方负担。</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第八条：甲、乙双方的权利和义务</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、甲方的权利和义务</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w:t>
      </w:r>
      <w:r>
        <w:rPr>
          <w:rFonts w:hint="eastAsia" w:ascii="宋体" w:hAnsi="宋体" w:cs="宋体"/>
          <w:kern w:val="2"/>
          <w:sz w:val="23"/>
          <w:szCs w:val="23"/>
          <w:lang w:val="zh-CN"/>
        </w:rPr>
        <w:t>）检查、监督乙方根据征集文件的规定及报名承诺文件的承诺实施；</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2</w:t>
      </w:r>
      <w:r>
        <w:rPr>
          <w:rFonts w:hint="eastAsia" w:ascii="宋体" w:hAnsi="宋体" w:cs="宋体"/>
          <w:kern w:val="2"/>
          <w:sz w:val="23"/>
          <w:szCs w:val="23"/>
          <w:lang w:val="zh-CN"/>
        </w:rPr>
        <w:t>）为乙方提供必要的管理用房；</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3</w:t>
      </w:r>
      <w:r>
        <w:rPr>
          <w:rFonts w:hint="eastAsia" w:ascii="宋体" w:hAnsi="宋体" w:cs="宋体"/>
          <w:kern w:val="2"/>
          <w:sz w:val="23"/>
          <w:szCs w:val="23"/>
          <w:lang w:val="zh-CN"/>
        </w:rPr>
        <w:t>）对乙方违反法规、规章的行为，提请有关部门处理；</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4</w:t>
      </w:r>
      <w:r>
        <w:rPr>
          <w:rFonts w:hint="eastAsia" w:ascii="宋体" w:hAnsi="宋体" w:cs="宋体"/>
          <w:kern w:val="2"/>
          <w:sz w:val="23"/>
          <w:szCs w:val="23"/>
          <w:lang w:val="zh-CN"/>
        </w:rPr>
        <w:t>）负责对乙方管理服务工作质量的考核，考核标准详见招标文件：</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5</w:t>
      </w:r>
      <w:r>
        <w:rPr>
          <w:rFonts w:hint="eastAsia" w:ascii="宋体" w:hAnsi="宋体" w:cs="宋体"/>
          <w:kern w:val="2"/>
          <w:sz w:val="23"/>
          <w:szCs w:val="23"/>
          <w:lang w:val="zh-CN"/>
        </w:rPr>
        <w:t>）按本合同的要求对乙方的履约质量进行验收，汇总；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6</w:t>
      </w:r>
      <w:r>
        <w:rPr>
          <w:rFonts w:hint="eastAsia" w:ascii="宋体" w:hAnsi="宋体" w:cs="宋体"/>
          <w:kern w:val="2"/>
          <w:sz w:val="23"/>
          <w:szCs w:val="23"/>
          <w:lang w:val="zh-CN"/>
        </w:rPr>
        <w:t>）按本合同的约定按时支付费用；</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、乙方权利和义务</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w:t>
      </w:r>
      <w:r>
        <w:rPr>
          <w:rFonts w:hint="eastAsia" w:ascii="宋体" w:hAnsi="宋体" w:cs="宋体"/>
          <w:kern w:val="2"/>
          <w:sz w:val="23"/>
          <w:szCs w:val="23"/>
          <w:lang w:val="zh-CN"/>
        </w:rPr>
        <w:t>）根据有关法律、法规及本合同的约定，按中标文件的承诺履约，接受甲方对服务质量进行验收考核；</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2</w:t>
      </w:r>
      <w:r>
        <w:rPr>
          <w:rFonts w:hint="eastAsia" w:ascii="宋体" w:hAnsi="宋体" w:cs="宋体"/>
          <w:kern w:val="2"/>
          <w:sz w:val="23"/>
          <w:szCs w:val="23"/>
          <w:lang w:val="zh-CN"/>
        </w:rPr>
        <w:t>）建立健全的项目管理档案资料；</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3</w:t>
      </w:r>
      <w:r>
        <w:rPr>
          <w:rFonts w:hint="eastAsia" w:ascii="宋体" w:hAnsi="宋体" w:cs="宋体"/>
          <w:kern w:val="2"/>
          <w:sz w:val="23"/>
          <w:szCs w:val="23"/>
          <w:lang w:val="zh-CN"/>
        </w:rPr>
        <w:t>）认真听取甲方提出的建议和意见，并接付诸整改实施；</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4</w:t>
      </w:r>
      <w:r>
        <w:rPr>
          <w:rFonts w:hint="eastAsia" w:ascii="宋体" w:hAnsi="宋体" w:cs="宋体"/>
          <w:kern w:val="2"/>
          <w:sz w:val="23"/>
          <w:szCs w:val="23"/>
          <w:lang w:val="zh-CN"/>
        </w:rPr>
        <w:t>）对服务人员违反法规、规章的行为，根据情节轻重，采取批评、规劝、警告、制止等措施或提请有关部门处理；</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5</w:t>
      </w:r>
      <w:r>
        <w:rPr>
          <w:rFonts w:hint="eastAsia" w:ascii="宋体" w:hAnsi="宋体" w:cs="宋体"/>
          <w:kern w:val="2"/>
          <w:sz w:val="23"/>
          <w:szCs w:val="23"/>
          <w:lang w:val="zh-CN"/>
        </w:rPr>
        <w:t>）加强治各项教育，做好各项保密工作；</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6</w:t>
      </w:r>
      <w:r>
        <w:rPr>
          <w:rFonts w:hint="eastAsia" w:ascii="宋体" w:hAnsi="宋体" w:cs="宋体"/>
          <w:kern w:val="2"/>
          <w:sz w:val="23"/>
          <w:szCs w:val="23"/>
          <w:lang w:val="zh-CN"/>
        </w:rPr>
        <w:t>）乙方应做好日常节能工作；</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7</w:t>
      </w:r>
      <w:r>
        <w:rPr>
          <w:rFonts w:hint="eastAsia" w:ascii="宋体" w:hAnsi="宋体" w:cs="宋体"/>
          <w:kern w:val="2"/>
          <w:sz w:val="23"/>
          <w:szCs w:val="23"/>
          <w:lang w:val="zh-CN"/>
        </w:rPr>
        <w:t>）进入甲方工作的相关人员应经培训，考核合格后上岗；</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8</w:t>
      </w:r>
      <w:r>
        <w:rPr>
          <w:rFonts w:hint="eastAsia" w:ascii="宋体" w:hAnsi="宋体" w:cs="宋体"/>
          <w:kern w:val="2"/>
          <w:sz w:val="23"/>
          <w:szCs w:val="23"/>
          <w:lang w:val="zh-CN"/>
        </w:rPr>
        <w:t>）协助处理日常工作，接受甲方提出特约服务并收取适当费用；</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9</w:t>
      </w:r>
      <w:r>
        <w:rPr>
          <w:rFonts w:hint="eastAsia" w:ascii="宋体" w:hAnsi="宋体" w:cs="宋体"/>
          <w:kern w:val="2"/>
          <w:sz w:val="23"/>
          <w:szCs w:val="23"/>
          <w:lang w:val="zh-CN"/>
        </w:rPr>
        <w:t>）乙方应及时发放员工工资及各项福利、补贴等，并为员工缴纳社会保险、人身意外伤害险等；</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10</w:t>
      </w:r>
      <w:r>
        <w:rPr>
          <w:rFonts w:hint="eastAsia" w:ascii="宋体" w:hAnsi="宋体" w:cs="宋体"/>
          <w:kern w:val="2"/>
          <w:sz w:val="23"/>
          <w:szCs w:val="23"/>
          <w:lang w:val="zh-CN"/>
        </w:rPr>
        <w:t>）未经甲方许可，乙方不得对本项目的公共设施擅自占用或改变功能；</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11</w:t>
      </w:r>
      <w:r>
        <w:rPr>
          <w:rFonts w:hint="eastAsia" w:ascii="宋体" w:hAnsi="宋体" w:cs="宋体"/>
          <w:kern w:val="2"/>
          <w:sz w:val="23"/>
          <w:szCs w:val="23"/>
          <w:lang w:val="zh-CN"/>
        </w:rPr>
        <w:t>）本合同终止时，乙方应及时移交全部管理用房、甲方资产及全部的管理档案资料：</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第九条：甲、乙双方责任限定</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、乙方工作人员在服务过程中，因其工作失职造成甲方损失的．乙方应承担全部责任并负责赔偿。</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、甲方禁止安排乙方工作人员参与其他违反法律规定的活动。</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、因不可抗力或甲方自身原因造成的经济损失，乙方不承担责任。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4</w:t>
      </w:r>
      <w:r>
        <w:rPr>
          <w:rFonts w:hint="eastAsia" w:ascii="宋体" w:hAnsi="宋体" w:cs="宋体"/>
          <w:kern w:val="2"/>
          <w:sz w:val="23"/>
          <w:szCs w:val="23"/>
          <w:lang w:val="zh-CN"/>
        </w:rPr>
        <w:t>、乙方派遣至甲方的所有工作人员，乙方均应为其做好人身意外伤害保险或工伤保险等保障。</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5</w:t>
      </w:r>
      <w:r>
        <w:rPr>
          <w:rFonts w:hint="eastAsia" w:ascii="宋体" w:hAnsi="宋体" w:cs="宋体"/>
          <w:kern w:val="2"/>
          <w:sz w:val="23"/>
          <w:szCs w:val="23"/>
          <w:lang w:val="zh-CN"/>
        </w:rPr>
        <w:t>、乙方工作人员在工作期间发生的各类受伤、致残、身亡等事故，由乙方全权负责。</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6</w:t>
      </w:r>
      <w:r>
        <w:rPr>
          <w:rFonts w:hint="eastAsia" w:ascii="宋体" w:hAnsi="宋体" w:cs="宋体"/>
          <w:kern w:val="2"/>
          <w:sz w:val="23"/>
          <w:szCs w:val="23"/>
          <w:lang w:val="zh-CN"/>
        </w:rPr>
        <w:t>、乙方工作人员中途辞职的，乙方应在</w:t>
      </w:r>
      <w:r>
        <w:rPr>
          <w:rFonts w:ascii="宋体" w:hAnsi="宋体" w:cs="宋体"/>
          <w:kern w:val="2"/>
          <w:sz w:val="23"/>
          <w:szCs w:val="23"/>
          <w:lang w:val="zh-CN"/>
        </w:rPr>
        <w:t>5</w:t>
      </w:r>
      <w:r>
        <w:rPr>
          <w:rFonts w:hint="eastAsia" w:ascii="宋体" w:hAnsi="宋体" w:cs="宋体"/>
          <w:kern w:val="2"/>
          <w:sz w:val="23"/>
          <w:szCs w:val="23"/>
          <w:lang w:val="zh-CN"/>
        </w:rPr>
        <w:t>天内补足。</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第十条：合同的变更、终止及违约责任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、甲方在乙方存在如下违约情况时，有权单方面终止全部或部分合同，并保留进一步追究乙方责任的权利（包括经济赔偿）。</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w:t>
      </w:r>
      <w:r>
        <w:rPr>
          <w:rFonts w:hint="eastAsia" w:ascii="宋体" w:hAnsi="宋体" w:cs="宋体"/>
          <w:kern w:val="2"/>
          <w:sz w:val="23"/>
          <w:szCs w:val="23"/>
          <w:lang w:val="zh-CN"/>
        </w:rPr>
        <w:t>）乙方未能履行合同规定的义务；</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2</w:t>
      </w:r>
      <w:r>
        <w:rPr>
          <w:rFonts w:hint="eastAsia" w:ascii="宋体" w:hAnsi="宋体" w:cs="宋体"/>
          <w:kern w:val="2"/>
          <w:sz w:val="23"/>
          <w:szCs w:val="23"/>
          <w:lang w:val="zh-CN"/>
        </w:rPr>
        <w:t>）在考核周期内，有</w:t>
      </w:r>
      <w:r>
        <w:rPr>
          <w:rFonts w:ascii="宋体" w:hAnsi="宋体" w:cs="宋体"/>
          <w:kern w:val="2"/>
          <w:sz w:val="23"/>
          <w:szCs w:val="23"/>
          <w:lang w:val="zh-CN"/>
        </w:rPr>
        <w:t>3</w:t>
      </w:r>
      <w:r>
        <w:rPr>
          <w:rFonts w:hint="eastAsia" w:ascii="宋体" w:hAnsi="宋体" w:cs="宋体"/>
          <w:kern w:val="2"/>
          <w:sz w:val="23"/>
          <w:szCs w:val="23"/>
          <w:lang w:val="zh-CN"/>
        </w:rPr>
        <w:t>次出现考核不合格的；</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3</w:t>
      </w:r>
      <w:r>
        <w:rPr>
          <w:rFonts w:hint="eastAsia" w:ascii="宋体" w:hAnsi="宋体" w:cs="宋体"/>
          <w:kern w:val="2"/>
          <w:sz w:val="23"/>
          <w:szCs w:val="23"/>
          <w:lang w:val="zh-CN"/>
        </w:rPr>
        <w:t>）有严重影响项目有关正常工作及项目形象的；</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4</w:t>
      </w:r>
      <w:r>
        <w:rPr>
          <w:rFonts w:hint="eastAsia" w:ascii="宋体" w:hAnsi="宋体" w:cs="宋体"/>
          <w:kern w:val="2"/>
          <w:sz w:val="23"/>
          <w:szCs w:val="23"/>
          <w:lang w:val="zh-CN"/>
        </w:rPr>
        <w:t>）有不符合本合同约定的做法或不履行其报名承诺文件的承诺的；</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5</w:t>
      </w:r>
      <w:r>
        <w:rPr>
          <w:rFonts w:hint="eastAsia" w:ascii="宋体" w:hAnsi="宋体" w:cs="宋体"/>
          <w:kern w:val="2"/>
          <w:sz w:val="23"/>
          <w:szCs w:val="23"/>
          <w:lang w:val="zh-CN"/>
        </w:rPr>
        <w:t>）存在其他违约行为经甲方书面催告后仍不改正的；</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6</w:t>
      </w:r>
      <w:r>
        <w:rPr>
          <w:rFonts w:hint="eastAsia" w:ascii="宋体" w:hAnsi="宋体" w:cs="宋体"/>
          <w:kern w:val="2"/>
          <w:sz w:val="23"/>
          <w:szCs w:val="23"/>
          <w:lang w:val="zh-CN"/>
        </w:rPr>
        <w:t>）在合同有效期内，乙方擅自对合同的部分或全部内容分包或转包的；</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、乙方如要提前中止合同，需提前</w:t>
      </w:r>
      <w:r>
        <w:rPr>
          <w:rFonts w:ascii="宋体" w:hAnsi="宋体" w:cs="宋体"/>
          <w:kern w:val="2"/>
          <w:sz w:val="23"/>
          <w:szCs w:val="23"/>
          <w:lang w:val="zh-CN"/>
        </w:rPr>
        <w:t>3</w:t>
      </w:r>
      <w:r>
        <w:rPr>
          <w:rFonts w:hint="eastAsia" w:ascii="宋体" w:hAnsi="宋体" w:cs="宋体"/>
          <w:kern w:val="2"/>
          <w:sz w:val="23"/>
          <w:szCs w:val="23"/>
          <w:lang w:val="zh-CN"/>
        </w:rPr>
        <w:t>个月，并征得甲方同意，否则按合同执行。</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除不可抗力以外，如发生乙方不能履行合同义务，或甲方发生中途终止合同等情况，应及时以书面形式通知对方。甲乙双方应本着友好的态度进行协商，妥善解决。如协商无效，按下列规定计算并支付违约金，违约金在款项支付中直接扣除：</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1</w:t>
      </w:r>
      <w:r>
        <w:rPr>
          <w:rFonts w:hint="eastAsia" w:ascii="宋体" w:hAnsi="宋体" w:cs="宋体"/>
          <w:kern w:val="2"/>
          <w:sz w:val="23"/>
          <w:szCs w:val="23"/>
          <w:lang w:val="zh-CN"/>
        </w:rPr>
        <w:t>）因甲方原因发生中途终止合同，应向乙方偿付违约金，违约金按未履行部分合同价格的</w:t>
      </w:r>
      <w:r>
        <w:rPr>
          <w:rFonts w:ascii="宋体" w:hAnsi="宋体" w:cs="宋体"/>
          <w:kern w:val="2"/>
          <w:sz w:val="23"/>
          <w:szCs w:val="23"/>
          <w:lang w:val="zh-CN"/>
        </w:rPr>
        <w:t>2</w:t>
      </w:r>
      <w:r>
        <w:rPr>
          <w:rFonts w:hint="eastAsia" w:ascii="宋体" w:hAnsi="宋体" w:cs="宋体"/>
          <w:kern w:val="2"/>
          <w:sz w:val="23"/>
          <w:szCs w:val="23"/>
          <w:lang w:val="zh-CN"/>
        </w:rPr>
        <w:t>％计算。</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w:t>
      </w:r>
      <w:r>
        <w:rPr>
          <w:rFonts w:ascii="宋体" w:hAnsi="宋体" w:cs="宋体"/>
          <w:kern w:val="2"/>
          <w:sz w:val="23"/>
          <w:szCs w:val="23"/>
          <w:lang w:val="zh-CN"/>
        </w:rPr>
        <w:t>2</w:t>
      </w:r>
      <w:r>
        <w:rPr>
          <w:rFonts w:hint="eastAsia" w:ascii="宋体" w:hAnsi="宋体" w:cs="宋体"/>
          <w:kern w:val="2"/>
          <w:sz w:val="23"/>
          <w:szCs w:val="23"/>
          <w:lang w:val="zh-CN"/>
        </w:rPr>
        <w:t>）经双方协商可终止部分或全部合同的，无须承担违约责任。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4</w:t>
      </w:r>
      <w:r>
        <w:rPr>
          <w:rFonts w:hint="eastAsia" w:ascii="宋体" w:hAnsi="宋体" w:cs="宋体"/>
          <w:kern w:val="2"/>
          <w:sz w:val="23"/>
          <w:szCs w:val="23"/>
          <w:lang w:val="zh-CN"/>
        </w:rPr>
        <w:t>、乙方因工作疏忽而造成甲方财产损失的，乙方应按损失的价值照价赔偿。</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5</w:t>
      </w:r>
      <w:r>
        <w:rPr>
          <w:rFonts w:hint="eastAsia" w:ascii="宋体" w:hAnsi="宋体" w:cs="宋体"/>
          <w:kern w:val="2"/>
          <w:sz w:val="23"/>
          <w:szCs w:val="23"/>
          <w:lang w:val="zh-CN"/>
        </w:rPr>
        <w:t>、乙方工作人员在工作时间违反甲方的管理制度造成安全事故、综治事件、造成甲方的名誉和形象受损的，乙方应立即采取有效措施，恢复甲方的名誉并向甲方支付违约金，造成甲方损失的，应予赔偿。违约金和赔偿金由甲方依据安全事故的性质、程度以及甲方的名誉、形象受损的范围和程度确定，并在支付合同款时在合同款中扣除。</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6</w:t>
      </w:r>
      <w:r>
        <w:rPr>
          <w:rFonts w:hint="eastAsia" w:ascii="宋体" w:hAnsi="宋体" w:cs="宋体"/>
          <w:kern w:val="2"/>
          <w:sz w:val="23"/>
          <w:szCs w:val="23"/>
          <w:lang w:val="zh-CN"/>
        </w:rPr>
        <w:t>、乙方应在响应文件中承诺本项目的负责人，并不得随意变更。更换前须征得甲方同意，否则甲方保留解除合同的权利，由此引起的相关损失由乙方赔偿。</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7</w:t>
      </w:r>
      <w:r>
        <w:rPr>
          <w:rFonts w:hint="eastAsia" w:ascii="宋体" w:hAnsi="宋体" w:cs="宋体"/>
          <w:kern w:val="2"/>
          <w:sz w:val="23"/>
          <w:szCs w:val="23"/>
          <w:lang w:val="zh-CN"/>
        </w:rPr>
        <w:t>、物业监督考核实施办法</w:t>
      </w:r>
    </w:p>
    <w:p>
      <w:pPr>
        <w:autoSpaceDE w:val="0"/>
        <w:autoSpaceDN w:val="0"/>
        <w:adjustRightInd w:val="0"/>
        <w:spacing w:line="360" w:lineRule="auto"/>
        <w:ind w:right="25" w:rightChars="12" w:firstLine="460" w:firstLineChars="200"/>
        <w:rPr>
          <w:rFonts w:cs="Times New Roman"/>
          <w:lang w:val="zh-CN"/>
        </w:rPr>
      </w:pPr>
      <w:r>
        <w:rPr>
          <w:rFonts w:hint="eastAsia" w:ascii="宋体" w:hAnsi="宋体" w:cs="宋体"/>
          <w:kern w:val="2"/>
          <w:sz w:val="23"/>
          <w:szCs w:val="23"/>
          <w:lang w:val="zh-CN"/>
        </w:rPr>
        <w:t>物业管理监督考核由院办全面负责，各科室、护士长配合做好日常督查工作，乙方要无条件接受甲方定期或不定期检查监督，各科室、护士长发现存在问题，以通知单形式告知乙方。合同签订后每</w:t>
      </w:r>
      <w:r>
        <w:rPr>
          <w:rFonts w:ascii="宋体" w:hAnsi="宋体" w:cs="宋体"/>
          <w:kern w:val="2"/>
          <w:sz w:val="23"/>
          <w:szCs w:val="23"/>
          <w:lang w:val="zh-CN"/>
        </w:rPr>
        <w:t>12</w:t>
      </w:r>
      <w:r>
        <w:rPr>
          <w:rFonts w:hint="eastAsia" w:ascii="宋体" w:hAnsi="宋体" w:cs="宋体"/>
          <w:kern w:val="2"/>
          <w:sz w:val="23"/>
          <w:szCs w:val="23"/>
          <w:lang w:val="zh-CN"/>
        </w:rPr>
        <w:t>个月为一个考核周</w:t>
      </w:r>
      <w:r>
        <w:rPr>
          <w:rFonts w:hint="eastAsia" w:cs="宋体"/>
          <w:lang w:val="zh-CN"/>
        </w:rPr>
        <w:t>期。</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考核要求及奖罚如下：</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每月按医院制定考核评分细则考核。考核满分</w:t>
      </w:r>
      <w:r>
        <w:rPr>
          <w:rFonts w:ascii="宋体" w:hAnsi="宋体" w:cs="宋体"/>
          <w:kern w:val="2"/>
          <w:sz w:val="23"/>
          <w:szCs w:val="23"/>
          <w:lang w:val="zh-CN"/>
        </w:rPr>
        <w:t>100</w:t>
      </w:r>
      <w:r>
        <w:rPr>
          <w:rFonts w:hint="eastAsia" w:ascii="宋体" w:hAnsi="宋体" w:cs="宋体"/>
          <w:kern w:val="2"/>
          <w:sz w:val="23"/>
          <w:szCs w:val="23"/>
          <w:lang w:val="zh-CN"/>
        </w:rPr>
        <w:t>分。考核周期内成绩不转入下个考核周期。</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病区考核由各科护士长进行，护理部和感控科每月对护士长的该项管理工作进行考核，考核结果应与护士长考核结果相符，以体现考核的客观公平。</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、考核分数≥</w:t>
      </w:r>
      <w:r>
        <w:rPr>
          <w:rFonts w:ascii="宋体" w:hAnsi="宋体" w:cs="宋体"/>
          <w:kern w:val="2"/>
          <w:sz w:val="23"/>
          <w:szCs w:val="23"/>
          <w:lang w:val="zh-CN"/>
        </w:rPr>
        <w:t>95</w:t>
      </w:r>
      <w:r>
        <w:rPr>
          <w:rFonts w:hint="eastAsia" w:ascii="宋体" w:hAnsi="宋体" w:cs="宋体"/>
          <w:kern w:val="2"/>
          <w:sz w:val="23"/>
          <w:szCs w:val="23"/>
          <w:lang w:val="zh-CN"/>
        </w:rPr>
        <w:t>分，视为“优秀”；</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w:t>
      </w:r>
      <w:r>
        <w:rPr>
          <w:rFonts w:ascii="宋体" w:hAnsi="宋体" w:cs="宋体"/>
          <w:kern w:val="2"/>
          <w:sz w:val="23"/>
          <w:szCs w:val="23"/>
          <w:lang w:val="zh-CN"/>
        </w:rPr>
        <w:t>80</w:t>
      </w:r>
      <w:r>
        <w:rPr>
          <w:rFonts w:hint="eastAsia" w:ascii="宋体" w:hAnsi="宋体" w:cs="宋体"/>
          <w:kern w:val="2"/>
          <w:sz w:val="23"/>
          <w:szCs w:val="23"/>
          <w:lang w:val="zh-CN"/>
        </w:rPr>
        <w:t>分≤考核分数＜</w:t>
      </w:r>
      <w:r>
        <w:rPr>
          <w:rFonts w:ascii="宋体" w:hAnsi="宋体" w:cs="宋体"/>
          <w:kern w:val="2"/>
          <w:sz w:val="23"/>
          <w:szCs w:val="23"/>
          <w:lang w:val="zh-CN"/>
        </w:rPr>
        <w:t>95</w:t>
      </w:r>
      <w:r>
        <w:rPr>
          <w:rFonts w:hint="eastAsia" w:ascii="宋体" w:hAnsi="宋体" w:cs="宋体"/>
          <w:kern w:val="2"/>
          <w:sz w:val="23"/>
          <w:szCs w:val="23"/>
          <w:lang w:val="zh-CN"/>
        </w:rPr>
        <w:t>分，视为“合格”；</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、考核分数＜</w:t>
      </w:r>
      <w:r>
        <w:rPr>
          <w:rFonts w:ascii="宋体" w:hAnsi="宋体" w:cs="宋体"/>
          <w:kern w:val="2"/>
          <w:sz w:val="23"/>
          <w:szCs w:val="23"/>
          <w:lang w:val="zh-CN"/>
        </w:rPr>
        <w:t>80</w:t>
      </w:r>
      <w:r>
        <w:rPr>
          <w:rFonts w:hint="eastAsia" w:ascii="宋体" w:hAnsi="宋体" w:cs="宋体"/>
          <w:kern w:val="2"/>
          <w:sz w:val="23"/>
          <w:szCs w:val="23"/>
          <w:lang w:val="zh-CN"/>
        </w:rPr>
        <w:t>分，视为“不合格”，乙方须按考核分数支付相应的罚款，罚款从当月款项支付中扣除。且该分数作为续签下一年物业服务的依据。</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①</w:t>
      </w:r>
      <w:r>
        <w:rPr>
          <w:rFonts w:ascii="宋体" w:hAnsi="宋体" w:cs="宋体"/>
          <w:kern w:val="2"/>
          <w:sz w:val="23"/>
          <w:szCs w:val="23"/>
          <w:lang w:val="zh-CN"/>
        </w:rPr>
        <w:t>60</w:t>
      </w:r>
      <w:r>
        <w:rPr>
          <w:rFonts w:hint="eastAsia" w:ascii="宋体" w:hAnsi="宋体" w:cs="宋体"/>
          <w:kern w:val="2"/>
          <w:sz w:val="23"/>
          <w:szCs w:val="23"/>
          <w:lang w:val="zh-CN"/>
        </w:rPr>
        <w:t>分≤考核分数＜</w:t>
      </w:r>
      <w:r>
        <w:rPr>
          <w:rFonts w:ascii="宋体" w:hAnsi="宋体" w:cs="宋体"/>
          <w:kern w:val="2"/>
          <w:sz w:val="23"/>
          <w:szCs w:val="23"/>
          <w:lang w:val="zh-CN"/>
        </w:rPr>
        <w:t>80</w:t>
      </w:r>
      <w:r>
        <w:rPr>
          <w:rFonts w:hint="eastAsia" w:ascii="宋体" w:hAnsi="宋体" w:cs="宋体"/>
          <w:kern w:val="2"/>
          <w:sz w:val="23"/>
          <w:szCs w:val="23"/>
          <w:lang w:val="zh-CN"/>
        </w:rPr>
        <w:t>分，在考核周期内，第</w:t>
      </w:r>
      <w:r>
        <w:rPr>
          <w:rFonts w:ascii="宋体" w:hAnsi="宋体" w:cs="宋体"/>
          <w:kern w:val="2"/>
          <w:sz w:val="23"/>
          <w:szCs w:val="23"/>
          <w:lang w:val="zh-CN"/>
        </w:rPr>
        <w:t>1</w:t>
      </w:r>
      <w:r>
        <w:rPr>
          <w:rFonts w:hint="eastAsia" w:ascii="宋体" w:hAnsi="宋体" w:cs="宋体"/>
          <w:kern w:val="2"/>
          <w:sz w:val="23"/>
          <w:szCs w:val="23"/>
          <w:lang w:val="zh-CN"/>
        </w:rPr>
        <w:t>次按每低</w:t>
      </w:r>
      <w:r>
        <w:rPr>
          <w:rFonts w:ascii="宋体" w:hAnsi="宋体" w:cs="宋体"/>
          <w:kern w:val="2"/>
          <w:sz w:val="23"/>
          <w:szCs w:val="23"/>
          <w:lang w:val="zh-CN"/>
        </w:rPr>
        <w:t>1</w:t>
      </w:r>
      <w:r>
        <w:rPr>
          <w:rFonts w:hint="eastAsia" w:ascii="宋体" w:hAnsi="宋体" w:cs="宋体"/>
          <w:kern w:val="2"/>
          <w:sz w:val="23"/>
          <w:szCs w:val="23"/>
          <w:lang w:val="zh-CN"/>
        </w:rPr>
        <w:t>分，扣</w:t>
      </w:r>
      <w:r>
        <w:rPr>
          <w:rFonts w:ascii="宋体" w:hAnsi="宋体" w:cs="宋体"/>
          <w:kern w:val="2"/>
          <w:sz w:val="23"/>
          <w:szCs w:val="23"/>
          <w:lang w:val="zh-CN"/>
        </w:rPr>
        <w:t>1000</w:t>
      </w:r>
      <w:r>
        <w:rPr>
          <w:rFonts w:hint="eastAsia" w:ascii="宋体" w:hAnsi="宋体" w:cs="宋体"/>
          <w:kern w:val="2"/>
          <w:sz w:val="23"/>
          <w:szCs w:val="23"/>
          <w:lang w:val="zh-CN"/>
        </w:rPr>
        <w:t>元，上限</w:t>
      </w:r>
      <w:r>
        <w:rPr>
          <w:rFonts w:ascii="宋体" w:hAnsi="宋体" w:cs="宋体"/>
          <w:kern w:val="2"/>
          <w:sz w:val="23"/>
          <w:szCs w:val="23"/>
          <w:lang w:val="zh-CN"/>
        </w:rPr>
        <w:t>10000</w:t>
      </w:r>
      <w:r>
        <w:rPr>
          <w:rFonts w:hint="eastAsia" w:ascii="宋体" w:hAnsi="宋体" w:cs="宋体"/>
          <w:kern w:val="2"/>
          <w:sz w:val="23"/>
          <w:szCs w:val="23"/>
          <w:lang w:val="zh-CN"/>
        </w:rPr>
        <w:t>元。</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②考核分数＜</w:t>
      </w:r>
      <w:r>
        <w:rPr>
          <w:rFonts w:ascii="宋体" w:hAnsi="宋体" w:cs="宋体"/>
          <w:kern w:val="2"/>
          <w:sz w:val="23"/>
          <w:szCs w:val="23"/>
          <w:lang w:val="zh-CN"/>
        </w:rPr>
        <w:t>60</w:t>
      </w:r>
      <w:r>
        <w:rPr>
          <w:rFonts w:hint="eastAsia" w:ascii="宋体" w:hAnsi="宋体" w:cs="宋体"/>
          <w:kern w:val="2"/>
          <w:sz w:val="23"/>
          <w:szCs w:val="23"/>
          <w:lang w:val="zh-CN"/>
        </w:rPr>
        <w:t>分，在考核周期内，第</w:t>
      </w:r>
      <w:r>
        <w:rPr>
          <w:rFonts w:ascii="宋体" w:hAnsi="宋体" w:cs="宋体"/>
          <w:kern w:val="2"/>
          <w:sz w:val="23"/>
          <w:szCs w:val="23"/>
          <w:lang w:val="zh-CN"/>
        </w:rPr>
        <w:t>1</w:t>
      </w:r>
      <w:r>
        <w:rPr>
          <w:rFonts w:hint="eastAsia" w:ascii="宋体" w:hAnsi="宋体" w:cs="宋体"/>
          <w:kern w:val="2"/>
          <w:sz w:val="23"/>
          <w:szCs w:val="23"/>
          <w:lang w:val="zh-CN"/>
        </w:rPr>
        <w:t>次扣当月服务费的</w:t>
      </w:r>
      <w:r>
        <w:rPr>
          <w:rFonts w:ascii="宋体" w:hAnsi="宋体" w:cs="宋体"/>
          <w:kern w:val="2"/>
          <w:sz w:val="23"/>
          <w:szCs w:val="23"/>
          <w:lang w:val="zh-CN"/>
        </w:rPr>
        <w:t>10</w:t>
      </w:r>
      <w:r>
        <w:rPr>
          <w:rFonts w:hint="eastAsia" w:ascii="宋体" w:hAnsi="宋体" w:cs="宋体"/>
          <w:kern w:val="2"/>
          <w:sz w:val="23"/>
          <w:szCs w:val="23"/>
          <w:lang w:val="zh-CN"/>
        </w:rPr>
        <w:t>％，第</w:t>
      </w:r>
      <w:r>
        <w:rPr>
          <w:rFonts w:ascii="宋体" w:hAnsi="宋体" w:cs="宋体"/>
          <w:kern w:val="2"/>
          <w:sz w:val="23"/>
          <w:szCs w:val="23"/>
          <w:lang w:val="zh-CN"/>
        </w:rPr>
        <w:t>2</w:t>
      </w:r>
      <w:r>
        <w:rPr>
          <w:rFonts w:hint="eastAsia" w:ascii="宋体" w:hAnsi="宋体" w:cs="宋体"/>
          <w:kern w:val="2"/>
          <w:sz w:val="23"/>
          <w:szCs w:val="23"/>
          <w:lang w:val="zh-CN"/>
        </w:rPr>
        <w:t>次扣当月服务费的</w:t>
      </w:r>
      <w:r>
        <w:rPr>
          <w:rFonts w:ascii="宋体" w:hAnsi="宋体" w:cs="宋体"/>
          <w:kern w:val="2"/>
          <w:sz w:val="23"/>
          <w:szCs w:val="23"/>
          <w:lang w:val="zh-CN"/>
        </w:rPr>
        <w:t>20</w:t>
      </w:r>
      <w:r>
        <w:rPr>
          <w:rFonts w:hint="eastAsia" w:ascii="宋体" w:hAnsi="宋体" w:cs="宋体"/>
          <w:kern w:val="2"/>
          <w:sz w:val="23"/>
          <w:szCs w:val="23"/>
          <w:lang w:val="zh-CN"/>
        </w:rPr>
        <w:t>％并且甲方有权单方终止合同，并保留追究乙方因此给甲方造成的一切经济损失及违约责任。</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第十一条：其它约定事项</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如果乙方破产或无清偿能力时，甲方可在任何时候以书面通知乙方终止合同。该终止合同将不损害或影响甲方已经采取或将要采取的补救措施的权利。</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第十二条：不可抗力事件处理</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、在合同有效期内，任何一方因不可抗力事件导致不能履行合同，则合同履行期可延长，其延长期与不可抗力影响期相同。</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、不可抗力事件发生后，应立即通知对方，并寄送有关权威机构出具的证明。</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、不可抗力事件延续</w:t>
      </w:r>
      <w:r>
        <w:rPr>
          <w:rFonts w:ascii="宋体" w:hAnsi="宋体" w:cs="宋体"/>
          <w:kern w:val="2"/>
          <w:sz w:val="23"/>
          <w:szCs w:val="23"/>
          <w:lang w:val="zh-CN"/>
        </w:rPr>
        <w:t>10</w:t>
      </w:r>
      <w:r>
        <w:rPr>
          <w:rFonts w:hint="eastAsia" w:ascii="宋体" w:hAnsi="宋体" w:cs="宋体"/>
          <w:kern w:val="2"/>
          <w:sz w:val="23"/>
          <w:szCs w:val="23"/>
          <w:lang w:val="zh-CN"/>
        </w:rPr>
        <w:t>天及以上，双方应通过友好协商，确定是否继续履行合同。</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第十三条：其他事项</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、乙方若因物业服务行为失职，造成甲方直接经济损失的，根据《劳动法》、《劳动合同法》及相关法律法规，追究相关物业人员责任，对甲方正常管理造成严重影响的，甲方有权提前终止合同；</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、甲方有特殊要求的服务项目及维修，可根据实际情况另行签订补充协议。补充协议和本合同的附件与本合同具有同等效力；</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如遇突发或重大事件，乙方管理人员应在第一时间报告甲方有关部门，乙方项目负责人应在第一时间到达现场，适时处理或协助处理有关问题，甲方如认为情况危及到内部人员的安定管理，乙方应无条件同意甲方直接调配乙方资源直至危机结束；</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4</w:t>
      </w:r>
      <w:r>
        <w:rPr>
          <w:rFonts w:hint="eastAsia" w:ascii="宋体" w:hAnsi="宋体" w:cs="宋体"/>
          <w:kern w:val="2"/>
          <w:sz w:val="23"/>
          <w:szCs w:val="23"/>
          <w:lang w:val="zh-CN"/>
        </w:rPr>
        <w:t>、由于乙方原因而损坏设施设备的，由乙方负责赔偿。</w:t>
      </w:r>
    </w:p>
    <w:p>
      <w:pPr>
        <w:autoSpaceDE w:val="0"/>
        <w:autoSpaceDN w:val="0"/>
        <w:adjustRightInd w:val="0"/>
        <w:spacing w:line="360" w:lineRule="auto"/>
        <w:ind w:right="25" w:rightChars="12" w:firstLine="460" w:firstLineChars="200"/>
        <w:rPr>
          <w:rFonts w:hint="eastAsia" w:ascii="宋体" w:hAnsi="宋体" w:cs="宋体"/>
          <w:kern w:val="2"/>
          <w:sz w:val="23"/>
          <w:szCs w:val="23"/>
          <w:lang w:val="zh-CN"/>
        </w:rPr>
      </w:pPr>
      <w:r>
        <w:rPr>
          <w:rFonts w:ascii="宋体" w:hAnsi="宋体" w:cs="宋体"/>
          <w:kern w:val="2"/>
          <w:sz w:val="23"/>
          <w:szCs w:val="23"/>
          <w:lang w:val="zh-CN"/>
        </w:rPr>
        <w:t>5</w:t>
      </w:r>
      <w:r>
        <w:rPr>
          <w:rFonts w:hint="eastAsia" w:ascii="宋体" w:hAnsi="宋体" w:cs="宋体"/>
          <w:kern w:val="2"/>
          <w:sz w:val="23"/>
          <w:szCs w:val="23"/>
          <w:lang w:val="zh-CN"/>
        </w:rPr>
        <w:t>、如因政策性调整，乙方在服务期间因国家相关政策调整致使中途服务停止，乙方不得提出任何索赔；</w:t>
      </w:r>
    </w:p>
    <w:p>
      <w:pPr>
        <w:autoSpaceDE w:val="0"/>
        <w:autoSpaceDN w:val="0"/>
        <w:adjustRightInd w:val="0"/>
        <w:spacing w:line="360" w:lineRule="auto"/>
        <w:ind w:right="25" w:rightChars="12" w:firstLine="460" w:firstLineChars="200"/>
        <w:rPr>
          <w:rFonts w:ascii="宋体" w:hAnsi="宋体" w:eastAsia="宋体" w:cs="Times New Roman"/>
          <w:kern w:val="2"/>
          <w:sz w:val="23"/>
          <w:szCs w:val="23"/>
          <w:lang w:val="zh-CN"/>
        </w:rPr>
      </w:pPr>
      <w:r>
        <w:rPr>
          <w:rFonts w:ascii="宋体" w:hAnsi="宋体" w:eastAsia="宋体" w:cs="宋体"/>
          <w:kern w:val="2"/>
          <w:sz w:val="23"/>
          <w:szCs w:val="23"/>
          <w:lang w:val="zh-CN"/>
        </w:rPr>
        <w:t>6</w:t>
      </w:r>
      <w:r>
        <w:rPr>
          <w:rFonts w:hint="eastAsia" w:ascii="宋体" w:hAnsi="宋体" w:eastAsia="宋体" w:cs="宋体"/>
          <w:kern w:val="2"/>
          <w:sz w:val="23"/>
          <w:szCs w:val="23"/>
          <w:lang w:val="zh-CN"/>
        </w:rPr>
        <w:t>、如乙方发生拖欠员工薪资情况，甲方有权暂停支付乙方费用，直到乙方结清员工薪资为止。</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第十五条：诉讼</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双方在执行合同中所发生的一切争议，应通过协商解决。如协商不成，可向甲方所在地法院起诉。</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第十六条：合同生效及其它</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1</w:t>
      </w:r>
      <w:r>
        <w:rPr>
          <w:rFonts w:hint="eastAsia" w:ascii="宋体" w:hAnsi="宋体" w:cs="宋体"/>
          <w:kern w:val="2"/>
          <w:sz w:val="23"/>
          <w:szCs w:val="23"/>
          <w:lang w:val="zh-CN"/>
        </w:rPr>
        <w:t>、合同经甲、乙双方签名并加盖单位公章后生效。</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2</w:t>
      </w:r>
      <w:r>
        <w:rPr>
          <w:rFonts w:hint="eastAsia" w:ascii="宋体" w:hAnsi="宋体" w:cs="宋体"/>
          <w:kern w:val="2"/>
          <w:sz w:val="23"/>
          <w:szCs w:val="23"/>
          <w:lang w:val="zh-CN"/>
        </w:rPr>
        <w:t>、征集文件、供应商响应文件与本合同具有同等法律效力。</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3</w:t>
      </w:r>
      <w:r>
        <w:rPr>
          <w:rFonts w:hint="eastAsia" w:ascii="宋体" w:hAnsi="宋体" w:cs="宋体"/>
          <w:kern w:val="2"/>
          <w:sz w:val="23"/>
          <w:szCs w:val="23"/>
          <w:lang w:val="zh-CN"/>
        </w:rPr>
        <w:t>、本合同未尽事宜，遵照《合同法》有关条文执行。</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ascii="宋体" w:hAnsi="宋体" w:cs="宋体"/>
          <w:kern w:val="2"/>
          <w:sz w:val="23"/>
          <w:szCs w:val="23"/>
          <w:lang w:val="zh-CN"/>
        </w:rPr>
        <w:t>4</w:t>
      </w:r>
      <w:r>
        <w:rPr>
          <w:rFonts w:hint="eastAsia" w:ascii="宋体" w:hAnsi="宋体" w:cs="宋体"/>
          <w:kern w:val="2"/>
          <w:sz w:val="23"/>
          <w:szCs w:val="23"/>
          <w:lang w:val="zh-CN"/>
        </w:rPr>
        <w:t>、本合同一式肆份，具有同等法律效力，甲、乙各执贰份。</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第十七条：其他需要补充的内容：无。</w:t>
      </w:r>
    </w:p>
    <w:p>
      <w:pPr>
        <w:pStyle w:val="2"/>
        <w:rPr>
          <w:rFonts w:ascii="宋体" w:hAnsi="宋体" w:eastAsia="宋体" w:cs="Times New Roman"/>
          <w:kern w:val="2"/>
          <w:sz w:val="23"/>
          <w:szCs w:val="23"/>
          <w:lang w:val="zh-CN"/>
        </w:rPr>
      </w:pPr>
    </w:p>
    <w:p>
      <w:pPr>
        <w:rPr>
          <w:rFonts w:ascii="宋体" w:cs="Times New Roman"/>
          <w:kern w:val="2"/>
          <w:sz w:val="23"/>
          <w:szCs w:val="23"/>
          <w:lang w:val="zh-CN"/>
        </w:rPr>
      </w:pPr>
    </w:p>
    <w:p>
      <w:pPr>
        <w:pStyle w:val="2"/>
        <w:rPr>
          <w:rFonts w:cs="Times New Roman"/>
          <w:lang w:val="zh-CN"/>
        </w:rPr>
      </w:pPr>
    </w:p>
    <w:p>
      <w:pPr>
        <w:autoSpaceDE w:val="0"/>
        <w:autoSpaceDN w:val="0"/>
        <w:adjustRightInd w:val="0"/>
        <w:spacing w:line="360" w:lineRule="auto"/>
        <w:ind w:left="6208" w:leftChars="218" w:right="25" w:rightChars="12" w:hanging="5750" w:hangingChars="2500"/>
        <w:rPr>
          <w:rFonts w:ascii="宋体" w:cs="Times New Roman"/>
          <w:kern w:val="2"/>
          <w:sz w:val="23"/>
          <w:szCs w:val="23"/>
          <w:lang w:val="zh-CN"/>
        </w:rPr>
      </w:pPr>
      <w:r>
        <w:rPr>
          <w:rFonts w:hint="eastAsia" w:ascii="宋体" w:hAnsi="宋体" w:cs="宋体"/>
          <w:kern w:val="2"/>
          <w:sz w:val="23"/>
          <w:szCs w:val="23"/>
          <w:lang w:val="zh-CN"/>
        </w:rPr>
        <w:t>甲</w:t>
      </w:r>
      <w:r>
        <w:rPr>
          <w:rFonts w:ascii="宋体" w:hAnsi="宋体" w:cs="宋体"/>
          <w:kern w:val="2"/>
          <w:sz w:val="23"/>
          <w:szCs w:val="23"/>
          <w:lang w:val="zh-CN"/>
        </w:rPr>
        <w:t xml:space="preserve">  </w:t>
      </w:r>
      <w:r>
        <w:rPr>
          <w:rFonts w:hint="eastAsia" w:ascii="宋体" w:hAnsi="宋体" w:cs="宋体"/>
          <w:kern w:val="2"/>
          <w:sz w:val="23"/>
          <w:szCs w:val="23"/>
          <w:lang w:val="zh-CN"/>
        </w:rPr>
        <w:t>方（盖章）：</w:t>
      </w:r>
      <w:r>
        <w:rPr>
          <w:rFonts w:ascii="宋体" w:hAnsi="宋体" w:cs="宋体"/>
          <w:kern w:val="2"/>
          <w:sz w:val="23"/>
          <w:szCs w:val="23"/>
          <w:lang w:val="zh-CN"/>
        </w:rPr>
        <w:t xml:space="preserve">                     </w:t>
      </w:r>
      <w:r>
        <w:rPr>
          <w:rFonts w:hint="eastAsia" w:ascii="宋体" w:hAnsi="宋体" w:cs="宋体"/>
          <w:kern w:val="2"/>
          <w:sz w:val="23"/>
          <w:szCs w:val="23"/>
          <w:lang w:val="zh-CN"/>
        </w:rPr>
        <w:t>乙</w:t>
      </w:r>
      <w:r>
        <w:rPr>
          <w:rFonts w:ascii="宋体" w:hAnsi="宋体" w:cs="宋体"/>
          <w:kern w:val="2"/>
          <w:sz w:val="23"/>
          <w:szCs w:val="23"/>
          <w:lang w:val="zh-CN"/>
        </w:rPr>
        <w:t xml:space="preserve">  </w:t>
      </w:r>
      <w:r>
        <w:rPr>
          <w:rFonts w:hint="eastAsia" w:ascii="宋体" w:hAnsi="宋体" w:cs="宋体"/>
          <w:kern w:val="2"/>
          <w:sz w:val="23"/>
          <w:szCs w:val="23"/>
          <w:lang w:val="zh-CN"/>
        </w:rPr>
        <w:t>方（盖章）：</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地址：</w:t>
      </w:r>
      <w:r>
        <w:rPr>
          <w:rFonts w:ascii="宋体" w:hAnsi="宋体" w:cs="宋体"/>
          <w:kern w:val="2"/>
          <w:sz w:val="23"/>
          <w:szCs w:val="23"/>
          <w:lang w:val="zh-CN"/>
        </w:rPr>
        <w:t xml:space="preserve">      </w:t>
      </w:r>
      <w:r>
        <w:rPr>
          <w:rFonts w:ascii="宋体" w:hAnsi="宋体" w:cs="宋体"/>
          <w:kern w:val="2"/>
          <w:sz w:val="23"/>
          <w:szCs w:val="23"/>
        </w:rPr>
        <w:t xml:space="preserve">                        </w:t>
      </w:r>
      <w:r>
        <w:rPr>
          <w:rFonts w:hint="eastAsia" w:ascii="宋体" w:hAnsi="宋体" w:cs="宋体"/>
          <w:kern w:val="2"/>
          <w:sz w:val="23"/>
          <w:szCs w:val="23"/>
          <w:lang w:val="zh-CN"/>
        </w:rPr>
        <w:t>地址：</w:t>
      </w:r>
      <w:r>
        <w:rPr>
          <w:rFonts w:ascii="宋体" w:hAnsi="宋体" w:cs="宋体"/>
          <w:kern w:val="2"/>
          <w:sz w:val="23"/>
          <w:szCs w:val="23"/>
          <w:lang w:val="zh-CN"/>
        </w:rPr>
        <w:t xml:space="preserve">                        </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法定（授权）代表人：</w:t>
      </w:r>
      <w:r>
        <w:rPr>
          <w:rFonts w:ascii="宋体" w:hAnsi="宋体" w:cs="宋体"/>
          <w:kern w:val="2"/>
          <w:sz w:val="23"/>
          <w:szCs w:val="23"/>
          <w:lang w:val="zh-CN"/>
        </w:rPr>
        <w:t xml:space="preserve">             </w:t>
      </w:r>
      <w:r>
        <w:rPr>
          <w:rFonts w:ascii="宋体" w:hAnsi="宋体" w:cs="宋体"/>
          <w:kern w:val="2"/>
          <w:sz w:val="23"/>
          <w:szCs w:val="23"/>
        </w:rPr>
        <w:t xml:space="preserve">  </w:t>
      </w:r>
      <w:r>
        <w:rPr>
          <w:rFonts w:ascii="宋体" w:hAnsi="宋体" w:cs="宋体"/>
          <w:kern w:val="2"/>
          <w:sz w:val="23"/>
          <w:szCs w:val="23"/>
          <w:lang w:val="zh-CN"/>
        </w:rPr>
        <w:t xml:space="preserve"> </w:t>
      </w:r>
      <w:r>
        <w:rPr>
          <w:rFonts w:hint="eastAsia" w:ascii="宋体" w:hAnsi="宋体" w:cs="宋体"/>
          <w:kern w:val="2"/>
          <w:sz w:val="23"/>
          <w:szCs w:val="23"/>
          <w:lang w:val="zh-CN"/>
        </w:rPr>
        <w:t>法定（授权）代表人：</w:t>
      </w:r>
    </w:p>
    <w:p>
      <w:pPr>
        <w:autoSpaceDE w:val="0"/>
        <w:autoSpaceDN w:val="0"/>
        <w:adjustRightInd w:val="0"/>
        <w:spacing w:line="360" w:lineRule="auto"/>
        <w:ind w:right="25" w:rightChars="12" w:firstLine="460" w:firstLineChars="200"/>
        <w:rPr>
          <w:rFonts w:ascii="宋体" w:cs="Times New Roman"/>
          <w:kern w:val="2"/>
          <w:sz w:val="23"/>
          <w:szCs w:val="23"/>
          <w:lang w:val="zh-CN"/>
        </w:rPr>
      </w:pPr>
      <w:r>
        <w:rPr>
          <w:rFonts w:hint="eastAsia" w:ascii="宋体" w:hAnsi="宋体" w:cs="宋体"/>
          <w:kern w:val="2"/>
          <w:sz w:val="23"/>
          <w:szCs w:val="23"/>
          <w:lang w:val="zh-CN"/>
        </w:rPr>
        <w:t>日期：</w:t>
      </w:r>
      <w:r>
        <w:rPr>
          <w:rFonts w:ascii="宋体" w:hAnsi="宋体" w:cs="宋体"/>
          <w:kern w:val="2"/>
          <w:sz w:val="23"/>
          <w:szCs w:val="23"/>
        </w:rPr>
        <w:t xml:space="preserve">   </w:t>
      </w:r>
      <w:r>
        <w:rPr>
          <w:rFonts w:hint="eastAsia" w:ascii="宋体" w:hAnsi="宋体" w:cs="宋体"/>
          <w:kern w:val="2"/>
          <w:sz w:val="23"/>
          <w:szCs w:val="23"/>
          <w:lang w:val="zh-CN"/>
        </w:rPr>
        <w:t>年</w:t>
      </w:r>
      <w:r>
        <w:rPr>
          <w:rFonts w:ascii="宋体" w:hAnsi="宋体" w:cs="宋体"/>
          <w:kern w:val="2"/>
          <w:sz w:val="23"/>
          <w:szCs w:val="23"/>
          <w:lang w:val="zh-CN"/>
        </w:rPr>
        <w:t xml:space="preserve">  </w:t>
      </w:r>
      <w:r>
        <w:rPr>
          <w:rFonts w:hint="eastAsia" w:ascii="宋体" w:hAnsi="宋体" w:cs="宋体"/>
          <w:kern w:val="2"/>
          <w:sz w:val="23"/>
          <w:szCs w:val="23"/>
          <w:lang w:val="zh-CN"/>
        </w:rPr>
        <w:t>月</w:t>
      </w:r>
      <w:r>
        <w:rPr>
          <w:rFonts w:ascii="宋体" w:hAnsi="宋体" w:cs="宋体"/>
          <w:kern w:val="2"/>
          <w:sz w:val="23"/>
          <w:szCs w:val="23"/>
          <w:lang w:val="zh-CN"/>
        </w:rPr>
        <w:t xml:space="preserve">  </w:t>
      </w:r>
      <w:r>
        <w:rPr>
          <w:rFonts w:hint="eastAsia" w:ascii="宋体" w:hAnsi="宋体" w:cs="宋体"/>
          <w:kern w:val="2"/>
          <w:sz w:val="23"/>
          <w:szCs w:val="23"/>
          <w:lang w:val="zh-CN"/>
        </w:rPr>
        <w:t>日</w:t>
      </w:r>
      <w:r>
        <w:rPr>
          <w:rFonts w:ascii="宋体" w:hAnsi="宋体" w:cs="宋体"/>
          <w:kern w:val="2"/>
          <w:sz w:val="23"/>
          <w:szCs w:val="23"/>
          <w:lang w:val="zh-CN"/>
        </w:rPr>
        <w:t xml:space="preserve">       </w:t>
      </w:r>
      <w:r>
        <w:rPr>
          <w:rFonts w:ascii="宋体" w:hAnsi="宋体" w:cs="宋体"/>
          <w:kern w:val="2"/>
          <w:sz w:val="23"/>
          <w:szCs w:val="23"/>
        </w:rPr>
        <w:t xml:space="preserve">          </w:t>
      </w:r>
      <w:r>
        <w:rPr>
          <w:rFonts w:hint="eastAsia" w:ascii="宋体" w:hAnsi="宋体" w:cs="宋体"/>
          <w:kern w:val="2"/>
          <w:sz w:val="23"/>
          <w:szCs w:val="23"/>
          <w:lang w:val="zh-CN"/>
        </w:rPr>
        <w:t>日期：</w:t>
      </w:r>
      <w:r>
        <w:rPr>
          <w:rFonts w:ascii="宋体" w:hAnsi="宋体" w:cs="宋体"/>
          <w:kern w:val="2"/>
          <w:sz w:val="23"/>
          <w:szCs w:val="23"/>
        </w:rPr>
        <w:t xml:space="preserve">  </w:t>
      </w:r>
      <w:r>
        <w:rPr>
          <w:rFonts w:hint="eastAsia" w:ascii="宋体" w:hAnsi="宋体" w:cs="宋体"/>
          <w:kern w:val="2"/>
          <w:sz w:val="23"/>
          <w:szCs w:val="23"/>
          <w:lang w:val="zh-CN"/>
        </w:rPr>
        <w:t>年</w:t>
      </w:r>
      <w:r>
        <w:rPr>
          <w:rFonts w:ascii="宋体" w:hAnsi="宋体" w:cs="宋体"/>
          <w:kern w:val="2"/>
          <w:sz w:val="23"/>
          <w:szCs w:val="23"/>
          <w:lang w:val="zh-CN"/>
        </w:rPr>
        <w:t xml:space="preserve">  </w:t>
      </w:r>
      <w:r>
        <w:rPr>
          <w:rFonts w:hint="eastAsia" w:ascii="宋体" w:hAnsi="宋体" w:cs="宋体"/>
          <w:kern w:val="2"/>
          <w:sz w:val="23"/>
          <w:szCs w:val="23"/>
          <w:lang w:val="zh-CN"/>
        </w:rPr>
        <w:t>月</w:t>
      </w:r>
      <w:r>
        <w:rPr>
          <w:rFonts w:ascii="宋体" w:hAnsi="宋体" w:cs="宋体"/>
          <w:kern w:val="2"/>
          <w:sz w:val="23"/>
          <w:szCs w:val="23"/>
          <w:lang w:val="zh-CN"/>
        </w:rPr>
        <w:t xml:space="preserve">  </w:t>
      </w:r>
      <w:r>
        <w:rPr>
          <w:rFonts w:hint="eastAsia" w:ascii="宋体" w:hAnsi="宋体" w:cs="宋体"/>
          <w:kern w:val="2"/>
          <w:sz w:val="23"/>
          <w:szCs w:val="23"/>
          <w:lang w:val="zh-CN"/>
        </w:rPr>
        <w:t>日</w:t>
      </w:r>
      <w:r>
        <w:rPr>
          <w:rFonts w:ascii="宋体" w:hAnsi="宋体" w:cs="宋体"/>
          <w:kern w:val="2"/>
          <w:sz w:val="23"/>
          <w:szCs w:val="23"/>
          <w:lang w:val="zh-CN"/>
        </w:rPr>
        <w:t xml:space="preserve"> </w:t>
      </w:r>
    </w:p>
    <w:p>
      <w:pPr>
        <w:rPr>
          <w:rFonts w:hint="default"/>
          <w:lang w:val="en-US" w:eastAsia="zh-CN"/>
        </w:rPr>
      </w:pPr>
    </w:p>
    <w:p/>
    <w:p>
      <w:pPr>
        <w:pStyle w:val="4"/>
        <w:rPr>
          <w:rFonts w:hint="eastAsia" w:ascii="宋体" w:hAnsi="宋体" w:eastAsia="宋体" w:cs="宋体"/>
          <w:color w:val="auto"/>
          <w:kern w:val="0"/>
          <w:sz w:val="24"/>
          <w:szCs w:val="24"/>
          <w:lang w:val="en-US" w:eastAsia="zh-CN" w:bidi="ar-SA"/>
        </w:rPr>
      </w:pPr>
    </w:p>
    <w:p>
      <w:pPr>
        <w:pStyle w:val="5"/>
        <w:rPr>
          <w:rFonts w:hint="eastAsia" w:ascii="宋体" w:hAnsi="宋体" w:eastAsia="宋体" w:cs="宋体"/>
          <w:color w:val="auto"/>
          <w:kern w:val="0"/>
          <w:sz w:val="24"/>
          <w:szCs w:val="24"/>
          <w:lang w:val="en-US" w:eastAsia="zh-CN" w:bidi="ar-SA"/>
        </w:rPr>
      </w:pPr>
    </w:p>
    <w:p>
      <w:pPr>
        <w:pStyle w:val="5"/>
        <w:ind w:left="0" w:leftChars="0" w:firstLine="0" w:firstLineChars="0"/>
        <w:rPr>
          <w:rFonts w:hint="eastAsia" w:ascii="宋体" w:hAnsi="宋体" w:eastAsia="宋体" w:cs="宋体"/>
          <w:color w:val="auto"/>
          <w:sz w:val="28"/>
          <w:szCs w:val="28"/>
        </w:rPr>
      </w:pPr>
    </w:p>
    <w:p>
      <w:pPr>
        <w:pStyle w:val="38"/>
        <w:adjustRightInd w:val="0"/>
        <w:snapToGrid w:val="0"/>
        <w:spacing w:before="120" w:after="120" w:line="360" w:lineRule="auto"/>
        <w:jc w:val="center"/>
        <w:rPr>
          <w:rFonts w:ascii="Arial" w:hAnsi="Arial" w:eastAsia="仿宋" w:cs="Arial"/>
          <w:snapToGrid w:val="0"/>
          <w:sz w:val="24"/>
          <w:szCs w:val="24"/>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七</w:t>
      </w:r>
      <w:r>
        <w:rPr>
          <w:rFonts w:ascii="仿宋_GB2312" w:hAnsi="仿宋_GB2312" w:eastAsia="仿宋_GB2312" w:cs="仿宋_GB2312"/>
          <w:color w:val="000000"/>
          <w:kern w:val="0"/>
          <w:sz w:val="36"/>
          <w:szCs w:val="36"/>
        </w:rPr>
        <w:t>部分   投标文件格式</w:t>
      </w:r>
      <w:bookmarkEnd w:id="26"/>
      <w:bookmarkEnd w:id="27"/>
      <w:bookmarkEnd w:id="28"/>
    </w:p>
    <w:p>
      <w:pPr>
        <w:spacing w:line="360" w:lineRule="auto"/>
        <w:jc w:val="center"/>
        <w:rPr>
          <w:rFonts w:ascii="Arial" w:hAnsi="Arial" w:eastAsia="仿宋" w:cs="Arial"/>
          <w:b/>
          <w:sz w:val="30"/>
        </w:rPr>
      </w:pPr>
    </w:p>
    <w:p>
      <w:pPr>
        <w:spacing w:line="360" w:lineRule="auto"/>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投标人提交投标文件须知</w:t>
      </w:r>
    </w:p>
    <w:p>
      <w:pPr>
        <w:spacing w:line="360" w:lineRule="auto"/>
        <w:jc w:val="center"/>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2、所附表格中要求回答全部问题、信息都必须正面回答。</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3、本资格声明的签字人应保证全部声明和问题的回答是真实的和正确的。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 招标方将应用投标人提交的资料判断和考虑决定投标人履行合同的合格性及能力。</w:t>
      </w: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pStyle w:val="66"/>
        <w:ind w:firstLine="560"/>
      </w:pPr>
    </w:p>
    <w:p>
      <w:pPr>
        <w:spacing w:line="440" w:lineRule="exact"/>
        <w:ind w:firstLine="560" w:firstLineChars="200"/>
        <w:rPr>
          <w:rFonts w:ascii="仿宋_GB2312" w:hAnsi="仿宋_GB2312" w:eastAsia="仿宋_GB2312" w:cs="仿宋_GB2312"/>
          <w:color w:val="000000"/>
          <w:kern w:val="0"/>
          <w:sz w:val="28"/>
          <w:szCs w:val="28"/>
        </w:rPr>
      </w:pPr>
    </w:p>
    <w:p>
      <w:pPr>
        <w:pStyle w:val="66"/>
        <w:ind w:firstLine="560"/>
        <w:rPr>
          <w:rFonts w:ascii="仿宋_GB2312" w:hAnsi="仿宋_GB2312" w:eastAsia="仿宋_GB2312" w:cs="仿宋_GB2312"/>
          <w:color w:val="000000"/>
          <w:kern w:val="0"/>
          <w:szCs w:val="28"/>
        </w:rPr>
      </w:pPr>
    </w:p>
    <w:p>
      <w:pPr>
        <w:pStyle w:val="66"/>
        <w:ind w:firstLine="560"/>
        <w:rPr>
          <w:rFonts w:ascii="仿宋_GB2312" w:hAnsi="仿宋_GB2312" w:eastAsia="仿宋_GB2312" w:cs="仿宋_GB2312"/>
          <w:color w:val="000000"/>
          <w:kern w:val="0"/>
          <w:szCs w:val="28"/>
        </w:rPr>
      </w:pPr>
    </w:p>
    <w:p>
      <w:pPr>
        <w:pStyle w:val="66"/>
        <w:ind w:firstLine="560"/>
        <w:rPr>
          <w:rFonts w:ascii="仿宋_GB2312" w:hAnsi="仿宋_GB2312" w:eastAsia="仿宋_GB2312" w:cs="仿宋_GB2312"/>
          <w:color w:val="000000"/>
          <w:kern w:val="0"/>
          <w:szCs w:val="28"/>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spacing w:beforeLines="100" w:line="240" w:lineRule="atLeast"/>
        <w:ind w:right="-108"/>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auto"/>
          <w:kern w:val="0"/>
          <w:sz w:val="36"/>
          <w:szCs w:val="36"/>
          <w:highlight w:val="none"/>
          <w:lang w:eastAsia="zh-CN"/>
        </w:rPr>
        <w:t>NBCXZFCG2024011</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仿宋_GB2312" w:hAnsi="仿宋_GB2312" w:eastAsia="仿宋_GB2312" w:cs="仿宋_GB2312"/>
          <w:color w:val="000000"/>
          <w:kern w:val="0"/>
          <w:sz w:val="36"/>
          <w:szCs w:val="36"/>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资</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格</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证</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明</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投标人全称（公章）：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pacing w:line="440" w:lineRule="exact"/>
        <w:outlineLvl w:val="1"/>
        <w:rPr>
          <w:rFonts w:ascii="仿宋_GB2312" w:hAnsi="仿宋_GB2312" w:eastAsia="仿宋_GB2312" w:cs="仿宋_GB2312"/>
          <w:color w:val="000000"/>
          <w:kern w:val="0"/>
          <w:sz w:val="32"/>
          <w:szCs w:val="32"/>
        </w:rPr>
      </w:pPr>
      <w:bookmarkStart w:id="29" w:name="_Toc231780371"/>
      <w:bookmarkStart w:id="30" w:name="_Toc360457890"/>
    </w:p>
    <w:p>
      <w:pPr>
        <w:spacing w:line="440" w:lineRule="exact"/>
        <w:outlineLvl w:val="1"/>
        <w:rPr>
          <w:rFonts w:ascii="仿宋_GB2312" w:hAnsi="仿宋_GB2312" w:eastAsia="仿宋_GB2312" w:cs="仿宋_GB2312"/>
          <w:color w:val="000000"/>
          <w:kern w:val="0"/>
          <w:sz w:val="32"/>
          <w:szCs w:val="32"/>
        </w:rPr>
      </w:pPr>
    </w:p>
    <w:p>
      <w:pPr>
        <w:pStyle w:val="66"/>
        <w:ind w:firstLine="560"/>
      </w:pPr>
    </w:p>
    <w:bookmarkEnd w:id="29"/>
    <w:bookmarkEnd w:id="30"/>
    <w:p>
      <w:pPr>
        <w:spacing w:line="440" w:lineRule="exact"/>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2"/>
          <w:szCs w:val="32"/>
        </w:rPr>
        <w:t xml:space="preserve">附件2  </w:t>
      </w:r>
    </w:p>
    <w:p>
      <w:pPr>
        <w:spacing w:after="240" w:line="440" w:lineRule="exact"/>
        <w:jc w:val="center"/>
        <w:outlineLvl w:val="1"/>
        <w:rPr>
          <w:rFonts w:ascii="Arial" w:hAnsi="Arial" w:eastAsia="仿宋" w:cs="Arial"/>
          <w:b/>
          <w:sz w:val="36"/>
          <w:szCs w:val="30"/>
        </w:rPr>
      </w:pPr>
      <w:r>
        <w:rPr>
          <w:rFonts w:ascii="仿宋_GB2312" w:hAnsi="仿宋_GB2312" w:eastAsia="仿宋_GB2312" w:cs="仿宋_GB2312"/>
          <w:color w:val="000000"/>
          <w:kern w:val="0"/>
          <w:sz w:val="36"/>
          <w:szCs w:val="36"/>
        </w:rPr>
        <w:t>投标函</w:t>
      </w:r>
    </w:p>
    <w:p>
      <w:pPr>
        <w:snapToGrid w:val="0"/>
        <w:spacing w:beforeLines="50" w:line="44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致慈溪市政府采购中心：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u w:val="single"/>
        </w:rPr>
        <w:t xml:space="preserve">（投标人名称）      </w:t>
      </w:r>
      <w:r>
        <w:rPr>
          <w:rFonts w:ascii="仿宋_GB2312" w:hAnsi="仿宋_GB2312" w:eastAsia="仿宋_GB2312" w:cs="仿宋_GB2312"/>
          <w:color w:val="000000"/>
          <w:kern w:val="0"/>
          <w:sz w:val="24"/>
        </w:rPr>
        <w:t>系中华人民共和国合法企业，经营地址</w:t>
      </w:r>
      <w:r>
        <w:rPr>
          <w:rFonts w:hint="eastAsia" w:ascii="仿宋_GB2312" w:hAnsi="仿宋_GB2312" w:eastAsia="仿宋_GB2312" w:cs="仿宋_GB2312"/>
          <w:color w:val="000000"/>
          <w:kern w:val="0"/>
          <w:sz w:val="24"/>
        </w:rPr>
        <w:t>____________</w:t>
      </w:r>
      <w:r>
        <w:rPr>
          <w:rFonts w:ascii="仿宋_GB2312" w:hAnsi="仿宋_GB2312" w:eastAsia="仿宋_GB2312" w:cs="仿宋_GB2312"/>
          <w:color w:val="000000"/>
          <w:kern w:val="0"/>
          <w:sz w:val="24"/>
        </w:rPr>
        <w:t>。</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我</w:t>
      </w:r>
      <w:r>
        <w:rPr>
          <w:rFonts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的法定代表人/负责人，我方愿意参加贵方组织的</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NBCXZFCG2024011</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投标，为此，我方就本次投标有关事项郑重声明如下：</w:t>
      </w:r>
    </w:p>
    <w:p>
      <w:pPr>
        <w:snapToGrid w:val="0"/>
        <w:spacing w:beforeLines="50"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、我方已详细审查全部招标文件，同意招标文件的各项要求。</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r>
        <w:rPr>
          <w:rFonts w:ascii="仿宋_GB2312" w:hAnsi="仿宋_GB2312" w:eastAsia="仿宋_GB2312" w:cs="仿宋_GB2312"/>
          <w:color w:val="000000"/>
          <w:kern w:val="0"/>
          <w:sz w:val="24"/>
        </w:rPr>
        <w:t>、我方向贵方提交的所有投标文件、资料都是准确的和真实的。</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r>
        <w:rPr>
          <w:rFonts w:ascii="仿宋_GB2312" w:hAnsi="仿宋_GB2312" w:eastAsia="仿宋_GB2312" w:cs="仿宋_GB2312"/>
          <w:color w:val="000000"/>
          <w:kern w:val="0"/>
          <w:sz w:val="24"/>
        </w:rPr>
        <w:t>、若中标，我方将按招标文件规定履行合同责任和义务。</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r>
        <w:rPr>
          <w:rFonts w:ascii="仿宋_GB2312" w:hAnsi="仿宋_GB2312" w:eastAsia="仿宋_GB2312" w:cs="仿宋_GB2312"/>
          <w:color w:val="000000"/>
          <w:kern w:val="0"/>
          <w:sz w:val="24"/>
        </w:rPr>
        <w:t>、我方不是采购人的附属机构；在获知本项目采购信息后，与采购人聘请的为此项目提供咨询服务的公司及其附属机构没有任何联系。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r>
        <w:rPr>
          <w:rFonts w:ascii="仿宋_GB2312" w:hAnsi="仿宋_GB2312" w:eastAsia="仿宋_GB2312" w:cs="仿宋_GB2312"/>
          <w:color w:val="000000"/>
          <w:kern w:val="0"/>
          <w:sz w:val="24"/>
        </w:rPr>
        <w:t>、投标有效期为自投标文件提交截止之日起90日历天。</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r>
        <w:rPr>
          <w:rFonts w:ascii="仿宋_GB2312" w:hAnsi="仿宋_GB2312" w:eastAsia="仿宋_GB2312" w:cs="仿宋_GB2312"/>
          <w:color w:val="000000"/>
          <w:kern w:val="0"/>
          <w:sz w:val="24"/>
        </w:rPr>
        <w:t>、我方通过“信用中国”网站、中国政府采购网查询，未被列入失信被执行人、重大税收违法案件当事人名单、政府采购严重违法失信行为记录名单。</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r>
        <w:rPr>
          <w:rFonts w:ascii="仿宋_GB2312" w:hAnsi="仿宋_GB2312" w:eastAsia="仿宋_GB2312" w:cs="仿宋_GB2312"/>
          <w:color w:val="000000"/>
          <w:kern w:val="0"/>
          <w:sz w:val="24"/>
        </w:rPr>
        <w:t>、以上事项如有虚假或隐瞒，我方愿意承担一切后果，并不再寻求任何旨在减轻或免除法律责任的辩解。</w:t>
      </w:r>
    </w:p>
    <w:p>
      <w:pPr>
        <w:snapToGrid w:val="0"/>
        <w:spacing w:beforeLines="50" w:line="440" w:lineRule="exact"/>
        <w:ind w:firstLine="120" w:firstLineChars="50"/>
        <w:rPr>
          <w:rFonts w:ascii="仿宋_GB2312" w:hAnsi="仿宋_GB2312" w:eastAsia="仿宋_GB2312" w:cs="仿宋_GB2312"/>
          <w:color w:val="000000"/>
          <w:kern w:val="0"/>
          <w:sz w:val="24"/>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napToGrid w:val="0"/>
        <w:spacing w:line="440" w:lineRule="exact"/>
        <w:ind w:firstLine="3480" w:firstLineChars="1450"/>
        <w:rPr>
          <w:rFonts w:ascii="Arial" w:hAnsi="Arial" w:eastAsia="仿宋" w:cs="Arial"/>
          <w:kern w:val="0"/>
          <w:sz w:val="24"/>
        </w:rPr>
      </w:pPr>
      <w:r>
        <w:rPr>
          <w:rFonts w:ascii="仿宋_GB2312" w:hAnsi="仿宋_GB2312" w:eastAsia="仿宋_GB2312" w:cs="仿宋_GB2312"/>
          <w:color w:val="000000"/>
          <w:kern w:val="0"/>
          <w:sz w:val="24"/>
        </w:rPr>
        <w:t>日期：       年      月      日</w:t>
      </w:r>
    </w:p>
    <w:p>
      <w:pPr>
        <w:spacing w:line="440" w:lineRule="exact"/>
        <w:outlineLvl w:val="1"/>
        <w:rPr>
          <w:rFonts w:ascii="Arial" w:hAnsi="Arial" w:eastAsia="仿宋" w:cs="Arial"/>
          <w:b/>
          <w:sz w:val="36"/>
          <w:szCs w:val="30"/>
        </w:rPr>
      </w:pPr>
      <w:bookmarkStart w:id="31" w:name="_Toc231780373"/>
      <w:bookmarkStart w:id="32" w:name="_Toc360457892"/>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3</w:t>
      </w:r>
    </w:p>
    <w:p>
      <w:pPr>
        <w:spacing w:line="440" w:lineRule="exact"/>
        <w:jc w:val="center"/>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法定代表人授权委托书</w:t>
      </w:r>
      <w:bookmarkEnd w:id="31"/>
      <w:bookmarkEnd w:id="32"/>
    </w:p>
    <w:p>
      <w:pPr>
        <w:spacing w:line="440" w:lineRule="exact"/>
        <w:jc w:val="center"/>
        <w:rPr>
          <w:rFonts w:ascii="Arial" w:hAnsi="Arial" w:eastAsia="仿宋" w:cs="Arial"/>
          <w:b/>
          <w:sz w:val="28"/>
          <w:szCs w:val="28"/>
        </w:rPr>
      </w:pP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w:t>
      </w:r>
      <w:r>
        <w:rPr>
          <w:rFonts w:ascii="仿宋_GB2312" w:hAnsi="仿宋_GB2312" w:eastAsia="仿宋_GB2312" w:cs="仿宋_GB2312"/>
          <w:color w:val="000000"/>
          <w:kern w:val="0"/>
          <w:sz w:val="24"/>
          <w:u w:val="single"/>
        </w:rPr>
        <w:t xml:space="preserve">  （姓名） </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的法定代表人，现授权委托本单位在职职工</w:t>
      </w:r>
      <w:r>
        <w:rPr>
          <w:rFonts w:hint="eastAsia"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为</w:t>
      </w:r>
      <w:r>
        <w:rPr>
          <w:rFonts w:hint="eastAsia" w:ascii="仿宋_GB2312" w:hAnsi="仿宋_GB2312" w:eastAsia="仿宋_GB2312" w:cs="仿宋_GB2312"/>
          <w:color w:val="000000"/>
          <w:kern w:val="0"/>
          <w:sz w:val="24"/>
        </w:rPr>
        <w:t>我方代理人</w:t>
      </w:r>
      <w:r>
        <w:rPr>
          <w:rFonts w:ascii="仿宋_GB2312" w:hAnsi="仿宋_GB2312" w:eastAsia="仿宋_GB2312" w:cs="仿宋_GB2312"/>
          <w:color w:val="000000"/>
          <w:kern w:val="0"/>
          <w:sz w:val="24"/>
        </w:rPr>
        <w:t>，以我方的名义参加</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NBCXZFCG2024011</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投标活动，并代表我方全权办理针对上述项目的投标、开标、评标、签约等</w:t>
      </w:r>
      <w:r>
        <w:rPr>
          <w:rFonts w:hint="eastAsia" w:ascii="仿宋_GB2312" w:hAnsi="仿宋_GB2312" w:eastAsia="仿宋_GB2312" w:cs="仿宋_GB2312"/>
          <w:color w:val="000000"/>
          <w:kern w:val="0"/>
          <w:sz w:val="24"/>
        </w:rPr>
        <w:t>相关事宜</w:t>
      </w:r>
      <w:r>
        <w:rPr>
          <w:rFonts w:ascii="仿宋_GB2312" w:hAnsi="仿宋_GB2312" w:eastAsia="仿宋_GB2312" w:cs="仿宋_GB2312"/>
          <w:color w:val="000000"/>
          <w:kern w:val="0"/>
          <w:sz w:val="24"/>
        </w:rPr>
        <w:t>。我方</w:t>
      </w:r>
      <w:r>
        <w:rPr>
          <w:rFonts w:hint="eastAsia" w:ascii="仿宋_GB2312" w:hAnsi="仿宋_GB2312" w:eastAsia="仿宋_GB2312" w:cs="仿宋_GB2312"/>
          <w:color w:val="000000"/>
          <w:kern w:val="0"/>
          <w:sz w:val="24"/>
        </w:rPr>
        <w:t>对</w:t>
      </w:r>
      <w:r>
        <w:rPr>
          <w:rFonts w:ascii="仿宋_GB2312" w:hAnsi="仿宋_GB2312" w:eastAsia="仿宋_GB2312" w:cs="仿宋_GB2312"/>
          <w:color w:val="000000"/>
          <w:kern w:val="0"/>
          <w:sz w:val="24"/>
        </w:rPr>
        <w:t>代理人的签名事项负全部责任。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在撤销授权的书面通知以前，本授权书一直有效。</w:t>
      </w: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在授权书有效期内签署的所有文件不因授权的撤销而失效。</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委托期限：</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无转委托权。</w:t>
      </w:r>
    </w:p>
    <w:p>
      <w:pPr>
        <w:pStyle w:val="38"/>
        <w:snapToGrid w:val="0"/>
        <w:spacing w:line="440" w:lineRule="exact"/>
        <w:ind w:firstLine="480" w:firstLineChars="200"/>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本授权委托书于     年   月   日签字之日起生效，特此声明。</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（附：法定代表人身份证正反面复印件及其</w:t>
      </w:r>
      <w:r>
        <w:rPr>
          <w:rFonts w:hint="eastAsia" w:ascii="仿宋_GB2312" w:hAnsi="仿宋_GB2312" w:eastAsia="仿宋_GB2312" w:cs="仿宋_GB2312"/>
          <w:b/>
          <w:color w:val="000000"/>
          <w:kern w:val="0"/>
          <w:sz w:val="24"/>
        </w:rPr>
        <w:t>委托</w:t>
      </w:r>
      <w:r>
        <w:rPr>
          <w:rFonts w:ascii="仿宋_GB2312" w:hAnsi="仿宋_GB2312" w:eastAsia="仿宋_GB2312" w:cs="仿宋_GB2312"/>
          <w:b/>
          <w:color w:val="000000"/>
          <w:kern w:val="0"/>
          <w:sz w:val="24"/>
        </w:rPr>
        <w:t>代理人身份证</w:t>
      </w:r>
      <w:r>
        <w:rPr>
          <w:rFonts w:hint="eastAsia" w:ascii="仿宋_GB2312" w:hAnsi="仿宋_GB2312" w:eastAsia="仿宋_GB2312" w:cs="仿宋_GB2312"/>
          <w:b/>
          <w:color w:val="000000"/>
          <w:kern w:val="0"/>
          <w:sz w:val="24"/>
        </w:rPr>
        <w:t>正反面</w:t>
      </w:r>
      <w:r>
        <w:rPr>
          <w:rFonts w:ascii="仿宋_GB2312" w:hAnsi="仿宋_GB2312" w:eastAsia="仿宋_GB2312" w:cs="仿宋_GB2312"/>
          <w:b/>
          <w:color w:val="000000"/>
          <w:kern w:val="0"/>
          <w:sz w:val="24"/>
        </w:rPr>
        <w:t>复印件）</w:t>
      </w:r>
    </w:p>
    <w:p>
      <w:pPr>
        <w:snapToGrid w:val="0"/>
        <w:spacing w:beforeLines="50" w:after="50" w:line="46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color w:val="000000"/>
          <w:kern w:val="0"/>
          <w:sz w:val="24"/>
        </w:rPr>
      </w:pPr>
    </w:p>
    <w:p>
      <w:pPr>
        <w:tabs>
          <w:tab w:val="left" w:pos="7980"/>
        </w:tabs>
        <w:snapToGrid w:val="0"/>
        <w:spacing w:beforeLines="50" w:after="50" w:line="460" w:lineRule="exact"/>
        <w:ind w:right="-18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w:t>
      </w:r>
      <w:r>
        <w:rPr>
          <w:rFonts w:hint="eastAsia" w:ascii="仿宋_GB2312" w:hAnsi="仿宋_GB2312" w:eastAsia="仿宋_GB2312" w:cs="仿宋_GB2312"/>
          <w:color w:val="000000"/>
          <w:kern w:val="0"/>
          <w:sz w:val="24"/>
        </w:rPr>
        <w:t>字</w:t>
      </w:r>
      <w:r>
        <w:rPr>
          <w:rFonts w:ascii="仿宋_GB2312" w:hAnsi="仿宋_GB2312" w:eastAsia="仿宋_GB2312" w:cs="仿宋_GB2312"/>
          <w:color w:val="000000"/>
          <w:kern w:val="0"/>
          <w:sz w:val="24"/>
        </w:rPr>
        <w:t xml:space="preserve">：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法定代表人身份证号码：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投标人全称（单位公章）：                                   </w:t>
      </w:r>
    </w:p>
    <w:p>
      <w:pPr>
        <w:snapToGrid w:val="0"/>
        <w:spacing w:beforeLines="50" w:line="440" w:lineRule="exact"/>
        <w:ind w:right="600" w:firstLine="4320" w:firstLineChars="1800"/>
        <w:rPr>
          <w:rFonts w:ascii="仿宋_GB2312" w:hAnsi="仿宋_GB2312" w:eastAsia="仿宋_GB2312" w:cs="仿宋_GB2312"/>
          <w:color w:val="000000"/>
          <w:kern w:val="0"/>
          <w:sz w:val="24"/>
        </w:rPr>
      </w:pPr>
    </w:p>
    <w:p>
      <w:pPr>
        <w:snapToGrid w:val="0"/>
        <w:spacing w:beforeLines="50" w:line="440" w:lineRule="exact"/>
        <w:ind w:right="600" w:firstLine="4320" w:firstLineChars="18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Arial" w:hAnsi="Arial" w:eastAsia="仿宋_GB2312" w:cs="Arial"/>
          <w:b/>
          <w:sz w:val="30"/>
          <w:szCs w:val="30"/>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4</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NBCXZFCG2024011</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  ）</w:t>
      </w:r>
    </w:p>
    <w:p>
      <w:pPr>
        <w:spacing w:after="100" w:afterAutospacing="1" w:line="800" w:lineRule="exact"/>
        <w:ind w:right="-108"/>
        <w:jc w:val="center"/>
        <w:rPr>
          <w:rFonts w:ascii="Arial" w:hAnsi="Arial" w:eastAsia="仿宋" w:cs="Arial"/>
          <w:b/>
          <w:spacing w:val="40"/>
          <w:sz w:val="84"/>
          <w:szCs w:val="84"/>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商</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务</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技</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术</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供应商全称（公章）：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pStyle w:val="29"/>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5</w:t>
      </w:r>
    </w:p>
    <w:p>
      <w:pPr>
        <w:snapToGrid w:val="0"/>
        <w:spacing w:before="50" w:after="50"/>
        <w:jc w:val="left"/>
        <w:rPr>
          <w:rFonts w:ascii="Arial" w:hAnsi="仿宋" w:eastAsia="仿宋" w:cs="Arial"/>
          <w:b/>
          <w:sz w:val="32"/>
          <w:szCs w:val="32"/>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评分索引表</w:t>
      </w:r>
    </w:p>
    <w:p>
      <w:pPr>
        <w:snapToGrid w:val="0"/>
        <w:spacing w:before="50"/>
        <w:jc w:val="center"/>
        <w:rPr>
          <w:rFonts w:ascii="Arial" w:hAnsi="Arial" w:eastAsia="仿宋" w:cs="Arial"/>
          <w:b/>
          <w:sz w:val="32"/>
          <w:szCs w:val="32"/>
        </w:rPr>
      </w:pPr>
    </w:p>
    <w:tbl>
      <w:tblPr>
        <w:tblStyle w:val="6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bl>
    <w:p>
      <w:pPr>
        <w:snapToGrid w:val="0"/>
        <w:spacing w:beforeLines="50" w:line="440" w:lineRule="exact"/>
        <w:ind w:firstLine="140" w:firstLineChars="50"/>
        <w:rPr>
          <w:rFonts w:ascii="Arial" w:hAnsi="Arial" w:eastAsia="仿宋" w:cs="Arial"/>
          <w:sz w:val="28"/>
          <w:szCs w:val="28"/>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pacing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6</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项目实施人员</w:t>
      </w:r>
    </w:p>
    <w:p>
      <w:pPr>
        <w:pStyle w:val="4"/>
        <w:keepNext w:val="0"/>
        <w:keepLines w:val="0"/>
        <w:spacing w:before="120" w:after="120" w:line="360" w:lineRule="auto"/>
        <w:jc w:val="center"/>
        <w:rPr>
          <w:rFonts w:ascii="仿宋_GB2312" w:hAnsi="仿宋_GB2312" w:eastAsia="仿宋_GB2312" w:cs="仿宋_GB2312"/>
          <w:b w:val="0"/>
          <w:bCs w:val="0"/>
          <w:color w:val="000000"/>
          <w:kern w:val="0"/>
          <w:sz w:val="21"/>
          <w:szCs w:val="21"/>
        </w:rPr>
      </w:pPr>
      <w:r>
        <w:rPr>
          <w:rFonts w:ascii="仿宋_GB2312" w:hAnsi="仿宋_GB2312" w:eastAsia="仿宋_GB2312" w:cs="仿宋_GB2312"/>
          <w:b w:val="0"/>
          <w:bCs w:val="0"/>
          <w:color w:val="000000"/>
          <w:kern w:val="0"/>
          <w:sz w:val="21"/>
          <w:szCs w:val="21"/>
        </w:rPr>
        <w:t>服务人员配备一览表</w:t>
      </w:r>
    </w:p>
    <w:tbl>
      <w:tblPr>
        <w:tblStyle w:val="67"/>
        <w:tblW w:w="8474" w:type="dxa"/>
        <w:jc w:val="center"/>
        <w:tblLayout w:type="fixed"/>
        <w:tblCellMar>
          <w:top w:w="0" w:type="dxa"/>
          <w:left w:w="54" w:type="dxa"/>
          <w:bottom w:w="0" w:type="dxa"/>
          <w:right w:w="54" w:type="dxa"/>
        </w:tblCellMar>
      </w:tblPr>
      <w:tblGrid>
        <w:gridCol w:w="740"/>
        <w:gridCol w:w="1130"/>
        <w:gridCol w:w="705"/>
        <w:gridCol w:w="845"/>
        <w:gridCol w:w="1691"/>
        <w:gridCol w:w="1692"/>
        <w:gridCol w:w="1671"/>
      </w:tblGrid>
      <w:tr>
        <w:tblPrEx>
          <w:tblCellMar>
            <w:top w:w="0" w:type="dxa"/>
            <w:left w:w="54" w:type="dxa"/>
            <w:bottom w:w="0" w:type="dxa"/>
            <w:right w:w="54" w:type="dxa"/>
          </w:tblCellMar>
        </w:tblPrEx>
        <w:trPr>
          <w:trHeight w:val="391" w:hRule="atLeas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113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姓名</w:t>
            </w:r>
          </w:p>
        </w:tc>
        <w:tc>
          <w:tcPr>
            <w:tcW w:w="705" w:type="dxa"/>
            <w:tcBorders>
              <w:top w:val="single" w:color="auto" w:sz="6" w:space="0"/>
              <w:left w:val="single" w:color="auto" w:sz="6" w:space="0"/>
              <w:bottom w:val="single" w:color="auto" w:sz="6" w:space="0"/>
              <w:right w:val="single" w:color="auto" w:sz="4"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年龄</w:t>
            </w:r>
          </w:p>
        </w:tc>
        <w:tc>
          <w:tcPr>
            <w:tcW w:w="845" w:type="dxa"/>
            <w:tcBorders>
              <w:top w:val="single" w:color="auto" w:sz="6" w:space="0"/>
              <w:left w:val="single" w:color="auto" w:sz="4" w:space="0"/>
              <w:bottom w:val="single" w:color="auto" w:sz="6" w:space="0"/>
              <w:right w:val="single" w:color="auto" w:sz="4"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性别</w:t>
            </w:r>
          </w:p>
        </w:tc>
        <w:tc>
          <w:tcPr>
            <w:tcW w:w="1691" w:type="dxa"/>
            <w:tcBorders>
              <w:top w:val="single" w:color="auto" w:sz="6" w:space="0"/>
              <w:left w:val="single" w:color="auto" w:sz="4"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从事本工作</w:t>
            </w:r>
            <w:r>
              <w:rPr>
                <w:rFonts w:ascii="仿宋_GB2312" w:hAnsi="仿宋_GB2312" w:eastAsia="仿宋_GB2312" w:cs="仿宋_GB2312"/>
                <w:color w:val="000000"/>
                <w:kern w:val="0"/>
                <w:szCs w:val="21"/>
              </w:rPr>
              <w:t>时间</w:t>
            </w:r>
          </w:p>
        </w:tc>
        <w:tc>
          <w:tcPr>
            <w:tcW w:w="1692"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相关资格证书</w:t>
            </w:r>
          </w:p>
        </w:tc>
        <w:tc>
          <w:tcPr>
            <w:tcW w:w="1671"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拟任岗位及工作量</w:t>
            </w: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1130" w:type="dxa"/>
            <w:tcBorders>
              <w:top w:val="single" w:color="auto" w:sz="6" w:space="0"/>
              <w:left w:val="single" w:color="auto" w:sz="6" w:space="0"/>
              <w:bottom w:val="single" w:color="auto" w:sz="6" w:space="0"/>
              <w:right w:val="single" w:color="auto" w:sz="6" w:space="0"/>
            </w:tcBorders>
            <w:noWrap/>
          </w:tcPr>
          <w:p>
            <w:pPr>
              <w:pStyle w:val="49"/>
              <w:rPr>
                <w:rFonts w:ascii="仿宋_GB2312" w:hAnsi="仿宋_GB2312" w:eastAsia="仿宋_GB2312" w:cs="仿宋_GB2312"/>
                <w:b w:val="0"/>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5</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00"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6</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r>
        <w:tblPrEx>
          <w:tblCellMar>
            <w:top w:w="0" w:type="dxa"/>
            <w:left w:w="54" w:type="dxa"/>
            <w:bottom w:w="0" w:type="dxa"/>
            <w:right w:w="54" w:type="dxa"/>
          </w:tblCellMar>
        </w:tblPrEx>
        <w:trPr>
          <w:cantSplit/>
          <w:trHeight w:val="314" w:hRule="exact"/>
          <w:jc w:val="center"/>
        </w:trPr>
        <w:tc>
          <w:tcPr>
            <w:tcW w:w="740" w:type="dxa"/>
            <w:tcBorders>
              <w:top w:val="single" w:color="auto" w:sz="6" w:space="0"/>
              <w:left w:val="single" w:color="auto" w:sz="6" w:space="0"/>
              <w:bottom w:val="single" w:color="auto" w:sz="6" w:space="0"/>
              <w:right w:val="single" w:color="auto" w:sz="6" w:space="0"/>
            </w:tcBorders>
            <w:noWrap/>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1130"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705" w:type="dxa"/>
            <w:tcBorders>
              <w:top w:val="single" w:color="auto" w:sz="6" w:space="0"/>
              <w:left w:val="single" w:color="auto" w:sz="6"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845" w:type="dxa"/>
            <w:tcBorders>
              <w:top w:val="single" w:color="auto" w:sz="6" w:space="0"/>
              <w:left w:val="single" w:color="auto" w:sz="4" w:space="0"/>
              <w:bottom w:val="single" w:color="auto" w:sz="6" w:space="0"/>
              <w:right w:val="single" w:color="auto" w:sz="4" w:space="0"/>
            </w:tcBorders>
            <w:noWrap/>
          </w:tcPr>
          <w:p>
            <w:pPr>
              <w:rPr>
                <w:rFonts w:ascii="仿宋_GB2312" w:hAnsi="仿宋_GB2312" w:eastAsia="仿宋_GB2312" w:cs="仿宋_GB2312"/>
                <w:color w:val="000000"/>
                <w:kern w:val="0"/>
                <w:szCs w:val="21"/>
              </w:rPr>
            </w:pPr>
          </w:p>
        </w:tc>
        <w:tc>
          <w:tcPr>
            <w:tcW w:w="1691" w:type="dxa"/>
            <w:tcBorders>
              <w:top w:val="single" w:color="auto" w:sz="6" w:space="0"/>
              <w:left w:val="single" w:color="auto" w:sz="4"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92"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c>
          <w:tcPr>
            <w:tcW w:w="1671" w:type="dxa"/>
            <w:tcBorders>
              <w:top w:val="single" w:color="auto" w:sz="6" w:space="0"/>
              <w:left w:val="single" w:color="auto" w:sz="6" w:space="0"/>
              <w:bottom w:val="single" w:color="auto" w:sz="6" w:space="0"/>
              <w:right w:val="single" w:color="auto" w:sz="6" w:space="0"/>
            </w:tcBorders>
            <w:noWrap/>
          </w:tcPr>
          <w:p>
            <w:pPr>
              <w:rPr>
                <w:rFonts w:ascii="仿宋_GB2312" w:hAnsi="仿宋_GB2312" w:eastAsia="仿宋_GB2312" w:cs="仿宋_GB2312"/>
                <w:color w:val="000000"/>
                <w:kern w:val="0"/>
                <w:szCs w:val="21"/>
              </w:rPr>
            </w:pPr>
          </w:p>
        </w:tc>
      </w:tr>
    </w:tbl>
    <w:p>
      <w:pPr>
        <w:ind w:left="630" w:leftChars="200" w:hanging="210" w:hangingChars="100"/>
        <w:rPr>
          <w:rFonts w:ascii="仿宋_GB2312" w:hAnsi="仿宋_GB2312" w:eastAsia="仿宋_GB2312" w:cs="仿宋_GB2312"/>
          <w:color w:val="000000"/>
          <w:kern w:val="0"/>
          <w:szCs w:val="21"/>
        </w:rPr>
      </w:pPr>
    </w:p>
    <w:p>
      <w:pPr>
        <w:ind w:left="630" w:leftChars="200" w:hanging="210" w:hangingChars="1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注：1、填写时，如本表格不适合供应商的实际情况，可根据本表格格式自行划表填写。</w:t>
      </w:r>
    </w:p>
    <w:p>
      <w:pPr>
        <w:spacing w:line="360" w:lineRule="auto"/>
        <w:ind w:firstLine="823" w:firstLineChars="392"/>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2、“项目实施人员”指投标单位针对完成本项目所配备的人员。</w:t>
      </w:r>
    </w:p>
    <w:p>
      <w:pPr>
        <w:spacing w:line="360" w:lineRule="auto"/>
        <w:ind w:firstLine="831" w:firstLineChars="396"/>
        <w:rPr>
          <w:rFonts w:ascii="仿宋_GB2312" w:hAnsi="仿宋_GB2312" w:eastAsia="仿宋_GB2312" w:cs="仿宋_GB2312"/>
          <w:kern w:val="0"/>
          <w:szCs w:val="21"/>
          <w:u w:val="single"/>
        </w:rPr>
      </w:pPr>
      <w:r>
        <w:rPr>
          <w:rFonts w:ascii="仿宋_GB2312" w:hAnsi="仿宋_GB2312" w:eastAsia="仿宋_GB2312" w:cs="仿宋_GB2312"/>
          <w:kern w:val="0"/>
          <w:szCs w:val="21"/>
          <w:u w:val="single"/>
        </w:rPr>
        <w:t>★3、</w:t>
      </w:r>
      <w:r>
        <w:rPr>
          <w:rFonts w:hint="eastAsia" w:ascii="仿宋_GB2312" w:hAnsi="仿宋_GB2312" w:eastAsia="仿宋_GB2312" w:cs="仿宋_GB2312"/>
          <w:kern w:val="0"/>
          <w:szCs w:val="21"/>
          <w:u w:val="single"/>
        </w:rPr>
        <w:t>招标文件第二部分招标需求《人员岗位配置表》中要求提供相关证书、证明材料的人员</w:t>
      </w:r>
      <w:r>
        <w:rPr>
          <w:rFonts w:ascii="仿宋_GB2312" w:hAnsi="仿宋_GB2312" w:eastAsia="仿宋_GB2312" w:cs="仿宋_GB2312"/>
          <w:kern w:val="0"/>
          <w:szCs w:val="21"/>
          <w:u w:val="single"/>
        </w:rPr>
        <w:t>需明确姓名并按要求提供</w:t>
      </w:r>
      <w:r>
        <w:rPr>
          <w:rFonts w:hint="eastAsia" w:ascii="仿宋_GB2312" w:hAnsi="仿宋_GB2312" w:eastAsia="仿宋_GB2312" w:cs="仿宋_GB2312"/>
          <w:kern w:val="0"/>
          <w:szCs w:val="21"/>
          <w:u w:val="single"/>
        </w:rPr>
        <w:t>相关证书、证明材料，</w:t>
      </w:r>
      <w:r>
        <w:rPr>
          <w:rFonts w:ascii="仿宋_GB2312" w:hAnsi="仿宋_GB2312" w:eastAsia="仿宋_GB2312" w:cs="仿宋_GB2312"/>
          <w:kern w:val="0"/>
          <w:szCs w:val="21"/>
          <w:u w:val="single"/>
        </w:rPr>
        <w:t>其它人员可以承诺的方式填写，无须明确姓名。</w:t>
      </w:r>
    </w:p>
    <w:p>
      <w:pPr>
        <w:spacing w:line="360" w:lineRule="auto"/>
        <w:ind w:firstLine="823" w:firstLineChars="392"/>
        <w:rPr>
          <w:rFonts w:ascii="仿宋_GB2312" w:hAnsi="仿宋_GB2312" w:eastAsia="仿宋_GB2312" w:cs="仿宋_GB2312"/>
          <w:color w:val="000000"/>
          <w:kern w:val="0"/>
          <w:szCs w:val="21"/>
        </w:rPr>
      </w:pPr>
    </w:p>
    <w:p>
      <w:pPr>
        <w:spacing w:line="360" w:lineRule="auto"/>
        <w:ind w:firstLine="831" w:firstLineChars="396"/>
        <w:rPr>
          <w:rFonts w:ascii="仿宋_GB2312" w:hAnsi="仿宋_GB2312" w:eastAsia="仿宋_GB2312" w:cs="仿宋_GB2312"/>
          <w:color w:val="000000"/>
          <w:kern w:val="0"/>
          <w:szCs w:val="21"/>
        </w:rPr>
      </w:pPr>
    </w:p>
    <w:p>
      <w:pPr>
        <w:spacing w:line="360" w:lineRule="auto"/>
        <w:ind w:firstLine="1108" w:firstLineChars="396"/>
        <w:rPr>
          <w:rFonts w:ascii="仿宋_GB2312" w:hAnsi="仿宋_GB2312" w:eastAsia="仿宋_GB2312" w:cs="仿宋_GB2312"/>
          <w:color w:val="000000"/>
          <w:kern w:val="0"/>
          <w:sz w:val="28"/>
          <w:szCs w:val="28"/>
          <w:highlight w:val="yellow"/>
          <w:u w:val="single"/>
        </w:rPr>
      </w:pPr>
    </w:p>
    <w:p>
      <w:pPr>
        <w:ind w:right="-110"/>
        <w:jc w:val="center"/>
        <w:rPr>
          <w:rFonts w:ascii="仿宋_GB2312" w:hAnsi="仿宋_GB2312" w:eastAsia="仿宋_GB2312" w:cs="仿宋_GB2312"/>
          <w:color w:val="000000"/>
          <w:kern w:val="0"/>
          <w:sz w:val="36"/>
          <w:szCs w:val="36"/>
        </w:rPr>
      </w:pP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法定代表人或其授权代表签字：            </w:t>
      </w:r>
    </w:p>
    <w:p>
      <w:pPr>
        <w:spacing w:line="440" w:lineRule="exact"/>
        <w:ind w:firstLine="3120" w:firstLineChars="1300"/>
        <w:rPr>
          <w:rFonts w:ascii="Arial" w:hAnsi="仿宋" w:eastAsia="仿宋" w:cs="Arial"/>
          <w:sz w:val="24"/>
        </w:rPr>
      </w:pPr>
      <w:r>
        <w:rPr>
          <w:rFonts w:ascii="仿宋_GB2312" w:hAnsi="仿宋_GB2312" w:eastAsia="仿宋_GB2312" w:cs="仿宋_GB2312"/>
          <w:color w:val="000000"/>
          <w:kern w:val="0"/>
          <w:sz w:val="24"/>
        </w:rPr>
        <w:t>日 期：       年      月      日</w:t>
      </w:r>
    </w:p>
    <w:p>
      <w:pPr>
        <w:spacing w:line="440" w:lineRule="exact"/>
        <w:ind w:firstLine="3480" w:firstLineChars="1450"/>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pacing w:line="440" w:lineRule="exact"/>
        <w:rPr>
          <w:rFonts w:ascii="Arial" w:hAnsi="仿宋" w:eastAsia="仿宋" w:cs="Arial"/>
          <w:sz w:val="24"/>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7</w:t>
      </w:r>
    </w:p>
    <w:p>
      <w:pPr>
        <w:spacing w:after="240"/>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投入设备一览表</w:t>
      </w:r>
    </w:p>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（一）办公设备</w:t>
      </w:r>
    </w:p>
    <w:tbl>
      <w:tblPr>
        <w:tblStyle w:val="6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26"/>
        <w:gridCol w:w="908"/>
        <w:gridCol w:w="910"/>
        <w:gridCol w:w="909"/>
        <w:gridCol w:w="909"/>
        <w:gridCol w:w="909"/>
        <w:gridCol w:w="910"/>
        <w:gridCol w:w="9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41" w:type="dxa"/>
            <w:vAlign w:val="center"/>
          </w:tcPr>
          <w:p>
            <w:pPr>
              <w:rPr>
                <w:rFonts w:ascii="黑体" w:hAnsi="黑体" w:eastAsia="黑体"/>
                <w:szCs w:val="21"/>
              </w:rPr>
            </w:pPr>
            <w:r>
              <w:rPr>
                <w:rFonts w:ascii="黑体" w:hAnsi="黑体" w:eastAsia="黑体"/>
                <w:szCs w:val="21"/>
              </w:rPr>
              <w:t>序号</w:t>
            </w:r>
          </w:p>
        </w:tc>
        <w:tc>
          <w:tcPr>
            <w:tcW w:w="1226" w:type="dxa"/>
            <w:vAlign w:val="center"/>
          </w:tcPr>
          <w:p>
            <w:pPr>
              <w:rPr>
                <w:rFonts w:ascii="黑体" w:hAnsi="黑体" w:eastAsia="黑体"/>
                <w:szCs w:val="21"/>
              </w:rPr>
            </w:pPr>
            <w:r>
              <w:rPr>
                <w:rFonts w:ascii="黑体" w:hAnsi="黑体" w:eastAsia="黑体"/>
                <w:szCs w:val="21"/>
              </w:rPr>
              <w:t>名称</w:t>
            </w:r>
          </w:p>
        </w:tc>
        <w:tc>
          <w:tcPr>
            <w:tcW w:w="908" w:type="dxa"/>
            <w:vAlign w:val="center"/>
          </w:tcPr>
          <w:p>
            <w:pPr>
              <w:rPr>
                <w:rFonts w:ascii="黑体" w:hAnsi="黑体" w:eastAsia="黑体"/>
                <w:szCs w:val="21"/>
              </w:rPr>
            </w:pPr>
            <w:r>
              <w:rPr>
                <w:rFonts w:ascii="黑体" w:hAnsi="黑体" w:eastAsia="黑体"/>
                <w:szCs w:val="21"/>
              </w:rPr>
              <w:t>数量</w:t>
            </w:r>
          </w:p>
        </w:tc>
        <w:tc>
          <w:tcPr>
            <w:tcW w:w="910" w:type="dxa"/>
            <w:vAlign w:val="center"/>
          </w:tcPr>
          <w:p>
            <w:pPr>
              <w:rPr>
                <w:rFonts w:ascii="黑体" w:hAnsi="黑体" w:eastAsia="黑体"/>
                <w:szCs w:val="21"/>
              </w:rPr>
            </w:pPr>
            <w:r>
              <w:rPr>
                <w:rFonts w:ascii="黑体" w:hAnsi="黑体" w:eastAsia="黑体"/>
                <w:szCs w:val="21"/>
              </w:rPr>
              <w:t>单价</w:t>
            </w:r>
          </w:p>
        </w:tc>
        <w:tc>
          <w:tcPr>
            <w:tcW w:w="909" w:type="dxa"/>
            <w:vAlign w:val="center"/>
          </w:tcPr>
          <w:p>
            <w:pPr>
              <w:rPr>
                <w:rFonts w:ascii="黑体" w:hAnsi="黑体" w:eastAsia="黑体"/>
                <w:szCs w:val="21"/>
              </w:rPr>
            </w:pPr>
            <w:r>
              <w:rPr>
                <w:rFonts w:ascii="黑体" w:hAnsi="黑体" w:eastAsia="黑体"/>
                <w:szCs w:val="21"/>
              </w:rPr>
              <w:t>金额</w:t>
            </w:r>
          </w:p>
        </w:tc>
        <w:tc>
          <w:tcPr>
            <w:tcW w:w="909" w:type="dxa"/>
            <w:vAlign w:val="center"/>
          </w:tcPr>
          <w:p>
            <w:pPr>
              <w:rPr>
                <w:rFonts w:ascii="黑体" w:hAnsi="黑体" w:eastAsia="黑体"/>
                <w:szCs w:val="21"/>
              </w:rPr>
            </w:pPr>
            <w:r>
              <w:rPr>
                <w:rFonts w:ascii="黑体" w:hAnsi="黑体" w:eastAsia="黑体"/>
                <w:szCs w:val="21"/>
              </w:rPr>
              <w:t>序号</w:t>
            </w:r>
          </w:p>
        </w:tc>
        <w:tc>
          <w:tcPr>
            <w:tcW w:w="909" w:type="dxa"/>
            <w:vAlign w:val="center"/>
          </w:tcPr>
          <w:p>
            <w:pPr>
              <w:rPr>
                <w:rFonts w:ascii="黑体" w:hAnsi="黑体" w:eastAsia="黑体"/>
                <w:szCs w:val="21"/>
              </w:rPr>
            </w:pPr>
            <w:r>
              <w:rPr>
                <w:rFonts w:ascii="黑体" w:hAnsi="黑体" w:eastAsia="黑体"/>
                <w:szCs w:val="21"/>
              </w:rPr>
              <w:t>名称</w:t>
            </w:r>
          </w:p>
        </w:tc>
        <w:tc>
          <w:tcPr>
            <w:tcW w:w="910" w:type="dxa"/>
            <w:vAlign w:val="center"/>
          </w:tcPr>
          <w:p>
            <w:pPr>
              <w:rPr>
                <w:rFonts w:ascii="黑体" w:hAnsi="黑体" w:eastAsia="黑体"/>
                <w:szCs w:val="21"/>
              </w:rPr>
            </w:pPr>
            <w:r>
              <w:rPr>
                <w:rFonts w:ascii="黑体" w:hAnsi="黑体" w:eastAsia="黑体"/>
                <w:szCs w:val="21"/>
              </w:rPr>
              <w:t>数量</w:t>
            </w:r>
          </w:p>
        </w:tc>
        <w:tc>
          <w:tcPr>
            <w:tcW w:w="909" w:type="dxa"/>
            <w:vAlign w:val="center"/>
          </w:tcPr>
          <w:p>
            <w:pPr>
              <w:rPr>
                <w:rFonts w:ascii="黑体" w:hAnsi="黑体" w:eastAsia="黑体"/>
                <w:szCs w:val="21"/>
              </w:rPr>
            </w:pPr>
            <w:r>
              <w:rPr>
                <w:rFonts w:ascii="黑体" w:hAnsi="黑体" w:eastAsia="黑体"/>
                <w:szCs w:val="21"/>
              </w:rPr>
              <w:t>单价</w:t>
            </w:r>
          </w:p>
        </w:tc>
        <w:tc>
          <w:tcPr>
            <w:tcW w:w="909" w:type="dxa"/>
            <w:vAlign w:val="center"/>
          </w:tcPr>
          <w:p>
            <w:pPr>
              <w:rPr>
                <w:rFonts w:ascii="黑体" w:hAnsi="黑体" w:eastAsia="黑体"/>
                <w:szCs w:val="21"/>
              </w:rPr>
            </w:pPr>
            <w:r>
              <w:rPr>
                <w:rFonts w:ascii="黑体" w:hAnsi="黑体" w:eastAsia="黑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41" w:type="dxa"/>
            <w:vAlign w:val="center"/>
          </w:tcPr>
          <w:p>
            <w:pPr>
              <w:rPr>
                <w:rFonts w:ascii="黑体" w:hAnsi="黑体" w:eastAsia="黑体"/>
                <w:szCs w:val="21"/>
              </w:rPr>
            </w:pPr>
            <w:r>
              <w:rPr>
                <w:rFonts w:ascii="黑体" w:hAnsi="黑体" w:eastAsia="黑体"/>
                <w:szCs w:val="21"/>
              </w:rPr>
              <w:t>1</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5</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2</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6</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3</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7</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1" w:type="dxa"/>
            <w:vAlign w:val="center"/>
          </w:tcPr>
          <w:p>
            <w:pPr>
              <w:rPr>
                <w:rFonts w:ascii="黑体" w:hAnsi="黑体" w:eastAsia="黑体"/>
                <w:szCs w:val="21"/>
              </w:rPr>
            </w:pPr>
            <w:r>
              <w:rPr>
                <w:rFonts w:ascii="黑体" w:hAnsi="黑体" w:eastAsia="黑体"/>
                <w:szCs w:val="21"/>
              </w:rPr>
              <w:t>4</w:t>
            </w:r>
          </w:p>
        </w:tc>
        <w:tc>
          <w:tcPr>
            <w:tcW w:w="1226" w:type="dxa"/>
            <w:vAlign w:val="center"/>
          </w:tcPr>
          <w:p>
            <w:pPr>
              <w:rPr>
                <w:rFonts w:ascii="黑体" w:hAnsi="黑体" w:eastAsia="黑体"/>
                <w:szCs w:val="21"/>
              </w:rPr>
            </w:pPr>
          </w:p>
        </w:tc>
        <w:tc>
          <w:tcPr>
            <w:tcW w:w="908"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r>
              <w:rPr>
                <w:rFonts w:ascii="黑体" w:hAnsi="黑体" w:eastAsia="黑体"/>
                <w:szCs w:val="21"/>
              </w:rPr>
              <w:t>8</w:t>
            </w:r>
          </w:p>
        </w:tc>
        <w:tc>
          <w:tcPr>
            <w:tcW w:w="909" w:type="dxa"/>
            <w:vAlign w:val="center"/>
          </w:tcPr>
          <w:p>
            <w:pPr>
              <w:rPr>
                <w:rFonts w:ascii="黑体" w:hAnsi="黑体" w:eastAsia="黑体"/>
                <w:szCs w:val="21"/>
              </w:rPr>
            </w:pPr>
          </w:p>
        </w:tc>
        <w:tc>
          <w:tcPr>
            <w:tcW w:w="910" w:type="dxa"/>
            <w:vAlign w:val="center"/>
          </w:tcPr>
          <w:p>
            <w:pPr>
              <w:rPr>
                <w:rFonts w:ascii="黑体" w:hAnsi="黑体" w:eastAsia="黑体"/>
                <w:szCs w:val="21"/>
              </w:rPr>
            </w:pPr>
          </w:p>
        </w:tc>
        <w:tc>
          <w:tcPr>
            <w:tcW w:w="909" w:type="dxa"/>
            <w:vAlign w:val="center"/>
          </w:tcPr>
          <w:p>
            <w:pPr>
              <w:rPr>
                <w:rFonts w:ascii="黑体" w:hAnsi="黑体" w:eastAsia="黑体"/>
                <w:szCs w:val="21"/>
              </w:rPr>
            </w:pPr>
          </w:p>
        </w:tc>
        <w:tc>
          <w:tcPr>
            <w:tcW w:w="909" w:type="dxa"/>
            <w:vAlign w:val="center"/>
          </w:tcPr>
          <w:p>
            <w:pPr>
              <w:rPr>
                <w:rFonts w:ascii="黑体" w:hAnsi="黑体" w:eastAsia="黑体"/>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（二）清卫设备（按项目实际需求，无涉及的不需填写）</w:t>
      </w:r>
    </w:p>
    <w:tbl>
      <w:tblPr>
        <w:tblStyle w:val="6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55"/>
        <w:gridCol w:w="907"/>
        <w:gridCol w:w="907"/>
        <w:gridCol w:w="907"/>
        <w:gridCol w:w="907"/>
        <w:gridCol w:w="907"/>
        <w:gridCol w:w="908"/>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155"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9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0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155"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907" w:type="dxa"/>
            <w:vAlign w:val="center"/>
          </w:tcPr>
          <w:p>
            <w:pPr>
              <w:jc w:val="center"/>
              <w:rPr>
                <w:rFonts w:ascii="黑体" w:hAnsi="黑体" w:eastAsia="黑体" w:cs="仿宋_GB2312"/>
                <w:color w:val="000000"/>
                <w:kern w:val="0"/>
                <w:szCs w:val="21"/>
              </w:rPr>
            </w:pPr>
          </w:p>
        </w:tc>
        <w:tc>
          <w:tcPr>
            <w:tcW w:w="908"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c>
          <w:tcPr>
            <w:tcW w:w="907" w:type="dxa"/>
            <w:vAlign w:val="center"/>
          </w:tcPr>
          <w:p>
            <w:pPr>
              <w:jc w:val="center"/>
              <w:rPr>
                <w:rFonts w:ascii="黑体" w:hAnsi="黑体" w:eastAsia="黑体" w:cs="仿宋_GB2312"/>
                <w:color w:val="000000"/>
                <w:kern w:val="0"/>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（三）安保设备（按项目实际需求，无涉及的不需填写）</w:t>
      </w:r>
    </w:p>
    <w:tbl>
      <w:tblPr>
        <w:tblStyle w:val="6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521"/>
        <w:gridCol w:w="820"/>
        <w:gridCol w:w="822"/>
        <w:gridCol w:w="820"/>
        <w:gridCol w:w="821"/>
        <w:gridCol w:w="821"/>
        <w:gridCol w:w="821"/>
        <w:gridCol w:w="82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5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2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2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92"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521"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821" w:type="dxa"/>
            <w:vAlign w:val="center"/>
          </w:tcPr>
          <w:p>
            <w:pPr>
              <w:jc w:val="center"/>
              <w:rPr>
                <w:rFonts w:ascii="黑体" w:hAnsi="黑体" w:eastAsia="黑体" w:cs="仿宋_GB2312"/>
                <w:color w:val="000000"/>
                <w:kern w:val="0"/>
                <w:szCs w:val="21"/>
              </w:rPr>
            </w:pPr>
          </w:p>
        </w:tc>
        <w:tc>
          <w:tcPr>
            <w:tcW w:w="821" w:type="dxa"/>
            <w:vAlign w:val="center"/>
          </w:tcPr>
          <w:p>
            <w:pPr>
              <w:jc w:val="center"/>
              <w:rPr>
                <w:rFonts w:ascii="黑体" w:hAnsi="黑体" w:eastAsia="黑体" w:cs="仿宋_GB2312"/>
                <w:color w:val="000000"/>
                <w:kern w:val="0"/>
                <w:szCs w:val="21"/>
              </w:rPr>
            </w:pPr>
          </w:p>
        </w:tc>
        <w:tc>
          <w:tcPr>
            <w:tcW w:w="822" w:type="dxa"/>
            <w:vAlign w:val="center"/>
          </w:tcPr>
          <w:p>
            <w:pPr>
              <w:jc w:val="center"/>
              <w:rPr>
                <w:rFonts w:ascii="黑体" w:hAnsi="黑体" w:eastAsia="黑体" w:cs="仿宋_GB2312"/>
                <w:color w:val="000000"/>
                <w:kern w:val="0"/>
                <w:szCs w:val="21"/>
              </w:rPr>
            </w:pPr>
          </w:p>
        </w:tc>
        <w:tc>
          <w:tcPr>
            <w:tcW w:w="820" w:type="dxa"/>
            <w:vAlign w:val="center"/>
          </w:tcPr>
          <w:p>
            <w:pPr>
              <w:jc w:val="center"/>
              <w:rPr>
                <w:rFonts w:ascii="黑体" w:hAnsi="黑体" w:eastAsia="黑体" w:cs="仿宋_GB2312"/>
                <w:color w:val="000000"/>
                <w:kern w:val="0"/>
                <w:szCs w:val="21"/>
              </w:rPr>
            </w:pPr>
          </w:p>
        </w:tc>
      </w:tr>
    </w:tbl>
    <w:p>
      <w:pPr>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（四）工程（设备设施维修）设备（按项目实际需求，无涉及的不需填写）</w:t>
      </w:r>
    </w:p>
    <w:tbl>
      <w:tblPr>
        <w:tblStyle w:val="6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538"/>
        <w:gridCol w:w="829"/>
        <w:gridCol w:w="830"/>
        <w:gridCol w:w="829"/>
        <w:gridCol w:w="831"/>
        <w:gridCol w:w="829"/>
        <w:gridCol w:w="830"/>
        <w:gridCol w:w="83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1538"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3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序号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名称</w:t>
            </w:r>
          </w:p>
        </w:tc>
        <w:tc>
          <w:tcPr>
            <w:tcW w:w="830"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数量</w:t>
            </w: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单价</w:t>
            </w:r>
          </w:p>
        </w:tc>
        <w:tc>
          <w:tcPr>
            <w:tcW w:w="829"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1</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5</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2</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6</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3</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7</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04"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4</w:t>
            </w:r>
          </w:p>
        </w:tc>
        <w:tc>
          <w:tcPr>
            <w:tcW w:w="1538"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r>
              <w:rPr>
                <w:rFonts w:ascii="黑体" w:hAnsi="黑体" w:eastAsia="黑体" w:cs="仿宋_GB2312"/>
                <w:color w:val="000000"/>
                <w:kern w:val="0"/>
                <w:szCs w:val="21"/>
              </w:rPr>
              <w:t>8</w:t>
            </w:r>
          </w:p>
        </w:tc>
        <w:tc>
          <w:tcPr>
            <w:tcW w:w="829" w:type="dxa"/>
            <w:vAlign w:val="center"/>
          </w:tcPr>
          <w:p>
            <w:pPr>
              <w:jc w:val="center"/>
              <w:rPr>
                <w:rFonts w:ascii="黑体" w:hAnsi="黑体" w:eastAsia="黑体" w:cs="仿宋_GB2312"/>
                <w:color w:val="000000"/>
                <w:kern w:val="0"/>
                <w:szCs w:val="21"/>
              </w:rPr>
            </w:pPr>
          </w:p>
        </w:tc>
        <w:tc>
          <w:tcPr>
            <w:tcW w:w="830" w:type="dxa"/>
            <w:vAlign w:val="center"/>
          </w:tcPr>
          <w:p>
            <w:pPr>
              <w:jc w:val="center"/>
              <w:rPr>
                <w:rFonts w:ascii="黑体" w:hAnsi="黑体" w:eastAsia="黑体" w:cs="仿宋_GB2312"/>
                <w:color w:val="000000"/>
                <w:kern w:val="0"/>
                <w:szCs w:val="21"/>
              </w:rPr>
            </w:pPr>
          </w:p>
        </w:tc>
        <w:tc>
          <w:tcPr>
            <w:tcW w:w="831" w:type="dxa"/>
            <w:vAlign w:val="center"/>
          </w:tcPr>
          <w:p>
            <w:pPr>
              <w:jc w:val="center"/>
              <w:rPr>
                <w:rFonts w:ascii="黑体" w:hAnsi="黑体" w:eastAsia="黑体" w:cs="仿宋_GB2312"/>
                <w:color w:val="000000"/>
                <w:kern w:val="0"/>
                <w:szCs w:val="21"/>
              </w:rPr>
            </w:pPr>
          </w:p>
        </w:tc>
        <w:tc>
          <w:tcPr>
            <w:tcW w:w="829" w:type="dxa"/>
            <w:vAlign w:val="center"/>
          </w:tcPr>
          <w:p>
            <w:pPr>
              <w:jc w:val="center"/>
              <w:rPr>
                <w:rFonts w:ascii="黑体" w:hAnsi="黑体" w:eastAsia="黑体" w:cs="仿宋_GB2312"/>
                <w:color w:val="000000"/>
                <w:kern w:val="0"/>
                <w:szCs w:val="21"/>
              </w:rPr>
            </w:pPr>
          </w:p>
        </w:tc>
      </w:tr>
    </w:tbl>
    <w:p>
      <w:pPr>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注：表格类别</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行数不够可自行添加。</w:t>
      </w:r>
    </w:p>
    <w:p>
      <w:pPr>
        <w:snapToGrid w:val="0"/>
        <w:spacing w:beforeLines="50" w:line="440" w:lineRule="exact"/>
        <w:ind w:firstLine="3120" w:firstLineChars="1300"/>
        <w:rPr>
          <w:rFonts w:ascii="仿宋_GB2312" w:hAnsi="仿宋_GB2312" w:eastAsia="仿宋_GB2312" w:cs="仿宋_GB2312"/>
          <w:color w:val="000000"/>
          <w:kern w:val="0"/>
          <w:sz w:val="24"/>
        </w:rPr>
      </w:pPr>
    </w:p>
    <w:p>
      <w:pPr>
        <w:snapToGrid w:val="0"/>
        <w:spacing w:beforeLines="50" w:line="440" w:lineRule="exact"/>
        <w:ind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120" w:firstLineChars="13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法定代表人或其授权代表签字：            </w:t>
      </w:r>
    </w:p>
    <w:p>
      <w:pPr>
        <w:pStyle w:val="29"/>
        <w:rPr>
          <w:rFonts w:ascii="Arial" w:hAnsi="仿宋" w:eastAsia="仿宋" w:cs="Arial"/>
          <w:sz w:val="24"/>
        </w:rPr>
      </w:pP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日 期：       年      月      日</w:t>
      </w:r>
    </w:p>
    <w:p>
      <w:pPr>
        <w:pStyle w:val="66"/>
        <w:ind w:left="0" w:leftChars="0" w:firstLine="0" w:firstLineChars="0"/>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8</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NBCXZFCG2024011</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Arial" w:hAnsi="Arial" w:eastAsia="仿宋" w:cs="Arial"/>
          <w:b/>
          <w:spacing w:val="40"/>
          <w:sz w:val="84"/>
          <w:szCs w:val="84"/>
        </w:rPr>
      </w:pP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报</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价</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jc w:val="center"/>
        <w:rPr>
          <w:rFonts w:ascii="Arial" w:hAnsi="Arial" w:eastAsia="仿宋" w:cs="Arial"/>
          <w:sz w:val="36"/>
          <w:szCs w:val="36"/>
        </w:rPr>
      </w:pPr>
    </w:p>
    <w:p>
      <w:pPr>
        <w:spacing w:line="500" w:lineRule="exact"/>
        <w:ind w:right="532"/>
        <w:jc w:val="center"/>
        <w:rPr>
          <w:rFonts w:ascii="Arial" w:hAnsi="Arial" w:eastAsia="仿宋" w:cs="Arial"/>
          <w:sz w:val="36"/>
          <w:szCs w:val="36"/>
        </w:rPr>
      </w:pPr>
    </w:p>
    <w:p>
      <w:pPr>
        <w:pStyle w:val="4"/>
        <w:keepNext w:val="0"/>
        <w:keepLines w:val="0"/>
        <w:spacing w:line="415" w:lineRule="auto"/>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单位全称（公章）：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9</w:t>
      </w:r>
    </w:p>
    <w:p>
      <w:pPr>
        <w:pStyle w:val="38"/>
        <w:snapToGrid w:val="0"/>
        <w:spacing w:before="120" w:after="120"/>
        <w:jc w:val="center"/>
        <w:rPr>
          <w:rFonts w:ascii="仿宋_GB2312" w:hAnsi="仿宋_GB2312" w:eastAsia="仿宋_GB2312" w:cs="仿宋_GB2312"/>
          <w:color w:val="000000"/>
          <w:kern w:val="0"/>
          <w:sz w:val="36"/>
          <w:szCs w:val="36"/>
          <w:highlight w:val="yellow"/>
        </w:rPr>
      </w:pPr>
      <w:r>
        <w:rPr>
          <w:rFonts w:ascii="仿宋_GB2312" w:hAnsi="仿宋_GB2312" w:eastAsia="仿宋_GB2312" w:cs="仿宋_GB2312"/>
          <w:color w:val="000000"/>
          <w:kern w:val="0"/>
          <w:sz w:val="36"/>
          <w:szCs w:val="36"/>
        </w:rPr>
        <w:t xml:space="preserve">投 标 </w:t>
      </w:r>
      <w:r>
        <w:rPr>
          <w:rFonts w:hint="eastAsia" w:ascii="仿宋_GB2312" w:hAnsi="仿宋_GB2312" w:eastAsia="仿宋_GB2312" w:cs="仿宋_GB2312"/>
          <w:color w:val="000000"/>
          <w:kern w:val="0"/>
          <w:sz w:val="36"/>
          <w:szCs w:val="36"/>
        </w:rPr>
        <w:t>一 览 表</w:t>
      </w:r>
    </w:p>
    <w:p>
      <w:pPr>
        <w:snapToGrid w:val="0"/>
        <w:rPr>
          <w:rFonts w:ascii="Arial" w:hAnsi="仿宋" w:eastAsia="仿宋" w:cs="Arial"/>
          <w:sz w:val="28"/>
          <w:szCs w:val="28"/>
        </w:rPr>
      </w:pPr>
    </w:p>
    <w:p>
      <w:pPr>
        <w:snapToGrid w:val="0"/>
        <w:rPr>
          <w:rFonts w:ascii="仿宋_GB2312" w:hAnsi="仿宋_GB2312" w:eastAsia="仿宋_GB2312" w:cs="仿宋_GB2312"/>
          <w:color w:val="000000"/>
          <w:kern w:val="0"/>
          <w:sz w:val="28"/>
          <w:szCs w:val="28"/>
          <w:u w:val="single"/>
        </w:rPr>
      </w:pPr>
      <w:r>
        <w:rPr>
          <w:rFonts w:ascii="仿宋_GB2312" w:hAnsi="仿宋_GB2312" w:eastAsia="仿宋_GB2312" w:cs="仿宋_GB2312"/>
          <w:color w:val="000000"/>
          <w:kern w:val="0"/>
          <w:sz w:val="28"/>
          <w:szCs w:val="28"/>
        </w:rPr>
        <w:t>投标人全称（公章）：</w:t>
      </w:r>
    </w:p>
    <w:p>
      <w:pPr>
        <w:snapToGrid w:val="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招标编号及标项：</w:t>
      </w:r>
    </w:p>
    <w:tbl>
      <w:tblPr>
        <w:tblStyle w:val="67"/>
        <w:tblpPr w:leftFromText="180" w:rightFromText="180" w:vertAnchor="text" w:horzAnchor="page" w:tblpX="1424" w:tblpY="663"/>
        <w:tblOverlap w:val="never"/>
        <w:tblW w:w="9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1"/>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5821" w:type="dxa"/>
            <w:vAlign w:val="center"/>
          </w:tcPr>
          <w:p>
            <w:pPr>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本项目总收费报价</w:t>
            </w:r>
            <w:r>
              <w:rPr>
                <w:rFonts w:hint="eastAsia" w:ascii="仿宋_GB2312" w:hAnsi="仿宋_GB2312" w:eastAsia="仿宋_GB2312" w:cs="仿宋_GB2312"/>
                <w:color w:val="000000"/>
                <w:kern w:val="0"/>
                <w:szCs w:val="21"/>
              </w:rPr>
              <w:t>（元/年）</w:t>
            </w:r>
          </w:p>
        </w:tc>
        <w:tc>
          <w:tcPr>
            <w:tcW w:w="3485" w:type="dxa"/>
          </w:tcPr>
          <w:p>
            <w:pPr>
              <w:ind w:firstLine="21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5821" w:type="dxa"/>
            <w:vAlign w:val="center"/>
          </w:tcPr>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小写</w:t>
            </w:r>
            <w:r>
              <w:rPr>
                <w:rFonts w:hint="eastAsia" w:ascii="仿宋_GB2312" w:hAnsi="仿宋_GB2312" w:eastAsia="仿宋_GB2312" w:cs="仿宋_GB2312"/>
                <w:color w:val="000000"/>
                <w:kern w:val="0"/>
                <w:szCs w:val="21"/>
              </w:rPr>
              <w:t>：</w:t>
            </w:r>
          </w:p>
          <w:p>
            <w:pPr>
              <w:spacing w:line="360"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大写：</w:t>
            </w:r>
          </w:p>
        </w:tc>
        <w:tc>
          <w:tcPr>
            <w:tcW w:w="3485" w:type="dxa"/>
          </w:tcPr>
          <w:p>
            <w:pPr>
              <w:rPr>
                <w:rFonts w:ascii="仿宋_GB2312" w:hAnsi="仿宋_GB2312" w:eastAsia="仿宋_GB2312" w:cs="仿宋_GB2312"/>
                <w:color w:val="000000"/>
                <w:kern w:val="0"/>
                <w:szCs w:val="21"/>
              </w:rPr>
            </w:pP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按</w:t>
            </w:r>
            <w:r>
              <w:rPr>
                <w:rFonts w:ascii="仿宋_GB2312" w:hAnsi="仿宋_GB2312" w:eastAsia="仿宋_GB2312" w:cs="仿宋_GB2312"/>
                <w:color w:val="000000"/>
                <w:kern w:val="0"/>
                <w:szCs w:val="21"/>
              </w:rPr>
              <w:t>全年</w:t>
            </w:r>
            <w:r>
              <w:rPr>
                <w:rFonts w:hint="eastAsia" w:ascii="仿宋_GB2312" w:hAnsi="仿宋_GB2312" w:eastAsia="仿宋_GB2312" w:cs="仿宋_GB2312"/>
                <w:color w:val="000000"/>
                <w:kern w:val="0"/>
                <w:szCs w:val="21"/>
              </w:rPr>
              <w:t>12个月报价</w:t>
            </w:r>
          </w:p>
          <w:p>
            <w:pPr>
              <w:rPr>
                <w:rFonts w:ascii="仿宋_GB2312" w:hAnsi="仿宋_GB2312" w:eastAsia="仿宋_GB2312" w:cs="仿宋_GB2312"/>
                <w:color w:val="000000"/>
                <w:kern w:val="0"/>
                <w:szCs w:val="21"/>
              </w:rPr>
            </w:pPr>
          </w:p>
        </w:tc>
      </w:tr>
    </w:tbl>
    <w:p>
      <w:pPr>
        <w:snapToGrid w:val="0"/>
        <w:rPr>
          <w:rFonts w:ascii="Arial" w:hAnsi="Arial" w:eastAsia="仿宋" w:cs="Arial"/>
          <w:b/>
          <w:sz w:val="24"/>
          <w:u w:val="single"/>
        </w:rPr>
      </w:pPr>
    </w:p>
    <w:p>
      <w:pPr>
        <w:snapToGrid w:val="0"/>
        <w:rPr>
          <w:rFonts w:ascii="Arial" w:hAnsi="Arial" w:eastAsia="仿宋" w:cs="Arial"/>
          <w:b/>
          <w:sz w:val="24"/>
          <w:u w:val="single"/>
        </w:rPr>
      </w:pPr>
    </w:p>
    <w:p>
      <w:pPr>
        <w:snapToGrid w:val="0"/>
        <w:rPr>
          <w:rFonts w:ascii="Arial" w:hAnsi="Arial" w:eastAsia="仿宋" w:cs="Arial"/>
          <w:b/>
          <w:sz w:val="24"/>
          <w:u w:val="single"/>
        </w:rPr>
      </w:pPr>
    </w:p>
    <w:p>
      <w:pP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w:t>
      </w:r>
    </w:p>
    <w:p>
      <w:pPr>
        <w:rPr>
          <w:rFonts w:ascii="黑体" w:hAnsi="黑体" w:eastAsia="黑体" w:cs="仿宋_GB2312"/>
          <w:color w:val="000000"/>
          <w:kern w:val="0"/>
          <w:szCs w:val="21"/>
        </w:rPr>
      </w:pPr>
      <w:r>
        <w:rPr>
          <w:rFonts w:ascii="黑体" w:hAnsi="黑体" w:eastAsia="黑体" w:cs="仿宋_GB2312"/>
          <w:color w:val="000000"/>
          <w:kern w:val="0"/>
          <w:szCs w:val="21"/>
        </w:rPr>
        <w:t>1、本项目总收费：指招标文件中所规定的所有服务项目合同期内全年的总报价，此报价作为投标方的投标总价。</w:t>
      </w:r>
    </w:p>
    <w:p>
      <w:pPr>
        <w:rPr>
          <w:rFonts w:ascii="黑体" w:hAnsi="黑体" w:eastAsia="黑体" w:cs="仿宋_GB2312"/>
          <w:color w:val="000000"/>
          <w:kern w:val="0"/>
          <w:szCs w:val="21"/>
        </w:rPr>
      </w:pPr>
      <w:r>
        <w:rPr>
          <w:rFonts w:ascii="黑体" w:hAnsi="黑体" w:eastAsia="黑体" w:cs="仿宋_GB2312"/>
          <w:color w:val="000000"/>
          <w:kern w:val="0"/>
          <w:szCs w:val="21"/>
        </w:rPr>
        <w:t>2、各投标单位还必须按项目内容对各项服务单独报价，并列出明细报价表</w:t>
      </w:r>
      <w:r>
        <w:rPr>
          <w:rFonts w:hint="eastAsia" w:ascii="黑体" w:hAnsi="黑体" w:eastAsia="黑体" w:cs="仿宋_GB2312"/>
          <w:color w:val="000000"/>
          <w:kern w:val="0"/>
          <w:szCs w:val="21"/>
        </w:rPr>
        <w:t>，</w:t>
      </w:r>
      <w:r>
        <w:rPr>
          <w:rFonts w:ascii="黑体" w:hAnsi="黑体" w:eastAsia="黑体" w:cs="仿宋_GB2312"/>
          <w:color w:val="000000"/>
          <w:kern w:val="0"/>
          <w:szCs w:val="21"/>
        </w:rPr>
        <w:t>格式参考附件</w:t>
      </w:r>
      <w:r>
        <w:rPr>
          <w:rFonts w:hint="eastAsia" w:ascii="黑体" w:hAnsi="黑体" w:eastAsia="黑体" w:cs="仿宋_GB2312"/>
          <w:color w:val="000000"/>
          <w:kern w:val="0"/>
          <w:szCs w:val="21"/>
          <w:lang w:val="en-US" w:eastAsia="zh-CN"/>
        </w:rPr>
        <w:t>10</w:t>
      </w:r>
      <w:r>
        <w:rPr>
          <w:rFonts w:ascii="黑体" w:hAnsi="黑体" w:eastAsia="黑体" w:cs="仿宋_GB2312"/>
          <w:color w:val="000000"/>
          <w:kern w:val="0"/>
          <w:szCs w:val="21"/>
        </w:rPr>
        <w:t>。</w:t>
      </w:r>
    </w:p>
    <w:p>
      <w:pPr>
        <w:rPr>
          <w:rFonts w:ascii="黑体" w:hAnsi="黑体" w:eastAsia="黑体" w:cs="仿宋_GB2312"/>
          <w:color w:val="000000"/>
          <w:kern w:val="0"/>
          <w:szCs w:val="21"/>
        </w:rPr>
      </w:pPr>
      <w:r>
        <w:rPr>
          <w:rFonts w:hint="eastAsia" w:ascii="黑体" w:hAnsi="黑体" w:eastAsia="黑体" w:cs="仿宋_GB2312"/>
          <w:color w:val="000000"/>
          <w:kern w:val="0"/>
          <w:szCs w:val="21"/>
        </w:rPr>
        <w:t>3、总收费报价应与附件</w:t>
      </w:r>
      <w:r>
        <w:rPr>
          <w:rFonts w:hint="eastAsia" w:ascii="黑体" w:hAnsi="黑体" w:eastAsia="黑体" w:cs="仿宋_GB2312"/>
          <w:color w:val="000000"/>
          <w:kern w:val="0"/>
          <w:szCs w:val="21"/>
          <w:lang w:val="en-US" w:eastAsia="zh-CN"/>
        </w:rPr>
        <w:t>10</w:t>
      </w:r>
      <w:r>
        <w:rPr>
          <w:rFonts w:hint="eastAsia" w:ascii="黑体" w:hAnsi="黑体" w:eastAsia="黑体" w:cs="仿宋_GB2312"/>
          <w:color w:val="000000"/>
          <w:kern w:val="0"/>
          <w:szCs w:val="21"/>
        </w:rPr>
        <w:t>《报价明细表》中“合计”一栏金额一致。</w:t>
      </w:r>
    </w:p>
    <w:p>
      <w:pPr>
        <w:ind w:firstLine="5295"/>
        <w:rPr>
          <w:rFonts w:ascii="宋体" w:hAnsi="宋体" w:cs="宋体"/>
        </w:rPr>
      </w:pPr>
    </w:p>
    <w:p>
      <w:pPr>
        <w:ind w:firstLine="5295"/>
        <w:rPr>
          <w:rFonts w:ascii="宋体" w:hAnsi="宋体" w:cs="宋体"/>
        </w:rPr>
      </w:pPr>
    </w:p>
    <w:p>
      <w:pPr>
        <w:ind w:firstLine="5295"/>
        <w:rPr>
          <w:rFonts w:ascii="宋体" w:hAnsi="宋体" w:cs="宋体"/>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w:t>
      </w:r>
      <w:r>
        <w:rPr>
          <w:rFonts w:ascii="仿宋_GB2312" w:hAnsi="仿宋_GB2312" w:eastAsia="仿宋_GB2312" w:cs="仿宋_GB2312"/>
          <w:color w:val="000000"/>
          <w:kern w:val="0"/>
          <w:sz w:val="24"/>
        </w:rPr>
        <w:t xml:space="preserve">授权代表签字：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pStyle w:val="29"/>
        <w:rPr>
          <w:rFonts w:ascii="仿宋_GB2312" w:hAnsi="仿宋_GB2312" w:eastAsia="仿宋_GB2312" w:cs="仿宋_GB2312"/>
          <w:color w:val="000000"/>
          <w:kern w:val="0"/>
          <w:sz w:val="32"/>
          <w:szCs w:val="32"/>
        </w:rPr>
      </w:pPr>
    </w:p>
    <w:p>
      <w:pPr>
        <w:pStyle w:val="30"/>
        <w:ind w:firstLine="320"/>
        <w:rPr>
          <w:rFonts w:ascii="仿宋_GB2312" w:hAnsi="仿宋_GB2312" w:eastAsia="仿宋_GB2312" w:cs="仿宋_GB2312"/>
          <w:color w:val="000000"/>
          <w:kern w:val="0"/>
          <w:sz w:val="32"/>
          <w:szCs w:val="32"/>
        </w:rPr>
      </w:pPr>
    </w:p>
    <w:p>
      <w:pPr>
        <w:pStyle w:val="30"/>
        <w:ind w:firstLine="320"/>
        <w:rPr>
          <w:rFonts w:ascii="仿宋_GB2312" w:hAnsi="仿宋_GB2312" w:eastAsia="仿宋_GB2312" w:cs="仿宋_GB2312"/>
          <w:color w:val="000000"/>
          <w:kern w:val="0"/>
          <w:sz w:val="32"/>
          <w:szCs w:val="32"/>
        </w:rPr>
      </w:pPr>
    </w:p>
    <w:p>
      <w:pPr>
        <w:pStyle w:val="30"/>
        <w:ind w:firstLine="320"/>
        <w:rPr>
          <w:rFonts w:ascii="仿宋_GB2312" w:hAnsi="仿宋_GB2312" w:eastAsia="仿宋_GB2312" w:cs="仿宋_GB2312"/>
          <w:color w:val="000000"/>
          <w:kern w:val="0"/>
          <w:sz w:val="32"/>
          <w:szCs w:val="32"/>
        </w:rPr>
      </w:pPr>
    </w:p>
    <w:p>
      <w:pPr>
        <w:pStyle w:val="30"/>
        <w:ind w:firstLine="32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highlight w:val="yellow"/>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10</w:t>
      </w:r>
    </w:p>
    <w:p>
      <w:pPr>
        <w:pStyle w:val="38"/>
        <w:snapToGrid w:val="0"/>
        <w:spacing w:before="120" w:after="12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报价明细表</w:t>
      </w:r>
    </w:p>
    <w:tbl>
      <w:tblPr>
        <w:tblStyle w:val="67"/>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240"/>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项目</w:t>
            </w: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5</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6</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7</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8</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9</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10</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11</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12</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w:t>
            </w:r>
          </w:p>
        </w:tc>
        <w:tc>
          <w:tcPr>
            <w:tcW w:w="3240" w:type="dxa"/>
            <w:noWrap/>
            <w:vAlign w:val="center"/>
          </w:tcPr>
          <w:p>
            <w:pPr>
              <w:adjustRightInd w:val="0"/>
              <w:snapToGrid w:val="0"/>
              <w:jc w:val="center"/>
              <w:rPr>
                <w:rFonts w:ascii="仿宋_GB2312" w:hAnsi="仿宋_GB2312" w:eastAsia="仿宋_GB2312" w:cs="仿宋_GB2312"/>
                <w:color w:val="000000"/>
                <w:kern w:val="0"/>
                <w:szCs w:val="21"/>
              </w:rPr>
            </w:pPr>
          </w:p>
        </w:tc>
        <w:tc>
          <w:tcPr>
            <w:tcW w:w="2645" w:type="dxa"/>
            <w:noWrap/>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noWrap/>
            <w:vAlign w:val="center"/>
          </w:tcPr>
          <w:p>
            <w:pPr>
              <w:adjustRightInd w:val="0"/>
              <w:snapToGrid w:val="0"/>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合计</w:t>
            </w:r>
          </w:p>
        </w:tc>
        <w:tc>
          <w:tcPr>
            <w:tcW w:w="5885" w:type="dxa"/>
            <w:gridSpan w:val="2"/>
            <w:noWrap/>
            <w:vAlign w:val="center"/>
          </w:tcPr>
          <w:p>
            <w:pPr>
              <w:adjustRightInd w:val="0"/>
              <w:snapToGrid w:val="0"/>
              <w:jc w:val="center"/>
              <w:rPr>
                <w:rFonts w:ascii="仿宋_GB2312" w:hAnsi="仿宋_GB2312" w:eastAsia="仿宋_GB2312" w:cs="仿宋_GB2312"/>
                <w:color w:val="000000"/>
                <w:kern w:val="0"/>
                <w:szCs w:val="21"/>
              </w:rPr>
            </w:pPr>
          </w:p>
        </w:tc>
      </w:tr>
    </w:tbl>
    <w:p>
      <w:pPr>
        <w:jc w:val="center"/>
        <w:rPr>
          <w:rFonts w:ascii="Arial" w:hAnsi="Arial" w:eastAsia="仿宋" w:cs="Arial"/>
          <w:b/>
          <w:sz w:val="24"/>
        </w:rPr>
      </w:pPr>
    </w:p>
    <w:p>
      <w:pPr>
        <w:tabs>
          <w:tab w:val="left" w:pos="1140"/>
        </w:tabs>
        <w:spacing w:line="440" w:lineRule="exact"/>
        <w:ind w:firstLine="420" w:firstLineChars="2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注</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如本表格不适合供应商的实际情况，可根据本表格格式自行划表填写</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3、每人每年报价不得低于本市的最低工资标准，否则投标无效</w:t>
      </w:r>
      <w:r>
        <w:rPr>
          <w:rFonts w:hint="eastAsia" w:ascii="仿宋_GB2312" w:hAnsi="仿宋_GB2312" w:eastAsia="仿宋_GB2312" w:cs="仿宋_GB2312"/>
          <w:color w:val="000000"/>
          <w:kern w:val="0"/>
          <w:szCs w:val="21"/>
        </w:rPr>
        <w:t>。</w:t>
      </w:r>
    </w:p>
    <w:p>
      <w:pPr>
        <w:tabs>
          <w:tab w:val="left" w:pos="1140"/>
        </w:tabs>
        <w:spacing w:line="440" w:lineRule="exact"/>
        <w:ind w:firstLine="840" w:firstLineChars="400"/>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4、物业管理费构成中的人工费用部分必须提供分岗位费用构成明细，</w:t>
      </w:r>
      <w:r>
        <w:rPr>
          <w:rFonts w:hint="eastAsia" w:ascii="仿宋_GB2312" w:hAnsi="仿宋_GB2312" w:eastAsia="仿宋_GB2312" w:cs="仿宋_GB2312"/>
          <w:color w:val="000000"/>
          <w:kern w:val="0"/>
          <w:szCs w:val="21"/>
        </w:rPr>
        <w:t>格式</w:t>
      </w:r>
      <w:r>
        <w:rPr>
          <w:rFonts w:ascii="仿宋_GB2312" w:hAnsi="仿宋_GB2312" w:eastAsia="仿宋_GB2312" w:cs="仿宋_GB2312"/>
          <w:color w:val="000000"/>
          <w:kern w:val="0"/>
          <w:szCs w:val="21"/>
        </w:rPr>
        <w:t>参见附件</w:t>
      </w:r>
      <w:r>
        <w:rPr>
          <w:rFonts w:hint="eastAsia" w:ascii="仿宋_GB2312" w:hAnsi="仿宋_GB2312" w:eastAsia="仿宋_GB2312" w:cs="仿宋_GB2312"/>
          <w:color w:val="000000"/>
          <w:kern w:val="0"/>
          <w:szCs w:val="21"/>
        </w:rPr>
        <w:t>11</w:t>
      </w:r>
      <w:r>
        <w:rPr>
          <w:rFonts w:ascii="仿宋_GB2312" w:hAnsi="仿宋_GB2312" w:eastAsia="仿宋_GB2312" w:cs="仿宋_GB2312"/>
          <w:color w:val="000000"/>
          <w:kern w:val="0"/>
          <w:szCs w:val="21"/>
        </w:rPr>
        <w:t>。</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或其授权代表</w:t>
      </w:r>
      <w:r>
        <w:rPr>
          <w:rFonts w:ascii="仿宋_GB2312" w:hAnsi="仿宋_GB2312" w:eastAsia="仿宋_GB2312" w:cs="仿宋_GB2312"/>
          <w:color w:val="000000"/>
          <w:kern w:val="0"/>
          <w:sz w:val="24"/>
        </w:rPr>
        <w:t xml:space="preserve">签字：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pStyle w:val="29"/>
      </w:pPr>
    </w:p>
    <w:p>
      <w:pPr>
        <w:pStyle w:val="30"/>
        <w:ind w:firstLine="280"/>
      </w:pPr>
    </w:p>
    <w:p>
      <w:pPr>
        <w:pStyle w:val="31"/>
      </w:pPr>
    </w:p>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11</w:t>
      </w:r>
    </w:p>
    <w:p>
      <w:pPr>
        <w:pStyle w:val="38"/>
        <w:snapToGrid w:val="0"/>
        <w:spacing w:before="120" w:after="120"/>
        <w:jc w:val="center"/>
        <w:rPr>
          <w:rFonts w:ascii="仿宋_GB2312" w:hAnsi="仿宋_GB2312" w:eastAsia="仿宋_GB2312" w:cs="仿宋_GB2312"/>
          <w:color w:val="auto"/>
          <w:kern w:val="0"/>
          <w:sz w:val="36"/>
          <w:szCs w:val="36"/>
          <w:highlight w:val="none"/>
        </w:rPr>
      </w:pPr>
      <w:r>
        <w:rPr>
          <w:rFonts w:hint="eastAsia" w:ascii="仿宋_GB2312" w:hAnsi="仿宋_GB2312" w:eastAsia="仿宋_GB2312" w:cs="仿宋_GB2312"/>
          <w:color w:val="auto"/>
          <w:kern w:val="0"/>
          <w:sz w:val="36"/>
          <w:szCs w:val="36"/>
          <w:highlight w:val="none"/>
        </w:rPr>
        <w:t>人员费用明细</w:t>
      </w:r>
    </w:p>
    <w:p>
      <w:pPr>
        <w:outlineLvl w:val="1"/>
        <w:rPr>
          <w:rFonts w:ascii="Arial" w:hAnsi="仿宋" w:eastAsia="仿宋" w:cs="Arial"/>
          <w:b/>
          <w:sz w:val="28"/>
          <w:szCs w:val="28"/>
        </w:rPr>
      </w:pPr>
    </w:p>
    <w:tbl>
      <w:tblPr>
        <w:tblStyle w:val="67"/>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1"/>
        <w:gridCol w:w="1979"/>
        <w:gridCol w:w="124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3601"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分项服务人员名称</w:t>
            </w:r>
          </w:p>
        </w:tc>
        <w:tc>
          <w:tcPr>
            <w:tcW w:w="1979"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每人每年报价（元）</w:t>
            </w:r>
          </w:p>
        </w:tc>
        <w:tc>
          <w:tcPr>
            <w:tcW w:w="124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人数</w:t>
            </w:r>
          </w:p>
        </w:tc>
        <w:tc>
          <w:tcPr>
            <w:tcW w:w="289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A</w:t>
            </w:r>
            <w:r>
              <w:rPr>
                <w:rFonts w:hint="eastAsia" w:ascii="仿宋_GB2312" w:hAnsi="仿宋_GB2312" w:eastAsia="仿宋_GB2312" w:cs="仿宋_GB2312"/>
                <w:color w:val="000000"/>
                <w:kern w:val="0"/>
                <w:szCs w:val="21"/>
                <w:lang w:val="en-US" w:eastAsia="zh-CN"/>
              </w:rPr>
              <w:t>项目经理</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1</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B</w:t>
            </w:r>
            <w:r>
              <w:rPr>
                <w:rFonts w:hint="eastAsia" w:ascii="仿宋_GB2312" w:hAnsi="仿宋_GB2312" w:eastAsia="仿宋_GB2312" w:cs="仿宋_GB2312"/>
                <w:color w:val="000000"/>
                <w:kern w:val="0"/>
                <w:szCs w:val="21"/>
                <w:lang w:val="en-US" w:eastAsia="zh-CN"/>
              </w:rPr>
              <w:t>保安</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4</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C</w:t>
            </w:r>
            <w:r>
              <w:rPr>
                <w:rFonts w:hint="eastAsia" w:ascii="仿宋_GB2312" w:hAnsi="仿宋_GB2312" w:eastAsia="仿宋_GB2312" w:cs="仿宋_GB2312"/>
                <w:color w:val="000000"/>
                <w:kern w:val="0"/>
                <w:szCs w:val="21"/>
                <w:lang w:eastAsia="zh-CN"/>
              </w:rPr>
              <w:t>清洁工</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D辖区内医疗机构医疗垃圾回收（约40个点）</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01" w:type="dxa"/>
            <w:vAlign w:val="center"/>
          </w:tcPr>
          <w:p>
            <w:pPr>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E驾驶员</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F门卫</w:t>
            </w: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w:t>
            </w: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default" w:ascii="仿宋_GB2312" w:hAnsi="仿宋_GB2312" w:eastAsia="仿宋_GB2312" w:cs="仿宋_GB2312"/>
                <w:color w:val="000000"/>
                <w:kern w:val="0"/>
                <w:szCs w:val="21"/>
                <w:lang w:val="en-US"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default"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hint="eastAsia" w:ascii="仿宋_GB2312" w:hAnsi="仿宋_GB2312" w:eastAsia="仿宋_GB2312" w:cs="仿宋_GB2312"/>
                <w:color w:val="000000"/>
                <w:kern w:val="0"/>
                <w:szCs w:val="21"/>
                <w:lang w:val="en-US" w:eastAsia="zh-CN"/>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jc w:val="center"/>
              <w:rPr>
                <w:rFonts w:ascii="仿宋_GB2312" w:hAnsi="仿宋_GB2312" w:eastAsia="仿宋_GB2312" w:cs="仿宋_GB2312"/>
                <w:color w:val="000000"/>
                <w:kern w:val="0"/>
                <w:szCs w:val="21"/>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01" w:type="dxa"/>
            <w:vAlign w:val="center"/>
          </w:tcPr>
          <w:p>
            <w:pPr>
              <w:adjustRightInd w:val="0"/>
              <w:snapToGrid w:val="0"/>
              <w:jc w:val="center"/>
              <w:rPr>
                <w:rFonts w:ascii="仿宋_GB2312" w:hAnsi="仿宋_GB2312" w:eastAsia="仿宋_GB2312" w:cs="仿宋_GB2312"/>
                <w:color w:val="000000"/>
                <w:kern w:val="0"/>
                <w:szCs w:val="21"/>
              </w:rPr>
            </w:pPr>
          </w:p>
        </w:tc>
        <w:tc>
          <w:tcPr>
            <w:tcW w:w="1979" w:type="dxa"/>
            <w:vAlign w:val="center"/>
          </w:tcPr>
          <w:p>
            <w:pPr>
              <w:adjustRightInd w:val="0"/>
              <w:snapToGrid w:val="0"/>
              <w:jc w:val="center"/>
              <w:rPr>
                <w:rFonts w:ascii="仿宋_GB2312" w:hAnsi="仿宋_GB2312" w:eastAsia="仿宋_GB2312" w:cs="仿宋_GB2312"/>
                <w:color w:val="000000"/>
                <w:kern w:val="0"/>
                <w:szCs w:val="21"/>
              </w:rPr>
            </w:pPr>
          </w:p>
        </w:tc>
        <w:tc>
          <w:tcPr>
            <w:tcW w:w="1245" w:type="dxa"/>
            <w:vAlign w:val="center"/>
          </w:tcPr>
          <w:p>
            <w:pPr>
              <w:adjustRightInd w:val="0"/>
              <w:snapToGrid w:val="0"/>
              <w:jc w:val="center"/>
              <w:rPr>
                <w:rFonts w:hint="eastAsia" w:ascii="仿宋_GB2312" w:hAnsi="仿宋_GB2312" w:eastAsia="仿宋_GB2312" w:cs="仿宋_GB2312"/>
                <w:color w:val="000000"/>
                <w:kern w:val="0"/>
                <w:szCs w:val="21"/>
                <w:lang w:val="en-US" w:eastAsia="zh-CN"/>
              </w:rPr>
            </w:pPr>
          </w:p>
        </w:tc>
        <w:tc>
          <w:tcPr>
            <w:tcW w:w="2895" w:type="dxa"/>
            <w:vAlign w:val="center"/>
          </w:tcPr>
          <w:p>
            <w:pPr>
              <w:adjustRightInd w:val="0"/>
              <w:snapToGrid w:val="0"/>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25" w:type="dxa"/>
            <w:gridSpan w:val="3"/>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合计</w:t>
            </w:r>
          </w:p>
        </w:tc>
        <w:tc>
          <w:tcPr>
            <w:tcW w:w="2895" w:type="dxa"/>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20" w:type="dxa"/>
            <w:gridSpan w:val="4"/>
            <w:vAlign w:val="center"/>
          </w:tcPr>
          <w:p>
            <w:pPr>
              <w:adjustRightInd w:val="0"/>
              <w:snapToGrid w:val="0"/>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大写：</w:t>
            </w:r>
          </w:p>
        </w:tc>
      </w:tr>
    </w:tbl>
    <w:p>
      <w:pPr>
        <w:jc w:val="left"/>
        <w:outlineLvl w:val="1"/>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1、本表所列人员及数量为本项目必须配备，各投标人根据人员分工安排，自行在本表基础上进行细分、添加，不得删除。各岗位具体配备人员数量可在满足采购人最低人数要求下自行调配，未尽事宜可备注说明。</w:t>
      </w:r>
    </w:p>
    <w:p>
      <w:pPr>
        <w:pStyle w:val="4"/>
        <w:keepNext w:val="0"/>
        <w:keepLines w:val="0"/>
        <w:spacing w:line="415" w:lineRule="auto"/>
      </w:pPr>
    </w:p>
    <w:p>
      <w:pPr>
        <w:jc w:val="left"/>
        <w:outlineLvl w:val="1"/>
        <w:rPr>
          <w:rFonts w:ascii="仿宋_GB2312" w:hAnsi="仿宋_GB2312" w:eastAsia="仿宋_GB2312" w:cs="仿宋_GB2312"/>
          <w:color w:val="000000"/>
          <w:kern w:val="0"/>
          <w:szCs w:val="21"/>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pStyle w:val="31"/>
        <w:ind w:left="0"/>
        <w:rPr>
          <w:rFonts w:ascii="仿宋_GB2312" w:hAnsi="仿宋_GB2312" w:eastAsia="仿宋_GB2312" w:cs="仿宋_GB2312"/>
          <w:color w:val="000000"/>
          <w:kern w:val="0"/>
          <w:sz w:val="32"/>
          <w:szCs w:val="32"/>
        </w:rPr>
      </w:pPr>
    </w:p>
    <w:p/>
    <w:p>
      <w:pPr>
        <w:snapToGrid w:val="0"/>
        <w:spacing w:beforeLines="50" w:after="50"/>
        <w:rPr>
          <w:rFonts w:hint="default" w:ascii="仿宋_GB2312" w:hAnsi="仿宋_GB2312" w:eastAsia="仿宋_GB2312" w:cs="仿宋_GB2312"/>
          <w:color w:val="000000"/>
          <w:kern w:val="0"/>
          <w:sz w:val="36"/>
          <w:szCs w:val="36"/>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12</w:t>
      </w:r>
    </w:p>
    <w:p>
      <w:pPr>
        <w:pStyle w:val="38"/>
        <w:snapToGrid w:val="0"/>
        <w:spacing w:before="120" w:after="120" w:line="360" w:lineRule="auto"/>
        <w:ind w:firstLine="1000" w:firstLineChars="300"/>
        <w:jc w:val="center"/>
        <w:rPr>
          <w:rFonts w:ascii="Arial" w:hAnsi="仿宋" w:eastAsia="仿宋" w:cs="Arial"/>
          <w:b/>
          <w:spacing w:val="6"/>
          <w:sz w:val="32"/>
          <w:szCs w:val="32"/>
        </w:rPr>
      </w:pPr>
      <w:r>
        <w:rPr>
          <w:rFonts w:hint="eastAsia" w:ascii="Arial" w:hAnsi="仿宋" w:eastAsia="仿宋" w:cs="Arial"/>
          <w:b/>
          <w:spacing w:val="6"/>
          <w:sz w:val="32"/>
          <w:szCs w:val="32"/>
        </w:rPr>
        <w:t>中小企业声明函（服务）</w:t>
      </w:r>
    </w:p>
    <w:p>
      <w:pPr>
        <w:pStyle w:val="29"/>
        <w:spacing w:line="400" w:lineRule="exact"/>
        <w:ind w:firstLine="480" w:firstLineChars="200"/>
        <w:jc w:val="left"/>
        <w:rPr>
          <w:rFonts w:ascii="仿宋_GB2312" w:hAnsi="仿宋_GB2312" w:eastAsia="仿宋_GB2312" w:cs="仿宋_GB2312"/>
          <w:color w:val="000000"/>
          <w:kern w:val="0"/>
          <w:sz w:val="24"/>
          <w:szCs w:val="20"/>
        </w:rPr>
      </w:pPr>
      <w:r>
        <w:rPr>
          <w:rFonts w:hint="eastAsia" w:ascii="仿宋_GB2312" w:hAnsi="仿宋_GB2312" w:eastAsia="仿宋_GB2312" w:cs="仿宋_GB2312"/>
          <w:color w:val="000000"/>
          <w:kern w:val="0"/>
          <w:sz w:val="24"/>
          <w:szCs w:val="20"/>
        </w:rPr>
        <w:t>本公司（联合体）郑重声明，根据《政府采购促进中小企业发展管理办法》（财库﹝2020﹞46 号）的规定，本公司（联合体）参加</w:t>
      </w:r>
      <w:r>
        <w:rPr>
          <w:rFonts w:hint="eastAsia" w:ascii="仿宋_GB2312" w:hAnsi="仿宋_GB2312" w:eastAsia="仿宋_GB2312" w:cs="仿宋_GB2312"/>
          <w:color w:val="000000"/>
          <w:kern w:val="0"/>
          <w:sz w:val="24"/>
          <w:szCs w:val="20"/>
          <w:u w:val="single"/>
        </w:rPr>
        <w:t>（单位名称）</w:t>
      </w:r>
      <w:r>
        <w:rPr>
          <w:rFonts w:hint="eastAsia" w:ascii="仿宋_GB2312" w:hAnsi="仿宋_GB2312" w:eastAsia="仿宋_GB2312" w:cs="仿宋_GB2312"/>
          <w:color w:val="000000"/>
          <w:kern w:val="0"/>
          <w:sz w:val="24"/>
          <w:szCs w:val="20"/>
        </w:rPr>
        <w:t>的</w:t>
      </w:r>
      <w:r>
        <w:rPr>
          <w:rFonts w:hint="eastAsia" w:ascii="仿宋_GB2312" w:hAnsi="仿宋_GB2312" w:eastAsia="仿宋_GB2312" w:cs="仿宋_GB2312"/>
          <w:color w:val="000000"/>
          <w:kern w:val="0"/>
          <w:sz w:val="24"/>
          <w:szCs w:val="20"/>
          <w:u w:val="single"/>
        </w:rPr>
        <w:t>（项目名称）</w:t>
      </w:r>
      <w:r>
        <w:rPr>
          <w:rFonts w:hint="eastAsia" w:ascii="仿宋_GB2312" w:hAnsi="仿宋_GB2312" w:eastAsia="仿宋_GB2312" w:cs="仿宋_GB2312"/>
          <w:color w:val="000000"/>
          <w:kern w:val="0"/>
          <w:sz w:val="24"/>
          <w:szCs w:val="20"/>
        </w:rPr>
        <w:t>采购活动，服务全部由符合政策要求的中小企业承接。相关企业（含联合体中的中小企业、签订分包意向协议的中小企业）的具体情况如下：</w:t>
      </w:r>
    </w:p>
    <w:p>
      <w:pPr>
        <w:pStyle w:val="29"/>
        <w:spacing w:line="400" w:lineRule="exact"/>
        <w:ind w:firstLine="480" w:firstLineChars="200"/>
        <w:jc w:val="left"/>
        <w:rPr>
          <w:rFonts w:ascii="仿宋_GB2312" w:hAnsi="仿宋_GB2312" w:eastAsia="仿宋_GB2312" w:cs="仿宋_GB2312"/>
          <w:color w:val="auto"/>
          <w:kern w:val="0"/>
          <w:sz w:val="24"/>
          <w:szCs w:val="20"/>
          <w:u w:val="single"/>
        </w:rPr>
      </w:pPr>
      <w:r>
        <w:rPr>
          <w:rFonts w:hint="eastAsia" w:ascii="仿宋_GB2312" w:hAnsi="仿宋_GB2312" w:eastAsia="仿宋_GB2312" w:cs="仿宋_GB2312"/>
          <w:color w:val="auto"/>
          <w:kern w:val="0"/>
          <w:sz w:val="24"/>
          <w:szCs w:val="20"/>
        </w:rPr>
        <w:t>1.</w:t>
      </w:r>
      <w:r>
        <w:rPr>
          <w:rFonts w:hint="eastAsia" w:ascii="仿宋_GB2312" w:hAnsi="仿宋_GB2312" w:eastAsia="仿宋_GB2312" w:cs="仿宋_GB2312"/>
          <w:color w:val="auto"/>
          <w:kern w:val="0"/>
          <w:sz w:val="24"/>
          <w:szCs w:val="20"/>
          <w:u w:val="single"/>
          <w:lang w:eastAsia="zh-CN"/>
        </w:rPr>
        <w:t>物业管理服务</w:t>
      </w:r>
      <w:r>
        <w:rPr>
          <w:rFonts w:hint="eastAsia" w:cs="宋体"/>
          <w:iCs/>
          <w:color w:val="auto"/>
          <w:sz w:val="21"/>
          <w:szCs w:val="21"/>
        </w:rPr>
        <w:t>，</w:t>
      </w:r>
      <w:r>
        <w:rPr>
          <w:rFonts w:hint="eastAsia" w:ascii="仿宋_GB2312" w:hAnsi="仿宋_GB2312" w:eastAsia="仿宋_GB2312" w:cs="仿宋_GB2312"/>
          <w:color w:val="auto"/>
          <w:kern w:val="0"/>
          <w:sz w:val="24"/>
          <w:szCs w:val="20"/>
        </w:rPr>
        <w:t>属于</w:t>
      </w:r>
      <w:r>
        <w:rPr>
          <w:rFonts w:hint="eastAsia" w:ascii="仿宋_GB2312" w:hAnsi="仿宋_GB2312" w:eastAsia="仿宋_GB2312" w:cs="仿宋_GB2312"/>
          <w:color w:val="auto"/>
          <w:kern w:val="0"/>
          <w:sz w:val="24"/>
          <w:szCs w:val="20"/>
          <w:u w:val="single"/>
          <w:lang w:eastAsia="zh-CN"/>
        </w:rPr>
        <w:t>物业管理</w:t>
      </w:r>
      <w:r>
        <w:rPr>
          <w:rFonts w:hint="eastAsia" w:ascii="仿宋_GB2312" w:hAnsi="仿宋_GB2312" w:eastAsia="仿宋_GB2312" w:cs="仿宋_GB2312"/>
          <w:color w:val="auto"/>
          <w:kern w:val="0"/>
          <w:sz w:val="24"/>
          <w:szCs w:val="20"/>
        </w:rPr>
        <w:t>行业；承接企业为</w:t>
      </w:r>
      <w:r>
        <w:rPr>
          <w:rFonts w:hint="eastAsia" w:ascii="仿宋_GB2312" w:hAnsi="仿宋_GB2312" w:eastAsia="仿宋_GB2312" w:cs="仿宋_GB2312"/>
          <w:color w:val="auto"/>
          <w:kern w:val="0"/>
          <w:sz w:val="24"/>
          <w:szCs w:val="20"/>
          <w:u w:val="single"/>
        </w:rPr>
        <w:t>（企业名称）</w:t>
      </w:r>
      <w:r>
        <w:rPr>
          <w:rFonts w:hint="eastAsia" w:ascii="仿宋_GB2312" w:hAnsi="仿宋_GB2312" w:eastAsia="仿宋_GB2312" w:cs="仿宋_GB2312"/>
          <w:color w:val="auto"/>
          <w:kern w:val="0"/>
          <w:sz w:val="24"/>
          <w:szCs w:val="20"/>
        </w:rPr>
        <w:t>，从业人员___人，营业收入为___万元，资产总额为___万元，属于</w:t>
      </w:r>
      <w:r>
        <w:rPr>
          <w:rFonts w:hint="eastAsia" w:ascii="仿宋_GB2312" w:hAnsi="仿宋_GB2312" w:eastAsia="仿宋_GB2312" w:cs="仿宋_GB2312"/>
          <w:color w:val="auto"/>
          <w:kern w:val="0"/>
          <w:sz w:val="24"/>
          <w:szCs w:val="20"/>
          <w:u w:val="single"/>
        </w:rPr>
        <w:t>（中型企业、小型企业、微型企业）</w:t>
      </w:r>
      <w:r>
        <w:rPr>
          <w:rFonts w:hint="eastAsia" w:ascii="仿宋_GB2312" w:hAnsi="仿宋_GB2312" w:eastAsia="仿宋_GB2312" w:cs="仿宋_GB2312"/>
          <w:color w:val="auto"/>
          <w:kern w:val="0"/>
          <w:sz w:val="24"/>
          <w:szCs w:val="20"/>
        </w:rPr>
        <w:t>；</w:t>
      </w:r>
    </w:p>
    <w:p>
      <w:pPr>
        <w:pStyle w:val="29"/>
        <w:spacing w:line="400" w:lineRule="exact"/>
        <w:ind w:firstLine="480" w:firstLineChars="200"/>
        <w:jc w:val="left"/>
        <w:rPr>
          <w:rFonts w:cs="宋体"/>
          <w:iCs/>
          <w:color w:val="auto"/>
          <w:sz w:val="21"/>
          <w:szCs w:val="21"/>
        </w:rPr>
      </w:pPr>
      <w:r>
        <w:rPr>
          <w:rFonts w:hint="eastAsia" w:ascii="仿宋_GB2312" w:hAnsi="仿宋_GB2312" w:eastAsia="仿宋_GB2312" w:cs="仿宋_GB2312"/>
          <w:color w:val="auto"/>
          <w:kern w:val="0"/>
          <w:sz w:val="24"/>
          <w:szCs w:val="20"/>
        </w:rPr>
        <w:t>2.</w:t>
      </w:r>
      <w:r>
        <w:rPr>
          <w:rFonts w:hint="eastAsia" w:ascii="仿宋_GB2312" w:hAnsi="仿宋_GB2312" w:eastAsia="仿宋_GB2312" w:cs="仿宋_GB2312"/>
          <w:color w:val="auto"/>
          <w:kern w:val="0"/>
          <w:sz w:val="24"/>
          <w:szCs w:val="20"/>
          <w:u w:val="single"/>
        </w:rPr>
        <w:t>（标的名称），</w:t>
      </w:r>
      <w:r>
        <w:rPr>
          <w:rFonts w:hint="eastAsia" w:ascii="仿宋_GB2312" w:hAnsi="仿宋_GB2312" w:eastAsia="仿宋_GB2312" w:cs="仿宋_GB2312"/>
          <w:color w:val="auto"/>
          <w:kern w:val="0"/>
          <w:sz w:val="24"/>
          <w:szCs w:val="20"/>
        </w:rPr>
        <w:t>属于</w:t>
      </w:r>
      <w:r>
        <w:rPr>
          <w:rFonts w:hint="eastAsia" w:ascii="仿宋_GB2312" w:hAnsi="仿宋_GB2312" w:eastAsia="仿宋_GB2312" w:cs="仿宋_GB2312"/>
          <w:color w:val="auto"/>
          <w:kern w:val="0"/>
          <w:sz w:val="24"/>
          <w:szCs w:val="20"/>
          <w:u w:val="single"/>
        </w:rPr>
        <w:t>（采购文件中明确的所属行业）</w:t>
      </w:r>
      <w:r>
        <w:rPr>
          <w:rFonts w:hint="eastAsia" w:ascii="仿宋_GB2312" w:hAnsi="仿宋_GB2312" w:eastAsia="仿宋_GB2312" w:cs="仿宋_GB2312"/>
          <w:color w:val="auto"/>
          <w:kern w:val="0"/>
          <w:sz w:val="24"/>
          <w:szCs w:val="20"/>
        </w:rPr>
        <w:t>行业；承接企业为</w:t>
      </w:r>
      <w:r>
        <w:rPr>
          <w:rFonts w:hint="eastAsia" w:ascii="仿宋_GB2312" w:hAnsi="仿宋_GB2312" w:eastAsia="仿宋_GB2312" w:cs="仿宋_GB2312"/>
          <w:color w:val="auto"/>
          <w:kern w:val="0"/>
          <w:sz w:val="24"/>
          <w:szCs w:val="20"/>
          <w:u w:val="single"/>
        </w:rPr>
        <w:t>（企业名称）</w:t>
      </w:r>
      <w:r>
        <w:rPr>
          <w:rFonts w:hint="eastAsia" w:ascii="仿宋_GB2312" w:hAnsi="仿宋_GB2312" w:eastAsia="仿宋_GB2312" w:cs="仿宋_GB2312"/>
          <w:color w:val="auto"/>
          <w:kern w:val="0"/>
          <w:sz w:val="24"/>
          <w:szCs w:val="20"/>
        </w:rPr>
        <w:t>，从业人员___人，营业收入为___万元，资产总额为___万元，属于</w:t>
      </w:r>
      <w:r>
        <w:rPr>
          <w:rFonts w:hint="eastAsia" w:ascii="仿宋_GB2312" w:hAnsi="仿宋_GB2312" w:eastAsia="仿宋_GB2312" w:cs="仿宋_GB2312"/>
          <w:color w:val="auto"/>
          <w:kern w:val="0"/>
          <w:sz w:val="24"/>
          <w:szCs w:val="20"/>
          <w:u w:val="single"/>
        </w:rPr>
        <w:t>（中型企业、小型企业、微型企业）</w:t>
      </w:r>
      <w:r>
        <w:rPr>
          <w:rFonts w:hint="eastAsia" w:ascii="仿宋_GB2312" w:hAnsi="仿宋_GB2312" w:eastAsia="仿宋_GB2312" w:cs="仿宋_GB2312"/>
          <w:color w:val="auto"/>
          <w:kern w:val="0"/>
          <w:sz w:val="24"/>
          <w:szCs w:val="20"/>
        </w:rPr>
        <w:t>；</w:t>
      </w:r>
    </w:p>
    <w:p>
      <w:pPr>
        <w:pStyle w:val="144"/>
        <w:ind w:left="840" w:firstLine="0" w:firstLineChars="0"/>
        <w:jc w:val="both"/>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w:t>
      </w:r>
    </w:p>
    <w:p>
      <w:pPr>
        <w:pStyle w:val="29"/>
        <w:spacing w:line="400" w:lineRule="exact"/>
        <w:ind w:firstLine="480" w:firstLineChars="200"/>
        <w:jc w:val="left"/>
        <w:rPr>
          <w:rFonts w:cs="宋体"/>
          <w:color w:val="auto"/>
          <w:sz w:val="21"/>
          <w:szCs w:val="21"/>
        </w:rPr>
      </w:pPr>
      <w:r>
        <w:rPr>
          <w:rFonts w:hint="eastAsia" w:ascii="仿宋_GB2312" w:hAnsi="仿宋_GB2312" w:eastAsia="仿宋_GB2312" w:cs="仿宋_GB2312"/>
          <w:color w:val="auto"/>
          <w:kern w:val="0"/>
          <w:sz w:val="24"/>
          <w:szCs w:val="20"/>
        </w:rPr>
        <w:t>以上企业，不属于大企业的分支机构，不存在控股股东为大企业的情形，也不存在与大企业的负责人为同一人的情形。本企业对上述声明内容的真实性负责。如有虚假，将依法承担相应责任。</w:t>
      </w:r>
    </w:p>
    <w:p>
      <w:pPr>
        <w:pStyle w:val="29"/>
        <w:spacing w:line="400" w:lineRule="exact"/>
        <w:ind w:firstLine="4800" w:firstLineChars="2000"/>
        <w:jc w:val="left"/>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企业名称（盖章）：</w:t>
      </w:r>
    </w:p>
    <w:p>
      <w:pPr>
        <w:pStyle w:val="29"/>
        <w:spacing w:line="400" w:lineRule="exact"/>
        <w:ind w:firstLine="4800" w:firstLineChars="2000"/>
        <w:jc w:val="left"/>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日 期：</w:t>
      </w:r>
    </w:p>
    <w:p>
      <w:pPr>
        <w:pStyle w:val="38"/>
        <w:snapToGrid w:val="0"/>
        <w:spacing w:line="480" w:lineRule="exact"/>
        <w:ind w:firstLine="482" w:firstLineChars="200"/>
        <w:rPr>
          <w:rFonts w:hint="eastAsia" w:ascii="仿宋_GB2312" w:hAnsi="仿宋_GB2312" w:eastAsia="仿宋_GB2312" w:cs="仿宋_GB2312"/>
          <w:b/>
          <w:color w:val="auto"/>
          <w:kern w:val="0"/>
          <w:sz w:val="24"/>
          <w:lang w:eastAsia="zh-CN"/>
        </w:rPr>
      </w:pPr>
      <w:r>
        <w:rPr>
          <w:rFonts w:hint="eastAsia" w:ascii="仿宋_GB2312" w:hAnsi="仿宋_GB2312" w:eastAsia="仿宋_GB2312" w:cs="仿宋_GB2312"/>
          <w:b/>
          <w:color w:val="auto"/>
          <w:kern w:val="0"/>
          <w:sz w:val="24"/>
          <w:lang w:eastAsia="zh-CN"/>
        </w:rPr>
        <w:t>注意：</w:t>
      </w:r>
      <w:r>
        <w:rPr>
          <w:rFonts w:ascii="仿宋_GB2312" w:hAnsi="仿宋_GB2312" w:eastAsia="仿宋_GB2312" w:cs="仿宋_GB2312"/>
          <w:b/>
          <w:color w:val="auto"/>
          <w:kern w:val="0"/>
          <w:sz w:val="24"/>
        </w:rPr>
        <w:t>★</w:t>
      </w:r>
      <w:r>
        <w:rPr>
          <w:rFonts w:hint="eastAsia" w:ascii="仿宋_GB2312" w:hAnsi="仿宋_GB2312" w:eastAsia="仿宋_GB2312" w:cs="仿宋_GB2312"/>
          <w:b/>
          <w:color w:val="auto"/>
          <w:kern w:val="0"/>
          <w:sz w:val="24"/>
          <w:lang w:eastAsia="zh-CN"/>
        </w:rPr>
        <w:t>投标人不按格式内容提供的，所属行业未填写或填写错误的，视为无效的中小企业声明函，</w:t>
      </w:r>
      <w:r>
        <w:rPr>
          <w:rFonts w:hint="eastAsia" w:ascii="仿宋_GB2312" w:hAnsi="仿宋_GB2312" w:eastAsia="仿宋_GB2312" w:cs="仿宋_GB2312"/>
          <w:b/>
          <w:color w:val="auto"/>
          <w:kern w:val="0"/>
          <w:sz w:val="24"/>
        </w:rPr>
        <w:t>投标无效</w:t>
      </w:r>
      <w:r>
        <w:rPr>
          <w:rFonts w:hint="eastAsia" w:ascii="仿宋_GB2312" w:hAnsi="仿宋_GB2312" w:eastAsia="仿宋_GB2312" w:cs="仿宋_GB2312"/>
          <w:b/>
          <w:color w:val="auto"/>
          <w:kern w:val="0"/>
          <w:sz w:val="24"/>
          <w:lang w:eastAsia="zh-CN"/>
        </w:rPr>
        <w:t>。</w:t>
      </w:r>
    </w:p>
    <w:p>
      <w:pPr>
        <w:pStyle w:val="38"/>
        <w:snapToGrid w:val="0"/>
        <w:spacing w:line="480" w:lineRule="exact"/>
        <w:ind w:firstLine="482" w:firstLineChars="200"/>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说明：★</w:t>
      </w:r>
      <w:r>
        <w:rPr>
          <w:rFonts w:hint="eastAsia" w:ascii="仿宋_GB2312" w:hAnsi="仿宋_GB2312" w:eastAsia="仿宋_GB2312" w:cs="仿宋_GB2312"/>
          <w:b/>
          <w:color w:val="000000"/>
          <w:kern w:val="0"/>
          <w:sz w:val="24"/>
        </w:rPr>
        <w:t>1、投标人须符合《</w:t>
      </w:r>
      <w:r>
        <w:rPr>
          <w:rFonts w:ascii="仿宋_GB2312" w:hAnsi="仿宋_GB2312" w:eastAsia="仿宋_GB2312" w:cs="仿宋_GB2312"/>
          <w:b/>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属于中小微型企业的</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投标文件中必须提供</w:t>
      </w:r>
      <w:r>
        <w:rPr>
          <w:rFonts w:hint="eastAsia" w:ascii="仿宋_GB2312" w:hAnsi="仿宋_GB2312" w:eastAsia="仿宋_GB2312" w:cs="仿宋_GB2312"/>
          <w:b/>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480" w:lineRule="exact"/>
        <w:ind w:firstLine="482" w:firstLineChars="200"/>
        <w:jc w:val="left"/>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2、根据财库</w:t>
      </w:r>
      <w:r>
        <w:rPr>
          <w:rFonts w:ascii="仿宋_GB2312" w:hAnsi="仿宋_GB2312" w:eastAsia="仿宋_GB2312" w:cs="仿宋_GB2312"/>
          <w:b/>
          <w:color w:val="000000"/>
          <w:kern w:val="0"/>
          <w:sz w:val="24"/>
        </w:rPr>
        <w:t>〔20</w:t>
      </w:r>
      <w:r>
        <w:rPr>
          <w:rFonts w:hint="eastAsia" w:ascii="仿宋_GB2312" w:hAnsi="仿宋_GB2312" w:eastAsia="仿宋_GB2312" w:cs="仿宋_GB2312"/>
          <w:b/>
          <w:color w:val="000000"/>
          <w:kern w:val="0"/>
          <w:sz w:val="24"/>
        </w:rPr>
        <w:t>20</w:t>
      </w:r>
      <w:r>
        <w:rPr>
          <w:rFonts w:ascii="仿宋_GB2312" w:hAnsi="仿宋_GB2312" w:eastAsia="仿宋_GB2312" w:cs="仿宋_GB2312"/>
          <w:b/>
          <w:color w:val="000000"/>
          <w:kern w:val="0"/>
          <w:sz w:val="24"/>
        </w:rPr>
        <w:t>〕</w:t>
      </w:r>
      <w:r>
        <w:rPr>
          <w:rFonts w:hint="eastAsia" w:ascii="仿宋_GB2312" w:hAnsi="仿宋_GB2312" w:eastAsia="仿宋_GB2312" w:cs="仿宋_GB2312"/>
          <w:b/>
          <w:color w:val="000000"/>
          <w:kern w:val="0"/>
          <w:sz w:val="24"/>
        </w:rPr>
        <w:t>46</w:t>
      </w:r>
      <w:r>
        <w:rPr>
          <w:rFonts w:ascii="仿宋_GB2312" w:hAnsi="仿宋_GB2312" w:eastAsia="仿宋_GB2312" w:cs="仿宋_GB2312"/>
          <w:b/>
          <w:color w:val="000000"/>
          <w:kern w:val="0"/>
          <w:sz w:val="24"/>
        </w:rPr>
        <w:t>号文件规定</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符合中小企业划分标准的个体工商户视同中小企业</w:t>
      </w:r>
      <w:r>
        <w:rPr>
          <w:rFonts w:hint="eastAsia" w:ascii="仿宋_GB2312" w:hAnsi="仿宋_GB2312" w:eastAsia="仿宋_GB2312" w:cs="仿宋_GB2312"/>
          <w:b/>
          <w:color w:val="000000"/>
          <w:kern w:val="0"/>
          <w:sz w:val="24"/>
        </w:rPr>
        <w:t>。</w:t>
      </w:r>
    </w:p>
    <w:p>
      <w:pPr>
        <w:spacing w:line="480" w:lineRule="exact"/>
        <w:ind w:firstLine="472"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24"/>
        </w:rPr>
        <w:t>3、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格式见附件。注：未提供以上材料的，视为非中小企业投标，投标无效）。</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Arial" w:hAnsi="Arial" w:eastAsia="仿宋_GB2312" w:cs="Arial"/>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13</w:t>
      </w:r>
    </w:p>
    <w:p>
      <w:pPr>
        <w:rPr>
          <w:rFonts w:ascii="Arial" w:hAnsi="Arial" w:eastAsia="仿宋" w:cs="Arial"/>
        </w:rPr>
      </w:pPr>
    </w:p>
    <w:p>
      <w:pPr>
        <w:pStyle w:val="38"/>
        <w:snapToGrid w:val="0"/>
        <w:spacing w:before="120" w:after="12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残疾人福利性单位声明函</w:t>
      </w:r>
    </w:p>
    <w:p>
      <w:pPr>
        <w:spacing w:line="588" w:lineRule="exact"/>
        <w:rPr>
          <w:rFonts w:ascii="Arial" w:hAnsi="Arial" w:eastAsia="仿宋" w:cs="Arial"/>
          <w:b/>
          <w:spacing w:val="6"/>
          <w:sz w:val="30"/>
          <w:szCs w:val="30"/>
        </w:rPr>
      </w:pP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本单位对上述声明的真实性负责。如有虚假，将依法承担相应责任。</w:t>
      </w:r>
    </w:p>
    <w:p>
      <w:pPr>
        <w:snapToGrid w:val="0"/>
        <w:spacing w:line="360" w:lineRule="auto"/>
        <w:ind w:firstLine="560" w:firstLineChars="200"/>
        <w:rPr>
          <w:rFonts w:ascii="Arial" w:hAnsi="Arial" w:eastAsia="仿宋" w:cs="Arial"/>
          <w:sz w:val="28"/>
          <w:szCs w:val="28"/>
        </w:rPr>
      </w:pPr>
    </w:p>
    <w:p>
      <w:pPr>
        <w:spacing w:line="588" w:lineRule="exact"/>
        <w:ind w:firstLine="624" w:firstLineChars="200"/>
        <w:rPr>
          <w:rFonts w:ascii="Arial" w:hAnsi="Arial" w:eastAsia="仿宋" w:cs="Arial"/>
          <w:spacing w:val="6"/>
          <w:sz w:val="30"/>
          <w:szCs w:val="30"/>
        </w:rPr>
      </w:pPr>
    </w:p>
    <w:p>
      <w:pPr>
        <w:tabs>
          <w:tab w:val="center" w:pos="4320"/>
          <w:tab w:val="right" w:pos="8640"/>
        </w:tabs>
        <w:snapToGrid w:val="0"/>
        <w:spacing w:line="360" w:lineRule="auto"/>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企业名称（</w:t>
      </w:r>
      <w:r>
        <w:rPr>
          <w:rFonts w:hint="eastAsia" w:ascii="仿宋_GB2312" w:hAnsi="仿宋_GB2312" w:eastAsia="仿宋_GB2312" w:cs="仿宋_GB2312"/>
          <w:color w:val="000000"/>
          <w:kern w:val="0"/>
          <w:sz w:val="28"/>
          <w:szCs w:val="28"/>
        </w:rPr>
        <w:t>公</w:t>
      </w:r>
      <w:r>
        <w:rPr>
          <w:rFonts w:ascii="仿宋_GB2312" w:hAnsi="仿宋_GB2312" w:eastAsia="仿宋_GB2312" w:cs="仿宋_GB2312"/>
          <w:color w:val="000000"/>
          <w:kern w:val="0"/>
          <w:sz w:val="28"/>
          <w:szCs w:val="28"/>
        </w:rPr>
        <w:t xml:space="preserve">章）： </w:t>
      </w:r>
    </w:p>
    <w:p>
      <w:pPr>
        <w:tabs>
          <w:tab w:val="center" w:pos="4320"/>
          <w:tab w:val="right" w:pos="8640"/>
        </w:tabs>
        <w:snapToGrid w:val="0"/>
        <w:spacing w:line="360" w:lineRule="auto"/>
        <w:ind w:firstLine="4200" w:firstLineChars="15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日  期：</w:t>
      </w:r>
    </w:p>
    <w:p>
      <w:pPr>
        <w:snapToGrid w:val="0"/>
        <w:spacing w:line="360" w:lineRule="auto"/>
        <w:ind w:right="504"/>
        <w:rPr>
          <w:rFonts w:ascii="Arial" w:hAnsi="仿宋" w:eastAsia="仿宋" w:cs="Arial"/>
          <w:spacing w:val="6"/>
          <w:sz w:val="24"/>
        </w:rPr>
      </w:pPr>
    </w:p>
    <w:p>
      <w:pPr>
        <w:snapToGrid w:val="0"/>
        <w:spacing w:line="360" w:lineRule="auto"/>
        <w:ind w:right="504"/>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填写说明：</w:t>
      </w:r>
    </w:p>
    <w:p>
      <w:pPr>
        <w:numPr>
          <w:ilvl w:val="0"/>
          <w:numId w:val="6"/>
        </w:numPr>
        <w:tabs>
          <w:tab w:val="left" w:pos="4860"/>
        </w:tabs>
        <w:spacing w:line="588" w:lineRule="exact"/>
        <w:ind w:right="106"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6"/>
        </w:numPr>
        <w:tabs>
          <w:tab w:val="left" w:pos="4860"/>
        </w:tabs>
        <w:spacing w:line="588" w:lineRule="exact"/>
        <w:ind w:right="251"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享受政府采购支持政策的残疾人福利性单位应当同时满足以下条件：</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（1）安置的残疾人占本单位在职职工人数的比例不低于25%（含25%），并且安置的残疾人人数不少于10人（含10人）；</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（2）依法与安置的每位残疾人签订了一年以上（含一年）的劳动合同或服务协议；</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（3）为安置的每位残疾人按月足额缴纳了基本养老保险、基本医疗保险、失业保险、工伤保险和生育保险等社会保险费；</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（4）通过银行等金融机构向安置的每位残疾人，按月支付了不低于单位所在区县适用的经省级人民政府批准的月最低工资标准的工资；</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62"/>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仿宋_GB2312" w:hAnsi="仿宋_GB2312" w:eastAsia="仿宋_GB2312" w:cs="仿宋_GB2312"/>
          <w:color w:val="000000"/>
          <w:kern w:val="0"/>
          <w:sz w:val="36"/>
          <w:szCs w:val="36"/>
        </w:rPr>
      </w:pPr>
    </w:p>
    <w:p>
      <w:pPr>
        <w:spacing w:line="440" w:lineRule="exact"/>
        <w:ind w:firstLine="4060" w:firstLineChars="1450"/>
        <w:rPr>
          <w:rFonts w:ascii="仿宋_GB2312" w:hAnsi="仿宋_GB2312" w:eastAsia="仿宋_GB2312" w:cs="仿宋_GB2312"/>
          <w:color w:val="000000"/>
          <w:kern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40279936"/>
                          </w:sdtPr>
                          <w:sdtContent>
                            <w:p>
                              <w:pPr>
                                <w:pStyle w:val="4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2040279936"/>
                    </w:sdtPr>
                    <w:sdtContent>
                      <w:p>
                        <w:pPr>
                          <w:pStyle w:val="4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9"/>
                    </w:pPr>
                  </w:p>
                </w:txbxContent>
              </v:textbox>
            </v:shape>
          </w:pict>
        </mc:Fallback>
      </mc:AlternateContent>
    </w:r>
  </w:p>
  <w:p>
    <w:pPr>
      <w:pStyle w:val="4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826A6F"/>
    <w:multiLevelType w:val="singleLevel"/>
    <w:tmpl w:val="BB826A6F"/>
    <w:lvl w:ilvl="0" w:tentative="0">
      <w:start w:val="1"/>
      <w:numFmt w:val="chineseCounting"/>
      <w:suff w:val="nothing"/>
      <w:lvlText w:val="%1、"/>
      <w:lvlJc w:val="left"/>
      <w:rPr>
        <w:rFonts w:hint="eastAsia"/>
      </w:rPr>
    </w:lvl>
  </w:abstractNum>
  <w:abstractNum w:abstractNumId="1">
    <w:nsid w:val="BF27F247"/>
    <w:multiLevelType w:val="singleLevel"/>
    <w:tmpl w:val="BF27F247"/>
    <w:lvl w:ilvl="0" w:tentative="0">
      <w:start w:val="2"/>
      <w:numFmt w:val="chineseCounting"/>
      <w:suff w:val="nothing"/>
      <w:lvlText w:val="（%1）"/>
      <w:lvlJc w:val="left"/>
      <w:rPr>
        <w:rFonts w:hint="eastAsia"/>
      </w:rPr>
    </w:lvl>
  </w:abstractNum>
  <w:abstractNum w:abstractNumId="2">
    <w:nsid w:val="59ACBEE7"/>
    <w:multiLevelType w:val="singleLevel"/>
    <w:tmpl w:val="59ACBEE7"/>
    <w:lvl w:ilvl="0" w:tentative="0">
      <w:start w:val="1"/>
      <w:numFmt w:val="decimal"/>
      <w:suff w:val="nothing"/>
      <w:lvlText w:val="%1、"/>
      <w:lvlJc w:val="left"/>
      <w:rPr>
        <w:rFonts w:cs="Times New Roman"/>
      </w:rPr>
    </w:lvl>
  </w:abstractNum>
  <w:abstractNum w:abstractNumId="3">
    <w:nsid w:val="6E230785"/>
    <w:multiLevelType w:val="multilevel"/>
    <w:tmpl w:val="6E230785"/>
    <w:lvl w:ilvl="0" w:tentative="0">
      <w:start w:val="1"/>
      <w:numFmt w:val="bullet"/>
      <w:pStyle w:val="182"/>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7A14FEF6"/>
    <w:multiLevelType w:val="singleLevel"/>
    <w:tmpl w:val="7A14FEF6"/>
    <w:lvl w:ilvl="0" w:tentative="0">
      <w:start w:val="1"/>
      <w:numFmt w:val="chineseCounting"/>
      <w:suff w:val="nothing"/>
      <w:lvlText w:val="%1、"/>
      <w:lvlJc w:val="left"/>
      <w:rPr>
        <w:rFonts w:hint="eastAsia"/>
      </w:rPr>
    </w:lvl>
  </w:abstractNum>
  <w:abstractNum w:abstractNumId="5">
    <w:nsid w:val="7BB47F4E"/>
    <w:multiLevelType w:val="singleLevel"/>
    <w:tmpl w:val="7BB47F4E"/>
    <w:lvl w:ilvl="0" w:tentative="0">
      <w:start w:val="4"/>
      <w:numFmt w:val="chineseCounting"/>
      <w:suff w:val="space"/>
      <w:lvlText w:val="第%1部分"/>
      <w:lvlJc w:val="left"/>
      <w:rPr>
        <w:rFonts w:hint="eastAsia"/>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WYxMjg2OTMxMDA3MGI0ODI4ZWRjM2RlN2ZjNTgifQ=="/>
    <w:docVar w:name="KSO_WPS_MARK_KEY" w:val="8b5fff23-386d-4009-b709-982ebe5f7014"/>
  </w:docVars>
  <w:rsids>
    <w:rsidRoot w:val="006756B4"/>
    <w:rsid w:val="00001B84"/>
    <w:rsid w:val="000032D9"/>
    <w:rsid w:val="00004C34"/>
    <w:rsid w:val="00005B35"/>
    <w:rsid w:val="00026A74"/>
    <w:rsid w:val="000300BF"/>
    <w:rsid w:val="00032C76"/>
    <w:rsid w:val="00036F79"/>
    <w:rsid w:val="00044291"/>
    <w:rsid w:val="000517FB"/>
    <w:rsid w:val="00052CE9"/>
    <w:rsid w:val="00067486"/>
    <w:rsid w:val="0007400E"/>
    <w:rsid w:val="00077C9B"/>
    <w:rsid w:val="00077FC4"/>
    <w:rsid w:val="00080786"/>
    <w:rsid w:val="00083D11"/>
    <w:rsid w:val="00093039"/>
    <w:rsid w:val="000A159C"/>
    <w:rsid w:val="000A6FDA"/>
    <w:rsid w:val="000A776A"/>
    <w:rsid w:val="000A79A4"/>
    <w:rsid w:val="000C0C7D"/>
    <w:rsid w:val="000C25FC"/>
    <w:rsid w:val="000C46B3"/>
    <w:rsid w:val="000C628E"/>
    <w:rsid w:val="000C7B6C"/>
    <w:rsid w:val="000D1963"/>
    <w:rsid w:val="000D1C91"/>
    <w:rsid w:val="000D71D9"/>
    <w:rsid w:val="000D7BB7"/>
    <w:rsid w:val="000E67C2"/>
    <w:rsid w:val="000F7633"/>
    <w:rsid w:val="001045AC"/>
    <w:rsid w:val="001157DC"/>
    <w:rsid w:val="0012478D"/>
    <w:rsid w:val="00124F6D"/>
    <w:rsid w:val="00137502"/>
    <w:rsid w:val="001401F2"/>
    <w:rsid w:val="001404A7"/>
    <w:rsid w:val="001453F3"/>
    <w:rsid w:val="00151A4E"/>
    <w:rsid w:val="001535E5"/>
    <w:rsid w:val="00160EF1"/>
    <w:rsid w:val="00173646"/>
    <w:rsid w:val="00177F85"/>
    <w:rsid w:val="00180DED"/>
    <w:rsid w:val="00182F39"/>
    <w:rsid w:val="00192A41"/>
    <w:rsid w:val="00195B49"/>
    <w:rsid w:val="00197BBA"/>
    <w:rsid w:val="001A1C10"/>
    <w:rsid w:val="001A59D7"/>
    <w:rsid w:val="001B4EB1"/>
    <w:rsid w:val="001B6234"/>
    <w:rsid w:val="001B72FB"/>
    <w:rsid w:val="001C0958"/>
    <w:rsid w:val="001C1703"/>
    <w:rsid w:val="001C4C5D"/>
    <w:rsid w:val="001C7039"/>
    <w:rsid w:val="001E16F0"/>
    <w:rsid w:val="001F528B"/>
    <w:rsid w:val="001F53A5"/>
    <w:rsid w:val="001F79C7"/>
    <w:rsid w:val="00204AA4"/>
    <w:rsid w:val="00205876"/>
    <w:rsid w:val="00206645"/>
    <w:rsid w:val="00207B41"/>
    <w:rsid w:val="00207F7E"/>
    <w:rsid w:val="00213167"/>
    <w:rsid w:val="00217674"/>
    <w:rsid w:val="002244C6"/>
    <w:rsid w:val="00230644"/>
    <w:rsid w:val="00233D7F"/>
    <w:rsid w:val="00236617"/>
    <w:rsid w:val="00237286"/>
    <w:rsid w:val="00244650"/>
    <w:rsid w:val="00252AAB"/>
    <w:rsid w:val="00256B26"/>
    <w:rsid w:val="002732EA"/>
    <w:rsid w:val="00276D1F"/>
    <w:rsid w:val="00276FC1"/>
    <w:rsid w:val="00293FF3"/>
    <w:rsid w:val="002B63D2"/>
    <w:rsid w:val="002C1E18"/>
    <w:rsid w:val="002C219B"/>
    <w:rsid w:val="002D15AA"/>
    <w:rsid w:val="002E083E"/>
    <w:rsid w:val="002E493B"/>
    <w:rsid w:val="002E509A"/>
    <w:rsid w:val="002E685D"/>
    <w:rsid w:val="002E7DFD"/>
    <w:rsid w:val="003045E8"/>
    <w:rsid w:val="003047DA"/>
    <w:rsid w:val="00304875"/>
    <w:rsid w:val="0031019C"/>
    <w:rsid w:val="00314FF4"/>
    <w:rsid w:val="00321BE2"/>
    <w:rsid w:val="003225E8"/>
    <w:rsid w:val="0033408C"/>
    <w:rsid w:val="003422CA"/>
    <w:rsid w:val="00361948"/>
    <w:rsid w:val="0036389C"/>
    <w:rsid w:val="00365A20"/>
    <w:rsid w:val="003705CD"/>
    <w:rsid w:val="003727DE"/>
    <w:rsid w:val="003756BD"/>
    <w:rsid w:val="00377059"/>
    <w:rsid w:val="00391FB5"/>
    <w:rsid w:val="003947C7"/>
    <w:rsid w:val="003A0BE1"/>
    <w:rsid w:val="003A7900"/>
    <w:rsid w:val="003B1485"/>
    <w:rsid w:val="003B5F8D"/>
    <w:rsid w:val="003D056E"/>
    <w:rsid w:val="003D148B"/>
    <w:rsid w:val="003D1954"/>
    <w:rsid w:val="003E0037"/>
    <w:rsid w:val="003E04E3"/>
    <w:rsid w:val="003E097E"/>
    <w:rsid w:val="003E3FFE"/>
    <w:rsid w:val="003F07C1"/>
    <w:rsid w:val="003F2F58"/>
    <w:rsid w:val="0040781D"/>
    <w:rsid w:val="004079FA"/>
    <w:rsid w:val="00407BC3"/>
    <w:rsid w:val="00410F80"/>
    <w:rsid w:val="0041365C"/>
    <w:rsid w:val="0041553D"/>
    <w:rsid w:val="00424376"/>
    <w:rsid w:val="00425076"/>
    <w:rsid w:val="004329A0"/>
    <w:rsid w:val="004414F0"/>
    <w:rsid w:val="00465A4E"/>
    <w:rsid w:val="00467E97"/>
    <w:rsid w:val="00473F8A"/>
    <w:rsid w:val="0047666D"/>
    <w:rsid w:val="00481A2C"/>
    <w:rsid w:val="00482E6B"/>
    <w:rsid w:val="004963F3"/>
    <w:rsid w:val="00497849"/>
    <w:rsid w:val="004B04FB"/>
    <w:rsid w:val="004B0E5D"/>
    <w:rsid w:val="004B7006"/>
    <w:rsid w:val="004C6E86"/>
    <w:rsid w:val="004C6EDE"/>
    <w:rsid w:val="004D1476"/>
    <w:rsid w:val="004E2320"/>
    <w:rsid w:val="004F7F10"/>
    <w:rsid w:val="00500F64"/>
    <w:rsid w:val="00513600"/>
    <w:rsid w:val="00516B28"/>
    <w:rsid w:val="00524E78"/>
    <w:rsid w:val="00524E98"/>
    <w:rsid w:val="00525A5F"/>
    <w:rsid w:val="00533481"/>
    <w:rsid w:val="005338D1"/>
    <w:rsid w:val="005369C2"/>
    <w:rsid w:val="0053760C"/>
    <w:rsid w:val="00570B31"/>
    <w:rsid w:val="0059197E"/>
    <w:rsid w:val="00592605"/>
    <w:rsid w:val="005A3C88"/>
    <w:rsid w:val="005B3E36"/>
    <w:rsid w:val="005C261D"/>
    <w:rsid w:val="005D12EE"/>
    <w:rsid w:val="005D28A0"/>
    <w:rsid w:val="005D7FB6"/>
    <w:rsid w:val="005E08A8"/>
    <w:rsid w:val="005F21F2"/>
    <w:rsid w:val="005F3B5B"/>
    <w:rsid w:val="005F617C"/>
    <w:rsid w:val="00601A2D"/>
    <w:rsid w:val="00601D2C"/>
    <w:rsid w:val="00603AFF"/>
    <w:rsid w:val="00611907"/>
    <w:rsid w:val="00615DE1"/>
    <w:rsid w:val="00617301"/>
    <w:rsid w:val="006176F2"/>
    <w:rsid w:val="00617856"/>
    <w:rsid w:val="00623A0C"/>
    <w:rsid w:val="006348C0"/>
    <w:rsid w:val="0064229D"/>
    <w:rsid w:val="0066249D"/>
    <w:rsid w:val="006756B4"/>
    <w:rsid w:val="0068173E"/>
    <w:rsid w:val="00684B9E"/>
    <w:rsid w:val="006A40AB"/>
    <w:rsid w:val="006A7CE8"/>
    <w:rsid w:val="006B1906"/>
    <w:rsid w:val="006B2397"/>
    <w:rsid w:val="006C25C7"/>
    <w:rsid w:val="006D189A"/>
    <w:rsid w:val="006D1A66"/>
    <w:rsid w:val="006D2640"/>
    <w:rsid w:val="006D3FE6"/>
    <w:rsid w:val="006D5183"/>
    <w:rsid w:val="006F17A6"/>
    <w:rsid w:val="006F1EA5"/>
    <w:rsid w:val="006F7C77"/>
    <w:rsid w:val="00702713"/>
    <w:rsid w:val="00703160"/>
    <w:rsid w:val="0070527E"/>
    <w:rsid w:val="007055C6"/>
    <w:rsid w:val="00710563"/>
    <w:rsid w:val="007114C8"/>
    <w:rsid w:val="00711A99"/>
    <w:rsid w:val="00711E1D"/>
    <w:rsid w:val="00714F30"/>
    <w:rsid w:val="0072401C"/>
    <w:rsid w:val="0072506F"/>
    <w:rsid w:val="00725B2F"/>
    <w:rsid w:val="00745DF6"/>
    <w:rsid w:val="00746A6E"/>
    <w:rsid w:val="007616E7"/>
    <w:rsid w:val="00762FD6"/>
    <w:rsid w:val="00763253"/>
    <w:rsid w:val="00766C1B"/>
    <w:rsid w:val="00784268"/>
    <w:rsid w:val="0079541E"/>
    <w:rsid w:val="007A0591"/>
    <w:rsid w:val="007A1B26"/>
    <w:rsid w:val="007A4018"/>
    <w:rsid w:val="007B5650"/>
    <w:rsid w:val="007B6E49"/>
    <w:rsid w:val="007C159C"/>
    <w:rsid w:val="007C2A39"/>
    <w:rsid w:val="007C385D"/>
    <w:rsid w:val="007D01DC"/>
    <w:rsid w:val="007D3C10"/>
    <w:rsid w:val="007E5399"/>
    <w:rsid w:val="007E591E"/>
    <w:rsid w:val="007E6310"/>
    <w:rsid w:val="007E7519"/>
    <w:rsid w:val="007F623E"/>
    <w:rsid w:val="00807600"/>
    <w:rsid w:val="00807D6A"/>
    <w:rsid w:val="00813889"/>
    <w:rsid w:val="00815165"/>
    <w:rsid w:val="00820501"/>
    <w:rsid w:val="00824AD9"/>
    <w:rsid w:val="008264E9"/>
    <w:rsid w:val="00826CB8"/>
    <w:rsid w:val="00833F7F"/>
    <w:rsid w:val="00856CA1"/>
    <w:rsid w:val="0085798C"/>
    <w:rsid w:val="0086207C"/>
    <w:rsid w:val="00866F37"/>
    <w:rsid w:val="008740CC"/>
    <w:rsid w:val="008746CD"/>
    <w:rsid w:val="008925C2"/>
    <w:rsid w:val="00895FD9"/>
    <w:rsid w:val="008A75AC"/>
    <w:rsid w:val="008B186F"/>
    <w:rsid w:val="008C09D4"/>
    <w:rsid w:val="008D6BE9"/>
    <w:rsid w:val="008E1B21"/>
    <w:rsid w:val="008E7BDE"/>
    <w:rsid w:val="008F46EF"/>
    <w:rsid w:val="009012A2"/>
    <w:rsid w:val="00901C85"/>
    <w:rsid w:val="00902A14"/>
    <w:rsid w:val="0090695D"/>
    <w:rsid w:val="00907441"/>
    <w:rsid w:val="00910733"/>
    <w:rsid w:val="009113B9"/>
    <w:rsid w:val="009168FF"/>
    <w:rsid w:val="009359C3"/>
    <w:rsid w:val="009423FC"/>
    <w:rsid w:val="00944242"/>
    <w:rsid w:val="009445F7"/>
    <w:rsid w:val="00945606"/>
    <w:rsid w:val="009614EF"/>
    <w:rsid w:val="00961A45"/>
    <w:rsid w:val="00964D1F"/>
    <w:rsid w:val="00966A28"/>
    <w:rsid w:val="00970339"/>
    <w:rsid w:val="00972D42"/>
    <w:rsid w:val="009828F7"/>
    <w:rsid w:val="009862F0"/>
    <w:rsid w:val="009958CC"/>
    <w:rsid w:val="00996B55"/>
    <w:rsid w:val="009A11C2"/>
    <w:rsid w:val="009A20D6"/>
    <w:rsid w:val="009A6B9B"/>
    <w:rsid w:val="009C6993"/>
    <w:rsid w:val="009E0BEE"/>
    <w:rsid w:val="009F3571"/>
    <w:rsid w:val="009F3C52"/>
    <w:rsid w:val="00A11DA4"/>
    <w:rsid w:val="00A20EEF"/>
    <w:rsid w:val="00A27D3F"/>
    <w:rsid w:val="00A30E12"/>
    <w:rsid w:val="00A34DBB"/>
    <w:rsid w:val="00A375E5"/>
    <w:rsid w:val="00A43937"/>
    <w:rsid w:val="00A51C69"/>
    <w:rsid w:val="00A529C7"/>
    <w:rsid w:val="00A5703C"/>
    <w:rsid w:val="00A62E1C"/>
    <w:rsid w:val="00A63E8B"/>
    <w:rsid w:val="00A753BE"/>
    <w:rsid w:val="00A75E37"/>
    <w:rsid w:val="00A82C7E"/>
    <w:rsid w:val="00A9312A"/>
    <w:rsid w:val="00A941C5"/>
    <w:rsid w:val="00A9783E"/>
    <w:rsid w:val="00AA3772"/>
    <w:rsid w:val="00AC2D02"/>
    <w:rsid w:val="00AC7151"/>
    <w:rsid w:val="00AE1BAC"/>
    <w:rsid w:val="00AE5CF6"/>
    <w:rsid w:val="00AE7DD4"/>
    <w:rsid w:val="00AF6E97"/>
    <w:rsid w:val="00B20AE8"/>
    <w:rsid w:val="00B25989"/>
    <w:rsid w:val="00B26DCA"/>
    <w:rsid w:val="00B34994"/>
    <w:rsid w:val="00B40E76"/>
    <w:rsid w:val="00B41ACA"/>
    <w:rsid w:val="00B44A73"/>
    <w:rsid w:val="00B46DE9"/>
    <w:rsid w:val="00B56C42"/>
    <w:rsid w:val="00B66785"/>
    <w:rsid w:val="00B74E16"/>
    <w:rsid w:val="00B85EDF"/>
    <w:rsid w:val="00B87E11"/>
    <w:rsid w:val="00B97A69"/>
    <w:rsid w:val="00BA14D9"/>
    <w:rsid w:val="00BA6B3F"/>
    <w:rsid w:val="00BC207C"/>
    <w:rsid w:val="00BC62C8"/>
    <w:rsid w:val="00BE29D5"/>
    <w:rsid w:val="00BE4D13"/>
    <w:rsid w:val="00BE6577"/>
    <w:rsid w:val="00BF0D42"/>
    <w:rsid w:val="00BF2153"/>
    <w:rsid w:val="00BF4E90"/>
    <w:rsid w:val="00BF6CC1"/>
    <w:rsid w:val="00C0041A"/>
    <w:rsid w:val="00C13585"/>
    <w:rsid w:val="00C14F8D"/>
    <w:rsid w:val="00C17629"/>
    <w:rsid w:val="00C25F57"/>
    <w:rsid w:val="00C35388"/>
    <w:rsid w:val="00C35449"/>
    <w:rsid w:val="00C35558"/>
    <w:rsid w:val="00C50BA7"/>
    <w:rsid w:val="00C63340"/>
    <w:rsid w:val="00C7130F"/>
    <w:rsid w:val="00C733E9"/>
    <w:rsid w:val="00C757D0"/>
    <w:rsid w:val="00C8455F"/>
    <w:rsid w:val="00C86518"/>
    <w:rsid w:val="00C93163"/>
    <w:rsid w:val="00C93B67"/>
    <w:rsid w:val="00C93CCB"/>
    <w:rsid w:val="00C93FE5"/>
    <w:rsid w:val="00C94CAD"/>
    <w:rsid w:val="00CA2395"/>
    <w:rsid w:val="00CA374E"/>
    <w:rsid w:val="00CA3BCE"/>
    <w:rsid w:val="00CB72F4"/>
    <w:rsid w:val="00CB7F63"/>
    <w:rsid w:val="00CC1242"/>
    <w:rsid w:val="00CC14D2"/>
    <w:rsid w:val="00CC329A"/>
    <w:rsid w:val="00CC7CDC"/>
    <w:rsid w:val="00CD1288"/>
    <w:rsid w:val="00CE198B"/>
    <w:rsid w:val="00CE36B9"/>
    <w:rsid w:val="00CE4310"/>
    <w:rsid w:val="00CE5D35"/>
    <w:rsid w:val="00CE653D"/>
    <w:rsid w:val="00CE7A3D"/>
    <w:rsid w:val="00CF2105"/>
    <w:rsid w:val="00CF3072"/>
    <w:rsid w:val="00D03599"/>
    <w:rsid w:val="00D0687E"/>
    <w:rsid w:val="00D142F3"/>
    <w:rsid w:val="00D1523F"/>
    <w:rsid w:val="00D17EAA"/>
    <w:rsid w:val="00D204AC"/>
    <w:rsid w:val="00D21D67"/>
    <w:rsid w:val="00D35579"/>
    <w:rsid w:val="00D45723"/>
    <w:rsid w:val="00D56488"/>
    <w:rsid w:val="00D63DCC"/>
    <w:rsid w:val="00D7226E"/>
    <w:rsid w:val="00D72987"/>
    <w:rsid w:val="00D72A99"/>
    <w:rsid w:val="00D76498"/>
    <w:rsid w:val="00D7694C"/>
    <w:rsid w:val="00D918B1"/>
    <w:rsid w:val="00D92055"/>
    <w:rsid w:val="00DA4409"/>
    <w:rsid w:val="00DB0FE5"/>
    <w:rsid w:val="00DC7345"/>
    <w:rsid w:val="00DC7F84"/>
    <w:rsid w:val="00DD2265"/>
    <w:rsid w:val="00DD3AA6"/>
    <w:rsid w:val="00DD6F46"/>
    <w:rsid w:val="00DE127D"/>
    <w:rsid w:val="00DE3588"/>
    <w:rsid w:val="00DE5512"/>
    <w:rsid w:val="00DF197A"/>
    <w:rsid w:val="00E008F3"/>
    <w:rsid w:val="00E00F5B"/>
    <w:rsid w:val="00E04E11"/>
    <w:rsid w:val="00E2028F"/>
    <w:rsid w:val="00E24647"/>
    <w:rsid w:val="00E301AF"/>
    <w:rsid w:val="00E34F27"/>
    <w:rsid w:val="00E422D5"/>
    <w:rsid w:val="00E4253B"/>
    <w:rsid w:val="00E4263C"/>
    <w:rsid w:val="00E438E0"/>
    <w:rsid w:val="00E45362"/>
    <w:rsid w:val="00E50BD0"/>
    <w:rsid w:val="00E50DA8"/>
    <w:rsid w:val="00E52F5A"/>
    <w:rsid w:val="00E618CD"/>
    <w:rsid w:val="00E61FB5"/>
    <w:rsid w:val="00E7619F"/>
    <w:rsid w:val="00E775CE"/>
    <w:rsid w:val="00E819A0"/>
    <w:rsid w:val="00E83709"/>
    <w:rsid w:val="00E83D31"/>
    <w:rsid w:val="00E94A58"/>
    <w:rsid w:val="00E95AD0"/>
    <w:rsid w:val="00EA58EF"/>
    <w:rsid w:val="00EB2A61"/>
    <w:rsid w:val="00EB2A8B"/>
    <w:rsid w:val="00EB4FCF"/>
    <w:rsid w:val="00EB67B8"/>
    <w:rsid w:val="00EB7E49"/>
    <w:rsid w:val="00EC0126"/>
    <w:rsid w:val="00EC362E"/>
    <w:rsid w:val="00EC3C4E"/>
    <w:rsid w:val="00EC5C2F"/>
    <w:rsid w:val="00EE5DE8"/>
    <w:rsid w:val="00F03C76"/>
    <w:rsid w:val="00F04854"/>
    <w:rsid w:val="00F124F3"/>
    <w:rsid w:val="00F162D7"/>
    <w:rsid w:val="00F23A38"/>
    <w:rsid w:val="00F623E7"/>
    <w:rsid w:val="00F64F26"/>
    <w:rsid w:val="00F66879"/>
    <w:rsid w:val="00F67B0B"/>
    <w:rsid w:val="00F70ED8"/>
    <w:rsid w:val="00F74E48"/>
    <w:rsid w:val="00F80551"/>
    <w:rsid w:val="00F87912"/>
    <w:rsid w:val="00F90E8B"/>
    <w:rsid w:val="00FA1B96"/>
    <w:rsid w:val="00FA4CEB"/>
    <w:rsid w:val="00FA7218"/>
    <w:rsid w:val="00FB0E82"/>
    <w:rsid w:val="00FB24F6"/>
    <w:rsid w:val="00FD090A"/>
    <w:rsid w:val="00FD1311"/>
    <w:rsid w:val="00FD3014"/>
    <w:rsid w:val="00FD3445"/>
    <w:rsid w:val="00FD799C"/>
    <w:rsid w:val="00FE246C"/>
    <w:rsid w:val="00FF2379"/>
    <w:rsid w:val="00FF627B"/>
    <w:rsid w:val="01097ABC"/>
    <w:rsid w:val="01162CEC"/>
    <w:rsid w:val="015B6D94"/>
    <w:rsid w:val="015E1273"/>
    <w:rsid w:val="01B55654"/>
    <w:rsid w:val="021F6013"/>
    <w:rsid w:val="027A78CF"/>
    <w:rsid w:val="02B51BAC"/>
    <w:rsid w:val="02D61F91"/>
    <w:rsid w:val="02D92666"/>
    <w:rsid w:val="02E24174"/>
    <w:rsid w:val="032B3AAC"/>
    <w:rsid w:val="04955223"/>
    <w:rsid w:val="04A6089D"/>
    <w:rsid w:val="05621267"/>
    <w:rsid w:val="05DE1D42"/>
    <w:rsid w:val="06325D54"/>
    <w:rsid w:val="064249C6"/>
    <w:rsid w:val="066D079A"/>
    <w:rsid w:val="0691101F"/>
    <w:rsid w:val="06B62083"/>
    <w:rsid w:val="06BF0FDB"/>
    <w:rsid w:val="071D0C35"/>
    <w:rsid w:val="07420B1F"/>
    <w:rsid w:val="07F6072D"/>
    <w:rsid w:val="08053038"/>
    <w:rsid w:val="08251EAA"/>
    <w:rsid w:val="083E2F66"/>
    <w:rsid w:val="085E6F42"/>
    <w:rsid w:val="086E54B7"/>
    <w:rsid w:val="08B6474A"/>
    <w:rsid w:val="08C86981"/>
    <w:rsid w:val="09624B8B"/>
    <w:rsid w:val="097668AF"/>
    <w:rsid w:val="09FC4E8C"/>
    <w:rsid w:val="0A2A425E"/>
    <w:rsid w:val="0AA7474A"/>
    <w:rsid w:val="0AC2447B"/>
    <w:rsid w:val="0AE42C44"/>
    <w:rsid w:val="0B0E6679"/>
    <w:rsid w:val="0B175BAD"/>
    <w:rsid w:val="0B54666F"/>
    <w:rsid w:val="0BA74F32"/>
    <w:rsid w:val="0BF34520"/>
    <w:rsid w:val="0C05782D"/>
    <w:rsid w:val="0C6A086D"/>
    <w:rsid w:val="0CE22BFB"/>
    <w:rsid w:val="0D0133C1"/>
    <w:rsid w:val="0D1A6C3A"/>
    <w:rsid w:val="0DB27144"/>
    <w:rsid w:val="0DF85BE0"/>
    <w:rsid w:val="0E0B116A"/>
    <w:rsid w:val="0E120F34"/>
    <w:rsid w:val="0E2576F2"/>
    <w:rsid w:val="0EA170A3"/>
    <w:rsid w:val="0EBD35D6"/>
    <w:rsid w:val="0ED6500E"/>
    <w:rsid w:val="0EE04B9C"/>
    <w:rsid w:val="0F130CAE"/>
    <w:rsid w:val="0F253D36"/>
    <w:rsid w:val="0F31382A"/>
    <w:rsid w:val="0F3E471A"/>
    <w:rsid w:val="0F7D77D6"/>
    <w:rsid w:val="0F873E91"/>
    <w:rsid w:val="0F892A0B"/>
    <w:rsid w:val="10044A9B"/>
    <w:rsid w:val="10466C46"/>
    <w:rsid w:val="10BE4C25"/>
    <w:rsid w:val="10D2410C"/>
    <w:rsid w:val="117049BA"/>
    <w:rsid w:val="119B5A55"/>
    <w:rsid w:val="11A33325"/>
    <w:rsid w:val="11B240DE"/>
    <w:rsid w:val="11BF72FD"/>
    <w:rsid w:val="12227CB8"/>
    <w:rsid w:val="1255782F"/>
    <w:rsid w:val="125667FF"/>
    <w:rsid w:val="1256748B"/>
    <w:rsid w:val="127B203D"/>
    <w:rsid w:val="12B851EB"/>
    <w:rsid w:val="12FD1B16"/>
    <w:rsid w:val="13051231"/>
    <w:rsid w:val="133E2072"/>
    <w:rsid w:val="138C6671"/>
    <w:rsid w:val="13E43E95"/>
    <w:rsid w:val="1445199E"/>
    <w:rsid w:val="14635D80"/>
    <w:rsid w:val="14A26037"/>
    <w:rsid w:val="14A43A33"/>
    <w:rsid w:val="14D8416A"/>
    <w:rsid w:val="152C0111"/>
    <w:rsid w:val="15334C4D"/>
    <w:rsid w:val="15451DDD"/>
    <w:rsid w:val="15707F2D"/>
    <w:rsid w:val="159075B9"/>
    <w:rsid w:val="15972065"/>
    <w:rsid w:val="164461F2"/>
    <w:rsid w:val="168E5D2D"/>
    <w:rsid w:val="16D27376"/>
    <w:rsid w:val="17137263"/>
    <w:rsid w:val="17305923"/>
    <w:rsid w:val="17447B51"/>
    <w:rsid w:val="177236B7"/>
    <w:rsid w:val="1781601F"/>
    <w:rsid w:val="18153F6E"/>
    <w:rsid w:val="19172843"/>
    <w:rsid w:val="192E476D"/>
    <w:rsid w:val="19520B10"/>
    <w:rsid w:val="198C6C89"/>
    <w:rsid w:val="19D50AF1"/>
    <w:rsid w:val="19D87B51"/>
    <w:rsid w:val="19DB4E17"/>
    <w:rsid w:val="19DE7C7D"/>
    <w:rsid w:val="19F42FEB"/>
    <w:rsid w:val="19F875B3"/>
    <w:rsid w:val="1A9D1019"/>
    <w:rsid w:val="1B6C276D"/>
    <w:rsid w:val="1B76004A"/>
    <w:rsid w:val="1BB20744"/>
    <w:rsid w:val="1BF66EEF"/>
    <w:rsid w:val="1C7C3906"/>
    <w:rsid w:val="1CA82A62"/>
    <w:rsid w:val="1CC03E0C"/>
    <w:rsid w:val="1CCD7F3A"/>
    <w:rsid w:val="1D080607"/>
    <w:rsid w:val="1D6C261F"/>
    <w:rsid w:val="1D704F7A"/>
    <w:rsid w:val="1D92077C"/>
    <w:rsid w:val="1DCE70C1"/>
    <w:rsid w:val="1DD45A3A"/>
    <w:rsid w:val="1DE20E83"/>
    <w:rsid w:val="1E205195"/>
    <w:rsid w:val="1E3447E0"/>
    <w:rsid w:val="1E3E000E"/>
    <w:rsid w:val="1E934263"/>
    <w:rsid w:val="1EAA5C0E"/>
    <w:rsid w:val="1EB17C40"/>
    <w:rsid w:val="1ED80664"/>
    <w:rsid w:val="1EDA66C3"/>
    <w:rsid w:val="1F096472"/>
    <w:rsid w:val="1F4B733C"/>
    <w:rsid w:val="1FDA58F4"/>
    <w:rsid w:val="1FE1000B"/>
    <w:rsid w:val="20A01C86"/>
    <w:rsid w:val="20A353E0"/>
    <w:rsid w:val="20C8099E"/>
    <w:rsid w:val="20CF1CFC"/>
    <w:rsid w:val="20E519B9"/>
    <w:rsid w:val="213F2829"/>
    <w:rsid w:val="2145204C"/>
    <w:rsid w:val="2169043A"/>
    <w:rsid w:val="221E7E58"/>
    <w:rsid w:val="22F62F72"/>
    <w:rsid w:val="2330462B"/>
    <w:rsid w:val="237F295E"/>
    <w:rsid w:val="237F64BA"/>
    <w:rsid w:val="23A10B26"/>
    <w:rsid w:val="241D4300"/>
    <w:rsid w:val="242744A5"/>
    <w:rsid w:val="24381A01"/>
    <w:rsid w:val="248F1F12"/>
    <w:rsid w:val="24D50C41"/>
    <w:rsid w:val="24EE1FCE"/>
    <w:rsid w:val="25291319"/>
    <w:rsid w:val="25291494"/>
    <w:rsid w:val="2537157D"/>
    <w:rsid w:val="25480B15"/>
    <w:rsid w:val="255B30CE"/>
    <w:rsid w:val="257242F1"/>
    <w:rsid w:val="25822292"/>
    <w:rsid w:val="25AD1396"/>
    <w:rsid w:val="25C413F5"/>
    <w:rsid w:val="262C184B"/>
    <w:rsid w:val="26B073AF"/>
    <w:rsid w:val="26BE4A72"/>
    <w:rsid w:val="271F78D5"/>
    <w:rsid w:val="2754230F"/>
    <w:rsid w:val="275859A0"/>
    <w:rsid w:val="2762381B"/>
    <w:rsid w:val="276E2735"/>
    <w:rsid w:val="27771BB9"/>
    <w:rsid w:val="27F82BC5"/>
    <w:rsid w:val="28536A02"/>
    <w:rsid w:val="28A975B9"/>
    <w:rsid w:val="28FF5FF9"/>
    <w:rsid w:val="29BF15B0"/>
    <w:rsid w:val="29F55061"/>
    <w:rsid w:val="2A866B7D"/>
    <w:rsid w:val="2AC87630"/>
    <w:rsid w:val="2B0B638E"/>
    <w:rsid w:val="2B0C0213"/>
    <w:rsid w:val="2B0D2F9A"/>
    <w:rsid w:val="2B471FB3"/>
    <w:rsid w:val="2B8374F6"/>
    <w:rsid w:val="2C8B1BF4"/>
    <w:rsid w:val="2C8C639F"/>
    <w:rsid w:val="2D013F59"/>
    <w:rsid w:val="2D755D5D"/>
    <w:rsid w:val="2DBC58A4"/>
    <w:rsid w:val="2DD6070A"/>
    <w:rsid w:val="2DED3C7E"/>
    <w:rsid w:val="2DED5693"/>
    <w:rsid w:val="2E4A7ED6"/>
    <w:rsid w:val="2E707428"/>
    <w:rsid w:val="303944AA"/>
    <w:rsid w:val="308D11BA"/>
    <w:rsid w:val="309663CC"/>
    <w:rsid w:val="30B40633"/>
    <w:rsid w:val="310178A2"/>
    <w:rsid w:val="31A80D16"/>
    <w:rsid w:val="31AD32D0"/>
    <w:rsid w:val="32086E49"/>
    <w:rsid w:val="32107C30"/>
    <w:rsid w:val="327618AB"/>
    <w:rsid w:val="32916CF1"/>
    <w:rsid w:val="32FA790B"/>
    <w:rsid w:val="33935586"/>
    <w:rsid w:val="34541E69"/>
    <w:rsid w:val="34D64AA7"/>
    <w:rsid w:val="359979D0"/>
    <w:rsid w:val="35A65B28"/>
    <w:rsid w:val="35E31D47"/>
    <w:rsid w:val="36010AB6"/>
    <w:rsid w:val="361E2A63"/>
    <w:rsid w:val="365B6937"/>
    <w:rsid w:val="368D726B"/>
    <w:rsid w:val="36DB063B"/>
    <w:rsid w:val="36F42278"/>
    <w:rsid w:val="36F93266"/>
    <w:rsid w:val="3714117B"/>
    <w:rsid w:val="37405B09"/>
    <w:rsid w:val="37530632"/>
    <w:rsid w:val="37A55DB9"/>
    <w:rsid w:val="37A606F1"/>
    <w:rsid w:val="37E34E12"/>
    <w:rsid w:val="37F840FE"/>
    <w:rsid w:val="38611F96"/>
    <w:rsid w:val="38A81130"/>
    <w:rsid w:val="38D93A2E"/>
    <w:rsid w:val="38E15D84"/>
    <w:rsid w:val="38EF5C61"/>
    <w:rsid w:val="394F3EF3"/>
    <w:rsid w:val="39806E71"/>
    <w:rsid w:val="39967579"/>
    <w:rsid w:val="39AD4224"/>
    <w:rsid w:val="39AF346F"/>
    <w:rsid w:val="3A063DC0"/>
    <w:rsid w:val="3A1C4E8C"/>
    <w:rsid w:val="3A1F7F38"/>
    <w:rsid w:val="3A441E05"/>
    <w:rsid w:val="3A444BCF"/>
    <w:rsid w:val="3B0322E7"/>
    <w:rsid w:val="3B254525"/>
    <w:rsid w:val="3B8E54A3"/>
    <w:rsid w:val="3BA4056D"/>
    <w:rsid w:val="3BDF7FE6"/>
    <w:rsid w:val="3C1F6AC7"/>
    <w:rsid w:val="3C865205"/>
    <w:rsid w:val="3D2D59B5"/>
    <w:rsid w:val="3D39673E"/>
    <w:rsid w:val="3D4751CD"/>
    <w:rsid w:val="3DCE7D9D"/>
    <w:rsid w:val="3DD822F8"/>
    <w:rsid w:val="3DF72A77"/>
    <w:rsid w:val="3E4155FF"/>
    <w:rsid w:val="3E45600D"/>
    <w:rsid w:val="3E61666B"/>
    <w:rsid w:val="3EFF1F43"/>
    <w:rsid w:val="400934A4"/>
    <w:rsid w:val="40655AE6"/>
    <w:rsid w:val="40AF6101"/>
    <w:rsid w:val="42084D5B"/>
    <w:rsid w:val="422E7A03"/>
    <w:rsid w:val="42436D7E"/>
    <w:rsid w:val="42472CD3"/>
    <w:rsid w:val="424F15A5"/>
    <w:rsid w:val="427108F9"/>
    <w:rsid w:val="42CF66A9"/>
    <w:rsid w:val="42D478D5"/>
    <w:rsid w:val="42DE2607"/>
    <w:rsid w:val="43087E22"/>
    <w:rsid w:val="43411D39"/>
    <w:rsid w:val="43417BFC"/>
    <w:rsid w:val="44071E88"/>
    <w:rsid w:val="44416DFD"/>
    <w:rsid w:val="44517955"/>
    <w:rsid w:val="445B26F5"/>
    <w:rsid w:val="446C1C22"/>
    <w:rsid w:val="4473208A"/>
    <w:rsid w:val="45586109"/>
    <w:rsid w:val="45725419"/>
    <w:rsid w:val="458616B6"/>
    <w:rsid w:val="45C753F9"/>
    <w:rsid w:val="46120032"/>
    <w:rsid w:val="462820AE"/>
    <w:rsid w:val="466762F5"/>
    <w:rsid w:val="47A04BCE"/>
    <w:rsid w:val="47B7205D"/>
    <w:rsid w:val="47CA2B61"/>
    <w:rsid w:val="48236534"/>
    <w:rsid w:val="485D2610"/>
    <w:rsid w:val="48BA4DE4"/>
    <w:rsid w:val="4961028C"/>
    <w:rsid w:val="49A27E8E"/>
    <w:rsid w:val="4A74485E"/>
    <w:rsid w:val="4ADA762A"/>
    <w:rsid w:val="4AE911F9"/>
    <w:rsid w:val="4AF869CF"/>
    <w:rsid w:val="4B3B3218"/>
    <w:rsid w:val="4B666BE8"/>
    <w:rsid w:val="4B9C2BC8"/>
    <w:rsid w:val="4BD570D5"/>
    <w:rsid w:val="4BEB11E7"/>
    <w:rsid w:val="4C270F59"/>
    <w:rsid w:val="4C2D1FB1"/>
    <w:rsid w:val="4C453030"/>
    <w:rsid w:val="4C5821AD"/>
    <w:rsid w:val="4C6B4F7E"/>
    <w:rsid w:val="4C7E2F03"/>
    <w:rsid w:val="4D104871"/>
    <w:rsid w:val="4DAA0A91"/>
    <w:rsid w:val="4DC64B62"/>
    <w:rsid w:val="4DC76040"/>
    <w:rsid w:val="4E850D95"/>
    <w:rsid w:val="4F0D2D7F"/>
    <w:rsid w:val="4F7C76AF"/>
    <w:rsid w:val="4FA47125"/>
    <w:rsid w:val="508008D7"/>
    <w:rsid w:val="50C64981"/>
    <w:rsid w:val="50D6330E"/>
    <w:rsid w:val="51324F5C"/>
    <w:rsid w:val="51A72EFC"/>
    <w:rsid w:val="51C03D38"/>
    <w:rsid w:val="51E85063"/>
    <w:rsid w:val="528B26F9"/>
    <w:rsid w:val="52D9630B"/>
    <w:rsid w:val="53763FF1"/>
    <w:rsid w:val="53955863"/>
    <w:rsid w:val="5469403B"/>
    <w:rsid w:val="548522F6"/>
    <w:rsid w:val="54C6769D"/>
    <w:rsid w:val="555717D2"/>
    <w:rsid w:val="55763F24"/>
    <w:rsid w:val="557C41B0"/>
    <w:rsid w:val="56A52AC5"/>
    <w:rsid w:val="571921A6"/>
    <w:rsid w:val="572C74B9"/>
    <w:rsid w:val="57480D96"/>
    <w:rsid w:val="57940DFB"/>
    <w:rsid w:val="57D24929"/>
    <w:rsid w:val="583B164C"/>
    <w:rsid w:val="58890758"/>
    <w:rsid w:val="59AE268A"/>
    <w:rsid w:val="59D76CA2"/>
    <w:rsid w:val="5A9A2CA2"/>
    <w:rsid w:val="5A9E588F"/>
    <w:rsid w:val="5AB26B9A"/>
    <w:rsid w:val="5AF57CA8"/>
    <w:rsid w:val="5B01483E"/>
    <w:rsid w:val="5B677F62"/>
    <w:rsid w:val="5BC26416"/>
    <w:rsid w:val="5BC326E1"/>
    <w:rsid w:val="5C7F4D1A"/>
    <w:rsid w:val="5CAF3C8C"/>
    <w:rsid w:val="5D26561D"/>
    <w:rsid w:val="5D2B0BC6"/>
    <w:rsid w:val="5DC1170F"/>
    <w:rsid w:val="5DD53CE8"/>
    <w:rsid w:val="5E155F26"/>
    <w:rsid w:val="5EB81FFB"/>
    <w:rsid w:val="5ECD209C"/>
    <w:rsid w:val="5ED2780B"/>
    <w:rsid w:val="5EE21E63"/>
    <w:rsid w:val="5F4C126D"/>
    <w:rsid w:val="5F9E76ED"/>
    <w:rsid w:val="5F9F4972"/>
    <w:rsid w:val="5FA00E5A"/>
    <w:rsid w:val="5FA97260"/>
    <w:rsid w:val="5FB824DA"/>
    <w:rsid w:val="605B4B2E"/>
    <w:rsid w:val="60B83228"/>
    <w:rsid w:val="60D01A79"/>
    <w:rsid w:val="61902860"/>
    <w:rsid w:val="61DB57A4"/>
    <w:rsid w:val="62494AD4"/>
    <w:rsid w:val="62C42EC0"/>
    <w:rsid w:val="63103A95"/>
    <w:rsid w:val="63141BC4"/>
    <w:rsid w:val="634A5C08"/>
    <w:rsid w:val="637A5D7B"/>
    <w:rsid w:val="63D02F63"/>
    <w:rsid w:val="63F56F6C"/>
    <w:rsid w:val="642A5ECB"/>
    <w:rsid w:val="646B2C8C"/>
    <w:rsid w:val="64E11547"/>
    <w:rsid w:val="6522491C"/>
    <w:rsid w:val="655573D8"/>
    <w:rsid w:val="65560585"/>
    <w:rsid w:val="659A6A51"/>
    <w:rsid w:val="65E2686C"/>
    <w:rsid w:val="66324000"/>
    <w:rsid w:val="663C2EF4"/>
    <w:rsid w:val="666F0E83"/>
    <w:rsid w:val="668E01DB"/>
    <w:rsid w:val="669C5749"/>
    <w:rsid w:val="66BD3492"/>
    <w:rsid w:val="66BF11FA"/>
    <w:rsid w:val="66C109CC"/>
    <w:rsid w:val="66E8749F"/>
    <w:rsid w:val="670E62A9"/>
    <w:rsid w:val="67144125"/>
    <w:rsid w:val="67263626"/>
    <w:rsid w:val="67463213"/>
    <w:rsid w:val="677016B1"/>
    <w:rsid w:val="67854F5D"/>
    <w:rsid w:val="67D82E5F"/>
    <w:rsid w:val="682A0A7F"/>
    <w:rsid w:val="68610E8A"/>
    <w:rsid w:val="68912DA2"/>
    <w:rsid w:val="68D34A1B"/>
    <w:rsid w:val="6988396D"/>
    <w:rsid w:val="6A5135AE"/>
    <w:rsid w:val="6A527BA0"/>
    <w:rsid w:val="6B6E4002"/>
    <w:rsid w:val="6B8565DF"/>
    <w:rsid w:val="6CA852A0"/>
    <w:rsid w:val="6CB83548"/>
    <w:rsid w:val="6CB84A19"/>
    <w:rsid w:val="6D8D5E71"/>
    <w:rsid w:val="6E8E3022"/>
    <w:rsid w:val="6EC922AC"/>
    <w:rsid w:val="6ECF0FB0"/>
    <w:rsid w:val="6EEA5679"/>
    <w:rsid w:val="6F674D04"/>
    <w:rsid w:val="700B216F"/>
    <w:rsid w:val="70750AEE"/>
    <w:rsid w:val="7083388A"/>
    <w:rsid w:val="70C45C55"/>
    <w:rsid w:val="718E1FFE"/>
    <w:rsid w:val="71BA652D"/>
    <w:rsid w:val="72CD013E"/>
    <w:rsid w:val="737F4569"/>
    <w:rsid w:val="73AB0597"/>
    <w:rsid w:val="73C51294"/>
    <w:rsid w:val="73E313E8"/>
    <w:rsid w:val="73E4024C"/>
    <w:rsid w:val="74435182"/>
    <w:rsid w:val="748018F3"/>
    <w:rsid w:val="74922EF9"/>
    <w:rsid w:val="74A71267"/>
    <w:rsid w:val="74D80B53"/>
    <w:rsid w:val="74F50942"/>
    <w:rsid w:val="753A7A60"/>
    <w:rsid w:val="755A7F85"/>
    <w:rsid w:val="756109E7"/>
    <w:rsid w:val="76344BFF"/>
    <w:rsid w:val="7644002B"/>
    <w:rsid w:val="76554513"/>
    <w:rsid w:val="767B4761"/>
    <w:rsid w:val="768F1578"/>
    <w:rsid w:val="76AC53BB"/>
    <w:rsid w:val="76C739E5"/>
    <w:rsid w:val="76DA0495"/>
    <w:rsid w:val="773E61CD"/>
    <w:rsid w:val="778B0C2E"/>
    <w:rsid w:val="77AA24BF"/>
    <w:rsid w:val="78151DD0"/>
    <w:rsid w:val="7817564F"/>
    <w:rsid w:val="786D1560"/>
    <w:rsid w:val="78C1429C"/>
    <w:rsid w:val="798B63B9"/>
    <w:rsid w:val="7A522C4F"/>
    <w:rsid w:val="7A546ECE"/>
    <w:rsid w:val="7ADC5D4A"/>
    <w:rsid w:val="7B89437B"/>
    <w:rsid w:val="7BD94FAC"/>
    <w:rsid w:val="7C4D1E27"/>
    <w:rsid w:val="7D423AB9"/>
    <w:rsid w:val="7D4D5E56"/>
    <w:rsid w:val="7D990228"/>
    <w:rsid w:val="7DB2546D"/>
    <w:rsid w:val="7DB3689B"/>
    <w:rsid w:val="7DFE7141"/>
    <w:rsid w:val="7E364C22"/>
    <w:rsid w:val="7E5864DC"/>
    <w:rsid w:val="7E81400A"/>
    <w:rsid w:val="7E9A1CEC"/>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81"/>
    <w:autoRedefine/>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2"/>
    <w:autoRedefine/>
    <w:qFormat/>
    <w:uiPriority w:val="0"/>
    <w:pPr>
      <w:keepNext/>
      <w:keepLines/>
      <w:spacing w:before="260" w:after="260" w:line="413" w:lineRule="auto"/>
      <w:outlineLvl w:val="2"/>
    </w:pPr>
    <w:rPr>
      <w:b/>
      <w:sz w:val="32"/>
      <w:szCs w:val="20"/>
    </w:rPr>
  </w:style>
  <w:style w:type="paragraph" w:styleId="7">
    <w:name w:val="heading 4"/>
    <w:basedOn w:val="1"/>
    <w:next w:val="1"/>
    <w:link w:val="83"/>
    <w:autoRedefine/>
    <w:qFormat/>
    <w:uiPriority w:val="0"/>
    <w:pPr>
      <w:keepNext/>
      <w:keepLines/>
      <w:spacing w:before="280" w:after="290" w:line="372" w:lineRule="auto"/>
      <w:outlineLvl w:val="3"/>
    </w:pPr>
    <w:rPr>
      <w:rFonts w:ascii="Arial" w:hAnsi="Arial" w:eastAsia="黑体"/>
      <w:b/>
      <w:sz w:val="28"/>
      <w:szCs w:val="20"/>
    </w:rPr>
  </w:style>
  <w:style w:type="paragraph" w:styleId="8">
    <w:name w:val="heading 5"/>
    <w:basedOn w:val="1"/>
    <w:next w:val="1"/>
    <w:link w:val="84"/>
    <w:autoRedefine/>
    <w:qFormat/>
    <w:uiPriority w:val="0"/>
    <w:pPr>
      <w:keepNext/>
      <w:keepLines/>
      <w:spacing w:before="280" w:after="290" w:line="372" w:lineRule="auto"/>
      <w:outlineLvl w:val="4"/>
    </w:pPr>
    <w:rPr>
      <w:rFonts w:ascii="宋体"/>
      <w:b/>
      <w:sz w:val="28"/>
      <w:szCs w:val="20"/>
    </w:rPr>
  </w:style>
  <w:style w:type="paragraph" w:styleId="9">
    <w:name w:val="heading 6"/>
    <w:basedOn w:val="1"/>
    <w:next w:val="1"/>
    <w:link w:val="85"/>
    <w:autoRedefine/>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10">
    <w:name w:val="heading 7"/>
    <w:basedOn w:val="1"/>
    <w:next w:val="1"/>
    <w:link w:val="86"/>
    <w:autoRedefine/>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11">
    <w:name w:val="heading 8"/>
    <w:basedOn w:val="1"/>
    <w:next w:val="1"/>
    <w:link w:val="87"/>
    <w:autoRedefine/>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2">
    <w:name w:val="heading 9"/>
    <w:basedOn w:val="1"/>
    <w:next w:val="1"/>
    <w:link w:val="88"/>
    <w:autoRedefine/>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9">
    <w:name w:val="Default Paragraph Font"/>
    <w:autoRedefine/>
    <w:semiHidden/>
    <w:unhideWhenUsed/>
    <w:qFormat/>
    <w:uiPriority w:val="1"/>
  </w:style>
  <w:style w:type="table" w:default="1" w:styleId="6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97"/>
    <w:autoRedefine/>
    <w:qFormat/>
    <w:uiPriority w:val="0"/>
    <w:pPr>
      <w:spacing w:line="360" w:lineRule="auto"/>
      <w:ind w:firstLine="600" w:firstLineChars="200"/>
    </w:pPr>
    <w:rPr>
      <w:rFonts w:ascii="仿宋_GB2312" w:hAnsi="宋体" w:eastAsia="仿宋_GB2312"/>
      <w:sz w:val="30"/>
    </w:rPr>
  </w:style>
  <w:style w:type="paragraph" w:styleId="5">
    <w:name w:val="Normal Indent"/>
    <w:basedOn w:val="1"/>
    <w:link w:val="114"/>
    <w:autoRedefine/>
    <w:qFormat/>
    <w:uiPriority w:val="0"/>
    <w:pPr>
      <w:ind w:firstLine="420"/>
    </w:pPr>
    <w:rPr>
      <w:szCs w:val="20"/>
    </w:rPr>
  </w:style>
  <w:style w:type="paragraph" w:styleId="13">
    <w:name w:val="List 3"/>
    <w:basedOn w:val="1"/>
    <w:autoRedefine/>
    <w:qFormat/>
    <w:uiPriority w:val="0"/>
    <w:pPr>
      <w:ind w:left="100" w:leftChars="400" w:hanging="200" w:hangingChars="200"/>
    </w:pPr>
    <w:rPr>
      <w:rFonts w:ascii="宋体"/>
      <w:sz w:val="28"/>
      <w:szCs w:val="20"/>
    </w:rPr>
  </w:style>
  <w:style w:type="paragraph" w:styleId="14">
    <w:name w:val="List Number 2"/>
    <w:basedOn w:val="1"/>
    <w:autoRedefine/>
    <w:qFormat/>
    <w:uiPriority w:val="0"/>
    <w:pPr>
      <w:tabs>
        <w:tab w:val="left" w:pos="780"/>
      </w:tabs>
      <w:ind w:left="780" w:leftChars="200" w:hanging="360" w:hangingChars="200"/>
    </w:pPr>
    <w:rPr>
      <w:rFonts w:ascii="宋体"/>
      <w:sz w:val="28"/>
      <w:szCs w:val="20"/>
    </w:rPr>
  </w:style>
  <w:style w:type="paragraph" w:styleId="15">
    <w:name w:val="Note Heading"/>
    <w:basedOn w:val="1"/>
    <w:next w:val="1"/>
    <w:link w:val="89"/>
    <w:autoRedefine/>
    <w:qFormat/>
    <w:uiPriority w:val="0"/>
    <w:pPr>
      <w:jc w:val="center"/>
    </w:pPr>
    <w:rPr>
      <w:rFonts w:ascii="宋体"/>
      <w:sz w:val="28"/>
      <w:szCs w:val="20"/>
    </w:rPr>
  </w:style>
  <w:style w:type="paragraph" w:styleId="16">
    <w:name w:val="List Bullet 4"/>
    <w:basedOn w:val="1"/>
    <w:autoRedefine/>
    <w:qFormat/>
    <w:uiPriority w:val="0"/>
    <w:pPr>
      <w:tabs>
        <w:tab w:val="left" w:pos="1620"/>
      </w:tabs>
      <w:ind w:left="1620" w:leftChars="600" w:hanging="360" w:hangingChars="200"/>
    </w:pPr>
    <w:rPr>
      <w:rFonts w:ascii="宋体"/>
      <w:sz w:val="28"/>
      <w:szCs w:val="20"/>
    </w:rPr>
  </w:style>
  <w:style w:type="paragraph" w:styleId="17">
    <w:name w:val="E-mail Signature"/>
    <w:basedOn w:val="1"/>
    <w:link w:val="90"/>
    <w:autoRedefine/>
    <w:qFormat/>
    <w:uiPriority w:val="0"/>
    <w:rPr>
      <w:rFonts w:ascii="宋体"/>
      <w:sz w:val="28"/>
      <w:szCs w:val="20"/>
    </w:rPr>
  </w:style>
  <w:style w:type="paragraph" w:styleId="18">
    <w:name w:val="List Number"/>
    <w:basedOn w:val="1"/>
    <w:autoRedefine/>
    <w:qFormat/>
    <w:uiPriority w:val="0"/>
    <w:pPr>
      <w:tabs>
        <w:tab w:val="left" w:pos="360"/>
      </w:tabs>
      <w:ind w:left="360" w:hanging="360" w:hangingChars="200"/>
    </w:pPr>
    <w:rPr>
      <w:rFonts w:ascii="宋体"/>
      <w:sz w:val="28"/>
      <w:szCs w:val="20"/>
    </w:rPr>
  </w:style>
  <w:style w:type="paragraph" w:styleId="19">
    <w:name w:val="caption"/>
    <w:basedOn w:val="1"/>
    <w:next w:val="1"/>
    <w:link w:val="123"/>
    <w:autoRedefine/>
    <w:qFormat/>
    <w:uiPriority w:val="0"/>
    <w:pPr>
      <w:spacing w:before="152" w:after="160"/>
    </w:pPr>
    <w:rPr>
      <w:rFonts w:ascii="Arial" w:hAnsi="Arial" w:eastAsia="黑体" w:cs="Arial"/>
      <w:sz w:val="20"/>
      <w:szCs w:val="20"/>
    </w:rPr>
  </w:style>
  <w:style w:type="paragraph" w:styleId="20">
    <w:name w:val="List Bullet"/>
    <w:basedOn w:val="1"/>
    <w:autoRedefine/>
    <w:qFormat/>
    <w:uiPriority w:val="0"/>
    <w:pPr>
      <w:tabs>
        <w:tab w:val="left" w:pos="360"/>
      </w:tabs>
      <w:ind w:left="360" w:hanging="360" w:hangingChars="200"/>
    </w:pPr>
    <w:rPr>
      <w:rFonts w:ascii="宋体"/>
      <w:sz w:val="28"/>
      <w:szCs w:val="20"/>
    </w:rPr>
  </w:style>
  <w:style w:type="paragraph" w:styleId="21">
    <w:name w:val="envelope address"/>
    <w:basedOn w:val="1"/>
    <w:autoRedefine/>
    <w:qFormat/>
    <w:uiPriority w:val="0"/>
    <w:pPr>
      <w:snapToGrid w:val="0"/>
      <w:ind w:left="100" w:leftChars="1400"/>
    </w:pPr>
    <w:rPr>
      <w:rFonts w:ascii="Arial" w:hAnsi="Arial"/>
      <w:sz w:val="24"/>
      <w:szCs w:val="20"/>
    </w:rPr>
  </w:style>
  <w:style w:type="paragraph" w:styleId="22">
    <w:name w:val="Document Map"/>
    <w:basedOn w:val="1"/>
    <w:link w:val="91"/>
    <w:autoRedefine/>
    <w:semiHidden/>
    <w:qFormat/>
    <w:uiPriority w:val="0"/>
    <w:pPr>
      <w:shd w:val="clear" w:color="auto" w:fill="000080"/>
    </w:pPr>
    <w:rPr>
      <w:rFonts w:ascii="(使用中文字体)" w:hAnsi="(使用中文字体)" w:eastAsia="(使用中文字体)" w:cs="(使用中文字体)"/>
    </w:rPr>
  </w:style>
  <w:style w:type="paragraph" w:styleId="23">
    <w:name w:val="toa heading"/>
    <w:basedOn w:val="1"/>
    <w:next w:val="1"/>
    <w:autoRedefine/>
    <w:qFormat/>
    <w:uiPriority w:val="0"/>
    <w:pPr>
      <w:spacing w:before="120"/>
    </w:pPr>
    <w:rPr>
      <w:rFonts w:ascii="Arial" w:hAnsi="Arial"/>
      <w:sz w:val="24"/>
    </w:rPr>
  </w:style>
  <w:style w:type="paragraph" w:styleId="24">
    <w:name w:val="annotation text"/>
    <w:basedOn w:val="1"/>
    <w:link w:val="92"/>
    <w:autoRedefine/>
    <w:qFormat/>
    <w:uiPriority w:val="99"/>
    <w:pPr>
      <w:jc w:val="left"/>
    </w:pPr>
  </w:style>
  <w:style w:type="paragraph" w:styleId="25">
    <w:name w:val="Salutation"/>
    <w:basedOn w:val="1"/>
    <w:next w:val="1"/>
    <w:link w:val="93"/>
    <w:autoRedefine/>
    <w:qFormat/>
    <w:uiPriority w:val="0"/>
    <w:rPr>
      <w:rFonts w:ascii="宋体"/>
      <w:sz w:val="28"/>
      <w:szCs w:val="20"/>
    </w:rPr>
  </w:style>
  <w:style w:type="paragraph" w:styleId="26">
    <w:name w:val="Body Text 3"/>
    <w:basedOn w:val="1"/>
    <w:link w:val="94"/>
    <w:autoRedefine/>
    <w:qFormat/>
    <w:uiPriority w:val="0"/>
    <w:pPr>
      <w:spacing w:after="120"/>
    </w:pPr>
    <w:rPr>
      <w:rFonts w:ascii="宋体"/>
      <w:sz w:val="16"/>
      <w:szCs w:val="20"/>
    </w:rPr>
  </w:style>
  <w:style w:type="paragraph" w:styleId="27">
    <w:name w:val="Closing"/>
    <w:basedOn w:val="1"/>
    <w:link w:val="95"/>
    <w:autoRedefine/>
    <w:qFormat/>
    <w:uiPriority w:val="0"/>
    <w:pPr>
      <w:ind w:left="100" w:leftChars="2100"/>
    </w:pPr>
    <w:rPr>
      <w:rFonts w:ascii="宋体"/>
      <w:sz w:val="28"/>
      <w:szCs w:val="20"/>
    </w:rPr>
  </w:style>
  <w:style w:type="paragraph" w:styleId="28">
    <w:name w:val="List Bullet 3"/>
    <w:basedOn w:val="1"/>
    <w:autoRedefine/>
    <w:qFormat/>
    <w:uiPriority w:val="0"/>
    <w:pPr>
      <w:tabs>
        <w:tab w:val="left" w:pos="1200"/>
      </w:tabs>
      <w:ind w:left="1200" w:leftChars="400" w:hanging="360" w:hangingChars="200"/>
    </w:pPr>
    <w:rPr>
      <w:rFonts w:ascii="宋体"/>
      <w:sz w:val="28"/>
      <w:szCs w:val="20"/>
    </w:rPr>
  </w:style>
  <w:style w:type="paragraph" w:styleId="29">
    <w:name w:val="Body Text"/>
    <w:basedOn w:val="1"/>
    <w:next w:val="30"/>
    <w:link w:val="96"/>
    <w:autoRedefine/>
    <w:qFormat/>
    <w:uiPriority w:val="0"/>
    <w:pPr>
      <w:spacing w:line="520" w:lineRule="exact"/>
      <w:jc w:val="center"/>
    </w:pPr>
    <w:rPr>
      <w:rFonts w:eastAsia="黑体"/>
      <w:color w:val="FF0000"/>
      <w:sz w:val="44"/>
    </w:rPr>
  </w:style>
  <w:style w:type="paragraph" w:styleId="30">
    <w:name w:val="Body Text First Indent"/>
    <w:basedOn w:val="29"/>
    <w:next w:val="31"/>
    <w:link w:val="110"/>
    <w:autoRedefine/>
    <w:qFormat/>
    <w:uiPriority w:val="0"/>
    <w:pPr>
      <w:spacing w:after="120" w:line="240" w:lineRule="auto"/>
      <w:ind w:firstLine="420" w:firstLineChars="100"/>
      <w:jc w:val="both"/>
    </w:pPr>
    <w:rPr>
      <w:rFonts w:ascii="宋体" w:eastAsia="宋体"/>
      <w:color w:val="auto"/>
      <w:sz w:val="28"/>
      <w:szCs w:val="20"/>
    </w:rPr>
  </w:style>
  <w:style w:type="paragraph" w:styleId="31">
    <w:name w:val="toc 6"/>
    <w:basedOn w:val="1"/>
    <w:next w:val="1"/>
    <w:autoRedefine/>
    <w:qFormat/>
    <w:uiPriority w:val="0"/>
    <w:pPr>
      <w:ind w:left="1050"/>
      <w:jc w:val="left"/>
    </w:pPr>
    <w:rPr>
      <w:sz w:val="18"/>
      <w:szCs w:val="18"/>
    </w:rPr>
  </w:style>
  <w:style w:type="paragraph" w:styleId="32">
    <w:name w:val="List Number 3"/>
    <w:basedOn w:val="1"/>
    <w:autoRedefine/>
    <w:qFormat/>
    <w:uiPriority w:val="0"/>
    <w:pPr>
      <w:tabs>
        <w:tab w:val="left" w:pos="1200"/>
      </w:tabs>
      <w:ind w:left="1200" w:leftChars="400" w:hanging="360" w:hangingChars="200"/>
    </w:pPr>
    <w:rPr>
      <w:rFonts w:ascii="宋体"/>
      <w:sz w:val="28"/>
      <w:szCs w:val="20"/>
    </w:rPr>
  </w:style>
  <w:style w:type="paragraph" w:styleId="33">
    <w:name w:val="List 2"/>
    <w:basedOn w:val="1"/>
    <w:autoRedefine/>
    <w:qFormat/>
    <w:uiPriority w:val="0"/>
    <w:pPr>
      <w:ind w:left="100" w:leftChars="200" w:hanging="200" w:hangingChars="200"/>
    </w:pPr>
    <w:rPr>
      <w:rFonts w:ascii="宋体"/>
      <w:sz w:val="28"/>
      <w:szCs w:val="20"/>
    </w:rPr>
  </w:style>
  <w:style w:type="paragraph" w:styleId="34">
    <w:name w:val="List Continue"/>
    <w:basedOn w:val="1"/>
    <w:autoRedefine/>
    <w:qFormat/>
    <w:uiPriority w:val="0"/>
    <w:pPr>
      <w:spacing w:after="120"/>
      <w:ind w:left="420" w:leftChars="200"/>
    </w:pPr>
    <w:rPr>
      <w:rFonts w:ascii="宋体"/>
      <w:sz w:val="28"/>
      <w:szCs w:val="20"/>
    </w:rPr>
  </w:style>
  <w:style w:type="paragraph" w:styleId="35">
    <w:name w:val="Block Text"/>
    <w:basedOn w:val="1"/>
    <w:autoRedefine/>
    <w:qFormat/>
    <w:uiPriority w:val="0"/>
    <w:pPr>
      <w:ind w:left="1080" w:right="206" w:firstLine="465"/>
    </w:pPr>
    <w:rPr>
      <w:rFonts w:ascii="楷体_GB2312" w:eastAsia="楷体_GB2312"/>
      <w:sz w:val="28"/>
      <w:szCs w:val="20"/>
    </w:rPr>
  </w:style>
  <w:style w:type="paragraph" w:styleId="36">
    <w:name w:val="List Bullet 2"/>
    <w:basedOn w:val="1"/>
    <w:autoRedefine/>
    <w:qFormat/>
    <w:uiPriority w:val="0"/>
    <w:pPr>
      <w:tabs>
        <w:tab w:val="left" w:pos="780"/>
      </w:tabs>
      <w:ind w:left="780" w:leftChars="200" w:hanging="360" w:hangingChars="200"/>
    </w:pPr>
    <w:rPr>
      <w:rFonts w:ascii="宋体"/>
      <w:sz w:val="28"/>
      <w:szCs w:val="20"/>
    </w:rPr>
  </w:style>
  <w:style w:type="paragraph" w:styleId="37">
    <w:name w:val="HTML Address"/>
    <w:basedOn w:val="1"/>
    <w:link w:val="98"/>
    <w:autoRedefine/>
    <w:qFormat/>
    <w:uiPriority w:val="0"/>
    <w:rPr>
      <w:rFonts w:ascii="宋体"/>
      <w:i/>
      <w:sz w:val="28"/>
      <w:szCs w:val="20"/>
    </w:rPr>
  </w:style>
  <w:style w:type="paragraph" w:styleId="38">
    <w:name w:val="Plain Text"/>
    <w:basedOn w:val="1"/>
    <w:link w:val="99"/>
    <w:autoRedefine/>
    <w:qFormat/>
    <w:uiPriority w:val="0"/>
    <w:rPr>
      <w:rFonts w:ascii="Courier New" w:hAnsi="Courier New"/>
      <w:sz w:val="28"/>
      <w:szCs w:val="20"/>
    </w:rPr>
  </w:style>
  <w:style w:type="paragraph" w:styleId="39">
    <w:name w:val="List Bullet 5"/>
    <w:basedOn w:val="1"/>
    <w:autoRedefine/>
    <w:qFormat/>
    <w:uiPriority w:val="0"/>
    <w:pPr>
      <w:tabs>
        <w:tab w:val="left" w:pos="2040"/>
      </w:tabs>
      <w:ind w:left="2040" w:leftChars="800" w:hanging="360" w:hangingChars="200"/>
    </w:pPr>
    <w:rPr>
      <w:rFonts w:ascii="宋体"/>
      <w:sz w:val="28"/>
      <w:szCs w:val="20"/>
    </w:rPr>
  </w:style>
  <w:style w:type="paragraph" w:styleId="40">
    <w:name w:val="List Number 4"/>
    <w:basedOn w:val="1"/>
    <w:autoRedefine/>
    <w:qFormat/>
    <w:uiPriority w:val="0"/>
    <w:pPr>
      <w:tabs>
        <w:tab w:val="left" w:pos="1620"/>
      </w:tabs>
      <w:ind w:left="1620" w:leftChars="600" w:hanging="360" w:hangingChars="200"/>
    </w:pPr>
    <w:rPr>
      <w:rFonts w:ascii="宋体"/>
      <w:sz w:val="28"/>
      <w:szCs w:val="20"/>
    </w:rPr>
  </w:style>
  <w:style w:type="paragraph" w:styleId="41">
    <w:name w:val="Date"/>
    <w:basedOn w:val="1"/>
    <w:next w:val="1"/>
    <w:link w:val="78"/>
    <w:autoRedefine/>
    <w:unhideWhenUsed/>
    <w:qFormat/>
    <w:uiPriority w:val="0"/>
    <w:pPr>
      <w:ind w:left="100" w:leftChars="2500"/>
    </w:pPr>
  </w:style>
  <w:style w:type="paragraph" w:styleId="42">
    <w:name w:val="Body Text Indent 2"/>
    <w:basedOn w:val="1"/>
    <w:link w:val="100"/>
    <w:autoRedefine/>
    <w:qFormat/>
    <w:uiPriority w:val="0"/>
    <w:pPr>
      <w:spacing w:line="320" w:lineRule="atLeast"/>
      <w:ind w:firstLine="600" w:firstLineChars="250"/>
    </w:pPr>
    <w:rPr>
      <w:rFonts w:ascii="宋体" w:hAnsi="宋体"/>
      <w:sz w:val="24"/>
    </w:rPr>
  </w:style>
  <w:style w:type="paragraph" w:styleId="43">
    <w:name w:val="List Continue 5"/>
    <w:basedOn w:val="1"/>
    <w:autoRedefine/>
    <w:qFormat/>
    <w:uiPriority w:val="0"/>
    <w:pPr>
      <w:spacing w:after="120"/>
      <w:ind w:left="2100" w:leftChars="1000"/>
    </w:pPr>
    <w:rPr>
      <w:rFonts w:ascii="宋体"/>
      <w:sz w:val="28"/>
      <w:szCs w:val="20"/>
    </w:rPr>
  </w:style>
  <w:style w:type="paragraph" w:styleId="44">
    <w:name w:val="Balloon Text"/>
    <w:basedOn w:val="1"/>
    <w:link w:val="101"/>
    <w:autoRedefine/>
    <w:unhideWhenUsed/>
    <w:qFormat/>
    <w:uiPriority w:val="99"/>
    <w:rPr>
      <w:sz w:val="18"/>
      <w:szCs w:val="18"/>
    </w:rPr>
  </w:style>
  <w:style w:type="paragraph" w:styleId="45">
    <w:name w:val="footer"/>
    <w:basedOn w:val="1"/>
    <w:link w:val="77"/>
    <w:autoRedefine/>
    <w:unhideWhenUsed/>
    <w:qFormat/>
    <w:uiPriority w:val="99"/>
    <w:pPr>
      <w:tabs>
        <w:tab w:val="center" w:pos="4153"/>
        <w:tab w:val="right" w:pos="8306"/>
      </w:tabs>
      <w:snapToGrid w:val="0"/>
      <w:jc w:val="left"/>
    </w:pPr>
    <w:rPr>
      <w:sz w:val="18"/>
      <w:szCs w:val="18"/>
    </w:rPr>
  </w:style>
  <w:style w:type="paragraph" w:styleId="46">
    <w:name w:val="envelope return"/>
    <w:basedOn w:val="1"/>
    <w:autoRedefine/>
    <w:qFormat/>
    <w:uiPriority w:val="0"/>
    <w:pPr>
      <w:snapToGrid w:val="0"/>
    </w:pPr>
    <w:rPr>
      <w:rFonts w:ascii="Arial" w:hAnsi="Arial"/>
      <w:sz w:val="28"/>
      <w:szCs w:val="20"/>
    </w:rPr>
  </w:style>
  <w:style w:type="paragraph" w:styleId="47">
    <w:name w:val="header"/>
    <w:basedOn w:val="1"/>
    <w:link w:val="7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8">
    <w:name w:val="Signature"/>
    <w:basedOn w:val="1"/>
    <w:link w:val="102"/>
    <w:autoRedefine/>
    <w:qFormat/>
    <w:uiPriority w:val="0"/>
    <w:pPr>
      <w:ind w:left="100" w:leftChars="2100"/>
    </w:pPr>
    <w:rPr>
      <w:rFonts w:ascii="宋体"/>
      <w:sz w:val="28"/>
      <w:szCs w:val="20"/>
    </w:rPr>
  </w:style>
  <w:style w:type="paragraph" w:styleId="49">
    <w:name w:val="toc 1"/>
    <w:basedOn w:val="1"/>
    <w:next w:val="1"/>
    <w:autoRedefine/>
    <w:semiHidden/>
    <w:qFormat/>
    <w:uiPriority w:val="0"/>
    <w:pPr>
      <w:tabs>
        <w:tab w:val="right" w:leader="dot" w:pos="8296"/>
      </w:tabs>
    </w:pPr>
    <w:rPr>
      <w:rFonts w:ascii="黑体" w:eastAsia="黑体"/>
      <w:b/>
    </w:rPr>
  </w:style>
  <w:style w:type="paragraph" w:styleId="50">
    <w:name w:val="List Continue 4"/>
    <w:basedOn w:val="1"/>
    <w:autoRedefine/>
    <w:qFormat/>
    <w:uiPriority w:val="0"/>
    <w:pPr>
      <w:spacing w:after="120"/>
      <w:ind w:left="1680" w:leftChars="800"/>
    </w:pPr>
    <w:rPr>
      <w:rFonts w:ascii="宋体"/>
      <w:sz w:val="28"/>
      <w:szCs w:val="20"/>
    </w:rPr>
  </w:style>
  <w:style w:type="paragraph" w:styleId="51">
    <w:name w:val="Subtitle"/>
    <w:basedOn w:val="1"/>
    <w:link w:val="103"/>
    <w:autoRedefine/>
    <w:qFormat/>
    <w:uiPriority w:val="0"/>
    <w:pPr>
      <w:spacing w:before="240" w:after="60" w:line="312" w:lineRule="auto"/>
      <w:jc w:val="center"/>
      <w:outlineLvl w:val="1"/>
    </w:pPr>
    <w:rPr>
      <w:rFonts w:ascii="Arial" w:hAnsi="Arial"/>
      <w:b/>
      <w:kern w:val="28"/>
      <w:sz w:val="32"/>
      <w:szCs w:val="20"/>
    </w:rPr>
  </w:style>
  <w:style w:type="paragraph" w:styleId="52">
    <w:name w:val="List Number 5"/>
    <w:basedOn w:val="1"/>
    <w:autoRedefine/>
    <w:qFormat/>
    <w:uiPriority w:val="0"/>
    <w:pPr>
      <w:tabs>
        <w:tab w:val="left" w:pos="2040"/>
      </w:tabs>
      <w:ind w:left="2040" w:leftChars="800" w:hanging="360" w:hangingChars="200"/>
    </w:pPr>
    <w:rPr>
      <w:rFonts w:ascii="宋体"/>
      <w:sz w:val="28"/>
      <w:szCs w:val="20"/>
    </w:rPr>
  </w:style>
  <w:style w:type="paragraph" w:styleId="53">
    <w:name w:val="List"/>
    <w:basedOn w:val="1"/>
    <w:autoRedefine/>
    <w:qFormat/>
    <w:uiPriority w:val="0"/>
    <w:pPr>
      <w:ind w:left="200" w:hanging="200" w:hangingChars="200"/>
    </w:pPr>
    <w:rPr>
      <w:rFonts w:ascii="宋体"/>
      <w:sz w:val="28"/>
      <w:szCs w:val="20"/>
    </w:rPr>
  </w:style>
  <w:style w:type="paragraph" w:styleId="54">
    <w:name w:val="List 5"/>
    <w:basedOn w:val="1"/>
    <w:autoRedefine/>
    <w:qFormat/>
    <w:uiPriority w:val="0"/>
    <w:pPr>
      <w:ind w:left="100" w:leftChars="800" w:hanging="200" w:hangingChars="200"/>
    </w:pPr>
    <w:rPr>
      <w:rFonts w:ascii="宋体"/>
      <w:sz w:val="28"/>
      <w:szCs w:val="20"/>
    </w:rPr>
  </w:style>
  <w:style w:type="paragraph" w:styleId="55">
    <w:name w:val="Body Text Indent 3"/>
    <w:basedOn w:val="1"/>
    <w:link w:val="104"/>
    <w:autoRedefine/>
    <w:qFormat/>
    <w:uiPriority w:val="0"/>
    <w:pPr>
      <w:spacing w:line="560" w:lineRule="exact"/>
      <w:ind w:firstLine="568" w:firstLineChars="200"/>
    </w:pPr>
    <w:rPr>
      <w:rFonts w:ascii="仿宋_GB2312" w:hAnsi="宋体" w:eastAsia="仿宋_GB2312"/>
      <w:spacing w:val="-8"/>
      <w:sz w:val="30"/>
    </w:rPr>
  </w:style>
  <w:style w:type="paragraph" w:styleId="56">
    <w:name w:val="toc 2"/>
    <w:basedOn w:val="1"/>
    <w:next w:val="1"/>
    <w:autoRedefine/>
    <w:semiHidden/>
    <w:qFormat/>
    <w:uiPriority w:val="0"/>
    <w:pPr>
      <w:tabs>
        <w:tab w:val="right" w:leader="dot" w:pos="8296"/>
      </w:tabs>
      <w:ind w:left="420" w:leftChars="200"/>
    </w:pPr>
    <w:rPr>
      <w:rFonts w:ascii="黑体" w:eastAsia="黑体"/>
      <w:b/>
    </w:rPr>
  </w:style>
  <w:style w:type="paragraph" w:styleId="57">
    <w:name w:val="Body Text 2"/>
    <w:basedOn w:val="1"/>
    <w:link w:val="105"/>
    <w:autoRedefine/>
    <w:qFormat/>
    <w:uiPriority w:val="0"/>
    <w:pPr>
      <w:spacing w:line="440" w:lineRule="exact"/>
    </w:pPr>
    <w:rPr>
      <w:rFonts w:ascii="宋体" w:hAnsi="宋体"/>
      <w:sz w:val="24"/>
      <w:szCs w:val="20"/>
    </w:rPr>
  </w:style>
  <w:style w:type="paragraph" w:styleId="58">
    <w:name w:val="List 4"/>
    <w:basedOn w:val="1"/>
    <w:autoRedefine/>
    <w:qFormat/>
    <w:uiPriority w:val="0"/>
    <w:pPr>
      <w:ind w:left="100" w:leftChars="600" w:hanging="200" w:hangingChars="200"/>
    </w:pPr>
    <w:rPr>
      <w:rFonts w:ascii="宋体"/>
      <w:sz w:val="28"/>
      <w:szCs w:val="20"/>
    </w:rPr>
  </w:style>
  <w:style w:type="paragraph" w:styleId="59">
    <w:name w:val="List Continue 2"/>
    <w:basedOn w:val="1"/>
    <w:autoRedefine/>
    <w:qFormat/>
    <w:uiPriority w:val="0"/>
    <w:pPr>
      <w:spacing w:after="120"/>
      <w:ind w:left="840" w:leftChars="400"/>
    </w:pPr>
    <w:rPr>
      <w:rFonts w:ascii="宋体"/>
      <w:sz w:val="28"/>
      <w:szCs w:val="20"/>
    </w:rPr>
  </w:style>
  <w:style w:type="paragraph" w:styleId="60">
    <w:name w:val="Message Header"/>
    <w:basedOn w:val="1"/>
    <w:link w:val="106"/>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61">
    <w:name w:val="HTML Preformatted"/>
    <w:basedOn w:val="1"/>
    <w:link w:val="107"/>
    <w:autoRedefine/>
    <w:qFormat/>
    <w:uiPriority w:val="99"/>
    <w:rPr>
      <w:rFonts w:ascii="Courier New" w:hAnsi="Courier New"/>
      <w:sz w:val="20"/>
      <w:szCs w:val="20"/>
    </w:rPr>
  </w:style>
  <w:style w:type="paragraph" w:styleId="62">
    <w:name w:val="Normal (Web)"/>
    <w:basedOn w:val="1"/>
    <w:autoRedefine/>
    <w:qFormat/>
    <w:uiPriority w:val="0"/>
    <w:rPr>
      <w:sz w:val="24"/>
      <w:szCs w:val="20"/>
    </w:rPr>
  </w:style>
  <w:style w:type="paragraph" w:styleId="63">
    <w:name w:val="List Continue 3"/>
    <w:basedOn w:val="1"/>
    <w:autoRedefine/>
    <w:qFormat/>
    <w:uiPriority w:val="0"/>
    <w:pPr>
      <w:spacing w:after="120"/>
      <w:ind w:left="1260" w:leftChars="600"/>
    </w:pPr>
    <w:rPr>
      <w:rFonts w:ascii="宋体"/>
      <w:sz w:val="28"/>
      <w:szCs w:val="20"/>
    </w:rPr>
  </w:style>
  <w:style w:type="paragraph" w:styleId="64">
    <w:name w:val="Title"/>
    <w:basedOn w:val="1"/>
    <w:link w:val="108"/>
    <w:autoRedefine/>
    <w:qFormat/>
    <w:uiPriority w:val="0"/>
    <w:pPr>
      <w:spacing w:before="240" w:after="60"/>
      <w:jc w:val="center"/>
      <w:outlineLvl w:val="0"/>
    </w:pPr>
    <w:rPr>
      <w:rFonts w:ascii="Arial" w:hAnsi="Arial"/>
      <w:b/>
      <w:sz w:val="32"/>
      <w:szCs w:val="20"/>
    </w:rPr>
  </w:style>
  <w:style w:type="paragraph" w:styleId="65">
    <w:name w:val="annotation subject"/>
    <w:basedOn w:val="24"/>
    <w:next w:val="24"/>
    <w:link w:val="109"/>
    <w:autoRedefine/>
    <w:unhideWhenUsed/>
    <w:qFormat/>
    <w:uiPriority w:val="99"/>
    <w:rPr>
      <w:b/>
      <w:bCs/>
    </w:rPr>
  </w:style>
  <w:style w:type="paragraph" w:styleId="66">
    <w:name w:val="Body Text First Indent 2"/>
    <w:basedOn w:val="2"/>
    <w:link w:val="111"/>
    <w:autoRedefine/>
    <w:qFormat/>
    <w:uiPriority w:val="0"/>
    <w:pPr>
      <w:spacing w:after="120" w:line="240" w:lineRule="auto"/>
      <w:ind w:left="420" w:leftChars="200" w:firstLine="420"/>
    </w:pPr>
    <w:rPr>
      <w:rFonts w:ascii="宋体" w:hAnsi="Times New Roman" w:eastAsia="宋体"/>
      <w:sz w:val="28"/>
      <w:szCs w:val="20"/>
    </w:rPr>
  </w:style>
  <w:style w:type="table" w:styleId="68">
    <w:name w:val="Table Grid"/>
    <w:basedOn w:val="67"/>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0">
    <w:name w:val="Strong"/>
    <w:basedOn w:val="69"/>
    <w:autoRedefine/>
    <w:qFormat/>
    <w:uiPriority w:val="0"/>
    <w:rPr>
      <w:b/>
      <w:bCs/>
    </w:rPr>
  </w:style>
  <w:style w:type="character" w:styleId="71">
    <w:name w:val="page number"/>
    <w:basedOn w:val="69"/>
    <w:autoRedefine/>
    <w:qFormat/>
    <w:uiPriority w:val="0"/>
  </w:style>
  <w:style w:type="character" w:styleId="72">
    <w:name w:val="FollowedHyperlink"/>
    <w:basedOn w:val="69"/>
    <w:autoRedefine/>
    <w:qFormat/>
    <w:uiPriority w:val="0"/>
    <w:rPr>
      <w:color w:val="800080"/>
      <w:u w:val="single"/>
    </w:rPr>
  </w:style>
  <w:style w:type="character" w:styleId="73">
    <w:name w:val="Emphasis"/>
    <w:basedOn w:val="69"/>
    <w:autoRedefine/>
    <w:qFormat/>
    <w:uiPriority w:val="20"/>
    <w:rPr>
      <w:rFonts w:eastAsia="宋体"/>
      <w:b/>
      <w:iCs/>
      <w:color w:val="3333FF"/>
      <w:sz w:val="28"/>
    </w:rPr>
  </w:style>
  <w:style w:type="character" w:styleId="74">
    <w:name w:val="Hyperlink"/>
    <w:basedOn w:val="69"/>
    <w:autoRedefine/>
    <w:qFormat/>
    <w:uiPriority w:val="0"/>
    <w:rPr>
      <w:color w:val="0000FF"/>
      <w:u w:val="single"/>
    </w:rPr>
  </w:style>
  <w:style w:type="character" w:styleId="75">
    <w:name w:val="annotation reference"/>
    <w:basedOn w:val="69"/>
    <w:autoRedefine/>
    <w:unhideWhenUsed/>
    <w:qFormat/>
    <w:uiPriority w:val="99"/>
    <w:rPr>
      <w:sz w:val="21"/>
      <w:szCs w:val="21"/>
    </w:rPr>
  </w:style>
  <w:style w:type="character" w:customStyle="1" w:styleId="76">
    <w:name w:val="页眉 Char"/>
    <w:basedOn w:val="69"/>
    <w:link w:val="47"/>
    <w:autoRedefine/>
    <w:qFormat/>
    <w:uiPriority w:val="99"/>
    <w:rPr>
      <w:sz w:val="18"/>
      <w:szCs w:val="18"/>
    </w:rPr>
  </w:style>
  <w:style w:type="character" w:customStyle="1" w:styleId="77">
    <w:name w:val="页脚 Char"/>
    <w:basedOn w:val="69"/>
    <w:link w:val="45"/>
    <w:autoRedefine/>
    <w:qFormat/>
    <w:uiPriority w:val="99"/>
    <w:rPr>
      <w:sz w:val="18"/>
      <w:szCs w:val="18"/>
    </w:rPr>
  </w:style>
  <w:style w:type="character" w:customStyle="1" w:styleId="78">
    <w:name w:val="日期 Char"/>
    <w:basedOn w:val="69"/>
    <w:link w:val="41"/>
    <w:autoRedefine/>
    <w:semiHidden/>
    <w:qFormat/>
    <w:uiPriority w:val="99"/>
    <w:rPr>
      <w:rFonts w:ascii="Times New Roman" w:hAnsi="Times New Roman" w:eastAsia="宋体" w:cs="Times New Roman"/>
      <w:szCs w:val="24"/>
    </w:rPr>
  </w:style>
  <w:style w:type="paragraph" w:styleId="79">
    <w:name w:val="List Paragraph"/>
    <w:basedOn w:val="1"/>
    <w:autoRedefine/>
    <w:qFormat/>
    <w:uiPriority w:val="34"/>
    <w:pPr>
      <w:ind w:firstLine="420" w:firstLineChars="200"/>
    </w:pPr>
  </w:style>
  <w:style w:type="character" w:customStyle="1" w:styleId="80">
    <w:name w:val="标题 1 Char"/>
    <w:basedOn w:val="69"/>
    <w:link w:val="3"/>
    <w:autoRedefine/>
    <w:qFormat/>
    <w:uiPriority w:val="9"/>
    <w:rPr>
      <w:rFonts w:ascii="Times New Roman" w:hAnsi="Times New Roman" w:eastAsia="宋体" w:cs="Times New Roman"/>
      <w:b/>
      <w:bCs/>
      <w:kern w:val="44"/>
      <w:sz w:val="44"/>
      <w:szCs w:val="44"/>
    </w:rPr>
  </w:style>
  <w:style w:type="character" w:customStyle="1" w:styleId="81">
    <w:name w:val="标题 2 Char"/>
    <w:basedOn w:val="69"/>
    <w:link w:val="4"/>
    <w:autoRedefine/>
    <w:qFormat/>
    <w:uiPriority w:val="0"/>
    <w:rPr>
      <w:rFonts w:ascii="Arial" w:hAnsi="Arial" w:eastAsia="黑体" w:cs="Times New Roman"/>
      <w:b/>
      <w:bCs/>
      <w:sz w:val="32"/>
      <w:szCs w:val="32"/>
    </w:rPr>
  </w:style>
  <w:style w:type="character" w:customStyle="1" w:styleId="82">
    <w:name w:val="标题 3 Char"/>
    <w:basedOn w:val="69"/>
    <w:link w:val="6"/>
    <w:autoRedefine/>
    <w:qFormat/>
    <w:uiPriority w:val="0"/>
    <w:rPr>
      <w:rFonts w:ascii="Times New Roman" w:hAnsi="Times New Roman" w:eastAsia="宋体" w:cs="Times New Roman"/>
      <w:b/>
      <w:sz w:val="32"/>
      <w:szCs w:val="20"/>
    </w:rPr>
  </w:style>
  <w:style w:type="character" w:customStyle="1" w:styleId="83">
    <w:name w:val="标题 4 Char"/>
    <w:basedOn w:val="69"/>
    <w:link w:val="7"/>
    <w:autoRedefine/>
    <w:qFormat/>
    <w:uiPriority w:val="0"/>
    <w:rPr>
      <w:rFonts w:ascii="Arial" w:hAnsi="Arial" w:eastAsia="黑体" w:cs="Times New Roman"/>
      <w:b/>
      <w:sz w:val="28"/>
      <w:szCs w:val="20"/>
    </w:rPr>
  </w:style>
  <w:style w:type="character" w:customStyle="1" w:styleId="84">
    <w:name w:val="标题 5 Char"/>
    <w:basedOn w:val="69"/>
    <w:link w:val="8"/>
    <w:autoRedefine/>
    <w:qFormat/>
    <w:uiPriority w:val="0"/>
    <w:rPr>
      <w:rFonts w:ascii="宋体" w:hAnsi="Times New Roman" w:eastAsia="宋体" w:cs="Times New Roman"/>
      <w:b/>
      <w:sz w:val="28"/>
      <w:szCs w:val="20"/>
    </w:rPr>
  </w:style>
  <w:style w:type="character" w:customStyle="1" w:styleId="85">
    <w:name w:val="标题 6 Char"/>
    <w:basedOn w:val="69"/>
    <w:link w:val="9"/>
    <w:autoRedefine/>
    <w:qFormat/>
    <w:uiPriority w:val="0"/>
    <w:rPr>
      <w:rFonts w:ascii="Arial" w:hAnsi="Arial" w:eastAsia="黑体" w:cs="Times New Roman"/>
      <w:b/>
      <w:sz w:val="24"/>
      <w:szCs w:val="20"/>
    </w:rPr>
  </w:style>
  <w:style w:type="character" w:customStyle="1" w:styleId="86">
    <w:name w:val="标题 7 Char"/>
    <w:basedOn w:val="69"/>
    <w:link w:val="10"/>
    <w:autoRedefine/>
    <w:qFormat/>
    <w:uiPriority w:val="0"/>
    <w:rPr>
      <w:rFonts w:ascii="Times New Roman" w:hAnsi="Times New Roman" w:eastAsia="宋体" w:cs="Times New Roman"/>
      <w:b/>
      <w:sz w:val="24"/>
      <w:szCs w:val="20"/>
    </w:rPr>
  </w:style>
  <w:style w:type="character" w:customStyle="1" w:styleId="87">
    <w:name w:val="标题 8 Char"/>
    <w:basedOn w:val="69"/>
    <w:link w:val="11"/>
    <w:autoRedefine/>
    <w:qFormat/>
    <w:uiPriority w:val="0"/>
    <w:rPr>
      <w:rFonts w:ascii="Arial" w:hAnsi="Arial" w:eastAsia="黑体" w:cs="Times New Roman"/>
      <w:sz w:val="24"/>
      <w:szCs w:val="20"/>
    </w:rPr>
  </w:style>
  <w:style w:type="character" w:customStyle="1" w:styleId="88">
    <w:name w:val="标题 9 Char"/>
    <w:basedOn w:val="69"/>
    <w:link w:val="12"/>
    <w:autoRedefine/>
    <w:qFormat/>
    <w:uiPriority w:val="0"/>
    <w:rPr>
      <w:rFonts w:ascii="Arial" w:hAnsi="Arial" w:eastAsia="黑体" w:cs="Times New Roman"/>
      <w:szCs w:val="20"/>
    </w:rPr>
  </w:style>
  <w:style w:type="character" w:customStyle="1" w:styleId="89">
    <w:name w:val="注释标题 Char"/>
    <w:basedOn w:val="69"/>
    <w:link w:val="15"/>
    <w:autoRedefine/>
    <w:qFormat/>
    <w:uiPriority w:val="0"/>
    <w:rPr>
      <w:rFonts w:ascii="宋体" w:hAnsi="Times New Roman" w:eastAsia="宋体" w:cs="Times New Roman"/>
      <w:sz w:val="28"/>
      <w:szCs w:val="20"/>
    </w:rPr>
  </w:style>
  <w:style w:type="character" w:customStyle="1" w:styleId="90">
    <w:name w:val="电子邮件签名 Char"/>
    <w:basedOn w:val="69"/>
    <w:link w:val="17"/>
    <w:autoRedefine/>
    <w:qFormat/>
    <w:uiPriority w:val="0"/>
    <w:rPr>
      <w:rFonts w:ascii="宋体" w:hAnsi="Times New Roman" w:eastAsia="宋体" w:cs="Times New Roman"/>
      <w:sz w:val="28"/>
      <w:szCs w:val="20"/>
    </w:rPr>
  </w:style>
  <w:style w:type="character" w:customStyle="1" w:styleId="91">
    <w:name w:val="文档结构图 Char"/>
    <w:basedOn w:val="69"/>
    <w:link w:val="22"/>
    <w:autoRedefine/>
    <w:semiHidden/>
    <w:qFormat/>
    <w:uiPriority w:val="0"/>
    <w:rPr>
      <w:rFonts w:ascii="(使用中文字体)" w:hAnsi="(使用中文字体)" w:eastAsia="(使用中文字体)" w:cs="(使用中文字体)"/>
      <w:szCs w:val="24"/>
      <w:shd w:val="clear" w:color="auto" w:fill="000080"/>
    </w:rPr>
  </w:style>
  <w:style w:type="character" w:customStyle="1" w:styleId="92">
    <w:name w:val="批注文字 Char"/>
    <w:basedOn w:val="69"/>
    <w:link w:val="24"/>
    <w:autoRedefine/>
    <w:qFormat/>
    <w:uiPriority w:val="99"/>
    <w:rPr>
      <w:rFonts w:ascii="Times New Roman" w:hAnsi="Times New Roman" w:eastAsia="宋体" w:cs="Times New Roman"/>
      <w:szCs w:val="24"/>
    </w:rPr>
  </w:style>
  <w:style w:type="character" w:customStyle="1" w:styleId="93">
    <w:name w:val="称呼 Char"/>
    <w:basedOn w:val="69"/>
    <w:link w:val="25"/>
    <w:autoRedefine/>
    <w:qFormat/>
    <w:uiPriority w:val="0"/>
    <w:rPr>
      <w:rFonts w:ascii="宋体" w:hAnsi="Times New Roman" w:eastAsia="宋体" w:cs="Times New Roman"/>
      <w:sz w:val="28"/>
      <w:szCs w:val="20"/>
    </w:rPr>
  </w:style>
  <w:style w:type="character" w:customStyle="1" w:styleId="94">
    <w:name w:val="正文文本 3 Char"/>
    <w:basedOn w:val="69"/>
    <w:link w:val="26"/>
    <w:autoRedefine/>
    <w:qFormat/>
    <w:uiPriority w:val="0"/>
    <w:rPr>
      <w:rFonts w:ascii="宋体" w:hAnsi="Times New Roman" w:eastAsia="宋体" w:cs="Times New Roman"/>
      <w:sz w:val="16"/>
      <w:szCs w:val="20"/>
    </w:rPr>
  </w:style>
  <w:style w:type="character" w:customStyle="1" w:styleId="95">
    <w:name w:val="结束语 Char"/>
    <w:basedOn w:val="69"/>
    <w:link w:val="27"/>
    <w:autoRedefine/>
    <w:qFormat/>
    <w:uiPriority w:val="0"/>
    <w:rPr>
      <w:rFonts w:ascii="宋体" w:hAnsi="Times New Roman" w:eastAsia="宋体" w:cs="Times New Roman"/>
      <w:sz w:val="28"/>
      <w:szCs w:val="20"/>
    </w:rPr>
  </w:style>
  <w:style w:type="character" w:customStyle="1" w:styleId="96">
    <w:name w:val="正文文本 Char"/>
    <w:basedOn w:val="69"/>
    <w:link w:val="29"/>
    <w:autoRedefine/>
    <w:qFormat/>
    <w:uiPriority w:val="0"/>
    <w:rPr>
      <w:rFonts w:ascii="Times New Roman" w:hAnsi="Times New Roman" w:eastAsia="黑体" w:cs="Times New Roman"/>
      <w:color w:val="FF0000"/>
      <w:sz w:val="44"/>
      <w:szCs w:val="24"/>
    </w:rPr>
  </w:style>
  <w:style w:type="character" w:customStyle="1" w:styleId="97">
    <w:name w:val="正文文本缩进 Char"/>
    <w:basedOn w:val="69"/>
    <w:link w:val="2"/>
    <w:autoRedefine/>
    <w:qFormat/>
    <w:uiPriority w:val="0"/>
    <w:rPr>
      <w:rFonts w:ascii="仿宋_GB2312" w:hAnsi="宋体" w:eastAsia="仿宋_GB2312" w:cs="Times New Roman"/>
      <w:sz w:val="30"/>
      <w:szCs w:val="24"/>
    </w:rPr>
  </w:style>
  <w:style w:type="character" w:customStyle="1" w:styleId="98">
    <w:name w:val="HTML 地址 Char"/>
    <w:basedOn w:val="69"/>
    <w:link w:val="37"/>
    <w:autoRedefine/>
    <w:qFormat/>
    <w:uiPriority w:val="0"/>
    <w:rPr>
      <w:rFonts w:ascii="宋体" w:hAnsi="Times New Roman" w:eastAsia="宋体" w:cs="Times New Roman"/>
      <w:i/>
      <w:sz w:val="28"/>
      <w:szCs w:val="20"/>
    </w:rPr>
  </w:style>
  <w:style w:type="character" w:customStyle="1" w:styleId="99">
    <w:name w:val="纯文本 Char"/>
    <w:basedOn w:val="69"/>
    <w:link w:val="38"/>
    <w:autoRedefine/>
    <w:qFormat/>
    <w:uiPriority w:val="0"/>
    <w:rPr>
      <w:rFonts w:ascii="Courier New" w:hAnsi="Courier New" w:eastAsia="宋体" w:cs="Times New Roman"/>
      <w:sz w:val="28"/>
      <w:szCs w:val="20"/>
    </w:rPr>
  </w:style>
  <w:style w:type="character" w:customStyle="1" w:styleId="100">
    <w:name w:val="正文文本缩进 2 Char"/>
    <w:basedOn w:val="69"/>
    <w:link w:val="42"/>
    <w:autoRedefine/>
    <w:qFormat/>
    <w:uiPriority w:val="0"/>
    <w:rPr>
      <w:rFonts w:ascii="宋体" w:hAnsi="宋体" w:eastAsia="宋体" w:cs="Times New Roman"/>
      <w:sz w:val="24"/>
      <w:szCs w:val="24"/>
    </w:rPr>
  </w:style>
  <w:style w:type="character" w:customStyle="1" w:styleId="101">
    <w:name w:val="批注框文本 Char"/>
    <w:basedOn w:val="69"/>
    <w:link w:val="44"/>
    <w:autoRedefine/>
    <w:qFormat/>
    <w:uiPriority w:val="99"/>
    <w:rPr>
      <w:rFonts w:ascii="Times New Roman" w:hAnsi="Times New Roman" w:eastAsia="宋体" w:cs="Times New Roman"/>
      <w:sz w:val="18"/>
      <w:szCs w:val="18"/>
    </w:rPr>
  </w:style>
  <w:style w:type="character" w:customStyle="1" w:styleId="102">
    <w:name w:val="签名 Char"/>
    <w:basedOn w:val="69"/>
    <w:link w:val="48"/>
    <w:autoRedefine/>
    <w:qFormat/>
    <w:uiPriority w:val="0"/>
    <w:rPr>
      <w:rFonts w:ascii="宋体" w:hAnsi="Times New Roman" w:eastAsia="宋体" w:cs="Times New Roman"/>
      <w:sz w:val="28"/>
      <w:szCs w:val="20"/>
    </w:rPr>
  </w:style>
  <w:style w:type="character" w:customStyle="1" w:styleId="103">
    <w:name w:val="副标题 Char"/>
    <w:basedOn w:val="69"/>
    <w:link w:val="51"/>
    <w:autoRedefine/>
    <w:qFormat/>
    <w:uiPriority w:val="0"/>
    <w:rPr>
      <w:rFonts w:ascii="Arial" w:hAnsi="Arial" w:eastAsia="宋体" w:cs="Times New Roman"/>
      <w:b/>
      <w:kern w:val="28"/>
      <w:sz w:val="32"/>
      <w:szCs w:val="20"/>
    </w:rPr>
  </w:style>
  <w:style w:type="character" w:customStyle="1" w:styleId="104">
    <w:name w:val="正文文本缩进 3 Char"/>
    <w:basedOn w:val="69"/>
    <w:link w:val="55"/>
    <w:autoRedefine/>
    <w:qFormat/>
    <w:uiPriority w:val="0"/>
    <w:rPr>
      <w:rFonts w:ascii="仿宋_GB2312" w:hAnsi="宋体" w:eastAsia="仿宋_GB2312" w:cs="Times New Roman"/>
      <w:spacing w:val="-8"/>
      <w:sz w:val="30"/>
      <w:szCs w:val="24"/>
    </w:rPr>
  </w:style>
  <w:style w:type="character" w:customStyle="1" w:styleId="105">
    <w:name w:val="正文文本 2 Char"/>
    <w:basedOn w:val="69"/>
    <w:link w:val="57"/>
    <w:autoRedefine/>
    <w:qFormat/>
    <w:uiPriority w:val="0"/>
    <w:rPr>
      <w:rFonts w:ascii="宋体" w:hAnsi="宋体" w:eastAsia="宋体" w:cs="Times New Roman"/>
      <w:sz w:val="24"/>
      <w:szCs w:val="20"/>
    </w:rPr>
  </w:style>
  <w:style w:type="character" w:customStyle="1" w:styleId="106">
    <w:name w:val="信息标题 Char"/>
    <w:basedOn w:val="69"/>
    <w:link w:val="60"/>
    <w:autoRedefine/>
    <w:qFormat/>
    <w:uiPriority w:val="0"/>
    <w:rPr>
      <w:rFonts w:ascii="Arial" w:hAnsi="Arial" w:eastAsia="宋体" w:cs="Times New Roman"/>
      <w:sz w:val="24"/>
      <w:szCs w:val="20"/>
      <w:shd w:val="pct20" w:color="auto" w:fill="auto"/>
    </w:rPr>
  </w:style>
  <w:style w:type="character" w:customStyle="1" w:styleId="107">
    <w:name w:val="HTML 预设格式 Char"/>
    <w:basedOn w:val="69"/>
    <w:link w:val="61"/>
    <w:autoRedefine/>
    <w:qFormat/>
    <w:uiPriority w:val="99"/>
    <w:rPr>
      <w:rFonts w:ascii="Courier New" w:hAnsi="Courier New" w:eastAsia="宋体" w:cs="Times New Roman"/>
      <w:sz w:val="20"/>
      <w:szCs w:val="20"/>
    </w:rPr>
  </w:style>
  <w:style w:type="character" w:customStyle="1" w:styleId="108">
    <w:name w:val="标题 Char"/>
    <w:basedOn w:val="69"/>
    <w:link w:val="64"/>
    <w:autoRedefine/>
    <w:qFormat/>
    <w:uiPriority w:val="0"/>
    <w:rPr>
      <w:rFonts w:ascii="Arial" w:hAnsi="Arial" w:eastAsia="宋体" w:cs="Times New Roman"/>
      <w:b/>
      <w:sz w:val="32"/>
      <w:szCs w:val="20"/>
    </w:rPr>
  </w:style>
  <w:style w:type="character" w:customStyle="1" w:styleId="109">
    <w:name w:val="批注主题 Char"/>
    <w:basedOn w:val="92"/>
    <w:link w:val="65"/>
    <w:autoRedefine/>
    <w:qFormat/>
    <w:uiPriority w:val="99"/>
    <w:rPr>
      <w:b/>
      <w:bCs/>
    </w:rPr>
  </w:style>
  <w:style w:type="character" w:customStyle="1" w:styleId="110">
    <w:name w:val="正文首行缩进 Char"/>
    <w:basedOn w:val="96"/>
    <w:link w:val="30"/>
    <w:autoRedefine/>
    <w:qFormat/>
    <w:uiPriority w:val="0"/>
    <w:rPr>
      <w:rFonts w:ascii="宋体" w:eastAsia="宋体"/>
      <w:sz w:val="28"/>
      <w:szCs w:val="20"/>
    </w:rPr>
  </w:style>
  <w:style w:type="character" w:customStyle="1" w:styleId="111">
    <w:name w:val="正文首行缩进 2 Char"/>
    <w:basedOn w:val="97"/>
    <w:link w:val="66"/>
    <w:autoRedefine/>
    <w:qFormat/>
    <w:uiPriority w:val="0"/>
    <w:rPr>
      <w:rFonts w:ascii="宋体" w:hAnsi="Times New Roman" w:eastAsia="宋体"/>
      <w:sz w:val="28"/>
      <w:szCs w:val="20"/>
    </w:rPr>
  </w:style>
  <w:style w:type="character" w:customStyle="1" w:styleId="112">
    <w:name w:val="table-header"/>
    <w:basedOn w:val="69"/>
    <w:autoRedefine/>
    <w:qFormat/>
    <w:uiPriority w:val="0"/>
  </w:style>
  <w:style w:type="character" w:customStyle="1" w:styleId="113">
    <w:name w:val="ptb181"/>
    <w:basedOn w:val="69"/>
    <w:autoRedefine/>
    <w:qFormat/>
    <w:uiPriority w:val="0"/>
    <w:rPr>
      <w:rFonts w:hint="default" w:ascii="Verdana" w:hAnsi="Verdana"/>
      <w:b/>
      <w:bCs/>
      <w:color w:val="000000"/>
      <w:sz w:val="27"/>
      <w:szCs w:val="27"/>
    </w:rPr>
  </w:style>
  <w:style w:type="character" w:customStyle="1" w:styleId="114">
    <w:name w:val="正文缩进 Char"/>
    <w:basedOn w:val="69"/>
    <w:link w:val="5"/>
    <w:autoRedefine/>
    <w:qFormat/>
    <w:uiPriority w:val="0"/>
    <w:rPr>
      <w:rFonts w:ascii="Times New Roman" w:hAnsi="Times New Roman" w:eastAsia="宋体" w:cs="Times New Roman"/>
      <w:szCs w:val="20"/>
    </w:rPr>
  </w:style>
  <w:style w:type="character" w:customStyle="1" w:styleId="115">
    <w:name w:val="Texte Char"/>
    <w:basedOn w:val="69"/>
    <w:autoRedefine/>
    <w:qFormat/>
    <w:uiPriority w:val="0"/>
    <w:rPr>
      <w:rFonts w:ascii="宋体" w:hAnsi="Courier New" w:eastAsia="宋体"/>
      <w:sz w:val="21"/>
      <w:szCs w:val="21"/>
      <w:lang w:val="en-US" w:eastAsia="zh-CN" w:bidi="ar-SA"/>
    </w:rPr>
  </w:style>
  <w:style w:type="character" w:customStyle="1" w:styleId="116">
    <w:name w:val="Char Char12"/>
    <w:autoRedefine/>
    <w:qFormat/>
    <w:uiPriority w:val="0"/>
    <w:rPr>
      <w:rFonts w:ascii="仿宋_GB2312" w:hAnsi="宋体" w:eastAsia="仿宋_GB2312"/>
      <w:kern w:val="2"/>
      <w:sz w:val="30"/>
      <w:szCs w:val="24"/>
      <w:lang w:val="en-US" w:eastAsia="zh-CN" w:bidi="ar-SA"/>
    </w:rPr>
  </w:style>
  <w:style w:type="character" w:customStyle="1" w:styleId="117">
    <w:name w:val="style13"/>
    <w:basedOn w:val="69"/>
    <w:autoRedefine/>
    <w:qFormat/>
    <w:uiPriority w:val="0"/>
  </w:style>
  <w:style w:type="character" w:customStyle="1" w:styleId="118">
    <w:name w:val="Char Char9"/>
    <w:autoRedefine/>
    <w:qFormat/>
    <w:uiPriority w:val="0"/>
    <w:rPr>
      <w:rFonts w:ascii="宋体" w:hAnsi="Courier New" w:eastAsia="宋体"/>
      <w:kern w:val="2"/>
      <w:sz w:val="21"/>
      <w:lang w:val="en-US" w:eastAsia="zh-CN" w:bidi="ar-SA"/>
    </w:rPr>
  </w:style>
  <w:style w:type="character" w:customStyle="1" w:styleId="119">
    <w:name w:val="tw4winJump"/>
    <w:autoRedefine/>
    <w:qFormat/>
    <w:uiPriority w:val="0"/>
    <w:rPr>
      <w:rFonts w:ascii="Courier New" w:hAnsi="Courier New"/>
      <w:color w:val="008080"/>
    </w:rPr>
  </w:style>
  <w:style w:type="character" w:customStyle="1" w:styleId="120">
    <w:name w:val="列出段落 Char"/>
    <w:link w:val="121"/>
    <w:autoRedefine/>
    <w:qFormat/>
    <w:uiPriority w:val="34"/>
  </w:style>
  <w:style w:type="paragraph" w:customStyle="1" w:styleId="121">
    <w:name w:val="列出段落1"/>
    <w:basedOn w:val="1"/>
    <w:link w:val="120"/>
    <w:autoRedefine/>
    <w:qFormat/>
    <w:uiPriority w:val="34"/>
    <w:pPr>
      <w:ind w:firstLine="420" w:firstLineChars="200"/>
    </w:pPr>
    <w:rPr>
      <w:rFonts w:asciiTheme="minorHAnsi" w:hAnsiTheme="minorHAnsi" w:eastAsiaTheme="minorEastAsia" w:cstheme="minorBidi"/>
      <w:szCs w:val="22"/>
    </w:rPr>
  </w:style>
  <w:style w:type="character" w:customStyle="1" w:styleId="122">
    <w:name w:val="Char Char11"/>
    <w:autoRedefine/>
    <w:qFormat/>
    <w:uiPriority w:val="0"/>
    <w:rPr>
      <w:rFonts w:ascii="宋体" w:hAnsi="Courier New" w:eastAsia="宋体"/>
      <w:kern w:val="2"/>
      <w:sz w:val="21"/>
      <w:lang w:val="en-US" w:eastAsia="zh-CN" w:bidi="ar-SA"/>
    </w:rPr>
  </w:style>
  <w:style w:type="character" w:customStyle="1" w:styleId="123">
    <w:name w:val="题注 Char"/>
    <w:link w:val="19"/>
    <w:autoRedefine/>
    <w:qFormat/>
    <w:uiPriority w:val="0"/>
    <w:rPr>
      <w:rFonts w:ascii="Arial" w:hAnsi="Arial" w:eastAsia="黑体" w:cs="Arial"/>
      <w:sz w:val="20"/>
      <w:szCs w:val="20"/>
    </w:rPr>
  </w:style>
  <w:style w:type="character" w:customStyle="1" w:styleId="124">
    <w:name w:val="明显参考1"/>
    <w:basedOn w:val="69"/>
    <w:autoRedefine/>
    <w:qFormat/>
    <w:uiPriority w:val="0"/>
    <w:rPr>
      <w:b/>
      <w:bCs/>
      <w:smallCaps/>
      <w:color w:val="C0504D"/>
      <w:spacing w:val="5"/>
      <w:u w:val="single"/>
    </w:rPr>
  </w:style>
  <w:style w:type="character" w:customStyle="1" w:styleId="125">
    <w:name w:val="标题 1 Char Char"/>
    <w:basedOn w:val="69"/>
    <w:autoRedefine/>
    <w:qFormat/>
    <w:uiPriority w:val="0"/>
    <w:rPr>
      <w:rFonts w:eastAsia="宋体"/>
      <w:b/>
      <w:spacing w:val="-2"/>
      <w:sz w:val="24"/>
      <w:lang w:val="en-US" w:eastAsia="zh-CN" w:bidi="ar-SA"/>
    </w:rPr>
  </w:style>
  <w:style w:type="character" w:customStyle="1" w:styleId="126">
    <w:name w:val="chs1"/>
    <w:basedOn w:val="69"/>
    <w:autoRedefine/>
    <w:qFormat/>
    <w:uiPriority w:val="0"/>
    <w:rPr>
      <w:rFonts w:hint="default"/>
      <w:sz w:val="18"/>
      <w:szCs w:val="18"/>
    </w:rPr>
  </w:style>
  <w:style w:type="character" w:customStyle="1" w:styleId="127">
    <w:name w:val="偏离表字体 Char"/>
    <w:link w:val="128"/>
    <w:autoRedefine/>
    <w:qFormat/>
    <w:uiPriority w:val="0"/>
    <w:rPr>
      <w:rFonts w:ascii="宋体" w:hAnsi="宋体"/>
      <w:szCs w:val="21"/>
    </w:rPr>
  </w:style>
  <w:style w:type="paragraph" w:customStyle="1" w:styleId="128">
    <w:name w:val="偏离表字体"/>
    <w:basedOn w:val="1"/>
    <w:link w:val="127"/>
    <w:autoRedefine/>
    <w:qFormat/>
    <w:uiPriority w:val="0"/>
    <w:pPr>
      <w:tabs>
        <w:tab w:val="left" w:pos="4212"/>
      </w:tabs>
      <w:ind w:left="1" w:right="71" w:rightChars="34"/>
      <w:jc w:val="left"/>
    </w:pPr>
    <w:rPr>
      <w:rFonts w:ascii="宋体" w:hAnsi="宋体" w:eastAsiaTheme="minorEastAsia" w:cstheme="minorBidi"/>
      <w:szCs w:val="21"/>
    </w:rPr>
  </w:style>
  <w:style w:type="character" w:customStyle="1" w:styleId="129">
    <w:name w:val="ding"/>
    <w:basedOn w:val="69"/>
    <w:autoRedefine/>
    <w:qFormat/>
    <w:uiPriority w:val="0"/>
  </w:style>
  <w:style w:type="character" w:customStyle="1" w:styleId="130">
    <w:name w:val="apple-converted-space"/>
    <w:basedOn w:val="69"/>
    <w:autoRedefine/>
    <w:qFormat/>
    <w:uiPriority w:val="0"/>
  </w:style>
  <w:style w:type="character" w:customStyle="1" w:styleId="131">
    <w:name w:val="style61"/>
    <w:basedOn w:val="69"/>
    <w:autoRedefine/>
    <w:qFormat/>
    <w:uiPriority w:val="0"/>
    <w:rPr>
      <w:rFonts w:hint="default" w:ascii="Arial" w:hAnsi="Arial"/>
    </w:rPr>
  </w:style>
  <w:style w:type="character" w:customStyle="1" w:styleId="132">
    <w:name w:val="fontstyle01"/>
    <w:autoRedefine/>
    <w:qFormat/>
    <w:uiPriority w:val="0"/>
    <w:rPr>
      <w:rFonts w:hint="eastAsia" w:ascii="宋体" w:hAnsi="宋体" w:eastAsia="宋体"/>
      <w:color w:val="000000"/>
      <w:sz w:val="22"/>
      <w:szCs w:val="22"/>
    </w:rPr>
  </w:style>
  <w:style w:type="paragraph" w:customStyle="1" w:styleId="133">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4">
    <w:name w:val="_Style 10"/>
    <w:basedOn w:val="1"/>
    <w:autoRedefine/>
    <w:qFormat/>
    <w:uiPriority w:val="0"/>
    <w:pPr>
      <w:spacing w:line="360" w:lineRule="auto"/>
      <w:ind w:firstLine="200" w:firstLineChars="200"/>
    </w:pPr>
  </w:style>
  <w:style w:type="paragraph" w:customStyle="1" w:styleId="13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6">
    <w:name w:val="Char"/>
    <w:basedOn w:val="1"/>
    <w:autoRedefine/>
    <w:qFormat/>
    <w:uiPriority w:val="0"/>
    <w:rPr>
      <w:rFonts w:ascii="仿宋_GB2312" w:eastAsia="仿宋_GB2312"/>
      <w:b/>
      <w:sz w:val="32"/>
      <w:szCs w:val="32"/>
    </w:rPr>
  </w:style>
  <w:style w:type="paragraph" w:customStyle="1" w:styleId="137">
    <w:name w:val="公司名"/>
    <w:basedOn w:val="1"/>
    <w:autoRedefine/>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8">
    <w:name w:val="Default Paragraph Font Para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139">
    <w:name w:val="正文段"/>
    <w:basedOn w:val="1"/>
    <w:autoRedefine/>
    <w:qFormat/>
    <w:uiPriority w:val="0"/>
    <w:pPr>
      <w:widowControl/>
      <w:snapToGrid w:val="0"/>
      <w:spacing w:afterLines="50"/>
      <w:ind w:firstLine="200" w:firstLineChars="200"/>
    </w:pPr>
    <w:rPr>
      <w:kern w:val="0"/>
      <w:sz w:val="24"/>
      <w:szCs w:val="20"/>
    </w:rPr>
  </w:style>
  <w:style w:type="paragraph" w:customStyle="1" w:styleId="140">
    <w:name w:val="xl25"/>
    <w:basedOn w:val="1"/>
    <w:autoRedefine/>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41">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Char Char Char Char1"/>
    <w:basedOn w:val="1"/>
    <w:autoRedefine/>
    <w:qFormat/>
    <w:uiPriority w:val="0"/>
    <w:rPr>
      <w:rFonts w:ascii="Tahoma" w:hAnsi="Tahoma"/>
      <w:sz w:val="24"/>
      <w:szCs w:val="20"/>
    </w:rPr>
  </w:style>
  <w:style w:type="paragraph" w:customStyle="1" w:styleId="143">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4">
    <w:name w:val="A正文小四"/>
    <w:basedOn w:val="1"/>
    <w:autoRedefine/>
    <w:qFormat/>
    <w:uiPriority w:val="0"/>
    <w:pPr>
      <w:spacing w:line="360" w:lineRule="auto"/>
      <w:ind w:firstLine="600" w:firstLineChars="200"/>
      <w:jc w:val="left"/>
    </w:pPr>
    <w:rPr>
      <w:color w:val="000000"/>
    </w:rPr>
  </w:style>
  <w:style w:type="paragraph" w:customStyle="1" w:styleId="145">
    <w:name w:val="标题1"/>
    <w:basedOn w:val="38"/>
    <w:next w:val="4"/>
    <w:autoRedefine/>
    <w:qFormat/>
    <w:uiPriority w:val="0"/>
    <w:pPr>
      <w:spacing w:line="520" w:lineRule="exact"/>
      <w:jc w:val="center"/>
      <w:outlineLvl w:val="0"/>
    </w:pPr>
    <w:rPr>
      <w:rFonts w:ascii="黑体" w:hAnsi="宋体" w:eastAsia="黑体"/>
      <w:b/>
      <w:kern w:val="0"/>
      <w:sz w:val="36"/>
    </w:rPr>
  </w:style>
  <w:style w:type="paragraph" w:customStyle="1" w:styleId="146">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47">
    <w:name w:val="表格内容"/>
    <w:basedOn w:val="1"/>
    <w:autoRedefine/>
    <w:qFormat/>
    <w:uiPriority w:val="0"/>
    <w:pPr>
      <w:adjustRightInd w:val="0"/>
      <w:spacing w:before="40"/>
      <w:jc w:val="left"/>
      <w:textAlignment w:val="baseline"/>
    </w:pPr>
    <w:rPr>
      <w:sz w:val="24"/>
      <w:szCs w:val="20"/>
    </w:rPr>
  </w:style>
  <w:style w:type="paragraph" w:customStyle="1" w:styleId="148">
    <w:name w:val="表内文字"/>
    <w:basedOn w:val="1"/>
    <w:autoRedefine/>
    <w:qFormat/>
    <w:uiPriority w:val="0"/>
    <w:pPr>
      <w:tabs>
        <w:tab w:val="left" w:pos="1418"/>
      </w:tabs>
      <w:jc w:val="center"/>
    </w:pPr>
    <w:rPr>
      <w:rFonts w:ascii="仿宋_GB2312" w:eastAsia="仿宋_GB2312"/>
      <w:spacing w:val="-20"/>
      <w:kern w:val="0"/>
      <w:sz w:val="24"/>
    </w:rPr>
  </w:style>
  <w:style w:type="paragraph" w:customStyle="1" w:styleId="149">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
    <w:name w:val="p0"/>
    <w:basedOn w:val="1"/>
    <w:autoRedefine/>
    <w:qFormat/>
    <w:uiPriority w:val="99"/>
    <w:pPr>
      <w:widowControl/>
    </w:pPr>
    <w:rPr>
      <w:kern w:val="0"/>
      <w:szCs w:val="21"/>
    </w:rPr>
  </w:style>
  <w:style w:type="paragraph" w:customStyle="1" w:styleId="151">
    <w:name w:val="Char Char15"/>
    <w:basedOn w:val="1"/>
    <w:autoRedefine/>
    <w:qFormat/>
    <w:uiPriority w:val="0"/>
    <w:pPr>
      <w:spacing w:line="360" w:lineRule="auto"/>
      <w:ind w:firstLine="200" w:firstLineChars="200"/>
    </w:pPr>
  </w:style>
  <w:style w:type="paragraph" w:customStyle="1" w:styleId="152">
    <w:name w:val="纯文本1"/>
    <w:basedOn w:val="1"/>
    <w:autoRedefine/>
    <w:qFormat/>
    <w:uiPriority w:val="0"/>
    <w:pPr>
      <w:adjustRightInd w:val="0"/>
      <w:textAlignment w:val="baseline"/>
    </w:pPr>
    <w:rPr>
      <w:rFonts w:ascii="Courier New" w:hAnsi="Courier New"/>
      <w:sz w:val="28"/>
      <w:szCs w:val="20"/>
    </w:rPr>
  </w:style>
  <w:style w:type="paragraph" w:customStyle="1" w:styleId="153">
    <w:name w:val="xl26"/>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4">
    <w:name w:val="Char1"/>
    <w:basedOn w:val="1"/>
    <w:autoRedefine/>
    <w:qFormat/>
    <w:uiPriority w:val="0"/>
    <w:rPr>
      <w:rFonts w:ascii="仿宋_GB2312" w:eastAsia="仿宋_GB2312"/>
      <w:b/>
      <w:sz w:val="32"/>
      <w:szCs w:val="32"/>
    </w:rPr>
  </w:style>
  <w:style w:type="paragraph" w:customStyle="1" w:styleId="155">
    <w:name w:val="Char Char Char Char Char Char"/>
    <w:basedOn w:val="1"/>
    <w:autoRedefine/>
    <w:qFormat/>
    <w:uiPriority w:val="0"/>
    <w:pPr>
      <w:widowControl/>
      <w:spacing w:after="160" w:line="240" w:lineRule="exact"/>
      <w:jc w:val="left"/>
    </w:pPr>
  </w:style>
  <w:style w:type="paragraph" w:customStyle="1" w:styleId="156">
    <w:name w:val="Char Char Char Char Char Char1"/>
    <w:basedOn w:val="1"/>
    <w:autoRedefine/>
    <w:qFormat/>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7">
    <w:name w:val="列出段落2"/>
    <w:basedOn w:val="1"/>
    <w:autoRedefine/>
    <w:unhideWhenUsed/>
    <w:qFormat/>
    <w:uiPriority w:val="0"/>
    <w:pPr>
      <w:ind w:firstLine="420" w:firstLineChars="200"/>
    </w:pPr>
    <w:rPr>
      <w:rFonts w:ascii="Calibri" w:hAnsi="Calibri"/>
    </w:rPr>
  </w:style>
  <w:style w:type="paragraph" w:customStyle="1" w:styleId="158">
    <w:name w:val="默认段落字体 Para Char Char Char Char"/>
    <w:basedOn w:val="1"/>
    <w:autoRedefine/>
    <w:qFormat/>
    <w:uiPriority w:val="0"/>
  </w:style>
  <w:style w:type="paragraph" w:customStyle="1" w:styleId="159">
    <w:name w:val="Char Char Char Char1 Char Char Char Char"/>
    <w:basedOn w:val="1"/>
    <w:autoRedefine/>
    <w:qFormat/>
    <w:uiPriority w:val="0"/>
    <w:pPr>
      <w:widowControl/>
      <w:spacing w:after="160" w:line="240" w:lineRule="exact"/>
      <w:jc w:val="left"/>
    </w:pPr>
    <w:rPr>
      <w:szCs w:val="20"/>
    </w:rPr>
  </w:style>
  <w:style w:type="paragraph" w:customStyle="1" w:styleId="160">
    <w:name w:val="Char Char Char Char"/>
    <w:basedOn w:val="1"/>
    <w:autoRedefine/>
    <w:qFormat/>
    <w:uiPriority w:val="0"/>
    <w:pPr>
      <w:widowControl/>
    </w:pPr>
    <w:rPr>
      <w:kern w:val="0"/>
      <w:sz w:val="24"/>
      <w:szCs w:val="20"/>
    </w:rPr>
  </w:style>
  <w:style w:type="paragraph" w:styleId="161">
    <w:name w:val="No Spacing"/>
    <w:autoRedefine/>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2">
    <w:name w:val="正文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标题3"/>
    <w:next w:val="7"/>
    <w:autoRedefine/>
    <w:qFormat/>
    <w:uiPriority w:val="0"/>
    <w:pPr>
      <w:spacing w:line="520" w:lineRule="exact"/>
      <w:outlineLvl w:val="2"/>
    </w:pPr>
    <w:rPr>
      <w:rFonts w:ascii="黑体" w:hAnsi="宋体" w:eastAsia="黑体" w:cs="Times New Roman"/>
      <w:b/>
      <w:sz w:val="28"/>
      <w:lang w:val="en-US" w:eastAsia="zh-CN" w:bidi="ar-SA"/>
    </w:rPr>
  </w:style>
  <w:style w:type="paragraph" w:customStyle="1" w:styleId="164">
    <w:name w:val="Char Char Char1 Char"/>
    <w:basedOn w:val="1"/>
    <w:autoRedefine/>
    <w:qFormat/>
    <w:uiPriority w:val="0"/>
    <w:pPr>
      <w:spacing w:line="360" w:lineRule="auto"/>
      <w:ind w:firstLine="200" w:firstLineChars="200"/>
    </w:pPr>
    <w:rPr>
      <w:rFonts w:ascii="宋体" w:hAnsi="宋体" w:cs="宋体"/>
      <w:b/>
      <w:sz w:val="24"/>
    </w:rPr>
  </w:style>
  <w:style w:type="paragraph" w:customStyle="1" w:styleId="165">
    <w:name w:val="Char Char Char Char1 Char Char Char Char1"/>
    <w:basedOn w:val="1"/>
    <w:autoRedefine/>
    <w:qFormat/>
    <w:uiPriority w:val="0"/>
    <w:pPr>
      <w:widowControl/>
      <w:spacing w:after="160" w:line="240" w:lineRule="exact"/>
      <w:jc w:val="left"/>
    </w:pPr>
    <w:rPr>
      <w:szCs w:val="20"/>
    </w:rPr>
  </w:style>
  <w:style w:type="paragraph" w:customStyle="1" w:styleId="166">
    <w:name w:val="标题4"/>
    <w:next w:val="1"/>
    <w:autoRedefine/>
    <w:qFormat/>
    <w:uiPriority w:val="0"/>
    <w:pPr>
      <w:spacing w:line="520" w:lineRule="exact"/>
      <w:ind w:firstLine="200" w:firstLineChars="200"/>
      <w:outlineLvl w:val="3"/>
    </w:pPr>
    <w:rPr>
      <w:rFonts w:ascii="宋体" w:hAnsi="Times New Roman" w:eastAsia="宋体" w:cs="Times New Roman"/>
      <w:b/>
      <w:kern w:val="44"/>
      <w:sz w:val="28"/>
      <w:lang w:val="en-US" w:eastAsia="zh-CN" w:bidi="ar-SA"/>
    </w:rPr>
  </w:style>
  <w:style w:type="paragraph" w:customStyle="1" w:styleId="167">
    <w:name w:val="标题2"/>
    <w:next w:val="6"/>
    <w:autoRedefine/>
    <w:qFormat/>
    <w:uiPriority w:val="0"/>
    <w:pPr>
      <w:spacing w:line="520" w:lineRule="exact"/>
      <w:jc w:val="center"/>
      <w:outlineLvl w:val="1"/>
    </w:pPr>
    <w:rPr>
      <w:rFonts w:ascii="黑体" w:hAnsi="宋体" w:eastAsia="黑体" w:cs="Times New Roman"/>
      <w:b/>
      <w:sz w:val="36"/>
      <w:lang w:val="en-US" w:eastAsia="zh-CN" w:bidi="ar-SA"/>
    </w:rPr>
  </w:style>
  <w:style w:type="paragraph" w:customStyle="1" w:styleId="168">
    <w:name w:val="Char Char Char Char2"/>
    <w:basedOn w:val="1"/>
    <w:autoRedefine/>
    <w:qFormat/>
    <w:uiPriority w:val="0"/>
    <w:pPr>
      <w:widowControl/>
    </w:pPr>
    <w:rPr>
      <w:kern w:val="0"/>
      <w:sz w:val="24"/>
      <w:szCs w:val="20"/>
    </w:rPr>
  </w:style>
  <w:style w:type="paragraph" w:customStyle="1" w:styleId="169">
    <w:name w:val="样式3"/>
    <w:basedOn w:val="38"/>
    <w:autoRedefine/>
    <w:qFormat/>
    <w:uiPriority w:val="0"/>
    <w:pPr>
      <w:spacing w:line="0" w:lineRule="atLeast"/>
      <w:outlineLvl w:val="0"/>
    </w:pPr>
  </w:style>
  <w:style w:type="character" w:customStyle="1" w:styleId="170">
    <w:name w:val="无"/>
    <w:autoRedefine/>
    <w:qFormat/>
    <w:uiPriority w:val="0"/>
  </w:style>
  <w:style w:type="character" w:customStyle="1" w:styleId="171">
    <w:name w:val="页码1"/>
    <w:autoRedefine/>
    <w:qFormat/>
    <w:uiPriority w:val="0"/>
    <w:rPr>
      <w:lang w:val="zh-TW" w:eastAsia="zh-TW"/>
    </w:rPr>
  </w:style>
  <w:style w:type="character" w:customStyle="1" w:styleId="172">
    <w:name w:val="明显参考2"/>
    <w:basedOn w:val="69"/>
    <w:autoRedefine/>
    <w:qFormat/>
    <w:uiPriority w:val="0"/>
    <w:rPr>
      <w:b/>
      <w:bCs/>
      <w:smallCaps/>
      <w:color w:val="C0504D"/>
      <w:spacing w:val="5"/>
      <w:u w:val="single"/>
    </w:rPr>
  </w:style>
  <w:style w:type="paragraph" w:customStyle="1" w:styleId="173">
    <w:name w:val="列表段落1"/>
    <w:basedOn w:val="1"/>
    <w:autoRedefine/>
    <w:qFormat/>
    <w:uiPriority w:val="0"/>
    <w:pPr>
      <w:widowControl/>
      <w:topLinePunct/>
      <w:adjustRightInd w:val="0"/>
      <w:snapToGrid w:val="0"/>
      <w:spacing w:line="360" w:lineRule="auto"/>
      <w:ind w:firstLine="420" w:firstLineChars="200"/>
      <w:jc w:val="left"/>
    </w:pPr>
    <w:rPr>
      <w:rFonts w:ascii="Calibri" w:hAnsi="Calibri"/>
      <w:szCs w:val="21"/>
    </w:rPr>
  </w:style>
  <w:style w:type="character" w:customStyle="1" w:styleId="174">
    <w:name w:val="font31"/>
    <w:basedOn w:val="69"/>
    <w:autoRedefine/>
    <w:qFormat/>
    <w:uiPriority w:val="0"/>
    <w:rPr>
      <w:rFonts w:hint="eastAsia" w:ascii="宋体" w:hAnsi="宋体" w:eastAsia="宋体" w:cs="宋体"/>
      <w:color w:val="000000"/>
      <w:sz w:val="21"/>
      <w:szCs w:val="21"/>
      <w:u w:val="none"/>
    </w:rPr>
  </w:style>
  <w:style w:type="paragraph" w:customStyle="1" w:styleId="175">
    <w:name w:val="列出段落11"/>
    <w:basedOn w:val="1"/>
    <w:autoRedefine/>
    <w:qFormat/>
    <w:uiPriority w:val="34"/>
    <w:pPr>
      <w:widowControl/>
      <w:topLinePunct/>
      <w:adjustRightInd w:val="0"/>
      <w:snapToGrid w:val="0"/>
      <w:spacing w:line="360" w:lineRule="auto"/>
      <w:ind w:firstLine="420" w:firstLineChars="200"/>
      <w:jc w:val="left"/>
    </w:pPr>
    <w:rPr>
      <w:rFonts w:ascii="Calibri" w:hAnsi="Calibri"/>
      <w:szCs w:val="21"/>
    </w:rPr>
  </w:style>
  <w:style w:type="paragraph" w:customStyle="1" w:styleId="176">
    <w:name w:val="Table Text"/>
    <w:autoRedefine/>
    <w:qFormat/>
    <w:uiPriority w:val="0"/>
    <w:pPr>
      <w:tabs>
        <w:tab w:val="decimal" w:pos="0"/>
      </w:tabs>
    </w:pPr>
    <w:rPr>
      <w:rFonts w:ascii="Arial" w:hAnsi="Arial" w:eastAsia="宋体" w:cs="Times New Roman"/>
      <w:sz w:val="21"/>
      <w:szCs w:val="21"/>
      <w:lang w:val="en-US" w:eastAsia="zh-CN" w:bidi="ar-SA"/>
    </w:rPr>
  </w:style>
  <w:style w:type="character" w:customStyle="1" w:styleId="177">
    <w:name w:val="font11"/>
    <w:autoRedefine/>
    <w:qFormat/>
    <w:uiPriority w:val="0"/>
    <w:rPr>
      <w:rFonts w:hint="default" w:ascii="Arial" w:hAnsi="Arial" w:cs="Arial"/>
      <w:color w:val="000000"/>
      <w:sz w:val="18"/>
      <w:szCs w:val="18"/>
      <w:u w:val="none"/>
    </w:rPr>
  </w:style>
  <w:style w:type="character" w:customStyle="1" w:styleId="178">
    <w:name w:val="font01"/>
    <w:autoRedefine/>
    <w:qFormat/>
    <w:uiPriority w:val="0"/>
    <w:rPr>
      <w:rFonts w:hint="eastAsia" w:ascii="宋体" w:hAnsi="宋体" w:eastAsia="宋体" w:cs="宋体"/>
      <w:color w:val="000000"/>
      <w:sz w:val="18"/>
      <w:szCs w:val="18"/>
      <w:u w:val="none"/>
    </w:rPr>
  </w:style>
  <w:style w:type="character" w:customStyle="1" w:styleId="179">
    <w:name w:val="标题 1 Char Char Char"/>
    <w:autoRedefine/>
    <w:qFormat/>
    <w:uiPriority w:val="0"/>
    <w:rPr>
      <w:rFonts w:eastAsia="宋体"/>
      <w:b/>
      <w:spacing w:val="-2"/>
      <w:sz w:val="24"/>
      <w:lang w:val="en-US" w:eastAsia="zh-CN" w:bidi="ar-SA"/>
    </w:rPr>
  </w:style>
  <w:style w:type="paragraph" w:customStyle="1" w:styleId="180">
    <w:name w:val="p1"/>
    <w:basedOn w:val="1"/>
    <w:autoRedefine/>
    <w:qFormat/>
    <w:uiPriority w:val="0"/>
    <w:pPr>
      <w:spacing w:line="380" w:lineRule="atLeast"/>
      <w:jc w:val="left"/>
    </w:pPr>
    <w:rPr>
      <w:rFonts w:ascii="Helvetica Neue" w:hAnsi="Helvetica Neue" w:eastAsia="Helvetica Neue"/>
      <w:color w:val="000000"/>
      <w:kern w:val="0"/>
      <w:sz w:val="26"/>
      <w:szCs w:val="26"/>
    </w:rPr>
  </w:style>
  <w:style w:type="paragraph" w:customStyle="1" w:styleId="181">
    <w:name w:val="_Style 2"/>
    <w:basedOn w:val="1"/>
    <w:autoRedefine/>
    <w:qFormat/>
    <w:uiPriority w:val="34"/>
    <w:pPr>
      <w:autoSpaceDE w:val="0"/>
      <w:autoSpaceDN w:val="0"/>
      <w:adjustRightInd w:val="0"/>
      <w:ind w:firstLine="420" w:firstLineChars="200"/>
    </w:pPr>
    <w:rPr>
      <w:color w:val="000000"/>
      <w:kern w:val="0"/>
      <w:szCs w:val="21"/>
    </w:rPr>
  </w:style>
  <w:style w:type="paragraph" w:customStyle="1" w:styleId="182">
    <w:name w:val="Item List in Table"/>
    <w:basedOn w:val="1"/>
    <w:autoRedefine/>
    <w:qFormat/>
    <w:uiPriority w:val="0"/>
    <w:pPr>
      <w:widowControl/>
      <w:numPr>
        <w:ilvl w:val="0"/>
        <w:numId w:val="1"/>
      </w:numPr>
      <w:topLinePunct/>
      <w:adjustRightInd w:val="0"/>
      <w:snapToGrid w:val="0"/>
      <w:spacing w:before="80" w:after="80" w:line="240" w:lineRule="atLeast"/>
      <w:jc w:val="left"/>
    </w:pPr>
    <w:rPr>
      <w:rFonts w:hint="eastAsia" w:cs="Arial"/>
      <w:kern w:val="0"/>
      <w:szCs w:val="21"/>
    </w:rPr>
  </w:style>
  <w:style w:type="paragraph" w:customStyle="1" w:styleId="183">
    <w:name w:val="正文（深信服）"/>
    <w:autoRedefine/>
    <w:qFormat/>
    <w:uiPriority w:val="0"/>
    <w:pPr>
      <w:spacing w:line="360" w:lineRule="auto"/>
    </w:pPr>
    <w:rPr>
      <w:rFonts w:ascii="Arial" w:hAnsi="Arial" w:eastAsia="宋体" w:cs="Times New Roman"/>
      <w:kern w:val="2"/>
      <w:sz w:val="21"/>
      <w:szCs w:val="21"/>
      <w:lang w:val="en-US" w:eastAsia="zh-CN" w:bidi="ar-SA"/>
    </w:rPr>
  </w:style>
  <w:style w:type="paragraph" w:customStyle="1" w:styleId="184">
    <w:name w:val="0"/>
    <w:autoRedefine/>
    <w:qFormat/>
    <w:uiPriority w:val="0"/>
    <w:pPr>
      <w:snapToGrid w:val="0"/>
      <w:jc w:val="both"/>
    </w:pPr>
    <w:rPr>
      <w:rFonts w:ascii="Times New Roman" w:hAnsi="Times New Roman" w:eastAsia="宋体" w:cs="Times New Roman"/>
      <w:sz w:val="21"/>
      <w:szCs w:val="21"/>
      <w:lang w:val="en-US" w:eastAsia="zh-CN" w:bidi="ar-SA"/>
    </w:rPr>
  </w:style>
  <w:style w:type="paragraph" w:customStyle="1" w:styleId="185">
    <w:name w:val="表格 内容"/>
    <w:basedOn w:val="1"/>
    <w:autoRedefine/>
    <w:qFormat/>
    <w:uiPriority w:val="0"/>
    <w:pPr>
      <w:spacing w:before="50" w:beforeLines="50" w:after="50" w:afterLines="50" w:line="360" w:lineRule="auto"/>
      <w:jc w:val="center"/>
    </w:pPr>
    <w:rPr>
      <w:rFonts w:ascii="微软雅黑" w:hAnsi="微软雅黑" w:eastAsia="仿宋"/>
      <w:sz w:val="24"/>
      <w:szCs w:val="20"/>
    </w:rPr>
  </w:style>
  <w:style w:type="table" w:customStyle="1" w:styleId="186">
    <w:name w:val="TableGrid"/>
    <w:autoRedefine/>
    <w:qFormat/>
    <w:uiPriority w:val="0"/>
    <w:tblPr>
      <w:tblCellMar>
        <w:top w:w="0" w:type="dxa"/>
        <w:left w:w="0" w:type="dxa"/>
        <w:bottom w:w="0" w:type="dxa"/>
        <w:right w:w="0" w:type="dxa"/>
      </w:tblCellMar>
    </w:tblPr>
  </w:style>
  <w:style w:type="paragraph" w:customStyle="1" w:styleId="187">
    <w:name w:val="正文2"/>
    <w:basedOn w:val="1"/>
    <w:autoRedefine/>
    <w:qFormat/>
    <w:uiPriority w:val="0"/>
    <w:pPr>
      <w:spacing w:before="156" w:line="360" w:lineRule="auto"/>
      <w:ind w:firstLine="510" w:firstLineChars="200"/>
    </w:pPr>
    <w:rPr>
      <w:sz w:val="24"/>
      <w:szCs w:val="20"/>
    </w:rPr>
  </w:style>
  <w:style w:type="paragraph" w:customStyle="1" w:styleId="188">
    <w:name w:val="样式 正文2 + 仿宋_GB2312 黑色 段前: 0 磅 行距: 固定值 23 磅"/>
    <w:basedOn w:val="187"/>
    <w:autoRedefine/>
    <w:qFormat/>
    <w:uiPriority w:val="0"/>
    <w:pPr>
      <w:spacing w:before="0" w:line="360" w:lineRule="exact"/>
      <w:ind w:left="-51" w:leftChars="-51" w:firstLine="0" w:firstLineChars="0"/>
    </w:pPr>
    <w:rPr>
      <w:rFonts w:ascii="仿宋_GB2312" w:hAnsi="仿宋_GB2312" w:eastAsia="仿宋_GB2312" w:cs="宋体"/>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0F00B-A105-4B22-B28E-8C2D44BF8E96}">
  <ds:schemaRefs/>
</ds:datastoreItem>
</file>

<file path=docProps/app.xml><?xml version="1.0" encoding="utf-8"?>
<Properties xmlns="http://schemas.openxmlformats.org/officeDocument/2006/extended-properties" xmlns:vt="http://schemas.openxmlformats.org/officeDocument/2006/docPropsVTypes">
  <Template>Normal</Template>
  <Pages>60</Pages>
  <Words>25323</Words>
  <Characters>26080</Characters>
  <Lines>194</Lines>
  <Paragraphs>54</Paragraphs>
  <TotalTime>0</TotalTime>
  <ScaleCrop>false</ScaleCrop>
  <LinksUpToDate>false</LinksUpToDate>
  <CharactersWithSpaces>26889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2020-06-08T01:48:00Z</dcterms:created>
  <dc:creator>user</dc:creator>
  <cp:lastModifiedBy>Administrator</cp:lastModifiedBy>
  <cp:lastPrinted>2023-12-29T00:55:00Z</cp:lastPrinted>
  <dcterms:modified xsi:type="dcterms:W3CDTF">2024-03-05T06:58:10Z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6B8FCE83660048ED936FF82127AD5F99_13</vt:lpwstr>
  </property>
</Properties>
</file>