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762"/>
          <w:tab w:val="left" w:pos="5715"/>
        </w:tabs>
        <w:ind w:left="-178" w:leftChars="-85" w:right="-376" w:rightChars="-179"/>
        <w:jc w:val="center"/>
        <w:rPr>
          <w:rFonts w:ascii="仿宋_GB2312" w:hAnsi="仿宋_GB2312" w:eastAsia="仿宋_GB2312" w:cs="仿宋_GB2312"/>
          <w:color w:val="000000"/>
          <w:kern w:val="0"/>
          <w:sz w:val="48"/>
          <w:szCs w:val="48"/>
        </w:rPr>
      </w:pPr>
      <w:r>
        <w:rPr>
          <w:rFonts w:ascii="仿宋_GB2312" w:hAnsi="仿宋_GB2312" w:eastAsia="仿宋_GB2312" w:cs="仿宋_GB2312"/>
          <w:color w:val="000000"/>
          <w:kern w:val="0"/>
          <w:sz w:val="48"/>
          <w:szCs w:val="48"/>
        </w:rPr>
        <w:t>慈溪市政府采购中心集中采购项目</w:t>
      </w:r>
    </w:p>
    <w:p>
      <w:pPr>
        <w:tabs>
          <w:tab w:val="center" w:pos="4762"/>
          <w:tab w:val="left" w:pos="5715"/>
        </w:tabs>
        <w:ind w:left="-178" w:leftChars="-85" w:right="-376" w:rightChars="-179"/>
        <w:jc w:val="center"/>
        <w:rPr>
          <w:rFonts w:ascii="仿宋_GB2312" w:hAnsi="仿宋_GB2312" w:eastAsia="仿宋_GB2312" w:cs="仿宋_GB2312"/>
          <w:color w:val="000000"/>
          <w:kern w:val="0"/>
          <w:sz w:val="48"/>
          <w:szCs w:val="48"/>
        </w:rPr>
      </w:pPr>
    </w:p>
    <w:p>
      <w:pPr>
        <w:tabs>
          <w:tab w:val="center" w:pos="4762"/>
          <w:tab w:val="left" w:pos="5715"/>
        </w:tabs>
        <w:ind w:left="-178" w:leftChars="-85" w:right="-376" w:rightChars="-179"/>
        <w:jc w:val="center"/>
        <w:rPr>
          <w:rFonts w:ascii="仿宋_GB2312" w:hAnsi="仿宋_GB2312" w:eastAsia="仿宋_GB2312" w:cs="仿宋_GB2312"/>
          <w:color w:val="000000"/>
          <w:kern w:val="0"/>
          <w:sz w:val="48"/>
          <w:szCs w:val="48"/>
        </w:rPr>
      </w:pPr>
    </w:p>
    <w:p>
      <w:pPr>
        <w:tabs>
          <w:tab w:val="center" w:pos="4762"/>
          <w:tab w:val="left" w:pos="5715"/>
        </w:tabs>
        <w:ind w:left="-178" w:leftChars="-85" w:right="-376" w:rightChars="-179"/>
        <w:jc w:val="center"/>
        <w:rPr>
          <w:rFonts w:ascii="仿宋_GB2312" w:hAnsi="仿宋_GB2312" w:eastAsia="仿宋_GB2312" w:cs="仿宋_GB2312"/>
          <w:color w:val="000000"/>
          <w:kern w:val="0"/>
          <w:sz w:val="48"/>
          <w:szCs w:val="48"/>
        </w:rPr>
      </w:pPr>
    </w:p>
    <w:p>
      <w:pPr>
        <w:tabs>
          <w:tab w:val="center" w:pos="4762"/>
          <w:tab w:val="left" w:pos="5715"/>
        </w:tabs>
        <w:ind w:left="-178" w:leftChars="-85" w:right="-376" w:rightChars="-179"/>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公</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开</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招</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标</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jc w:val="center"/>
        <w:rPr>
          <w:rFonts w:ascii="仿宋_GB2312" w:hAnsi="仿宋_GB2312" w:eastAsia="仿宋_GB2312" w:cs="仿宋_GB2312"/>
          <w:color w:val="000000"/>
          <w:kern w:val="0"/>
          <w:sz w:val="72"/>
          <w:szCs w:val="72"/>
        </w:rPr>
      </w:pPr>
    </w:p>
    <w:p>
      <w:pPr>
        <w:jc w:val="both"/>
        <w:rPr>
          <w:rFonts w:ascii="仿宋_GB2312" w:hAnsi="仿宋_GB2312" w:eastAsia="仿宋_GB2312" w:cs="仿宋_GB2312"/>
          <w:color w:val="000000"/>
          <w:kern w:val="0"/>
          <w:sz w:val="72"/>
          <w:szCs w:val="72"/>
        </w:rPr>
      </w:pPr>
    </w:p>
    <w:p>
      <w:pPr>
        <w:ind w:firstLine="2240" w:firstLineChars="800"/>
        <w:jc w:val="left"/>
        <w:rPr>
          <w:rFonts w:hint="eastAsia" w:ascii="仿宋_GB2312" w:hAnsi="仿宋_GB2312" w:eastAsia="仿宋_GB2312" w:cs="仿宋_GB2312"/>
          <w:color w:val="000000"/>
          <w:kern w:val="0"/>
          <w:sz w:val="28"/>
          <w:szCs w:val="28"/>
          <w:highlight w:val="yellow"/>
          <w:lang w:val="en-US" w:eastAsia="zh-CN"/>
        </w:rPr>
      </w:pPr>
      <w:r>
        <w:rPr>
          <w:rFonts w:ascii="仿宋_GB2312" w:hAnsi="仿宋_GB2312" w:eastAsia="仿宋_GB2312" w:cs="仿宋_GB2312"/>
          <w:color w:val="000000"/>
          <w:kern w:val="0"/>
          <w:sz w:val="28"/>
          <w:szCs w:val="28"/>
        </w:rPr>
        <w:t>招标编号：</w:t>
      </w:r>
      <w:r>
        <w:rPr>
          <w:rFonts w:hint="eastAsia" w:ascii="仿宋_GB2312" w:hAnsi="仿宋_GB2312" w:eastAsia="仿宋_GB2312" w:cs="仿宋_GB2312"/>
          <w:color w:val="000000"/>
          <w:kern w:val="0"/>
          <w:sz w:val="28"/>
          <w:szCs w:val="28"/>
        </w:rPr>
        <w:t>NBCXZFCG202003</w:t>
      </w:r>
      <w:r>
        <w:rPr>
          <w:rFonts w:hint="eastAsia" w:ascii="仿宋_GB2312" w:hAnsi="仿宋_GB2312" w:eastAsia="仿宋_GB2312" w:cs="仿宋_GB2312"/>
          <w:color w:val="000000"/>
          <w:kern w:val="0"/>
          <w:sz w:val="28"/>
          <w:szCs w:val="28"/>
          <w:lang w:val="en-US" w:eastAsia="zh-CN"/>
        </w:rPr>
        <w:t>3</w:t>
      </w:r>
    </w:p>
    <w:p>
      <w:pPr>
        <w:ind w:firstLine="2240" w:firstLineChars="8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项目名称：</w:t>
      </w:r>
      <w:r>
        <w:rPr>
          <w:rFonts w:hint="eastAsia" w:ascii="仿宋_GB2312" w:hAnsi="仿宋_GB2312" w:eastAsia="仿宋_GB2312" w:cs="仿宋_GB2312"/>
          <w:color w:val="000000"/>
          <w:kern w:val="0"/>
          <w:sz w:val="28"/>
          <w:szCs w:val="28"/>
        </w:rPr>
        <w:t>信息安全等保设备采购</w:t>
      </w:r>
    </w:p>
    <w:p>
      <w:pPr>
        <w:ind w:firstLine="2240" w:firstLineChars="8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采 购 人：</w:t>
      </w:r>
      <w:r>
        <w:rPr>
          <w:rFonts w:hint="eastAsia" w:ascii="仿宋_GB2312" w:hAnsi="仿宋_GB2312" w:eastAsia="仿宋_GB2312" w:cs="仿宋_GB2312"/>
          <w:color w:val="000000"/>
          <w:kern w:val="0"/>
          <w:sz w:val="28"/>
          <w:szCs w:val="28"/>
        </w:rPr>
        <w:t>慈溪市人民医院医疗健康集团桥头分院</w:t>
      </w:r>
    </w:p>
    <w:p>
      <w:pPr>
        <w:ind w:firstLine="2240" w:firstLineChars="8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代理机构：慈溪市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w:t>
      </w:r>
    </w:p>
    <w:p>
      <w:pPr>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二〇</w:t>
      </w:r>
      <w:r>
        <w:rPr>
          <w:rFonts w:hint="eastAsia" w:ascii="仿宋_GB2312" w:hAnsi="仿宋_GB2312" w:eastAsia="仿宋_GB2312" w:cs="仿宋_GB2312"/>
          <w:color w:val="000000"/>
          <w:kern w:val="0"/>
          <w:sz w:val="28"/>
          <w:szCs w:val="28"/>
        </w:rPr>
        <w:t>二</w:t>
      </w:r>
      <w:r>
        <w:rPr>
          <w:rFonts w:ascii="仿宋_GB2312" w:hAnsi="仿宋_GB2312" w:eastAsia="仿宋_GB2312" w:cs="仿宋_GB2312"/>
          <w:color w:val="000000"/>
          <w:kern w:val="0"/>
          <w:sz w:val="28"/>
          <w:szCs w:val="28"/>
        </w:rPr>
        <w:t>〇年</w:t>
      </w:r>
      <w:r>
        <w:rPr>
          <w:rFonts w:hint="eastAsia" w:ascii="仿宋_GB2312" w:hAnsi="仿宋_GB2312" w:eastAsia="仿宋_GB2312" w:cs="仿宋_GB2312"/>
          <w:color w:val="000000"/>
          <w:kern w:val="0"/>
          <w:sz w:val="28"/>
          <w:szCs w:val="28"/>
          <w:lang w:eastAsia="zh-CN"/>
        </w:rPr>
        <w:t>十</w:t>
      </w:r>
      <w:r>
        <w:rPr>
          <w:rFonts w:ascii="仿宋_GB2312" w:hAnsi="仿宋_GB2312" w:eastAsia="仿宋_GB2312" w:cs="仿宋_GB2312"/>
          <w:color w:val="000000"/>
          <w:kern w:val="0"/>
          <w:sz w:val="28"/>
          <w:szCs w:val="28"/>
        </w:rPr>
        <w:t>月</w:t>
      </w:r>
    </w:p>
    <w:p>
      <w:pPr>
        <w:jc w:val="both"/>
        <w:rPr>
          <w:rFonts w:ascii="仿宋_GB2312" w:hAnsi="仿宋_GB2312" w:eastAsia="仿宋_GB2312" w:cs="仿宋_GB2312"/>
          <w:color w:val="000000"/>
          <w:kern w:val="0"/>
          <w:sz w:val="48"/>
          <w:szCs w:val="48"/>
        </w:rPr>
      </w:pPr>
    </w:p>
    <w:p>
      <w:pPr>
        <w:jc w:val="center"/>
        <w:rPr>
          <w:rFonts w:ascii="仿宋_GB2312" w:hAnsi="仿宋_GB2312" w:eastAsia="仿宋_GB2312" w:cs="仿宋_GB2312"/>
          <w:color w:val="000000"/>
          <w:kern w:val="0"/>
          <w:sz w:val="48"/>
          <w:szCs w:val="48"/>
        </w:rPr>
      </w:pPr>
      <w:r>
        <w:rPr>
          <w:rFonts w:ascii="仿宋_GB2312" w:hAnsi="仿宋_GB2312" w:eastAsia="仿宋_GB2312" w:cs="仿宋_GB2312"/>
          <w:color w:val="000000"/>
          <w:kern w:val="0"/>
          <w:sz w:val="48"/>
          <w:szCs w:val="48"/>
        </w:rPr>
        <w:t>目 录</w:t>
      </w:r>
    </w:p>
    <w:p>
      <w:pPr>
        <w:jc w:val="center"/>
        <w:rPr>
          <w:rFonts w:ascii="仿宋_GB2312" w:hAnsi="仿宋_GB2312" w:eastAsia="仿宋_GB2312" w:cs="仿宋_GB2312"/>
          <w:color w:val="000000"/>
          <w:kern w:val="0"/>
          <w:sz w:val="28"/>
          <w:szCs w:val="28"/>
        </w:rPr>
      </w:pPr>
    </w:p>
    <w:p>
      <w:pPr>
        <w:pStyle w:val="46"/>
        <w:spacing w:line="520" w:lineRule="exact"/>
        <w:rPr>
          <w:rFonts w:ascii="仿宋_GB2312" w:hAnsi="仿宋_GB2312" w:eastAsia="仿宋_GB2312" w:cs="仿宋_GB2312"/>
          <w:b w:val="0"/>
          <w:color w:val="000000"/>
          <w:kern w:val="0"/>
          <w:sz w:val="28"/>
          <w:szCs w:val="28"/>
        </w:rPr>
      </w:pPr>
      <w:bookmarkStart w:id="0" w:name="_Hlt154576457"/>
      <w:bookmarkEnd w:id="0"/>
      <w:r>
        <w:rPr>
          <w:rFonts w:ascii="仿宋_GB2312" w:hAnsi="仿宋_GB2312" w:eastAsia="仿宋_GB2312" w:cs="仿宋_GB2312"/>
          <w:b w:val="0"/>
          <w:color w:val="000000"/>
          <w:kern w:val="0"/>
          <w:sz w:val="28"/>
          <w:szCs w:val="28"/>
        </w:rPr>
        <w:fldChar w:fldCharType="begin"/>
      </w:r>
      <w:r>
        <w:rPr>
          <w:rFonts w:ascii="仿宋_GB2312" w:hAnsi="仿宋_GB2312" w:eastAsia="仿宋_GB2312" w:cs="仿宋_GB2312"/>
          <w:b w:val="0"/>
          <w:color w:val="000000"/>
          <w:kern w:val="0"/>
          <w:sz w:val="28"/>
          <w:szCs w:val="28"/>
        </w:rPr>
        <w:instrText xml:space="preserve"> HYPERLINK \l "_Toc437251183" </w:instrText>
      </w:r>
      <w:r>
        <w:rPr>
          <w:rFonts w:ascii="仿宋_GB2312" w:hAnsi="仿宋_GB2312" w:eastAsia="仿宋_GB2312" w:cs="仿宋_GB2312"/>
          <w:b w:val="0"/>
          <w:color w:val="000000"/>
          <w:kern w:val="0"/>
          <w:sz w:val="28"/>
          <w:szCs w:val="28"/>
        </w:rPr>
        <w:fldChar w:fldCharType="separate"/>
      </w:r>
      <w:r>
        <w:rPr>
          <w:rFonts w:ascii="仿宋_GB2312" w:hAnsi="仿宋_GB2312" w:eastAsia="仿宋_GB2312" w:cs="仿宋_GB2312"/>
          <w:b w:val="0"/>
          <w:color w:val="000000"/>
          <w:kern w:val="0"/>
          <w:sz w:val="28"/>
          <w:szCs w:val="28"/>
        </w:rPr>
        <w:t>第一部分  招标公告</w:t>
      </w:r>
      <w:r>
        <w:rPr>
          <w:rFonts w:ascii="仿宋_GB2312" w:hAnsi="仿宋_GB2312" w:eastAsia="仿宋_GB2312" w:cs="仿宋_GB2312"/>
          <w:b w:val="0"/>
          <w:color w:val="000000"/>
          <w:kern w:val="0"/>
          <w:sz w:val="28"/>
          <w:szCs w:val="28"/>
        </w:rPr>
        <w:tab/>
      </w:r>
      <w:r>
        <w:rPr>
          <w:rFonts w:ascii="仿宋_GB2312" w:hAnsi="仿宋_GB2312" w:eastAsia="仿宋_GB2312" w:cs="仿宋_GB2312"/>
          <w:b w:val="0"/>
          <w:color w:val="000000"/>
          <w:kern w:val="0"/>
          <w:sz w:val="28"/>
          <w:szCs w:val="28"/>
        </w:rPr>
        <w:t>3</w:t>
      </w:r>
      <w:r>
        <w:rPr>
          <w:rFonts w:ascii="仿宋_GB2312" w:hAnsi="仿宋_GB2312" w:eastAsia="仿宋_GB2312" w:cs="仿宋_GB2312"/>
          <w:b w:val="0"/>
          <w:color w:val="000000"/>
          <w:kern w:val="0"/>
          <w:sz w:val="28"/>
          <w:szCs w:val="28"/>
        </w:rPr>
        <w:fldChar w:fldCharType="end"/>
      </w:r>
    </w:p>
    <w:p>
      <w:pPr>
        <w:pStyle w:val="46"/>
        <w:spacing w:line="520" w:lineRule="exact"/>
        <w:rPr>
          <w:rFonts w:ascii="仿宋_GB2312" w:hAnsi="仿宋_GB2312" w:eastAsia="仿宋_GB2312" w:cs="仿宋_GB2312"/>
          <w:b w:val="0"/>
          <w:color w:val="000000"/>
          <w:kern w:val="0"/>
          <w:sz w:val="28"/>
          <w:szCs w:val="28"/>
        </w:rPr>
      </w:pPr>
      <w:r>
        <w:rPr>
          <w:rFonts w:ascii="仿宋_GB2312" w:hAnsi="仿宋_GB2312" w:eastAsia="仿宋_GB2312" w:cs="仿宋_GB2312"/>
          <w:b w:val="0"/>
          <w:color w:val="000000"/>
          <w:kern w:val="0"/>
          <w:sz w:val="28"/>
          <w:szCs w:val="28"/>
        </w:rPr>
        <w:fldChar w:fldCharType="begin"/>
      </w:r>
      <w:r>
        <w:rPr>
          <w:rFonts w:ascii="仿宋_GB2312" w:hAnsi="仿宋_GB2312" w:eastAsia="仿宋_GB2312" w:cs="仿宋_GB2312"/>
          <w:b w:val="0"/>
          <w:color w:val="000000"/>
          <w:kern w:val="0"/>
          <w:sz w:val="28"/>
          <w:szCs w:val="28"/>
        </w:rPr>
        <w:instrText xml:space="preserve"> TOC \o "1-1" \h \z \u </w:instrText>
      </w:r>
      <w:r>
        <w:rPr>
          <w:rFonts w:ascii="仿宋_GB2312" w:hAnsi="仿宋_GB2312" w:eastAsia="仿宋_GB2312" w:cs="仿宋_GB2312"/>
          <w:b w:val="0"/>
          <w:color w:val="000000"/>
          <w:kern w:val="0"/>
          <w:sz w:val="28"/>
          <w:szCs w:val="28"/>
        </w:rPr>
        <w:fldChar w:fldCharType="separate"/>
      </w:r>
      <w:r>
        <w:fldChar w:fldCharType="begin"/>
      </w:r>
      <w:r>
        <w:instrText xml:space="preserve"> HYPERLINK \l "_Toc437251183" </w:instrText>
      </w:r>
      <w:r>
        <w:fldChar w:fldCharType="separate"/>
      </w:r>
      <w:r>
        <w:rPr>
          <w:rFonts w:ascii="仿宋_GB2312" w:hAnsi="仿宋_GB2312" w:eastAsia="仿宋_GB2312" w:cs="仿宋_GB2312"/>
          <w:b w:val="0"/>
          <w:color w:val="000000"/>
          <w:kern w:val="0"/>
          <w:sz w:val="28"/>
          <w:szCs w:val="28"/>
        </w:rPr>
        <w:t>第二部分  招标需求</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8</w:t>
      </w:r>
      <w:r>
        <w:rPr>
          <w:rFonts w:hint="eastAsia" w:ascii="仿宋_GB2312" w:hAnsi="仿宋_GB2312" w:eastAsia="仿宋_GB2312" w:cs="仿宋_GB2312"/>
          <w:b w:val="0"/>
          <w:color w:val="000000"/>
          <w:kern w:val="0"/>
          <w:sz w:val="28"/>
          <w:szCs w:val="28"/>
        </w:rPr>
        <w:fldChar w:fldCharType="end"/>
      </w:r>
    </w:p>
    <w:p>
      <w:pPr>
        <w:pStyle w:val="46"/>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"_Toc437251185" </w:instrText>
      </w:r>
      <w:r>
        <w:fldChar w:fldCharType="separate"/>
      </w:r>
      <w:r>
        <w:rPr>
          <w:rFonts w:ascii="仿宋_GB2312" w:hAnsi="仿宋_GB2312" w:eastAsia="仿宋_GB2312" w:cs="仿宋_GB2312"/>
          <w:b w:val="0"/>
          <w:color w:val="000000"/>
          <w:kern w:val="0"/>
          <w:sz w:val="28"/>
          <w:szCs w:val="28"/>
        </w:rPr>
        <w:t>第三部分  商务条款</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22</w:t>
      </w:r>
      <w:r>
        <w:rPr>
          <w:rFonts w:hint="eastAsia" w:ascii="仿宋_GB2312" w:hAnsi="仿宋_GB2312" w:eastAsia="仿宋_GB2312" w:cs="仿宋_GB2312"/>
          <w:b w:val="0"/>
          <w:color w:val="000000"/>
          <w:kern w:val="0"/>
          <w:sz w:val="28"/>
          <w:szCs w:val="28"/>
        </w:rPr>
        <w:fldChar w:fldCharType="end"/>
      </w:r>
    </w:p>
    <w:p>
      <w:pPr>
        <w:pStyle w:val="46"/>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"_Toc437251186" </w:instrText>
      </w:r>
      <w:r>
        <w:fldChar w:fldCharType="separate"/>
      </w:r>
      <w:r>
        <w:rPr>
          <w:rFonts w:ascii="仿宋_GB2312" w:hAnsi="仿宋_GB2312" w:eastAsia="仿宋_GB2312" w:cs="仿宋_GB2312"/>
          <w:b w:val="0"/>
          <w:color w:val="000000"/>
          <w:kern w:val="0"/>
          <w:sz w:val="28"/>
          <w:szCs w:val="28"/>
        </w:rPr>
        <w:t>第四部分  投标人须知</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26</w:t>
      </w:r>
      <w:r>
        <w:rPr>
          <w:rFonts w:hint="eastAsia" w:ascii="仿宋_GB2312" w:hAnsi="仿宋_GB2312" w:eastAsia="仿宋_GB2312" w:cs="仿宋_GB2312"/>
          <w:b w:val="0"/>
          <w:color w:val="000000"/>
          <w:kern w:val="0"/>
          <w:sz w:val="28"/>
          <w:szCs w:val="28"/>
        </w:rPr>
        <w:fldChar w:fldCharType="end"/>
      </w:r>
    </w:p>
    <w:p>
      <w:pPr>
        <w:pStyle w:val="46"/>
        <w:spacing w:line="520" w:lineRule="exact"/>
        <w:rPr>
          <w:rFonts w:hint="eastAsia" w:ascii="仿宋_GB2312" w:hAnsi="仿宋_GB2312" w:eastAsia="仿宋_GB2312" w:cs="仿宋_GB2312"/>
          <w:b w:val="0"/>
          <w:color w:val="000000"/>
          <w:kern w:val="0"/>
          <w:sz w:val="28"/>
          <w:szCs w:val="28"/>
          <w:lang w:val="en-US" w:eastAsia="zh-CN"/>
        </w:rPr>
      </w:pPr>
      <w:r>
        <w:fldChar w:fldCharType="begin"/>
      </w:r>
      <w:r>
        <w:instrText xml:space="preserve"> HYPERLINK \l "_Toc437251186" </w:instrText>
      </w:r>
      <w:r>
        <w:fldChar w:fldCharType="separate"/>
      </w:r>
      <w:r>
        <w:rPr>
          <w:rFonts w:ascii="仿宋_GB2312" w:hAnsi="仿宋_GB2312" w:eastAsia="仿宋_GB2312" w:cs="仿宋_GB2312"/>
          <w:b w:val="0"/>
          <w:color w:val="000000"/>
          <w:kern w:val="0"/>
          <w:sz w:val="28"/>
          <w:szCs w:val="28"/>
        </w:rPr>
        <w:t>第五部分  开标、评标和定标</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lang w:val="en-US" w:eastAsia="zh-CN"/>
        </w:rPr>
        <w:t>4</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lang w:val="en-US" w:eastAsia="zh-CN"/>
        </w:rPr>
        <w:t>2</w:t>
      </w:r>
    </w:p>
    <w:p>
      <w:pPr>
        <w:pStyle w:val="46"/>
        <w:spacing w:line="520" w:lineRule="exact"/>
        <w:rPr>
          <w:rFonts w:hint="eastAsia" w:ascii="仿宋_GB2312" w:hAnsi="仿宋_GB2312" w:eastAsia="仿宋_GB2312" w:cs="仿宋_GB2312"/>
          <w:b w:val="0"/>
          <w:color w:val="000000"/>
          <w:kern w:val="0"/>
          <w:sz w:val="28"/>
          <w:szCs w:val="28"/>
          <w:lang w:val="en-US" w:eastAsia="zh-CN"/>
        </w:rPr>
      </w:pPr>
      <w:r>
        <w:fldChar w:fldCharType="begin"/>
      </w:r>
      <w:r>
        <w:instrText xml:space="preserve"> HYPERLINK \l "_Toc437251187" </w:instrText>
      </w:r>
      <w:r>
        <w:fldChar w:fldCharType="separate"/>
      </w:r>
      <w:r>
        <w:rPr>
          <w:rFonts w:ascii="仿宋_GB2312" w:hAnsi="仿宋_GB2312" w:eastAsia="仿宋_GB2312" w:cs="仿宋_GB2312"/>
          <w:b w:val="0"/>
          <w:color w:val="000000"/>
          <w:kern w:val="0"/>
          <w:sz w:val="28"/>
          <w:szCs w:val="28"/>
        </w:rPr>
        <w:t>第六部分  评标办法及评分标准</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lang w:val="en-US" w:eastAsia="zh-CN"/>
        </w:rPr>
        <w:t>5</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lang w:val="en-US" w:eastAsia="zh-CN"/>
        </w:rPr>
        <w:t>1</w:t>
      </w:r>
    </w:p>
    <w:p>
      <w:pPr>
        <w:pStyle w:val="46"/>
        <w:spacing w:line="520" w:lineRule="exact"/>
        <w:rPr>
          <w:rFonts w:hint="eastAsia" w:ascii="仿宋_GB2312" w:hAnsi="仿宋_GB2312" w:eastAsia="仿宋_GB2312" w:cs="仿宋_GB2312"/>
          <w:b w:val="0"/>
          <w:color w:val="000000"/>
          <w:kern w:val="0"/>
          <w:sz w:val="28"/>
          <w:szCs w:val="28"/>
          <w:lang w:val="en-US" w:eastAsia="zh-CN"/>
        </w:rPr>
      </w:pPr>
      <w:r>
        <w:fldChar w:fldCharType="begin"/>
      </w:r>
      <w:r>
        <w:instrText xml:space="preserve"> HYPERLINK \l "_Toc437251188" </w:instrText>
      </w:r>
      <w:r>
        <w:fldChar w:fldCharType="separate"/>
      </w:r>
      <w:r>
        <w:rPr>
          <w:rFonts w:ascii="仿宋_GB2312" w:hAnsi="仿宋_GB2312" w:eastAsia="仿宋_GB2312" w:cs="仿宋_GB2312"/>
          <w:b w:val="0"/>
          <w:color w:val="000000"/>
          <w:kern w:val="0"/>
          <w:sz w:val="28"/>
          <w:szCs w:val="28"/>
        </w:rPr>
        <w:t>第七部分  慈溪市政府采购合同</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lang w:val="en-US" w:eastAsia="zh-CN"/>
        </w:rPr>
        <w:t>5</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lang w:val="en-US" w:eastAsia="zh-CN"/>
        </w:rPr>
        <w:t>4</w:t>
      </w:r>
    </w:p>
    <w:p>
      <w:pPr>
        <w:pStyle w:val="46"/>
        <w:spacing w:line="520" w:lineRule="exact"/>
        <w:rPr>
          <w:rFonts w:hint="eastAsia" w:ascii="仿宋_GB2312" w:hAnsi="仿宋_GB2312" w:eastAsia="仿宋_GB2312" w:cs="仿宋_GB2312"/>
          <w:b w:val="0"/>
          <w:color w:val="000000"/>
          <w:kern w:val="0"/>
          <w:sz w:val="28"/>
          <w:szCs w:val="28"/>
          <w:lang w:val="en-US" w:eastAsia="zh-CN"/>
        </w:rPr>
      </w:pPr>
      <w:r>
        <w:fldChar w:fldCharType="begin"/>
      </w:r>
      <w:r>
        <w:instrText xml:space="preserve"> HYPERLINK \l "_Toc437251188" </w:instrText>
      </w:r>
      <w:r>
        <w:fldChar w:fldCharType="separate"/>
      </w:r>
      <w:r>
        <w:rPr>
          <w:rFonts w:ascii="仿宋_GB2312" w:hAnsi="仿宋_GB2312" w:eastAsia="仿宋_GB2312" w:cs="仿宋_GB2312"/>
          <w:b w:val="0"/>
          <w:color w:val="000000"/>
          <w:kern w:val="0"/>
          <w:sz w:val="28"/>
          <w:szCs w:val="28"/>
        </w:rPr>
        <w:t>第八部分  投标文件格式</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lang w:val="en-US" w:eastAsia="zh-CN"/>
        </w:rPr>
        <w:t>5</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lang w:val="en-US" w:eastAsia="zh-CN"/>
        </w:rPr>
        <w:t>9</w:t>
      </w:r>
    </w:p>
    <w:p>
      <w:pPr>
        <w:pStyle w:val="46"/>
        <w:spacing w:line="520" w:lineRule="exact"/>
        <w:rPr>
          <w:rFonts w:ascii="仿宋_GB2312" w:hAnsi="仿宋_GB2312" w:eastAsia="仿宋_GB2312" w:cs="仿宋_GB2312"/>
          <w:b w:val="0"/>
          <w:color w:val="000000"/>
          <w:kern w:val="0"/>
          <w:sz w:val="28"/>
          <w:szCs w:val="28"/>
        </w:rPr>
      </w:pPr>
      <w:bookmarkStart w:id="46" w:name="_GoBack"/>
      <w:bookmarkEnd w:id="46"/>
    </w:p>
    <w:p>
      <w:pPr>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fldChar w:fldCharType="end"/>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第一部分   招标公告</w:t>
      </w:r>
    </w:p>
    <w:p>
      <w:pPr>
        <w:spacing w:line="360" w:lineRule="auto"/>
        <w:jc w:val="center"/>
        <w:rPr>
          <w:rFonts w:ascii="Arial" w:hAnsi="Arial" w:eastAsia="仿宋" w:cs="Arial"/>
          <w:b/>
          <w:sz w:val="36"/>
          <w:szCs w:val="36"/>
        </w:rPr>
      </w:pP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根据《中华人民共和国政府采购法》等有关法律规定，慈溪市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中心受</w:t>
      </w:r>
      <w:r>
        <w:rPr>
          <w:rFonts w:hint="eastAsia" w:ascii="仿宋_GB2312" w:hAnsi="仿宋_GB2312" w:eastAsia="仿宋_GB2312" w:cs="仿宋_GB2312"/>
          <w:color w:val="000000"/>
          <w:kern w:val="0"/>
          <w:sz w:val="28"/>
          <w:szCs w:val="28"/>
        </w:rPr>
        <w:t>慈溪市人民医院医疗健康集团桥头分院</w:t>
      </w:r>
      <w:r>
        <w:rPr>
          <w:rFonts w:ascii="仿宋_GB2312" w:hAnsi="仿宋_GB2312" w:eastAsia="仿宋_GB2312" w:cs="仿宋_GB2312"/>
          <w:color w:val="000000"/>
          <w:kern w:val="0"/>
          <w:sz w:val="28"/>
          <w:szCs w:val="28"/>
        </w:rPr>
        <w:t>委托，经政府采购管理部门批准，就</w:t>
      </w:r>
      <w:r>
        <w:rPr>
          <w:rFonts w:hint="eastAsia" w:ascii="仿宋_GB2312" w:hAnsi="仿宋_GB2312" w:eastAsia="仿宋_GB2312" w:cs="仿宋_GB2312"/>
          <w:color w:val="000000"/>
          <w:kern w:val="0"/>
          <w:sz w:val="28"/>
          <w:szCs w:val="28"/>
        </w:rPr>
        <w:t>下列</w:t>
      </w:r>
      <w:r>
        <w:rPr>
          <w:rFonts w:ascii="仿宋_GB2312" w:hAnsi="仿宋_GB2312" w:eastAsia="仿宋_GB2312" w:cs="仿宋_GB2312"/>
          <w:color w:val="000000"/>
          <w:kern w:val="0"/>
          <w:sz w:val="28"/>
          <w:szCs w:val="28"/>
        </w:rPr>
        <w:t>项目进行公开招标，</w:t>
      </w:r>
      <w:r>
        <w:rPr>
          <w:rFonts w:hint="eastAsia" w:ascii="仿宋_GB2312" w:hAnsi="仿宋_GB2312" w:eastAsia="仿宋_GB2312" w:cs="仿宋_GB2312"/>
          <w:color w:val="000000"/>
          <w:kern w:val="0"/>
          <w:sz w:val="28"/>
          <w:szCs w:val="28"/>
        </w:rPr>
        <w:t>现将</w:t>
      </w:r>
      <w:r>
        <w:rPr>
          <w:rFonts w:ascii="仿宋_GB2312" w:hAnsi="仿宋_GB2312" w:eastAsia="仿宋_GB2312" w:cs="仿宋_GB2312"/>
          <w:color w:val="000000"/>
          <w:kern w:val="0"/>
          <w:sz w:val="28"/>
          <w:szCs w:val="28"/>
        </w:rPr>
        <w:t>有关事项公告如下</w:t>
      </w:r>
      <w:r>
        <w:rPr>
          <w:rFonts w:hint="eastAsia" w:ascii="仿宋_GB2312" w:hAnsi="仿宋_GB2312" w:eastAsia="仿宋_GB2312" w:cs="仿宋_GB2312"/>
          <w:color w:val="000000"/>
          <w:kern w:val="0"/>
          <w:sz w:val="28"/>
          <w:szCs w:val="28"/>
        </w:rPr>
        <w:t>：</w:t>
      </w:r>
    </w:p>
    <w:p>
      <w:pPr>
        <w:spacing w:line="360" w:lineRule="auto"/>
        <w:ind w:firstLine="562" w:firstLineChars="200"/>
        <w:jc w:val="left"/>
        <w:rPr>
          <w:rFonts w:hint="eastAsia" w:ascii="仿宋_GB2312" w:hAnsi="仿宋_GB2312" w:eastAsia="仿宋_GB2312" w:cs="仿宋_GB2312"/>
          <w:color w:val="000000"/>
          <w:kern w:val="0"/>
          <w:sz w:val="28"/>
          <w:szCs w:val="28"/>
          <w:lang w:val="en-US" w:eastAsia="zh-CN"/>
        </w:rPr>
      </w:pPr>
      <w:r>
        <w:rPr>
          <w:rFonts w:ascii="仿宋_GB2312" w:hAnsi="仿宋_GB2312" w:eastAsia="仿宋_GB2312" w:cs="仿宋_GB2312"/>
          <w:b/>
          <w:bCs/>
          <w:color w:val="000000"/>
          <w:kern w:val="0"/>
          <w:sz w:val="28"/>
          <w:szCs w:val="28"/>
        </w:rPr>
        <w:t>一、招标编号：</w:t>
      </w:r>
      <w:r>
        <w:rPr>
          <w:rFonts w:hint="eastAsia" w:ascii="仿宋_GB2312" w:hAnsi="仿宋_GB2312" w:eastAsia="仿宋_GB2312" w:cs="仿宋_GB2312"/>
          <w:color w:val="000000"/>
          <w:kern w:val="0"/>
          <w:sz w:val="28"/>
          <w:szCs w:val="28"/>
        </w:rPr>
        <w:t>NBCXZFCG202003</w:t>
      </w:r>
      <w:r>
        <w:rPr>
          <w:rFonts w:hint="eastAsia" w:ascii="仿宋_GB2312" w:hAnsi="仿宋_GB2312" w:eastAsia="仿宋_GB2312" w:cs="仿宋_GB2312"/>
          <w:color w:val="000000"/>
          <w:kern w:val="0"/>
          <w:sz w:val="28"/>
          <w:szCs w:val="28"/>
          <w:lang w:val="en-US" w:eastAsia="zh-CN"/>
        </w:rPr>
        <w:t>3</w:t>
      </w:r>
    </w:p>
    <w:p>
      <w:pPr>
        <w:spacing w:line="360" w:lineRule="auto"/>
        <w:ind w:firstLine="562"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
          <w:color w:val="000000"/>
          <w:kern w:val="0"/>
          <w:sz w:val="28"/>
          <w:szCs w:val="28"/>
        </w:rPr>
        <w:t>二、采购组织类型</w:t>
      </w:r>
      <w:r>
        <w:rPr>
          <w:rFonts w:hint="eastAsia" w:ascii="仿宋_GB2312" w:hAnsi="仿宋_GB2312" w:eastAsia="仿宋_GB2312" w:cs="仿宋_GB2312"/>
          <w:b/>
          <w:color w:val="000000"/>
          <w:kern w:val="0"/>
          <w:sz w:val="28"/>
          <w:szCs w:val="28"/>
        </w:rPr>
        <w:t>：</w:t>
      </w:r>
      <w:r>
        <w:rPr>
          <w:rFonts w:ascii="仿宋_GB2312" w:hAnsi="仿宋_GB2312" w:eastAsia="仿宋_GB2312" w:cs="仿宋_GB2312"/>
          <w:color w:val="000000"/>
          <w:kern w:val="0"/>
          <w:sz w:val="28"/>
          <w:szCs w:val="28"/>
        </w:rPr>
        <w:t>政府集中采购</w:t>
      </w:r>
      <w:r>
        <w:rPr>
          <w:rFonts w:hint="eastAsia" w:ascii="仿宋_GB2312" w:hAnsi="仿宋_GB2312" w:eastAsia="仿宋_GB2312" w:cs="仿宋_GB2312"/>
          <w:color w:val="000000"/>
          <w:kern w:val="0"/>
          <w:sz w:val="28"/>
          <w:szCs w:val="28"/>
        </w:rPr>
        <w:t xml:space="preserve">                                                                                                                                                                                                                                                                                                                                                                                                                                                                                                                                                                                                                                                                                                                                                                                                                                                                                                                                                                                                                                                                                                                                                                                                                                                                                                                                                                                                                                                                                                                                                                                                                                                                                                                                                                                                                                                                                                                                                                                                                                                                                                                                                                                                                                                                                                </w:t>
      </w:r>
    </w:p>
    <w:p>
      <w:pPr>
        <w:spacing w:line="360" w:lineRule="auto"/>
        <w:ind w:firstLine="562"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
          <w:color w:val="000000"/>
          <w:kern w:val="0"/>
          <w:sz w:val="28"/>
          <w:szCs w:val="28"/>
        </w:rPr>
        <w:t>三、招标项目名称及数量：</w:t>
      </w:r>
      <w:r>
        <w:rPr>
          <w:rFonts w:ascii="仿宋_GB2312" w:hAnsi="仿宋_GB2312" w:eastAsia="仿宋_GB2312" w:cs="仿宋_GB2312"/>
          <w:color w:val="000000"/>
          <w:kern w:val="0"/>
          <w:sz w:val="28"/>
          <w:szCs w:val="28"/>
        </w:rPr>
        <w:t>详见招标文件</w:t>
      </w:r>
    </w:p>
    <w:tbl>
      <w:tblPr>
        <w:tblStyle w:val="6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6"/>
        <w:gridCol w:w="1026"/>
        <w:gridCol w:w="2054"/>
        <w:gridCol w:w="1331"/>
        <w:gridCol w:w="1028"/>
        <w:gridCol w:w="1028"/>
        <w:gridCol w:w="1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0" w:hRule="atLeast"/>
          <w:jc w:val="center"/>
        </w:trPr>
        <w:tc>
          <w:tcPr>
            <w:tcW w:w="602"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标项</w:t>
            </w:r>
          </w:p>
        </w:tc>
        <w:tc>
          <w:tcPr>
            <w:tcW w:w="602"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标项名称</w:t>
            </w:r>
          </w:p>
        </w:tc>
        <w:tc>
          <w:tcPr>
            <w:tcW w:w="1205" w:type="pct"/>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数量/单位</w:t>
            </w:r>
          </w:p>
        </w:tc>
        <w:tc>
          <w:tcPr>
            <w:tcW w:w="781"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预算金额(万元)</w:t>
            </w:r>
          </w:p>
        </w:tc>
        <w:tc>
          <w:tcPr>
            <w:tcW w:w="603"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简要规格描述或标项基本概况介绍</w:t>
            </w:r>
          </w:p>
        </w:tc>
        <w:tc>
          <w:tcPr>
            <w:tcW w:w="603"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采购单位</w:t>
            </w:r>
          </w:p>
        </w:tc>
        <w:tc>
          <w:tcPr>
            <w:tcW w:w="603"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p>
        </w:tc>
        <w:tc>
          <w:tcPr>
            <w:tcW w:w="602" w:type="pct"/>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信息安全等保设备</w:t>
            </w:r>
          </w:p>
        </w:tc>
        <w:tc>
          <w:tcPr>
            <w:tcW w:w="1205" w:type="pct"/>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1/批</w:t>
            </w:r>
          </w:p>
        </w:tc>
        <w:tc>
          <w:tcPr>
            <w:tcW w:w="781" w:type="pct"/>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45</w:t>
            </w:r>
          </w:p>
        </w:tc>
        <w:tc>
          <w:tcPr>
            <w:tcW w:w="603"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见招标文件</w:t>
            </w:r>
          </w:p>
        </w:tc>
        <w:tc>
          <w:tcPr>
            <w:tcW w:w="603" w:type="pct"/>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慈溪市人民医院医疗健康集团桥头分院</w:t>
            </w:r>
          </w:p>
        </w:tc>
        <w:tc>
          <w:tcPr>
            <w:tcW w:w="603" w:type="pct"/>
          </w:tcPr>
          <w:p>
            <w:pPr>
              <w:spacing w:line="360" w:lineRule="auto"/>
              <w:rPr>
                <w:rFonts w:ascii="仿宋_GB2312" w:hAnsi="仿宋_GB2312" w:eastAsia="仿宋_GB2312" w:cs="仿宋_GB2312"/>
                <w:color w:val="000000"/>
                <w:kern w:val="0"/>
                <w:sz w:val="24"/>
              </w:rPr>
            </w:pPr>
          </w:p>
        </w:tc>
      </w:tr>
    </w:tbl>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四、</w:t>
      </w:r>
      <w:r>
        <w:rPr>
          <w:rFonts w:ascii="仿宋_GB2312" w:hAnsi="仿宋_GB2312" w:eastAsia="仿宋_GB2312" w:cs="仿宋_GB2312"/>
          <w:b/>
          <w:bCs/>
          <w:color w:val="000000"/>
          <w:kern w:val="0"/>
          <w:sz w:val="28"/>
          <w:szCs w:val="28"/>
        </w:rPr>
        <w:t>合格投标人的资格要求：</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符合《中华人民共和国政府采购法》第二十二条的规定，且未被“信用中国”（www.creditchina.gov.cn）、中国政府采购网（www.ccgp.gov.cn）列入失信被执行人、重大税收违法案件当事人名单、政府采购严重违法失信行为记录名单。</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本项目不接受联合体投标。</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五、</w:t>
      </w:r>
      <w:r>
        <w:rPr>
          <w:rFonts w:hint="eastAsia" w:ascii="仿宋_GB2312" w:hAnsi="仿宋_GB2312" w:eastAsia="仿宋_GB2312" w:cs="仿宋_GB2312"/>
          <w:b/>
          <w:color w:val="000000"/>
          <w:kern w:val="0"/>
          <w:sz w:val="28"/>
          <w:szCs w:val="28"/>
        </w:rPr>
        <w:t>招标文件获取方式、时间及地点等</w:t>
      </w:r>
      <w:r>
        <w:rPr>
          <w:rFonts w:hint="eastAsia" w:ascii="仿宋_GB2312" w:hAnsi="仿宋_GB2312" w:eastAsia="仿宋_GB2312" w:cs="仿宋_GB2312"/>
          <w:b/>
          <w:bCs/>
          <w:color w:val="000000"/>
          <w:kern w:val="0"/>
          <w:sz w:val="28"/>
          <w:szCs w:val="28"/>
        </w:rPr>
        <w:t>：</w:t>
      </w:r>
    </w:p>
    <w:p>
      <w:pPr>
        <w:spacing w:line="360" w:lineRule="auto"/>
        <w:ind w:firstLine="560" w:firstLineChars="200"/>
        <w:jc w:val="left"/>
        <w:rPr>
          <w:rFonts w:ascii="仿宋_GB2312" w:hAnsi="仿宋_GB2312" w:eastAsia="仿宋_GB2312" w:cs="仿宋_GB2312"/>
          <w:color w:val="FF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招标文件发售/获取截止日期：</w:t>
      </w:r>
      <w:r>
        <w:rPr>
          <w:rFonts w:ascii="仿宋_GB2312" w:hAnsi="仿宋_GB2312" w:eastAsia="仿宋_GB2312" w:cs="仿宋_GB2312"/>
          <w:kern w:val="0"/>
          <w:sz w:val="28"/>
          <w:szCs w:val="28"/>
        </w:rPr>
        <w:t>20</w:t>
      </w:r>
      <w:r>
        <w:rPr>
          <w:rFonts w:hint="eastAsia" w:ascii="仿宋_GB2312" w:hAnsi="仿宋_GB2312" w:eastAsia="仿宋_GB2312" w:cs="仿宋_GB2312"/>
          <w:kern w:val="0"/>
          <w:sz w:val="28"/>
          <w:szCs w:val="28"/>
        </w:rPr>
        <w:t>20</w:t>
      </w:r>
      <w:r>
        <w:rPr>
          <w:rFonts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10</w:t>
      </w:r>
      <w:r>
        <w:rPr>
          <w:rFonts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30</w:t>
      </w:r>
      <w:r>
        <w:rPr>
          <w:rFonts w:ascii="仿宋_GB2312" w:hAnsi="仿宋_GB2312" w:eastAsia="仿宋_GB2312" w:cs="仿宋_GB2312"/>
          <w:kern w:val="0"/>
          <w:sz w:val="28"/>
          <w:szCs w:val="28"/>
        </w:rPr>
        <w:t>日</w:t>
      </w:r>
      <w:r>
        <w:rPr>
          <w:rFonts w:hint="eastAsia" w:ascii="仿宋_GB2312" w:hAnsi="仿宋_GB2312" w:eastAsia="仿宋_GB2312" w:cs="仿宋_GB2312"/>
          <w:kern w:val="0"/>
          <w:sz w:val="28"/>
          <w:szCs w:val="28"/>
        </w:rPr>
        <w:t>上</w:t>
      </w:r>
      <w:r>
        <w:rPr>
          <w:rFonts w:ascii="仿宋_GB2312" w:hAnsi="仿宋_GB2312" w:eastAsia="仿宋_GB2312" w:cs="仿宋_GB2312"/>
          <w:kern w:val="0"/>
          <w:sz w:val="28"/>
          <w:szCs w:val="28"/>
        </w:rPr>
        <w:t>午</w:t>
      </w:r>
      <w:r>
        <w:rPr>
          <w:rFonts w:hint="eastAsia" w:ascii="仿宋_GB2312" w:hAnsi="仿宋_GB2312" w:eastAsia="仿宋_GB2312" w:cs="仿宋_GB2312"/>
          <w:kern w:val="0"/>
          <w:sz w:val="28"/>
          <w:szCs w:val="28"/>
        </w:rPr>
        <w:t>9</w:t>
      </w:r>
      <w:r>
        <w:rPr>
          <w:rFonts w:ascii="仿宋_GB2312" w:hAnsi="仿宋_GB2312" w:eastAsia="仿宋_GB2312" w:cs="仿宋_GB2312"/>
          <w:kern w:val="0"/>
          <w:sz w:val="28"/>
          <w:szCs w:val="28"/>
        </w:rPr>
        <w:t>：30时止</w:t>
      </w:r>
      <w:r>
        <w:rPr>
          <w:rFonts w:hint="eastAsia" w:ascii="仿宋_GB2312" w:hAnsi="仿宋_GB2312" w:eastAsia="仿宋_GB2312" w:cs="仿宋_GB2312"/>
          <w:kern w:val="0"/>
          <w:sz w:val="28"/>
          <w:szCs w:val="28"/>
        </w:rPr>
        <w:t>。</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招标文件发售/获取截止时间之后获取招标文件的潜在供应商，视为未依法获取采购文件，投标时将被拒绝。</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招标文件发售/获取地址：</w:t>
      </w:r>
      <w:r>
        <w:fldChar w:fldCharType="begin"/>
      </w:r>
      <w:r>
        <w:instrText xml:space="preserve"> HYPERLINK "http://login.zcy.gov.cn/login" </w:instrText>
      </w:r>
      <w:r>
        <w:fldChar w:fldCharType="separate"/>
      </w:r>
      <w:r>
        <w:rPr>
          <w:rFonts w:ascii="仿宋_GB2312" w:hAnsi="仿宋_GB2312" w:eastAsia="仿宋_GB2312" w:cs="仿宋_GB2312"/>
          <w:color w:val="0000FF"/>
          <w:kern w:val="0"/>
          <w:sz w:val="28"/>
          <w:szCs w:val="28"/>
        </w:rPr>
        <w:t>http://login.zcy.gov.cn</w:t>
      </w:r>
      <w:r>
        <w:rPr>
          <w:rFonts w:ascii="仿宋_GB2312" w:hAnsi="仿宋_GB2312" w:eastAsia="仿宋_GB2312" w:cs="仿宋_GB2312"/>
          <w:color w:val="0000FF"/>
          <w:kern w:val="0"/>
          <w:sz w:val="28"/>
          <w:szCs w:val="28"/>
        </w:rPr>
        <w:fldChar w:fldCharType="end"/>
      </w:r>
      <w:r>
        <w:rPr>
          <w:rFonts w:ascii="仿宋_GB2312" w:hAnsi="仿宋_GB2312" w:eastAsia="仿宋_GB2312" w:cs="仿宋_GB2312"/>
          <w:color w:val="000000"/>
          <w:kern w:val="0"/>
          <w:sz w:val="28"/>
          <w:szCs w:val="28"/>
        </w:rPr>
        <w:t>（政府采购云平台）</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招标文件发售／获取方式：政府采购云平台→“政采云用户”登录→【项目采购】→【获取采购文件】</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招标文件获取条件：已按照《浙江省政府采购供应商注册及诚信管理暂行办法》的规定在浙江政府采购网政采云平台注册登记成为浙江省政府采购注册供应商的。如未注册的供应商请注意注册所需时间。</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r>
        <w:rPr>
          <w:rFonts w:ascii="仿宋_GB2312" w:hAnsi="仿宋_GB2312" w:eastAsia="仿宋_GB2312" w:cs="仿宋_GB2312"/>
          <w:color w:val="000000"/>
          <w:kern w:val="0"/>
          <w:sz w:val="28"/>
          <w:szCs w:val="28"/>
        </w:rPr>
        <w:t>招标文件售价：免费</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r>
        <w:rPr>
          <w:rFonts w:ascii="仿宋_GB2312" w:hAnsi="仿宋_GB2312" w:eastAsia="仿宋_GB2312" w:cs="仿宋_GB2312"/>
          <w:color w:val="000000"/>
          <w:kern w:val="0"/>
          <w:sz w:val="28"/>
          <w:szCs w:val="28"/>
        </w:rPr>
        <w:t>招标人可以对已发出的招标文件进行必要的澄清或者修改，将以“澄清公告”的形式发布在“浙江省政府采购网”政采云平台上，供应商应及时登录政采云平台查看和下载，未及时查看和下载的责任自负。</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ascii="仿宋_GB2312" w:hAnsi="仿宋_GB2312" w:eastAsia="仿宋_GB2312" w:cs="仿宋_GB2312"/>
          <w:b/>
          <w:bCs/>
          <w:color w:val="000000"/>
          <w:kern w:val="0"/>
          <w:sz w:val="28"/>
          <w:szCs w:val="28"/>
        </w:rPr>
        <w:t>六</w:t>
      </w:r>
      <w:r>
        <w:rPr>
          <w:rFonts w:hint="eastAsia" w:ascii="仿宋_GB2312" w:hAnsi="仿宋_GB2312" w:eastAsia="仿宋_GB2312" w:cs="仿宋_GB2312"/>
          <w:b/>
          <w:bCs/>
          <w:color w:val="000000"/>
          <w:kern w:val="0"/>
          <w:sz w:val="28"/>
          <w:szCs w:val="28"/>
        </w:rPr>
        <w:t>、投标说明：</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本项目实行电子投标，应按照本项目招标文件和政采云平台的要求编制、加密并递交投标文件（操作指南详见</w:t>
      </w:r>
      <w:r>
        <w:fldChar w:fldCharType="begin"/>
      </w:r>
      <w:r>
        <w:instrText xml:space="preserve"> HYPERLINK "https://service.zcygov.cn/" \l "/knowledges/CW1EtGwBFdiHxlNd6I3m/6IMVAG0BFdiHxlNdQ8Na" </w:instrText>
      </w:r>
      <w:r>
        <w:fldChar w:fldCharType="separate"/>
      </w:r>
      <w:r>
        <w:rPr>
          <w:rFonts w:ascii="仿宋_GB2312" w:hAnsi="仿宋_GB2312" w:eastAsia="仿宋_GB2312" w:cs="仿宋_GB2312"/>
          <w:color w:val="0000FF"/>
          <w:sz w:val="28"/>
          <w:szCs w:val="28"/>
        </w:rPr>
        <w:t>https://service.zcygov.cn/#/knowledges/CW1EtGwBFdiHxlNd6I3m/6IMVAG0BFdiHxlNdQ8Na</w:t>
      </w:r>
      <w:r>
        <w:rPr>
          <w:rFonts w:ascii="仿宋_GB2312" w:hAnsi="仿宋_GB2312" w:eastAsia="仿宋_GB2312" w:cs="仿宋_GB2312"/>
          <w:color w:val="0000FF"/>
          <w:sz w:val="28"/>
          <w:szCs w:val="28"/>
        </w:rPr>
        <w:fldChar w:fldCharType="end"/>
      </w:r>
      <w:r>
        <w:rPr>
          <w:rFonts w:hint="eastAsia" w:ascii="仿宋_GB2312" w:hAnsi="仿宋_GB2312" w:eastAsia="仿宋_GB2312" w:cs="仿宋_GB2312"/>
          <w:color w:val="000000"/>
          <w:kern w:val="0"/>
          <w:sz w:val="28"/>
          <w:szCs w:val="28"/>
        </w:rPr>
        <w:t>，供应商在使用系统进行投标的过程中遇到涉及平台使用的任何问题，可致电政采云平台技术支持热线</w:t>
      </w:r>
      <w:r>
        <w:rPr>
          <w:rFonts w:ascii="仿宋_GB2312" w:hAnsi="仿宋_GB2312" w:eastAsia="仿宋_GB2312" w:cs="仿宋_GB2312"/>
          <w:color w:val="000000"/>
          <w:kern w:val="0"/>
          <w:sz w:val="28"/>
          <w:szCs w:val="28"/>
        </w:rPr>
        <w:t>400-881-7190或政采云服务专员电话</w:t>
      </w:r>
      <w:r>
        <w:rPr>
          <w:rFonts w:hint="eastAsia" w:ascii="仿宋_GB2312" w:hAnsi="仿宋_GB2312" w:eastAsia="仿宋_GB2312" w:cs="仿宋_GB2312"/>
          <w:color w:val="000000"/>
          <w:kern w:val="0"/>
          <w:sz w:val="28"/>
          <w:szCs w:val="28"/>
        </w:rPr>
        <w:t>0574-63917219</w:t>
      </w:r>
      <w:r>
        <w:rPr>
          <w:rFonts w:ascii="仿宋_GB2312" w:hAnsi="仿宋_GB2312" w:eastAsia="仿宋_GB2312" w:cs="仿宋_GB2312"/>
          <w:color w:val="000000"/>
          <w:kern w:val="0"/>
          <w:sz w:val="28"/>
          <w:szCs w:val="28"/>
        </w:rPr>
        <w:t>）。</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投标人应在开标前完成CA数字证书办理（办理流程详见</w:t>
      </w:r>
      <w:r>
        <w:fldChar w:fldCharType="begin"/>
      </w:r>
      <w:r>
        <w:instrText xml:space="preserve"> HYPERLINK "https://service.zcygov.cn/" \l "/knowledges/cm2eqWwBFdiHxlNd_otq/4W9822wBFdiHxlNdQ5Xp" </w:instrText>
      </w:r>
      <w:r>
        <w:fldChar w:fldCharType="separate"/>
      </w:r>
      <w:r>
        <w:rPr>
          <w:rFonts w:ascii="仿宋_GB2312" w:hAnsi="仿宋_GB2312" w:eastAsia="仿宋_GB2312" w:cs="仿宋_GB2312"/>
          <w:color w:val="0000FF"/>
          <w:kern w:val="0"/>
          <w:sz w:val="28"/>
          <w:szCs w:val="28"/>
        </w:rPr>
        <w:t>https://service.zcygov.cn/#/knowledges/cm2eqWwBFdiHxlNd_otq/4W9822wBFdiHxlNdQ5Xp</w:t>
      </w:r>
      <w:r>
        <w:rPr>
          <w:rFonts w:ascii="仿宋_GB2312" w:hAnsi="仿宋_GB2312" w:eastAsia="仿宋_GB2312" w:cs="仿宋_GB2312"/>
          <w:color w:val="0000FF"/>
          <w:kern w:val="0"/>
          <w:sz w:val="28"/>
          <w:szCs w:val="28"/>
        </w:rPr>
        <w:fldChar w:fldCharType="end"/>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如遇问题可</w:t>
      </w:r>
      <w:r>
        <w:rPr>
          <w:rFonts w:hint="eastAsia" w:ascii="仿宋_GB2312" w:hAnsi="仿宋_GB2312" w:eastAsia="仿宋_GB2312" w:cs="仿宋_GB2312"/>
          <w:color w:val="000000"/>
          <w:kern w:val="0"/>
          <w:sz w:val="28"/>
          <w:szCs w:val="28"/>
        </w:rPr>
        <w:t>致电政采云平台技术支持热线</w:t>
      </w:r>
      <w:r>
        <w:rPr>
          <w:rFonts w:ascii="仿宋_GB2312" w:hAnsi="仿宋_GB2312" w:eastAsia="仿宋_GB2312" w:cs="仿宋_GB2312"/>
          <w:color w:val="000000"/>
          <w:kern w:val="0"/>
          <w:sz w:val="28"/>
          <w:szCs w:val="28"/>
        </w:rPr>
        <w:t>400-881-7190），用于电子投标文件的制作。</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 xml:space="preserve"> 投标人通过政采云平台电子投标工具制作投标文件，电子投标工具请供应商自行前往</w:t>
      </w:r>
      <w:r>
        <w:rPr>
          <w:rFonts w:hint="eastAsia" w:ascii="仿宋_GB2312" w:hAnsi="仿宋_GB2312" w:eastAsia="仿宋_GB2312" w:cs="仿宋_GB2312"/>
          <w:color w:val="000000"/>
          <w:kern w:val="0"/>
          <w:sz w:val="28"/>
          <w:szCs w:val="28"/>
        </w:rPr>
        <w:t>浙江省政府采购网下载并安装（下载网址</w:t>
      </w:r>
      <w:r>
        <w:fldChar w:fldCharType="begin"/>
      </w:r>
      <w:r>
        <w:instrText xml:space="preserve"> HYPERLINK "http://www.zjzfcg.gov.cn/bidClientTemplate/2019-05-27/12946.html" </w:instrText>
      </w:r>
      <w:r>
        <w:fldChar w:fldCharType="separate"/>
      </w:r>
      <w:r>
        <w:rPr>
          <w:rFonts w:ascii="仿宋_GB2312" w:hAnsi="仿宋_GB2312" w:eastAsia="仿宋_GB2312" w:cs="仿宋_GB2312"/>
          <w:color w:val="0000FF"/>
          <w:kern w:val="0"/>
          <w:sz w:val="28"/>
          <w:szCs w:val="28"/>
        </w:rPr>
        <w:t>http://www.zjzfcg.gov.cn/bidClientTemplate/2019-05-27/12946.html</w:t>
      </w:r>
      <w:r>
        <w:rPr>
          <w:rFonts w:ascii="仿宋_GB2312" w:hAnsi="仿宋_GB2312" w:eastAsia="仿宋_GB2312" w:cs="仿宋_GB2312"/>
          <w:color w:val="0000FF"/>
          <w:kern w:val="0"/>
          <w:sz w:val="28"/>
          <w:szCs w:val="28"/>
        </w:rPr>
        <w:fldChar w:fldCharType="end"/>
      </w:r>
      <w:r>
        <w:rPr>
          <w:rFonts w:ascii="仿宋_GB2312" w:hAnsi="仿宋_GB2312" w:eastAsia="仿宋_GB2312" w:cs="仿宋_GB2312"/>
          <w:color w:val="000000"/>
          <w:kern w:val="0"/>
          <w:sz w:val="28"/>
          <w:szCs w:val="28"/>
        </w:rPr>
        <w:t>）。</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七、</w:t>
      </w:r>
      <w:r>
        <w:rPr>
          <w:rFonts w:ascii="仿宋_GB2312" w:hAnsi="仿宋_GB2312" w:eastAsia="仿宋_GB2312" w:cs="仿宋_GB2312"/>
          <w:b/>
          <w:bCs/>
          <w:color w:val="000000"/>
          <w:kern w:val="0"/>
          <w:sz w:val="28"/>
          <w:szCs w:val="28"/>
        </w:rPr>
        <w:t>投标截止时间、地点及要求</w:t>
      </w:r>
      <w:r>
        <w:rPr>
          <w:rFonts w:hint="eastAsia" w:ascii="仿宋_GB2312" w:hAnsi="仿宋_GB2312" w:eastAsia="仿宋_GB2312" w:cs="仿宋_GB2312"/>
          <w:b/>
          <w:bCs/>
          <w:color w:val="000000"/>
          <w:kern w:val="0"/>
          <w:sz w:val="28"/>
          <w:szCs w:val="28"/>
        </w:rPr>
        <w:t>：</w:t>
      </w:r>
    </w:p>
    <w:p>
      <w:pPr>
        <w:spacing w:line="360" w:lineRule="auto"/>
        <w:ind w:firstLine="560" w:firstLineChars="200"/>
        <w:jc w:val="left"/>
        <w:rPr>
          <w:rFonts w:ascii="仿宋_GB2312" w:hAnsi="仿宋_GB2312" w:eastAsia="仿宋_GB2312" w:cs="仿宋_GB2312"/>
          <w:color w:val="FF0000"/>
          <w:kern w:val="0"/>
          <w:sz w:val="28"/>
          <w:szCs w:val="28"/>
        </w:rPr>
      </w:pPr>
      <w:r>
        <w:rPr>
          <w:rFonts w:ascii="仿宋_GB2312" w:hAnsi="仿宋_GB2312" w:eastAsia="仿宋_GB2312" w:cs="仿宋_GB2312"/>
          <w:bCs/>
          <w:color w:val="000000"/>
          <w:kern w:val="0"/>
          <w:sz w:val="28"/>
          <w:szCs w:val="28"/>
        </w:rPr>
        <w:t>1.投标截</w:t>
      </w:r>
      <w:r>
        <w:rPr>
          <w:rFonts w:ascii="仿宋_GB2312" w:hAnsi="仿宋_GB2312" w:eastAsia="仿宋_GB2312" w:cs="仿宋_GB2312"/>
          <w:bCs/>
          <w:kern w:val="0"/>
          <w:sz w:val="28"/>
          <w:szCs w:val="28"/>
        </w:rPr>
        <w:t>止时间</w:t>
      </w:r>
      <w:r>
        <w:rPr>
          <w:rFonts w:ascii="仿宋_GB2312" w:hAnsi="仿宋_GB2312" w:eastAsia="仿宋_GB2312" w:cs="仿宋_GB2312"/>
          <w:kern w:val="0"/>
          <w:sz w:val="28"/>
          <w:szCs w:val="28"/>
        </w:rPr>
        <w:t>：20</w:t>
      </w:r>
      <w:r>
        <w:rPr>
          <w:rFonts w:hint="eastAsia" w:ascii="仿宋_GB2312" w:hAnsi="仿宋_GB2312" w:eastAsia="仿宋_GB2312" w:cs="仿宋_GB2312"/>
          <w:kern w:val="0"/>
          <w:sz w:val="28"/>
          <w:szCs w:val="28"/>
        </w:rPr>
        <w:t>20</w:t>
      </w:r>
      <w:r>
        <w:rPr>
          <w:rFonts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10</w:t>
      </w:r>
      <w:r>
        <w:rPr>
          <w:rFonts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30</w:t>
      </w:r>
      <w:r>
        <w:rPr>
          <w:rFonts w:ascii="仿宋_GB2312" w:hAnsi="仿宋_GB2312" w:eastAsia="仿宋_GB2312" w:cs="仿宋_GB2312"/>
          <w:kern w:val="0"/>
          <w:sz w:val="28"/>
          <w:szCs w:val="28"/>
        </w:rPr>
        <w:t>日</w:t>
      </w:r>
      <w:r>
        <w:rPr>
          <w:rFonts w:hint="eastAsia" w:ascii="仿宋_GB2312" w:hAnsi="仿宋_GB2312" w:eastAsia="仿宋_GB2312" w:cs="仿宋_GB2312"/>
          <w:kern w:val="0"/>
          <w:sz w:val="28"/>
          <w:szCs w:val="28"/>
        </w:rPr>
        <w:t>上</w:t>
      </w:r>
      <w:r>
        <w:rPr>
          <w:rFonts w:ascii="仿宋_GB2312" w:hAnsi="仿宋_GB2312" w:eastAsia="仿宋_GB2312" w:cs="仿宋_GB2312"/>
          <w:kern w:val="0"/>
          <w:sz w:val="28"/>
          <w:szCs w:val="28"/>
        </w:rPr>
        <w:t>午</w:t>
      </w:r>
      <w:r>
        <w:rPr>
          <w:rFonts w:hint="eastAsia" w:ascii="仿宋_GB2312" w:hAnsi="仿宋_GB2312" w:eastAsia="仿宋_GB2312" w:cs="仿宋_GB2312"/>
          <w:kern w:val="0"/>
          <w:sz w:val="28"/>
          <w:szCs w:val="28"/>
        </w:rPr>
        <w:t>9</w:t>
      </w:r>
      <w:r>
        <w:rPr>
          <w:rFonts w:ascii="仿宋_GB2312" w:hAnsi="仿宋_GB2312" w:eastAsia="仿宋_GB2312" w:cs="仿宋_GB2312"/>
          <w:kern w:val="0"/>
          <w:sz w:val="28"/>
          <w:szCs w:val="28"/>
        </w:rPr>
        <w:t>：30时止。</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Cs/>
          <w:color w:val="000000"/>
          <w:kern w:val="0"/>
          <w:sz w:val="28"/>
          <w:szCs w:val="28"/>
        </w:rPr>
        <w:t>2.投标地址</w:t>
      </w:r>
      <w:r>
        <w:rPr>
          <w:rFonts w:ascii="仿宋_GB2312" w:hAnsi="仿宋_GB2312" w:eastAsia="仿宋_GB2312" w:cs="仿宋_GB2312"/>
          <w:color w:val="000000"/>
          <w:kern w:val="0"/>
          <w:sz w:val="28"/>
          <w:szCs w:val="28"/>
        </w:rPr>
        <w:t>：</w:t>
      </w:r>
      <w:r>
        <w:rPr>
          <w:rFonts w:ascii="仿宋_GB2312" w:hAnsi="仿宋_GB2312" w:eastAsia="仿宋_GB2312" w:cs="仿宋_GB2312"/>
          <w:bCs/>
          <w:color w:val="000000"/>
          <w:kern w:val="0"/>
          <w:sz w:val="28"/>
          <w:szCs w:val="28"/>
        </w:rPr>
        <w:t>浙江省</w:t>
      </w:r>
      <w:r>
        <w:rPr>
          <w:rFonts w:ascii="仿宋_GB2312" w:hAnsi="仿宋_GB2312" w:eastAsia="仿宋_GB2312" w:cs="仿宋_GB2312"/>
          <w:color w:val="000000"/>
          <w:kern w:val="0"/>
          <w:sz w:val="28"/>
          <w:szCs w:val="28"/>
        </w:rPr>
        <w:t>慈溪市公共资源交易中心二楼第</w:t>
      </w:r>
      <w:r>
        <w:rPr>
          <w:rFonts w:hint="eastAsia" w:ascii="仿宋_GB2312" w:hAnsi="仿宋_GB2312" w:eastAsia="仿宋_GB2312" w:cs="仿宋_GB2312"/>
          <w:color w:val="000000"/>
          <w:kern w:val="0"/>
          <w:sz w:val="28"/>
          <w:szCs w:val="28"/>
        </w:rPr>
        <w:t>五</w:t>
      </w:r>
      <w:r>
        <w:rPr>
          <w:rFonts w:ascii="仿宋_GB2312" w:hAnsi="仿宋_GB2312" w:eastAsia="仿宋_GB2312" w:cs="仿宋_GB2312"/>
          <w:color w:val="000000"/>
          <w:kern w:val="0"/>
          <w:sz w:val="28"/>
          <w:szCs w:val="28"/>
        </w:rPr>
        <w:t>开标室（慈溪市白沙路街道南二环东路1355号）</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3.2投标人应当在投标截止时间前将以</w:t>
      </w:r>
      <w:r>
        <w:rPr>
          <w:rFonts w:hint="eastAsia" w:ascii="仿宋_GB2312" w:hAnsi="仿宋_GB2312" w:eastAsia="仿宋_GB2312" w:cs="仿宋_GB2312"/>
          <w:color w:val="000000"/>
          <w:kern w:val="0"/>
          <w:sz w:val="28"/>
          <w:szCs w:val="28"/>
        </w:rPr>
        <w:t>U盘介质存储的数据电文形式的备份投标文件</w:t>
      </w:r>
      <w:r>
        <w:rPr>
          <w:rFonts w:ascii="仿宋_GB2312" w:hAnsi="仿宋_GB2312" w:eastAsia="仿宋_GB2312" w:cs="仿宋_GB2312"/>
          <w:color w:val="000000"/>
          <w:kern w:val="0"/>
          <w:sz w:val="28"/>
          <w:szCs w:val="28"/>
        </w:rPr>
        <w:t>密封送交</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邮寄至慈溪市公共资源交易中心二楼第</w:t>
      </w:r>
      <w:r>
        <w:rPr>
          <w:rFonts w:hint="eastAsia" w:ascii="仿宋_GB2312" w:hAnsi="仿宋_GB2312" w:eastAsia="仿宋_GB2312" w:cs="仿宋_GB2312"/>
          <w:color w:val="000000"/>
          <w:kern w:val="0"/>
          <w:sz w:val="28"/>
          <w:szCs w:val="28"/>
        </w:rPr>
        <w:t>五</w:t>
      </w:r>
      <w:r>
        <w:rPr>
          <w:rFonts w:ascii="仿宋_GB2312" w:hAnsi="仿宋_GB2312" w:eastAsia="仿宋_GB2312" w:cs="仿宋_GB2312"/>
          <w:color w:val="000000"/>
          <w:kern w:val="0"/>
          <w:sz w:val="28"/>
          <w:szCs w:val="28"/>
        </w:rPr>
        <w:t>开标室（慈溪市白沙路街道南二环东路1355号），逾期送达</w:t>
      </w:r>
      <w:r>
        <w:rPr>
          <w:rFonts w:hint="eastAsia" w:ascii="仿宋_GB2312" w:hAnsi="仿宋_GB2312" w:eastAsia="仿宋_GB2312" w:cs="仿宋_GB2312"/>
          <w:color w:val="000000"/>
          <w:kern w:val="0"/>
          <w:sz w:val="28"/>
          <w:szCs w:val="28"/>
        </w:rPr>
        <w:t>/邮寄到达</w:t>
      </w:r>
      <w:r>
        <w:rPr>
          <w:rFonts w:ascii="仿宋_GB2312" w:hAnsi="仿宋_GB2312" w:eastAsia="仿宋_GB2312" w:cs="仿宋_GB2312"/>
          <w:color w:val="000000"/>
          <w:kern w:val="0"/>
          <w:sz w:val="28"/>
          <w:szCs w:val="28"/>
        </w:rPr>
        <w:t>或未密封将被拒收。</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rPr>
        <w:t>3投标人仅提供备份投标文件的，投标无效；未提供备份投标文件，造成项目开评标活动无法进行下去的，投标无效，相关风险由投标人自行承担。</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3.4投标人至多可派1名持甬行码绿码的本项目授权代表参与备份投标文件的现场提交及电子投标文件解密等活动，各投标人授权代表需在开标室内隔位就坐。</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八、开标时间及地点：</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r>
        <w:rPr>
          <w:rFonts w:ascii="仿宋_GB2312" w:hAnsi="仿宋_GB2312" w:eastAsia="仿宋_GB2312" w:cs="仿宋_GB2312"/>
          <w:bCs/>
          <w:color w:val="000000"/>
          <w:kern w:val="0"/>
          <w:sz w:val="28"/>
          <w:szCs w:val="28"/>
        </w:rPr>
        <w:t>开</w:t>
      </w:r>
      <w:r>
        <w:rPr>
          <w:rFonts w:ascii="仿宋_GB2312" w:hAnsi="仿宋_GB2312" w:eastAsia="仿宋_GB2312" w:cs="仿宋_GB2312"/>
          <w:bCs/>
          <w:kern w:val="0"/>
          <w:sz w:val="28"/>
          <w:szCs w:val="28"/>
        </w:rPr>
        <w:t>标时间</w:t>
      </w:r>
      <w:r>
        <w:rPr>
          <w:rFonts w:ascii="仿宋_GB2312" w:hAnsi="仿宋_GB2312" w:eastAsia="仿宋_GB2312" w:cs="仿宋_GB2312"/>
          <w:kern w:val="0"/>
          <w:sz w:val="28"/>
          <w:szCs w:val="28"/>
        </w:rPr>
        <w:t>： 20</w:t>
      </w:r>
      <w:r>
        <w:rPr>
          <w:rFonts w:hint="eastAsia" w:ascii="仿宋_GB2312" w:hAnsi="仿宋_GB2312" w:eastAsia="仿宋_GB2312" w:cs="仿宋_GB2312"/>
          <w:kern w:val="0"/>
          <w:sz w:val="28"/>
          <w:szCs w:val="28"/>
        </w:rPr>
        <w:t>20</w:t>
      </w:r>
      <w:r>
        <w:rPr>
          <w:rFonts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10</w:t>
      </w:r>
      <w:r>
        <w:rPr>
          <w:rFonts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30</w:t>
      </w:r>
      <w:r>
        <w:rPr>
          <w:rFonts w:ascii="仿宋_GB2312" w:hAnsi="仿宋_GB2312" w:eastAsia="仿宋_GB2312" w:cs="仿宋_GB2312"/>
          <w:kern w:val="0"/>
          <w:sz w:val="28"/>
          <w:szCs w:val="28"/>
        </w:rPr>
        <w:t>日</w:t>
      </w:r>
      <w:r>
        <w:rPr>
          <w:rFonts w:hint="eastAsia" w:ascii="仿宋_GB2312" w:hAnsi="仿宋_GB2312" w:eastAsia="仿宋_GB2312" w:cs="仿宋_GB2312"/>
          <w:kern w:val="0"/>
          <w:sz w:val="28"/>
          <w:szCs w:val="28"/>
        </w:rPr>
        <w:t>上</w:t>
      </w:r>
      <w:r>
        <w:rPr>
          <w:rFonts w:ascii="仿宋_GB2312" w:hAnsi="仿宋_GB2312" w:eastAsia="仿宋_GB2312" w:cs="仿宋_GB2312"/>
          <w:kern w:val="0"/>
          <w:sz w:val="28"/>
          <w:szCs w:val="28"/>
        </w:rPr>
        <w:t>午</w:t>
      </w:r>
      <w:r>
        <w:rPr>
          <w:rFonts w:hint="eastAsia" w:ascii="仿宋_GB2312" w:hAnsi="仿宋_GB2312" w:eastAsia="仿宋_GB2312" w:cs="仿宋_GB2312"/>
          <w:kern w:val="0"/>
          <w:sz w:val="28"/>
          <w:szCs w:val="28"/>
        </w:rPr>
        <w:t>9</w:t>
      </w:r>
      <w:r>
        <w:rPr>
          <w:rFonts w:ascii="仿宋_GB2312" w:hAnsi="仿宋_GB2312" w:eastAsia="仿宋_GB2312" w:cs="仿宋_GB2312"/>
          <w:kern w:val="0"/>
          <w:sz w:val="28"/>
          <w:szCs w:val="28"/>
        </w:rPr>
        <w:t>:30 时整。</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开标地址：</w:t>
      </w:r>
      <w:r>
        <w:rPr>
          <w:rFonts w:ascii="仿宋_GB2312" w:hAnsi="仿宋_GB2312" w:eastAsia="仿宋_GB2312" w:cs="仿宋_GB2312"/>
          <w:bCs/>
          <w:color w:val="000000"/>
          <w:kern w:val="0"/>
          <w:sz w:val="28"/>
          <w:szCs w:val="28"/>
        </w:rPr>
        <w:t>浙江省</w:t>
      </w:r>
      <w:r>
        <w:rPr>
          <w:rFonts w:ascii="仿宋_GB2312" w:hAnsi="仿宋_GB2312" w:eastAsia="仿宋_GB2312" w:cs="仿宋_GB2312"/>
          <w:color w:val="000000"/>
          <w:kern w:val="0"/>
          <w:sz w:val="28"/>
          <w:szCs w:val="28"/>
        </w:rPr>
        <w:t>慈溪市公共资源交易中心二楼第</w:t>
      </w:r>
      <w:r>
        <w:rPr>
          <w:rFonts w:hint="eastAsia" w:ascii="仿宋_GB2312" w:hAnsi="仿宋_GB2312" w:eastAsia="仿宋_GB2312" w:cs="仿宋_GB2312"/>
          <w:color w:val="000000"/>
          <w:kern w:val="0"/>
          <w:sz w:val="28"/>
          <w:szCs w:val="28"/>
        </w:rPr>
        <w:t>五</w:t>
      </w:r>
      <w:r>
        <w:rPr>
          <w:rFonts w:ascii="仿宋_GB2312" w:hAnsi="仿宋_GB2312" w:eastAsia="仿宋_GB2312" w:cs="仿宋_GB2312"/>
          <w:color w:val="000000"/>
          <w:kern w:val="0"/>
          <w:sz w:val="28"/>
          <w:szCs w:val="28"/>
        </w:rPr>
        <w:t>开标室（慈溪市白沙路街道南二环东路1355号）</w:t>
      </w:r>
    </w:p>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九、</w:t>
      </w:r>
      <w:r>
        <w:rPr>
          <w:rFonts w:ascii="仿宋_GB2312" w:hAnsi="仿宋_GB2312" w:eastAsia="仿宋_GB2312" w:cs="仿宋_GB2312"/>
          <w:b/>
          <w:bCs/>
          <w:color w:val="000000"/>
          <w:kern w:val="0"/>
          <w:sz w:val="28"/>
          <w:szCs w:val="28"/>
        </w:rPr>
        <w:t>投标保证金</w:t>
      </w:r>
      <w:r>
        <w:rPr>
          <w:rFonts w:ascii="仿宋_GB2312" w:hAnsi="仿宋_GB2312" w:eastAsia="仿宋_GB2312" w:cs="仿宋_GB2312"/>
          <w:b/>
          <w:color w:val="000000"/>
          <w:kern w:val="0"/>
          <w:sz w:val="28"/>
          <w:szCs w:val="28"/>
        </w:rPr>
        <w:t>：</w:t>
      </w:r>
      <w:r>
        <w:rPr>
          <w:rFonts w:ascii="仿宋_GB2312" w:hAnsi="仿宋_GB2312" w:eastAsia="仿宋_GB2312" w:cs="仿宋_GB2312"/>
          <w:color w:val="000000"/>
          <w:kern w:val="0"/>
          <w:sz w:val="28"/>
          <w:szCs w:val="28"/>
        </w:rPr>
        <w:t>无</w:t>
      </w:r>
    </w:p>
    <w:p>
      <w:pPr>
        <w:spacing w:line="360" w:lineRule="auto"/>
        <w:ind w:firstLine="562" w:firstLineChars="200"/>
        <w:jc w:val="left"/>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十、</w:t>
      </w:r>
      <w:r>
        <w:rPr>
          <w:rFonts w:ascii="仿宋_GB2312" w:hAnsi="仿宋_GB2312" w:eastAsia="仿宋_GB2312" w:cs="仿宋_GB2312"/>
          <w:b/>
          <w:color w:val="000000"/>
          <w:kern w:val="0"/>
          <w:sz w:val="28"/>
          <w:szCs w:val="28"/>
        </w:rPr>
        <w:t>本次招标有关信息公告媒体：</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浙江政府采购网（http://www.zjzfcg.gov.cn）</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宁波市公共资源交易网慈溪市分网（http://cixi.bidding.gov.cn/）</w:t>
      </w:r>
    </w:p>
    <w:p>
      <w:pPr>
        <w:spacing w:line="360" w:lineRule="auto"/>
        <w:ind w:firstLine="562"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
          <w:color w:val="000000"/>
          <w:kern w:val="0"/>
          <w:sz w:val="28"/>
          <w:szCs w:val="28"/>
        </w:rPr>
        <w:t>十一</w:t>
      </w:r>
      <w:r>
        <w:rPr>
          <w:rFonts w:hint="eastAsia" w:ascii="仿宋_GB2312" w:hAnsi="仿宋_GB2312" w:eastAsia="仿宋_GB2312" w:cs="仿宋_GB2312"/>
          <w:b/>
          <w:color w:val="000000"/>
          <w:kern w:val="0"/>
          <w:sz w:val="28"/>
          <w:szCs w:val="28"/>
        </w:rPr>
        <w:t>、本项目</w:t>
      </w:r>
      <w:r>
        <w:rPr>
          <w:rFonts w:ascii="仿宋_GB2312" w:hAnsi="仿宋_GB2312" w:eastAsia="仿宋_GB2312" w:cs="仿宋_GB2312"/>
          <w:b/>
          <w:color w:val="000000"/>
          <w:kern w:val="0"/>
          <w:sz w:val="28"/>
          <w:szCs w:val="28"/>
        </w:rPr>
        <w:t>公告期限：</w:t>
      </w:r>
      <w:r>
        <w:rPr>
          <w:rFonts w:ascii="仿宋_GB2312" w:hAnsi="仿宋_GB2312" w:eastAsia="仿宋_GB2312" w:cs="仿宋_GB2312"/>
          <w:color w:val="000000"/>
          <w:kern w:val="0"/>
          <w:sz w:val="28"/>
          <w:szCs w:val="28"/>
        </w:rPr>
        <w:t>本公告发布之日起5个工作日。</w:t>
      </w:r>
    </w:p>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十二、</w:t>
      </w:r>
      <w:r>
        <w:rPr>
          <w:rFonts w:ascii="仿宋_GB2312" w:hAnsi="仿宋_GB2312" w:eastAsia="仿宋_GB2312" w:cs="仿宋_GB2312"/>
          <w:b/>
          <w:bCs/>
          <w:color w:val="000000"/>
          <w:kern w:val="0"/>
          <w:sz w:val="28"/>
          <w:szCs w:val="28"/>
        </w:rPr>
        <w:t>联系方式：</w:t>
      </w:r>
    </w:p>
    <w:p>
      <w:pPr>
        <w:spacing w:line="360" w:lineRule="auto"/>
        <w:ind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color w:val="000000"/>
          <w:kern w:val="0"/>
          <w:sz w:val="28"/>
          <w:szCs w:val="28"/>
        </w:rPr>
        <w:t>采购人</w:t>
      </w:r>
      <w:r>
        <w:rPr>
          <w:rFonts w:hint="eastAsia" w:ascii="仿宋_GB2312" w:hAnsi="仿宋_GB2312" w:eastAsia="仿宋_GB2312" w:cs="仿宋_GB2312"/>
          <w:color w:val="000000"/>
          <w:kern w:val="0"/>
          <w:sz w:val="28"/>
          <w:szCs w:val="28"/>
        </w:rPr>
        <w:t>：慈溪市人民医院医疗健康集团桥头分院</w:t>
      </w:r>
      <w:r>
        <w:rPr>
          <w:rFonts w:hint="eastAsia" w:ascii="仿宋_GB2312" w:hAnsi="仿宋_GB2312" w:eastAsia="仿宋_GB2312" w:cs="仿宋_GB2312"/>
          <w:kern w:val="0"/>
          <w:sz w:val="28"/>
          <w:szCs w:val="28"/>
        </w:rPr>
        <w:t>，马陆泽</w:t>
      </w:r>
    </w:p>
    <w:p>
      <w:pPr>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15988611011</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采购代理机构：慈溪市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w:t>
      </w:r>
      <w:r>
        <w:rPr>
          <w:rFonts w:hint="eastAsia" w:ascii="仿宋_GB2312" w:hAnsi="仿宋_GB2312" w:eastAsia="仿宋_GB2312" w:cs="仿宋_GB2312"/>
          <w:color w:val="000000"/>
          <w:kern w:val="0"/>
          <w:sz w:val="28"/>
          <w:szCs w:val="28"/>
        </w:rPr>
        <w:t>，陆溶溶，0574-63989061</w:t>
      </w:r>
    </w:p>
    <w:p>
      <w:pPr>
        <w:ind w:firstLine="5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同级监管部门：慈溪市公共资源交易管理办公室，赵淑军，0574-63032252</w:t>
      </w: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hint="eastAsia"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第二部分   招标需求</w:t>
      </w:r>
    </w:p>
    <w:p>
      <w:pPr>
        <w:snapToGrid w:val="0"/>
        <w:spacing w:beforeLines="50" w:afterLines="50" w:line="360" w:lineRule="auto"/>
        <w:rPr>
          <w:rFonts w:ascii="仿宋_GB2312" w:hAnsi="仿宋_GB2312" w:eastAsia="仿宋_GB2312" w:cs="仿宋_GB2312"/>
          <w:b/>
          <w:color w:val="000000"/>
          <w:kern w:val="0"/>
          <w:sz w:val="28"/>
          <w:szCs w:val="28"/>
        </w:rPr>
      </w:pPr>
      <w:r>
        <w:rPr>
          <w:rFonts w:ascii="仿宋_GB2312" w:hAnsi="仿宋_GB2312" w:eastAsia="仿宋_GB2312" w:cs="仿宋_GB2312"/>
          <w:b/>
          <w:color w:val="000000"/>
          <w:kern w:val="0"/>
          <w:sz w:val="28"/>
          <w:szCs w:val="28"/>
        </w:rPr>
        <w:t>特别说明：</w:t>
      </w:r>
    </w:p>
    <w:p>
      <w:pPr>
        <w:spacing w:line="360" w:lineRule="auto"/>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1、根据浙财采监字[2007]2号文件规定：除采购文件明确的品牌外，欢迎其他能满足本项目技术需求且性能与所推荐品牌相当的产品参加。</w:t>
      </w:r>
    </w:p>
    <w:p>
      <w:pPr>
        <w:spacing w:line="360" w:lineRule="auto"/>
        <w:ind w:firstLine="562" w:firstLineChars="200"/>
        <w:rPr>
          <w:rFonts w:hint="eastAsia" w:ascii="仿宋_GB2312" w:hAnsi="仿宋_GB2312" w:eastAsia="仿宋_GB2312" w:cs="仿宋_GB2312"/>
          <w:b/>
          <w:color w:val="000000"/>
          <w:kern w:val="0"/>
          <w:sz w:val="28"/>
          <w:szCs w:val="28"/>
          <w:u w:val="single"/>
        </w:rPr>
      </w:pPr>
      <w:r>
        <w:rPr>
          <w:rFonts w:hint="eastAsia" w:ascii="仿宋_GB2312" w:hAnsi="仿宋_GB2312" w:eastAsia="仿宋_GB2312" w:cs="仿宋_GB2312"/>
          <w:b/>
          <w:color w:val="000000"/>
          <w:kern w:val="0"/>
          <w:sz w:val="28"/>
          <w:szCs w:val="28"/>
          <w:u w:val="single"/>
        </w:rPr>
        <w:t>2、</w:t>
      </w:r>
      <w:r>
        <w:rPr>
          <w:rFonts w:ascii="仿宋_GB2312" w:hAnsi="仿宋_GB2312" w:eastAsia="仿宋_GB2312" w:cs="仿宋_GB2312"/>
          <w:b/>
          <w:color w:val="000000"/>
          <w:kern w:val="0"/>
          <w:sz w:val="28"/>
          <w:szCs w:val="28"/>
          <w:u w:val="single"/>
        </w:rPr>
        <w:t>需求中不允许负偏离的实质性要求和条件，以“★”号标明，如投标人未响应的，将被视为无效。</w:t>
      </w:r>
    </w:p>
    <w:p>
      <w:pPr>
        <w:spacing w:line="360" w:lineRule="auto"/>
        <w:ind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3、本项目为非单一产品采购项目，核心产品为</w:t>
      </w:r>
      <w:r>
        <w:rPr>
          <w:rFonts w:hint="eastAsia" w:ascii="仿宋_GB2312" w:hAnsi="仿宋_GB2312" w:eastAsia="仿宋_GB2312" w:cs="仿宋_GB2312"/>
          <w:bCs/>
          <w:color w:val="000000"/>
          <w:kern w:val="0"/>
          <w:sz w:val="28"/>
          <w:szCs w:val="28"/>
          <w:u w:val="single"/>
        </w:rPr>
        <w:t>信息安全等保相关设备</w:t>
      </w:r>
      <w:r>
        <w:rPr>
          <w:rFonts w:hint="eastAsia" w:ascii="仿宋_GB2312" w:hAnsi="仿宋_GB2312" w:eastAsia="仿宋_GB2312" w:cs="仿宋_GB2312"/>
          <w:bCs/>
          <w:color w:val="000000"/>
          <w:kern w:val="0"/>
          <w:sz w:val="28"/>
          <w:szCs w:val="28"/>
        </w:rPr>
        <w:t>。如果出现多家投标人提供的核心产品品牌完全相同且通过资格审查、符合性审查的情形，按一家投标人计算，评审后得分最高的同品牌投标人获得中标人推荐资格；评审得分相同的，按照以下原则确定：（1）报价最低的获得中标人推荐资格；（2）报价相同时，按技术指标优劣顺序排列获得中标人推荐资格；（3）均相同时，由评标委员会集体决定。</w:t>
      </w:r>
    </w:p>
    <w:p>
      <w:pPr>
        <w:spacing w:line="360" w:lineRule="auto"/>
        <w:ind w:firstLine="560" w:firstLineChars="200"/>
        <w:rPr>
          <w:rFonts w:ascii="仿宋_GB2312" w:hAnsi="仿宋_GB2312" w:eastAsia="仿宋_GB2312" w:cs="仿宋_GB2312"/>
          <w:bCs/>
          <w:color w:val="000000"/>
          <w:kern w:val="0"/>
          <w:sz w:val="28"/>
          <w:szCs w:val="28"/>
        </w:rPr>
      </w:pPr>
    </w:p>
    <w:p>
      <w:pPr>
        <w:spacing w:line="360" w:lineRule="auto"/>
        <w:ind w:firstLine="562" w:firstLineChars="200"/>
        <w:rPr>
          <w:rFonts w:hint="eastAsia" w:ascii="仿宋_GB2312" w:hAnsi="仿宋_GB2312" w:eastAsia="仿宋_GB2312" w:cs="仿宋_GB2312"/>
          <w:b/>
          <w:color w:val="000000"/>
          <w:kern w:val="0"/>
          <w:sz w:val="28"/>
          <w:szCs w:val="28"/>
          <w:u w:val="single"/>
        </w:rPr>
      </w:pPr>
    </w:p>
    <w:p>
      <w:pPr>
        <w:spacing w:line="360" w:lineRule="auto"/>
        <w:ind w:firstLine="562" w:firstLineChars="200"/>
        <w:rPr>
          <w:rFonts w:hint="eastAsia" w:ascii="仿宋_GB2312" w:hAnsi="仿宋_GB2312" w:eastAsia="仿宋_GB2312" w:cs="仿宋_GB2312"/>
          <w:b/>
          <w:color w:val="000000"/>
          <w:kern w:val="0"/>
          <w:sz w:val="28"/>
          <w:szCs w:val="28"/>
          <w:u w:val="single"/>
        </w:rPr>
      </w:pPr>
    </w:p>
    <w:p>
      <w:pPr>
        <w:spacing w:line="360" w:lineRule="auto"/>
        <w:ind w:firstLine="562" w:firstLineChars="200"/>
        <w:rPr>
          <w:rFonts w:hint="eastAsia" w:ascii="仿宋_GB2312" w:hAnsi="仿宋_GB2312" w:eastAsia="仿宋_GB2312" w:cs="仿宋_GB2312"/>
          <w:b/>
          <w:color w:val="000000"/>
          <w:kern w:val="0"/>
          <w:sz w:val="28"/>
          <w:szCs w:val="28"/>
          <w:u w:val="single"/>
        </w:rPr>
      </w:pPr>
    </w:p>
    <w:p>
      <w:pPr>
        <w:spacing w:line="360" w:lineRule="auto"/>
        <w:ind w:firstLine="562" w:firstLineChars="200"/>
        <w:rPr>
          <w:rFonts w:hint="eastAsia" w:ascii="仿宋_GB2312" w:hAnsi="仿宋_GB2312" w:eastAsia="仿宋_GB2312" w:cs="仿宋_GB2312"/>
          <w:b/>
          <w:color w:val="000000"/>
          <w:kern w:val="0"/>
          <w:sz w:val="28"/>
          <w:szCs w:val="28"/>
          <w:u w:val="single"/>
        </w:rPr>
      </w:pPr>
    </w:p>
    <w:p>
      <w:pPr>
        <w:spacing w:line="360" w:lineRule="auto"/>
        <w:ind w:firstLine="562" w:firstLineChars="200"/>
        <w:rPr>
          <w:rFonts w:hint="eastAsia" w:ascii="仿宋_GB2312" w:hAnsi="仿宋_GB2312" w:eastAsia="仿宋_GB2312" w:cs="仿宋_GB2312"/>
          <w:b/>
          <w:color w:val="000000"/>
          <w:kern w:val="0"/>
          <w:sz w:val="28"/>
          <w:szCs w:val="28"/>
          <w:u w:val="single"/>
        </w:rPr>
      </w:pPr>
    </w:p>
    <w:p>
      <w:pPr>
        <w:spacing w:line="360" w:lineRule="auto"/>
        <w:ind w:firstLine="562" w:firstLineChars="200"/>
        <w:rPr>
          <w:rFonts w:ascii="仿宋_GB2312" w:hAnsi="仿宋_GB2312" w:eastAsia="仿宋_GB2312" w:cs="仿宋_GB2312"/>
          <w:b/>
          <w:color w:val="000000"/>
          <w:kern w:val="0"/>
          <w:sz w:val="28"/>
          <w:szCs w:val="28"/>
          <w:u w:val="single"/>
        </w:rPr>
      </w:pPr>
    </w:p>
    <w:p>
      <w:pPr>
        <w:spacing w:line="360" w:lineRule="auto"/>
        <w:ind w:firstLine="562" w:firstLineChars="200"/>
        <w:rPr>
          <w:rFonts w:ascii="仿宋_GB2312" w:hAnsi="仿宋_GB2312" w:eastAsia="仿宋_GB2312" w:cs="仿宋_GB2312"/>
          <w:b/>
          <w:color w:val="000000"/>
          <w:kern w:val="0"/>
          <w:sz w:val="28"/>
          <w:szCs w:val="28"/>
          <w:u w:val="single"/>
        </w:rPr>
      </w:pPr>
    </w:p>
    <w:p>
      <w:pPr>
        <w:jc w:val="left"/>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一、招标内容</w:t>
      </w:r>
    </w:p>
    <w:tbl>
      <w:tblPr>
        <w:tblStyle w:val="65"/>
        <w:tblpPr w:leftFromText="180" w:rightFromText="180" w:vertAnchor="page" w:horzAnchor="margin" w:tblpY="2101"/>
        <w:tblW w:w="8613" w:type="dxa"/>
        <w:tblInd w:w="0" w:type="dxa"/>
        <w:tblLayout w:type="autofit"/>
        <w:tblCellMar>
          <w:top w:w="0" w:type="dxa"/>
          <w:left w:w="108" w:type="dxa"/>
          <w:bottom w:w="0" w:type="dxa"/>
          <w:right w:w="108" w:type="dxa"/>
        </w:tblCellMar>
      </w:tblPr>
      <w:tblGrid>
        <w:gridCol w:w="675"/>
        <w:gridCol w:w="1560"/>
        <w:gridCol w:w="5528"/>
        <w:gridCol w:w="850"/>
      </w:tblGrid>
      <w:tr>
        <w:tblPrEx>
          <w:tblCellMar>
            <w:top w:w="0" w:type="dxa"/>
            <w:left w:w="108" w:type="dxa"/>
            <w:bottom w:w="0" w:type="dxa"/>
            <w:right w:w="108" w:type="dxa"/>
          </w:tblCellMar>
        </w:tblPrEx>
        <w:trPr>
          <w:trHeight w:val="285" w:hRule="atLeast"/>
        </w:trPr>
        <w:tc>
          <w:tcPr>
            <w:tcW w:w="675" w:type="dxa"/>
            <w:tcBorders>
              <w:top w:val="single" w:color="000000" w:sz="8" w:space="0"/>
              <w:left w:val="single" w:color="000000" w:sz="8" w:space="0"/>
              <w:bottom w:val="single" w:color="000000" w:sz="8" w:space="0"/>
              <w:right w:val="nil"/>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560"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产品名称</w:t>
            </w:r>
          </w:p>
        </w:tc>
        <w:tc>
          <w:tcPr>
            <w:tcW w:w="5528"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产品描述</w:t>
            </w:r>
          </w:p>
        </w:tc>
        <w:tc>
          <w:tcPr>
            <w:tcW w:w="85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r>
      <w:tr>
        <w:tblPrEx>
          <w:tblCellMar>
            <w:top w:w="0" w:type="dxa"/>
            <w:left w:w="108" w:type="dxa"/>
            <w:bottom w:w="0" w:type="dxa"/>
            <w:right w:w="108" w:type="dxa"/>
          </w:tblCellMar>
        </w:tblPrEx>
        <w:trPr>
          <w:trHeight w:val="1095" w:hRule="atLeast"/>
        </w:trPr>
        <w:tc>
          <w:tcPr>
            <w:tcW w:w="675" w:type="dxa"/>
            <w:tcBorders>
              <w:top w:val="nil"/>
              <w:left w:val="single" w:color="000000" w:sz="8" w:space="0"/>
              <w:bottom w:val="single" w:color="000000" w:sz="8"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入侵防御系统</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网络层吞吐量:≥4Gbps;IPS 吞吐量:≥1.5Gbps;并发连接数(TCP):≥1800000;新建连接数(CPS):≥40000;单电源;接口:10 个千兆电口，原厂5年质保</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 台</w:t>
            </w:r>
          </w:p>
        </w:tc>
      </w:tr>
      <w:tr>
        <w:tblPrEx>
          <w:tblCellMar>
            <w:top w:w="0" w:type="dxa"/>
            <w:left w:w="108" w:type="dxa"/>
            <w:bottom w:w="0" w:type="dxa"/>
            <w:right w:w="108" w:type="dxa"/>
          </w:tblCellMar>
        </w:tblPrEx>
        <w:trPr>
          <w:trHeight w:val="1635" w:hRule="atLeast"/>
        </w:trPr>
        <w:tc>
          <w:tcPr>
            <w:tcW w:w="675" w:type="dxa"/>
            <w:tcBorders>
              <w:top w:val="nil"/>
              <w:left w:val="single" w:color="000000" w:sz="8" w:space="0"/>
              <w:bottom w:val="single" w:color="000000" w:sz="8"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防火墙</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网络层吞吐量:≥6G;应用层吞吐量:≥4G;并发连接数:≥220W;新建连接数（CPS）:≥120000; 具有vpn功能50个用户数，配置为6个10/100/1000BASE-T接口，2个SFP插槽,两个可扩展插槽;单电源;接口:6 电 4 光，原厂5年质保</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 台</w:t>
            </w:r>
          </w:p>
        </w:tc>
      </w:tr>
      <w:tr>
        <w:tblPrEx>
          <w:tblCellMar>
            <w:top w:w="0" w:type="dxa"/>
            <w:left w:w="108" w:type="dxa"/>
            <w:bottom w:w="0" w:type="dxa"/>
            <w:right w:w="108" w:type="dxa"/>
          </w:tblCellMar>
        </w:tblPrEx>
        <w:trPr>
          <w:trHeight w:val="825" w:hRule="atLeast"/>
        </w:trPr>
        <w:tc>
          <w:tcPr>
            <w:tcW w:w="675" w:type="dxa"/>
            <w:tcBorders>
              <w:top w:val="nil"/>
              <w:left w:val="single" w:color="000000" w:sz="8" w:space="0"/>
              <w:bottom w:val="single" w:color="000000" w:sz="8"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日志审计</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内置50 个主机审计许可证书;可用存储量4TB（RAID1模式）;;接口:6个千兆电口; 5年软硬件质保</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 套</w:t>
            </w:r>
          </w:p>
        </w:tc>
      </w:tr>
      <w:tr>
        <w:tblPrEx>
          <w:tblCellMar>
            <w:top w:w="0" w:type="dxa"/>
            <w:left w:w="108" w:type="dxa"/>
            <w:bottom w:w="0" w:type="dxa"/>
            <w:right w:w="108" w:type="dxa"/>
          </w:tblCellMar>
        </w:tblPrEx>
        <w:trPr>
          <w:trHeight w:val="2131" w:hRule="atLeast"/>
        </w:trPr>
        <w:tc>
          <w:tcPr>
            <w:tcW w:w="675" w:type="dxa"/>
            <w:tcBorders>
              <w:top w:val="nil"/>
              <w:left w:val="single" w:color="000000" w:sz="8" w:space="0"/>
              <w:bottom w:val="nil"/>
              <w:right w:val="nil"/>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堡垒机</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含≥30 个运维资源授权，用户数不限制，支持图形协议并发运维数150个，支持字符协议并发运维数 700 个。提供运维管理的统一归口、双因子认证，提供运维人员单点登录、用户权限细粒度授权及访问控制、运维过程审计等功能。1U 设备，4个10/100/1000BASE自适应电口，内存 ≥4GB，硬盘≥64GB SSD+1TB SATA，5年软硬件质保</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 台</w:t>
            </w:r>
          </w:p>
        </w:tc>
      </w:tr>
      <w:tr>
        <w:tblPrEx>
          <w:tblCellMar>
            <w:top w:w="0" w:type="dxa"/>
            <w:left w:w="108" w:type="dxa"/>
            <w:bottom w:w="0" w:type="dxa"/>
            <w:right w:w="108" w:type="dxa"/>
          </w:tblCellMar>
        </w:tblPrEx>
        <w:trPr>
          <w:trHeight w:val="1080" w:hRule="atLeast"/>
        </w:trPr>
        <w:tc>
          <w:tcPr>
            <w:tcW w:w="675"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入网准入及桌管准入要求</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配置 ≥6 个千兆电接口，每秒事 务数》=800 次/秒，最大吞吐量：&gt;=300Mbps, 最大并发连接数：500（条），授权点数：150， 5年质保</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 台</w:t>
            </w:r>
          </w:p>
        </w:tc>
      </w:tr>
      <w:tr>
        <w:tblPrEx>
          <w:tblCellMar>
            <w:top w:w="0" w:type="dxa"/>
            <w:left w:w="108" w:type="dxa"/>
            <w:bottom w:w="0" w:type="dxa"/>
            <w:right w:w="108" w:type="dxa"/>
          </w:tblCellMar>
        </w:tblPrEx>
        <w:trPr>
          <w:trHeight w:val="1289" w:hRule="atLeast"/>
        </w:trPr>
        <w:tc>
          <w:tcPr>
            <w:tcW w:w="675"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系统集成（相关等保建设技术服务工作）</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协助用户等保安全管理制度建设、及系统权限设置、强弱口令等配置及安全加固、系统调优、漏洞扫描、应急系统演练，数据较验等技术服务，可去相应医院现场评估</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 套</w:t>
            </w:r>
          </w:p>
        </w:tc>
      </w:tr>
      <w:tr>
        <w:tblPrEx>
          <w:tblCellMar>
            <w:top w:w="0" w:type="dxa"/>
            <w:left w:w="108" w:type="dxa"/>
            <w:bottom w:w="0" w:type="dxa"/>
            <w:right w:w="108" w:type="dxa"/>
          </w:tblCellMar>
        </w:tblPrEx>
        <w:trPr>
          <w:trHeight w:val="615" w:hRule="atLeast"/>
        </w:trPr>
        <w:tc>
          <w:tcPr>
            <w:tcW w:w="675"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等保测评</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通过等保二级检测、测评，并承担相应费用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 项</w:t>
            </w:r>
          </w:p>
        </w:tc>
      </w:tr>
    </w:tbl>
    <w:p>
      <w:pPr>
        <w:jc w:val="left"/>
        <w:rPr>
          <w:rFonts w:ascii="仿宋_GB2312" w:hAnsi="仿宋_GB2312" w:eastAsia="仿宋_GB2312" w:cs="仿宋_GB2312"/>
          <w:bCs/>
          <w:color w:val="000000"/>
          <w:kern w:val="0"/>
          <w:sz w:val="28"/>
          <w:szCs w:val="28"/>
        </w:rPr>
      </w:pPr>
    </w:p>
    <w:p>
      <w:pPr>
        <w:jc w:val="left"/>
        <w:rPr>
          <w:rFonts w:hint="eastAsia" w:ascii="仿宋_GB2312" w:hAnsi="仿宋_GB2312" w:eastAsia="仿宋_GB2312" w:cs="仿宋_GB2312"/>
          <w:bCs/>
          <w:color w:val="000000"/>
          <w:kern w:val="0"/>
          <w:sz w:val="28"/>
          <w:szCs w:val="28"/>
        </w:rPr>
      </w:pPr>
    </w:p>
    <w:p>
      <w:pPr>
        <w:jc w:val="left"/>
        <w:rPr>
          <w:rFonts w:hint="eastAsia" w:ascii="仿宋_GB2312" w:hAnsi="仿宋_GB2312" w:eastAsia="仿宋_GB2312" w:cs="仿宋_GB2312"/>
          <w:bCs/>
          <w:color w:val="000000"/>
          <w:kern w:val="0"/>
          <w:sz w:val="28"/>
          <w:szCs w:val="28"/>
        </w:rPr>
      </w:pPr>
    </w:p>
    <w:p>
      <w:pPr>
        <w:jc w:val="left"/>
        <w:rPr>
          <w:rFonts w:ascii="仿宋_GB2312" w:hAnsi="仿宋_GB2312" w:eastAsia="仿宋_GB2312" w:cs="仿宋_GB2312"/>
          <w:bCs/>
          <w:color w:val="000000"/>
          <w:kern w:val="0"/>
          <w:sz w:val="28"/>
          <w:szCs w:val="28"/>
        </w:rPr>
      </w:pPr>
    </w:p>
    <w:p>
      <w:pPr>
        <w:jc w:val="left"/>
        <w:rPr>
          <w:rFonts w:ascii="仿宋_GB2312" w:hAnsi="仿宋_GB2312" w:eastAsia="仿宋_GB2312" w:cs="仿宋_GB2312"/>
          <w:bCs/>
          <w:color w:val="000000"/>
          <w:kern w:val="0"/>
          <w:sz w:val="28"/>
          <w:szCs w:val="28"/>
        </w:rPr>
      </w:pPr>
    </w:p>
    <w:p>
      <w:pPr>
        <w:jc w:val="left"/>
        <w:rPr>
          <w:rFonts w:ascii="仿宋_GB2312" w:hAnsi="仿宋_GB2312" w:eastAsia="仿宋_GB2312" w:cs="仿宋_GB2312"/>
          <w:bCs/>
          <w:color w:val="000000"/>
          <w:kern w:val="0"/>
          <w:sz w:val="28"/>
          <w:szCs w:val="28"/>
        </w:rPr>
      </w:pPr>
    </w:p>
    <w:p>
      <w:pPr>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二、技术需求</w:t>
      </w:r>
    </w:p>
    <w:p>
      <w:pPr>
        <w:rPr>
          <w:rFonts w:asciiTheme="minorEastAsia" w:hAnsiTheme="minorEastAsia"/>
          <w:b/>
          <w:sz w:val="28"/>
          <w:szCs w:val="28"/>
        </w:rPr>
      </w:pPr>
      <w:r>
        <w:rPr>
          <w:rFonts w:hint="eastAsia" w:asciiTheme="minorEastAsia" w:hAnsiTheme="minorEastAsia"/>
          <w:b/>
          <w:sz w:val="28"/>
          <w:szCs w:val="28"/>
        </w:rPr>
        <w:t>2.1 入侵防御系统</w:t>
      </w:r>
    </w:p>
    <w:tbl>
      <w:tblPr>
        <w:tblStyle w:val="65"/>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7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tcPr>
          <w:p>
            <w:pPr>
              <w:jc w:val="center"/>
              <w:rPr>
                <w:rFonts w:ascii="宋体" w:hAnsi="宋体" w:cs="宋体"/>
                <w:b/>
                <w:bCs/>
                <w:szCs w:val="21"/>
              </w:rPr>
            </w:pPr>
            <w:r>
              <w:rPr>
                <w:rFonts w:hint="eastAsia" w:ascii="宋体" w:hAnsi="宋体" w:cs="宋体"/>
                <w:b/>
                <w:bCs/>
                <w:szCs w:val="21"/>
              </w:rPr>
              <w:t>招标项</w:t>
            </w:r>
          </w:p>
        </w:tc>
        <w:tc>
          <w:tcPr>
            <w:tcW w:w="7158" w:type="dxa"/>
          </w:tcPr>
          <w:p>
            <w:pPr>
              <w:jc w:val="center"/>
              <w:rPr>
                <w:rFonts w:ascii="宋体" w:hAnsi="宋体" w:cs="宋体"/>
                <w:b/>
                <w:bCs/>
                <w:szCs w:val="21"/>
              </w:rPr>
            </w:pPr>
            <w:r>
              <w:rPr>
                <w:rFonts w:hint="eastAsia" w:ascii="宋体" w:hAnsi="宋体" w:cs="宋体"/>
                <w:b/>
                <w:bCs/>
                <w:szCs w:val="21"/>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restart"/>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rPr>
              <w:t>▲基本要求</w:t>
            </w:r>
          </w:p>
        </w:tc>
        <w:tc>
          <w:tcPr>
            <w:tcW w:w="7158"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要求采用先进的多核网络专用架构多核硬件平台，x86多核处理器，非MIPS的多核架构或ASIC架构；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FFFFFF" w:themeFill="background1"/>
          </w:tcPr>
          <w:p>
            <w:pPr>
              <w:widowControl/>
              <w:jc w:val="left"/>
              <w:rPr>
                <w:rFonts w:cs="宋体" w:asciiTheme="minorEastAsia" w:hAnsiTheme="minorEastAsia"/>
                <w:szCs w:val="21"/>
              </w:rPr>
            </w:pPr>
            <w:r>
              <w:rPr>
                <w:rFonts w:hint="eastAsia" w:cs="宋体" w:asciiTheme="minorEastAsia" w:hAnsiTheme="minorEastAsia"/>
                <w:szCs w:val="21"/>
              </w:rPr>
              <w:t>为保证日志记录与攻击证据保留存储于读写速度，磁盘有碎片不会影响系统的性能，采用专业SSD固态硬盘存储日志等其他数据，非SATA普通硬盘；（需提供界面截图）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vAlign w:val="center"/>
          </w:tcPr>
          <w:p>
            <w:pPr>
              <w:widowControl/>
              <w:jc w:val="left"/>
              <w:rPr>
                <w:rFonts w:cs="宋体" w:asciiTheme="minorEastAsia" w:hAnsiTheme="minorEastAsia"/>
                <w:szCs w:val="21"/>
              </w:rPr>
            </w:pPr>
            <w:r>
              <w:rPr>
                <w:rFonts w:hint="eastAsia" w:cs="宋体" w:asciiTheme="minorEastAsia" w:hAnsiTheme="minorEastAsia"/>
                <w:color w:val="auto"/>
                <w:szCs w:val="21"/>
              </w:rPr>
              <w:t>1U</w:t>
            </w:r>
            <w:r>
              <w:rPr>
                <w:rFonts w:hint="eastAsia" w:cs="宋体" w:asciiTheme="minorEastAsia" w:hAnsiTheme="minorEastAsia"/>
                <w:szCs w:val="21"/>
              </w:rPr>
              <w:t>机架式设备，网络层吞吐量:≥4Gbps;IPS 吞吐量: ≥1.5Gbps;并发连接数(TCP): ≥1800000;新建连接数(CPS): ≥40000;单电源;接口:10 个千兆电口，含5年攻击知识库升级许可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restart"/>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highlight w:val="none"/>
              </w:rPr>
              <w:t>系统要求</w:t>
            </w:r>
          </w:p>
        </w:tc>
        <w:tc>
          <w:tcPr>
            <w:tcW w:w="7158"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▲设备符合中华人民共和国网络安全法，自身操作系统必须具有完全自主知识产品，且采用专用的安全操作系统，使用多核平台，实现并行处理技术（提供相应资质证明）；</w:t>
            </w:r>
          </w:p>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w:t>
            </w:r>
            <w:r>
              <w:rPr>
                <w:rFonts w:hint="eastAsia" w:cs="宋体" w:asciiTheme="minorEastAsia" w:hAnsiTheme="minorEastAsia"/>
                <w:bCs/>
                <w:color w:val="auto"/>
                <w:szCs w:val="21"/>
              </w:rPr>
              <w:t>支</w:t>
            </w:r>
            <w:r>
              <w:rPr>
                <w:rFonts w:hint="eastAsia" w:cs="宋体" w:asciiTheme="minorEastAsia" w:hAnsiTheme="minorEastAsia"/>
                <w:bCs/>
                <w:color w:val="000000"/>
                <w:szCs w:val="21"/>
              </w:rPr>
              <w:t>持多操作系统引导，出于安全性考虑，多系统需在设备启动过程中进行选择（需提供界面截图），不得在WEB维护界面中设置系统切换选项</w:t>
            </w: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bCs/>
                <w:color w:val="000000"/>
                <w:szCs w:val="21"/>
              </w:rPr>
              <w:t>为保障系统运行的可靠性与稳定性，要求</w:t>
            </w:r>
            <w:r>
              <w:rPr>
                <w:rFonts w:hint="eastAsia" w:cs="宋体" w:asciiTheme="minorEastAsia" w:hAnsiTheme="minorEastAsia"/>
                <w:kern w:val="0"/>
                <w:szCs w:val="21"/>
              </w:rPr>
              <w:t>信息安全设备、系统软件的开发、生产符合</w:t>
            </w:r>
            <w:r>
              <w:rPr>
                <w:rFonts w:hint="eastAsia" w:cs="宋体" w:asciiTheme="minorEastAsia" w:hAnsiTheme="minorEastAsia"/>
                <w:kern w:val="0"/>
                <w:szCs w:val="21"/>
                <w:highlight w:val="none"/>
              </w:rPr>
              <w:t>TL9000-HSV</w:t>
            </w:r>
            <w:r>
              <w:rPr>
                <w:rFonts w:hint="eastAsia" w:cs="宋体" w:asciiTheme="minorEastAsia" w:hAnsiTheme="minorEastAsia"/>
                <w:kern w:val="0"/>
                <w:szCs w:val="21"/>
              </w:rPr>
              <w:t xml:space="preserve"> 标准，提供相关证明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restart"/>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rPr>
              <w:t>接入模式</w:t>
            </w:r>
          </w:p>
        </w:tc>
        <w:tc>
          <w:tcPr>
            <w:tcW w:w="7158"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要求支持直连模式、路由模式、虚拟局域网模式、旁路监听模式等多种接入模式。支持源地址和目的地址、接口的策略路由。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FFFFFF" w:themeFill="background1"/>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▲必须支持链路聚合技术，链路负载不少于十种算法，可动态探测链路响应速度并选择最优链路进行转发。（需提供界面截图）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97" w:type="dxa"/>
            <w:vMerge w:val="restart"/>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rPr>
              <w:t>部署环境</w:t>
            </w:r>
          </w:p>
        </w:tc>
        <w:tc>
          <w:tcPr>
            <w:tcW w:w="7158"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要求支持对HTTP、SMTP、POP3、FTP、Telnet、VLAN、MPLS、ARP、TCP、UDP、RPC、GRE、PPPoE等多种协议，能够在该网络环境中检测出攻击事件。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系统应支持高可用部署方式，出现设备宕机等故障时，完成主机和备机的切换，确保关键应用的持续正常运转。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Cs w:val="21"/>
              </w:rPr>
            </w:pPr>
            <w:r>
              <w:rPr>
                <w:rFonts w:hint="eastAsia" w:cs="宋体" w:asciiTheme="minorEastAsia" w:hAnsiTheme="minorEastAsia"/>
                <w:szCs w:val="21"/>
              </w:rPr>
              <w:t>支持基于IPV6网络的攻击检测功能，包括：支持IPv4/v6 双协议栈网络地址解析；支持针对 IPv6 网络中的数据包解析、支持IPv6 碎片重组等。提供产品通过IPv6测试认证证书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597" w:type="dxa"/>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rPr>
              <w:t>规则库</w:t>
            </w:r>
          </w:p>
        </w:tc>
        <w:tc>
          <w:tcPr>
            <w:tcW w:w="7158" w:type="dxa"/>
            <w:tcBorders>
              <w:top w:val="nil"/>
              <w:left w:val="nil"/>
              <w:right w:val="single" w:color="auto" w:sz="4" w:space="0"/>
            </w:tcBorders>
            <w:shd w:val="clear" w:color="auto" w:fill="auto"/>
            <w:vAlign w:val="center"/>
          </w:tcPr>
          <w:p>
            <w:pPr>
              <w:jc w:val="left"/>
              <w:rPr>
                <w:rFonts w:cs="宋体" w:asciiTheme="minorEastAsia" w:hAnsiTheme="minorEastAsia"/>
                <w:szCs w:val="21"/>
              </w:rPr>
            </w:pPr>
            <w:bookmarkStart w:id="1" w:name="_Hlk480148108"/>
            <w:r>
              <w:rPr>
                <w:rFonts w:hint="eastAsia" w:cs="宋体" w:asciiTheme="minorEastAsia" w:hAnsiTheme="minorEastAsia"/>
                <w:szCs w:val="21"/>
              </w:rPr>
              <w:t>要求产品支持检测规则库的独立扩展，支持针对于网络攻击的攻击规则库、针对于网络中应用程序的应用程序识别库、针对于网页的URL库和针对于病毒攻击的病毒库，并可支持所有库的升级，升级的方式有手动、自动、离线三种模式，并可以单独进行库的升级。（需提供界面截图）</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97" w:type="dxa"/>
            <w:vMerge w:val="restart"/>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rPr>
              <w:t>入侵防御能力</w:t>
            </w: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入侵防御引擎系统要求支持基于用户的NAT、IP地址配置、IP_MAC绑定、入侵防护、攻击防护、记录日志、TCP reset结束TCP会话等多种响应动作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web页面下统一对设备支持的特征库进行查看、更新及自定义操作。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入侵防御引擎系统要求支持黑名单，将攻击源加入黑名单，一段时间内禁止访问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入侵防御引擎系统要求支持入侵场景保留，可记录入侵行为的网络数据报文，作为电子证据可保存。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vAlign w:val="center"/>
          </w:tcPr>
          <w:p>
            <w:pPr>
              <w:rPr>
                <w:rFonts w:cs="宋体" w:asciiTheme="minorEastAsia" w:hAnsiTheme="minorEastAsia"/>
                <w:szCs w:val="21"/>
              </w:rPr>
            </w:pPr>
            <w:r>
              <w:rPr>
                <w:rFonts w:hint="eastAsia" w:cs="宋体" w:asciiTheme="minorEastAsia" w:hAnsiTheme="minorEastAsia"/>
                <w:szCs w:val="21"/>
              </w:rPr>
              <w:t>▲入侵攻击特征数量超过5900 种，针对Client / Server 系统的漏洞保护，针对常见协议分析、异常检测、会话关联分析，针对常见后门、木马等的检测防御，针对主流缓冲区溢出攻击的检测防御，可疑网络的访问记录与控制，深入数据包第七层执行内容解析。（需提供界面截图）系统携带的攻击特征库须获得CVE-Compatible兼容性认证，请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系统应提供先进的DoS/DDoS攻击防护能力，支持双向阻断TCP/UDP/ICMP/ACK Flooding，以及UDP/ICMP Smurfing等常见的DoS/DDoS的攻击。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highlight w:val="yellow"/>
              </w:rPr>
            </w:pPr>
            <w:r>
              <w:rPr>
                <w:rFonts w:hint="eastAsia" w:cs="宋体" w:asciiTheme="minorEastAsia" w:hAnsiTheme="minorEastAsia"/>
                <w:szCs w:val="21"/>
              </w:rPr>
              <w:t>系统支持DNS、DHCP、ARP异常包和CC防御及DNS Flood、DHCP Flood、ARP Flood攻击防御。支持CC攻击防御，且能够对Web服务器上的指定URI页面进行防护设置。（需提供界面截图）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FFFFFF" w:themeFill="background1"/>
          </w:tcPr>
          <w:p>
            <w:pPr>
              <w:rPr>
                <w:rFonts w:cs="宋体" w:asciiTheme="minorEastAsia" w:hAnsiTheme="minorEastAsia"/>
                <w:szCs w:val="21"/>
                <w:highlight w:val="yellow"/>
              </w:rPr>
            </w:pPr>
            <w:r>
              <w:rPr>
                <w:rFonts w:hint="eastAsia" w:cs="宋体" w:asciiTheme="minorEastAsia" w:hAnsiTheme="minorEastAsia"/>
                <w:szCs w:val="21"/>
              </w:rPr>
              <w:t>系统支持分布式拒绝服务检测、防御阈值机器人自我学习功能，并可以自定义学习时间。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97" w:type="dxa"/>
            <w:vMerge w:val="restart"/>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rPr>
              <w:t>应用管控功能</w:t>
            </w:r>
          </w:p>
        </w:tc>
        <w:tc>
          <w:tcPr>
            <w:tcW w:w="7158" w:type="dxa"/>
            <w:shd w:val="clear" w:color="auto" w:fill="FFFFFF" w:themeFill="background1"/>
          </w:tcPr>
          <w:p>
            <w:pPr>
              <w:rPr>
                <w:rFonts w:cs="宋体" w:asciiTheme="minorEastAsia" w:hAnsiTheme="minorEastAsia"/>
                <w:szCs w:val="21"/>
                <w:highlight w:val="yellow"/>
              </w:rPr>
            </w:pPr>
            <w:r>
              <w:rPr>
                <w:rFonts w:hint="eastAsia" w:cs="宋体" w:asciiTheme="minorEastAsia" w:hAnsiTheme="minorEastAsia"/>
                <w:szCs w:val="21"/>
              </w:rPr>
              <w:t>系统能够根据数据内容而非端口智能识别包括P2P、即时通讯、电子商务、股票交易、网络游戏、网络电视、移动应用等在内的23大类超过2100种应用。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Cs w:val="21"/>
              </w:rPr>
            </w:pPr>
            <w:r>
              <w:rPr>
                <w:rFonts w:hint="eastAsia" w:cs="宋体" w:asciiTheme="minorEastAsia" w:hAnsiTheme="minorEastAsia"/>
                <w:szCs w:val="21"/>
              </w:rPr>
              <w:t>应用管理系统应支持灵活的应用管理策略配置功能，实现基于主机地址、时间、应用等多维度的全面、细致监控。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Cs w:val="21"/>
              </w:rPr>
            </w:pPr>
            <w:r>
              <w:rPr>
                <w:rFonts w:hint="eastAsia" w:cs="宋体" w:asciiTheme="minorEastAsia" w:hAnsiTheme="minorEastAsia"/>
                <w:szCs w:val="21"/>
              </w:rPr>
              <w:t>应用管理支持对应用协议的阻断和流量管控以及记录应用日志。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Cs w:val="21"/>
              </w:rPr>
            </w:pPr>
            <w:r>
              <w:rPr>
                <w:rFonts w:hint="eastAsia" w:cs="宋体" w:asciiTheme="minorEastAsia" w:hAnsiTheme="minorEastAsia"/>
                <w:szCs w:val="21"/>
              </w:rPr>
              <w:t>自定义应用：支持协议自定义功能。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restart"/>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rPr>
              <w:t>日志管理</w:t>
            </w:r>
          </w:p>
        </w:tc>
        <w:tc>
          <w:tcPr>
            <w:tcW w:w="7158" w:type="dxa"/>
            <w:shd w:val="clear" w:color="auto" w:fill="auto"/>
          </w:tcPr>
          <w:p>
            <w:pPr>
              <w:widowControl/>
              <w:jc w:val="left"/>
              <w:rPr>
                <w:rFonts w:cs="宋体" w:asciiTheme="minorEastAsia" w:hAnsiTheme="minorEastAsia"/>
                <w:szCs w:val="21"/>
              </w:rPr>
            </w:pPr>
            <w:r>
              <w:rPr>
                <w:rFonts w:hint="eastAsia" w:cs="宋体" w:asciiTheme="minorEastAsia" w:hAnsiTheme="minorEastAsia"/>
                <w:szCs w:val="21"/>
              </w:rPr>
              <w:t>▲产品为响应网络安全法要求，系统支持日志本地存储和日志发送至单独的日志服务器，并且支持以上两种方式双存储，自动判断日志服务器的状态后自动选择日志的存储方式。（需提供界面截图）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系统应提供基于告警级别、时间、IP地址、事件类型、等条件的日志检索功能，具备日志导出备份、清除功能。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widowControl/>
              <w:jc w:val="left"/>
              <w:rPr>
                <w:rFonts w:cs="宋体" w:asciiTheme="minorEastAsia" w:hAnsiTheme="minorEastAsia"/>
                <w:szCs w:val="21"/>
              </w:rPr>
            </w:pPr>
            <w:r>
              <w:rPr>
                <w:rFonts w:hint="eastAsia" w:cs="宋体" w:asciiTheme="minorEastAsia" w:hAnsiTheme="minorEastAsia"/>
                <w:szCs w:val="21"/>
              </w:rPr>
              <w:t>系统应具备日志归并功能，避免日志风暴。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97" w:type="dxa"/>
            <w:vMerge w:val="restart"/>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rPr>
              <w:t>报表系统</w:t>
            </w:r>
          </w:p>
        </w:tc>
        <w:tc>
          <w:tcPr>
            <w:tcW w:w="7158" w:type="dxa"/>
            <w:shd w:val="clear" w:color="auto" w:fill="auto"/>
          </w:tcPr>
          <w:p>
            <w:pPr>
              <w:widowControl/>
              <w:jc w:val="left"/>
              <w:rPr>
                <w:rFonts w:cs="宋体" w:asciiTheme="minorEastAsia" w:hAnsiTheme="minorEastAsia"/>
                <w:szCs w:val="21"/>
                <w:highlight w:val="black"/>
              </w:rPr>
            </w:pPr>
            <w:r>
              <w:rPr>
                <w:rFonts w:hint="eastAsia" w:cs="宋体" w:asciiTheme="minorEastAsia" w:hAnsiTheme="minorEastAsia"/>
                <w:color w:val="000000" w:themeColor="text1"/>
                <w:szCs w:val="21"/>
              </w:rPr>
              <w:t>系统应支持按照安全事件风险级别、源/目的地址、源/目的端口号、网络接口、时间等条件生成统计分析报表，报表内容包括支持针对于网络攻击的攻击报表、针对于网络中应用程序的应用程序报表、针对于网页的URL报表和针对于病毒攻击的病毒报表等四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系统应支持支持生成日报、周报、月报。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系统应支持报表以word、html格式导出。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系统应提供报表定时通过邮件方式自动发送。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597" w:type="dxa"/>
            <w:vMerge w:val="restart"/>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rPr>
              <w:t>告警系统</w:t>
            </w:r>
          </w:p>
        </w:tc>
        <w:tc>
          <w:tcPr>
            <w:tcW w:w="7158" w:type="dxa"/>
            <w:shd w:val="clear" w:color="auto" w:fill="auto"/>
          </w:tcPr>
          <w:p>
            <w:pPr>
              <w:widowControl/>
              <w:jc w:val="left"/>
              <w:rPr>
                <w:rFonts w:cs="宋体" w:asciiTheme="minorEastAsia" w:hAnsiTheme="minorEastAsia"/>
                <w:szCs w:val="21"/>
              </w:rPr>
            </w:pPr>
            <w:r>
              <w:rPr>
                <w:rFonts w:hint="eastAsia" w:cs="宋体" w:asciiTheme="minorEastAsia" w:hAnsiTheme="minorEastAsia"/>
                <w:szCs w:val="21"/>
              </w:rPr>
              <w:t>系统可提供管理告警、系统告警、策略告警、安全告警等。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widowControl/>
              <w:jc w:val="left"/>
              <w:rPr>
                <w:rFonts w:cs="宋体" w:asciiTheme="minorEastAsia" w:hAnsiTheme="minorEastAsia"/>
                <w:szCs w:val="21"/>
              </w:rPr>
            </w:pPr>
            <w:r>
              <w:rPr>
                <w:rFonts w:hint="eastAsia" w:cs="宋体" w:asciiTheme="minorEastAsia" w:hAnsiTheme="minorEastAsia"/>
                <w:szCs w:val="21"/>
              </w:rPr>
              <w:t>系统应提供邮件、声音、snmp多形式的告警方式。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restart"/>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rPr>
              <w:t>管理</w:t>
            </w: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系统支持web页面和命令行等多形式灵活安全策略配置。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支持多级部署，且设备也可采用B/S管理模式或C/S管理模式。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支持SNMP 的v1 、v2 、v2c 、v3版本。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restart"/>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rPr>
              <w:t>监控</w:t>
            </w: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应系统界面支持资源监视和攻击事件实时显示。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▲保障设备已正常设备运行，设备界面支持设备温度监控功能，且达到阀值时可以报警，为用户方便，设备温度阀值可自定义。（需提供界面截图）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支持网络流量和攻击状况的查看，并且实时显示，可统计显示根据主机攻击与受攻击情况，统计区域攻击与被攻击情况，支持根据协议的应用识别监控，支持根据web分类的监控。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597" w:type="dxa"/>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rPr>
              <w:t>▲技术能力</w:t>
            </w:r>
          </w:p>
        </w:tc>
        <w:tc>
          <w:tcPr>
            <w:tcW w:w="7158" w:type="dxa"/>
          </w:tcPr>
          <w:p>
            <w:pPr>
              <w:rPr>
                <w:rFonts w:cs="宋体" w:asciiTheme="minorEastAsia" w:hAnsiTheme="minorEastAsia"/>
                <w:szCs w:val="21"/>
              </w:rPr>
            </w:pPr>
            <w:r>
              <w:rPr>
                <w:rFonts w:hint="eastAsia" w:cs="宋体" w:asciiTheme="minorEastAsia" w:hAnsiTheme="minorEastAsia"/>
                <w:szCs w:val="21"/>
              </w:rPr>
              <w:t>投标厂商具备专业的攻防研究团队，能够对安全漏洞进行持续的挖掘与跟踪。2019年向CNVD(国家信息安全漏洞共享平台)贡献的漏洞数量排名不低于前三名。（提供CNVD官网截图证明）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97" w:type="dxa"/>
            <w:vMerge w:val="restart"/>
            <w:vAlign w:val="center"/>
          </w:tcPr>
          <w:p>
            <w:pPr>
              <w:adjustRightInd w:val="0"/>
              <w:spacing w:line="360" w:lineRule="exact"/>
              <w:ind w:left="1"/>
              <w:jc w:val="center"/>
              <w:rPr>
                <w:rFonts w:cs="宋体" w:asciiTheme="minorEastAsia" w:hAnsiTheme="minorEastAsia"/>
                <w:szCs w:val="21"/>
              </w:rPr>
            </w:pPr>
            <w:r>
              <w:rPr>
                <w:rFonts w:hint="eastAsia" w:cs="宋体" w:asciiTheme="minorEastAsia" w:hAnsiTheme="minorEastAsia"/>
                <w:szCs w:val="21"/>
              </w:rPr>
              <w:t>▲产品及厂家资质</w:t>
            </w: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中华人民共和国公安部颁发的《计算机信息系统安全专用产品销售许可证》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信息安全认证中心颁发的《信息安全产品认证证书》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97" w:type="dxa"/>
            <w:vMerge w:val="continue"/>
            <w:vAlign w:val="center"/>
          </w:tcPr>
          <w:p>
            <w:pPr>
              <w:adjustRightInd w:val="0"/>
              <w:spacing w:line="360" w:lineRule="exact"/>
              <w:ind w:left="1"/>
              <w:jc w:val="center"/>
              <w:rPr>
                <w:rFonts w:cs="宋体" w:asciiTheme="minorEastAsia" w:hAnsiTheme="minorEastAsia"/>
                <w:szCs w:val="21"/>
              </w:rPr>
            </w:pPr>
          </w:p>
        </w:tc>
        <w:tc>
          <w:tcPr>
            <w:tcW w:w="7158" w:type="dxa"/>
            <w:shd w:val="clear" w:color="auto" w:fill="auto"/>
          </w:tcPr>
          <w:p>
            <w:pPr>
              <w:rPr>
                <w:rFonts w:cs="宋体" w:asciiTheme="minorEastAsia" w:hAnsiTheme="minorEastAsia"/>
                <w:szCs w:val="21"/>
              </w:rPr>
            </w:pPr>
            <w:r>
              <w:rPr>
                <w:rFonts w:hint="eastAsia" w:cs="宋体" w:asciiTheme="minorEastAsia" w:hAnsiTheme="minorEastAsia"/>
                <w:szCs w:val="21"/>
              </w:rPr>
              <w:t>中国信息安全测评中心颁发的《国家信息安全测评信息技术产品安全测评证书》EAL3+级</w:t>
            </w:r>
          </w:p>
        </w:tc>
      </w:tr>
    </w:tbl>
    <w:p>
      <w:pPr>
        <w:rPr>
          <w:rFonts w:asciiTheme="minorEastAsia" w:hAnsiTheme="minorEastAsia"/>
          <w:b/>
          <w:sz w:val="28"/>
          <w:szCs w:val="28"/>
        </w:rPr>
      </w:pPr>
      <w:r>
        <w:rPr>
          <w:rFonts w:hint="eastAsia" w:asciiTheme="minorEastAsia" w:hAnsiTheme="minorEastAsia"/>
          <w:b/>
          <w:sz w:val="28"/>
          <w:szCs w:val="28"/>
        </w:rPr>
        <w:t>2.2 防火墙</w:t>
      </w:r>
    </w:p>
    <w:tbl>
      <w:tblPr>
        <w:tblStyle w:val="66"/>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1411"/>
        <w:gridCol w:w="6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single" w:color="auto" w:sz="4" w:space="0"/>
              <w:left w:val="single" w:color="auto" w:sz="4" w:space="0"/>
              <w:right w:val="single" w:color="auto" w:sz="4" w:space="0"/>
            </w:tcBorders>
            <w:shd w:val="clear" w:color="auto" w:fill="BFBFBF"/>
            <w:vAlign w:val="center"/>
          </w:tcPr>
          <w:p>
            <w:pPr>
              <w:rPr>
                <w:rFonts w:ascii="宋体" w:hAnsi="宋体" w:cs="宋体"/>
                <w:kern w:val="0"/>
                <w:sz w:val="20"/>
                <w:szCs w:val="21"/>
              </w:rPr>
            </w:pPr>
            <w:r>
              <w:rPr>
                <w:rFonts w:hint="eastAsia" w:ascii="宋体" w:hAnsi="宋体" w:cs="宋体"/>
                <w:b/>
                <w:kern w:val="0"/>
                <w:sz w:val="20"/>
                <w:szCs w:val="21"/>
              </w:rPr>
              <w:t>指标</w:t>
            </w:r>
          </w:p>
        </w:tc>
        <w:tc>
          <w:tcPr>
            <w:tcW w:w="1411" w:type="dxa"/>
            <w:tcBorders>
              <w:top w:val="single" w:color="auto" w:sz="4" w:space="0"/>
              <w:left w:val="nil"/>
              <w:bottom w:val="single" w:color="auto" w:sz="4" w:space="0"/>
              <w:right w:val="single" w:color="auto" w:sz="4" w:space="0"/>
            </w:tcBorders>
            <w:shd w:val="clear" w:color="auto" w:fill="BFBFBF"/>
            <w:vAlign w:val="center"/>
          </w:tcPr>
          <w:p>
            <w:pPr>
              <w:rPr>
                <w:rFonts w:ascii="宋体" w:hAnsi="宋体" w:cs="宋体"/>
                <w:kern w:val="0"/>
                <w:sz w:val="20"/>
                <w:szCs w:val="21"/>
              </w:rPr>
            </w:pPr>
            <w:r>
              <w:rPr>
                <w:rFonts w:hint="eastAsia" w:ascii="宋体" w:hAnsi="宋体" w:cs="宋体"/>
                <w:b/>
                <w:kern w:val="0"/>
                <w:sz w:val="20"/>
                <w:szCs w:val="21"/>
              </w:rPr>
              <w:t>指标项</w:t>
            </w:r>
          </w:p>
        </w:tc>
        <w:tc>
          <w:tcPr>
            <w:tcW w:w="6658" w:type="dxa"/>
            <w:tcBorders>
              <w:top w:val="single" w:color="auto" w:sz="4" w:space="0"/>
              <w:left w:val="nil"/>
              <w:bottom w:val="single" w:color="auto" w:sz="4" w:space="0"/>
              <w:right w:val="single" w:color="auto" w:sz="4" w:space="0"/>
            </w:tcBorders>
            <w:shd w:val="clear" w:color="auto" w:fill="BFBFBF"/>
            <w:vAlign w:val="center"/>
          </w:tcPr>
          <w:p>
            <w:pPr>
              <w:rPr>
                <w:rFonts w:ascii="宋体" w:hAnsi="宋体" w:cs="宋体"/>
                <w:kern w:val="0"/>
                <w:sz w:val="20"/>
                <w:szCs w:val="21"/>
              </w:rPr>
            </w:pPr>
            <w:r>
              <w:rPr>
                <w:rFonts w:hint="eastAsia" w:ascii="宋体" w:hAnsi="宋体" w:cs="宋体"/>
                <w:b/>
                <w:kern w:val="0"/>
                <w:sz w:val="20"/>
                <w:szCs w:val="21"/>
              </w:rPr>
              <w:t>详细要求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restart"/>
            <w:tcBorders>
              <w:top w:val="single" w:color="auto" w:sz="4" w:space="0"/>
              <w:left w:val="single" w:color="auto" w:sz="4" w:space="0"/>
              <w:right w:val="single" w:color="auto" w:sz="4" w:space="0"/>
            </w:tcBorders>
            <w:vAlign w:val="center"/>
          </w:tcPr>
          <w:p>
            <w:pPr>
              <w:rPr>
                <w:rFonts w:cs="宋体" w:asciiTheme="minorEastAsia" w:hAnsiTheme="minorEastAsia"/>
                <w:b/>
                <w:bCs/>
                <w:kern w:val="0"/>
                <w:sz w:val="20"/>
                <w:szCs w:val="21"/>
              </w:rPr>
            </w:pPr>
            <w:r>
              <w:rPr>
                <w:rFonts w:hint="eastAsia" w:cs="宋体" w:asciiTheme="minorEastAsia" w:hAnsiTheme="minorEastAsia"/>
                <w:kern w:val="0"/>
                <w:sz w:val="20"/>
                <w:szCs w:val="21"/>
              </w:rPr>
              <w:t>▲</w:t>
            </w:r>
            <w:r>
              <w:rPr>
                <w:rFonts w:hint="eastAsia" w:cs="宋体" w:asciiTheme="minorEastAsia" w:hAnsiTheme="minorEastAsia"/>
                <w:b/>
                <w:bCs/>
                <w:kern w:val="0"/>
                <w:sz w:val="20"/>
                <w:szCs w:val="21"/>
              </w:rPr>
              <w:t>基本要求</w:t>
            </w: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系统结构</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产品由专用的硬件平台、安全操作系统及功能软件构成。设备采用自主知识产权的专用安全操作系统，采用多核多平台并行处理特性；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continue"/>
            <w:tcBorders>
              <w:left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操作系统</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安全操作系统采用冗余设计，出于安全性考虑，多系统需在设备启动过程中进行选择不得在WEB维护界面中设置系统切换选项。</w:t>
            </w:r>
          </w:p>
          <w:p>
            <w:pPr>
              <w:rPr>
                <w:rFonts w:cs="宋体" w:asciiTheme="minorEastAsia" w:hAnsiTheme="minorEastAsia"/>
                <w:kern w:val="0"/>
                <w:sz w:val="20"/>
                <w:szCs w:val="21"/>
              </w:rPr>
            </w:pPr>
            <w:r>
              <w:rPr>
                <w:rFonts w:hint="eastAsia" w:cs="宋体" w:asciiTheme="minorEastAsia" w:hAnsiTheme="minorEastAsia"/>
                <w:kern w:val="0"/>
                <w:sz w:val="20"/>
                <w:szCs w:val="21"/>
              </w:rPr>
              <w:t>必须是国产安全产品，提供信息安全测评中心颁发的《信息安全产品自主原创证明》</w:t>
            </w:r>
          </w:p>
          <w:p>
            <w:pPr>
              <w:rPr>
                <w:rFonts w:cs="宋体" w:asciiTheme="minorEastAsia" w:hAnsiTheme="minorEastAsia"/>
                <w:kern w:val="0"/>
                <w:sz w:val="20"/>
                <w:szCs w:val="21"/>
              </w:rPr>
            </w:pPr>
            <w:r>
              <w:rPr>
                <w:rFonts w:hint="eastAsia" w:cs="宋体" w:asciiTheme="minorEastAsia" w:hAnsiTheme="minorEastAsia"/>
                <w:kern w:val="0"/>
                <w:sz w:val="20"/>
                <w:szCs w:val="21"/>
              </w:rPr>
              <w:t>为保证系统软件设计全面性、保密性、完整性，要求招标产品系统遵从行业标准和政府法规，符合GB/T 18336信息技术安全性评估标准，提供信息技术产品安全测评EAL4+证书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continue"/>
            <w:tcBorders>
              <w:left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接口配置</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 xml:space="preserve">1U机架式设备，网络层吞吐量: ≥6G;应用层吞吐量: ≥4G;并发连接数: ≥220W;新建连接数（CPS）: ≥120000; 具有vpn功能50个用户数，配置为6个10/100/1000BASE-T接口，2个SFP插槽,两个可扩展插槽;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trPr>
        <w:tc>
          <w:tcPr>
            <w:tcW w:w="686" w:type="dxa"/>
            <w:tcBorders>
              <w:left w:val="single" w:color="auto" w:sz="4" w:space="0"/>
              <w:right w:val="single" w:color="auto" w:sz="4" w:space="0"/>
            </w:tcBorders>
            <w:vAlign w:val="center"/>
          </w:tcPr>
          <w:p>
            <w:pPr>
              <w:widowControl/>
              <w:jc w:val="left"/>
              <w:rPr>
                <w:rFonts w:cs="宋体" w:asciiTheme="minorEastAsia" w:hAnsiTheme="minorEastAsia"/>
                <w:b/>
                <w:bCs/>
                <w:kern w:val="0"/>
                <w:sz w:val="20"/>
                <w:szCs w:val="21"/>
                <w:highlight w:val="none"/>
              </w:rPr>
            </w:pPr>
            <w:r>
              <w:rPr>
                <w:rFonts w:hint="eastAsia" w:cs="宋体" w:asciiTheme="minorEastAsia" w:hAnsiTheme="minorEastAsia"/>
                <w:b/>
                <w:bCs/>
                <w:kern w:val="0"/>
                <w:sz w:val="20"/>
                <w:szCs w:val="21"/>
                <w:highlight w:val="none"/>
              </w:rPr>
              <w:t>系统要求</w:t>
            </w: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产品设计</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信息安全设备、系统软件的开发、生产符合</w:t>
            </w:r>
            <w:r>
              <w:rPr>
                <w:rFonts w:hint="eastAsia" w:cs="宋体" w:asciiTheme="minorEastAsia" w:hAnsiTheme="minorEastAsia"/>
                <w:kern w:val="0"/>
                <w:sz w:val="20"/>
                <w:szCs w:val="21"/>
                <w:highlight w:val="none"/>
              </w:rPr>
              <w:t>TL9000-HSV</w:t>
            </w:r>
            <w:r>
              <w:rPr>
                <w:rFonts w:hint="eastAsia" w:cs="宋体" w:asciiTheme="minorEastAsia" w:hAnsiTheme="minorEastAsia"/>
                <w:kern w:val="0"/>
                <w:sz w:val="20"/>
                <w:szCs w:val="21"/>
              </w:rPr>
              <w:t xml:space="preserve"> 标准，提供相关证明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restart"/>
            <w:tcBorders>
              <w:top w:val="nil"/>
              <w:left w:val="single" w:color="auto" w:sz="4" w:space="0"/>
              <w:bottom w:val="single" w:color="auto" w:sz="4" w:space="0"/>
              <w:right w:val="single" w:color="auto" w:sz="4" w:space="0"/>
            </w:tcBorders>
            <w:vAlign w:val="center"/>
          </w:tcPr>
          <w:p>
            <w:pPr>
              <w:rPr>
                <w:rFonts w:cs="宋体" w:asciiTheme="minorEastAsia" w:hAnsiTheme="minorEastAsia"/>
                <w:b/>
                <w:bCs/>
                <w:kern w:val="0"/>
                <w:sz w:val="20"/>
                <w:szCs w:val="21"/>
              </w:rPr>
            </w:pPr>
            <w:r>
              <w:rPr>
                <w:rFonts w:hint="eastAsia" w:cs="宋体" w:asciiTheme="minorEastAsia" w:hAnsiTheme="minorEastAsia"/>
                <w:b/>
                <w:bCs/>
                <w:kern w:val="0"/>
                <w:sz w:val="20"/>
                <w:szCs w:val="21"/>
              </w:rPr>
              <w:t>网络</w:t>
            </w:r>
          </w:p>
          <w:p>
            <w:pPr>
              <w:rPr>
                <w:rFonts w:cs="宋体" w:asciiTheme="minorEastAsia" w:hAnsiTheme="minorEastAsia"/>
                <w:b/>
                <w:bCs/>
                <w:kern w:val="0"/>
                <w:sz w:val="20"/>
                <w:szCs w:val="21"/>
              </w:rPr>
            </w:pPr>
            <w:r>
              <w:rPr>
                <w:rFonts w:hint="eastAsia" w:cs="宋体" w:asciiTheme="minorEastAsia" w:hAnsiTheme="minorEastAsia"/>
                <w:b/>
                <w:bCs/>
                <w:kern w:val="0"/>
                <w:sz w:val="20"/>
                <w:szCs w:val="21"/>
              </w:rPr>
              <w:t>接入</w:t>
            </w: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工作模式</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支持路由、交换、混合工作模式；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restart"/>
            <w:tcBorders>
              <w:top w:val="nil"/>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路由交换</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支持静态路由、ISP路由及动态路由协议，支持802.1q、QinQ模式；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continue"/>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1"/>
              </w:rPr>
            </w:pP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支持基于源/目的地址、源/目的端口、用户、应用的策略路由，保证关键业务流量通过优质链路转发；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接入功能</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支持GRE与IPSEC VPN接入；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链路聚合</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▲为提高链路可靠性，需支持手工链路聚合及LACP链路聚合，提供不少于11种的负载分担算法，灵活实现对聚合组内业务流量的负载分担（提供截图）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IP/MAC绑定</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支持手动添加绑定，基于IP、接口的动态探测绑定，支持跨三层IP/MAC绑定，IP/MAC绑定表可导入导出；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restart"/>
            <w:tcBorders>
              <w:top w:val="nil"/>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地址转换</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▲支持一对一SNAT、多对一SNAT、一对一DNAT、双向NAT、NoNAT等多种转换方式；支持Sticky NAT开关，使相同源IP的数据包经过地址转换后为其转换的源 IP 地址相同；（提供截图）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continue"/>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1"/>
              </w:rPr>
            </w:pP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支持MAP66功能，将从内部发往Internet的数据包的源IPv6地址修改为全球单播源IPv6地址，实现IPv6网络间的地址转换；（提供截图）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智能DNS</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支持智能DNS及DNS Doctoring功能，能够将来自内部网络的域名解析请求定向到真实内网资源，提高访问效率，同时支持通过配置多条 DNS Doctoring，实现内网资源服务器的负载均衡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restart"/>
            <w:tcBorders>
              <w:top w:val="nil"/>
              <w:left w:val="single" w:color="auto" w:sz="4" w:space="0"/>
              <w:bottom w:val="single" w:color="auto" w:sz="4" w:space="0"/>
              <w:right w:val="single" w:color="auto" w:sz="4" w:space="0"/>
            </w:tcBorders>
            <w:vAlign w:val="center"/>
          </w:tcPr>
          <w:p>
            <w:pPr>
              <w:rPr>
                <w:rFonts w:cs="宋体" w:asciiTheme="minorEastAsia" w:hAnsiTheme="minorEastAsia"/>
                <w:b/>
                <w:bCs/>
                <w:kern w:val="0"/>
                <w:sz w:val="20"/>
                <w:szCs w:val="21"/>
              </w:rPr>
            </w:pPr>
            <w:r>
              <w:rPr>
                <w:rFonts w:hint="eastAsia" w:cs="宋体" w:asciiTheme="minorEastAsia" w:hAnsiTheme="minorEastAsia"/>
                <w:b/>
                <w:bCs/>
                <w:kern w:val="0"/>
                <w:sz w:val="20"/>
                <w:szCs w:val="21"/>
              </w:rPr>
              <w:t>IPv6</w:t>
            </w: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双栈模式</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支持IPv4/IPv6双栈工作模式；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访问控制</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支持IPv6安全控制策略设置，能针对IPv6的目的/源地址、目的/源服务端口、区域、服务、时间、扩展头属性等条件进行安全访问规则的设置；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安全防护</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支持基于IPv6的应用层检测（FTP\TFTP）、病毒过滤、URL过滤、ADS、IPS检测；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8069" w:type="dxa"/>
            <w:gridSpan w:val="2"/>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为适应IPv6发展，要求产品支持IPv6环境接入、支持IPv6&amp;IPv4双栈运行，支持RFC246X、RFC4861、RFC4862等IPv6一致性测试要求，提供IPv6金牌测试认证证书；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restart"/>
            <w:tcBorders>
              <w:top w:val="nil"/>
              <w:left w:val="single" w:color="auto" w:sz="4" w:space="0"/>
              <w:bottom w:val="single" w:color="auto" w:sz="4" w:space="0"/>
              <w:right w:val="single" w:color="auto" w:sz="4" w:space="0"/>
            </w:tcBorders>
            <w:vAlign w:val="center"/>
          </w:tcPr>
          <w:p>
            <w:pPr>
              <w:rPr>
                <w:rFonts w:cs="宋体" w:asciiTheme="minorEastAsia" w:hAnsiTheme="minorEastAsia"/>
                <w:b/>
                <w:bCs/>
                <w:kern w:val="0"/>
                <w:sz w:val="20"/>
                <w:szCs w:val="21"/>
              </w:rPr>
            </w:pPr>
            <w:r>
              <w:rPr>
                <w:rFonts w:hint="eastAsia" w:cs="宋体" w:asciiTheme="minorEastAsia" w:hAnsiTheme="minorEastAsia"/>
                <w:b/>
                <w:bCs/>
                <w:kern w:val="0"/>
                <w:sz w:val="20"/>
                <w:szCs w:val="21"/>
              </w:rPr>
              <w:t>用户管控</w:t>
            </w: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认证方式</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内置强大的用户身份管理系统，支持本地认证、证书认证及免认证等方式，同时支持RADIUS、LDAP、TACACS等多种第三方外部认证设置；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restart"/>
            <w:tcBorders>
              <w:top w:val="nil"/>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用户管控</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综合运用身份认证与访问控制技术，通过内置智能过滤引擎实现基于用户身份的安全防护策略部署与可视化监控；支持手动创建用户、批量导入导出用户，同时支持设备扫描方式创建用户；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continue"/>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1"/>
              </w:rPr>
            </w:pP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支持设置密码有效性，如首次登陆修改密码、密码定期修改、密码有效时间等设置，用户忘记密码时，支持密码找回；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continue"/>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1"/>
              </w:rPr>
            </w:pP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本地CA和第三方CA，支持作为CA认证中心为其他人签发证书，也可采用第三方CA为其他人签发证书（提供截图）；支持标准CRL列表，支持CRL手工更新，同时支持CRL自动下载，通过HTTP或者LDAP方式定时自动下载更新CRL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restart"/>
            <w:tcBorders>
              <w:top w:val="nil"/>
              <w:left w:val="single" w:color="auto" w:sz="4" w:space="0"/>
              <w:bottom w:val="single" w:color="auto" w:sz="4" w:space="0"/>
              <w:right w:val="single" w:color="auto" w:sz="4" w:space="0"/>
            </w:tcBorders>
            <w:vAlign w:val="center"/>
          </w:tcPr>
          <w:p>
            <w:pPr>
              <w:rPr>
                <w:rFonts w:cs="宋体" w:asciiTheme="minorEastAsia" w:hAnsiTheme="minorEastAsia"/>
                <w:b/>
                <w:bCs/>
                <w:kern w:val="0"/>
                <w:sz w:val="20"/>
                <w:szCs w:val="21"/>
              </w:rPr>
            </w:pPr>
            <w:r>
              <w:rPr>
                <w:rFonts w:hint="eastAsia" w:cs="宋体" w:asciiTheme="minorEastAsia" w:hAnsiTheme="minorEastAsia"/>
                <w:b/>
                <w:bCs/>
                <w:kern w:val="0"/>
                <w:sz w:val="20"/>
                <w:szCs w:val="21"/>
              </w:rPr>
              <w:t>应用管控</w:t>
            </w: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应用识别</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内置P2P应用加密应用、数据库应用、工控物联网协议等应用特征库；支持应用特征库在线或本地更新，支持自定义应用特征；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带宽管理</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支持基于IP/IP组、用户/用户组、服务/服务组、应用/应用组和时间等配置带宽策略，支持带宽策略优先级，可配置包含链路、父通道、子通道的5层多级带宽策略，对流量进行细分管理，保证带宽的利用率；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▲防代理</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内置防代理功能，阻断网络用户通过代理主机进行攻击、共享上网等行为（提供截图）；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restart"/>
            <w:tcBorders>
              <w:top w:val="nil"/>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连接控制</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支持对单条访问控制策略进行最大并发连接数限制；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continue"/>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1"/>
              </w:rPr>
            </w:pP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为保护内部网络资源以及合理分配设备系统资源，需支持对指定的源/目的IP地址、MAC地址、应用制定相应的连接限制策略，策略包含三种限制类型：单个IP每秒新建连接限制、单个IP连接数限制及连接总数限制；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continue"/>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1"/>
              </w:rPr>
            </w:pP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支持监控功能，显示最近被拦截的IP、地址对象及应用的节点信息；同时支持对连接数限制策略匹配信息进行分类统计，方便管理员根据统计分析结果进行相应的防护控制；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686" w:type="dxa"/>
            <w:vMerge w:val="restart"/>
            <w:tcBorders>
              <w:top w:val="nil"/>
              <w:left w:val="single" w:color="auto" w:sz="4" w:space="0"/>
              <w:bottom w:val="single" w:color="auto" w:sz="4" w:space="0"/>
              <w:right w:val="single" w:color="auto" w:sz="4" w:space="0"/>
            </w:tcBorders>
            <w:vAlign w:val="center"/>
          </w:tcPr>
          <w:p>
            <w:pPr>
              <w:rPr>
                <w:rFonts w:cs="宋体" w:asciiTheme="minorEastAsia" w:hAnsiTheme="minorEastAsia"/>
                <w:b/>
                <w:bCs/>
                <w:kern w:val="0"/>
                <w:sz w:val="20"/>
                <w:szCs w:val="21"/>
              </w:rPr>
            </w:pPr>
            <w:r>
              <w:rPr>
                <w:rFonts w:hint="eastAsia" w:cs="宋体" w:asciiTheme="minorEastAsia" w:hAnsiTheme="minorEastAsia"/>
                <w:b/>
                <w:bCs/>
                <w:kern w:val="0"/>
                <w:sz w:val="20"/>
                <w:szCs w:val="21"/>
              </w:rPr>
              <w:t>访问控制</w:t>
            </w:r>
          </w:p>
        </w:tc>
        <w:tc>
          <w:tcPr>
            <w:tcW w:w="1411" w:type="dxa"/>
            <w:vMerge w:val="restart"/>
            <w:tcBorders>
              <w:top w:val="nil"/>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一体化访问控制</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内置高度集成的一体化智能过滤引擎技术，实现在同一条访问控制策略中配置传统的五元组信息、用户、域名、应用、服务、时间、安全引擎（入侵防御、URL过滤、病毒过滤、数据过滤、文件过滤、审计）的识别与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continue"/>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1"/>
              </w:rPr>
            </w:pP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访问控制策略执行动作支持允许、禁止及认证，对符合条件的流量进行Web认证，在策略中可设置用户 Web 认证的门户地址；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continue"/>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1"/>
              </w:rPr>
            </w:pP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提供智能策略分析功能，支持策略命中分析、策略冗余分析、策略冲突检查，并且可在WEB界面显示检测结果：红色为冗余策略，绿色为冲突策略；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continue"/>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1"/>
              </w:rPr>
            </w:pP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支持黑名单功能，可设置多个对象条件，如：五元组信息、地址范围、应用、用户等，实现对特定报文进行快速过滤；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9" w:hRule="atLeast"/>
        </w:trPr>
        <w:tc>
          <w:tcPr>
            <w:tcW w:w="686" w:type="dxa"/>
            <w:vMerge w:val="restart"/>
            <w:tcBorders>
              <w:top w:val="nil"/>
              <w:left w:val="single" w:color="auto" w:sz="4" w:space="0"/>
              <w:bottom w:val="single" w:color="auto" w:sz="4" w:space="0"/>
              <w:right w:val="single" w:color="auto" w:sz="4" w:space="0"/>
            </w:tcBorders>
            <w:vAlign w:val="center"/>
          </w:tcPr>
          <w:p>
            <w:pPr>
              <w:rPr>
                <w:rFonts w:cs="宋体" w:asciiTheme="minorEastAsia" w:hAnsiTheme="minorEastAsia"/>
                <w:b/>
                <w:bCs/>
                <w:kern w:val="0"/>
                <w:sz w:val="20"/>
                <w:szCs w:val="21"/>
              </w:rPr>
            </w:pPr>
            <w:r>
              <w:rPr>
                <w:rFonts w:hint="eastAsia" w:cs="宋体" w:asciiTheme="minorEastAsia" w:hAnsiTheme="minorEastAsia"/>
                <w:b/>
                <w:bCs/>
                <w:kern w:val="0"/>
                <w:sz w:val="20"/>
                <w:szCs w:val="21"/>
              </w:rPr>
              <w:t>安全防护</w:t>
            </w:r>
          </w:p>
        </w:tc>
        <w:tc>
          <w:tcPr>
            <w:tcW w:w="1411" w:type="dxa"/>
            <w:vMerge w:val="restart"/>
            <w:tcBorders>
              <w:top w:val="single" w:color="auto" w:sz="4" w:space="0"/>
              <w:left w:val="nil"/>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DDOS防御</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内置流量检测清洗引擎，支持基于IP、ICMP、TCP、UDP、DNS、HTTP、NTP等众多协议类型的防护策略；提供丰富的策略模板，且支持策略模板自定义；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9" w:hRule="atLeast"/>
        </w:trPr>
        <w:tc>
          <w:tcPr>
            <w:tcW w:w="686" w:type="dxa"/>
            <w:vMerge w:val="continue"/>
            <w:tcBorders>
              <w:left w:val="single" w:color="auto" w:sz="4" w:space="0"/>
              <w:right w:val="single" w:color="auto" w:sz="4" w:space="0"/>
            </w:tcBorders>
            <w:vAlign w:val="center"/>
          </w:tcPr>
          <w:p>
            <w:pPr>
              <w:rPr>
                <w:rFonts w:cs="宋体" w:asciiTheme="minorEastAsia" w:hAnsiTheme="minorEastAsia"/>
                <w:b/>
                <w:bCs/>
                <w:kern w:val="0"/>
                <w:sz w:val="20"/>
                <w:szCs w:val="21"/>
              </w:rPr>
            </w:pPr>
          </w:p>
        </w:tc>
        <w:tc>
          <w:tcPr>
            <w:tcW w:w="1411" w:type="dxa"/>
            <w:vMerge w:val="continue"/>
            <w:tcBorders>
              <w:left w:val="nil"/>
              <w:right w:val="single" w:color="auto" w:sz="4" w:space="0"/>
            </w:tcBorders>
            <w:vAlign w:val="center"/>
          </w:tcPr>
          <w:p>
            <w:pPr>
              <w:rPr>
                <w:rFonts w:cs="宋体" w:asciiTheme="minorEastAsia" w:hAnsiTheme="minorEastAsia"/>
                <w:kern w:val="0"/>
                <w:sz w:val="20"/>
                <w:szCs w:val="21"/>
              </w:rPr>
            </w:pP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支持NTP流量检测清洗，能对NTP REQUEST FLOOD、NTP REPLY FLOOD等攻击进行检测并提供基于NTP请求限速、NTP响应限速、源认证、会话认证的防御策略；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vMerge w:val="continue"/>
            <w:tcBorders>
              <w:left w:val="nil"/>
              <w:bottom w:val="single" w:color="auto" w:sz="4" w:space="0"/>
              <w:right w:val="single" w:color="auto" w:sz="4" w:space="0"/>
            </w:tcBorders>
            <w:vAlign w:val="center"/>
          </w:tcPr>
          <w:p>
            <w:pPr>
              <w:widowControl/>
              <w:jc w:val="left"/>
              <w:rPr>
                <w:rFonts w:cs="宋体" w:asciiTheme="minorEastAsia" w:hAnsiTheme="minorEastAsia"/>
                <w:kern w:val="0"/>
                <w:sz w:val="20"/>
                <w:szCs w:val="21"/>
              </w:rPr>
            </w:pP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支持根据DOS/DDOS攻击行为自动添加动态黑/白名单功能，可自定义动态黑/白名单超时时间；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b/>
                <w:bCs/>
                <w:kern w:val="0"/>
                <w:sz w:val="20"/>
                <w:szCs w:val="21"/>
              </w:rPr>
            </w:pPr>
          </w:p>
        </w:tc>
        <w:tc>
          <w:tcPr>
            <w:tcW w:w="1411" w:type="dxa"/>
            <w:tcBorders>
              <w:left w:val="nil"/>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升级维护</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支持多个系统升级包并存，系统升级包文件数量不少于5个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trPr>
        <w:tc>
          <w:tcPr>
            <w:tcW w:w="686"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b/>
                <w:bCs/>
                <w:kern w:val="0"/>
                <w:sz w:val="20"/>
                <w:szCs w:val="21"/>
              </w:rPr>
            </w:pPr>
            <w:r>
              <w:rPr>
                <w:rFonts w:hint="eastAsia" w:cs="宋体" w:asciiTheme="minorEastAsia" w:hAnsiTheme="minorEastAsia"/>
                <w:b/>
                <w:bCs/>
                <w:kern w:val="0"/>
                <w:sz w:val="20"/>
                <w:szCs w:val="21"/>
              </w:rPr>
              <w:t>资质证书</w:t>
            </w:r>
          </w:p>
        </w:tc>
        <w:tc>
          <w:tcPr>
            <w:tcW w:w="1411"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▲所投产品厂家资质证书</w:t>
            </w:r>
          </w:p>
        </w:tc>
        <w:tc>
          <w:tcPr>
            <w:tcW w:w="6658" w:type="dxa"/>
            <w:tcBorders>
              <w:top w:val="single" w:color="auto" w:sz="4" w:space="0"/>
              <w:left w:val="nil"/>
              <w:bottom w:val="single" w:color="auto" w:sz="4" w:space="0"/>
              <w:right w:val="single" w:color="auto" w:sz="4" w:space="0"/>
            </w:tcBorders>
            <w:vAlign w:val="center"/>
          </w:tcPr>
          <w:p>
            <w:pPr>
              <w:rPr>
                <w:rFonts w:cs="宋体" w:asciiTheme="minorEastAsia" w:hAnsiTheme="minorEastAsia"/>
                <w:kern w:val="0"/>
                <w:sz w:val="20"/>
                <w:szCs w:val="21"/>
              </w:rPr>
            </w:pPr>
            <w:r>
              <w:rPr>
                <w:rFonts w:hint="eastAsia" w:cs="宋体" w:asciiTheme="minorEastAsia" w:hAnsiTheme="minorEastAsia"/>
                <w:kern w:val="0"/>
                <w:sz w:val="20"/>
                <w:szCs w:val="21"/>
              </w:rPr>
              <w:t>公安部计算机信息系统安全专用产品销售许可证书（增强级）；</w:t>
            </w:r>
          </w:p>
          <w:p>
            <w:pPr>
              <w:rPr>
                <w:rFonts w:asciiTheme="minorEastAsia" w:hAnsiTheme="minorEastAsia"/>
                <w:kern w:val="0"/>
                <w:sz w:val="20"/>
                <w:szCs w:val="21"/>
              </w:rPr>
            </w:pPr>
            <w:r>
              <w:rPr>
                <w:rFonts w:hint="eastAsia" w:cs="宋体" w:asciiTheme="minorEastAsia" w:hAnsiTheme="minorEastAsia"/>
                <w:kern w:val="0"/>
                <w:sz w:val="20"/>
                <w:szCs w:val="21"/>
              </w:rPr>
              <w:t>具备</w:t>
            </w:r>
            <w:r>
              <w:rPr>
                <w:rFonts w:hint="eastAsia" w:asciiTheme="minorEastAsia" w:hAnsiTheme="minorEastAsia"/>
                <w:kern w:val="0"/>
                <w:sz w:val="20"/>
                <w:szCs w:val="21"/>
              </w:rPr>
              <w:t>国家密码管理局商用密码检测中心防火墙密码检测证书</w:t>
            </w:r>
          </w:p>
          <w:p>
            <w:pPr>
              <w:rPr>
                <w:rFonts w:cs="宋体" w:asciiTheme="minorEastAsia" w:hAnsiTheme="minorEastAsia"/>
                <w:kern w:val="0"/>
                <w:sz w:val="20"/>
                <w:szCs w:val="21"/>
              </w:rPr>
            </w:pPr>
            <w:r>
              <w:rPr>
                <w:rFonts w:hint="eastAsia" w:cs="宋体" w:asciiTheme="minorEastAsia" w:hAnsiTheme="minorEastAsia"/>
                <w:kern w:val="0"/>
                <w:sz w:val="20"/>
                <w:szCs w:val="21"/>
              </w:rPr>
              <w:t>具备信息安全认证中心颁发的《信息安全产品认证证书》三级；</w:t>
            </w:r>
          </w:p>
          <w:p>
            <w:pPr>
              <w:rPr>
                <w:rFonts w:cs="宋体" w:asciiTheme="minorEastAsia" w:hAnsiTheme="minorEastAsia"/>
                <w:color w:val="FF0000"/>
                <w:kern w:val="0"/>
                <w:sz w:val="20"/>
                <w:szCs w:val="21"/>
              </w:rPr>
            </w:pPr>
          </w:p>
        </w:tc>
      </w:tr>
    </w:tbl>
    <w:p>
      <w:pPr>
        <w:rPr>
          <w:rFonts w:asciiTheme="minorEastAsia" w:hAnsiTheme="minorEastAsia"/>
          <w:b/>
          <w:sz w:val="28"/>
          <w:szCs w:val="28"/>
        </w:rPr>
      </w:pPr>
      <w:r>
        <w:rPr>
          <w:rFonts w:hint="eastAsia" w:asciiTheme="minorEastAsia" w:hAnsiTheme="minorEastAsia"/>
          <w:b/>
          <w:sz w:val="28"/>
          <w:szCs w:val="28"/>
        </w:rPr>
        <w:t>2.3 日志审计</w:t>
      </w:r>
    </w:p>
    <w:tbl>
      <w:tblPr>
        <w:tblStyle w:val="6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061" w:type="dxa"/>
            <w:vAlign w:val="center"/>
          </w:tcPr>
          <w:p>
            <w:pPr>
              <w:jc w:val="center"/>
              <w:rPr>
                <w:rFonts w:ascii="宋体" w:hAnsi="宋体" w:cs="宋体"/>
                <w:b/>
                <w:bCs/>
                <w:szCs w:val="21"/>
              </w:rPr>
            </w:pPr>
            <w:r>
              <w:rPr>
                <w:rFonts w:hint="eastAsia" w:ascii="宋体" w:hAnsi="宋体" w:cs="宋体"/>
                <w:b/>
                <w:bCs/>
                <w:szCs w:val="21"/>
              </w:rPr>
              <w:t>指标项</w:t>
            </w:r>
          </w:p>
        </w:tc>
        <w:tc>
          <w:tcPr>
            <w:tcW w:w="7694" w:type="dxa"/>
            <w:vAlign w:val="center"/>
          </w:tcPr>
          <w:p>
            <w:pPr>
              <w:jc w:val="center"/>
              <w:rPr>
                <w:rFonts w:ascii="宋体" w:hAnsi="宋体" w:cs="宋体"/>
                <w:b/>
                <w:bCs/>
                <w:szCs w:val="21"/>
              </w:rPr>
            </w:pPr>
            <w:r>
              <w:rPr>
                <w:rFonts w:hint="eastAsia" w:ascii="宋体" w:hAnsi="宋体" w:cs="宋体"/>
                <w:b/>
                <w:bCs/>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1" w:type="dxa"/>
            <w:vMerge w:val="restart"/>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▲基本要求</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接收日志性能10000条/秒。每秒接收10000条日志以上。</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存储日志能力20000条/M（每M空间存储20000条以上日志，压缩存储，压缩比：10：1）</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支持BT级数据交互式多条件查询,上亿级数据查询结果返回延时小于10s</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支持百亿级数据交互式多条件查询，百亿级数据查询响应时间小于10s；（提供截图证明）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061" w:type="dxa"/>
            <w:vMerge w:val="continue"/>
            <w:vAlign w:val="center"/>
          </w:tcPr>
          <w:p>
            <w:pPr>
              <w:adjustRightInd w:val="0"/>
              <w:spacing w:line="300" w:lineRule="exact"/>
              <w:ind w:left="27" w:leftChars="13"/>
              <w:rPr>
                <w:rFonts w:ascii="宋体" w:hAnsi="宋体" w:cs="宋体"/>
                <w:color w:val="000000"/>
                <w:szCs w:val="21"/>
              </w:rPr>
            </w:pP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 xml:space="preserve">1U机架式结构型，内置50个主机审计许可证书;可用存储量4TB（RAID1模式）;接口:6个千兆电口;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1"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highlight w:val="none"/>
              </w:rPr>
              <w:t>产品设计</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信息安全设备、系统软件的开发、生产符合</w:t>
            </w:r>
            <w:r>
              <w:rPr>
                <w:rFonts w:hint="eastAsia" w:ascii="宋体" w:hAnsi="宋体" w:cs="宋体"/>
                <w:color w:val="000000"/>
                <w:szCs w:val="21"/>
                <w:highlight w:val="none"/>
              </w:rPr>
              <w:t>TL9000-HSV</w:t>
            </w:r>
            <w:r>
              <w:rPr>
                <w:rFonts w:hint="eastAsia" w:ascii="宋体" w:hAnsi="宋体" w:cs="宋体"/>
                <w:color w:val="000000"/>
                <w:szCs w:val="21"/>
              </w:rPr>
              <w:t xml:space="preserve"> 标准，提供相关证明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1"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日志收集</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支持市面主流安全设备、网络设备、中间件、服务器、数据库、操作系统等不少于26类300种日志对象的日志数据采集。</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支持主动、被动相结合的数据采集方式；支持支持Telnet、Syslog、SNMP Trap、Netflow、JDBC、SSH、WMI、FTP等进行数据采集；支持通过Agent采集日志数据。</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支持标准化日志描述语言快速扩展兼容特殊日志</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支持日志数据采集实时展示</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支持控制被采集设备的日志流量速度</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支持日志归一化处理，将不同设备所产生的不同格式的难以理解的日志数据进行统一格式化处理，提炼出有用信息清晰、明确的展示给管理者</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支持将日志按照类型等方式进行分类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1"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日志存储</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可设置日志存储策略。包括系统日志保存期（月，年）、日志保存期（月，年）、覆盖最久日志（磁盘使用率%）；</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▲支持根据设备重要程度设置独立设置每个被采集源的数据存储时间为1个月、3个月、6个月和永久保存等参数；（提供截图证明）</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可设置磁盘存储上限告警，并可设定告警阀值</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支持最日志记录50000条/秒以上；</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支持日志文件备份到外部。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61"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日志分析</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支持日志归一化处理；</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系统内置常见安全事件关联分析规则</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▲提供可视化关联分析规则编辑视图，可根据实际业务编辑关联分析规则（提供截图证明）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1"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日志查询</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支持按日期和时间过滤显示；</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支持按照设备类型、日志源进行多组合查询显示；</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支持分页显示；支持全文检索；日志查询结果可将归一化日志和原始日志对比显示；</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支持查询结果导出；支持外部备份文件导入进行查询。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1"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报表管理</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支持预定义报表，报表模板&gt;500种；</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支持自定义报表；支持报表导出为PDF、Word和Excel格式文件；</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支持计划报表，包括：年报表、季报表、月报表、周报表和日报表。可将生成的报表自动发送给指定邮件地址；支持修改报表页脚图片。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1"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告警响应管理</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支持安全告警概况、安全告警趋势以及实时安全事件的统一展示，实时告警可根据级别、规则类型等进行分类</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支持按事件级别产生告警，可设置事件发生频率；</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支持自定义告警规则；支持告警频率设置；</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支持的响应方式包括SNMP Trap、执行本地命令、本地声音和电子邮件；</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▲系统支持智能报表创建，每添加一个日志源，系统自动分析日志源类型进行相应报表创建，无需人工干预，报表和资产一一对应；（提供截图证明）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系统监控</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支持系统运行状态监控。包括日志流量、内存使用率、CPU使用率和存储空间使用率；</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支持实时日志监控；支持实时告警事件监控；支持实时安全事件监控；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1"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系统管理</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支持三权分立方式管理系统，账户分为操作管理员、账户管理员和审计管理员三种角色。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1"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系统展示</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支持WEB展示；支持自动拓扑图生成，拓扑图可显示日志来源与服务器的连接健康状态；</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支持实时安全事件数量趋势图；支持实时日志数量趋势图；支持实时报表展示；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1"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其他指标</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支持B/S模式管理；支持SSL加密模式访问；支持日志转发。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1"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多点多级</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支持多点多级部署。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1" w:type="dxa"/>
            <w:vAlign w:val="center"/>
          </w:tcPr>
          <w:p>
            <w:pPr>
              <w:adjustRightInd w:val="0"/>
              <w:spacing w:line="300" w:lineRule="exact"/>
              <w:ind w:left="27" w:leftChars="13"/>
              <w:rPr>
                <w:rFonts w:ascii="宋体" w:hAnsi="宋体" w:cs="宋体"/>
                <w:color w:val="FF0000"/>
                <w:szCs w:val="21"/>
              </w:rPr>
            </w:pPr>
            <w:r>
              <w:rPr>
                <w:rFonts w:hint="eastAsia" w:ascii="宋体" w:hAnsi="宋体" w:cs="宋体"/>
                <w:color w:val="000000"/>
                <w:szCs w:val="21"/>
              </w:rPr>
              <w:t>▲</w:t>
            </w:r>
            <w:r>
              <w:rPr>
                <w:rFonts w:hint="eastAsia" w:ascii="宋体" w:hAnsi="宋体" w:cs="宋体"/>
                <w:szCs w:val="21"/>
              </w:rPr>
              <w:t>产品及厂家资质证书</w:t>
            </w:r>
          </w:p>
        </w:tc>
        <w:tc>
          <w:tcPr>
            <w:tcW w:w="7694" w:type="dxa"/>
            <w:vAlign w:val="center"/>
          </w:tcPr>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提供公安部颁发的《计算机信息系统安全专用产品销售许可证》（必须是日志审计产品）</w:t>
            </w:r>
          </w:p>
          <w:p>
            <w:pPr>
              <w:adjustRightInd w:val="0"/>
              <w:spacing w:line="300" w:lineRule="exact"/>
              <w:ind w:left="27" w:leftChars="13"/>
              <w:rPr>
                <w:rFonts w:ascii="宋体" w:hAnsi="宋体" w:cs="宋体"/>
                <w:color w:val="000000"/>
                <w:szCs w:val="21"/>
              </w:rPr>
            </w:pPr>
            <w:r>
              <w:rPr>
                <w:rFonts w:hint="eastAsia" w:ascii="宋体" w:hAnsi="宋体" w:cs="宋体"/>
                <w:color w:val="000000"/>
                <w:szCs w:val="21"/>
              </w:rPr>
              <w:t>提供国家保密局测评中心颁发的《涉密信息系统产品检测证书》</w:t>
            </w:r>
          </w:p>
        </w:tc>
      </w:tr>
    </w:tbl>
    <w:p>
      <w:pPr>
        <w:rPr>
          <w:rFonts w:asciiTheme="minorEastAsia" w:hAnsiTheme="minorEastAsia"/>
          <w:b/>
          <w:sz w:val="28"/>
          <w:szCs w:val="28"/>
        </w:rPr>
      </w:pPr>
      <w:r>
        <w:rPr>
          <w:rFonts w:hint="eastAsia" w:asciiTheme="minorEastAsia" w:hAnsiTheme="minorEastAsia"/>
          <w:b/>
          <w:sz w:val="28"/>
          <w:szCs w:val="28"/>
        </w:rPr>
        <w:t>2.4 堡垒机</w:t>
      </w:r>
    </w:p>
    <w:tbl>
      <w:tblPr>
        <w:tblStyle w:val="65"/>
        <w:tblpPr w:leftFromText="180" w:rightFromText="180" w:vertAnchor="text" w:horzAnchor="margin" w:tblpXSpec="center" w:tblpY="3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33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42" w:type="dxa"/>
            <w:shd w:val="clear" w:color="auto" w:fill="BFBFBF"/>
            <w:vAlign w:val="center"/>
          </w:tcPr>
          <w:p>
            <w:pPr>
              <w:rPr>
                <w:rFonts w:ascii="宋体" w:hAnsi="宋体" w:cs="宋体"/>
                <w:b/>
                <w:szCs w:val="21"/>
              </w:rPr>
            </w:pPr>
            <w:r>
              <w:rPr>
                <w:rFonts w:hint="eastAsia" w:ascii="宋体" w:hAnsi="宋体" w:cs="宋体"/>
                <w:b/>
                <w:szCs w:val="21"/>
              </w:rPr>
              <w:t>指标</w:t>
            </w:r>
          </w:p>
        </w:tc>
        <w:tc>
          <w:tcPr>
            <w:tcW w:w="1336" w:type="dxa"/>
            <w:shd w:val="clear" w:color="auto" w:fill="BFBFBF"/>
            <w:vAlign w:val="center"/>
          </w:tcPr>
          <w:p>
            <w:pPr>
              <w:rPr>
                <w:rFonts w:ascii="宋体" w:hAnsi="宋体" w:cs="宋体"/>
                <w:b/>
                <w:szCs w:val="21"/>
              </w:rPr>
            </w:pPr>
            <w:r>
              <w:rPr>
                <w:rFonts w:hint="eastAsia" w:ascii="宋体" w:hAnsi="宋体" w:cs="宋体"/>
                <w:b/>
                <w:szCs w:val="21"/>
              </w:rPr>
              <w:t>指标项</w:t>
            </w:r>
          </w:p>
        </w:tc>
        <w:tc>
          <w:tcPr>
            <w:tcW w:w="5977" w:type="dxa"/>
            <w:shd w:val="clear" w:color="auto" w:fill="BFBFBF"/>
            <w:vAlign w:val="center"/>
          </w:tcPr>
          <w:p>
            <w:pPr>
              <w:rPr>
                <w:rFonts w:ascii="宋体" w:hAnsi="宋体" w:cs="宋体"/>
                <w:b/>
                <w:szCs w:val="21"/>
              </w:rPr>
            </w:pPr>
            <w:r>
              <w:rPr>
                <w:rFonts w:hint="eastAsia" w:ascii="宋体" w:hAnsi="宋体" w:cs="宋体"/>
                <w:b/>
                <w:szCs w:val="21"/>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442"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▲硬件</w:t>
            </w: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规格</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1个console口，2个USB口； 6个千兆电口，2个SFP插槽，2个可扩展插槽； 16G内存，2T存储空间，100个主机/设备许可；用户数不限制。含100个运维资源授权，用户数不限制，支持图形协议并发运维数150个，支持字符协议并发运维数 700 个。提供运维管理的统一归口、双因子认证，提供运维人员单点登录、用户权限细粒度授权及访问控制、运维过程审计等功能。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442"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产品设计</w:t>
            </w:r>
          </w:p>
        </w:tc>
        <w:tc>
          <w:tcPr>
            <w:tcW w:w="7313" w:type="dxa"/>
            <w:gridSpan w:val="2"/>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信息安全设备、系统软件的开发、生产符合</w:t>
            </w:r>
            <w:r>
              <w:rPr>
                <w:rFonts w:hint="eastAsia" w:cs="宋体" w:asciiTheme="minorEastAsia" w:hAnsiTheme="minorEastAsia"/>
                <w:szCs w:val="21"/>
                <w:highlight w:val="none"/>
              </w:rPr>
              <w:t>TL9000-HSV</w:t>
            </w:r>
            <w:r>
              <w:rPr>
                <w:rFonts w:hint="eastAsia" w:cs="宋体" w:asciiTheme="minorEastAsia" w:hAnsiTheme="minorEastAsia"/>
                <w:szCs w:val="21"/>
              </w:rPr>
              <w:t xml:space="preserve"> 标准，提供相关证明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442"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部署方式</w:t>
            </w: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工作模式</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物理旁路单臂部署，以逻辑网关方式工作；不改变现有网络结构，不改变运维人员的运维习惯。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442"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组织结构</w:t>
            </w: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组定义类型</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支持组定义类型（用户、资源、综合）便于管理和快速查找。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restart"/>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用户管理</w:t>
            </w: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用户管理</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完整的用户帐号生命周期管理，实现帐号的创建、维护、修改、删除的集中管理；自定义用户类型，基于针对用户类型进行用户地址策略。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shd w:val="clear" w:color="auto" w:fill="auto"/>
            <w:vAlign w:val="center"/>
          </w:tcPr>
          <w:p>
            <w:pPr>
              <w:adjustRightInd w:val="0"/>
              <w:spacing w:line="360" w:lineRule="exact"/>
              <w:ind w:left="27" w:leftChars="13"/>
              <w:rPr>
                <w:rFonts w:cs="宋体" w:asciiTheme="minorEastAsia" w:hAnsiTheme="minorEastAsia"/>
                <w:szCs w:val="21"/>
              </w:rPr>
            </w:pP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用户导入导出</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支持以组节点进行批量导入导出。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shd w:val="clear" w:color="auto" w:fill="auto"/>
            <w:vAlign w:val="center"/>
          </w:tcPr>
          <w:p>
            <w:pPr>
              <w:adjustRightInd w:val="0"/>
              <w:spacing w:line="360" w:lineRule="exact"/>
              <w:ind w:left="27" w:leftChars="13"/>
              <w:rPr>
                <w:rFonts w:cs="宋体" w:asciiTheme="minorEastAsia" w:hAnsiTheme="minorEastAsia"/>
                <w:szCs w:val="21"/>
              </w:rPr>
            </w:pP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用户分组管理</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分组可以树形方式展现，不限制分组层级数量。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shd w:val="clear" w:color="auto" w:fill="auto"/>
            <w:vAlign w:val="center"/>
          </w:tcPr>
          <w:p>
            <w:pPr>
              <w:adjustRightInd w:val="0"/>
              <w:spacing w:line="360" w:lineRule="exact"/>
              <w:ind w:left="27" w:leftChars="13"/>
              <w:rPr>
                <w:rFonts w:cs="宋体" w:asciiTheme="minorEastAsia" w:hAnsiTheme="minorEastAsia"/>
                <w:szCs w:val="21"/>
              </w:rPr>
            </w:pP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用户策略</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通过配置口令策略，达到指定密码有效期和限制主帐号密码强度的目的。</w:t>
            </w:r>
          </w:p>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配置访问锁定策略，达到限制主帐号密码输入错误次数和锁定时间。</w:t>
            </w:r>
          </w:p>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配置访问地址策略，达到限制主帐号访问时所在工作站的IP地址池。</w:t>
            </w:r>
          </w:p>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配置访问时间策略达到限制主帐号只能在规定的时间段内进行资源访问。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restart"/>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资源管理</w:t>
            </w: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资源分组管理</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分组可以树形方式展现，不限制分组层级数量。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shd w:val="clear" w:color="auto" w:fill="auto"/>
            <w:vAlign w:val="center"/>
          </w:tcPr>
          <w:p>
            <w:pPr>
              <w:adjustRightInd w:val="0"/>
              <w:spacing w:line="360" w:lineRule="exact"/>
              <w:ind w:left="27" w:leftChars="13"/>
              <w:rPr>
                <w:rFonts w:cs="宋体" w:asciiTheme="minorEastAsia" w:hAnsiTheme="minorEastAsia"/>
                <w:szCs w:val="21"/>
              </w:rPr>
            </w:pP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资源协议</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支持SSH、TELNET、FTP、SFTP、VNC、XWINDOW、WINDOWS文件共享等协议。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restart"/>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从账号管理（设备账号）</w:t>
            </w: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账号管理</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支持资源从账号的管理，系统具有各种资源类型驱动器能够将资源上的账号进行自动抽取、推送及属性的变更等。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shd w:val="clear" w:color="auto" w:fill="auto"/>
            <w:vAlign w:val="center"/>
          </w:tcPr>
          <w:p>
            <w:pPr>
              <w:adjustRightInd w:val="0"/>
              <w:spacing w:line="360" w:lineRule="exact"/>
              <w:ind w:left="27" w:leftChars="13"/>
              <w:rPr>
                <w:rFonts w:cs="宋体" w:asciiTheme="minorEastAsia" w:hAnsiTheme="minorEastAsia"/>
                <w:szCs w:val="21"/>
              </w:rPr>
            </w:pP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自动改密</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支持对unix资源、网络资源、windows资源、数据库资源、中间件资源进行密码变更；密码变更可以根据密码策略的要求进行变更，变更的密码符合密码策略中关于密码强度的要求。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shd w:val="clear" w:color="auto" w:fill="auto"/>
            <w:vAlign w:val="center"/>
          </w:tcPr>
          <w:p>
            <w:pPr>
              <w:adjustRightInd w:val="0"/>
              <w:spacing w:line="360" w:lineRule="exact"/>
              <w:ind w:left="27" w:leftChars="13"/>
              <w:rPr>
                <w:rFonts w:cs="宋体" w:asciiTheme="minorEastAsia" w:hAnsiTheme="minorEastAsia"/>
                <w:szCs w:val="21"/>
              </w:rPr>
            </w:pP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▲密码拨测计划</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定期检查平台存储的设备账号密码与设备实际密码是否匹配，以便进校验密码一致性，提高设备的安全性避免密码混乱无法登陆现象发生。（提供截图证明）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442" w:type="dxa"/>
            <w:vMerge w:val="restart"/>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授权管理</w:t>
            </w: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角色管理</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支持自定义角色。角色可按照组节点进行定义，从而实现分层分级管理模式。角色权限细粒度高，可自由组合。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shd w:val="clear" w:color="auto" w:fill="auto"/>
            <w:vAlign w:val="center"/>
          </w:tcPr>
          <w:p>
            <w:pPr>
              <w:adjustRightInd w:val="0"/>
              <w:spacing w:line="360" w:lineRule="exact"/>
              <w:ind w:left="27" w:leftChars="13"/>
              <w:rPr>
                <w:rFonts w:cs="宋体" w:asciiTheme="minorEastAsia" w:hAnsiTheme="minorEastAsia"/>
                <w:szCs w:val="21"/>
              </w:rPr>
            </w:pP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岗位授权</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资源授权模式基于岗位授权，岗位上绑定资源账号，这样授权可迁移、授权粒度更细；并可针对岗位设置相关安全策略。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restart"/>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单点登录SS0</w:t>
            </w:r>
          </w:p>
          <w:p>
            <w:pPr>
              <w:adjustRightInd w:val="0"/>
              <w:spacing w:line="360" w:lineRule="exact"/>
              <w:ind w:left="27" w:leftChars="13"/>
              <w:rPr>
                <w:rFonts w:cs="宋体" w:asciiTheme="minorEastAsia" w:hAnsiTheme="minorEastAsia"/>
                <w:szCs w:val="21"/>
              </w:rPr>
            </w:pP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收藏夹功能</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运维人员可将经常访问的资源添加到收藏夹。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shd w:val="clear" w:color="auto" w:fill="auto"/>
            <w:vAlign w:val="center"/>
          </w:tcPr>
          <w:p>
            <w:pPr>
              <w:adjustRightInd w:val="0"/>
              <w:spacing w:line="360" w:lineRule="exact"/>
              <w:ind w:left="27" w:leftChars="13"/>
              <w:rPr>
                <w:rFonts w:cs="宋体" w:asciiTheme="minorEastAsia" w:hAnsiTheme="minorEastAsia"/>
                <w:szCs w:val="21"/>
              </w:rPr>
            </w:pP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批量单点登录</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支持批量单点登录资源，简化工作量。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restart"/>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▲认证管理</w:t>
            </w: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身份认证</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自身提供证书认证服务，也可与第三方CA、动态令牌、生物识别、短信认证等方式进行结合。支持组合认证，提高访问的安全性。（提供截图证明）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shd w:val="clear" w:color="auto" w:fill="auto"/>
            <w:vAlign w:val="center"/>
          </w:tcPr>
          <w:p>
            <w:pPr>
              <w:adjustRightInd w:val="0"/>
              <w:spacing w:line="360" w:lineRule="exact"/>
              <w:ind w:left="27" w:leftChars="13"/>
              <w:rPr>
                <w:rFonts w:cs="宋体" w:asciiTheme="minorEastAsia" w:hAnsiTheme="minorEastAsia"/>
                <w:szCs w:val="21"/>
              </w:rPr>
            </w:pP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RADIUS和TACACS+</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平台在网络设备的认证协议上不仅支持RADIUS和TACACS+协议，而且产品系统自身可以作为Radius和TACACS服务器。（提供截图证明）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restart"/>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安全管理</w:t>
            </w: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访问时间策略</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可以配置成可访问时间段方式，也可以配置成不可访问时间段方式。配置时间段时可以配置日期和小时。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shd w:val="clear" w:color="auto" w:fill="auto"/>
            <w:vAlign w:val="center"/>
          </w:tcPr>
          <w:p>
            <w:pPr>
              <w:adjustRightInd w:val="0"/>
              <w:spacing w:line="360" w:lineRule="exact"/>
              <w:ind w:left="27" w:leftChars="13"/>
              <w:rPr>
                <w:rFonts w:cs="宋体" w:asciiTheme="minorEastAsia" w:hAnsiTheme="minorEastAsia"/>
                <w:szCs w:val="21"/>
              </w:rPr>
            </w:pP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▲RDP策略</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上下行剪切板控制、共享磁盘控制、控制台登录控制。（提供截图证明）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shd w:val="clear" w:color="auto" w:fill="auto"/>
            <w:vAlign w:val="center"/>
          </w:tcPr>
          <w:p>
            <w:pPr>
              <w:adjustRightInd w:val="0"/>
              <w:spacing w:line="360" w:lineRule="exact"/>
              <w:ind w:left="27" w:leftChars="13"/>
              <w:rPr>
                <w:rFonts w:cs="宋体" w:asciiTheme="minorEastAsia" w:hAnsiTheme="minorEastAsia"/>
                <w:szCs w:val="21"/>
              </w:rPr>
            </w:pPr>
          </w:p>
        </w:tc>
        <w:tc>
          <w:tcPr>
            <w:tcW w:w="1336" w:type="dxa"/>
            <w:shd w:val="clear" w:color="auto" w:fill="auto"/>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字符命令</w:t>
            </w:r>
          </w:p>
        </w:tc>
        <w:tc>
          <w:tcPr>
            <w:tcW w:w="5977" w:type="dxa"/>
            <w:shd w:val="clear" w:color="auto" w:fill="auto"/>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支持命令操作的黑白名单设置，命令权限控制规则应支持正则表达式，并可以对命令的参数进行限制并记录日志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vAlign w:val="center"/>
          </w:tcPr>
          <w:p>
            <w:pPr>
              <w:adjustRightInd w:val="0"/>
              <w:spacing w:line="360" w:lineRule="exact"/>
              <w:ind w:left="27" w:leftChars="13"/>
              <w:rPr>
                <w:rFonts w:cs="宋体" w:asciiTheme="minorEastAsia" w:hAnsiTheme="minorEastAsia"/>
                <w:szCs w:val="21"/>
              </w:rPr>
            </w:pPr>
          </w:p>
        </w:tc>
        <w:tc>
          <w:tcPr>
            <w:tcW w:w="1336"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VPN功能</w:t>
            </w:r>
          </w:p>
        </w:tc>
        <w:tc>
          <w:tcPr>
            <w:tcW w:w="5977" w:type="dxa"/>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内置VPN功能，无需专用VPN硬件支持，即可保证远程接入堡垒机的链路安全。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审计管理</w:t>
            </w:r>
          </w:p>
        </w:tc>
        <w:tc>
          <w:tcPr>
            <w:tcW w:w="1336"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图形审计</w:t>
            </w:r>
          </w:p>
        </w:tc>
        <w:tc>
          <w:tcPr>
            <w:tcW w:w="5977" w:type="dxa"/>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图形资源访问时，支持键盘、剪切板、文件传输记录，并且对图形资源的审计回放时，可以从某个键盘、剪切板、文件传输记录的指定位置开始回放。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restart"/>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系统管理</w:t>
            </w:r>
          </w:p>
        </w:tc>
        <w:tc>
          <w:tcPr>
            <w:tcW w:w="1336"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系统状态</w:t>
            </w:r>
          </w:p>
        </w:tc>
        <w:tc>
          <w:tcPr>
            <w:tcW w:w="5977"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包括：cpu工作情况，内存使用情况，磁盘使用情况，网卡使用情况，系统数据库工作情况， WEB服务工作情况，其他关键组件工作情况等。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vAlign w:val="center"/>
          </w:tcPr>
          <w:p>
            <w:pPr>
              <w:adjustRightInd w:val="0"/>
              <w:spacing w:line="360" w:lineRule="exact"/>
              <w:ind w:left="27" w:leftChars="13"/>
              <w:rPr>
                <w:rFonts w:cs="宋体" w:asciiTheme="minorEastAsia" w:hAnsiTheme="minorEastAsia"/>
                <w:szCs w:val="21"/>
              </w:rPr>
            </w:pPr>
          </w:p>
        </w:tc>
        <w:tc>
          <w:tcPr>
            <w:tcW w:w="1336"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系统维护</w:t>
            </w:r>
          </w:p>
        </w:tc>
        <w:tc>
          <w:tcPr>
            <w:tcW w:w="5977"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对系统服务配置清除、审计日志清理、还原出厂设置；关机重启等功能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vAlign w:val="center"/>
          </w:tcPr>
          <w:p>
            <w:pPr>
              <w:adjustRightInd w:val="0"/>
              <w:spacing w:line="360" w:lineRule="exact"/>
              <w:ind w:left="27" w:leftChars="13"/>
              <w:rPr>
                <w:rFonts w:cs="宋体" w:asciiTheme="minorEastAsia" w:hAnsiTheme="minorEastAsia"/>
                <w:szCs w:val="21"/>
              </w:rPr>
            </w:pPr>
          </w:p>
        </w:tc>
        <w:tc>
          <w:tcPr>
            <w:tcW w:w="1336"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▲外接存储</w:t>
            </w:r>
          </w:p>
        </w:tc>
        <w:tc>
          <w:tcPr>
            <w:tcW w:w="5977"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支持日志数据的外置存储备份，支持NFS和windows文件共享协议，远程审计存储和本地存储对审计员透明。（提供截图证明）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restart"/>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高可用性</w:t>
            </w:r>
          </w:p>
        </w:tc>
        <w:tc>
          <w:tcPr>
            <w:tcW w:w="1336"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HA</w:t>
            </w:r>
          </w:p>
        </w:tc>
        <w:tc>
          <w:tcPr>
            <w:tcW w:w="5977"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支持以Active-Standby方式部署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vAlign w:val="center"/>
          </w:tcPr>
          <w:p>
            <w:pPr>
              <w:adjustRightInd w:val="0"/>
              <w:spacing w:line="360" w:lineRule="exact"/>
              <w:ind w:left="27" w:leftChars="13"/>
              <w:rPr>
                <w:rFonts w:cs="宋体" w:asciiTheme="minorEastAsia" w:hAnsiTheme="minorEastAsia"/>
                <w:szCs w:val="21"/>
              </w:rPr>
            </w:pPr>
          </w:p>
        </w:tc>
        <w:tc>
          <w:tcPr>
            <w:tcW w:w="1336"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集群部署</w:t>
            </w:r>
          </w:p>
        </w:tc>
        <w:tc>
          <w:tcPr>
            <w:tcW w:w="5977"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支持堡垒机集群模式部署；</w:t>
            </w:r>
          </w:p>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支持集群设备多节点数据实时同步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2" w:type="dxa"/>
            <w:vMerge w:val="continue"/>
            <w:vAlign w:val="center"/>
          </w:tcPr>
          <w:p>
            <w:pPr>
              <w:adjustRightInd w:val="0"/>
              <w:spacing w:line="360" w:lineRule="exact"/>
              <w:ind w:left="27" w:leftChars="13"/>
              <w:rPr>
                <w:rFonts w:cs="宋体" w:asciiTheme="minorEastAsia" w:hAnsiTheme="minorEastAsia"/>
                <w:szCs w:val="21"/>
              </w:rPr>
            </w:pPr>
          </w:p>
        </w:tc>
        <w:tc>
          <w:tcPr>
            <w:tcW w:w="1336"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分布式部署</w:t>
            </w:r>
          </w:p>
        </w:tc>
        <w:tc>
          <w:tcPr>
            <w:tcW w:w="5977"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实现公司总部与各分公司之间，组织机构分散而需要统一集中管理的问题。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442"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▲资质要求</w:t>
            </w:r>
          </w:p>
        </w:tc>
        <w:tc>
          <w:tcPr>
            <w:tcW w:w="1336" w:type="dxa"/>
            <w:vAlign w:val="center"/>
          </w:tcPr>
          <w:p>
            <w:pPr>
              <w:adjustRightInd w:val="0"/>
              <w:spacing w:line="360" w:lineRule="exact"/>
              <w:ind w:left="27" w:leftChars="13"/>
              <w:rPr>
                <w:rFonts w:cs="宋体" w:asciiTheme="minorEastAsia" w:hAnsiTheme="minorEastAsia"/>
                <w:szCs w:val="21"/>
              </w:rPr>
            </w:pPr>
            <w:r>
              <w:rPr>
                <w:rFonts w:hint="eastAsia" w:cs="宋体" w:asciiTheme="minorEastAsia" w:hAnsiTheme="minorEastAsia"/>
                <w:szCs w:val="21"/>
              </w:rPr>
              <w:t>所投产品及厂家资质证书</w:t>
            </w:r>
          </w:p>
        </w:tc>
        <w:tc>
          <w:tcPr>
            <w:tcW w:w="5977" w:type="dxa"/>
          </w:tcPr>
          <w:p>
            <w:pPr>
              <w:adjustRightInd w:val="0"/>
              <w:spacing w:line="360" w:lineRule="exact"/>
              <w:rPr>
                <w:rFonts w:cs="宋体" w:asciiTheme="minorEastAsia" w:hAnsiTheme="minorEastAsia"/>
                <w:szCs w:val="21"/>
              </w:rPr>
            </w:pPr>
            <w:r>
              <w:rPr>
                <w:rFonts w:hint="eastAsia" w:cs="宋体" w:asciiTheme="minorEastAsia" w:hAnsiTheme="minorEastAsia"/>
                <w:szCs w:val="21"/>
              </w:rPr>
              <w:t>提供《计算机信息系统安全专用产品销售许可证》</w:t>
            </w:r>
          </w:p>
          <w:p>
            <w:pPr>
              <w:adjustRightInd w:val="0"/>
              <w:spacing w:line="360" w:lineRule="exact"/>
              <w:rPr>
                <w:rFonts w:cs="宋体" w:asciiTheme="minorEastAsia" w:hAnsiTheme="minorEastAsia"/>
                <w:szCs w:val="21"/>
              </w:rPr>
            </w:pPr>
            <w:r>
              <w:rPr>
                <w:rFonts w:hint="eastAsia" w:cs="宋体" w:asciiTheme="minorEastAsia" w:hAnsiTheme="minorEastAsia"/>
                <w:szCs w:val="21"/>
              </w:rPr>
              <w:t>具备信息安全认证中心颁发的《信息安全产品认证证书》</w:t>
            </w:r>
          </w:p>
        </w:tc>
      </w:tr>
    </w:tbl>
    <w:p>
      <w:pPr>
        <w:rPr>
          <w:rFonts w:asciiTheme="minorEastAsia" w:hAnsiTheme="minorEastAsia"/>
          <w:b/>
          <w:sz w:val="28"/>
          <w:szCs w:val="28"/>
        </w:rPr>
      </w:pPr>
      <w:r>
        <w:rPr>
          <w:rFonts w:hint="eastAsia" w:asciiTheme="minorEastAsia" w:hAnsiTheme="minorEastAsia"/>
          <w:b/>
          <w:sz w:val="28"/>
          <w:szCs w:val="28"/>
        </w:rPr>
        <w:t>2.5 入网准入及桌管准入要求</w:t>
      </w:r>
    </w:p>
    <w:tbl>
      <w:tblPr>
        <w:tblStyle w:val="65"/>
        <w:tblW w:w="8862"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98"/>
        <w:gridCol w:w="1275"/>
        <w:gridCol w:w="709"/>
        <w:gridCol w:w="608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58" w:hRule="atLeast"/>
          <w:jc w:val="center"/>
        </w:trPr>
        <w:tc>
          <w:tcPr>
            <w:tcW w:w="886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网络准入管理系统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07" w:hRule="atLeast"/>
          <w:jc w:val="center"/>
        </w:trPr>
        <w:tc>
          <w:tcPr>
            <w:tcW w:w="27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指标项</w:t>
            </w:r>
          </w:p>
        </w:tc>
        <w:tc>
          <w:tcPr>
            <w:tcW w:w="608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功能描述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8" w:hRule="atLeast"/>
          <w:jc w:val="center"/>
        </w:trPr>
        <w:tc>
          <w:tcPr>
            <w:tcW w:w="798" w:type="dxa"/>
            <w:vMerge w:val="restart"/>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基本要求</w:t>
            </w:r>
          </w:p>
        </w:tc>
        <w:tc>
          <w:tcPr>
            <w:tcW w:w="1275"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系统要求</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608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Theme="minorEastAsia" w:hAnsiTheme="minorEastAsia"/>
                <w:szCs w:val="21"/>
              </w:rPr>
            </w:pPr>
            <w:r>
              <w:rPr>
                <w:rFonts w:hint="eastAsia" w:asciiTheme="minorEastAsia" w:hAnsiTheme="minorEastAsia"/>
                <w:szCs w:val="21"/>
              </w:rPr>
              <w:t>具有独立自主知识产权，须为标准机架式硬件产品，除自身硬件设备外，产品功能的实现无需额外增加服务器等设备。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96" w:hRule="atLeast"/>
          <w:jc w:val="center"/>
        </w:trPr>
        <w:tc>
          <w:tcPr>
            <w:tcW w:w="798" w:type="dxa"/>
            <w:vMerge w:val="continue"/>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1275" w:type="dxa"/>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性能要求</w:t>
            </w:r>
          </w:p>
        </w:tc>
        <w:tc>
          <w:tcPr>
            <w:tcW w:w="709"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szCs w:val="21"/>
              </w:rPr>
              <w:t>▲</w:t>
            </w:r>
          </w:p>
        </w:tc>
        <w:tc>
          <w:tcPr>
            <w:tcW w:w="6080" w:type="dxa"/>
            <w:tcBorders>
              <w:top w:val="single" w:color="auto" w:sz="4" w:space="0"/>
              <w:left w:val="single" w:color="auto" w:sz="4" w:space="0"/>
              <w:right w:val="single" w:color="auto" w:sz="4" w:space="0"/>
            </w:tcBorders>
            <w:shd w:val="clear" w:color="auto" w:fill="FFFFFF"/>
            <w:vAlign w:val="center"/>
          </w:tcPr>
          <w:p>
            <w:pPr>
              <w:spacing w:line="276" w:lineRule="auto"/>
              <w:rPr>
                <w:rFonts w:asciiTheme="minorEastAsia" w:hAnsiTheme="minorEastAsia"/>
                <w:szCs w:val="21"/>
              </w:rPr>
            </w:pPr>
            <w:r>
              <w:rPr>
                <w:rFonts w:hint="eastAsia" w:cs="仿宋" w:asciiTheme="minorEastAsia" w:hAnsiTheme="minorEastAsia"/>
                <w:szCs w:val="21"/>
              </w:rPr>
              <w:t>1U机架结构；单电源；标准配置6个1000MBASE-T接口；每秒事务数（TPS)：≥800（次/秒），最大吞吐量：≥300Mbps，最大并发连接数：500（条）；认证终端数：150.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80" w:hRule="atLeast"/>
          <w:jc w:val="center"/>
        </w:trPr>
        <w:tc>
          <w:tcPr>
            <w:tcW w:w="798" w:type="dxa"/>
            <w:vMerge w:val="continue"/>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1275"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bookmarkStart w:id="2" w:name="OLE_LINK13"/>
            <w:bookmarkStart w:id="3" w:name="OLE_LINK14"/>
            <w:r>
              <w:rPr>
                <w:rFonts w:hint="eastAsia" w:asciiTheme="minorEastAsia" w:hAnsiTheme="minorEastAsia"/>
                <w:b/>
                <w:szCs w:val="21"/>
              </w:rPr>
              <w:t>准入技术</w:t>
            </w:r>
            <w:bookmarkEnd w:id="2"/>
            <w:bookmarkEnd w:id="3"/>
          </w:p>
        </w:tc>
        <w:tc>
          <w:tcPr>
            <w:tcW w:w="709"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szCs w:val="21"/>
              </w:rPr>
              <w:t>▲</w:t>
            </w:r>
          </w:p>
        </w:tc>
        <w:tc>
          <w:tcPr>
            <w:tcW w:w="6080" w:type="dxa"/>
            <w:tcBorders>
              <w:top w:val="single" w:color="auto" w:sz="4" w:space="0"/>
              <w:left w:val="single" w:color="auto" w:sz="4" w:space="0"/>
              <w:right w:val="single" w:color="auto" w:sz="4" w:space="0"/>
            </w:tcBorders>
            <w:shd w:val="clear" w:color="auto" w:fill="FFFFFF"/>
            <w:vAlign w:val="center"/>
          </w:tcPr>
          <w:p>
            <w:pPr>
              <w:numPr>
                <w:ilvl w:val="0"/>
                <w:numId w:val="1"/>
              </w:numPr>
              <w:autoSpaceDE w:val="0"/>
              <w:autoSpaceDN w:val="0"/>
              <w:adjustRightInd w:val="0"/>
              <w:rPr>
                <w:rFonts w:asciiTheme="minorEastAsia" w:hAnsiTheme="minorEastAsia"/>
                <w:szCs w:val="21"/>
              </w:rPr>
            </w:pPr>
            <w:bookmarkStart w:id="4" w:name="OLE_LINK27"/>
            <w:bookmarkStart w:id="5" w:name="OLE_LINK28"/>
            <w:bookmarkStart w:id="6" w:name="OLE_LINK9"/>
            <w:bookmarkStart w:id="7" w:name="OLE_LINK12"/>
            <w:bookmarkStart w:id="8" w:name="OLE_LINK10"/>
            <w:bookmarkStart w:id="9" w:name="OLE_LINK11"/>
            <w:r>
              <w:rPr>
                <w:rFonts w:hint="eastAsia" w:asciiTheme="minorEastAsia" w:hAnsiTheme="minorEastAsia"/>
                <w:szCs w:val="21"/>
              </w:rPr>
              <w:t>准入设备</w:t>
            </w:r>
            <w:bookmarkEnd w:id="4"/>
            <w:bookmarkEnd w:id="5"/>
            <w:r>
              <w:rPr>
                <w:rFonts w:hint="eastAsia" w:asciiTheme="minorEastAsia" w:hAnsiTheme="minorEastAsia"/>
                <w:szCs w:val="21"/>
              </w:rPr>
              <w:t>须原生支持802.1x标准协议，无需第三方RADIUS服务器支持。</w:t>
            </w:r>
          </w:p>
          <w:bookmarkEnd w:id="6"/>
          <w:bookmarkEnd w:id="7"/>
          <w:bookmarkEnd w:id="8"/>
          <w:bookmarkEnd w:id="9"/>
          <w:p>
            <w:pPr>
              <w:numPr>
                <w:ilvl w:val="0"/>
                <w:numId w:val="1"/>
              </w:numPr>
              <w:autoSpaceDE w:val="0"/>
              <w:autoSpaceDN w:val="0"/>
              <w:adjustRightInd w:val="0"/>
              <w:rPr>
                <w:rFonts w:asciiTheme="minorEastAsia" w:hAnsiTheme="minorEastAsia"/>
                <w:szCs w:val="21"/>
              </w:rPr>
            </w:pPr>
            <w:bookmarkStart w:id="10" w:name="OLE_LINK15"/>
            <w:bookmarkStart w:id="11" w:name="OLE_LINK16"/>
            <w:r>
              <w:rPr>
                <w:rFonts w:hint="eastAsia" w:asciiTheme="minorEastAsia" w:hAnsiTheme="minorEastAsia"/>
                <w:szCs w:val="21"/>
              </w:rPr>
              <w:t>准入设备</w:t>
            </w:r>
            <w:bookmarkEnd w:id="10"/>
            <w:bookmarkEnd w:id="11"/>
            <w:r>
              <w:rPr>
                <w:rFonts w:hint="eastAsia" w:asciiTheme="minorEastAsia" w:hAnsiTheme="minorEastAsia"/>
                <w:szCs w:val="21"/>
              </w:rPr>
              <w:t>支持基于多厂商V</w:t>
            </w:r>
            <w:r>
              <w:rPr>
                <w:rFonts w:asciiTheme="minorEastAsia" w:hAnsiTheme="minorEastAsia"/>
                <w:szCs w:val="21"/>
              </w:rPr>
              <w:t xml:space="preserve">irtual </w:t>
            </w:r>
            <w:r>
              <w:rPr>
                <w:rFonts w:hint="eastAsia" w:asciiTheme="minorEastAsia" w:hAnsiTheme="minorEastAsia"/>
                <w:szCs w:val="21"/>
              </w:rPr>
              <w:t>G</w:t>
            </w:r>
            <w:r>
              <w:rPr>
                <w:rFonts w:asciiTheme="minorEastAsia" w:hAnsiTheme="minorEastAsia"/>
                <w:szCs w:val="21"/>
              </w:rPr>
              <w:t>ateway</w:t>
            </w:r>
            <w:r>
              <w:rPr>
                <w:rFonts w:hint="eastAsia" w:asciiTheme="minorEastAsia" w:hAnsiTheme="minorEastAsia"/>
                <w:szCs w:val="21"/>
              </w:rPr>
              <w:t>的VLAN隔离技术，实现无客户端环境下端口级准入控制。（提供产品界面截图证明，并加盖原厂商公章）</w:t>
            </w:r>
          </w:p>
          <w:p>
            <w:pPr>
              <w:numPr>
                <w:ilvl w:val="0"/>
                <w:numId w:val="1"/>
              </w:numPr>
              <w:autoSpaceDE w:val="0"/>
              <w:autoSpaceDN w:val="0"/>
              <w:adjustRightInd w:val="0"/>
              <w:rPr>
                <w:rFonts w:asciiTheme="minorEastAsia" w:hAnsiTheme="minorEastAsia"/>
                <w:szCs w:val="21"/>
              </w:rPr>
            </w:pPr>
            <w:r>
              <w:rPr>
                <w:rFonts w:hint="eastAsia" w:asciiTheme="minorEastAsia" w:hAnsiTheme="minorEastAsia"/>
                <w:szCs w:val="21"/>
              </w:rPr>
              <w:t>准入设备支持基于策略路由技术的准入控制模式，入网设备在访问网内关键资源时，将被强制隔离、引导至认证管理页面，同时支持交换机接口动态VLAN下发、端口隔离模式的网络边界管理。（提供产品界面截图证明，并加盖原厂商公章）</w:t>
            </w:r>
          </w:p>
          <w:p>
            <w:pPr>
              <w:numPr>
                <w:ilvl w:val="0"/>
                <w:numId w:val="1"/>
              </w:numPr>
              <w:autoSpaceDE w:val="0"/>
              <w:autoSpaceDN w:val="0"/>
              <w:adjustRightInd w:val="0"/>
              <w:rPr>
                <w:rFonts w:asciiTheme="minorEastAsia" w:hAnsiTheme="minorEastAsia"/>
                <w:szCs w:val="21"/>
              </w:rPr>
            </w:pPr>
            <w:r>
              <w:rPr>
                <w:rFonts w:hint="eastAsia" w:asciiTheme="minorEastAsia" w:hAnsiTheme="minorEastAsia"/>
                <w:szCs w:val="21"/>
              </w:rPr>
              <w:t>实现相同子网</w:t>
            </w:r>
            <w:r>
              <w:rPr>
                <w:rFonts w:asciiTheme="minorEastAsia" w:hAnsiTheme="minorEastAsia"/>
                <w:szCs w:val="21"/>
              </w:rPr>
              <w:t>不同</w:t>
            </w:r>
            <w:r>
              <w:rPr>
                <w:rFonts w:hint="eastAsia" w:asciiTheme="minorEastAsia" w:hAnsiTheme="minorEastAsia"/>
                <w:szCs w:val="21"/>
              </w:rPr>
              <w:t>VLAN的</w:t>
            </w:r>
            <w:r>
              <w:rPr>
                <w:rFonts w:asciiTheme="minorEastAsia" w:hAnsiTheme="minorEastAsia"/>
                <w:szCs w:val="21"/>
              </w:rPr>
              <w:t>终端设备之间</w:t>
            </w:r>
            <w:r>
              <w:rPr>
                <w:rFonts w:hint="eastAsia" w:asciiTheme="minorEastAsia" w:hAnsiTheme="minorEastAsia"/>
                <w:szCs w:val="21"/>
              </w:rPr>
              <w:t>通讯</w:t>
            </w:r>
            <w:r>
              <w:rPr>
                <w:rFonts w:asciiTheme="minorEastAsia" w:hAnsiTheme="minorEastAsia"/>
                <w:szCs w:val="21"/>
              </w:rPr>
              <w:t>的系统，提供自主知识产权证明资料复印件并加盖厂商公章。</w:t>
            </w:r>
          </w:p>
          <w:p>
            <w:pPr>
              <w:numPr>
                <w:ilvl w:val="0"/>
                <w:numId w:val="1"/>
              </w:numPr>
              <w:autoSpaceDE w:val="0"/>
              <w:autoSpaceDN w:val="0"/>
              <w:adjustRightInd w:val="0"/>
              <w:rPr>
                <w:rFonts w:asciiTheme="minorEastAsia" w:hAnsiTheme="minorEastAsia"/>
                <w:b/>
                <w:szCs w:val="21"/>
              </w:rPr>
            </w:pPr>
            <w:r>
              <w:rPr>
                <w:rFonts w:hint="eastAsia" w:asciiTheme="minorEastAsia" w:hAnsiTheme="minorEastAsia"/>
                <w:szCs w:val="21"/>
              </w:rPr>
              <w:t>准入设备可支持端口镜像准入</w:t>
            </w:r>
            <w:r>
              <w:rPr>
                <w:rFonts w:asciiTheme="minorEastAsia" w:hAnsiTheme="minorEastAsia"/>
                <w:szCs w:val="21"/>
              </w:rPr>
              <w:t>技术，</w:t>
            </w:r>
            <w:r>
              <w:rPr>
                <w:rFonts w:hint="eastAsia" w:asciiTheme="minorEastAsia" w:hAnsiTheme="minorEastAsia"/>
                <w:szCs w:val="21"/>
              </w:rPr>
              <w:t>通过</w:t>
            </w:r>
            <w:r>
              <w:rPr>
                <w:rFonts w:asciiTheme="minorEastAsia" w:hAnsiTheme="minorEastAsia"/>
                <w:szCs w:val="21"/>
              </w:rPr>
              <w:t>对交换机</w:t>
            </w:r>
            <w:r>
              <w:rPr>
                <w:rFonts w:hint="eastAsia" w:asciiTheme="minorEastAsia" w:hAnsiTheme="minorEastAsia"/>
                <w:szCs w:val="21"/>
              </w:rPr>
              <w:t>镜像</w:t>
            </w:r>
            <w:r>
              <w:rPr>
                <w:rFonts w:asciiTheme="minorEastAsia" w:hAnsiTheme="minorEastAsia"/>
                <w:szCs w:val="21"/>
              </w:rPr>
              <w:t>数据的</w:t>
            </w:r>
            <w:r>
              <w:rPr>
                <w:rFonts w:hint="eastAsia" w:asciiTheme="minorEastAsia" w:hAnsiTheme="minorEastAsia"/>
                <w:szCs w:val="21"/>
              </w:rPr>
              <w:t>实时</w:t>
            </w:r>
            <w:r>
              <w:rPr>
                <w:rFonts w:asciiTheme="minorEastAsia" w:hAnsiTheme="minorEastAsia"/>
                <w:szCs w:val="21"/>
              </w:rPr>
              <w:t>分析，</w:t>
            </w:r>
            <w:r>
              <w:rPr>
                <w:rFonts w:hint="eastAsia" w:asciiTheme="minorEastAsia" w:hAnsiTheme="minorEastAsia"/>
                <w:szCs w:val="21"/>
              </w:rPr>
              <w:t>能够</w:t>
            </w:r>
            <w:r>
              <w:rPr>
                <w:rFonts w:asciiTheme="minorEastAsia" w:hAnsiTheme="minorEastAsia"/>
                <w:szCs w:val="21"/>
              </w:rPr>
              <w:t>及时</w:t>
            </w:r>
            <w:r>
              <w:rPr>
                <w:rFonts w:hint="eastAsia" w:asciiTheme="minorEastAsia" w:hAnsiTheme="minorEastAsia"/>
                <w:szCs w:val="21"/>
              </w:rPr>
              <w:t>发现</w:t>
            </w:r>
            <w:r>
              <w:rPr>
                <w:rFonts w:asciiTheme="minorEastAsia" w:hAnsiTheme="minorEastAsia"/>
                <w:szCs w:val="21"/>
              </w:rPr>
              <w:t>并阻断非授权终端的接入。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75" w:hRule="atLeast"/>
          <w:jc w:val="center"/>
        </w:trPr>
        <w:tc>
          <w:tcPr>
            <w:tcW w:w="798" w:type="dxa"/>
            <w:vMerge w:val="restart"/>
            <w:tcBorders>
              <w:left w:val="single" w:color="auto" w:sz="4" w:space="0"/>
              <w:right w:val="single" w:color="auto" w:sz="4" w:space="0"/>
            </w:tcBorders>
            <w:shd w:val="clear" w:color="auto" w:fill="FFFFFF"/>
            <w:vAlign w:val="center"/>
          </w:tcPr>
          <w:p>
            <w:pPr>
              <w:spacing w:line="276" w:lineRule="auto"/>
              <w:jc w:val="left"/>
              <w:rPr>
                <w:rFonts w:asciiTheme="minorEastAsia" w:hAnsiTheme="minorEastAsia"/>
                <w:b/>
                <w:szCs w:val="21"/>
              </w:rPr>
            </w:pPr>
            <w:r>
              <w:rPr>
                <w:rFonts w:hint="eastAsia" w:asciiTheme="minorEastAsia" w:hAnsiTheme="minorEastAsia"/>
                <w:b/>
                <w:szCs w:val="21"/>
              </w:rPr>
              <w:t>设备私接管理</w:t>
            </w:r>
          </w:p>
        </w:tc>
        <w:tc>
          <w:tcPr>
            <w:tcW w:w="1275" w:type="dxa"/>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NAT设备</w:t>
            </w:r>
          </w:p>
        </w:tc>
        <w:tc>
          <w:tcPr>
            <w:tcW w:w="709"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szCs w:val="21"/>
              </w:rPr>
            </w:pPr>
            <w:r>
              <w:rPr>
                <w:rFonts w:hint="eastAsia" w:asciiTheme="minorEastAsia" w:hAnsiTheme="minorEastAsia"/>
                <w:szCs w:val="21"/>
              </w:rPr>
              <w:t>▲</w:t>
            </w:r>
          </w:p>
        </w:tc>
        <w:tc>
          <w:tcPr>
            <w:tcW w:w="6080" w:type="dxa"/>
            <w:tcBorders>
              <w:top w:val="single" w:color="auto" w:sz="4" w:space="0"/>
              <w:left w:val="single" w:color="auto" w:sz="4" w:space="0"/>
              <w:right w:val="single" w:color="auto" w:sz="4" w:space="0"/>
            </w:tcBorders>
            <w:shd w:val="clear" w:color="auto" w:fill="FFFFFF"/>
            <w:vAlign w:val="center"/>
          </w:tcPr>
          <w:p>
            <w:pP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w:t>
            </w:r>
            <w:r>
              <w:rPr>
                <w:rFonts w:hint="eastAsia" w:asciiTheme="minorEastAsia" w:hAnsiTheme="minorEastAsia"/>
                <w:szCs w:val="21"/>
              </w:rPr>
              <w:t>具有NAT识别和检测机制能够及时发现网内私接</w:t>
            </w:r>
            <w:r>
              <w:rPr>
                <w:rFonts w:asciiTheme="minorEastAsia" w:hAnsiTheme="minorEastAsia"/>
                <w:szCs w:val="21"/>
              </w:rPr>
              <w:t>的小路由器、无线</w:t>
            </w:r>
            <w:r>
              <w:rPr>
                <w:rFonts w:hint="eastAsia" w:asciiTheme="minorEastAsia" w:hAnsiTheme="minorEastAsia"/>
                <w:szCs w:val="21"/>
              </w:rPr>
              <w:t>AP、随身WIFI等NAT设备</w:t>
            </w:r>
            <w:r>
              <w:rPr>
                <w:rFonts w:asciiTheme="minorEastAsia" w:hAnsiTheme="minorEastAsia"/>
                <w:szCs w:val="21"/>
              </w:rPr>
              <w:t>，</w:t>
            </w:r>
            <w:r>
              <w:rPr>
                <w:rFonts w:hint="eastAsia" w:asciiTheme="minorEastAsia" w:hAnsiTheme="minorEastAsia"/>
                <w:szCs w:val="21"/>
              </w:rPr>
              <w:t>帮助清查通过</w:t>
            </w:r>
            <w:r>
              <w:rPr>
                <w:rFonts w:asciiTheme="minorEastAsia" w:hAnsiTheme="minorEastAsia"/>
                <w:szCs w:val="21"/>
              </w:rPr>
              <w:t>网中网</w:t>
            </w:r>
            <w:r>
              <w:rPr>
                <w:rFonts w:hint="eastAsia" w:asciiTheme="minorEastAsia" w:hAnsiTheme="minorEastAsia"/>
                <w:szCs w:val="21"/>
              </w:rPr>
              <w:t>隐藏的真实网络终端。（提供产品界面截图证明，并加盖原厂商公章）</w:t>
            </w:r>
          </w:p>
          <w:p>
            <w:pP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w:t>
            </w:r>
            <w:r>
              <w:rPr>
                <w:rFonts w:hint="eastAsia" w:asciiTheme="minorEastAsia" w:hAnsiTheme="minorEastAsia"/>
                <w:szCs w:val="21"/>
              </w:rPr>
              <w:t>对通过NAT入网的计算机可以实现准入控制、安全评估和修复等流程化管理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1" w:hRule="atLeast"/>
          <w:jc w:val="center"/>
        </w:trPr>
        <w:tc>
          <w:tcPr>
            <w:tcW w:w="798" w:type="dxa"/>
            <w:vMerge w:val="continue"/>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1275" w:type="dxa"/>
            <w:tcBorders>
              <w:left w:val="single" w:color="auto" w:sz="4" w:space="0"/>
              <w:right w:val="single" w:color="auto" w:sz="4" w:space="0"/>
            </w:tcBorders>
            <w:shd w:val="clear" w:color="auto" w:fill="FFFFFF"/>
            <w:vAlign w:val="center"/>
          </w:tcPr>
          <w:p>
            <w:pPr>
              <w:jc w:val="center"/>
              <w:rPr>
                <w:rFonts w:asciiTheme="minorEastAsia" w:hAnsiTheme="minorEastAsia"/>
                <w:b/>
                <w:szCs w:val="21"/>
              </w:rPr>
            </w:pPr>
            <w:r>
              <w:rPr>
                <w:rFonts w:hint="eastAsia" w:asciiTheme="minorEastAsia" w:hAnsiTheme="minorEastAsia"/>
                <w:b/>
                <w:szCs w:val="21"/>
              </w:rPr>
              <w:t>Hub管理</w:t>
            </w:r>
          </w:p>
        </w:tc>
        <w:tc>
          <w:tcPr>
            <w:tcW w:w="709"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szCs w:val="21"/>
              </w:rPr>
            </w:pPr>
            <w:r>
              <w:rPr>
                <w:rFonts w:hint="eastAsia" w:asciiTheme="minorEastAsia" w:hAnsiTheme="minorEastAsia"/>
                <w:szCs w:val="21"/>
              </w:rPr>
              <w:t>▲</w:t>
            </w:r>
          </w:p>
        </w:tc>
        <w:tc>
          <w:tcPr>
            <w:tcW w:w="6080" w:type="dxa"/>
            <w:tcBorders>
              <w:top w:val="single" w:color="auto" w:sz="4" w:space="0"/>
              <w:left w:val="single" w:color="auto" w:sz="4" w:space="0"/>
              <w:right w:val="single" w:color="auto" w:sz="4" w:space="0"/>
            </w:tcBorders>
            <w:shd w:val="clear" w:color="auto" w:fill="FFFFFF"/>
            <w:vAlign w:val="center"/>
          </w:tcPr>
          <w:p>
            <w:pPr>
              <w:numPr>
                <w:ilvl w:val="0"/>
                <w:numId w:val="2"/>
              </w:numPr>
              <w:autoSpaceDE w:val="0"/>
              <w:autoSpaceDN w:val="0"/>
              <w:adjustRightInd w:val="0"/>
              <w:rPr>
                <w:rFonts w:asciiTheme="minorEastAsia" w:hAnsiTheme="minorEastAsia"/>
                <w:szCs w:val="21"/>
              </w:rPr>
            </w:pPr>
            <w:r>
              <w:rPr>
                <w:rFonts w:hint="eastAsia" w:asciiTheme="minorEastAsia" w:hAnsiTheme="minorEastAsia"/>
                <w:szCs w:val="21"/>
              </w:rPr>
              <w:t>能够发现内网</w:t>
            </w:r>
            <w:r>
              <w:rPr>
                <w:rFonts w:asciiTheme="minorEastAsia" w:hAnsiTheme="minorEastAsia"/>
                <w:szCs w:val="21"/>
              </w:rPr>
              <w:t>私接的H</w:t>
            </w:r>
            <w:r>
              <w:rPr>
                <w:rFonts w:hint="eastAsia" w:asciiTheme="minorEastAsia" w:hAnsiTheme="minorEastAsia"/>
                <w:szCs w:val="21"/>
              </w:rPr>
              <w:t>ub、傻瓜</w:t>
            </w:r>
            <w:r>
              <w:rPr>
                <w:rFonts w:asciiTheme="minorEastAsia" w:hAnsiTheme="minorEastAsia"/>
                <w:szCs w:val="21"/>
              </w:rPr>
              <w:t>交换机</w:t>
            </w:r>
            <w:r>
              <w:rPr>
                <w:rFonts w:hint="eastAsia" w:asciiTheme="minorEastAsia" w:hAnsiTheme="minorEastAsia"/>
                <w:szCs w:val="21"/>
              </w:rPr>
              <w:t>等非</w:t>
            </w:r>
            <w:r>
              <w:rPr>
                <w:rFonts w:asciiTheme="minorEastAsia" w:hAnsiTheme="minorEastAsia"/>
                <w:szCs w:val="21"/>
              </w:rPr>
              <w:t>网</w:t>
            </w:r>
            <w:r>
              <w:rPr>
                <w:rFonts w:hint="eastAsia" w:asciiTheme="minorEastAsia" w:hAnsiTheme="minorEastAsia"/>
                <w:szCs w:val="21"/>
              </w:rPr>
              <w:t>管</w:t>
            </w:r>
            <w:r>
              <w:rPr>
                <w:rFonts w:asciiTheme="minorEastAsia" w:hAnsiTheme="minorEastAsia"/>
                <w:szCs w:val="21"/>
              </w:rPr>
              <w:t>设备，</w:t>
            </w:r>
            <w:r>
              <w:rPr>
                <w:rFonts w:hint="eastAsia" w:asciiTheme="minorEastAsia" w:hAnsiTheme="minorEastAsia"/>
                <w:szCs w:val="21"/>
              </w:rPr>
              <w:t>当多台计算机通过H</w:t>
            </w:r>
            <w:r>
              <w:rPr>
                <w:rFonts w:asciiTheme="minorEastAsia" w:hAnsiTheme="minorEastAsia"/>
                <w:szCs w:val="21"/>
              </w:rPr>
              <w:t>ub</w:t>
            </w:r>
            <w:r>
              <w:rPr>
                <w:rFonts w:hint="eastAsia" w:asciiTheme="minorEastAsia" w:hAnsiTheme="minorEastAsia"/>
                <w:szCs w:val="21"/>
              </w:rPr>
              <w:t>接入网络时，</w:t>
            </w:r>
            <w:r>
              <w:rPr>
                <w:rFonts w:asciiTheme="minorEastAsia" w:hAnsiTheme="minorEastAsia"/>
                <w:szCs w:val="21"/>
              </w:rPr>
              <w:t>能够及</w:t>
            </w:r>
            <w:r>
              <w:rPr>
                <w:rFonts w:hint="eastAsia" w:asciiTheme="minorEastAsia" w:hAnsiTheme="minorEastAsia"/>
                <w:szCs w:val="21"/>
              </w:rPr>
              <w:t>时产生告警通知</w:t>
            </w:r>
            <w:r>
              <w:rPr>
                <w:rFonts w:asciiTheme="minorEastAsia" w:hAnsiTheme="minorEastAsia"/>
                <w:szCs w:val="21"/>
              </w:rPr>
              <w:t>管理员</w:t>
            </w:r>
            <w:r>
              <w:rPr>
                <w:rFonts w:hint="eastAsia" w:asciiTheme="minorEastAsia" w:hAnsiTheme="minorEastAsia"/>
                <w:szCs w:val="21"/>
              </w:rPr>
              <w:t>。</w:t>
            </w:r>
          </w:p>
          <w:p>
            <w:pPr>
              <w:numPr>
                <w:ilvl w:val="0"/>
                <w:numId w:val="2"/>
              </w:numPr>
              <w:autoSpaceDE w:val="0"/>
              <w:autoSpaceDN w:val="0"/>
              <w:adjustRightInd w:val="0"/>
              <w:rPr>
                <w:rFonts w:asciiTheme="minorEastAsia" w:hAnsiTheme="minorEastAsia"/>
                <w:szCs w:val="21"/>
              </w:rPr>
            </w:pPr>
            <w:r>
              <w:rPr>
                <w:rFonts w:hint="eastAsia" w:asciiTheme="minorEastAsia" w:hAnsiTheme="minorEastAsia"/>
                <w:szCs w:val="21"/>
              </w:rPr>
              <w:t>准入设备能够采用VLAN隔离、逻辑关闭端口等方式禁止Hub下联计算机接入网络。（提供产品界面截图证明，并加盖原厂商公章）</w:t>
            </w:r>
          </w:p>
          <w:p>
            <w:pPr>
              <w:numPr>
                <w:ilvl w:val="0"/>
                <w:numId w:val="2"/>
              </w:numPr>
              <w:autoSpaceDE w:val="0"/>
              <w:autoSpaceDN w:val="0"/>
              <w:adjustRightInd w:val="0"/>
              <w:rPr>
                <w:rFonts w:asciiTheme="minorEastAsia" w:hAnsiTheme="minorEastAsia"/>
                <w:szCs w:val="21"/>
              </w:rPr>
            </w:pPr>
            <w:r>
              <w:rPr>
                <w:rFonts w:hint="eastAsia" w:asciiTheme="minorEastAsia" w:hAnsiTheme="minorEastAsia"/>
                <w:szCs w:val="21"/>
              </w:rPr>
              <w:t>支持Hub下多</w:t>
            </w:r>
            <w:r>
              <w:rPr>
                <w:rFonts w:asciiTheme="minorEastAsia" w:hAnsiTheme="minorEastAsia"/>
                <w:szCs w:val="21"/>
              </w:rPr>
              <w:t>个</w:t>
            </w:r>
            <w:r>
              <w:rPr>
                <w:rFonts w:hint="eastAsia" w:asciiTheme="minorEastAsia" w:hAnsiTheme="minorEastAsia"/>
                <w:szCs w:val="21"/>
              </w:rPr>
              <w:t>终端需分别</w:t>
            </w:r>
            <w:r>
              <w:rPr>
                <w:rFonts w:asciiTheme="minorEastAsia" w:hAnsiTheme="minorEastAsia"/>
                <w:szCs w:val="21"/>
              </w:rPr>
              <w:t>认证</w:t>
            </w:r>
            <w:r>
              <w:rPr>
                <w:rFonts w:hint="eastAsia" w:asciiTheme="minorEastAsia" w:hAnsiTheme="minorEastAsia"/>
                <w:szCs w:val="21"/>
              </w:rPr>
              <w:t>才</w:t>
            </w:r>
            <w:r>
              <w:rPr>
                <w:rFonts w:asciiTheme="minorEastAsia" w:hAnsiTheme="minorEastAsia"/>
                <w:szCs w:val="21"/>
              </w:rPr>
              <w:t>能入网</w:t>
            </w:r>
            <w:r>
              <w:rPr>
                <w:rFonts w:hint="eastAsia" w:asciiTheme="minorEastAsia" w:hAnsiTheme="minorEastAsia"/>
                <w:szCs w:val="21"/>
              </w:rPr>
              <w:t>和只需一台</w:t>
            </w:r>
            <w:r>
              <w:rPr>
                <w:rFonts w:asciiTheme="minorEastAsia" w:hAnsiTheme="minorEastAsia"/>
                <w:szCs w:val="21"/>
              </w:rPr>
              <w:t>认证</w:t>
            </w:r>
            <w:r>
              <w:rPr>
                <w:rFonts w:hint="eastAsia" w:asciiTheme="minorEastAsia" w:hAnsiTheme="minorEastAsia"/>
                <w:szCs w:val="21"/>
              </w:rPr>
              <w:t>即可全部入网两种</w:t>
            </w:r>
            <w:r>
              <w:rPr>
                <w:rFonts w:asciiTheme="minorEastAsia" w:hAnsiTheme="minorEastAsia"/>
                <w:szCs w:val="21"/>
              </w:rPr>
              <w:t>认证</w:t>
            </w:r>
            <w:r>
              <w:rPr>
                <w:rFonts w:hint="eastAsia" w:asciiTheme="minorEastAsia" w:hAnsiTheme="minorEastAsia"/>
                <w:szCs w:val="21"/>
              </w:rPr>
              <w:t>机制。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6" w:hRule="atLeast"/>
          <w:jc w:val="center"/>
        </w:trPr>
        <w:tc>
          <w:tcPr>
            <w:tcW w:w="798" w:type="dxa"/>
            <w:vMerge w:val="restart"/>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p>
            <w:pPr>
              <w:spacing w:line="276" w:lineRule="auto"/>
              <w:jc w:val="center"/>
              <w:rPr>
                <w:rFonts w:asciiTheme="minorEastAsia" w:hAnsiTheme="minorEastAsia"/>
                <w:b/>
                <w:szCs w:val="21"/>
              </w:rPr>
            </w:pPr>
            <w:r>
              <w:rPr>
                <w:rFonts w:hint="eastAsia" w:asciiTheme="minorEastAsia" w:hAnsiTheme="minorEastAsia"/>
                <w:b/>
                <w:szCs w:val="21"/>
              </w:rPr>
              <w:t>终端</w:t>
            </w:r>
          </w:p>
          <w:p>
            <w:pPr>
              <w:spacing w:line="276" w:lineRule="auto"/>
              <w:jc w:val="center"/>
              <w:rPr>
                <w:rFonts w:asciiTheme="minorEastAsia" w:hAnsiTheme="minorEastAsia"/>
                <w:b/>
                <w:szCs w:val="21"/>
              </w:rPr>
            </w:pPr>
            <w:r>
              <w:rPr>
                <w:rFonts w:hint="eastAsia" w:asciiTheme="minorEastAsia" w:hAnsiTheme="minorEastAsia"/>
                <w:b/>
                <w:szCs w:val="21"/>
              </w:rPr>
              <w:t>管理</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终端识别</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60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7"/>
              <w:spacing w:line="276" w:lineRule="auto"/>
              <w:ind w:left="15" w:firstLine="0" w:firstLineChars="0"/>
              <w:rPr>
                <w:rFonts w:cs="Arial" w:asciiTheme="minorEastAsia" w:hAnsiTheme="minorEastAsia" w:eastAsiaTheme="minorEastAsia"/>
              </w:rPr>
            </w:pPr>
            <w:r>
              <w:rPr>
                <w:rFonts w:hint="eastAsia" w:asciiTheme="minorEastAsia" w:hAnsiTheme="minorEastAsia" w:eastAsiaTheme="minorEastAsia"/>
              </w:rPr>
              <w:t>支持当前主流智能终端设备的安全准入控制，</w:t>
            </w:r>
            <w:r>
              <w:rPr>
                <w:rFonts w:hint="eastAsia" w:cs="Arial" w:asciiTheme="minorEastAsia" w:hAnsiTheme="minorEastAsia" w:eastAsiaTheme="minorEastAsia"/>
              </w:rPr>
              <w:t>能够</w:t>
            </w:r>
            <w:r>
              <w:rPr>
                <w:rFonts w:cs="Arial" w:asciiTheme="minorEastAsia" w:hAnsiTheme="minorEastAsia" w:eastAsiaTheme="minorEastAsia"/>
              </w:rPr>
              <w:t>自动识别主流手机、</w:t>
            </w:r>
            <w:r>
              <w:rPr>
                <w:rFonts w:hint="eastAsia" w:cs="Arial" w:asciiTheme="minorEastAsia" w:hAnsiTheme="minorEastAsia" w:eastAsiaTheme="minorEastAsia"/>
              </w:rPr>
              <w:t>智能终端</w:t>
            </w:r>
            <w:r>
              <w:rPr>
                <w:rFonts w:cs="Arial" w:asciiTheme="minorEastAsia" w:hAnsiTheme="minorEastAsia" w:eastAsiaTheme="minorEastAsia"/>
              </w:rPr>
              <w:t>等</w:t>
            </w:r>
            <w:r>
              <w:rPr>
                <w:rFonts w:hint="eastAsia" w:cs="Arial" w:asciiTheme="minorEastAsia" w:hAnsiTheme="minorEastAsia" w:eastAsiaTheme="minorEastAsia"/>
              </w:rPr>
              <w:t>设备</w:t>
            </w:r>
            <w:r>
              <w:rPr>
                <w:rFonts w:cs="Arial" w:asciiTheme="minorEastAsia" w:hAnsiTheme="minorEastAsia" w:eastAsiaTheme="minorEastAsia"/>
              </w:rPr>
              <w:t>，并自动进行分类</w:t>
            </w:r>
            <w:r>
              <w:rPr>
                <w:rFonts w:hint="eastAsia" w:cs="Arial"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14" w:hRule="atLeast"/>
          <w:jc w:val="center"/>
        </w:trPr>
        <w:tc>
          <w:tcPr>
            <w:tcW w:w="798" w:type="dxa"/>
            <w:vMerge w:val="continue"/>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1275"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移动终端入网</w:t>
            </w:r>
          </w:p>
        </w:tc>
        <w:tc>
          <w:tcPr>
            <w:tcW w:w="709"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6080" w:type="dxa"/>
            <w:tcBorders>
              <w:top w:val="single" w:color="auto" w:sz="4" w:space="0"/>
              <w:left w:val="single" w:color="auto" w:sz="4" w:space="0"/>
              <w:right w:val="single" w:color="auto" w:sz="4" w:space="0"/>
            </w:tcBorders>
            <w:shd w:val="clear" w:color="auto" w:fill="FFFFFF"/>
            <w:vAlign w:val="center"/>
          </w:tcPr>
          <w:p>
            <w:pPr>
              <w:pStyle w:val="77"/>
              <w:numPr>
                <w:ilvl w:val="0"/>
                <w:numId w:val="3"/>
              </w:numPr>
              <w:spacing w:line="276" w:lineRule="auto"/>
              <w:ind w:firstLine="0" w:firstLineChars="0"/>
              <w:rPr>
                <w:rFonts w:cs="Arial" w:asciiTheme="minorEastAsia" w:hAnsiTheme="minorEastAsia" w:eastAsiaTheme="minorEastAsia"/>
              </w:rPr>
            </w:pPr>
            <w:r>
              <w:rPr>
                <w:rFonts w:asciiTheme="minorEastAsia" w:hAnsiTheme="minorEastAsia" w:eastAsiaTheme="minorEastAsia"/>
              </w:rPr>
              <w:t>提供独立的</w:t>
            </w:r>
            <w:r>
              <w:rPr>
                <w:rFonts w:hint="eastAsia" w:asciiTheme="minorEastAsia" w:hAnsiTheme="minorEastAsia" w:eastAsiaTheme="minorEastAsia"/>
              </w:rPr>
              <w:t>智能终端</w:t>
            </w:r>
            <w:r>
              <w:rPr>
                <w:rFonts w:asciiTheme="minorEastAsia" w:hAnsiTheme="minorEastAsia" w:eastAsiaTheme="minorEastAsia"/>
              </w:rPr>
              <w:t>入网</w:t>
            </w:r>
            <w:r>
              <w:rPr>
                <w:rFonts w:hint="eastAsia" w:asciiTheme="minorEastAsia" w:hAnsiTheme="minorEastAsia" w:eastAsiaTheme="minorEastAsia"/>
              </w:rPr>
              <w:t>引导</w:t>
            </w:r>
            <w:r>
              <w:rPr>
                <w:rFonts w:asciiTheme="minorEastAsia" w:hAnsiTheme="minorEastAsia" w:eastAsiaTheme="minorEastAsia"/>
              </w:rPr>
              <w:t>界面</w:t>
            </w:r>
            <w:r>
              <w:rPr>
                <w:rFonts w:hint="eastAsia" w:asciiTheme="minorEastAsia" w:hAnsiTheme="minorEastAsia" w:eastAsiaTheme="minorEastAsia"/>
              </w:rPr>
              <w:t>的自主</w:t>
            </w:r>
            <w:r>
              <w:rPr>
                <w:rFonts w:asciiTheme="minorEastAsia" w:hAnsiTheme="minorEastAsia" w:eastAsiaTheme="minorEastAsia"/>
              </w:rPr>
              <w:t>定制</w:t>
            </w:r>
            <w:r>
              <w:rPr>
                <w:rFonts w:hint="eastAsia" w:asciiTheme="minorEastAsia" w:hAnsiTheme="minorEastAsia" w:eastAsiaTheme="minorEastAsia"/>
              </w:rPr>
              <w:t>功能</w:t>
            </w:r>
            <w:r>
              <w:rPr>
                <w:rFonts w:asciiTheme="minorEastAsia" w:hAnsiTheme="minorEastAsia" w:eastAsiaTheme="minorEastAsia"/>
              </w:rPr>
              <w:t>，</w:t>
            </w:r>
            <w:r>
              <w:rPr>
                <w:rFonts w:hint="eastAsia" w:asciiTheme="minorEastAsia" w:hAnsiTheme="minorEastAsia" w:eastAsiaTheme="minorEastAsia"/>
              </w:rPr>
              <w:t>至少包括</w:t>
            </w:r>
            <w:r>
              <w:rPr>
                <w:rFonts w:asciiTheme="minorEastAsia" w:hAnsiTheme="minorEastAsia" w:eastAsiaTheme="minorEastAsia"/>
              </w:rPr>
              <w:t>界面标题、界面LOGO、界面说明文字</w:t>
            </w:r>
            <w:r>
              <w:rPr>
                <w:rFonts w:hint="eastAsia" w:asciiTheme="minorEastAsia" w:hAnsiTheme="minorEastAsia" w:eastAsiaTheme="minorEastAsia"/>
              </w:rPr>
              <w:t>等</w:t>
            </w:r>
            <w:r>
              <w:rPr>
                <w:rFonts w:asciiTheme="minorEastAsia" w:hAnsiTheme="minorEastAsia" w:eastAsiaTheme="minorEastAsia"/>
              </w:rPr>
              <w:t>。</w:t>
            </w:r>
          </w:p>
          <w:p>
            <w:pPr>
              <w:pStyle w:val="77"/>
              <w:numPr>
                <w:ilvl w:val="0"/>
                <w:numId w:val="3"/>
              </w:numPr>
              <w:spacing w:line="276" w:lineRule="auto"/>
              <w:ind w:firstLine="0" w:firstLineChars="0"/>
              <w:rPr>
                <w:rFonts w:asciiTheme="minorEastAsia" w:hAnsiTheme="minorEastAsia" w:eastAsiaTheme="minorEastAsia"/>
              </w:rPr>
            </w:pPr>
            <w:r>
              <w:rPr>
                <w:rFonts w:hint="eastAsia" w:asciiTheme="minorEastAsia" w:hAnsiTheme="minorEastAsia" w:eastAsiaTheme="minorEastAsia"/>
              </w:rPr>
              <w:t>能够提供移动终端入网的设备注册功能。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253" w:hRule="atLeast"/>
          <w:jc w:val="center"/>
        </w:trPr>
        <w:tc>
          <w:tcPr>
            <w:tcW w:w="798" w:type="dxa"/>
            <w:vMerge w:val="continue"/>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1275" w:type="dxa"/>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认证检查</w:t>
            </w:r>
          </w:p>
        </w:tc>
        <w:tc>
          <w:tcPr>
            <w:tcW w:w="709" w:type="dxa"/>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szCs w:val="21"/>
              </w:rPr>
            </w:pPr>
          </w:p>
        </w:tc>
        <w:tc>
          <w:tcPr>
            <w:tcW w:w="60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7"/>
              <w:numPr>
                <w:ilvl w:val="0"/>
                <w:numId w:val="4"/>
              </w:numPr>
              <w:spacing w:line="276" w:lineRule="auto"/>
              <w:ind w:firstLineChars="0"/>
              <w:rPr>
                <w:rFonts w:asciiTheme="minorEastAsia" w:hAnsiTheme="minorEastAsia" w:eastAsiaTheme="minorEastAsia"/>
              </w:rPr>
            </w:pPr>
            <w:r>
              <w:rPr>
                <w:rFonts w:cs="Arial" w:asciiTheme="minorEastAsia" w:hAnsiTheme="minorEastAsia" w:eastAsiaTheme="minorEastAsia"/>
              </w:rPr>
              <w:t>苹果应用商店提供支持</w:t>
            </w:r>
            <w:r>
              <w:rPr>
                <w:rFonts w:hint="eastAsia" w:cs="Arial" w:asciiTheme="minorEastAsia" w:hAnsiTheme="minorEastAsia" w:eastAsiaTheme="minorEastAsia"/>
              </w:rPr>
              <w:t>i</w:t>
            </w:r>
            <w:r>
              <w:rPr>
                <w:rFonts w:cs="Arial" w:asciiTheme="minorEastAsia" w:hAnsiTheme="minorEastAsia" w:eastAsiaTheme="minorEastAsia"/>
              </w:rPr>
              <w:t>OS的安全准入</w:t>
            </w:r>
            <w:r>
              <w:rPr>
                <w:rFonts w:hint="eastAsia" w:cs="Arial" w:asciiTheme="minorEastAsia" w:hAnsiTheme="minorEastAsia" w:eastAsiaTheme="minorEastAsia"/>
              </w:rPr>
              <w:t>app</w:t>
            </w:r>
            <w:r>
              <w:rPr>
                <w:rFonts w:cs="Arial" w:asciiTheme="minorEastAsia" w:hAnsiTheme="minorEastAsia" w:eastAsiaTheme="minorEastAsia"/>
              </w:rPr>
              <w:t>下载</w:t>
            </w:r>
            <w:r>
              <w:rPr>
                <w:rFonts w:hint="eastAsia" w:cs="Arial" w:asciiTheme="minorEastAsia" w:hAnsiTheme="minorEastAsia" w:eastAsiaTheme="minorEastAsia"/>
              </w:rPr>
              <w:t>安装；支持</w:t>
            </w:r>
            <w:r>
              <w:rPr>
                <w:rFonts w:hint="eastAsia" w:asciiTheme="minorEastAsia" w:hAnsiTheme="minorEastAsia" w:eastAsiaTheme="minorEastAsia"/>
              </w:rPr>
              <w:t>A</w:t>
            </w:r>
            <w:r>
              <w:rPr>
                <w:rFonts w:asciiTheme="minorEastAsia" w:hAnsiTheme="minorEastAsia" w:eastAsiaTheme="minorEastAsia"/>
              </w:rPr>
              <w:t>ndroid</w:t>
            </w:r>
            <w:r>
              <w:rPr>
                <w:rFonts w:hint="eastAsia" w:asciiTheme="minorEastAsia" w:hAnsiTheme="minorEastAsia" w:eastAsiaTheme="minorEastAsia"/>
              </w:rPr>
              <w:t>客户端自动生成，以及自动签名等功能。</w:t>
            </w:r>
          </w:p>
          <w:p>
            <w:pPr>
              <w:pStyle w:val="77"/>
              <w:numPr>
                <w:ilvl w:val="0"/>
                <w:numId w:val="4"/>
              </w:numPr>
              <w:spacing w:line="276" w:lineRule="auto"/>
              <w:ind w:firstLineChars="0"/>
              <w:rPr>
                <w:rFonts w:asciiTheme="minorEastAsia" w:hAnsiTheme="minorEastAsia" w:eastAsiaTheme="minorEastAsia"/>
              </w:rPr>
            </w:pPr>
            <w:bookmarkStart w:id="12" w:name="OLE_LINK3"/>
            <w:bookmarkStart w:id="13" w:name="OLE_LINK4"/>
            <w:r>
              <w:rPr>
                <w:rFonts w:hint="eastAsia" w:asciiTheme="minorEastAsia" w:hAnsiTheme="minorEastAsia" w:eastAsiaTheme="minorEastAsia"/>
              </w:rPr>
              <w:t>可提供手机或智能终端强制VPN拨号认证管理。</w:t>
            </w:r>
            <w:bookmarkEnd w:id="12"/>
            <w:bookmarkEnd w:id="13"/>
          </w:p>
          <w:p>
            <w:pPr>
              <w:pStyle w:val="77"/>
              <w:numPr>
                <w:ilvl w:val="0"/>
                <w:numId w:val="4"/>
              </w:numPr>
              <w:spacing w:line="276" w:lineRule="auto"/>
              <w:ind w:firstLineChars="0"/>
              <w:rPr>
                <w:rFonts w:asciiTheme="minorEastAsia" w:hAnsiTheme="minorEastAsia" w:eastAsiaTheme="minorEastAsia"/>
              </w:rPr>
            </w:pPr>
            <w:r>
              <w:rPr>
                <w:rFonts w:hint="eastAsia" w:asciiTheme="minorEastAsia" w:hAnsiTheme="minorEastAsia" w:eastAsiaTheme="minorEastAsia"/>
              </w:rPr>
              <w:t>支持基于Android系统对安全管家、金山手机卫士、NQ Mobile Security、瑞星手机安全软件等安全应用程序的状态安全检查。支持进行基于Android的安装软件、运行进程等的安全检查。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15" w:hRule="atLeast"/>
          <w:jc w:val="center"/>
        </w:trPr>
        <w:tc>
          <w:tcPr>
            <w:tcW w:w="798" w:type="dxa"/>
            <w:vMerge w:val="continue"/>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1275" w:type="dxa"/>
            <w:tcBorders>
              <w:left w:val="single" w:color="auto" w:sz="4" w:space="0"/>
              <w:right w:val="single" w:color="auto" w:sz="4" w:space="0"/>
            </w:tcBorders>
            <w:shd w:val="clear" w:color="auto" w:fill="FFFFFF"/>
            <w:vAlign w:val="center"/>
          </w:tcPr>
          <w:p>
            <w:pPr>
              <w:jc w:val="center"/>
              <w:rPr>
                <w:rFonts w:asciiTheme="minorEastAsia" w:hAnsiTheme="minorEastAsia"/>
                <w:b/>
                <w:szCs w:val="21"/>
              </w:rPr>
            </w:pPr>
            <w:r>
              <w:rPr>
                <w:rFonts w:hint="eastAsia" w:asciiTheme="minorEastAsia" w:hAnsiTheme="minorEastAsia"/>
                <w:b/>
                <w:szCs w:val="21"/>
              </w:rPr>
              <w:t>自助账号申请</w:t>
            </w:r>
          </w:p>
        </w:tc>
        <w:tc>
          <w:tcPr>
            <w:tcW w:w="709"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szCs w:val="21"/>
              </w:rPr>
            </w:pPr>
          </w:p>
        </w:tc>
        <w:tc>
          <w:tcPr>
            <w:tcW w:w="6080" w:type="dxa"/>
            <w:tcBorders>
              <w:top w:val="single" w:color="auto" w:sz="4" w:space="0"/>
              <w:left w:val="single" w:color="auto" w:sz="4" w:space="0"/>
              <w:right w:val="single" w:color="auto" w:sz="4" w:space="0"/>
            </w:tcBorders>
            <w:shd w:val="clear" w:color="auto" w:fill="FFFFFF"/>
            <w:vAlign w:val="center"/>
          </w:tcPr>
          <w:p>
            <w:pPr>
              <w:rPr>
                <w:rFonts w:asciiTheme="minorEastAsia" w:hAnsiTheme="minorEastAsia"/>
                <w:szCs w:val="21"/>
              </w:rPr>
            </w:pPr>
            <w:r>
              <w:rPr>
                <w:rFonts w:hint="eastAsia" w:asciiTheme="minorEastAsia" w:hAnsiTheme="minorEastAsia"/>
                <w:szCs w:val="21"/>
              </w:rPr>
              <w:t>支持用户在认证页面自行进行账号的申请。用户可自行提交用户名、密码、姓名、电话、部门、E-Mail等信息。管理员审核通过后，用户即可使用该账号进行认证。有效解决用户账号和密码创建和分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75" w:hRule="atLeast"/>
          <w:jc w:val="center"/>
        </w:trPr>
        <w:tc>
          <w:tcPr>
            <w:tcW w:w="798" w:type="dxa"/>
            <w:vMerge w:val="continue"/>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1275" w:type="dxa"/>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来宾管理</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Theme="minorEastAsia" w:hAnsiTheme="minorEastAsia"/>
                <w:szCs w:val="21"/>
              </w:rPr>
            </w:pPr>
          </w:p>
        </w:tc>
        <w:tc>
          <w:tcPr>
            <w:tcW w:w="608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szCs w:val="21"/>
              </w:rPr>
            </w:pPr>
            <w:r>
              <w:rPr>
                <w:rFonts w:hint="eastAsia" w:asciiTheme="minorEastAsia" w:hAnsiTheme="minorEastAsia"/>
                <w:szCs w:val="21"/>
              </w:rPr>
              <w:t>能够提供来宾角色选择，能够设定来宾设备的访问权限和入网时长，提供临时入网码，支持来宾设备与受访人员进行一对一绑定功能，并可以生成对应的审计报表。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47" w:hRule="atLeast"/>
          <w:jc w:val="center"/>
        </w:trPr>
        <w:tc>
          <w:tcPr>
            <w:tcW w:w="798" w:type="dxa"/>
            <w:vMerge w:val="continue"/>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1275" w:type="dxa"/>
            <w:tcBorders>
              <w:left w:val="single" w:color="auto" w:sz="4" w:space="0"/>
              <w:right w:val="single" w:color="auto" w:sz="4" w:space="0"/>
            </w:tcBorders>
            <w:shd w:val="clear" w:color="auto" w:fill="FFFFFF"/>
            <w:vAlign w:val="center"/>
          </w:tcPr>
          <w:p>
            <w:pPr>
              <w:jc w:val="center"/>
              <w:rPr>
                <w:rFonts w:asciiTheme="minorEastAsia" w:hAnsiTheme="minorEastAsia"/>
                <w:b/>
                <w:szCs w:val="21"/>
              </w:rPr>
            </w:pPr>
            <w:r>
              <w:rPr>
                <w:rFonts w:hint="eastAsia" w:asciiTheme="minorEastAsia" w:hAnsiTheme="minorEastAsia"/>
                <w:b/>
                <w:szCs w:val="21"/>
              </w:rPr>
              <w:t>接入审核</w:t>
            </w:r>
          </w:p>
        </w:tc>
        <w:tc>
          <w:tcPr>
            <w:tcW w:w="709"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szCs w:val="21"/>
              </w:rPr>
            </w:pPr>
          </w:p>
        </w:tc>
        <w:tc>
          <w:tcPr>
            <w:tcW w:w="6080" w:type="dxa"/>
            <w:tcBorders>
              <w:top w:val="single" w:color="auto" w:sz="4" w:space="0"/>
              <w:left w:val="single" w:color="auto" w:sz="4" w:space="0"/>
              <w:right w:val="single" w:color="auto" w:sz="4" w:space="0"/>
            </w:tcBorders>
            <w:shd w:val="clear" w:color="auto" w:fill="FFFFFF"/>
            <w:vAlign w:val="center"/>
          </w:tcPr>
          <w:p>
            <w:pPr>
              <w:rPr>
                <w:rFonts w:asciiTheme="minorEastAsia" w:hAnsiTheme="minorEastAsia"/>
                <w:szCs w:val="21"/>
              </w:rPr>
            </w:pPr>
            <w:r>
              <w:rPr>
                <w:rFonts w:hint="eastAsia" w:asciiTheme="minorEastAsia" w:hAnsiTheme="minorEastAsia"/>
                <w:szCs w:val="21"/>
              </w:rPr>
              <w:t>能够针对不同的角色或设备类别有选择的开启入网审核功能，待审核的用户或设备必须经过管理员审批才能入网。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19" w:hRule="atLeast"/>
          <w:jc w:val="center"/>
        </w:trPr>
        <w:tc>
          <w:tcPr>
            <w:tcW w:w="798" w:type="dxa"/>
            <w:vMerge w:val="continue"/>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1275" w:type="dxa"/>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终端安全加固</w:t>
            </w:r>
          </w:p>
        </w:tc>
        <w:tc>
          <w:tcPr>
            <w:tcW w:w="709"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6080" w:type="dxa"/>
            <w:tcBorders>
              <w:top w:val="single" w:color="auto" w:sz="4" w:space="0"/>
              <w:left w:val="single" w:color="auto" w:sz="4" w:space="0"/>
              <w:right w:val="single" w:color="auto" w:sz="4" w:space="0"/>
            </w:tcBorders>
            <w:shd w:val="clear" w:color="auto" w:fill="FFFFFF"/>
            <w:vAlign w:val="center"/>
          </w:tcPr>
          <w:p>
            <w:pPr>
              <w:rPr>
                <w:rFonts w:asciiTheme="minorEastAsia" w:hAnsiTheme="minorEastAsia"/>
                <w:szCs w:val="21"/>
              </w:rPr>
            </w:pPr>
            <w:r>
              <w:rPr>
                <w:rFonts w:hint="eastAsia" w:asciiTheme="minorEastAsia" w:hAnsiTheme="minorEastAsia"/>
                <w:szCs w:val="21"/>
              </w:rPr>
              <w:t>能够通过傻瓜式的漏洞修复模式为用户提供简单、形象的漏洞自我修复功能，完全不需要管理员的介入即可完成终端安全风险项修补。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19" w:hRule="atLeast"/>
          <w:jc w:val="center"/>
        </w:trPr>
        <w:tc>
          <w:tcPr>
            <w:tcW w:w="798" w:type="dxa"/>
            <w:vMerge w:val="continue"/>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1275" w:type="dxa"/>
            <w:tcBorders>
              <w:left w:val="single" w:color="auto" w:sz="4" w:space="0"/>
              <w:right w:val="single" w:color="auto" w:sz="4" w:space="0"/>
            </w:tcBorders>
            <w:shd w:val="clear" w:color="auto" w:fill="FFFFFF"/>
            <w:vAlign w:val="center"/>
          </w:tcPr>
          <w:p>
            <w:pPr>
              <w:jc w:val="center"/>
              <w:rPr>
                <w:rFonts w:asciiTheme="minorEastAsia" w:hAnsiTheme="minorEastAsia"/>
                <w:b/>
                <w:szCs w:val="21"/>
              </w:rPr>
            </w:pPr>
            <w:r>
              <w:rPr>
                <w:rFonts w:hint="eastAsia" w:asciiTheme="minorEastAsia" w:hAnsiTheme="minorEastAsia"/>
                <w:b/>
                <w:szCs w:val="21"/>
              </w:rPr>
              <w:t>自定义安全检查</w:t>
            </w:r>
          </w:p>
        </w:tc>
        <w:tc>
          <w:tcPr>
            <w:tcW w:w="709"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szCs w:val="21"/>
              </w:rPr>
            </w:pPr>
          </w:p>
        </w:tc>
        <w:tc>
          <w:tcPr>
            <w:tcW w:w="6080" w:type="dxa"/>
            <w:tcBorders>
              <w:top w:val="single" w:color="auto" w:sz="4" w:space="0"/>
              <w:left w:val="single" w:color="auto" w:sz="4" w:space="0"/>
              <w:right w:val="single" w:color="auto" w:sz="4" w:space="0"/>
            </w:tcBorders>
            <w:shd w:val="clear" w:color="auto" w:fill="FFFFFF"/>
            <w:vAlign w:val="center"/>
          </w:tcPr>
          <w:p>
            <w:pPr>
              <w:rPr>
                <w:rFonts w:asciiTheme="minorEastAsia" w:hAnsiTheme="minorEastAsia"/>
                <w:szCs w:val="21"/>
              </w:rPr>
            </w:pPr>
            <w:r>
              <w:rPr>
                <w:rFonts w:hint="eastAsia" w:asciiTheme="minorEastAsia" w:hAnsiTheme="minorEastAsia"/>
                <w:szCs w:val="21"/>
              </w:rPr>
              <w:t>通过检测终端文件路径、指定文件版本、大小、MD5，注册表的项、注册表值，进程，服务名称、服务状态，进行检查。通过安装包运行、访问站点、开关服务、关闭进程、执行文件、删除文件、修改注册表进行修复。可以灵活的全访问的对终端进行安全检查和修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19" w:hRule="atLeast"/>
          <w:jc w:val="center"/>
        </w:trPr>
        <w:tc>
          <w:tcPr>
            <w:tcW w:w="798" w:type="dxa"/>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1275" w:type="dxa"/>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桌管</w:t>
            </w:r>
            <w:r>
              <w:rPr>
                <w:rFonts w:asciiTheme="minorEastAsia" w:hAnsiTheme="minorEastAsia"/>
                <w:b/>
                <w:szCs w:val="21"/>
              </w:rPr>
              <w:t>系统联动</w:t>
            </w:r>
          </w:p>
        </w:tc>
        <w:tc>
          <w:tcPr>
            <w:tcW w:w="709"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szCs w:val="21"/>
              </w:rPr>
            </w:pPr>
          </w:p>
        </w:tc>
        <w:tc>
          <w:tcPr>
            <w:tcW w:w="6080" w:type="dxa"/>
            <w:tcBorders>
              <w:top w:val="single" w:color="auto" w:sz="4" w:space="0"/>
              <w:left w:val="single" w:color="auto" w:sz="4" w:space="0"/>
              <w:right w:val="single" w:color="auto" w:sz="4" w:space="0"/>
            </w:tcBorders>
            <w:shd w:val="clear" w:color="auto" w:fill="FFFFFF"/>
            <w:vAlign w:val="center"/>
          </w:tcPr>
          <w:p>
            <w:pPr>
              <w:rPr>
                <w:rFonts w:asciiTheme="minorEastAsia" w:hAnsiTheme="minorEastAsia"/>
                <w:szCs w:val="21"/>
              </w:rPr>
            </w:pPr>
            <w:r>
              <w:rPr>
                <w:rFonts w:hint="eastAsia" w:asciiTheme="minorEastAsia" w:hAnsiTheme="minorEastAsia"/>
                <w:szCs w:val="21"/>
              </w:rPr>
              <w:t>能够在IE页面检查出主流的桌面管理系统（包括Landesk、北信源、威盾、盈高、圣博润等）客户端是否安装并正常运行，能够在IE页面显示出检查结果。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93" w:hRule="atLeast"/>
          <w:jc w:val="center"/>
        </w:trPr>
        <w:tc>
          <w:tcPr>
            <w:tcW w:w="798"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b/>
                <w:szCs w:val="21"/>
              </w:rPr>
            </w:pPr>
            <w:r>
              <w:rPr>
                <w:rFonts w:hint="eastAsia" w:asciiTheme="minorEastAsia" w:hAnsiTheme="minorEastAsia"/>
                <w:b/>
                <w:szCs w:val="21"/>
              </w:rPr>
              <w:t>资源</w:t>
            </w:r>
          </w:p>
          <w:p>
            <w:pPr>
              <w:spacing w:line="276" w:lineRule="auto"/>
              <w:jc w:val="center"/>
              <w:rPr>
                <w:rFonts w:asciiTheme="minorEastAsia" w:hAnsiTheme="minorEastAsia"/>
                <w:b/>
                <w:szCs w:val="21"/>
              </w:rPr>
            </w:pPr>
            <w:r>
              <w:rPr>
                <w:rFonts w:hint="eastAsia" w:asciiTheme="minorEastAsia" w:hAnsiTheme="minorEastAsia"/>
                <w:b/>
                <w:szCs w:val="21"/>
              </w:rPr>
              <w:t>管理</w:t>
            </w:r>
          </w:p>
        </w:tc>
        <w:tc>
          <w:tcPr>
            <w:tcW w:w="1275" w:type="dxa"/>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b/>
                <w:szCs w:val="21"/>
              </w:rPr>
            </w:pPr>
            <w:r>
              <w:rPr>
                <w:rFonts w:hint="eastAsia" w:asciiTheme="minorEastAsia" w:hAnsiTheme="minorEastAsia"/>
                <w:b/>
                <w:szCs w:val="21"/>
              </w:rPr>
              <w:t>软件检查</w:t>
            </w:r>
          </w:p>
        </w:tc>
        <w:tc>
          <w:tcPr>
            <w:tcW w:w="709" w:type="dxa"/>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szCs w:val="21"/>
              </w:rPr>
            </w:pPr>
          </w:p>
        </w:tc>
        <w:tc>
          <w:tcPr>
            <w:tcW w:w="6080" w:type="dxa"/>
            <w:tcBorders>
              <w:top w:val="single" w:color="auto" w:sz="4" w:space="0"/>
              <w:left w:val="single" w:color="auto" w:sz="4" w:space="0"/>
              <w:right w:val="single" w:color="auto" w:sz="4" w:space="0"/>
            </w:tcBorders>
            <w:shd w:val="clear" w:color="auto" w:fill="FFFFFF"/>
            <w:vAlign w:val="center"/>
          </w:tcPr>
          <w:p>
            <w:pPr>
              <w:pStyle w:val="77"/>
              <w:numPr>
                <w:ilvl w:val="0"/>
                <w:numId w:val="5"/>
              </w:numPr>
              <w:autoSpaceDE w:val="0"/>
              <w:autoSpaceDN w:val="0"/>
              <w:adjustRightInd w:val="0"/>
              <w:ind w:firstLineChars="0"/>
              <w:jc w:val="left"/>
              <w:rPr>
                <w:rFonts w:asciiTheme="minorEastAsia" w:hAnsiTheme="minorEastAsia" w:eastAsiaTheme="minorEastAsia"/>
              </w:rPr>
            </w:pPr>
            <w:r>
              <w:rPr>
                <w:rFonts w:hint="eastAsia" w:asciiTheme="minorEastAsia" w:hAnsiTheme="minorEastAsia" w:eastAsiaTheme="minorEastAsia"/>
              </w:rPr>
              <w:t>通过安全检查检测终端软件安装、使用状态</w:t>
            </w:r>
          </w:p>
          <w:p>
            <w:pPr>
              <w:pStyle w:val="77"/>
              <w:numPr>
                <w:ilvl w:val="0"/>
                <w:numId w:val="5"/>
              </w:numPr>
              <w:autoSpaceDE w:val="0"/>
              <w:autoSpaceDN w:val="0"/>
              <w:adjustRightInd w:val="0"/>
              <w:ind w:firstLineChars="0"/>
              <w:jc w:val="left"/>
              <w:rPr>
                <w:rFonts w:asciiTheme="minorEastAsia" w:hAnsiTheme="minorEastAsia" w:eastAsiaTheme="minorEastAsia"/>
              </w:rPr>
            </w:pPr>
            <w:r>
              <w:rPr>
                <w:rFonts w:hint="eastAsia" w:asciiTheme="minorEastAsia" w:hAnsiTheme="minorEastAsia" w:eastAsiaTheme="minorEastAsia"/>
              </w:rPr>
              <w:t>自动强制为终端安装软件</w:t>
            </w:r>
          </w:p>
          <w:p>
            <w:pPr>
              <w:pStyle w:val="77"/>
              <w:numPr>
                <w:ilvl w:val="0"/>
                <w:numId w:val="5"/>
              </w:numPr>
              <w:autoSpaceDE w:val="0"/>
              <w:autoSpaceDN w:val="0"/>
              <w:adjustRightInd w:val="0"/>
              <w:ind w:firstLineChars="0"/>
              <w:jc w:val="left"/>
              <w:rPr>
                <w:rFonts w:asciiTheme="minorEastAsia" w:hAnsiTheme="minorEastAsia" w:eastAsiaTheme="minorEastAsia"/>
              </w:rPr>
            </w:pPr>
            <w:r>
              <w:rPr>
                <w:rFonts w:hint="eastAsia" w:asciiTheme="minorEastAsia" w:hAnsiTheme="minorEastAsia" w:eastAsiaTheme="minorEastAsia"/>
              </w:rPr>
              <w:t>软件产品授权，支持进行windows、office、WPS的产品授权信息进行检查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58" w:hRule="atLeast"/>
          <w:jc w:val="center"/>
        </w:trPr>
        <w:tc>
          <w:tcPr>
            <w:tcW w:w="798" w:type="dxa"/>
            <w:vMerge w:val="continue"/>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1275"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报警信息</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60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7"/>
              <w:numPr>
                <w:ilvl w:val="0"/>
                <w:numId w:val="6"/>
              </w:numPr>
              <w:autoSpaceDE w:val="0"/>
              <w:autoSpaceDN w:val="0"/>
              <w:adjustRightInd w:val="0"/>
              <w:ind w:firstLineChars="0"/>
              <w:jc w:val="left"/>
              <w:rPr>
                <w:rFonts w:asciiTheme="minorEastAsia" w:hAnsiTheme="minorEastAsia" w:eastAsiaTheme="minorEastAsia"/>
              </w:rPr>
            </w:pPr>
            <w:r>
              <w:rPr>
                <w:rFonts w:hint="eastAsia" w:asciiTheme="minorEastAsia" w:hAnsiTheme="minorEastAsia" w:eastAsiaTheme="minorEastAsia"/>
              </w:rPr>
              <w:t>可以提供紧急、重要、次要、提示等多个级别自定义报警模式。</w:t>
            </w:r>
          </w:p>
          <w:p>
            <w:pPr>
              <w:pStyle w:val="77"/>
              <w:numPr>
                <w:ilvl w:val="0"/>
                <w:numId w:val="6"/>
              </w:numPr>
              <w:autoSpaceDE w:val="0"/>
              <w:autoSpaceDN w:val="0"/>
              <w:adjustRightInd w:val="0"/>
              <w:ind w:firstLineChars="0"/>
              <w:jc w:val="left"/>
              <w:rPr>
                <w:rFonts w:asciiTheme="minorEastAsia" w:hAnsiTheme="minorEastAsia" w:eastAsiaTheme="minorEastAsia"/>
              </w:rPr>
            </w:pPr>
            <w:r>
              <w:rPr>
                <w:rFonts w:hint="eastAsia" w:asciiTheme="minorEastAsia" w:hAnsiTheme="minorEastAsia" w:eastAsiaTheme="minorEastAsia"/>
              </w:rPr>
              <w:t>支持系统报警、网络报警、终端报警等类别，超过20种以上自定义报警类型。</w:t>
            </w:r>
          </w:p>
          <w:p>
            <w:pPr>
              <w:pStyle w:val="77"/>
              <w:numPr>
                <w:ilvl w:val="0"/>
                <w:numId w:val="6"/>
              </w:numPr>
              <w:autoSpaceDE w:val="0"/>
              <w:autoSpaceDN w:val="0"/>
              <w:adjustRightInd w:val="0"/>
              <w:ind w:firstLineChars="0"/>
              <w:jc w:val="left"/>
              <w:rPr>
                <w:rFonts w:asciiTheme="minorEastAsia" w:hAnsiTheme="minorEastAsia" w:eastAsiaTheme="minorEastAsia"/>
              </w:rPr>
            </w:pPr>
            <w:r>
              <w:rPr>
                <w:rFonts w:hint="eastAsia" w:asciiTheme="minorEastAsia" w:hAnsiTheme="minorEastAsia" w:eastAsiaTheme="minorEastAsia"/>
              </w:rPr>
              <w:t>支持Syslog报警信息的定向输出。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98" w:hRule="atLeast"/>
          <w:jc w:val="center"/>
        </w:trPr>
        <w:tc>
          <w:tcPr>
            <w:tcW w:w="798" w:type="dxa"/>
            <w:vMerge w:val="restart"/>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asciiTheme="minorEastAsia" w:hAnsiTheme="minorEastAsia"/>
                <w:b/>
                <w:szCs w:val="21"/>
              </w:rPr>
              <w:t>系统管理</w:t>
            </w:r>
          </w:p>
        </w:tc>
        <w:tc>
          <w:tcPr>
            <w:tcW w:w="1275" w:type="dxa"/>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虚拟监控台</w:t>
            </w:r>
          </w:p>
        </w:tc>
        <w:tc>
          <w:tcPr>
            <w:tcW w:w="709" w:type="dxa"/>
            <w:vMerge w:val="restart"/>
            <w:tcBorders>
              <w:top w:val="single" w:color="auto" w:sz="4" w:space="0"/>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60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9"/>
              <w:ind w:firstLine="0" w:firstLineChars="0"/>
              <w:rPr>
                <w:rFonts w:asciiTheme="minorEastAsia" w:hAnsiTheme="minorEastAsia" w:eastAsiaTheme="minorEastAsia"/>
                <w:color w:val="auto"/>
              </w:rPr>
            </w:pPr>
            <w:r>
              <w:rPr>
                <w:rFonts w:hint="eastAsia" w:asciiTheme="minorEastAsia" w:hAnsiTheme="minorEastAsia" w:eastAsiaTheme="minorEastAsia"/>
                <w:color w:val="auto"/>
              </w:rPr>
              <w:t>为了方便管理员从整体上把握网络安全态势，系统提供虚拟监控台功能。通过集中的仪表、数值显示快速进行安全态势的把握，主要包括：报警、安全风险等级、全网终端数、清理终端数、安检和规律、安检项状态分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231" w:hRule="atLeast"/>
          <w:jc w:val="center"/>
        </w:trPr>
        <w:tc>
          <w:tcPr>
            <w:tcW w:w="798" w:type="dxa"/>
            <w:vMerge w:val="continue"/>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p>
        </w:tc>
        <w:tc>
          <w:tcPr>
            <w:tcW w:w="1275" w:type="dxa"/>
            <w:tcBorders>
              <w:top w:val="single" w:color="auto" w:sz="4" w:space="0"/>
              <w:left w:val="single" w:color="auto" w:sz="4" w:space="0"/>
              <w:right w:val="single" w:color="auto" w:sz="4" w:space="0"/>
            </w:tcBorders>
            <w:shd w:val="clear" w:color="auto" w:fill="FFFFFF"/>
            <w:vAlign w:val="center"/>
          </w:tcPr>
          <w:p>
            <w:pPr>
              <w:pStyle w:val="77"/>
              <w:ind w:firstLine="0" w:firstLineChars="0"/>
              <w:jc w:val="center"/>
              <w:rPr>
                <w:rFonts w:asciiTheme="minorEastAsia" w:hAnsiTheme="minorEastAsia" w:eastAsiaTheme="minorEastAsia"/>
                <w:b/>
              </w:rPr>
            </w:pPr>
            <w:r>
              <w:rPr>
                <w:rFonts w:hint="eastAsia" w:asciiTheme="minorEastAsia" w:hAnsiTheme="minorEastAsia" w:eastAsiaTheme="minorEastAsia"/>
                <w:b/>
              </w:rPr>
              <w:t>移动端设备管理</w:t>
            </w:r>
          </w:p>
        </w:tc>
        <w:tc>
          <w:tcPr>
            <w:tcW w:w="709" w:type="dxa"/>
            <w:vMerge w:val="continue"/>
            <w:tcBorders>
              <w:left w:val="single" w:color="auto" w:sz="4" w:space="0"/>
              <w:bottom w:val="single" w:color="auto" w:sz="4" w:space="0"/>
              <w:right w:val="single" w:color="auto" w:sz="4" w:space="0"/>
            </w:tcBorders>
            <w:shd w:val="clear" w:color="auto" w:fill="FFFFFF"/>
            <w:vAlign w:val="center"/>
          </w:tcPr>
          <w:p>
            <w:pPr>
              <w:spacing w:line="276" w:lineRule="auto"/>
              <w:jc w:val="center"/>
              <w:rPr>
                <w:rFonts w:asciiTheme="minorEastAsia" w:hAnsiTheme="minorEastAsia"/>
                <w:szCs w:val="21"/>
              </w:rPr>
            </w:pPr>
          </w:p>
        </w:tc>
        <w:tc>
          <w:tcPr>
            <w:tcW w:w="608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szCs w:val="21"/>
              </w:rPr>
            </w:pPr>
            <w:r>
              <w:rPr>
                <w:rFonts w:hint="eastAsia" w:asciiTheme="minorEastAsia" w:hAnsiTheme="minorEastAsia"/>
                <w:szCs w:val="21"/>
              </w:rPr>
              <w:t>移动端管理平台可实现设备快速定位、设备审核、实时报警监控、小助手确认码生成、准入控制器管理、平台基本信息、关机与重启。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01" w:hRule="atLeast"/>
          <w:jc w:val="center"/>
        </w:trPr>
        <w:tc>
          <w:tcPr>
            <w:tcW w:w="2073" w:type="dxa"/>
            <w:gridSpan w:val="2"/>
            <w:tcBorders>
              <w:left w:val="single" w:color="auto" w:sz="4" w:space="0"/>
              <w:bottom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产品授权及服务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heme="minorEastAsia" w:hAnsiTheme="minorEastAsia"/>
                <w:b/>
                <w:szCs w:val="21"/>
              </w:rPr>
            </w:pPr>
            <w:r>
              <w:rPr>
                <w:rFonts w:hint="eastAsia" w:asciiTheme="minorEastAsia" w:hAnsiTheme="minorEastAsia"/>
                <w:szCs w:val="21"/>
              </w:rPr>
              <w:t>▲</w:t>
            </w:r>
          </w:p>
        </w:tc>
        <w:tc>
          <w:tcPr>
            <w:tcW w:w="6080" w:type="dxa"/>
            <w:vAlign w:val="center"/>
          </w:tcPr>
          <w:p>
            <w:pPr>
              <w:spacing w:line="276" w:lineRule="auto"/>
              <w:rPr>
                <w:rFonts w:asciiTheme="minorEastAsia" w:hAnsiTheme="minorEastAsia"/>
                <w:szCs w:val="21"/>
              </w:rPr>
            </w:pPr>
            <w:r>
              <w:rPr>
                <w:rFonts w:hint="eastAsia" w:asciiTheme="minorEastAsia" w:hAnsiTheme="minorEastAsia"/>
                <w:szCs w:val="21"/>
              </w:rPr>
              <w:t>提供原厂商针对本项目的至少五年的售后服务承诺函。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87" w:hRule="atLeast"/>
          <w:jc w:val="center"/>
        </w:trPr>
        <w:tc>
          <w:tcPr>
            <w:tcW w:w="2073" w:type="dxa"/>
            <w:gridSpan w:val="2"/>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b/>
                <w:szCs w:val="21"/>
              </w:rPr>
            </w:pPr>
            <w:r>
              <w:rPr>
                <w:rFonts w:hint="eastAsia" w:asciiTheme="minorEastAsia" w:hAnsiTheme="minorEastAsia"/>
                <w:b/>
                <w:szCs w:val="21"/>
              </w:rPr>
              <w:t>资质要求</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heme="minorEastAsia" w:hAnsiTheme="minorEastAsia"/>
                <w:b/>
                <w:szCs w:val="21"/>
              </w:rPr>
            </w:pPr>
          </w:p>
        </w:tc>
        <w:tc>
          <w:tcPr>
            <w:tcW w:w="6080" w:type="dxa"/>
            <w:vAlign w:val="center"/>
          </w:tcPr>
          <w:p>
            <w:pPr>
              <w:numPr>
                <w:ilvl w:val="0"/>
                <w:numId w:val="7"/>
              </w:numPr>
              <w:autoSpaceDE w:val="0"/>
              <w:autoSpaceDN w:val="0"/>
              <w:adjustRightInd w:val="0"/>
              <w:spacing w:line="276" w:lineRule="auto"/>
              <w:rPr>
                <w:rFonts w:asciiTheme="minorEastAsia" w:hAnsiTheme="minorEastAsia"/>
                <w:szCs w:val="21"/>
              </w:rPr>
            </w:pPr>
            <w:r>
              <w:rPr>
                <w:rFonts w:hint="eastAsia" w:asciiTheme="minorEastAsia" w:hAnsiTheme="minorEastAsia"/>
                <w:szCs w:val="21"/>
              </w:rPr>
              <w:t>公安部《计算机信息系统安全专用产品销售许可证--终端接入控制（一级）》</w:t>
            </w:r>
          </w:p>
          <w:p>
            <w:pPr>
              <w:numPr>
                <w:ilvl w:val="0"/>
                <w:numId w:val="7"/>
              </w:numPr>
              <w:autoSpaceDE w:val="0"/>
              <w:autoSpaceDN w:val="0"/>
              <w:adjustRightInd w:val="0"/>
              <w:spacing w:line="276" w:lineRule="auto"/>
              <w:rPr>
                <w:rFonts w:asciiTheme="minorEastAsia" w:hAnsiTheme="minorEastAsia"/>
                <w:szCs w:val="21"/>
              </w:rPr>
            </w:pPr>
            <w:r>
              <w:rPr>
                <w:rFonts w:hint="eastAsia" w:asciiTheme="minorEastAsia" w:hAnsiTheme="minorEastAsia"/>
                <w:szCs w:val="21"/>
              </w:rPr>
              <w:t>国家保密局《涉密信息系统产品检测证书（网络访问控制产品）》</w:t>
            </w:r>
          </w:p>
          <w:p>
            <w:pPr>
              <w:numPr>
                <w:ilvl w:val="0"/>
                <w:numId w:val="7"/>
              </w:numPr>
              <w:autoSpaceDE w:val="0"/>
              <w:autoSpaceDN w:val="0"/>
              <w:adjustRightInd w:val="0"/>
              <w:spacing w:line="276" w:lineRule="auto"/>
              <w:rPr>
                <w:rFonts w:asciiTheme="minorEastAsia" w:hAnsiTheme="minorEastAsia"/>
                <w:szCs w:val="21"/>
              </w:rPr>
            </w:pPr>
            <w:r>
              <w:rPr>
                <w:rFonts w:hint="eastAsia" w:asciiTheme="minorEastAsia" w:hAnsiTheme="minorEastAsia"/>
                <w:szCs w:val="21"/>
              </w:rPr>
              <w:t>国家版权局《计算机软件著作权登记证书》</w:t>
            </w:r>
          </w:p>
        </w:tc>
      </w:tr>
    </w:tbl>
    <w:p>
      <w:pPr>
        <w:rPr>
          <w:rFonts w:asciiTheme="minorEastAsia" w:hAnsiTheme="minorEastAsia"/>
          <w:b/>
          <w:sz w:val="28"/>
          <w:szCs w:val="28"/>
        </w:rPr>
      </w:pPr>
      <w:r>
        <w:rPr>
          <w:rFonts w:hint="eastAsia" w:asciiTheme="minorEastAsia" w:hAnsiTheme="minorEastAsia"/>
          <w:b/>
          <w:sz w:val="28"/>
          <w:szCs w:val="28"/>
        </w:rPr>
        <w:t>2.6 系统集成及等保测评技术服务</w:t>
      </w:r>
    </w:p>
    <w:tbl>
      <w:tblPr>
        <w:tblStyle w:val="65"/>
        <w:tblW w:w="8834"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96"/>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896" w:type="dxa"/>
            <w:vAlign w:val="center"/>
          </w:tcPr>
          <w:p>
            <w:pPr>
              <w:jc w:val="center"/>
              <w:rPr>
                <w:rFonts w:ascii="宋体" w:hAnsi="宋体"/>
                <w:b/>
                <w:szCs w:val="21"/>
              </w:rPr>
            </w:pPr>
            <w:r>
              <w:rPr>
                <w:rFonts w:ascii="宋体" w:hAnsi="宋体"/>
                <w:b/>
                <w:szCs w:val="21"/>
              </w:rPr>
              <w:t>序号</w:t>
            </w:r>
          </w:p>
        </w:tc>
        <w:tc>
          <w:tcPr>
            <w:tcW w:w="7938" w:type="dxa"/>
            <w:vAlign w:val="center"/>
          </w:tcPr>
          <w:p>
            <w:pPr>
              <w:rPr>
                <w:rFonts w:ascii="宋体" w:hAnsi="宋体"/>
                <w:b/>
                <w:szCs w:val="21"/>
              </w:rPr>
            </w:pPr>
            <w:r>
              <w:rPr>
                <w:rFonts w:hint="eastAsia" w:ascii="宋体" w:hAnsi="宋体"/>
                <w:b/>
                <w:szCs w:val="21"/>
              </w:rPr>
              <w:t>▲</w:t>
            </w:r>
            <w:r>
              <w:rPr>
                <w:rFonts w:ascii="宋体" w:hAnsi="宋体"/>
                <w:b/>
                <w:szCs w:val="21"/>
              </w:rPr>
              <w:t>集成服务技术要求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896" w:type="dxa"/>
            <w:vAlign w:val="center"/>
          </w:tcPr>
          <w:p>
            <w:pPr>
              <w:jc w:val="center"/>
              <w:rPr>
                <w:rFonts w:ascii="宋体" w:hAnsi="宋体"/>
                <w:szCs w:val="21"/>
              </w:rPr>
            </w:pPr>
            <w:r>
              <w:rPr>
                <w:rFonts w:ascii="宋体" w:hAnsi="宋体"/>
                <w:szCs w:val="21"/>
              </w:rPr>
              <w:t>1</w:t>
            </w:r>
          </w:p>
        </w:tc>
        <w:tc>
          <w:tcPr>
            <w:tcW w:w="7938" w:type="dxa"/>
            <w:vAlign w:val="center"/>
          </w:tcPr>
          <w:p>
            <w:pPr>
              <w:rPr>
                <w:rFonts w:ascii="宋体" w:hAnsi="宋体"/>
                <w:szCs w:val="21"/>
              </w:rPr>
            </w:pPr>
            <w:r>
              <w:rPr>
                <w:rFonts w:hint="eastAsia" w:ascii="宋体" w:hAnsi="宋体"/>
                <w:szCs w:val="21"/>
              </w:rPr>
              <w:t>中标供应商需提供安全巡查服务、2次漏洞检测服务</w:t>
            </w:r>
            <w:r>
              <w:rPr>
                <w:rFonts w:ascii="宋体" w:hAnsi="宋体"/>
                <w:szCs w:val="21"/>
              </w:rPr>
              <w:t>并出具报告</w:t>
            </w:r>
            <w:r>
              <w:rPr>
                <w:rFonts w:hint="eastAsia" w:ascii="宋体" w:hAnsi="宋体"/>
                <w:szCs w:val="21"/>
              </w:rPr>
              <w:t>，安全设备配置优化加固服务，</w:t>
            </w:r>
            <w:r>
              <w:rPr>
                <w:rFonts w:ascii="宋体" w:hAnsi="宋体"/>
                <w:szCs w:val="21"/>
              </w:rPr>
              <w:t>网络配置调整优化，</w:t>
            </w:r>
            <w:r>
              <w:rPr>
                <w:rFonts w:hint="eastAsia" w:ascii="宋体" w:hAnsi="宋体"/>
                <w:szCs w:val="21"/>
              </w:rPr>
              <w:t>应急响应技术支持服务。帮助客户建立全系统的信息系统安全基线规范，含等保安全制度建设，系统配置，调优，漏洞扫描，安全加固，数据较验等技术服务。配合通过等保（2.0）二级检查</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896" w:type="dxa"/>
            <w:vAlign w:val="center"/>
          </w:tcPr>
          <w:p>
            <w:pPr>
              <w:jc w:val="center"/>
              <w:rPr>
                <w:rFonts w:ascii="宋体" w:hAnsi="宋体"/>
                <w:szCs w:val="21"/>
              </w:rPr>
            </w:pPr>
            <w:r>
              <w:rPr>
                <w:rFonts w:ascii="宋体" w:hAnsi="宋体"/>
                <w:szCs w:val="21"/>
              </w:rPr>
              <w:t>2</w:t>
            </w:r>
          </w:p>
        </w:tc>
        <w:tc>
          <w:tcPr>
            <w:tcW w:w="7938" w:type="dxa"/>
            <w:vAlign w:val="center"/>
          </w:tcPr>
          <w:p>
            <w:pPr>
              <w:rPr>
                <w:rFonts w:ascii="宋体" w:hAnsi="宋体"/>
                <w:szCs w:val="21"/>
              </w:rPr>
            </w:pPr>
            <w:r>
              <w:rPr>
                <w:rFonts w:hint="eastAsia" w:ascii="宋体" w:hAnsi="宋体"/>
                <w:szCs w:val="21"/>
              </w:rPr>
              <w:t>安全管理服务，系统配置，</w:t>
            </w:r>
            <w:r>
              <w:rPr>
                <w:rFonts w:ascii="宋体" w:hAnsi="宋体"/>
                <w:szCs w:val="21"/>
              </w:rPr>
              <w:t>配置后需</w:t>
            </w:r>
            <w:r>
              <w:rPr>
                <w:rFonts w:hint="eastAsia" w:ascii="宋体" w:hAnsi="宋体"/>
                <w:szCs w:val="21"/>
              </w:rPr>
              <w:t>实现业务系统级别一键式切换，包括完整的数据库、各种中间件（比如：tuxedo中间件，weblogic中间件，websphere中间件，Tomcat中间件以及其他自定义中间件）、文件等整个系统的自动切换。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896" w:type="dxa"/>
            <w:vAlign w:val="center"/>
          </w:tcPr>
          <w:p>
            <w:pPr>
              <w:jc w:val="center"/>
              <w:rPr>
                <w:rFonts w:ascii="宋体" w:hAnsi="宋体"/>
                <w:szCs w:val="21"/>
              </w:rPr>
            </w:pPr>
            <w:r>
              <w:rPr>
                <w:rFonts w:ascii="宋体" w:hAnsi="宋体"/>
                <w:szCs w:val="21"/>
              </w:rPr>
              <w:t>3</w:t>
            </w:r>
          </w:p>
        </w:tc>
        <w:tc>
          <w:tcPr>
            <w:tcW w:w="7938" w:type="dxa"/>
            <w:vAlign w:val="center"/>
          </w:tcPr>
          <w:p>
            <w:pPr>
              <w:rPr>
                <w:rFonts w:ascii="宋体" w:hAnsi="宋体"/>
                <w:szCs w:val="21"/>
              </w:rPr>
            </w:pPr>
            <w:r>
              <w:rPr>
                <w:rFonts w:ascii="宋体" w:hAnsi="宋体"/>
                <w:szCs w:val="21"/>
              </w:rPr>
              <w:t>网络</w:t>
            </w:r>
            <w:r>
              <w:rPr>
                <w:rFonts w:hint="eastAsia" w:ascii="宋体" w:hAnsi="宋体"/>
                <w:szCs w:val="21"/>
              </w:rPr>
              <w:t>调优，漏洞扫描，安全加固，</w:t>
            </w:r>
            <w:r>
              <w:rPr>
                <w:rFonts w:ascii="宋体" w:hAnsi="宋体"/>
                <w:szCs w:val="21"/>
              </w:rPr>
              <w:t>不得影响其他</w:t>
            </w:r>
            <w:r>
              <w:rPr>
                <w:rFonts w:hint="eastAsia" w:ascii="宋体" w:hAnsi="宋体"/>
                <w:szCs w:val="21"/>
              </w:rPr>
              <w:t>业务</w:t>
            </w:r>
            <w:r>
              <w:rPr>
                <w:rFonts w:ascii="宋体" w:hAnsi="宋体"/>
                <w:szCs w:val="21"/>
              </w:rPr>
              <w:t>系统，</w:t>
            </w:r>
            <w:r>
              <w:rPr>
                <w:rFonts w:hint="eastAsia" w:ascii="宋体" w:hAnsi="宋体"/>
                <w:szCs w:val="21"/>
              </w:rPr>
              <w:t>实施过程中应保障实现从生产系统切换至备份系统，从备份系统切换回生产系统系统</w:t>
            </w:r>
            <w:r>
              <w:rPr>
                <w:rFonts w:ascii="宋体" w:hAnsi="宋体"/>
                <w:szCs w:val="21"/>
              </w:rPr>
              <w:t>，</w:t>
            </w:r>
            <w:r>
              <w:rPr>
                <w:rFonts w:hint="eastAsia" w:ascii="宋体" w:hAnsi="宋体"/>
                <w:szCs w:val="21"/>
              </w:rPr>
              <w:t>在系统切换过程中保证门急诊业务的正常开展，系统切换前须保证门急诊业务能够正常工作；全院的业务系统停机时间累计不得超过15分钟，网络实施方案应明确实施步骤及具体时间和可能存在的风险分析。实现短时间内（比如30分钟的硬件升级）的计划性维护切换以支持日常运行涉及时间比较长的运行维护操作，</w:t>
            </w:r>
            <w:r>
              <w:rPr>
                <w:rFonts w:ascii="宋体" w:hAnsi="宋体"/>
                <w:szCs w:val="21"/>
              </w:rPr>
              <w:t>要求进行</w:t>
            </w:r>
            <w:r>
              <w:rPr>
                <w:rFonts w:hint="eastAsia" w:ascii="宋体" w:hAnsi="宋体"/>
                <w:szCs w:val="21"/>
              </w:rPr>
              <w:t>应急演练，数据较验等技术服务。在线实施，实施期间生产系统不得停机，业务不能终止。对于程序错误、误操作以及入侵破坏等操作，比如：truncate table,droptable,drop tablespace等提供快速的恢复能力，并要求零数据丢失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896" w:type="dxa"/>
            <w:vAlign w:val="center"/>
          </w:tcPr>
          <w:p>
            <w:pPr>
              <w:jc w:val="center"/>
              <w:rPr>
                <w:rFonts w:ascii="宋体" w:hAnsi="宋体"/>
                <w:szCs w:val="21"/>
              </w:rPr>
            </w:pPr>
            <w:r>
              <w:rPr>
                <w:rFonts w:ascii="宋体" w:hAnsi="宋体"/>
                <w:szCs w:val="21"/>
              </w:rPr>
              <w:t>4</w:t>
            </w:r>
          </w:p>
        </w:tc>
        <w:tc>
          <w:tcPr>
            <w:tcW w:w="7938" w:type="dxa"/>
            <w:vAlign w:val="center"/>
          </w:tcPr>
          <w:p>
            <w:pPr>
              <w:rPr>
                <w:rFonts w:ascii="宋体" w:hAnsi="宋体"/>
                <w:szCs w:val="21"/>
              </w:rPr>
            </w:pPr>
            <w:r>
              <w:rPr>
                <w:rFonts w:ascii="宋体" w:hAnsi="宋体"/>
                <w:szCs w:val="21"/>
              </w:rPr>
              <w:t>二级等保建设期间，对主服务器优化，服务器</w:t>
            </w:r>
            <w:r>
              <w:rPr>
                <w:rFonts w:hint="eastAsia" w:ascii="宋体" w:hAnsi="宋体"/>
                <w:szCs w:val="21"/>
              </w:rPr>
              <w:t>能够汇聚系统的软硬件资产信息，能够集中对系统的功能进行开关，支持对主机软硬件资产进行统一管理，包括：主机硬件资产信息、主机账户信息、主机网络信息、主机进程信息、主机服务信息等。其中硬件资产信息包括：CPU、内存、磁盘等信息，支持设定阈值告警；账户信息包括账户名、属主及权限；网络信息包括对外开放端口、连接会话等；进程信息包括活跃进程、进程路径等；服务信息包括服务列表、服务启停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896" w:type="dxa"/>
            <w:vAlign w:val="center"/>
          </w:tcPr>
          <w:p>
            <w:pPr>
              <w:jc w:val="center"/>
              <w:rPr>
                <w:rFonts w:ascii="宋体" w:hAnsi="宋体"/>
                <w:szCs w:val="21"/>
              </w:rPr>
            </w:pPr>
            <w:r>
              <w:rPr>
                <w:rFonts w:hint="eastAsia" w:ascii="宋体" w:hAnsi="宋体"/>
                <w:szCs w:val="21"/>
              </w:rPr>
              <w:t>5</w:t>
            </w:r>
          </w:p>
        </w:tc>
        <w:tc>
          <w:tcPr>
            <w:tcW w:w="7938" w:type="dxa"/>
            <w:vAlign w:val="center"/>
          </w:tcPr>
          <w:p>
            <w:pPr>
              <w:rPr>
                <w:rFonts w:ascii="宋体" w:hAnsi="宋体"/>
                <w:szCs w:val="21"/>
              </w:rPr>
            </w:pPr>
            <w:r>
              <w:rPr>
                <w:rFonts w:hint="eastAsia" w:ascii="宋体" w:hAnsi="宋体"/>
                <w:szCs w:val="21"/>
              </w:rPr>
              <w:t>第三方测评机构具备备浙江省质量技术监督局颁发的检验检测机构资质认定证书，检测能力范围包含等级保护测评4级，证书范围包含计算机场地及信息安全风险评估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896" w:type="dxa"/>
            <w:vAlign w:val="center"/>
          </w:tcPr>
          <w:p>
            <w:pPr>
              <w:jc w:val="center"/>
              <w:rPr>
                <w:rFonts w:ascii="宋体" w:hAnsi="宋体"/>
                <w:szCs w:val="21"/>
              </w:rPr>
            </w:pPr>
            <w:r>
              <w:rPr>
                <w:rFonts w:hint="eastAsia" w:ascii="宋体" w:hAnsi="宋体"/>
                <w:szCs w:val="21"/>
              </w:rPr>
              <w:t>6</w:t>
            </w:r>
          </w:p>
        </w:tc>
        <w:tc>
          <w:tcPr>
            <w:tcW w:w="7938" w:type="dxa"/>
            <w:vAlign w:val="center"/>
          </w:tcPr>
          <w:p>
            <w:pPr>
              <w:rPr>
                <w:rFonts w:ascii="宋体" w:hAnsi="宋体"/>
                <w:szCs w:val="21"/>
              </w:rPr>
            </w:pPr>
            <w:r>
              <w:rPr>
                <w:rFonts w:ascii="宋体" w:hAnsi="宋体"/>
                <w:szCs w:val="21"/>
              </w:rPr>
              <w:t>支</w:t>
            </w:r>
            <w:r>
              <w:rPr>
                <w:rFonts w:hint="eastAsia" w:ascii="宋体" w:hAnsi="宋体"/>
                <w:szCs w:val="21"/>
              </w:rPr>
              <w:t>付等保（2.0）二级测评费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896" w:type="dxa"/>
            <w:vAlign w:val="center"/>
          </w:tcPr>
          <w:p>
            <w:pPr>
              <w:jc w:val="center"/>
              <w:rPr>
                <w:rFonts w:ascii="宋体" w:hAnsi="宋体"/>
                <w:szCs w:val="21"/>
              </w:rPr>
            </w:pPr>
            <w:r>
              <w:rPr>
                <w:rFonts w:hint="eastAsia" w:ascii="宋体" w:hAnsi="宋体"/>
                <w:szCs w:val="21"/>
              </w:rPr>
              <w:t>7</w:t>
            </w:r>
          </w:p>
        </w:tc>
        <w:tc>
          <w:tcPr>
            <w:tcW w:w="7938" w:type="dxa"/>
            <w:vAlign w:val="center"/>
          </w:tcPr>
          <w:p>
            <w:pPr>
              <w:rPr>
                <w:rFonts w:ascii="宋体" w:hAnsi="宋体"/>
                <w:szCs w:val="21"/>
              </w:rPr>
            </w:pPr>
            <w:r>
              <w:rPr>
                <w:rFonts w:ascii="宋体" w:hAnsi="宋体"/>
                <w:szCs w:val="21"/>
              </w:rPr>
              <w:t>对业主机房进行综合布线整理，并提供整理及本次等保项目设备安装调试中所需所有辅材。</w:t>
            </w:r>
          </w:p>
        </w:tc>
      </w:tr>
    </w:tbl>
    <w:p>
      <w:pPr>
        <w:spacing w:line="360" w:lineRule="auto"/>
        <w:jc w:val="left"/>
        <w:rPr>
          <w:rFonts w:ascii="仿宋_GB2312" w:hAnsi="仿宋_GB2312" w:eastAsia="仿宋_GB2312" w:cs="仿宋_GB2312"/>
          <w:b/>
          <w:color w:val="000000"/>
          <w:kern w:val="0"/>
          <w:sz w:val="24"/>
        </w:rPr>
      </w:pPr>
    </w:p>
    <w:p>
      <w:pPr>
        <w:spacing w:line="360" w:lineRule="auto"/>
        <w:jc w:val="left"/>
        <w:rPr>
          <w:rFonts w:ascii="仿宋_GB2312" w:hAnsi="仿宋_GB2312" w:eastAsia="仿宋_GB2312" w:cs="仿宋_GB2312"/>
          <w:color w:val="000000"/>
          <w:kern w:val="0"/>
          <w:sz w:val="24"/>
        </w:rPr>
      </w:pPr>
      <w:r>
        <w:rPr>
          <w:rFonts w:ascii="仿宋_GB2312" w:hAnsi="仿宋_GB2312" w:eastAsia="仿宋_GB2312" w:cs="仿宋_GB2312"/>
          <w:b/>
          <w:color w:val="000000"/>
          <w:kern w:val="0"/>
          <w:sz w:val="24"/>
        </w:rPr>
        <w:t>特别说明</w:t>
      </w:r>
      <w:r>
        <w:rPr>
          <w:rFonts w:hint="eastAsia" w:ascii="仿宋_GB2312" w:hAnsi="仿宋_GB2312" w:eastAsia="仿宋_GB2312" w:cs="仿宋_GB2312"/>
          <w:b/>
          <w:color w:val="000000"/>
          <w:kern w:val="0"/>
          <w:sz w:val="24"/>
        </w:rPr>
        <w:t>：</w:t>
      </w:r>
      <w:r>
        <w:rPr>
          <w:rFonts w:ascii="仿宋_GB2312" w:hAnsi="仿宋_GB2312" w:eastAsia="仿宋_GB2312" w:cs="仿宋_GB2312"/>
          <w:color w:val="000000"/>
          <w:kern w:val="0"/>
          <w:sz w:val="24"/>
        </w:rPr>
        <w:t>供应商可自行进行了解项目相关信息及查阅有关资料，不另行统一安排，未进行了解项目相关信息所造成的一切风险由投标方自行承担。采购单位联系人及联系电话详见招标公告</w:t>
      </w:r>
      <w:r>
        <w:rPr>
          <w:rFonts w:hint="eastAsia" w:ascii="仿宋_GB2312" w:hAnsi="仿宋_GB2312" w:eastAsia="仿宋_GB2312" w:cs="仿宋_GB2312"/>
          <w:color w:val="000000"/>
          <w:kern w:val="0"/>
          <w:sz w:val="24"/>
        </w:rPr>
        <w:t>。</w:t>
      </w:r>
    </w:p>
    <w:p>
      <w:pPr>
        <w:spacing w:line="360" w:lineRule="auto"/>
        <w:rPr>
          <w:rFonts w:hint="eastAsia" w:ascii="仿宋_GB2312" w:hAnsi="仿宋_GB2312" w:eastAsia="仿宋_GB2312" w:cs="仿宋_GB2312"/>
          <w:color w:val="000000"/>
          <w:kern w:val="0"/>
          <w:sz w:val="36"/>
          <w:szCs w:val="36"/>
        </w:rPr>
      </w:pPr>
    </w:p>
    <w:p>
      <w:pPr>
        <w:spacing w:line="360" w:lineRule="auto"/>
        <w:rPr>
          <w:rFonts w:hint="eastAsia" w:ascii="仿宋_GB2312" w:hAnsi="仿宋_GB2312" w:eastAsia="仿宋_GB2312" w:cs="仿宋_GB2312"/>
          <w:color w:val="000000"/>
          <w:kern w:val="0"/>
          <w:sz w:val="36"/>
          <w:szCs w:val="36"/>
        </w:rPr>
      </w:pPr>
    </w:p>
    <w:p>
      <w:pPr>
        <w:spacing w:line="360" w:lineRule="auto"/>
        <w:rPr>
          <w:rFonts w:hint="eastAsia" w:ascii="仿宋_GB2312" w:hAnsi="仿宋_GB2312" w:eastAsia="仿宋_GB2312" w:cs="仿宋_GB2312"/>
          <w:color w:val="000000"/>
          <w:kern w:val="0"/>
          <w:sz w:val="36"/>
          <w:szCs w:val="36"/>
        </w:rPr>
      </w:pPr>
    </w:p>
    <w:p>
      <w:pPr>
        <w:spacing w:line="360" w:lineRule="auto"/>
        <w:rPr>
          <w:rFonts w:hint="eastAsia" w:ascii="仿宋_GB2312" w:hAnsi="仿宋_GB2312" w:eastAsia="仿宋_GB2312" w:cs="仿宋_GB2312"/>
          <w:color w:val="000000"/>
          <w:kern w:val="0"/>
          <w:sz w:val="36"/>
          <w:szCs w:val="36"/>
        </w:rPr>
      </w:pPr>
    </w:p>
    <w:p>
      <w:pPr>
        <w:spacing w:line="360" w:lineRule="auto"/>
        <w:rPr>
          <w:rFonts w:hint="eastAsia" w:ascii="仿宋_GB2312" w:hAnsi="仿宋_GB2312" w:eastAsia="仿宋_GB2312" w:cs="仿宋_GB2312"/>
          <w:color w:val="000000"/>
          <w:kern w:val="0"/>
          <w:sz w:val="36"/>
          <w:szCs w:val="36"/>
        </w:rPr>
      </w:pPr>
    </w:p>
    <w:p>
      <w:pPr>
        <w:spacing w:line="360" w:lineRule="auto"/>
        <w:rPr>
          <w:rFonts w:hint="eastAsia" w:ascii="仿宋_GB2312" w:hAnsi="仿宋_GB2312" w:eastAsia="仿宋_GB2312" w:cs="仿宋_GB2312"/>
          <w:color w:val="000000"/>
          <w:kern w:val="0"/>
          <w:sz w:val="36"/>
          <w:szCs w:val="36"/>
        </w:rPr>
      </w:pPr>
    </w:p>
    <w:p>
      <w:pPr>
        <w:spacing w:line="360" w:lineRule="auto"/>
        <w:rPr>
          <w:rFonts w:hint="eastAsia" w:ascii="仿宋_GB2312" w:hAnsi="仿宋_GB2312" w:eastAsia="仿宋_GB2312" w:cs="仿宋_GB2312"/>
          <w:color w:val="000000"/>
          <w:kern w:val="0"/>
          <w:sz w:val="36"/>
          <w:szCs w:val="36"/>
        </w:rPr>
      </w:pPr>
    </w:p>
    <w:p>
      <w:pPr>
        <w:spacing w:line="360" w:lineRule="auto"/>
        <w:rPr>
          <w:rFonts w:hint="eastAsia" w:ascii="仿宋_GB2312" w:hAnsi="仿宋_GB2312" w:eastAsia="仿宋_GB2312" w:cs="仿宋_GB2312"/>
          <w:color w:val="000000"/>
          <w:kern w:val="0"/>
          <w:sz w:val="36"/>
          <w:szCs w:val="36"/>
        </w:rPr>
      </w:pPr>
    </w:p>
    <w:p>
      <w:pPr>
        <w:spacing w:line="360" w:lineRule="auto"/>
        <w:rPr>
          <w:rFonts w:hint="eastAsia"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三</w:t>
      </w:r>
      <w:r>
        <w:rPr>
          <w:rFonts w:ascii="仿宋_GB2312" w:hAnsi="仿宋_GB2312" w:eastAsia="仿宋_GB2312" w:cs="仿宋_GB2312"/>
          <w:color w:val="000000"/>
          <w:kern w:val="0"/>
          <w:sz w:val="36"/>
          <w:szCs w:val="36"/>
        </w:rPr>
        <w:t xml:space="preserve">部分   </w:t>
      </w:r>
      <w:r>
        <w:rPr>
          <w:rFonts w:hint="eastAsia" w:ascii="仿宋_GB2312" w:hAnsi="仿宋_GB2312" w:eastAsia="仿宋_GB2312" w:cs="仿宋_GB2312"/>
          <w:color w:val="000000"/>
          <w:kern w:val="0"/>
          <w:sz w:val="36"/>
          <w:szCs w:val="36"/>
        </w:rPr>
        <w:t>商务条款</w:t>
      </w:r>
    </w:p>
    <w:p>
      <w:pPr>
        <w:spacing w:before="240"/>
        <w:ind w:firstLine="560" w:firstLineChars="200"/>
        <w:jc w:val="left"/>
        <w:rPr>
          <w:rFonts w:ascii="仿宋_GB2312" w:hAnsi="仿宋_GB2312" w:eastAsia="仿宋_GB2312" w:cs="仿宋_GB2312"/>
          <w:bCs/>
          <w:color w:val="000000"/>
          <w:kern w:val="0"/>
          <w:sz w:val="28"/>
          <w:szCs w:val="28"/>
        </w:rPr>
      </w:pPr>
      <w:r>
        <w:rPr>
          <w:rFonts w:ascii="仿宋_GB2312" w:hAnsi="仿宋_GB2312" w:eastAsia="仿宋_GB2312" w:cs="仿宋_GB2312"/>
          <w:bCs/>
          <w:color w:val="000000"/>
          <w:kern w:val="0"/>
          <w:sz w:val="28"/>
          <w:szCs w:val="28"/>
        </w:rPr>
        <w:t>一</w:t>
      </w:r>
      <w:r>
        <w:rPr>
          <w:rFonts w:hint="eastAsia" w:ascii="仿宋_GB2312" w:hAnsi="仿宋_GB2312" w:eastAsia="仿宋_GB2312" w:cs="仿宋_GB2312"/>
          <w:bCs/>
          <w:color w:val="000000"/>
          <w:kern w:val="0"/>
          <w:sz w:val="28"/>
          <w:szCs w:val="28"/>
        </w:rPr>
        <w:t>、付款方式</w:t>
      </w:r>
    </w:p>
    <w:p>
      <w:pPr>
        <w:spacing w:before="240"/>
        <w:ind w:firstLine="5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合同生效以及具备实施条件后15日内，招标方向中标方支付合同金额30%的预付款。货物送达指定地点安装调试完毕并验收合格后5个工作日内支付余款。款项支付时中标方需提供合法票据。合同总价的5%作为履约保证金，由甲乙双方在合同中自行约定退回的方式和时间。履约保证金可以现金或银行、保险公司出具的保函形式提交。</w:t>
      </w:r>
    </w:p>
    <w:p>
      <w:pPr>
        <w:spacing w:before="240"/>
        <w:ind w:firstLine="560" w:firstLineChars="200"/>
        <w:jc w:val="left"/>
        <w:rPr>
          <w:rFonts w:ascii="仿宋_GB2312" w:hAnsi="仿宋_GB2312" w:eastAsia="仿宋_GB2312" w:cs="仿宋_GB2312"/>
          <w:bCs/>
          <w:color w:val="000000"/>
          <w:kern w:val="0"/>
          <w:sz w:val="28"/>
          <w:szCs w:val="28"/>
        </w:rPr>
      </w:pPr>
      <w:r>
        <w:rPr>
          <w:rFonts w:ascii="仿宋_GB2312" w:hAnsi="仿宋_GB2312" w:eastAsia="仿宋_GB2312" w:cs="仿宋_GB2312"/>
          <w:bCs/>
          <w:color w:val="000000"/>
          <w:kern w:val="0"/>
          <w:sz w:val="28"/>
          <w:szCs w:val="28"/>
        </w:rPr>
        <w:t>二</w:t>
      </w: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质量保证期</w:t>
      </w:r>
    </w:p>
    <w:p>
      <w:pPr>
        <w:spacing w:before="240"/>
        <w:ind w:firstLine="5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供应商提供货物的质量保证期为自验收合格之日起满3年，如中标方对质保期有延长承诺的，以中标方投标文件中承诺的质保期时间为准。</w:t>
      </w:r>
    </w:p>
    <w:p>
      <w:pPr>
        <w:spacing w:before="240"/>
        <w:ind w:firstLine="5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三、售后服务基本要求</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投标人所提供的产品（含部件）均应为全新、正宗原装的符合相应的国家标准的行货产品，并须提供相关产品的产品合格证、销售许可证、产品说明书和安装说明等资料，投标人所提供的产品在安装调试完成后，应构成一个完整的系统，能按照技术要求连续运行。</w:t>
      </w:r>
    </w:p>
    <w:p>
      <w:pPr>
        <w:adjustRightInd w:val="0"/>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中标人在交货时提供有关货物的相关检测报告（如有）。</w:t>
      </w:r>
    </w:p>
    <w:p>
      <w:pPr>
        <w:adjustRightInd w:val="0"/>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中标人须负责提供相关产品的安装调试、培训等服务。</w:t>
      </w:r>
    </w:p>
    <w:p>
      <w:pPr>
        <w:snapToGrid w:val="0"/>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所有产品（均含部件）质保期符合国家规定（若投标产品或投标人另有超过质保期的规定或承诺</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按其规定或承诺执行）。</w:t>
      </w:r>
    </w:p>
    <w:p>
      <w:pPr>
        <w:snapToGrid w:val="0"/>
        <w:ind w:firstLine="560" w:firstLineChars="200"/>
        <w:rPr>
          <w:rFonts w:ascii="Arial" w:hAnsi="Arial" w:eastAsia="仿宋" w:cs="Arial"/>
          <w:bCs/>
          <w:sz w:val="28"/>
          <w:szCs w:val="28"/>
        </w:rPr>
      </w:pP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售后响应时间：提供7×24小时的上门售后服务，服务响应时间15分钟，1小时内上门服务。一般问题在8小时内解决，严重问题及时提出可接受的解决方案和服务承诺。免费维保期内提供7×24小时上门服务及技术支持，并提供服务实施方案，对本项目涉及的软硬件设备进行日常维护、检测、排错等工作。免费维保期内由于设备本身质量原因造成的任何损伤或损坏，投标人须免费负责修理或更换。以上所有服务的相关费用均需计入投标总价。</w:t>
      </w:r>
    </w:p>
    <w:p>
      <w:pPr>
        <w:spacing w:before="240"/>
        <w:ind w:firstLine="54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四</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交货</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安装调试</w:t>
      </w:r>
    </w:p>
    <w:p>
      <w:pPr>
        <w:ind w:firstLine="5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交货地点：采购人指定地点。</w:t>
      </w:r>
    </w:p>
    <w:p>
      <w:pPr>
        <w:pStyle w:val="137"/>
        <w:widowControl w:val="0"/>
        <w:spacing w:after="156"/>
        <w:ind w:firstLine="548" w:firstLineChars="196"/>
        <w:outlineLvl w:val="1"/>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ascii="仿宋_GB2312" w:hAnsi="仿宋_GB2312" w:eastAsia="仿宋_GB2312" w:cs="仿宋_GB2312"/>
          <w:color w:val="000000"/>
          <w:sz w:val="28"/>
          <w:szCs w:val="28"/>
        </w:rPr>
        <w:t>交货时间：合同签订后30天内完成交货</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如在规定的时间内由于投标人的原因不能完成交货，投标人应承担由此给用户造成的损失（如遇特殊情况，根据双方另行约定执行）</w:t>
      </w:r>
      <w:r>
        <w:rPr>
          <w:rFonts w:hint="eastAsia" w:ascii="仿宋_GB2312" w:hAnsi="仿宋_GB2312" w:eastAsia="仿宋_GB2312" w:cs="仿宋_GB2312"/>
          <w:color w:val="000000"/>
          <w:sz w:val="28"/>
          <w:szCs w:val="28"/>
        </w:rPr>
        <w:t>。</w:t>
      </w:r>
    </w:p>
    <w:p>
      <w:pPr>
        <w:pStyle w:val="137"/>
        <w:spacing w:after="156"/>
        <w:ind w:firstLine="548" w:firstLineChars="196"/>
        <w:outlineLvl w:val="1"/>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ascii="仿宋_GB2312" w:hAnsi="仿宋_GB2312" w:eastAsia="仿宋_GB2312" w:cs="仿宋_GB2312"/>
          <w:color w:val="000000"/>
          <w:sz w:val="28"/>
          <w:szCs w:val="28"/>
        </w:rPr>
        <w:t>中标人免费提供中标设备的调试服务。</w:t>
      </w:r>
    </w:p>
    <w:p>
      <w:pPr>
        <w:pStyle w:val="137"/>
        <w:widowControl w:val="0"/>
        <w:spacing w:after="156"/>
        <w:ind w:firstLine="548" w:firstLineChars="196"/>
        <w:outlineLvl w:val="1"/>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r>
        <w:rPr>
          <w:rFonts w:ascii="仿宋_GB2312" w:hAnsi="仿宋_GB2312" w:eastAsia="仿宋_GB2312" w:cs="仿宋_GB2312"/>
          <w:color w:val="000000"/>
          <w:sz w:val="28"/>
          <w:szCs w:val="28"/>
        </w:rPr>
        <w:t>中标人应派经采购人认可的有经验和能力、具有相应资质的技术人员，负责系统设备调试工作，在设备安装期间应充分了解设备安装进度要求，解决安装中出现的技术问题。</w:t>
      </w:r>
    </w:p>
    <w:p>
      <w:pPr>
        <w:tabs>
          <w:tab w:val="left" w:pos="1365"/>
        </w:tabs>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4.1</w:t>
      </w:r>
      <w:r>
        <w:rPr>
          <w:rFonts w:ascii="仿宋_GB2312" w:hAnsi="仿宋_GB2312" w:eastAsia="仿宋_GB2312" w:cs="仿宋_GB2312"/>
          <w:color w:val="000000"/>
          <w:kern w:val="0"/>
          <w:sz w:val="28"/>
          <w:szCs w:val="28"/>
        </w:rPr>
        <w:t>中标人负责设备的安装、调试。</w:t>
      </w:r>
    </w:p>
    <w:p>
      <w:pPr>
        <w:tabs>
          <w:tab w:val="left" w:pos="1365"/>
        </w:tabs>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4.2</w:t>
      </w:r>
      <w:r>
        <w:rPr>
          <w:rFonts w:ascii="仿宋_GB2312" w:hAnsi="仿宋_GB2312" w:eastAsia="仿宋_GB2312" w:cs="仿宋_GB2312"/>
          <w:color w:val="000000"/>
          <w:kern w:val="0"/>
          <w:sz w:val="28"/>
          <w:szCs w:val="28"/>
        </w:rPr>
        <w:t>调试所需专用工具设施物料由中标人自备、自费运到现场，完工后自费搬走。</w:t>
      </w:r>
    </w:p>
    <w:p>
      <w:pPr>
        <w:tabs>
          <w:tab w:val="left" w:pos="1365"/>
        </w:tabs>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4.3</w:t>
      </w:r>
      <w:r>
        <w:rPr>
          <w:rFonts w:ascii="仿宋_GB2312" w:hAnsi="仿宋_GB2312" w:eastAsia="仿宋_GB2312" w:cs="仿宋_GB2312"/>
          <w:color w:val="000000"/>
          <w:kern w:val="0"/>
          <w:sz w:val="28"/>
          <w:szCs w:val="28"/>
        </w:rPr>
        <w:t>安装完成后，由中标人进行调试，按国家有关规范标准（国家无验收规范标准的按双方合同规定的要求）进行。</w:t>
      </w:r>
    </w:p>
    <w:p>
      <w:pPr>
        <w:tabs>
          <w:tab w:val="left" w:pos="1365"/>
        </w:tabs>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4.4</w:t>
      </w:r>
      <w:r>
        <w:rPr>
          <w:rFonts w:ascii="仿宋_GB2312" w:hAnsi="仿宋_GB2312" w:eastAsia="仿宋_GB2312" w:cs="仿宋_GB2312"/>
          <w:color w:val="000000"/>
          <w:kern w:val="0"/>
          <w:sz w:val="28"/>
          <w:szCs w:val="28"/>
        </w:rPr>
        <w:t>设备的拆箱、通电、调试等各项工作由中标人负责，但必须在采购人指定人员的参与下进行。在实际实施前必须先经采购人同意方可进行。调试的原始记录须经各方签字后作为验收的文件之一。</w:t>
      </w:r>
    </w:p>
    <w:p>
      <w:pPr>
        <w:tabs>
          <w:tab w:val="left" w:pos="1365"/>
        </w:tabs>
        <w:spacing w:before="240"/>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五、验收</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1、中标人</w:t>
      </w:r>
      <w:r>
        <w:rPr>
          <w:rFonts w:ascii="仿宋_GB2312" w:hAnsi="仿宋_GB2312" w:eastAsia="仿宋_GB2312" w:cs="仿宋_GB2312"/>
          <w:color w:val="000000"/>
          <w:kern w:val="0"/>
          <w:sz w:val="28"/>
          <w:szCs w:val="28"/>
        </w:rPr>
        <w:t>应提供设备的有效检验文件，经</w:t>
      </w:r>
      <w:r>
        <w:rPr>
          <w:rFonts w:hint="eastAsia" w:ascii="仿宋_GB2312" w:hAnsi="仿宋_GB2312" w:eastAsia="仿宋_GB2312" w:cs="仿宋_GB2312"/>
          <w:color w:val="000000"/>
          <w:kern w:val="0"/>
          <w:sz w:val="28"/>
          <w:szCs w:val="28"/>
        </w:rPr>
        <w:t>采购人</w:t>
      </w:r>
      <w:r>
        <w:rPr>
          <w:rFonts w:ascii="仿宋_GB2312" w:hAnsi="仿宋_GB2312" w:eastAsia="仿宋_GB2312" w:cs="仿宋_GB2312"/>
          <w:color w:val="000000"/>
          <w:kern w:val="0"/>
          <w:sz w:val="28"/>
          <w:szCs w:val="28"/>
        </w:rPr>
        <w:t>认可后，与合同的性能指标一起作为设备验收标准。</w:t>
      </w:r>
      <w:r>
        <w:rPr>
          <w:rFonts w:hint="eastAsia" w:ascii="仿宋_GB2312" w:hAnsi="仿宋_GB2312" w:eastAsia="仿宋_GB2312" w:cs="仿宋_GB2312"/>
          <w:color w:val="000000"/>
          <w:kern w:val="0"/>
          <w:sz w:val="28"/>
          <w:szCs w:val="28"/>
        </w:rPr>
        <w:t>采购人</w:t>
      </w:r>
      <w:r>
        <w:rPr>
          <w:rFonts w:ascii="仿宋_GB2312" w:hAnsi="仿宋_GB2312" w:eastAsia="仿宋_GB2312" w:cs="仿宋_GB2312"/>
          <w:color w:val="000000"/>
          <w:kern w:val="0"/>
          <w:sz w:val="28"/>
          <w:szCs w:val="28"/>
        </w:rPr>
        <w:t>对设备验收合格后，双方共同签署验收合格证书，验收中发现设备达不到验收标准或合同规定的性能指标，</w:t>
      </w:r>
      <w:r>
        <w:rPr>
          <w:rFonts w:hint="eastAsia" w:ascii="仿宋_GB2312" w:hAnsi="仿宋_GB2312" w:eastAsia="仿宋_GB2312" w:cs="仿宋_GB2312"/>
          <w:color w:val="000000"/>
          <w:kern w:val="0"/>
          <w:sz w:val="28"/>
          <w:szCs w:val="28"/>
        </w:rPr>
        <w:t>中标人</w:t>
      </w:r>
      <w:r>
        <w:rPr>
          <w:rFonts w:ascii="仿宋_GB2312" w:hAnsi="仿宋_GB2312" w:eastAsia="仿宋_GB2312" w:cs="仿宋_GB2312"/>
          <w:color w:val="000000"/>
          <w:kern w:val="0"/>
          <w:sz w:val="28"/>
          <w:szCs w:val="28"/>
        </w:rPr>
        <w:t>必须更换设备，并负担由此给</w:t>
      </w:r>
      <w:r>
        <w:rPr>
          <w:rFonts w:hint="eastAsia" w:ascii="仿宋_GB2312" w:hAnsi="仿宋_GB2312" w:eastAsia="仿宋_GB2312" w:cs="仿宋_GB2312"/>
          <w:color w:val="000000"/>
          <w:kern w:val="0"/>
          <w:sz w:val="28"/>
          <w:szCs w:val="28"/>
        </w:rPr>
        <w:t>采购人</w:t>
      </w:r>
      <w:r>
        <w:rPr>
          <w:rFonts w:ascii="仿宋_GB2312" w:hAnsi="仿宋_GB2312" w:eastAsia="仿宋_GB2312" w:cs="仿宋_GB2312"/>
          <w:color w:val="000000"/>
          <w:kern w:val="0"/>
          <w:sz w:val="28"/>
          <w:szCs w:val="28"/>
        </w:rPr>
        <w:t>造成的损失，直到验收合格为止。</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投标人应于投标文件中提供设备的验收标准和检测办法，并在验收中提供</w:t>
      </w:r>
      <w:r>
        <w:rPr>
          <w:rFonts w:hint="eastAsia" w:ascii="仿宋_GB2312" w:hAnsi="仿宋_GB2312" w:eastAsia="仿宋_GB2312" w:cs="仿宋_GB2312"/>
          <w:color w:val="000000"/>
          <w:kern w:val="0"/>
          <w:sz w:val="28"/>
          <w:szCs w:val="28"/>
        </w:rPr>
        <w:t>采购人</w:t>
      </w:r>
      <w:r>
        <w:rPr>
          <w:rFonts w:ascii="仿宋_GB2312" w:hAnsi="仿宋_GB2312" w:eastAsia="仿宋_GB2312" w:cs="仿宋_GB2312"/>
          <w:color w:val="000000"/>
          <w:kern w:val="0"/>
          <w:sz w:val="28"/>
          <w:szCs w:val="28"/>
        </w:rPr>
        <w:t>认可的相应检测手段，验收标准应符合中国有关的国家、地方、行业的标准，如若成交，经</w:t>
      </w:r>
      <w:r>
        <w:rPr>
          <w:rFonts w:hint="eastAsia" w:ascii="仿宋_GB2312" w:hAnsi="仿宋_GB2312" w:eastAsia="仿宋_GB2312" w:cs="仿宋_GB2312"/>
          <w:color w:val="000000"/>
          <w:kern w:val="0"/>
          <w:sz w:val="28"/>
          <w:szCs w:val="28"/>
        </w:rPr>
        <w:t>采购人</w:t>
      </w:r>
      <w:r>
        <w:rPr>
          <w:rFonts w:ascii="仿宋_GB2312" w:hAnsi="仿宋_GB2312" w:eastAsia="仿宋_GB2312" w:cs="仿宋_GB2312"/>
          <w:color w:val="000000"/>
          <w:kern w:val="0"/>
          <w:sz w:val="28"/>
          <w:szCs w:val="28"/>
        </w:rPr>
        <w:t>确认后作为验收的依据。</w:t>
      </w:r>
    </w:p>
    <w:p>
      <w:pPr>
        <w:tabs>
          <w:tab w:val="left" w:pos="1365"/>
        </w:tabs>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验收费用由</w:t>
      </w:r>
      <w:r>
        <w:rPr>
          <w:rFonts w:hint="eastAsia" w:ascii="仿宋_GB2312" w:hAnsi="仿宋_GB2312" w:eastAsia="仿宋_GB2312" w:cs="仿宋_GB2312"/>
          <w:color w:val="000000"/>
          <w:kern w:val="0"/>
          <w:sz w:val="28"/>
          <w:szCs w:val="28"/>
        </w:rPr>
        <w:t>中标方</w:t>
      </w:r>
      <w:r>
        <w:rPr>
          <w:rFonts w:ascii="仿宋_GB2312" w:hAnsi="仿宋_GB2312" w:eastAsia="仿宋_GB2312" w:cs="仿宋_GB2312"/>
          <w:color w:val="000000"/>
          <w:kern w:val="0"/>
          <w:sz w:val="28"/>
          <w:szCs w:val="28"/>
        </w:rPr>
        <w:t>承担</w:t>
      </w:r>
      <w:r>
        <w:rPr>
          <w:rFonts w:hint="eastAsia" w:ascii="仿宋_GB2312" w:hAnsi="仿宋_GB2312" w:eastAsia="仿宋_GB2312" w:cs="仿宋_GB2312"/>
          <w:color w:val="000000"/>
          <w:kern w:val="0"/>
          <w:sz w:val="28"/>
          <w:szCs w:val="28"/>
        </w:rPr>
        <w:t>。</w:t>
      </w:r>
    </w:p>
    <w:p>
      <w:pPr>
        <w:tabs>
          <w:tab w:val="left" w:pos="1365"/>
        </w:tabs>
        <w:spacing w:line="44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验收在安装方完成安装，中标</w:t>
      </w:r>
      <w:r>
        <w:rPr>
          <w:rFonts w:hint="eastAsia" w:ascii="仿宋_GB2312" w:hAnsi="仿宋_GB2312" w:eastAsia="仿宋_GB2312" w:cs="仿宋_GB2312"/>
          <w:color w:val="000000"/>
          <w:kern w:val="0"/>
          <w:sz w:val="28"/>
          <w:szCs w:val="28"/>
        </w:rPr>
        <w:t>方</w:t>
      </w:r>
      <w:r>
        <w:rPr>
          <w:rFonts w:ascii="仿宋_GB2312" w:hAnsi="仿宋_GB2312" w:eastAsia="仿宋_GB2312" w:cs="仿宋_GB2312"/>
          <w:color w:val="000000"/>
          <w:kern w:val="0"/>
          <w:sz w:val="28"/>
          <w:szCs w:val="28"/>
        </w:rPr>
        <w:t>完成货物调试后进行。</w:t>
      </w:r>
    </w:p>
    <w:p>
      <w:pPr>
        <w:tabs>
          <w:tab w:val="left" w:pos="1365"/>
        </w:tabs>
        <w:spacing w:before="240" w:line="44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六、技术培训</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中标人须对采购人的技术人员培训。投标人须在投标文件中提供详细的培训计划，包括培训内容、培训时间、培训费用等。</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中标人提供的负责培训的人员应具备同类设备三年以上的经验。</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 xml:space="preserve">技术培训费用应包含在投标总价中。    </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技术培训至少应包括下列内容：</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4.1</w:t>
      </w:r>
      <w:r>
        <w:rPr>
          <w:rFonts w:ascii="仿宋_GB2312" w:hAnsi="仿宋_GB2312" w:eastAsia="仿宋_GB2312" w:cs="仿宋_GB2312"/>
          <w:color w:val="000000"/>
          <w:kern w:val="0"/>
          <w:sz w:val="28"/>
          <w:szCs w:val="28"/>
        </w:rPr>
        <w:t>原理、构成和功能的描述。</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4.2</w:t>
      </w:r>
      <w:r>
        <w:rPr>
          <w:rFonts w:ascii="仿宋_GB2312" w:hAnsi="仿宋_GB2312" w:eastAsia="仿宋_GB2312" w:cs="仿宋_GB2312"/>
          <w:color w:val="000000"/>
          <w:kern w:val="0"/>
          <w:sz w:val="28"/>
          <w:szCs w:val="28"/>
        </w:rPr>
        <w:t>常见故障的处理或排除。</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4.3</w:t>
      </w:r>
      <w:r>
        <w:rPr>
          <w:rFonts w:ascii="仿宋_GB2312" w:hAnsi="仿宋_GB2312" w:eastAsia="仿宋_GB2312" w:cs="仿宋_GB2312"/>
          <w:color w:val="000000"/>
          <w:kern w:val="0"/>
          <w:sz w:val="28"/>
          <w:szCs w:val="28"/>
        </w:rPr>
        <w:t>各系统部件（设备）的检查、调整和维护。</w:t>
      </w:r>
    </w:p>
    <w:p>
      <w:pPr>
        <w:ind w:firstLine="537" w:firstLineChars="192"/>
        <w:rPr>
          <w:rFonts w:ascii="Arial" w:hAnsi="仿宋" w:eastAsia="仿宋" w:cs="Arial"/>
          <w:color w:val="000000"/>
          <w:szCs w:val="28"/>
        </w:rPr>
      </w:pPr>
      <w:r>
        <w:rPr>
          <w:rFonts w:hint="eastAsia" w:ascii="仿宋_GB2312" w:hAnsi="仿宋_GB2312" w:eastAsia="仿宋_GB2312" w:cs="仿宋_GB2312"/>
          <w:color w:val="000000"/>
          <w:kern w:val="0"/>
          <w:sz w:val="28"/>
          <w:szCs w:val="28"/>
        </w:rPr>
        <w:t>4.4</w:t>
      </w:r>
      <w:r>
        <w:rPr>
          <w:rFonts w:ascii="仿宋_GB2312" w:hAnsi="仿宋_GB2312" w:eastAsia="仿宋_GB2312" w:cs="仿宋_GB2312"/>
          <w:color w:val="000000"/>
          <w:kern w:val="0"/>
          <w:sz w:val="28"/>
          <w:szCs w:val="28"/>
        </w:rPr>
        <w:t>对使用者关于设备基本操作技能的培训。</w:t>
      </w:r>
    </w:p>
    <w:p>
      <w:pPr>
        <w:pStyle w:val="29"/>
        <w:spacing w:before="240"/>
        <w:ind w:left="357" w:leftChars="170" w:firstLine="140" w:firstLineChars="5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七、项目实施人员费用</w:t>
      </w:r>
    </w:p>
    <w:p>
      <w:pPr>
        <w:pStyle w:val="29"/>
        <w:spacing w:before="240"/>
        <w:ind w:left="357" w:leftChars="170" w:firstLine="140" w:firstLineChars="5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中标方应自行承担选派专业人员的住宿、就餐和交通等费用。</w:t>
      </w: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hint="eastAsia"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四</w:t>
      </w:r>
      <w:r>
        <w:rPr>
          <w:rFonts w:ascii="仿宋_GB2312" w:hAnsi="仿宋_GB2312" w:eastAsia="仿宋_GB2312" w:cs="仿宋_GB2312"/>
          <w:color w:val="000000"/>
          <w:kern w:val="0"/>
          <w:sz w:val="36"/>
          <w:szCs w:val="36"/>
        </w:rPr>
        <w:t>部分   投标人须知</w:t>
      </w:r>
    </w:p>
    <w:p>
      <w:pPr>
        <w:autoSpaceDE w:val="0"/>
        <w:autoSpaceDN w:val="0"/>
        <w:adjustRightInd w:val="0"/>
        <w:spacing w:line="360" w:lineRule="auto"/>
        <w:jc w:val="center"/>
        <w:outlineLvl w:val="0"/>
        <w:rPr>
          <w:rFonts w:ascii="Arial" w:hAnsi="仿宋" w:eastAsia="仿宋" w:cs="Arial"/>
          <w:b/>
          <w:bCs/>
          <w:sz w:val="36"/>
          <w:szCs w:val="36"/>
          <w:lang w:val="zh-CN"/>
        </w:rPr>
      </w:pPr>
    </w:p>
    <w:p>
      <w:pPr>
        <w:spacing w:line="360" w:lineRule="auto"/>
        <w:jc w:val="center"/>
        <w:rPr>
          <w:rFonts w:ascii="仿宋_GB2312" w:hAnsi="仿宋_GB2312" w:eastAsia="仿宋_GB2312" w:cs="仿宋_GB2312"/>
          <w:color w:val="000000"/>
          <w:kern w:val="0"/>
          <w:sz w:val="32"/>
          <w:szCs w:val="32"/>
        </w:rPr>
      </w:pPr>
      <w:bookmarkStart w:id="14" w:name="_Toc243192595"/>
      <w:r>
        <w:rPr>
          <w:rFonts w:ascii="仿宋_GB2312" w:hAnsi="仿宋_GB2312" w:eastAsia="仿宋_GB2312" w:cs="仿宋_GB2312"/>
          <w:color w:val="000000"/>
          <w:kern w:val="0"/>
          <w:sz w:val="32"/>
          <w:szCs w:val="32"/>
        </w:rPr>
        <w:t>前   附  表</w:t>
      </w:r>
      <w:bookmarkEnd w:id="14"/>
    </w:p>
    <w:tbl>
      <w:tblPr>
        <w:tblStyle w:val="65"/>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473"/>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序号</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项  目</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采购人</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慈溪市人民医院医疗健康集团桥头分院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项目名称</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信息安全等保设备采购项目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3</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招标编号</w:t>
            </w:r>
          </w:p>
        </w:tc>
        <w:tc>
          <w:tcPr>
            <w:tcW w:w="6074" w:type="dxa"/>
            <w:vAlign w:val="center"/>
          </w:tcPr>
          <w:p>
            <w:pPr>
              <w:spacing w:line="360" w:lineRule="auto"/>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rPr>
              <w:t>NBCXZFCG</w:t>
            </w:r>
            <w:r>
              <w:rPr>
                <w:rFonts w:hint="eastAsia" w:ascii="仿宋_GB2312" w:hAnsi="仿宋_GB2312" w:eastAsia="仿宋_GB2312" w:cs="仿宋_GB2312"/>
                <w:color w:val="000000"/>
                <w:kern w:val="0"/>
                <w:sz w:val="24"/>
                <w:highlight w:val="none"/>
              </w:rPr>
              <w:t>202003</w:t>
            </w:r>
            <w:r>
              <w:rPr>
                <w:rFonts w:hint="eastAsia" w:ascii="仿宋_GB2312" w:hAnsi="仿宋_GB2312" w:eastAsia="仿宋_GB2312" w:cs="仿宋_GB2312"/>
                <w:color w:val="000000"/>
                <w:kern w:val="0"/>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项目交货及安装地点</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供货期限</w:t>
            </w:r>
            <w:r>
              <w:rPr>
                <w:rFonts w:hint="eastAsia" w:ascii="仿宋_GB2312" w:hAnsi="仿宋_GB2312" w:eastAsia="仿宋_GB2312" w:cs="仿宋_GB2312"/>
                <w:color w:val="000000"/>
                <w:kern w:val="0"/>
                <w:sz w:val="24"/>
              </w:rPr>
              <w:t>（含安装调试）</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合同</w:t>
            </w:r>
            <w:r>
              <w:rPr>
                <w:rFonts w:ascii="仿宋_GB2312" w:hAnsi="仿宋_GB2312" w:eastAsia="仿宋_GB2312" w:cs="仿宋_GB2312"/>
                <w:color w:val="000000"/>
                <w:kern w:val="0"/>
                <w:sz w:val="24"/>
              </w:rPr>
              <w:t>签订后</w:t>
            </w:r>
            <w:r>
              <w:rPr>
                <w:rFonts w:hint="eastAsia" w:ascii="仿宋_GB2312" w:hAnsi="仿宋_GB2312" w:eastAsia="仿宋_GB2312" w:cs="仿宋_GB2312"/>
                <w:color w:val="000000"/>
                <w:kern w:val="0"/>
                <w:sz w:val="24"/>
              </w:rPr>
              <w:t>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投标保证金</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投标文件的编制</w:t>
            </w:r>
          </w:p>
        </w:tc>
        <w:tc>
          <w:tcPr>
            <w:tcW w:w="6074" w:type="dxa"/>
            <w:vAlign w:val="center"/>
          </w:tcPr>
          <w:p>
            <w:pPr>
              <w:spacing w:line="360" w:lineRule="auto"/>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本项目实行网上投标。</w:t>
            </w:r>
          </w:p>
          <w:p>
            <w:pPr>
              <w:spacing w:line="360" w:lineRule="auto"/>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一、（1）电子投标文件，按政采云平台</w:t>
            </w:r>
            <w:r>
              <w:rPr>
                <w:rFonts w:ascii="仿宋_GB2312" w:hAnsi="仿宋_GB2312" w:eastAsia="仿宋_GB2312" w:cs="仿宋_GB2312"/>
                <w:color w:val="000000"/>
                <w:kern w:val="0"/>
                <w:sz w:val="24"/>
                <w:u w:val="single"/>
              </w:rPr>
              <w:t>项目采购</w:t>
            </w:r>
            <w:r>
              <w:rPr>
                <w:rFonts w:hint="eastAsia" w:ascii="仿宋_GB2312" w:hAnsi="仿宋_GB2312" w:eastAsia="仿宋_GB2312" w:cs="仿宋_GB2312"/>
                <w:color w:val="000000"/>
                <w:kern w:val="0"/>
                <w:sz w:val="24"/>
                <w:u w:val="single"/>
              </w:rPr>
              <w:t>-</w:t>
            </w:r>
            <w:r>
              <w:rPr>
                <w:rFonts w:ascii="仿宋_GB2312" w:hAnsi="仿宋_GB2312" w:eastAsia="仿宋_GB2312" w:cs="仿宋_GB2312"/>
                <w:color w:val="000000"/>
                <w:kern w:val="0"/>
                <w:sz w:val="24"/>
                <w:u w:val="single"/>
              </w:rPr>
              <w:t>电子招投标操作指南</w:t>
            </w:r>
            <w:r>
              <w:rPr>
                <w:rFonts w:ascii="仿宋_GB2312" w:hAnsi="仿宋_GB2312" w:eastAsia="仿宋_GB2312" w:cs="仿宋_GB2312"/>
                <w:color w:val="000000"/>
                <w:kern w:val="0"/>
                <w:sz w:val="24"/>
              </w:rPr>
              <w:t>及本招标文件要求制作、加密并递交</w:t>
            </w:r>
            <w:r>
              <w:rPr>
                <w:rFonts w:hint="eastAsia" w:ascii="仿宋_GB2312" w:hAnsi="仿宋_GB2312" w:eastAsia="仿宋_GB2312" w:cs="仿宋_GB2312"/>
                <w:color w:val="000000"/>
                <w:kern w:val="0"/>
                <w:sz w:val="24"/>
              </w:rPr>
              <w:t>；</w:t>
            </w:r>
          </w:p>
          <w:p>
            <w:pPr>
              <w:adjustRightInd w:val="0"/>
              <w:snapToGrid w:val="0"/>
              <w:spacing w:line="360" w:lineRule="auto"/>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（2）以U盘介质存储的数据电文形式的备份投标文件，即电子投标文件按“政采云供应商项目采购-电子招投标操作指南”制作的备份文件。</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二、</w:t>
            </w:r>
            <w:r>
              <w:rPr>
                <w:rFonts w:ascii="仿宋_GB2312" w:hAnsi="仿宋_GB2312" w:eastAsia="仿宋_GB2312" w:cs="仿宋_GB2312"/>
                <w:color w:val="000000"/>
                <w:kern w:val="0"/>
                <w:sz w:val="24"/>
              </w:rPr>
              <w:t>投标文件均由资格证明、</w:t>
            </w:r>
            <w:r>
              <w:rPr>
                <w:rFonts w:hint="eastAsia" w:ascii="仿宋_GB2312" w:hAnsi="仿宋_GB2312" w:eastAsia="仿宋_GB2312" w:cs="仿宋_GB2312"/>
                <w:color w:val="000000"/>
                <w:kern w:val="0"/>
                <w:sz w:val="24"/>
              </w:rPr>
              <w:t>商务技术和</w:t>
            </w:r>
            <w:r>
              <w:rPr>
                <w:rFonts w:ascii="仿宋_GB2312" w:hAnsi="仿宋_GB2312" w:eastAsia="仿宋_GB2312" w:cs="仿宋_GB2312"/>
                <w:color w:val="000000"/>
                <w:kern w:val="0"/>
                <w:sz w:val="24"/>
              </w:rPr>
              <w:t>报价三部分组成。电子投标文件中所须加盖公章部分均采用CA签章。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投标文件的接收</w:t>
            </w:r>
          </w:p>
        </w:tc>
        <w:tc>
          <w:tcPr>
            <w:tcW w:w="6074" w:type="dxa"/>
            <w:vAlign w:val="center"/>
          </w:tcPr>
          <w:p>
            <w:pPr>
              <w:pStyle w:val="35"/>
              <w:adjustRightInd w:val="0"/>
              <w:snapToGrid w:val="0"/>
              <w:spacing w:before="120" w:after="120" w:line="360" w:lineRule="auto"/>
              <w:ind w:firstLine="360" w:firstLineChars="15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pStyle w:val="35"/>
              <w:adjustRightInd w:val="0"/>
              <w:snapToGrid w:val="0"/>
              <w:spacing w:before="120" w:after="120" w:line="360" w:lineRule="auto"/>
              <w:ind w:firstLine="482" w:firstLineChars="201"/>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投标人应当在投标截止时间前将以U盘介质存储的数据电文形式的备份投标文件密封送交/邮寄至</w:t>
            </w:r>
            <w:r>
              <w:rPr>
                <w:rFonts w:ascii="仿宋_GB2312" w:hAnsi="仿宋_GB2312" w:eastAsia="仿宋_GB2312" w:cs="仿宋_GB2312"/>
                <w:color w:val="000000"/>
                <w:kern w:val="0"/>
                <w:sz w:val="24"/>
                <w:szCs w:val="24"/>
              </w:rPr>
              <w:t>慈溪市公共资源交易中心二楼第</w:t>
            </w:r>
            <w:r>
              <w:rPr>
                <w:rFonts w:hint="eastAsia" w:ascii="仿宋_GB2312" w:hAnsi="仿宋_GB2312" w:eastAsia="仿宋_GB2312" w:cs="仿宋_GB2312"/>
                <w:color w:val="000000"/>
                <w:kern w:val="0"/>
                <w:sz w:val="24"/>
                <w:szCs w:val="24"/>
              </w:rPr>
              <w:t>五</w:t>
            </w:r>
            <w:r>
              <w:rPr>
                <w:rFonts w:ascii="仿宋_GB2312" w:hAnsi="仿宋_GB2312" w:eastAsia="仿宋_GB2312" w:cs="仿宋_GB2312"/>
                <w:color w:val="000000"/>
                <w:kern w:val="0"/>
                <w:sz w:val="24"/>
                <w:szCs w:val="24"/>
              </w:rPr>
              <w:t>开标室（慈溪市白沙路街道南二环东路1355号），逾期送达</w:t>
            </w:r>
            <w:r>
              <w:rPr>
                <w:rFonts w:hint="eastAsia" w:ascii="仿宋_GB2312" w:hAnsi="仿宋_GB2312" w:eastAsia="仿宋_GB2312" w:cs="仿宋_GB2312"/>
                <w:color w:val="000000"/>
                <w:kern w:val="0"/>
                <w:sz w:val="24"/>
                <w:szCs w:val="24"/>
              </w:rPr>
              <w:t>/邮寄到达</w:t>
            </w:r>
            <w:r>
              <w:rPr>
                <w:rFonts w:ascii="仿宋_GB2312" w:hAnsi="仿宋_GB2312" w:eastAsia="仿宋_GB2312" w:cs="仿宋_GB2312"/>
                <w:color w:val="000000"/>
                <w:kern w:val="0"/>
                <w:sz w:val="24"/>
                <w:szCs w:val="24"/>
              </w:rPr>
              <w:t>或未密封将被拒收。</w:t>
            </w:r>
          </w:p>
          <w:p>
            <w:pPr>
              <w:autoSpaceDE w:val="0"/>
              <w:autoSpaceDN w:val="0"/>
              <w:snapToGrid w:val="0"/>
              <w:spacing w:line="360" w:lineRule="auto"/>
              <w:ind w:firstLine="470" w:firstLineChars="196"/>
              <w:jc w:val="left"/>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投标人仅提供备份投标文件的，投标无效；未提供备份投标文件，造成项目开评标活动无法进行下去的，投标无效，相关风险由投标人自行承担。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9</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投标文件提交</w:t>
            </w:r>
          </w:p>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截止时间</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10</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投标文件提交地点</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11</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开标时间</w:t>
            </w:r>
          </w:p>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（投标截止时间）</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12</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开标地点</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13</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投标有效期</w:t>
            </w:r>
          </w:p>
        </w:tc>
        <w:tc>
          <w:tcPr>
            <w:tcW w:w="6074" w:type="dxa"/>
            <w:vAlign w:val="center"/>
          </w:tcPr>
          <w:p>
            <w:pPr>
              <w:widowControl/>
              <w:snapToGrid w:val="0"/>
              <w:spacing w:line="360" w:lineRule="auto"/>
              <w:ind w:left="-2" w:firstLine="436"/>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自投标文件提交截止之日起90日历天。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14</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质量保证期</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5</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评标办法及标准</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6</w:t>
            </w:r>
          </w:p>
        </w:tc>
        <w:tc>
          <w:tcPr>
            <w:tcW w:w="247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信用记录</w:t>
            </w:r>
          </w:p>
        </w:tc>
        <w:tc>
          <w:tcPr>
            <w:tcW w:w="6074"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根据财库[2016]125号文件，通过“信用中国”网站（www.creditchina.gov.cn）、中国政府采购网（www.ccgp.gov.cn）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jc w:val="center"/>
              <w:rPr>
                <w:rFonts w:ascii="Arial" w:hAnsi="Arial" w:eastAsia="仿宋" w:cs="Arial"/>
                <w:bCs/>
                <w:sz w:val="24"/>
              </w:rPr>
            </w:pPr>
            <w:r>
              <w:rPr>
                <w:rFonts w:ascii="Arial" w:hAnsi="Arial" w:eastAsia="仿宋" w:cs="Arial"/>
                <w:sz w:val="24"/>
              </w:rPr>
              <w:t>1</w:t>
            </w:r>
            <w:r>
              <w:rPr>
                <w:rFonts w:hint="eastAsia" w:ascii="Arial" w:hAnsi="Arial" w:eastAsia="仿宋" w:cs="Arial"/>
                <w:sz w:val="24"/>
              </w:rPr>
              <w:t>7</w:t>
            </w:r>
          </w:p>
        </w:tc>
        <w:tc>
          <w:tcPr>
            <w:tcW w:w="2473" w:type="dxa"/>
            <w:vAlign w:val="center"/>
          </w:tcPr>
          <w:p>
            <w:pPr>
              <w:snapToGrid w:val="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政府采购节能</w:t>
            </w:r>
          </w:p>
          <w:p>
            <w:pPr>
              <w:snapToGrid w:val="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环保产品</w:t>
            </w:r>
          </w:p>
        </w:tc>
        <w:tc>
          <w:tcPr>
            <w:tcW w:w="6074" w:type="dxa"/>
            <w:vAlign w:val="center"/>
          </w:tcPr>
          <w:p>
            <w:pPr>
              <w:snapToGrid w:val="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投标产品若属于节能产品的，提供有效期内节能产品认证证书；属于环境标志产品的，提供有效期内环境标志产品认证证书。</w:t>
            </w:r>
          </w:p>
          <w:p>
            <w:pPr>
              <w:snapToGrid w:val="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（提供上述有效证书复印件并加盖单位公章）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8</w:t>
            </w:r>
          </w:p>
        </w:tc>
        <w:tc>
          <w:tcPr>
            <w:tcW w:w="247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小微企业有关政策</w:t>
            </w:r>
          </w:p>
        </w:tc>
        <w:tc>
          <w:tcPr>
            <w:tcW w:w="6074" w:type="dxa"/>
            <w:vAlign w:val="center"/>
          </w:tcPr>
          <w:p>
            <w:pPr>
              <w:snapToGrid w:val="0"/>
              <w:spacing w:line="360" w:lineRule="auto"/>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1、根据财库〔2011〕181号的相关规定，在评审时对小型和微型企业产品的投标报价给予 6 %的扣除，取扣除后的价格作为最终投标报价（此最终投标报价仅作为价格分计算）。属于小型和微型企业的，投标文件中必须提供《中小企业声明函》（格式见附件）。(注：未提供以上材料的，均不给予价格扣除）</w:t>
            </w:r>
          </w:p>
          <w:p>
            <w:pPr>
              <w:snapToGrid w:val="0"/>
              <w:spacing w:line="360" w:lineRule="auto"/>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19</w:t>
            </w:r>
          </w:p>
        </w:tc>
        <w:tc>
          <w:tcPr>
            <w:tcW w:w="247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本次招标有关信息公告媒体</w:t>
            </w:r>
          </w:p>
        </w:tc>
        <w:tc>
          <w:tcPr>
            <w:tcW w:w="6074"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浙江政府采购网（http://www.zjzfcg.gov.cn）</w:t>
            </w:r>
          </w:p>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宁波</w:t>
            </w:r>
            <w:r>
              <w:rPr>
                <w:rFonts w:ascii="仿宋_GB2312" w:hAnsi="仿宋_GB2312" w:eastAsia="仿宋_GB2312" w:cs="仿宋_GB2312"/>
                <w:color w:val="000000"/>
                <w:kern w:val="0"/>
                <w:sz w:val="24"/>
              </w:rPr>
              <w:t>市公共资源交易网慈溪市分网</w:t>
            </w:r>
          </w:p>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（http://cixi.bidding.gov.cn/）</w:t>
            </w:r>
          </w:p>
          <w:p>
            <w:pPr>
              <w:snapToGrid w:val="0"/>
              <w:spacing w:line="360" w:lineRule="auto"/>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请供应商随时关注本项目自发布采购公告后后续可能出现的修改通知，澄清说明等等，如有错过，后果自负。</w:t>
            </w:r>
          </w:p>
        </w:tc>
      </w:tr>
    </w:tbl>
    <w:p>
      <w:pPr>
        <w:spacing w:line="360" w:lineRule="auto"/>
        <w:outlineLvl w:val="1"/>
        <w:rPr>
          <w:rFonts w:ascii="Arial" w:hAnsi="Arial" w:eastAsia="仿宋" w:cs="Arial"/>
          <w:b/>
          <w:sz w:val="28"/>
          <w:szCs w:val="28"/>
        </w:rPr>
      </w:pPr>
      <w:bookmarkStart w:id="15" w:name="_Toc360457873"/>
      <w:bookmarkStart w:id="16" w:name="_Toc345423462"/>
    </w:p>
    <w:p>
      <w:pPr>
        <w:pStyle w:val="3"/>
        <w:spacing w:line="360" w:lineRule="auto"/>
        <w:ind w:firstLine="548" w:firstLineChars="196"/>
        <w:jc w:val="center"/>
        <w:rPr>
          <w:rFonts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一、总则</w:t>
      </w:r>
      <w:bookmarkEnd w:id="15"/>
      <w:bookmarkEnd w:id="16"/>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（一）适用范围</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本招标文件适用于本项目投标、评标、定标、验收、合同履约、付款等行为（法律、法规另有规定的，从其规定）。</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（二）定义</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1、“招标方”系指组织本项目采购的慈溪市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2、“投标人”系指向招标方提交投标文件的供应商。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3、“采购人” 系指委托招标方采购本次项目的国家机关、事业单位和团体组织。</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4、“货物”系指招标文件规定投标人须向采购人提供的一切材料、设备、机械、仪器仪表、工具及其它有关技术资料和文字材料。</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5、“服务”系指招标文件规定投标人须承担的安装、调试、技术协助、校准、培训、技术指导以及其他类似的义务。</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6、“项目”系指投标人按招标文件规定向采购人提供的需求总称。</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7、“★”系指实质性要求条款。</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（三）合格的投标货物或服务</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应该是中国境内提供的投标货物或服务。</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若投标货物或服务属于国家实行许可证制度或生产注册证制度的货物或服务，则应具备相应有效的证书。</w:t>
      </w:r>
    </w:p>
    <w:p>
      <w:pPr>
        <w:spacing w:line="360" w:lineRule="auto"/>
        <w:ind w:left="56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（四）合格的投标人</w:t>
      </w:r>
    </w:p>
    <w:p>
      <w:pPr>
        <w:spacing w:line="360" w:lineRule="auto"/>
        <w:ind w:left="481" w:leftChars="229" w:firstLine="140" w:firstLineChars="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符合《中华人民共和国政府采购法》第二十二条规定的条件；</w:t>
      </w:r>
    </w:p>
    <w:p>
      <w:pPr>
        <w:spacing w:line="360" w:lineRule="auto"/>
        <w:ind w:left="481" w:leftChars="229" w:firstLine="140" w:firstLineChars="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符合本招标文件招标公告中规定的资格要求。</w:t>
      </w:r>
    </w:p>
    <w:p>
      <w:pPr>
        <w:spacing w:line="360" w:lineRule="auto"/>
        <w:ind w:firstLine="560" w:firstLineChars="200"/>
        <w:rPr>
          <w:rFonts w:ascii="仿宋_GB2312" w:hAnsi="仿宋_GB2312" w:eastAsia="仿宋_GB2312" w:cs="仿宋_GB2312"/>
          <w:color w:val="000000"/>
          <w:kern w:val="0"/>
          <w:sz w:val="28"/>
          <w:szCs w:val="28"/>
        </w:rPr>
      </w:pPr>
      <w:bookmarkStart w:id="17" w:name="_Toc304292180"/>
      <w:bookmarkStart w:id="18" w:name="_Toc317685562"/>
      <w:r>
        <w:rPr>
          <w:rFonts w:ascii="仿宋_GB2312" w:hAnsi="仿宋_GB2312" w:eastAsia="仿宋_GB2312" w:cs="仿宋_GB2312"/>
          <w:color w:val="000000"/>
          <w:kern w:val="0"/>
          <w:sz w:val="28"/>
          <w:szCs w:val="28"/>
        </w:rPr>
        <w:t>（五）投标委</w:t>
      </w:r>
      <w:bookmarkEnd w:id="17"/>
      <w:bookmarkEnd w:id="18"/>
      <w:r>
        <w:rPr>
          <w:rFonts w:ascii="仿宋_GB2312" w:hAnsi="仿宋_GB2312" w:eastAsia="仿宋_GB2312" w:cs="仿宋_GB2312"/>
          <w:color w:val="000000"/>
          <w:kern w:val="0"/>
          <w:sz w:val="28"/>
          <w:szCs w:val="28"/>
        </w:rPr>
        <w:t>托有关说明</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供应商代表须携带有效身份证件。如供应商代表不是法定代表人／负责人，须有法定代表人／负责人出具的授权委托书（投标文件正本用原件，副本可用复印件，格式见附件），金融、保险、电信等分支机构可提供分支机构负责人授权书。</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2、单位负责人为同一人或者存在直接控股、管理关系的不同供应商，不得参加同一合同项下的政府采购活动。</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3、除单一来源外，为项目提供整体设计、规范编制或者项目管理、监理、检测等服务的供应商不得参加同一合同项下的政府采购活动。</w:t>
      </w:r>
    </w:p>
    <w:p>
      <w:pPr>
        <w:pStyle w:val="35"/>
        <w:snapToGrid w:val="0"/>
        <w:spacing w:line="360" w:lineRule="auto"/>
        <w:ind w:left="2" w:leftChars="1"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4、投标人应仔细阅读招标文件的所有内容，按照招标文件的要求提交投标文件，并对所提供的全部资料的真实性承担法律责任。</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（六）投标费用</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无论投标过程和结果如何，投标人自行承担与投标活动有关的全部费用。</w:t>
      </w:r>
    </w:p>
    <w:p>
      <w:pPr>
        <w:pStyle w:val="3"/>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19" w:name="_Toc360457874"/>
      <w:bookmarkStart w:id="20" w:name="_Toc345423463"/>
      <w:r>
        <w:rPr>
          <w:rFonts w:ascii="仿宋_GB2312" w:hAnsi="仿宋_GB2312" w:eastAsia="仿宋_GB2312" w:cs="仿宋_GB2312"/>
          <w:b w:val="0"/>
          <w:bCs w:val="0"/>
          <w:color w:val="000000"/>
          <w:kern w:val="0"/>
          <w:sz w:val="28"/>
          <w:szCs w:val="28"/>
        </w:rPr>
        <w:t>二、招标文件的说明</w:t>
      </w:r>
      <w:bookmarkEnd w:id="19"/>
      <w:bookmarkEnd w:id="20"/>
    </w:p>
    <w:p>
      <w:pPr>
        <w:spacing w:line="360" w:lineRule="auto"/>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ascii="仿宋_GB2312" w:hAnsi="仿宋_GB2312" w:eastAsia="仿宋_GB2312" w:cs="仿宋_GB2312"/>
          <w:color w:val="000000"/>
          <w:kern w:val="0"/>
          <w:sz w:val="28"/>
          <w:szCs w:val="28"/>
        </w:rPr>
        <w:t>招标文件的</w:t>
      </w:r>
      <w:r>
        <w:rPr>
          <w:rFonts w:hint="eastAsia" w:ascii="仿宋_GB2312" w:hAnsi="仿宋_GB2312" w:eastAsia="仿宋_GB2312" w:cs="仿宋_GB2312"/>
          <w:color w:val="000000"/>
          <w:kern w:val="0"/>
          <w:sz w:val="28"/>
          <w:szCs w:val="28"/>
        </w:rPr>
        <w:t>组成</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1、招标公告；</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2、招标需求；</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3、商务条款；</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、投标人须知；</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、开标</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评标和定标；</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6、评标办法及评分标准；</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r>
        <w:rPr>
          <w:rFonts w:ascii="仿宋_GB2312" w:hAnsi="仿宋_GB2312" w:eastAsia="仿宋_GB2312" w:cs="仿宋_GB2312"/>
          <w:color w:val="000000"/>
          <w:kern w:val="0"/>
          <w:sz w:val="28"/>
          <w:szCs w:val="28"/>
        </w:rPr>
        <w:t>、慈溪市政府采购合同；</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r>
        <w:rPr>
          <w:rFonts w:ascii="仿宋_GB2312" w:hAnsi="仿宋_GB2312" w:eastAsia="仿宋_GB2312" w:cs="仿宋_GB2312"/>
          <w:color w:val="000000"/>
          <w:kern w:val="0"/>
          <w:sz w:val="28"/>
          <w:szCs w:val="28"/>
        </w:rPr>
        <w:t>、投标文件格式；</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投标人应详细阅读招标文件的全部内容，如果投标人没有按照招标文件要求提交全部资料或投标文件没有对招标文件各方面的要求都做出实质性响应，是投标人的风险。</w:t>
      </w:r>
      <w:r>
        <w:rPr>
          <w:rFonts w:ascii="仿宋_GB2312" w:hAnsi="仿宋_GB2312" w:eastAsia="仿宋_GB2312" w:cs="仿宋_GB2312"/>
          <w:color w:val="000000"/>
          <w:kern w:val="0"/>
          <w:sz w:val="28"/>
          <w:szCs w:val="28"/>
          <w:u w:val="single"/>
        </w:rPr>
        <w:t>没有实质性响应招标文件要求的投标将</w:t>
      </w:r>
      <w:r>
        <w:rPr>
          <w:rFonts w:hint="eastAsia" w:ascii="仿宋_GB2312" w:hAnsi="仿宋_GB2312" w:eastAsia="仿宋_GB2312" w:cs="仿宋_GB2312"/>
          <w:color w:val="000000"/>
          <w:kern w:val="0"/>
          <w:sz w:val="28"/>
          <w:szCs w:val="28"/>
          <w:u w:val="single"/>
        </w:rPr>
        <w:t>作</w:t>
      </w:r>
      <w:r>
        <w:rPr>
          <w:rFonts w:ascii="仿宋_GB2312" w:hAnsi="仿宋_GB2312" w:eastAsia="仿宋_GB2312" w:cs="仿宋_GB2312"/>
          <w:color w:val="000000"/>
          <w:kern w:val="0"/>
          <w:sz w:val="28"/>
          <w:szCs w:val="28"/>
          <w:u w:val="single"/>
        </w:rPr>
        <w:t>无效标处理。</w:t>
      </w:r>
    </w:p>
    <w:p>
      <w:pPr>
        <w:spacing w:line="360" w:lineRule="auto"/>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w:t>
      </w:r>
      <w:r>
        <w:rPr>
          <w:rFonts w:ascii="仿宋_GB2312" w:hAnsi="仿宋_GB2312" w:eastAsia="仿宋_GB2312" w:cs="仿宋_GB2312"/>
          <w:color w:val="000000"/>
          <w:kern w:val="0"/>
          <w:sz w:val="28"/>
          <w:szCs w:val="28"/>
        </w:rPr>
        <w:t>招标文件的澄清与修改</w:t>
      </w:r>
    </w:p>
    <w:p>
      <w:pPr>
        <w:pStyle w:val="35"/>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浙江省政府采购网”政采云平台上发布更正公告。逾期提出招标方将不予受理。</w:t>
      </w:r>
    </w:p>
    <w:p>
      <w:pPr>
        <w:pStyle w:val="35"/>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2、招标方主动进行的澄清、修改：招标方无论出于何种原因，均可主动对招标文件中的相关事项，用</w:t>
      </w:r>
      <w:r>
        <w:rPr>
          <w:rFonts w:hint="eastAsia" w:ascii="仿宋_GB2312" w:hAnsi="仿宋_GB2312" w:eastAsia="仿宋_GB2312" w:cs="仿宋_GB2312"/>
          <w:color w:val="000000"/>
          <w:kern w:val="0"/>
          <w:szCs w:val="28"/>
        </w:rPr>
        <w:t>补充</w:t>
      </w:r>
      <w:r>
        <w:rPr>
          <w:rFonts w:ascii="仿宋_GB2312" w:hAnsi="仿宋_GB2312" w:eastAsia="仿宋_GB2312" w:cs="仿宋_GB2312"/>
          <w:color w:val="000000"/>
          <w:kern w:val="0"/>
          <w:szCs w:val="28"/>
        </w:rPr>
        <w:t>公告等方式进行澄清和修改。</w:t>
      </w:r>
    </w:p>
    <w:p>
      <w:pPr>
        <w:pStyle w:val="35"/>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hint="eastAsia" w:ascii="仿宋_GB2312" w:hAnsi="仿宋_GB2312" w:eastAsia="仿宋_GB2312" w:cs="仿宋_GB2312"/>
          <w:color w:val="000000"/>
          <w:kern w:val="0"/>
          <w:szCs w:val="28"/>
        </w:rPr>
        <w:t>内容</w:t>
      </w:r>
      <w:r>
        <w:rPr>
          <w:rFonts w:ascii="仿宋_GB2312" w:hAnsi="仿宋_GB2312" w:eastAsia="仿宋_GB2312" w:cs="仿宋_GB2312"/>
          <w:color w:val="000000"/>
          <w:kern w:val="0"/>
          <w:szCs w:val="28"/>
        </w:rPr>
        <w:t>为准。</w:t>
      </w:r>
    </w:p>
    <w:p>
      <w:pPr>
        <w:pStyle w:val="35"/>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4、招标人可以对已发出的招标文件进行必要的澄清或者修改，将以“澄清公告”的形式发布在“浙江省政府采购网”政采云平台上，供应商应及时登录政采云平台查看和下载，未及时查看和下载的责任自负。</w:t>
      </w:r>
    </w:p>
    <w:p>
      <w:pPr>
        <w:pStyle w:val="3"/>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21" w:name="_Toc345423464"/>
      <w:bookmarkStart w:id="22" w:name="_Toc360457875"/>
      <w:r>
        <w:rPr>
          <w:rFonts w:ascii="仿宋_GB2312" w:hAnsi="仿宋_GB2312" w:eastAsia="仿宋_GB2312" w:cs="仿宋_GB2312"/>
          <w:b w:val="0"/>
          <w:bCs w:val="0"/>
          <w:color w:val="000000"/>
          <w:kern w:val="0"/>
          <w:sz w:val="28"/>
          <w:szCs w:val="28"/>
        </w:rPr>
        <w:t>三、投标文件</w:t>
      </w:r>
      <w:bookmarkEnd w:id="21"/>
      <w:bookmarkEnd w:id="22"/>
    </w:p>
    <w:p>
      <w:pPr>
        <w:snapToGrid w:val="0"/>
        <w:spacing w:line="360" w:lineRule="auto"/>
        <w:ind w:firstLine="411" w:firstLineChars="147"/>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（一）投标文件的形式和效力</w:t>
      </w:r>
    </w:p>
    <w:p>
      <w:pPr>
        <w:adjustRightInd w:val="0"/>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投标文件分为电子投标文件以及以U盘介质存储的备份投标文件</w:t>
      </w:r>
      <w:r>
        <w:rPr>
          <w:rFonts w:ascii="仿宋_GB2312" w:hAnsi="仿宋_GB2312" w:eastAsia="仿宋_GB2312" w:cs="仿宋_GB2312"/>
          <w:color w:val="000000"/>
          <w:kern w:val="0"/>
          <w:sz w:val="28"/>
          <w:szCs w:val="28"/>
        </w:rPr>
        <w:t>：</w:t>
      </w:r>
    </w:p>
    <w:p>
      <w:pPr>
        <w:adjustRightInd w:val="0"/>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（1）电子投标文件，按“政采云供应商项目采购-电子招投标操作指南”及本招标文件要求制作、加密并递交。</w:t>
      </w:r>
    </w:p>
    <w:p>
      <w:pPr>
        <w:adjustRightInd w:val="0"/>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（2）以U盘介质存储的数据电文形式的备份投标文件，即电子投标文件按“政采云供应商项目采购-电子招投标操作指南”制作的备份文件。</w:t>
      </w:r>
    </w:p>
    <w:p>
      <w:pPr>
        <w:spacing w:line="360" w:lineRule="auto"/>
        <w:ind w:firstLine="548" w:firstLineChars="196"/>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（3）投标人仅提供备份投标文件的，投标无效；未提供备份投标文件，造成项目开评标活动无法进行下去的，投标无效，相关风险由投标人自行承担。</w:t>
      </w:r>
    </w:p>
    <w:p>
      <w:pPr>
        <w:adjustRightInd w:val="0"/>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2、投标文件的效力</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投标文件的启用，先后顺位分别为电子投标文件、以U盘介质存储的数据电文形式的备份投标文件。</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电子投标文件</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以U盘介质存储的数据电文形式的备份投标文件</w:t>
      </w:r>
      <w:r>
        <w:rPr>
          <w:rFonts w:hint="eastAsia" w:ascii="仿宋_GB2312" w:hAnsi="仿宋_GB2312" w:eastAsia="仿宋_GB2312" w:cs="仿宋_GB2312"/>
          <w:color w:val="000000"/>
          <w:kern w:val="0"/>
          <w:sz w:val="28"/>
          <w:szCs w:val="28"/>
        </w:rPr>
        <w:t>二</w:t>
      </w:r>
      <w:r>
        <w:rPr>
          <w:rFonts w:ascii="仿宋_GB2312" w:hAnsi="仿宋_GB2312" w:eastAsia="仿宋_GB2312" w:cs="仿宋_GB2312"/>
          <w:color w:val="000000"/>
          <w:kern w:val="0"/>
          <w:sz w:val="28"/>
          <w:szCs w:val="28"/>
        </w:rPr>
        <w:t>者内容应保持一致</w:t>
      </w:r>
      <w:r>
        <w:rPr>
          <w:rFonts w:hint="eastAsia" w:ascii="仿宋_GB2312" w:hAnsi="仿宋_GB2312" w:eastAsia="仿宋_GB2312" w:cs="仿宋_GB2312"/>
          <w:color w:val="000000"/>
          <w:kern w:val="0"/>
          <w:sz w:val="28"/>
          <w:szCs w:val="28"/>
        </w:rPr>
        <w:t>。由于备份投标文件内容与电子投标文件不一致，无法通过政采云平台自动进行的内容比对的，投标无效。由此造成的一切后果由投标人自负。</w:t>
      </w:r>
    </w:p>
    <w:p>
      <w:pPr>
        <w:spacing w:line="360" w:lineRule="auto"/>
        <w:ind w:firstLine="411" w:firstLineChars="147"/>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（二）投标文件的组成</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投标文件均由</w:t>
      </w:r>
      <w:r>
        <w:rPr>
          <w:rFonts w:hint="eastAsia" w:ascii="仿宋_GB2312" w:hAnsi="仿宋_GB2312" w:eastAsia="仿宋_GB2312" w:cs="仿宋_GB2312"/>
          <w:color w:val="000000"/>
          <w:kern w:val="0"/>
          <w:sz w:val="28"/>
          <w:szCs w:val="28"/>
        </w:rPr>
        <w:t>资格证明</w:t>
      </w:r>
      <w:r>
        <w:rPr>
          <w:rFonts w:ascii="仿宋_GB2312" w:hAnsi="仿宋_GB2312" w:eastAsia="仿宋_GB2312" w:cs="仿宋_GB2312"/>
          <w:color w:val="000000"/>
          <w:kern w:val="0"/>
          <w:sz w:val="28"/>
          <w:szCs w:val="28"/>
        </w:rPr>
        <w:t>、商务</w:t>
      </w:r>
      <w:r>
        <w:rPr>
          <w:rFonts w:hint="eastAsia" w:ascii="仿宋_GB2312" w:hAnsi="仿宋_GB2312" w:eastAsia="仿宋_GB2312" w:cs="仿宋_GB2312"/>
          <w:color w:val="000000"/>
          <w:kern w:val="0"/>
          <w:sz w:val="28"/>
          <w:szCs w:val="28"/>
        </w:rPr>
        <w:t>技术</w:t>
      </w:r>
      <w:r>
        <w:rPr>
          <w:rFonts w:ascii="仿宋_GB2312" w:hAnsi="仿宋_GB2312" w:eastAsia="仿宋_GB2312" w:cs="仿宋_GB2312"/>
          <w:color w:val="000000"/>
          <w:kern w:val="0"/>
          <w:sz w:val="28"/>
          <w:szCs w:val="28"/>
        </w:rPr>
        <w:t>和报价三部分组成。其中电子投标文件中所须加盖公章部分均采用CA签章。</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1、资格证明文件包括：</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r>
        <w:rPr>
          <w:rFonts w:ascii="仿宋_GB2312" w:hAnsi="仿宋_GB2312" w:eastAsia="仿宋_GB2312" w:cs="仿宋_GB2312"/>
          <w:color w:val="000000"/>
          <w:kern w:val="0"/>
          <w:sz w:val="28"/>
          <w:szCs w:val="28"/>
        </w:rPr>
        <w:t>封面；</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r>
        <w:rPr>
          <w:rFonts w:ascii="仿宋_GB2312" w:hAnsi="仿宋_GB2312" w:eastAsia="仿宋_GB2312" w:cs="仿宋_GB2312"/>
          <w:color w:val="000000"/>
          <w:kern w:val="0"/>
          <w:sz w:val="28"/>
          <w:szCs w:val="28"/>
        </w:rPr>
        <w:t>目录；</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w:t>
      </w:r>
      <w:r>
        <w:rPr>
          <w:rFonts w:ascii="仿宋_GB2312" w:hAnsi="仿宋_GB2312" w:eastAsia="仿宋_GB2312" w:cs="仿宋_GB2312"/>
          <w:color w:val="000000"/>
          <w:kern w:val="0"/>
          <w:sz w:val="28"/>
          <w:szCs w:val="28"/>
        </w:rPr>
        <w:t>投标函（格式见附件，含无重大违法记录声明）；</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w:t>
      </w:r>
      <w:r>
        <w:rPr>
          <w:rFonts w:ascii="仿宋_GB2312" w:hAnsi="仿宋_GB2312" w:eastAsia="仿宋_GB2312" w:cs="仿宋_GB2312"/>
          <w:color w:val="000000"/>
          <w:kern w:val="0"/>
          <w:sz w:val="28"/>
          <w:szCs w:val="28"/>
        </w:rPr>
        <w:t>提供有效的营业执照复印件（加盖投标人单位公章）；</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r>
        <w:rPr>
          <w:rFonts w:ascii="仿宋_GB2312" w:hAnsi="仿宋_GB2312" w:eastAsia="仿宋_GB2312" w:cs="仿宋_GB2312"/>
          <w:color w:val="000000"/>
          <w:kern w:val="0"/>
          <w:sz w:val="28"/>
          <w:szCs w:val="28"/>
        </w:rPr>
        <w:t>法定代表人/负责人授权书（</w:t>
      </w:r>
      <w:r>
        <w:rPr>
          <w:rFonts w:ascii="仿宋_GB2312" w:hAnsi="仿宋_GB2312" w:eastAsia="仿宋_GB2312" w:cs="仿宋_GB2312"/>
          <w:b/>
          <w:color w:val="000000"/>
          <w:kern w:val="0"/>
          <w:sz w:val="28"/>
          <w:szCs w:val="28"/>
          <w:u w:val="single"/>
        </w:rPr>
        <w:t>格式见附件，注意按要求签署盖章</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如供应商代表是法定代表人／负责人的，提供法定代表人／负责人身份证复印件即可）；</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w:t>
      </w:r>
      <w:r>
        <w:rPr>
          <w:rFonts w:ascii="仿宋_GB2312" w:hAnsi="仿宋_GB2312" w:eastAsia="仿宋_GB2312" w:cs="仿宋_GB2312"/>
          <w:color w:val="000000"/>
          <w:kern w:val="0"/>
          <w:sz w:val="28"/>
          <w:szCs w:val="28"/>
        </w:rPr>
        <w:t>提供有效的依法缴纳税收证明复印件</w:t>
      </w:r>
      <w:r>
        <w:rPr>
          <w:rFonts w:hint="eastAsia" w:ascii="仿宋_GB2312" w:hAnsi="仿宋_GB2312" w:eastAsia="仿宋_GB2312" w:cs="仿宋_GB2312"/>
          <w:color w:val="000000"/>
          <w:kern w:val="0"/>
          <w:sz w:val="28"/>
          <w:szCs w:val="28"/>
        </w:rPr>
        <w:t>，加</w:t>
      </w:r>
      <w:r>
        <w:rPr>
          <w:rFonts w:ascii="仿宋_GB2312" w:hAnsi="仿宋_GB2312" w:eastAsia="仿宋_GB2312" w:cs="仿宋_GB2312"/>
          <w:color w:val="000000"/>
          <w:kern w:val="0"/>
          <w:sz w:val="28"/>
          <w:szCs w:val="28"/>
        </w:rPr>
        <w:t>盖投标人单位公章；</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w:t>
      </w:r>
      <w:r>
        <w:rPr>
          <w:rFonts w:ascii="仿宋_GB2312" w:hAnsi="仿宋_GB2312" w:eastAsia="仿宋_GB2312" w:cs="仿宋_GB2312"/>
          <w:color w:val="000000"/>
          <w:kern w:val="0"/>
          <w:sz w:val="28"/>
          <w:szCs w:val="28"/>
        </w:rPr>
        <w:t>提供有效的依法缴纳社会保障资金证明复印件，加盖投标人单位公章；</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1.8提供上一年度的财务报告复印件，加盖投标人单位公章；</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 投标人须通过“信用中国”网站（www.creditchina.gov.cn）、中国政府采购网（www.ccgp.gov.cn）信用查询，</w:t>
      </w:r>
      <w:r>
        <w:rPr>
          <w:rFonts w:ascii="仿宋_GB2312" w:hAnsi="仿宋_GB2312" w:eastAsia="仿宋_GB2312" w:cs="仿宋_GB2312"/>
          <w:color w:val="000000"/>
          <w:kern w:val="0"/>
          <w:sz w:val="28"/>
          <w:szCs w:val="28"/>
        </w:rPr>
        <w:t>以开标当日采购人或由采购人委托的评标委员会核实的网页查询记录为准</w:t>
      </w:r>
      <w:r>
        <w:rPr>
          <w:rFonts w:hint="eastAsia" w:ascii="仿宋_GB2312" w:hAnsi="仿宋_GB2312" w:eastAsia="仿宋_GB2312" w:cs="仿宋_GB2312"/>
          <w:color w:val="000000"/>
          <w:kern w:val="0"/>
          <w:sz w:val="28"/>
          <w:szCs w:val="28"/>
        </w:rPr>
        <w:t>；</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1.10提供具备履行合同所必需的设备和专业技术能力的证明材料（承诺函，格式自拟）；</w:t>
      </w:r>
    </w:p>
    <w:p>
      <w:pPr>
        <w:spacing w:line="360" w:lineRule="auto"/>
        <w:ind w:firstLine="560" w:firstLineChars="200"/>
        <w:rPr>
          <w:rFonts w:ascii="Arial" w:hAnsi="Arial" w:eastAsia="仿宋" w:cs="Arial"/>
          <w:sz w:val="28"/>
          <w:szCs w:val="28"/>
        </w:rPr>
      </w:pPr>
      <w:r>
        <w:rPr>
          <w:rFonts w:hint="eastAsia" w:ascii="Arial" w:hAnsi="仿宋" w:eastAsia="仿宋" w:cs="Arial"/>
          <w:sz w:val="28"/>
          <w:szCs w:val="28"/>
        </w:rPr>
        <w:t>1.11</w:t>
      </w:r>
      <w:r>
        <w:rPr>
          <w:rFonts w:ascii="仿宋_GB2312" w:hAnsi="仿宋_GB2312" w:eastAsia="仿宋_GB2312" w:cs="仿宋_GB2312"/>
          <w:color w:val="000000"/>
          <w:kern w:val="0"/>
          <w:sz w:val="28"/>
          <w:szCs w:val="28"/>
        </w:rPr>
        <w:t>提供招标公告中符合投标人特定条件要求的有效的其他资质复印件及需要说明的资料（如果招标公告中有投标人特定条件要求的必须提供，加盖投标人单位公章）；</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1.12</w:t>
      </w:r>
      <w:r>
        <w:rPr>
          <w:rFonts w:ascii="仿宋_GB2312" w:hAnsi="仿宋_GB2312" w:eastAsia="仿宋_GB2312" w:cs="仿宋_GB2312"/>
          <w:color w:val="000000"/>
          <w:kern w:val="0"/>
          <w:sz w:val="28"/>
          <w:szCs w:val="28"/>
        </w:rPr>
        <w:t>投标人认为需要提供的其它说明和资料（如有请提供）。</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2、商务技术文件包括：</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w:t>
      </w:r>
      <w:r>
        <w:rPr>
          <w:rFonts w:ascii="仿宋_GB2312" w:hAnsi="仿宋_GB2312" w:eastAsia="仿宋_GB2312" w:cs="仿宋_GB2312"/>
          <w:color w:val="000000"/>
          <w:kern w:val="0"/>
          <w:sz w:val="28"/>
          <w:szCs w:val="28"/>
        </w:rPr>
        <w:t>封面；</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w:t>
      </w:r>
      <w:r>
        <w:rPr>
          <w:rFonts w:ascii="仿宋_GB2312" w:hAnsi="仿宋_GB2312" w:eastAsia="仿宋_GB2312" w:cs="仿宋_GB2312"/>
          <w:color w:val="000000"/>
          <w:kern w:val="0"/>
          <w:sz w:val="28"/>
          <w:szCs w:val="28"/>
        </w:rPr>
        <w:t>目录；</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w:t>
      </w:r>
      <w:r>
        <w:rPr>
          <w:rFonts w:ascii="仿宋_GB2312" w:hAnsi="仿宋_GB2312" w:eastAsia="仿宋_GB2312" w:cs="仿宋_GB2312"/>
          <w:color w:val="000000"/>
          <w:kern w:val="0"/>
          <w:sz w:val="28"/>
          <w:szCs w:val="28"/>
        </w:rPr>
        <w:t>评分索引表（格式见附件，主要用于评标委员会对应评分内容）；</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2.4</w:t>
      </w:r>
      <w:r>
        <w:rPr>
          <w:rFonts w:ascii="仿宋_GB2312" w:hAnsi="仿宋_GB2312" w:eastAsia="仿宋_GB2312" w:cs="仿宋_GB2312"/>
          <w:color w:val="000000"/>
          <w:kern w:val="0"/>
          <w:sz w:val="28"/>
          <w:szCs w:val="28"/>
        </w:rPr>
        <w:t>投标项目明细清单（格式见附件，含货物、服务等）；</w:t>
      </w:r>
      <w:r>
        <w:rPr>
          <w:rFonts w:hint="eastAsia" w:ascii="仿宋_GB2312" w:hAnsi="仿宋_GB2312" w:eastAsia="仿宋_GB2312" w:cs="仿宋_GB2312"/>
          <w:color w:val="000000"/>
          <w:kern w:val="0"/>
          <w:sz w:val="28"/>
          <w:szCs w:val="28"/>
        </w:rPr>
        <w:t xml:space="preserve"> </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2.5技术响应表（格式见附件）；</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2.6商务响应表（格式见附件）；</w:t>
      </w:r>
    </w:p>
    <w:p>
      <w:p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2.7投标产品说明、</w:t>
      </w:r>
      <w:r>
        <w:rPr>
          <w:rFonts w:ascii="仿宋_GB2312" w:hAnsi="仿宋_GB2312" w:eastAsia="仿宋_GB2312" w:cs="仿宋_GB2312"/>
          <w:kern w:val="0"/>
          <w:sz w:val="28"/>
          <w:szCs w:val="28"/>
        </w:rPr>
        <w:t>产品性能证明材料</w:t>
      </w:r>
      <w:r>
        <w:rPr>
          <w:rFonts w:hint="eastAsia" w:ascii="仿宋_GB2312" w:hAnsi="仿宋_GB2312" w:eastAsia="仿宋_GB2312" w:cs="仿宋_GB2312"/>
          <w:kern w:val="0"/>
          <w:sz w:val="28"/>
          <w:szCs w:val="28"/>
        </w:rPr>
        <w:t>（包括但不限于制造商官网截图、检验检测报告、产品手册、相关资质证书等）（格式自拟，加盖投标人单位公章）；</w:t>
      </w:r>
    </w:p>
    <w:p>
      <w:p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2.8</w:t>
      </w:r>
      <w:r>
        <w:rPr>
          <w:rFonts w:ascii="仿宋_GB2312" w:hAnsi="仿宋_GB2312" w:eastAsia="仿宋_GB2312" w:cs="仿宋_GB2312"/>
          <w:kern w:val="0"/>
          <w:sz w:val="28"/>
          <w:szCs w:val="28"/>
        </w:rPr>
        <w:t>项目</w:t>
      </w:r>
      <w:r>
        <w:rPr>
          <w:rFonts w:hint="eastAsia" w:ascii="仿宋_GB2312" w:hAnsi="仿宋_GB2312" w:eastAsia="仿宋_GB2312" w:cs="仿宋_GB2312"/>
          <w:kern w:val="0"/>
          <w:sz w:val="28"/>
          <w:szCs w:val="28"/>
        </w:rPr>
        <w:t>实施</w:t>
      </w:r>
      <w:r>
        <w:rPr>
          <w:rFonts w:ascii="仿宋_GB2312" w:hAnsi="仿宋_GB2312" w:eastAsia="仿宋_GB2312" w:cs="仿宋_GB2312"/>
          <w:kern w:val="0"/>
          <w:sz w:val="28"/>
          <w:szCs w:val="28"/>
        </w:rPr>
        <w:t>方案</w:t>
      </w:r>
      <w:r>
        <w:rPr>
          <w:rFonts w:hint="eastAsia" w:ascii="仿宋_GB2312" w:hAnsi="仿宋_GB2312" w:eastAsia="仿宋_GB2312" w:cs="仿宋_GB2312"/>
          <w:kern w:val="0"/>
          <w:sz w:val="28"/>
          <w:szCs w:val="28"/>
        </w:rPr>
        <w:t>（按评分标准内容）</w:t>
      </w:r>
      <w:r>
        <w:rPr>
          <w:rFonts w:ascii="仿宋_GB2312" w:hAnsi="仿宋_GB2312" w:eastAsia="仿宋_GB2312" w:cs="仿宋_GB2312"/>
          <w:kern w:val="0"/>
          <w:sz w:val="28"/>
          <w:szCs w:val="28"/>
        </w:rPr>
        <w:t>；</w:t>
      </w:r>
    </w:p>
    <w:p>
      <w:pPr>
        <w:spacing w:line="276" w:lineRule="auto"/>
        <w:ind w:firstLine="560" w:firstLineChars="200"/>
        <w:rPr>
          <w:rFonts w:ascii="仿宋_GB2312" w:hAnsi="仿宋_GB2312" w:eastAsia="仿宋_GB2312" w:cs="仿宋_GB2312"/>
          <w:color w:val="000000" w:themeColor="text1"/>
          <w:kern w:val="0"/>
          <w:sz w:val="28"/>
          <w:szCs w:val="28"/>
        </w:rPr>
      </w:pPr>
      <w:r>
        <w:rPr>
          <w:rFonts w:hint="eastAsia" w:ascii="仿宋_GB2312" w:hAnsi="仿宋_GB2312" w:eastAsia="仿宋_GB2312" w:cs="仿宋_GB2312"/>
          <w:color w:val="000000" w:themeColor="text1"/>
          <w:kern w:val="0"/>
          <w:sz w:val="28"/>
          <w:szCs w:val="28"/>
        </w:rPr>
        <w:t>2.9 服务于</w:t>
      </w:r>
      <w:r>
        <w:rPr>
          <w:rFonts w:ascii="仿宋_GB2312" w:hAnsi="仿宋_GB2312" w:eastAsia="仿宋_GB2312" w:cs="仿宋_GB2312"/>
          <w:color w:val="000000" w:themeColor="text1"/>
          <w:kern w:val="0"/>
          <w:sz w:val="28"/>
          <w:szCs w:val="28"/>
        </w:rPr>
        <w:t>本项目的工程技术人员具有电子类中级及以上工程师资质的</w:t>
      </w:r>
      <w:r>
        <w:rPr>
          <w:rFonts w:hint="eastAsia" w:ascii="仿宋_GB2312" w:hAnsi="仿宋_GB2312" w:eastAsia="仿宋_GB2312" w:cs="仿宋_GB2312"/>
          <w:color w:val="000000" w:themeColor="text1"/>
          <w:kern w:val="0"/>
          <w:sz w:val="28"/>
          <w:szCs w:val="28"/>
        </w:rPr>
        <w:t>（提供资质证书复印件及</w:t>
      </w:r>
      <w:r>
        <w:rPr>
          <w:rFonts w:ascii="仿宋_GB2312" w:hAnsi="仿宋_GB2312" w:eastAsia="仿宋_GB2312" w:cs="仿宋_GB2312"/>
          <w:color w:val="000000" w:themeColor="text1"/>
          <w:kern w:val="0"/>
          <w:sz w:val="28"/>
          <w:szCs w:val="28"/>
        </w:rPr>
        <w:t>投标人为其连续缴纳</w:t>
      </w:r>
      <w:r>
        <w:rPr>
          <w:rFonts w:hint="eastAsia" w:ascii="仿宋_GB2312" w:hAnsi="仿宋_GB2312" w:eastAsia="仿宋_GB2312" w:cs="仿宋_GB2312"/>
          <w:color w:val="000000" w:themeColor="text1"/>
          <w:kern w:val="0"/>
          <w:sz w:val="28"/>
          <w:szCs w:val="28"/>
        </w:rPr>
        <w:t>3个月以上社保证明复印件，</w:t>
      </w:r>
      <w:r>
        <w:rPr>
          <w:rFonts w:ascii="仿宋_GB2312" w:hAnsi="仿宋_GB2312" w:eastAsia="仿宋_GB2312" w:cs="仿宋_GB2312"/>
          <w:color w:val="000000" w:themeColor="text1"/>
          <w:kern w:val="0"/>
          <w:sz w:val="28"/>
          <w:szCs w:val="28"/>
        </w:rPr>
        <w:t>加盖投标人单位公章</w:t>
      </w:r>
      <w:r>
        <w:rPr>
          <w:rFonts w:hint="eastAsia" w:ascii="仿宋_GB2312" w:hAnsi="仿宋_GB2312" w:eastAsia="仿宋_GB2312" w:cs="仿宋_GB2312"/>
          <w:color w:val="000000" w:themeColor="text1"/>
          <w:kern w:val="0"/>
          <w:sz w:val="28"/>
          <w:szCs w:val="28"/>
        </w:rPr>
        <w:t>）；</w:t>
      </w:r>
    </w:p>
    <w:p>
      <w:pPr>
        <w:snapToGrid w:val="0"/>
        <w:spacing w:beforeLines="20" w:afterLines="20" w:line="276" w:lineRule="auto"/>
        <w:ind w:firstLine="560" w:firstLineChars="200"/>
        <w:rPr>
          <w:rFonts w:ascii="仿宋_GB2312" w:hAnsi="仿宋_GB2312" w:eastAsia="仿宋_GB2312" w:cs="仿宋_GB2312"/>
          <w:color w:val="000000" w:themeColor="text1"/>
          <w:kern w:val="0"/>
          <w:sz w:val="28"/>
          <w:szCs w:val="28"/>
        </w:rPr>
      </w:pPr>
      <w:r>
        <w:rPr>
          <w:rFonts w:hint="eastAsia" w:ascii="仿宋_GB2312" w:hAnsi="仿宋_GB2312" w:eastAsia="仿宋_GB2312" w:cs="仿宋_GB2312"/>
          <w:color w:val="000000" w:themeColor="text1"/>
          <w:kern w:val="0"/>
          <w:sz w:val="28"/>
          <w:szCs w:val="28"/>
        </w:rPr>
        <w:t>2.10 技术服务、售后服务方案（按评分标准内容）；</w:t>
      </w:r>
    </w:p>
    <w:p>
      <w:pPr>
        <w:snapToGrid w:val="0"/>
        <w:spacing w:beforeLines="20" w:afterLines="20" w:line="276"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2.11派遣驻场工程师信息安全保障人员认证证书（提供资质证书复印件和投标人为其连续缴纳3个月以上社保证明复印件，</w:t>
      </w:r>
      <w:r>
        <w:rPr>
          <w:rFonts w:ascii="仿宋_GB2312" w:hAnsi="仿宋_GB2312" w:eastAsia="仿宋_GB2312" w:cs="仿宋_GB2312"/>
          <w:kern w:val="0"/>
          <w:sz w:val="28"/>
          <w:szCs w:val="28"/>
        </w:rPr>
        <w:t>加盖投标人单位公章</w:t>
      </w:r>
      <w:r>
        <w:rPr>
          <w:rFonts w:hint="eastAsia" w:ascii="仿宋_GB2312" w:hAnsi="仿宋_GB2312" w:eastAsia="仿宋_GB2312" w:cs="仿宋_GB2312"/>
          <w:kern w:val="0"/>
          <w:sz w:val="28"/>
          <w:szCs w:val="28"/>
        </w:rPr>
        <w:t>） ；</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2.12 </w:t>
      </w:r>
      <w:r>
        <w:rPr>
          <w:rFonts w:ascii="仿宋_GB2312" w:hAnsi="仿宋_GB2312" w:eastAsia="仿宋_GB2312" w:cs="仿宋_GB2312"/>
          <w:color w:val="000000"/>
          <w:kern w:val="0"/>
          <w:sz w:val="28"/>
          <w:szCs w:val="28"/>
        </w:rPr>
        <w:t>投标产品为节能产品，提供有效期内节能产品认证证书；投标产品为环境标志产品，提供有效期内环境标志产品认证证书（提供上述有效证书复印件，加盖投标人单位公章）；</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2.13 </w:t>
      </w:r>
      <w:r>
        <w:rPr>
          <w:rFonts w:ascii="仿宋_GB2312" w:hAnsi="仿宋_GB2312" w:eastAsia="仿宋_GB2312" w:cs="仿宋_GB2312"/>
          <w:color w:val="000000"/>
          <w:kern w:val="0"/>
          <w:sz w:val="28"/>
          <w:szCs w:val="28"/>
        </w:rPr>
        <w:t>2017年以来，单个同类项目合同复印件（如有请提供）；</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2.14</w:t>
      </w:r>
      <w:r>
        <w:rPr>
          <w:rFonts w:ascii="仿宋_GB2312" w:hAnsi="仿宋_GB2312" w:eastAsia="仿宋_GB2312" w:cs="仿宋_GB2312"/>
          <w:color w:val="000000"/>
          <w:kern w:val="0"/>
          <w:sz w:val="28"/>
          <w:szCs w:val="28"/>
        </w:rPr>
        <w:t>投标人认为需要提供的其它说明和资料。</w:t>
      </w:r>
    </w:p>
    <w:p>
      <w:pPr>
        <w:snapToGrid w:val="0"/>
        <w:spacing w:line="360" w:lineRule="auto"/>
        <w:ind w:firstLine="551" w:firstLineChars="196"/>
        <w:jc w:val="left"/>
        <w:rPr>
          <w:rFonts w:ascii="仿宋_GB2312" w:hAnsi="仿宋_GB2312" w:eastAsia="仿宋_GB2312" w:cs="仿宋_GB2312"/>
          <w:b/>
          <w:color w:val="000000"/>
          <w:kern w:val="0"/>
          <w:sz w:val="28"/>
          <w:szCs w:val="28"/>
          <w:u w:val="single"/>
        </w:rPr>
      </w:pPr>
    </w:p>
    <w:p>
      <w:pPr>
        <w:snapToGrid w:val="0"/>
        <w:spacing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3.报价文件包括：</w:t>
      </w:r>
    </w:p>
    <w:p>
      <w:pPr>
        <w:snapToGrid w:val="0"/>
        <w:spacing w:line="360" w:lineRule="auto"/>
        <w:ind w:firstLine="548" w:firstLineChars="196"/>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3.1封面；</w:t>
      </w:r>
    </w:p>
    <w:p>
      <w:pPr>
        <w:snapToGrid w:val="0"/>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3.2报价明细表</w:t>
      </w:r>
      <w:r>
        <w:rPr>
          <w:rFonts w:ascii="仿宋_GB2312" w:hAnsi="仿宋_GB2312" w:eastAsia="仿宋_GB2312" w:cs="仿宋_GB2312"/>
          <w:color w:val="000000"/>
          <w:kern w:val="0"/>
          <w:sz w:val="28"/>
          <w:szCs w:val="28"/>
        </w:rPr>
        <w:t>（格式见附件）</w:t>
      </w:r>
      <w:r>
        <w:rPr>
          <w:rFonts w:hint="eastAsia" w:ascii="仿宋_GB2312" w:hAnsi="仿宋_GB2312" w:eastAsia="仿宋_GB2312" w:cs="仿宋_GB2312"/>
          <w:color w:val="000000"/>
          <w:kern w:val="0"/>
          <w:sz w:val="28"/>
          <w:szCs w:val="28"/>
        </w:rPr>
        <w:t>；</w:t>
      </w:r>
    </w:p>
    <w:p>
      <w:pPr>
        <w:pStyle w:val="38"/>
        <w:snapToGrid w:val="0"/>
        <w:spacing w:line="360" w:lineRule="auto"/>
        <w:ind w:left="0" w:leftChars="0"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3.3</w:t>
      </w:r>
      <w:r>
        <w:rPr>
          <w:rFonts w:ascii="仿宋_GB2312" w:hAnsi="仿宋_GB2312" w:eastAsia="仿宋_GB2312" w:cs="仿宋_GB2312"/>
          <w:color w:val="000000"/>
          <w:kern w:val="0"/>
          <w:sz w:val="28"/>
          <w:szCs w:val="28"/>
        </w:rPr>
        <w:t>小微企业声明函（若有，格式见附件）；</w:t>
      </w:r>
    </w:p>
    <w:p>
      <w:pPr>
        <w:pStyle w:val="38"/>
        <w:snapToGrid w:val="0"/>
        <w:spacing w:line="360" w:lineRule="auto"/>
        <w:ind w:left="0" w:leftChars="0"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3.4</w:t>
      </w:r>
      <w:r>
        <w:rPr>
          <w:rFonts w:ascii="仿宋_GB2312" w:hAnsi="仿宋_GB2312" w:eastAsia="仿宋_GB2312" w:cs="仿宋_GB2312"/>
          <w:color w:val="000000"/>
          <w:kern w:val="0"/>
          <w:sz w:val="28"/>
          <w:szCs w:val="28"/>
        </w:rPr>
        <w:t>残疾人福利企业声明函（若有，格式见附件）</w:t>
      </w:r>
      <w:r>
        <w:rPr>
          <w:rFonts w:hint="eastAsia" w:ascii="仿宋_GB2312" w:hAnsi="仿宋_GB2312" w:eastAsia="仿宋_GB2312" w:cs="仿宋_GB2312"/>
          <w:color w:val="000000"/>
          <w:kern w:val="0"/>
          <w:sz w:val="28"/>
          <w:szCs w:val="28"/>
        </w:rPr>
        <w:t>；</w:t>
      </w:r>
    </w:p>
    <w:p>
      <w:pPr>
        <w:pStyle w:val="38"/>
        <w:snapToGrid w:val="0"/>
        <w:spacing w:line="360" w:lineRule="auto"/>
        <w:ind w:left="0" w:leftChars="0"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w:t>
      </w:r>
      <w:r>
        <w:rPr>
          <w:rFonts w:ascii="仿宋_GB2312" w:hAnsi="仿宋_GB2312" w:eastAsia="仿宋_GB2312" w:cs="仿宋_GB2312"/>
          <w:color w:val="000000"/>
          <w:kern w:val="0"/>
          <w:sz w:val="28"/>
          <w:szCs w:val="28"/>
        </w:rPr>
        <w:t>投标人针对报价需要说明的其他文件和说明（格式自拟）。</w:t>
      </w:r>
    </w:p>
    <w:p>
      <w:pPr>
        <w:pStyle w:val="54"/>
        <w:spacing w:after="120" w:line="360" w:lineRule="auto"/>
        <w:ind w:firstLine="560" w:firstLineChars="200"/>
        <w:rPr>
          <w:rFonts w:ascii="仿宋_GB2312" w:hAnsi="仿宋_GB2312" w:eastAsia="仿宋_GB2312" w:cs="仿宋_GB2312"/>
          <w:color w:val="000000"/>
          <w:kern w:val="0"/>
          <w:sz w:val="28"/>
          <w:szCs w:val="28"/>
          <w:u w:val="single"/>
        </w:rPr>
      </w:pPr>
      <w:r>
        <w:rPr>
          <w:rFonts w:ascii="仿宋_GB2312" w:hAnsi="仿宋_GB2312" w:eastAsia="仿宋_GB2312" w:cs="仿宋_GB2312"/>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hint="eastAsia" w:ascii="仿宋_GB2312" w:hAnsi="仿宋_GB2312" w:eastAsia="仿宋_GB2312" w:cs="仿宋_GB2312"/>
          <w:color w:val="000000"/>
          <w:kern w:val="0"/>
          <w:sz w:val="28"/>
          <w:szCs w:val="28"/>
          <w:u w:val="single"/>
        </w:rPr>
        <w:t>。</w:t>
      </w:r>
      <w:r>
        <w:rPr>
          <w:rFonts w:ascii="仿宋_GB2312" w:hAnsi="仿宋_GB2312" w:eastAsia="仿宋_GB2312" w:cs="仿宋_GB2312"/>
          <w:color w:val="000000"/>
          <w:kern w:val="0"/>
          <w:sz w:val="28"/>
          <w:szCs w:val="28"/>
          <w:u w:val="single"/>
        </w:rPr>
        <w:t>否则将作无效标处理。</w:t>
      </w:r>
    </w:p>
    <w:p>
      <w:pPr>
        <w:snapToGrid w:val="0"/>
        <w:spacing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（三）投标文件的语言及计量</w:t>
      </w:r>
    </w:p>
    <w:p>
      <w:pPr>
        <w:snapToGrid w:val="0"/>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tabs>
          <w:tab w:val="left" w:pos="720"/>
          <w:tab w:val="clear" w:pos="360"/>
        </w:tabs>
        <w:snapToGrid w:val="0"/>
        <w:spacing w:beforeLines="50" w:line="360" w:lineRule="auto"/>
        <w:ind w:left="0"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（四）投标有效期</w:t>
      </w:r>
    </w:p>
    <w:p>
      <w:pPr>
        <w:tabs>
          <w:tab w:val="left" w:pos="7740"/>
        </w:tabs>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2、中标人的投标文件自开标之日起至合同履行完毕止均应保持有效。</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（五）投标文件的签署和份数、包装</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1.电子投标文件部分：</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投标人应根据“政采云供应商项目采购-电子招投标操作指南”及本招标文件规定的格式和顺序编制电子投标文件并进行关联定位。</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2.以U盘介质存储的数据电文形式的备份投标文件部分：</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以U盘介质存储的数据电文形式的备份投标文件部分应以U盘形式存储，并单独密封递交。外包装封面上应注明投标人名称、投标文件名称（以U盘介质存储的数据电文形式的备份投标文件）、投标项目名称、项目编号、标项（如有多个标项）及“开标时启封”字样， 并加盖投标人公章。</w:t>
      </w:r>
    </w:p>
    <w:p>
      <w:pPr>
        <w:snapToGrid w:val="0"/>
        <w:spacing w:beforeLines="50"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（六）投标报价</w:t>
      </w:r>
    </w:p>
    <w:p>
      <w:pPr>
        <w:tabs>
          <w:tab w:val="left" w:pos="525"/>
        </w:tabs>
        <w:snapToGrid w:val="0"/>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pPr>
        <w:pStyle w:val="35"/>
        <w:snapToGrid w:val="0"/>
        <w:spacing w:before="120" w:line="360" w:lineRule="auto"/>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投标报价应包含项目所需全部货物、服务，不得缺漏，是履行合同的最终价格（含货款、标准附件、备品备件、专用工具、包装、运输、装卸、保险、税金、货到就位以及安装、调试、培训、保修等一切税金和费用）。</w:t>
      </w:r>
    </w:p>
    <w:p>
      <w:pPr>
        <w:pStyle w:val="35"/>
        <w:snapToGrid w:val="0"/>
        <w:spacing w:before="120" w:line="360" w:lineRule="auto"/>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3、投标报价总价金额到元为止，如投标报价总价出现角、分，将被抹除。</w:t>
      </w:r>
    </w:p>
    <w:p>
      <w:pPr>
        <w:spacing w:line="360" w:lineRule="auto"/>
        <w:ind w:firstLine="548" w:firstLineChars="196"/>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七</w:t>
      </w:r>
      <w:r>
        <w:rPr>
          <w:rFonts w:ascii="仿宋_GB2312" w:hAnsi="仿宋_GB2312" w:eastAsia="仿宋_GB2312" w:cs="仿宋_GB2312"/>
          <w:color w:val="000000"/>
          <w:kern w:val="0"/>
          <w:sz w:val="28"/>
          <w:szCs w:val="28"/>
        </w:rPr>
        <w:t>）投标文件的提交</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1、投标文件的提交：</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在开标现场于投标截止时间前半小时内接受备份投标文件</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通过邮寄方式提交的备份投标文件需在投标截止时间前</w:t>
      </w:r>
      <w:r>
        <w:rPr>
          <w:rFonts w:hint="eastAsia" w:ascii="仿宋_GB2312" w:hAnsi="仿宋_GB2312" w:eastAsia="仿宋_GB2312" w:cs="仿宋_GB2312"/>
          <w:color w:val="000000"/>
          <w:kern w:val="0"/>
          <w:sz w:val="28"/>
          <w:szCs w:val="28"/>
        </w:rPr>
        <w:t>邮寄</w:t>
      </w:r>
      <w:r>
        <w:rPr>
          <w:rFonts w:ascii="仿宋_GB2312" w:hAnsi="仿宋_GB2312" w:eastAsia="仿宋_GB2312" w:cs="仿宋_GB2312"/>
          <w:color w:val="000000"/>
          <w:kern w:val="0"/>
          <w:sz w:val="28"/>
          <w:szCs w:val="28"/>
        </w:rPr>
        <w:t>到达</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未尽事宜详见招标公告</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招标方将不予接受在其规定的投标截止期后收到的任何投标文件。</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2、投标人提交的投标文件须在封装物上写明“开标时启封”字样；如投标人未加写标记，招标方对投标文件的误投和提前启封不负责任。</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3、投标文件的补充和修改</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电子投标文件的补充和修改：详见招标公告。</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八</w:t>
      </w:r>
      <w:r>
        <w:rPr>
          <w:rFonts w:ascii="仿宋_GB2312" w:hAnsi="仿宋_GB2312" w:eastAsia="仿宋_GB2312" w:cs="仿宋_GB2312"/>
          <w:color w:val="000000"/>
          <w:kern w:val="0"/>
          <w:sz w:val="28"/>
          <w:szCs w:val="28"/>
        </w:rPr>
        <w:t>）串通投标认定</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有下列情形之一的，视为投标人串通投标，其投标无效：</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1、不同投标人的投标文件由同一单位或者个人编制；</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2、不同投标人委托同一单位或者个人办理投标事宜；</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3、不同投标人的投标文件载明的项目管理成员或者联系人员为同一人；</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4、不同投标人的投标文件异常一致或者投标报价呈规律性差异；</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5、不同投标人的投标文件相互混装</w:t>
      </w:r>
      <w:r>
        <w:rPr>
          <w:rFonts w:hint="eastAsia" w:ascii="仿宋_GB2312" w:hAnsi="仿宋_GB2312" w:eastAsia="仿宋_GB2312" w:cs="仿宋_GB2312"/>
          <w:color w:val="000000"/>
          <w:kern w:val="0"/>
          <w:sz w:val="28"/>
          <w:szCs w:val="28"/>
        </w:rPr>
        <w:t>。</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九</w:t>
      </w:r>
      <w:r>
        <w:rPr>
          <w:rFonts w:ascii="仿宋_GB2312" w:hAnsi="仿宋_GB2312" w:eastAsia="仿宋_GB2312" w:cs="仿宋_GB2312"/>
          <w:color w:val="000000"/>
          <w:kern w:val="0"/>
          <w:sz w:val="28"/>
          <w:szCs w:val="28"/>
        </w:rPr>
        <w:t>）投标无效的情形</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如发现下列情形之一的，投标文件将被视为无效：</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、投标方未能提供合格的资格文件、投标有效期不足的；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、电子投标文件解密失败的，且未在规定时间内提交备份投标文件的；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rPr>
        <w:t>、仅提供备份投标文件的，或未提供备份投标文件，造成项目开评标活动无法进行下去的；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4、由于备份投标文件内容与电子投标文件不一致，无法通过政采云平台自动进行的内容比对的；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、投标人被列入失信被执行人、重大税收违法案件当事人名单、政府采购严重违法失信行为记录名单的；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r>
        <w:rPr>
          <w:rFonts w:ascii="仿宋_GB2312" w:hAnsi="仿宋_GB2312" w:eastAsia="仿宋_GB2312" w:cs="仿宋_GB2312"/>
          <w:color w:val="000000"/>
          <w:kern w:val="0"/>
          <w:sz w:val="28"/>
          <w:szCs w:val="28"/>
        </w:rPr>
        <w:t>、投标文件未按招标文件要求签署、盖章的；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r>
        <w:rPr>
          <w:rFonts w:ascii="仿宋_GB2312" w:hAnsi="仿宋_GB2312" w:eastAsia="仿宋_GB2312" w:cs="仿宋_GB2312"/>
          <w:color w:val="000000"/>
          <w:kern w:val="0"/>
          <w:sz w:val="28"/>
          <w:szCs w:val="28"/>
        </w:rPr>
        <w:t>、投标文件与招标文件有重大偏离、未满足带“★”号实质性指标的；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r>
        <w:rPr>
          <w:rFonts w:ascii="仿宋_GB2312" w:hAnsi="仿宋_GB2312" w:eastAsia="仿宋_GB2312" w:cs="仿宋_GB2312"/>
          <w:color w:val="000000"/>
          <w:kern w:val="0"/>
          <w:sz w:val="28"/>
          <w:szCs w:val="28"/>
        </w:rPr>
        <w:t>、资质文件、技术及商务文件中出现投标价格信息的、投标报价超出招标文件中规定的预算金额或者最高限价的；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r>
        <w:rPr>
          <w:rFonts w:ascii="仿宋_GB2312" w:hAnsi="仿宋_GB2312" w:eastAsia="仿宋_GB2312" w:cs="仿宋_GB2312"/>
          <w:color w:val="000000"/>
          <w:kern w:val="0"/>
          <w:sz w:val="28"/>
          <w:szCs w:val="28"/>
        </w:rPr>
        <w:t>、标项以赠送方式投标的、对一个标项提供两个投标方案或两个报价的；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r>
        <w:rPr>
          <w:rFonts w:ascii="仿宋_GB2312" w:hAnsi="仿宋_GB2312" w:eastAsia="仿宋_GB2312" w:cs="仿宋_GB2312"/>
          <w:color w:val="000000"/>
          <w:kern w:val="0"/>
          <w:sz w:val="28"/>
          <w:szCs w:val="28"/>
        </w:rPr>
        <w:t>、评标委员会认为投标人的报价明显低于其他通过符合性审查投标人的报价，有可能影响产品质量或者不能诚信履约，且在评标现场合理的时间内不能证明其报价合理性的；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r>
        <w:rPr>
          <w:rFonts w:ascii="仿宋_GB2312" w:hAnsi="仿宋_GB2312" w:eastAsia="仿宋_GB2312" w:cs="仿宋_GB2312"/>
          <w:color w:val="000000"/>
          <w:kern w:val="0"/>
          <w:sz w:val="28"/>
          <w:szCs w:val="28"/>
        </w:rPr>
        <w:t>、投标人不接受报价文件中修正后的报价的；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r>
        <w:rPr>
          <w:rFonts w:ascii="仿宋_GB2312" w:hAnsi="仿宋_GB2312" w:eastAsia="仿宋_GB2312" w:cs="仿宋_GB2312"/>
          <w:color w:val="000000"/>
          <w:kern w:val="0"/>
          <w:sz w:val="28"/>
          <w:szCs w:val="28"/>
        </w:rPr>
        <w:t>、未按本章“</w:t>
      </w:r>
      <w:r>
        <w:rPr>
          <w:rFonts w:hint="eastAsia" w:ascii="仿宋_GB2312" w:hAnsi="仿宋_GB2312" w:eastAsia="仿宋_GB2312" w:cs="仿宋_GB2312"/>
          <w:color w:val="000000"/>
          <w:kern w:val="0"/>
          <w:sz w:val="28"/>
          <w:szCs w:val="28"/>
        </w:rPr>
        <w:t>三</w:t>
      </w:r>
      <w:r>
        <w:rPr>
          <w:rFonts w:ascii="仿宋_GB2312" w:hAnsi="仿宋_GB2312" w:eastAsia="仿宋_GB2312" w:cs="仿宋_GB2312"/>
          <w:color w:val="000000"/>
          <w:kern w:val="0"/>
          <w:sz w:val="28"/>
          <w:szCs w:val="28"/>
        </w:rPr>
        <w:t>、投标文件”第</w:t>
      </w:r>
      <w:r>
        <w:rPr>
          <w:rFonts w:hint="eastAsia" w:ascii="仿宋_GB2312" w:hAnsi="仿宋_GB2312" w:eastAsia="仿宋_GB2312" w:cs="仿宋_GB2312"/>
          <w:color w:val="000000"/>
          <w:kern w:val="0"/>
          <w:sz w:val="28"/>
          <w:szCs w:val="28"/>
        </w:rPr>
        <w:t>六</w:t>
      </w:r>
      <w:r>
        <w:rPr>
          <w:rFonts w:ascii="仿宋_GB2312" w:hAnsi="仿宋_GB2312" w:eastAsia="仿宋_GB2312" w:cs="仿宋_GB2312"/>
          <w:color w:val="000000"/>
          <w:kern w:val="0"/>
          <w:sz w:val="28"/>
          <w:szCs w:val="28"/>
        </w:rPr>
        <w:t>点投标报价要求报价的；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、投标文件含有采购人不能接受的附加条件的；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、投标人被视为串通投标的；</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、不符合法律、法规和本招标文件规定的其他实质性要求的。</w:t>
      </w:r>
    </w:p>
    <w:p>
      <w:pPr>
        <w:pStyle w:val="35"/>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（十）错误修正</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投标文件报价出现前后不一致的，除招标文件另有规定外，按照下列规定修正：</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（一）投标文件中报价明细表内容与投标文件中相应内容不一致的，以报价明细表为准；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（二）大写金额和小写金额不一致的，以大写金额为准；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（三）单价金额小数点或者百分比有明显错位的，以报价明细表的总价为准，并修改单价；</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（四）总价金额与按单价汇总金额不一致的，以单价金额计算结果为准。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bookmarkStart w:id="23" w:name="_Toc360457878"/>
      <w:bookmarkStart w:id="24" w:name="_Toc345423467"/>
    </w:p>
    <w:p>
      <w:pPr>
        <w:pStyle w:val="3"/>
        <w:spacing w:line="360" w:lineRule="auto"/>
        <w:ind w:firstLine="548" w:firstLineChars="196"/>
        <w:jc w:val="center"/>
        <w:rPr>
          <w:rFonts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四、开标、评标</w:t>
      </w:r>
      <w:bookmarkEnd w:id="23"/>
      <w:bookmarkEnd w:id="24"/>
      <w:r>
        <w:rPr>
          <w:rFonts w:ascii="仿宋_GB2312" w:hAnsi="仿宋_GB2312" w:eastAsia="仿宋_GB2312" w:cs="仿宋_GB2312"/>
          <w:b w:val="0"/>
          <w:bCs w:val="0"/>
          <w:color w:val="000000"/>
          <w:kern w:val="0"/>
          <w:sz w:val="28"/>
          <w:szCs w:val="28"/>
        </w:rPr>
        <w:t>和定标</w:t>
      </w:r>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开标、评标和定标详见本招标文件第五部分内容。</w:t>
      </w:r>
    </w:p>
    <w:p>
      <w:pPr>
        <w:pStyle w:val="3"/>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25" w:name="_Toc345423468"/>
      <w:bookmarkStart w:id="26" w:name="_Toc360457879"/>
      <w:r>
        <w:rPr>
          <w:rFonts w:ascii="仿宋_GB2312" w:hAnsi="仿宋_GB2312" w:eastAsia="仿宋_GB2312" w:cs="仿宋_GB2312"/>
          <w:b w:val="0"/>
          <w:bCs w:val="0"/>
          <w:color w:val="000000"/>
          <w:kern w:val="0"/>
          <w:sz w:val="28"/>
          <w:szCs w:val="28"/>
        </w:rPr>
        <w:t>五、合同的授予</w:t>
      </w:r>
      <w:bookmarkEnd w:id="25"/>
      <w:bookmarkEnd w:id="26"/>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1、授予合同的依据</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（1）中标通知书；</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（2）招标文件、招标文件的修改及补充文件；</w:t>
      </w:r>
    </w:p>
    <w:p>
      <w:pPr>
        <w:pStyle w:val="28"/>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（3）投标文件和询标时投标人作出的澄清、说明、纠正、承诺；</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（4）《中华人民共和国合同法》的规定。</w:t>
      </w:r>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2、签署合同的要求</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（1）采购人与中标人按照中标通知书规定的时间、地点签订书面合同；</w:t>
      </w:r>
    </w:p>
    <w:p>
      <w:pPr>
        <w:spacing w:line="360" w:lineRule="auto"/>
        <w:ind w:firstLine="700" w:firstLineChars="250"/>
        <w:rPr>
          <w:rFonts w:ascii="仿宋_GB2312" w:hAnsi="仿宋_GB2312" w:eastAsia="仿宋_GB2312" w:cs="仿宋_GB2312"/>
          <w:color w:val="000000"/>
          <w:kern w:val="0"/>
          <w:sz w:val="28"/>
          <w:szCs w:val="28"/>
          <w:u w:val="single"/>
        </w:rPr>
      </w:pPr>
      <w:r>
        <w:rPr>
          <w:rFonts w:ascii="仿宋_GB2312" w:hAnsi="仿宋_GB2312" w:eastAsia="仿宋_GB2312" w:cs="仿宋_GB2312"/>
          <w:color w:val="000000"/>
          <w:kern w:val="0"/>
          <w:sz w:val="28"/>
          <w:szCs w:val="28"/>
          <w:u w:val="single"/>
        </w:rPr>
        <w:t>(2)签订合同的时间必须在自中标通知书收到之日起五个工作日内；</w:t>
      </w:r>
    </w:p>
    <w:p>
      <w:pPr>
        <w:spacing w:line="360" w:lineRule="auto"/>
        <w:ind w:firstLine="700" w:firstLineChars="2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(3)所签订的合同内容不得对招标文件和中标人的投标文件作实质性修改；</w:t>
      </w:r>
    </w:p>
    <w:p>
      <w:pPr>
        <w:spacing w:line="360" w:lineRule="auto"/>
        <w:ind w:left="2" w:leftChars="1" w:firstLine="700" w:firstLineChars="250"/>
        <w:jc w:val="left"/>
        <w:rPr>
          <w:rFonts w:ascii="仿宋_GB2312" w:hAnsi="仿宋_GB2312" w:eastAsia="仿宋_GB2312" w:cs="仿宋_GB2312"/>
          <w:color w:val="000000"/>
          <w:kern w:val="0"/>
          <w:sz w:val="28"/>
          <w:szCs w:val="28"/>
          <w:u w:val="single"/>
        </w:rPr>
      </w:pPr>
      <w:r>
        <w:rPr>
          <w:rFonts w:ascii="仿宋_GB2312" w:hAnsi="仿宋_GB2312" w:eastAsia="仿宋_GB2312" w:cs="仿宋_GB2312"/>
          <w:color w:val="000000"/>
          <w:kern w:val="0"/>
          <w:sz w:val="28"/>
          <w:szCs w:val="28"/>
          <w:u w:val="single"/>
        </w:rPr>
        <w:t>(4)采购人不得向中标人提出任何不合理的要求，作为签订合同的条件，不得与中标人私下订立背离合同实质性内容的协议</w:t>
      </w:r>
      <w:r>
        <w:rPr>
          <w:rFonts w:hint="eastAsia" w:ascii="仿宋_GB2312" w:hAnsi="仿宋_GB2312" w:eastAsia="仿宋_GB2312" w:cs="仿宋_GB2312"/>
          <w:color w:val="000000"/>
          <w:kern w:val="0"/>
          <w:sz w:val="28"/>
          <w:szCs w:val="28"/>
          <w:u w:val="single"/>
        </w:rPr>
        <w:t>。</w:t>
      </w:r>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3.合同签订</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（1）采购人与中标人将根据《中华人民共和国合同法》的规定，依据招标文件和中标人的投标文件签订书面合同</w:t>
      </w:r>
      <w:r>
        <w:rPr>
          <w:rFonts w:hint="eastAsia" w:ascii="仿宋_GB2312" w:hAnsi="仿宋_GB2312" w:eastAsia="仿宋_GB2312" w:cs="仿宋_GB2312"/>
          <w:color w:val="000000"/>
          <w:kern w:val="0"/>
          <w:sz w:val="28"/>
          <w:szCs w:val="28"/>
        </w:rPr>
        <w:t>。</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 中标人应当按照合同约定履行义务，完成中标项目各项工作，不得将中标项目转让（转包）给他人。</w:t>
      </w:r>
      <w:bookmarkStart w:id="27" w:name="_Toc360457880"/>
      <w:bookmarkStart w:id="28" w:name="_Toc345423469"/>
    </w:p>
    <w:p>
      <w:pPr>
        <w:pStyle w:val="3"/>
        <w:spacing w:line="360" w:lineRule="auto"/>
        <w:ind w:firstLine="548" w:firstLineChars="196"/>
        <w:jc w:val="center"/>
        <w:rPr>
          <w:rFonts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六、质疑</w:t>
      </w:r>
      <w:bookmarkEnd w:id="27"/>
      <w:bookmarkEnd w:id="28"/>
    </w:p>
    <w:p>
      <w:pPr>
        <w:widowControl/>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1、投标人认为招标过程或中标结果使自己的合法权益受到损害的，可以在中标结果公告期限届满之日起七个工作日内，以书面形式向招标方提出质疑。</w:t>
      </w:r>
    </w:p>
    <w:p>
      <w:pPr>
        <w:widowControl/>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质疑应当采用书面形式并署名。质疑人为自然人的，应当由本人签字并附有效身份证明；质疑人为法人或其他组织的，应当由法定代表人/负责人或主要负责人签字（或盖章）并加盖单位公章。质疑应明确阐述招标过程或中标结果中使自己合法权益受到损害的实质性内容，提供相关事实、依据和证据及其来源或线索，便于有关单位调查、答复和处理，否则，招标方将不予受理。质疑应当包括下列主要内容：</w:t>
      </w:r>
    </w:p>
    <w:p>
      <w:pPr>
        <w:widowControl/>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a质疑人的名称、地址、邮政编码、联系人、联系电话，以及被质疑人名称及联系方式；</w:t>
      </w:r>
    </w:p>
    <w:p>
      <w:pPr>
        <w:widowControl/>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b被质疑采购项目名称、招标编号及采购内容；</w:t>
      </w:r>
    </w:p>
    <w:p>
      <w:pPr>
        <w:widowControl/>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c具体的质疑事项及事实依据；</w:t>
      </w:r>
    </w:p>
    <w:p>
      <w:pPr>
        <w:widowControl/>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d认为自己合法权益受到损害或可能受到损害的相关证据材料；</w:t>
      </w:r>
    </w:p>
    <w:p>
      <w:pPr>
        <w:widowControl/>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e提出质疑的日期。</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招标方会在收到投标人的书面质疑后7个工作日内审查质疑事项，作出答复，并通知质疑投标人，但答复的内容涉及商业秘密的除外。若质疑涉及招标制度或程序，会被转交政府采购管理部门审查。招标方接收质疑的联系电话、通讯地址等详见招标公告中载明的信息。</w:t>
      </w:r>
    </w:p>
    <w:p>
      <w:pPr>
        <w:snapToGrid w:val="0"/>
        <w:spacing w:line="360" w:lineRule="auto"/>
        <w:ind w:firstLine="560" w:firstLineChars="200"/>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4、质疑投标人对招标方的答复不满意或招标方未在规定的时间内做出答复的，可以在答复期满后15个工作日内向慈溪市公共资源交易管理办公室投诉。</w:t>
      </w:r>
    </w:p>
    <w:p>
      <w:pPr>
        <w:pStyle w:val="3"/>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29" w:name="_Toc360457881"/>
      <w:bookmarkStart w:id="30" w:name="_Toc345423470"/>
      <w:r>
        <w:rPr>
          <w:rFonts w:ascii="仿宋_GB2312" w:hAnsi="仿宋_GB2312" w:eastAsia="仿宋_GB2312" w:cs="仿宋_GB2312"/>
          <w:b w:val="0"/>
          <w:bCs w:val="0"/>
          <w:color w:val="000000"/>
          <w:kern w:val="0"/>
          <w:sz w:val="28"/>
          <w:szCs w:val="28"/>
        </w:rPr>
        <w:t>七、保密和披露</w:t>
      </w:r>
      <w:bookmarkEnd w:id="29"/>
      <w:bookmarkEnd w:id="30"/>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1、投标人自购买招标文件之日起，须承诺承担本招标项目下保密义务，不得将因本次招标获得的信息向第三方外传。</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2、招标方有权</w:t>
      </w:r>
      <w:r>
        <w:rPr>
          <w:rFonts w:hint="eastAsia" w:ascii="仿宋_GB2312" w:hAnsi="仿宋_GB2312" w:eastAsia="仿宋_GB2312" w:cs="仿宋_GB2312"/>
          <w:color w:val="000000"/>
          <w:kern w:val="0"/>
          <w:sz w:val="28"/>
          <w:szCs w:val="28"/>
        </w:rPr>
        <w:t>将</w:t>
      </w:r>
      <w:r>
        <w:rPr>
          <w:rFonts w:ascii="仿宋_GB2312" w:hAnsi="仿宋_GB2312" w:eastAsia="仿宋_GB2312" w:cs="仿宋_GB2312"/>
          <w:color w:val="000000"/>
          <w:kern w:val="0"/>
          <w:sz w:val="28"/>
          <w:szCs w:val="28"/>
        </w:rPr>
        <w:t>投标人提供的所有资料向其他政府部门或有关的非政府机构负责评审标书的人员或与评标有关的人员披露。</w:t>
      </w:r>
    </w:p>
    <w:p>
      <w:pPr>
        <w:spacing w:line="360" w:lineRule="auto"/>
        <w:ind w:firstLine="560" w:firstLineChars="200"/>
        <w:rPr>
          <w:rFonts w:ascii="Arial" w:hAnsi="Arial" w:eastAsia="仿宋" w:cs="Arial"/>
          <w:sz w:val="28"/>
          <w:szCs w:val="28"/>
        </w:rPr>
      </w:pPr>
      <w:r>
        <w:rPr>
          <w:rFonts w:ascii="仿宋_GB2312" w:hAnsi="仿宋_GB2312" w:eastAsia="仿宋_GB2312" w:cs="仿宋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pPr>
        <w:pStyle w:val="3"/>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31" w:name="_Toc345423471"/>
      <w:bookmarkStart w:id="32" w:name="_Toc360457882"/>
      <w:r>
        <w:rPr>
          <w:rFonts w:hint="eastAsia" w:ascii="仿宋_GB2312" w:hAnsi="仿宋_GB2312" w:eastAsia="仿宋_GB2312" w:cs="仿宋_GB2312"/>
          <w:b w:val="0"/>
          <w:bCs w:val="0"/>
          <w:color w:val="000000"/>
          <w:kern w:val="0"/>
          <w:sz w:val="28"/>
          <w:szCs w:val="28"/>
        </w:rPr>
        <w:t>八</w:t>
      </w:r>
      <w:r>
        <w:rPr>
          <w:rFonts w:ascii="仿宋_GB2312" w:hAnsi="仿宋_GB2312" w:eastAsia="仿宋_GB2312" w:cs="仿宋_GB2312"/>
          <w:b w:val="0"/>
          <w:bCs w:val="0"/>
          <w:color w:val="000000"/>
          <w:kern w:val="0"/>
          <w:sz w:val="28"/>
          <w:szCs w:val="28"/>
        </w:rPr>
        <w:t>、特别声明</w:t>
      </w:r>
      <w:bookmarkEnd w:id="31"/>
      <w:bookmarkEnd w:id="32"/>
    </w:p>
    <w:p>
      <w:pPr>
        <w:spacing w:line="360" w:lineRule="auto"/>
        <w:ind w:firstLine="482" w:firstLineChars="200"/>
        <w:jc w:val="left"/>
        <w:rPr>
          <w:rFonts w:ascii="仿宋_GB2312" w:hAnsi="仿宋_GB2312" w:eastAsia="仿宋_GB2312" w:cs="仿宋_GB2312"/>
          <w:b/>
          <w:color w:val="000000"/>
          <w:kern w:val="0"/>
          <w:sz w:val="24"/>
          <w:u w:val="single"/>
        </w:rPr>
      </w:pPr>
      <w:r>
        <w:rPr>
          <w:rFonts w:ascii="仿宋_GB2312" w:hAnsi="仿宋_GB2312" w:eastAsia="仿宋_GB2312" w:cs="仿宋_GB2312"/>
          <w:b/>
          <w:color w:val="000000"/>
          <w:kern w:val="0"/>
          <w:sz w:val="24"/>
          <w:u w:val="single"/>
        </w:rPr>
        <w:t>1、最高限价：本次公开招标设有最高限价，最高限价是</w:t>
      </w:r>
      <w:r>
        <w:rPr>
          <w:rFonts w:hint="eastAsia" w:ascii="仿宋_GB2312" w:hAnsi="仿宋_GB2312" w:eastAsia="仿宋_GB2312" w:cs="仿宋_GB2312"/>
          <w:b/>
          <w:color w:val="000000"/>
          <w:kern w:val="0"/>
          <w:sz w:val="24"/>
          <w:u w:val="single"/>
        </w:rPr>
        <w:t>45</w:t>
      </w:r>
      <w:r>
        <w:rPr>
          <w:rFonts w:ascii="仿宋_GB2312" w:hAnsi="仿宋_GB2312" w:eastAsia="仿宋_GB2312" w:cs="仿宋_GB2312"/>
          <w:b/>
          <w:color w:val="000000"/>
          <w:kern w:val="0"/>
          <w:sz w:val="24"/>
          <w:u w:val="single"/>
        </w:rPr>
        <w:t>万元整，超出最高限价的视为无效标。</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r>
        <w:rPr>
          <w:rFonts w:ascii="仿宋_GB2312" w:hAnsi="仿宋_GB2312" w:eastAsia="仿宋_GB2312" w:cs="仿宋_GB2312"/>
          <w:color w:val="000000"/>
          <w:kern w:val="0"/>
          <w:sz w:val="24"/>
        </w:rPr>
        <w:t>、中型、小型、微型企业投标的，应当符合以下条件：</w:t>
      </w:r>
    </w:p>
    <w:p>
      <w:pPr>
        <w:spacing w:line="360" w:lineRule="auto"/>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pPr>
        <w:spacing w:line="360" w:lineRule="auto"/>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（2）提供本企业制造的货物、承担的工程或者服务，或者提供其他中小企业制造的货物。</w:t>
      </w:r>
    </w:p>
    <w:p>
      <w:pPr>
        <w:spacing w:line="360" w:lineRule="auto"/>
        <w:outlineLvl w:val="0"/>
        <w:rPr>
          <w:rFonts w:ascii="Arial" w:hAnsi="Arial" w:eastAsia="仿宋" w:cs="Arial"/>
          <w:b/>
          <w:sz w:val="36"/>
          <w:szCs w:val="36"/>
        </w:rPr>
      </w:pPr>
      <w:bookmarkStart w:id="33" w:name="_Toc285440050"/>
      <w:bookmarkStart w:id="34" w:name="_Toc345423472"/>
      <w:bookmarkStart w:id="35" w:name="_Toc360457883"/>
      <w:bookmarkStart w:id="36" w:name="_Toc437251186"/>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五</w:t>
      </w:r>
      <w:r>
        <w:rPr>
          <w:rFonts w:ascii="仿宋_GB2312" w:hAnsi="仿宋_GB2312" w:eastAsia="仿宋_GB2312" w:cs="仿宋_GB2312"/>
          <w:color w:val="000000"/>
          <w:kern w:val="0"/>
          <w:sz w:val="36"/>
          <w:szCs w:val="36"/>
        </w:rPr>
        <w:t xml:space="preserve">部分   </w:t>
      </w:r>
      <w:bookmarkEnd w:id="33"/>
      <w:bookmarkEnd w:id="34"/>
      <w:bookmarkEnd w:id="35"/>
      <w:bookmarkEnd w:id="36"/>
      <w:r>
        <w:rPr>
          <w:rFonts w:ascii="仿宋_GB2312" w:hAnsi="仿宋_GB2312" w:eastAsia="仿宋_GB2312" w:cs="仿宋_GB2312"/>
          <w:color w:val="000000"/>
          <w:kern w:val="0"/>
          <w:sz w:val="36"/>
          <w:szCs w:val="36"/>
        </w:rPr>
        <w:t>开标、评标和定标</w:t>
      </w:r>
    </w:p>
    <w:p>
      <w:pPr>
        <w:autoSpaceDE w:val="0"/>
        <w:autoSpaceDN w:val="0"/>
        <w:adjustRightInd w:val="0"/>
        <w:spacing w:line="360" w:lineRule="auto"/>
        <w:jc w:val="center"/>
        <w:outlineLvl w:val="0"/>
        <w:rPr>
          <w:rFonts w:ascii="仿宋_GB2312" w:hAnsi="仿宋_GB2312" w:eastAsia="仿宋_GB2312" w:cs="仿宋_GB2312"/>
          <w:color w:val="000000"/>
          <w:kern w:val="0"/>
          <w:sz w:val="28"/>
          <w:szCs w:val="28"/>
        </w:rPr>
      </w:pP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一、开标程序</w:t>
      </w:r>
    </w:p>
    <w:p>
      <w:pPr>
        <w:pStyle w:val="35"/>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招标方将按照招标文件规定的时间、地点和程序组织开标，无关人员不得进入开标现场。投标人如不派授权代表参加开标会的，事后不得对采购相关人员、开标过程和开标结果提出异议。</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电子招投标开标及评审程序</w:t>
      </w:r>
    </w:p>
    <w:p>
      <w:pPr>
        <w:spacing w:line="360" w:lineRule="auto"/>
        <w:ind w:firstLine="560" w:firstLineChars="200"/>
        <w:rPr>
          <w:rFonts w:ascii="仿宋_GB2312" w:hAnsi="仿宋_GB2312" w:eastAsia="仿宋_GB2312" w:cs="仿宋_GB2312"/>
          <w:color w:val="000000"/>
          <w:kern w:val="0"/>
          <w:sz w:val="28"/>
          <w:szCs w:val="28"/>
          <w:u w:val="single"/>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.1投标截止时间后，投标人登录政采云平台，用“项目采购-开标评标”功能对电子投标文件进行在线解密。</w:t>
      </w:r>
      <w:r>
        <w:rPr>
          <w:rFonts w:ascii="仿宋_GB2312" w:hAnsi="仿宋_GB2312" w:eastAsia="仿宋_GB2312" w:cs="仿宋_GB2312"/>
          <w:color w:val="000000"/>
          <w:kern w:val="0"/>
          <w:sz w:val="28"/>
          <w:szCs w:val="28"/>
          <w:u w:val="single"/>
        </w:rPr>
        <w:t>在线解密电子投标文件时间为开标时间起半个小时内。</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.2评标委员会对资格和商务技术响应文件进行评审；</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.3在系统上公开资格和商务技术评审结果；</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.4在系统上公开报价开标情况；</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.5评标委员会对报价情况进行评审；</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.6在系统上公布评审结果。</w:t>
      </w:r>
    </w:p>
    <w:p>
      <w:pPr>
        <w:pStyle w:val="35"/>
        <w:snapToGrid w:val="0"/>
        <w:spacing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特别说明：政采云公司如对电子化开标及评审程序有调整的，按调整后的程序操作。</w:t>
      </w:r>
    </w:p>
    <w:p>
      <w:pPr>
        <w:spacing w:line="360" w:lineRule="auto"/>
        <w:ind w:firstLine="548" w:firstLineChars="196"/>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、本项目原则上采用政采云电子招投标开标及评审程序</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若投标方在规定时间内无法解密或解密失败，市政府采购中心将开启投标方递交的以U盘介质存储的数据电文形式的备份投标文件，上传至政采云平台项目采购模块，以完成开标，电子投标文件自动失效。</w:t>
      </w:r>
      <w:r>
        <w:rPr>
          <w:rFonts w:ascii="仿宋_GB2312" w:hAnsi="仿宋_GB2312" w:eastAsia="仿宋_GB2312" w:cs="仿宋_GB2312"/>
          <w:color w:val="000000"/>
          <w:kern w:val="0"/>
          <w:sz w:val="28"/>
          <w:szCs w:val="28"/>
        </w:rPr>
        <w:br w:type="textWrapping"/>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pPr>
        <w:widowControl/>
        <w:spacing w:line="360" w:lineRule="auto"/>
        <w:ind w:left="548" w:leftChars="26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.1电子交易平台发生故障而无法登录访问的； </w:t>
      </w:r>
      <w:r>
        <w:rPr>
          <w:rFonts w:ascii="仿宋_GB2312" w:hAnsi="仿宋_GB2312" w:eastAsia="仿宋_GB2312" w:cs="仿宋_GB2312"/>
          <w:color w:val="000000"/>
          <w:kern w:val="0"/>
          <w:sz w:val="28"/>
          <w:szCs w:val="28"/>
        </w:rPr>
        <w:br w:type="textWrapping"/>
      </w: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.2电子交易平台应用或数据库出现错误，不能进行正常操作的；</w:t>
      </w:r>
    </w:p>
    <w:p>
      <w:pPr>
        <w:widowControl/>
        <w:spacing w:line="360" w:lineRule="auto"/>
        <w:ind w:firstLine="548" w:firstLineChars="196"/>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.3电子交易平台发现严重安全漏洞，有潜在泄密危险的；</w:t>
      </w:r>
    </w:p>
    <w:p>
      <w:pPr>
        <w:widowControl/>
        <w:spacing w:line="360" w:lineRule="auto"/>
        <w:ind w:firstLine="548" w:firstLineChars="196"/>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.4病毒发作导致不能进行正常操作的； </w:t>
      </w:r>
    </w:p>
    <w:p>
      <w:pPr>
        <w:widowControl/>
        <w:spacing w:line="360" w:lineRule="auto"/>
        <w:ind w:firstLine="548" w:firstLineChars="196"/>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.5其他无法保证电子交易的公平、公正和安全的情况。</w:t>
      </w:r>
    </w:p>
    <w:p>
      <w:pPr>
        <w:pStyle w:val="35"/>
        <w:snapToGrid w:val="0"/>
        <w:spacing w:before="120" w:after="120"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二、组织评标程序</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招标方将按照招标文件规定的时间、地点和程序组织评标，各评审专家及相关人员应参加评审活动并接受核验、签到，无关人员不得进入评审现场。</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1、慈溪市</w:t>
      </w:r>
      <w:r>
        <w:rPr>
          <w:rFonts w:hint="eastAsia" w:ascii="仿宋_GB2312" w:hAnsi="仿宋_GB2312" w:eastAsia="仿宋_GB2312" w:cs="仿宋_GB2312"/>
          <w:color w:val="000000"/>
          <w:kern w:val="0"/>
          <w:szCs w:val="28"/>
        </w:rPr>
        <w:t>政府采购</w:t>
      </w:r>
      <w:r>
        <w:rPr>
          <w:rFonts w:ascii="仿宋_GB2312" w:hAnsi="仿宋_GB2312" w:eastAsia="仿宋_GB2312" w:cs="仿宋_GB2312"/>
          <w:color w:val="000000"/>
          <w:kern w:val="0"/>
          <w:szCs w:val="28"/>
        </w:rPr>
        <w:t>中心按规定统一收缴、保存评标现场相关人员通讯工具。</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2、介绍评审现场的人员情况，宣布评审工作纪律，告知评审人员应当回避情形；组织推选评标委员会组长。</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3、宣读提交投标文件的供应商名单，组织评标委员会各位成员签订《政府采购评审人员廉洁自律承诺书》。</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4、采购人可以在评标前说明项目背景和采购需求，说明内容不得含有歧视性、倾向性意见，不得超出招标文件所述范围。说明应当提交书面材料，并随采购文件一并存档。</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6、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8、做好评审现场相关记录，协助评标委员会组长做好评审报告起草、有关内容电脑文字录入等工作，并要求评标委员会各成员签字确认。</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9、评审结束后，招标方应对评标委员会各成员的专业水平、职业道德、遵纪守法等情况进行评价；同时按规定向评审专家发放评审费，并交还评审人员及其他现场相关人员的通讯工具。</w:t>
      </w:r>
    </w:p>
    <w:p>
      <w:pPr>
        <w:pStyle w:val="35"/>
        <w:snapToGrid w:val="0"/>
        <w:spacing w:before="120" w:after="120"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三、评审程序</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1、评标委员会由专家和采购人代表共5人组成，负责评标活动。在评审专家中推选评标委员会组长。</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3、评审人员对各投标人投标文件的有效性、符合性、完整性和响应程度进行审查，确定是否对招标文件作出实质性响应。具体过程如下：</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第一阶段：资格性审查</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采购人依据法律、法规和招标文件规定，对投标文件中的资格证明等进行审查，以确定投标人是否具备投标资格。资格性审查资料表如下：</w:t>
      </w:r>
    </w:p>
    <w:tbl>
      <w:tblPr>
        <w:tblStyle w:val="65"/>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2649"/>
        <w:gridCol w:w="2970"/>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75"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序号</w:t>
            </w:r>
          </w:p>
        </w:tc>
        <w:tc>
          <w:tcPr>
            <w:tcW w:w="2649"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审查因素</w:t>
            </w:r>
          </w:p>
        </w:tc>
        <w:tc>
          <w:tcPr>
            <w:tcW w:w="2970"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审查内容</w:t>
            </w:r>
          </w:p>
        </w:tc>
        <w:tc>
          <w:tcPr>
            <w:tcW w:w="3098"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w:t>
            </w:r>
            <w:r>
              <w:rPr>
                <w:rFonts w:ascii="仿宋_GB2312" w:hAnsi="仿宋_GB2312" w:eastAsia="仿宋_GB2312" w:cs="仿宋_GB2312"/>
                <w:color w:val="000000"/>
                <w:kern w:val="0"/>
                <w:sz w:val="24"/>
              </w:rPr>
              <w:t>授权书</w:t>
            </w:r>
          </w:p>
        </w:tc>
        <w:tc>
          <w:tcPr>
            <w:tcW w:w="2970"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w:t>
            </w:r>
            <w:r>
              <w:rPr>
                <w:rFonts w:ascii="仿宋_GB2312" w:hAnsi="仿宋_GB2312" w:eastAsia="仿宋_GB2312" w:cs="仿宋_GB2312"/>
                <w:color w:val="000000"/>
                <w:kern w:val="0"/>
                <w:sz w:val="24"/>
              </w:rPr>
              <w:t xml:space="preserve">授权书 </w:t>
            </w:r>
          </w:p>
        </w:tc>
        <w:tc>
          <w:tcPr>
            <w:tcW w:w="3098"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w:t>
            </w:r>
            <w:r>
              <w:rPr>
                <w:rFonts w:ascii="仿宋_GB2312" w:hAnsi="仿宋_GB2312" w:eastAsia="仿宋_GB2312" w:cs="仿宋_GB2312"/>
                <w:color w:val="000000"/>
                <w:kern w:val="0"/>
                <w:sz w:val="24"/>
              </w:rPr>
              <w:t>法定代表人授权委托书</w:t>
            </w:r>
            <w:r>
              <w:rPr>
                <w:rFonts w:hint="eastAsia" w:ascii="仿宋_GB2312" w:hAnsi="仿宋_GB2312" w:eastAsia="仿宋_GB2312" w:cs="仿宋_GB2312"/>
                <w:color w:val="000000"/>
                <w:kern w:val="0"/>
                <w:sz w:val="24"/>
              </w:rPr>
              <w:t>，</w:t>
            </w:r>
            <w:r>
              <w:rPr>
                <w:rFonts w:ascii="仿宋_GB2312" w:hAnsi="仿宋_GB2312" w:eastAsia="仿宋_GB2312" w:cs="仿宋_GB2312"/>
                <w:b/>
                <w:color w:val="000000"/>
                <w:kern w:val="0"/>
                <w:sz w:val="24"/>
                <w:u w:val="single"/>
              </w:rPr>
              <w:t>格式以附件为准</w:t>
            </w:r>
            <w:r>
              <w:rPr>
                <w:rFonts w:hint="eastAsia" w:ascii="仿宋_GB2312" w:hAnsi="仿宋_GB2312" w:eastAsia="仿宋_GB2312" w:cs="仿宋_GB2312"/>
                <w:b/>
                <w:color w:val="000000"/>
                <w:kern w:val="0"/>
                <w:sz w:val="24"/>
                <w:u w:val="single"/>
              </w:rPr>
              <w:t>，</w:t>
            </w:r>
            <w:r>
              <w:rPr>
                <w:rFonts w:ascii="仿宋_GB2312" w:hAnsi="仿宋_GB2312" w:eastAsia="仿宋_GB2312" w:cs="仿宋_GB2312"/>
                <w:b/>
                <w:color w:val="000000"/>
                <w:kern w:val="0"/>
                <w:sz w:val="24"/>
                <w:u w:val="single"/>
              </w:rPr>
              <w:t>注意按要求签署盖章</w:t>
            </w:r>
            <w:r>
              <w:rPr>
                <w:rFonts w:hint="eastAsia" w:ascii="仿宋_GB2312" w:hAnsi="仿宋_GB2312" w:eastAsia="仿宋_GB2312" w:cs="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具有独立承担民事责任的能力</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营业执照（副本）复印件 </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具有</w:t>
            </w:r>
            <w:r>
              <w:rPr>
                <w:rFonts w:hint="eastAsia" w:ascii="仿宋_GB2312" w:hAnsi="仿宋_GB2312" w:eastAsia="仿宋_GB2312" w:cs="仿宋_GB2312"/>
                <w:color w:val="000000"/>
                <w:kern w:val="0"/>
                <w:sz w:val="24"/>
              </w:rPr>
              <w:t>良好的</w:t>
            </w:r>
            <w:r>
              <w:rPr>
                <w:rFonts w:ascii="仿宋_GB2312" w:hAnsi="仿宋_GB2312" w:eastAsia="仿宋_GB2312" w:cs="仿宋_GB2312"/>
                <w:color w:val="000000"/>
                <w:kern w:val="0"/>
                <w:sz w:val="24"/>
              </w:rPr>
              <w:t>商业信誉和健全的财务会计制度</w:t>
            </w:r>
          </w:p>
        </w:tc>
        <w:tc>
          <w:tcPr>
            <w:tcW w:w="2970"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上一年度财务报告</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提供上</w:t>
            </w:r>
            <w:r>
              <w:rPr>
                <w:rFonts w:hint="eastAsia" w:ascii="仿宋_GB2312" w:hAnsi="仿宋_GB2312" w:eastAsia="仿宋_GB2312" w:cs="仿宋_GB2312"/>
                <w:color w:val="000000"/>
                <w:kern w:val="0"/>
                <w:sz w:val="24"/>
              </w:rPr>
              <w:t>一年度财务报告</w:t>
            </w:r>
            <w:r>
              <w:rPr>
                <w:rFonts w:ascii="仿宋_GB2312" w:hAnsi="仿宋_GB2312" w:eastAsia="仿宋_GB2312" w:cs="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具有</w:t>
            </w:r>
            <w:r>
              <w:rPr>
                <w:rFonts w:ascii="仿宋_GB2312" w:hAnsi="仿宋_GB2312" w:eastAsia="仿宋_GB2312" w:cs="仿宋_GB2312"/>
                <w:color w:val="000000"/>
                <w:kern w:val="0"/>
                <w:sz w:val="24"/>
              </w:rPr>
              <w:t>履行合同所必需的设备和专业技术能力</w:t>
            </w:r>
          </w:p>
        </w:tc>
        <w:tc>
          <w:tcPr>
            <w:tcW w:w="2970"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承诺函</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提供承诺函</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格式自拟</w:t>
            </w:r>
            <w:r>
              <w:rPr>
                <w:rFonts w:hint="eastAsia" w:ascii="仿宋_GB2312" w:hAnsi="仿宋_GB2312" w:eastAsia="仿宋_GB2312" w:cs="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有</w:t>
            </w:r>
            <w:r>
              <w:rPr>
                <w:rFonts w:ascii="仿宋_GB2312" w:hAnsi="仿宋_GB2312" w:eastAsia="仿宋_GB2312" w:cs="仿宋_GB2312"/>
                <w:color w:val="000000"/>
                <w:kern w:val="0"/>
                <w:sz w:val="24"/>
              </w:rPr>
              <w:t>依法缴纳税收和社会保障资金的良好记录</w:t>
            </w:r>
          </w:p>
        </w:tc>
        <w:tc>
          <w:tcPr>
            <w:tcW w:w="2970"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纳税证明复印件、社保缴纳证明复印件</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w:t>
            </w:r>
            <w:r>
              <w:rPr>
                <w:rFonts w:hint="eastAsia" w:ascii="仿宋_GB2312" w:hAnsi="仿宋_GB2312" w:eastAsia="仿宋_GB2312" w:cs="仿宋_GB2312"/>
                <w:color w:val="000000"/>
                <w:kern w:val="0"/>
                <w:sz w:val="24"/>
              </w:rPr>
              <w:t>纳税证明复印件、社保缴纳证明复印件。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参加政府采购活动前三年内，在经营活动中没有重大违法记录</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供应商在《投标函》中承诺参加政府采购活动前三年内，</w:t>
            </w:r>
            <w:r>
              <w:rPr>
                <w:rFonts w:hint="eastAsia" w:ascii="仿宋_GB2312" w:hAnsi="仿宋_GB2312" w:eastAsia="仿宋_GB2312" w:cs="仿宋_GB2312"/>
                <w:color w:val="000000"/>
                <w:kern w:val="0"/>
                <w:sz w:val="24"/>
              </w:rPr>
              <w:t>在</w:t>
            </w:r>
            <w:r>
              <w:rPr>
                <w:rFonts w:ascii="仿宋_GB2312" w:hAnsi="仿宋_GB2312" w:eastAsia="仿宋_GB2312" w:cs="仿宋_GB2312"/>
                <w:color w:val="000000"/>
                <w:kern w:val="0"/>
                <w:sz w:val="24"/>
              </w:rPr>
              <w:t>经营活动中无重大违法记录书面声明</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提供《投标函》</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格式以采购文件附件为准</w:t>
            </w:r>
            <w:r>
              <w:rPr>
                <w:rFonts w:hint="eastAsia" w:ascii="仿宋_GB2312" w:hAnsi="仿宋_GB2312" w:eastAsia="仿宋_GB2312" w:cs="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诚信记录</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投标人“信用中国”网站（www.creditchina.gov.cn）、中国政府采购网（www.ccgp.gov.cn）信用记录情况无不良记录。</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开标当日为准对投标人“信用中国”网站（www.creditchina.gov.cn）、中国政府采购网（www.ccgp.gov.cn）信用记录情况进行核实，未被列入失信被执行人、重大税收违法案件当事人名单、政府采购严重违法失信行为记录名单。</w:t>
            </w:r>
          </w:p>
        </w:tc>
      </w:tr>
    </w:tbl>
    <w:p>
      <w:pPr>
        <w:spacing w:line="360" w:lineRule="auto"/>
        <w:ind w:firstLine="560" w:firstLineChars="200"/>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仿宋_GB2312" w:hAnsi="仿宋_GB2312" w:eastAsia="仿宋_GB2312" w:cs="仿宋_GB2312"/>
          <w:b/>
          <w:color w:val="000000"/>
          <w:kern w:val="0"/>
          <w:sz w:val="28"/>
          <w:szCs w:val="28"/>
          <w:u w:val="single"/>
        </w:rPr>
        <w:t>资格审查不合格的为无效的投标</w:t>
      </w:r>
      <w:r>
        <w:rPr>
          <w:rFonts w:ascii="仿宋_GB2312" w:hAnsi="仿宋_GB2312" w:eastAsia="仿宋_GB2312" w:cs="仿宋_GB2312"/>
          <w:color w:val="000000"/>
          <w:kern w:val="0"/>
          <w:sz w:val="28"/>
          <w:szCs w:val="28"/>
        </w:rPr>
        <w:t>。</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第二阶段：符合性审查</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第三阶段：技术和商务评审</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按照招标文件要求、审查投标人所投货物的规格、参数、质量、数量、业绩及相关服务等，记录实质性响应、技术偏离等事项，进行技术和商务评审。</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4、评审人员按招标文件规定的评审方法和评审标准，依法独立对投标人投标文件进行评估、比较，并给予评价或打分，不受任何单位和个人的干预。</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5</w:t>
      </w: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评审人员对各供应商投标文件非实质性内容有疑议或异议，或者审查发现明显的文字或计算错误等，及时向评标委员会组长提出。经评标委员会商议认为需要投标人作出必要澄清或说明的，应通知该投标人作出澄清</w:t>
      </w:r>
      <w:r>
        <w:rPr>
          <w:rFonts w:hint="eastAsia" w:ascii="仿宋_GB2312" w:hAnsi="仿宋_GB2312" w:eastAsia="仿宋_GB2312" w:cs="仿宋_GB2312"/>
          <w:color w:val="000000"/>
          <w:kern w:val="0"/>
          <w:szCs w:val="28"/>
        </w:rPr>
        <w:t>、</w:t>
      </w:r>
      <w:r>
        <w:rPr>
          <w:rFonts w:ascii="仿宋_GB2312" w:hAnsi="仿宋_GB2312" w:eastAsia="仿宋_GB2312" w:cs="仿宋_GB2312"/>
          <w:color w:val="000000"/>
          <w:kern w:val="0"/>
          <w:szCs w:val="28"/>
        </w:rPr>
        <w:t>说明或纠正</w:t>
      </w:r>
      <w:r>
        <w:rPr>
          <w:rFonts w:hint="eastAsia" w:ascii="仿宋_GB2312" w:hAnsi="仿宋_GB2312" w:eastAsia="仿宋_GB2312" w:cs="仿宋_GB2312"/>
          <w:color w:val="000000"/>
          <w:kern w:val="0"/>
          <w:szCs w:val="28"/>
        </w:rPr>
        <w:t>。该过程由</w:t>
      </w:r>
      <w:r>
        <w:rPr>
          <w:rFonts w:ascii="仿宋_GB2312" w:hAnsi="仿宋_GB2312" w:eastAsia="仿宋_GB2312" w:cs="仿宋_GB2312"/>
          <w:color w:val="000000"/>
          <w:kern w:val="0"/>
          <w:szCs w:val="28"/>
        </w:rPr>
        <w:t>投标人与评审小组通过电子交易平台交换数据电文的形式进行</w:t>
      </w:r>
      <w:r>
        <w:rPr>
          <w:rFonts w:hint="eastAsia" w:ascii="仿宋_GB2312" w:hAnsi="仿宋_GB2312" w:eastAsia="仿宋_GB2312" w:cs="仿宋_GB2312"/>
          <w:color w:val="000000"/>
          <w:kern w:val="0"/>
          <w:szCs w:val="28"/>
        </w:rPr>
        <w:t>，给予投标人提交澄清说明或补正的时间不少于半小时，投标人已经明确表示澄清说明或补正完毕的除外。</w:t>
      </w:r>
      <w:r>
        <w:rPr>
          <w:rFonts w:ascii="仿宋_GB2312" w:hAnsi="仿宋_GB2312" w:eastAsia="仿宋_GB2312" w:cs="仿宋_GB2312"/>
          <w:color w:val="000000"/>
          <w:kern w:val="0"/>
          <w:szCs w:val="28"/>
        </w:rPr>
        <w:t>澄清说明</w:t>
      </w:r>
      <w:r>
        <w:rPr>
          <w:rFonts w:hint="eastAsia" w:ascii="仿宋_GB2312" w:hAnsi="仿宋_GB2312" w:eastAsia="仿宋_GB2312" w:cs="仿宋_GB2312"/>
          <w:color w:val="000000"/>
          <w:kern w:val="0"/>
          <w:szCs w:val="28"/>
        </w:rPr>
        <w:t>内容</w:t>
      </w:r>
      <w:r>
        <w:rPr>
          <w:rFonts w:ascii="仿宋_GB2312" w:hAnsi="仿宋_GB2312" w:eastAsia="仿宋_GB2312" w:cs="仿宋_GB2312"/>
          <w:color w:val="000000"/>
          <w:kern w:val="0"/>
          <w:szCs w:val="28"/>
        </w:rPr>
        <w:t>不得超出投标文件的范围或者改变投标文件的实质性内容。</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5.2具体操作步骤及要点：</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5.2.1供应商在“询标澄清-待办理”标签页下选择状态为“待澄清”的项目，点击操作栏【澄清】；</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5.2.2查看询标函内容，在澄清截止时间前上传澄清文件并对澄清文件进行签章（注：澄清文件必须以 PDF 格式上传，文件大小：50M）；</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5.2.3签章完成，文件名称处显示“已签章”，供应商可“撤回签章”修改澄清函和“查看文件”；</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5.2.4确认澄清文件内容后，点击右上角【提交】（注：供应商未对澄清文件签章，提交时，弹框提醒“澄清文件未签章，请进行签章操作”，如遇 CA 突发情况无法签章，供应商可点击【放弃签章并提交】提交澄清文件；反之则签章后再提交）；</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完成状态：供应商澄清文件提交成功后，在“询标澄清-全部”标签页下显示状态为“已澄清”。</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7、评标委员会根据评审汇总情况和招标文件规定确定中标候选供应商排序名单。 </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8、起草评审报告，所有评审人员须在评审报告上签字确认。</w:t>
      </w:r>
    </w:p>
    <w:p>
      <w:pPr>
        <w:pStyle w:val="35"/>
        <w:snapToGrid w:val="0"/>
        <w:spacing w:beforeLines="100" w:afterLines="100" w:line="360" w:lineRule="auto"/>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四、评审原则</w:t>
      </w:r>
    </w:p>
    <w:p>
      <w:pPr>
        <w:pStyle w:val="35"/>
        <w:snapToGrid w:val="0"/>
        <w:spacing w:beforeLines="100" w:afterLines="100" w:line="360" w:lineRule="auto"/>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5"/>
        <w:snapToGrid w:val="0"/>
        <w:spacing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5"/>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5"/>
        <w:snapToGrid w:val="0"/>
        <w:spacing w:before="120" w:after="120" w:line="360" w:lineRule="auto"/>
        <w:ind w:firstLine="551" w:firstLineChars="196"/>
        <w:rPr>
          <w:rFonts w:ascii="仿宋_GB2312" w:hAnsi="仿宋_GB2312" w:eastAsia="仿宋_GB2312" w:cs="仿宋_GB2312"/>
          <w:b/>
          <w:color w:val="000000"/>
          <w:kern w:val="0"/>
          <w:szCs w:val="28"/>
        </w:rPr>
      </w:pPr>
      <w:r>
        <w:rPr>
          <w:rFonts w:ascii="仿宋_GB2312" w:hAnsi="仿宋_GB2312" w:eastAsia="仿宋_GB2312" w:cs="仿宋_GB2312"/>
          <w:b/>
          <w:color w:val="000000"/>
          <w:kern w:val="0"/>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5"/>
        <w:snapToGrid w:val="0"/>
        <w:spacing w:before="120" w:after="120" w:line="360" w:lineRule="auto"/>
        <w:ind w:firstLine="551" w:firstLineChars="196"/>
        <w:rPr>
          <w:rFonts w:ascii="仿宋_GB2312" w:hAnsi="仿宋_GB2312" w:eastAsia="仿宋_GB2312" w:cs="仿宋_GB2312"/>
          <w:b/>
          <w:color w:val="000000"/>
          <w:kern w:val="0"/>
          <w:szCs w:val="28"/>
        </w:rPr>
      </w:pPr>
      <w:r>
        <w:rPr>
          <w:rFonts w:ascii="仿宋_GB2312" w:hAnsi="仿宋_GB2312" w:eastAsia="仿宋_GB2312" w:cs="仿宋_GB2312"/>
          <w:b/>
          <w:color w:val="000000"/>
          <w:kern w:val="0"/>
          <w:szCs w:val="28"/>
        </w:rPr>
        <w:t>非单一产品采购项目，采购人应当根据采购项目技术构成、产品价格比重等合理确定核心产品，并在招标文件中载明。多家投标人提供的核心产品品牌相同的，按前款规定处理。</w:t>
      </w:r>
    </w:p>
    <w:p>
      <w:pPr>
        <w:spacing w:line="360" w:lineRule="auto"/>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五、废标</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在招标采购中，出现下列情形之一的，应予废标：</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1、符合专业条件的供应商或者对招标文件作实质响应的供应商不足三家的；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2、出现影响采购公正的违法、违规行为的；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3、投标人的报价均超过了采购预算，采购人不能支付的；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4、因重大变故，采购任务取消的。</w:t>
      </w:r>
    </w:p>
    <w:p>
      <w:pPr>
        <w:spacing w:line="360" w:lineRule="auto"/>
        <w:outlineLvl w:val="1"/>
        <w:rPr>
          <w:rFonts w:ascii="仿宋_GB2312" w:hAnsi="仿宋_GB2312" w:eastAsia="仿宋_GB2312" w:cs="仿宋_GB2312"/>
          <w:color w:val="000000"/>
          <w:kern w:val="0"/>
          <w:sz w:val="28"/>
          <w:szCs w:val="28"/>
        </w:rPr>
      </w:pPr>
      <w:bookmarkStart w:id="37" w:name="_Toc360457886"/>
      <w:bookmarkStart w:id="38" w:name="_Toc345423475"/>
      <w:r>
        <w:rPr>
          <w:rFonts w:ascii="仿宋_GB2312" w:hAnsi="仿宋_GB2312" w:eastAsia="仿宋_GB2312" w:cs="仿宋_GB2312"/>
          <w:color w:val="000000"/>
          <w:kern w:val="0"/>
          <w:sz w:val="28"/>
          <w:szCs w:val="28"/>
        </w:rPr>
        <w:t>六、定标</w:t>
      </w:r>
      <w:bookmarkEnd w:id="37"/>
      <w:bookmarkEnd w:id="38"/>
    </w:p>
    <w:p>
      <w:pPr>
        <w:pStyle w:val="35"/>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 1、评标委员会根据招标文件《评标办法与评分标准》规定提出中标候选人排序。</w:t>
      </w:r>
    </w:p>
    <w:p>
      <w:pPr>
        <w:pStyle w:val="35"/>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 xml:space="preserve"> 3、采购结果经采购人确认后，招标方将于2个工作日内在宁波政府采购网上和慈溪市公共资源交易网发布中标公告，同时在政采云平台</w:t>
      </w:r>
      <w:r>
        <w:rPr>
          <w:rFonts w:hint="eastAsia" w:ascii="仿宋_GB2312" w:hAnsi="仿宋_GB2312" w:eastAsia="仿宋_GB2312" w:cs="仿宋_GB2312"/>
          <w:color w:val="000000"/>
          <w:kern w:val="0"/>
          <w:sz w:val="28"/>
          <w:szCs w:val="28"/>
        </w:rPr>
        <w:t>发出</w:t>
      </w:r>
      <w:r>
        <w:rPr>
          <w:rFonts w:ascii="仿宋_GB2312" w:hAnsi="仿宋_GB2312" w:eastAsia="仿宋_GB2312" w:cs="仿宋_GB2312"/>
          <w:color w:val="000000"/>
          <w:kern w:val="0"/>
          <w:sz w:val="28"/>
          <w:szCs w:val="28"/>
        </w:rPr>
        <w:t>《中标通知书》。中标人</w:t>
      </w:r>
      <w:r>
        <w:rPr>
          <w:rFonts w:hint="eastAsia" w:ascii="仿宋_GB2312" w:hAnsi="仿宋_GB2312" w:eastAsia="仿宋_GB2312" w:cs="仿宋_GB2312"/>
          <w:color w:val="000000"/>
          <w:kern w:val="0"/>
          <w:sz w:val="28"/>
          <w:szCs w:val="28"/>
        </w:rPr>
        <w:t>自行登录平台</w:t>
      </w:r>
      <w:r>
        <w:rPr>
          <w:rFonts w:ascii="仿宋_GB2312" w:hAnsi="仿宋_GB2312" w:eastAsia="仿宋_GB2312" w:cs="仿宋_GB2312"/>
          <w:color w:val="000000"/>
          <w:kern w:val="0"/>
          <w:sz w:val="28"/>
          <w:szCs w:val="28"/>
        </w:rPr>
        <w:t>获取</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中标通知书</w:t>
      </w:r>
      <w:r>
        <w:rPr>
          <w:rFonts w:hint="eastAsia" w:ascii="仿宋_GB2312" w:hAnsi="仿宋_GB2312" w:eastAsia="仿宋_GB2312" w:cs="仿宋_GB2312"/>
          <w:color w:val="000000"/>
          <w:kern w:val="0"/>
          <w:sz w:val="28"/>
          <w:szCs w:val="28"/>
        </w:rPr>
        <w:t>》，并于《</w:t>
      </w:r>
      <w:r>
        <w:rPr>
          <w:rFonts w:ascii="仿宋_GB2312" w:hAnsi="仿宋_GB2312" w:eastAsia="仿宋_GB2312" w:cs="仿宋_GB2312"/>
          <w:color w:val="000000"/>
          <w:kern w:val="0"/>
          <w:sz w:val="28"/>
          <w:szCs w:val="28"/>
        </w:rPr>
        <w:t>中标通知书</w:t>
      </w:r>
      <w:r>
        <w:rPr>
          <w:rFonts w:hint="eastAsia" w:ascii="仿宋_GB2312" w:hAnsi="仿宋_GB2312" w:eastAsia="仿宋_GB2312" w:cs="仿宋_GB2312"/>
          <w:color w:val="000000"/>
          <w:kern w:val="0"/>
          <w:sz w:val="28"/>
          <w:szCs w:val="28"/>
        </w:rPr>
        <w:t>》发出之日起</w:t>
      </w:r>
      <w:r>
        <w:rPr>
          <w:rFonts w:ascii="仿宋_GB2312" w:hAnsi="仿宋_GB2312" w:eastAsia="仿宋_GB2312" w:cs="仿宋_GB2312"/>
          <w:color w:val="000000"/>
          <w:kern w:val="0"/>
          <w:sz w:val="28"/>
          <w:szCs w:val="28"/>
        </w:rPr>
        <w:t>五个工作日内与采购人签订合同。</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中标通知书发出后，若中标人放弃中标，应当承担相应的法律责任，中标通知书对采购人和中标人具有同等法律效力。</w:t>
      </w:r>
    </w:p>
    <w:p>
      <w:pPr>
        <w:spacing w:line="360" w:lineRule="auto"/>
        <w:ind w:firstLine="560" w:firstLineChars="200"/>
        <w:rPr>
          <w:rFonts w:ascii="仿宋_GB2312" w:hAnsi="仿宋_GB2312" w:eastAsia="仿宋_GB2312" w:cs="仿宋_GB2312"/>
          <w:color w:val="000000"/>
          <w:kern w:val="0"/>
          <w:sz w:val="28"/>
          <w:szCs w:val="28"/>
        </w:rPr>
      </w:pPr>
    </w:p>
    <w:p>
      <w:pPr>
        <w:spacing w:line="360" w:lineRule="auto"/>
        <w:ind w:firstLine="560" w:firstLineChars="200"/>
        <w:rPr>
          <w:rFonts w:ascii="仿宋_GB2312" w:hAnsi="仿宋_GB2312" w:eastAsia="仿宋_GB2312" w:cs="仿宋_GB2312"/>
          <w:color w:val="000000"/>
          <w:kern w:val="0"/>
          <w:sz w:val="28"/>
          <w:szCs w:val="28"/>
        </w:rPr>
      </w:pPr>
    </w:p>
    <w:p>
      <w:pPr>
        <w:spacing w:line="360" w:lineRule="auto"/>
        <w:ind w:firstLine="560" w:firstLineChars="200"/>
        <w:rPr>
          <w:rFonts w:ascii="仿宋_GB2312" w:hAnsi="仿宋_GB2312" w:eastAsia="仿宋_GB2312" w:cs="仿宋_GB2312"/>
          <w:color w:val="000000"/>
          <w:kern w:val="0"/>
          <w:sz w:val="28"/>
          <w:szCs w:val="28"/>
        </w:rPr>
      </w:pPr>
    </w:p>
    <w:p>
      <w:pPr>
        <w:spacing w:line="440" w:lineRule="exact"/>
        <w:rPr>
          <w:rFonts w:ascii="Arial" w:hAnsi="Arial" w:eastAsia="仿宋" w:cs="Arial"/>
          <w:sz w:val="28"/>
          <w:szCs w:val="28"/>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六</w:t>
      </w:r>
      <w:r>
        <w:rPr>
          <w:rFonts w:ascii="仿宋_GB2312" w:hAnsi="仿宋_GB2312" w:eastAsia="仿宋_GB2312" w:cs="仿宋_GB2312"/>
          <w:color w:val="000000"/>
          <w:kern w:val="0"/>
          <w:sz w:val="36"/>
          <w:szCs w:val="36"/>
        </w:rPr>
        <w:t>部分   评标办法及评分标准</w:t>
      </w:r>
    </w:p>
    <w:p>
      <w:pPr>
        <w:autoSpaceDE w:val="0"/>
        <w:autoSpaceDN w:val="0"/>
        <w:adjustRightInd w:val="0"/>
        <w:spacing w:line="360" w:lineRule="auto"/>
        <w:jc w:val="center"/>
        <w:outlineLvl w:val="0"/>
        <w:rPr>
          <w:rFonts w:ascii="仿宋_GB2312" w:hAnsi="仿宋_GB2312" w:eastAsia="仿宋_GB2312" w:cs="仿宋_GB2312"/>
          <w:color w:val="000000"/>
          <w:kern w:val="0"/>
          <w:sz w:val="28"/>
          <w:szCs w:val="28"/>
        </w:rPr>
      </w:pPr>
    </w:p>
    <w:p>
      <w:pPr>
        <w:spacing w:beforeLines="50" w:afterLines="50" w:line="360" w:lineRule="auto"/>
        <w:ind w:firstLine="42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根据《中华人民共和国政府采购法》等有关法律法规，结合本项目的实际需求，制定本办法。</w:t>
      </w:r>
    </w:p>
    <w:p>
      <w:pPr>
        <w:spacing w:beforeLines="50" w:afterLines="50"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一、总则</w:t>
      </w:r>
    </w:p>
    <w:p>
      <w:pPr>
        <w:spacing w:beforeLines="50" w:afterLines="50"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spacing w:beforeLines="50" w:afterLines="50"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二、分值的计算</w:t>
      </w:r>
    </w:p>
    <w:p>
      <w:pPr>
        <w:spacing w:beforeLines="50" w:afterLines="50"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技术、商务及其他分按照评标委员会成员的独立评分结果汇总后的算术平均分计算，计算公式为：</w:t>
      </w:r>
    </w:p>
    <w:p>
      <w:pPr>
        <w:spacing w:beforeLines="50" w:afterLines="50" w:line="360" w:lineRule="auto"/>
        <w:ind w:firstLine="495"/>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技术、商务及其他分=评标委员会所有成员评分合计数/评标委员会组成人员数</w:t>
      </w:r>
    </w:p>
    <w:p>
      <w:pPr>
        <w:spacing w:beforeLines="50" w:afterLines="50"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投标人评标综合得分=价格分+(技术分+商务及其他分)</w:t>
      </w:r>
    </w:p>
    <w:p>
      <w:pPr>
        <w:spacing w:line="360" w:lineRule="auto"/>
        <w:outlineLvl w:val="1"/>
        <w:rPr>
          <w:rFonts w:ascii="仿宋_GB2312" w:hAnsi="仿宋_GB2312" w:eastAsia="仿宋_GB2312" w:cs="仿宋_GB2312"/>
          <w:color w:val="000000"/>
          <w:kern w:val="0"/>
          <w:sz w:val="32"/>
          <w:szCs w:val="32"/>
        </w:rPr>
      </w:pPr>
    </w:p>
    <w:p>
      <w:pPr>
        <w:spacing w:line="360" w:lineRule="auto"/>
        <w:jc w:val="center"/>
        <w:outlineLvl w:val="1"/>
        <w:rPr>
          <w:rFonts w:ascii="仿宋_GB2312" w:hAnsi="仿宋_GB2312" w:eastAsia="仿宋_GB2312" w:cs="仿宋_GB2312"/>
          <w:color w:val="000000"/>
          <w:kern w:val="0"/>
          <w:sz w:val="32"/>
          <w:szCs w:val="32"/>
        </w:rPr>
      </w:pPr>
    </w:p>
    <w:p>
      <w:pPr>
        <w:spacing w:line="360" w:lineRule="auto"/>
        <w:jc w:val="center"/>
        <w:outlineLvl w:val="1"/>
        <w:rPr>
          <w:rFonts w:ascii="仿宋_GB2312" w:hAnsi="仿宋_GB2312" w:eastAsia="仿宋_GB2312" w:cs="仿宋_GB2312"/>
          <w:color w:val="000000"/>
          <w:kern w:val="0"/>
          <w:sz w:val="32"/>
          <w:szCs w:val="32"/>
        </w:rPr>
      </w:pPr>
    </w:p>
    <w:p>
      <w:pPr>
        <w:spacing w:line="360" w:lineRule="auto"/>
        <w:jc w:val="center"/>
        <w:outlineLvl w:val="1"/>
        <w:rPr>
          <w:rFonts w:ascii="仿宋_GB2312" w:hAnsi="仿宋_GB2312" w:eastAsia="仿宋_GB2312" w:cs="仿宋_GB2312"/>
          <w:color w:val="000000"/>
          <w:kern w:val="0"/>
          <w:sz w:val="32"/>
          <w:szCs w:val="32"/>
        </w:rPr>
      </w:pPr>
    </w:p>
    <w:p>
      <w:pPr>
        <w:spacing w:line="360" w:lineRule="auto"/>
        <w:jc w:val="center"/>
        <w:outlineLvl w:val="1"/>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评分标准表</w:t>
      </w:r>
    </w:p>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招标编号：</w:t>
      </w:r>
      <w:r>
        <w:rPr>
          <w:rFonts w:hint="eastAsia" w:ascii="仿宋_GB2312" w:hAnsi="仿宋_GB2312" w:eastAsia="仿宋_GB2312" w:cs="仿宋_GB2312"/>
          <w:color w:val="000000"/>
          <w:kern w:val="0"/>
          <w:sz w:val="24"/>
        </w:rPr>
        <w:t>NBCXZFCG202003</w:t>
      </w:r>
      <w:r>
        <w:rPr>
          <w:rFonts w:hint="eastAsia" w:ascii="仿宋_GB2312" w:hAnsi="仿宋_GB2312" w:eastAsia="仿宋_GB2312" w:cs="仿宋_GB2312"/>
          <w:color w:val="000000"/>
          <w:kern w:val="0"/>
          <w:sz w:val="24"/>
          <w:lang w:val="en-US" w:eastAsia="zh-CN"/>
        </w:rPr>
        <w:t>3</w:t>
      </w:r>
      <w:r>
        <w:rPr>
          <w:rFonts w:ascii="仿宋_GB2312" w:hAnsi="仿宋_GB2312" w:eastAsia="仿宋_GB2312" w:cs="仿宋_GB2312"/>
          <w:color w:val="000000"/>
          <w:kern w:val="0"/>
          <w:sz w:val="24"/>
        </w:rPr>
        <w:t xml:space="preserve">                            总分：100分</w:t>
      </w:r>
    </w:p>
    <w:p>
      <w:pPr>
        <w:spacing w:line="360" w:lineRule="auto"/>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注:1、各项得分保留小数点后二位小数，第三位四舍五入。</w:t>
      </w:r>
    </w:p>
    <w:p>
      <w:pPr>
        <w:spacing w:line="440" w:lineRule="exact"/>
        <w:ind w:firstLine="422" w:firstLineChars="200"/>
        <w:rPr>
          <w:rFonts w:ascii="仿宋_GB2312" w:hAnsi="仿宋_GB2312" w:eastAsia="仿宋_GB2312" w:cs="仿宋_GB2312"/>
          <w:b/>
          <w:color w:val="000000"/>
          <w:kern w:val="0"/>
          <w:szCs w:val="21"/>
          <w:u w:val="single"/>
        </w:rPr>
      </w:pPr>
      <w:r>
        <w:rPr>
          <w:rFonts w:ascii="仿宋_GB2312" w:hAnsi="仿宋_GB2312" w:eastAsia="仿宋_GB2312" w:cs="仿宋_GB2312"/>
          <w:b/>
          <w:color w:val="000000"/>
          <w:kern w:val="0"/>
          <w:szCs w:val="21"/>
          <w:u w:val="single"/>
        </w:rPr>
        <w:t>2、有关证书均应在有效期内。</w:t>
      </w:r>
    </w:p>
    <w:p>
      <w:pPr>
        <w:spacing w:line="440" w:lineRule="exact"/>
        <w:ind w:firstLine="422" w:firstLineChars="200"/>
        <w:rPr>
          <w:rFonts w:ascii="仿宋_GB2312" w:hAnsi="仿宋_GB2312" w:eastAsia="仿宋_GB2312" w:cs="仿宋_GB2312"/>
          <w:b/>
          <w:color w:val="000000"/>
          <w:kern w:val="0"/>
          <w:szCs w:val="21"/>
          <w:u w:val="single"/>
        </w:rPr>
      </w:pPr>
    </w:p>
    <w:tbl>
      <w:tblPr>
        <w:tblStyle w:val="6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908"/>
        <w:gridCol w:w="850"/>
        <w:gridCol w:w="62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79" w:type="pct"/>
            <w:tcBorders>
              <w:top w:val="single" w:color="auto" w:sz="12" w:space="0"/>
              <w:left w:val="single" w:color="auto" w:sz="12" w:space="0"/>
              <w:bottom w:val="single" w:color="auto" w:sz="12" w:space="0"/>
              <w:right w:val="single" w:color="auto" w:sz="4" w:space="0"/>
            </w:tcBorders>
            <w:vAlign w:val="center"/>
          </w:tcPr>
          <w:p>
            <w:pPr>
              <w:widowControl/>
              <w:spacing w:line="360" w:lineRule="auto"/>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序号</w:t>
            </w:r>
          </w:p>
        </w:tc>
        <w:tc>
          <w:tcPr>
            <w:tcW w:w="533" w:type="pct"/>
            <w:tcBorders>
              <w:top w:val="single" w:color="auto" w:sz="12" w:space="0"/>
              <w:left w:val="single" w:color="auto" w:sz="4" w:space="0"/>
              <w:bottom w:val="single" w:color="auto" w:sz="12" w:space="0"/>
              <w:right w:val="single" w:color="auto" w:sz="4" w:space="0"/>
            </w:tcBorders>
            <w:vAlign w:val="center"/>
          </w:tcPr>
          <w:p>
            <w:pPr>
              <w:widowControl/>
              <w:spacing w:line="360" w:lineRule="auto"/>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评分内容</w:t>
            </w:r>
          </w:p>
        </w:tc>
        <w:tc>
          <w:tcPr>
            <w:tcW w:w="499" w:type="pct"/>
            <w:tcBorders>
              <w:top w:val="single" w:color="auto" w:sz="12" w:space="0"/>
              <w:left w:val="single" w:color="auto" w:sz="4" w:space="0"/>
              <w:bottom w:val="single" w:color="auto" w:sz="12" w:space="0"/>
              <w:right w:val="single" w:color="auto" w:sz="4" w:space="0"/>
            </w:tcBorders>
            <w:vAlign w:val="center"/>
          </w:tcPr>
          <w:p>
            <w:pPr>
              <w:widowControl/>
              <w:spacing w:line="360" w:lineRule="auto"/>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分值（分）</w:t>
            </w:r>
          </w:p>
        </w:tc>
        <w:tc>
          <w:tcPr>
            <w:tcW w:w="3689" w:type="pct"/>
            <w:tcBorders>
              <w:top w:val="single" w:color="auto" w:sz="12" w:space="0"/>
              <w:left w:val="single" w:color="auto" w:sz="4" w:space="0"/>
              <w:bottom w:val="single" w:color="auto" w:sz="12" w:space="0"/>
              <w:right w:val="single" w:color="auto" w:sz="12" w:space="0"/>
            </w:tcBorders>
            <w:vAlign w:val="center"/>
          </w:tcPr>
          <w:p>
            <w:pPr>
              <w:widowControl/>
              <w:spacing w:line="360" w:lineRule="auto"/>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评分标准说明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9" w:type="pct"/>
            <w:tcBorders>
              <w:top w:val="single" w:color="auto" w:sz="12" w:space="0"/>
              <w:left w:val="single" w:color="auto" w:sz="12"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p>
        </w:tc>
        <w:tc>
          <w:tcPr>
            <w:tcW w:w="533" w:type="pct"/>
            <w:tcBorders>
              <w:top w:val="single" w:color="auto" w:sz="12"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000000"/>
                <w:kern w:val="0"/>
                <w:szCs w:val="21"/>
                <w:highlight w:val="yellow"/>
              </w:rPr>
            </w:pPr>
            <w:r>
              <w:rPr>
                <w:rFonts w:ascii="仿宋_GB2312" w:hAnsi="仿宋_GB2312" w:eastAsia="仿宋_GB2312" w:cs="仿宋_GB2312"/>
                <w:color w:val="000000"/>
                <w:kern w:val="0"/>
                <w:szCs w:val="21"/>
              </w:rPr>
              <w:t>投标报价</w:t>
            </w:r>
          </w:p>
        </w:tc>
        <w:tc>
          <w:tcPr>
            <w:tcW w:w="499" w:type="pct"/>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highlight w:val="yellow"/>
              </w:rPr>
            </w:pPr>
            <w:r>
              <w:rPr>
                <w:rFonts w:hint="eastAsia" w:ascii="仿宋_GB2312" w:hAnsi="仿宋_GB2312" w:eastAsia="仿宋_GB2312" w:cs="仿宋_GB2312"/>
                <w:color w:val="000000"/>
                <w:kern w:val="0"/>
                <w:szCs w:val="21"/>
              </w:rPr>
              <w:t>40</w:t>
            </w:r>
          </w:p>
        </w:tc>
        <w:tc>
          <w:tcPr>
            <w:tcW w:w="3689" w:type="pct"/>
            <w:tcBorders>
              <w:top w:val="single" w:color="auto" w:sz="12" w:space="0"/>
              <w:left w:val="single" w:color="auto" w:sz="4" w:space="0"/>
              <w:bottom w:val="single" w:color="auto" w:sz="4" w:space="0"/>
              <w:right w:val="single" w:color="auto" w:sz="12" w:space="0"/>
            </w:tcBorders>
            <w:vAlign w:val="center"/>
          </w:tcPr>
          <w:p>
            <w:pPr>
              <w:spacing w:line="300" w:lineRule="exac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有效投标报价的最低价作为评标基准价，其最低报价为满分；按照［投标报价得分=（评标基准价/投标报价）*价格权值*100］的计算公式计算；</w:t>
            </w:r>
          </w:p>
          <w:p>
            <w:pPr>
              <w:spacing w:line="300" w:lineRule="exac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注：在评审时对小型和微型企业的投标报价给予 6 %的扣除，取扣除后的价格作为最终投标报价（此最终投标报价仅作为价格分计算），详见投标人须知前附表对小微企业有关政策的相关说明。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279" w:type="pct"/>
            <w:vMerge w:val="restart"/>
            <w:tcBorders>
              <w:top w:val="nil"/>
              <w:left w:val="single" w:color="auto" w:sz="12"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w:t>
            </w:r>
          </w:p>
        </w:tc>
        <w:tc>
          <w:tcPr>
            <w:tcW w:w="533" w:type="pct"/>
            <w:vMerge w:val="restart"/>
            <w:tcBorders>
              <w:top w:val="nil"/>
              <w:left w:val="single" w:color="auto" w:sz="4" w:space="0"/>
              <w:right w:val="single" w:color="auto" w:sz="4" w:space="0"/>
            </w:tcBorders>
            <w:vAlign w:val="center"/>
          </w:tcPr>
          <w:p>
            <w:pPr>
              <w:spacing w:line="30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技术指标响应性</w:t>
            </w:r>
          </w:p>
        </w:tc>
        <w:tc>
          <w:tcPr>
            <w:tcW w:w="499" w:type="pct"/>
            <w:vMerge w:val="restart"/>
            <w:tcBorders>
              <w:top w:val="nil"/>
              <w:left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40</w:t>
            </w:r>
          </w:p>
        </w:tc>
        <w:tc>
          <w:tcPr>
            <w:tcW w:w="3689" w:type="pct"/>
            <w:tcBorders>
              <w:top w:val="single" w:color="auto" w:sz="4" w:space="0"/>
              <w:left w:val="single" w:color="auto" w:sz="4" w:space="0"/>
              <w:bottom w:val="single" w:color="auto" w:sz="4" w:space="0"/>
              <w:right w:val="single" w:color="auto" w:sz="12" w:space="0"/>
            </w:tcBorders>
            <w:vAlign w:val="center"/>
          </w:tcPr>
          <w:p>
            <w:pPr>
              <w:spacing w:line="300" w:lineRule="exac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完全响应技术需求中标“▲”指标的得</w:t>
            </w:r>
            <w:r>
              <w:rPr>
                <w:rFonts w:hint="eastAsia" w:ascii="仿宋_GB2312" w:hAnsi="仿宋_GB2312" w:eastAsia="仿宋_GB2312" w:cs="仿宋_GB2312"/>
                <w:color w:val="000000"/>
                <w:kern w:val="0"/>
                <w:szCs w:val="21"/>
              </w:rPr>
              <w:t>30</w:t>
            </w:r>
            <w:r>
              <w:rPr>
                <w:rFonts w:ascii="仿宋_GB2312" w:hAnsi="仿宋_GB2312" w:eastAsia="仿宋_GB2312" w:cs="仿宋_GB2312"/>
                <w:color w:val="000000"/>
                <w:kern w:val="0"/>
                <w:szCs w:val="21"/>
              </w:rPr>
              <w:t>分；标“▲”指标每负偏离或是提供材料不符合的每条扣3分，扣完为止。</w:t>
            </w:r>
          </w:p>
          <w:p>
            <w:pPr>
              <w:spacing w:line="300" w:lineRule="exac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注：以厂家提供或确认的资料及厂家网站公开的信息、投标产品彩页为主进行评价。（</w:t>
            </w:r>
            <w:r>
              <w:rPr>
                <w:rFonts w:hint="eastAsia" w:ascii="仿宋_GB2312" w:hAnsi="仿宋_GB2312" w:eastAsia="仿宋_GB2312" w:cs="仿宋_GB2312"/>
                <w:color w:val="000000"/>
                <w:kern w:val="0"/>
                <w:szCs w:val="21"/>
              </w:rPr>
              <w:t>30</w:t>
            </w:r>
            <w:r>
              <w:rPr>
                <w:rFonts w:ascii="仿宋_GB2312" w:hAnsi="仿宋_GB2312" w:eastAsia="仿宋_GB2312" w:cs="仿宋_GB2312"/>
                <w:color w:val="000000"/>
                <w:kern w:val="0"/>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79" w:type="pct"/>
            <w:vMerge w:val="continue"/>
            <w:tcBorders>
              <w:left w:val="single" w:color="auto" w:sz="12"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p>
        </w:tc>
        <w:tc>
          <w:tcPr>
            <w:tcW w:w="533" w:type="pct"/>
            <w:vMerge w:val="continue"/>
            <w:tcBorders>
              <w:left w:val="single" w:color="auto" w:sz="4" w:space="0"/>
              <w:right w:val="single" w:color="auto" w:sz="4" w:space="0"/>
            </w:tcBorders>
            <w:vAlign w:val="center"/>
          </w:tcPr>
          <w:p>
            <w:pPr>
              <w:spacing w:line="300" w:lineRule="exact"/>
              <w:rPr>
                <w:rFonts w:ascii="仿宋_GB2312" w:hAnsi="仿宋_GB2312" w:eastAsia="仿宋_GB2312" w:cs="仿宋_GB2312"/>
                <w:color w:val="000000"/>
                <w:kern w:val="0"/>
                <w:szCs w:val="21"/>
              </w:rPr>
            </w:pPr>
          </w:p>
        </w:tc>
        <w:tc>
          <w:tcPr>
            <w:tcW w:w="499" w:type="pct"/>
            <w:vMerge w:val="continue"/>
            <w:tcBorders>
              <w:left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p>
        </w:tc>
        <w:tc>
          <w:tcPr>
            <w:tcW w:w="3689" w:type="pct"/>
            <w:tcBorders>
              <w:top w:val="single" w:color="auto" w:sz="4" w:space="0"/>
              <w:left w:val="single" w:color="auto" w:sz="4" w:space="0"/>
              <w:bottom w:val="single" w:color="auto" w:sz="4" w:space="0"/>
              <w:right w:val="single" w:color="auto" w:sz="12" w:space="0"/>
            </w:tcBorders>
            <w:vAlign w:val="center"/>
          </w:tcPr>
          <w:p>
            <w:pPr>
              <w:spacing w:line="300" w:lineRule="exac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技术需求中未标“▲”指标的响应性及技术方案为</w:t>
            </w:r>
            <w:r>
              <w:rPr>
                <w:rFonts w:hint="eastAsia" w:ascii="仿宋_GB2312" w:hAnsi="仿宋_GB2312" w:eastAsia="仿宋_GB2312" w:cs="仿宋_GB2312"/>
                <w:color w:val="000000"/>
                <w:kern w:val="0"/>
                <w:szCs w:val="21"/>
              </w:rPr>
              <w:t>10</w:t>
            </w:r>
            <w:r>
              <w:rPr>
                <w:rFonts w:ascii="仿宋_GB2312" w:hAnsi="仿宋_GB2312" w:eastAsia="仿宋_GB2312" w:cs="仿宋_GB2312"/>
                <w:color w:val="000000"/>
                <w:kern w:val="0"/>
                <w:szCs w:val="21"/>
              </w:rPr>
              <w:t>分：根据其符合性，评定为好的得</w:t>
            </w:r>
            <w:r>
              <w:rPr>
                <w:rFonts w:hint="eastAsia" w:ascii="仿宋_GB2312" w:hAnsi="仿宋_GB2312" w:eastAsia="仿宋_GB2312" w:cs="仿宋_GB2312"/>
                <w:color w:val="000000"/>
                <w:kern w:val="0"/>
                <w:szCs w:val="21"/>
              </w:rPr>
              <w:t>7-10</w:t>
            </w:r>
            <w:r>
              <w:rPr>
                <w:rFonts w:ascii="仿宋_GB2312" w:hAnsi="仿宋_GB2312" w:eastAsia="仿宋_GB2312" w:cs="仿宋_GB2312"/>
                <w:color w:val="000000"/>
                <w:kern w:val="0"/>
                <w:szCs w:val="21"/>
              </w:rPr>
              <w:t>分；较好的得</w:t>
            </w:r>
            <w:r>
              <w:rPr>
                <w:rFonts w:hint="eastAsia" w:ascii="仿宋_GB2312" w:hAnsi="仿宋_GB2312" w:eastAsia="仿宋_GB2312" w:cs="仿宋_GB2312"/>
                <w:color w:val="000000"/>
                <w:kern w:val="0"/>
                <w:szCs w:val="21"/>
              </w:rPr>
              <w:t>4-6</w:t>
            </w:r>
            <w:r>
              <w:rPr>
                <w:rFonts w:ascii="仿宋_GB2312" w:hAnsi="仿宋_GB2312" w:eastAsia="仿宋_GB2312" w:cs="仿宋_GB2312"/>
                <w:color w:val="000000"/>
                <w:kern w:val="0"/>
                <w:szCs w:val="21"/>
              </w:rPr>
              <w:t>分；一般的得1-</w:t>
            </w:r>
            <w:r>
              <w:rPr>
                <w:rFonts w:hint="eastAsia" w:ascii="仿宋_GB2312" w:hAnsi="仿宋_GB2312" w:eastAsia="仿宋_GB2312" w:cs="仿宋_GB2312"/>
                <w:color w:val="000000"/>
                <w:kern w:val="0"/>
                <w:szCs w:val="21"/>
              </w:rPr>
              <w:t>3</w:t>
            </w:r>
            <w:r>
              <w:rPr>
                <w:rFonts w:ascii="仿宋_GB2312" w:hAnsi="仿宋_GB2312" w:eastAsia="仿宋_GB2312" w:cs="仿宋_GB2312"/>
                <w:color w:val="000000"/>
                <w:kern w:val="0"/>
                <w:szCs w:val="21"/>
              </w:rPr>
              <w:t>分；差的不得分。</w:t>
            </w:r>
          </w:p>
          <w:p>
            <w:pPr>
              <w:spacing w:line="300" w:lineRule="exac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注：以厂家提供或确认的资料及厂家网站公开的信息、投标产品彩页为主进行评价。（</w:t>
            </w:r>
            <w:r>
              <w:rPr>
                <w:rFonts w:hint="eastAsia" w:ascii="仿宋_GB2312" w:hAnsi="仿宋_GB2312" w:eastAsia="仿宋_GB2312" w:cs="仿宋_GB2312"/>
                <w:color w:val="000000"/>
                <w:kern w:val="0"/>
                <w:szCs w:val="21"/>
              </w:rPr>
              <w:t>10</w:t>
            </w:r>
            <w:r>
              <w:rPr>
                <w:rFonts w:ascii="仿宋_GB2312" w:hAnsi="仿宋_GB2312" w:eastAsia="仿宋_GB2312" w:cs="仿宋_GB2312"/>
                <w:color w:val="000000"/>
                <w:kern w:val="0"/>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279" w:type="pct"/>
            <w:tcBorders>
              <w:top w:val="nil"/>
              <w:left w:val="single" w:color="auto" w:sz="12"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33" w:type="pct"/>
            <w:tcBorders>
              <w:top w:val="nil"/>
              <w:left w:val="single" w:color="auto" w:sz="4" w:space="0"/>
              <w:right w:val="single" w:color="auto" w:sz="4" w:space="0"/>
            </w:tcBorders>
            <w:vAlign w:val="center"/>
          </w:tcPr>
          <w:p>
            <w:pPr>
              <w:spacing w:line="30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项目实施方案</w:t>
            </w:r>
          </w:p>
        </w:tc>
        <w:tc>
          <w:tcPr>
            <w:tcW w:w="499" w:type="pct"/>
            <w:tcBorders>
              <w:top w:val="nil"/>
              <w:left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3689" w:type="pct"/>
            <w:tcBorders>
              <w:top w:val="single" w:color="auto" w:sz="4" w:space="0"/>
              <w:left w:val="single" w:color="auto" w:sz="4" w:space="0"/>
              <w:bottom w:val="single" w:color="auto" w:sz="4" w:space="0"/>
              <w:right w:val="single" w:color="auto" w:sz="12" w:space="0"/>
            </w:tcBorders>
            <w:vAlign w:val="center"/>
          </w:tcPr>
          <w:p>
            <w:pPr>
              <w:spacing w:line="30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根据项目质量管理和措施、进度计划和措施、设备投入情况、项目组人员投入情况、施工队伍情况、对慈溪市人民医院医疗健康集团桥头分院信息化现状的了解程度、实施有详尽合理的计划，实施方案考虑周全、重点突出；(0-2分)</w:t>
            </w:r>
          </w:p>
          <w:p>
            <w:pPr>
              <w:spacing w:line="30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质量管理和措施、进度计划和措施；(0-2分)</w:t>
            </w:r>
          </w:p>
          <w:p>
            <w:pPr>
              <w:spacing w:line="30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设备投入情况、项目组人员投入情况、施工队伍情况；(0-2分)</w:t>
            </w:r>
          </w:p>
          <w:p>
            <w:pPr>
              <w:spacing w:line="30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全面了解</w:t>
            </w:r>
            <w:r>
              <w:rPr>
                <w:rFonts w:ascii="仿宋_GB2312" w:hAnsi="仿宋_GB2312" w:eastAsia="仿宋_GB2312" w:cs="仿宋_GB2312"/>
                <w:color w:val="000000"/>
                <w:kern w:val="0"/>
                <w:szCs w:val="21"/>
              </w:rPr>
              <w:t>业主单位</w:t>
            </w:r>
            <w:r>
              <w:rPr>
                <w:rFonts w:hint="eastAsia" w:ascii="仿宋_GB2312" w:hAnsi="仿宋_GB2312" w:eastAsia="仿宋_GB2312" w:cs="仿宋_GB2312"/>
                <w:color w:val="000000"/>
                <w:kern w:val="0"/>
                <w:szCs w:val="21"/>
              </w:rPr>
              <w:t>现状及需求，给予合理化建议，使本次采购设备与采购</w:t>
            </w:r>
            <w:r>
              <w:rPr>
                <w:rFonts w:ascii="仿宋_GB2312" w:hAnsi="仿宋_GB2312" w:eastAsia="仿宋_GB2312" w:cs="仿宋_GB2312"/>
                <w:color w:val="000000"/>
                <w:kern w:val="0"/>
                <w:szCs w:val="21"/>
              </w:rPr>
              <w:t>单位</w:t>
            </w:r>
            <w:r>
              <w:rPr>
                <w:rFonts w:hint="eastAsia" w:ascii="仿宋_GB2312" w:hAnsi="仿宋_GB2312" w:eastAsia="仿宋_GB2312" w:cs="仿宋_GB2312"/>
                <w:color w:val="000000"/>
                <w:kern w:val="0"/>
                <w:szCs w:val="21"/>
              </w:rPr>
              <w:t>原有设备实现无缝对接，并提出有利于以后信息化安全建设的建议。(0-2分)</w:t>
            </w:r>
          </w:p>
          <w:p>
            <w:pPr>
              <w:spacing w:line="30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综合评价：0-8分。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79" w:type="pct"/>
            <w:vMerge w:val="restart"/>
            <w:tcBorders>
              <w:left w:val="single" w:color="auto" w:sz="12"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33" w:type="pct"/>
            <w:vMerge w:val="restart"/>
            <w:tcBorders>
              <w:left w:val="single" w:color="auto" w:sz="4" w:space="0"/>
              <w:right w:val="single" w:color="auto" w:sz="4" w:space="0"/>
            </w:tcBorders>
            <w:vAlign w:val="center"/>
          </w:tcPr>
          <w:p>
            <w:pPr>
              <w:spacing w:line="300" w:lineRule="exac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技术服务</w:t>
            </w:r>
            <w:r>
              <w:rPr>
                <w:rFonts w:hint="eastAsia" w:ascii="仿宋_GB2312" w:hAnsi="仿宋_GB2312" w:eastAsia="仿宋_GB2312" w:cs="仿宋_GB2312"/>
                <w:color w:val="000000"/>
                <w:kern w:val="0"/>
                <w:szCs w:val="21"/>
              </w:rPr>
              <w:t>、售后服务</w:t>
            </w:r>
          </w:p>
        </w:tc>
        <w:tc>
          <w:tcPr>
            <w:tcW w:w="499" w:type="pct"/>
            <w:vMerge w:val="restart"/>
            <w:tcBorders>
              <w:left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3689" w:type="pct"/>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line="30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根据投标人的技术服务、培训服务、承诺质保期的长短、免费服务期时间的长短、免费保修及售后服务措施及方案、专业的服务人员情况、故障到场时间、本地化服务水平等情况综合打分：0-5分。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79" w:type="pct"/>
            <w:vMerge w:val="continue"/>
            <w:tcBorders>
              <w:left w:val="single" w:color="auto" w:sz="12"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p>
        </w:tc>
        <w:tc>
          <w:tcPr>
            <w:tcW w:w="533" w:type="pct"/>
            <w:vMerge w:val="continue"/>
            <w:tcBorders>
              <w:left w:val="single" w:color="auto" w:sz="4" w:space="0"/>
              <w:right w:val="single" w:color="auto" w:sz="4" w:space="0"/>
            </w:tcBorders>
            <w:vAlign w:val="center"/>
          </w:tcPr>
          <w:p>
            <w:pPr>
              <w:spacing w:line="300" w:lineRule="exact"/>
              <w:rPr>
                <w:rFonts w:ascii="仿宋_GB2312" w:hAnsi="仿宋_GB2312" w:eastAsia="仿宋_GB2312" w:cs="仿宋_GB2312"/>
                <w:color w:val="000000"/>
                <w:kern w:val="0"/>
                <w:szCs w:val="21"/>
              </w:rPr>
            </w:pPr>
          </w:p>
        </w:tc>
        <w:tc>
          <w:tcPr>
            <w:tcW w:w="499" w:type="pct"/>
            <w:vMerge w:val="continue"/>
            <w:tcBorders>
              <w:left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p>
        </w:tc>
        <w:tc>
          <w:tcPr>
            <w:tcW w:w="3689" w:type="pct"/>
            <w:tcBorders>
              <w:top w:val="single" w:color="auto" w:sz="4" w:space="0"/>
              <w:left w:val="single" w:color="auto" w:sz="4" w:space="0"/>
              <w:right w:val="single" w:color="auto" w:sz="12" w:space="0"/>
            </w:tcBorders>
            <w:vAlign w:val="center"/>
          </w:tcPr>
          <w:p>
            <w:pPr>
              <w:snapToGrid w:val="0"/>
              <w:spacing w:beforeLines="20" w:afterLines="20" w:line="30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投标人派遣1名工程师驻场技术支持3个月，得3分；（要求该名实施工程师具有电子类中级以上工程师认证和信息安全保障人员认证证书（CISAW)，投标时提供投标人为其连续缴纳至少6个月社保证明、身份证复印件，开标时提供资质证书复印件原件备查，不提供原件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79" w:type="pct"/>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33"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政策分</w:t>
            </w:r>
          </w:p>
        </w:tc>
        <w:tc>
          <w:tcPr>
            <w:tcW w:w="49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3689" w:type="pct"/>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line="300" w:lineRule="exac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投标产品为节能产品</w:t>
            </w: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t>提供有效期内节能产品认证证书的得1分；投标产品为环境标志产品，提供有效期内环境标志产品认证证书的得1分。</w:t>
            </w:r>
          </w:p>
          <w:p>
            <w:pPr>
              <w:snapToGrid w:val="0"/>
              <w:spacing w:beforeLines="20" w:afterLines="20" w:line="300" w:lineRule="exac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（提供上述有效证书复印件加盖</w:t>
            </w:r>
            <w:r>
              <w:rPr>
                <w:rFonts w:hint="eastAsia" w:ascii="仿宋_GB2312" w:hAnsi="仿宋_GB2312" w:eastAsia="仿宋_GB2312" w:cs="仿宋_GB2312"/>
                <w:color w:val="000000"/>
                <w:kern w:val="0"/>
                <w:szCs w:val="21"/>
              </w:rPr>
              <w:t>投标人</w:t>
            </w:r>
            <w:r>
              <w:rPr>
                <w:rFonts w:ascii="仿宋_GB2312" w:hAnsi="仿宋_GB2312" w:eastAsia="仿宋_GB2312" w:cs="仿宋_GB2312"/>
                <w:color w:val="000000"/>
                <w:kern w:val="0"/>
                <w:szCs w:val="21"/>
              </w:rPr>
              <w:t>单位公章）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79" w:type="pct"/>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533"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业绩及经验</w:t>
            </w:r>
          </w:p>
        </w:tc>
        <w:tc>
          <w:tcPr>
            <w:tcW w:w="49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3689" w:type="pct"/>
            <w:tcBorders>
              <w:top w:val="single" w:color="auto" w:sz="4" w:space="0"/>
              <w:left w:val="single" w:color="auto" w:sz="4" w:space="0"/>
              <w:bottom w:val="single" w:color="auto" w:sz="4" w:space="0"/>
              <w:right w:val="single" w:color="auto" w:sz="12" w:space="0"/>
            </w:tcBorders>
            <w:vAlign w:val="center"/>
          </w:tcPr>
          <w:p>
            <w:pPr>
              <w:spacing w:line="300" w:lineRule="exac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2017年以来，单个同类项目合同得1分，最多得</w:t>
            </w:r>
            <w:r>
              <w:rPr>
                <w:rFonts w:hint="eastAsia" w:ascii="仿宋_GB2312" w:hAnsi="仿宋_GB2312" w:eastAsia="仿宋_GB2312" w:cs="仿宋_GB2312"/>
                <w:color w:val="000000"/>
                <w:kern w:val="0"/>
                <w:szCs w:val="21"/>
              </w:rPr>
              <w:t>2</w:t>
            </w:r>
            <w:r>
              <w:rPr>
                <w:rFonts w:ascii="仿宋_GB2312" w:hAnsi="仿宋_GB2312" w:eastAsia="仿宋_GB2312" w:cs="仿宋_GB2312"/>
                <w:color w:val="000000"/>
                <w:kern w:val="0"/>
                <w:szCs w:val="21"/>
              </w:rPr>
              <w:t>分。</w:t>
            </w:r>
          </w:p>
        </w:tc>
      </w:tr>
    </w:tbl>
    <w:p>
      <w:pPr>
        <w:spacing w:line="440" w:lineRule="exact"/>
        <w:ind w:firstLine="422" w:firstLineChars="200"/>
        <w:rPr>
          <w:rFonts w:ascii="仿宋_GB2312" w:hAnsi="仿宋_GB2312" w:eastAsia="仿宋_GB2312" w:cs="仿宋_GB2312"/>
          <w:b/>
          <w:color w:val="000000"/>
          <w:kern w:val="0"/>
          <w:szCs w:val="21"/>
          <w:u w:val="single"/>
        </w:rPr>
      </w:pPr>
    </w:p>
    <w:p>
      <w:pPr>
        <w:spacing w:line="440" w:lineRule="exact"/>
        <w:ind w:firstLine="422" w:firstLineChars="200"/>
        <w:rPr>
          <w:rFonts w:ascii="仿宋_GB2312" w:hAnsi="仿宋_GB2312" w:eastAsia="仿宋_GB2312" w:cs="仿宋_GB2312"/>
          <w:b/>
          <w:color w:val="000000"/>
          <w:kern w:val="0"/>
          <w:szCs w:val="21"/>
          <w:u w:val="single"/>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七</w:t>
      </w:r>
      <w:r>
        <w:rPr>
          <w:rFonts w:ascii="仿宋_GB2312" w:hAnsi="仿宋_GB2312" w:eastAsia="仿宋_GB2312" w:cs="仿宋_GB2312"/>
          <w:color w:val="000000"/>
          <w:kern w:val="0"/>
          <w:sz w:val="36"/>
          <w:szCs w:val="36"/>
        </w:rPr>
        <w:t>部分   慈溪市政府采购合同</w:t>
      </w:r>
    </w:p>
    <w:p>
      <w:pPr>
        <w:pStyle w:val="35"/>
        <w:snapToGrid w:val="0"/>
        <w:spacing w:line="360" w:lineRule="auto"/>
        <w:ind w:firstLine="602"/>
        <w:jc w:val="center"/>
        <w:rPr>
          <w:rFonts w:ascii="仿宋_GB2312" w:hAnsi="仿宋_GB2312" w:eastAsia="仿宋_GB2312" w:cs="仿宋_GB2312"/>
          <w:b/>
          <w:color w:val="000000"/>
          <w:kern w:val="0"/>
          <w:sz w:val="24"/>
          <w:szCs w:val="24"/>
          <w:u w:val="single"/>
        </w:rPr>
      </w:pPr>
      <w:r>
        <w:rPr>
          <w:rFonts w:ascii="仿宋_GB2312" w:hAnsi="仿宋_GB2312" w:eastAsia="仿宋_GB2312" w:cs="仿宋_GB2312"/>
          <w:b/>
          <w:color w:val="000000"/>
          <w:kern w:val="0"/>
          <w:sz w:val="24"/>
          <w:szCs w:val="24"/>
          <w:u w:val="single"/>
        </w:rPr>
        <w:t>（本合同仅</w:t>
      </w:r>
      <w:r>
        <w:rPr>
          <w:rFonts w:hint="eastAsia" w:ascii="仿宋_GB2312" w:hAnsi="仿宋_GB2312" w:eastAsia="仿宋_GB2312" w:cs="仿宋_GB2312"/>
          <w:b/>
          <w:color w:val="000000"/>
          <w:kern w:val="0"/>
          <w:sz w:val="24"/>
          <w:szCs w:val="24"/>
          <w:u w:val="single"/>
        </w:rPr>
        <w:t>提供通用参考格式</w:t>
      </w:r>
      <w:r>
        <w:rPr>
          <w:rFonts w:ascii="仿宋_GB2312" w:hAnsi="仿宋_GB2312" w:eastAsia="仿宋_GB2312" w:cs="仿宋_GB2312"/>
          <w:b/>
          <w:color w:val="000000"/>
          <w:kern w:val="0"/>
          <w:sz w:val="24"/>
          <w:szCs w:val="24"/>
          <w:u w:val="single"/>
        </w:rPr>
        <w:t>，</w:t>
      </w:r>
      <w:r>
        <w:rPr>
          <w:rFonts w:hint="eastAsia" w:ascii="仿宋_GB2312" w:hAnsi="仿宋_GB2312" w:eastAsia="仿宋_GB2312" w:cs="仿宋_GB2312"/>
          <w:b/>
          <w:color w:val="000000"/>
          <w:kern w:val="0"/>
          <w:sz w:val="24"/>
          <w:szCs w:val="24"/>
          <w:u w:val="single"/>
        </w:rPr>
        <w:t>具体条款</w:t>
      </w:r>
      <w:r>
        <w:rPr>
          <w:rFonts w:ascii="仿宋_GB2312" w:hAnsi="仿宋_GB2312" w:eastAsia="仿宋_GB2312" w:cs="仿宋_GB2312"/>
          <w:b/>
          <w:color w:val="000000"/>
          <w:kern w:val="0"/>
          <w:sz w:val="24"/>
          <w:szCs w:val="24"/>
          <w:u w:val="single"/>
        </w:rPr>
        <w:t>由甲乙双方协商后</w:t>
      </w:r>
    </w:p>
    <w:p>
      <w:pPr>
        <w:pStyle w:val="35"/>
        <w:snapToGrid w:val="0"/>
        <w:spacing w:line="360" w:lineRule="auto"/>
        <w:ind w:firstLine="602"/>
        <w:jc w:val="center"/>
        <w:rPr>
          <w:rFonts w:ascii="仿宋_GB2312" w:hAnsi="仿宋_GB2312" w:eastAsia="仿宋_GB2312" w:cs="仿宋_GB2312"/>
          <w:b/>
          <w:color w:val="000000"/>
          <w:kern w:val="0"/>
          <w:szCs w:val="28"/>
        </w:rPr>
      </w:pPr>
      <w:r>
        <w:rPr>
          <w:rFonts w:hint="eastAsia" w:ascii="仿宋_GB2312" w:hAnsi="仿宋_GB2312" w:eastAsia="仿宋_GB2312" w:cs="仿宋_GB2312"/>
          <w:b/>
          <w:color w:val="000000"/>
          <w:kern w:val="0"/>
          <w:sz w:val="24"/>
          <w:szCs w:val="24"/>
          <w:u w:val="single"/>
        </w:rPr>
        <w:t>根据实际情况自行编制</w:t>
      </w:r>
      <w:r>
        <w:rPr>
          <w:rFonts w:ascii="仿宋_GB2312" w:hAnsi="仿宋_GB2312" w:eastAsia="仿宋_GB2312" w:cs="仿宋_GB2312"/>
          <w:b/>
          <w:color w:val="000000"/>
          <w:kern w:val="0"/>
          <w:sz w:val="24"/>
          <w:szCs w:val="24"/>
          <w:u w:val="single"/>
        </w:rPr>
        <w:t xml:space="preserve">确定） </w:t>
      </w:r>
      <w:r>
        <w:rPr>
          <w:rFonts w:ascii="仿宋_GB2312" w:hAnsi="仿宋_GB2312" w:eastAsia="仿宋_GB2312" w:cs="仿宋_GB2312"/>
          <w:b/>
          <w:color w:val="000000"/>
          <w:kern w:val="0"/>
          <w:szCs w:val="28"/>
        </w:rPr>
        <w:t xml:space="preserve"> </w:t>
      </w:r>
    </w:p>
    <w:p>
      <w:pPr>
        <w:pStyle w:val="35"/>
        <w:snapToGrid w:val="0"/>
        <w:spacing w:line="360" w:lineRule="auto"/>
        <w:ind w:firstLine="602"/>
        <w:jc w:val="center"/>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       </w:t>
      </w:r>
    </w:p>
    <w:p>
      <w:pPr>
        <w:pStyle w:val="35"/>
        <w:snapToGrid w:val="0"/>
        <w:spacing w:line="360" w:lineRule="auto"/>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甲  方（</w:t>
      </w:r>
      <w:r>
        <w:rPr>
          <w:rFonts w:hint="eastAsia" w:ascii="仿宋_GB2312" w:hAnsi="仿宋_GB2312" w:eastAsia="仿宋_GB2312" w:cs="仿宋_GB2312"/>
          <w:color w:val="000000"/>
          <w:kern w:val="0"/>
          <w:szCs w:val="28"/>
        </w:rPr>
        <w:t>招标</w:t>
      </w:r>
      <w:r>
        <w:rPr>
          <w:rFonts w:ascii="仿宋_GB2312" w:hAnsi="仿宋_GB2312" w:eastAsia="仿宋_GB2312" w:cs="仿宋_GB2312"/>
          <w:color w:val="000000"/>
          <w:kern w:val="0"/>
          <w:szCs w:val="28"/>
        </w:rPr>
        <w:t xml:space="preserve">方）： </w:t>
      </w:r>
    </w:p>
    <w:p>
      <w:pPr>
        <w:pStyle w:val="35"/>
        <w:snapToGrid w:val="0"/>
        <w:spacing w:line="360" w:lineRule="auto"/>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乙  方（供应商）:</w:t>
      </w:r>
    </w:p>
    <w:p>
      <w:pPr>
        <w:spacing w:line="360" w:lineRule="auto"/>
        <w:ind w:right="-147" w:rightChars="-70"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根据《中华人民共和国政府采购法》《中华人民共和国合同法》等相关法律，甲乙双方根据慈溪市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中心关于招标编号：</w:t>
      </w:r>
      <w:r>
        <w:rPr>
          <w:rFonts w:hint="eastAsia" w:ascii="仿宋_GB2312" w:hAnsi="仿宋_GB2312" w:eastAsia="仿宋_GB2312" w:cs="仿宋_GB2312"/>
          <w:color w:val="000000"/>
          <w:kern w:val="0"/>
          <w:sz w:val="28"/>
          <w:szCs w:val="28"/>
        </w:rPr>
        <w:t>NBCXZFCG202003</w:t>
      </w:r>
      <w:r>
        <w:rPr>
          <w:rFonts w:hint="eastAsia" w:ascii="仿宋_GB2312" w:hAnsi="仿宋_GB2312" w:eastAsia="仿宋_GB2312" w:cs="仿宋_GB2312"/>
          <w:color w:val="000000"/>
          <w:kern w:val="0"/>
          <w:sz w:val="28"/>
          <w:szCs w:val="28"/>
          <w:lang w:val="en-US" w:eastAsia="zh-CN"/>
        </w:rPr>
        <w:t>3</w:t>
      </w:r>
      <w:r>
        <w:rPr>
          <w:rFonts w:ascii="仿宋_GB2312" w:hAnsi="仿宋_GB2312" w:eastAsia="仿宋_GB2312" w:cs="仿宋_GB2312"/>
          <w:color w:val="000000"/>
          <w:kern w:val="0"/>
          <w:sz w:val="28"/>
          <w:szCs w:val="28"/>
        </w:rPr>
        <w:t>项目的公开招标结果，双方充分协商达成合同如下：</w:t>
      </w:r>
    </w:p>
    <w:p>
      <w:pPr>
        <w:pStyle w:val="35"/>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第一条：项目内容及合同价格</w:t>
      </w:r>
    </w:p>
    <w:p>
      <w:pPr>
        <w:pStyle w:val="35"/>
        <w:snapToGrid w:val="0"/>
        <w:spacing w:line="360" w:lineRule="auto"/>
        <w:ind w:firstLine="4480" w:firstLineChars="16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                            金额单位：元</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620"/>
        <w:gridCol w:w="1260"/>
        <w:gridCol w:w="108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44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序号</w:t>
            </w:r>
          </w:p>
        </w:tc>
        <w:tc>
          <w:tcPr>
            <w:tcW w:w="144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商品名称</w:t>
            </w:r>
          </w:p>
        </w:tc>
        <w:tc>
          <w:tcPr>
            <w:tcW w:w="162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品牌</w:t>
            </w:r>
          </w:p>
        </w:tc>
        <w:tc>
          <w:tcPr>
            <w:tcW w:w="126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规格型号</w:t>
            </w:r>
          </w:p>
        </w:tc>
        <w:tc>
          <w:tcPr>
            <w:tcW w:w="108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数量</w:t>
            </w:r>
          </w:p>
        </w:tc>
        <w:tc>
          <w:tcPr>
            <w:tcW w:w="126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单价</w:t>
            </w:r>
          </w:p>
        </w:tc>
        <w:tc>
          <w:tcPr>
            <w:tcW w:w="126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1440" w:type="dxa"/>
            <w:vAlign w:val="center"/>
          </w:tcPr>
          <w:p>
            <w:pPr>
              <w:spacing w:line="360" w:lineRule="auto"/>
              <w:jc w:val="center"/>
              <w:rPr>
                <w:rFonts w:ascii="仿宋_GB2312" w:hAnsi="仿宋_GB2312" w:eastAsia="仿宋_GB2312" w:cs="仿宋_GB2312"/>
                <w:color w:val="000000"/>
                <w:kern w:val="0"/>
                <w:sz w:val="28"/>
                <w:szCs w:val="28"/>
              </w:rPr>
            </w:pPr>
          </w:p>
        </w:tc>
        <w:tc>
          <w:tcPr>
            <w:tcW w:w="1440" w:type="dxa"/>
            <w:vAlign w:val="center"/>
          </w:tcPr>
          <w:p>
            <w:pPr>
              <w:spacing w:line="440" w:lineRule="exact"/>
              <w:jc w:val="center"/>
              <w:rPr>
                <w:rFonts w:ascii="Arial" w:hAnsi="Arial" w:eastAsia="仿宋" w:cs="Arial"/>
                <w:sz w:val="28"/>
                <w:szCs w:val="28"/>
              </w:rPr>
            </w:pPr>
          </w:p>
        </w:tc>
        <w:tc>
          <w:tcPr>
            <w:tcW w:w="1620" w:type="dxa"/>
            <w:vAlign w:val="center"/>
          </w:tcPr>
          <w:p>
            <w:pPr>
              <w:spacing w:line="440" w:lineRule="exact"/>
              <w:rPr>
                <w:rFonts w:ascii="Arial" w:hAnsi="Arial" w:eastAsia="仿宋" w:cs="Arial"/>
                <w:sz w:val="28"/>
                <w:szCs w:val="28"/>
              </w:rPr>
            </w:pPr>
          </w:p>
        </w:tc>
        <w:tc>
          <w:tcPr>
            <w:tcW w:w="1260" w:type="dxa"/>
            <w:vAlign w:val="center"/>
          </w:tcPr>
          <w:p>
            <w:pPr>
              <w:spacing w:line="440" w:lineRule="exact"/>
              <w:rPr>
                <w:rFonts w:ascii="Arial" w:hAnsi="Arial" w:eastAsia="仿宋" w:cs="Arial"/>
                <w:sz w:val="28"/>
                <w:szCs w:val="28"/>
              </w:rPr>
            </w:pPr>
          </w:p>
        </w:tc>
        <w:tc>
          <w:tcPr>
            <w:tcW w:w="1080" w:type="dxa"/>
            <w:vAlign w:val="center"/>
          </w:tcPr>
          <w:p>
            <w:pPr>
              <w:spacing w:line="440" w:lineRule="exact"/>
              <w:jc w:val="center"/>
              <w:rPr>
                <w:rFonts w:ascii="Arial" w:hAnsi="Arial" w:eastAsia="仿宋" w:cs="Arial"/>
                <w:sz w:val="28"/>
                <w:szCs w:val="28"/>
              </w:rPr>
            </w:pPr>
          </w:p>
        </w:tc>
        <w:tc>
          <w:tcPr>
            <w:tcW w:w="1260" w:type="dxa"/>
            <w:vAlign w:val="center"/>
          </w:tcPr>
          <w:p>
            <w:pPr>
              <w:spacing w:line="440" w:lineRule="exact"/>
              <w:jc w:val="center"/>
              <w:rPr>
                <w:rFonts w:ascii="Arial" w:hAnsi="Arial" w:eastAsia="仿宋" w:cs="Arial"/>
                <w:sz w:val="28"/>
                <w:szCs w:val="28"/>
              </w:rPr>
            </w:pPr>
          </w:p>
        </w:tc>
        <w:tc>
          <w:tcPr>
            <w:tcW w:w="1260" w:type="dxa"/>
            <w:tcBorders>
              <w:bottom w:val="single" w:color="auto" w:sz="4" w:space="0"/>
            </w:tcBorders>
            <w:vAlign w:val="center"/>
          </w:tcPr>
          <w:p>
            <w:pPr>
              <w:spacing w:line="440" w:lineRule="exact"/>
              <w:jc w:val="center"/>
              <w:rPr>
                <w:rFonts w:ascii="Arial" w:hAnsi="Arial" w:eastAsia="仿宋"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8100" w:type="dxa"/>
            <w:gridSpan w:val="6"/>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合计：</w:t>
            </w:r>
          </w:p>
        </w:tc>
        <w:tc>
          <w:tcPr>
            <w:tcW w:w="1260" w:type="dxa"/>
            <w:vAlign w:val="center"/>
          </w:tcPr>
          <w:p>
            <w:pPr>
              <w:spacing w:line="440" w:lineRule="exact"/>
              <w:jc w:val="center"/>
              <w:rPr>
                <w:rFonts w:ascii="Arial" w:hAnsi="Arial" w:eastAsia="仿宋"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jc w:val="center"/>
        </w:trPr>
        <w:tc>
          <w:tcPr>
            <w:tcW w:w="9360" w:type="dxa"/>
            <w:gridSpan w:val="7"/>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合同总价（人民币大写）：                     元整</w:t>
            </w:r>
          </w:p>
        </w:tc>
      </w:tr>
    </w:tbl>
    <w:p>
      <w:pPr>
        <w:spacing w:line="360" w:lineRule="auto"/>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注：以上合同总价包括运抵使用单位的运输、保险、安装、调试、验收、税金等一切费用。</w:t>
      </w:r>
    </w:p>
    <w:p>
      <w:pPr>
        <w:spacing w:line="360" w:lineRule="auto"/>
        <w:ind w:firstLine="420" w:firstLineChars="1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第二条：</w:t>
      </w:r>
      <w:r>
        <w:rPr>
          <w:rFonts w:hint="eastAsia" w:ascii="仿宋_GB2312" w:hAnsi="仿宋_GB2312" w:eastAsia="仿宋_GB2312" w:cs="仿宋_GB2312"/>
          <w:color w:val="000000"/>
          <w:kern w:val="0"/>
          <w:sz w:val="28"/>
          <w:szCs w:val="28"/>
        </w:rPr>
        <w:t>技术资料</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1、乙方应按招标文件规定的时间向甲方提供使用项目的有关技术资料。</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20" w:firstLineChars="1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p>
    <w:p>
      <w:pPr>
        <w:pStyle w:val="35"/>
        <w:adjustRightInd w:val="0"/>
        <w:snapToGrid w:val="0"/>
        <w:spacing w:before="120" w:after="120" w:line="360" w:lineRule="auto"/>
        <w:ind w:firstLine="554" w:firstLineChars="198"/>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第三条： 知识产权</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乙方应保证所提供的服务或其任何一部分均不会侵犯任何第三方的知识产权。</w:t>
      </w:r>
    </w:p>
    <w:p>
      <w:pPr>
        <w:pStyle w:val="35"/>
        <w:adjustRightInd w:val="0"/>
        <w:snapToGrid w:val="0"/>
        <w:spacing w:before="120" w:after="120"/>
        <w:ind w:firstLine="554" w:firstLineChars="198"/>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第四条：产权担保</w:t>
      </w:r>
    </w:p>
    <w:p>
      <w:pPr>
        <w:pStyle w:val="35"/>
        <w:adjustRightInd w:val="0"/>
        <w:snapToGrid w:val="0"/>
        <w:spacing w:before="120" w:after="120"/>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乙方保证所交付的货物的所有权完全属于乙方且无任何抵押、查封等产权瑕疵。</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w:t>
      </w:r>
      <w:r>
        <w:rPr>
          <w:rFonts w:hint="eastAsia" w:ascii="仿宋_GB2312" w:hAnsi="仿宋_GB2312" w:eastAsia="仿宋_GB2312" w:cs="仿宋_GB2312"/>
          <w:color w:val="000000"/>
          <w:kern w:val="0"/>
          <w:szCs w:val="28"/>
        </w:rPr>
        <w:t>五</w:t>
      </w:r>
      <w:r>
        <w:rPr>
          <w:rFonts w:ascii="仿宋_GB2312" w:hAnsi="仿宋_GB2312" w:eastAsia="仿宋_GB2312" w:cs="仿宋_GB2312"/>
          <w:color w:val="000000"/>
          <w:kern w:val="0"/>
          <w:szCs w:val="28"/>
        </w:rPr>
        <w:t>条：转包或分包</w:t>
      </w:r>
    </w:p>
    <w:p>
      <w:pPr>
        <w:adjustRightInd w:val="0"/>
        <w:snapToGrid w:val="0"/>
        <w:spacing w:beforeLines="50" w:afterLines="50" w:line="360" w:lineRule="auto"/>
        <w:ind w:firstLine="596" w:firstLineChars="213"/>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不允许转包，不允许分包。如乙方将项目转包或分包的，甲方有权解除合同，并追究乙方的违约责任。</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w:t>
      </w:r>
      <w:r>
        <w:rPr>
          <w:rFonts w:hint="eastAsia" w:ascii="仿宋_GB2312" w:hAnsi="仿宋_GB2312" w:eastAsia="仿宋_GB2312" w:cs="仿宋_GB2312"/>
          <w:color w:val="000000"/>
          <w:kern w:val="0"/>
          <w:szCs w:val="28"/>
        </w:rPr>
        <w:t>六</w:t>
      </w:r>
      <w:r>
        <w:rPr>
          <w:rFonts w:ascii="仿宋_GB2312" w:hAnsi="仿宋_GB2312" w:eastAsia="仿宋_GB2312" w:cs="仿宋_GB2312"/>
          <w:color w:val="000000"/>
          <w:kern w:val="0"/>
          <w:szCs w:val="28"/>
        </w:rPr>
        <w:t>条：质保期和履约保证金</w:t>
      </w:r>
    </w:p>
    <w:p>
      <w:pPr>
        <w:pStyle w:val="35"/>
        <w:adjustRightInd w:val="0"/>
        <w:snapToGrid w:val="0"/>
        <w:spacing w:before="120" w:after="120" w:line="440" w:lineRule="exact"/>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1、质保期</w:t>
      </w:r>
      <w:r>
        <w:rPr>
          <w:rFonts w:hint="eastAsia" w:ascii="仿宋_GB2312" w:hAnsi="仿宋_GB2312" w:eastAsia="仿宋_GB2312" w:cs="仿宋_GB2312"/>
          <w:color w:val="000000"/>
          <w:kern w:val="0"/>
          <w:szCs w:val="28"/>
        </w:rPr>
        <w:t>______</w:t>
      </w:r>
      <w:r>
        <w:rPr>
          <w:rFonts w:ascii="仿宋_GB2312" w:hAnsi="仿宋_GB2312" w:eastAsia="仿宋_GB2312" w:cs="仿宋_GB2312"/>
          <w:color w:val="000000"/>
          <w:kern w:val="0"/>
          <w:szCs w:val="28"/>
        </w:rPr>
        <w:t>年（自项目验收合格交付使用之日起计）</w:t>
      </w:r>
      <w:r>
        <w:rPr>
          <w:rFonts w:hint="eastAsia" w:ascii="仿宋_GB2312" w:hAnsi="仿宋_GB2312" w:eastAsia="仿宋_GB2312" w:cs="仿宋_GB2312"/>
          <w:color w:val="000000"/>
          <w:kern w:val="0"/>
          <w:szCs w:val="28"/>
        </w:rPr>
        <w:t>。</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2、合同总价的5%作为履约保证金（由甲乙双方自行约定退回的方式和时间）。履约保证金可以现金或银行、保险公司出具的保函形式提交。</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w:t>
      </w:r>
      <w:r>
        <w:rPr>
          <w:rFonts w:hint="eastAsia" w:ascii="仿宋_GB2312" w:hAnsi="仿宋_GB2312" w:eastAsia="仿宋_GB2312" w:cs="仿宋_GB2312"/>
          <w:color w:val="000000"/>
          <w:kern w:val="0"/>
          <w:szCs w:val="28"/>
        </w:rPr>
        <w:t>七</w:t>
      </w:r>
      <w:r>
        <w:rPr>
          <w:rFonts w:ascii="仿宋_GB2312" w:hAnsi="仿宋_GB2312" w:eastAsia="仿宋_GB2312" w:cs="仿宋_GB2312"/>
          <w:color w:val="000000"/>
          <w:kern w:val="0"/>
          <w:szCs w:val="28"/>
        </w:rPr>
        <w:t>条：</w:t>
      </w:r>
      <w:r>
        <w:rPr>
          <w:rFonts w:hint="eastAsia" w:ascii="仿宋_GB2312" w:hAnsi="仿宋_GB2312" w:eastAsia="仿宋_GB2312" w:cs="仿宋_GB2312"/>
          <w:color w:val="000000"/>
          <w:kern w:val="0"/>
          <w:szCs w:val="28"/>
        </w:rPr>
        <w:t>交货安装及实施地点</w:t>
      </w:r>
    </w:p>
    <w:p>
      <w:pPr>
        <w:pStyle w:val="35"/>
        <w:snapToGrid w:val="0"/>
        <w:spacing w:line="440" w:lineRule="exact"/>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1、乙方在合同签订后</w:t>
      </w:r>
      <w:r>
        <w:rPr>
          <w:rFonts w:hint="eastAsia" w:ascii="仿宋_GB2312" w:hAnsi="仿宋_GB2312" w:eastAsia="仿宋_GB2312" w:cs="仿宋_GB2312"/>
          <w:color w:val="000000"/>
          <w:kern w:val="0"/>
          <w:szCs w:val="28"/>
        </w:rPr>
        <w:t>______</w:t>
      </w:r>
      <w:r>
        <w:rPr>
          <w:rFonts w:ascii="仿宋_GB2312" w:hAnsi="仿宋_GB2312" w:eastAsia="仿宋_GB2312" w:cs="仿宋_GB2312"/>
          <w:color w:val="000000"/>
          <w:kern w:val="0"/>
          <w:szCs w:val="28"/>
        </w:rPr>
        <w:t>日内供货并安装调试完毕。</w:t>
      </w:r>
    </w:p>
    <w:p>
      <w:pPr>
        <w:pStyle w:val="35"/>
        <w:snapToGrid w:val="0"/>
        <w:spacing w:line="440" w:lineRule="exact"/>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2、在所供货物交付使用时，乙方必须向甲方提供质量保证书、保修卡等必须具备的相关资料和必备的附件。</w:t>
      </w:r>
    </w:p>
    <w:p>
      <w:pPr>
        <w:pStyle w:val="35"/>
        <w:adjustRightInd w:val="0"/>
        <w:snapToGrid w:val="0"/>
        <w:spacing w:before="120" w:after="120"/>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3、实施地点：甲方指定地点。</w:t>
      </w:r>
    </w:p>
    <w:p>
      <w:pPr>
        <w:pStyle w:val="35"/>
        <w:adjustRightInd w:val="0"/>
        <w:snapToGrid w:val="0"/>
        <w:spacing w:before="120" w:after="120"/>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第八条：</w:t>
      </w:r>
      <w:r>
        <w:rPr>
          <w:rFonts w:hint="eastAsia" w:ascii="仿宋_GB2312" w:hAnsi="仿宋_GB2312" w:eastAsia="仿宋_GB2312" w:cs="仿宋_GB2312"/>
          <w:color w:val="000000"/>
          <w:kern w:val="0"/>
          <w:szCs w:val="28"/>
        </w:rPr>
        <w:t>货</w:t>
      </w:r>
      <w:r>
        <w:rPr>
          <w:rFonts w:ascii="仿宋_GB2312" w:hAnsi="仿宋_GB2312" w:eastAsia="仿宋_GB2312" w:cs="仿宋_GB2312"/>
          <w:color w:val="000000"/>
          <w:kern w:val="0"/>
          <w:szCs w:val="28"/>
        </w:rPr>
        <w:t>款支付</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1、预付款：在合同生效以及具备实施条件后15日内，招标方向中标方支付合同金额30%的预付款；</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2、货物送达指定地点安装调试完毕并验收合格后5个工作日内支付余款。款项支付时中标方需提供合法票据；</w:t>
      </w:r>
    </w:p>
    <w:p>
      <w:pPr>
        <w:adjustRightInd w:val="0"/>
        <w:snapToGrid w:val="0"/>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上述款项均通过银行转帐结算。</w:t>
      </w:r>
    </w:p>
    <w:p>
      <w:pPr>
        <w:adjustRightInd w:val="0"/>
        <w:snapToGrid w:val="0"/>
        <w:spacing w:beforeLines="50" w:afterLines="50"/>
        <w:ind w:firstLine="596" w:firstLineChars="213"/>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第</w:t>
      </w:r>
      <w:r>
        <w:rPr>
          <w:rFonts w:hint="eastAsia" w:ascii="仿宋_GB2312" w:hAnsi="仿宋_GB2312" w:eastAsia="仿宋_GB2312" w:cs="仿宋_GB2312"/>
          <w:color w:val="000000"/>
          <w:kern w:val="0"/>
          <w:sz w:val="28"/>
          <w:szCs w:val="28"/>
        </w:rPr>
        <w:t>九</w:t>
      </w:r>
      <w:r>
        <w:rPr>
          <w:rFonts w:ascii="仿宋_GB2312" w:hAnsi="仿宋_GB2312" w:eastAsia="仿宋_GB2312" w:cs="仿宋_GB2312"/>
          <w:color w:val="000000"/>
          <w:kern w:val="0"/>
          <w:sz w:val="28"/>
          <w:szCs w:val="28"/>
        </w:rPr>
        <w:t>条：税费</w:t>
      </w:r>
    </w:p>
    <w:p>
      <w:pPr>
        <w:pStyle w:val="142"/>
        <w:spacing w:line="240" w:lineRule="auto"/>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本合同执行中相关的一切税费均由乙方负担。</w:t>
      </w:r>
    </w:p>
    <w:p>
      <w:pPr>
        <w:pStyle w:val="35"/>
        <w:adjustRightInd w:val="0"/>
        <w:snapToGrid w:val="0"/>
        <w:spacing w:before="120" w:line="440" w:lineRule="exact"/>
        <w:ind w:firstLine="554" w:firstLineChars="198"/>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第十条：质量保证及售后服务</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第十一条：调试和验收</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第十二条：货物包装</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货物的包装应按照国家或行业主管部门的技术规定执行，国家或业务行业主管部门无技术规定的，应当按照甲乙双方约定采取足以保护货物安全、完好的包装方式，如果招标文件有约定，按照招标文件执行。</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第十三条：违约责任</w:t>
      </w:r>
    </w:p>
    <w:p>
      <w:pPr>
        <w:pStyle w:val="35"/>
        <w:adjustRightInd w:val="0"/>
        <w:snapToGrid w:val="0"/>
        <w:spacing w:before="120" w:after="120" w:line="440" w:lineRule="exact"/>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 甲方无正当理由拒收验收项目的，甲方向乙方偿付拒收合同总价</w:t>
      </w:r>
      <w:r>
        <w:rPr>
          <w:rFonts w:hint="eastAsia" w:ascii="仿宋_GB2312" w:hAnsi="仿宋_GB2312" w:eastAsia="仿宋_GB2312" w:cs="仿宋_GB2312"/>
          <w:color w:val="000000"/>
          <w:kern w:val="0"/>
          <w:szCs w:val="28"/>
        </w:rPr>
        <w:t>____</w:t>
      </w:r>
      <w:r>
        <w:rPr>
          <w:rFonts w:ascii="仿宋_GB2312" w:hAnsi="仿宋_GB2312" w:eastAsia="仿宋_GB2312" w:cs="仿宋_GB2312"/>
          <w:color w:val="000000"/>
          <w:kern w:val="0"/>
          <w:szCs w:val="28"/>
        </w:rPr>
        <w:t>的违约金。</w:t>
      </w:r>
    </w:p>
    <w:p>
      <w:pPr>
        <w:pStyle w:val="35"/>
        <w:adjustRightInd w:val="0"/>
        <w:snapToGrid w:val="0"/>
        <w:spacing w:before="120" w:after="120" w:line="440" w:lineRule="exact"/>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 甲方无故逾期验收和办理合同款项支付手续的,甲方应按逾期付款总额每日</w:t>
      </w:r>
      <w:r>
        <w:rPr>
          <w:rFonts w:hint="eastAsia" w:ascii="仿宋_GB2312" w:hAnsi="仿宋_GB2312" w:eastAsia="仿宋_GB2312" w:cs="仿宋_GB2312"/>
          <w:color w:val="000000"/>
          <w:kern w:val="0"/>
          <w:szCs w:val="28"/>
        </w:rPr>
        <w:t>____</w:t>
      </w:r>
      <w:r>
        <w:rPr>
          <w:rFonts w:ascii="仿宋_GB2312" w:hAnsi="仿宋_GB2312" w:eastAsia="仿宋_GB2312" w:cs="仿宋_GB2312"/>
          <w:color w:val="000000"/>
          <w:kern w:val="0"/>
          <w:szCs w:val="28"/>
        </w:rPr>
        <w:t>向乙方支付违约金。</w:t>
      </w:r>
    </w:p>
    <w:p>
      <w:pPr>
        <w:pStyle w:val="35"/>
        <w:adjustRightInd w:val="0"/>
        <w:snapToGrid w:val="0"/>
        <w:spacing w:before="120" w:after="120" w:line="440" w:lineRule="exact"/>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3、乙方逾期交付项目的，乙方应按逾期交付项目总额每日</w:t>
      </w:r>
      <w:r>
        <w:rPr>
          <w:rFonts w:hint="eastAsia" w:ascii="仿宋_GB2312" w:hAnsi="仿宋_GB2312" w:eastAsia="仿宋_GB2312" w:cs="仿宋_GB2312"/>
          <w:color w:val="000000"/>
          <w:kern w:val="0"/>
          <w:szCs w:val="28"/>
        </w:rPr>
        <w:t>____</w:t>
      </w:r>
      <w:r>
        <w:rPr>
          <w:rFonts w:ascii="仿宋_GB2312" w:hAnsi="仿宋_GB2312" w:eastAsia="仿宋_GB2312" w:cs="仿宋_GB2312"/>
          <w:color w:val="000000"/>
          <w:kern w:val="0"/>
          <w:szCs w:val="28"/>
        </w:rPr>
        <w:t>向甲方支付违约金，由甲方从合同款项中扣除。逾期超过约定日期</w:t>
      </w:r>
      <w:r>
        <w:rPr>
          <w:rFonts w:hint="eastAsia" w:ascii="仿宋_GB2312" w:hAnsi="仿宋_GB2312" w:eastAsia="仿宋_GB2312" w:cs="仿宋_GB2312"/>
          <w:color w:val="000000"/>
          <w:kern w:val="0"/>
          <w:szCs w:val="28"/>
        </w:rPr>
        <w:t>____</w:t>
      </w:r>
      <w:r>
        <w:rPr>
          <w:rFonts w:ascii="仿宋_GB2312" w:hAnsi="仿宋_GB2312" w:eastAsia="仿宋_GB2312" w:cs="仿宋_GB2312"/>
          <w:color w:val="000000"/>
          <w:kern w:val="0"/>
          <w:szCs w:val="28"/>
        </w:rPr>
        <w:t>个工作日不能交付的，甲方可解除本合同。乙方因逾期交付或因其他违约行为导致甲方解除合同的，乙方应向甲方支付合同总值</w:t>
      </w:r>
      <w:r>
        <w:rPr>
          <w:rFonts w:hint="eastAsia" w:ascii="仿宋_GB2312" w:hAnsi="仿宋_GB2312" w:eastAsia="仿宋_GB2312" w:cs="仿宋_GB2312"/>
          <w:color w:val="000000"/>
          <w:kern w:val="0"/>
          <w:szCs w:val="28"/>
        </w:rPr>
        <w:t>____</w:t>
      </w:r>
      <w:r>
        <w:rPr>
          <w:rFonts w:ascii="仿宋_GB2312" w:hAnsi="仿宋_GB2312" w:eastAsia="仿宋_GB2312" w:cs="仿宋_GB2312"/>
          <w:color w:val="000000"/>
          <w:kern w:val="0"/>
          <w:szCs w:val="28"/>
        </w:rPr>
        <w:t xml:space="preserve">的违约金，如造成甲方损失超过违约金的，超出部分由乙方继续承担赔偿责任。 </w:t>
      </w:r>
    </w:p>
    <w:p>
      <w:pPr>
        <w:pStyle w:val="35"/>
        <w:adjustRightInd w:val="0"/>
        <w:snapToGrid w:val="0"/>
        <w:spacing w:before="120" w:after="120" w:line="440" w:lineRule="exact"/>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5"/>
        <w:adjustRightInd w:val="0"/>
        <w:snapToGrid w:val="0"/>
        <w:spacing w:before="120" w:after="120" w:line="440" w:lineRule="exact"/>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5、解除合同应按《浙江省合同管理办法》规定执行。</w:t>
      </w:r>
    </w:p>
    <w:p>
      <w:pPr>
        <w:pStyle w:val="35"/>
        <w:adjustRightInd w:val="0"/>
        <w:snapToGrid w:val="0"/>
        <w:spacing w:before="120" w:after="120" w:line="440" w:lineRule="exact"/>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第十四条：不可抗力事件处理</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 在合同有效期内，任何一方因不可抗力事件导致不能履行合同，则合同履行期可延长，其延长期与不可抗力影响期相同。</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 不可抗力事件发生后，应立即通知对方，并寄送有关权威机构出具的证明。</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 不可抗力事件延续</w:t>
      </w:r>
      <w:r>
        <w:rPr>
          <w:rFonts w:hint="eastAsia" w:ascii="仿宋_GB2312" w:hAnsi="仿宋_GB2312" w:eastAsia="仿宋_GB2312" w:cs="仿宋_GB2312"/>
          <w:color w:val="000000"/>
          <w:kern w:val="0"/>
          <w:szCs w:val="28"/>
        </w:rPr>
        <w:t>____</w:t>
      </w:r>
      <w:r>
        <w:rPr>
          <w:rFonts w:ascii="仿宋_GB2312" w:hAnsi="仿宋_GB2312" w:eastAsia="仿宋_GB2312" w:cs="仿宋_GB2312"/>
          <w:color w:val="000000"/>
          <w:kern w:val="0"/>
          <w:szCs w:val="28"/>
        </w:rPr>
        <w:t>天以上，双方应通过友好协商，确定是否继续履行合同。</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第十五条：诉讼</w:t>
      </w:r>
    </w:p>
    <w:p>
      <w:pPr>
        <w:pStyle w:val="35"/>
        <w:adjustRightInd w:val="0"/>
        <w:snapToGrid w:val="0"/>
        <w:spacing w:before="120" w:after="120" w:line="440" w:lineRule="exact"/>
        <w:ind w:left="2"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双方在执行合同中所发生的一切争议，应通过协商解决。如协商不成，可向甲方所在地法院起诉。</w:t>
      </w:r>
    </w:p>
    <w:p>
      <w:pPr>
        <w:pStyle w:val="35"/>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第十六条：合同生效及其它</w:t>
      </w:r>
    </w:p>
    <w:p>
      <w:pPr>
        <w:pStyle w:val="35"/>
        <w:adjustRightInd w:val="0"/>
        <w:snapToGrid w:val="0"/>
        <w:spacing w:before="120" w:after="120" w:line="440" w:lineRule="exact"/>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 合同经甲、乙双方签名并加盖单位公章后生效。</w:t>
      </w:r>
    </w:p>
    <w:p>
      <w:pPr>
        <w:pStyle w:val="35"/>
        <w:adjustRightInd w:val="0"/>
        <w:snapToGrid w:val="0"/>
        <w:spacing w:before="120" w:after="120" w:line="440" w:lineRule="exact"/>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2、招标文件、投标文件与本合同具有同等法律效力。</w:t>
      </w:r>
    </w:p>
    <w:p>
      <w:pPr>
        <w:pStyle w:val="35"/>
        <w:adjustRightInd w:val="0"/>
        <w:snapToGrid w:val="0"/>
        <w:spacing w:before="120" w:after="120" w:line="440" w:lineRule="exact"/>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3、本合同未尽事宜，遵照《合同法》有关条文执行。</w:t>
      </w:r>
    </w:p>
    <w:p>
      <w:pPr>
        <w:pStyle w:val="35"/>
        <w:adjustRightInd w:val="0"/>
        <w:snapToGrid w:val="0"/>
        <w:spacing w:before="120" w:after="120" w:line="440" w:lineRule="exact"/>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4、本合同一式肆份，具有同等法律效力，甲、乙双方各执贰份。</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第十七条：其他需要补充的内容：…</w:t>
      </w:r>
    </w:p>
    <w:p>
      <w:pPr>
        <w:pStyle w:val="35"/>
        <w:adjustRightInd w:val="0"/>
        <w:snapToGrid w:val="0"/>
        <w:spacing w:before="120" w:after="120" w:line="360" w:lineRule="auto"/>
        <w:ind w:left="1" w:firstLine="596" w:firstLineChars="213"/>
        <w:rPr>
          <w:rFonts w:ascii="仿宋_GB2312" w:hAnsi="仿宋_GB2312" w:eastAsia="仿宋_GB2312" w:cs="仿宋_GB2312"/>
          <w:color w:val="000000"/>
          <w:kern w:val="0"/>
          <w:szCs w:val="28"/>
        </w:rPr>
      </w:pPr>
    </w:p>
    <w:p>
      <w:pPr>
        <w:pStyle w:val="35"/>
        <w:adjustRightInd w:val="0"/>
        <w:snapToGrid w:val="0"/>
        <w:spacing w:before="120" w:after="120" w:line="360" w:lineRule="auto"/>
        <w:ind w:left="1" w:firstLine="596" w:firstLineChars="213"/>
        <w:rPr>
          <w:rFonts w:ascii="仿宋_GB2312" w:hAnsi="仿宋_GB2312" w:eastAsia="仿宋_GB2312" w:cs="仿宋_GB2312"/>
          <w:color w:val="000000"/>
          <w:kern w:val="0"/>
          <w:szCs w:val="28"/>
        </w:rPr>
      </w:pPr>
    </w:p>
    <w:p>
      <w:pPr>
        <w:pStyle w:val="35"/>
        <w:adjustRightInd w:val="0"/>
        <w:snapToGrid w:val="0"/>
        <w:spacing w:before="120" w:after="120" w:line="360" w:lineRule="auto"/>
        <w:ind w:left="1" w:firstLine="596" w:firstLineChars="213"/>
        <w:rPr>
          <w:rFonts w:ascii="仿宋_GB2312" w:hAnsi="仿宋_GB2312" w:eastAsia="仿宋_GB2312" w:cs="仿宋_GB2312"/>
          <w:color w:val="000000"/>
          <w:kern w:val="0"/>
          <w:szCs w:val="28"/>
        </w:rPr>
      </w:pPr>
    </w:p>
    <w:p>
      <w:pPr>
        <w:pStyle w:val="35"/>
        <w:adjustRightInd w:val="0"/>
        <w:snapToGrid w:val="0"/>
        <w:spacing w:before="120" w:after="120" w:line="360" w:lineRule="auto"/>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甲方（盖章）：                                   </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地址：                                   </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法定（授权）代表人：                   </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签名日期：     年   月   日           </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乙方（盖章）：</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地址： </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开户行：</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开户帐号：</w:t>
      </w:r>
    </w:p>
    <w:p>
      <w:pPr>
        <w:pStyle w:val="35"/>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法定（授权）代表人：</w:t>
      </w:r>
    </w:p>
    <w:p>
      <w:pPr>
        <w:spacing w:line="440" w:lineRule="exact"/>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签名日期：      年   月   日</w:t>
      </w:r>
      <w:bookmarkStart w:id="39" w:name="_Toc360457889"/>
      <w:bookmarkStart w:id="40" w:name="_Toc437251188"/>
      <w:bookmarkStart w:id="41" w:name="_Toc231780370"/>
    </w:p>
    <w:p>
      <w:pPr>
        <w:pStyle w:val="35"/>
        <w:adjustRightInd w:val="0"/>
        <w:snapToGrid w:val="0"/>
        <w:spacing w:before="120" w:after="120" w:line="360" w:lineRule="auto"/>
        <w:ind w:firstLine="766" w:firstLineChars="213"/>
        <w:jc w:val="center"/>
        <w:rPr>
          <w:rFonts w:ascii="仿宋_GB2312" w:hAnsi="仿宋_GB2312" w:eastAsia="仿宋_GB2312" w:cs="仿宋_GB2312"/>
          <w:color w:val="000000"/>
          <w:kern w:val="0"/>
          <w:sz w:val="36"/>
          <w:szCs w:val="36"/>
        </w:rPr>
      </w:pPr>
    </w:p>
    <w:p>
      <w:pPr>
        <w:pStyle w:val="35"/>
        <w:adjustRightInd w:val="0"/>
        <w:snapToGrid w:val="0"/>
        <w:spacing w:before="120" w:after="120" w:line="360" w:lineRule="auto"/>
        <w:ind w:firstLine="766" w:firstLineChars="213"/>
        <w:jc w:val="center"/>
        <w:rPr>
          <w:rFonts w:ascii="仿宋_GB2312" w:hAnsi="仿宋_GB2312" w:eastAsia="仿宋_GB2312" w:cs="仿宋_GB2312"/>
          <w:color w:val="000000"/>
          <w:kern w:val="0"/>
          <w:sz w:val="36"/>
          <w:szCs w:val="36"/>
        </w:rPr>
      </w:pPr>
    </w:p>
    <w:p>
      <w:pPr>
        <w:pStyle w:val="35"/>
        <w:adjustRightInd w:val="0"/>
        <w:snapToGrid w:val="0"/>
        <w:spacing w:before="120" w:after="120" w:line="360" w:lineRule="auto"/>
        <w:ind w:firstLine="766" w:firstLineChars="213"/>
        <w:jc w:val="center"/>
        <w:rPr>
          <w:rFonts w:ascii="仿宋_GB2312" w:hAnsi="仿宋_GB2312" w:eastAsia="仿宋_GB2312" w:cs="仿宋_GB2312"/>
          <w:color w:val="000000"/>
          <w:kern w:val="0"/>
          <w:sz w:val="36"/>
          <w:szCs w:val="36"/>
        </w:rPr>
      </w:pPr>
    </w:p>
    <w:p>
      <w:pPr>
        <w:pStyle w:val="35"/>
        <w:adjustRightInd w:val="0"/>
        <w:snapToGrid w:val="0"/>
        <w:spacing w:before="120" w:after="120" w:line="360" w:lineRule="auto"/>
        <w:ind w:firstLine="766" w:firstLineChars="213"/>
        <w:jc w:val="center"/>
        <w:rPr>
          <w:rFonts w:ascii="仿宋_GB2312" w:hAnsi="仿宋_GB2312" w:eastAsia="仿宋_GB2312" w:cs="仿宋_GB2312"/>
          <w:color w:val="000000"/>
          <w:kern w:val="0"/>
          <w:sz w:val="36"/>
          <w:szCs w:val="36"/>
        </w:rPr>
      </w:pPr>
    </w:p>
    <w:p>
      <w:pPr>
        <w:pStyle w:val="35"/>
        <w:adjustRightInd w:val="0"/>
        <w:snapToGrid w:val="0"/>
        <w:spacing w:before="120" w:after="120" w:line="360" w:lineRule="auto"/>
        <w:ind w:firstLine="766" w:firstLineChars="213"/>
        <w:jc w:val="center"/>
        <w:rPr>
          <w:rFonts w:ascii="仿宋_GB2312" w:hAnsi="仿宋_GB2312" w:eastAsia="仿宋_GB2312" w:cs="仿宋_GB2312"/>
          <w:color w:val="000000"/>
          <w:kern w:val="0"/>
          <w:sz w:val="36"/>
          <w:szCs w:val="36"/>
        </w:rPr>
      </w:pPr>
    </w:p>
    <w:p>
      <w:pPr>
        <w:pStyle w:val="35"/>
        <w:adjustRightInd w:val="0"/>
        <w:snapToGrid w:val="0"/>
        <w:spacing w:before="120" w:after="120" w:line="360" w:lineRule="auto"/>
        <w:ind w:firstLine="766" w:firstLineChars="213"/>
        <w:jc w:val="center"/>
        <w:rPr>
          <w:rFonts w:ascii="仿宋_GB2312" w:hAnsi="仿宋_GB2312" w:eastAsia="仿宋_GB2312" w:cs="仿宋_GB2312"/>
          <w:color w:val="000000"/>
          <w:kern w:val="0"/>
          <w:sz w:val="36"/>
          <w:szCs w:val="36"/>
        </w:rPr>
      </w:pPr>
    </w:p>
    <w:p>
      <w:pPr>
        <w:pStyle w:val="35"/>
        <w:adjustRightInd w:val="0"/>
        <w:snapToGrid w:val="0"/>
        <w:spacing w:before="120" w:after="120" w:line="360" w:lineRule="auto"/>
        <w:ind w:firstLine="766" w:firstLineChars="213"/>
        <w:jc w:val="center"/>
        <w:rPr>
          <w:rFonts w:ascii="仿宋_GB2312" w:hAnsi="仿宋_GB2312" w:eastAsia="仿宋_GB2312" w:cs="仿宋_GB2312"/>
          <w:color w:val="000000"/>
          <w:kern w:val="0"/>
          <w:sz w:val="36"/>
          <w:szCs w:val="36"/>
        </w:rPr>
      </w:pPr>
    </w:p>
    <w:p>
      <w:pPr>
        <w:pStyle w:val="35"/>
        <w:adjustRightInd w:val="0"/>
        <w:snapToGrid w:val="0"/>
        <w:spacing w:before="120" w:after="120" w:line="360" w:lineRule="auto"/>
        <w:ind w:firstLine="766" w:firstLineChars="213"/>
        <w:jc w:val="center"/>
        <w:rPr>
          <w:rFonts w:ascii="仿宋_GB2312" w:hAnsi="仿宋_GB2312" w:eastAsia="仿宋_GB2312" w:cs="仿宋_GB2312"/>
          <w:color w:val="000000"/>
          <w:kern w:val="0"/>
          <w:sz w:val="36"/>
          <w:szCs w:val="36"/>
        </w:rPr>
      </w:pPr>
    </w:p>
    <w:p>
      <w:pPr>
        <w:pStyle w:val="35"/>
        <w:adjustRightInd w:val="0"/>
        <w:snapToGrid w:val="0"/>
        <w:spacing w:before="120" w:after="120" w:line="360" w:lineRule="auto"/>
        <w:jc w:val="both"/>
        <w:rPr>
          <w:rFonts w:ascii="仿宋_GB2312" w:hAnsi="仿宋_GB2312" w:eastAsia="仿宋_GB2312" w:cs="仿宋_GB2312"/>
          <w:color w:val="000000"/>
          <w:kern w:val="0"/>
          <w:sz w:val="36"/>
          <w:szCs w:val="36"/>
        </w:rPr>
      </w:pPr>
    </w:p>
    <w:p>
      <w:pPr>
        <w:pStyle w:val="35"/>
        <w:adjustRightInd w:val="0"/>
        <w:snapToGrid w:val="0"/>
        <w:spacing w:before="120" w:after="120" w:line="360" w:lineRule="auto"/>
        <w:ind w:firstLine="766" w:firstLineChars="213"/>
        <w:jc w:val="center"/>
        <w:rPr>
          <w:rFonts w:ascii="Arial" w:hAnsi="Arial" w:eastAsia="仿宋" w:cs="Arial"/>
          <w:snapToGrid w:val="0"/>
          <w:sz w:val="24"/>
          <w:szCs w:val="24"/>
        </w:rPr>
      </w:pPr>
      <w:r>
        <w:rPr>
          <w:rFonts w:ascii="仿宋_GB2312" w:hAnsi="仿宋_GB2312" w:eastAsia="仿宋_GB2312" w:cs="仿宋_GB2312"/>
          <w:color w:val="000000"/>
          <w:kern w:val="0"/>
          <w:sz w:val="36"/>
          <w:szCs w:val="36"/>
        </w:rPr>
        <w:t>第八部分   投标文件格式</w:t>
      </w:r>
      <w:bookmarkEnd w:id="39"/>
      <w:bookmarkEnd w:id="40"/>
      <w:bookmarkEnd w:id="41"/>
    </w:p>
    <w:p>
      <w:pPr>
        <w:spacing w:line="360" w:lineRule="auto"/>
        <w:jc w:val="center"/>
        <w:rPr>
          <w:rFonts w:ascii="Arial" w:hAnsi="Arial" w:eastAsia="仿宋" w:cs="Arial"/>
          <w:b/>
          <w:sz w:val="30"/>
        </w:rPr>
      </w:pPr>
    </w:p>
    <w:p>
      <w:pPr>
        <w:spacing w:line="360" w:lineRule="auto"/>
        <w:jc w:val="center"/>
        <w:rPr>
          <w:rFonts w:ascii="仿宋_GB2312" w:hAnsi="仿宋_GB2312" w:eastAsia="仿宋_GB2312" w:cs="仿宋_GB2312"/>
          <w:b/>
          <w:color w:val="000000"/>
          <w:kern w:val="0"/>
          <w:sz w:val="28"/>
          <w:szCs w:val="28"/>
        </w:rPr>
      </w:pPr>
      <w:r>
        <w:rPr>
          <w:rFonts w:ascii="仿宋_GB2312" w:hAnsi="仿宋_GB2312" w:eastAsia="仿宋_GB2312" w:cs="仿宋_GB2312"/>
          <w:b/>
          <w:color w:val="000000"/>
          <w:kern w:val="0"/>
          <w:sz w:val="28"/>
          <w:szCs w:val="28"/>
        </w:rPr>
        <w:t>投标人提交投标文件须知</w:t>
      </w:r>
    </w:p>
    <w:p>
      <w:pPr>
        <w:spacing w:line="360" w:lineRule="auto"/>
        <w:jc w:val="center"/>
        <w:rPr>
          <w:rFonts w:ascii="仿宋_GB2312" w:hAnsi="仿宋_GB2312" w:eastAsia="仿宋_GB2312" w:cs="仿宋_GB2312"/>
          <w:color w:val="000000"/>
          <w:kern w:val="0"/>
          <w:sz w:val="28"/>
          <w:szCs w:val="28"/>
        </w:rPr>
      </w:pP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1、投标人应严格按照以下次序填写和提交下述规定的全部格式文件以及其他有关资料，混乱的编排导致投标文件被误读或招标方查找不到有效文件是投标人的风险。</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2、所附表格中要求回答全部问题、信息都必须正面回答。</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3、本资格声明的签字人应保证全部声明和问题的回答是真实的和正确的。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 招标方将应用投标人提交的资料判断和考虑决定投标人履行合同的合格性及能力。</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5、投标人提交的材料将被保密保存，但不退还。</w:t>
      </w:r>
    </w:p>
    <w:p>
      <w:pPr>
        <w:spacing w:line="440" w:lineRule="exact"/>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6、全部文件应按投标人须知中规定的语言和份数提交。</w:t>
      </w: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rPr>
          <w:rFonts w:ascii="仿宋_GB2312" w:hAnsi="仿宋_GB2312" w:eastAsia="仿宋_GB2312" w:cs="仿宋_GB2312"/>
          <w:color w:val="000000"/>
          <w:kern w:val="0"/>
          <w:sz w:val="28"/>
          <w:szCs w:val="28"/>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附件1</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项目名称</w:t>
      </w:r>
    </w:p>
    <w:p>
      <w:pPr>
        <w:spacing w:beforeLines="100" w:line="240" w:lineRule="atLeast"/>
        <w:ind w:right="-108"/>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招标编号：</w:t>
      </w:r>
      <w:r>
        <w:rPr>
          <w:rFonts w:hint="eastAsia" w:ascii="仿宋_GB2312" w:hAnsi="仿宋_GB2312" w:eastAsia="仿宋_GB2312" w:cs="仿宋_GB2312"/>
          <w:color w:val="000000"/>
          <w:kern w:val="0"/>
          <w:sz w:val="36"/>
          <w:szCs w:val="36"/>
        </w:rPr>
        <w:t>NBCXZFCG202003</w:t>
      </w:r>
      <w:r>
        <w:rPr>
          <w:rFonts w:hint="eastAsia" w:ascii="仿宋_GB2312" w:hAnsi="仿宋_GB2312" w:eastAsia="仿宋_GB2312" w:cs="仿宋_GB2312"/>
          <w:color w:val="000000"/>
          <w:kern w:val="0"/>
          <w:sz w:val="36"/>
          <w:szCs w:val="36"/>
          <w:lang w:val="en-US" w:eastAsia="zh-CN"/>
        </w:rPr>
        <w:t>3</w:t>
      </w:r>
      <w:r>
        <w:rPr>
          <w:rFonts w:ascii="仿宋_GB2312" w:hAnsi="仿宋_GB2312" w:eastAsia="仿宋_GB2312" w:cs="仿宋_GB2312"/>
          <w:color w:val="000000"/>
          <w:kern w:val="0"/>
          <w:sz w:val="36"/>
          <w:szCs w:val="36"/>
        </w:rPr>
        <w:t>（标项）</w:t>
      </w:r>
    </w:p>
    <w:p>
      <w:pPr>
        <w:spacing w:after="100" w:afterAutospacing="1" w:line="800" w:lineRule="exact"/>
        <w:ind w:right="-108"/>
        <w:jc w:val="center"/>
        <w:rPr>
          <w:rFonts w:ascii="仿宋_GB2312" w:hAnsi="仿宋_GB2312" w:eastAsia="仿宋_GB2312" w:cs="仿宋_GB2312"/>
          <w:color w:val="000000"/>
          <w:kern w:val="0"/>
          <w:sz w:val="36"/>
          <w:szCs w:val="36"/>
        </w:rPr>
      </w:pP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资</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格</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证</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明</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spacing w:line="500" w:lineRule="exact"/>
        <w:ind w:right="532"/>
        <w:rPr>
          <w:rFonts w:ascii="Arial" w:hAnsi="Arial" w:eastAsia="仿宋" w:cs="Arial"/>
          <w:sz w:val="36"/>
          <w:szCs w:val="36"/>
        </w:rPr>
      </w:pPr>
    </w:p>
    <w:p>
      <w:pPr>
        <w:spacing w:line="500" w:lineRule="exact"/>
        <w:ind w:right="532"/>
        <w:rPr>
          <w:rFonts w:ascii="Arial" w:hAnsi="Arial" w:eastAsia="仿宋" w:cs="Arial"/>
          <w:sz w:val="36"/>
          <w:szCs w:val="36"/>
        </w:rPr>
      </w:pP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投标人全称（公章）：</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地    址：</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时    间：</w:t>
      </w:r>
    </w:p>
    <w:p>
      <w:pPr>
        <w:spacing w:line="440" w:lineRule="exact"/>
        <w:outlineLvl w:val="1"/>
        <w:rPr>
          <w:rFonts w:ascii="仿宋_GB2312" w:hAnsi="仿宋_GB2312" w:eastAsia="仿宋_GB2312" w:cs="仿宋_GB2312"/>
          <w:color w:val="000000"/>
          <w:kern w:val="0"/>
          <w:sz w:val="32"/>
          <w:szCs w:val="32"/>
        </w:rPr>
      </w:pPr>
      <w:bookmarkStart w:id="42" w:name="_Toc360457890"/>
      <w:bookmarkStart w:id="43" w:name="_Toc231780371"/>
    </w:p>
    <w:p>
      <w:pPr>
        <w:spacing w:line="440" w:lineRule="exact"/>
        <w:outlineLvl w:val="1"/>
        <w:rPr>
          <w:rFonts w:ascii="仿宋_GB2312" w:hAnsi="仿宋_GB2312" w:eastAsia="仿宋_GB2312" w:cs="仿宋_GB2312"/>
          <w:color w:val="000000"/>
          <w:kern w:val="0"/>
          <w:sz w:val="32"/>
          <w:szCs w:val="32"/>
        </w:rPr>
      </w:pPr>
    </w:p>
    <w:p>
      <w:pPr>
        <w:spacing w:line="440" w:lineRule="exact"/>
        <w:outlineLvl w:val="1"/>
        <w:rPr>
          <w:rFonts w:ascii="仿宋_GB2312" w:hAnsi="仿宋_GB2312" w:eastAsia="仿宋_GB2312" w:cs="仿宋_GB2312"/>
          <w:color w:val="000000"/>
          <w:kern w:val="0"/>
          <w:sz w:val="32"/>
          <w:szCs w:val="32"/>
        </w:rPr>
      </w:pPr>
    </w:p>
    <w:p>
      <w:pPr>
        <w:spacing w:line="440" w:lineRule="exact"/>
        <w:outlineLvl w:val="1"/>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2"/>
          <w:szCs w:val="32"/>
        </w:rPr>
        <w:t xml:space="preserve">附件2  </w:t>
      </w:r>
      <w:r>
        <w:rPr>
          <w:rFonts w:ascii="Arial" w:hAnsi="Arial" w:eastAsia="仿宋" w:cs="Arial"/>
          <w:b/>
          <w:sz w:val="30"/>
          <w:szCs w:val="30"/>
        </w:rPr>
        <w:t xml:space="preserve">             </w:t>
      </w:r>
      <w:r>
        <w:rPr>
          <w:rFonts w:ascii="仿宋_GB2312" w:hAnsi="仿宋_GB2312" w:eastAsia="仿宋_GB2312" w:cs="仿宋_GB2312"/>
          <w:color w:val="000000"/>
          <w:kern w:val="0"/>
          <w:sz w:val="36"/>
          <w:szCs w:val="36"/>
        </w:rPr>
        <w:t xml:space="preserve">    </w:t>
      </w:r>
    </w:p>
    <w:p>
      <w:pPr>
        <w:spacing w:line="440" w:lineRule="exact"/>
        <w:jc w:val="center"/>
        <w:outlineLvl w:val="1"/>
        <w:rPr>
          <w:rFonts w:ascii="Arial" w:hAnsi="Arial" w:eastAsia="仿宋" w:cs="Arial"/>
          <w:b/>
          <w:sz w:val="36"/>
          <w:szCs w:val="30"/>
        </w:rPr>
      </w:pPr>
      <w:r>
        <w:rPr>
          <w:rFonts w:ascii="仿宋_GB2312" w:hAnsi="仿宋_GB2312" w:eastAsia="仿宋_GB2312" w:cs="仿宋_GB2312"/>
          <w:color w:val="000000"/>
          <w:kern w:val="0"/>
          <w:sz w:val="36"/>
          <w:szCs w:val="36"/>
        </w:rPr>
        <w:t>投标函</w:t>
      </w:r>
      <w:bookmarkEnd w:id="42"/>
      <w:bookmarkEnd w:id="43"/>
    </w:p>
    <w:p>
      <w:pPr>
        <w:snapToGrid w:val="0"/>
        <w:spacing w:beforeLines="50" w:line="440" w:lineRule="exact"/>
        <w:rPr>
          <w:rFonts w:ascii="Arial" w:hAnsi="仿宋" w:eastAsia="仿宋" w:cs="Arial"/>
          <w:sz w:val="24"/>
        </w:rPr>
      </w:pPr>
    </w:p>
    <w:p>
      <w:pPr>
        <w:snapToGrid w:val="0"/>
        <w:spacing w:beforeLines="50" w:line="44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致慈溪市政府采购中心：</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u w:val="single"/>
        </w:rPr>
        <w:t xml:space="preserve">（投标人名称）      </w:t>
      </w:r>
      <w:r>
        <w:rPr>
          <w:rFonts w:ascii="仿宋_GB2312" w:hAnsi="仿宋_GB2312" w:eastAsia="仿宋_GB2312" w:cs="仿宋_GB2312"/>
          <w:color w:val="000000"/>
          <w:kern w:val="0"/>
          <w:sz w:val="24"/>
        </w:rPr>
        <w:t>系中华人民共和国合法企业，经营地址</w:t>
      </w:r>
      <w:r>
        <w:rPr>
          <w:rFonts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我</w:t>
      </w:r>
      <w:r>
        <w:rPr>
          <w:rFonts w:ascii="仿宋_GB2312" w:hAnsi="仿宋_GB2312" w:eastAsia="仿宋_GB2312" w:cs="仿宋_GB2312"/>
          <w:color w:val="000000"/>
          <w:kern w:val="0"/>
          <w:sz w:val="24"/>
          <w:u w:val="single"/>
        </w:rPr>
        <w:t>（姓名）</w:t>
      </w:r>
      <w:r>
        <w:rPr>
          <w:rFonts w:ascii="仿宋_GB2312" w:hAnsi="仿宋_GB2312" w:eastAsia="仿宋_GB2312" w:cs="仿宋_GB2312"/>
          <w:color w:val="000000"/>
          <w:kern w:val="0"/>
          <w:sz w:val="24"/>
        </w:rPr>
        <w:t>系</w:t>
      </w:r>
      <w:r>
        <w:rPr>
          <w:rFonts w:ascii="仿宋_GB2312" w:hAnsi="仿宋_GB2312" w:eastAsia="仿宋_GB2312" w:cs="仿宋_GB2312"/>
          <w:color w:val="000000"/>
          <w:kern w:val="0"/>
          <w:sz w:val="24"/>
          <w:u w:val="single"/>
        </w:rPr>
        <w:t>（投标人名称）</w:t>
      </w:r>
      <w:r>
        <w:rPr>
          <w:rFonts w:ascii="仿宋_GB2312" w:hAnsi="仿宋_GB2312" w:eastAsia="仿宋_GB2312" w:cs="仿宋_GB2312"/>
          <w:color w:val="000000"/>
          <w:kern w:val="0"/>
          <w:sz w:val="24"/>
        </w:rPr>
        <w:t>的法定代表人/负责人，我方愿意参加贵方组织的</w:t>
      </w:r>
      <w:r>
        <w:rPr>
          <w:rFonts w:ascii="仿宋_GB2312" w:hAnsi="仿宋_GB2312" w:eastAsia="仿宋_GB2312" w:cs="仿宋_GB2312"/>
          <w:color w:val="000000"/>
          <w:kern w:val="0"/>
          <w:sz w:val="24"/>
          <w:u w:val="single"/>
        </w:rPr>
        <w:t>（招标项目名称）</w:t>
      </w:r>
      <w:r>
        <w:rPr>
          <w:rFonts w:ascii="仿宋_GB2312" w:hAnsi="仿宋_GB2312" w:eastAsia="仿宋_GB2312" w:cs="仿宋_GB2312"/>
          <w:color w:val="000000"/>
          <w:kern w:val="0"/>
          <w:sz w:val="24"/>
        </w:rPr>
        <w:t>（招标编号为</w:t>
      </w:r>
      <w:r>
        <w:rPr>
          <w:rFonts w:hint="eastAsia" w:ascii="仿宋_GB2312" w:hAnsi="仿宋_GB2312" w:eastAsia="仿宋_GB2312" w:cs="仿宋_GB2312"/>
          <w:color w:val="000000"/>
          <w:kern w:val="0"/>
          <w:sz w:val="24"/>
          <w:u w:val="single"/>
        </w:rPr>
        <w:t>NBCXZFCG202003</w:t>
      </w:r>
      <w:r>
        <w:rPr>
          <w:rFonts w:hint="eastAsia" w:ascii="仿宋_GB2312" w:hAnsi="仿宋_GB2312" w:eastAsia="仿宋_GB2312" w:cs="仿宋_GB2312"/>
          <w:color w:val="000000"/>
          <w:kern w:val="0"/>
          <w:sz w:val="24"/>
          <w:u w:val="single"/>
          <w:lang w:val="en-US" w:eastAsia="zh-CN"/>
        </w:rPr>
        <w:t>3</w:t>
      </w:r>
      <w:r>
        <w:rPr>
          <w:rFonts w:ascii="仿宋_GB2312" w:hAnsi="仿宋_GB2312" w:eastAsia="仿宋_GB2312" w:cs="仿宋_GB2312"/>
          <w:color w:val="000000"/>
          <w:kern w:val="0"/>
          <w:sz w:val="24"/>
        </w:rPr>
        <w:t>）的投标，为此，我方就本次投标有关事项郑重声明如下：</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1、我方已详细审查全部招标文件，同意招标文件的各项要求。</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2、我方向贵方提交的所有投标文件、资料都是准确的和真实的。</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3、若中标，我方将按招标文件规定履行合同责任和义务。</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4、我方不是采购人的附属机构；在获知本项目采购信息后，与采购人聘请的为此项目提供咨询服务的公司及其附属机构没有任何联系。</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5、投标有效期为自投标文件提交截止之日起90日历天。</w:t>
      </w:r>
    </w:p>
    <w:p>
      <w:pPr>
        <w:snapToGrid w:val="0"/>
        <w:spacing w:line="440" w:lineRule="exact"/>
        <w:ind w:firstLine="470" w:firstLineChars="196"/>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6、我方郑重声明：参与本项目前3年内的经营活动中没有重大违法记录。</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7、我方通过“信用中国”网站（www.creditchina.gov.cn）、中国政府采购网（www.ccgp.gov.cn）查询，未被列入失信被执行人、重大税收违法案件当事人名单、政府采购严重违法失信行为记录名单。</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8、以上事项如有虚假或隐瞒，我方愿意承担一切后果，并不再寻求任何旨在减轻或免除法律责任的辩解。</w:t>
      </w:r>
    </w:p>
    <w:p>
      <w:pPr>
        <w:snapToGrid w:val="0"/>
        <w:spacing w:beforeLines="50" w:line="440" w:lineRule="exact"/>
        <w:ind w:firstLine="120" w:firstLineChars="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                     </w:t>
      </w:r>
    </w:p>
    <w:p>
      <w:pPr>
        <w:snapToGrid w:val="0"/>
        <w:spacing w:beforeLines="50"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法定代表人签名（或签名章）：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4"/>
        </w:rPr>
        <w:t>日期：       年      月      日</w:t>
      </w:r>
    </w:p>
    <w:p>
      <w:pPr>
        <w:widowControl/>
        <w:snapToGrid w:val="0"/>
        <w:spacing w:line="440" w:lineRule="exact"/>
        <w:rPr>
          <w:rFonts w:ascii="Arial" w:hAnsi="Arial" w:eastAsia="仿宋" w:cs="Arial"/>
          <w:kern w:val="0"/>
          <w:sz w:val="24"/>
        </w:rPr>
      </w:pPr>
    </w:p>
    <w:p>
      <w:pPr>
        <w:spacing w:line="440" w:lineRule="exact"/>
        <w:outlineLvl w:val="1"/>
        <w:rPr>
          <w:rFonts w:ascii="Arial" w:hAnsi="Arial" w:eastAsia="仿宋" w:cs="Arial"/>
          <w:b/>
          <w:sz w:val="36"/>
          <w:szCs w:val="30"/>
        </w:rPr>
      </w:pPr>
      <w:bookmarkStart w:id="44" w:name="_Toc231780373"/>
      <w:bookmarkStart w:id="45" w:name="_Toc360457892"/>
      <w:r>
        <w:rPr>
          <w:rFonts w:ascii="仿宋_GB2312" w:hAnsi="仿宋_GB2312" w:eastAsia="仿宋_GB2312" w:cs="仿宋_GB2312"/>
          <w:color w:val="000000"/>
          <w:kern w:val="0"/>
          <w:sz w:val="32"/>
          <w:szCs w:val="32"/>
        </w:rPr>
        <w:t xml:space="preserve">附件3 </w:t>
      </w:r>
      <w:r>
        <w:rPr>
          <w:rFonts w:ascii="Arial" w:hAnsi="Arial" w:eastAsia="仿宋" w:cs="Arial"/>
          <w:b/>
          <w:sz w:val="30"/>
          <w:szCs w:val="30"/>
        </w:rPr>
        <w:t xml:space="preserve">        </w:t>
      </w:r>
      <w:r>
        <w:rPr>
          <w:rFonts w:ascii="Arial" w:hAnsi="Arial" w:eastAsia="仿宋" w:cs="Arial"/>
          <w:b/>
          <w:sz w:val="36"/>
          <w:szCs w:val="30"/>
        </w:rPr>
        <w:t xml:space="preserve"> </w:t>
      </w:r>
    </w:p>
    <w:p>
      <w:pPr>
        <w:spacing w:line="440" w:lineRule="exact"/>
        <w:jc w:val="center"/>
        <w:outlineLvl w:val="1"/>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法定代表人授权委托书</w:t>
      </w:r>
      <w:bookmarkEnd w:id="44"/>
      <w:bookmarkEnd w:id="45"/>
    </w:p>
    <w:p>
      <w:pPr>
        <w:spacing w:line="440" w:lineRule="exact"/>
        <w:jc w:val="center"/>
        <w:rPr>
          <w:rFonts w:ascii="Arial" w:hAnsi="Arial" w:eastAsia="仿宋" w:cs="Arial"/>
          <w:b/>
          <w:sz w:val="28"/>
          <w:szCs w:val="28"/>
        </w:rPr>
      </w:pPr>
    </w:p>
    <w:p>
      <w:pPr>
        <w:snapToGrid w:val="0"/>
        <w:spacing w:beforeLines="50" w:after="50" w:line="46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慈溪市政府采购中心：</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本人</w:t>
      </w:r>
      <w:r>
        <w:rPr>
          <w:rFonts w:ascii="仿宋_GB2312" w:hAnsi="仿宋_GB2312" w:eastAsia="仿宋_GB2312" w:cs="仿宋_GB2312"/>
          <w:color w:val="000000"/>
          <w:kern w:val="0"/>
          <w:sz w:val="24"/>
          <w:u w:val="single"/>
        </w:rPr>
        <w:t xml:space="preserve">  （姓名） </w:t>
      </w:r>
      <w:r>
        <w:rPr>
          <w:rFonts w:ascii="仿宋_GB2312" w:hAnsi="仿宋_GB2312" w:eastAsia="仿宋_GB2312" w:cs="仿宋_GB2312"/>
          <w:color w:val="000000"/>
          <w:kern w:val="0"/>
          <w:sz w:val="24"/>
        </w:rPr>
        <w:t>系（投标人名称）</w:t>
      </w:r>
      <w:r>
        <w:rPr>
          <w:rFonts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的法定代表人，现授权委托本单位在职职工</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u w:val="single"/>
        </w:rPr>
        <w:t>（姓名）</w:t>
      </w:r>
      <w:r>
        <w:rPr>
          <w:rFonts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为</w:t>
      </w:r>
      <w:r>
        <w:rPr>
          <w:rFonts w:hint="eastAsia" w:ascii="仿宋_GB2312" w:hAnsi="仿宋_GB2312" w:eastAsia="仿宋_GB2312" w:cs="仿宋_GB2312"/>
          <w:color w:val="000000"/>
          <w:kern w:val="0"/>
          <w:sz w:val="24"/>
        </w:rPr>
        <w:t>我方代理人</w:t>
      </w:r>
      <w:r>
        <w:rPr>
          <w:rFonts w:ascii="仿宋_GB2312" w:hAnsi="仿宋_GB2312" w:eastAsia="仿宋_GB2312" w:cs="仿宋_GB2312"/>
          <w:color w:val="000000"/>
          <w:kern w:val="0"/>
          <w:sz w:val="24"/>
        </w:rPr>
        <w:t>，以我方的名义参加招标编号</w:t>
      </w:r>
      <w:r>
        <w:rPr>
          <w:rFonts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项目名称</w:t>
      </w:r>
      <w:r>
        <w:rPr>
          <w:rFonts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项目的投标活动，并代表我方全权办理针对上述项目的投标、开标、评标、签约等</w:t>
      </w:r>
      <w:r>
        <w:rPr>
          <w:rFonts w:hint="eastAsia" w:ascii="仿宋_GB2312" w:hAnsi="仿宋_GB2312" w:eastAsia="仿宋_GB2312" w:cs="仿宋_GB2312"/>
          <w:color w:val="000000"/>
          <w:kern w:val="0"/>
          <w:sz w:val="24"/>
        </w:rPr>
        <w:t>相关事宜</w:t>
      </w:r>
      <w:r>
        <w:rPr>
          <w:rFonts w:ascii="仿宋_GB2312" w:hAnsi="仿宋_GB2312" w:eastAsia="仿宋_GB2312" w:cs="仿宋_GB2312"/>
          <w:color w:val="000000"/>
          <w:kern w:val="0"/>
          <w:sz w:val="24"/>
        </w:rPr>
        <w:t>。我方</w:t>
      </w:r>
      <w:r>
        <w:rPr>
          <w:rFonts w:hint="eastAsia" w:ascii="仿宋_GB2312" w:hAnsi="仿宋_GB2312" w:eastAsia="仿宋_GB2312" w:cs="仿宋_GB2312"/>
          <w:color w:val="000000"/>
          <w:kern w:val="0"/>
          <w:sz w:val="24"/>
        </w:rPr>
        <w:t>对</w:t>
      </w:r>
      <w:r>
        <w:rPr>
          <w:rFonts w:ascii="仿宋_GB2312" w:hAnsi="仿宋_GB2312" w:eastAsia="仿宋_GB2312" w:cs="仿宋_GB2312"/>
          <w:color w:val="000000"/>
          <w:kern w:val="0"/>
          <w:sz w:val="24"/>
        </w:rPr>
        <w:t>代理人的签名事项负全部责任。</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在撤销授权的书面通知以前，本授权书一直有效。</w:t>
      </w:r>
      <w:r>
        <w:rPr>
          <w:rFonts w:hint="eastAsia" w:ascii="仿宋_GB2312" w:hAnsi="仿宋_GB2312" w:eastAsia="仿宋_GB2312" w:cs="仿宋_GB2312"/>
          <w:color w:val="000000"/>
          <w:kern w:val="0"/>
          <w:sz w:val="24"/>
        </w:rPr>
        <w:t>代理人</w:t>
      </w:r>
      <w:r>
        <w:rPr>
          <w:rFonts w:ascii="仿宋_GB2312" w:hAnsi="仿宋_GB2312" w:eastAsia="仿宋_GB2312" w:cs="仿宋_GB2312"/>
          <w:color w:val="000000"/>
          <w:kern w:val="0"/>
          <w:sz w:val="24"/>
        </w:rPr>
        <w:t>在授权书有效期内签署的所有文件不因授权的撤销而失效。</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委托期限：</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代理人</w:t>
      </w:r>
      <w:r>
        <w:rPr>
          <w:rFonts w:ascii="仿宋_GB2312" w:hAnsi="仿宋_GB2312" w:eastAsia="仿宋_GB2312" w:cs="仿宋_GB2312"/>
          <w:color w:val="000000"/>
          <w:kern w:val="0"/>
          <w:sz w:val="24"/>
        </w:rPr>
        <w:t>无转委托权。</w:t>
      </w:r>
    </w:p>
    <w:p>
      <w:pPr>
        <w:pStyle w:val="35"/>
        <w:snapToGrid w:val="0"/>
        <w:spacing w:line="440" w:lineRule="exact"/>
        <w:ind w:firstLine="480" w:firstLineChars="200"/>
        <w:jc w:val="left"/>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本授权委托书于     年   月   日签字之日起生效，特此声明。</w:t>
      </w:r>
    </w:p>
    <w:p>
      <w:pPr>
        <w:snapToGrid w:val="0"/>
        <w:spacing w:beforeLines="50" w:line="440" w:lineRule="exact"/>
        <w:rPr>
          <w:rFonts w:ascii="仿宋_GB2312" w:hAnsi="仿宋_GB2312" w:eastAsia="仿宋_GB2312" w:cs="仿宋_GB2312"/>
          <w:color w:val="000000"/>
          <w:kern w:val="0"/>
          <w:sz w:val="24"/>
        </w:rPr>
      </w:pPr>
    </w:p>
    <w:p>
      <w:pPr>
        <w:snapToGrid w:val="0"/>
        <w:spacing w:beforeLines="50" w:after="50" w:line="460" w:lineRule="exact"/>
        <w:rPr>
          <w:rFonts w:ascii="仿宋_GB2312" w:hAnsi="仿宋_GB2312" w:eastAsia="仿宋_GB2312" w:cs="仿宋_GB2312"/>
          <w:b/>
          <w:color w:val="000000"/>
          <w:kern w:val="0"/>
          <w:sz w:val="24"/>
        </w:rPr>
      </w:pPr>
    </w:p>
    <w:p>
      <w:pPr>
        <w:snapToGrid w:val="0"/>
        <w:spacing w:beforeLines="50" w:after="50" w:line="460" w:lineRule="exact"/>
        <w:rPr>
          <w:rFonts w:ascii="仿宋_GB2312" w:hAnsi="仿宋_GB2312" w:eastAsia="仿宋_GB2312" w:cs="仿宋_GB2312"/>
          <w:b/>
          <w:color w:val="000000"/>
          <w:kern w:val="0"/>
          <w:sz w:val="24"/>
        </w:rPr>
      </w:pPr>
    </w:p>
    <w:p>
      <w:pPr>
        <w:snapToGrid w:val="0"/>
        <w:spacing w:beforeLines="50" w:after="50" w:line="460" w:lineRule="exact"/>
        <w:rPr>
          <w:rFonts w:ascii="仿宋_GB2312" w:hAnsi="仿宋_GB2312" w:eastAsia="仿宋_GB2312" w:cs="仿宋_GB2312"/>
          <w:b/>
          <w:color w:val="000000"/>
          <w:kern w:val="0"/>
          <w:sz w:val="24"/>
        </w:rPr>
      </w:pPr>
      <w:r>
        <w:rPr>
          <w:rFonts w:ascii="仿宋_GB2312" w:hAnsi="仿宋_GB2312" w:eastAsia="仿宋_GB2312" w:cs="仿宋_GB2312"/>
          <w:b/>
          <w:color w:val="000000"/>
          <w:kern w:val="0"/>
          <w:sz w:val="24"/>
        </w:rPr>
        <w:t>（附：法定代表人身份证正反面复印件及其</w:t>
      </w:r>
      <w:r>
        <w:rPr>
          <w:rFonts w:hint="eastAsia" w:ascii="仿宋_GB2312" w:hAnsi="仿宋_GB2312" w:eastAsia="仿宋_GB2312" w:cs="仿宋_GB2312"/>
          <w:b/>
          <w:color w:val="000000"/>
          <w:kern w:val="0"/>
          <w:sz w:val="24"/>
        </w:rPr>
        <w:t>委托</w:t>
      </w:r>
      <w:r>
        <w:rPr>
          <w:rFonts w:ascii="仿宋_GB2312" w:hAnsi="仿宋_GB2312" w:eastAsia="仿宋_GB2312" w:cs="仿宋_GB2312"/>
          <w:b/>
          <w:color w:val="000000"/>
          <w:kern w:val="0"/>
          <w:sz w:val="24"/>
        </w:rPr>
        <w:t>代理人身份证</w:t>
      </w:r>
      <w:r>
        <w:rPr>
          <w:rFonts w:hint="eastAsia" w:ascii="仿宋_GB2312" w:hAnsi="仿宋_GB2312" w:eastAsia="仿宋_GB2312" w:cs="仿宋_GB2312"/>
          <w:b/>
          <w:color w:val="000000"/>
          <w:kern w:val="0"/>
          <w:sz w:val="24"/>
        </w:rPr>
        <w:t>正反面</w:t>
      </w:r>
      <w:r>
        <w:rPr>
          <w:rFonts w:ascii="仿宋_GB2312" w:hAnsi="仿宋_GB2312" w:eastAsia="仿宋_GB2312" w:cs="仿宋_GB2312"/>
          <w:b/>
          <w:color w:val="000000"/>
          <w:kern w:val="0"/>
          <w:sz w:val="24"/>
        </w:rPr>
        <w:t>复印件）</w:t>
      </w:r>
    </w:p>
    <w:p>
      <w:pPr>
        <w:snapToGrid w:val="0"/>
        <w:spacing w:beforeLines="50" w:after="50" w:line="460" w:lineRule="exact"/>
        <w:rPr>
          <w:rFonts w:ascii="仿宋_GB2312" w:hAnsi="仿宋_GB2312" w:eastAsia="仿宋_GB2312" w:cs="仿宋_GB2312"/>
          <w:color w:val="000000"/>
          <w:kern w:val="0"/>
          <w:sz w:val="24"/>
        </w:rPr>
      </w:pPr>
    </w:p>
    <w:p>
      <w:pPr>
        <w:snapToGrid w:val="0"/>
        <w:spacing w:beforeLines="50" w:after="50" w:line="460" w:lineRule="exact"/>
        <w:rPr>
          <w:rFonts w:ascii="仿宋_GB2312" w:hAnsi="仿宋_GB2312" w:eastAsia="仿宋_GB2312" w:cs="仿宋_GB2312"/>
          <w:color w:val="000000"/>
          <w:kern w:val="0"/>
          <w:sz w:val="24"/>
        </w:rPr>
      </w:pPr>
    </w:p>
    <w:p>
      <w:pPr>
        <w:tabs>
          <w:tab w:val="left" w:pos="7980"/>
        </w:tabs>
        <w:snapToGrid w:val="0"/>
        <w:spacing w:beforeLines="50" w:after="50" w:line="460" w:lineRule="exact"/>
        <w:ind w:right="-18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法定代表人签名</w:t>
      </w:r>
      <w:r>
        <w:rPr>
          <w:rFonts w:hint="eastAsia" w:ascii="仿宋_GB2312" w:hAnsi="仿宋_GB2312" w:eastAsia="仿宋_GB2312" w:cs="仿宋_GB2312"/>
          <w:color w:val="000000"/>
          <w:kern w:val="0"/>
          <w:sz w:val="24"/>
        </w:rPr>
        <w:t>（或签名章）</w:t>
      </w:r>
      <w:r>
        <w:rPr>
          <w:rFonts w:ascii="仿宋_GB2312" w:hAnsi="仿宋_GB2312" w:eastAsia="仿宋_GB2312" w:cs="仿宋_GB2312"/>
          <w:color w:val="000000"/>
          <w:kern w:val="0"/>
          <w:sz w:val="24"/>
        </w:rPr>
        <w:t xml:space="preserve">：          </w:t>
      </w:r>
    </w:p>
    <w:p>
      <w:pPr>
        <w:snapToGrid w:val="0"/>
        <w:spacing w:beforeLines="50" w:after="50" w:line="46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法定代表人身份证号码：                         </w:t>
      </w:r>
    </w:p>
    <w:p>
      <w:pPr>
        <w:snapToGrid w:val="0"/>
        <w:spacing w:beforeLines="50" w:after="50" w:line="46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投标人全称（加盖单位公章）：                                   </w:t>
      </w:r>
    </w:p>
    <w:p>
      <w:pPr>
        <w:snapToGrid w:val="0"/>
        <w:spacing w:beforeLines="50" w:line="440" w:lineRule="exact"/>
        <w:ind w:right="600" w:firstLine="4320" w:firstLineChars="1800"/>
        <w:rPr>
          <w:rFonts w:ascii="仿宋_GB2312" w:hAnsi="仿宋_GB2312" w:eastAsia="仿宋_GB2312" w:cs="仿宋_GB2312"/>
          <w:color w:val="000000"/>
          <w:kern w:val="0"/>
          <w:sz w:val="24"/>
        </w:rPr>
      </w:pPr>
    </w:p>
    <w:p>
      <w:pPr>
        <w:snapToGrid w:val="0"/>
        <w:spacing w:beforeLines="50" w:line="440" w:lineRule="exact"/>
        <w:ind w:right="600" w:firstLine="4320" w:firstLineChars="18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日期：      年     月     日</w:t>
      </w: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附件4</w:t>
      </w:r>
    </w:p>
    <w:p>
      <w:pPr>
        <w:snapToGrid w:val="0"/>
        <w:spacing w:beforeLines="50" w:after="50"/>
        <w:rPr>
          <w:rFonts w:ascii="Arial" w:hAnsi="Arial" w:eastAsia="仿宋" w:cs="Arial"/>
          <w:b/>
          <w:sz w:val="30"/>
          <w:szCs w:val="30"/>
        </w:rPr>
      </w:pP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项目名称</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招标编号：</w:t>
      </w:r>
      <w:r>
        <w:rPr>
          <w:rFonts w:hint="eastAsia" w:ascii="仿宋_GB2312" w:hAnsi="仿宋_GB2312" w:eastAsia="仿宋_GB2312" w:cs="仿宋_GB2312"/>
          <w:color w:val="000000"/>
          <w:kern w:val="0"/>
          <w:sz w:val="36"/>
          <w:szCs w:val="36"/>
        </w:rPr>
        <w:t>NBCXZFCG202003</w:t>
      </w:r>
      <w:r>
        <w:rPr>
          <w:rFonts w:hint="eastAsia" w:ascii="仿宋_GB2312" w:hAnsi="仿宋_GB2312" w:eastAsia="仿宋_GB2312" w:cs="仿宋_GB2312"/>
          <w:color w:val="000000"/>
          <w:kern w:val="0"/>
          <w:sz w:val="36"/>
          <w:szCs w:val="36"/>
          <w:lang w:val="en-US" w:eastAsia="zh-CN"/>
        </w:rPr>
        <w:t>3</w:t>
      </w:r>
      <w:r>
        <w:rPr>
          <w:rFonts w:ascii="仿宋_GB2312" w:hAnsi="仿宋_GB2312" w:eastAsia="仿宋_GB2312" w:cs="仿宋_GB2312"/>
          <w:color w:val="000000"/>
          <w:kern w:val="0"/>
          <w:sz w:val="36"/>
          <w:szCs w:val="36"/>
        </w:rPr>
        <w:t>（标项  ）</w:t>
      </w:r>
    </w:p>
    <w:p>
      <w:pPr>
        <w:spacing w:after="100" w:afterAutospacing="1" w:line="800" w:lineRule="exact"/>
        <w:ind w:right="-108"/>
        <w:jc w:val="center"/>
        <w:rPr>
          <w:rFonts w:ascii="Arial" w:hAnsi="Arial" w:eastAsia="仿宋" w:cs="Arial"/>
          <w:b/>
          <w:spacing w:val="40"/>
          <w:sz w:val="84"/>
          <w:szCs w:val="84"/>
        </w:rPr>
      </w:pP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商</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务</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技</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术</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spacing w:line="500" w:lineRule="exact"/>
        <w:ind w:right="532"/>
        <w:rPr>
          <w:rFonts w:ascii="Arial" w:hAnsi="Arial" w:eastAsia="仿宋" w:cs="Arial"/>
          <w:sz w:val="36"/>
          <w:szCs w:val="36"/>
        </w:rPr>
      </w:pPr>
    </w:p>
    <w:p>
      <w:pPr>
        <w:spacing w:line="500" w:lineRule="exact"/>
        <w:ind w:right="532"/>
        <w:rPr>
          <w:rFonts w:ascii="Arial" w:hAnsi="Arial" w:eastAsia="仿宋" w:cs="Arial"/>
          <w:sz w:val="36"/>
          <w:szCs w:val="36"/>
        </w:rPr>
      </w:pP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供应商全称（公章）：</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地    址：</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时    间：</w:t>
      </w:r>
    </w:p>
    <w:p>
      <w:pPr>
        <w:snapToGrid w:val="0"/>
        <w:spacing w:before="50" w:after="50"/>
        <w:jc w:val="left"/>
        <w:rPr>
          <w:rFonts w:ascii="Arial" w:hAnsi="仿宋" w:eastAsia="仿宋" w:cs="Arial"/>
          <w:sz w:val="30"/>
          <w:szCs w:val="30"/>
        </w:rPr>
      </w:pPr>
    </w:p>
    <w:p>
      <w:pPr>
        <w:snapToGrid w:val="0"/>
        <w:spacing w:before="50" w:after="50"/>
        <w:jc w:val="left"/>
        <w:rPr>
          <w:rFonts w:ascii="Arial" w:hAnsi="仿宋" w:eastAsia="仿宋" w:cs="Arial"/>
          <w:sz w:val="30"/>
          <w:szCs w:val="30"/>
        </w:rPr>
      </w:pPr>
    </w:p>
    <w:p>
      <w:pPr>
        <w:snapToGrid w:val="0"/>
        <w:spacing w:before="50" w:after="50"/>
        <w:jc w:val="left"/>
        <w:rPr>
          <w:rFonts w:ascii="Arial" w:hAnsi="仿宋" w:eastAsia="仿宋" w:cs="Arial"/>
          <w:sz w:val="30"/>
          <w:szCs w:val="30"/>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5</w:t>
      </w:r>
    </w:p>
    <w:p>
      <w:pPr>
        <w:snapToGrid w:val="0"/>
        <w:spacing w:before="50" w:after="50"/>
        <w:jc w:val="left"/>
        <w:rPr>
          <w:rFonts w:ascii="Arial" w:hAnsi="仿宋" w:eastAsia="仿宋" w:cs="Arial"/>
          <w:b/>
          <w:sz w:val="32"/>
          <w:szCs w:val="32"/>
        </w:rPr>
      </w:pP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评分索引表</w:t>
      </w:r>
    </w:p>
    <w:p>
      <w:pPr>
        <w:snapToGrid w:val="0"/>
        <w:spacing w:before="50"/>
        <w:jc w:val="center"/>
        <w:rPr>
          <w:rFonts w:ascii="Arial" w:hAnsi="Arial" w:eastAsia="仿宋" w:cs="Arial"/>
          <w:b/>
          <w:sz w:val="32"/>
          <w:szCs w:val="32"/>
        </w:rPr>
      </w:pPr>
    </w:p>
    <w:tbl>
      <w:tblPr>
        <w:tblStyle w:val="6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对应招标文件评分办法及评分标准（报价除外）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bl>
    <w:p>
      <w:pPr>
        <w:snapToGrid w:val="0"/>
        <w:spacing w:beforeLines="50" w:line="440" w:lineRule="exact"/>
        <w:ind w:firstLine="140" w:firstLineChars="50"/>
        <w:rPr>
          <w:rFonts w:ascii="Arial" w:hAnsi="Arial" w:eastAsia="仿宋" w:cs="Arial"/>
          <w:sz w:val="28"/>
          <w:szCs w:val="28"/>
        </w:rPr>
      </w:pPr>
      <w:r>
        <w:rPr>
          <w:rFonts w:ascii="Arial" w:hAnsi="Arial" w:eastAsia="仿宋" w:cs="Arial"/>
          <w:sz w:val="28"/>
          <w:szCs w:val="28"/>
        </w:rPr>
        <w:t xml:space="preserve">                       </w:t>
      </w:r>
    </w:p>
    <w:p>
      <w:pPr>
        <w:snapToGrid w:val="0"/>
        <w:spacing w:beforeLines="50"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法定代表人签名（或签名章）：          </w:t>
      </w:r>
    </w:p>
    <w:p>
      <w:pPr>
        <w:spacing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日期：       年      月      日</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附件6</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投标项目明细清单</w:t>
      </w:r>
    </w:p>
    <w:p>
      <w:pPr>
        <w:snapToGrid w:val="0"/>
        <w:spacing w:before="50" w:afterLines="50"/>
        <w:jc w:val="center"/>
        <w:rPr>
          <w:rFonts w:ascii="Arial" w:hAnsi="Arial" w:eastAsia="仿宋" w:cs="Arial"/>
          <w:b/>
          <w:spacing w:val="40"/>
          <w:kern w:val="0"/>
          <w:sz w:val="36"/>
          <w:szCs w:val="36"/>
        </w:rPr>
      </w:pPr>
    </w:p>
    <w:p>
      <w:pPr>
        <w:pStyle w:val="18"/>
        <w:snapToGrid w:val="0"/>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货物类</w:t>
      </w:r>
    </w:p>
    <w:tbl>
      <w:tblPr>
        <w:tblStyle w:val="6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规格</w:t>
            </w:r>
          </w:p>
          <w:p>
            <w:pPr>
              <w:snapToGrid w:val="0"/>
              <w:spacing w:before="50" w:after="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单位及</w:t>
            </w:r>
          </w:p>
          <w:p>
            <w:pPr>
              <w:snapToGrid w:val="0"/>
              <w:spacing w:before="50" w:after="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_GB2312" w:hAnsi="仿宋_GB2312" w:eastAsia="仿宋_GB2312" w:cs="仿宋_GB2312"/>
                <w:color w:val="000000"/>
                <w:kern w:val="0"/>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_GB2312" w:hAnsi="仿宋_GB2312" w:eastAsia="仿宋_GB2312" w:cs="仿宋_GB2312"/>
                <w:color w:val="000000"/>
                <w:kern w:val="0"/>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r>
    </w:tbl>
    <w:p>
      <w:pPr>
        <w:snapToGrid w:val="0"/>
        <w:spacing w:beforeLines="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注：需提供所有货物清单。在填写时，如上表不适合本项目的实际情况，可在确保投标明细内容完整的情况下，根据上表格式自行划表填写。</w:t>
      </w:r>
    </w:p>
    <w:p>
      <w:pPr>
        <w:snapToGrid w:val="0"/>
        <w:spacing w:beforeLines="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服务类</w:t>
      </w:r>
    </w:p>
    <w:tbl>
      <w:tblPr>
        <w:tblStyle w:val="6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_GB2312" w:hAnsi="仿宋_GB2312" w:eastAsia="仿宋_GB2312" w:cs="仿宋_GB2312"/>
                <w:color w:val="000000"/>
                <w:kern w:val="0"/>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_GB2312" w:hAnsi="仿宋_GB2312" w:eastAsia="仿宋_GB2312" w:cs="仿宋_GB2312"/>
                <w:color w:val="000000"/>
                <w:kern w:val="0"/>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000000"/>
                <w:kern w:val="0"/>
                <w:sz w:val="24"/>
              </w:rPr>
            </w:pPr>
          </w:p>
        </w:tc>
      </w:tr>
    </w:tbl>
    <w:p>
      <w:pPr>
        <w:snapToGrid w:val="0"/>
        <w:spacing w:beforeLines="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注：在填写时，如上表不适合本项目的实际情况，可在确保投标明细内容完整的情况下，根据上表格式自行划表填写。</w:t>
      </w:r>
    </w:p>
    <w:p>
      <w:pPr>
        <w:snapToGrid w:val="0"/>
        <w:spacing w:beforeLines="50" w:line="440" w:lineRule="exact"/>
        <w:ind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法定代表人/负责人或其授权代表签字：            </w:t>
      </w:r>
    </w:p>
    <w:p>
      <w:pPr>
        <w:spacing w:line="440" w:lineRule="exact"/>
        <w:ind w:firstLine="3480" w:firstLineChars="1450"/>
        <w:rPr>
          <w:rFonts w:ascii="Arial" w:hAnsi="仿宋" w:eastAsia="仿宋" w:cs="Arial"/>
          <w:sz w:val="24"/>
        </w:rPr>
      </w:pPr>
      <w:r>
        <w:rPr>
          <w:rFonts w:ascii="仿宋_GB2312" w:hAnsi="仿宋_GB2312" w:eastAsia="仿宋_GB2312" w:cs="仿宋_GB2312"/>
          <w:color w:val="000000"/>
          <w:kern w:val="0"/>
          <w:sz w:val="24"/>
        </w:rPr>
        <w:t>日 期：       年      月      日</w:t>
      </w:r>
    </w:p>
    <w:p>
      <w:pPr>
        <w:spacing w:line="440" w:lineRule="exact"/>
        <w:ind w:firstLine="3480" w:firstLineChars="1450"/>
        <w:rPr>
          <w:rFonts w:ascii="Arial" w:hAnsi="仿宋" w:eastAsia="仿宋" w:cs="Arial"/>
          <w:sz w:val="24"/>
        </w:rPr>
      </w:pPr>
    </w:p>
    <w:p>
      <w:pPr>
        <w:spacing w:line="440" w:lineRule="exact"/>
        <w:rPr>
          <w:rFonts w:ascii="Arial" w:hAnsi="仿宋" w:eastAsia="仿宋" w:cs="Arial"/>
          <w:sz w:val="24"/>
        </w:rPr>
      </w:pPr>
    </w:p>
    <w:p>
      <w:pPr>
        <w:spacing w:line="440" w:lineRule="exact"/>
        <w:rPr>
          <w:rFonts w:ascii="Arial" w:hAnsi="仿宋" w:eastAsia="仿宋" w:cs="Arial"/>
          <w:sz w:val="24"/>
        </w:rPr>
      </w:pPr>
    </w:p>
    <w:p>
      <w:pPr>
        <w:spacing w:line="440" w:lineRule="exact"/>
        <w:rPr>
          <w:rFonts w:ascii="Arial" w:hAnsi="仿宋" w:eastAsia="仿宋" w:cs="Arial"/>
          <w:sz w:val="24"/>
        </w:rPr>
      </w:pPr>
    </w:p>
    <w:p>
      <w:pPr>
        <w:spacing w:line="440" w:lineRule="exact"/>
        <w:rPr>
          <w:rFonts w:ascii="Arial" w:hAnsi="仿宋" w:eastAsia="仿宋" w:cs="Arial"/>
          <w:sz w:val="24"/>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附件7</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技 术 响 应 表</w:t>
      </w:r>
    </w:p>
    <w:p>
      <w:pPr>
        <w:snapToGrid w:val="0"/>
        <w:spacing w:before="50" w:afterLines="50"/>
        <w:jc w:val="center"/>
        <w:rPr>
          <w:rFonts w:ascii="Arial" w:hAnsi="Arial" w:eastAsia="仿宋" w:cs="Arial"/>
          <w:b/>
          <w:sz w:val="32"/>
          <w:szCs w:val="32"/>
        </w:rPr>
      </w:pPr>
    </w:p>
    <w:tbl>
      <w:tblPr>
        <w:tblStyle w:val="6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69"/>
        <w:gridCol w:w="2550"/>
        <w:gridCol w:w="1305"/>
        <w:gridCol w:w="2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266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招标文件要求</w:t>
            </w: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投标文件响应</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偏离情况</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投标人的说明</w:t>
            </w:r>
          </w:p>
          <w:p>
            <w:pPr>
              <w:snapToGrid w:val="0"/>
              <w:spacing w:before="50" w:afterLines="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（请说明厂家提供的资料在投标文件中的页码）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outlineLvl w:val="0"/>
              <w:rPr>
                <w:rFonts w:ascii="仿宋_GB2312" w:hAnsi="仿宋_GB2312" w:eastAsia="仿宋_GB2312" w:cs="仿宋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outlineLvl w:val="0"/>
              <w:rPr>
                <w:rFonts w:ascii="仿宋_GB2312" w:hAnsi="仿宋_GB2312" w:eastAsia="仿宋_GB2312" w:cs="仿宋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5"/>
              <w:snapToGrid w:val="0"/>
              <w:spacing w:before="120" w:after="120"/>
              <w:rPr>
                <w:rFonts w:ascii="仿宋_GB2312" w:hAnsi="仿宋_GB2312" w:eastAsia="仿宋_GB2312" w:cs="仿宋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5"/>
              <w:snapToGrid w:val="0"/>
              <w:spacing w:before="120" w:after="120"/>
              <w:rPr>
                <w:rFonts w:ascii="仿宋_GB2312" w:hAnsi="仿宋_GB2312" w:eastAsia="仿宋_GB2312" w:cs="仿宋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5"/>
              <w:snapToGrid w:val="0"/>
              <w:spacing w:before="120" w:after="120"/>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outlineLvl w:val="0"/>
              <w:rPr>
                <w:rFonts w:ascii="仿宋_GB2312" w:hAnsi="仿宋_GB2312" w:eastAsia="仿宋_GB2312" w:cs="仿宋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outlineLvl w:val="0"/>
              <w:rPr>
                <w:rFonts w:ascii="仿宋_GB2312" w:hAnsi="仿宋_GB2312" w:eastAsia="仿宋_GB2312" w:cs="仿宋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c>
          <w:tcPr>
            <w:tcW w:w="1305" w:type="dxa"/>
            <w:tcBorders>
              <w:top w:val="single" w:color="auto" w:sz="4" w:space="0"/>
              <w:left w:val="single" w:color="auto" w:sz="4" w:space="0"/>
              <w:bottom w:val="nil"/>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c>
          <w:tcPr>
            <w:tcW w:w="2520" w:type="dxa"/>
            <w:tcBorders>
              <w:top w:val="single" w:color="auto" w:sz="4" w:space="0"/>
              <w:left w:val="single" w:color="auto" w:sz="4" w:space="0"/>
              <w:bottom w:val="nil"/>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outlineLvl w:val="0"/>
              <w:rPr>
                <w:rFonts w:ascii="仿宋_GB2312" w:hAnsi="仿宋_GB2312" w:eastAsia="仿宋_GB2312" w:cs="仿宋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outlineLvl w:val="0"/>
              <w:rPr>
                <w:rFonts w:ascii="仿宋_GB2312" w:hAnsi="仿宋_GB2312" w:eastAsia="仿宋_GB2312" w:cs="仿宋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5"/>
              <w:snapToGrid w:val="0"/>
              <w:spacing w:before="120" w:after="120"/>
              <w:outlineLvl w:val="0"/>
              <w:rPr>
                <w:rFonts w:ascii="仿宋_GB2312" w:hAnsi="仿宋_GB2312" w:eastAsia="仿宋_GB2312" w:cs="仿宋_GB2312"/>
                <w:color w:val="000000"/>
                <w:kern w:val="0"/>
                <w:sz w:val="24"/>
                <w:szCs w:val="24"/>
              </w:rPr>
            </w:pPr>
          </w:p>
        </w:tc>
      </w:tr>
    </w:tbl>
    <w:p>
      <w:pPr>
        <w:pStyle w:val="24"/>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注：投标人应根据投标设备的性能指标、对照招标文件要求在“偏离情况”栏注明“正偏离”、“负偏离”或“无偏离”。</w:t>
      </w:r>
    </w:p>
    <w:p>
      <w:pPr>
        <w:snapToGrid w:val="0"/>
        <w:spacing w:beforeLines="50" w:line="440" w:lineRule="exact"/>
        <w:ind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法定代表人/负责人或其授权代表签字：          </w:t>
      </w:r>
    </w:p>
    <w:p>
      <w:pPr>
        <w:snapToGrid w:val="0"/>
        <w:spacing w:beforeLines="50" w:line="440" w:lineRule="exact"/>
        <w:ind w:right="600"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日 期：      </w:t>
      </w:r>
      <w:r>
        <w:rPr>
          <w:rFonts w:hint="eastAsia" w:ascii="仿宋_GB2312" w:hAnsi="仿宋_GB2312" w:eastAsia="仿宋_GB2312" w:cs="仿宋_GB2312"/>
          <w:color w:val="000000"/>
          <w:kern w:val="0"/>
          <w:sz w:val="24"/>
        </w:rPr>
        <w:t xml:space="preserve"> </w:t>
      </w:r>
      <w:r>
        <w:rPr>
          <w:rFonts w:ascii="仿宋_GB2312" w:hAnsi="仿宋_GB2312" w:eastAsia="仿宋_GB2312" w:cs="仿宋_GB2312"/>
          <w:color w:val="000000"/>
          <w:kern w:val="0"/>
          <w:sz w:val="24"/>
        </w:rPr>
        <w:t xml:space="preserve">年     </w:t>
      </w:r>
      <w:r>
        <w:rPr>
          <w:rFonts w:hint="eastAsia" w:ascii="仿宋_GB2312" w:hAnsi="仿宋_GB2312" w:eastAsia="仿宋_GB2312" w:cs="仿宋_GB2312"/>
          <w:color w:val="000000"/>
          <w:kern w:val="0"/>
          <w:sz w:val="24"/>
        </w:rPr>
        <w:t xml:space="preserve"> </w:t>
      </w:r>
      <w:r>
        <w:rPr>
          <w:rFonts w:ascii="仿宋_GB2312" w:hAnsi="仿宋_GB2312" w:eastAsia="仿宋_GB2312" w:cs="仿宋_GB2312"/>
          <w:color w:val="000000"/>
          <w:kern w:val="0"/>
          <w:sz w:val="24"/>
        </w:rPr>
        <w:t>月      日</w:t>
      </w:r>
    </w:p>
    <w:p>
      <w:pPr>
        <w:spacing w:line="440" w:lineRule="exact"/>
        <w:ind w:firstLine="4060" w:firstLineChars="1450"/>
        <w:rPr>
          <w:rFonts w:ascii="仿宋_GB2312" w:hAnsi="仿宋_GB2312" w:eastAsia="仿宋_GB2312" w:cs="仿宋_GB2312"/>
          <w:color w:val="000000"/>
          <w:kern w:val="0"/>
          <w:sz w:val="28"/>
          <w:szCs w:val="28"/>
        </w:rPr>
      </w:pPr>
    </w:p>
    <w:p>
      <w:pPr>
        <w:spacing w:line="440" w:lineRule="exact"/>
        <w:ind w:firstLine="4060" w:firstLineChars="1450"/>
        <w:rPr>
          <w:rFonts w:ascii="仿宋_GB2312" w:hAnsi="仿宋_GB2312" w:eastAsia="仿宋_GB2312" w:cs="仿宋_GB2312"/>
          <w:color w:val="000000"/>
          <w:kern w:val="0"/>
          <w:sz w:val="28"/>
          <w:szCs w:val="28"/>
        </w:rPr>
      </w:pPr>
    </w:p>
    <w:p>
      <w:pPr>
        <w:spacing w:line="440" w:lineRule="exact"/>
        <w:ind w:firstLine="4060" w:firstLineChars="1450"/>
        <w:rPr>
          <w:rFonts w:ascii="仿宋_GB2312" w:hAnsi="仿宋_GB2312" w:eastAsia="仿宋_GB2312" w:cs="仿宋_GB2312"/>
          <w:color w:val="000000"/>
          <w:kern w:val="0"/>
          <w:sz w:val="28"/>
          <w:szCs w:val="28"/>
        </w:rPr>
      </w:pPr>
    </w:p>
    <w:p>
      <w:pPr>
        <w:spacing w:line="440" w:lineRule="exact"/>
        <w:ind w:firstLine="4060" w:firstLineChars="1450"/>
        <w:rPr>
          <w:rFonts w:ascii="仿宋_GB2312" w:hAnsi="仿宋_GB2312" w:eastAsia="仿宋_GB2312" w:cs="仿宋_GB2312"/>
          <w:color w:val="000000"/>
          <w:kern w:val="0"/>
          <w:sz w:val="28"/>
          <w:szCs w:val="28"/>
        </w:rPr>
      </w:pPr>
    </w:p>
    <w:p>
      <w:pPr>
        <w:spacing w:line="440" w:lineRule="exact"/>
        <w:rPr>
          <w:rFonts w:ascii="仿宋_GB2312" w:hAnsi="仿宋_GB2312" w:eastAsia="仿宋_GB2312" w:cs="仿宋_GB2312"/>
          <w:color w:val="000000"/>
          <w:kern w:val="0"/>
          <w:sz w:val="28"/>
          <w:szCs w:val="28"/>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附件8</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项目组人员清单</w:t>
      </w:r>
    </w:p>
    <w:p>
      <w:pPr>
        <w:snapToGrid w:val="0"/>
        <w:spacing w:beforeLines="50" w:after="50"/>
        <w:jc w:val="center"/>
        <w:rPr>
          <w:rFonts w:ascii="Arial" w:hAnsi="Arial" w:eastAsia="仿宋" w:cs="Arial"/>
          <w:b/>
          <w:sz w:val="30"/>
          <w:szCs w:val="30"/>
        </w:rPr>
      </w:pPr>
    </w:p>
    <w:tbl>
      <w:tblPr>
        <w:tblStyle w:val="6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专业技</w:t>
            </w:r>
          </w:p>
          <w:p>
            <w:pPr>
              <w:snapToGrid w:val="0"/>
              <w:spacing w:beforeLines="50" w:after="50" w:line="46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证书</w:t>
            </w:r>
          </w:p>
          <w:p>
            <w:pPr>
              <w:snapToGrid w:val="0"/>
              <w:spacing w:beforeLines="50" w:after="50" w:line="46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劳动合</w:t>
            </w:r>
          </w:p>
          <w:p>
            <w:pPr>
              <w:snapToGrid w:val="0"/>
              <w:spacing w:beforeLines="50" w:after="50" w:line="46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pStyle w:val="38"/>
              <w:snapToGrid w:val="0"/>
              <w:spacing w:beforeLines="50" w:after="50" w:line="460" w:lineRule="exact"/>
              <w:ind w:left="5250"/>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仿宋_GB2312" w:eastAsia="仿宋_GB2312" w:cs="仿宋_GB2312"/>
                <w:color w:val="000000"/>
                <w:kern w:val="0"/>
                <w:sz w:val="24"/>
              </w:rPr>
            </w:pPr>
          </w:p>
        </w:tc>
      </w:tr>
    </w:tbl>
    <w:p>
      <w:pPr>
        <w:snapToGrid w:val="0"/>
        <w:spacing w:before="50" w:afterLines="50" w:line="460" w:lineRule="exact"/>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注：在填写时，如本表格不适合投标单位的实际情况，可根据本表格式自行划表填写。 </w:t>
      </w:r>
    </w:p>
    <w:p>
      <w:pPr>
        <w:snapToGrid w:val="0"/>
        <w:spacing w:beforeLines="50" w:line="440" w:lineRule="exact"/>
        <w:ind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法定代表人/负责人或其授权代表签字：          </w:t>
      </w:r>
    </w:p>
    <w:p>
      <w:pPr>
        <w:snapToGrid w:val="0"/>
        <w:spacing w:beforeLines="50" w:line="440" w:lineRule="exact"/>
        <w:ind w:right="600" w:firstLine="3120" w:firstLineChars="1300"/>
        <w:rPr>
          <w:rFonts w:ascii="Arial" w:hAnsi="Arial" w:eastAsia="仿宋" w:cs="Arial"/>
          <w:sz w:val="24"/>
          <w:u w:val="single"/>
        </w:rPr>
      </w:pPr>
      <w:r>
        <w:rPr>
          <w:rFonts w:ascii="仿宋_GB2312" w:hAnsi="仿宋_GB2312" w:eastAsia="仿宋_GB2312" w:cs="仿宋_GB2312"/>
          <w:color w:val="000000"/>
          <w:kern w:val="0"/>
          <w:sz w:val="24"/>
        </w:rPr>
        <w:t>日 期：       年      月      日</w:t>
      </w:r>
    </w:p>
    <w:p>
      <w:pPr>
        <w:snapToGrid w:val="0"/>
        <w:spacing w:before="50" w:afterLines="50" w:line="460" w:lineRule="exact"/>
        <w:jc w:val="left"/>
        <w:rPr>
          <w:rFonts w:ascii="Arial" w:hAnsi="Arial" w:eastAsia="仿宋" w:cs="Arial"/>
          <w:sz w:val="30"/>
          <w:szCs w:val="30"/>
        </w:rPr>
      </w:pPr>
    </w:p>
    <w:p>
      <w:pPr>
        <w:pStyle w:val="35"/>
        <w:snapToGrid w:val="0"/>
        <w:spacing w:before="120" w:after="120" w:line="460" w:lineRule="exact"/>
        <w:rPr>
          <w:rFonts w:ascii="Arial" w:hAnsi="Arial" w:eastAsia="仿宋" w:cs="Arial"/>
          <w:sz w:val="30"/>
          <w:szCs w:val="30"/>
        </w:rPr>
      </w:pPr>
    </w:p>
    <w:p>
      <w:pPr>
        <w:snapToGrid w:val="0"/>
        <w:spacing w:beforeLines="50" w:after="50"/>
        <w:rPr>
          <w:rFonts w:ascii="Arial" w:hAnsi="Arial" w:eastAsia="仿宋" w:cs="Arial"/>
          <w:sz w:val="30"/>
          <w:szCs w:val="30"/>
        </w:rPr>
      </w:pPr>
      <w:r>
        <w:rPr>
          <w:rFonts w:ascii="Arial" w:hAnsi="Arial" w:eastAsia="仿宋" w:cs="Arial"/>
          <w:sz w:val="30"/>
          <w:szCs w:val="30"/>
        </w:rPr>
        <w:br w:type="page"/>
      </w:r>
      <w:r>
        <w:rPr>
          <w:rFonts w:ascii="仿宋_GB2312" w:hAnsi="仿宋_GB2312" w:eastAsia="仿宋_GB2312" w:cs="仿宋_GB2312"/>
          <w:color w:val="000000"/>
          <w:kern w:val="0"/>
          <w:sz w:val="32"/>
          <w:szCs w:val="32"/>
        </w:rPr>
        <w:t>附件9</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商务响应表</w:t>
      </w:r>
    </w:p>
    <w:p>
      <w:pPr>
        <w:snapToGrid w:val="0"/>
        <w:spacing w:before="50"/>
        <w:jc w:val="center"/>
        <w:rPr>
          <w:rFonts w:ascii="Arial" w:hAnsi="Arial" w:eastAsia="仿宋" w:cs="Arial"/>
          <w:b/>
          <w:sz w:val="32"/>
          <w:szCs w:val="32"/>
        </w:rPr>
      </w:pPr>
    </w:p>
    <w:tbl>
      <w:tblPr>
        <w:tblStyle w:val="6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是否</w:t>
            </w:r>
          </w:p>
          <w:p>
            <w:pPr>
              <w:snapToGrid w:val="0"/>
              <w:spacing w:beforeLines="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eastAsia="仿宋_GB2312"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eastAsia="仿宋_GB2312"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_GB2312" w:hAnsi="仿宋_GB2312" w:eastAsia="仿宋_GB2312"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eastAsia="仿宋_GB2312"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_GB2312" w:hAnsi="仿宋_GB2312" w:eastAsia="仿宋_GB2312"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eastAsia="仿宋_GB2312"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_GB2312" w:hAnsi="仿宋_GB2312" w:eastAsia="仿宋_GB2312"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eastAsia="仿宋_GB2312"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eastAsia="仿宋_GB2312"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eastAsia="仿宋_GB2312"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eastAsia="仿宋_GB2312"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eastAsia="仿宋_GB2312"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tcPr>
          <w:p>
            <w:pPr>
              <w:snapToGrid w:val="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tcPr>
          <w:p>
            <w:pPr>
              <w:snapToGrid w:val="0"/>
              <w:rPr>
                <w:rFonts w:ascii="仿宋_GB2312" w:hAnsi="仿宋_GB2312" w:eastAsia="仿宋_GB2312"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仿宋_GB2312" w:eastAsia="仿宋_GB2312" w:cs="仿宋_GB2312"/>
                <w:color w:val="000000"/>
                <w:kern w:val="0"/>
                <w:sz w:val="24"/>
              </w:rPr>
            </w:pPr>
          </w:p>
        </w:tc>
      </w:tr>
    </w:tbl>
    <w:p>
      <w:pPr>
        <w:snapToGrid w:val="0"/>
        <w:spacing w:beforeLines="50" w:line="440" w:lineRule="exact"/>
        <w:ind w:firstLine="4440" w:firstLineChars="1850"/>
        <w:rPr>
          <w:rFonts w:ascii="仿宋_GB2312" w:hAnsi="仿宋_GB2312" w:eastAsia="仿宋_GB2312" w:cs="仿宋_GB2312"/>
          <w:color w:val="000000"/>
          <w:kern w:val="0"/>
          <w:sz w:val="24"/>
        </w:rPr>
      </w:pPr>
    </w:p>
    <w:p>
      <w:pPr>
        <w:snapToGrid w:val="0"/>
        <w:spacing w:beforeLines="50" w:line="440" w:lineRule="exact"/>
        <w:ind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法定代表人/负责人或其授权代表签字：          </w:t>
      </w:r>
    </w:p>
    <w:p>
      <w:pPr>
        <w:snapToGrid w:val="0"/>
        <w:spacing w:beforeLines="50" w:line="440" w:lineRule="exact"/>
        <w:ind w:right="600" w:firstLine="3120" w:firstLineChars="1300"/>
        <w:rPr>
          <w:rFonts w:ascii="Arial" w:hAnsi="Arial" w:eastAsia="仿宋" w:cs="Arial"/>
          <w:sz w:val="24"/>
          <w:u w:val="single"/>
        </w:rPr>
      </w:pPr>
      <w:r>
        <w:rPr>
          <w:rFonts w:ascii="仿宋_GB2312" w:hAnsi="仿宋_GB2312" w:eastAsia="仿宋_GB2312" w:cs="仿宋_GB2312"/>
          <w:color w:val="000000"/>
          <w:kern w:val="0"/>
          <w:sz w:val="24"/>
        </w:rPr>
        <w:t>日 期：       年      月      日</w:t>
      </w:r>
    </w:p>
    <w:p>
      <w:pPr>
        <w:spacing w:line="440" w:lineRule="exact"/>
        <w:rPr>
          <w:rFonts w:ascii="仿宋_GB2312" w:hAnsi="仿宋_GB2312" w:eastAsia="仿宋_GB2312" w:cs="仿宋_GB2312"/>
          <w:color w:val="000000"/>
          <w:kern w:val="0"/>
          <w:sz w:val="28"/>
          <w:szCs w:val="28"/>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10</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项目名称</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招标编号：</w:t>
      </w:r>
      <w:r>
        <w:rPr>
          <w:rFonts w:hint="eastAsia" w:ascii="仿宋_GB2312" w:hAnsi="仿宋_GB2312" w:eastAsia="仿宋_GB2312" w:cs="仿宋_GB2312"/>
          <w:color w:val="000000"/>
          <w:kern w:val="0"/>
          <w:sz w:val="36"/>
          <w:szCs w:val="36"/>
        </w:rPr>
        <w:t>NBCXZFCG202003</w:t>
      </w:r>
      <w:r>
        <w:rPr>
          <w:rFonts w:hint="eastAsia" w:ascii="仿宋_GB2312" w:hAnsi="仿宋_GB2312" w:eastAsia="仿宋_GB2312" w:cs="仿宋_GB2312"/>
          <w:color w:val="000000"/>
          <w:kern w:val="0"/>
          <w:sz w:val="36"/>
          <w:szCs w:val="36"/>
          <w:lang w:val="en-US" w:eastAsia="zh-CN"/>
        </w:rPr>
        <w:t>3</w:t>
      </w:r>
      <w:r>
        <w:rPr>
          <w:rFonts w:ascii="仿宋_GB2312" w:hAnsi="仿宋_GB2312" w:eastAsia="仿宋_GB2312" w:cs="仿宋_GB2312"/>
          <w:color w:val="000000"/>
          <w:kern w:val="0"/>
          <w:sz w:val="36"/>
          <w:szCs w:val="36"/>
        </w:rPr>
        <w:t>（标项）</w:t>
      </w:r>
    </w:p>
    <w:p>
      <w:pPr>
        <w:spacing w:after="100" w:afterAutospacing="1" w:line="800" w:lineRule="exact"/>
        <w:ind w:right="-108"/>
        <w:jc w:val="center"/>
        <w:rPr>
          <w:rFonts w:ascii="Arial" w:hAnsi="Arial" w:eastAsia="仿宋" w:cs="Arial"/>
          <w:b/>
          <w:spacing w:val="40"/>
          <w:sz w:val="84"/>
          <w:szCs w:val="84"/>
        </w:rPr>
      </w:pP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报</w:t>
      </w: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价</w:t>
      </w: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spacing w:line="500" w:lineRule="exact"/>
        <w:ind w:right="532"/>
        <w:jc w:val="center"/>
        <w:rPr>
          <w:rFonts w:ascii="Arial" w:hAnsi="Arial" w:eastAsia="仿宋" w:cs="Arial"/>
          <w:sz w:val="36"/>
          <w:szCs w:val="36"/>
        </w:rPr>
      </w:pPr>
    </w:p>
    <w:p>
      <w:pPr>
        <w:spacing w:line="500" w:lineRule="exact"/>
        <w:ind w:right="532"/>
        <w:jc w:val="center"/>
        <w:rPr>
          <w:rFonts w:ascii="Arial" w:hAnsi="Arial" w:eastAsia="仿宋" w:cs="Arial"/>
          <w:sz w:val="36"/>
          <w:szCs w:val="36"/>
        </w:rPr>
      </w:pP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单位全称（公章）：</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地    址：</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时    间：</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附件11</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投 标 报 价 明 细 表</w:t>
      </w:r>
    </w:p>
    <w:p>
      <w:pPr>
        <w:snapToGrid w:val="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snapToGrid w:val="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4"/>
        </w:rPr>
        <w:t xml:space="preserve">招标编号及标项：  </w:t>
      </w:r>
      <w:r>
        <w:rPr>
          <w:rFonts w:ascii="仿宋_GB2312" w:hAnsi="仿宋_GB2312" w:eastAsia="仿宋_GB2312" w:cs="仿宋_GB2312"/>
          <w:color w:val="000000"/>
          <w:kern w:val="0"/>
          <w:sz w:val="28"/>
          <w:szCs w:val="28"/>
        </w:rPr>
        <w:t xml:space="preserve">                        </w:t>
      </w:r>
    </w:p>
    <w:tbl>
      <w:tblPr>
        <w:tblStyle w:val="65"/>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7" w:type="dxa"/>
            <w:gridSpan w:val="2"/>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货物</w:t>
            </w:r>
          </w:p>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品牌</w:t>
            </w:r>
          </w:p>
        </w:tc>
        <w:tc>
          <w:tcPr>
            <w:tcW w:w="851" w:type="dxa"/>
            <w:gridSpan w:val="2"/>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产地</w:t>
            </w:r>
          </w:p>
        </w:tc>
        <w:tc>
          <w:tcPr>
            <w:tcW w:w="1028"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规格</w:t>
            </w:r>
          </w:p>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型号</w:t>
            </w:r>
          </w:p>
        </w:tc>
        <w:tc>
          <w:tcPr>
            <w:tcW w:w="956"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数量</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单价</w:t>
            </w:r>
          </w:p>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（元）</w:t>
            </w:r>
          </w:p>
        </w:tc>
        <w:tc>
          <w:tcPr>
            <w:tcW w:w="890"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总价（元）</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44" w:type="dxa"/>
            <w:gridSpan w:val="2"/>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672"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2694" w:type="dxa"/>
            <w:gridSpan w:val="2"/>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1028"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956"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851"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890"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1276" w:type="dxa"/>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是否小微企业</w:t>
            </w:r>
          </w:p>
        </w:tc>
        <w:tc>
          <w:tcPr>
            <w:tcW w:w="1418" w:type="dxa"/>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5" w:type="dxa"/>
            <w:gridSpan w:val="4"/>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服务内容</w:t>
            </w:r>
          </w:p>
        </w:tc>
        <w:tc>
          <w:tcPr>
            <w:tcW w:w="1843" w:type="dxa"/>
            <w:gridSpan w:val="2"/>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服务人员数量</w:t>
            </w:r>
          </w:p>
        </w:tc>
        <w:tc>
          <w:tcPr>
            <w:tcW w:w="956"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工作量</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单价</w:t>
            </w:r>
          </w:p>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（元）</w:t>
            </w:r>
          </w:p>
        </w:tc>
        <w:tc>
          <w:tcPr>
            <w:tcW w:w="890"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总价（元）</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9067" w:type="dxa"/>
            <w:gridSpan w:val="4"/>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2871" w:type="dxa"/>
            <w:gridSpan w:val="2"/>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956"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851"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890"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1276" w:type="dxa"/>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是否小微企业</w:t>
            </w:r>
          </w:p>
        </w:tc>
        <w:tc>
          <w:tcPr>
            <w:tcW w:w="1418" w:type="dxa"/>
            <w:tcBorders>
              <w:top w:val="single" w:color="auto" w:sz="4" w:space="0"/>
              <w:left w:val="single" w:color="auto" w:sz="4" w:space="0"/>
              <w:bottom w:val="nil"/>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5"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 xml:space="preserve">小微企业价格合计金额大写：                            小写：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 xml:space="preserve">非小微企业价格合计金额大写：                          小写：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 xml:space="preserve">投标总价合计金额大写：                                小写：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备注</w:t>
            </w:r>
          </w:p>
        </w:tc>
        <w:tc>
          <w:tcPr>
            <w:tcW w:w="8505" w:type="dxa"/>
            <w:gridSpan w:val="10"/>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_GB2312" w:hAnsi="仿宋_GB2312" w:eastAsia="仿宋_GB2312" w:cs="仿宋_GB2312"/>
                <w:b/>
                <w:color w:val="000000"/>
                <w:kern w:val="0"/>
                <w:szCs w:val="21"/>
                <w:u w:val="single"/>
              </w:rPr>
            </w:pPr>
            <w:r>
              <w:rPr>
                <w:rFonts w:ascii="仿宋_GB2312" w:hAnsi="仿宋_GB2312" w:eastAsia="仿宋_GB2312" w:cs="仿宋_GB2312"/>
                <w:b/>
                <w:color w:val="000000"/>
                <w:kern w:val="0"/>
                <w:szCs w:val="21"/>
                <w:u w:val="single"/>
              </w:rPr>
              <w:t>1、此表应按项目的明细情况列项填报,在填写时，如上表不适合本项目的实际情况，可在确保投标明细内容完整的情况下自行划表填写。</w:t>
            </w:r>
          </w:p>
          <w:p>
            <w:pPr>
              <w:snapToGrid w:val="0"/>
              <w:spacing w:beforeLines="50"/>
              <w:jc w:val="center"/>
              <w:rPr>
                <w:rFonts w:ascii="仿宋_GB2312" w:hAnsi="仿宋_GB2312" w:eastAsia="仿宋_GB2312" w:cs="仿宋_GB2312"/>
                <w:b/>
                <w:color w:val="000000"/>
                <w:kern w:val="0"/>
                <w:szCs w:val="21"/>
                <w:u w:val="single"/>
              </w:rPr>
            </w:pPr>
            <w:r>
              <w:rPr>
                <w:rFonts w:ascii="仿宋_GB2312" w:hAnsi="仿宋_GB2312" w:eastAsia="仿宋_GB2312" w:cs="仿宋_GB2312"/>
                <w:b/>
                <w:color w:val="000000"/>
                <w:kern w:val="0"/>
                <w:szCs w:val="21"/>
                <w:u w:val="single"/>
              </w:rPr>
              <w:t>2、报价要求：项目费用包括项目实施所需的工程费、工时费、服务费、运输费、安装调试费、税费及其他一切费用。</w:t>
            </w:r>
          </w:p>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3、报价中不允许出现报价优惠等字样,投标总价合计金额应与明细报价汇总相等。（明细出现“0”元，视同赠送）。</w:t>
            </w:r>
          </w:p>
          <w:p>
            <w:pPr>
              <w:snapToGrid w:val="0"/>
              <w:spacing w:beforeLines="5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tc>
      </w:tr>
    </w:tbl>
    <w:p>
      <w:pPr>
        <w:snapToGrid w:val="0"/>
        <w:spacing w:beforeLines="50"/>
        <w:rPr>
          <w:rFonts w:ascii="仿宋_GB2312" w:hAnsi="仿宋_GB2312" w:eastAsia="仿宋_GB2312" w:cs="仿宋_GB2312"/>
          <w:color w:val="000000"/>
          <w:kern w:val="0"/>
          <w:szCs w:val="21"/>
        </w:rPr>
      </w:pPr>
    </w:p>
    <w:p>
      <w:pPr>
        <w:snapToGrid w:val="0"/>
        <w:spacing w:beforeLines="50"/>
        <w:jc w:val="center"/>
        <w:rPr>
          <w:rFonts w:ascii="Arial" w:hAnsi="Arial" w:eastAsia="仿宋" w:cs="Arial"/>
          <w:sz w:val="28"/>
          <w:szCs w:val="28"/>
        </w:rPr>
      </w:pPr>
      <w:r>
        <w:rPr>
          <w:rFonts w:ascii="仿宋_GB2312" w:hAnsi="仿宋_GB2312" w:eastAsia="仿宋_GB2312" w:cs="仿宋_GB2312"/>
          <w:color w:val="000000"/>
          <w:kern w:val="0"/>
          <w:szCs w:val="21"/>
        </w:rPr>
        <w:t>授权代表签名：                          日期：</w:t>
      </w:r>
      <w:r>
        <w:rPr>
          <w:rFonts w:ascii="Arial" w:hAnsi="Arial" w:eastAsia="仿宋" w:cs="Arial"/>
          <w:sz w:val="28"/>
          <w:szCs w:val="28"/>
        </w:rPr>
        <w:t xml:space="preserve"> </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附件1</w:t>
      </w:r>
      <w:r>
        <w:rPr>
          <w:rFonts w:hint="eastAsia" w:ascii="仿宋_GB2312" w:hAnsi="仿宋_GB2312" w:eastAsia="仿宋_GB2312" w:cs="仿宋_GB2312"/>
          <w:color w:val="000000"/>
          <w:kern w:val="0"/>
          <w:sz w:val="32"/>
          <w:szCs w:val="32"/>
        </w:rPr>
        <w:t>2</w:t>
      </w:r>
    </w:p>
    <w:p>
      <w:pPr>
        <w:pStyle w:val="35"/>
        <w:snapToGrid w:val="0"/>
        <w:spacing w:before="120" w:after="120"/>
        <w:ind w:firstLine="1080" w:firstLineChars="30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小微企业声明函</w:t>
      </w:r>
    </w:p>
    <w:p>
      <w:pPr>
        <w:snapToGrid w:val="0"/>
        <w:spacing w:line="360" w:lineRule="auto"/>
        <w:ind w:firstLine="560" w:firstLineChars="200"/>
        <w:rPr>
          <w:rFonts w:ascii="Arial" w:hAnsi="Arial" w:eastAsia="仿宋" w:cs="Arial"/>
          <w:sz w:val="28"/>
          <w:szCs w:val="28"/>
        </w:rPr>
      </w:pPr>
    </w:p>
    <w:p>
      <w:pPr>
        <w:snapToGrid w:val="0"/>
        <w:spacing w:line="360" w:lineRule="auto"/>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本公司郑重声明，根据《政府采购促进中小企业发展暂行办法》（财库〔2011〕181号）的规定，本公司为</w:t>
      </w:r>
      <w:r>
        <w:rPr>
          <w:rFonts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（请填写：小型、微型）企业。即，本公司同时满足以下条件：</w:t>
      </w:r>
    </w:p>
    <w:p>
      <w:pPr>
        <w:snapToGrid w:val="0"/>
        <w:spacing w:line="360" w:lineRule="auto"/>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1.根据《工业和信息化部、国家统计局、国家发展和改革委员会、财政部关于印发中小企业划型标准规定的通知》（工信部联企业〔2011〕300号）规定的划分标准，本公司为</w:t>
      </w:r>
      <w:r>
        <w:rPr>
          <w:rFonts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（请填写：小型、微型）企业。</w:t>
      </w:r>
    </w:p>
    <w:p>
      <w:pPr>
        <w:snapToGrid w:val="0"/>
        <w:spacing w:line="360" w:lineRule="auto"/>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2.本公司参加</w:t>
      </w:r>
      <w:r>
        <w:rPr>
          <w:rFonts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单位的</w:t>
      </w:r>
      <w:r>
        <w:rPr>
          <w:rFonts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项目采购活动提供本企业制造的货物，由本企业承担工程、提供服务，或者提供其他</w:t>
      </w:r>
      <w:r>
        <w:rPr>
          <w:rFonts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（请填写：小型、微型）企业制造的货物。本条所称货物不包括使用大型企业注册商标的货物。</w:t>
      </w:r>
    </w:p>
    <w:p>
      <w:pPr>
        <w:spacing w:line="6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3.本单位参加______项目（招标编号______标项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snapToGrid w:val="0"/>
        <w:spacing w:line="360" w:lineRule="auto"/>
        <w:ind w:firstLine="480" w:firstLineChars="200"/>
        <w:rPr>
          <w:rFonts w:ascii="仿宋_GB2312" w:hAnsi="仿宋_GB2312" w:eastAsia="仿宋_GB2312" w:cs="仿宋_GB2312"/>
          <w:color w:val="000000"/>
          <w:kern w:val="0"/>
          <w:sz w:val="24"/>
        </w:rPr>
      </w:pPr>
    </w:p>
    <w:p>
      <w:pPr>
        <w:snapToGrid w:val="0"/>
        <w:spacing w:line="360" w:lineRule="auto"/>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本公司对上述声明的真实性负责。如有虚假，将依法承担相应责任。</w:t>
      </w:r>
    </w:p>
    <w:p>
      <w:pPr>
        <w:tabs>
          <w:tab w:val="center" w:pos="4320"/>
          <w:tab w:val="right" w:pos="8640"/>
        </w:tabs>
        <w:snapToGrid w:val="0"/>
        <w:spacing w:line="360" w:lineRule="auto"/>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ab/>
      </w:r>
      <w:r>
        <w:rPr>
          <w:rFonts w:ascii="仿宋_GB2312" w:hAnsi="仿宋_GB2312" w:eastAsia="仿宋_GB2312" w:cs="仿宋_GB2312"/>
          <w:color w:val="000000"/>
          <w:kern w:val="0"/>
          <w:sz w:val="24"/>
        </w:rPr>
        <w:t xml:space="preserve">             企业名称（盖章）： </w:t>
      </w:r>
    </w:p>
    <w:p>
      <w:pPr>
        <w:tabs>
          <w:tab w:val="center" w:pos="4320"/>
          <w:tab w:val="right" w:pos="8640"/>
        </w:tabs>
        <w:snapToGrid w:val="0"/>
        <w:spacing w:line="360" w:lineRule="auto"/>
        <w:ind w:firstLine="4080" w:firstLineChars="17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ab/>
      </w:r>
      <w:r>
        <w:rPr>
          <w:rFonts w:ascii="仿宋_GB2312" w:hAnsi="仿宋_GB2312" w:eastAsia="仿宋_GB2312" w:cs="仿宋_GB2312"/>
          <w:color w:val="000000"/>
          <w:kern w:val="0"/>
          <w:sz w:val="24"/>
        </w:rPr>
        <w:t>日  期：</w:t>
      </w:r>
    </w:p>
    <w:p>
      <w:pPr>
        <w:snapToGrid w:val="0"/>
        <w:spacing w:beforeLines="50" w:after="50"/>
        <w:rPr>
          <w:rFonts w:ascii="仿宋_GB2312" w:hAnsi="仿宋_GB2312" w:eastAsia="仿宋_GB2312" w:cs="仿宋_GB2312"/>
          <w:color w:val="000000"/>
          <w:kern w:val="0"/>
          <w:sz w:val="24"/>
        </w:rPr>
      </w:pPr>
    </w:p>
    <w:p>
      <w:pPr>
        <w:snapToGrid w:val="0"/>
        <w:spacing w:beforeLines="50" w:after="50"/>
        <w:rPr>
          <w:rFonts w:ascii="Arial" w:hAnsi="Arial" w:eastAsia="仿宋" w:cs="Arial"/>
          <w:b/>
          <w:sz w:val="28"/>
          <w:szCs w:val="28"/>
        </w:rPr>
      </w:pPr>
      <w:r>
        <w:rPr>
          <w:rFonts w:ascii="仿宋_GB2312" w:hAnsi="仿宋_GB2312" w:eastAsia="仿宋_GB2312" w:cs="仿宋_GB2312"/>
          <w:b/>
          <w:color w:val="000000"/>
          <w:kern w:val="0"/>
          <w:sz w:val="24"/>
        </w:rPr>
        <w:t>说明：根据财库〔2011〕181号的相关规定，在评审时对小型和微型企业的投标报价给予相应的扣除（详见投标人须知前附表），取扣除后的价格作为最终投标报价（此最终投标报价仅作为价格分计算）。属于小型和微型企业的，投标文件中必须提供《中小企业声明函》</w:t>
      </w:r>
      <w:r>
        <w:rPr>
          <w:rFonts w:hint="eastAsia" w:ascii="仿宋_GB2312" w:hAnsi="仿宋_GB2312" w:eastAsia="仿宋_GB2312" w:cs="仿宋_GB2312"/>
          <w:b/>
          <w:color w:val="000000"/>
          <w:kern w:val="0"/>
          <w:sz w:val="24"/>
        </w:rPr>
        <w:t>（</w:t>
      </w:r>
      <w:r>
        <w:rPr>
          <w:rFonts w:ascii="仿宋_GB2312" w:hAnsi="仿宋_GB2312" w:eastAsia="仿宋_GB2312" w:cs="仿宋_GB2312"/>
          <w:b/>
          <w:color w:val="000000"/>
          <w:kern w:val="0"/>
          <w:sz w:val="24"/>
        </w:rPr>
        <w:t>如果提供的其他小型、微型企业制造的货物，请提供该企业列入小微企业名录的页面查询结果）。(注：未提供以上材料的，均不给予价格扣除）</w:t>
      </w:r>
    </w:p>
    <w:p>
      <w:pPr>
        <w:snapToGrid w:val="0"/>
        <w:spacing w:beforeLines="50" w:after="50"/>
        <w:rPr>
          <w:rFonts w:ascii="仿宋_GB2312" w:hAnsi="仿宋_GB2312" w:eastAsia="仿宋_GB2312" w:cs="仿宋_GB2312"/>
          <w:color w:val="000000"/>
          <w:kern w:val="0"/>
          <w:sz w:val="24"/>
          <w:u w:val="single"/>
        </w:rPr>
      </w:pPr>
    </w:p>
    <w:p>
      <w:pPr>
        <w:snapToGrid w:val="0"/>
        <w:spacing w:beforeLines="50" w:after="50"/>
        <w:rPr>
          <w:rFonts w:ascii="Arial" w:hAnsi="Arial" w:eastAsia="仿宋" w:cs="Arial"/>
        </w:rPr>
      </w:pPr>
      <w:r>
        <w:rPr>
          <w:rFonts w:ascii="Arial" w:hAnsi="Arial" w:eastAsia="仿宋" w:cs="Arial"/>
          <w:sz w:val="30"/>
          <w:szCs w:val="30"/>
        </w:rPr>
        <w:br w:type="page"/>
      </w:r>
      <w:r>
        <w:rPr>
          <w:rFonts w:ascii="仿宋_GB2312" w:hAnsi="仿宋_GB2312" w:eastAsia="仿宋_GB2312" w:cs="仿宋_GB2312"/>
          <w:color w:val="000000"/>
          <w:kern w:val="0"/>
          <w:sz w:val="32"/>
          <w:szCs w:val="32"/>
        </w:rPr>
        <w:t>附件1</w:t>
      </w:r>
      <w:r>
        <w:rPr>
          <w:rFonts w:hint="eastAsia" w:ascii="仿宋_GB2312" w:hAnsi="仿宋_GB2312" w:eastAsia="仿宋_GB2312" w:cs="仿宋_GB2312"/>
          <w:color w:val="000000"/>
          <w:kern w:val="0"/>
          <w:sz w:val="32"/>
          <w:szCs w:val="32"/>
        </w:rPr>
        <w:t>3</w:t>
      </w:r>
    </w:p>
    <w:p>
      <w:pPr>
        <w:rPr>
          <w:rFonts w:ascii="Arial" w:hAnsi="Arial" w:eastAsia="仿宋" w:cs="Arial"/>
        </w:rPr>
      </w:pPr>
    </w:p>
    <w:p>
      <w:pPr>
        <w:pStyle w:val="35"/>
        <w:snapToGrid w:val="0"/>
        <w:spacing w:before="120" w:after="120"/>
        <w:ind w:firstLine="1080" w:firstLineChars="30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残疾人福利性单位声明函</w:t>
      </w:r>
    </w:p>
    <w:p>
      <w:pPr>
        <w:spacing w:line="588" w:lineRule="exact"/>
        <w:rPr>
          <w:rFonts w:ascii="Arial" w:hAnsi="Arial" w:eastAsia="仿宋" w:cs="Arial"/>
          <w:b/>
          <w:spacing w:val="6"/>
          <w:sz w:val="30"/>
          <w:szCs w:val="30"/>
        </w:rPr>
      </w:pP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本单位对上述声明的真实性负责。如有虚假，将依法承担相应责任。</w:t>
      </w:r>
    </w:p>
    <w:p>
      <w:pPr>
        <w:snapToGrid w:val="0"/>
        <w:spacing w:line="360" w:lineRule="auto"/>
        <w:ind w:firstLine="560" w:firstLineChars="200"/>
        <w:rPr>
          <w:rFonts w:ascii="Arial" w:hAnsi="Arial" w:eastAsia="仿宋" w:cs="Arial"/>
          <w:sz w:val="28"/>
          <w:szCs w:val="28"/>
        </w:rPr>
      </w:pPr>
    </w:p>
    <w:p>
      <w:pPr>
        <w:spacing w:line="588" w:lineRule="exact"/>
        <w:ind w:firstLine="624" w:firstLineChars="200"/>
        <w:rPr>
          <w:rFonts w:ascii="Arial" w:hAnsi="Arial" w:eastAsia="仿宋" w:cs="Arial"/>
          <w:spacing w:val="6"/>
          <w:sz w:val="30"/>
          <w:szCs w:val="30"/>
        </w:rPr>
      </w:pPr>
    </w:p>
    <w:p>
      <w:pPr>
        <w:tabs>
          <w:tab w:val="center" w:pos="4320"/>
          <w:tab w:val="right" w:pos="8640"/>
        </w:tabs>
        <w:snapToGrid w:val="0"/>
        <w:spacing w:line="360" w:lineRule="auto"/>
        <w:jc w:val="left"/>
        <w:rPr>
          <w:rFonts w:ascii="仿宋_GB2312" w:hAnsi="仿宋_GB2312" w:eastAsia="仿宋_GB2312" w:cs="仿宋_GB2312"/>
          <w:color w:val="000000"/>
          <w:kern w:val="0"/>
          <w:sz w:val="28"/>
          <w:szCs w:val="28"/>
        </w:rPr>
      </w:pPr>
      <w:r>
        <w:rPr>
          <w:rFonts w:ascii="Arial" w:hAnsi="Arial" w:eastAsia="仿宋" w:cs="Arial"/>
          <w:spacing w:val="6"/>
          <w:sz w:val="30"/>
          <w:szCs w:val="30"/>
        </w:rPr>
        <w:t xml:space="preserve">         </w:t>
      </w:r>
      <w:r>
        <w:rPr>
          <w:rFonts w:ascii="Arial" w:hAnsi="Arial" w:eastAsia="仿宋" w:cs="Arial"/>
          <w:sz w:val="28"/>
          <w:szCs w:val="28"/>
        </w:rPr>
        <w:t xml:space="preserve">    </w:t>
      </w:r>
      <w:r>
        <w:rPr>
          <w:rFonts w:hint="eastAsia" w:ascii="Arial" w:hAnsi="Arial" w:eastAsia="仿宋" w:cs="Arial"/>
          <w:sz w:val="28"/>
          <w:szCs w:val="28"/>
        </w:rPr>
        <w:t xml:space="preserve">               </w:t>
      </w:r>
      <w:r>
        <w:rPr>
          <w:rFonts w:ascii="仿宋_GB2312" w:hAnsi="仿宋_GB2312" w:eastAsia="仿宋_GB2312" w:cs="仿宋_GB2312"/>
          <w:color w:val="000000"/>
          <w:kern w:val="0"/>
          <w:sz w:val="28"/>
          <w:szCs w:val="28"/>
        </w:rPr>
        <w:t xml:space="preserve">企业名称（盖章）： </w:t>
      </w:r>
    </w:p>
    <w:p>
      <w:pPr>
        <w:tabs>
          <w:tab w:val="center" w:pos="4320"/>
          <w:tab w:val="right" w:pos="8640"/>
        </w:tabs>
        <w:snapToGrid w:val="0"/>
        <w:spacing w:line="360" w:lineRule="auto"/>
        <w:ind w:firstLine="4200" w:firstLineChars="15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日  期：</w:t>
      </w:r>
    </w:p>
    <w:p>
      <w:pPr>
        <w:snapToGrid w:val="0"/>
        <w:spacing w:line="360" w:lineRule="auto"/>
        <w:ind w:right="504"/>
        <w:rPr>
          <w:rFonts w:ascii="Arial" w:hAnsi="仿宋" w:eastAsia="仿宋" w:cs="Arial"/>
          <w:spacing w:val="6"/>
          <w:sz w:val="24"/>
        </w:rPr>
      </w:pPr>
    </w:p>
    <w:p>
      <w:pPr>
        <w:snapToGrid w:val="0"/>
        <w:spacing w:line="360" w:lineRule="auto"/>
        <w:ind w:right="504"/>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填写说明：</w:t>
      </w:r>
    </w:p>
    <w:p>
      <w:pPr>
        <w:numPr>
          <w:ilvl w:val="0"/>
          <w:numId w:val="8"/>
        </w:numPr>
        <w:tabs>
          <w:tab w:val="left" w:pos="4860"/>
        </w:tabs>
        <w:spacing w:line="588" w:lineRule="exact"/>
        <w:ind w:right="106"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pPr>
        <w:numPr>
          <w:ilvl w:val="0"/>
          <w:numId w:val="8"/>
        </w:numPr>
        <w:tabs>
          <w:tab w:val="left" w:pos="4860"/>
        </w:tabs>
        <w:spacing w:line="588" w:lineRule="exact"/>
        <w:ind w:right="251"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享受政府采购支持政策的残疾人福利性单位应当同时满足以下条件：</w:t>
      </w:r>
    </w:p>
    <w:p>
      <w:pPr>
        <w:pStyle w:val="59"/>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（1）安置的残疾人占本单位在职职工人数的比例不低于25%（含25%），并且安置的残疾人人数不少于10人（含10人）；</w:t>
      </w:r>
    </w:p>
    <w:p>
      <w:pPr>
        <w:pStyle w:val="59"/>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（2）依法与安置的每位残疾人签订了一年以上（含一年）的劳动合同或服务协议；</w:t>
      </w:r>
    </w:p>
    <w:p>
      <w:pPr>
        <w:pStyle w:val="59"/>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（3）为安置的每位残疾人按月足额缴纳了基本养老保险、基本医疗保险、失业保险、工伤保险和生育保险等社会保险费；</w:t>
      </w:r>
    </w:p>
    <w:p>
      <w:pPr>
        <w:pStyle w:val="59"/>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（4）通过银行等金融机构向安置的每位残疾人，按月支付了不低于单位所在区县适用的经省级人民政府批准的月最低工资标准的工资；</w:t>
      </w:r>
    </w:p>
    <w:p>
      <w:pPr>
        <w:pStyle w:val="59"/>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（5）提供本单位制造的货物、承担的工程或者服务（以下简称产品），或者提供其他残疾人福利性单位制造的货物（不包括使用非残疾人福利性单位注册商标的货物）。</w:t>
      </w:r>
    </w:p>
    <w:p>
      <w:pPr>
        <w:pStyle w:val="59"/>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600" w:lineRule="exact"/>
        <w:ind w:right="532" w:firstLine="720" w:firstLineChars="200"/>
        <w:rPr>
          <w:rFonts w:ascii="仿宋_GB2312" w:hAnsi="仿宋_GB2312" w:eastAsia="仿宋_GB2312" w:cs="仿宋_GB2312"/>
          <w:color w:val="000000"/>
          <w:kern w:val="0"/>
          <w:sz w:val="36"/>
          <w:szCs w:val="36"/>
        </w:rPr>
      </w:pPr>
    </w:p>
    <w:p>
      <w:pPr>
        <w:spacing w:line="440" w:lineRule="exact"/>
        <w:ind w:firstLine="4060" w:firstLineChars="1450"/>
        <w:rPr>
          <w:rFonts w:ascii="仿宋_GB2312" w:hAnsi="仿宋_GB2312" w:eastAsia="仿宋_GB2312" w:cs="仿宋_GB2312"/>
          <w:color w:val="000000"/>
          <w:kern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使用中文字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Helvetica Neue">
    <w:altName w:val="Segoe UI"/>
    <w:panose1 w:val="00000000000000000000"/>
    <w:charset w:val="00"/>
    <w:family w:val="auto"/>
    <w:pitch w:val="default"/>
    <w:sig w:usb0="00000000" w:usb1="00000000" w:usb2="0000001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279936"/>
      <w:docPartObj>
        <w:docPartGallery w:val="autotext"/>
      </w:docPartObj>
    </w:sdtPr>
    <w:sdtContent>
      <w:p>
        <w:pPr>
          <w:pStyle w:val="42"/>
          <w:jc w:val="center"/>
        </w:pPr>
        <w:r>
          <w:fldChar w:fldCharType="begin"/>
        </w:r>
        <w:r>
          <w:instrText xml:space="preserve"> PAGE   \* MERGEFORMAT </w:instrText>
        </w:r>
        <w:r>
          <w:fldChar w:fldCharType="separate"/>
        </w:r>
        <w:r>
          <w:rPr>
            <w:lang w:val="zh-CN"/>
          </w:rPr>
          <w:t>61</w:t>
        </w:r>
        <w:r>
          <w:rPr>
            <w:lang w:val="zh-CN"/>
          </w:rPr>
          <w:fldChar w:fldCharType="end"/>
        </w:r>
      </w:p>
    </w:sdtContent>
  </w:sdt>
  <w:p>
    <w:pPr>
      <w:pStyle w:val="4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2E9"/>
    <w:multiLevelType w:val="multilevel"/>
    <w:tmpl w:val="00A032E9"/>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17D4E97"/>
    <w:multiLevelType w:val="multilevel"/>
    <w:tmpl w:val="017D4E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E67C08"/>
    <w:multiLevelType w:val="multilevel"/>
    <w:tmpl w:val="10E67C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026162"/>
    <w:multiLevelType w:val="multilevel"/>
    <w:tmpl w:val="52026162"/>
    <w:lvl w:ilvl="0" w:tentative="0">
      <w:start w:val="1"/>
      <w:numFmt w:val="decimal"/>
      <w:lvlText w:val="%1."/>
      <w:lvlJc w:val="left"/>
      <w:pPr>
        <w:ind w:left="0" w:hanging="420"/>
      </w:p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4">
    <w:nsid w:val="56456088"/>
    <w:multiLevelType w:val="multilevel"/>
    <w:tmpl w:val="56456088"/>
    <w:lvl w:ilvl="0" w:tentative="0">
      <w:start w:val="1"/>
      <w:numFmt w:val="decimal"/>
      <w:lvlText w:val="%1."/>
      <w:lvlJc w:val="left"/>
      <w:pPr>
        <w:ind w:left="420" w:hanging="420"/>
      </w:pPr>
      <w:rPr>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ACBEE7"/>
    <w:multiLevelType w:val="singleLevel"/>
    <w:tmpl w:val="59ACBEE7"/>
    <w:lvl w:ilvl="0" w:tentative="0">
      <w:start w:val="1"/>
      <w:numFmt w:val="decimal"/>
      <w:suff w:val="nothing"/>
      <w:lvlText w:val="%1、"/>
      <w:lvlJc w:val="left"/>
      <w:rPr>
        <w:rFonts w:cs="Times New Roman"/>
      </w:rPr>
    </w:lvl>
  </w:abstractNum>
  <w:abstractNum w:abstractNumId="6">
    <w:nsid w:val="6A3F5121"/>
    <w:multiLevelType w:val="multilevel"/>
    <w:tmpl w:val="6A3F5121"/>
    <w:lvl w:ilvl="0" w:tentative="0">
      <w:start w:val="1"/>
      <w:numFmt w:val="decimal"/>
      <w:lvlText w:val="%1."/>
      <w:lvlJc w:val="left"/>
      <w:pPr>
        <w:ind w:left="420" w:hanging="420"/>
      </w:pPr>
      <w:rPr>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ED175B5"/>
    <w:multiLevelType w:val="multilevel"/>
    <w:tmpl w:val="7ED175B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3"/>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56B4"/>
    <w:rsid w:val="000032D9"/>
    <w:rsid w:val="00005B35"/>
    <w:rsid w:val="00026A74"/>
    <w:rsid w:val="000300BF"/>
    <w:rsid w:val="00036F79"/>
    <w:rsid w:val="00052CE9"/>
    <w:rsid w:val="00067486"/>
    <w:rsid w:val="00077FC4"/>
    <w:rsid w:val="00083D11"/>
    <w:rsid w:val="000A6FDA"/>
    <w:rsid w:val="000A79A4"/>
    <w:rsid w:val="000C25FC"/>
    <w:rsid w:val="000C46B3"/>
    <w:rsid w:val="000C628E"/>
    <w:rsid w:val="000C7B6C"/>
    <w:rsid w:val="000D1963"/>
    <w:rsid w:val="000D1C91"/>
    <w:rsid w:val="000D7BB7"/>
    <w:rsid w:val="000F7633"/>
    <w:rsid w:val="001157DC"/>
    <w:rsid w:val="00124F6D"/>
    <w:rsid w:val="001401F2"/>
    <w:rsid w:val="001404A7"/>
    <w:rsid w:val="001453F3"/>
    <w:rsid w:val="00151A4E"/>
    <w:rsid w:val="001535E5"/>
    <w:rsid w:val="00160EF1"/>
    <w:rsid w:val="00173646"/>
    <w:rsid w:val="00177F85"/>
    <w:rsid w:val="00180DED"/>
    <w:rsid w:val="00182F39"/>
    <w:rsid w:val="00192A41"/>
    <w:rsid w:val="001B72FB"/>
    <w:rsid w:val="001C0958"/>
    <w:rsid w:val="001C4C5D"/>
    <w:rsid w:val="001C7039"/>
    <w:rsid w:val="001F53A5"/>
    <w:rsid w:val="001F79C7"/>
    <w:rsid w:val="00205876"/>
    <w:rsid w:val="00207F7E"/>
    <w:rsid w:val="00213167"/>
    <w:rsid w:val="002244C6"/>
    <w:rsid w:val="00230644"/>
    <w:rsid w:val="00236617"/>
    <w:rsid w:val="00237286"/>
    <w:rsid w:val="00244650"/>
    <w:rsid w:val="00252AAB"/>
    <w:rsid w:val="00256B26"/>
    <w:rsid w:val="002732EA"/>
    <w:rsid w:val="00293FF3"/>
    <w:rsid w:val="002B63D2"/>
    <w:rsid w:val="002C1E18"/>
    <w:rsid w:val="002C219B"/>
    <w:rsid w:val="002D15AA"/>
    <w:rsid w:val="002E083E"/>
    <w:rsid w:val="002E493B"/>
    <w:rsid w:val="002E7DFD"/>
    <w:rsid w:val="003045E8"/>
    <w:rsid w:val="003047DA"/>
    <w:rsid w:val="00321BE2"/>
    <w:rsid w:val="003225E8"/>
    <w:rsid w:val="0033408C"/>
    <w:rsid w:val="003422CA"/>
    <w:rsid w:val="00365A20"/>
    <w:rsid w:val="003705CD"/>
    <w:rsid w:val="003727DE"/>
    <w:rsid w:val="003756BD"/>
    <w:rsid w:val="00391FB5"/>
    <w:rsid w:val="003A0BE1"/>
    <w:rsid w:val="003A7900"/>
    <w:rsid w:val="003B1485"/>
    <w:rsid w:val="003B5F8D"/>
    <w:rsid w:val="003D056E"/>
    <w:rsid w:val="003D148B"/>
    <w:rsid w:val="003E3FFE"/>
    <w:rsid w:val="003F07C1"/>
    <w:rsid w:val="003F2F58"/>
    <w:rsid w:val="0040781D"/>
    <w:rsid w:val="0041365C"/>
    <w:rsid w:val="0041553D"/>
    <w:rsid w:val="00424376"/>
    <w:rsid w:val="004329A0"/>
    <w:rsid w:val="004414F0"/>
    <w:rsid w:val="00465A4E"/>
    <w:rsid w:val="00467E97"/>
    <w:rsid w:val="00473F8A"/>
    <w:rsid w:val="00481A2C"/>
    <w:rsid w:val="00482E6B"/>
    <w:rsid w:val="004963F3"/>
    <w:rsid w:val="00497849"/>
    <w:rsid w:val="004B04FB"/>
    <w:rsid w:val="004B0E5D"/>
    <w:rsid w:val="004B7006"/>
    <w:rsid w:val="004C6E86"/>
    <w:rsid w:val="004C6EDE"/>
    <w:rsid w:val="004D1476"/>
    <w:rsid w:val="00516B28"/>
    <w:rsid w:val="00524E78"/>
    <w:rsid w:val="00524E98"/>
    <w:rsid w:val="00533481"/>
    <w:rsid w:val="0053760C"/>
    <w:rsid w:val="00570B31"/>
    <w:rsid w:val="0059197E"/>
    <w:rsid w:val="00592605"/>
    <w:rsid w:val="005B3E36"/>
    <w:rsid w:val="005C261D"/>
    <w:rsid w:val="005E08A8"/>
    <w:rsid w:val="005F21F2"/>
    <w:rsid w:val="005F3B5B"/>
    <w:rsid w:val="00603AFF"/>
    <w:rsid w:val="00611907"/>
    <w:rsid w:val="00615DE1"/>
    <w:rsid w:val="006176F2"/>
    <w:rsid w:val="00617856"/>
    <w:rsid w:val="006348C0"/>
    <w:rsid w:val="0064229D"/>
    <w:rsid w:val="006756B4"/>
    <w:rsid w:val="00684B9E"/>
    <w:rsid w:val="006A7CE8"/>
    <w:rsid w:val="006D189A"/>
    <w:rsid w:val="006D3FE6"/>
    <w:rsid w:val="006D5183"/>
    <w:rsid w:val="006F1EA5"/>
    <w:rsid w:val="006F7C77"/>
    <w:rsid w:val="00702713"/>
    <w:rsid w:val="00703160"/>
    <w:rsid w:val="0070527E"/>
    <w:rsid w:val="007055C6"/>
    <w:rsid w:val="00710563"/>
    <w:rsid w:val="007114C8"/>
    <w:rsid w:val="00711A99"/>
    <w:rsid w:val="00711E1D"/>
    <w:rsid w:val="0072401C"/>
    <w:rsid w:val="0072506F"/>
    <w:rsid w:val="00746A6E"/>
    <w:rsid w:val="007616E7"/>
    <w:rsid w:val="00762FD6"/>
    <w:rsid w:val="00766C1B"/>
    <w:rsid w:val="00784268"/>
    <w:rsid w:val="0079541E"/>
    <w:rsid w:val="007A1B26"/>
    <w:rsid w:val="007B5650"/>
    <w:rsid w:val="007B6E49"/>
    <w:rsid w:val="007C159C"/>
    <w:rsid w:val="007C2A39"/>
    <w:rsid w:val="007D01DC"/>
    <w:rsid w:val="007D3C10"/>
    <w:rsid w:val="007E5399"/>
    <w:rsid w:val="007E591E"/>
    <w:rsid w:val="007E7519"/>
    <w:rsid w:val="007F623E"/>
    <w:rsid w:val="00807600"/>
    <w:rsid w:val="00807D6A"/>
    <w:rsid w:val="00815165"/>
    <w:rsid w:val="00820501"/>
    <w:rsid w:val="00824AD9"/>
    <w:rsid w:val="00826CB8"/>
    <w:rsid w:val="00833F7F"/>
    <w:rsid w:val="00856CA1"/>
    <w:rsid w:val="0085798C"/>
    <w:rsid w:val="0086207C"/>
    <w:rsid w:val="00866F37"/>
    <w:rsid w:val="008740CC"/>
    <w:rsid w:val="008746CD"/>
    <w:rsid w:val="008A75AC"/>
    <w:rsid w:val="008D6BE9"/>
    <w:rsid w:val="008E1B21"/>
    <w:rsid w:val="008E7BDE"/>
    <w:rsid w:val="008F46EF"/>
    <w:rsid w:val="00902A14"/>
    <w:rsid w:val="0090695D"/>
    <w:rsid w:val="009113B9"/>
    <w:rsid w:val="009168FF"/>
    <w:rsid w:val="009423FC"/>
    <w:rsid w:val="00944242"/>
    <w:rsid w:val="00945606"/>
    <w:rsid w:val="009614EF"/>
    <w:rsid w:val="00961A45"/>
    <w:rsid w:val="00964D1F"/>
    <w:rsid w:val="00966A28"/>
    <w:rsid w:val="00970339"/>
    <w:rsid w:val="00972D42"/>
    <w:rsid w:val="009862F0"/>
    <w:rsid w:val="00996B55"/>
    <w:rsid w:val="009A20D6"/>
    <w:rsid w:val="009A6B9B"/>
    <w:rsid w:val="009C6993"/>
    <w:rsid w:val="009F3571"/>
    <w:rsid w:val="009F3C52"/>
    <w:rsid w:val="00A11DA4"/>
    <w:rsid w:val="00A27D3F"/>
    <w:rsid w:val="00A375E5"/>
    <w:rsid w:val="00A43937"/>
    <w:rsid w:val="00A529C7"/>
    <w:rsid w:val="00A5703C"/>
    <w:rsid w:val="00A62E1C"/>
    <w:rsid w:val="00A63E8B"/>
    <w:rsid w:val="00A753BE"/>
    <w:rsid w:val="00A9312A"/>
    <w:rsid w:val="00A9783E"/>
    <w:rsid w:val="00AA3772"/>
    <w:rsid w:val="00AC7151"/>
    <w:rsid w:val="00AE1BAC"/>
    <w:rsid w:val="00AE5CF6"/>
    <w:rsid w:val="00AE7DD4"/>
    <w:rsid w:val="00AF6E97"/>
    <w:rsid w:val="00B20AE8"/>
    <w:rsid w:val="00B25989"/>
    <w:rsid w:val="00B26DCA"/>
    <w:rsid w:val="00B40E76"/>
    <w:rsid w:val="00B41ACA"/>
    <w:rsid w:val="00B44A73"/>
    <w:rsid w:val="00B46DE9"/>
    <w:rsid w:val="00B56C42"/>
    <w:rsid w:val="00B74E16"/>
    <w:rsid w:val="00B87E11"/>
    <w:rsid w:val="00B97A69"/>
    <w:rsid w:val="00BA6B3F"/>
    <w:rsid w:val="00BC207C"/>
    <w:rsid w:val="00BC62C8"/>
    <w:rsid w:val="00BE29D5"/>
    <w:rsid w:val="00BE4D13"/>
    <w:rsid w:val="00BE6577"/>
    <w:rsid w:val="00BF0D42"/>
    <w:rsid w:val="00C13585"/>
    <w:rsid w:val="00C17629"/>
    <w:rsid w:val="00C25F57"/>
    <w:rsid w:val="00C35388"/>
    <w:rsid w:val="00C35449"/>
    <w:rsid w:val="00C63340"/>
    <w:rsid w:val="00C733E9"/>
    <w:rsid w:val="00C757D0"/>
    <w:rsid w:val="00C8455F"/>
    <w:rsid w:val="00C86518"/>
    <w:rsid w:val="00C93163"/>
    <w:rsid w:val="00C93CCB"/>
    <w:rsid w:val="00C93FE5"/>
    <w:rsid w:val="00C94CAD"/>
    <w:rsid w:val="00CA3BCE"/>
    <w:rsid w:val="00CB7F63"/>
    <w:rsid w:val="00CC1242"/>
    <w:rsid w:val="00CC14D2"/>
    <w:rsid w:val="00CC7CDC"/>
    <w:rsid w:val="00CE36B9"/>
    <w:rsid w:val="00CE4310"/>
    <w:rsid w:val="00CE653D"/>
    <w:rsid w:val="00CE7A3D"/>
    <w:rsid w:val="00CF2105"/>
    <w:rsid w:val="00D03599"/>
    <w:rsid w:val="00D0687E"/>
    <w:rsid w:val="00D142F3"/>
    <w:rsid w:val="00D1523F"/>
    <w:rsid w:val="00D17EAA"/>
    <w:rsid w:val="00D204AC"/>
    <w:rsid w:val="00D35579"/>
    <w:rsid w:val="00D45723"/>
    <w:rsid w:val="00D56488"/>
    <w:rsid w:val="00D63DCC"/>
    <w:rsid w:val="00D7226E"/>
    <w:rsid w:val="00D72987"/>
    <w:rsid w:val="00D72A99"/>
    <w:rsid w:val="00D76498"/>
    <w:rsid w:val="00D7694C"/>
    <w:rsid w:val="00D918B1"/>
    <w:rsid w:val="00D92055"/>
    <w:rsid w:val="00DA4409"/>
    <w:rsid w:val="00DC7345"/>
    <w:rsid w:val="00DC7F84"/>
    <w:rsid w:val="00DD3AA6"/>
    <w:rsid w:val="00DD6F46"/>
    <w:rsid w:val="00DE127D"/>
    <w:rsid w:val="00DE3588"/>
    <w:rsid w:val="00DE5512"/>
    <w:rsid w:val="00DF197A"/>
    <w:rsid w:val="00E008F3"/>
    <w:rsid w:val="00E00F5B"/>
    <w:rsid w:val="00E2028F"/>
    <w:rsid w:val="00E4253B"/>
    <w:rsid w:val="00E438E0"/>
    <w:rsid w:val="00E45362"/>
    <w:rsid w:val="00E775CE"/>
    <w:rsid w:val="00E819A0"/>
    <w:rsid w:val="00E83709"/>
    <w:rsid w:val="00E94A58"/>
    <w:rsid w:val="00EA58EF"/>
    <w:rsid w:val="00EB4FCF"/>
    <w:rsid w:val="00EB7E49"/>
    <w:rsid w:val="00EC362E"/>
    <w:rsid w:val="00EC3C4E"/>
    <w:rsid w:val="00F04854"/>
    <w:rsid w:val="00F124F3"/>
    <w:rsid w:val="00F162D7"/>
    <w:rsid w:val="00F23A38"/>
    <w:rsid w:val="00F623E7"/>
    <w:rsid w:val="00F64F26"/>
    <w:rsid w:val="00F66879"/>
    <w:rsid w:val="00F70ED8"/>
    <w:rsid w:val="00F74E48"/>
    <w:rsid w:val="00F80551"/>
    <w:rsid w:val="00F90E8B"/>
    <w:rsid w:val="00FA1B96"/>
    <w:rsid w:val="00FB24F6"/>
    <w:rsid w:val="00FD1311"/>
    <w:rsid w:val="00FD3014"/>
    <w:rsid w:val="00FD799C"/>
    <w:rsid w:val="00FE246C"/>
    <w:rsid w:val="00FF627B"/>
    <w:rsid w:val="01097ABC"/>
    <w:rsid w:val="0B175BAD"/>
    <w:rsid w:val="0E2576F2"/>
    <w:rsid w:val="1E934263"/>
    <w:rsid w:val="20A353E0"/>
    <w:rsid w:val="310178A2"/>
    <w:rsid w:val="3E45600D"/>
    <w:rsid w:val="424F15A5"/>
    <w:rsid w:val="4DC76040"/>
    <w:rsid w:val="557C41B0"/>
    <w:rsid w:val="646B2C8C"/>
    <w:rsid w:val="6988396D"/>
    <w:rsid w:val="6F674D04"/>
    <w:rsid w:val="72CD013E"/>
    <w:rsid w:val="7EFB0CA7"/>
    <w:rsid w:val="7FED3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qFormat="1" w:unhideWhenUsed="0" w:uiPriority="0" w:semiHidden="0" w:name="envelope address"/>
    <w:lsdException w:qFormat="1" w:unhideWhenUsed="0" w:uiPriority="0" w:semiHidden="0" w:name="envelope return"/>
    <w:lsdException w:uiPriority="99"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79"/>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80"/>
    <w:qFormat/>
    <w:uiPriority w:val="0"/>
    <w:pPr>
      <w:keepNext/>
      <w:keepLines/>
      <w:spacing w:before="260" w:after="260" w:line="413" w:lineRule="auto"/>
      <w:outlineLvl w:val="2"/>
    </w:pPr>
    <w:rPr>
      <w:b/>
      <w:sz w:val="32"/>
      <w:szCs w:val="20"/>
    </w:rPr>
  </w:style>
  <w:style w:type="paragraph" w:styleId="5">
    <w:name w:val="heading 4"/>
    <w:basedOn w:val="1"/>
    <w:next w:val="1"/>
    <w:link w:val="81"/>
    <w:qFormat/>
    <w:uiPriority w:val="0"/>
    <w:pPr>
      <w:keepNext/>
      <w:keepLines/>
      <w:spacing w:before="280" w:after="290" w:line="372" w:lineRule="auto"/>
      <w:outlineLvl w:val="3"/>
    </w:pPr>
    <w:rPr>
      <w:rFonts w:ascii="Arial" w:hAnsi="Arial" w:eastAsia="黑体"/>
      <w:b/>
      <w:sz w:val="28"/>
      <w:szCs w:val="20"/>
    </w:rPr>
  </w:style>
  <w:style w:type="paragraph" w:styleId="6">
    <w:name w:val="heading 5"/>
    <w:basedOn w:val="1"/>
    <w:next w:val="1"/>
    <w:link w:val="82"/>
    <w:qFormat/>
    <w:uiPriority w:val="0"/>
    <w:pPr>
      <w:keepNext/>
      <w:keepLines/>
      <w:spacing w:before="280" w:after="290" w:line="372" w:lineRule="auto"/>
      <w:outlineLvl w:val="4"/>
    </w:pPr>
    <w:rPr>
      <w:rFonts w:ascii="宋体"/>
      <w:b/>
      <w:sz w:val="28"/>
      <w:szCs w:val="20"/>
    </w:rPr>
  </w:style>
  <w:style w:type="paragraph" w:styleId="7">
    <w:name w:val="heading 6"/>
    <w:basedOn w:val="1"/>
    <w:next w:val="1"/>
    <w:link w:val="83"/>
    <w:qFormat/>
    <w:uiPriority w:val="0"/>
    <w:pPr>
      <w:keepNext/>
      <w:keepLines/>
      <w:tabs>
        <w:tab w:val="left" w:pos="3120"/>
      </w:tabs>
      <w:autoSpaceDE w:val="0"/>
      <w:autoSpaceDN w:val="0"/>
      <w:adjustRightInd w:val="0"/>
      <w:spacing w:before="240" w:after="64" w:line="317" w:lineRule="auto"/>
      <w:ind w:left="3120" w:hanging="420"/>
      <w:textAlignment w:val="baseline"/>
      <w:outlineLvl w:val="5"/>
    </w:pPr>
    <w:rPr>
      <w:rFonts w:ascii="Arial" w:hAnsi="Arial" w:eastAsia="黑体"/>
      <w:b/>
      <w:sz w:val="24"/>
      <w:szCs w:val="20"/>
    </w:rPr>
  </w:style>
  <w:style w:type="paragraph" w:styleId="8">
    <w:name w:val="heading 7"/>
    <w:basedOn w:val="1"/>
    <w:next w:val="1"/>
    <w:link w:val="84"/>
    <w:qFormat/>
    <w:uiPriority w:val="0"/>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9">
    <w:name w:val="heading 8"/>
    <w:basedOn w:val="1"/>
    <w:next w:val="1"/>
    <w:link w:val="85"/>
    <w:qFormat/>
    <w:uiPriority w:val="0"/>
    <w:pPr>
      <w:keepNext/>
      <w:keepLines/>
      <w:tabs>
        <w:tab w:val="left" w:pos="3960"/>
      </w:tabs>
      <w:autoSpaceDE w:val="0"/>
      <w:autoSpaceDN w:val="0"/>
      <w:adjustRightInd w:val="0"/>
      <w:spacing w:before="240" w:after="64" w:line="317" w:lineRule="auto"/>
      <w:ind w:left="3960" w:hanging="420"/>
      <w:textAlignment w:val="baseline"/>
      <w:outlineLvl w:val="7"/>
    </w:pPr>
    <w:rPr>
      <w:rFonts w:ascii="Arial" w:hAnsi="Arial" w:eastAsia="黑体"/>
      <w:sz w:val="24"/>
      <w:szCs w:val="20"/>
    </w:rPr>
  </w:style>
  <w:style w:type="paragraph" w:styleId="10">
    <w:name w:val="heading 9"/>
    <w:basedOn w:val="1"/>
    <w:next w:val="1"/>
    <w:link w:val="86"/>
    <w:qFormat/>
    <w:uiPriority w:val="0"/>
    <w:pPr>
      <w:keepNext/>
      <w:keepLines/>
      <w:tabs>
        <w:tab w:val="left" w:pos="4380"/>
      </w:tabs>
      <w:autoSpaceDE w:val="0"/>
      <w:autoSpaceDN w:val="0"/>
      <w:adjustRightInd w:val="0"/>
      <w:spacing w:before="240" w:after="64" w:line="317" w:lineRule="auto"/>
      <w:ind w:left="4380" w:hanging="420"/>
      <w:textAlignment w:val="baseline"/>
      <w:outlineLvl w:val="8"/>
    </w:pPr>
    <w:rPr>
      <w:rFonts w:ascii="Arial" w:hAnsi="Arial" w:eastAsia="黑体"/>
      <w:szCs w:val="20"/>
    </w:rPr>
  </w:style>
  <w:style w:type="character" w:default="1" w:styleId="67">
    <w:name w:val="Default Paragraph Font"/>
    <w:semiHidden/>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styleId="11">
    <w:name w:val="List 3"/>
    <w:basedOn w:val="1"/>
    <w:uiPriority w:val="0"/>
    <w:pPr>
      <w:ind w:left="100" w:leftChars="400" w:hanging="200" w:hangingChars="200"/>
    </w:pPr>
    <w:rPr>
      <w:rFonts w:ascii="宋体"/>
      <w:sz w:val="28"/>
      <w:szCs w:val="20"/>
    </w:rPr>
  </w:style>
  <w:style w:type="paragraph" w:styleId="12">
    <w:name w:val="List Number 2"/>
    <w:basedOn w:val="1"/>
    <w:uiPriority w:val="0"/>
    <w:pPr>
      <w:tabs>
        <w:tab w:val="left" w:pos="780"/>
      </w:tabs>
      <w:ind w:left="780" w:leftChars="200" w:hanging="360" w:hangingChars="200"/>
    </w:pPr>
    <w:rPr>
      <w:rFonts w:ascii="宋体"/>
      <w:sz w:val="28"/>
      <w:szCs w:val="20"/>
    </w:rPr>
  </w:style>
  <w:style w:type="paragraph" w:styleId="13">
    <w:name w:val="Note Heading"/>
    <w:basedOn w:val="1"/>
    <w:next w:val="1"/>
    <w:link w:val="87"/>
    <w:qFormat/>
    <w:uiPriority w:val="0"/>
    <w:pPr>
      <w:jc w:val="center"/>
    </w:pPr>
    <w:rPr>
      <w:rFonts w:ascii="宋体"/>
      <w:sz w:val="28"/>
      <w:szCs w:val="20"/>
    </w:rPr>
  </w:style>
  <w:style w:type="paragraph" w:styleId="14">
    <w:name w:val="List Bullet 4"/>
    <w:basedOn w:val="1"/>
    <w:qFormat/>
    <w:uiPriority w:val="0"/>
    <w:pPr>
      <w:tabs>
        <w:tab w:val="left" w:pos="1620"/>
      </w:tabs>
      <w:ind w:left="1620" w:leftChars="600" w:hanging="360" w:hangingChars="200"/>
    </w:pPr>
    <w:rPr>
      <w:rFonts w:ascii="宋体"/>
      <w:sz w:val="28"/>
      <w:szCs w:val="20"/>
    </w:rPr>
  </w:style>
  <w:style w:type="paragraph" w:styleId="15">
    <w:name w:val="E-mail Signature"/>
    <w:basedOn w:val="1"/>
    <w:link w:val="88"/>
    <w:qFormat/>
    <w:uiPriority w:val="0"/>
    <w:rPr>
      <w:rFonts w:ascii="宋体"/>
      <w:sz w:val="28"/>
      <w:szCs w:val="20"/>
    </w:rPr>
  </w:style>
  <w:style w:type="paragraph" w:styleId="16">
    <w:name w:val="List Number"/>
    <w:basedOn w:val="1"/>
    <w:qFormat/>
    <w:uiPriority w:val="0"/>
    <w:pPr>
      <w:tabs>
        <w:tab w:val="left" w:pos="360"/>
      </w:tabs>
      <w:ind w:left="360" w:hanging="360" w:hangingChars="200"/>
    </w:pPr>
    <w:rPr>
      <w:rFonts w:ascii="宋体"/>
      <w:sz w:val="28"/>
      <w:szCs w:val="20"/>
    </w:rPr>
  </w:style>
  <w:style w:type="paragraph" w:styleId="17">
    <w:name w:val="Normal Indent"/>
    <w:basedOn w:val="1"/>
    <w:link w:val="112"/>
    <w:qFormat/>
    <w:uiPriority w:val="0"/>
    <w:pPr>
      <w:ind w:firstLine="420"/>
    </w:pPr>
    <w:rPr>
      <w:szCs w:val="20"/>
    </w:rPr>
  </w:style>
  <w:style w:type="paragraph" w:styleId="18">
    <w:name w:val="caption"/>
    <w:basedOn w:val="1"/>
    <w:next w:val="1"/>
    <w:link w:val="121"/>
    <w:qFormat/>
    <w:uiPriority w:val="0"/>
    <w:pPr>
      <w:spacing w:before="152" w:after="160"/>
    </w:pPr>
    <w:rPr>
      <w:rFonts w:ascii="Arial" w:hAnsi="Arial" w:eastAsia="黑体" w:cs="Arial"/>
      <w:sz w:val="20"/>
      <w:szCs w:val="20"/>
    </w:rPr>
  </w:style>
  <w:style w:type="paragraph" w:styleId="19">
    <w:name w:val="List Bullet"/>
    <w:basedOn w:val="1"/>
    <w:qFormat/>
    <w:uiPriority w:val="0"/>
    <w:pPr>
      <w:tabs>
        <w:tab w:val="left" w:pos="360"/>
      </w:tabs>
      <w:ind w:left="360" w:hanging="360" w:hangingChars="200"/>
    </w:pPr>
    <w:rPr>
      <w:rFonts w:ascii="宋体"/>
      <w:sz w:val="28"/>
      <w:szCs w:val="20"/>
    </w:rPr>
  </w:style>
  <w:style w:type="paragraph" w:styleId="20">
    <w:name w:val="envelope address"/>
    <w:basedOn w:val="1"/>
    <w:qFormat/>
    <w:uiPriority w:val="0"/>
    <w:pPr>
      <w:snapToGrid w:val="0"/>
      <w:ind w:left="100" w:leftChars="1400"/>
    </w:pPr>
    <w:rPr>
      <w:rFonts w:ascii="Arial" w:hAnsi="Arial"/>
      <w:sz w:val="24"/>
      <w:szCs w:val="20"/>
    </w:rPr>
  </w:style>
  <w:style w:type="paragraph" w:styleId="21">
    <w:name w:val="Document Map"/>
    <w:basedOn w:val="1"/>
    <w:link w:val="89"/>
    <w:semiHidden/>
    <w:qFormat/>
    <w:uiPriority w:val="0"/>
    <w:pPr>
      <w:shd w:val="clear" w:color="auto" w:fill="000080"/>
    </w:pPr>
    <w:rPr>
      <w:rFonts w:ascii="(使用中文字体)" w:hAnsi="(使用中文字体)" w:eastAsia="(使用中文字体)" w:cs="(使用中文字体)"/>
    </w:rPr>
  </w:style>
  <w:style w:type="paragraph" w:styleId="22">
    <w:name w:val="annotation text"/>
    <w:basedOn w:val="1"/>
    <w:link w:val="90"/>
    <w:qFormat/>
    <w:uiPriority w:val="99"/>
    <w:pPr>
      <w:jc w:val="left"/>
    </w:pPr>
  </w:style>
  <w:style w:type="paragraph" w:styleId="23">
    <w:name w:val="Salutation"/>
    <w:basedOn w:val="1"/>
    <w:next w:val="1"/>
    <w:link w:val="91"/>
    <w:qFormat/>
    <w:uiPriority w:val="0"/>
    <w:rPr>
      <w:rFonts w:ascii="宋体"/>
      <w:sz w:val="28"/>
      <w:szCs w:val="20"/>
    </w:rPr>
  </w:style>
  <w:style w:type="paragraph" w:styleId="24">
    <w:name w:val="Body Text 3"/>
    <w:basedOn w:val="1"/>
    <w:link w:val="92"/>
    <w:qFormat/>
    <w:uiPriority w:val="0"/>
    <w:pPr>
      <w:spacing w:after="120"/>
    </w:pPr>
    <w:rPr>
      <w:rFonts w:ascii="宋体"/>
      <w:sz w:val="16"/>
      <w:szCs w:val="20"/>
    </w:rPr>
  </w:style>
  <w:style w:type="paragraph" w:styleId="25">
    <w:name w:val="Closing"/>
    <w:basedOn w:val="1"/>
    <w:link w:val="93"/>
    <w:qFormat/>
    <w:uiPriority w:val="0"/>
    <w:pPr>
      <w:ind w:left="100" w:leftChars="2100"/>
    </w:pPr>
    <w:rPr>
      <w:rFonts w:ascii="宋体"/>
      <w:sz w:val="28"/>
      <w:szCs w:val="20"/>
    </w:rPr>
  </w:style>
  <w:style w:type="paragraph" w:styleId="26">
    <w:name w:val="List Bullet 3"/>
    <w:basedOn w:val="1"/>
    <w:qFormat/>
    <w:uiPriority w:val="0"/>
    <w:pPr>
      <w:tabs>
        <w:tab w:val="left" w:pos="1200"/>
      </w:tabs>
      <w:ind w:left="1200" w:leftChars="400" w:hanging="360" w:hangingChars="200"/>
    </w:pPr>
    <w:rPr>
      <w:rFonts w:ascii="宋体"/>
      <w:sz w:val="28"/>
      <w:szCs w:val="20"/>
    </w:rPr>
  </w:style>
  <w:style w:type="paragraph" w:styleId="27">
    <w:name w:val="Body Text"/>
    <w:basedOn w:val="1"/>
    <w:link w:val="94"/>
    <w:qFormat/>
    <w:uiPriority w:val="0"/>
    <w:pPr>
      <w:spacing w:line="520" w:lineRule="exact"/>
      <w:jc w:val="center"/>
    </w:pPr>
    <w:rPr>
      <w:rFonts w:eastAsia="黑体"/>
      <w:color w:val="FF0000"/>
      <w:sz w:val="44"/>
    </w:rPr>
  </w:style>
  <w:style w:type="paragraph" w:styleId="28">
    <w:name w:val="Body Text Indent"/>
    <w:basedOn w:val="1"/>
    <w:link w:val="95"/>
    <w:qFormat/>
    <w:uiPriority w:val="0"/>
    <w:pPr>
      <w:spacing w:line="360" w:lineRule="auto"/>
      <w:ind w:firstLine="600" w:firstLineChars="200"/>
    </w:pPr>
    <w:rPr>
      <w:rFonts w:ascii="仿宋_GB2312" w:hAnsi="宋体" w:eastAsia="仿宋_GB2312"/>
      <w:sz w:val="30"/>
    </w:rPr>
  </w:style>
  <w:style w:type="paragraph" w:styleId="29">
    <w:name w:val="List Number 3"/>
    <w:basedOn w:val="1"/>
    <w:qFormat/>
    <w:uiPriority w:val="0"/>
    <w:pPr>
      <w:tabs>
        <w:tab w:val="left" w:pos="1200"/>
      </w:tabs>
      <w:ind w:left="1200" w:leftChars="400" w:hanging="360" w:hangingChars="200"/>
    </w:pPr>
    <w:rPr>
      <w:rFonts w:ascii="宋体"/>
      <w:sz w:val="28"/>
      <w:szCs w:val="20"/>
    </w:rPr>
  </w:style>
  <w:style w:type="paragraph" w:styleId="30">
    <w:name w:val="List 2"/>
    <w:basedOn w:val="1"/>
    <w:qFormat/>
    <w:uiPriority w:val="0"/>
    <w:pPr>
      <w:ind w:left="100" w:leftChars="200" w:hanging="200" w:hangingChars="200"/>
    </w:pPr>
    <w:rPr>
      <w:rFonts w:ascii="宋体"/>
      <w:sz w:val="28"/>
      <w:szCs w:val="20"/>
    </w:rPr>
  </w:style>
  <w:style w:type="paragraph" w:styleId="31">
    <w:name w:val="List Continue"/>
    <w:basedOn w:val="1"/>
    <w:qFormat/>
    <w:uiPriority w:val="0"/>
    <w:pPr>
      <w:spacing w:after="120"/>
      <w:ind w:left="420" w:leftChars="200"/>
    </w:pPr>
    <w:rPr>
      <w:rFonts w:ascii="宋体"/>
      <w:sz w:val="28"/>
      <w:szCs w:val="20"/>
    </w:rPr>
  </w:style>
  <w:style w:type="paragraph" w:styleId="32">
    <w:name w:val="Block Text"/>
    <w:basedOn w:val="1"/>
    <w:qFormat/>
    <w:uiPriority w:val="0"/>
    <w:pPr>
      <w:ind w:left="1080" w:right="206" w:firstLine="465"/>
    </w:pPr>
    <w:rPr>
      <w:rFonts w:ascii="楷体_GB2312" w:eastAsia="楷体_GB2312"/>
      <w:sz w:val="28"/>
      <w:szCs w:val="20"/>
    </w:rPr>
  </w:style>
  <w:style w:type="paragraph" w:styleId="33">
    <w:name w:val="List Bullet 2"/>
    <w:basedOn w:val="1"/>
    <w:qFormat/>
    <w:uiPriority w:val="0"/>
    <w:pPr>
      <w:tabs>
        <w:tab w:val="left" w:pos="780"/>
      </w:tabs>
      <w:ind w:left="780" w:leftChars="200" w:hanging="360" w:hangingChars="200"/>
    </w:pPr>
    <w:rPr>
      <w:rFonts w:ascii="宋体"/>
      <w:sz w:val="28"/>
      <w:szCs w:val="20"/>
    </w:rPr>
  </w:style>
  <w:style w:type="paragraph" w:styleId="34">
    <w:name w:val="HTML Address"/>
    <w:basedOn w:val="1"/>
    <w:link w:val="96"/>
    <w:qFormat/>
    <w:uiPriority w:val="0"/>
    <w:rPr>
      <w:rFonts w:ascii="宋体"/>
      <w:i/>
      <w:sz w:val="28"/>
      <w:szCs w:val="20"/>
    </w:rPr>
  </w:style>
  <w:style w:type="paragraph" w:styleId="35">
    <w:name w:val="Plain Text"/>
    <w:basedOn w:val="1"/>
    <w:link w:val="97"/>
    <w:qFormat/>
    <w:uiPriority w:val="0"/>
    <w:rPr>
      <w:rFonts w:ascii="Courier New" w:hAnsi="Courier New"/>
      <w:sz w:val="28"/>
      <w:szCs w:val="20"/>
    </w:rPr>
  </w:style>
  <w:style w:type="paragraph" w:styleId="36">
    <w:name w:val="List Bullet 5"/>
    <w:basedOn w:val="1"/>
    <w:qFormat/>
    <w:uiPriority w:val="0"/>
    <w:pPr>
      <w:tabs>
        <w:tab w:val="left" w:pos="2040"/>
      </w:tabs>
      <w:ind w:left="2040" w:leftChars="800" w:hanging="360" w:hangingChars="200"/>
    </w:pPr>
    <w:rPr>
      <w:rFonts w:ascii="宋体"/>
      <w:sz w:val="28"/>
      <w:szCs w:val="20"/>
    </w:rPr>
  </w:style>
  <w:style w:type="paragraph" w:styleId="37">
    <w:name w:val="List Number 4"/>
    <w:basedOn w:val="1"/>
    <w:qFormat/>
    <w:uiPriority w:val="0"/>
    <w:pPr>
      <w:tabs>
        <w:tab w:val="left" w:pos="1620"/>
      </w:tabs>
      <w:ind w:left="1620" w:leftChars="600" w:hanging="360" w:hangingChars="200"/>
    </w:pPr>
    <w:rPr>
      <w:rFonts w:ascii="宋体"/>
      <w:sz w:val="28"/>
      <w:szCs w:val="20"/>
    </w:rPr>
  </w:style>
  <w:style w:type="paragraph" w:styleId="38">
    <w:name w:val="Date"/>
    <w:basedOn w:val="1"/>
    <w:next w:val="1"/>
    <w:link w:val="76"/>
    <w:unhideWhenUsed/>
    <w:qFormat/>
    <w:uiPriority w:val="0"/>
    <w:pPr>
      <w:ind w:left="100" w:leftChars="2500"/>
    </w:pPr>
  </w:style>
  <w:style w:type="paragraph" w:styleId="39">
    <w:name w:val="Body Text Indent 2"/>
    <w:basedOn w:val="1"/>
    <w:link w:val="98"/>
    <w:qFormat/>
    <w:uiPriority w:val="0"/>
    <w:pPr>
      <w:spacing w:line="320" w:lineRule="atLeast"/>
      <w:ind w:firstLine="600" w:firstLineChars="250"/>
    </w:pPr>
    <w:rPr>
      <w:rFonts w:ascii="宋体" w:hAnsi="宋体"/>
      <w:sz w:val="24"/>
    </w:rPr>
  </w:style>
  <w:style w:type="paragraph" w:styleId="40">
    <w:name w:val="List Continue 5"/>
    <w:basedOn w:val="1"/>
    <w:qFormat/>
    <w:uiPriority w:val="0"/>
    <w:pPr>
      <w:spacing w:after="120"/>
      <w:ind w:left="2100" w:leftChars="1000"/>
    </w:pPr>
    <w:rPr>
      <w:rFonts w:ascii="宋体"/>
      <w:sz w:val="28"/>
      <w:szCs w:val="20"/>
    </w:rPr>
  </w:style>
  <w:style w:type="paragraph" w:styleId="41">
    <w:name w:val="Balloon Text"/>
    <w:basedOn w:val="1"/>
    <w:link w:val="99"/>
    <w:unhideWhenUsed/>
    <w:qFormat/>
    <w:uiPriority w:val="99"/>
    <w:rPr>
      <w:sz w:val="18"/>
      <w:szCs w:val="18"/>
    </w:rPr>
  </w:style>
  <w:style w:type="paragraph" w:styleId="42">
    <w:name w:val="footer"/>
    <w:basedOn w:val="1"/>
    <w:link w:val="75"/>
    <w:unhideWhenUsed/>
    <w:qFormat/>
    <w:uiPriority w:val="99"/>
    <w:pPr>
      <w:tabs>
        <w:tab w:val="center" w:pos="4153"/>
        <w:tab w:val="right" w:pos="8306"/>
      </w:tabs>
      <w:snapToGrid w:val="0"/>
      <w:jc w:val="left"/>
    </w:pPr>
    <w:rPr>
      <w:sz w:val="18"/>
      <w:szCs w:val="18"/>
    </w:rPr>
  </w:style>
  <w:style w:type="paragraph" w:styleId="43">
    <w:name w:val="envelope return"/>
    <w:basedOn w:val="1"/>
    <w:qFormat/>
    <w:uiPriority w:val="0"/>
    <w:pPr>
      <w:snapToGrid w:val="0"/>
    </w:pPr>
    <w:rPr>
      <w:rFonts w:ascii="Arial" w:hAnsi="Arial"/>
      <w:sz w:val="28"/>
      <w:szCs w:val="20"/>
    </w:rPr>
  </w:style>
  <w:style w:type="paragraph" w:styleId="44">
    <w:name w:val="header"/>
    <w:basedOn w:val="1"/>
    <w:link w:val="74"/>
    <w:unhideWhenUsed/>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100"/>
    <w:qFormat/>
    <w:uiPriority w:val="0"/>
    <w:pPr>
      <w:ind w:left="100" w:leftChars="2100"/>
    </w:pPr>
    <w:rPr>
      <w:rFonts w:ascii="宋体"/>
      <w:sz w:val="28"/>
      <w:szCs w:val="20"/>
    </w:rPr>
  </w:style>
  <w:style w:type="paragraph" w:styleId="46">
    <w:name w:val="toc 1"/>
    <w:basedOn w:val="1"/>
    <w:next w:val="1"/>
    <w:semiHidden/>
    <w:qFormat/>
    <w:uiPriority w:val="0"/>
    <w:pPr>
      <w:tabs>
        <w:tab w:val="right" w:leader="dot" w:pos="8296"/>
      </w:tabs>
    </w:pPr>
    <w:rPr>
      <w:rFonts w:ascii="黑体" w:eastAsia="黑体"/>
      <w:b/>
    </w:rPr>
  </w:style>
  <w:style w:type="paragraph" w:styleId="47">
    <w:name w:val="List Continue 4"/>
    <w:basedOn w:val="1"/>
    <w:uiPriority w:val="0"/>
    <w:pPr>
      <w:spacing w:after="120"/>
      <w:ind w:left="1680" w:leftChars="800"/>
    </w:pPr>
    <w:rPr>
      <w:rFonts w:ascii="宋体"/>
      <w:sz w:val="28"/>
      <w:szCs w:val="20"/>
    </w:rPr>
  </w:style>
  <w:style w:type="paragraph" w:styleId="48">
    <w:name w:val="Subtitle"/>
    <w:basedOn w:val="1"/>
    <w:link w:val="101"/>
    <w:qFormat/>
    <w:uiPriority w:val="0"/>
    <w:pPr>
      <w:spacing w:before="240" w:after="60" w:line="312" w:lineRule="auto"/>
      <w:jc w:val="center"/>
      <w:outlineLvl w:val="1"/>
    </w:pPr>
    <w:rPr>
      <w:rFonts w:ascii="Arial" w:hAnsi="Arial"/>
      <w:b/>
      <w:kern w:val="28"/>
      <w:sz w:val="32"/>
      <w:szCs w:val="20"/>
    </w:rPr>
  </w:style>
  <w:style w:type="paragraph" w:styleId="49">
    <w:name w:val="List Number 5"/>
    <w:basedOn w:val="1"/>
    <w:qFormat/>
    <w:uiPriority w:val="0"/>
    <w:pPr>
      <w:tabs>
        <w:tab w:val="left" w:pos="2040"/>
      </w:tabs>
      <w:ind w:left="2040" w:leftChars="800" w:hanging="360" w:hangingChars="200"/>
    </w:pPr>
    <w:rPr>
      <w:rFonts w:ascii="宋体"/>
      <w:sz w:val="28"/>
      <w:szCs w:val="20"/>
    </w:rPr>
  </w:style>
  <w:style w:type="paragraph" w:styleId="50">
    <w:name w:val="List"/>
    <w:basedOn w:val="1"/>
    <w:qFormat/>
    <w:uiPriority w:val="0"/>
    <w:pPr>
      <w:ind w:left="200" w:hanging="200" w:hangingChars="200"/>
    </w:pPr>
    <w:rPr>
      <w:rFonts w:ascii="宋体"/>
      <w:sz w:val="28"/>
      <w:szCs w:val="20"/>
    </w:rPr>
  </w:style>
  <w:style w:type="paragraph" w:styleId="51">
    <w:name w:val="List 5"/>
    <w:basedOn w:val="1"/>
    <w:qFormat/>
    <w:uiPriority w:val="0"/>
    <w:pPr>
      <w:ind w:left="100" w:leftChars="800" w:hanging="200" w:hangingChars="200"/>
    </w:pPr>
    <w:rPr>
      <w:rFonts w:ascii="宋体"/>
      <w:sz w:val="28"/>
      <w:szCs w:val="20"/>
    </w:rPr>
  </w:style>
  <w:style w:type="paragraph" w:styleId="52">
    <w:name w:val="Body Text Indent 3"/>
    <w:basedOn w:val="1"/>
    <w:link w:val="102"/>
    <w:uiPriority w:val="0"/>
    <w:pPr>
      <w:spacing w:line="560" w:lineRule="exact"/>
      <w:ind w:firstLine="568" w:firstLineChars="200"/>
    </w:pPr>
    <w:rPr>
      <w:rFonts w:ascii="仿宋_GB2312" w:hAnsi="宋体" w:eastAsia="仿宋_GB2312"/>
      <w:spacing w:val="-8"/>
      <w:sz w:val="30"/>
    </w:rPr>
  </w:style>
  <w:style w:type="paragraph" w:styleId="53">
    <w:name w:val="toc 2"/>
    <w:basedOn w:val="1"/>
    <w:next w:val="1"/>
    <w:semiHidden/>
    <w:uiPriority w:val="0"/>
    <w:pPr>
      <w:tabs>
        <w:tab w:val="right" w:leader="dot" w:pos="8296"/>
      </w:tabs>
      <w:ind w:left="420" w:leftChars="200"/>
    </w:pPr>
    <w:rPr>
      <w:rFonts w:ascii="黑体" w:eastAsia="黑体"/>
      <w:b/>
    </w:rPr>
  </w:style>
  <w:style w:type="paragraph" w:styleId="54">
    <w:name w:val="Body Text 2"/>
    <w:basedOn w:val="1"/>
    <w:link w:val="103"/>
    <w:qFormat/>
    <w:uiPriority w:val="0"/>
    <w:pPr>
      <w:spacing w:line="440" w:lineRule="exact"/>
    </w:pPr>
    <w:rPr>
      <w:rFonts w:ascii="宋体" w:hAnsi="宋体"/>
      <w:sz w:val="24"/>
      <w:szCs w:val="20"/>
    </w:rPr>
  </w:style>
  <w:style w:type="paragraph" w:styleId="55">
    <w:name w:val="List 4"/>
    <w:basedOn w:val="1"/>
    <w:uiPriority w:val="0"/>
    <w:pPr>
      <w:ind w:left="100" w:leftChars="600" w:hanging="200" w:hangingChars="200"/>
    </w:pPr>
    <w:rPr>
      <w:rFonts w:ascii="宋体"/>
      <w:sz w:val="28"/>
      <w:szCs w:val="20"/>
    </w:rPr>
  </w:style>
  <w:style w:type="paragraph" w:styleId="56">
    <w:name w:val="List Continue 2"/>
    <w:basedOn w:val="1"/>
    <w:qFormat/>
    <w:uiPriority w:val="0"/>
    <w:pPr>
      <w:spacing w:after="120"/>
      <w:ind w:left="840" w:leftChars="400"/>
    </w:pPr>
    <w:rPr>
      <w:rFonts w:ascii="宋体"/>
      <w:sz w:val="28"/>
      <w:szCs w:val="20"/>
    </w:rPr>
  </w:style>
  <w:style w:type="paragraph" w:styleId="57">
    <w:name w:val="Message Header"/>
    <w:basedOn w:val="1"/>
    <w:link w:val="10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styleId="58">
    <w:name w:val="HTML Preformatted"/>
    <w:basedOn w:val="1"/>
    <w:link w:val="105"/>
    <w:qFormat/>
    <w:uiPriority w:val="0"/>
    <w:rPr>
      <w:rFonts w:ascii="Courier New" w:hAnsi="Courier New"/>
      <w:sz w:val="20"/>
      <w:szCs w:val="20"/>
    </w:rPr>
  </w:style>
  <w:style w:type="paragraph" w:styleId="59">
    <w:name w:val="Normal (Web)"/>
    <w:basedOn w:val="1"/>
    <w:qFormat/>
    <w:uiPriority w:val="0"/>
    <w:rPr>
      <w:sz w:val="24"/>
      <w:szCs w:val="20"/>
    </w:rPr>
  </w:style>
  <w:style w:type="paragraph" w:styleId="60">
    <w:name w:val="List Continue 3"/>
    <w:basedOn w:val="1"/>
    <w:qFormat/>
    <w:uiPriority w:val="0"/>
    <w:pPr>
      <w:spacing w:after="120"/>
      <w:ind w:left="1260" w:leftChars="600"/>
    </w:pPr>
    <w:rPr>
      <w:rFonts w:ascii="宋体"/>
      <w:sz w:val="28"/>
      <w:szCs w:val="20"/>
    </w:rPr>
  </w:style>
  <w:style w:type="paragraph" w:styleId="61">
    <w:name w:val="Title"/>
    <w:basedOn w:val="1"/>
    <w:link w:val="106"/>
    <w:qFormat/>
    <w:uiPriority w:val="0"/>
    <w:pPr>
      <w:spacing w:before="240" w:after="60"/>
      <w:jc w:val="center"/>
      <w:outlineLvl w:val="0"/>
    </w:pPr>
    <w:rPr>
      <w:rFonts w:ascii="Arial" w:hAnsi="Arial"/>
      <w:b/>
      <w:sz w:val="32"/>
      <w:szCs w:val="20"/>
    </w:rPr>
  </w:style>
  <w:style w:type="paragraph" w:styleId="62">
    <w:name w:val="annotation subject"/>
    <w:basedOn w:val="22"/>
    <w:next w:val="22"/>
    <w:link w:val="107"/>
    <w:unhideWhenUsed/>
    <w:qFormat/>
    <w:uiPriority w:val="99"/>
    <w:rPr>
      <w:b/>
      <w:bCs/>
    </w:rPr>
  </w:style>
  <w:style w:type="paragraph" w:styleId="63">
    <w:name w:val="Body Text First Indent"/>
    <w:basedOn w:val="27"/>
    <w:link w:val="108"/>
    <w:qFormat/>
    <w:uiPriority w:val="0"/>
    <w:pPr>
      <w:spacing w:after="120" w:line="240" w:lineRule="auto"/>
      <w:ind w:firstLine="420" w:firstLineChars="100"/>
      <w:jc w:val="both"/>
    </w:pPr>
    <w:rPr>
      <w:rFonts w:ascii="宋体" w:eastAsia="宋体"/>
      <w:color w:val="auto"/>
      <w:sz w:val="28"/>
      <w:szCs w:val="20"/>
    </w:rPr>
  </w:style>
  <w:style w:type="paragraph" w:styleId="64">
    <w:name w:val="Body Text First Indent 2"/>
    <w:basedOn w:val="28"/>
    <w:link w:val="109"/>
    <w:qFormat/>
    <w:uiPriority w:val="0"/>
    <w:pPr>
      <w:spacing w:after="120" w:line="240" w:lineRule="auto"/>
      <w:ind w:left="420" w:leftChars="200" w:firstLine="420"/>
    </w:pPr>
    <w:rPr>
      <w:rFonts w:ascii="宋体" w:hAnsi="Times New Roman" w:eastAsia="宋体"/>
      <w:sz w:val="28"/>
      <w:szCs w:val="20"/>
    </w:rPr>
  </w:style>
  <w:style w:type="table" w:styleId="66">
    <w:name w:val="Table Grid"/>
    <w:basedOn w:val="65"/>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8">
    <w:name w:val="Strong"/>
    <w:basedOn w:val="67"/>
    <w:qFormat/>
    <w:uiPriority w:val="0"/>
    <w:rPr>
      <w:b/>
      <w:bCs/>
    </w:rPr>
  </w:style>
  <w:style w:type="character" w:styleId="69">
    <w:name w:val="page number"/>
    <w:basedOn w:val="67"/>
    <w:qFormat/>
    <w:uiPriority w:val="0"/>
  </w:style>
  <w:style w:type="character" w:styleId="70">
    <w:name w:val="FollowedHyperlink"/>
    <w:basedOn w:val="67"/>
    <w:qFormat/>
    <w:uiPriority w:val="0"/>
    <w:rPr>
      <w:color w:val="800080"/>
      <w:u w:val="single"/>
    </w:rPr>
  </w:style>
  <w:style w:type="character" w:styleId="71">
    <w:name w:val="Emphasis"/>
    <w:basedOn w:val="67"/>
    <w:qFormat/>
    <w:uiPriority w:val="20"/>
    <w:rPr>
      <w:rFonts w:eastAsia="宋体"/>
      <w:b/>
      <w:iCs/>
      <w:color w:val="3333FF"/>
      <w:sz w:val="28"/>
    </w:rPr>
  </w:style>
  <w:style w:type="character" w:styleId="72">
    <w:name w:val="Hyperlink"/>
    <w:basedOn w:val="67"/>
    <w:qFormat/>
    <w:uiPriority w:val="0"/>
    <w:rPr>
      <w:color w:val="0000FF"/>
      <w:u w:val="single"/>
    </w:rPr>
  </w:style>
  <w:style w:type="character" w:styleId="73">
    <w:name w:val="annotation reference"/>
    <w:basedOn w:val="67"/>
    <w:unhideWhenUsed/>
    <w:uiPriority w:val="99"/>
    <w:rPr>
      <w:sz w:val="21"/>
      <w:szCs w:val="21"/>
    </w:rPr>
  </w:style>
  <w:style w:type="character" w:customStyle="1" w:styleId="74">
    <w:name w:val="页眉 Char"/>
    <w:basedOn w:val="67"/>
    <w:link w:val="44"/>
    <w:qFormat/>
    <w:uiPriority w:val="99"/>
    <w:rPr>
      <w:sz w:val="18"/>
      <w:szCs w:val="18"/>
    </w:rPr>
  </w:style>
  <w:style w:type="character" w:customStyle="1" w:styleId="75">
    <w:name w:val="页脚 Char"/>
    <w:basedOn w:val="67"/>
    <w:link w:val="42"/>
    <w:qFormat/>
    <w:uiPriority w:val="99"/>
    <w:rPr>
      <w:sz w:val="18"/>
      <w:szCs w:val="18"/>
    </w:rPr>
  </w:style>
  <w:style w:type="character" w:customStyle="1" w:styleId="76">
    <w:name w:val="日期 Char"/>
    <w:basedOn w:val="67"/>
    <w:link w:val="38"/>
    <w:semiHidden/>
    <w:qFormat/>
    <w:uiPriority w:val="99"/>
    <w:rPr>
      <w:rFonts w:ascii="Times New Roman" w:hAnsi="Times New Roman" w:eastAsia="宋体" w:cs="Times New Roman"/>
      <w:szCs w:val="24"/>
    </w:rPr>
  </w:style>
  <w:style w:type="paragraph" w:styleId="77">
    <w:name w:val="List Paragraph"/>
    <w:basedOn w:val="1"/>
    <w:qFormat/>
    <w:uiPriority w:val="34"/>
    <w:pPr>
      <w:ind w:firstLine="420" w:firstLineChars="200"/>
    </w:pPr>
  </w:style>
  <w:style w:type="character" w:customStyle="1" w:styleId="78">
    <w:name w:val="标题 1 Char"/>
    <w:basedOn w:val="67"/>
    <w:link w:val="2"/>
    <w:qFormat/>
    <w:uiPriority w:val="9"/>
    <w:rPr>
      <w:rFonts w:ascii="Times New Roman" w:hAnsi="Times New Roman" w:eastAsia="宋体" w:cs="Times New Roman"/>
      <w:b/>
      <w:bCs/>
      <w:kern w:val="44"/>
      <w:sz w:val="44"/>
      <w:szCs w:val="44"/>
    </w:rPr>
  </w:style>
  <w:style w:type="character" w:customStyle="1" w:styleId="79">
    <w:name w:val="标题 2 Char"/>
    <w:basedOn w:val="67"/>
    <w:link w:val="3"/>
    <w:qFormat/>
    <w:uiPriority w:val="0"/>
    <w:rPr>
      <w:rFonts w:ascii="Arial" w:hAnsi="Arial" w:eastAsia="黑体" w:cs="Times New Roman"/>
      <w:b/>
      <w:bCs/>
      <w:sz w:val="32"/>
      <w:szCs w:val="32"/>
    </w:rPr>
  </w:style>
  <w:style w:type="character" w:customStyle="1" w:styleId="80">
    <w:name w:val="标题 3 Char"/>
    <w:basedOn w:val="67"/>
    <w:link w:val="4"/>
    <w:uiPriority w:val="0"/>
    <w:rPr>
      <w:rFonts w:ascii="Times New Roman" w:hAnsi="Times New Roman" w:eastAsia="宋体" w:cs="Times New Roman"/>
      <w:b/>
      <w:sz w:val="32"/>
      <w:szCs w:val="20"/>
    </w:rPr>
  </w:style>
  <w:style w:type="character" w:customStyle="1" w:styleId="81">
    <w:name w:val="标题 4 Char"/>
    <w:basedOn w:val="67"/>
    <w:link w:val="5"/>
    <w:qFormat/>
    <w:uiPriority w:val="0"/>
    <w:rPr>
      <w:rFonts w:ascii="Arial" w:hAnsi="Arial" w:eastAsia="黑体" w:cs="Times New Roman"/>
      <w:b/>
      <w:sz w:val="28"/>
      <w:szCs w:val="20"/>
    </w:rPr>
  </w:style>
  <w:style w:type="character" w:customStyle="1" w:styleId="82">
    <w:name w:val="标题 5 Char"/>
    <w:basedOn w:val="67"/>
    <w:link w:val="6"/>
    <w:qFormat/>
    <w:uiPriority w:val="0"/>
    <w:rPr>
      <w:rFonts w:ascii="宋体" w:hAnsi="Times New Roman" w:eastAsia="宋体" w:cs="Times New Roman"/>
      <w:b/>
      <w:sz w:val="28"/>
      <w:szCs w:val="20"/>
    </w:rPr>
  </w:style>
  <w:style w:type="character" w:customStyle="1" w:styleId="83">
    <w:name w:val="标题 6 Char"/>
    <w:basedOn w:val="67"/>
    <w:link w:val="7"/>
    <w:qFormat/>
    <w:uiPriority w:val="0"/>
    <w:rPr>
      <w:rFonts w:ascii="Arial" w:hAnsi="Arial" w:eastAsia="黑体" w:cs="Times New Roman"/>
      <w:b/>
      <w:sz w:val="24"/>
      <w:szCs w:val="20"/>
    </w:rPr>
  </w:style>
  <w:style w:type="character" w:customStyle="1" w:styleId="84">
    <w:name w:val="标题 7 Char"/>
    <w:basedOn w:val="67"/>
    <w:link w:val="8"/>
    <w:qFormat/>
    <w:uiPriority w:val="0"/>
    <w:rPr>
      <w:rFonts w:ascii="Times New Roman" w:hAnsi="Times New Roman" w:eastAsia="宋体" w:cs="Times New Roman"/>
      <w:b/>
      <w:sz w:val="24"/>
      <w:szCs w:val="20"/>
    </w:rPr>
  </w:style>
  <w:style w:type="character" w:customStyle="1" w:styleId="85">
    <w:name w:val="标题 8 Char"/>
    <w:basedOn w:val="67"/>
    <w:link w:val="9"/>
    <w:uiPriority w:val="0"/>
    <w:rPr>
      <w:rFonts w:ascii="Arial" w:hAnsi="Arial" w:eastAsia="黑体" w:cs="Times New Roman"/>
      <w:sz w:val="24"/>
      <w:szCs w:val="20"/>
    </w:rPr>
  </w:style>
  <w:style w:type="character" w:customStyle="1" w:styleId="86">
    <w:name w:val="标题 9 Char"/>
    <w:basedOn w:val="67"/>
    <w:link w:val="10"/>
    <w:qFormat/>
    <w:uiPriority w:val="0"/>
    <w:rPr>
      <w:rFonts w:ascii="Arial" w:hAnsi="Arial" w:eastAsia="黑体" w:cs="Times New Roman"/>
      <w:szCs w:val="20"/>
    </w:rPr>
  </w:style>
  <w:style w:type="character" w:customStyle="1" w:styleId="87">
    <w:name w:val="注释标题 Char"/>
    <w:basedOn w:val="67"/>
    <w:link w:val="13"/>
    <w:qFormat/>
    <w:uiPriority w:val="0"/>
    <w:rPr>
      <w:rFonts w:ascii="宋体" w:hAnsi="Times New Roman" w:eastAsia="宋体" w:cs="Times New Roman"/>
      <w:sz w:val="28"/>
      <w:szCs w:val="20"/>
    </w:rPr>
  </w:style>
  <w:style w:type="character" w:customStyle="1" w:styleId="88">
    <w:name w:val="电子邮件签名 Char"/>
    <w:basedOn w:val="67"/>
    <w:link w:val="15"/>
    <w:qFormat/>
    <w:uiPriority w:val="0"/>
    <w:rPr>
      <w:rFonts w:ascii="宋体" w:hAnsi="Times New Roman" w:eastAsia="宋体" w:cs="Times New Roman"/>
      <w:sz w:val="28"/>
      <w:szCs w:val="20"/>
    </w:rPr>
  </w:style>
  <w:style w:type="character" w:customStyle="1" w:styleId="89">
    <w:name w:val="文档结构图 Char"/>
    <w:basedOn w:val="67"/>
    <w:link w:val="21"/>
    <w:semiHidden/>
    <w:qFormat/>
    <w:uiPriority w:val="0"/>
    <w:rPr>
      <w:rFonts w:ascii="(使用中文字体)" w:hAnsi="(使用中文字体)" w:eastAsia="(使用中文字体)" w:cs="(使用中文字体)"/>
      <w:szCs w:val="24"/>
      <w:shd w:val="clear" w:color="auto" w:fill="000080"/>
    </w:rPr>
  </w:style>
  <w:style w:type="character" w:customStyle="1" w:styleId="90">
    <w:name w:val="批注文字 Char"/>
    <w:basedOn w:val="67"/>
    <w:link w:val="22"/>
    <w:qFormat/>
    <w:uiPriority w:val="99"/>
    <w:rPr>
      <w:rFonts w:ascii="Times New Roman" w:hAnsi="Times New Roman" w:eastAsia="宋体" w:cs="Times New Roman"/>
      <w:szCs w:val="24"/>
    </w:rPr>
  </w:style>
  <w:style w:type="character" w:customStyle="1" w:styleId="91">
    <w:name w:val="称呼 Char"/>
    <w:basedOn w:val="67"/>
    <w:link w:val="23"/>
    <w:qFormat/>
    <w:uiPriority w:val="0"/>
    <w:rPr>
      <w:rFonts w:ascii="宋体" w:hAnsi="Times New Roman" w:eastAsia="宋体" w:cs="Times New Roman"/>
      <w:sz w:val="28"/>
      <w:szCs w:val="20"/>
    </w:rPr>
  </w:style>
  <w:style w:type="character" w:customStyle="1" w:styleId="92">
    <w:name w:val="正文文本 3 Char"/>
    <w:basedOn w:val="67"/>
    <w:link w:val="24"/>
    <w:qFormat/>
    <w:uiPriority w:val="0"/>
    <w:rPr>
      <w:rFonts w:ascii="宋体" w:hAnsi="Times New Roman" w:eastAsia="宋体" w:cs="Times New Roman"/>
      <w:sz w:val="16"/>
      <w:szCs w:val="20"/>
    </w:rPr>
  </w:style>
  <w:style w:type="character" w:customStyle="1" w:styleId="93">
    <w:name w:val="结束语 Char"/>
    <w:basedOn w:val="67"/>
    <w:link w:val="25"/>
    <w:qFormat/>
    <w:uiPriority w:val="0"/>
    <w:rPr>
      <w:rFonts w:ascii="宋体" w:hAnsi="Times New Roman" w:eastAsia="宋体" w:cs="Times New Roman"/>
      <w:sz w:val="28"/>
      <w:szCs w:val="20"/>
    </w:rPr>
  </w:style>
  <w:style w:type="character" w:customStyle="1" w:styleId="94">
    <w:name w:val="正文文本 Char"/>
    <w:basedOn w:val="67"/>
    <w:link w:val="27"/>
    <w:qFormat/>
    <w:uiPriority w:val="0"/>
    <w:rPr>
      <w:rFonts w:ascii="Times New Roman" w:hAnsi="Times New Roman" w:eastAsia="黑体" w:cs="Times New Roman"/>
      <w:color w:val="FF0000"/>
      <w:sz w:val="44"/>
      <w:szCs w:val="24"/>
    </w:rPr>
  </w:style>
  <w:style w:type="character" w:customStyle="1" w:styleId="95">
    <w:name w:val="正文文本缩进 Char"/>
    <w:basedOn w:val="67"/>
    <w:link w:val="28"/>
    <w:qFormat/>
    <w:uiPriority w:val="0"/>
    <w:rPr>
      <w:rFonts w:ascii="仿宋_GB2312" w:hAnsi="宋体" w:eastAsia="仿宋_GB2312" w:cs="Times New Roman"/>
      <w:sz w:val="30"/>
      <w:szCs w:val="24"/>
    </w:rPr>
  </w:style>
  <w:style w:type="character" w:customStyle="1" w:styleId="96">
    <w:name w:val="HTML 地址 Char"/>
    <w:basedOn w:val="67"/>
    <w:link w:val="34"/>
    <w:qFormat/>
    <w:uiPriority w:val="0"/>
    <w:rPr>
      <w:rFonts w:ascii="宋体" w:hAnsi="Times New Roman" w:eastAsia="宋体" w:cs="Times New Roman"/>
      <w:i/>
      <w:sz w:val="28"/>
      <w:szCs w:val="20"/>
    </w:rPr>
  </w:style>
  <w:style w:type="character" w:customStyle="1" w:styleId="97">
    <w:name w:val="纯文本 Char"/>
    <w:basedOn w:val="67"/>
    <w:link w:val="35"/>
    <w:qFormat/>
    <w:uiPriority w:val="0"/>
    <w:rPr>
      <w:rFonts w:ascii="Courier New" w:hAnsi="Courier New" w:eastAsia="宋体" w:cs="Times New Roman"/>
      <w:sz w:val="28"/>
      <w:szCs w:val="20"/>
    </w:rPr>
  </w:style>
  <w:style w:type="character" w:customStyle="1" w:styleId="98">
    <w:name w:val="正文文本缩进 2 Char"/>
    <w:basedOn w:val="67"/>
    <w:link w:val="39"/>
    <w:qFormat/>
    <w:uiPriority w:val="0"/>
    <w:rPr>
      <w:rFonts w:ascii="宋体" w:hAnsi="宋体" w:eastAsia="宋体" w:cs="Times New Roman"/>
      <w:sz w:val="24"/>
      <w:szCs w:val="24"/>
    </w:rPr>
  </w:style>
  <w:style w:type="character" w:customStyle="1" w:styleId="99">
    <w:name w:val="批注框文本 Char"/>
    <w:basedOn w:val="67"/>
    <w:link w:val="41"/>
    <w:qFormat/>
    <w:uiPriority w:val="99"/>
    <w:rPr>
      <w:rFonts w:ascii="Times New Roman" w:hAnsi="Times New Roman" w:eastAsia="宋体" w:cs="Times New Roman"/>
      <w:sz w:val="18"/>
      <w:szCs w:val="18"/>
    </w:rPr>
  </w:style>
  <w:style w:type="character" w:customStyle="1" w:styleId="100">
    <w:name w:val="签名 Char"/>
    <w:basedOn w:val="67"/>
    <w:link w:val="45"/>
    <w:uiPriority w:val="0"/>
    <w:rPr>
      <w:rFonts w:ascii="宋体" w:hAnsi="Times New Roman" w:eastAsia="宋体" w:cs="Times New Roman"/>
      <w:sz w:val="28"/>
      <w:szCs w:val="20"/>
    </w:rPr>
  </w:style>
  <w:style w:type="character" w:customStyle="1" w:styleId="101">
    <w:name w:val="副标题 Char"/>
    <w:basedOn w:val="67"/>
    <w:link w:val="48"/>
    <w:uiPriority w:val="0"/>
    <w:rPr>
      <w:rFonts w:ascii="Arial" w:hAnsi="Arial" w:eastAsia="宋体" w:cs="Times New Roman"/>
      <w:b/>
      <w:kern w:val="28"/>
      <w:sz w:val="32"/>
      <w:szCs w:val="20"/>
    </w:rPr>
  </w:style>
  <w:style w:type="character" w:customStyle="1" w:styleId="102">
    <w:name w:val="正文文本缩进 3 Char"/>
    <w:basedOn w:val="67"/>
    <w:link w:val="52"/>
    <w:uiPriority w:val="0"/>
    <w:rPr>
      <w:rFonts w:ascii="仿宋_GB2312" w:hAnsi="宋体" w:eastAsia="仿宋_GB2312" w:cs="Times New Roman"/>
      <w:spacing w:val="-8"/>
      <w:sz w:val="30"/>
      <w:szCs w:val="24"/>
    </w:rPr>
  </w:style>
  <w:style w:type="character" w:customStyle="1" w:styleId="103">
    <w:name w:val="正文文本 2 Char"/>
    <w:basedOn w:val="67"/>
    <w:link w:val="54"/>
    <w:uiPriority w:val="0"/>
    <w:rPr>
      <w:rFonts w:ascii="宋体" w:hAnsi="宋体" w:eastAsia="宋体" w:cs="Times New Roman"/>
      <w:sz w:val="24"/>
      <w:szCs w:val="20"/>
    </w:rPr>
  </w:style>
  <w:style w:type="character" w:customStyle="1" w:styleId="104">
    <w:name w:val="信息标题 Char"/>
    <w:basedOn w:val="67"/>
    <w:link w:val="57"/>
    <w:uiPriority w:val="0"/>
    <w:rPr>
      <w:rFonts w:ascii="Arial" w:hAnsi="Arial" w:eastAsia="宋体" w:cs="Times New Roman"/>
      <w:sz w:val="24"/>
      <w:szCs w:val="20"/>
      <w:shd w:val="pct20" w:color="auto" w:fill="auto"/>
    </w:rPr>
  </w:style>
  <w:style w:type="character" w:customStyle="1" w:styleId="105">
    <w:name w:val="HTML 预设格式 Char"/>
    <w:basedOn w:val="67"/>
    <w:link w:val="58"/>
    <w:uiPriority w:val="0"/>
    <w:rPr>
      <w:rFonts w:ascii="Courier New" w:hAnsi="Courier New" w:eastAsia="宋体" w:cs="Times New Roman"/>
      <w:sz w:val="20"/>
      <w:szCs w:val="20"/>
    </w:rPr>
  </w:style>
  <w:style w:type="character" w:customStyle="1" w:styleId="106">
    <w:name w:val="标题 Char"/>
    <w:basedOn w:val="67"/>
    <w:link w:val="61"/>
    <w:uiPriority w:val="0"/>
    <w:rPr>
      <w:rFonts w:ascii="Arial" w:hAnsi="Arial" w:eastAsia="宋体" w:cs="Times New Roman"/>
      <w:b/>
      <w:sz w:val="32"/>
      <w:szCs w:val="20"/>
    </w:rPr>
  </w:style>
  <w:style w:type="character" w:customStyle="1" w:styleId="107">
    <w:name w:val="批注主题 Char"/>
    <w:basedOn w:val="90"/>
    <w:link w:val="62"/>
    <w:qFormat/>
    <w:uiPriority w:val="99"/>
    <w:rPr>
      <w:b/>
      <w:bCs/>
    </w:rPr>
  </w:style>
  <w:style w:type="character" w:customStyle="1" w:styleId="108">
    <w:name w:val="正文首行缩进 Char"/>
    <w:basedOn w:val="94"/>
    <w:link w:val="63"/>
    <w:uiPriority w:val="0"/>
    <w:rPr>
      <w:rFonts w:ascii="宋体" w:eastAsia="宋体"/>
      <w:sz w:val="28"/>
      <w:szCs w:val="20"/>
    </w:rPr>
  </w:style>
  <w:style w:type="character" w:customStyle="1" w:styleId="109">
    <w:name w:val="正文首行缩进 2 Char"/>
    <w:basedOn w:val="95"/>
    <w:link w:val="64"/>
    <w:uiPriority w:val="0"/>
    <w:rPr>
      <w:rFonts w:ascii="宋体" w:hAnsi="Times New Roman" w:eastAsia="宋体"/>
      <w:sz w:val="28"/>
      <w:szCs w:val="20"/>
    </w:rPr>
  </w:style>
  <w:style w:type="character" w:customStyle="1" w:styleId="110">
    <w:name w:val="table-header"/>
    <w:basedOn w:val="67"/>
    <w:qFormat/>
    <w:uiPriority w:val="0"/>
  </w:style>
  <w:style w:type="character" w:customStyle="1" w:styleId="111">
    <w:name w:val="ptb181"/>
    <w:basedOn w:val="67"/>
    <w:uiPriority w:val="0"/>
    <w:rPr>
      <w:rFonts w:hint="default" w:ascii="Verdana" w:hAnsi="Verdana"/>
      <w:b/>
      <w:bCs/>
      <w:color w:val="000000"/>
      <w:sz w:val="27"/>
      <w:szCs w:val="27"/>
    </w:rPr>
  </w:style>
  <w:style w:type="character" w:customStyle="1" w:styleId="112">
    <w:name w:val="正文缩进 Char"/>
    <w:basedOn w:val="67"/>
    <w:link w:val="17"/>
    <w:uiPriority w:val="0"/>
    <w:rPr>
      <w:rFonts w:ascii="Times New Roman" w:hAnsi="Times New Roman" w:eastAsia="宋体" w:cs="Times New Roman"/>
      <w:szCs w:val="20"/>
    </w:rPr>
  </w:style>
  <w:style w:type="character" w:customStyle="1" w:styleId="113">
    <w:name w:val="Texte Char"/>
    <w:basedOn w:val="67"/>
    <w:uiPriority w:val="0"/>
    <w:rPr>
      <w:rFonts w:ascii="宋体" w:hAnsi="Courier New" w:eastAsia="宋体"/>
      <w:sz w:val="21"/>
      <w:szCs w:val="21"/>
      <w:lang w:val="en-US" w:eastAsia="zh-CN" w:bidi="ar-SA"/>
    </w:rPr>
  </w:style>
  <w:style w:type="character" w:customStyle="1" w:styleId="114">
    <w:name w:val="Char Char12"/>
    <w:uiPriority w:val="0"/>
    <w:rPr>
      <w:rFonts w:ascii="仿宋_GB2312" w:hAnsi="宋体" w:eastAsia="仿宋_GB2312"/>
      <w:kern w:val="2"/>
      <w:sz w:val="30"/>
      <w:szCs w:val="24"/>
      <w:lang w:val="en-US" w:eastAsia="zh-CN" w:bidi="ar-SA"/>
    </w:rPr>
  </w:style>
  <w:style w:type="character" w:customStyle="1" w:styleId="115">
    <w:name w:val="style13"/>
    <w:basedOn w:val="67"/>
    <w:uiPriority w:val="0"/>
  </w:style>
  <w:style w:type="character" w:customStyle="1" w:styleId="116">
    <w:name w:val="Char Char9"/>
    <w:uiPriority w:val="0"/>
    <w:rPr>
      <w:rFonts w:ascii="宋体" w:hAnsi="Courier New" w:eastAsia="宋体"/>
      <w:kern w:val="2"/>
      <w:sz w:val="21"/>
      <w:lang w:val="en-US" w:eastAsia="zh-CN" w:bidi="ar-SA"/>
    </w:rPr>
  </w:style>
  <w:style w:type="character" w:customStyle="1" w:styleId="117">
    <w:name w:val="tw4winJump"/>
    <w:qFormat/>
    <w:uiPriority w:val="0"/>
    <w:rPr>
      <w:rFonts w:ascii="Courier New" w:hAnsi="Courier New"/>
      <w:color w:val="008080"/>
    </w:rPr>
  </w:style>
  <w:style w:type="character" w:customStyle="1" w:styleId="118">
    <w:name w:val="列出段落 Char"/>
    <w:link w:val="119"/>
    <w:qFormat/>
    <w:uiPriority w:val="34"/>
  </w:style>
  <w:style w:type="paragraph" w:customStyle="1" w:styleId="119">
    <w:name w:val="列出段落1"/>
    <w:basedOn w:val="1"/>
    <w:link w:val="118"/>
    <w:qFormat/>
    <w:uiPriority w:val="34"/>
    <w:pPr>
      <w:ind w:firstLine="420" w:firstLineChars="200"/>
    </w:pPr>
    <w:rPr>
      <w:rFonts w:asciiTheme="minorHAnsi" w:hAnsiTheme="minorHAnsi" w:eastAsiaTheme="minorEastAsia" w:cstheme="minorBidi"/>
      <w:szCs w:val="22"/>
    </w:rPr>
  </w:style>
  <w:style w:type="character" w:customStyle="1" w:styleId="120">
    <w:name w:val="Char Char11"/>
    <w:qFormat/>
    <w:uiPriority w:val="0"/>
    <w:rPr>
      <w:rFonts w:ascii="宋体" w:hAnsi="Courier New" w:eastAsia="宋体"/>
      <w:kern w:val="2"/>
      <w:sz w:val="21"/>
      <w:lang w:val="en-US" w:eastAsia="zh-CN" w:bidi="ar-SA"/>
    </w:rPr>
  </w:style>
  <w:style w:type="character" w:customStyle="1" w:styleId="121">
    <w:name w:val="题注 Char"/>
    <w:link w:val="18"/>
    <w:qFormat/>
    <w:uiPriority w:val="0"/>
    <w:rPr>
      <w:rFonts w:ascii="Arial" w:hAnsi="Arial" w:eastAsia="黑体" w:cs="Arial"/>
      <w:sz w:val="20"/>
      <w:szCs w:val="20"/>
    </w:rPr>
  </w:style>
  <w:style w:type="character" w:customStyle="1" w:styleId="122">
    <w:name w:val="明显参考1"/>
    <w:basedOn w:val="67"/>
    <w:qFormat/>
    <w:uiPriority w:val="0"/>
    <w:rPr>
      <w:b/>
      <w:bCs/>
      <w:smallCaps/>
      <w:color w:val="C0504D"/>
      <w:spacing w:val="5"/>
      <w:u w:val="single"/>
    </w:rPr>
  </w:style>
  <w:style w:type="character" w:customStyle="1" w:styleId="123">
    <w:name w:val="标题 1 Char Char"/>
    <w:basedOn w:val="67"/>
    <w:qFormat/>
    <w:uiPriority w:val="0"/>
    <w:rPr>
      <w:rFonts w:eastAsia="宋体"/>
      <w:b/>
      <w:spacing w:val="-2"/>
      <w:sz w:val="24"/>
      <w:lang w:val="en-US" w:eastAsia="zh-CN" w:bidi="ar-SA"/>
    </w:rPr>
  </w:style>
  <w:style w:type="character" w:customStyle="1" w:styleId="124">
    <w:name w:val="chs1"/>
    <w:basedOn w:val="67"/>
    <w:qFormat/>
    <w:uiPriority w:val="0"/>
    <w:rPr>
      <w:rFonts w:hint="default"/>
      <w:sz w:val="18"/>
      <w:szCs w:val="18"/>
    </w:rPr>
  </w:style>
  <w:style w:type="character" w:customStyle="1" w:styleId="125">
    <w:name w:val="偏离表字体 Char"/>
    <w:link w:val="126"/>
    <w:qFormat/>
    <w:uiPriority w:val="0"/>
    <w:rPr>
      <w:rFonts w:ascii="宋体" w:hAnsi="宋体"/>
      <w:szCs w:val="21"/>
    </w:rPr>
  </w:style>
  <w:style w:type="paragraph" w:customStyle="1" w:styleId="126">
    <w:name w:val="偏离表字体"/>
    <w:basedOn w:val="1"/>
    <w:link w:val="125"/>
    <w:qFormat/>
    <w:uiPriority w:val="0"/>
    <w:pPr>
      <w:tabs>
        <w:tab w:val="left" w:pos="4212"/>
      </w:tabs>
      <w:ind w:left="1" w:right="71" w:rightChars="34"/>
      <w:jc w:val="left"/>
    </w:pPr>
    <w:rPr>
      <w:rFonts w:ascii="宋体" w:hAnsi="宋体" w:eastAsiaTheme="minorEastAsia" w:cstheme="minorBidi"/>
      <w:szCs w:val="21"/>
    </w:rPr>
  </w:style>
  <w:style w:type="character" w:customStyle="1" w:styleId="127">
    <w:name w:val="ding"/>
    <w:basedOn w:val="67"/>
    <w:qFormat/>
    <w:uiPriority w:val="0"/>
  </w:style>
  <w:style w:type="character" w:customStyle="1" w:styleId="128">
    <w:name w:val="apple-converted-space"/>
    <w:basedOn w:val="67"/>
    <w:qFormat/>
    <w:uiPriority w:val="0"/>
  </w:style>
  <w:style w:type="character" w:customStyle="1" w:styleId="129">
    <w:name w:val="style61"/>
    <w:basedOn w:val="67"/>
    <w:qFormat/>
    <w:uiPriority w:val="0"/>
    <w:rPr>
      <w:rFonts w:hint="default" w:ascii="Arial" w:hAnsi="Arial"/>
    </w:rPr>
  </w:style>
  <w:style w:type="character" w:customStyle="1" w:styleId="130">
    <w:name w:val="fontstyle01"/>
    <w:qFormat/>
    <w:uiPriority w:val="0"/>
    <w:rPr>
      <w:rFonts w:hint="eastAsia" w:ascii="宋体" w:hAnsi="宋体" w:eastAsia="宋体"/>
      <w:color w:val="000000"/>
      <w:sz w:val="22"/>
      <w:szCs w:val="22"/>
    </w:rPr>
  </w:style>
  <w:style w:type="paragraph" w:customStyle="1" w:styleId="131">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132">
    <w:name w:val="_Style 10"/>
    <w:basedOn w:val="1"/>
    <w:qFormat/>
    <w:uiPriority w:val="0"/>
    <w:pPr>
      <w:spacing w:line="360" w:lineRule="auto"/>
      <w:ind w:firstLine="200" w:firstLineChars="200"/>
    </w:pPr>
  </w:style>
  <w:style w:type="paragraph" w:customStyle="1" w:styleId="13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34">
    <w:name w:val="Char"/>
    <w:basedOn w:val="1"/>
    <w:qFormat/>
    <w:uiPriority w:val="0"/>
    <w:rPr>
      <w:rFonts w:ascii="仿宋_GB2312" w:eastAsia="仿宋_GB2312"/>
      <w:b/>
      <w:sz w:val="32"/>
      <w:szCs w:val="32"/>
    </w:rPr>
  </w:style>
  <w:style w:type="paragraph" w:customStyle="1" w:styleId="135">
    <w:name w:val="公司名"/>
    <w:basedOn w:val="1"/>
    <w:qFormat/>
    <w:uiPriority w:val="0"/>
    <w:pPr>
      <w:framePr w:w="3840" w:h="1366" w:wrap="notBeside" w:vAnchor="page" w:hAnchor="margin" w:y="889"/>
      <w:widowControl/>
      <w:adjustRightInd w:val="0"/>
      <w:spacing w:line="280" w:lineRule="atLeast"/>
      <w:jc w:val="left"/>
      <w:textAlignment w:val="baseline"/>
    </w:pPr>
    <w:rPr>
      <w:rFonts w:ascii="Arial Black" w:hAnsi="Arial Black" w:eastAsia="楷体_GB2312"/>
      <w:spacing w:val="-25"/>
      <w:kern w:val="0"/>
      <w:sz w:val="48"/>
      <w:szCs w:val="20"/>
    </w:rPr>
  </w:style>
  <w:style w:type="paragraph" w:customStyle="1" w:styleId="136">
    <w:name w:val="Default Paragraph Font Para 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37">
    <w:name w:val="正文段"/>
    <w:basedOn w:val="1"/>
    <w:qFormat/>
    <w:uiPriority w:val="0"/>
    <w:pPr>
      <w:widowControl/>
      <w:snapToGrid w:val="0"/>
      <w:spacing w:afterLines="50"/>
      <w:ind w:firstLine="200" w:firstLineChars="200"/>
    </w:pPr>
    <w:rPr>
      <w:kern w:val="0"/>
      <w:sz w:val="24"/>
      <w:szCs w:val="20"/>
    </w:rPr>
  </w:style>
  <w:style w:type="paragraph" w:customStyle="1" w:styleId="138">
    <w:name w:val="xl25"/>
    <w:basedOn w:val="1"/>
    <w:qFormat/>
    <w:uiPriority w:val="0"/>
    <w:pPr>
      <w:widowControl/>
      <w:spacing w:before="100" w:beforeAutospacing="1" w:after="100" w:afterAutospacing="1"/>
      <w:jc w:val="center"/>
    </w:pPr>
    <w:rPr>
      <w:rFonts w:hint="eastAsia" w:ascii="楷体_GB2312" w:hAnsi="宋体" w:eastAsia="楷体_GB2312"/>
      <w:kern w:val="0"/>
      <w:sz w:val="24"/>
    </w:rPr>
  </w:style>
  <w:style w:type="paragraph" w:customStyle="1" w:styleId="139">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Char Char Char Char1"/>
    <w:basedOn w:val="1"/>
    <w:qFormat/>
    <w:uiPriority w:val="0"/>
    <w:rPr>
      <w:rFonts w:ascii="Tahoma" w:hAnsi="Tahoma"/>
      <w:sz w:val="24"/>
      <w:szCs w:val="20"/>
    </w:rPr>
  </w:style>
  <w:style w:type="paragraph" w:customStyle="1" w:styleId="141">
    <w:name w:val="Default"/>
    <w:uiPriority w:val="0"/>
    <w:pPr>
      <w:autoSpaceDE w:val="0"/>
      <w:autoSpaceDN w:val="0"/>
      <w:adjustRightInd w:val="0"/>
    </w:pPr>
    <w:rPr>
      <w:rFonts w:ascii="Arial" w:hAnsi="Arial" w:eastAsia="宋体" w:cs="Arial"/>
      <w:color w:val="000000"/>
      <w:kern w:val="0"/>
      <w:sz w:val="24"/>
      <w:szCs w:val="24"/>
      <w:lang w:val="en-US" w:eastAsia="zh-CN" w:bidi="ar-SA"/>
    </w:rPr>
  </w:style>
  <w:style w:type="paragraph" w:customStyle="1" w:styleId="142">
    <w:name w:val="A正文小四"/>
    <w:basedOn w:val="1"/>
    <w:qFormat/>
    <w:uiPriority w:val="0"/>
    <w:pPr>
      <w:spacing w:line="360" w:lineRule="auto"/>
      <w:ind w:firstLine="600" w:firstLineChars="200"/>
      <w:jc w:val="left"/>
    </w:pPr>
    <w:rPr>
      <w:color w:val="000000"/>
    </w:rPr>
  </w:style>
  <w:style w:type="paragraph" w:customStyle="1" w:styleId="143">
    <w:name w:val="标题1"/>
    <w:next w:val="3"/>
    <w:uiPriority w:val="0"/>
    <w:pPr>
      <w:spacing w:line="520" w:lineRule="exact"/>
      <w:jc w:val="center"/>
      <w:outlineLvl w:val="0"/>
    </w:pPr>
    <w:rPr>
      <w:rFonts w:ascii="黑体" w:hAnsi="宋体" w:eastAsia="黑体" w:cs="Times New Roman"/>
      <w:b/>
      <w:kern w:val="0"/>
      <w:sz w:val="36"/>
      <w:szCs w:val="20"/>
      <w:lang w:val="en-US" w:eastAsia="zh-CN" w:bidi="ar-SA"/>
    </w:rPr>
  </w:style>
  <w:style w:type="paragraph" w:customStyle="1" w:styleId="144">
    <w:name w:val="Proposals body"/>
    <w:basedOn w:val="1"/>
    <w:next w:val="1"/>
    <w:uiPriority w:val="0"/>
    <w:pPr>
      <w:widowControl/>
      <w:spacing w:line="360" w:lineRule="auto"/>
      <w:jc w:val="left"/>
    </w:pPr>
    <w:rPr>
      <w:rFonts w:ascii="宋体"/>
      <w:snapToGrid w:val="0"/>
      <w:color w:val="000000"/>
      <w:kern w:val="0"/>
      <w:sz w:val="24"/>
      <w:szCs w:val="20"/>
    </w:rPr>
  </w:style>
  <w:style w:type="paragraph" w:customStyle="1" w:styleId="145">
    <w:name w:val="表格内容"/>
    <w:basedOn w:val="1"/>
    <w:uiPriority w:val="0"/>
    <w:pPr>
      <w:adjustRightInd w:val="0"/>
      <w:spacing w:before="40"/>
      <w:jc w:val="left"/>
      <w:textAlignment w:val="baseline"/>
    </w:pPr>
    <w:rPr>
      <w:sz w:val="24"/>
      <w:szCs w:val="20"/>
    </w:rPr>
  </w:style>
  <w:style w:type="paragraph" w:customStyle="1" w:styleId="146">
    <w:name w:val="表内文字"/>
    <w:basedOn w:val="1"/>
    <w:qFormat/>
    <w:uiPriority w:val="0"/>
    <w:pPr>
      <w:tabs>
        <w:tab w:val="left" w:pos="1418"/>
      </w:tabs>
      <w:jc w:val="center"/>
    </w:pPr>
    <w:rPr>
      <w:rFonts w:ascii="仿宋_GB2312" w:eastAsia="仿宋_GB2312"/>
      <w:spacing w:val="-20"/>
      <w:kern w:val="0"/>
      <w:sz w:val="24"/>
    </w:rPr>
  </w:style>
  <w:style w:type="paragraph" w:customStyle="1" w:styleId="147">
    <w:name w:val="a2"/>
    <w:basedOn w:val="1"/>
    <w:uiPriority w:val="0"/>
    <w:pPr>
      <w:widowControl/>
      <w:spacing w:before="100" w:beforeAutospacing="1" w:after="100" w:afterAutospacing="1"/>
      <w:jc w:val="left"/>
    </w:pPr>
    <w:rPr>
      <w:rFonts w:ascii="宋体" w:hAnsi="宋体" w:cs="宋体"/>
      <w:kern w:val="0"/>
      <w:sz w:val="24"/>
    </w:rPr>
  </w:style>
  <w:style w:type="paragraph" w:customStyle="1" w:styleId="148">
    <w:name w:val="p0"/>
    <w:basedOn w:val="1"/>
    <w:uiPriority w:val="99"/>
    <w:pPr>
      <w:widowControl/>
    </w:pPr>
    <w:rPr>
      <w:kern w:val="0"/>
      <w:szCs w:val="21"/>
    </w:rPr>
  </w:style>
  <w:style w:type="paragraph" w:customStyle="1" w:styleId="149">
    <w:name w:val="Char Char15"/>
    <w:basedOn w:val="1"/>
    <w:uiPriority w:val="0"/>
    <w:pPr>
      <w:spacing w:line="360" w:lineRule="auto"/>
      <w:ind w:firstLine="200" w:firstLineChars="200"/>
    </w:pPr>
  </w:style>
  <w:style w:type="paragraph" w:customStyle="1" w:styleId="150">
    <w:name w:val="纯文本1"/>
    <w:basedOn w:val="1"/>
    <w:uiPriority w:val="0"/>
    <w:pPr>
      <w:adjustRightInd w:val="0"/>
      <w:textAlignment w:val="baseline"/>
    </w:pPr>
    <w:rPr>
      <w:rFonts w:ascii="Courier New" w:hAnsi="Courier New"/>
      <w:sz w:val="28"/>
      <w:szCs w:val="20"/>
    </w:rPr>
  </w:style>
  <w:style w:type="paragraph" w:customStyle="1" w:styleId="151">
    <w:name w:val="xl26"/>
    <w:basedOn w:val="1"/>
    <w:uiPriority w:val="0"/>
    <w:pPr>
      <w:widowControl/>
      <w:pBdr>
        <w:bottom w:val="single" w:color="auto" w:sz="4" w:space="0"/>
        <w:right w:val="single" w:color="auto" w:sz="4" w:space="0"/>
      </w:pBdr>
      <w:spacing w:before="100" w:beforeAutospacing="1" w:after="100" w:afterAutospacing="1"/>
    </w:pPr>
    <w:rPr>
      <w:rFonts w:ascii="宋体" w:hAnsi="宋体"/>
      <w:kern w:val="0"/>
      <w:sz w:val="18"/>
      <w:szCs w:val="20"/>
    </w:rPr>
  </w:style>
  <w:style w:type="paragraph" w:customStyle="1" w:styleId="152">
    <w:name w:val="Char1"/>
    <w:basedOn w:val="1"/>
    <w:uiPriority w:val="0"/>
    <w:rPr>
      <w:rFonts w:ascii="仿宋_GB2312" w:eastAsia="仿宋_GB2312"/>
      <w:b/>
      <w:sz w:val="32"/>
      <w:szCs w:val="32"/>
    </w:rPr>
  </w:style>
  <w:style w:type="paragraph" w:customStyle="1" w:styleId="153">
    <w:name w:val="Char Char Char Char Char Char"/>
    <w:basedOn w:val="1"/>
    <w:uiPriority w:val="0"/>
    <w:pPr>
      <w:widowControl/>
      <w:spacing w:after="160" w:line="240" w:lineRule="exact"/>
      <w:jc w:val="left"/>
    </w:pPr>
  </w:style>
  <w:style w:type="paragraph" w:customStyle="1" w:styleId="154">
    <w:name w:val="Char Char Char Char Char Char1"/>
    <w:basedOn w:val="1"/>
    <w:uiPriority w:val="0"/>
    <w:pPr>
      <w:widowControl/>
      <w:spacing w:after="160" w:line="240" w:lineRule="exact"/>
      <w:jc w:val="left"/>
    </w:pPr>
    <w:rPr>
      <w:rFonts w:ascii="(使用中文字体)" w:hAnsi="(使用中文字体)" w:eastAsia="(使用中文字体)" w:cs="(使用中文字体)"/>
      <w:kern w:val="0"/>
      <w:sz w:val="20"/>
      <w:szCs w:val="20"/>
      <w:lang w:eastAsia="en-US"/>
    </w:rPr>
  </w:style>
  <w:style w:type="paragraph" w:customStyle="1" w:styleId="155">
    <w:name w:val="列出段落2"/>
    <w:basedOn w:val="1"/>
    <w:unhideWhenUsed/>
    <w:qFormat/>
    <w:uiPriority w:val="0"/>
    <w:pPr>
      <w:ind w:firstLine="420" w:firstLineChars="200"/>
    </w:pPr>
    <w:rPr>
      <w:rFonts w:ascii="Calibri" w:hAnsi="Calibri"/>
    </w:rPr>
  </w:style>
  <w:style w:type="paragraph" w:customStyle="1" w:styleId="156">
    <w:name w:val="默认段落字体 Para Char Char Char Char"/>
    <w:basedOn w:val="1"/>
    <w:uiPriority w:val="0"/>
  </w:style>
  <w:style w:type="paragraph" w:customStyle="1" w:styleId="157">
    <w:name w:val="Char Char Char Char1 Char Char Char Char"/>
    <w:basedOn w:val="1"/>
    <w:uiPriority w:val="0"/>
    <w:pPr>
      <w:widowControl/>
      <w:spacing w:after="160" w:line="240" w:lineRule="exact"/>
      <w:jc w:val="left"/>
    </w:pPr>
    <w:rPr>
      <w:szCs w:val="20"/>
    </w:rPr>
  </w:style>
  <w:style w:type="paragraph" w:customStyle="1" w:styleId="158">
    <w:name w:val="Char Char Char Char"/>
    <w:basedOn w:val="1"/>
    <w:uiPriority w:val="0"/>
    <w:pPr>
      <w:widowControl/>
    </w:pPr>
    <w:rPr>
      <w:kern w:val="0"/>
      <w:sz w:val="24"/>
      <w:szCs w:val="20"/>
    </w:rPr>
  </w:style>
  <w:style w:type="paragraph" w:styleId="159">
    <w:name w:val="No Spacing"/>
    <w:qFormat/>
    <w:uiPriority w:val="1"/>
    <w:pPr>
      <w:widowControl w:val="0"/>
    </w:pPr>
    <w:rPr>
      <w:rFonts w:ascii="Times New Roman" w:hAnsi="Times New Roman" w:eastAsia="黑体" w:cs="Times New Roman"/>
      <w:b/>
      <w:kern w:val="2"/>
      <w:sz w:val="21"/>
      <w:szCs w:val="24"/>
      <w:lang w:val="en-US" w:eastAsia="zh-CN" w:bidi="ar-SA"/>
    </w:rPr>
  </w:style>
  <w:style w:type="paragraph" w:customStyle="1" w:styleId="160">
    <w:name w:val="正文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1">
    <w:name w:val="标题3"/>
    <w:next w:val="5"/>
    <w:uiPriority w:val="0"/>
    <w:pPr>
      <w:spacing w:line="520" w:lineRule="exact"/>
      <w:outlineLvl w:val="2"/>
    </w:pPr>
    <w:rPr>
      <w:rFonts w:ascii="黑体" w:hAnsi="宋体" w:eastAsia="黑体" w:cs="Times New Roman"/>
      <w:b/>
      <w:kern w:val="0"/>
      <w:sz w:val="28"/>
      <w:szCs w:val="20"/>
      <w:lang w:val="en-US" w:eastAsia="zh-CN" w:bidi="ar-SA"/>
    </w:rPr>
  </w:style>
  <w:style w:type="paragraph" w:customStyle="1" w:styleId="162">
    <w:name w:val="Char Char Char1 Char"/>
    <w:basedOn w:val="1"/>
    <w:uiPriority w:val="0"/>
    <w:pPr>
      <w:spacing w:line="360" w:lineRule="auto"/>
      <w:ind w:firstLine="200" w:firstLineChars="200"/>
    </w:pPr>
    <w:rPr>
      <w:rFonts w:ascii="宋体" w:hAnsi="宋体" w:cs="宋体"/>
      <w:b/>
      <w:sz w:val="24"/>
    </w:rPr>
  </w:style>
  <w:style w:type="paragraph" w:customStyle="1" w:styleId="163">
    <w:name w:val="Char Char Char Char1 Char Char Char Char1"/>
    <w:basedOn w:val="1"/>
    <w:uiPriority w:val="0"/>
    <w:pPr>
      <w:widowControl/>
      <w:spacing w:after="160" w:line="240" w:lineRule="exact"/>
      <w:jc w:val="left"/>
    </w:pPr>
    <w:rPr>
      <w:szCs w:val="20"/>
    </w:rPr>
  </w:style>
  <w:style w:type="paragraph" w:customStyle="1" w:styleId="164">
    <w:name w:val="标题4"/>
    <w:next w:val="1"/>
    <w:uiPriority w:val="0"/>
    <w:pPr>
      <w:spacing w:line="520" w:lineRule="exact"/>
      <w:ind w:firstLine="200" w:firstLineChars="200"/>
      <w:outlineLvl w:val="3"/>
    </w:pPr>
    <w:rPr>
      <w:rFonts w:ascii="宋体" w:hAnsi="Times New Roman" w:eastAsia="宋体" w:cs="Times New Roman"/>
      <w:b/>
      <w:kern w:val="44"/>
      <w:sz w:val="28"/>
      <w:szCs w:val="20"/>
      <w:lang w:val="en-US" w:eastAsia="zh-CN" w:bidi="ar-SA"/>
    </w:rPr>
  </w:style>
  <w:style w:type="paragraph" w:customStyle="1" w:styleId="165">
    <w:name w:val="标题2"/>
    <w:next w:val="4"/>
    <w:uiPriority w:val="0"/>
    <w:pPr>
      <w:spacing w:line="520" w:lineRule="exact"/>
      <w:jc w:val="center"/>
      <w:outlineLvl w:val="1"/>
    </w:pPr>
    <w:rPr>
      <w:rFonts w:ascii="黑体" w:hAnsi="宋体" w:eastAsia="黑体" w:cs="Times New Roman"/>
      <w:b/>
      <w:kern w:val="0"/>
      <w:sz w:val="36"/>
      <w:szCs w:val="20"/>
      <w:lang w:val="en-US" w:eastAsia="zh-CN" w:bidi="ar-SA"/>
    </w:rPr>
  </w:style>
  <w:style w:type="paragraph" w:customStyle="1" w:styleId="166">
    <w:name w:val="Char Char Char Char2"/>
    <w:basedOn w:val="1"/>
    <w:uiPriority w:val="0"/>
    <w:pPr>
      <w:widowControl/>
    </w:pPr>
    <w:rPr>
      <w:kern w:val="0"/>
      <w:sz w:val="24"/>
      <w:szCs w:val="20"/>
    </w:rPr>
  </w:style>
  <w:style w:type="paragraph" w:customStyle="1" w:styleId="167">
    <w:name w:val="样式3"/>
    <w:basedOn w:val="35"/>
    <w:uiPriority w:val="0"/>
    <w:pPr>
      <w:spacing w:line="0" w:lineRule="atLeast"/>
      <w:outlineLvl w:val="0"/>
    </w:pPr>
  </w:style>
  <w:style w:type="character" w:customStyle="1" w:styleId="168">
    <w:name w:val="无"/>
    <w:uiPriority w:val="0"/>
  </w:style>
  <w:style w:type="character" w:customStyle="1" w:styleId="169">
    <w:name w:val="页码1"/>
    <w:uiPriority w:val="0"/>
    <w:rPr>
      <w:lang w:val="zh-TW" w:eastAsia="zh-TW"/>
    </w:rPr>
  </w:style>
  <w:style w:type="character" w:customStyle="1" w:styleId="170">
    <w:name w:val="Intense Reference"/>
    <w:basedOn w:val="67"/>
    <w:qFormat/>
    <w:uiPriority w:val="0"/>
    <w:rPr>
      <w:b/>
      <w:bCs/>
      <w:smallCaps/>
      <w:color w:val="C0504D"/>
      <w:spacing w:val="5"/>
      <w:u w:val="single"/>
    </w:rPr>
  </w:style>
  <w:style w:type="paragraph" w:customStyle="1" w:styleId="171">
    <w:name w:val="列表段落1"/>
    <w:basedOn w:val="1"/>
    <w:qFormat/>
    <w:uiPriority w:val="0"/>
    <w:pPr>
      <w:widowControl/>
      <w:topLinePunct/>
      <w:adjustRightInd w:val="0"/>
      <w:snapToGrid w:val="0"/>
      <w:spacing w:line="360" w:lineRule="auto"/>
      <w:ind w:firstLine="420" w:firstLineChars="200"/>
      <w:jc w:val="left"/>
    </w:pPr>
    <w:rPr>
      <w:rFonts w:ascii="Calibri" w:hAnsi="Calibri"/>
      <w:szCs w:val="21"/>
    </w:rPr>
  </w:style>
  <w:style w:type="character" w:customStyle="1" w:styleId="172">
    <w:name w:val="font31"/>
    <w:basedOn w:val="67"/>
    <w:qFormat/>
    <w:uiPriority w:val="0"/>
    <w:rPr>
      <w:rFonts w:hint="eastAsia" w:ascii="宋体" w:hAnsi="宋体" w:eastAsia="宋体" w:cs="宋体"/>
      <w:color w:val="000000"/>
      <w:sz w:val="21"/>
      <w:szCs w:val="21"/>
      <w:u w:val="none"/>
    </w:rPr>
  </w:style>
  <w:style w:type="paragraph" w:customStyle="1" w:styleId="173">
    <w:name w:val="列出段落11"/>
    <w:basedOn w:val="1"/>
    <w:qFormat/>
    <w:uiPriority w:val="34"/>
    <w:pPr>
      <w:widowControl/>
      <w:topLinePunct/>
      <w:adjustRightInd w:val="0"/>
      <w:snapToGrid w:val="0"/>
      <w:spacing w:line="360" w:lineRule="auto"/>
      <w:ind w:firstLine="420" w:firstLineChars="200"/>
      <w:jc w:val="left"/>
    </w:pPr>
    <w:rPr>
      <w:rFonts w:ascii="Calibri" w:hAnsi="Calibri"/>
      <w:szCs w:val="21"/>
    </w:rPr>
  </w:style>
  <w:style w:type="paragraph" w:customStyle="1" w:styleId="174">
    <w:name w:val="Table Text"/>
    <w:qFormat/>
    <w:uiPriority w:val="0"/>
    <w:pPr>
      <w:tabs>
        <w:tab w:val="decimal" w:pos="0"/>
      </w:tabs>
    </w:pPr>
    <w:rPr>
      <w:rFonts w:ascii="Arial" w:hAnsi="Arial" w:eastAsia="宋体" w:cs="Times New Roman"/>
      <w:kern w:val="0"/>
      <w:sz w:val="21"/>
      <w:szCs w:val="21"/>
      <w:lang w:val="en-US" w:eastAsia="zh-CN" w:bidi="ar-SA"/>
    </w:rPr>
  </w:style>
  <w:style w:type="character" w:customStyle="1" w:styleId="175">
    <w:name w:val="font11"/>
    <w:qFormat/>
    <w:uiPriority w:val="0"/>
    <w:rPr>
      <w:rFonts w:hint="default" w:ascii="Arial" w:hAnsi="Arial" w:cs="Arial"/>
      <w:color w:val="000000"/>
      <w:sz w:val="18"/>
      <w:szCs w:val="18"/>
      <w:u w:val="none"/>
    </w:rPr>
  </w:style>
  <w:style w:type="character" w:customStyle="1" w:styleId="176">
    <w:name w:val="font01"/>
    <w:qFormat/>
    <w:uiPriority w:val="0"/>
    <w:rPr>
      <w:rFonts w:hint="eastAsia" w:ascii="宋体" w:hAnsi="宋体" w:eastAsia="宋体" w:cs="宋体"/>
      <w:color w:val="000000"/>
      <w:sz w:val="18"/>
      <w:szCs w:val="18"/>
      <w:u w:val="none"/>
    </w:rPr>
  </w:style>
  <w:style w:type="character" w:customStyle="1" w:styleId="177">
    <w:name w:val="标题 1 Char Char Char"/>
    <w:qFormat/>
    <w:uiPriority w:val="0"/>
    <w:rPr>
      <w:rFonts w:eastAsia="宋体"/>
      <w:b/>
      <w:spacing w:val="-2"/>
      <w:sz w:val="24"/>
      <w:lang w:val="en-US" w:eastAsia="zh-CN" w:bidi="ar-SA"/>
    </w:rPr>
  </w:style>
  <w:style w:type="paragraph" w:customStyle="1" w:styleId="178">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179">
    <w:name w:val="_Style 2"/>
    <w:basedOn w:val="1"/>
    <w:qFormat/>
    <w:uiPriority w:val="34"/>
    <w:pPr>
      <w:autoSpaceDE w:val="0"/>
      <w:autoSpaceDN w:val="0"/>
      <w:adjustRightInd w:val="0"/>
      <w:ind w:firstLine="420" w:firstLineChars="200"/>
    </w:pPr>
    <w:rPr>
      <w:color w:val="000000"/>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B0F00B-A105-4B22-B28E-8C2D44BF8E96}">
  <ds:schemaRefs/>
</ds:datastoreItem>
</file>

<file path=docProps/app.xml><?xml version="1.0" encoding="utf-8"?>
<Properties xmlns="http://schemas.openxmlformats.org/officeDocument/2006/extended-properties" xmlns:vt="http://schemas.openxmlformats.org/officeDocument/2006/docPropsVTypes">
  <Template>Normal.dotm</Template>
  <Pages>79</Pages>
  <Words>6272</Words>
  <Characters>35756</Characters>
  <Lines>297</Lines>
  <Paragraphs>83</Paragraphs>
  <TotalTime>85</TotalTime>
  <ScaleCrop>false</ScaleCrop>
  <LinksUpToDate>false</LinksUpToDate>
  <CharactersWithSpaces>41945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2020-06-08T01:48:00Z</dcterms:created>
  <dc:creator>user</dc:creator>
  <cp:lastModifiedBy>010101</cp:lastModifiedBy>
  <cp:lastPrinted>2020-10-10T03:01:00Z</cp:lastPrinted>
  <dcterms:modified xsi:type="dcterms:W3CDTF">2020-10-10T06:10:52Z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