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5381C">
      <w:pPr>
        <w:spacing w:line="360" w:lineRule="auto"/>
        <w:jc w:val="center"/>
        <w:rPr>
          <w:rFonts w:ascii="宋体" w:hAnsi="宋体" w:eastAsia="宋体" w:cs="Times New Roman"/>
          <w:color w:val="auto"/>
          <w:sz w:val="30"/>
          <w:szCs w:val="72"/>
          <w:highlight w:val="none"/>
        </w:rPr>
      </w:pPr>
      <w:bookmarkStart w:id="5" w:name="_GoBack"/>
    </w:p>
    <w:p w14:paraId="31F66776">
      <w:pPr>
        <w:spacing w:line="360" w:lineRule="auto"/>
        <w:jc w:val="center"/>
        <w:rPr>
          <w:rFonts w:ascii="宋体" w:hAnsi="宋体" w:eastAsia="宋体" w:cs="Times New Roman"/>
          <w:color w:val="auto"/>
          <w:sz w:val="30"/>
          <w:szCs w:val="72"/>
          <w:highlight w:val="none"/>
        </w:rPr>
      </w:pPr>
    </w:p>
    <w:p w14:paraId="54EBE133">
      <w:pPr>
        <w:spacing w:line="360" w:lineRule="auto"/>
        <w:jc w:val="center"/>
        <w:rPr>
          <w:rFonts w:ascii="宋体" w:hAnsi="宋体" w:eastAsia="宋体" w:cs="Times New Roman"/>
          <w:color w:val="auto"/>
          <w:sz w:val="30"/>
          <w:szCs w:val="72"/>
          <w:highlight w:val="none"/>
        </w:rPr>
      </w:pPr>
    </w:p>
    <w:p w14:paraId="782B385E">
      <w:pPr>
        <w:spacing w:before="156" w:beforeLines="50" w:after="156" w:afterLines="50"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政府采购项目</w:t>
      </w:r>
    </w:p>
    <w:p w14:paraId="2D1E5BFF">
      <w:pPr>
        <w:spacing w:line="360" w:lineRule="auto"/>
        <w:jc w:val="center"/>
        <w:rPr>
          <w:rFonts w:ascii="宋体" w:hAnsi="宋体" w:eastAsia="宋体" w:cs="Times New Roman"/>
          <w:b/>
          <w:color w:val="auto"/>
          <w:sz w:val="30"/>
          <w:szCs w:val="30"/>
          <w:highlight w:val="none"/>
        </w:rPr>
      </w:pPr>
    </w:p>
    <w:p w14:paraId="00BC0435">
      <w:pPr>
        <w:spacing w:before="156" w:beforeLines="50" w:after="156" w:afterLines="50"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公开招标招标文件</w:t>
      </w:r>
    </w:p>
    <w:p w14:paraId="47FA0C11">
      <w:pPr>
        <w:spacing w:line="360" w:lineRule="auto"/>
        <w:rPr>
          <w:rFonts w:ascii="宋体" w:hAnsi="宋体" w:eastAsia="宋体" w:cs="Times New Roman"/>
          <w:color w:val="auto"/>
          <w:sz w:val="30"/>
          <w:szCs w:val="72"/>
          <w:highlight w:val="none"/>
        </w:rPr>
      </w:pPr>
    </w:p>
    <w:p w14:paraId="5EADC576">
      <w:pPr>
        <w:spacing w:line="360" w:lineRule="auto"/>
        <w:rPr>
          <w:rFonts w:ascii="宋体" w:hAnsi="宋体" w:eastAsia="宋体" w:cs="Times New Roman"/>
          <w:color w:val="auto"/>
          <w:sz w:val="30"/>
          <w:szCs w:val="72"/>
          <w:highlight w:val="none"/>
        </w:rPr>
      </w:pPr>
    </w:p>
    <w:p w14:paraId="4B7D2AA4">
      <w:pPr>
        <w:spacing w:line="360" w:lineRule="auto"/>
        <w:rPr>
          <w:rFonts w:ascii="宋体" w:hAnsi="宋体" w:eastAsia="宋体" w:cs="Times New Roman"/>
          <w:color w:val="auto"/>
          <w:sz w:val="30"/>
          <w:szCs w:val="72"/>
          <w:highlight w:val="none"/>
        </w:rPr>
      </w:pPr>
    </w:p>
    <w:p w14:paraId="1BD9A933">
      <w:pPr>
        <w:spacing w:line="360" w:lineRule="auto"/>
        <w:rPr>
          <w:rFonts w:ascii="宋体" w:hAnsi="宋体" w:eastAsia="宋体" w:cs="Times New Roman"/>
          <w:color w:val="auto"/>
          <w:sz w:val="30"/>
          <w:szCs w:val="72"/>
          <w:highlight w:val="none"/>
        </w:rPr>
      </w:pPr>
    </w:p>
    <w:p w14:paraId="083CD848">
      <w:pPr>
        <w:spacing w:line="360" w:lineRule="auto"/>
        <w:rPr>
          <w:rFonts w:ascii="宋体" w:hAnsi="宋体" w:eastAsia="宋体" w:cs="Times New Roman"/>
          <w:color w:val="auto"/>
          <w:sz w:val="30"/>
          <w:szCs w:val="72"/>
          <w:highlight w:val="none"/>
        </w:rPr>
      </w:pPr>
    </w:p>
    <w:p w14:paraId="2141F1F6">
      <w:pPr>
        <w:spacing w:line="360" w:lineRule="auto"/>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项目编号：NBSY-20250426</w:t>
      </w:r>
    </w:p>
    <w:p w14:paraId="79EC3FDB">
      <w:pPr>
        <w:spacing w:line="360" w:lineRule="auto"/>
        <w:rPr>
          <w:rFonts w:ascii="宋体" w:hAnsi="宋体" w:eastAsia="宋体" w:cs="Times New Roman"/>
          <w:b/>
          <w:bCs/>
          <w:color w:val="auto"/>
          <w:sz w:val="30"/>
          <w:szCs w:val="30"/>
          <w:highlight w:val="none"/>
        </w:rPr>
      </w:pPr>
      <w:r>
        <w:rPr>
          <w:rFonts w:hint="eastAsia" w:ascii="宋体" w:hAnsi="宋体" w:eastAsia="宋体" w:cs="Times New Roman"/>
          <w:b/>
          <w:color w:val="auto"/>
          <w:sz w:val="30"/>
          <w:szCs w:val="72"/>
          <w:highlight w:val="none"/>
        </w:rPr>
        <w:t>项目名称：</w:t>
      </w:r>
      <w:r>
        <w:rPr>
          <w:rFonts w:hint="eastAsia" w:ascii="宋体" w:hAnsi="宋体" w:eastAsia="宋体" w:cs="Times New Roman"/>
          <w:b/>
          <w:bCs/>
          <w:color w:val="auto"/>
          <w:sz w:val="30"/>
          <w:szCs w:val="30"/>
          <w:highlight w:val="none"/>
        </w:rPr>
        <w:t>宁波大学附属阳明医院（余姚市人民医院）</w:t>
      </w:r>
    </w:p>
    <w:p w14:paraId="775ABE6C">
      <w:pPr>
        <w:spacing w:line="360" w:lineRule="auto"/>
        <w:ind w:firstLine="1506" w:firstLineChars="500"/>
        <w:rPr>
          <w:rFonts w:ascii="宋体" w:hAnsi="宋体" w:eastAsia="宋体" w:cs="Times New Roman"/>
          <w:color w:val="auto"/>
          <w:sz w:val="30"/>
          <w:szCs w:val="72"/>
          <w:highlight w:val="none"/>
        </w:rPr>
      </w:pPr>
      <w:r>
        <w:rPr>
          <w:rFonts w:hint="eastAsia" w:ascii="宋体" w:hAnsi="宋体" w:eastAsia="宋体" w:cs="Times New Roman"/>
          <w:b/>
          <w:bCs/>
          <w:color w:val="auto"/>
          <w:sz w:val="30"/>
          <w:szCs w:val="30"/>
          <w:highlight w:val="none"/>
        </w:rPr>
        <w:t>全自动细菌鉴定药敏分析仪采购项目</w:t>
      </w:r>
    </w:p>
    <w:p w14:paraId="6F483DD3">
      <w:pPr>
        <w:spacing w:line="360" w:lineRule="auto"/>
        <w:rPr>
          <w:rFonts w:ascii="宋体" w:hAnsi="宋体" w:eastAsia="宋体" w:cs="Times New Roman"/>
          <w:b/>
          <w:bCs/>
          <w:color w:val="auto"/>
          <w:w w:val="95"/>
          <w:sz w:val="30"/>
          <w:szCs w:val="30"/>
          <w:highlight w:val="none"/>
        </w:rPr>
      </w:pPr>
      <w:r>
        <w:rPr>
          <w:rFonts w:hint="eastAsia" w:ascii="宋体" w:hAnsi="宋体" w:eastAsia="宋体" w:cs="Times New Roman"/>
          <w:b/>
          <w:bCs/>
          <w:color w:val="auto"/>
          <w:w w:val="95"/>
          <w:sz w:val="30"/>
          <w:szCs w:val="30"/>
          <w:highlight w:val="none"/>
        </w:rPr>
        <w:t>采购人</w:t>
      </w:r>
      <w:r>
        <w:rPr>
          <w:rFonts w:ascii="宋体" w:hAnsi="宋体" w:eastAsia="宋体" w:cs="Times New Roman"/>
          <w:b/>
          <w:bCs/>
          <w:color w:val="auto"/>
          <w:w w:val="95"/>
          <w:sz w:val="30"/>
          <w:szCs w:val="30"/>
          <w:highlight w:val="none"/>
        </w:rPr>
        <w:t>：</w:t>
      </w:r>
      <w:r>
        <w:rPr>
          <w:rFonts w:hint="eastAsia" w:ascii="宋体" w:hAnsi="宋体" w:eastAsia="宋体" w:cs="Times New Roman"/>
          <w:b/>
          <w:bCs/>
          <w:color w:val="auto"/>
          <w:w w:val="95"/>
          <w:sz w:val="30"/>
          <w:szCs w:val="30"/>
          <w:highlight w:val="none"/>
        </w:rPr>
        <w:t>宁波大学附属阳明医院（余姚市人民医院）</w:t>
      </w:r>
      <w:r>
        <w:rPr>
          <w:rFonts w:hint="eastAsia" w:ascii="宋体" w:hAnsi="宋体" w:eastAsia="宋体" w:cs="Times New Roman"/>
          <w:b/>
          <w:bCs/>
          <w:color w:val="auto"/>
          <w:sz w:val="30"/>
          <w:szCs w:val="30"/>
          <w:highlight w:val="none"/>
        </w:rPr>
        <w:t>（盖章）</w:t>
      </w:r>
    </w:p>
    <w:p w14:paraId="4178CCF3">
      <w:pPr>
        <w:spacing w:line="360" w:lineRule="auto"/>
        <w:rPr>
          <w:rFonts w:ascii="宋体" w:hAnsi="宋体" w:eastAsia="宋体" w:cs="Times New Roman"/>
          <w:b/>
          <w:color w:val="auto"/>
          <w:sz w:val="30"/>
          <w:szCs w:val="48"/>
          <w:highlight w:val="none"/>
        </w:rPr>
      </w:pPr>
      <w:r>
        <w:rPr>
          <w:rFonts w:hint="eastAsia" w:ascii="宋体" w:hAnsi="宋体" w:eastAsia="宋体" w:cs="Times New Roman"/>
          <w:b/>
          <w:bCs/>
          <w:color w:val="auto"/>
          <w:w w:val="95"/>
          <w:sz w:val="30"/>
          <w:szCs w:val="30"/>
          <w:highlight w:val="none"/>
        </w:rPr>
        <w:t>采购代理机构：</w:t>
      </w:r>
      <w:r>
        <w:rPr>
          <w:rFonts w:hint="eastAsia" w:ascii="宋体" w:hAnsi="宋体" w:eastAsia="宋体" w:cs="Times New Roman"/>
          <w:b/>
          <w:bCs/>
          <w:color w:val="auto"/>
          <w:sz w:val="30"/>
          <w:szCs w:val="30"/>
          <w:highlight w:val="none"/>
        </w:rPr>
        <w:t>宁波舜源工程管理咨询有限公司（盖章）</w:t>
      </w:r>
    </w:p>
    <w:p w14:paraId="525B6583">
      <w:pPr>
        <w:spacing w:line="360" w:lineRule="auto"/>
        <w:rPr>
          <w:rFonts w:ascii="宋体" w:hAnsi="宋体" w:eastAsia="宋体" w:cs="Times New Roman"/>
          <w:b/>
          <w:bCs/>
          <w:color w:val="auto"/>
          <w:sz w:val="30"/>
          <w:szCs w:val="30"/>
          <w:highlight w:val="none"/>
        </w:rPr>
      </w:pPr>
      <w:r>
        <w:rPr>
          <w:rFonts w:hint="eastAsia" w:ascii="宋体" w:hAnsi="宋体" w:eastAsia="宋体" w:cs="Times New Roman"/>
          <w:b/>
          <w:color w:val="auto"/>
          <w:sz w:val="30"/>
          <w:szCs w:val="48"/>
          <w:highlight w:val="none"/>
        </w:rPr>
        <w:t>编制时间：</w:t>
      </w:r>
      <w:r>
        <w:rPr>
          <w:rFonts w:hint="eastAsia" w:ascii="宋体" w:hAnsi="宋体" w:eastAsia="宋体" w:cs="Times New Roman"/>
          <w:b/>
          <w:bCs/>
          <w:color w:val="auto"/>
          <w:sz w:val="30"/>
          <w:szCs w:val="30"/>
          <w:highlight w:val="none"/>
        </w:rPr>
        <w:t>2025年</w:t>
      </w:r>
      <w:r>
        <w:rPr>
          <w:rFonts w:hint="eastAsia" w:ascii="宋体" w:hAnsi="宋体" w:eastAsia="宋体" w:cs="Times New Roman"/>
          <w:b/>
          <w:bCs/>
          <w:color w:val="auto"/>
          <w:sz w:val="30"/>
          <w:szCs w:val="30"/>
          <w:highlight w:val="none"/>
          <w:lang w:val="en-US" w:eastAsia="zh-CN"/>
        </w:rPr>
        <w:t>6</w:t>
      </w:r>
      <w:r>
        <w:rPr>
          <w:rFonts w:hint="eastAsia" w:ascii="宋体" w:hAnsi="宋体" w:eastAsia="宋体" w:cs="Times New Roman"/>
          <w:b/>
          <w:bCs/>
          <w:color w:val="auto"/>
          <w:sz w:val="30"/>
          <w:szCs w:val="30"/>
          <w:highlight w:val="none"/>
        </w:rPr>
        <w:t>月</w:t>
      </w:r>
    </w:p>
    <w:p w14:paraId="633E1AC9">
      <w:pPr>
        <w:spacing w:line="360" w:lineRule="auto"/>
        <w:jc w:val="center"/>
        <w:rPr>
          <w:rFonts w:ascii="宋体" w:hAnsi="宋体" w:eastAsia="宋体"/>
          <w:b/>
          <w:color w:val="auto"/>
          <w:sz w:val="24"/>
          <w:szCs w:val="24"/>
          <w:highlight w:val="none"/>
        </w:rPr>
        <w:sectPr>
          <w:footerReference r:id="rId3" w:type="default"/>
          <w:pgSz w:w="11906" w:h="16838"/>
          <w:pgMar w:top="1418" w:right="1418" w:bottom="1418" w:left="1418" w:header="851" w:footer="992" w:gutter="0"/>
          <w:pgNumType w:start="0"/>
          <w:cols w:space="425" w:num="1"/>
          <w:titlePg/>
          <w:docGrid w:type="lines" w:linePitch="312" w:charSpace="0"/>
        </w:sectPr>
      </w:pPr>
    </w:p>
    <w:p w14:paraId="60966BC2">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第一章  招标公告</w:t>
      </w:r>
    </w:p>
    <w:tbl>
      <w:tblPr>
        <w:tblStyle w:val="27"/>
        <w:tblW w:w="90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2"/>
      </w:tblGrid>
      <w:tr w14:paraId="4780F4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9052" w:type="dxa"/>
            <w:vAlign w:val="center"/>
          </w:tcPr>
          <w:p w14:paraId="05B0CA0C">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p w14:paraId="6A43D64B">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宁波大学附属阳明医院（余姚市人民医院）全自动细菌鉴定药敏分析仪采购项目</w:t>
            </w:r>
            <w:r>
              <w:rPr>
                <w:rFonts w:hint="eastAsia" w:ascii="宋体" w:hAnsi="宋体" w:eastAsia="宋体" w:cs="宋体"/>
                <w:color w:val="auto"/>
                <w:kern w:val="0"/>
                <w:szCs w:val="21"/>
                <w:highlight w:val="none"/>
              </w:rPr>
              <w:t>招标项目的潜在投标人应在</w:t>
            </w:r>
            <w:r>
              <w:rPr>
                <w:rFonts w:hint="eastAsia" w:ascii="宋体" w:hAnsi="宋体" w:eastAsia="宋体" w:cs="宋体"/>
                <w:color w:val="auto"/>
                <w:kern w:val="0"/>
                <w:szCs w:val="21"/>
                <w:highlight w:val="none"/>
                <w:u w:val="single"/>
              </w:rPr>
              <w:t>政府采购云平台（https：//www.zcygov.cn/）</w:t>
            </w:r>
            <w:r>
              <w:rPr>
                <w:rFonts w:hint="eastAsia" w:ascii="宋体" w:hAnsi="宋体" w:eastAsia="宋体" w:cs="宋体"/>
                <w:color w:val="auto"/>
                <w:kern w:val="0"/>
                <w:szCs w:val="21"/>
                <w:highlight w:val="none"/>
              </w:rPr>
              <w:t>获取（下载）招标文件，并于</w:t>
            </w:r>
            <w:r>
              <w:rPr>
                <w:rFonts w:hint="eastAsia" w:ascii="宋体" w:hAnsi="宋体" w:eastAsia="宋体" w:cs="宋体"/>
                <w:color w:val="auto"/>
                <w:kern w:val="0"/>
                <w:szCs w:val="21"/>
                <w:highlight w:val="none"/>
                <w:u w:val="single"/>
              </w:rPr>
              <w:t>2025年</w:t>
            </w:r>
            <w:r>
              <w:rPr>
                <w:rFonts w:hint="eastAsia" w:ascii="宋体" w:hAnsi="宋体" w:eastAsia="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月</w:t>
            </w:r>
            <w:r>
              <w:rPr>
                <w:rFonts w:hint="eastAsia" w:ascii="宋体" w:hAnsi="宋体" w:eastAsia="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rPr>
              <w:t>日14时</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0分（北京时间）前</w:t>
            </w:r>
            <w:r>
              <w:rPr>
                <w:rFonts w:hint="eastAsia" w:ascii="宋体" w:hAnsi="宋体" w:eastAsia="宋体" w:cs="宋体"/>
                <w:color w:val="auto"/>
                <w:kern w:val="0"/>
                <w:szCs w:val="21"/>
                <w:highlight w:val="none"/>
              </w:rPr>
              <w:t>递交（上传）投标文件。</w:t>
            </w:r>
          </w:p>
        </w:tc>
      </w:tr>
    </w:tbl>
    <w:p w14:paraId="2169958E">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一、项目基本情况</w:t>
      </w:r>
    </w:p>
    <w:p w14:paraId="6A9B3995">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项目编号：NBSY-20250426</w:t>
      </w:r>
    </w:p>
    <w:p w14:paraId="5FFCF087">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项目名称：宁波大学附属阳明医院（余姚市人民医院）全自动细菌鉴定药敏分析仪采购项目</w:t>
      </w:r>
    </w:p>
    <w:p w14:paraId="6DCCDE13">
      <w:pPr>
        <w:wordWrap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：7000</w:t>
      </w:r>
      <w:r>
        <w:rPr>
          <w:rFonts w:hint="eastAsia" w:ascii="宋体" w:hAnsi="宋体" w:eastAsia="宋体" w:cs="宋体"/>
          <w:color w:val="auto"/>
          <w:kern w:val="0"/>
          <w:szCs w:val="21"/>
          <w:highlight w:val="none"/>
          <w:lang w:val="en-US" w:eastAsia="zh-CN"/>
        </w:rPr>
        <w:t>00.00</w:t>
      </w:r>
    </w:p>
    <w:p w14:paraId="5E6226F2">
      <w:pPr>
        <w:wordWrap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最高限价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：7000</w:t>
      </w:r>
      <w:r>
        <w:rPr>
          <w:rFonts w:hint="eastAsia" w:ascii="宋体" w:hAnsi="宋体" w:eastAsia="宋体" w:cs="宋体"/>
          <w:color w:val="auto"/>
          <w:kern w:val="0"/>
          <w:szCs w:val="21"/>
          <w:highlight w:val="none"/>
          <w:lang w:val="en-US" w:eastAsia="zh-CN"/>
        </w:rPr>
        <w:t>00.00</w:t>
      </w:r>
    </w:p>
    <w:p w14:paraId="4ECC1F25">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tbl>
      <w:tblPr>
        <w:tblStyle w:val="27"/>
        <w:tblW w:w="9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2305"/>
        <w:gridCol w:w="850"/>
        <w:gridCol w:w="1267"/>
        <w:gridCol w:w="1587"/>
        <w:gridCol w:w="2244"/>
      </w:tblGrid>
      <w:tr w14:paraId="4C78DD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07D3A8F5">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标项</w:t>
            </w:r>
          </w:p>
        </w:tc>
        <w:tc>
          <w:tcPr>
            <w:tcW w:w="2305" w:type="dxa"/>
            <w:vAlign w:val="center"/>
          </w:tcPr>
          <w:p w14:paraId="5E0582AA">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标的名称</w:t>
            </w:r>
          </w:p>
        </w:tc>
        <w:tc>
          <w:tcPr>
            <w:tcW w:w="850" w:type="dxa"/>
            <w:vAlign w:val="center"/>
          </w:tcPr>
          <w:p w14:paraId="14728E6D">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数量</w:t>
            </w:r>
          </w:p>
        </w:tc>
        <w:tc>
          <w:tcPr>
            <w:tcW w:w="1267" w:type="dxa"/>
            <w:vAlign w:val="center"/>
          </w:tcPr>
          <w:p w14:paraId="09CE96D6">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最高限价</w:t>
            </w:r>
          </w:p>
        </w:tc>
        <w:tc>
          <w:tcPr>
            <w:tcW w:w="1587" w:type="dxa"/>
            <w:vAlign w:val="center"/>
          </w:tcPr>
          <w:p w14:paraId="557D3BCD">
            <w:pPr>
              <w:snapToGrid w:val="0"/>
              <w:spacing w:line="360" w:lineRule="auto"/>
              <w:jc w:val="center"/>
              <w:rPr>
                <w:rFonts w:ascii="宋体" w:hAnsi="宋体" w:eastAsia="宋体"/>
                <w:b/>
                <w:color w:val="auto"/>
                <w:szCs w:val="21"/>
                <w:highlight w:val="none"/>
              </w:rPr>
            </w:pPr>
            <w:r>
              <w:rPr>
                <w:rFonts w:hint="eastAsia" w:ascii="宋体" w:hAnsi="宋体" w:eastAsia="宋体" w:cs="宋体"/>
                <w:b/>
                <w:bCs/>
                <w:color w:val="auto"/>
                <w:sz w:val="21"/>
                <w:szCs w:val="21"/>
                <w:highlight w:val="none"/>
              </w:rPr>
              <w:t>交货期</w:t>
            </w:r>
          </w:p>
        </w:tc>
        <w:tc>
          <w:tcPr>
            <w:tcW w:w="2244" w:type="dxa"/>
            <w:vAlign w:val="center"/>
          </w:tcPr>
          <w:p w14:paraId="42463D9C">
            <w:pPr>
              <w:snapToGrid w:val="0"/>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简要技术需求或服务要求</w:t>
            </w:r>
          </w:p>
        </w:tc>
      </w:tr>
      <w:tr w14:paraId="513141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095BB8AC">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2305" w:type="dxa"/>
            <w:vAlign w:val="center"/>
          </w:tcPr>
          <w:p w14:paraId="1EC8479F">
            <w:pPr>
              <w:snapToGrid w:val="0"/>
              <w:spacing w:line="360" w:lineRule="auto"/>
              <w:jc w:val="center"/>
              <w:rPr>
                <w:rFonts w:ascii="宋体" w:hAnsi="宋体" w:eastAsia="宋体"/>
                <w:color w:val="auto"/>
                <w:highlight w:val="none"/>
              </w:rPr>
            </w:pPr>
            <w:r>
              <w:rPr>
                <w:rFonts w:hint="eastAsia" w:ascii="宋体" w:hAnsi="宋体" w:eastAsia="宋体" w:cs="宋体"/>
                <w:color w:val="auto"/>
                <w:kern w:val="0"/>
                <w:szCs w:val="21"/>
                <w:highlight w:val="none"/>
              </w:rPr>
              <w:t>全自动细菌鉴定药敏分析仪</w:t>
            </w:r>
          </w:p>
        </w:tc>
        <w:tc>
          <w:tcPr>
            <w:tcW w:w="850" w:type="dxa"/>
            <w:vAlign w:val="center"/>
          </w:tcPr>
          <w:p w14:paraId="04706DE4">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1套</w:t>
            </w:r>
          </w:p>
        </w:tc>
        <w:tc>
          <w:tcPr>
            <w:tcW w:w="1267" w:type="dxa"/>
            <w:vAlign w:val="center"/>
          </w:tcPr>
          <w:p w14:paraId="6834701C">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70.00万元</w:t>
            </w:r>
          </w:p>
        </w:tc>
        <w:tc>
          <w:tcPr>
            <w:tcW w:w="1587" w:type="dxa"/>
            <w:vAlign w:val="center"/>
          </w:tcPr>
          <w:p w14:paraId="3EBDC96C">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签订合同后3个月内</w:t>
            </w:r>
          </w:p>
        </w:tc>
        <w:tc>
          <w:tcPr>
            <w:tcW w:w="2244" w:type="dxa"/>
            <w:vAlign w:val="center"/>
          </w:tcPr>
          <w:p w14:paraId="322DA5F9">
            <w:pPr>
              <w:snapToGrid w:val="0"/>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详见招标文件第二章</w:t>
            </w:r>
          </w:p>
        </w:tc>
      </w:tr>
    </w:tbl>
    <w:p w14:paraId="1D146CA9">
      <w:pPr>
        <w:wordWrap w:val="0"/>
        <w:spacing w:line="360" w:lineRule="auto"/>
        <w:ind w:firstLine="422" w:firstLineChars="200"/>
        <w:rPr>
          <w:rFonts w:ascii="宋体" w:hAnsi="宋体" w:eastAsia="宋体" w:cs="宋体"/>
          <w:b/>
          <w:color w:val="auto"/>
          <w:kern w:val="0"/>
          <w:szCs w:val="21"/>
          <w:highlight w:val="none"/>
        </w:rPr>
      </w:pPr>
      <w:r>
        <w:rPr>
          <w:rFonts w:ascii="宋体" w:hAnsi="宋体" w:eastAsia="宋体" w:cs="宋体"/>
          <w:b/>
          <w:color w:val="auto"/>
          <w:kern w:val="0"/>
          <w:szCs w:val="21"/>
          <w:highlight w:val="none"/>
        </w:rPr>
        <w:t>本项目（</w:t>
      </w:r>
      <w:r>
        <w:rPr>
          <w:rFonts w:hint="eastAsia" w:ascii="宋体" w:hAnsi="宋体" w:eastAsia="宋体" w:cs="宋体"/>
          <w:b/>
          <w:color w:val="auto"/>
          <w:kern w:val="0"/>
          <w:szCs w:val="21"/>
          <w:highlight w:val="none"/>
        </w:rPr>
        <w:t>是</w:t>
      </w:r>
      <w:r>
        <w:rPr>
          <w:rFonts w:ascii="宋体" w:hAnsi="宋体" w:eastAsia="宋体" w:cs="宋体"/>
          <w:b/>
          <w:color w:val="auto"/>
          <w:kern w:val="0"/>
          <w:szCs w:val="21"/>
          <w:highlight w:val="none"/>
        </w:rPr>
        <w:t>）接受联合体投标</w:t>
      </w:r>
    </w:p>
    <w:p w14:paraId="339953F4">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二、申请人的资格要求：</w:t>
      </w:r>
    </w:p>
    <w:p w14:paraId="1C369933">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5A00008">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2、落实政府采购政策需满足的资格要求：无</w:t>
      </w:r>
    </w:p>
    <w:p w14:paraId="162E3030">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3.本项目特定资格要求：无</w:t>
      </w:r>
    </w:p>
    <w:p w14:paraId="04FB6FE4">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三、获取招标文件</w:t>
      </w:r>
    </w:p>
    <w:p w14:paraId="3D00381F">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时间：2025年</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日至2025年</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14:paraId="4C75E33D">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地点（网址）：政府采购云平台（https：//www.zcygov.cn/）。</w:t>
      </w:r>
    </w:p>
    <w:p w14:paraId="619B7D2A">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方式：1.本项目招标文件实行“政府采购云平台”在线获取，不提供招标文件纸质版。投标人获取招标文件前应先完成“政府采购云平台”的账号注册；</w:t>
      </w:r>
    </w:p>
    <w:p w14:paraId="251DA494">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在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7D3F7FF4">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081CAAB5">
      <w:pPr>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注：请投标人按上述要求获取招标文件，如未在“政采云”系统内完成相关流程，引起的投标无效责任自负。</w:t>
      </w:r>
    </w:p>
    <w:p w14:paraId="4ECD86FE">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售价（元）：0</w:t>
      </w:r>
    </w:p>
    <w:p w14:paraId="3DC0A2AE">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四、提交投标文件截止时间、开标时间和地点</w:t>
      </w:r>
    </w:p>
    <w:p w14:paraId="222DAFF9">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日14时</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0分（北京时间）。</w:t>
      </w:r>
    </w:p>
    <w:p w14:paraId="4DC4B73A">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投标地点（网址）：政府采购云平台（https：//www.zcygov.cn/）。</w:t>
      </w:r>
    </w:p>
    <w:p w14:paraId="0EB608C3">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日14时</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0分（北京时间）。</w:t>
      </w:r>
    </w:p>
    <w:p w14:paraId="787AC866">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开标地点（网址）：政府采购云平台（https：//www.zcygov.cn/）。</w:t>
      </w:r>
    </w:p>
    <w:p w14:paraId="1966EDAA">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五、公告期限</w:t>
      </w:r>
    </w:p>
    <w:p w14:paraId="1CB848EF">
      <w:pPr>
        <w:wordWrap w:val="0"/>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4D2B8D0">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六、其他补充事宜</w:t>
      </w:r>
    </w:p>
    <w:p w14:paraId="0308E20D">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D4C213">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2612F8">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或在政采云平台上向采购人提出质疑，对其他内容的以书面形式或在政采云平台上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28A2D">
      <w:pPr>
        <w:wordWrap w:val="0"/>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4.其他事项：本次政府采购活动有关信息在浙江政府采购网、宁波市公共资源交易电子服务系统（甬易阳光）发布，视同送达所有潜在投标人。</w:t>
      </w:r>
    </w:p>
    <w:p w14:paraId="526BC5FD">
      <w:pPr>
        <w:wordWrap w:val="0"/>
        <w:spacing w:line="360" w:lineRule="auto"/>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七、对本次采购提出询问、质疑、投诉，请按以下方式联系</w:t>
      </w:r>
    </w:p>
    <w:p w14:paraId="0B9750DB">
      <w:pPr>
        <w:tabs>
          <w:tab w:val="left" w:pos="2600"/>
        </w:tabs>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1.采购人信息</w:t>
      </w:r>
    </w:p>
    <w:p w14:paraId="4705A226">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名称：宁波大学附属阳明医院（余姚市人民医院）</w:t>
      </w:r>
    </w:p>
    <w:p w14:paraId="3E2A554F">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地址：余姚市城东路800号</w:t>
      </w:r>
    </w:p>
    <w:p w14:paraId="791798CE">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项目联系人（询问）：徐老师  </w:t>
      </w:r>
    </w:p>
    <w:p w14:paraId="194E0043">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项目联系方式（询问）：0574-62619527 </w:t>
      </w:r>
    </w:p>
    <w:p w14:paraId="606CD3B1">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质疑联系人：谢老师 </w:t>
      </w:r>
    </w:p>
    <w:p w14:paraId="4A0226D6">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质疑联系方式：0574-62619527</w:t>
      </w:r>
    </w:p>
    <w:p w14:paraId="4F98AB0B">
      <w:pPr>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2.采购代理机构信息</w:t>
      </w:r>
    </w:p>
    <w:p w14:paraId="2EE6B3E4">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名称：</w:t>
      </w:r>
      <w:r>
        <w:rPr>
          <w:rFonts w:hint="eastAsia" w:ascii="宋体" w:hAnsi="宋体" w:eastAsia="宋体" w:cs="宋体"/>
          <w:color w:val="auto"/>
          <w:kern w:val="0"/>
          <w:szCs w:val="21"/>
          <w:highlight w:val="none"/>
        </w:rPr>
        <w:t>宁波舜源工程管理咨询有限公司</w:t>
      </w:r>
    </w:p>
    <w:p w14:paraId="63900512">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地址：</w:t>
      </w:r>
      <w:r>
        <w:rPr>
          <w:rFonts w:hint="eastAsia" w:ascii="宋体" w:hAnsi="宋体" w:cs="Arial"/>
          <w:bCs/>
          <w:color w:val="auto"/>
          <w:kern w:val="0"/>
          <w:szCs w:val="21"/>
          <w:highlight w:val="none"/>
        </w:rPr>
        <w:t>余姚市中意宁波生态园兴滨路5号</w:t>
      </w:r>
    </w:p>
    <w:p w14:paraId="271F7C2D">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项目联系人（询问）：</w:t>
      </w:r>
      <w:r>
        <w:rPr>
          <w:rFonts w:hint="eastAsia" w:ascii="宋体" w:hAnsi="宋体" w:cs="宋体"/>
          <w:color w:val="auto"/>
          <w:kern w:val="0"/>
          <w:szCs w:val="21"/>
          <w:highlight w:val="none"/>
        </w:rPr>
        <w:t>黄工</w:t>
      </w:r>
    </w:p>
    <w:p w14:paraId="7DEB8EC1">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项目联系方式（询问）：</w:t>
      </w:r>
      <w:bookmarkStart w:id="0" w:name="OLE_LINK16"/>
      <w:bookmarkStart w:id="1" w:name="OLE_LINK17"/>
      <w:r>
        <w:rPr>
          <w:rFonts w:hint="eastAsia" w:ascii="宋体" w:hAnsi="宋体" w:cs="宋体"/>
          <w:color w:val="auto"/>
          <w:szCs w:val="21"/>
          <w:highlight w:val="none"/>
        </w:rPr>
        <w:t>17342075286</w:t>
      </w:r>
      <w:bookmarkEnd w:id="0"/>
      <w:bookmarkEnd w:id="1"/>
    </w:p>
    <w:p w14:paraId="50D07C19">
      <w:pPr>
        <w:wordWrap w:val="0"/>
        <w:spacing w:line="360" w:lineRule="auto"/>
        <w:ind w:firstLine="420" w:firstLineChars="200"/>
        <w:rPr>
          <w:rFonts w:hint="default" w:ascii="宋体" w:hAnsi="宋体" w:cs="宋体" w:eastAsiaTheme="minorEastAsia"/>
          <w:color w:val="auto"/>
          <w:kern w:val="0"/>
          <w:szCs w:val="21"/>
          <w:highlight w:val="none"/>
          <w:u w:val="none"/>
          <w:lang w:val="en-US"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u w:val="none"/>
        </w:rPr>
        <w:t>：</w:t>
      </w:r>
      <w:r>
        <w:rPr>
          <w:rFonts w:hint="eastAsia" w:ascii="宋体" w:hAnsi="宋体"/>
          <w:color w:val="auto"/>
          <w:highlight w:val="none"/>
          <w:u w:val="none"/>
        </w:rPr>
        <w:t>吴</w:t>
      </w:r>
      <w:r>
        <w:rPr>
          <w:rFonts w:hint="eastAsia" w:ascii="宋体" w:hAnsi="宋体"/>
          <w:color w:val="auto"/>
          <w:highlight w:val="none"/>
          <w:u w:val="none"/>
          <w:lang w:val="en-US" w:eastAsia="zh-CN"/>
        </w:rPr>
        <w:t>一霏</w:t>
      </w:r>
    </w:p>
    <w:p w14:paraId="693599D4">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none"/>
        </w:rPr>
        <w:t>质疑联系方式：</w:t>
      </w:r>
      <w:r>
        <w:rPr>
          <w:rFonts w:hint="eastAsia" w:ascii="宋体" w:hAnsi="宋体"/>
          <w:color w:val="auto"/>
          <w:szCs w:val="21"/>
          <w:highlight w:val="none"/>
          <w:u w:val="none"/>
        </w:rPr>
        <w:t>17816533055</w:t>
      </w:r>
    </w:p>
    <w:p w14:paraId="485B568C">
      <w:pPr>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r>
        <w:rPr>
          <w:rFonts w:ascii="宋体" w:hAnsi="宋体" w:eastAsia="宋体" w:cs="宋体"/>
          <w:b/>
          <w:color w:val="auto"/>
          <w:kern w:val="0"/>
          <w:szCs w:val="21"/>
          <w:highlight w:val="none"/>
        </w:rPr>
        <w:t>同级政府采购监督管理部门</w:t>
      </w:r>
    </w:p>
    <w:p w14:paraId="73140E5A">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名称：余姚市财政局</w:t>
      </w:r>
    </w:p>
    <w:p w14:paraId="63777633">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地址：</w:t>
      </w:r>
      <w:r>
        <w:rPr>
          <w:rFonts w:hint="eastAsia" w:ascii="宋体" w:hAnsi="宋体" w:eastAsia="宋体" w:cs="宋体"/>
          <w:color w:val="auto"/>
          <w:kern w:val="0"/>
          <w:szCs w:val="21"/>
          <w:highlight w:val="none"/>
        </w:rPr>
        <w:t>余姚市南滨江路118号</w:t>
      </w:r>
    </w:p>
    <w:p w14:paraId="78FE64C1">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传真：/</w:t>
      </w:r>
    </w:p>
    <w:p w14:paraId="526C4556">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rPr>
        <w:t>309办公室</w:t>
      </w:r>
    </w:p>
    <w:p w14:paraId="1EACCC96">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监督投诉电话：</w:t>
      </w:r>
      <w:r>
        <w:rPr>
          <w:rFonts w:hint="eastAsia" w:ascii="宋体" w:hAnsi="宋体" w:eastAsia="宋体" w:cs="宋体"/>
          <w:color w:val="auto"/>
          <w:kern w:val="0"/>
          <w:szCs w:val="21"/>
          <w:highlight w:val="none"/>
        </w:rPr>
        <w:t>0574-89553033</w:t>
      </w:r>
    </w:p>
    <w:p w14:paraId="66314FE3">
      <w:pPr>
        <w:wordWrap w:val="0"/>
        <w:spacing w:line="360" w:lineRule="auto"/>
        <w:ind w:firstLine="420" w:firstLineChars="200"/>
        <w:rPr>
          <w:rFonts w:ascii="宋体" w:hAnsi="宋体" w:eastAsia="宋体" w:cs="宋体"/>
          <w:color w:val="auto"/>
          <w:kern w:val="0"/>
          <w:szCs w:val="21"/>
          <w:highlight w:val="none"/>
        </w:rPr>
      </w:pPr>
    </w:p>
    <w:p w14:paraId="0CD2968D">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05E665F5">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 400-888-4636；天谷CA 400-087-8198。</w:t>
      </w:r>
    </w:p>
    <w:p w14:paraId="416E355B">
      <w:pPr>
        <w:wordWrap w:val="0"/>
        <w:spacing w:line="360" w:lineRule="auto"/>
        <w:jc w:val="left"/>
        <w:rPr>
          <w:rFonts w:ascii="宋体" w:hAnsi="宋体" w:eastAsia="宋体" w:cs="宋体"/>
          <w:color w:val="auto"/>
          <w:kern w:val="0"/>
          <w:szCs w:val="21"/>
          <w:highlight w:val="none"/>
        </w:rPr>
        <w:sectPr>
          <w:footerReference r:id="rId4" w:type="default"/>
          <w:pgSz w:w="11906" w:h="16838"/>
          <w:pgMar w:top="1418" w:right="1418" w:bottom="1418" w:left="1418" w:header="851" w:footer="992" w:gutter="0"/>
          <w:pgNumType w:start="1"/>
          <w:cols w:space="425" w:num="1"/>
          <w:docGrid w:type="lines" w:linePitch="312" w:charSpace="0"/>
        </w:sectPr>
      </w:pPr>
    </w:p>
    <w:p w14:paraId="3C01CD69">
      <w:pPr>
        <w:spacing w:line="360" w:lineRule="auto"/>
        <w:jc w:val="center"/>
        <w:outlineLvl w:val="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第二章  采购内容及要求</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356"/>
      </w:tblGrid>
      <w:tr w14:paraId="55D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7" w:type="pct"/>
            <w:vAlign w:val="center"/>
          </w:tcPr>
          <w:p w14:paraId="2C31F77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502" w:type="pct"/>
            <w:vAlign w:val="center"/>
          </w:tcPr>
          <w:p w14:paraId="13EF13D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技术规格及其它要求</w:t>
            </w:r>
          </w:p>
        </w:tc>
      </w:tr>
      <w:tr w14:paraId="688E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6CF606D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4502" w:type="pct"/>
            <w:vAlign w:val="center"/>
          </w:tcPr>
          <w:p w14:paraId="3571C492">
            <w:pPr>
              <w:spacing w:line="360" w:lineRule="auto"/>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sz w:val="21"/>
                <w:szCs w:val="21"/>
                <w:highlight w:val="none"/>
              </w:rPr>
              <w:t>全自动细菌鉴定药敏分析系统：1套</w:t>
            </w:r>
          </w:p>
        </w:tc>
      </w:tr>
      <w:tr w14:paraId="5121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4A5E6E3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4502" w:type="pct"/>
            <w:vAlign w:val="center"/>
          </w:tcPr>
          <w:p w14:paraId="23B77C1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总体要求</w:t>
            </w:r>
          </w:p>
        </w:tc>
      </w:tr>
      <w:tr w14:paraId="5F6C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04514F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02" w:type="pct"/>
            <w:vAlign w:val="center"/>
          </w:tcPr>
          <w:p w14:paraId="3E6FBB2D">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适用范围：用于开展细菌培养鉴定及药敏分析</w:t>
            </w:r>
          </w:p>
        </w:tc>
      </w:tr>
      <w:tr w14:paraId="6A5A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5EB6AE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02" w:type="pct"/>
            <w:vAlign w:val="center"/>
          </w:tcPr>
          <w:p w14:paraId="2158E5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所投产品必须为最新出厂的设备（出厂时间≤3个月，以交付时间为准）</w:t>
            </w:r>
          </w:p>
        </w:tc>
      </w:tr>
      <w:tr w14:paraId="7EC6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29FEFBE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4502" w:type="pct"/>
            <w:vAlign w:val="center"/>
          </w:tcPr>
          <w:p w14:paraId="36128005">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技术参数、功能</w:t>
            </w:r>
          </w:p>
        </w:tc>
      </w:tr>
      <w:tr w14:paraId="3665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594C315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5B0DAAF9">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方法学：荧光液体培养法</w:t>
            </w:r>
          </w:p>
        </w:tc>
      </w:tr>
      <w:tr w14:paraId="0B1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C58C69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2.2</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04C816C2">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检测能力≥320孔（提供技术白皮书或说明书等证明材料），年检测量≥2700人份</w:t>
            </w:r>
          </w:p>
        </w:tc>
      </w:tr>
      <w:tr w14:paraId="603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auto" w:sz="4" w:space="0"/>
              <w:left w:val="single" w:color="000000" w:sz="4" w:space="0"/>
              <w:bottom w:val="single" w:color="000000" w:sz="4" w:space="0"/>
              <w:right w:val="single" w:color="auto" w:sz="4" w:space="0"/>
            </w:tcBorders>
            <w:shd w:val="clear" w:color="auto" w:fill="auto"/>
            <w:vAlign w:val="center"/>
          </w:tcPr>
          <w:p w14:paraId="0296E6C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2.3</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722067C3">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设备校准：仪器内置标定管，实时更新校准曲线</w:t>
            </w:r>
          </w:p>
        </w:tc>
      </w:tr>
      <w:tr w14:paraId="2875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nil"/>
              <w:left w:val="single" w:color="000000" w:sz="4" w:space="0"/>
              <w:bottom w:val="nil"/>
              <w:right w:val="single" w:color="auto" w:sz="4" w:space="0"/>
            </w:tcBorders>
            <w:shd w:val="clear" w:color="auto" w:fill="auto"/>
            <w:vAlign w:val="center"/>
          </w:tcPr>
          <w:p w14:paraId="39A4AB9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2.4</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7D57B2DE">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操作界面：触摸屏，中文操作界面，≥15寸彩色触控显示屏，≥1920*1080高清像素</w:t>
            </w:r>
          </w:p>
        </w:tc>
      </w:tr>
      <w:tr w14:paraId="1F97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nil"/>
              <w:right w:val="single" w:color="auto" w:sz="4" w:space="0"/>
            </w:tcBorders>
            <w:shd w:val="clear" w:color="auto" w:fill="auto"/>
            <w:vAlign w:val="center"/>
          </w:tcPr>
          <w:p w14:paraId="0B62A86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2.5</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62E25306">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支持培养管重新放入功能</w:t>
            </w:r>
          </w:p>
        </w:tc>
      </w:tr>
      <w:tr w14:paraId="207C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000000" w:sz="4" w:space="0"/>
              <w:right w:val="single" w:color="auto" w:sz="4" w:space="0"/>
            </w:tcBorders>
            <w:shd w:val="clear" w:color="auto" w:fill="auto"/>
            <w:vAlign w:val="center"/>
          </w:tcPr>
          <w:p w14:paraId="06630CF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2.6</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20F635DB">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标本前处理：痰消化液</w:t>
            </w:r>
          </w:p>
        </w:tc>
      </w:tr>
      <w:tr w14:paraId="25D3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nil"/>
              <w:left w:val="single" w:color="000000" w:sz="4" w:space="0"/>
              <w:bottom w:val="single" w:color="000000" w:sz="4" w:space="0"/>
              <w:right w:val="single" w:color="auto" w:sz="4" w:space="0"/>
            </w:tcBorders>
            <w:shd w:val="clear" w:color="auto" w:fill="auto"/>
            <w:vAlign w:val="center"/>
          </w:tcPr>
          <w:p w14:paraId="1E7FD34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2.7</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28D8F248">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培养管类型：分枝杆菌培养管</w:t>
            </w:r>
          </w:p>
        </w:tc>
      </w:tr>
      <w:tr w14:paraId="3EFA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nil"/>
              <w:left w:val="single" w:color="000000" w:sz="4" w:space="0"/>
              <w:bottom w:val="nil"/>
              <w:right w:val="single" w:color="auto" w:sz="4" w:space="0"/>
            </w:tcBorders>
            <w:shd w:val="clear" w:color="auto" w:fill="auto"/>
            <w:vAlign w:val="center"/>
          </w:tcPr>
          <w:p w14:paraId="1CE8A84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2.8</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248C8C9A">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培养添加剂类型：需有培养杂菌抑制功能</w:t>
            </w:r>
          </w:p>
        </w:tc>
      </w:tr>
      <w:tr w14:paraId="2199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000000" w:sz="4" w:space="0"/>
              <w:right w:val="single" w:color="auto" w:sz="4" w:space="0"/>
            </w:tcBorders>
            <w:shd w:val="clear" w:color="auto" w:fill="auto"/>
            <w:vAlign w:val="center"/>
          </w:tcPr>
          <w:p w14:paraId="0DC9183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2.9</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76B1E48B">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培养药敏种类≥8种药敏，含吡嗪酰胺</w:t>
            </w:r>
          </w:p>
        </w:tc>
      </w:tr>
      <w:tr w14:paraId="2AA9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000000" w:sz="4" w:space="0"/>
              <w:right w:val="single" w:color="auto" w:sz="4" w:space="0"/>
            </w:tcBorders>
            <w:shd w:val="clear" w:color="auto" w:fill="auto"/>
            <w:vAlign w:val="center"/>
          </w:tcPr>
          <w:p w14:paraId="72CDB2C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2.10</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5850B12B">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特殊培养药敏</w:t>
            </w:r>
          </w:p>
        </w:tc>
      </w:tr>
      <w:tr w14:paraId="5E39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000000" w:sz="4" w:space="0"/>
              <w:right w:val="single" w:color="auto" w:sz="4" w:space="0"/>
            </w:tcBorders>
            <w:shd w:val="clear" w:color="auto" w:fill="auto"/>
            <w:vAlign w:val="center"/>
          </w:tcPr>
          <w:p w14:paraId="1E80DE9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2.11</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50E78DD6">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培养标本类型：能对痰、组织、胃液、大便及其他非血液标本进行分枝杆菌检测，涵盖了临床绝大多数致病性分枝杆菌</w:t>
            </w:r>
          </w:p>
        </w:tc>
      </w:tr>
      <w:tr w14:paraId="66FF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nil"/>
              <w:left w:val="single" w:color="000000" w:sz="4" w:space="0"/>
              <w:bottom w:val="nil"/>
              <w:right w:val="single" w:color="auto" w:sz="4" w:space="0"/>
            </w:tcBorders>
            <w:shd w:val="clear" w:color="000000" w:fill="FFFFFF"/>
            <w:vAlign w:val="center"/>
          </w:tcPr>
          <w:p w14:paraId="36B6C2C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2.12</w:t>
            </w:r>
          </w:p>
        </w:tc>
        <w:tc>
          <w:tcPr>
            <w:tcW w:w="4502" w:type="pct"/>
            <w:tcBorders>
              <w:top w:val="single" w:color="auto" w:sz="4" w:space="0"/>
              <w:left w:val="single" w:color="auto" w:sz="4" w:space="0"/>
              <w:bottom w:val="single" w:color="auto" w:sz="4" w:space="0"/>
              <w:right w:val="single" w:color="auto" w:sz="4" w:space="0"/>
            </w:tcBorders>
            <w:shd w:val="clear" w:color="000000" w:fill="FFFFFF"/>
            <w:vAlign w:val="center"/>
          </w:tcPr>
          <w:p w14:paraId="1C5AEB3E">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LIS系统：支持双向通讯系统</w:t>
            </w:r>
          </w:p>
        </w:tc>
      </w:tr>
      <w:tr w14:paraId="370A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000000" w:sz="4" w:space="0"/>
              <w:right w:val="single" w:color="auto" w:sz="4" w:space="0"/>
            </w:tcBorders>
            <w:shd w:val="clear" w:color="auto" w:fill="auto"/>
            <w:vAlign w:val="center"/>
          </w:tcPr>
          <w:p w14:paraId="1775819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2.13</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11F9CBC3">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具备数据统计模块</w:t>
            </w:r>
          </w:p>
        </w:tc>
      </w:tr>
      <w:tr w14:paraId="426F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000000" w:sz="4" w:space="0"/>
              <w:right w:val="single" w:color="auto" w:sz="4" w:space="0"/>
            </w:tcBorders>
            <w:shd w:val="clear" w:color="auto" w:fill="auto"/>
            <w:vAlign w:val="center"/>
          </w:tcPr>
          <w:p w14:paraId="2729374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2.14</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733B3BBE">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具备数据报告模块</w:t>
            </w:r>
          </w:p>
        </w:tc>
      </w:tr>
      <w:tr w14:paraId="2236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tcBorders>
              <w:top w:val="single" w:color="000000" w:sz="4" w:space="0"/>
              <w:left w:val="single" w:color="000000" w:sz="4" w:space="0"/>
              <w:bottom w:val="single" w:color="auto" w:sz="4" w:space="0"/>
              <w:right w:val="single" w:color="auto" w:sz="4" w:space="0"/>
            </w:tcBorders>
            <w:shd w:val="clear" w:color="auto" w:fill="auto"/>
            <w:vAlign w:val="center"/>
          </w:tcPr>
          <w:p w14:paraId="4FCD691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2.15</w:t>
            </w:r>
          </w:p>
        </w:tc>
        <w:tc>
          <w:tcPr>
            <w:tcW w:w="4502" w:type="pct"/>
            <w:tcBorders>
              <w:top w:val="single" w:color="auto" w:sz="4" w:space="0"/>
              <w:left w:val="single" w:color="auto" w:sz="4" w:space="0"/>
              <w:bottom w:val="single" w:color="auto" w:sz="4" w:space="0"/>
              <w:right w:val="single" w:color="auto" w:sz="4" w:space="0"/>
            </w:tcBorders>
            <w:shd w:val="clear" w:color="auto" w:fill="auto"/>
            <w:vAlign w:val="center"/>
          </w:tcPr>
          <w:p w14:paraId="16464E50">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分析内容：溯源监测结核病患者历史检测数据，自定义面板分析分枝杆菌生长曲线、检出时间，药物种类和浓度</w:t>
            </w:r>
          </w:p>
        </w:tc>
      </w:tr>
      <w:tr w14:paraId="3187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7DB037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4502" w:type="pct"/>
            <w:vAlign w:val="center"/>
          </w:tcPr>
          <w:p w14:paraId="6C3E6A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承诺配套试剂必须</w:t>
            </w:r>
            <w:r>
              <w:rPr>
                <w:rFonts w:hint="eastAsia" w:ascii="宋体" w:hAnsi="宋体" w:eastAsia="宋体" w:cs="宋体"/>
                <w:color w:val="auto"/>
                <w:sz w:val="21"/>
                <w:szCs w:val="21"/>
                <w:highlight w:val="none"/>
                <w:lang w:val="zh-TW"/>
              </w:rPr>
              <w:t>两定平台供货价，不得高于平台最低价，并</w:t>
            </w:r>
            <w:r>
              <w:rPr>
                <w:rFonts w:hint="eastAsia" w:ascii="宋体" w:hAnsi="宋体" w:eastAsia="宋体" w:cs="宋体"/>
                <w:color w:val="auto"/>
                <w:sz w:val="21"/>
                <w:szCs w:val="21"/>
                <w:highlight w:val="none"/>
              </w:rPr>
              <w:t>根据院方试剂管理部门要求</w:t>
            </w:r>
            <w:r>
              <w:rPr>
                <w:rFonts w:hint="eastAsia" w:ascii="宋体" w:hAnsi="宋体" w:eastAsia="宋体" w:cs="宋体"/>
                <w:color w:val="auto"/>
                <w:sz w:val="21"/>
                <w:szCs w:val="21"/>
                <w:highlight w:val="none"/>
                <w:lang w:val="zh-TW"/>
              </w:rPr>
              <w:t>进行动态调整。</w:t>
            </w:r>
          </w:p>
        </w:tc>
      </w:tr>
    </w:tbl>
    <w:p w14:paraId="0A14122D">
      <w:pPr>
        <w:spacing w:line="360" w:lineRule="auto"/>
        <w:ind w:firstLine="180" w:firstLineChars="100"/>
        <w:rPr>
          <w:rFonts w:ascii="宋体" w:hAnsi="宋体" w:cs="宋体"/>
          <w:color w:val="auto"/>
          <w:sz w:val="18"/>
          <w:szCs w:val="18"/>
          <w:highlight w:val="none"/>
        </w:rPr>
      </w:pP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356"/>
      </w:tblGrid>
      <w:tr w14:paraId="6DCF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auto"/>
            <w:vAlign w:val="center"/>
          </w:tcPr>
          <w:p w14:paraId="3ADB0F4A">
            <w:pPr>
              <w:spacing w:line="360" w:lineRule="auto"/>
              <w:ind w:left="0" w:lef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序号</w:t>
            </w:r>
          </w:p>
        </w:tc>
        <w:tc>
          <w:tcPr>
            <w:tcW w:w="4502" w:type="pct"/>
            <w:shd w:val="clear" w:color="auto" w:fill="auto"/>
            <w:vAlign w:val="center"/>
          </w:tcPr>
          <w:p w14:paraId="533353BD">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商务条款、售后服务</w:t>
            </w:r>
          </w:p>
        </w:tc>
      </w:tr>
      <w:tr w14:paraId="712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4BCC80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502" w:type="pct"/>
            <w:vAlign w:val="center"/>
          </w:tcPr>
          <w:p w14:paraId="03FF137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交货期：签订合同后3个月内；</w:t>
            </w:r>
          </w:p>
        </w:tc>
      </w:tr>
      <w:tr w14:paraId="1816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D4EAC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502" w:type="pct"/>
            <w:vAlign w:val="center"/>
          </w:tcPr>
          <w:p w14:paraId="2F7B536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终身质保，终身维修，质保期满后，只收配件成本费，不收工时费、差旅费；</w:t>
            </w:r>
          </w:p>
        </w:tc>
      </w:tr>
      <w:tr w14:paraId="1829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180EA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502" w:type="pct"/>
            <w:vAlign w:val="center"/>
          </w:tcPr>
          <w:p w14:paraId="39AD1C6C">
            <w:pPr>
              <w:tabs>
                <w:tab w:val="center" w:pos="2757"/>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响应时间：1小时内回复，1小时内到现场；</w:t>
            </w:r>
          </w:p>
        </w:tc>
      </w:tr>
      <w:tr w14:paraId="325E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14517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502" w:type="pct"/>
            <w:vAlign w:val="center"/>
          </w:tcPr>
          <w:p w14:paraId="66A77B9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提供所投产品的（含技术参数）彩色样本；</w:t>
            </w:r>
          </w:p>
        </w:tc>
      </w:tr>
      <w:tr w14:paraId="2552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2A69CA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502" w:type="pct"/>
            <w:vAlign w:val="center"/>
          </w:tcPr>
          <w:p w14:paraId="6A3198C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提供中文操作手册及维修手册；</w:t>
            </w:r>
          </w:p>
        </w:tc>
      </w:tr>
      <w:tr w14:paraId="4E92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23F8F9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502" w:type="pct"/>
            <w:vAlign w:val="center"/>
          </w:tcPr>
          <w:p w14:paraId="37EAB5D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免费提供操作和维护的培训计划；</w:t>
            </w:r>
          </w:p>
        </w:tc>
      </w:tr>
      <w:tr w14:paraId="10FC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418F8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502" w:type="pct"/>
            <w:vAlign w:val="center"/>
          </w:tcPr>
          <w:p w14:paraId="3E50132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提供产品质量保证承诺书；</w:t>
            </w:r>
          </w:p>
        </w:tc>
      </w:tr>
      <w:tr w14:paraId="3E1E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CF577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502" w:type="pct"/>
            <w:vAlign w:val="center"/>
          </w:tcPr>
          <w:p w14:paraId="54A0F6F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提供有效的医疗器械注册证、产品代理授权书、医疗器械经营企业许可证或生产企业许可证等证件；</w:t>
            </w:r>
          </w:p>
        </w:tc>
      </w:tr>
      <w:tr w14:paraId="3C08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2AC875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502" w:type="pct"/>
            <w:vAlign w:val="center"/>
          </w:tcPr>
          <w:p w14:paraId="7BF02B3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提供详细标准配置清单及报价；</w:t>
            </w:r>
          </w:p>
        </w:tc>
      </w:tr>
      <w:tr w14:paraId="262A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1C9F5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502" w:type="pct"/>
            <w:vAlign w:val="center"/>
          </w:tcPr>
          <w:p w14:paraId="68C2022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提供主要配件及易耗易损件报价单和最低扣率；</w:t>
            </w:r>
          </w:p>
        </w:tc>
      </w:tr>
      <w:tr w14:paraId="36F4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3153D3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502" w:type="pct"/>
            <w:vAlign w:val="center"/>
          </w:tcPr>
          <w:p w14:paraId="206677E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提供设备涉及所有一次性耗材的品名，平台代码，品牌规格型号，注册证号，价格（价格不能高于平台最低价）等信息，如未提供，后续按免费附配处理。</w:t>
            </w:r>
          </w:p>
        </w:tc>
      </w:tr>
      <w:tr w14:paraId="0931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4AC606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502" w:type="pct"/>
            <w:vAlign w:val="center"/>
          </w:tcPr>
          <w:p w14:paraId="043B0A6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终身免费提供软件升级；</w:t>
            </w:r>
          </w:p>
        </w:tc>
      </w:tr>
      <w:tr w14:paraId="6A38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37084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502" w:type="pct"/>
            <w:vAlign w:val="center"/>
          </w:tcPr>
          <w:p w14:paraId="70A213F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若设备有信息系统接口，则全部免费开放，免费连入医院信息系统。</w:t>
            </w:r>
          </w:p>
        </w:tc>
      </w:tr>
      <w:tr w14:paraId="463D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BAD57C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502" w:type="pct"/>
            <w:vAlign w:val="center"/>
          </w:tcPr>
          <w:p w14:paraId="2522D6C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提供使用寿命年限。（提供佐证资料，设备铭牌或使用说明书）</w:t>
            </w:r>
          </w:p>
        </w:tc>
      </w:tr>
      <w:tr w14:paraId="37FA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24B1CE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502" w:type="pct"/>
            <w:vAlign w:val="center"/>
          </w:tcPr>
          <w:p w14:paraId="6A37D5C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付款方式：付款方式1（适用中小企业）：预付款金额为合同款金额的50%。合同签订之日起15个工作日内，中标方须向最终用户提交与预付款等额的“见索即付预付款保函”。最终用户在收到预付款保函应在合同生效以及项目具备实施条件后7个工作日内支付，项目验收合格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用户收到货后7个工作日内进行验收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付清余款。</w:t>
            </w:r>
          </w:p>
          <w:p w14:paraId="488FE63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付款方式2 （适用大型企业）：最终用户收到货之后，付至合同款金额的50%。项目验收合格后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用户收到货后7个工作日内进行验收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付清余款。</w:t>
            </w:r>
          </w:p>
        </w:tc>
      </w:tr>
      <w:tr w14:paraId="29FB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3CF1A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502" w:type="pct"/>
            <w:vAlign w:val="center"/>
          </w:tcPr>
          <w:p w14:paraId="6FC22188">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验收要求：采购方履约验收完全按照中标方所投的标书中响应标准执行，否则视为违约。如有违约，将拉入卫健系统黑名单。</w:t>
            </w:r>
          </w:p>
        </w:tc>
      </w:tr>
    </w:tbl>
    <w:p w14:paraId="50E6703C">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商务条款、售后服务要求均不允许负偏离或不响应，任意一条负偏离或不响应将导致投标响应无效。</w:t>
      </w:r>
    </w:p>
    <w:p w14:paraId="090A44BF">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69FBFB79">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第三章  投标人须知</w:t>
      </w:r>
    </w:p>
    <w:p w14:paraId="02EB319E">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前附表</w:t>
      </w:r>
    </w:p>
    <w:tbl>
      <w:tblPr>
        <w:tblStyle w:val="27"/>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6"/>
        <w:gridCol w:w="8299"/>
      </w:tblGrid>
      <w:tr w14:paraId="20790B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jc w:val="center"/>
        </w:trPr>
        <w:tc>
          <w:tcPr>
            <w:tcW w:w="776" w:type="dxa"/>
            <w:vAlign w:val="center"/>
          </w:tcPr>
          <w:p w14:paraId="13DB3A04">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299" w:type="dxa"/>
            <w:vAlign w:val="center"/>
          </w:tcPr>
          <w:p w14:paraId="5C4D671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内容</w:t>
            </w:r>
          </w:p>
        </w:tc>
      </w:tr>
      <w:tr w14:paraId="71237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5EA95A1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8299" w:type="dxa"/>
            <w:tcBorders>
              <w:bottom w:val="single" w:color="auto" w:sz="4" w:space="0"/>
            </w:tcBorders>
            <w:vAlign w:val="center"/>
          </w:tcPr>
          <w:p w14:paraId="21F328C9">
            <w:pPr>
              <w:widowControl/>
              <w:spacing w:line="348"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采购单位：宁波大学附属阳明医院（余姚市人民医院） </w:t>
            </w:r>
          </w:p>
          <w:p w14:paraId="0870727A">
            <w:pPr>
              <w:widowControl/>
              <w:spacing w:line="348" w:lineRule="auto"/>
              <w:rPr>
                <w:rFonts w:ascii="宋体" w:hAnsi="宋体" w:eastAsia="宋体" w:cs="仿宋"/>
                <w:color w:val="auto"/>
                <w:szCs w:val="21"/>
                <w:highlight w:val="none"/>
              </w:rPr>
            </w:pPr>
            <w:r>
              <w:rPr>
                <w:rFonts w:ascii="宋体" w:hAnsi="宋体" w:eastAsia="宋体" w:cs="仿宋"/>
                <w:color w:val="auto"/>
                <w:szCs w:val="21"/>
                <w:highlight w:val="none"/>
              </w:rPr>
              <w:t>地址：余姚市城东路800号</w:t>
            </w:r>
          </w:p>
          <w:p w14:paraId="5CE4626C">
            <w:pPr>
              <w:widowControl/>
              <w:spacing w:line="348" w:lineRule="auto"/>
              <w:rPr>
                <w:rFonts w:ascii="宋体" w:hAnsi="宋体" w:eastAsia="宋体" w:cs="仿宋"/>
                <w:color w:val="auto"/>
                <w:szCs w:val="21"/>
                <w:highlight w:val="none"/>
              </w:rPr>
            </w:pPr>
            <w:r>
              <w:rPr>
                <w:rFonts w:ascii="宋体" w:hAnsi="宋体" w:eastAsia="宋体" w:cs="仿宋"/>
                <w:color w:val="auto"/>
                <w:szCs w:val="21"/>
                <w:highlight w:val="none"/>
              </w:rPr>
              <w:t>联系人：徐老师</w:t>
            </w:r>
          </w:p>
          <w:p w14:paraId="40A0BA9A">
            <w:pPr>
              <w:spacing w:line="360" w:lineRule="auto"/>
              <w:rPr>
                <w:rFonts w:ascii="宋体" w:hAnsi="宋体" w:eastAsia="宋体"/>
                <w:color w:val="auto"/>
                <w:szCs w:val="21"/>
                <w:highlight w:val="none"/>
              </w:rPr>
            </w:pPr>
            <w:r>
              <w:rPr>
                <w:rFonts w:ascii="宋体" w:hAnsi="宋体" w:eastAsia="宋体" w:cs="仿宋"/>
                <w:color w:val="auto"/>
                <w:szCs w:val="21"/>
                <w:highlight w:val="none"/>
              </w:rPr>
              <w:t>联系电话：0574-62619527</w:t>
            </w:r>
          </w:p>
        </w:tc>
      </w:tr>
      <w:tr w14:paraId="575E1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78E47F75">
            <w:pPr>
              <w:spacing w:line="360" w:lineRule="auto"/>
              <w:jc w:val="center"/>
              <w:rPr>
                <w:rFonts w:ascii="宋体" w:hAnsi="宋体" w:eastAsia="宋体"/>
                <w:color w:val="auto"/>
                <w:szCs w:val="21"/>
                <w:highlight w:val="none"/>
              </w:rPr>
            </w:pPr>
          </w:p>
        </w:tc>
        <w:tc>
          <w:tcPr>
            <w:tcW w:w="8299" w:type="dxa"/>
            <w:tcBorders>
              <w:top w:val="single" w:color="auto" w:sz="4" w:space="0"/>
            </w:tcBorders>
            <w:vAlign w:val="center"/>
          </w:tcPr>
          <w:p w14:paraId="70FAA2B6">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采购代理机构：</w:t>
            </w:r>
            <w:r>
              <w:rPr>
                <w:rFonts w:hint="eastAsia" w:ascii="宋体" w:hAnsi="宋体" w:eastAsia="宋体" w:cs="宋体"/>
                <w:color w:val="auto"/>
                <w:kern w:val="0"/>
                <w:szCs w:val="21"/>
                <w:highlight w:val="none"/>
              </w:rPr>
              <w:t>宁波舜源工程管理咨询有限公司</w:t>
            </w:r>
          </w:p>
          <w:p w14:paraId="5A412005">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联系人：</w:t>
            </w:r>
            <w:r>
              <w:rPr>
                <w:rFonts w:hint="eastAsia" w:ascii="宋体" w:hAnsi="宋体" w:eastAsia="宋体"/>
                <w:color w:val="auto"/>
                <w:szCs w:val="21"/>
                <w:highlight w:val="none"/>
              </w:rPr>
              <w:t>黄工</w:t>
            </w:r>
          </w:p>
          <w:p w14:paraId="0F763C0E">
            <w:pPr>
              <w:spacing w:line="360" w:lineRule="auto"/>
              <w:rPr>
                <w:rFonts w:ascii="宋体" w:hAnsi="宋体" w:eastAsia="宋体" w:cs="宋体"/>
                <w:bCs/>
                <w:color w:val="auto"/>
                <w:kern w:val="0"/>
                <w:szCs w:val="21"/>
                <w:highlight w:val="none"/>
              </w:rPr>
            </w:pPr>
            <w:r>
              <w:rPr>
                <w:rFonts w:hint="eastAsia" w:ascii="宋体" w:hAnsi="宋体" w:eastAsia="宋体"/>
                <w:b/>
                <w:color w:val="auto"/>
                <w:szCs w:val="21"/>
                <w:highlight w:val="none"/>
              </w:rPr>
              <w:t>联系电话：</w:t>
            </w:r>
            <w:r>
              <w:rPr>
                <w:rFonts w:hint="eastAsia" w:ascii="宋体" w:hAnsi="宋体" w:cs="宋体"/>
                <w:color w:val="auto"/>
                <w:kern w:val="0"/>
                <w:szCs w:val="21"/>
                <w:highlight w:val="none"/>
              </w:rPr>
              <w:t>17342075286</w:t>
            </w:r>
          </w:p>
          <w:p w14:paraId="45EAAF91">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联系地址：</w:t>
            </w:r>
            <w:r>
              <w:rPr>
                <w:rFonts w:hint="eastAsia" w:ascii="宋体" w:hAnsi="宋体" w:cs="宋体"/>
                <w:color w:val="auto"/>
                <w:kern w:val="0"/>
                <w:szCs w:val="21"/>
                <w:highlight w:val="none"/>
              </w:rPr>
              <w:t xml:space="preserve">余姚市中意宁波生态园兴滨路5号 </w:t>
            </w:r>
          </w:p>
        </w:tc>
      </w:tr>
      <w:tr w14:paraId="74172E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F89A25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8299" w:type="dxa"/>
            <w:vAlign w:val="center"/>
          </w:tcPr>
          <w:p w14:paraId="6E26E4A9">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项目编号：NBSY-20250426</w:t>
            </w:r>
          </w:p>
          <w:p w14:paraId="651F128A">
            <w:pPr>
              <w:spacing w:line="360" w:lineRule="auto"/>
              <w:rPr>
                <w:rFonts w:ascii="宋体" w:hAnsi="宋体" w:eastAsia="宋体"/>
                <w:color w:val="auto"/>
                <w:szCs w:val="21"/>
                <w:highlight w:val="none"/>
              </w:rPr>
            </w:pPr>
            <w:r>
              <w:rPr>
                <w:rFonts w:hint="eastAsia" w:ascii="宋体" w:hAnsi="宋体" w:eastAsia="宋体" w:cs="Times New Roman"/>
                <w:b/>
                <w:color w:val="auto"/>
                <w:szCs w:val="21"/>
                <w:highlight w:val="none"/>
              </w:rPr>
              <w:t>项目名称</w:t>
            </w:r>
            <w:r>
              <w:rPr>
                <w:rFonts w:hint="eastAsia" w:ascii="宋体" w:hAnsi="宋体" w:eastAsia="宋体"/>
                <w:b/>
                <w:color w:val="auto"/>
                <w:szCs w:val="21"/>
                <w:highlight w:val="none"/>
              </w:rPr>
              <w:t>：</w:t>
            </w:r>
            <w:r>
              <w:rPr>
                <w:rFonts w:hint="eastAsia" w:ascii="宋体" w:hAnsi="宋体" w:eastAsia="宋体"/>
                <w:color w:val="auto"/>
                <w:szCs w:val="21"/>
                <w:highlight w:val="none"/>
              </w:rPr>
              <w:t>宁波大学附属阳明医院（余姚市人民医院）全自动细菌鉴定药敏分析仪采购项目</w:t>
            </w:r>
          </w:p>
        </w:tc>
      </w:tr>
      <w:tr w14:paraId="0F642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8691D7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8299" w:type="dxa"/>
            <w:vAlign w:val="center"/>
          </w:tcPr>
          <w:p w14:paraId="339C548B">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采购方式：</w:t>
            </w:r>
            <w:r>
              <w:rPr>
                <w:rFonts w:hint="eastAsia" w:ascii="宋体" w:hAnsi="宋体" w:eastAsia="宋体"/>
                <w:color w:val="auto"/>
                <w:szCs w:val="21"/>
                <w:highlight w:val="none"/>
              </w:rPr>
              <w:t>公开招标。</w:t>
            </w:r>
          </w:p>
        </w:tc>
      </w:tr>
      <w:tr w14:paraId="043066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0D50B76">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4</w:t>
            </w:r>
          </w:p>
        </w:tc>
        <w:tc>
          <w:tcPr>
            <w:tcW w:w="8299" w:type="dxa"/>
            <w:vAlign w:val="center"/>
          </w:tcPr>
          <w:p w14:paraId="58257100">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本项目预算金额（最高限价）：人民币70.00万元</w:t>
            </w:r>
          </w:p>
          <w:p w14:paraId="2F6D039D">
            <w:pPr>
              <w:spacing w:line="360" w:lineRule="auto"/>
              <w:rPr>
                <w:rFonts w:ascii="宋体" w:hAnsi="宋体" w:eastAsia="宋体" w:cs="Times New Roman"/>
                <w:color w:val="auto"/>
                <w:szCs w:val="21"/>
                <w:highlight w:val="none"/>
              </w:rPr>
            </w:pPr>
            <w:r>
              <w:rPr>
                <w:rFonts w:hint="eastAsia" w:ascii="宋体" w:hAnsi="宋体" w:eastAsia="宋体"/>
                <w:b/>
                <w:color w:val="auto"/>
                <w:szCs w:val="21"/>
                <w:highlight w:val="none"/>
              </w:rPr>
              <w:t>报价超过最高限价或分项最高限价的均作无效标处理。</w:t>
            </w:r>
          </w:p>
        </w:tc>
      </w:tr>
      <w:tr w14:paraId="08C052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FCA5CB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8299" w:type="dxa"/>
            <w:vAlign w:val="center"/>
          </w:tcPr>
          <w:p w14:paraId="215303AA">
            <w:pPr>
              <w:spacing w:line="360" w:lineRule="auto"/>
              <w:rPr>
                <w:rFonts w:ascii="宋体" w:hAnsi="宋体"/>
                <w:b/>
                <w:color w:val="auto"/>
                <w:szCs w:val="21"/>
                <w:highlight w:val="none"/>
              </w:rPr>
            </w:pPr>
            <w:r>
              <w:rPr>
                <w:rFonts w:hint="eastAsia" w:ascii="宋体" w:hAnsi="宋体" w:eastAsia="宋体"/>
                <w:b/>
                <w:color w:val="auto"/>
                <w:szCs w:val="21"/>
                <w:highlight w:val="none"/>
              </w:rPr>
              <w:t>核心产品（单一产品）：全自动细菌鉴定药敏分析仪</w:t>
            </w:r>
          </w:p>
        </w:tc>
      </w:tr>
      <w:tr w14:paraId="348A6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5539EA1F">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6</w:t>
            </w:r>
          </w:p>
        </w:tc>
        <w:tc>
          <w:tcPr>
            <w:tcW w:w="8299" w:type="dxa"/>
            <w:vAlign w:val="center"/>
          </w:tcPr>
          <w:p w14:paraId="29D77E8E">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B1ED884">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2、落实政府采购政策需满足的资格要求：无。</w:t>
            </w:r>
          </w:p>
          <w:p w14:paraId="79650C01">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3.本项目特定资格要求：无。</w:t>
            </w:r>
          </w:p>
        </w:tc>
      </w:tr>
      <w:tr w14:paraId="08392C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3D199087">
            <w:pPr>
              <w:spacing w:line="360" w:lineRule="auto"/>
              <w:jc w:val="center"/>
              <w:rPr>
                <w:rFonts w:ascii="宋体" w:hAnsi="宋体" w:eastAsia="宋体"/>
                <w:color w:val="auto"/>
                <w:szCs w:val="21"/>
                <w:highlight w:val="none"/>
              </w:rPr>
            </w:pPr>
          </w:p>
        </w:tc>
        <w:tc>
          <w:tcPr>
            <w:tcW w:w="8299" w:type="dxa"/>
            <w:vAlign w:val="center"/>
          </w:tcPr>
          <w:p w14:paraId="18CA6F00">
            <w:pPr>
              <w:spacing w:line="360" w:lineRule="auto"/>
              <w:rPr>
                <w:rFonts w:ascii="宋体" w:hAnsi="宋体" w:eastAsia="宋体"/>
                <w:b/>
                <w:color w:val="auto"/>
                <w:szCs w:val="21"/>
                <w:highlight w:val="none"/>
              </w:rPr>
            </w:pPr>
            <w:r>
              <w:rPr>
                <w:rFonts w:hint="eastAsia" w:ascii="宋体" w:hAnsi="宋体" w:eastAsia="宋体" w:cs="Times New Roman"/>
                <w:b/>
                <w:color w:val="auto"/>
                <w:szCs w:val="21"/>
                <w:highlight w:val="none"/>
              </w:rPr>
              <w:t>合格投标人的其他要求：</w:t>
            </w:r>
          </w:p>
          <w:p w14:paraId="2911125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1.单位负责人为同一人或者存在直接控股、管理关系的不同供应商，不得参加同一合同项下的政府采购活动。</w:t>
            </w:r>
          </w:p>
          <w:p w14:paraId="0EF8739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2.除单一来源采购项目外，为采购项目提供整体设计、规范编制或者项目管理、监理、检测等服务的供应商，不得再参加该采购项目的其他采购活动。</w:t>
            </w:r>
          </w:p>
          <w:p w14:paraId="6C760F6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3.本项目接受联合体投标。</w:t>
            </w:r>
          </w:p>
        </w:tc>
      </w:tr>
      <w:tr w14:paraId="6C7D36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45A9AC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7</w:t>
            </w:r>
          </w:p>
        </w:tc>
        <w:tc>
          <w:tcPr>
            <w:tcW w:w="8299" w:type="dxa"/>
            <w:vAlign w:val="center"/>
          </w:tcPr>
          <w:p w14:paraId="72EF96E8">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资格审查：</w:t>
            </w:r>
            <w:r>
              <w:rPr>
                <w:rFonts w:hint="eastAsia" w:ascii="宋体" w:hAnsi="宋体" w:eastAsia="宋体"/>
                <w:color w:val="auto"/>
                <w:szCs w:val="21"/>
                <w:highlight w:val="none"/>
              </w:rPr>
              <w:t>本项目采用资格后审。</w:t>
            </w:r>
          </w:p>
        </w:tc>
      </w:tr>
      <w:tr w14:paraId="2FA46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A9AB5B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8299" w:type="dxa"/>
            <w:vAlign w:val="center"/>
          </w:tcPr>
          <w:p w14:paraId="3C3B29E4">
            <w:pPr>
              <w:spacing w:line="360" w:lineRule="auto"/>
              <w:rPr>
                <w:rFonts w:ascii="宋体" w:hAnsi="宋体" w:eastAsia="宋体" w:cs="宋体"/>
                <w:color w:val="auto"/>
                <w:szCs w:val="21"/>
                <w:highlight w:val="none"/>
              </w:rPr>
            </w:pPr>
            <w:r>
              <w:rPr>
                <w:rFonts w:hint="eastAsia" w:ascii="宋体" w:hAnsi="宋体" w:eastAsia="宋体"/>
                <w:b/>
                <w:color w:val="auto"/>
                <w:szCs w:val="21"/>
                <w:highlight w:val="none"/>
              </w:rPr>
              <w:t>分包</w:t>
            </w:r>
            <w:r>
              <w:rPr>
                <w:rFonts w:hint="eastAsia" w:ascii="宋体" w:hAnsi="宋体" w:eastAsia="宋体" w:cs="宋体"/>
                <w:b/>
                <w:color w:val="auto"/>
                <w:szCs w:val="21"/>
                <w:highlight w:val="none"/>
              </w:rPr>
              <w:t>：</w:t>
            </w: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同意将非主体、非关键性的工作分包。</w:t>
            </w:r>
          </w:p>
          <w:p w14:paraId="44C2F0EF">
            <w:pPr>
              <w:spacing w:line="360" w:lineRule="auto"/>
              <w:rPr>
                <w:rFonts w:ascii="宋体" w:hAnsi="宋体" w:eastAsia="宋体"/>
                <w:b/>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B</w:t>
            </w:r>
            <w:r>
              <w:rPr>
                <w:rFonts w:hint="eastAsia" w:ascii="宋体" w:hAnsi="宋体" w:eastAsia="宋体" w:cs="宋体"/>
                <w:color w:val="auto"/>
                <w:szCs w:val="21"/>
                <w:highlight w:val="none"/>
              </w:rPr>
              <w:t>不同意分包。</w:t>
            </w:r>
          </w:p>
        </w:tc>
      </w:tr>
      <w:tr w14:paraId="4D79A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064C79C">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9</w:t>
            </w:r>
          </w:p>
        </w:tc>
        <w:tc>
          <w:tcPr>
            <w:tcW w:w="8299" w:type="dxa"/>
            <w:vAlign w:val="center"/>
          </w:tcPr>
          <w:p w14:paraId="454A7B19">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信用信息查询：</w:t>
            </w:r>
          </w:p>
          <w:p w14:paraId="5561363D">
            <w:pPr>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0D6A98E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投标人为联合体的审查主体为联合体牵头人及联合体所有成员。</w:t>
            </w:r>
          </w:p>
        </w:tc>
      </w:tr>
      <w:tr w14:paraId="695F2C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E6E135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299" w:type="dxa"/>
            <w:vAlign w:val="center"/>
          </w:tcPr>
          <w:p w14:paraId="6FE96F49">
            <w:pPr>
              <w:spacing w:line="360" w:lineRule="auto"/>
              <w:rPr>
                <w:rFonts w:ascii="宋体" w:hAnsi="宋体" w:eastAsia="宋体"/>
                <w:color w:val="auto"/>
                <w:szCs w:val="21"/>
                <w:highlight w:val="none"/>
              </w:rPr>
            </w:pPr>
            <w:r>
              <w:rPr>
                <w:rFonts w:hint="eastAsia" w:ascii="宋体" w:hAnsi="宋体" w:eastAsia="宋体" w:cs="Times New Roman"/>
                <w:b/>
                <w:color w:val="auto"/>
                <w:szCs w:val="21"/>
                <w:highlight w:val="none"/>
              </w:rPr>
              <w:t>投标保证金的收取及退还：</w:t>
            </w:r>
            <w:r>
              <w:rPr>
                <w:rFonts w:hint="eastAsia" w:ascii="宋体" w:hAnsi="宋体" w:eastAsia="宋体" w:cs="Times New Roman"/>
                <w:color w:val="auto"/>
                <w:szCs w:val="21"/>
                <w:highlight w:val="none"/>
              </w:rPr>
              <w:t>本项目不收取投标保证金。</w:t>
            </w:r>
          </w:p>
        </w:tc>
      </w:tr>
      <w:tr w14:paraId="2D6ECA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33DA9FF">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11</w:t>
            </w:r>
          </w:p>
        </w:tc>
        <w:tc>
          <w:tcPr>
            <w:tcW w:w="8299" w:type="dxa"/>
            <w:vAlign w:val="center"/>
          </w:tcPr>
          <w:p w14:paraId="6FAF3DA7">
            <w:pPr>
              <w:spacing w:line="360" w:lineRule="auto"/>
              <w:rPr>
                <w:rFonts w:ascii="宋体" w:hAnsi="宋体" w:eastAsia="宋体" w:cs="Times New Roman"/>
                <w:color w:val="auto"/>
                <w:szCs w:val="21"/>
                <w:highlight w:val="none"/>
              </w:rPr>
            </w:pPr>
            <w:r>
              <w:rPr>
                <w:rFonts w:hint="eastAsia" w:ascii="宋体" w:hAnsi="宋体" w:eastAsia="宋体"/>
                <w:b/>
                <w:color w:val="auto"/>
                <w:kern w:val="0"/>
                <w:szCs w:val="21"/>
                <w:highlight w:val="none"/>
              </w:rPr>
              <w:t>现场踏勘：投标人根据需要自行踏勘。</w:t>
            </w:r>
            <w:r>
              <w:rPr>
                <w:rFonts w:hint="eastAsia" w:ascii="宋体" w:hAnsi="宋体" w:eastAsia="宋体"/>
                <w:color w:val="auto"/>
                <w:kern w:val="0"/>
                <w:szCs w:val="21"/>
                <w:highlight w:val="none"/>
              </w:rPr>
              <w:t>投标人踏勘现场发生的费用及所发生的人员伤亡和财产损失均自理，采购人和采购代理机构对投标人踏勘现场后做出的任何推论、理解和结论均不负责任。</w:t>
            </w:r>
          </w:p>
        </w:tc>
      </w:tr>
      <w:tr w14:paraId="32E8C7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E4CE839">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12</w:t>
            </w:r>
          </w:p>
        </w:tc>
        <w:tc>
          <w:tcPr>
            <w:tcW w:w="8299" w:type="dxa"/>
            <w:vAlign w:val="center"/>
          </w:tcPr>
          <w:p w14:paraId="377587D5">
            <w:pPr>
              <w:spacing w:line="360" w:lineRule="auto"/>
              <w:rPr>
                <w:rFonts w:ascii="宋体" w:hAnsi="宋体" w:eastAsia="宋体"/>
                <w:color w:val="auto"/>
                <w:kern w:val="0"/>
                <w:szCs w:val="21"/>
                <w:highlight w:val="none"/>
              </w:rPr>
            </w:pPr>
            <w:r>
              <w:rPr>
                <w:rFonts w:hint="eastAsia" w:ascii="宋体" w:hAnsi="宋体" w:eastAsia="宋体" w:cs="Times New Roman"/>
                <w:b/>
                <w:color w:val="auto"/>
                <w:szCs w:val="21"/>
                <w:highlight w:val="none"/>
              </w:rPr>
              <w:t>投标文件份数：电子加密投标文件1份</w:t>
            </w:r>
            <w:r>
              <w:rPr>
                <w:rFonts w:hint="eastAsia" w:ascii="宋体" w:hAnsi="宋体" w:eastAsia="宋体" w:cs="Times New Roman"/>
                <w:color w:val="auto"/>
                <w:szCs w:val="21"/>
                <w:highlight w:val="none"/>
              </w:rPr>
              <w:t>，投标截止时间前将生成的“电子加密投标文件”上传递交至“政府采购云平台”。</w:t>
            </w:r>
          </w:p>
        </w:tc>
      </w:tr>
      <w:tr w14:paraId="07764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749B45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13</w:t>
            </w:r>
          </w:p>
        </w:tc>
        <w:tc>
          <w:tcPr>
            <w:tcW w:w="8299" w:type="dxa"/>
            <w:vAlign w:val="center"/>
          </w:tcPr>
          <w:p w14:paraId="519976FA">
            <w:pPr>
              <w:spacing w:line="360" w:lineRule="auto"/>
              <w:rPr>
                <w:rFonts w:ascii="宋体" w:hAnsi="宋体" w:eastAsia="宋体"/>
                <w:color w:val="auto"/>
                <w:kern w:val="0"/>
                <w:szCs w:val="21"/>
                <w:highlight w:val="none"/>
              </w:rPr>
            </w:pPr>
            <w:r>
              <w:rPr>
                <w:rFonts w:hint="eastAsia" w:ascii="宋体" w:hAnsi="宋体" w:eastAsia="宋体" w:cs="Times New Roman"/>
                <w:b/>
                <w:color w:val="auto"/>
                <w:szCs w:val="21"/>
                <w:highlight w:val="none"/>
              </w:rPr>
              <w:t>原件提交：</w:t>
            </w:r>
            <w:r>
              <w:rPr>
                <w:rFonts w:hint="eastAsia" w:ascii="宋体" w:hAnsi="宋体" w:eastAsia="宋体"/>
                <w:color w:val="auto"/>
                <w:szCs w:val="21"/>
                <w:highlight w:val="none"/>
              </w:rPr>
              <w:t>本项目投标人</w:t>
            </w:r>
            <w:r>
              <w:rPr>
                <w:rFonts w:hint="eastAsia" w:ascii="宋体" w:hAnsi="宋体" w:eastAsia="宋体"/>
                <w:b/>
                <w:color w:val="auto"/>
                <w:szCs w:val="21"/>
                <w:highlight w:val="none"/>
              </w:rPr>
              <w:t>不需要提交原件</w:t>
            </w:r>
            <w:r>
              <w:rPr>
                <w:rFonts w:hint="eastAsia" w:ascii="宋体" w:hAnsi="宋体" w:eastAsia="宋体"/>
                <w:color w:val="auto"/>
                <w:szCs w:val="21"/>
                <w:highlight w:val="none"/>
              </w:rPr>
              <w:t>，投标人应对所提供的全部资料及投标文件的真实性、合法性承担法律责任。</w:t>
            </w:r>
          </w:p>
        </w:tc>
      </w:tr>
      <w:tr w14:paraId="3CD58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F6F7275">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14</w:t>
            </w:r>
          </w:p>
        </w:tc>
        <w:tc>
          <w:tcPr>
            <w:tcW w:w="8299" w:type="dxa"/>
            <w:vAlign w:val="center"/>
          </w:tcPr>
          <w:p w14:paraId="5186D63C">
            <w:pPr>
              <w:spacing w:line="360" w:lineRule="auto"/>
              <w:rPr>
                <w:rFonts w:ascii="宋体" w:hAnsi="宋体" w:eastAsia="宋体" w:cs="Times New Roman"/>
                <w:color w:val="auto"/>
                <w:szCs w:val="21"/>
                <w:highlight w:val="none"/>
              </w:rPr>
            </w:pPr>
            <w:r>
              <w:rPr>
                <w:rFonts w:hint="eastAsia" w:ascii="宋体" w:hAnsi="宋体" w:eastAsia="宋体"/>
                <w:b/>
                <w:color w:val="auto"/>
                <w:szCs w:val="21"/>
                <w:highlight w:val="none"/>
              </w:rPr>
              <w:t>投标截止时间及电子投标文件上传要求：</w:t>
            </w:r>
            <w:r>
              <w:rPr>
                <w:rFonts w:hint="eastAsia" w:ascii="宋体" w:hAnsi="宋体" w:eastAsia="宋体"/>
                <w:color w:val="auto"/>
                <w:szCs w:val="21"/>
                <w:highlight w:val="none"/>
              </w:rPr>
              <w:t>投标人应于</w:t>
            </w:r>
            <w:r>
              <w:rPr>
                <w:rFonts w:hint="eastAsia" w:ascii="宋体" w:hAnsi="宋体" w:eastAsia="宋体" w:cs="宋体"/>
                <w:color w:val="auto"/>
                <w:kern w:val="0"/>
                <w:szCs w:val="21"/>
                <w:highlight w:val="none"/>
              </w:rPr>
              <w:t>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日14时</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4D879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77E8F88">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15</w:t>
            </w:r>
          </w:p>
        </w:tc>
        <w:tc>
          <w:tcPr>
            <w:tcW w:w="8299" w:type="dxa"/>
            <w:vAlign w:val="center"/>
          </w:tcPr>
          <w:p w14:paraId="7D555415">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开标时间、地点及要求：</w:t>
            </w:r>
            <w:r>
              <w:rPr>
                <w:rFonts w:hint="eastAsia" w:ascii="宋体" w:hAnsi="宋体" w:eastAsia="宋体"/>
                <w:color w:val="auto"/>
                <w:szCs w:val="21"/>
                <w:highlight w:val="none"/>
              </w:rPr>
              <w:t>本项目将于</w:t>
            </w:r>
            <w:r>
              <w:rPr>
                <w:rFonts w:hint="eastAsia" w:ascii="宋体" w:hAnsi="宋体" w:eastAsia="宋体" w:cs="宋体"/>
                <w:color w:val="auto"/>
                <w:kern w:val="0"/>
                <w:szCs w:val="21"/>
                <w:highlight w:val="none"/>
              </w:rPr>
              <w:t>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日14时</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（北京时间）在余姚市政务服务中心（余姚市谭家岭东路2号[南雷大厦附楼5楼]）开标，</w:t>
            </w:r>
            <w:r>
              <w:rPr>
                <w:rFonts w:hint="eastAsia" w:ascii="宋体" w:hAnsi="宋体" w:eastAsia="宋体"/>
                <w:b/>
                <w:color w:val="auto"/>
                <w:szCs w:val="21"/>
                <w:highlight w:val="none"/>
              </w:rPr>
              <w:t>投标人无需现场参加</w:t>
            </w:r>
            <w:r>
              <w:rPr>
                <w:rFonts w:hint="eastAsia" w:ascii="宋体" w:hAnsi="宋体" w:eastAsia="宋体"/>
                <w:color w:val="auto"/>
                <w:szCs w:val="21"/>
                <w:highlight w:val="none"/>
              </w:rPr>
              <w:t>。开标时间后30分钟内投标人可以登录“政府采购云平台”按《供应商政府采购项目电子交易操作指南》进行解密“电子加密投标文件”。</w:t>
            </w:r>
          </w:p>
        </w:tc>
      </w:tr>
      <w:tr w14:paraId="36065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5C2423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16</w:t>
            </w:r>
          </w:p>
        </w:tc>
        <w:tc>
          <w:tcPr>
            <w:tcW w:w="8299" w:type="dxa"/>
            <w:vAlign w:val="center"/>
          </w:tcPr>
          <w:p w14:paraId="68727119">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合同签订时间：</w:t>
            </w:r>
            <w:r>
              <w:rPr>
                <w:rFonts w:hint="eastAsia" w:ascii="宋体" w:hAnsi="宋体" w:eastAsia="宋体"/>
                <w:color w:val="auto"/>
                <w:szCs w:val="21"/>
                <w:highlight w:val="none"/>
              </w:rPr>
              <w:t>中标通知书发出之日起30日历天内。</w:t>
            </w:r>
          </w:p>
          <w:p w14:paraId="0969AC5E">
            <w:pPr>
              <w:spacing w:line="360" w:lineRule="auto"/>
              <w:rPr>
                <w:rFonts w:ascii="宋体" w:hAnsi="宋体" w:eastAsia="宋体" w:cs="Times New Roman"/>
                <w:color w:val="auto"/>
                <w:szCs w:val="21"/>
                <w:highlight w:val="none"/>
              </w:rPr>
            </w:pPr>
            <w:r>
              <w:rPr>
                <w:rFonts w:hint="eastAsia" w:ascii="宋体" w:hAnsi="宋体" w:eastAsia="宋体"/>
                <w:b/>
                <w:color w:val="auto"/>
                <w:szCs w:val="21"/>
                <w:highlight w:val="none"/>
              </w:rPr>
              <w:t>合同签订地点：</w:t>
            </w:r>
            <w:r>
              <w:rPr>
                <w:rFonts w:hint="eastAsia" w:ascii="宋体" w:hAnsi="宋体" w:eastAsia="宋体"/>
                <w:color w:val="auto"/>
                <w:szCs w:val="21"/>
                <w:highlight w:val="none"/>
              </w:rPr>
              <w:t>采用邮寄方式签订或与采购人协商确定合同签订地点。</w:t>
            </w:r>
          </w:p>
        </w:tc>
      </w:tr>
      <w:tr w14:paraId="5EDF12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C02A1C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17</w:t>
            </w:r>
          </w:p>
        </w:tc>
        <w:tc>
          <w:tcPr>
            <w:tcW w:w="8299" w:type="dxa"/>
            <w:vAlign w:val="center"/>
          </w:tcPr>
          <w:p w14:paraId="7C04CAA5">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履约</w:t>
            </w:r>
            <w:r>
              <w:rPr>
                <w:rFonts w:hint="eastAsia" w:ascii="宋体" w:hAnsi="宋体"/>
                <w:b/>
                <w:color w:val="auto"/>
                <w:szCs w:val="21"/>
                <w:highlight w:val="none"/>
              </w:rPr>
              <w:t>保证金的收取及退还：</w:t>
            </w:r>
            <w:r>
              <w:rPr>
                <w:rFonts w:hint="eastAsia" w:ascii="宋体" w:hAnsi="宋体"/>
                <w:color w:val="auto"/>
                <w:szCs w:val="21"/>
                <w:highlight w:val="none"/>
              </w:rPr>
              <w:t>本项目不收取履约保证金。</w:t>
            </w:r>
          </w:p>
        </w:tc>
      </w:tr>
      <w:tr w14:paraId="21591F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EC65A85">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18</w:t>
            </w:r>
          </w:p>
        </w:tc>
        <w:tc>
          <w:tcPr>
            <w:tcW w:w="8299" w:type="dxa"/>
            <w:vAlign w:val="center"/>
          </w:tcPr>
          <w:p w14:paraId="0A8B6973">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投标有效期：</w:t>
            </w:r>
            <w:r>
              <w:rPr>
                <w:rFonts w:hint="eastAsia" w:ascii="宋体" w:hAnsi="宋体" w:eastAsia="宋体" w:cs="Times New Roman"/>
                <w:color w:val="auto"/>
                <w:szCs w:val="21"/>
                <w:highlight w:val="none"/>
              </w:rPr>
              <w:t>投标文件自提交投标文件的截止之日起90日历天内有效。</w:t>
            </w:r>
          </w:p>
        </w:tc>
      </w:tr>
      <w:tr w14:paraId="5C710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308C0A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19</w:t>
            </w:r>
          </w:p>
        </w:tc>
        <w:tc>
          <w:tcPr>
            <w:tcW w:w="8299" w:type="dxa"/>
            <w:vAlign w:val="center"/>
          </w:tcPr>
          <w:p w14:paraId="31D4012A">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1.</w:t>
            </w:r>
            <w:r>
              <w:rPr>
                <w:rFonts w:hint="eastAsia" w:ascii="宋体" w:hAnsi="宋体" w:eastAsia="宋体" w:cs="Times New Roman"/>
                <w:b/>
                <w:color w:val="auto"/>
                <w:szCs w:val="21"/>
                <w:highlight w:val="none"/>
              </w:rPr>
              <w:t>采购代理服务费：</w:t>
            </w:r>
            <w:r>
              <w:rPr>
                <w:rFonts w:hint="eastAsia" w:ascii="宋体" w:hAnsi="宋体" w:eastAsia="宋体"/>
                <w:color w:val="auto"/>
                <w:szCs w:val="21"/>
                <w:highlight w:val="none"/>
              </w:rPr>
              <w:t>本次招标项目采购代理机构根据宁波市中介超市网中选报价向中标人收取采购代理服务费，收取3780.00元</w:t>
            </w:r>
          </w:p>
          <w:p w14:paraId="2D3D8625">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2.中标人在中标结果公告发布之日起5个工作日内向采购代理机构支付采购代理服务费。</w:t>
            </w:r>
          </w:p>
          <w:p w14:paraId="2C5003C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3.开户单位名称：宁波舜源工程管理咨询有限公司</w:t>
            </w:r>
          </w:p>
          <w:p w14:paraId="14AD7D9A">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开户行：浙商银行宁波余姚支行</w:t>
            </w:r>
          </w:p>
          <w:p w14:paraId="5EB8390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账号：3320020510120100131301</w:t>
            </w:r>
          </w:p>
        </w:tc>
      </w:tr>
      <w:tr w14:paraId="272DD7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667DF1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299" w:type="dxa"/>
            <w:vAlign w:val="center"/>
          </w:tcPr>
          <w:p w14:paraId="09E69508">
            <w:pPr>
              <w:spacing w:line="360" w:lineRule="auto"/>
              <w:rPr>
                <w:rFonts w:ascii="宋体" w:hAnsi="宋体" w:eastAsia="宋体"/>
                <w:color w:val="auto"/>
                <w:kern w:val="0"/>
                <w:szCs w:val="21"/>
                <w:highlight w:val="none"/>
              </w:rPr>
            </w:pPr>
            <w:r>
              <w:rPr>
                <w:rFonts w:hint="eastAsia" w:ascii="宋体" w:hAnsi="宋体" w:eastAsia="宋体"/>
                <w:b/>
                <w:color w:val="auto"/>
                <w:kern w:val="0"/>
                <w:szCs w:val="21"/>
                <w:highlight w:val="none"/>
              </w:rPr>
              <w:t>质疑和投诉：</w:t>
            </w:r>
            <w:r>
              <w:rPr>
                <w:rFonts w:hint="eastAsia" w:ascii="宋体" w:hAnsi="宋体" w:eastAsia="宋体"/>
                <w:color w:val="auto"/>
                <w:kern w:val="0"/>
                <w:szCs w:val="21"/>
                <w:highlight w:val="none"/>
              </w:rPr>
              <w:t>投标人认为招标文件、采购过程、中标结果使自己的权益受到损害的，可以在知道或者应知其权益受到损害之日起7个工作日内，以书面形式或在政采云平台上向采购人、采购代理机构提出质疑。（质疑与投诉按“财政部令第94号《政府采购质疑和投诉办法》”执行）</w:t>
            </w:r>
          </w:p>
          <w:p w14:paraId="6DF00A60">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投标人应在法定质疑期内一次性提出针对同一采购程序环节的质疑。</w:t>
            </w:r>
          </w:p>
          <w:p w14:paraId="2CCB071A">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同级政府采购监督管理部门（投诉部门）</w:t>
            </w:r>
          </w:p>
          <w:p w14:paraId="03DC3E99">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名称：余姚市财政局</w:t>
            </w:r>
          </w:p>
          <w:p w14:paraId="335A385E">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地址：余姚市南滨江路118号</w:t>
            </w:r>
          </w:p>
          <w:p w14:paraId="27313E40">
            <w:pPr>
              <w:spacing w:line="360" w:lineRule="auto"/>
              <w:rPr>
                <w:rFonts w:ascii="宋体" w:hAnsi="宋体" w:eastAsia="宋体" w:cs="Times New Roman"/>
                <w:color w:val="auto"/>
                <w:szCs w:val="21"/>
                <w:highlight w:val="none"/>
              </w:rPr>
            </w:pPr>
            <w:r>
              <w:rPr>
                <w:rFonts w:hint="eastAsia" w:ascii="宋体" w:hAnsi="宋体" w:eastAsia="宋体"/>
                <w:b/>
                <w:color w:val="auto"/>
                <w:kern w:val="0"/>
                <w:szCs w:val="21"/>
                <w:highlight w:val="none"/>
              </w:rPr>
              <w:t>联系方式：309办公室0574-89553033</w:t>
            </w:r>
          </w:p>
        </w:tc>
      </w:tr>
      <w:tr w14:paraId="4BF98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4AD15BC">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21</w:t>
            </w:r>
          </w:p>
        </w:tc>
        <w:tc>
          <w:tcPr>
            <w:tcW w:w="8299" w:type="dxa"/>
            <w:vAlign w:val="center"/>
          </w:tcPr>
          <w:p w14:paraId="1F27912F">
            <w:pPr>
              <w:spacing w:line="360" w:lineRule="auto"/>
              <w:rPr>
                <w:rFonts w:ascii="宋体" w:hAnsi="宋体" w:eastAsia="宋体"/>
                <w:b/>
                <w:color w:val="auto"/>
                <w:kern w:val="0"/>
                <w:szCs w:val="21"/>
                <w:highlight w:val="none"/>
              </w:rPr>
            </w:pPr>
            <w:r>
              <w:rPr>
                <w:rFonts w:hint="eastAsia" w:ascii="宋体" w:hAnsi="宋体" w:eastAsia="宋体" w:cs="Times New Roman"/>
                <w:b/>
                <w:color w:val="auto"/>
                <w:szCs w:val="21"/>
                <w:highlight w:val="none"/>
              </w:rPr>
              <w:t>落实的政策：</w:t>
            </w:r>
            <w:r>
              <w:rPr>
                <w:rFonts w:hint="eastAsia" w:ascii="宋体" w:hAnsi="宋体" w:eastAsia="宋体" w:cs="Times New Roman"/>
                <w:color w:val="auto"/>
                <w:kern w:val="0"/>
                <w:szCs w:val="21"/>
                <w:highlight w:val="none"/>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p>
        </w:tc>
      </w:tr>
    </w:tbl>
    <w:p w14:paraId="3DE16C64">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注：本前附表中加“</w:t>
      </w:r>
      <w:r>
        <w:rPr>
          <w:rFonts w:hint="eastAsia" w:ascii="宋体" w:hAnsi="宋体" w:eastAsia="宋体" w:cs="宋体"/>
          <w:color w:val="auto"/>
          <w:szCs w:val="21"/>
          <w:highlight w:val="none"/>
        </w:rPr>
        <w:t>★</w:t>
      </w:r>
      <w:r>
        <w:rPr>
          <w:rFonts w:hint="eastAsia" w:ascii="宋体" w:hAnsi="宋体" w:eastAsia="宋体"/>
          <w:b/>
          <w:color w:val="auto"/>
          <w:szCs w:val="21"/>
          <w:highlight w:val="none"/>
        </w:rPr>
        <w:t>”的部分，为制作投标文件的实质性要求和条件，着重提醒投标人注意，投标人认真查看招标文件中的每一个条款及要求，因误读招标文件而造成的后果，采购人及采购代理机构概不负责。</w:t>
      </w:r>
    </w:p>
    <w:p w14:paraId="0C080BE0">
      <w:pPr>
        <w:snapToGrid w:val="0"/>
        <w:spacing w:line="360" w:lineRule="auto"/>
        <w:jc w:val="center"/>
        <w:rPr>
          <w:rFonts w:ascii="宋体" w:hAnsi="宋体" w:eastAsia="宋体" w:cs="Times New Roman"/>
          <w:b/>
          <w:color w:val="auto"/>
          <w:sz w:val="24"/>
          <w:szCs w:val="24"/>
          <w:highlight w:val="none"/>
        </w:rPr>
        <w:sectPr>
          <w:pgSz w:w="11906" w:h="16838"/>
          <w:pgMar w:top="1418" w:right="1418" w:bottom="1418" w:left="1418" w:header="851" w:footer="992" w:gutter="0"/>
          <w:cols w:space="425" w:num="1"/>
          <w:docGrid w:type="lines" w:linePitch="312" w:charSpace="0"/>
        </w:sectPr>
      </w:pPr>
    </w:p>
    <w:p w14:paraId="2BBC5828">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电子招投标规程及注意事项</w:t>
      </w:r>
    </w:p>
    <w:p w14:paraId="738ED0D1">
      <w:pPr>
        <w:wordWrap w:val="0"/>
        <w:spacing w:line="360" w:lineRule="auto"/>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.注意事项</w:t>
      </w:r>
    </w:p>
    <w:p w14:paraId="48EDDD68">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r>
        <w:rPr>
          <w:rFonts w:hint="eastAsia" w:ascii="宋体" w:hAnsi="宋体" w:eastAsia="宋体" w:cs="Times New Roman"/>
          <w:b/>
          <w:color w:val="auto"/>
          <w:szCs w:val="21"/>
          <w:highlight w:val="none"/>
        </w:rPr>
        <w:t>本项目采用电子投标</w:t>
      </w:r>
      <w:r>
        <w:rPr>
          <w:rFonts w:hint="eastAsia" w:ascii="宋体" w:hAnsi="宋体" w:eastAsia="宋体" w:cs="Times New Roman"/>
          <w:color w:val="auto"/>
          <w:szCs w:val="21"/>
          <w:highlight w:val="none"/>
        </w:rPr>
        <w:t>，本部分内容与招标文件其它部分内容存在不一致的，以本部分内容为准。</w:t>
      </w:r>
    </w:p>
    <w:p w14:paraId="6853C5CE">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.2本招标文件所指的电子交易平台为</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https：//www.zcygov.cn/</w:t>
      </w:r>
      <w:r>
        <w:rPr>
          <w:rFonts w:hint="eastAsia" w:ascii="宋体" w:hAnsi="宋体" w:eastAsia="宋体" w:cs="Times New Roman"/>
          <w:color w:val="auto"/>
          <w:szCs w:val="21"/>
          <w:highlight w:val="none"/>
        </w:rPr>
        <w:t>）。</w:t>
      </w:r>
    </w:p>
    <w:p w14:paraId="70D866AB">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.3制作电子投标文件的系统配置要求：</w:t>
      </w:r>
      <w:r>
        <w:rPr>
          <w:rFonts w:hint="eastAsia" w:ascii="宋体" w:hAnsi="宋体" w:eastAsia="宋体" w:cs="Times New Roman"/>
          <w:b/>
          <w:color w:val="auto"/>
          <w:szCs w:val="21"/>
          <w:highlight w:val="none"/>
        </w:rPr>
        <w:t>请使用</w:t>
      </w:r>
      <w:r>
        <w:rPr>
          <w:rFonts w:ascii="宋体" w:hAnsi="宋体" w:eastAsia="宋体" w:cs="Times New Roman"/>
          <w:b/>
          <w:color w:val="auto"/>
          <w:szCs w:val="21"/>
          <w:highlight w:val="none"/>
        </w:rPr>
        <w:t>windows7及以上64位操作系统，请勿使用mac电脑</w:t>
      </w:r>
      <w:r>
        <w:rPr>
          <w:rFonts w:ascii="宋体" w:hAnsi="宋体" w:eastAsia="宋体" w:cs="Times New Roman"/>
          <w:color w:val="auto"/>
          <w:szCs w:val="21"/>
          <w:highlight w:val="none"/>
        </w:rPr>
        <w:t>。</w:t>
      </w:r>
    </w:p>
    <w:p w14:paraId="38E7B179">
      <w:pPr>
        <w:wordWrap w:val="0"/>
        <w:spacing w:line="360" w:lineRule="auto"/>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.4</w:t>
      </w:r>
      <w:r>
        <w:rPr>
          <w:rFonts w:ascii="宋体" w:hAnsi="宋体" w:eastAsia="宋体" w:cs="Arial"/>
          <w:b/>
          <w:color w:val="auto"/>
          <w:szCs w:val="21"/>
          <w:highlight w:val="none"/>
        </w:rPr>
        <w:t>为确保网上操作合法、有效和安全，</w:t>
      </w:r>
      <w:r>
        <w:rPr>
          <w:rFonts w:hint="eastAsia" w:ascii="宋体" w:hAnsi="宋体" w:eastAsia="宋体" w:cs="Times New Roman"/>
          <w:b/>
          <w:color w:val="auto"/>
          <w:szCs w:val="21"/>
          <w:highlight w:val="none"/>
        </w:rPr>
        <w:t>投标人</w:t>
      </w:r>
      <w:r>
        <w:rPr>
          <w:rFonts w:ascii="宋体" w:hAnsi="宋体" w:eastAsia="宋体" w:cs="Arial"/>
          <w:b/>
          <w:color w:val="auto"/>
          <w:szCs w:val="21"/>
          <w:highlight w:val="none"/>
        </w:rPr>
        <w:t>应当在</w:t>
      </w:r>
      <w:r>
        <w:rPr>
          <w:rFonts w:hint="eastAsia" w:ascii="宋体" w:hAnsi="宋体" w:eastAsia="宋体" w:cs="Arial"/>
          <w:b/>
          <w:color w:val="auto"/>
          <w:szCs w:val="21"/>
          <w:highlight w:val="none"/>
        </w:rPr>
        <w:t>投标截止时间</w:t>
      </w:r>
      <w:r>
        <w:rPr>
          <w:rFonts w:ascii="宋体" w:hAnsi="宋体" w:eastAsia="宋体" w:cs="Arial"/>
          <w:b/>
          <w:color w:val="auto"/>
          <w:szCs w:val="21"/>
          <w:highlight w:val="none"/>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color w:val="auto"/>
          <w:szCs w:val="21"/>
          <w:highlight w:val="none"/>
        </w:rPr>
        <w:t>如未申领的投标人，请注意申领所需时间，以下二种申领流程均可：</w:t>
      </w:r>
    </w:p>
    <w:p w14:paraId="2B903278">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（1）请自行前往“浙江政府采购网-下载专区-电子交易客户端-CA驱动和申领流程”进行查阅；（操作指南链接https：//service.zcygov.cn/#/knowledges/cm2eqWwBFdiHxlNd_otq/lwV6GXABiyELHE-oVMj3?keyword=CA）</w:t>
      </w:r>
    </w:p>
    <w:p w14:paraId="55ECF252">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7E190DA0">
      <w:pPr>
        <w:wordWrap w:val="0"/>
        <w:spacing w:line="360"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因未注册入库、未办理CA数字证书等原因造成无法投标或投标失败等后果由投标人自行承担。</w:t>
      </w:r>
    </w:p>
    <w:p w14:paraId="222CAB2A">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.5</w:t>
      </w:r>
      <w:r>
        <w:rPr>
          <w:rFonts w:hint="eastAsia" w:ascii="宋体" w:hAnsi="宋体" w:eastAsia="宋体" w:cs="Times New Roman"/>
          <w:b/>
          <w:color w:val="auto"/>
          <w:szCs w:val="21"/>
          <w:highlight w:val="none"/>
        </w:rPr>
        <w:t>投标人通过政采云电子交易客户端（下载位置：浙江政府采购网&gt;下载专区&gt;电子交易客户端&gt;政采云电子交易客户端）制作投标文件，</w:t>
      </w:r>
      <w:r>
        <w:rPr>
          <w:rFonts w:hint="eastAsia" w:ascii="宋体" w:hAnsi="宋体" w:eastAsia="宋体" w:cs="Times New Roman"/>
          <w:color w:val="auto"/>
          <w:szCs w:val="21"/>
          <w:highlight w:val="none"/>
        </w:rPr>
        <w:t>投标文件制作具体流程详见本招标公告附件：《供应商政府采购项目电子交易操作指南》。</w:t>
      </w:r>
    </w:p>
    <w:p w14:paraId="26AF1D70">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.6投标人在使用电子交易平台进行投标的过程中遇到涉及平台使用的任何问题，可致电</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技术支持热线咨询，联系方式：95763（服务时间：工作日8：00-20：00）。</w:t>
      </w:r>
    </w:p>
    <w:p w14:paraId="2709077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1.7</w:t>
      </w:r>
      <w:r>
        <w:rPr>
          <w:rFonts w:hint="eastAsia" w:ascii="宋体" w:hAnsi="宋体" w:eastAsia="宋体"/>
          <w:color w:val="auto"/>
          <w:highlight w:val="none"/>
        </w:rPr>
        <w:t xml:space="preserve"> CA问题联系电话（人工）：汇信CA 400-888-4636；天谷CA 400-087-8198。</w:t>
      </w:r>
    </w:p>
    <w:p w14:paraId="207109EC">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1.8投标人可自行前往浙江省“项目采购电子交易系统/不见面开评标”学习专题（https：//edu.zcygov.cn/luban/e-biding）进行学习。</w:t>
      </w:r>
    </w:p>
    <w:p w14:paraId="2B966F76">
      <w:pPr>
        <w:wordWrap w:val="0"/>
        <w:spacing w:line="360" w:lineRule="auto"/>
        <w:ind w:firstLine="422" w:firstLineChars="200"/>
        <w:rPr>
          <w:rFonts w:ascii="宋体" w:hAnsi="宋体" w:eastAsia="宋体" w:cs="Times New Roman"/>
          <w:b/>
          <w:color w:val="auto"/>
          <w:szCs w:val="21"/>
          <w:highlight w:val="none"/>
        </w:rPr>
      </w:pPr>
      <w:r>
        <w:rPr>
          <w:rFonts w:ascii="宋体" w:hAnsi="宋体" w:eastAsia="宋体"/>
          <w:b/>
          <w:color w:val="auto"/>
          <w:highlight w:val="none"/>
        </w:rPr>
        <w:t>2</w:t>
      </w:r>
      <w:r>
        <w:rPr>
          <w:rFonts w:hint="eastAsia" w:ascii="宋体" w:hAnsi="宋体" w:eastAsia="宋体" w:cs="Times New Roman"/>
          <w:b/>
          <w:color w:val="auto"/>
          <w:szCs w:val="21"/>
          <w:highlight w:val="none"/>
        </w:rPr>
        <w:t>.</w:t>
      </w:r>
      <w:r>
        <w:rPr>
          <w:rFonts w:hint="eastAsia" w:ascii="宋体" w:hAnsi="宋体" w:eastAsia="宋体"/>
          <w:b/>
          <w:color w:val="auto"/>
          <w:highlight w:val="none"/>
        </w:rPr>
        <w:t>投标文件的形式及电子投标文件上传要求</w:t>
      </w:r>
    </w:p>
    <w:p w14:paraId="453EDBB5">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.1</w:t>
      </w:r>
      <w:r>
        <w:rPr>
          <w:rFonts w:hint="eastAsia" w:ascii="宋体" w:hAnsi="宋体" w:eastAsia="宋体"/>
          <w:b/>
          <w:color w:val="auto"/>
          <w:highlight w:val="none"/>
        </w:rPr>
        <w:t>投标文件的形式为</w:t>
      </w:r>
      <w:r>
        <w:rPr>
          <w:rFonts w:hint="eastAsia" w:ascii="宋体" w:hAnsi="宋体" w:eastAsia="宋体" w:cs="Times New Roman"/>
          <w:b/>
          <w:color w:val="auto"/>
          <w:szCs w:val="21"/>
          <w:highlight w:val="none"/>
        </w:rPr>
        <w:t>电子加密投标文件（后缀jmbs）</w:t>
      </w:r>
      <w:r>
        <w:rPr>
          <w:rFonts w:hint="eastAsia" w:ascii="宋体" w:hAnsi="宋体" w:eastAsia="宋体" w:cs="Times New Roman"/>
          <w:color w:val="auto"/>
          <w:szCs w:val="21"/>
          <w:highlight w:val="none"/>
        </w:rPr>
        <w:t>，按《供应商政府采购项目电子交易操作指南》及本招标文件规定的格式和顺序编制并进行关联定位、加密并在投标截止时间前上传。</w:t>
      </w:r>
      <w:r>
        <w:rPr>
          <w:rFonts w:hint="eastAsia" w:ascii="宋体" w:hAnsi="宋体" w:eastAsia="宋体"/>
          <w:color w:val="auto"/>
          <w:highlight w:val="none"/>
        </w:rPr>
        <w:t>投标人在投标截止时间前需要对电子投标文件进行补充、修改的，应当使用政采云电子交易客户端重新制作并上传。投标截止时间后投标人不得撤回投标文件。</w:t>
      </w:r>
    </w:p>
    <w:p w14:paraId="177F806E">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3.电子招投标开标及评审程序</w:t>
      </w:r>
    </w:p>
    <w:p w14:paraId="116EAEF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3.1参加投标的投标人须在开标时间后30分钟内完成投标文件解密工作</w:t>
      </w:r>
      <w:r>
        <w:rPr>
          <w:rFonts w:hint="eastAsia" w:ascii="宋体" w:hAnsi="宋体" w:eastAsia="宋体" w:cs="Times New Roman"/>
          <w:b/>
          <w:color w:val="auto"/>
          <w:szCs w:val="21"/>
          <w:highlight w:val="none"/>
        </w:rPr>
        <w:t>（用制作投标文件时同一数字认证证书（CA证书）</w:t>
      </w:r>
      <w:r>
        <w:rPr>
          <w:rFonts w:hint="eastAsia" w:ascii="宋体" w:hAnsi="宋体" w:eastAsia="宋体" w:cs="Times New Roman"/>
          <w:color w:val="auto"/>
          <w:szCs w:val="21"/>
          <w:highlight w:val="none"/>
        </w:rPr>
        <w:t>。</w:t>
      </w:r>
    </w:p>
    <w:p w14:paraId="5E3BEE2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3.2投标人不足3家，不进入解密程序。</w:t>
      </w:r>
    </w:p>
    <w:p w14:paraId="3C2B807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3.3对在规定期限内解密的电子投标文件进行电子评标。</w:t>
      </w:r>
    </w:p>
    <w:p w14:paraId="6BEC4792">
      <w:pPr>
        <w:wordWrap w:val="0"/>
        <w:spacing w:line="360" w:lineRule="auto"/>
        <w:ind w:firstLine="420" w:firstLineChars="200"/>
        <w:rPr>
          <w:rFonts w:ascii="宋体" w:hAnsi="宋体" w:eastAsia="宋体"/>
          <w:b/>
          <w:color w:val="auto"/>
          <w:highlight w:val="none"/>
        </w:rPr>
      </w:pPr>
      <w:r>
        <w:rPr>
          <w:rFonts w:hint="eastAsia" w:ascii="宋体" w:hAnsi="宋体" w:eastAsia="宋体" w:cs="Times New Roman"/>
          <w:color w:val="auto"/>
          <w:szCs w:val="21"/>
          <w:highlight w:val="none"/>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62828CE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3.5采购过程中出现以下情形，导致电子交易平台无法正常运行，且无法保证电子交易的公平、公正和安全时，采购组织机构可中止电子交易活动：</w:t>
      </w:r>
    </w:p>
    <w:p w14:paraId="45650E5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3.5.1电子交易平台发生故障而无法登录访问的；</w:t>
      </w:r>
    </w:p>
    <w:p w14:paraId="50E3892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3.5.2电子交易平台应用或数据库出现错误，不能进行正常操作的；</w:t>
      </w:r>
    </w:p>
    <w:p w14:paraId="44107DF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3.5.3电子交易平台发现严重安全漏洞，有潜在泄密危险的；</w:t>
      </w:r>
    </w:p>
    <w:p w14:paraId="47BC8747">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3.5.4病毒发作导致不能进行正常操作的；</w:t>
      </w:r>
    </w:p>
    <w:p w14:paraId="269E8AE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3.5.5其他无法保证电子交易的公平、公正和安全的情况。</w:t>
      </w:r>
    </w:p>
    <w:p w14:paraId="2B42BCA5">
      <w:pPr>
        <w:wordWrap w:val="0"/>
        <w:spacing w:line="360" w:lineRule="auto"/>
        <w:ind w:firstLine="420" w:firstLineChars="2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出现前款规定情形，不影响采购公平、公正性的，采购组织机构可以待上述情形消除后继续组织电子交易活动；影响或可能影响采购公平、公正性的，应当重新采购。</w:t>
      </w:r>
    </w:p>
    <w:p w14:paraId="3A4BD6CA">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auto"/>
          <w:szCs w:val="21"/>
          <w:highlight w:val="none"/>
        </w:rPr>
        <w:t>http：//zfcg.czt.zj.gov.cn/</w:t>
      </w:r>
      <w:r>
        <w:rPr>
          <w:rFonts w:hint="eastAsia" w:ascii="宋体" w:hAnsi="宋体" w:eastAsia="宋体" w:cs="Times New Roman"/>
          <w:b/>
          <w:color w:val="auto"/>
          <w:szCs w:val="21"/>
          <w:highlight w:val="none"/>
        </w:rPr>
        <w:t>）和</w:t>
      </w:r>
      <w:r>
        <w:rPr>
          <w:rFonts w:ascii="宋体" w:hAnsi="宋体" w:eastAsia="宋体" w:cs="Times New Roman"/>
          <w:b/>
          <w:color w:val="auto"/>
          <w:szCs w:val="21"/>
          <w:highlight w:val="none"/>
        </w:rPr>
        <w:t>政府采购云平台</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https：//www.zcygov.cn/</w:t>
      </w:r>
      <w:r>
        <w:rPr>
          <w:rFonts w:hint="eastAsia" w:ascii="宋体" w:hAnsi="宋体" w:eastAsia="宋体" w:cs="Times New Roman"/>
          <w:b/>
          <w:color w:val="auto"/>
          <w:szCs w:val="21"/>
          <w:highlight w:val="none"/>
        </w:rPr>
        <w:t>）为准。</w:t>
      </w:r>
    </w:p>
    <w:p w14:paraId="0A7BDCDA">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4CD44606">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一、总则</w:t>
      </w:r>
    </w:p>
    <w:p w14:paraId="068F422E">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（一）项目概况</w:t>
      </w:r>
    </w:p>
    <w:p w14:paraId="40EA84B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项目为政府采购项目，采用公开招标采购方式。项目根据《中华人民共和国政府采购法》、《中华人民共和国政府采购法实施条例》、《政府采购货物和服务招标投标管理办法》（财政部令第87号）等有关规定执行。</w:t>
      </w:r>
    </w:p>
    <w:p w14:paraId="7FF1A46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2.采购人委托宁波舜源工程管理咨询有限公司代理本次招标项目。有关采购人、采购代理机构的名称、联系人、联系电话、联系地址及项目有关信息等载明在《投标人须知前附表》中。</w:t>
      </w:r>
    </w:p>
    <w:p w14:paraId="743C503D">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（二）关于分公司的投标</w:t>
      </w:r>
    </w:p>
    <w:p w14:paraId="48DF321D">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除银行、保险、石油石化、电力、电信、移动、联通等特殊行业外，法人的分支机构由于不能独立承担民事责任，不能以分支机构的身份参加投标。</w:t>
      </w:r>
    </w:p>
    <w:p w14:paraId="3592696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（三）合格的投标人</w:t>
      </w:r>
    </w:p>
    <w:p w14:paraId="4CE2CA0B">
      <w:pPr>
        <w:wordWrap w:val="0"/>
        <w:spacing w:line="360" w:lineRule="auto"/>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合格的投标人除了满足《投标人须知前附表》第6项的要求外，还需对本招标文件各项要求作出实质性响应。</w:t>
      </w:r>
    </w:p>
    <w:p w14:paraId="336DED3A">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（四）投标人代表</w:t>
      </w:r>
    </w:p>
    <w:p w14:paraId="1B328CC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如投标人代表不是法定代表人（负责人）的，须有法定代表人（负责人）出具的授权书，投标人代表应具有有效身份证明（在投标文件中以法定代表人（负责人）身份证明书及法定代表人（负责人）授权书形式体现）。</w:t>
      </w:r>
    </w:p>
    <w:p w14:paraId="7D4EBB4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2.两家及以上的投标人不得在同一合同项下的采购项目中，同时委托同一个自然人、同一家庭的人员、同一单位的人员作为其代表，否则，其投标文件作为无效处理。</w:t>
      </w:r>
    </w:p>
    <w:p w14:paraId="5073739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（五）投标费用</w:t>
      </w:r>
    </w:p>
    <w:p w14:paraId="7826A87E">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不论采购结果如何，投标人自行承担所有与参加投标有关的全部费用（招标文件如有相反的规定除外）。</w:t>
      </w:r>
    </w:p>
    <w:p w14:paraId="7E1AE9E6">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（六）联合体</w:t>
      </w:r>
    </w:p>
    <w:p w14:paraId="698C0DC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1.本项目不限制大型企业与小微企业组成联合体、中型企业与小微企业组成联合体、小微企业与小微企业组成联合体参与响应。</w:t>
      </w:r>
    </w:p>
    <w:p w14:paraId="3CF92A17">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DD080EF">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（七）知识产权</w:t>
      </w:r>
    </w:p>
    <w:p w14:paraId="02EF1CBB">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2A2DE57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2.如在投标过程中采用投标人所不拥有的知识产权，则自行承担合法获取该知识产权的相关费用。</w:t>
      </w:r>
    </w:p>
    <w:p w14:paraId="3DC99EB1">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3.如打算在项目实施过程中采用投标人所不拥有的知识产权，则在报价中必须包括合法获取该知识产权的相关费用。</w:t>
      </w:r>
    </w:p>
    <w:p w14:paraId="7AD9B235">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（八）转包或分包</w:t>
      </w:r>
    </w:p>
    <w:p w14:paraId="596451EE">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不得转包，允许合理分包。</w:t>
      </w:r>
    </w:p>
    <w:p w14:paraId="719AE45D">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（九）特别说明</w:t>
      </w:r>
    </w:p>
    <w:p w14:paraId="5E37C5EF">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.投标人投标所使用的资格、信誉、荣誉、业绩及企业认证等必须为本单位所拥有；投标人投标所使用的采购项目实施人员必须为本单位员工。</w:t>
      </w:r>
    </w:p>
    <w:p w14:paraId="1CB14F4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2.投标人在采购活动中提供虚假材料、失实材料的，其投标无效，并报监管部门查处，自行承担有关法律责任，并视情况列入政府采购严重违法失信行为记录名单。</w:t>
      </w:r>
    </w:p>
    <w:p w14:paraId="593BD88C">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二、招标文件</w:t>
      </w:r>
    </w:p>
    <w:p w14:paraId="67EF46B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招标文件是投标人编制投标文件的依据，是评标委员会评审的依据和标准。招标文件也是采购人与中标人签订合同的基础。</w:t>
      </w:r>
    </w:p>
    <w:p w14:paraId="61784B0B">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（一）招标文件的组成</w:t>
      </w:r>
    </w:p>
    <w:p w14:paraId="5EE3D52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657582D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采购内容及要求；</w:t>
      </w:r>
    </w:p>
    <w:p w14:paraId="682AA45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46EE823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评标办法及标准；</w:t>
      </w:r>
    </w:p>
    <w:p w14:paraId="4705E95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合同文本；</w:t>
      </w:r>
    </w:p>
    <w:p w14:paraId="48D6AB3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6E74392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本项目招标文件的澄清、修改等内容（如有）。</w:t>
      </w:r>
    </w:p>
    <w:p w14:paraId="7BC22A0B">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（二）招标文件的澄清与修改</w:t>
      </w:r>
    </w:p>
    <w:p w14:paraId="62D3D8E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743558A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2.招标文件澄清或者修改的内容为招标文件的组成部分。当招标文件与招标文件澄清或者修改的更正公告就同一内容的表述不一致时，以最后发出的更正公告为准。</w:t>
      </w:r>
    </w:p>
    <w:p w14:paraId="3D970218">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（三）招标文件的质疑与投诉</w:t>
      </w:r>
    </w:p>
    <w:p w14:paraId="65381D4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或在政采云平台上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34C7D601">
      <w:pPr>
        <w:wordWrap w:val="0"/>
        <w:spacing w:line="360"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2.投标人应在法定质疑期内一次性提出针对同一采购程序环节的质疑。</w:t>
      </w:r>
    </w:p>
    <w:p w14:paraId="7169BA74">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三、投标文件的编制</w:t>
      </w:r>
    </w:p>
    <w:p w14:paraId="0022E908">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（一）投标文件的组成（带</w:t>
      </w:r>
      <w:r>
        <w:rPr>
          <w:rFonts w:hint="eastAsia" w:ascii="宋体" w:hAnsi="宋体" w:eastAsia="宋体" w:cs="宋体"/>
          <w:color w:val="auto"/>
          <w:szCs w:val="21"/>
          <w:highlight w:val="none"/>
        </w:rPr>
        <w:t>★</w:t>
      </w:r>
      <w:r>
        <w:rPr>
          <w:rFonts w:hint="eastAsia" w:ascii="宋体" w:hAnsi="宋体" w:eastAsia="宋体" w:cs="Times New Roman"/>
          <w:b/>
          <w:color w:val="auto"/>
          <w:szCs w:val="21"/>
          <w:highlight w:val="none"/>
        </w:rPr>
        <w:t>的内容必须按要求提供，否则作无效标处理）</w:t>
      </w:r>
    </w:p>
    <w:p w14:paraId="5652992B">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投标文件由资格文件、报价文件和商务技术文件三方面组成。</w:t>
      </w:r>
    </w:p>
    <w:p w14:paraId="39CAE87B">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1.资格文件：（投标人为联合体的提供联合体牵头人及联合体所有成员的资格文件证明材料）</w:t>
      </w:r>
    </w:p>
    <w:p w14:paraId="38458117">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关于资格的声明函（附件一）</w:t>
      </w:r>
    </w:p>
    <w:p w14:paraId="5D7610FE">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有效的营业执照或事业单位法人证书复印件；</w:t>
      </w:r>
    </w:p>
    <w:p w14:paraId="1576BE9C">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（3）★投标人基本情况表（附件二）；</w:t>
      </w:r>
    </w:p>
    <w:p w14:paraId="1C97E816">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）分包意向协议（如果有）（附件</w:t>
      </w:r>
      <w:r>
        <w:rPr>
          <w:rFonts w:hint="eastAsia" w:ascii="宋体" w:hAnsi="宋体" w:eastAsia="宋体" w:cs="Times New Roman"/>
          <w:bCs/>
          <w:color w:val="auto"/>
          <w:szCs w:val="21"/>
          <w:highlight w:val="none"/>
          <w:lang w:val="en-US" w:eastAsia="zh-CN"/>
        </w:rPr>
        <w:t>三</w:t>
      </w:r>
      <w:r>
        <w:rPr>
          <w:rFonts w:hint="eastAsia" w:ascii="宋体" w:hAnsi="宋体" w:eastAsia="宋体" w:cs="Times New Roman"/>
          <w:bCs/>
          <w:color w:val="auto"/>
          <w:szCs w:val="21"/>
          <w:highlight w:val="none"/>
        </w:rPr>
        <w:t>）；</w:t>
      </w:r>
    </w:p>
    <w:p w14:paraId="0AAF5256">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）联合体协议书（如是联合体投标的提供本函）（附件</w:t>
      </w:r>
      <w:r>
        <w:rPr>
          <w:rFonts w:hint="eastAsia" w:ascii="宋体" w:hAnsi="宋体" w:eastAsia="宋体" w:cs="Times New Roman"/>
          <w:bCs/>
          <w:color w:val="auto"/>
          <w:szCs w:val="21"/>
          <w:highlight w:val="none"/>
          <w:lang w:val="en-US" w:eastAsia="zh-CN"/>
        </w:rPr>
        <w:t>四</w:t>
      </w:r>
      <w:r>
        <w:rPr>
          <w:rFonts w:hint="eastAsia" w:ascii="宋体" w:hAnsi="宋体" w:eastAsia="宋体" w:cs="Times New Roman"/>
          <w:bCs/>
          <w:color w:val="auto"/>
          <w:szCs w:val="21"/>
          <w:highlight w:val="none"/>
        </w:rPr>
        <w:t>）；</w:t>
      </w:r>
    </w:p>
    <w:p w14:paraId="02F66584">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)特定资格条件要求提供的资格证明材料(如有）;</w:t>
      </w:r>
    </w:p>
    <w:p w14:paraId="41A13C3D">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）投标人认为需提供的其他资格审查资料。</w:t>
      </w:r>
    </w:p>
    <w:p w14:paraId="6190CE58">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2.报价文件：</w:t>
      </w:r>
    </w:p>
    <w:p w14:paraId="0B49032D">
      <w:pPr>
        <w:wordWrap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开标一览表（附件</w:t>
      </w:r>
      <w:r>
        <w:rPr>
          <w:rFonts w:hint="eastAsia" w:ascii="宋体" w:hAnsi="宋体" w:eastAsia="宋体" w:cs="Times New Roman"/>
          <w:bCs/>
          <w:color w:val="auto"/>
          <w:szCs w:val="21"/>
          <w:highlight w:val="none"/>
          <w:lang w:val="en-US" w:eastAsia="zh-CN"/>
        </w:rPr>
        <w:t>五</w:t>
      </w:r>
      <w:r>
        <w:rPr>
          <w:rFonts w:hint="eastAsia" w:ascii="宋体" w:hAnsi="宋体" w:eastAsia="宋体" w:cs="Times New Roman"/>
          <w:bCs/>
          <w:color w:val="auto"/>
          <w:szCs w:val="21"/>
          <w:highlight w:val="none"/>
        </w:rPr>
        <w:t>）；</w:t>
      </w:r>
    </w:p>
    <w:p w14:paraId="2618BFA7">
      <w:pPr>
        <w:spacing w:line="360" w:lineRule="auto"/>
        <w:ind w:firstLine="425"/>
        <w:rPr>
          <w:rFonts w:hint="eastAsia" w:ascii="宋体" w:hAnsi="宋体" w:eastAsia="宋体" w:cs="宋体"/>
          <w:color w:val="auto"/>
          <w:highlight w:val="none"/>
          <w:shd w:val="clear" w:color="auto" w:fill="auto"/>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）中小企业声明函（附件</w:t>
      </w:r>
      <w:r>
        <w:rPr>
          <w:rFonts w:hint="eastAsia" w:ascii="宋体" w:hAnsi="宋体" w:eastAsia="宋体" w:cs="Times New Roman"/>
          <w:bCs/>
          <w:color w:val="auto"/>
          <w:szCs w:val="21"/>
          <w:highlight w:val="none"/>
          <w:lang w:val="en-US" w:eastAsia="zh-CN"/>
        </w:rPr>
        <w:t>六</w:t>
      </w:r>
      <w:r>
        <w:rPr>
          <w:rFonts w:hint="eastAsia" w:ascii="宋体" w:hAnsi="宋体" w:eastAsia="宋体" w:cs="Times New Roman"/>
          <w:bCs/>
          <w:color w:val="auto"/>
          <w:szCs w:val="21"/>
          <w:highlight w:val="none"/>
        </w:rPr>
        <w:t>），</w:t>
      </w:r>
      <w:r>
        <w:rPr>
          <w:rFonts w:hint="eastAsia" w:ascii="宋体" w:hAnsi="宋体" w:eastAsia="宋体" w:cs="宋体"/>
          <w:color w:val="auto"/>
          <w:highlight w:val="none"/>
          <w:shd w:val="clear" w:color="auto" w:fill="auto"/>
        </w:rPr>
        <w:t>[若供应商为残疾人福利性单位或监狱企业的在政府采购活动中视同中小企业，视对应身份提供《残疾人福利性单位声明函》（附件</w:t>
      </w:r>
      <w:r>
        <w:rPr>
          <w:rFonts w:hint="eastAsia" w:ascii="宋体" w:hAnsi="宋体" w:eastAsia="宋体" w:cs="宋体"/>
          <w:color w:val="auto"/>
          <w:highlight w:val="none"/>
          <w:shd w:val="clear" w:color="auto" w:fill="auto"/>
          <w:lang w:val="en-US" w:eastAsia="zh-CN"/>
        </w:rPr>
        <w:t>七</w:t>
      </w:r>
      <w:r>
        <w:rPr>
          <w:rFonts w:hint="eastAsia" w:ascii="宋体" w:hAnsi="宋体" w:eastAsia="宋体" w:cs="宋体"/>
          <w:color w:val="auto"/>
          <w:highlight w:val="none"/>
          <w:shd w:val="clear" w:color="auto" w:fill="auto"/>
        </w:rPr>
        <w:t>）或《监狱企业证明文件》]；</w:t>
      </w:r>
    </w:p>
    <w:p w14:paraId="0B0B9CD5">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）投标人认为需提供的其他资料。</w:t>
      </w:r>
    </w:p>
    <w:p w14:paraId="578C55CB">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3.商务技术文件格式：</w:t>
      </w:r>
    </w:p>
    <w:p w14:paraId="3DC43259">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投标函（附件八）；</w:t>
      </w:r>
    </w:p>
    <w:p w14:paraId="2ACC65DD">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法定代表人（负责人）身份证明书（附件九-1）；</w:t>
      </w:r>
    </w:p>
    <w:p w14:paraId="7E6C877A">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投标人的代表若非法定代表人（负责人）的须提交法定代表人（负责人）授权书（附件九-2）；</w:t>
      </w:r>
    </w:p>
    <w:p w14:paraId="24965C5E">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（4）</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技术参数偏离表（附件十）；</w:t>
      </w:r>
    </w:p>
    <w:p w14:paraId="37623E2B">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服务要求、商务要求条款偏离表（附件十一）；</w:t>
      </w:r>
    </w:p>
    <w:p w14:paraId="4EF7BE0E">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（6）评分对应表（附件十二）；</w:t>
      </w:r>
    </w:p>
    <w:p w14:paraId="1142EF0A">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（7）</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投标项目明细清单（附件十三）；</w:t>
      </w:r>
    </w:p>
    <w:p w14:paraId="4FD8FED7">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（8）项目组人员清单（附件十四）；</w:t>
      </w:r>
    </w:p>
    <w:p w14:paraId="52B55E63">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（9）投标人业绩情况一览表（附件十五）；</w:t>
      </w:r>
    </w:p>
    <w:p w14:paraId="12F2E578">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（10）按评分标准提供商务技术文件。</w:t>
      </w:r>
    </w:p>
    <w:p w14:paraId="0B59D67B">
      <w:pPr>
        <w:wordWrap w:val="0"/>
        <w:spacing w:line="360" w:lineRule="auto"/>
        <w:ind w:firstLine="422" w:firstLineChars="200"/>
        <w:rPr>
          <w:rFonts w:ascii="宋体" w:hAnsi="宋体" w:eastAsia="宋体"/>
          <w:b/>
          <w:color w:val="auto"/>
          <w:szCs w:val="21"/>
          <w:highlight w:val="none"/>
        </w:rPr>
      </w:pPr>
      <w:r>
        <w:rPr>
          <w:rFonts w:hint="eastAsia" w:ascii="宋体" w:hAnsi="宋体" w:eastAsia="宋体" w:cs="Times New Roman"/>
          <w:b/>
          <w:color w:val="auto"/>
          <w:szCs w:val="21"/>
          <w:highlight w:val="none"/>
        </w:rPr>
        <w:t>投标人认为需提供的其他资料。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Pr>
          <w:rFonts w:ascii="宋体" w:hAnsi="宋体" w:eastAsia="宋体" w:cs="Times New Roman"/>
          <w:b/>
          <w:color w:val="auto"/>
          <w:szCs w:val="21"/>
          <w:highlight w:val="none"/>
        </w:rPr>
        <w:t>被</w:t>
      </w:r>
      <w:r>
        <w:rPr>
          <w:rFonts w:hint="eastAsia" w:ascii="宋体" w:hAnsi="宋体" w:eastAsia="宋体" w:cs="Times New Roman"/>
          <w:b/>
          <w:color w:val="auto"/>
          <w:szCs w:val="21"/>
          <w:highlight w:val="none"/>
        </w:rPr>
        <w:t>评为无效标。</w:t>
      </w:r>
    </w:p>
    <w:p w14:paraId="1085F4C5">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（二）投标文件的语言及计量单位</w:t>
      </w:r>
    </w:p>
    <w:p w14:paraId="7E0BD30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1.语言采用中文汉语，除签名、盖章、专用名称等特殊情形外，以中文汉语以外文字表述的投标文件视同未提供，涉及外文的资料应提供中文译本。</w:t>
      </w:r>
    </w:p>
    <w:p w14:paraId="26AA920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2.招标文件已有明确规定的，使用招标文件规定的计量单位；招标文件没有规定的，应采用中华人民共和国法定计量单位（货币单位：人民币元），否则视同未响应。</w:t>
      </w:r>
    </w:p>
    <w:p w14:paraId="78AFCC29">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（三）报价</w:t>
      </w:r>
    </w:p>
    <w:p w14:paraId="0B3829A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1.报价应按招标文件有关附件格式填写，并包含项目实施过程中可能涉及的全部费用。</w:t>
      </w:r>
    </w:p>
    <w:p w14:paraId="04A2766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2.投标文件只允许有一个报价，有选择的或有条件的报价将不予接受。</w:t>
      </w:r>
    </w:p>
    <w:p w14:paraId="67A46677">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（四）投标有效期</w:t>
      </w:r>
    </w:p>
    <w:p w14:paraId="28FBCD6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1.投标文件应在《投标人须知前附表》第18项规定的投标有效期内保持有效，投标有效期短于规定期限的作无效标处理。</w:t>
      </w:r>
    </w:p>
    <w:p w14:paraId="5F03D10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特殊情况下，采购人在原定的投标有效期内可以根据需要以书面形式或在政采云平台上向投标人提出延长投标有效期的要求，投标人应立即以书面形式或在政采云平台上对此要求向采购人作出答复，投标人可以拒绝采购人的要求，同意延期的投标人也不会被要求或允许修改投标文件。</w:t>
      </w:r>
    </w:p>
    <w:p w14:paraId="3076762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3.中标人的投标文件自开标之日起至合同履行完毕止均应保持有效。</w:t>
      </w:r>
    </w:p>
    <w:p w14:paraId="4BA04928">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（五）投标保证金</w:t>
      </w:r>
    </w:p>
    <w:p w14:paraId="5F234ED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本项目不收取投标保证金，投标人在采购活动中如有违法、违规等行为的，自行承担有关法律责任，并视情况列入政府采购严重违法失信行为记录名单。</w:t>
      </w:r>
    </w:p>
    <w:p w14:paraId="68943045">
      <w:pPr>
        <w:wordWrap w:val="0"/>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（六）投标文件的签署</w:t>
      </w:r>
    </w:p>
    <w:p w14:paraId="180CC0A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1.投标人应按本招标文件规定的格式和顺序编制投标文件并标注页码，投标文件内容不完整导致投标文件被误读、漏读或者查找不到相关内容的，是投标人的责任。</w:t>
      </w:r>
    </w:p>
    <w:p w14:paraId="3C487F1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2.投标文件按照招标文件规定的附件格式制作并由投标人在规定位置盖电子公章，投标文件必须由法定代表人（负责人）或授权代表签署。</w:t>
      </w:r>
    </w:p>
    <w:p w14:paraId="44418CAC">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3.电子投标文件</w:t>
      </w:r>
      <w:r>
        <w:rPr>
          <w:rFonts w:ascii="宋体" w:hAnsi="宋体" w:eastAsia="宋体" w:cs="Times New Roman"/>
          <w:b/>
          <w:color w:val="auto"/>
          <w:szCs w:val="21"/>
          <w:highlight w:val="none"/>
        </w:rPr>
        <w:t>可</w:t>
      </w:r>
      <w:r>
        <w:rPr>
          <w:rFonts w:hint="eastAsia" w:ascii="宋体" w:hAnsi="宋体" w:eastAsia="宋体" w:cs="Times New Roman"/>
          <w:b/>
          <w:color w:val="auto"/>
          <w:szCs w:val="21"/>
          <w:highlight w:val="none"/>
        </w:rPr>
        <w:t>参照《供应商政府采购项目电子交易操作指南》制作，电子投标文件在“政采云电子交易客户端”制作完成后自动生成“电子加密投标文件”。</w:t>
      </w:r>
    </w:p>
    <w:p w14:paraId="21BE761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电子投标文件中，涉及到加盖投标人单位公章的均需加盖电子公章（电子章与实物章具有同等法律效力），联合体成员及分包意向投标人可加盖实物公章。涉及到法定代表人（负责人）或授权代表签字或盖章的，投标人可以加盖电子法人章；如果投标人没有电子法人章的，涉及到法定代表人（负责人）或授权代表签字或盖章的内容，投标人可以由法定代表人（负责人）或其授权代表线下签字或盖章后扫描上传，但内容必须保证清晰。</w:t>
      </w:r>
    </w:p>
    <w:p w14:paraId="22C5B88F">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四、投标文件的提交</w:t>
      </w:r>
    </w:p>
    <w:p w14:paraId="16461C1F">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（一）投标文件的密封及标记</w:t>
      </w:r>
    </w:p>
    <w:p w14:paraId="1AB18065">
      <w:pPr>
        <w:tabs>
          <w:tab w:val="left" w:pos="0"/>
        </w:tabs>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1.“电子加密投标文件”无需密封</w:t>
      </w:r>
      <w:r>
        <w:rPr>
          <w:rFonts w:hint="eastAsia" w:ascii="宋体" w:hAnsi="宋体" w:eastAsia="宋体" w:cs="Times New Roman"/>
          <w:bCs/>
          <w:color w:val="auto"/>
          <w:szCs w:val="21"/>
          <w:highlight w:val="none"/>
        </w:rPr>
        <w:t>及标记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在投标截止时间前上传递交至“政府采购云平台”。</w:t>
      </w:r>
    </w:p>
    <w:p w14:paraId="26975FD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2.投标截止时间及电子投标文件上传要求见《投标人须知前附表》第14项。电子加密投标文件应上传递交至政府采购云平台，在本须知规定的投标截止时间后上传的电子投标文件，将被政府采购云平台拒收。</w:t>
      </w:r>
    </w:p>
    <w:p w14:paraId="1844509D">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（二）投标文件的补充、修改或者撤回</w:t>
      </w:r>
    </w:p>
    <w:p w14:paraId="0FD54F8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0558EC9A">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2.投标截止时间后投标人不得撤回投标文件。</w:t>
      </w:r>
    </w:p>
    <w:p w14:paraId="3F797B67">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五、开标</w:t>
      </w:r>
    </w:p>
    <w:p w14:paraId="328005BF">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（一）开标会议程序</w:t>
      </w:r>
    </w:p>
    <w:p w14:paraId="7469365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1.开标会议由采购代理机构主持，采购人代表现场参加，有关监管部门可视情况派员现场监督。</w:t>
      </w:r>
    </w:p>
    <w:p w14:paraId="0357A704">
      <w:pPr>
        <w:tabs>
          <w:tab w:val="left" w:pos="0"/>
        </w:tabs>
        <w:wordWrap w:val="0"/>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2.开标时间后30分钟内投标人可以登录“政府采购云平台”通过“项目采购-开标评标”功能对电子投标文件进行在线解密。如投标人均提前解密完成则可提前进入下一个环节。</w:t>
      </w:r>
    </w:p>
    <w:p w14:paraId="54AF0976">
      <w:pPr>
        <w:wordWrap w:val="0"/>
        <w:spacing w:line="360" w:lineRule="auto"/>
        <w:ind w:firstLine="420" w:firstLineChars="200"/>
        <w:rPr>
          <w:rFonts w:ascii="宋体" w:hAnsi="宋体" w:eastAsia="宋体" w:cs="Times New Roman"/>
          <w:b/>
          <w:color w:val="auto"/>
          <w:szCs w:val="21"/>
          <w:highlight w:val="none"/>
          <w:shd w:val="clear" w:color="auto" w:fill="BEBEBE" w:themeFill="background1" w:themeFillShade="BF"/>
        </w:rPr>
      </w:pPr>
      <w:r>
        <w:rPr>
          <w:rFonts w:hint="eastAsia" w:ascii="宋体" w:hAnsi="宋体" w:eastAsia="宋体" w:cs="Times New Roman"/>
          <w:color w:val="auto"/>
          <w:szCs w:val="21"/>
          <w:highlight w:val="none"/>
        </w:rPr>
        <w:t>3.开标会议结束。</w:t>
      </w:r>
    </w:p>
    <w:p w14:paraId="5A0AD8DF">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六、评标</w:t>
      </w:r>
    </w:p>
    <w:p w14:paraId="6D2EB727">
      <w:pPr>
        <w:wordWrap w:val="0"/>
        <w:spacing w:line="360" w:lineRule="auto"/>
        <w:ind w:firstLine="422" w:firstLineChars="200"/>
        <w:jc w:val="left"/>
        <w:rPr>
          <w:rFonts w:ascii="宋体" w:hAnsi="宋体" w:eastAsia="宋体"/>
          <w:b/>
          <w:color w:val="auto"/>
          <w:szCs w:val="21"/>
          <w:highlight w:val="none"/>
        </w:rPr>
      </w:pPr>
      <w:r>
        <w:rPr>
          <w:rFonts w:hint="eastAsia" w:ascii="宋体" w:hAnsi="宋体" w:eastAsia="宋体" w:cs="Times New Roman"/>
          <w:b/>
          <w:color w:val="auto"/>
          <w:szCs w:val="21"/>
          <w:highlight w:val="none"/>
        </w:rPr>
        <w:t>详见第四章“评标办法及标准”。</w:t>
      </w:r>
    </w:p>
    <w:p w14:paraId="343552B2">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七、无效标的情形</w:t>
      </w:r>
    </w:p>
    <w:p w14:paraId="7CB2567E">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（一）出现下列情形之一的，作无效标处理</w:t>
      </w:r>
    </w:p>
    <w:p w14:paraId="60AD2C3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1.未按招标文件规定提交投标文件的；</w:t>
      </w:r>
    </w:p>
    <w:p w14:paraId="6E85168F">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2.电子投标文件无法解密或解密失败的；</w:t>
      </w:r>
    </w:p>
    <w:p w14:paraId="02BF661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3.不符合招标文件中规定的合格投标人的资格要求或合格投标人的其他要求的；</w:t>
      </w:r>
    </w:p>
    <w:p w14:paraId="03BC107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4.投标文件未按招标文件要求签署、盖章的；</w:t>
      </w:r>
    </w:p>
    <w:p w14:paraId="60D0811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5.投标有效期不满足招标文件要求的；</w:t>
      </w:r>
    </w:p>
    <w:p w14:paraId="39F55AB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6.未实质性响应招标文件要求的；</w:t>
      </w:r>
    </w:p>
    <w:p w14:paraId="14A5E35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7.投标文件含有采购人不能接受的附加条件的；</w:t>
      </w:r>
    </w:p>
    <w:p w14:paraId="3B0F57AC">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8.未提供带</w:t>
      </w:r>
      <w:r>
        <w:rPr>
          <w:rFonts w:hint="eastAsia" w:ascii="宋体" w:hAnsi="宋体" w:eastAsia="宋体" w:cs="宋体"/>
          <w:color w:val="auto"/>
          <w:szCs w:val="21"/>
          <w:highlight w:val="none"/>
        </w:rPr>
        <w:t>★</w:t>
      </w:r>
      <w:r>
        <w:rPr>
          <w:rFonts w:hint="eastAsia" w:ascii="宋体" w:hAnsi="宋体" w:eastAsia="宋体"/>
          <w:color w:val="auto"/>
          <w:szCs w:val="21"/>
          <w:highlight w:val="none"/>
        </w:rPr>
        <w:t>的有关资料的；</w:t>
      </w:r>
    </w:p>
    <w:p w14:paraId="56A33DDF">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.报价超过预算金额（最高限价）或分项最高限价的；</w:t>
      </w:r>
    </w:p>
    <w:p w14:paraId="4F896C6D">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.未按照招标文件规定的币种报价的；</w:t>
      </w:r>
    </w:p>
    <w:p w14:paraId="66117853">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.投标人对同一招标项目报有两个及以上的报价，且未声明以哪一个报价为准的；</w:t>
      </w:r>
    </w:p>
    <w:p w14:paraId="4741E31D">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.法律、法规等和招标文件规定的其他无效情形。</w:t>
      </w:r>
    </w:p>
    <w:p w14:paraId="45B2BD01">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（二）出现下列情形之一的，视为投标人串通投标，作无效标处理</w:t>
      </w:r>
    </w:p>
    <w:p w14:paraId="7509B7A9">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1.不同投标人的投标文件由同一单位或者个人编制；</w:t>
      </w:r>
    </w:p>
    <w:p w14:paraId="10D7C89B">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2.不同投标人委托同一单位或者个人办理投标事宜；</w:t>
      </w:r>
    </w:p>
    <w:p w14:paraId="41379FAD">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3.不同投标人的投标文件载明的项目管理成员或者联系人员为同一人；</w:t>
      </w:r>
    </w:p>
    <w:p w14:paraId="0DF580A0">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4.不同投标人的投标文件异常一致或者投标报价呈规律性差异；</w:t>
      </w:r>
    </w:p>
    <w:p w14:paraId="1E542643">
      <w:pPr>
        <w:pStyle w:val="25"/>
        <w:spacing w:line="360" w:lineRule="auto"/>
        <w:ind w:left="0" w:firstLine="400" w:firstLineChars="0"/>
        <w:rPr>
          <w:rFonts w:ascii="宋体" w:hAnsi="宋体" w:eastAsia="宋体" w:cstheme="minorBidi"/>
          <w:color w:val="auto"/>
          <w:kern w:val="2"/>
          <w:sz w:val="21"/>
          <w:szCs w:val="21"/>
          <w:highlight w:val="none"/>
        </w:rPr>
      </w:pPr>
      <w:r>
        <w:rPr>
          <w:rFonts w:hint="eastAsia" w:ascii="宋体" w:hAnsi="宋体" w:eastAsia="宋体" w:cstheme="minorBidi"/>
          <w:color w:val="auto"/>
          <w:kern w:val="2"/>
          <w:sz w:val="21"/>
          <w:szCs w:val="21"/>
          <w:highlight w:val="none"/>
        </w:rPr>
        <w:t>5.不同供应商的电子投标（响应）文件上传计算机的网卡 MAC 地址或硬盘序列号等硬件信息相同的；</w:t>
      </w:r>
    </w:p>
    <w:p w14:paraId="1D4C8B4B">
      <w:pPr>
        <w:pStyle w:val="25"/>
        <w:spacing w:line="360" w:lineRule="auto"/>
        <w:ind w:left="0" w:firstLine="400" w:firstLineChars="0"/>
        <w:rPr>
          <w:rFonts w:ascii="宋体" w:hAnsi="宋体" w:eastAsia="宋体" w:cstheme="minorBidi"/>
          <w:color w:val="auto"/>
          <w:kern w:val="2"/>
          <w:sz w:val="21"/>
          <w:szCs w:val="21"/>
          <w:highlight w:val="none"/>
        </w:rPr>
      </w:pPr>
      <w:r>
        <w:rPr>
          <w:rFonts w:hint="eastAsia" w:ascii="宋体" w:hAnsi="宋体" w:eastAsia="宋体" w:cstheme="minorBidi"/>
          <w:color w:val="auto"/>
          <w:kern w:val="2"/>
          <w:sz w:val="21"/>
          <w:szCs w:val="21"/>
          <w:highlight w:val="none"/>
        </w:rPr>
        <w:t>6.上传的电子投标（响应）文件若出现使用本项目其他投标（响应）供应商的数字证书加密的，或者加盖本项目其他投标（响应）供应商的电子印章的；</w:t>
      </w:r>
    </w:p>
    <w:p w14:paraId="1C888381">
      <w:pPr>
        <w:pStyle w:val="25"/>
        <w:spacing w:line="360" w:lineRule="auto"/>
        <w:ind w:left="0" w:firstLine="400" w:firstLineChars="0"/>
        <w:rPr>
          <w:rFonts w:ascii="宋体" w:hAnsi="宋体" w:eastAsia="宋体" w:cstheme="minorBidi"/>
          <w:color w:val="auto"/>
          <w:kern w:val="2"/>
          <w:sz w:val="21"/>
          <w:szCs w:val="21"/>
          <w:highlight w:val="none"/>
        </w:rPr>
      </w:pPr>
      <w:r>
        <w:rPr>
          <w:rFonts w:hint="eastAsia" w:ascii="宋体" w:hAnsi="宋体" w:eastAsia="宋体" w:cstheme="minorBidi"/>
          <w:color w:val="auto"/>
          <w:kern w:val="2"/>
          <w:sz w:val="21"/>
          <w:szCs w:val="21"/>
          <w:highlight w:val="none"/>
        </w:rPr>
        <w:t>7.不同供应商的投标（响应）文件的内容存在 3 处（含）以上错误一致的；</w:t>
      </w:r>
    </w:p>
    <w:p w14:paraId="3C29BBBD">
      <w:pPr>
        <w:pStyle w:val="25"/>
        <w:spacing w:line="360" w:lineRule="auto"/>
        <w:ind w:left="0" w:firstLine="400" w:firstLineChars="0"/>
        <w:rPr>
          <w:rFonts w:ascii="宋体" w:hAnsi="宋体" w:eastAsia="宋体" w:cstheme="minorBidi"/>
          <w:color w:val="auto"/>
          <w:kern w:val="2"/>
          <w:sz w:val="21"/>
          <w:szCs w:val="21"/>
          <w:highlight w:val="none"/>
        </w:rPr>
      </w:pPr>
      <w:r>
        <w:rPr>
          <w:rFonts w:hint="eastAsia" w:ascii="宋体" w:hAnsi="宋体" w:eastAsia="宋体" w:cstheme="minorBidi"/>
          <w:color w:val="auto"/>
          <w:kern w:val="2"/>
          <w:sz w:val="21"/>
          <w:szCs w:val="21"/>
          <w:highlight w:val="none"/>
        </w:rPr>
        <w:t>8.不同供应商联系人为同一人或不同联系人的联系电话一致的。</w:t>
      </w:r>
    </w:p>
    <w:p w14:paraId="28140D44">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八、废标的情形</w:t>
      </w:r>
    </w:p>
    <w:p w14:paraId="244DA7BF">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（一）出现下列情形之一的，应予废标：</w:t>
      </w:r>
    </w:p>
    <w:p w14:paraId="52290D2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1.符合专业条件的投标人或者对招标文件作出实质性响应的投标人不足3家的；</w:t>
      </w:r>
    </w:p>
    <w:p w14:paraId="0BEA3E94">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346F6A1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3.投标人的报价均超过了采购预算（最高限价）或分项最高限价，采购人不能支付的；</w:t>
      </w:r>
    </w:p>
    <w:p w14:paraId="3145C24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4.因重大变故，采购任务取消的。</w:t>
      </w:r>
    </w:p>
    <w:p w14:paraId="5C3B1A6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废标后，废标理由在政府采购云平台显示，视同通知所有投标人。</w:t>
      </w:r>
    </w:p>
    <w:p w14:paraId="62709784">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九、定标</w:t>
      </w:r>
    </w:p>
    <w:p w14:paraId="14718257">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（一）定标原则及程序</w:t>
      </w:r>
    </w:p>
    <w:p w14:paraId="61A1FFD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1.采购代理机构应当在评标结束后2个工作日内将评标报告送采购人。</w:t>
      </w:r>
    </w:p>
    <w:p w14:paraId="1EE1032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2.采购人应当自收到评标报告之日起5个工作日内，在评标报告确定的中标候选人名单中按顺序</w:t>
      </w:r>
      <w:r>
        <w:rPr>
          <w:rFonts w:hint="eastAsia" w:ascii="宋体" w:hAnsi="宋体" w:eastAsia="宋体" w:cs="Times New Roman"/>
          <w:b/>
          <w:color w:val="auto"/>
          <w:szCs w:val="21"/>
          <w:highlight w:val="none"/>
        </w:rPr>
        <w:t>确定一名中标人</w:t>
      </w:r>
      <w:r>
        <w:rPr>
          <w:rFonts w:hint="eastAsia" w:ascii="宋体" w:hAnsi="宋体" w:eastAsia="宋体" w:cs="Times New Roman"/>
          <w:color w:val="auto"/>
          <w:szCs w:val="21"/>
          <w:highlight w:val="none"/>
        </w:rPr>
        <w:t>。</w:t>
      </w:r>
    </w:p>
    <w:p w14:paraId="3943729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3.采购人在收到评标报告5个工作日内未按评标报告推荐的中标候选人顺序确定中标人，又不能说明合法理由的，视同按评标报告推荐的顺序确定排名第一的中标候选人为中标人。</w:t>
      </w:r>
    </w:p>
    <w:p w14:paraId="6B8F1EB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4.采购人或者采购代理机构应当自中标人确定之日起2个工作日内，在省级以上财政部门指定的媒体上公告中标结果，中标结果公告期限为1个工作日。</w:t>
      </w:r>
    </w:p>
    <w:p w14:paraId="6C9AE80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0DC3B381">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十、采购代理服务费</w:t>
      </w:r>
    </w:p>
    <w:p w14:paraId="27CA0B7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获得中标资格后中标人应向采购代理机构支付采购代理服务费，采购代理服务费收费依据、要求等详见《投标人须知前附表》第19项。</w:t>
      </w:r>
    </w:p>
    <w:p w14:paraId="0D25D501">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十一、合同的授予</w:t>
      </w:r>
    </w:p>
    <w:p w14:paraId="7F6950DD">
      <w:pPr>
        <w:wordWrap w:val="0"/>
        <w:spacing w:line="360" w:lineRule="auto"/>
        <w:rPr>
          <w:rFonts w:ascii="宋体" w:hAnsi="宋体" w:eastAsia="宋体"/>
          <w:color w:val="auto"/>
          <w:szCs w:val="21"/>
          <w:highlight w:val="none"/>
        </w:rPr>
      </w:pPr>
      <w:r>
        <w:rPr>
          <w:rFonts w:hint="eastAsia" w:ascii="宋体" w:hAnsi="宋体" w:eastAsia="宋体"/>
          <w:b/>
          <w:color w:val="auto"/>
          <w:szCs w:val="21"/>
          <w:highlight w:val="none"/>
        </w:rPr>
        <w:t>（一）中标通知</w:t>
      </w:r>
    </w:p>
    <w:p w14:paraId="065035C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4E2B1689">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（二）签订合同</w:t>
      </w:r>
    </w:p>
    <w:p w14:paraId="660C756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1.采购人应当自中标通知书发出之日起30日历天内，按照招标文件和中标人投标文件的规定，与中标人签订书面合同。所签订的合同不得对招标文件确定的事项和中标人投标文件作实质性修改。</w:t>
      </w:r>
    </w:p>
    <w:p w14:paraId="07012FB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2.采购人不得向中标人提出任何不合理的要求作为签订合同的条件。</w:t>
      </w:r>
    </w:p>
    <w:p w14:paraId="5390288A">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3.中标通知书、招标文件、中标人的投标文件、采购过程中产生的资料等均应作为合同附件。</w:t>
      </w:r>
    </w:p>
    <w:p w14:paraId="5C7024A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4.合同执行中涉及采购资金追加的，须按照《中华人民共和国政府采购法》等规定办理。</w:t>
      </w:r>
    </w:p>
    <w:p w14:paraId="553AF16F">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5.中标人拒绝与采购人签订合同的，采购人可以按照评标报告推荐的中标候选人名单排序，确定下一候选人为中标人，也可以重新开展政府采购活动。</w:t>
      </w:r>
    </w:p>
    <w:p w14:paraId="514D1633">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（三）履约保证金</w:t>
      </w:r>
    </w:p>
    <w:p w14:paraId="15598B6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本项目履约保证金不作要求，中标人不能诚信履约的或在履约过程中如有违法、违规等行为的，自行承担有关法律责任。</w:t>
      </w:r>
    </w:p>
    <w:p w14:paraId="2746B9D4">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5F53BCB3">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评标办法及标准</w:t>
      </w:r>
    </w:p>
    <w:p w14:paraId="2A7B1232">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一、总则</w:t>
      </w:r>
    </w:p>
    <w:p w14:paraId="4E75C29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1.采购活动遵循公开透明、公平竞争、公正、诚实信用的原则依法进行，采购活动及当事人接受依法实施的监督。</w:t>
      </w:r>
    </w:p>
    <w:p w14:paraId="16B7A83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1EBD6C7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3.评标委员会成员应当按照客观、公正、审慎的原则，根据招标文件规定的评审程序、评审方法和评审标准进行独立评审。</w:t>
      </w:r>
    </w:p>
    <w:p w14:paraId="63F728A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4.评标委员会对投标文件的判定，只</w:t>
      </w:r>
      <w:r>
        <w:rPr>
          <w:rFonts w:ascii="宋体" w:hAnsi="宋体" w:eastAsia="宋体" w:cs="Times New Roman"/>
          <w:color w:val="auto"/>
          <w:szCs w:val="21"/>
          <w:highlight w:val="none"/>
        </w:rPr>
        <w:t>根据</w:t>
      </w:r>
      <w:r>
        <w:rPr>
          <w:rFonts w:hint="eastAsia" w:ascii="宋体" w:hAnsi="宋体" w:eastAsia="宋体" w:cs="Times New Roman"/>
          <w:color w:val="auto"/>
          <w:szCs w:val="21"/>
          <w:highlight w:val="none"/>
        </w:rPr>
        <w:t>投标文件本身对招标文件的响应情况进行，不考虑投标人在投标截止时间后提交的任何的补充声明、修正方案（投标人的澄清、说明或者更正除外）。</w:t>
      </w:r>
    </w:p>
    <w:p w14:paraId="1BDFB8E8">
      <w:pPr>
        <w:wordWrap w:val="0"/>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二、评审组织</w:t>
      </w:r>
    </w:p>
    <w:p w14:paraId="70C56A21">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（一）评审工作由采购代理机构负责组织，并履行下列职责：</w:t>
      </w:r>
    </w:p>
    <w:p w14:paraId="608569A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1.核对评审专家身份和采购人代表的授权意见确认书，对评审专家在政府采购活动中的职责履行情况予以记录，并及时将有关违法违规行为向财政部门报告；</w:t>
      </w:r>
    </w:p>
    <w:p w14:paraId="7931FFD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2.公布投标人名单，宣布评审纪律，告知评审专家应当回避的情形；</w:t>
      </w:r>
    </w:p>
    <w:p w14:paraId="0E31618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3.组织评标委员会推选评标组长，采购人代表不得担任组长；</w:t>
      </w:r>
    </w:p>
    <w:p w14:paraId="17766FE7">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4.在评标期间采取必要的通讯管理措施，保证评标活动不受外界干扰；</w:t>
      </w:r>
    </w:p>
    <w:p w14:paraId="35AFA2D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5.介绍招标文件及与评审相关的政策规定；</w:t>
      </w:r>
    </w:p>
    <w:p w14:paraId="2E062B1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6.维护评标秩序，监督评标委员会按照招标文件规定的评标程序、方法和标准进行独立评审，及时制止和纠正采购人代表、评审专家的倾向性言论或者违法违规行为；</w:t>
      </w:r>
    </w:p>
    <w:p w14:paraId="3DAF817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7.核对评标结果；</w:t>
      </w:r>
    </w:p>
    <w:p w14:paraId="1106C551">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8.评审工作完成后，按照规定向评审专家支付劳务报酬和异地评审差旅费，不得向评审专家以外的其他人员支付评审劳务报酬；</w:t>
      </w:r>
    </w:p>
    <w:p w14:paraId="4BCC7D6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9.处理与评标有关的其他事项。</w:t>
      </w:r>
    </w:p>
    <w:p w14:paraId="7EF3D57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（二）评标委员会：评标委员会由采购人代表和评审专家组成，成员人数应当为5人以上单数，其中评审专家不得少于成员总数的三分之二。评标委员会负责具体评标事务，并独立履行下列职责：</w:t>
      </w:r>
    </w:p>
    <w:p w14:paraId="6B5162D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1.审查、评价投标文件是否符合招标文件的商务、技术等实质性要求；</w:t>
      </w:r>
    </w:p>
    <w:p w14:paraId="2C4AA54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2.要求投标人对投标文件有关事项作出澄清或者说明；</w:t>
      </w:r>
    </w:p>
    <w:p w14:paraId="46B4864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3.对投标文件进行比较和评价；</w:t>
      </w:r>
    </w:p>
    <w:p w14:paraId="168FABE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4.确定中标候选人名单，以及根据采购人委托直接确定中标人；</w:t>
      </w:r>
    </w:p>
    <w:p w14:paraId="20C1B407">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5.向采购人、采购代理机构或者有关部门报告评标中发现的违法行为。</w:t>
      </w:r>
    </w:p>
    <w:p w14:paraId="4224297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0587C0D">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三、评审程序</w:t>
      </w:r>
    </w:p>
    <w:p w14:paraId="5D9BB7D1">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（一）资格审查</w:t>
      </w:r>
    </w:p>
    <w:p w14:paraId="39E7B680">
      <w:pPr>
        <w:wordWrap w:val="0"/>
        <w:spacing w:line="360" w:lineRule="auto"/>
        <w:rPr>
          <w:rFonts w:ascii="宋体" w:hAnsi="宋体" w:eastAsia="宋体" w:cs="Times New Roman"/>
          <w:color w:val="auto"/>
          <w:szCs w:val="21"/>
          <w:highlight w:val="none"/>
        </w:rPr>
      </w:pPr>
      <w:r>
        <w:rPr>
          <w:rFonts w:hint="eastAsia" w:ascii="宋体" w:hAnsi="宋体"/>
          <w:color w:val="auto"/>
          <w:highlight w:val="none"/>
        </w:rPr>
        <w:t>由招标人或代理机构</w:t>
      </w:r>
      <w:r>
        <w:rPr>
          <w:rFonts w:hint="eastAsia" w:ascii="宋体" w:hAnsi="宋体" w:eastAsia="宋体" w:cs="Times New Roman"/>
          <w:color w:val="auto"/>
          <w:szCs w:val="21"/>
          <w:highlight w:val="none"/>
        </w:rPr>
        <w:t>根据招标文件的规定，对资格文件进行审查，以确定投标人是否具有响应资格。资格审查内容如下：</w:t>
      </w:r>
    </w:p>
    <w:tbl>
      <w:tblPr>
        <w:tblStyle w:val="26"/>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1E3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0951321B">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212" w:type="dxa"/>
            <w:vAlign w:val="center"/>
          </w:tcPr>
          <w:p w14:paraId="0AFBF4FA">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213" w:type="dxa"/>
            <w:vAlign w:val="center"/>
          </w:tcPr>
          <w:p w14:paraId="7EF1D303">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审查项目</w:t>
            </w:r>
          </w:p>
        </w:tc>
      </w:tr>
      <w:tr w14:paraId="03C5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1105B1BC">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4212" w:type="dxa"/>
            <w:vAlign w:val="center"/>
          </w:tcPr>
          <w:p w14:paraId="22803FBB">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合格投标人资格要求：</w:t>
            </w:r>
          </w:p>
          <w:p w14:paraId="5B8FA042">
            <w:pPr>
              <w:numPr>
                <w:ilvl w:val="0"/>
                <w:numId w:val="1"/>
              </w:numPr>
              <w:wordWrap w:val="0"/>
              <w:spacing w:line="360" w:lineRule="auto"/>
              <w:rPr>
                <w:rFonts w:hint="eastAsia" w:ascii="宋体" w:hAnsi="宋体" w:eastAsia="宋体" w:cs="Times New Roman"/>
                <w:b w:val="0"/>
                <w:bCs w:val="0"/>
                <w:color w:val="auto"/>
                <w:sz w:val="21"/>
                <w:szCs w:val="21"/>
                <w:highlight w:val="none"/>
              </w:rPr>
            </w:pPr>
            <w:r>
              <w:rPr>
                <w:rFonts w:hint="eastAsia" w:ascii="宋体" w:hAnsi="宋体" w:eastAsia="宋体" w:cs="Times New Roman"/>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2D19B8E2">
            <w:pPr>
              <w:numPr>
                <w:ilvl w:val="0"/>
                <w:numId w:val="1"/>
              </w:numPr>
              <w:wordWrap w:val="0"/>
              <w:spacing w:line="360" w:lineRule="auto"/>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落实政府采购政策需满足的资格要求：无。</w:t>
            </w:r>
          </w:p>
          <w:p w14:paraId="4ED688AC">
            <w:pPr>
              <w:pStyle w:val="25"/>
              <w:spacing w:line="360" w:lineRule="auto"/>
              <w:ind w:left="0" w:firstLine="0" w:firstLineChars="0"/>
              <w:rPr>
                <w:rFonts w:eastAsia="宋体"/>
                <w:color w:val="auto"/>
                <w:highlight w:val="none"/>
              </w:rPr>
            </w:pPr>
            <w:r>
              <w:rPr>
                <w:rFonts w:hint="eastAsia" w:ascii="宋体" w:hAnsi="宋体" w:eastAsia="宋体"/>
                <w:color w:val="auto"/>
                <w:kern w:val="2"/>
                <w:sz w:val="21"/>
                <w:szCs w:val="21"/>
                <w:highlight w:val="none"/>
                <w:lang w:val="en-US" w:eastAsia="zh-CN"/>
              </w:rPr>
              <w:t>3</w:t>
            </w:r>
            <w:r>
              <w:rPr>
                <w:rFonts w:hint="eastAsia" w:ascii="宋体" w:hAnsi="宋体" w:eastAsia="宋体"/>
                <w:color w:val="auto"/>
                <w:kern w:val="2"/>
                <w:sz w:val="21"/>
                <w:szCs w:val="21"/>
                <w:highlight w:val="none"/>
              </w:rPr>
              <w:t>.本项目特定资格要求：无。</w:t>
            </w:r>
          </w:p>
        </w:tc>
        <w:tc>
          <w:tcPr>
            <w:tcW w:w="4213" w:type="dxa"/>
            <w:vAlign w:val="center"/>
          </w:tcPr>
          <w:p w14:paraId="17460EC5">
            <w:pPr>
              <w:wordWrap w:val="0"/>
              <w:spacing w:line="36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关于资格的声明函</w:t>
            </w:r>
            <w:r>
              <w:rPr>
                <w:rFonts w:hint="eastAsia" w:ascii="宋体" w:hAnsi="宋体" w:eastAsia="宋体" w:cs="Times New Roman"/>
                <w:color w:val="auto"/>
                <w:szCs w:val="21"/>
                <w:highlight w:val="none"/>
              </w:rPr>
              <w:t>。</w:t>
            </w:r>
          </w:p>
          <w:p w14:paraId="75B15EB3">
            <w:pPr>
              <w:wordWrap w:val="0"/>
              <w:spacing w:line="36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.有效的营业执照复印件。</w:t>
            </w:r>
          </w:p>
          <w:p w14:paraId="308AEFA4">
            <w:pPr>
              <w:wordWrap w:val="0"/>
              <w:spacing w:line="360" w:lineRule="auto"/>
              <w:rPr>
                <w:rFonts w:ascii="宋体" w:hAnsi="宋体" w:eastAsia="宋体"/>
                <w:color w:val="auto"/>
                <w:szCs w:val="21"/>
                <w:highlight w:val="none"/>
              </w:rPr>
            </w:pPr>
            <w:r>
              <w:rPr>
                <w:rFonts w:hint="eastAsia" w:ascii="宋体" w:hAnsi="宋体" w:eastAsia="宋体" w:cs="Times New Roman"/>
                <w:color w:val="auto"/>
                <w:szCs w:val="21"/>
                <w:highlight w:val="none"/>
              </w:rPr>
              <w:t>3.投标人基本情况表。</w:t>
            </w:r>
          </w:p>
          <w:p w14:paraId="5D182EBC">
            <w:pPr>
              <w:wordWrap w:val="0"/>
              <w:spacing w:line="360" w:lineRule="auto"/>
              <w:rPr>
                <w:rFonts w:ascii="宋体" w:hAnsi="宋体" w:eastAsia="宋体" w:cs="Times New Roman"/>
                <w:color w:val="auto"/>
                <w:szCs w:val="21"/>
                <w:highlight w:val="none"/>
              </w:rPr>
            </w:pPr>
            <w:r>
              <w:rPr>
                <w:rFonts w:hint="eastAsia" w:ascii="宋体" w:hAnsi="宋体" w:eastAsia="宋体"/>
                <w:color w:val="auto"/>
                <w:szCs w:val="21"/>
                <w:highlight w:val="none"/>
              </w:rPr>
              <w:t>4.采购人代表在进行投标人资格审查环节时在</w:t>
            </w:r>
            <w:r>
              <w:rPr>
                <w:rFonts w:hint="eastAsia" w:ascii="宋体" w:hAnsi="宋体" w:eastAsia="宋体" w:cs="Times New Roman"/>
                <w:color w:val="auto"/>
                <w:szCs w:val="21"/>
                <w:highlight w:val="none"/>
              </w:rPr>
              <w:t>“信用中国”（www.creditchina.gov.cn）、中国政府采购网（www.ccgp.gov.cn）</w:t>
            </w:r>
            <w:r>
              <w:rPr>
                <w:rFonts w:hint="eastAsia" w:ascii="宋体" w:hAnsi="宋体" w:eastAsia="宋体"/>
                <w:color w:val="auto"/>
                <w:szCs w:val="21"/>
                <w:highlight w:val="none"/>
              </w:rPr>
              <w:t>进行查询。在评审过程中因不可抗力无法进行查询的，则在评审结束后进行查询</w:t>
            </w:r>
            <w:r>
              <w:rPr>
                <w:rFonts w:hint="eastAsia" w:ascii="宋体" w:hAnsi="宋体" w:eastAsia="宋体" w:cs="Times New Roman"/>
                <w:color w:val="auto"/>
                <w:szCs w:val="21"/>
                <w:highlight w:val="none"/>
              </w:rPr>
              <w:t>。</w:t>
            </w:r>
          </w:p>
        </w:tc>
      </w:tr>
      <w:tr w14:paraId="626D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535981B0">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4212" w:type="dxa"/>
            <w:vAlign w:val="center"/>
          </w:tcPr>
          <w:p w14:paraId="2BD125D7">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合格投标人其他要求：</w:t>
            </w:r>
          </w:p>
          <w:p w14:paraId="11A567F9">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1.单位负责人为同一人或者存在直接控股、管理关系的不同供应商，不得参加同一合同项下的政府采购活动。</w:t>
            </w:r>
          </w:p>
          <w:p w14:paraId="11927E25">
            <w:pPr>
              <w:wordWrap w:val="0"/>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2.除单一来源采购项目外，为采购项目提供整体设计、规范编制或者项目管理、监理、检测等服务的供应商，不得再参加该采购项目的其他采购活动。</w:t>
            </w:r>
          </w:p>
          <w:p w14:paraId="3BFE1E3E">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3.本项目接受联合体投标。</w:t>
            </w:r>
          </w:p>
        </w:tc>
        <w:tc>
          <w:tcPr>
            <w:tcW w:w="4213" w:type="dxa"/>
            <w:vAlign w:val="center"/>
          </w:tcPr>
          <w:p w14:paraId="1EDB1155">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1.合格投标人的承诺书。</w:t>
            </w:r>
          </w:p>
          <w:p w14:paraId="5534B76E">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2.投标人为联合体的，提供《联合体协议书》。</w:t>
            </w:r>
          </w:p>
        </w:tc>
      </w:tr>
    </w:tbl>
    <w:p w14:paraId="29ED3A47">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资格审查审查项目中有任意一项不符合的，为未通过资格审查，作无效标处理。</w:t>
      </w:r>
    </w:p>
    <w:p w14:paraId="0CE16CF2">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（二）符合性审查</w:t>
      </w:r>
    </w:p>
    <w:p w14:paraId="3F1D2767">
      <w:pPr>
        <w:wordWrap w:val="0"/>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评标委员会</w:t>
      </w:r>
      <w:r>
        <w:rPr>
          <w:rFonts w:hint="eastAsia" w:ascii="宋体" w:hAnsi="宋体" w:eastAsia="宋体" w:cs="Times New Roman"/>
          <w:color w:val="auto"/>
          <w:szCs w:val="21"/>
          <w:highlight w:val="none"/>
        </w:rPr>
        <w:t>应当对符合资格的投标人的投标文件进行符合性审查，以确定其是否满足招标文件的实质性要求</w:t>
      </w:r>
      <w:r>
        <w:rPr>
          <w:rFonts w:hint="eastAsia" w:ascii="宋体" w:hAnsi="宋体" w:eastAsia="宋体" w:cs="Times New Roman"/>
          <w:b/>
          <w:color w:val="auto"/>
          <w:szCs w:val="21"/>
          <w:highlight w:val="none"/>
        </w:rPr>
        <w:t>。</w:t>
      </w:r>
      <w:r>
        <w:rPr>
          <w:rFonts w:hint="eastAsia" w:ascii="宋体" w:hAnsi="宋体" w:eastAsia="宋体" w:cs="Times New Roman"/>
          <w:color w:val="auto"/>
          <w:szCs w:val="21"/>
          <w:highlight w:val="none"/>
        </w:rPr>
        <w:t>符合性审查内容如下：</w:t>
      </w:r>
    </w:p>
    <w:tbl>
      <w:tblPr>
        <w:tblStyle w:val="2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704"/>
        <w:gridCol w:w="4753"/>
      </w:tblGrid>
      <w:tr w14:paraId="40D1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C7D69B1">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3704" w:type="dxa"/>
            <w:vAlign w:val="center"/>
          </w:tcPr>
          <w:p w14:paraId="524C8BE2">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753" w:type="dxa"/>
            <w:vAlign w:val="center"/>
          </w:tcPr>
          <w:p w14:paraId="5D9F3C1C">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审查标准</w:t>
            </w:r>
          </w:p>
        </w:tc>
      </w:tr>
      <w:tr w14:paraId="0278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F30278D">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704" w:type="dxa"/>
            <w:vAlign w:val="center"/>
          </w:tcPr>
          <w:p w14:paraId="056A344D">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w:t>
            </w:r>
          </w:p>
        </w:tc>
        <w:tc>
          <w:tcPr>
            <w:tcW w:w="4753" w:type="dxa"/>
            <w:vAlign w:val="center"/>
          </w:tcPr>
          <w:p w14:paraId="56652CE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法定代表人（负责人）身份证明书及授权书有效，按照附件格式要求进行签字或盖章。</w:t>
            </w:r>
          </w:p>
        </w:tc>
      </w:tr>
      <w:tr w14:paraId="554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0D0007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704" w:type="dxa"/>
            <w:vAlign w:val="center"/>
          </w:tcPr>
          <w:p w14:paraId="76ADA9DE">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753" w:type="dxa"/>
            <w:vAlign w:val="center"/>
          </w:tcPr>
          <w:p w14:paraId="7F5AB10A">
            <w:pPr>
              <w:spacing w:line="360" w:lineRule="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符合招标文件</w:t>
            </w:r>
            <w:r>
              <w:rPr>
                <w:rFonts w:hint="eastAsia" w:ascii="宋体" w:hAnsi="宋体" w:eastAsia="宋体" w:cs="仿宋_GB2312"/>
                <w:color w:val="auto"/>
                <w:szCs w:val="21"/>
                <w:highlight w:val="none"/>
                <w:lang w:val="zh-CN"/>
              </w:rPr>
              <w:t>规定。</w:t>
            </w:r>
          </w:p>
        </w:tc>
      </w:tr>
      <w:tr w14:paraId="557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97A707D">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704" w:type="dxa"/>
            <w:vAlign w:val="center"/>
          </w:tcPr>
          <w:p w14:paraId="093A3A17">
            <w:pPr>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投标文件签署、盖章</w:t>
            </w:r>
          </w:p>
        </w:tc>
        <w:tc>
          <w:tcPr>
            <w:tcW w:w="4753" w:type="dxa"/>
            <w:vAlign w:val="center"/>
          </w:tcPr>
          <w:p w14:paraId="19D32D32">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投标文件由投标人在规定位置盖章，投标文件必须由法定代表人（负责人）或授权代表签署。</w:t>
            </w:r>
          </w:p>
        </w:tc>
      </w:tr>
      <w:tr w14:paraId="41F3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2BFE7A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704" w:type="dxa"/>
            <w:vAlign w:val="center"/>
          </w:tcPr>
          <w:p w14:paraId="07263DF9">
            <w:pPr>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w:t>
            </w:r>
            <w:r>
              <w:rPr>
                <w:rFonts w:hint="eastAsia" w:ascii="宋体" w:hAnsi="宋体" w:eastAsia="宋体" w:cs="宋体"/>
                <w:color w:val="auto"/>
                <w:kern w:val="0"/>
                <w:szCs w:val="21"/>
                <w:highlight w:val="none"/>
              </w:rPr>
              <w:t>内容</w:t>
            </w:r>
          </w:p>
        </w:tc>
        <w:tc>
          <w:tcPr>
            <w:tcW w:w="4753" w:type="dxa"/>
            <w:vAlign w:val="center"/>
          </w:tcPr>
          <w:p w14:paraId="61242031">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对招标文件作出实质性响应。</w:t>
            </w:r>
          </w:p>
        </w:tc>
      </w:tr>
      <w:tr w14:paraId="0262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6F6F61D">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704" w:type="dxa"/>
            <w:vAlign w:val="center"/>
          </w:tcPr>
          <w:p w14:paraId="0B4C91CD">
            <w:pPr>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报价有效且唯一</w:t>
            </w:r>
          </w:p>
        </w:tc>
        <w:tc>
          <w:tcPr>
            <w:tcW w:w="4753" w:type="dxa"/>
            <w:vAlign w:val="center"/>
          </w:tcPr>
          <w:p w14:paraId="13822218">
            <w:pPr>
              <w:spacing w:line="360" w:lineRule="auto"/>
              <w:rPr>
                <w:rFonts w:ascii="宋体" w:hAnsi="宋体" w:eastAsia="宋体" w:cs="宋体"/>
                <w:color w:val="auto"/>
                <w:kern w:val="0"/>
                <w:szCs w:val="21"/>
                <w:highlight w:val="none"/>
              </w:rPr>
            </w:pPr>
            <w:r>
              <w:rPr>
                <w:rFonts w:hint="eastAsia" w:ascii="宋体" w:hAnsi="宋体" w:eastAsia="宋体" w:cs="仿宋_GB2312"/>
                <w:color w:val="auto"/>
                <w:szCs w:val="21"/>
                <w:highlight w:val="none"/>
                <w:lang w:val="zh-CN"/>
              </w:rPr>
              <w:t>只能在采购预算范围内报价，</w:t>
            </w:r>
            <w:r>
              <w:rPr>
                <w:rFonts w:hint="eastAsia" w:ascii="宋体" w:hAnsi="宋体" w:eastAsia="宋体" w:cs="Times New Roman"/>
                <w:color w:val="auto"/>
                <w:szCs w:val="21"/>
                <w:highlight w:val="none"/>
              </w:rPr>
              <w:t>只允许有一个报价，有选择的或有条件的报价将不予接受。</w:t>
            </w:r>
          </w:p>
        </w:tc>
      </w:tr>
      <w:tr w14:paraId="2377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D410155">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704" w:type="dxa"/>
            <w:vAlign w:val="center"/>
          </w:tcPr>
          <w:p w14:paraId="61DCC91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w:t>
            </w:r>
          </w:p>
        </w:tc>
        <w:tc>
          <w:tcPr>
            <w:tcW w:w="4753" w:type="dxa"/>
            <w:vAlign w:val="center"/>
          </w:tcPr>
          <w:p w14:paraId="6E1B2C1A">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未出现“</w:t>
            </w:r>
            <w:r>
              <w:rPr>
                <w:rFonts w:hint="eastAsia" w:ascii="宋体" w:hAnsi="宋体" w:eastAsia="宋体" w:cs="Times New Roman"/>
                <w:color w:val="auto"/>
                <w:szCs w:val="21"/>
                <w:highlight w:val="none"/>
              </w:rPr>
              <w:t>七、无效标的情形</w:t>
            </w:r>
            <w:r>
              <w:rPr>
                <w:rFonts w:hint="eastAsia" w:ascii="宋体" w:hAnsi="宋体" w:eastAsia="宋体" w:cs="仿宋_GB2312"/>
                <w:color w:val="auto"/>
                <w:szCs w:val="21"/>
                <w:highlight w:val="none"/>
                <w:lang w:val="zh-CN"/>
              </w:rPr>
              <w:t>”中的情形。</w:t>
            </w:r>
          </w:p>
        </w:tc>
      </w:tr>
    </w:tbl>
    <w:p w14:paraId="48607754">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符合性审查审查标准中有任意一项不符合的，为未通过符合性审查，作无效标处理。</w:t>
      </w:r>
    </w:p>
    <w:p w14:paraId="37CEAD14">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（三）澄清有关问题</w:t>
      </w:r>
    </w:p>
    <w:p w14:paraId="0ED2B0C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color w:val="auto"/>
          <w:szCs w:val="21"/>
          <w:highlight w:val="none"/>
        </w:rPr>
        <w:t>评标委员会</w:t>
      </w:r>
      <w:r>
        <w:rPr>
          <w:rFonts w:hint="eastAsia" w:ascii="宋体" w:hAnsi="宋体" w:eastAsia="宋体" w:cs="Times New Roman"/>
          <w:color w:val="auto"/>
          <w:szCs w:val="21"/>
          <w:highlight w:val="none"/>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43D3C9C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2EF1E10B">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（四）比较与评价</w:t>
      </w:r>
    </w:p>
    <w:p w14:paraId="10532A7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1.评标委员会应当按照招标文件中规定的评标办法及标准，对通过资格审查和符合性审查的投标文件进行商务技术及报价评审。</w:t>
      </w:r>
    </w:p>
    <w:p w14:paraId="61916F1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2.对不同文字文本的内容解释发生异议的，以中文文本为准。</w:t>
      </w:r>
    </w:p>
    <w:p w14:paraId="33ADDA1A">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br w:type="page"/>
      </w:r>
    </w:p>
    <w:p w14:paraId="2F94F602">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（五）评审标准</w:t>
      </w:r>
    </w:p>
    <w:p w14:paraId="00AE670C">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1.报价得分及商务技术得分均四舍五入保留两位小数。</w:t>
      </w:r>
    </w:p>
    <w:p w14:paraId="3DB3F34D">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2.评审得分=报价分+资信、技术及商务分。</w:t>
      </w:r>
    </w:p>
    <w:p w14:paraId="3B89B6CD">
      <w:pPr>
        <w:wordWrap w:val="0"/>
        <w:spacing w:line="360" w:lineRule="auto"/>
        <w:ind w:firstLine="422" w:firstLineChars="20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评分标准</w:t>
      </w:r>
    </w:p>
    <w:tbl>
      <w:tblPr>
        <w:tblStyle w:val="26"/>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248"/>
        <w:gridCol w:w="856"/>
        <w:gridCol w:w="6530"/>
      </w:tblGrid>
      <w:tr w14:paraId="1EC3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shd w:val="clear" w:color="auto" w:fill="auto"/>
            <w:vAlign w:val="center"/>
          </w:tcPr>
          <w:p w14:paraId="26F134E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报价分  （30分）</w:t>
            </w:r>
          </w:p>
        </w:tc>
        <w:tc>
          <w:tcPr>
            <w:tcW w:w="8634" w:type="dxa"/>
            <w:gridSpan w:val="3"/>
            <w:shd w:val="clear" w:color="auto" w:fill="auto"/>
            <w:vAlign w:val="center"/>
          </w:tcPr>
          <w:p w14:paraId="0E877B61">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投标报价分（30分）</w:t>
            </w:r>
          </w:p>
          <w:p w14:paraId="7E94FC92">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参与评审的价格=投标报价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小微企业价格扣除优惠值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落实政府采购政策报价扣除比例说明详见招标文件P27</w:t>
            </w:r>
            <w:r>
              <w:rPr>
                <w:rFonts w:hint="eastAsia" w:ascii="宋体" w:hAnsi="宋体" w:eastAsia="宋体" w:cs="宋体"/>
                <w:color w:val="auto"/>
                <w:szCs w:val="21"/>
                <w:highlight w:val="none"/>
                <w:lang w:eastAsia="zh-CN"/>
              </w:rPr>
              <w:t>）</w:t>
            </w:r>
          </w:p>
          <w:p w14:paraId="34AA600E">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评标基准价=满足招标文件要求且参与评审的价格中最低的价格为评标基准价，评标基准价得分为满分30分。</w:t>
            </w:r>
          </w:p>
          <w:p w14:paraId="0733CC09">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投标报价得分=（评标基准价/参与评审的价格）×30分。</w:t>
            </w:r>
          </w:p>
          <w:p w14:paraId="69272BAA">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投标报价得分以四舍五入保留小数点后两位。</w:t>
            </w:r>
          </w:p>
        </w:tc>
      </w:tr>
      <w:tr w14:paraId="135F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Merge w:val="restart"/>
            <w:shd w:val="clear" w:color="auto" w:fill="auto"/>
            <w:vAlign w:val="center"/>
          </w:tcPr>
          <w:p w14:paraId="3CE3AF9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资信、技术及商务分（70分）</w:t>
            </w:r>
          </w:p>
        </w:tc>
        <w:tc>
          <w:tcPr>
            <w:tcW w:w="1248" w:type="dxa"/>
            <w:tcBorders>
              <w:right w:val="single" w:color="auto" w:sz="4" w:space="0"/>
            </w:tcBorders>
            <w:shd w:val="clear" w:color="auto" w:fill="auto"/>
            <w:vAlign w:val="center"/>
          </w:tcPr>
          <w:p w14:paraId="05D3773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技术规格及其他要求响应情况</w:t>
            </w:r>
          </w:p>
          <w:p w14:paraId="1C923B0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856" w:type="dxa"/>
            <w:tcBorders>
              <w:left w:val="single" w:color="auto" w:sz="4" w:space="0"/>
            </w:tcBorders>
            <w:shd w:val="clear" w:color="auto" w:fill="auto"/>
            <w:vAlign w:val="center"/>
          </w:tcPr>
          <w:p w14:paraId="30EF232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6530" w:type="dxa"/>
            <w:shd w:val="clear" w:color="auto" w:fill="auto"/>
            <w:vAlign w:val="center"/>
          </w:tcPr>
          <w:p w14:paraId="612578EC">
            <w:pPr>
              <w:tabs>
                <w:tab w:val="left" w:pos="4929"/>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对照招标文件“</w:t>
            </w:r>
            <w:r>
              <w:rPr>
                <w:rFonts w:hint="eastAsia" w:ascii="宋体" w:hAnsi="宋体" w:eastAsia="宋体" w:cs="宋体"/>
                <w:b/>
                <w:bCs/>
                <w:color w:val="auto"/>
                <w:szCs w:val="21"/>
                <w:highlight w:val="none"/>
              </w:rPr>
              <w:t>第二章  采购内容及要求</w:t>
            </w:r>
            <w:r>
              <w:rPr>
                <w:rFonts w:hint="eastAsia" w:ascii="宋体" w:hAnsi="宋体" w:eastAsia="宋体" w:cs="宋体"/>
                <w:color w:val="auto"/>
                <w:szCs w:val="21"/>
                <w:highlight w:val="none"/>
              </w:rPr>
              <w:t>”中的条款</w:t>
            </w:r>
            <w:r>
              <w:rPr>
                <w:rFonts w:hint="eastAsia" w:ascii="宋体" w:hAnsi="宋体" w:cs="宋体"/>
                <w:b/>
                <w:color w:val="auto"/>
                <w:szCs w:val="21"/>
                <w:highlight w:val="none"/>
              </w:rPr>
              <w:t>，</w:t>
            </w:r>
            <w:r>
              <w:rPr>
                <w:rFonts w:hint="eastAsia" w:ascii="宋体" w:hAnsi="宋体" w:eastAsia="宋体" w:cs="宋体"/>
                <w:color w:val="auto"/>
                <w:szCs w:val="21"/>
                <w:highlight w:val="none"/>
              </w:rPr>
              <w:t>评审投标文件是否响应或偏离情况进行逐条评分，完全响应招标文件“</w:t>
            </w:r>
            <w:r>
              <w:rPr>
                <w:rFonts w:hint="eastAsia" w:ascii="宋体" w:hAnsi="宋体" w:eastAsia="宋体" w:cs="宋体"/>
                <w:b/>
                <w:bCs/>
                <w:color w:val="auto"/>
                <w:szCs w:val="21"/>
                <w:highlight w:val="none"/>
              </w:rPr>
              <w:t>第二章  采购内容及要求</w:t>
            </w:r>
            <w:r>
              <w:rPr>
                <w:rFonts w:hint="eastAsia" w:ascii="宋体" w:hAnsi="宋体" w:eastAsia="宋体" w:cs="宋体"/>
                <w:color w:val="auto"/>
                <w:szCs w:val="21"/>
                <w:highlight w:val="none"/>
              </w:rPr>
              <w:t>”中指标的得</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分。</w:t>
            </w:r>
          </w:p>
          <w:p w14:paraId="759CCE12">
            <w:pPr>
              <w:tabs>
                <w:tab w:val="left" w:pos="4929"/>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b/>
                <w:bCs/>
                <w:color w:val="auto"/>
                <w:szCs w:val="21"/>
                <w:highlight w:val="none"/>
              </w:rPr>
              <w:t>第二章  采购内容及要求</w:t>
            </w:r>
            <w:r>
              <w:rPr>
                <w:rFonts w:hint="eastAsia" w:ascii="宋体" w:hAnsi="宋体" w:cs="宋体"/>
                <w:color w:val="auto"/>
                <w:szCs w:val="21"/>
                <w:highlight w:val="none"/>
              </w:rPr>
              <w:t>”中标“★”的指标不符合的，作无效标处理。</w:t>
            </w:r>
          </w:p>
          <w:p w14:paraId="1B9A8EAA">
            <w:pPr>
              <w:spacing w:line="360" w:lineRule="auto"/>
              <w:rPr>
                <w:rFonts w:eastAsia="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）每负偏离一条指标的扣3分，扣完为止。</w:t>
            </w:r>
          </w:p>
        </w:tc>
      </w:tr>
      <w:tr w14:paraId="3ACF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55" w:type="dxa"/>
            <w:vMerge w:val="continue"/>
            <w:shd w:val="clear" w:color="auto" w:fill="auto"/>
            <w:vAlign w:val="center"/>
          </w:tcPr>
          <w:p w14:paraId="5CA09D28">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18B9EB1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同类项目业绩</w:t>
            </w:r>
          </w:p>
          <w:p w14:paraId="2F7D7A5F">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c>
          <w:tcPr>
            <w:tcW w:w="856" w:type="dxa"/>
            <w:tcBorders>
              <w:left w:val="single" w:color="auto" w:sz="4" w:space="0"/>
            </w:tcBorders>
            <w:shd w:val="clear" w:color="auto" w:fill="auto"/>
            <w:vAlign w:val="center"/>
          </w:tcPr>
          <w:p w14:paraId="7BCC693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6530" w:type="dxa"/>
            <w:shd w:val="clear" w:color="auto" w:fill="auto"/>
            <w:vAlign w:val="center"/>
          </w:tcPr>
          <w:p w14:paraId="6BEE94D0">
            <w:pPr>
              <w:pStyle w:val="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项目业绩：投标人2022年1月1日（合同签订时间为准）以来具有同类全自动细菌鉴定药敏分析仪采购项目的业绩，每个业绩得1分，最高得3分（提供合同扫描件加盖公章，否则不得分）同一个业主单位不重复得分。</w:t>
            </w:r>
          </w:p>
          <w:p w14:paraId="3DE52C92">
            <w:pPr>
              <w:pStyle w:val="3"/>
              <w:spacing w:line="360" w:lineRule="auto"/>
              <w:ind w:left="0" w:leftChars="0" w:firstLine="0" w:firstLineChars="0"/>
              <w:rPr>
                <w:color w:val="auto"/>
                <w:highlight w:val="none"/>
              </w:rPr>
            </w:pPr>
            <w:r>
              <w:rPr>
                <w:rFonts w:hint="eastAsia" w:ascii="宋体" w:hAnsi="宋体" w:eastAsia="宋体" w:cs="宋体"/>
                <w:color w:val="auto"/>
                <w:kern w:val="2"/>
                <w:sz w:val="21"/>
                <w:szCs w:val="21"/>
                <w:highlight w:val="none"/>
                <w:lang w:val="en-US" w:eastAsia="zh-CN" w:bidi="ar-SA"/>
              </w:rPr>
              <w:t>注：首台套产品被纳入《首台套产品推广应用指导目录》之日起3年内，视同已具备相应销售业绩，参加政府采购活动时业绩分值为满分。</w:t>
            </w:r>
          </w:p>
        </w:tc>
      </w:tr>
      <w:tr w14:paraId="07C2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5" w:type="dxa"/>
            <w:vMerge w:val="continue"/>
            <w:shd w:val="clear" w:color="auto" w:fill="auto"/>
            <w:vAlign w:val="center"/>
          </w:tcPr>
          <w:p w14:paraId="5479179B">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448B824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设备综合性能</w:t>
            </w:r>
          </w:p>
          <w:p w14:paraId="3710D58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856" w:type="dxa"/>
            <w:tcBorders>
              <w:left w:val="single" w:color="auto" w:sz="4" w:space="0"/>
            </w:tcBorders>
            <w:shd w:val="clear" w:color="auto" w:fill="auto"/>
            <w:vAlign w:val="center"/>
          </w:tcPr>
          <w:p w14:paraId="1BDB59D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530" w:type="dxa"/>
            <w:shd w:val="clear" w:color="auto" w:fill="auto"/>
            <w:vAlign w:val="center"/>
          </w:tcPr>
          <w:p w14:paraId="4911FB0C">
            <w:pPr>
              <w:tabs>
                <w:tab w:val="left" w:pos="4929"/>
              </w:tabs>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评标委员会对所投设备的</w:t>
            </w:r>
            <w:r>
              <w:rPr>
                <w:rFonts w:hint="eastAsia" w:ascii="宋体" w:hAnsi="宋体" w:cs="宋体"/>
                <w:b/>
                <w:bCs/>
                <w:color w:val="auto"/>
                <w:szCs w:val="21"/>
                <w:highlight w:val="none"/>
                <w:lang w:val="en-US" w:eastAsia="zh-CN"/>
              </w:rPr>
              <w:t>综合性能</w:t>
            </w:r>
            <w:r>
              <w:rPr>
                <w:rFonts w:hint="eastAsia" w:ascii="宋体" w:hAnsi="宋体" w:cs="宋体"/>
                <w:b/>
                <w:bCs/>
                <w:color w:val="auto"/>
                <w:szCs w:val="21"/>
                <w:highlight w:val="none"/>
              </w:rPr>
              <w:t>进行评议</w:t>
            </w:r>
            <w:r>
              <w:rPr>
                <w:rFonts w:hint="eastAsia" w:ascii="宋体" w:hAnsi="宋体" w:cs="宋体"/>
                <w:color w:val="auto"/>
                <w:szCs w:val="21"/>
                <w:highlight w:val="none"/>
              </w:rPr>
              <w:t>：</w:t>
            </w:r>
          </w:p>
          <w:p w14:paraId="51D8DDD0">
            <w:pPr>
              <w:spacing w:line="360" w:lineRule="auto"/>
              <w:rPr>
                <w:rFonts w:ascii="宋体" w:hAnsi="宋体" w:eastAsia="宋体" w:cs="宋体"/>
                <w:color w:val="auto"/>
                <w:szCs w:val="21"/>
                <w:highlight w:val="none"/>
              </w:rPr>
            </w:pPr>
            <w:r>
              <w:rPr>
                <w:rFonts w:hint="eastAsia" w:ascii="宋体" w:hAnsi="宋体" w:cs="宋体"/>
                <w:color w:val="auto"/>
                <w:szCs w:val="21"/>
                <w:highlight w:val="none"/>
              </w:rPr>
              <w:t>根据所投设备的质量、性能进行可靠性、稳定性、故障率等</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综合评审。（</w:t>
            </w:r>
            <w:r>
              <w:rPr>
                <w:rFonts w:hint="eastAsia" w:ascii="宋体" w:hAnsi="宋体" w:cs="宋体"/>
                <w:color w:val="auto"/>
                <w:kern w:val="0"/>
                <w:szCs w:val="21"/>
                <w:highlight w:val="none"/>
                <w:lang w:bidi="ar"/>
              </w:rPr>
              <w:t>评分范围：</w:t>
            </w:r>
            <w:r>
              <w:rPr>
                <w:rFonts w:hint="eastAsia" w:ascii="宋体" w:hAnsi="宋体" w:cs="宋体"/>
                <w:color w:val="auto"/>
                <w:szCs w:val="21"/>
                <w:highlight w:val="none"/>
              </w:rPr>
              <w:t>3分、2分、1分、0分）</w:t>
            </w:r>
          </w:p>
        </w:tc>
      </w:tr>
      <w:tr w14:paraId="729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5" w:type="dxa"/>
            <w:vMerge w:val="continue"/>
            <w:shd w:val="clear" w:color="auto" w:fill="auto"/>
            <w:vAlign w:val="center"/>
          </w:tcPr>
          <w:p w14:paraId="7AC9A540">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539BC3E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保障措施（</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856" w:type="dxa"/>
            <w:tcBorders>
              <w:left w:val="single" w:color="auto" w:sz="4" w:space="0"/>
            </w:tcBorders>
            <w:shd w:val="clear" w:color="auto" w:fill="auto"/>
            <w:vAlign w:val="center"/>
          </w:tcPr>
          <w:p w14:paraId="575D82F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530" w:type="dxa"/>
            <w:shd w:val="clear" w:color="auto" w:fill="auto"/>
            <w:vAlign w:val="center"/>
          </w:tcPr>
          <w:p w14:paraId="4492702D">
            <w:pPr>
              <w:spacing w:line="360" w:lineRule="auto"/>
              <w:jc w:val="left"/>
              <w:rPr>
                <w:rFonts w:hint="eastAsia" w:ascii="宋体" w:hAnsi="宋体" w:cs="宋体" w:eastAsiaTheme="minorEastAsia"/>
                <w:color w:val="auto"/>
                <w:kern w:val="0"/>
                <w:sz w:val="21"/>
                <w:szCs w:val="21"/>
                <w:highlight w:val="none"/>
                <w:lang w:val="en-US" w:eastAsia="zh-CN" w:bidi="ar"/>
              </w:rPr>
            </w:pPr>
            <w:r>
              <w:rPr>
                <w:rFonts w:hint="eastAsia" w:ascii="宋体" w:hAnsi="宋体" w:eastAsia="宋体" w:cs="宋体"/>
                <w:color w:val="auto"/>
                <w:szCs w:val="21"/>
                <w:highlight w:val="none"/>
              </w:rPr>
              <w:t>根据投标人内部管理制度和服务质量的保障措施进行</w:t>
            </w:r>
            <w:r>
              <w:rPr>
                <w:rFonts w:hint="eastAsia" w:ascii="宋体" w:hAnsi="宋体" w:cs="宋体"/>
                <w:color w:val="auto"/>
                <w:kern w:val="0"/>
                <w:szCs w:val="21"/>
                <w:highlight w:val="none"/>
                <w:lang w:bidi="ar"/>
              </w:rPr>
              <w:t>综合评审</w:t>
            </w:r>
            <w:r>
              <w:rPr>
                <w:rFonts w:hint="eastAsia" w:ascii="宋体" w:hAnsi="宋体" w:eastAsia="宋体" w:cs="宋体"/>
                <w:color w:val="auto"/>
                <w:szCs w:val="21"/>
                <w:highlight w:val="none"/>
              </w:rPr>
              <w:t>。（</w:t>
            </w:r>
            <w:r>
              <w:rPr>
                <w:rFonts w:hint="eastAsia" w:ascii="宋体" w:hAnsi="宋体" w:cs="宋体"/>
                <w:color w:val="auto"/>
                <w:kern w:val="0"/>
                <w:szCs w:val="21"/>
                <w:highlight w:val="none"/>
                <w:lang w:bidi="ar"/>
              </w:rPr>
              <w:t>评分范围：</w:t>
            </w:r>
            <w:r>
              <w:rPr>
                <w:rFonts w:hint="eastAsia" w:ascii="宋体" w:hAnsi="宋体" w:cs="宋体"/>
                <w:color w:val="auto"/>
                <w:szCs w:val="21"/>
                <w:highlight w:val="none"/>
              </w:rPr>
              <w:t>3分、</w:t>
            </w:r>
            <w:r>
              <w:rPr>
                <w:rFonts w:hint="eastAsia" w:ascii="宋体" w:hAnsi="宋体" w:cs="宋体"/>
                <w:color w:val="auto"/>
                <w:kern w:val="0"/>
                <w:szCs w:val="21"/>
                <w:highlight w:val="none"/>
                <w:lang w:bidi="ar"/>
              </w:rPr>
              <w:t>2分、1分、0分</w:t>
            </w:r>
            <w:r>
              <w:rPr>
                <w:rFonts w:hint="eastAsia" w:ascii="宋体" w:hAnsi="宋体" w:eastAsia="宋体" w:cs="宋体"/>
                <w:color w:val="auto"/>
                <w:szCs w:val="21"/>
                <w:highlight w:val="none"/>
              </w:rPr>
              <w:t>）</w:t>
            </w:r>
          </w:p>
        </w:tc>
      </w:tr>
      <w:tr w14:paraId="1F5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5" w:type="dxa"/>
            <w:vMerge w:val="continue"/>
            <w:shd w:val="clear" w:color="auto" w:fill="auto"/>
            <w:vAlign w:val="center"/>
          </w:tcPr>
          <w:p w14:paraId="4CA1814E">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6E4A44E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设备的供货安排及保障（3分）</w:t>
            </w:r>
          </w:p>
        </w:tc>
        <w:tc>
          <w:tcPr>
            <w:tcW w:w="856" w:type="dxa"/>
            <w:tcBorders>
              <w:left w:val="single" w:color="auto" w:sz="4" w:space="0"/>
            </w:tcBorders>
            <w:shd w:val="clear" w:color="auto" w:fill="auto"/>
            <w:vAlign w:val="center"/>
          </w:tcPr>
          <w:p w14:paraId="3242A1C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530" w:type="dxa"/>
            <w:shd w:val="clear" w:color="auto" w:fill="auto"/>
            <w:vAlign w:val="center"/>
          </w:tcPr>
          <w:p w14:paraId="09105BBC">
            <w:pPr>
              <w:tabs>
                <w:tab w:val="left" w:pos="4929"/>
              </w:tabs>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评标委员会对投标设备的供货安排及保障措施等进行评议：</w:t>
            </w:r>
          </w:p>
          <w:p w14:paraId="03745C33">
            <w:pPr>
              <w:tabs>
                <w:tab w:val="left" w:pos="4929"/>
              </w:tabs>
              <w:spacing w:line="360" w:lineRule="auto"/>
              <w:rPr>
                <w:rFonts w:ascii="宋体" w:hAnsi="宋体" w:cs="宋体"/>
                <w:color w:val="auto"/>
                <w:szCs w:val="21"/>
                <w:highlight w:val="none"/>
              </w:rPr>
            </w:pPr>
            <w:r>
              <w:rPr>
                <w:rFonts w:hint="eastAsia" w:ascii="宋体" w:hAnsi="宋体" w:cs="宋体"/>
                <w:b w:val="0"/>
                <w:bCs w:val="0"/>
                <w:color w:val="auto"/>
                <w:sz w:val="21"/>
                <w:szCs w:val="21"/>
                <w:highlight w:val="none"/>
              </w:rPr>
              <w:t>根据所投设备的供货安排及保障措施进行综合</w:t>
            </w:r>
            <w:r>
              <w:rPr>
                <w:rFonts w:hint="eastAsia" w:ascii="宋体" w:hAnsi="宋体" w:cs="宋体"/>
                <w:color w:val="auto"/>
                <w:szCs w:val="21"/>
                <w:highlight w:val="none"/>
              </w:rPr>
              <w:t>评审</w:t>
            </w:r>
            <w:r>
              <w:rPr>
                <w:rFonts w:hint="eastAsia" w:ascii="宋体" w:hAnsi="宋体" w:cs="宋体"/>
                <w:b w:val="0"/>
                <w:bCs w:val="0"/>
                <w:color w:val="auto"/>
                <w:sz w:val="21"/>
                <w:szCs w:val="21"/>
                <w:highlight w:val="none"/>
              </w:rPr>
              <w:t>。（评分范围：3分、2分、1分、0分）</w:t>
            </w:r>
          </w:p>
        </w:tc>
      </w:tr>
      <w:tr w14:paraId="5BFF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5" w:type="dxa"/>
            <w:vMerge w:val="continue"/>
            <w:shd w:val="clear" w:color="auto" w:fill="auto"/>
            <w:vAlign w:val="center"/>
          </w:tcPr>
          <w:p w14:paraId="77043FFC">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7917A74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培训计划（3分）</w:t>
            </w:r>
          </w:p>
        </w:tc>
        <w:tc>
          <w:tcPr>
            <w:tcW w:w="856" w:type="dxa"/>
            <w:tcBorders>
              <w:left w:val="single" w:color="auto" w:sz="4" w:space="0"/>
            </w:tcBorders>
            <w:shd w:val="clear" w:color="auto" w:fill="auto"/>
            <w:vAlign w:val="center"/>
          </w:tcPr>
          <w:p w14:paraId="1B7904A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530" w:type="dxa"/>
            <w:shd w:val="clear" w:color="auto" w:fill="auto"/>
            <w:vAlign w:val="center"/>
          </w:tcPr>
          <w:p w14:paraId="0CB4DEAE">
            <w:pPr>
              <w:tabs>
                <w:tab w:val="left" w:pos="4929"/>
              </w:tabs>
              <w:spacing w:line="360" w:lineRule="auto"/>
              <w:jc w:val="left"/>
              <w:rPr>
                <w:rFonts w:ascii="宋体" w:hAnsi="宋体" w:cs="宋体"/>
                <w:b/>
                <w:bCs/>
                <w:color w:val="auto"/>
                <w:szCs w:val="21"/>
                <w:highlight w:val="none"/>
              </w:rPr>
            </w:pPr>
            <w:r>
              <w:rPr>
                <w:rFonts w:ascii="宋体" w:hAnsi="宋体" w:cs="宋体"/>
                <w:b/>
                <w:bCs/>
                <w:color w:val="auto"/>
                <w:szCs w:val="21"/>
                <w:highlight w:val="none"/>
              </w:rPr>
              <w:t>评标委员会根据各投标人的培训计划进行</w:t>
            </w:r>
            <w:r>
              <w:rPr>
                <w:rFonts w:hint="eastAsia" w:ascii="宋体" w:hAnsi="宋体" w:cs="宋体"/>
                <w:b/>
                <w:bCs/>
                <w:color w:val="auto"/>
                <w:szCs w:val="21"/>
                <w:highlight w:val="none"/>
              </w:rPr>
              <w:t>评议：</w:t>
            </w:r>
          </w:p>
          <w:p w14:paraId="11CF626D">
            <w:pPr>
              <w:tabs>
                <w:tab w:val="left" w:pos="4929"/>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根据各投标人的培训计划进行综合评审。（</w:t>
            </w:r>
            <w:r>
              <w:rPr>
                <w:rFonts w:hint="eastAsia" w:ascii="宋体" w:hAnsi="宋体" w:cs="宋体"/>
                <w:color w:val="auto"/>
                <w:kern w:val="0"/>
                <w:szCs w:val="21"/>
                <w:highlight w:val="none"/>
                <w:lang w:bidi="ar"/>
              </w:rPr>
              <w:t>评分范围：</w:t>
            </w:r>
            <w:r>
              <w:rPr>
                <w:rFonts w:hint="eastAsia" w:ascii="宋体" w:hAnsi="宋体" w:cs="宋体"/>
                <w:color w:val="auto"/>
                <w:szCs w:val="21"/>
                <w:highlight w:val="none"/>
              </w:rPr>
              <w:t>3分、2分、1分、0分）</w:t>
            </w:r>
          </w:p>
        </w:tc>
      </w:tr>
      <w:tr w14:paraId="6730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5" w:type="dxa"/>
            <w:vMerge w:val="continue"/>
            <w:shd w:val="clear" w:color="auto" w:fill="auto"/>
            <w:vAlign w:val="center"/>
          </w:tcPr>
          <w:p w14:paraId="7890280A">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015398E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突发事件的应急响应措施方案（3分）</w:t>
            </w:r>
          </w:p>
        </w:tc>
        <w:tc>
          <w:tcPr>
            <w:tcW w:w="856" w:type="dxa"/>
            <w:tcBorders>
              <w:left w:val="single" w:color="auto" w:sz="4" w:space="0"/>
            </w:tcBorders>
            <w:shd w:val="clear" w:color="auto" w:fill="auto"/>
            <w:vAlign w:val="center"/>
          </w:tcPr>
          <w:p w14:paraId="7F1DE5A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530" w:type="dxa"/>
            <w:shd w:val="clear" w:color="auto" w:fill="auto"/>
            <w:vAlign w:val="center"/>
          </w:tcPr>
          <w:p w14:paraId="0A7883C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评标委员对供货过程和技术服务期间突发事件的应急响应措施方案进行评议</w:t>
            </w:r>
            <w:r>
              <w:rPr>
                <w:rFonts w:hint="eastAsia" w:ascii="宋体" w:hAnsi="宋体" w:eastAsia="宋体" w:cs="宋体"/>
                <w:color w:val="auto"/>
                <w:sz w:val="21"/>
                <w:szCs w:val="21"/>
                <w:highlight w:val="none"/>
                <w:lang w:eastAsia="zh-CN"/>
              </w:rPr>
              <w:t>：</w:t>
            </w:r>
          </w:p>
          <w:p w14:paraId="44E6D971">
            <w:pPr>
              <w:spacing w:line="360" w:lineRule="auto"/>
              <w:jc w:val="left"/>
              <w:rPr>
                <w:rFonts w:ascii="宋体" w:hAnsi="宋体" w:eastAsia="宋体" w:cs="宋体"/>
                <w:color w:val="auto"/>
                <w:szCs w:val="21"/>
                <w:highlight w:val="none"/>
              </w:rPr>
            </w:pPr>
            <w:r>
              <w:rPr>
                <w:rFonts w:hint="eastAsia" w:ascii="宋体" w:hAnsi="宋体" w:eastAsia="宋体" w:cs="宋体"/>
                <w:color w:val="auto"/>
                <w:sz w:val="21"/>
                <w:szCs w:val="21"/>
                <w:highlight w:val="none"/>
              </w:rPr>
              <w:t>对供货过程和技术服务期间突发事件的应急响应措施方案的完整性、合理性科学性进行</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kern w:val="2"/>
                <w:szCs w:val="21"/>
                <w:highlight w:val="none"/>
                <w:lang w:bidi="ar"/>
              </w:rPr>
              <w:t>评分范围：</w:t>
            </w:r>
            <w:r>
              <w:rPr>
                <w:rFonts w:hint="eastAsia" w:ascii="宋体" w:hAnsi="宋体" w:eastAsia="宋体" w:cs="宋体"/>
                <w:color w:val="auto"/>
                <w:szCs w:val="21"/>
                <w:highlight w:val="none"/>
              </w:rPr>
              <w:t>3分、2分、1分、0分）</w:t>
            </w:r>
          </w:p>
        </w:tc>
      </w:tr>
      <w:tr w14:paraId="4118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5" w:type="dxa"/>
            <w:vMerge w:val="continue"/>
            <w:shd w:val="clear" w:color="auto" w:fill="auto"/>
            <w:vAlign w:val="center"/>
          </w:tcPr>
          <w:p w14:paraId="4EFAE770">
            <w:pPr>
              <w:spacing w:line="360" w:lineRule="auto"/>
              <w:jc w:val="center"/>
              <w:rPr>
                <w:rFonts w:ascii="宋体" w:hAnsi="宋体" w:eastAsia="宋体" w:cs="宋体"/>
                <w:color w:val="auto"/>
                <w:szCs w:val="21"/>
                <w:highlight w:val="none"/>
              </w:rPr>
            </w:pPr>
          </w:p>
        </w:tc>
        <w:tc>
          <w:tcPr>
            <w:tcW w:w="1248" w:type="dxa"/>
            <w:tcBorders>
              <w:right w:val="single" w:color="auto" w:sz="4" w:space="0"/>
            </w:tcBorders>
            <w:shd w:val="clear" w:color="auto" w:fill="auto"/>
            <w:vAlign w:val="center"/>
          </w:tcPr>
          <w:p w14:paraId="0A8DA48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售后服务（3分）</w:t>
            </w:r>
          </w:p>
        </w:tc>
        <w:tc>
          <w:tcPr>
            <w:tcW w:w="856" w:type="dxa"/>
            <w:tcBorders>
              <w:left w:val="single" w:color="auto" w:sz="4" w:space="0"/>
            </w:tcBorders>
            <w:shd w:val="clear" w:color="auto" w:fill="auto"/>
            <w:vAlign w:val="center"/>
          </w:tcPr>
          <w:p w14:paraId="76EDBE0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530" w:type="dxa"/>
            <w:shd w:val="clear" w:color="auto" w:fill="auto"/>
            <w:vAlign w:val="center"/>
          </w:tcPr>
          <w:p w14:paraId="199F534E">
            <w:pPr>
              <w:widowControl/>
              <w:jc w:val="left"/>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售后服务方案</w:t>
            </w:r>
            <w:r>
              <w:rPr>
                <w:rFonts w:hint="eastAsia" w:ascii="宋体" w:hAnsi="宋体" w:cs="宋体"/>
                <w:color w:val="auto"/>
                <w:kern w:val="0"/>
                <w:szCs w:val="21"/>
                <w:highlight w:val="none"/>
                <w:lang w:bidi="ar"/>
              </w:rPr>
              <w:t>：</w:t>
            </w:r>
          </w:p>
          <w:p w14:paraId="104BA57D">
            <w:pPr>
              <w:spacing w:line="360" w:lineRule="auto"/>
              <w:jc w:val="left"/>
              <w:rPr>
                <w:rFonts w:ascii="宋体" w:hAnsi="宋体" w:eastAsia="宋体" w:cs="宋体"/>
                <w:color w:val="auto"/>
                <w:szCs w:val="21"/>
                <w:highlight w:val="none"/>
              </w:rPr>
            </w:pPr>
            <w:r>
              <w:rPr>
                <w:rFonts w:hint="eastAsia" w:ascii="宋体" w:hAnsi="宋体" w:cs="宋体"/>
                <w:color w:val="auto"/>
                <w:kern w:val="0"/>
                <w:szCs w:val="21"/>
                <w:highlight w:val="none"/>
                <w:lang w:bidi="ar"/>
              </w:rPr>
              <w:t>根据投标人针对本项目的售后服务方案（包括对售后服务体系，服务措施、故障解决方案等）进行综合评审。（评分范围：3分、2分、1分、0分）</w:t>
            </w:r>
          </w:p>
        </w:tc>
      </w:tr>
      <w:tr w14:paraId="4178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Merge w:val="continue"/>
            <w:shd w:val="clear" w:color="auto" w:fill="auto"/>
            <w:vAlign w:val="center"/>
          </w:tcPr>
          <w:p w14:paraId="203CFD28">
            <w:pPr>
              <w:spacing w:line="360" w:lineRule="auto"/>
              <w:jc w:val="center"/>
              <w:rPr>
                <w:rFonts w:ascii="宋体" w:hAnsi="宋体" w:eastAsia="宋体" w:cs="宋体"/>
                <w:color w:val="auto"/>
                <w:szCs w:val="21"/>
                <w:highlight w:val="none"/>
              </w:rPr>
            </w:pPr>
          </w:p>
        </w:tc>
        <w:tc>
          <w:tcPr>
            <w:tcW w:w="1248" w:type="dxa"/>
            <w:tcBorders>
              <w:top w:val="single" w:color="auto" w:sz="4" w:space="0"/>
              <w:right w:val="single" w:color="auto" w:sz="4" w:space="0"/>
            </w:tcBorders>
            <w:shd w:val="clear" w:color="auto" w:fill="auto"/>
            <w:vAlign w:val="center"/>
          </w:tcPr>
          <w:p w14:paraId="6BA8F9D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政府采购政策分</w:t>
            </w:r>
          </w:p>
          <w:p w14:paraId="4C85D1D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856" w:type="dxa"/>
            <w:tcBorders>
              <w:left w:val="single" w:color="auto" w:sz="4" w:space="0"/>
            </w:tcBorders>
            <w:shd w:val="clear" w:color="auto" w:fill="auto"/>
            <w:vAlign w:val="center"/>
          </w:tcPr>
          <w:p w14:paraId="44D1425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6530" w:type="dxa"/>
            <w:shd w:val="clear" w:color="auto" w:fill="auto"/>
            <w:vAlign w:val="center"/>
          </w:tcPr>
          <w:p w14:paraId="2AEAAD6B">
            <w:pPr>
              <w:tabs>
                <w:tab w:val="left" w:pos="4929"/>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1.投标人是国家认定的不发达地区或少数民族地区企业的加</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分。（在商务技术文件中提供证明材料）</w:t>
            </w:r>
          </w:p>
          <w:p w14:paraId="080BA2F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投标产品中有列入中国政府采购网“节能产品政府采购品目清单”的得1分；投标产品中有列入中国政府采购网“环境标志产品政府采购品目清单”的得1分。（根据财库〔2019〕9号文件规定在商务技术文件中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未按要求提供的不得分。）</w:t>
            </w:r>
          </w:p>
        </w:tc>
      </w:tr>
    </w:tbl>
    <w:p w14:paraId="44A5CCD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评标委员会认为投标人的报价明显低于其他通过符合性审查投标人的报价，有可能影响产品质量或者不能诚信履约的，应当通过电子询标方式要求其在合理的时间内（一般30分钟）提供书面说明，必要时提交相关证明材料；投标人不能证明其报价合理性的，评标委员会应当将其作为无效投标处理。</w:t>
      </w:r>
    </w:p>
    <w:p w14:paraId="27B0B33E">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2、联合体投标的，上述评分标准政府采购政策分以联合牵头人提供的资料为准，联合体成员提供的不予认可。</w:t>
      </w:r>
    </w:p>
    <w:p w14:paraId="40D92884">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3、提供相同品牌产品（指核心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65F4255F">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非单一产品采购标项，采购文件中应载明核心产品(如有，具体见第三章投标人须知前附表)，多家投标人提供的核心产品品牌相同的，按上述规定处理。</w:t>
      </w:r>
    </w:p>
    <w:p w14:paraId="624A8A0C">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（六）推荐中标候选人</w:t>
      </w:r>
    </w:p>
    <w:p w14:paraId="609ED4B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1.投标文件满足招标文件全部实质性要求，且按照评审因素的量化指标评审得分最高的投标人为第一中标候选人。</w:t>
      </w:r>
    </w:p>
    <w:p w14:paraId="4853289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394977A9">
      <w:pPr>
        <w:tabs>
          <w:tab w:val="left" w:pos="2517"/>
        </w:tabs>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（七）评标报告</w:t>
      </w:r>
    </w:p>
    <w:p w14:paraId="52804E7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1F4EC3F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2.评标委员会成员应当在评标报告上签字，对自己的评审意见承担法律责任。对评标报告有异议的，应当在评标报告上签署不同意见，并说明理由，否则视为同意评标报告。</w:t>
      </w:r>
    </w:p>
    <w:p w14:paraId="2BC06599">
      <w:pPr>
        <w:tabs>
          <w:tab w:val="left" w:pos="2517"/>
        </w:tabs>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（八）评审过程的保密</w:t>
      </w:r>
    </w:p>
    <w:p w14:paraId="0F065F0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1.采购人、采购代理机构应当按照政府采购有关规定组织开展采购活动，并采取必要措施，保证评审在严格保密的情况下进行，评标委员会成员名单在中标结果公告前应当保密。</w:t>
      </w:r>
    </w:p>
    <w:p w14:paraId="027824C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2.任何单位和个人不得非法干预、影响评审过程和结果。</w:t>
      </w:r>
    </w:p>
    <w:p w14:paraId="56269CB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3.所有涉及对投标文件的审查、澄清、评价、比较等情况，评标委员会成员、采购人和采购代理机构的有关人员均不得向投标人或其他无关人员透露。</w:t>
      </w:r>
    </w:p>
    <w:p w14:paraId="2257C0F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4.投标人在评审过程中所进行的试图影响采购结果的不公正活动，将导致其响应被拒绝，并承担相应法律责任。</w:t>
      </w:r>
    </w:p>
    <w:p w14:paraId="1B92F7C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5.评标委员会成员以及与评审工作有关的人员不得泄露评审情况以及评审过程中获悉的国家秘密、商业秘密。</w:t>
      </w:r>
    </w:p>
    <w:p w14:paraId="2A44226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b/>
          <w:color w:val="auto"/>
          <w:szCs w:val="21"/>
          <w:highlight w:val="none"/>
          <w:lang w:val="en-US" w:eastAsia="zh-CN"/>
        </w:rPr>
        <w:t>九</w:t>
      </w:r>
      <w:r>
        <w:rPr>
          <w:rFonts w:hint="eastAsia" w:ascii="宋体" w:hAnsi="宋体" w:eastAsia="宋体"/>
          <w:b/>
          <w:color w:val="auto"/>
          <w:szCs w:val="21"/>
          <w:highlight w:val="none"/>
        </w:rPr>
        <w:t>）有关中小企业声明、监狱企业、残疾人福利性单位的规定</w:t>
      </w:r>
    </w:p>
    <w:p w14:paraId="12E915C0">
      <w:pPr>
        <w:wordWrap w:val="0"/>
        <w:spacing w:line="360" w:lineRule="auto"/>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1.中小企业声明：</w:t>
      </w:r>
    </w:p>
    <w:p w14:paraId="12F4270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根据《政府采购促进中小企业发展管理办法》（财库﹝2020﹞46号）的规定，中小企业的标准为：</w:t>
      </w:r>
    </w:p>
    <w:p w14:paraId="3B8A7EA1">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4B28B1B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（2）在政府采购活动中，供应商提供的货物、工程或者服务符合下列情形的，享受本办法规定的中小企业扶持政策：</w:t>
      </w:r>
    </w:p>
    <w:p w14:paraId="7336A16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①在货物采购项目中，货物由中小企业制造，即货物由中小企业生产且使用该中小企业商号或者注册商标；</w:t>
      </w:r>
    </w:p>
    <w:p w14:paraId="11DAEA2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②在工程采购项目中，工程由中小企业承建，即工程施工单位为中小企业；</w:t>
      </w:r>
    </w:p>
    <w:p w14:paraId="165585D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③在服务采购项目中，服务由中小企业承接，即提供服务的人员为中小企业依照《中华人民共和国劳动合同法》订立劳动合同的从业人员。</w:t>
      </w:r>
    </w:p>
    <w:p w14:paraId="69FCD21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④在货物采购项目中，供应商提供的货物既有中小企业制造货物，也有大型企业制造货物的，不享受本办法规定的中小企业扶持政策。</w:t>
      </w:r>
    </w:p>
    <w:p w14:paraId="23138FCC">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⑤以联合体形式参加政府采购活动，联合体各方均为中小企业的，联合体视同中小企业。其中，联合体各方均为小微企业的，联合体视同小微企业。</w:t>
      </w:r>
    </w:p>
    <w:p w14:paraId="408052BC">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（3）中小企业参加政府采购活动，应当出具《中小企业声明函》，否则不享受相关中小企业扶持政策。供应商不用提供《中小企业声明函》之外的中小企业身份证明文件。</w:t>
      </w:r>
    </w:p>
    <w:p w14:paraId="15F2D708">
      <w:pPr>
        <w:wordWrap w:val="0"/>
        <w:spacing w:line="360" w:lineRule="auto"/>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2.监狱企业：</w:t>
      </w:r>
    </w:p>
    <w:p w14:paraId="2030147E">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根据《财政部、司法部关于政府采购支持监狱企业发展有关问题的通知》（财库〔2014〕68号）规定，监狱企业应当符合以下条件：</w:t>
      </w:r>
    </w:p>
    <w:p w14:paraId="6F8EDD4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CC76F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（2）监狱企业参加政府采购活动时，视同小型、微型企业，应当提供由省级以上监狱管理局、戒毒管理局（含新疆生产建设兵团）出具的属于监狱企业的证明文件。</w:t>
      </w:r>
    </w:p>
    <w:p w14:paraId="7CFBB637">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3.残疾人福利性单位：</w:t>
      </w:r>
    </w:p>
    <w:p w14:paraId="5F8A64CC">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B49DA06">
      <w:pPr>
        <w:wordWrap w:val="0"/>
        <w:spacing w:line="360" w:lineRule="auto"/>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4.落实政府采购政策的报价扣除比例说明：</w:t>
      </w:r>
    </w:p>
    <w:p w14:paraId="3B3DF1F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（1）采购非专门面向中小企业，评审将对满足招标文件要求的小型和微型企业的报价（包括监狱企业、残疾人福利性单位）按10%给予扣除，用扣除后的价格参加评审。</w:t>
      </w:r>
    </w:p>
    <w:p w14:paraId="52779B9E">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（2）对于联合协议或者分包意向协议约定小微企业的合同份额占到合同总金额30%以上的，采购单位、采购代理机构应结合项目实际，对联合体或者大中型企业的报价按6%给予扣除，用扣除后的价格参加评审。</w:t>
      </w:r>
    </w:p>
    <w:p w14:paraId="5199D9E8">
      <w:pPr>
        <w:spacing w:line="360" w:lineRule="auto"/>
        <w:jc w:val="left"/>
        <w:rPr>
          <w:rFonts w:ascii="宋体" w:hAnsi="宋体" w:eastAsia="宋体"/>
          <w:b/>
          <w:color w:val="auto"/>
          <w:szCs w:val="21"/>
          <w:highlight w:val="none"/>
        </w:rPr>
        <w:sectPr>
          <w:pgSz w:w="11906" w:h="16838"/>
          <w:pgMar w:top="1418" w:right="1418" w:bottom="1418" w:left="1418" w:header="851" w:footer="992" w:gutter="0"/>
          <w:cols w:space="425" w:num="1"/>
          <w:docGrid w:type="lines" w:linePitch="312" w:charSpace="0"/>
        </w:sectPr>
      </w:pPr>
    </w:p>
    <w:p w14:paraId="16498D7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第五章  合同文本</w:t>
      </w:r>
    </w:p>
    <w:p w14:paraId="1EC6106A">
      <w:pPr>
        <w:spacing w:line="360" w:lineRule="auto"/>
        <w:jc w:val="center"/>
        <w:rPr>
          <w:rFonts w:ascii="宋体" w:hAnsi="宋体"/>
          <w:b/>
          <w:color w:val="auto"/>
          <w:szCs w:val="21"/>
          <w:highlight w:val="none"/>
        </w:rPr>
      </w:pPr>
      <w:r>
        <w:rPr>
          <w:rFonts w:hint="eastAsia" w:ascii="宋体" w:hAnsi="宋体" w:cs="宋体"/>
          <w:b/>
          <w:color w:val="auto"/>
          <w:szCs w:val="21"/>
          <w:highlight w:val="none"/>
        </w:rPr>
        <w:t>宁波大学附属阳明医院（余姚市人民医院）货物类项目采购合同</w:t>
      </w:r>
    </w:p>
    <w:p w14:paraId="2F706CBA">
      <w:pPr>
        <w:spacing w:line="360" w:lineRule="auto"/>
        <w:jc w:val="center"/>
        <w:rPr>
          <w:rFonts w:ascii="宋体" w:hAnsi="宋体" w:cs="仿宋"/>
          <w:b/>
          <w:color w:val="auto"/>
          <w:szCs w:val="21"/>
          <w:highlight w:val="none"/>
        </w:rPr>
      </w:pPr>
      <w:r>
        <w:rPr>
          <w:rFonts w:hint="eastAsia" w:ascii="宋体" w:hAnsi="宋体" w:cs="仿宋"/>
          <w:b/>
          <w:color w:val="auto"/>
          <w:szCs w:val="21"/>
          <w:highlight w:val="none"/>
        </w:rPr>
        <w:t>（合同文本为参考文本，采购人和供应商经过协商后签署最终合同）</w:t>
      </w:r>
    </w:p>
    <w:p w14:paraId="0707FA95">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 xml:space="preserve">项目名称：                                      </w:t>
      </w:r>
    </w:p>
    <w:p w14:paraId="5824E5E4">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项目编号：</w:t>
      </w:r>
    </w:p>
    <w:p w14:paraId="1A944BC6">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采购方式：</w:t>
      </w:r>
    </w:p>
    <w:p w14:paraId="462BACA4">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甲方：宁波大学附属阳明医院（余姚市人民医院）     乙方：（成交供应商）</w:t>
      </w:r>
    </w:p>
    <w:p w14:paraId="148AF4E2">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住所地：余姚市</w:t>
      </w:r>
      <w:r>
        <w:rPr>
          <w:rFonts w:ascii="宋体" w:hAnsi="宋体" w:cs="仿宋"/>
          <w:color w:val="auto"/>
          <w:szCs w:val="21"/>
          <w:highlight w:val="none"/>
        </w:rPr>
        <w:t>城东路</w:t>
      </w:r>
      <w:r>
        <w:rPr>
          <w:rFonts w:hint="eastAsia" w:ascii="宋体" w:hAnsi="宋体" w:cs="仿宋"/>
          <w:color w:val="auto"/>
          <w:szCs w:val="21"/>
          <w:highlight w:val="none"/>
        </w:rPr>
        <w:t>800号                       住所地：</w:t>
      </w:r>
    </w:p>
    <w:p w14:paraId="31E14BC2">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联系方式：</w:t>
      </w:r>
      <w:r>
        <w:rPr>
          <w:rFonts w:ascii="宋体" w:hAnsi="宋体" w:cs="仿宋"/>
          <w:color w:val="auto"/>
          <w:szCs w:val="21"/>
          <w:highlight w:val="none"/>
        </w:rPr>
        <w:t>0574-62619527</w:t>
      </w:r>
      <w:r>
        <w:rPr>
          <w:rFonts w:hint="eastAsia" w:ascii="宋体" w:hAnsi="宋体" w:cs="仿宋"/>
          <w:color w:val="auto"/>
          <w:szCs w:val="21"/>
          <w:highlight w:val="none"/>
        </w:rPr>
        <w:t xml:space="preserve">                          联系方式：</w:t>
      </w:r>
    </w:p>
    <w:p w14:paraId="2B241A29">
      <w:pPr>
        <w:widowControl/>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为了保护甲乙双方合法权益，根据</w:t>
      </w:r>
      <w:r>
        <w:rPr>
          <w:rFonts w:hint="eastAsia" w:ascii="宋体" w:hAnsi="宋体" w:cs="仿宋"/>
          <w:color w:val="auto"/>
          <w:szCs w:val="21"/>
          <w:highlight w:val="none"/>
          <w:u w:val="single"/>
        </w:rPr>
        <w:t>（项目编号）</w:t>
      </w:r>
      <w:r>
        <w:rPr>
          <w:rFonts w:hint="eastAsia" w:ascii="宋体" w:hAnsi="宋体" w:cs="仿宋"/>
          <w:color w:val="auto"/>
          <w:szCs w:val="21"/>
          <w:highlight w:val="none"/>
        </w:rPr>
        <w:t>、</w:t>
      </w:r>
      <w:r>
        <w:rPr>
          <w:rFonts w:hint="eastAsia" w:ascii="宋体" w:hAnsi="宋体" w:cs="仿宋"/>
          <w:color w:val="auto"/>
          <w:szCs w:val="21"/>
          <w:highlight w:val="none"/>
          <w:u w:val="single"/>
        </w:rPr>
        <w:t>（项目名称）</w:t>
      </w:r>
      <w:r>
        <w:rPr>
          <w:rFonts w:hint="eastAsia" w:ascii="宋体" w:hAnsi="宋体" w:cs="仿宋"/>
          <w:color w:val="auto"/>
          <w:szCs w:val="21"/>
          <w:highlight w:val="none"/>
        </w:rPr>
        <w:t>公开招标的结果，签署本合同，以资共同遵守。</w:t>
      </w:r>
    </w:p>
    <w:p w14:paraId="230C51B7">
      <w:pPr>
        <w:numPr>
          <w:ilvl w:val="0"/>
          <w:numId w:val="2"/>
        </w:numPr>
        <w:spacing w:line="360" w:lineRule="auto"/>
        <w:rPr>
          <w:rFonts w:ascii="宋体" w:hAnsi="宋体"/>
          <w:b/>
          <w:color w:val="auto"/>
          <w:szCs w:val="21"/>
          <w:highlight w:val="none"/>
        </w:rPr>
      </w:pPr>
      <w:r>
        <w:rPr>
          <w:rFonts w:hint="eastAsia" w:ascii="宋体" w:hAnsi="宋体"/>
          <w:b/>
          <w:color w:val="auto"/>
          <w:szCs w:val="21"/>
          <w:highlight w:val="none"/>
        </w:rPr>
        <w:t>货物</w:t>
      </w:r>
      <w:r>
        <w:rPr>
          <w:rFonts w:ascii="宋体" w:hAnsi="宋体"/>
          <w:b/>
          <w:color w:val="auto"/>
          <w:szCs w:val="21"/>
          <w:highlight w:val="none"/>
        </w:rPr>
        <w:t>内容</w:t>
      </w:r>
      <w:r>
        <w:rPr>
          <w:rFonts w:hint="eastAsia" w:ascii="宋体" w:hAnsi="宋体"/>
          <w:b/>
          <w:color w:val="auto"/>
          <w:szCs w:val="21"/>
          <w:highlight w:val="none"/>
        </w:rPr>
        <w:t>：</w:t>
      </w:r>
    </w:p>
    <w:tbl>
      <w:tblPr>
        <w:tblStyle w:val="26"/>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3"/>
        <w:gridCol w:w="2126"/>
        <w:gridCol w:w="1009"/>
        <w:gridCol w:w="1546"/>
        <w:gridCol w:w="710"/>
        <w:gridCol w:w="559"/>
        <w:gridCol w:w="565"/>
        <w:gridCol w:w="1411"/>
        <w:gridCol w:w="1736"/>
      </w:tblGrid>
      <w:tr w14:paraId="707F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3" w:type="dxa"/>
            <w:tcMar>
              <w:top w:w="15" w:type="dxa"/>
              <w:left w:w="15" w:type="dxa"/>
              <w:bottom w:w="0" w:type="dxa"/>
              <w:right w:w="15" w:type="dxa"/>
            </w:tcMar>
            <w:vAlign w:val="center"/>
          </w:tcPr>
          <w:p w14:paraId="2AA7A383">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序号</w:t>
            </w:r>
          </w:p>
        </w:tc>
        <w:tc>
          <w:tcPr>
            <w:tcW w:w="2126" w:type="dxa"/>
            <w:tcMar>
              <w:top w:w="15" w:type="dxa"/>
              <w:left w:w="15" w:type="dxa"/>
              <w:bottom w:w="0" w:type="dxa"/>
              <w:right w:w="15" w:type="dxa"/>
            </w:tcMar>
            <w:vAlign w:val="center"/>
          </w:tcPr>
          <w:p w14:paraId="7C389DBF">
            <w:pPr>
              <w:spacing w:line="360" w:lineRule="auto"/>
              <w:jc w:val="center"/>
              <w:rPr>
                <w:rFonts w:ascii="宋体" w:hAnsi="宋体"/>
                <w:b/>
                <w:bCs/>
                <w:color w:val="auto"/>
                <w:szCs w:val="21"/>
                <w:highlight w:val="none"/>
              </w:rPr>
            </w:pPr>
            <w:r>
              <w:rPr>
                <w:rFonts w:hint="eastAsia" w:ascii="宋体" w:hAnsi="宋体"/>
                <w:b/>
                <w:bCs/>
                <w:color w:val="auto"/>
                <w:szCs w:val="21"/>
                <w:highlight w:val="none"/>
              </w:rPr>
              <w:t>产 品 名 称</w:t>
            </w:r>
          </w:p>
        </w:tc>
        <w:tc>
          <w:tcPr>
            <w:tcW w:w="1009" w:type="dxa"/>
            <w:tcMar>
              <w:top w:w="15" w:type="dxa"/>
              <w:left w:w="15" w:type="dxa"/>
              <w:bottom w:w="0" w:type="dxa"/>
              <w:right w:w="15" w:type="dxa"/>
            </w:tcMar>
            <w:vAlign w:val="center"/>
          </w:tcPr>
          <w:p w14:paraId="23089B54">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规格型号</w:t>
            </w:r>
          </w:p>
        </w:tc>
        <w:tc>
          <w:tcPr>
            <w:tcW w:w="1546" w:type="dxa"/>
            <w:tcMar>
              <w:top w:w="15" w:type="dxa"/>
              <w:left w:w="15" w:type="dxa"/>
              <w:bottom w:w="0" w:type="dxa"/>
              <w:right w:w="15" w:type="dxa"/>
            </w:tcMar>
            <w:vAlign w:val="center"/>
          </w:tcPr>
          <w:p w14:paraId="1C3BB192">
            <w:pPr>
              <w:spacing w:line="360" w:lineRule="auto"/>
              <w:jc w:val="center"/>
              <w:rPr>
                <w:rFonts w:ascii="宋体" w:hAnsi="宋体"/>
                <w:b/>
                <w:bCs/>
                <w:color w:val="auto"/>
                <w:szCs w:val="21"/>
                <w:highlight w:val="none"/>
              </w:rPr>
            </w:pPr>
            <w:r>
              <w:rPr>
                <w:rFonts w:hint="eastAsia" w:ascii="宋体" w:hAnsi="宋体"/>
                <w:b/>
                <w:bCs/>
                <w:color w:val="auto"/>
                <w:szCs w:val="21"/>
                <w:highlight w:val="none"/>
              </w:rPr>
              <w:t>生产厂家</w:t>
            </w:r>
          </w:p>
        </w:tc>
        <w:tc>
          <w:tcPr>
            <w:tcW w:w="710" w:type="dxa"/>
            <w:tcMar>
              <w:top w:w="15" w:type="dxa"/>
              <w:left w:w="15" w:type="dxa"/>
              <w:bottom w:w="0" w:type="dxa"/>
              <w:right w:w="15" w:type="dxa"/>
            </w:tcMar>
            <w:vAlign w:val="center"/>
          </w:tcPr>
          <w:p w14:paraId="3917EF87">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原产地</w:t>
            </w:r>
          </w:p>
        </w:tc>
        <w:tc>
          <w:tcPr>
            <w:tcW w:w="559" w:type="dxa"/>
            <w:tcMar>
              <w:top w:w="15" w:type="dxa"/>
              <w:left w:w="15" w:type="dxa"/>
              <w:bottom w:w="0" w:type="dxa"/>
              <w:right w:w="15" w:type="dxa"/>
            </w:tcMar>
            <w:vAlign w:val="center"/>
          </w:tcPr>
          <w:p w14:paraId="664CDE70">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单位</w:t>
            </w:r>
          </w:p>
        </w:tc>
        <w:tc>
          <w:tcPr>
            <w:tcW w:w="565" w:type="dxa"/>
            <w:tcMar>
              <w:top w:w="15" w:type="dxa"/>
              <w:left w:w="15" w:type="dxa"/>
              <w:bottom w:w="0" w:type="dxa"/>
              <w:right w:w="15" w:type="dxa"/>
            </w:tcMar>
            <w:vAlign w:val="center"/>
          </w:tcPr>
          <w:p w14:paraId="2DFE6B12">
            <w:pPr>
              <w:spacing w:line="360" w:lineRule="auto"/>
              <w:jc w:val="center"/>
              <w:rPr>
                <w:rFonts w:ascii="宋体" w:hAnsi="宋体"/>
                <w:b/>
                <w:bCs/>
                <w:color w:val="auto"/>
                <w:szCs w:val="21"/>
                <w:highlight w:val="none"/>
              </w:rPr>
            </w:pPr>
            <w:r>
              <w:rPr>
                <w:rFonts w:hint="eastAsia" w:ascii="宋体" w:hAnsi="宋体"/>
                <w:b/>
                <w:bCs/>
                <w:color w:val="auto"/>
                <w:szCs w:val="21"/>
                <w:highlight w:val="none"/>
              </w:rPr>
              <w:t>数量</w:t>
            </w:r>
          </w:p>
        </w:tc>
        <w:tc>
          <w:tcPr>
            <w:tcW w:w="1411" w:type="dxa"/>
            <w:tcMar>
              <w:top w:w="15" w:type="dxa"/>
              <w:left w:w="15" w:type="dxa"/>
              <w:bottom w:w="0" w:type="dxa"/>
              <w:right w:w="15" w:type="dxa"/>
            </w:tcMar>
            <w:vAlign w:val="center"/>
          </w:tcPr>
          <w:p w14:paraId="145E5919">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单价（万元）</w:t>
            </w:r>
          </w:p>
        </w:tc>
        <w:tc>
          <w:tcPr>
            <w:tcW w:w="1736" w:type="dxa"/>
            <w:tcMar>
              <w:top w:w="15" w:type="dxa"/>
              <w:left w:w="15" w:type="dxa"/>
              <w:bottom w:w="0" w:type="dxa"/>
              <w:right w:w="15" w:type="dxa"/>
            </w:tcMar>
            <w:vAlign w:val="center"/>
          </w:tcPr>
          <w:p w14:paraId="028CD978">
            <w:pPr>
              <w:spacing w:line="360" w:lineRule="auto"/>
              <w:jc w:val="center"/>
              <w:rPr>
                <w:rFonts w:ascii="宋体" w:hAnsi="宋体"/>
                <w:b/>
                <w:bCs/>
                <w:color w:val="auto"/>
                <w:szCs w:val="21"/>
                <w:highlight w:val="none"/>
              </w:rPr>
            </w:pPr>
            <w:r>
              <w:rPr>
                <w:rFonts w:hint="eastAsia" w:ascii="宋体" w:hAnsi="宋体"/>
                <w:b/>
                <w:bCs/>
                <w:color w:val="auto"/>
                <w:szCs w:val="21"/>
                <w:highlight w:val="none"/>
              </w:rPr>
              <w:t>成交总价（万元）</w:t>
            </w:r>
          </w:p>
        </w:tc>
      </w:tr>
      <w:tr w14:paraId="423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593" w:type="dxa"/>
            <w:tcMar>
              <w:top w:w="15" w:type="dxa"/>
              <w:left w:w="15" w:type="dxa"/>
              <w:bottom w:w="0" w:type="dxa"/>
              <w:right w:w="15" w:type="dxa"/>
            </w:tcMar>
            <w:vAlign w:val="center"/>
          </w:tcPr>
          <w:p w14:paraId="681FAB05">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2126" w:type="dxa"/>
            <w:tcMar>
              <w:top w:w="15" w:type="dxa"/>
              <w:left w:w="15" w:type="dxa"/>
              <w:bottom w:w="0" w:type="dxa"/>
              <w:right w:w="15" w:type="dxa"/>
            </w:tcMar>
            <w:vAlign w:val="center"/>
          </w:tcPr>
          <w:p w14:paraId="21F0D0EF">
            <w:pPr>
              <w:spacing w:line="360" w:lineRule="auto"/>
              <w:jc w:val="center"/>
              <w:rPr>
                <w:rFonts w:ascii="宋体" w:hAnsi="宋体"/>
                <w:b/>
                <w:color w:val="auto"/>
                <w:szCs w:val="21"/>
                <w:highlight w:val="none"/>
              </w:rPr>
            </w:pPr>
          </w:p>
        </w:tc>
        <w:tc>
          <w:tcPr>
            <w:tcW w:w="1009" w:type="dxa"/>
            <w:tcMar>
              <w:top w:w="15" w:type="dxa"/>
              <w:left w:w="15" w:type="dxa"/>
              <w:bottom w:w="0" w:type="dxa"/>
              <w:right w:w="15" w:type="dxa"/>
            </w:tcMar>
            <w:vAlign w:val="center"/>
          </w:tcPr>
          <w:p w14:paraId="2E8C2CCE">
            <w:pPr>
              <w:spacing w:line="360" w:lineRule="auto"/>
              <w:jc w:val="center"/>
              <w:rPr>
                <w:rFonts w:ascii="宋体" w:hAnsi="宋体"/>
                <w:b/>
                <w:color w:val="auto"/>
                <w:szCs w:val="21"/>
                <w:highlight w:val="none"/>
              </w:rPr>
            </w:pPr>
          </w:p>
        </w:tc>
        <w:tc>
          <w:tcPr>
            <w:tcW w:w="1546" w:type="dxa"/>
            <w:tcMar>
              <w:top w:w="15" w:type="dxa"/>
              <w:left w:w="15" w:type="dxa"/>
              <w:bottom w:w="0" w:type="dxa"/>
              <w:right w:w="15" w:type="dxa"/>
            </w:tcMar>
            <w:vAlign w:val="center"/>
          </w:tcPr>
          <w:p w14:paraId="529F955B">
            <w:pPr>
              <w:spacing w:line="360" w:lineRule="auto"/>
              <w:jc w:val="center"/>
              <w:rPr>
                <w:rFonts w:ascii="宋体" w:hAnsi="宋体"/>
                <w:b/>
                <w:color w:val="auto"/>
                <w:szCs w:val="21"/>
                <w:highlight w:val="none"/>
              </w:rPr>
            </w:pPr>
          </w:p>
        </w:tc>
        <w:tc>
          <w:tcPr>
            <w:tcW w:w="710" w:type="dxa"/>
            <w:tcMar>
              <w:top w:w="15" w:type="dxa"/>
              <w:left w:w="15" w:type="dxa"/>
              <w:bottom w:w="0" w:type="dxa"/>
              <w:right w:w="15" w:type="dxa"/>
            </w:tcMar>
            <w:vAlign w:val="center"/>
          </w:tcPr>
          <w:p w14:paraId="4F319894">
            <w:pPr>
              <w:spacing w:line="360" w:lineRule="auto"/>
              <w:jc w:val="center"/>
              <w:rPr>
                <w:rFonts w:ascii="宋体" w:hAnsi="宋体"/>
                <w:b/>
                <w:color w:val="auto"/>
                <w:szCs w:val="21"/>
                <w:highlight w:val="none"/>
              </w:rPr>
            </w:pPr>
          </w:p>
        </w:tc>
        <w:tc>
          <w:tcPr>
            <w:tcW w:w="559" w:type="dxa"/>
            <w:tcMar>
              <w:top w:w="15" w:type="dxa"/>
              <w:left w:w="15" w:type="dxa"/>
              <w:bottom w:w="0" w:type="dxa"/>
              <w:right w:w="15" w:type="dxa"/>
            </w:tcMar>
            <w:vAlign w:val="center"/>
          </w:tcPr>
          <w:p w14:paraId="3CB73B69">
            <w:pPr>
              <w:spacing w:line="360" w:lineRule="auto"/>
              <w:jc w:val="center"/>
              <w:rPr>
                <w:rFonts w:ascii="宋体" w:hAnsi="宋体"/>
                <w:b/>
                <w:color w:val="auto"/>
                <w:szCs w:val="21"/>
                <w:highlight w:val="none"/>
              </w:rPr>
            </w:pPr>
          </w:p>
        </w:tc>
        <w:tc>
          <w:tcPr>
            <w:tcW w:w="565" w:type="dxa"/>
            <w:tcMar>
              <w:top w:w="15" w:type="dxa"/>
              <w:left w:w="15" w:type="dxa"/>
              <w:bottom w:w="0" w:type="dxa"/>
              <w:right w:w="15" w:type="dxa"/>
            </w:tcMar>
            <w:vAlign w:val="center"/>
          </w:tcPr>
          <w:p w14:paraId="5C6EF639">
            <w:pPr>
              <w:spacing w:line="360" w:lineRule="auto"/>
              <w:jc w:val="center"/>
              <w:rPr>
                <w:rFonts w:ascii="宋体" w:hAnsi="宋体"/>
                <w:b/>
                <w:color w:val="auto"/>
                <w:szCs w:val="21"/>
                <w:highlight w:val="none"/>
              </w:rPr>
            </w:pPr>
          </w:p>
        </w:tc>
        <w:tc>
          <w:tcPr>
            <w:tcW w:w="1411" w:type="dxa"/>
            <w:tcMar>
              <w:top w:w="15" w:type="dxa"/>
              <w:left w:w="15" w:type="dxa"/>
              <w:bottom w:w="0" w:type="dxa"/>
              <w:right w:w="15" w:type="dxa"/>
            </w:tcMar>
            <w:vAlign w:val="center"/>
          </w:tcPr>
          <w:p w14:paraId="27E8C2B3">
            <w:pPr>
              <w:spacing w:line="360" w:lineRule="auto"/>
              <w:jc w:val="center"/>
              <w:rPr>
                <w:rFonts w:ascii="宋体" w:hAnsi="宋体"/>
                <w:b/>
                <w:color w:val="auto"/>
                <w:szCs w:val="21"/>
                <w:highlight w:val="none"/>
              </w:rPr>
            </w:pPr>
          </w:p>
        </w:tc>
        <w:tc>
          <w:tcPr>
            <w:tcW w:w="1736" w:type="dxa"/>
            <w:tcMar>
              <w:top w:w="15" w:type="dxa"/>
              <w:left w:w="15" w:type="dxa"/>
              <w:bottom w:w="0" w:type="dxa"/>
              <w:right w:w="15" w:type="dxa"/>
            </w:tcMar>
            <w:vAlign w:val="center"/>
          </w:tcPr>
          <w:p w14:paraId="27820646">
            <w:pPr>
              <w:spacing w:line="360" w:lineRule="auto"/>
              <w:jc w:val="center"/>
              <w:rPr>
                <w:rFonts w:ascii="宋体" w:hAnsi="宋体"/>
                <w:b/>
                <w:color w:val="auto"/>
                <w:szCs w:val="21"/>
                <w:highlight w:val="none"/>
              </w:rPr>
            </w:pPr>
          </w:p>
        </w:tc>
      </w:tr>
      <w:tr w14:paraId="699D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593" w:type="dxa"/>
            <w:tcMar>
              <w:top w:w="15" w:type="dxa"/>
              <w:left w:w="15" w:type="dxa"/>
              <w:bottom w:w="0" w:type="dxa"/>
              <w:right w:w="15" w:type="dxa"/>
            </w:tcMar>
            <w:vAlign w:val="center"/>
          </w:tcPr>
          <w:p w14:paraId="65B308BD">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126" w:type="dxa"/>
            <w:tcMar>
              <w:top w:w="15" w:type="dxa"/>
              <w:left w:w="15" w:type="dxa"/>
              <w:bottom w:w="0" w:type="dxa"/>
              <w:right w:w="15" w:type="dxa"/>
            </w:tcMar>
            <w:vAlign w:val="center"/>
          </w:tcPr>
          <w:p w14:paraId="206325BC">
            <w:pPr>
              <w:spacing w:line="360" w:lineRule="auto"/>
              <w:jc w:val="center"/>
              <w:rPr>
                <w:rFonts w:ascii="宋体" w:hAnsi="宋体"/>
                <w:color w:val="auto"/>
                <w:szCs w:val="21"/>
                <w:highlight w:val="none"/>
              </w:rPr>
            </w:pPr>
          </w:p>
        </w:tc>
        <w:tc>
          <w:tcPr>
            <w:tcW w:w="1009" w:type="dxa"/>
            <w:tcMar>
              <w:top w:w="15" w:type="dxa"/>
              <w:left w:w="15" w:type="dxa"/>
              <w:bottom w:w="0" w:type="dxa"/>
              <w:right w:w="15" w:type="dxa"/>
            </w:tcMar>
            <w:vAlign w:val="center"/>
          </w:tcPr>
          <w:p w14:paraId="16AB666E">
            <w:pPr>
              <w:spacing w:line="360" w:lineRule="auto"/>
              <w:jc w:val="center"/>
              <w:rPr>
                <w:rFonts w:ascii="宋体" w:hAnsi="宋体"/>
                <w:color w:val="auto"/>
                <w:szCs w:val="21"/>
                <w:highlight w:val="none"/>
              </w:rPr>
            </w:pPr>
          </w:p>
        </w:tc>
        <w:tc>
          <w:tcPr>
            <w:tcW w:w="1546" w:type="dxa"/>
            <w:tcMar>
              <w:top w:w="15" w:type="dxa"/>
              <w:left w:w="15" w:type="dxa"/>
              <w:bottom w:w="0" w:type="dxa"/>
              <w:right w:w="15" w:type="dxa"/>
            </w:tcMar>
            <w:vAlign w:val="center"/>
          </w:tcPr>
          <w:p w14:paraId="4885483A">
            <w:pPr>
              <w:spacing w:line="360" w:lineRule="auto"/>
              <w:jc w:val="center"/>
              <w:rPr>
                <w:rFonts w:ascii="宋体" w:hAnsi="宋体"/>
                <w:color w:val="auto"/>
                <w:szCs w:val="21"/>
                <w:highlight w:val="none"/>
              </w:rPr>
            </w:pPr>
          </w:p>
        </w:tc>
        <w:tc>
          <w:tcPr>
            <w:tcW w:w="710" w:type="dxa"/>
            <w:tcMar>
              <w:top w:w="15" w:type="dxa"/>
              <w:left w:w="15" w:type="dxa"/>
              <w:bottom w:w="0" w:type="dxa"/>
              <w:right w:w="15" w:type="dxa"/>
            </w:tcMar>
            <w:vAlign w:val="center"/>
          </w:tcPr>
          <w:p w14:paraId="3C30B0BD">
            <w:pPr>
              <w:spacing w:line="360" w:lineRule="auto"/>
              <w:jc w:val="center"/>
              <w:rPr>
                <w:rFonts w:ascii="宋体" w:hAnsi="宋体"/>
                <w:color w:val="auto"/>
                <w:szCs w:val="21"/>
                <w:highlight w:val="none"/>
              </w:rPr>
            </w:pPr>
          </w:p>
        </w:tc>
        <w:tc>
          <w:tcPr>
            <w:tcW w:w="559" w:type="dxa"/>
            <w:tcMar>
              <w:top w:w="15" w:type="dxa"/>
              <w:left w:w="15" w:type="dxa"/>
              <w:bottom w:w="0" w:type="dxa"/>
              <w:right w:w="15" w:type="dxa"/>
            </w:tcMar>
            <w:vAlign w:val="center"/>
          </w:tcPr>
          <w:p w14:paraId="32F90A11">
            <w:pPr>
              <w:spacing w:line="360" w:lineRule="auto"/>
              <w:jc w:val="center"/>
              <w:rPr>
                <w:rFonts w:ascii="宋体" w:hAnsi="宋体"/>
                <w:color w:val="auto"/>
                <w:szCs w:val="21"/>
                <w:highlight w:val="none"/>
              </w:rPr>
            </w:pPr>
          </w:p>
        </w:tc>
        <w:tc>
          <w:tcPr>
            <w:tcW w:w="565" w:type="dxa"/>
            <w:tcMar>
              <w:top w:w="15" w:type="dxa"/>
              <w:left w:w="15" w:type="dxa"/>
              <w:bottom w:w="0" w:type="dxa"/>
              <w:right w:w="15" w:type="dxa"/>
            </w:tcMar>
            <w:vAlign w:val="center"/>
          </w:tcPr>
          <w:p w14:paraId="17040BFD">
            <w:pPr>
              <w:spacing w:line="360" w:lineRule="auto"/>
              <w:jc w:val="center"/>
              <w:rPr>
                <w:rFonts w:ascii="宋体" w:hAnsi="宋体"/>
                <w:color w:val="auto"/>
                <w:szCs w:val="21"/>
                <w:highlight w:val="none"/>
              </w:rPr>
            </w:pPr>
          </w:p>
        </w:tc>
        <w:tc>
          <w:tcPr>
            <w:tcW w:w="1411" w:type="dxa"/>
            <w:tcMar>
              <w:top w:w="15" w:type="dxa"/>
              <w:left w:w="15" w:type="dxa"/>
              <w:bottom w:w="0" w:type="dxa"/>
              <w:right w:w="15" w:type="dxa"/>
            </w:tcMar>
            <w:vAlign w:val="center"/>
          </w:tcPr>
          <w:p w14:paraId="114CAC46">
            <w:pPr>
              <w:spacing w:line="360" w:lineRule="auto"/>
              <w:jc w:val="center"/>
              <w:rPr>
                <w:rFonts w:ascii="宋体" w:hAnsi="宋体"/>
                <w:color w:val="auto"/>
                <w:szCs w:val="21"/>
                <w:highlight w:val="none"/>
              </w:rPr>
            </w:pPr>
          </w:p>
        </w:tc>
        <w:tc>
          <w:tcPr>
            <w:tcW w:w="1736" w:type="dxa"/>
            <w:tcMar>
              <w:top w:w="15" w:type="dxa"/>
              <w:left w:w="15" w:type="dxa"/>
              <w:bottom w:w="0" w:type="dxa"/>
              <w:right w:w="15" w:type="dxa"/>
            </w:tcMar>
            <w:vAlign w:val="center"/>
          </w:tcPr>
          <w:p w14:paraId="4579B838">
            <w:pPr>
              <w:spacing w:line="360" w:lineRule="auto"/>
              <w:jc w:val="center"/>
              <w:rPr>
                <w:rFonts w:ascii="宋体" w:hAnsi="宋体"/>
                <w:color w:val="auto"/>
                <w:szCs w:val="21"/>
                <w:highlight w:val="none"/>
              </w:rPr>
            </w:pPr>
          </w:p>
        </w:tc>
      </w:tr>
    </w:tbl>
    <w:p w14:paraId="4BA50C85">
      <w:pPr>
        <w:widowControl/>
        <w:spacing w:line="360" w:lineRule="auto"/>
        <w:jc w:val="left"/>
        <w:rPr>
          <w:rFonts w:ascii="宋体" w:hAnsi="宋体"/>
          <w:b/>
          <w:color w:val="auto"/>
          <w:szCs w:val="21"/>
          <w:highlight w:val="none"/>
        </w:rPr>
      </w:pPr>
      <w:r>
        <w:rPr>
          <w:rFonts w:ascii="宋体" w:hAnsi="宋体"/>
          <w:b/>
          <w:color w:val="auto"/>
          <w:szCs w:val="21"/>
          <w:highlight w:val="none"/>
        </w:rPr>
        <w:t>二、合同金额</w:t>
      </w:r>
    </w:p>
    <w:p w14:paraId="15DE2AC1">
      <w:pPr>
        <w:widowControl/>
        <w:spacing w:line="360" w:lineRule="auto"/>
        <w:ind w:firstLine="405"/>
        <w:jc w:val="left"/>
        <w:rPr>
          <w:rFonts w:ascii="宋体" w:hAnsi="宋体"/>
          <w:color w:val="auto"/>
          <w:szCs w:val="21"/>
          <w:highlight w:val="none"/>
        </w:rPr>
      </w:pPr>
      <w:r>
        <w:rPr>
          <w:rFonts w:ascii="宋体" w:hAnsi="宋体"/>
          <w:color w:val="auto"/>
          <w:szCs w:val="21"/>
          <w:highlight w:val="none"/>
        </w:rPr>
        <w:t>本合同金额为（大写）：__________________元（￥________元）人民币。</w:t>
      </w:r>
    </w:p>
    <w:p w14:paraId="071AD8D4">
      <w:pPr>
        <w:widowControl/>
        <w:spacing w:line="360" w:lineRule="auto"/>
        <w:jc w:val="left"/>
        <w:rPr>
          <w:rFonts w:ascii="宋体" w:hAnsi="宋体"/>
          <w:b/>
          <w:color w:val="auto"/>
          <w:szCs w:val="21"/>
          <w:highlight w:val="none"/>
        </w:rPr>
      </w:pPr>
      <w:r>
        <w:rPr>
          <w:rFonts w:ascii="宋体" w:hAnsi="宋体"/>
          <w:b/>
          <w:color w:val="auto"/>
          <w:szCs w:val="21"/>
          <w:highlight w:val="none"/>
        </w:rPr>
        <w:t>三、</w:t>
      </w:r>
      <w:r>
        <w:rPr>
          <w:rFonts w:hint="eastAsia" w:ascii="宋体" w:hAnsi="宋体"/>
          <w:b/>
          <w:color w:val="auto"/>
          <w:szCs w:val="21"/>
          <w:highlight w:val="none"/>
        </w:rPr>
        <w:t>服务范围</w:t>
      </w:r>
    </w:p>
    <w:p w14:paraId="2BFCDEA9">
      <w:pPr>
        <w:spacing w:line="360" w:lineRule="auto"/>
        <w:rPr>
          <w:rFonts w:ascii="宋体" w:hAnsi="宋体"/>
          <w:color w:val="auto"/>
          <w:szCs w:val="21"/>
          <w:highlight w:val="none"/>
        </w:rPr>
      </w:pPr>
      <w:r>
        <w:rPr>
          <w:rFonts w:hint="eastAsia" w:ascii="宋体" w:hAnsi="宋体"/>
          <w:color w:val="auto"/>
          <w:szCs w:val="21"/>
          <w:highlight w:val="none"/>
        </w:rPr>
        <w:t xml:space="preserve">    3.1合同服务范围包括： </w:t>
      </w:r>
      <w:r>
        <w:rPr>
          <w:rFonts w:ascii="宋体" w:hAnsi="宋体"/>
          <w:color w:val="auto"/>
          <w:szCs w:val="21"/>
          <w:highlight w:val="none"/>
        </w:rPr>
        <w:t>送货、</w:t>
      </w:r>
      <w:r>
        <w:rPr>
          <w:rFonts w:hint="eastAsia" w:ascii="宋体" w:hAnsi="宋体"/>
          <w:color w:val="auto"/>
          <w:szCs w:val="21"/>
          <w:highlight w:val="none"/>
        </w:rPr>
        <w:t>安装</w:t>
      </w:r>
      <w:r>
        <w:rPr>
          <w:rFonts w:ascii="宋体" w:hAnsi="宋体"/>
          <w:color w:val="auto"/>
          <w:szCs w:val="21"/>
          <w:highlight w:val="none"/>
        </w:rPr>
        <w:t>、调试</w:t>
      </w:r>
      <w:r>
        <w:rPr>
          <w:rFonts w:hint="eastAsia" w:ascii="宋体" w:hAnsi="宋体"/>
          <w:color w:val="auto"/>
          <w:szCs w:val="21"/>
          <w:highlight w:val="none"/>
        </w:rPr>
        <w:t>及</w:t>
      </w:r>
      <w:r>
        <w:rPr>
          <w:rFonts w:ascii="宋体" w:hAnsi="宋体"/>
          <w:color w:val="auto"/>
          <w:szCs w:val="21"/>
          <w:highlight w:val="none"/>
        </w:rPr>
        <w:t>培训等</w:t>
      </w:r>
      <w:r>
        <w:rPr>
          <w:rFonts w:hint="eastAsia" w:ascii="宋体" w:hAnsi="宋体"/>
          <w:color w:val="auto"/>
          <w:szCs w:val="21"/>
          <w:highlight w:val="none"/>
        </w:rPr>
        <w:t>。</w:t>
      </w:r>
    </w:p>
    <w:p w14:paraId="1EF6C23A">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2</w:t>
      </w:r>
      <w:r>
        <w:rPr>
          <w:rFonts w:ascii="宋体" w:hAnsi="宋体"/>
          <w:color w:val="auto"/>
          <w:szCs w:val="21"/>
          <w:highlight w:val="none"/>
        </w:rPr>
        <w:t>乙方应按</w:t>
      </w:r>
      <w:r>
        <w:rPr>
          <w:rFonts w:hint="eastAsia" w:ascii="宋体" w:hAnsi="宋体"/>
          <w:color w:val="auto"/>
          <w:szCs w:val="21"/>
          <w:highlight w:val="none"/>
        </w:rPr>
        <w:t>公开招标文件</w:t>
      </w:r>
      <w:r>
        <w:rPr>
          <w:rFonts w:ascii="宋体" w:hAnsi="宋体"/>
          <w:color w:val="auto"/>
          <w:szCs w:val="21"/>
          <w:highlight w:val="none"/>
        </w:rPr>
        <w:t>规定的时间向甲方提供有关技术资料。</w:t>
      </w:r>
    </w:p>
    <w:p w14:paraId="7B85F3D3">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3在执行合同过程中发现任何漏项和短缺，在合同或附件清单并未列入，但该部分漏项或短缺是满足合同服务性能所必须的，则均应由乙方负责免费将所漏项或短缺的技术服务在最短的合理时间内补齐。</w:t>
      </w:r>
    </w:p>
    <w:p w14:paraId="5CE7CDCD">
      <w:pPr>
        <w:widowControl/>
        <w:spacing w:line="360" w:lineRule="auto"/>
        <w:ind w:left="360" w:hanging="361" w:hangingChars="171"/>
        <w:jc w:val="left"/>
        <w:rPr>
          <w:rFonts w:ascii="宋体" w:hAnsi="宋体"/>
          <w:b/>
          <w:color w:val="auto"/>
          <w:szCs w:val="21"/>
          <w:highlight w:val="none"/>
        </w:rPr>
      </w:pPr>
      <w:r>
        <w:rPr>
          <w:rFonts w:ascii="宋体" w:hAnsi="宋体"/>
          <w:b/>
          <w:color w:val="auto"/>
          <w:szCs w:val="21"/>
          <w:highlight w:val="none"/>
        </w:rPr>
        <w:t>四、知识产权</w:t>
      </w:r>
    </w:p>
    <w:p w14:paraId="43CF1DE5">
      <w:pPr>
        <w:widowControl/>
        <w:spacing w:line="360" w:lineRule="auto"/>
        <w:ind w:firstLine="420" w:firstLineChars="200"/>
        <w:jc w:val="left"/>
        <w:rPr>
          <w:rFonts w:ascii="宋体" w:hAnsi="宋体"/>
          <w:bCs/>
          <w:color w:val="auto"/>
          <w:szCs w:val="21"/>
          <w:highlight w:val="none"/>
        </w:rPr>
      </w:pPr>
      <w:r>
        <w:rPr>
          <w:rFonts w:ascii="宋体" w:hAnsi="宋体"/>
          <w:color w:val="auto"/>
          <w:szCs w:val="21"/>
          <w:highlight w:val="none"/>
        </w:rPr>
        <w:t>乙方应保证所提供的货物或其任何一部分均不会侵犯任何第三方的知识产权</w:t>
      </w:r>
      <w:r>
        <w:rPr>
          <w:rFonts w:ascii="宋体" w:hAnsi="宋体"/>
          <w:bCs/>
          <w:color w:val="auto"/>
          <w:szCs w:val="21"/>
          <w:highlight w:val="none"/>
        </w:rPr>
        <w:t>。</w:t>
      </w:r>
    </w:p>
    <w:p w14:paraId="7BBAADA9">
      <w:pPr>
        <w:widowControl/>
        <w:spacing w:line="360" w:lineRule="auto"/>
        <w:jc w:val="left"/>
        <w:rPr>
          <w:rFonts w:ascii="宋体" w:hAnsi="宋体"/>
          <w:color w:val="auto"/>
          <w:szCs w:val="21"/>
          <w:highlight w:val="none"/>
          <w:u w:val="single"/>
        </w:rPr>
      </w:pPr>
      <w:r>
        <w:rPr>
          <w:rFonts w:ascii="宋体" w:hAnsi="宋体"/>
          <w:b/>
          <w:color w:val="auto"/>
          <w:szCs w:val="21"/>
          <w:highlight w:val="none"/>
        </w:rPr>
        <w:t>五、产权担保</w:t>
      </w:r>
    </w:p>
    <w:p w14:paraId="43A51392">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乙方保证所交付的货物的所有权完全属于乙方且无任何抵押、查封等产权瑕疵。</w:t>
      </w:r>
    </w:p>
    <w:p w14:paraId="2EECA686">
      <w:pPr>
        <w:widowControl/>
        <w:spacing w:line="360" w:lineRule="auto"/>
        <w:ind w:left="358" w:hanging="358" w:hangingChars="170"/>
        <w:jc w:val="left"/>
        <w:rPr>
          <w:rFonts w:ascii="宋体" w:hAnsi="宋体"/>
          <w:b/>
          <w:color w:val="auto"/>
          <w:szCs w:val="21"/>
          <w:highlight w:val="none"/>
        </w:rPr>
      </w:pPr>
      <w:r>
        <w:rPr>
          <w:rFonts w:ascii="宋体" w:hAnsi="宋体"/>
          <w:b/>
          <w:color w:val="auto"/>
          <w:szCs w:val="21"/>
          <w:highlight w:val="none"/>
        </w:rPr>
        <w:t>六、履约</w:t>
      </w:r>
      <w:r>
        <w:rPr>
          <w:rFonts w:hint="eastAsia" w:ascii="宋体" w:hAnsi="宋体"/>
          <w:b/>
          <w:color w:val="auto"/>
          <w:szCs w:val="21"/>
          <w:highlight w:val="none"/>
        </w:rPr>
        <w:t>保证金：本项目不采用</w:t>
      </w:r>
    </w:p>
    <w:p w14:paraId="47BD3E64">
      <w:pPr>
        <w:widowControl/>
        <w:tabs>
          <w:tab w:val="left" w:pos="8010"/>
        </w:tabs>
        <w:spacing w:line="360" w:lineRule="auto"/>
        <w:jc w:val="left"/>
        <w:rPr>
          <w:rFonts w:ascii="宋体" w:hAnsi="宋体"/>
          <w:b/>
          <w:bCs/>
          <w:color w:val="auto"/>
          <w:szCs w:val="21"/>
          <w:highlight w:val="none"/>
        </w:rPr>
      </w:pPr>
      <w:r>
        <w:rPr>
          <w:rFonts w:hint="eastAsia" w:ascii="宋体" w:hAnsi="宋体"/>
          <w:b/>
          <w:bCs/>
          <w:color w:val="auto"/>
          <w:szCs w:val="21"/>
          <w:highlight w:val="none"/>
        </w:rPr>
        <w:t>七、转包或分包</w:t>
      </w:r>
      <w:r>
        <w:rPr>
          <w:rFonts w:ascii="宋体" w:hAnsi="宋体"/>
          <w:b/>
          <w:bCs/>
          <w:color w:val="auto"/>
          <w:szCs w:val="21"/>
          <w:highlight w:val="none"/>
        </w:rPr>
        <w:tab/>
      </w:r>
    </w:p>
    <w:p w14:paraId="420F68C1">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不得转包，允许合理分包。</w:t>
      </w:r>
    </w:p>
    <w:p w14:paraId="64329990">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八</w:t>
      </w:r>
      <w:r>
        <w:rPr>
          <w:rFonts w:ascii="宋体" w:hAnsi="宋体"/>
          <w:b/>
          <w:color w:val="auto"/>
          <w:szCs w:val="21"/>
          <w:highlight w:val="none"/>
        </w:rPr>
        <w:t>、</w:t>
      </w:r>
      <w:r>
        <w:rPr>
          <w:rFonts w:hint="eastAsia" w:ascii="宋体" w:hAnsi="宋体"/>
          <w:b/>
          <w:color w:val="auto"/>
          <w:szCs w:val="21"/>
          <w:highlight w:val="none"/>
        </w:rPr>
        <w:t>合同履行时间、履行方式及履行地点</w:t>
      </w:r>
    </w:p>
    <w:p w14:paraId="043A2745">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8</w:t>
      </w:r>
      <w:r>
        <w:rPr>
          <w:rFonts w:ascii="宋体" w:hAnsi="宋体"/>
          <w:bCs/>
          <w:color w:val="auto"/>
          <w:szCs w:val="21"/>
          <w:highlight w:val="none"/>
        </w:rPr>
        <w:t xml:space="preserve">.1 </w:t>
      </w:r>
      <w:r>
        <w:rPr>
          <w:rFonts w:hint="eastAsia" w:ascii="宋体" w:hAnsi="宋体"/>
          <w:bCs/>
          <w:color w:val="auto"/>
          <w:szCs w:val="21"/>
          <w:highlight w:val="none"/>
        </w:rPr>
        <w:t>履行时间：_________________</w:t>
      </w:r>
    </w:p>
    <w:p w14:paraId="46014281">
      <w:pPr>
        <w:widowControl/>
        <w:spacing w:line="360" w:lineRule="auto"/>
        <w:ind w:firstLine="420" w:firstLineChars="200"/>
        <w:jc w:val="left"/>
        <w:rPr>
          <w:rFonts w:ascii="宋体" w:hAnsi="宋体"/>
          <w:b/>
          <w:color w:val="auto"/>
          <w:szCs w:val="21"/>
          <w:highlight w:val="none"/>
        </w:rPr>
      </w:pPr>
      <w:r>
        <w:rPr>
          <w:rFonts w:hint="eastAsia" w:ascii="宋体" w:hAnsi="宋体"/>
          <w:bCs/>
          <w:color w:val="auto"/>
          <w:szCs w:val="21"/>
          <w:highlight w:val="none"/>
        </w:rPr>
        <w:t>8</w:t>
      </w:r>
      <w:r>
        <w:rPr>
          <w:rFonts w:ascii="宋体" w:hAnsi="宋体"/>
          <w:bCs/>
          <w:color w:val="auto"/>
          <w:szCs w:val="21"/>
          <w:highlight w:val="none"/>
        </w:rPr>
        <w:t xml:space="preserve">.2 </w:t>
      </w:r>
      <w:r>
        <w:rPr>
          <w:rFonts w:hint="eastAsia" w:ascii="宋体" w:hAnsi="宋体"/>
          <w:bCs/>
          <w:color w:val="auto"/>
          <w:szCs w:val="21"/>
          <w:highlight w:val="none"/>
        </w:rPr>
        <w:t>履行地点：</w:t>
      </w:r>
      <w:r>
        <w:rPr>
          <w:rFonts w:ascii="宋体" w:hAnsi="宋体"/>
          <w:b/>
          <w:color w:val="auto"/>
          <w:szCs w:val="21"/>
          <w:highlight w:val="none"/>
        </w:rPr>
        <w:t>_________________</w:t>
      </w:r>
    </w:p>
    <w:p w14:paraId="396130CC">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九</w:t>
      </w:r>
      <w:r>
        <w:rPr>
          <w:rFonts w:ascii="宋体" w:hAnsi="宋体"/>
          <w:b/>
          <w:color w:val="auto"/>
          <w:szCs w:val="21"/>
          <w:highlight w:val="none"/>
        </w:rPr>
        <w:t>、</w:t>
      </w:r>
      <w:r>
        <w:rPr>
          <w:rFonts w:hint="eastAsia" w:ascii="宋体" w:hAnsi="宋体"/>
          <w:b/>
          <w:color w:val="auto"/>
          <w:szCs w:val="21"/>
          <w:highlight w:val="none"/>
        </w:rPr>
        <w:t>付款方式</w:t>
      </w:r>
    </w:p>
    <w:p w14:paraId="6099C51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9.1（根据投标响应文件填写）</w:t>
      </w:r>
    </w:p>
    <w:p w14:paraId="062B1266">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十、验收</w:t>
      </w:r>
    </w:p>
    <w:p w14:paraId="3D6D7D04">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10.1由采购方组织相关部门人员按成交方提供的货物进行验收。验收不合格的由成交方重新制作，并须按照甲方采购（数量）要求分批交货并经采购方验收合格。</w:t>
      </w:r>
    </w:p>
    <w:p w14:paraId="2C61D181">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十一、税金</w:t>
      </w:r>
    </w:p>
    <w:p w14:paraId="3FAF0D8B">
      <w:pPr>
        <w:widowControl/>
        <w:spacing w:line="360" w:lineRule="auto"/>
        <w:jc w:val="left"/>
        <w:rPr>
          <w:rFonts w:ascii="宋体" w:hAnsi="宋体"/>
          <w:color w:val="auto"/>
          <w:szCs w:val="21"/>
          <w:highlight w:val="none"/>
        </w:rPr>
      </w:pPr>
      <w:r>
        <w:rPr>
          <w:rFonts w:hint="eastAsia" w:ascii="宋体" w:hAnsi="宋体"/>
          <w:color w:val="auto"/>
          <w:szCs w:val="21"/>
          <w:highlight w:val="none"/>
        </w:rPr>
        <w:t xml:space="preserve">    本合同执行中相关的一切税费均由乙方负担。</w:t>
      </w:r>
    </w:p>
    <w:p w14:paraId="39A75281">
      <w:pPr>
        <w:widowControl/>
        <w:spacing w:line="360" w:lineRule="auto"/>
        <w:ind w:left="360" w:hanging="361" w:hangingChars="171"/>
        <w:jc w:val="left"/>
        <w:rPr>
          <w:rFonts w:ascii="宋体" w:hAnsi="宋体"/>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二</w:t>
      </w:r>
      <w:r>
        <w:rPr>
          <w:rFonts w:ascii="宋体" w:hAnsi="宋体"/>
          <w:b/>
          <w:color w:val="auto"/>
          <w:szCs w:val="21"/>
          <w:highlight w:val="none"/>
        </w:rPr>
        <w:t>、质量保证及售后服务</w:t>
      </w:r>
    </w:p>
    <w:p w14:paraId="631503DD">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.1 乙方应按</w:t>
      </w:r>
      <w:r>
        <w:rPr>
          <w:rFonts w:hint="eastAsia" w:ascii="宋体" w:hAnsi="宋体"/>
          <w:color w:val="auto"/>
          <w:szCs w:val="21"/>
          <w:highlight w:val="none"/>
        </w:rPr>
        <w:t>公开招标文件</w:t>
      </w:r>
      <w:r>
        <w:rPr>
          <w:rFonts w:ascii="宋体" w:hAnsi="宋体"/>
          <w:color w:val="auto"/>
          <w:szCs w:val="21"/>
          <w:highlight w:val="none"/>
        </w:rPr>
        <w:t>规定向甲方提供服务</w:t>
      </w:r>
      <w:r>
        <w:rPr>
          <w:rFonts w:hint="eastAsia" w:ascii="宋体" w:hAnsi="宋体"/>
          <w:color w:val="auto"/>
          <w:szCs w:val="21"/>
          <w:highlight w:val="none"/>
        </w:rPr>
        <w:t>、货物</w:t>
      </w:r>
      <w:r>
        <w:rPr>
          <w:rFonts w:ascii="宋体" w:hAnsi="宋体"/>
          <w:color w:val="auto"/>
          <w:szCs w:val="21"/>
          <w:highlight w:val="none"/>
        </w:rPr>
        <w:t>。</w:t>
      </w:r>
    </w:p>
    <w:p w14:paraId="38422FC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.2乙方提供的服务成果在质量保证期内发生故障，乙方应负责免费提供后续服务</w:t>
      </w:r>
      <w:r>
        <w:rPr>
          <w:rFonts w:hint="eastAsia" w:ascii="宋体" w:hAnsi="宋体"/>
          <w:color w:val="auto"/>
          <w:szCs w:val="21"/>
          <w:highlight w:val="none"/>
        </w:rPr>
        <w:t>；</w:t>
      </w:r>
      <w:r>
        <w:rPr>
          <w:rFonts w:ascii="宋体" w:hAnsi="宋体"/>
          <w:color w:val="auto"/>
          <w:szCs w:val="21"/>
          <w:highlight w:val="none"/>
        </w:rPr>
        <w:t>乙方提供的货物在质量保证期内因</w:t>
      </w:r>
      <w:r>
        <w:rPr>
          <w:rFonts w:hint="eastAsia" w:ascii="宋体" w:hAnsi="宋体"/>
          <w:color w:val="auto"/>
          <w:szCs w:val="21"/>
          <w:highlight w:val="none"/>
        </w:rPr>
        <w:t>产品</w:t>
      </w:r>
      <w:r>
        <w:rPr>
          <w:rFonts w:ascii="宋体" w:hAnsi="宋体"/>
          <w:color w:val="auto"/>
          <w:szCs w:val="21"/>
          <w:highlight w:val="none"/>
        </w:rPr>
        <w:t>本身的质量问题发生故障，乙方应负责免费更换。对达不到技术要求者，根据实际情况，经双方协商，可按以下办法处理：</w:t>
      </w:r>
    </w:p>
    <w:p w14:paraId="5E3057E9">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重做：由乙方承担所发生的全部费用。</w:t>
      </w:r>
    </w:p>
    <w:p w14:paraId="7FA96553">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更换：由乙方承担所发生的全部费用。</w:t>
      </w:r>
    </w:p>
    <w:p w14:paraId="20A11FA2">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贬值处理：由甲乙双方合议定价。</w:t>
      </w:r>
    </w:p>
    <w:p w14:paraId="604754B4">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退货处理：乙方应退还甲方支付的合同款，同时应承担该货物的直接费用（运输、保险、检验、货款利息及银行手续费等）。</w:t>
      </w:r>
    </w:p>
    <w:p w14:paraId="2B8968D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w:t>
      </w:r>
      <w:r>
        <w:rPr>
          <w:rFonts w:ascii="宋体" w:hAnsi="宋体"/>
          <w:color w:val="auto"/>
          <w:szCs w:val="21"/>
          <w:highlight w:val="none"/>
        </w:rPr>
        <w:t>如在使用过程中发生问题，乙方在接到甲方通知后在小时内到达甲方现场。</w:t>
      </w:r>
    </w:p>
    <w:p w14:paraId="5187C5B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在质量保证期内，乙方应对出现的质量及安全问题负责处理解决并承担一切费用。</w:t>
      </w:r>
    </w:p>
    <w:p w14:paraId="60B8CD81">
      <w:pPr>
        <w:widowControl/>
        <w:spacing w:line="360" w:lineRule="auto"/>
        <w:jc w:val="left"/>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三</w:t>
      </w:r>
      <w:r>
        <w:rPr>
          <w:rFonts w:ascii="宋体" w:hAnsi="宋体"/>
          <w:b/>
          <w:color w:val="auto"/>
          <w:szCs w:val="21"/>
          <w:highlight w:val="none"/>
        </w:rPr>
        <w:t xml:space="preserve">、保密条款 </w:t>
      </w:r>
    </w:p>
    <w:p w14:paraId="2CB0A767">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乙方对合同内容及履行合同过程中所获悉的属于甲方的且无法自公开渠道获得的文件及资料</w:t>
      </w:r>
      <w:r>
        <w:rPr>
          <w:rFonts w:hint="eastAsia" w:ascii="宋体" w:hAnsi="宋体"/>
          <w:color w:val="auto"/>
          <w:szCs w:val="21"/>
          <w:highlight w:val="none"/>
        </w:rPr>
        <w:t>，</w:t>
      </w:r>
      <w:r>
        <w:rPr>
          <w:rFonts w:ascii="宋体" w:hAnsi="宋体"/>
          <w:color w:val="auto"/>
          <w:szCs w:val="21"/>
          <w:highlight w:val="none"/>
        </w:rPr>
        <w:t>应负保密义务,非经甲方书面同意</w:t>
      </w:r>
      <w:r>
        <w:rPr>
          <w:rFonts w:hint="eastAsia" w:ascii="宋体" w:hAnsi="宋体"/>
          <w:color w:val="auto"/>
          <w:szCs w:val="21"/>
          <w:highlight w:val="none"/>
        </w:rPr>
        <w:t>，</w:t>
      </w:r>
      <w:r>
        <w:rPr>
          <w:rFonts w:ascii="宋体" w:hAnsi="宋体"/>
          <w:color w:val="auto"/>
          <w:szCs w:val="21"/>
          <w:highlight w:val="none"/>
        </w:rPr>
        <w:t>不得擅自利用或对外发表或披露。违反前述约定的,乙方应向甲方支付违约金</w:t>
      </w:r>
      <w:r>
        <w:rPr>
          <w:rFonts w:hint="eastAsia" w:ascii="宋体" w:hAnsi="宋体"/>
          <w:color w:val="auto"/>
          <w:szCs w:val="21"/>
          <w:highlight w:val="none"/>
          <w:u w:val="single"/>
        </w:rPr>
        <w:t xml:space="preserve"> 1 </w:t>
      </w:r>
      <w:r>
        <w:rPr>
          <w:rFonts w:ascii="宋体" w:hAnsi="宋体"/>
          <w:color w:val="auto"/>
          <w:szCs w:val="21"/>
          <w:highlight w:val="none"/>
        </w:rPr>
        <w:t>万元</w:t>
      </w:r>
      <w:r>
        <w:rPr>
          <w:rFonts w:hint="eastAsia" w:ascii="宋体" w:hAnsi="宋体"/>
          <w:color w:val="auto"/>
          <w:szCs w:val="21"/>
          <w:highlight w:val="none"/>
        </w:rPr>
        <w:t>；</w:t>
      </w:r>
      <w:r>
        <w:rPr>
          <w:rFonts w:ascii="宋体" w:hAnsi="宋体"/>
          <w:color w:val="auto"/>
          <w:szCs w:val="21"/>
          <w:highlight w:val="none"/>
        </w:rPr>
        <w:t>违约金不足以弥补甲方损失的</w:t>
      </w:r>
      <w:r>
        <w:rPr>
          <w:rFonts w:hint="eastAsia" w:ascii="宋体" w:hAnsi="宋体"/>
          <w:color w:val="auto"/>
          <w:szCs w:val="21"/>
          <w:highlight w:val="none"/>
        </w:rPr>
        <w:t>，</w:t>
      </w:r>
      <w:r>
        <w:rPr>
          <w:rFonts w:ascii="宋体" w:hAnsi="宋体"/>
          <w:color w:val="auto"/>
          <w:szCs w:val="21"/>
          <w:highlight w:val="none"/>
        </w:rPr>
        <w:t>乙方还应负责赔偿。保密期限自乙方接收或知悉甲方信息资料之日起至该信息资料公开之日或甲方书面解除乙方保密义务之日止。</w:t>
      </w:r>
    </w:p>
    <w:p w14:paraId="1012F695">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十四</w:t>
      </w:r>
      <w:r>
        <w:rPr>
          <w:rFonts w:ascii="宋体" w:hAnsi="宋体"/>
          <w:b/>
          <w:color w:val="auto"/>
          <w:szCs w:val="21"/>
          <w:highlight w:val="none"/>
        </w:rPr>
        <w:t>、</w:t>
      </w:r>
      <w:r>
        <w:rPr>
          <w:rFonts w:hint="eastAsia" w:ascii="宋体" w:hAnsi="宋体"/>
          <w:b/>
          <w:color w:val="auto"/>
          <w:szCs w:val="21"/>
          <w:highlight w:val="none"/>
        </w:rPr>
        <w:t>项目期限</w:t>
      </w:r>
    </w:p>
    <w:p w14:paraId="428A75A4">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（根据投标响应文件填写）。</w:t>
      </w:r>
    </w:p>
    <w:p w14:paraId="54CFE14E">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十五</w:t>
      </w:r>
      <w:r>
        <w:rPr>
          <w:rFonts w:ascii="宋体" w:hAnsi="宋体"/>
          <w:b/>
          <w:color w:val="auto"/>
          <w:szCs w:val="21"/>
          <w:highlight w:val="none"/>
        </w:rPr>
        <w:t>、</w:t>
      </w:r>
      <w:r>
        <w:rPr>
          <w:rFonts w:hint="eastAsia" w:ascii="宋体" w:hAnsi="宋体"/>
          <w:b/>
          <w:color w:val="auto"/>
          <w:szCs w:val="21"/>
          <w:highlight w:val="none"/>
        </w:rPr>
        <w:t>质保期限</w:t>
      </w:r>
    </w:p>
    <w:p w14:paraId="4603472D">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质保期</w:t>
      </w:r>
      <w:r>
        <w:rPr>
          <w:rFonts w:hint="eastAsia" w:ascii="宋体" w:hAnsi="宋体"/>
          <w:color w:val="auto"/>
          <w:szCs w:val="21"/>
          <w:highlight w:val="none"/>
          <w:u w:val="single"/>
        </w:rPr>
        <w:t xml:space="preserve">   </w:t>
      </w:r>
      <w:r>
        <w:rPr>
          <w:rFonts w:hint="eastAsia" w:ascii="宋体" w:hAnsi="宋体"/>
          <w:color w:val="auto"/>
          <w:szCs w:val="21"/>
          <w:highlight w:val="none"/>
        </w:rPr>
        <w:t>年，终身维修，质保期满后，只收配件成本费，不收工时费、差旅费。</w:t>
      </w:r>
    </w:p>
    <w:p w14:paraId="06CE5B06">
      <w:pPr>
        <w:widowControl/>
        <w:spacing w:line="360" w:lineRule="auto"/>
        <w:jc w:val="left"/>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六</w:t>
      </w:r>
      <w:r>
        <w:rPr>
          <w:rFonts w:ascii="宋体" w:hAnsi="宋体"/>
          <w:b/>
          <w:color w:val="auto"/>
          <w:szCs w:val="21"/>
          <w:highlight w:val="none"/>
        </w:rPr>
        <w:t>、违约责任</w:t>
      </w:r>
    </w:p>
    <w:p w14:paraId="3586A835">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.1 甲方无正当理由</w:t>
      </w:r>
      <w:r>
        <w:rPr>
          <w:rFonts w:hint="eastAsia" w:ascii="宋体" w:hAnsi="宋体"/>
          <w:color w:val="auto"/>
          <w:szCs w:val="21"/>
          <w:highlight w:val="none"/>
        </w:rPr>
        <w:t>拒绝接受服务</w:t>
      </w:r>
      <w:r>
        <w:rPr>
          <w:rFonts w:ascii="宋体" w:hAnsi="宋体"/>
          <w:color w:val="auto"/>
          <w:szCs w:val="21"/>
          <w:highlight w:val="none"/>
        </w:rPr>
        <w:t>的，甲方向乙方偿付合同款项百分之五作为违约金。</w:t>
      </w:r>
    </w:p>
    <w:p w14:paraId="09EFC77C">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EC4856F">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乙方所交的货物品种、型号、规格、技术参数、质量不符合合同规定及</w:t>
      </w:r>
      <w:r>
        <w:rPr>
          <w:rFonts w:hint="eastAsia" w:ascii="宋体" w:hAnsi="宋体"/>
          <w:color w:val="auto"/>
          <w:szCs w:val="21"/>
          <w:highlight w:val="none"/>
        </w:rPr>
        <w:t>公开招标文件</w:t>
      </w:r>
      <w:r>
        <w:rPr>
          <w:rFonts w:ascii="宋体" w:hAnsi="宋体"/>
          <w:color w:val="auto"/>
          <w:szCs w:val="21"/>
          <w:highlight w:val="none"/>
        </w:rPr>
        <w:t>规定标准的，甲方有权拒收该货物，乙方愿意更换货物但逾期交货的，按乙方逾期交货处理。乙方拒绝更换货物的，甲方可单方面解除合同。</w:t>
      </w:r>
    </w:p>
    <w:p w14:paraId="643FE5AA">
      <w:pPr>
        <w:widowControl/>
        <w:spacing w:line="360" w:lineRule="auto"/>
        <w:jc w:val="left"/>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七</w:t>
      </w:r>
      <w:r>
        <w:rPr>
          <w:rFonts w:ascii="宋体" w:hAnsi="宋体"/>
          <w:b/>
          <w:color w:val="auto"/>
          <w:szCs w:val="21"/>
          <w:highlight w:val="none"/>
        </w:rPr>
        <w:t>、不可抗力事件处理</w:t>
      </w:r>
    </w:p>
    <w:p w14:paraId="025A8BA5">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.1 在合同有效期内，任何一方因不可抗力事件导致不能履行合同，则合同履行期可延长，其延长期与不可抗力影响期相同。</w:t>
      </w:r>
    </w:p>
    <w:p w14:paraId="66ABE718">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17.2</w:t>
      </w:r>
      <w:r>
        <w:rPr>
          <w:rFonts w:ascii="宋体" w:hAnsi="宋体"/>
          <w:color w:val="auto"/>
          <w:szCs w:val="21"/>
          <w:highlight w:val="none"/>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6BCD7FBA">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 xml:space="preserve"> 不可抗力事件发生后，应立即通知对方，并寄送有关权威机构出具的证明。</w:t>
      </w:r>
    </w:p>
    <w:p w14:paraId="45A9E4A7">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不可抗力事件延续120天以上，双方应通过友好协商，确定是否继续履行合同。</w:t>
      </w:r>
    </w:p>
    <w:p w14:paraId="21B5ABAB">
      <w:pPr>
        <w:widowControl/>
        <w:spacing w:line="360" w:lineRule="auto"/>
        <w:jc w:val="left"/>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八</w:t>
      </w:r>
      <w:r>
        <w:rPr>
          <w:rFonts w:ascii="宋体" w:hAnsi="宋体"/>
          <w:b/>
          <w:color w:val="auto"/>
          <w:szCs w:val="21"/>
          <w:highlight w:val="none"/>
        </w:rPr>
        <w:t>、法律适用及争议解决</w:t>
      </w:r>
    </w:p>
    <w:p w14:paraId="51878028">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18.1本</w:t>
      </w:r>
      <w:r>
        <w:rPr>
          <w:rFonts w:ascii="宋体" w:hAnsi="宋体"/>
          <w:color w:val="auto"/>
          <w:szCs w:val="21"/>
          <w:highlight w:val="none"/>
        </w:rPr>
        <w:t>合同订立、</w:t>
      </w:r>
      <w:r>
        <w:rPr>
          <w:rFonts w:hint="eastAsia" w:ascii="宋体" w:hAnsi="宋体"/>
          <w:color w:val="auto"/>
          <w:szCs w:val="21"/>
          <w:highlight w:val="none"/>
        </w:rPr>
        <w:t>解释</w:t>
      </w:r>
      <w:r>
        <w:rPr>
          <w:rFonts w:ascii="宋体" w:hAnsi="宋体"/>
          <w:color w:val="auto"/>
          <w:szCs w:val="21"/>
          <w:highlight w:val="none"/>
        </w:rPr>
        <w:t>、</w:t>
      </w:r>
      <w:r>
        <w:rPr>
          <w:rFonts w:hint="eastAsia" w:ascii="宋体" w:hAnsi="宋体"/>
          <w:color w:val="auto"/>
          <w:szCs w:val="21"/>
          <w:highlight w:val="none"/>
        </w:rPr>
        <w:t>履行</w:t>
      </w:r>
      <w:r>
        <w:rPr>
          <w:rFonts w:ascii="宋体" w:hAnsi="宋体"/>
          <w:color w:val="auto"/>
          <w:szCs w:val="21"/>
          <w:highlight w:val="none"/>
        </w:rPr>
        <w:t>及争议解决，</w:t>
      </w:r>
      <w:r>
        <w:rPr>
          <w:rFonts w:hint="eastAsia" w:ascii="宋体" w:hAnsi="宋体"/>
          <w:color w:val="auto"/>
          <w:szCs w:val="21"/>
          <w:highlight w:val="none"/>
        </w:rPr>
        <w:t>均</w:t>
      </w:r>
      <w:r>
        <w:rPr>
          <w:rFonts w:ascii="宋体" w:hAnsi="宋体"/>
          <w:color w:val="auto"/>
          <w:szCs w:val="21"/>
          <w:highlight w:val="none"/>
        </w:rPr>
        <w:t>适用中华人民共和国法律。</w:t>
      </w:r>
    </w:p>
    <w:p w14:paraId="564C71D8">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双方在执行合同中所发生的一切争议，应通过协商解决。如协商不成，可向甲方所在地法院起诉。</w:t>
      </w:r>
    </w:p>
    <w:p w14:paraId="4DB85A36">
      <w:pPr>
        <w:widowControl/>
        <w:spacing w:line="360" w:lineRule="auto"/>
        <w:jc w:val="left"/>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rPr>
        <w:t>九</w:t>
      </w:r>
      <w:r>
        <w:rPr>
          <w:rFonts w:ascii="宋体" w:hAnsi="宋体"/>
          <w:b/>
          <w:color w:val="auto"/>
          <w:szCs w:val="21"/>
          <w:highlight w:val="none"/>
        </w:rPr>
        <w:t>、合同生效及其它</w:t>
      </w:r>
    </w:p>
    <w:p w14:paraId="3469B54A">
      <w:pPr>
        <w:widowControl/>
        <w:spacing w:line="360" w:lineRule="auto"/>
        <w:ind w:firstLine="315" w:firstLineChars="150"/>
        <w:jc w:val="left"/>
        <w:rPr>
          <w:rFonts w:ascii="宋体" w:hAnsi="宋体"/>
          <w:color w:val="auto"/>
          <w:szCs w:val="21"/>
          <w:highlight w:val="none"/>
        </w:rPr>
      </w:pPr>
      <w:r>
        <w:rPr>
          <w:rFonts w:ascii="宋体" w:hAnsi="宋体"/>
          <w:color w:val="auto"/>
          <w:szCs w:val="21"/>
          <w:highlight w:val="none"/>
        </w:rPr>
        <w:t>1．合同经双方法定代表人或授权代表签字并加盖单位公章后生效。</w:t>
      </w:r>
    </w:p>
    <w:p w14:paraId="565CB265">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．本合同未尽事宜，遵照《民法典》有关条文执行。</w:t>
      </w:r>
    </w:p>
    <w:p w14:paraId="3D34B6B7">
      <w:pPr>
        <w:widowControl/>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本合同正本一式四份，具有同等法律效力，甲方各执三份，</w:t>
      </w:r>
      <w:r>
        <w:rPr>
          <w:rFonts w:ascii="宋体" w:hAnsi="宋体"/>
          <w:color w:val="auto"/>
          <w:szCs w:val="21"/>
          <w:highlight w:val="none"/>
        </w:rPr>
        <w:t>乙方执一份</w:t>
      </w:r>
      <w:r>
        <w:rPr>
          <w:rFonts w:hint="eastAsia" w:ascii="宋体" w:hAnsi="宋体"/>
          <w:color w:val="auto"/>
          <w:szCs w:val="21"/>
          <w:highlight w:val="none"/>
        </w:rPr>
        <w:t>。</w:t>
      </w:r>
    </w:p>
    <w:p w14:paraId="2A526525">
      <w:pPr>
        <w:widowControl/>
        <w:spacing w:line="360" w:lineRule="auto"/>
        <w:ind w:firstLine="315" w:firstLineChars="150"/>
        <w:jc w:val="left"/>
        <w:rPr>
          <w:rFonts w:ascii="宋体" w:hAnsi="宋体"/>
          <w:color w:val="auto"/>
          <w:szCs w:val="21"/>
          <w:highlight w:val="none"/>
        </w:rPr>
      </w:pPr>
    </w:p>
    <w:p w14:paraId="35FF0E0A">
      <w:pPr>
        <w:widowControl/>
        <w:spacing w:line="360" w:lineRule="auto"/>
        <w:ind w:firstLine="315" w:firstLineChars="150"/>
        <w:jc w:val="left"/>
        <w:rPr>
          <w:rFonts w:ascii="宋体" w:hAnsi="宋体"/>
          <w:color w:val="auto"/>
          <w:szCs w:val="21"/>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8"/>
        <w:gridCol w:w="4698"/>
      </w:tblGrid>
      <w:tr w14:paraId="001E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14CA680F">
            <w:pPr>
              <w:widowControl/>
              <w:spacing w:line="360" w:lineRule="auto"/>
              <w:jc w:val="left"/>
              <w:rPr>
                <w:rFonts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宁波大学附属阳明医院（余姚市人民医院）</w:t>
            </w:r>
          </w:p>
        </w:tc>
        <w:tc>
          <w:tcPr>
            <w:tcW w:w="4701" w:type="dxa"/>
            <w:tcBorders>
              <w:top w:val="nil"/>
              <w:left w:val="nil"/>
              <w:bottom w:val="nil"/>
              <w:right w:val="nil"/>
            </w:tcBorders>
          </w:tcPr>
          <w:p w14:paraId="3406B36F">
            <w:pPr>
              <w:widowControl/>
              <w:spacing w:line="360" w:lineRule="auto"/>
              <w:jc w:val="left"/>
              <w:rPr>
                <w:rFonts w:ascii="宋体" w:hAnsi="宋体"/>
                <w:color w:val="auto"/>
                <w:szCs w:val="21"/>
                <w:highlight w:val="none"/>
              </w:rPr>
            </w:pPr>
            <w:r>
              <w:rPr>
                <w:rFonts w:ascii="宋体" w:hAnsi="宋体"/>
                <w:color w:val="auto"/>
                <w:szCs w:val="21"/>
                <w:highlight w:val="none"/>
              </w:rPr>
              <w:t>乙方：</w:t>
            </w:r>
          </w:p>
        </w:tc>
      </w:tr>
      <w:tr w14:paraId="4454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2B6FECE4">
            <w:pPr>
              <w:widowControl/>
              <w:spacing w:line="360" w:lineRule="auto"/>
              <w:jc w:val="left"/>
              <w:rPr>
                <w:rFonts w:ascii="宋体" w:hAnsi="宋体"/>
                <w:color w:val="auto"/>
                <w:szCs w:val="21"/>
                <w:highlight w:val="none"/>
              </w:rPr>
            </w:pPr>
            <w:r>
              <w:rPr>
                <w:rFonts w:ascii="宋体" w:hAnsi="宋体"/>
                <w:color w:val="auto"/>
                <w:szCs w:val="21"/>
                <w:highlight w:val="none"/>
              </w:rPr>
              <w:t>地址：</w:t>
            </w:r>
            <w:r>
              <w:rPr>
                <w:rFonts w:hint="eastAsia" w:ascii="宋体" w:hAnsi="宋体"/>
                <w:color w:val="auto"/>
                <w:szCs w:val="21"/>
                <w:highlight w:val="none"/>
              </w:rPr>
              <w:t>余姚市城东</w:t>
            </w:r>
            <w:r>
              <w:rPr>
                <w:rFonts w:ascii="宋体" w:hAnsi="宋体"/>
                <w:color w:val="auto"/>
                <w:szCs w:val="21"/>
                <w:highlight w:val="none"/>
              </w:rPr>
              <w:t>路</w:t>
            </w:r>
            <w:r>
              <w:rPr>
                <w:rFonts w:hint="eastAsia" w:ascii="宋体" w:hAnsi="宋体"/>
                <w:color w:val="auto"/>
                <w:szCs w:val="21"/>
                <w:highlight w:val="none"/>
              </w:rPr>
              <w:t>800号</w:t>
            </w:r>
          </w:p>
        </w:tc>
        <w:tc>
          <w:tcPr>
            <w:tcW w:w="4701" w:type="dxa"/>
            <w:tcBorders>
              <w:top w:val="nil"/>
              <w:left w:val="nil"/>
              <w:bottom w:val="nil"/>
              <w:right w:val="nil"/>
            </w:tcBorders>
          </w:tcPr>
          <w:p w14:paraId="7FDFB5F3">
            <w:pPr>
              <w:widowControl/>
              <w:spacing w:line="360" w:lineRule="auto"/>
              <w:jc w:val="left"/>
              <w:rPr>
                <w:rFonts w:ascii="宋体" w:hAnsi="宋体"/>
                <w:color w:val="auto"/>
                <w:szCs w:val="21"/>
                <w:highlight w:val="none"/>
              </w:rPr>
            </w:pPr>
            <w:r>
              <w:rPr>
                <w:rFonts w:ascii="宋体" w:hAnsi="宋体"/>
                <w:color w:val="auto"/>
                <w:szCs w:val="21"/>
                <w:highlight w:val="none"/>
              </w:rPr>
              <w:t>地址：</w:t>
            </w:r>
          </w:p>
        </w:tc>
      </w:tr>
      <w:tr w14:paraId="330F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6D28D303">
            <w:pPr>
              <w:widowControl/>
              <w:spacing w:line="360" w:lineRule="auto"/>
              <w:jc w:val="left"/>
              <w:rPr>
                <w:rFonts w:ascii="宋体" w:hAnsi="宋体"/>
                <w:color w:val="auto"/>
                <w:szCs w:val="21"/>
                <w:highlight w:val="none"/>
              </w:rPr>
            </w:pPr>
            <w:r>
              <w:rPr>
                <w:rFonts w:ascii="宋体" w:hAnsi="宋体"/>
                <w:color w:val="auto"/>
                <w:szCs w:val="21"/>
                <w:highlight w:val="none"/>
              </w:rPr>
              <w:t>法定（授权）代表人：</w:t>
            </w:r>
          </w:p>
        </w:tc>
        <w:tc>
          <w:tcPr>
            <w:tcW w:w="4701" w:type="dxa"/>
            <w:tcBorders>
              <w:top w:val="nil"/>
              <w:left w:val="nil"/>
              <w:bottom w:val="nil"/>
              <w:right w:val="nil"/>
            </w:tcBorders>
          </w:tcPr>
          <w:p w14:paraId="523414D2">
            <w:pPr>
              <w:widowControl/>
              <w:spacing w:line="360" w:lineRule="auto"/>
              <w:jc w:val="left"/>
              <w:rPr>
                <w:rFonts w:ascii="宋体" w:hAnsi="宋体"/>
                <w:color w:val="auto"/>
                <w:szCs w:val="21"/>
                <w:highlight w:val="none"/>
              </w:rPr>
            </w:pPr>
            <w:r>
              <w:rPr>
                <w:rFonts w:ascii="宋体" w:hAnsi="宋体"/>
                <w:color w:val="auto"/>
                <w:szCs w:val="21"/>
                <w:highlight w:val="none"/>
              </w:rPr>
              <w:t>法定（授权）代表人：</w:t>
            </w:r>
          </w:p>
        </w:tc>
      </w:tr>
      <w:tr w14:paraId="4D0D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7B0D1E7B">
            <w:pPr>
              <w:widowControl/>
              <w:spacing w:line="360" w:lineRule="auto"/>
              <w:jc w:val="left"/>
              <w:rPr>
                <w:rFonts w:ascii="宋体" w:hAnsi="宋体"/>
                <w:color w:val="auto"/>
                <w:szCs w:val="21"/>
                <w:highlight w:val="none"/>
              </w:rPr>
            </w:pPr>
            <w:r>
              <w:rPr>
                <w:rFonts w:ascii="宋体" w:hAnsi="宋体"/>
                <w:color w:val="auto"/>
                <w:szCs w:val="21"/>
                <w:highlight w:val="none"/>
              </w:rPr>
              <w:t>签字日期：      年  月  日</w:t>
            </w:r>
          </w:p>
        </w:tc>
        <w:tc>
          <w:tcPr>
            <w:tcW w:w="4701" w:type="dxa"/>
            <w:tcBorders>
              <w:top w:val="nil"/>
              <w:left w:val="nil"/>
              <w:bottom w:val="nil"/>
              <w:right w:val="nil"/>
            </w:tcBorders>
          </w:tcPr>
          <w:p w14:paraId="41574C0B">
            <w:pPr>
              <w:widowControl/>
              <w:spacing w:line="360" w:lineRule="auto"/>
              <w:jc w:val="left"/>
              <w:rPr>
                <w:rFonts w:ascii="宋体" w:hAnsi="宋体"/>
                <w:color w:val="auto"/>
                <w:szCs w:val="21"/>
                <w:highlight w:val="none"/>
              </w:rPr>
            </w:pPr>
            <w:r>
              <w:rPr>
                <w:rFonts w:ascii="宋体" w:hAnsi="宋体"/>
                <w:color w:val="auto"/>
                <w:szCs w:val="21"/>
                <w:highlight w:val="none"/>
              </w:rPr>
              <w:t>签字日期：      年  月  日</w:t>
            </w:r>
          </w:p>
        </w:tc>
      </w:tr>
      <w:tr w14:paraId="66D0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0CFCDAE1">
            <w:pPr>
              <w:widowControl/>
              <w:spacing w:line="360" w:lineRule="auto"/>
              <w:jc w:val="left"/>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rPr>
              <w:t>0</w:t>
            </w:r>
            <w:r>
              <w:rPr>
                <w:rFonts w:ascii="宋体" w:hAnsi="宋体"/>
                <w:color w:val="auto"/>
                <w:szCs w:val="21"/>
                <w:highlight w:val="none"/>
              </w:rPr>
              <w:t>57462619527</w:t>
            </w:r>
          </w:p>
        </w:tc>
        <w:tc>
          <w:tcPr>
            <w:tcW w:w="4701" w:type="dxa"/>
            <w:tcBorders>
              <w:top w:val="nil"/>
              <w:left w:val="nil"/>
              <w:bottom w:val="nil"/>
              <w:right w:val="nil"/>
            </w:tcBorders>
          </w:tcPr>
          <w:p w14:paraId="5B65ADFF">
            <w:pPr>
              <w:widowControl/>
              <w:spacing w:line="360" w:lineRule="auto"/>
              <w:jc w:val="left"/>
              <w:rPr>
                <w:rFonts w:ascii="宋体" w:hAnsi="宋体"/>
                <w:color w:val="auto"/>
                <w:szCs w:val="21"/>
                <w:highlight w:val="none"/>
              </w:rPr>
            </w:pPr>
            <w:r>
              <w:rPr>
                <w:rFonts w:ascii="宋体" w:hAnsi="宋体"/>
                <w:color w:val="auto"/>
                <w:szCs w:val="21"/>
                <w:highlight w:val="none"/>
              </w:rPr>
              <w:t>电    话：</w:t>
            </w:r>
          </w:p>
        </w:tc>
      </w:tr>
      <w:tr w14:paraId="57A7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7A543F90">
            <w:pPr>
              <w:widowControl/>
              <w:spacing w:line="360" w:lineRule="auto"/>
              <w:jc w:val="left"/>
              <w:rPr>
                <w:rFonts w:ascii="宋体" w:hAnsi="宋体"/>
                <w:color w:val="auto"/>
                <w:szCs w:val="21"/>
                <w:highlight w:val="none"/>
              </w:rPr>
            </w:pPr>
            <w:r>
              <w:rPr>
                <w:rFonts w:ascii="宋体" w:hAnsi="宋体"/>
                <w:color w:val="auto"/>
                <w:szCs w:val="21"/>
                <w:highlight w:val="none"/>
              </w:rPr>
              <w:t>传    真：</w:t>
            </w:r>
            <w:r>
              <w:rPr>
                <w:rFonts w:hint="eastAsia" w:ascii="宋体" w:hAnsi="宋体"/>
                <w:color w:val="auto"/>
                <w:szCs w:val="21"/>
                <w:highlight w:val="none"/>
              </w:rPr>
              <w:t>0</w:t>
            </w:r>
            <w:r>
              <w:rPr>
                <w:rFonts w:ascii="宋体" w:hAnsi="宋体"/>
                <w:color w:val="auto"/>
                <w:szCs w:val="21"/>
                <w:highlight w:val="none"/>
              </w:rPr>
              <w:t>57462619527</w:t>
            </w:r>
          </w:p>
        </w:tc>
        <w:tc>
          <w:tcPr>
            <w:tcW w:w="4701" w:type="dxa"/>
            <w:tcBorders>
              <w:top w:val="nil"/>
              <w:left w:val="nil"/>
              <w:bottom w:val="nil"/>
              <w:right w:val="nil"/>
            </w:tcBorders>
          </w:tcPr>
          <w:p w14:paraId="0D177319">
            <w:pPr>
              <w:widowControl/>
              <w:spacing w:line="360" w:lineRule="auto"/>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传    真：</w:t>
            </w:r>
          </w:p>
        </w:tc>
      </w:tr>
      <w:tr w14:paraId="4D01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45BF6FF7">
            <w:pPr>
              <w:widowControl/>
              <w:spacing w:line="360" w:lineRule="auto"/>
              <w:jc w:val="left"/>
              <w:rPr>
                <w:rFonts w:ascii="宋体" w:hAnsi="宋体"/>
                <w:color w:val="auto"/>
                <w:szCs w:val="21"/>
                <w:highlight w:val="none"/>
              </w:rPr>
            </w:pPr>
            <w:r>
              <w:rPr>
                <w:rFonts w:ascii="宋体" w:hAnsi="宋体"/>
                <w:color w:val="auto"/>
                <w:szCs w:val="21"/>
                <w:highlight w:val="none"/>
              </w:rPr>
              <w:t>开户银行：</w:t>
            </w:r>
            <w:r>
              <w:rPr>
                <w:rFonts w:hint="eastAsia" w:ascii="宋体" w:hAnsi="宋体"/>
                <w:color w:val="auto"/>
                <w:szCs w:val="21"/>
                <w:highlight w:val="none"/>
              </w:rPr>
              <w:t>工商银行</w:t>
            </w:r>
            <w:r>
              <w:rPr>
                <w:rFonts w:ascii="宋体" w:hAnsi="宋体"/>
                <w:color w:val="auto"/>
                <w:szCs w:val="21"/>
                <w:highlight w:val="none"/>
              </w:rPr>
              <w:t>余姚分行</w:t>
            </w:r>
          </w:p>
        </w:tc>
        <w:tc>
          <w:tcPr>
            <w:tcW w:w="4701" w:type="dxa"/>
            <w:tcBorders>
              <w:top w:val="nil"/>
              <w:left w:val="nil"/>
              <w:bottom w:val="nil"/>
              <w:right w:val="nil"/>
            </w:tcBorders>
          </w:tcPr>
          <w:p w14:paraId="5C373537">
            <w:pPr>
              <w:widowControl/>
              <w:spacing w:line="360" w:lineRule="auto"/>
              <w:jc w:val="left"/>
              <w:rPr>
                <w:rFonts w:ascii="宋体" w:hAnsi="宋体"/>
                <w:color w:val="auto"/>
                <w:szCs w:val="21"/>
                <w:highlight w:val="none"/>
              </w:rPr>
            </w:pPr>
            <w:r>
              <w:rPr>
                <w:rFonts w:ascii="宋体" w:hAnsi="宋体"/>
                <w:color w:val="auto"/>
                <w:szCs w:val="21"/>
                <w:highlight w:val="none"/>
              </w:rPr>
              <w:t>开户银行：</w:t>
            </w:r>
          </w:p>
        </w:tc>
      </w:tr>
      <w:tr w14:paraId="4421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tcPr>
          <w:p w14:paraId="48011EBA">
            <w:pPr>
              <w:widowControl/>
              <w:spacing w:line="360" w:lineRule="auto"/>
              <w:jc w:val="left"/>
              <w:rPr>
                <w:rFonts w:ascii="宋体" w:hAnsi="宋体"/>
                <w:color w:val="auto"/>
                <w:szCs w:val="21"/>
                <w:highlight w:val="none"/>
              </w:rPr>
            </w:pPr>
            <w:r>
              <w:rPr>
                <w:rFonts w:ascii="宋体" w:hAnsi="宋体"/>
                <w:color w:val="auto"/>
                <w:szCs w:val="21"/>
                <w:highlight w:val="none"/>
              </w:rPr>
              <w:t>账    号：3901310009107011381</w:t>
            </w:r>
          </w:p>
        </w:tc>
        <w:tc>
          <w:tcPr>
            <w:tcW w:w="4701" w:type="dxa"/>
            <w:tcBorders>
              <w:top w:val="nil"/>
              <w:left w:val="nil"/>
              <w:bottom w:val="nil"/>
              <w:right w:val="nil"/>
            </w:tcBorders>
          </w:tcPr>
          <w:p w14:paraId="6E04AB05">
            <w:pPr>
              <w:widowControl/>
              <w:spacing w:line="360" w:lineRule="auto"/>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账    号：</w:t>
            </w:r>
          </w:p>
        </w:tc>
      </w:tr>
    </w:tbl>
    <w:p w14:paraId="621F5871">
      <w:pPr>
        <w:pBdr>
          <w:top w:val="single" w:color="auto" w:sz="2" w:space="1"/>
        </w:pBdr>
        <w:spacing w:line="360" w:lineRule="auto"/>
        <w:rPr>
          <w:color w:val="auto"/>
          <w:sz w:val="20"/>
          <w:highlight w:val="none"/>
        </w:rPr>
      </w:pPr>
    </w:p>
    <w:p w14:paraId="6790CFF3">
      <w:pPr>
        <w:pStyle w:val="2"/>
        <w:jc w:val="center"/>
        <w:rPr>
          <w:b/>
          <w:color w:val="auto"/>
          <w:w w:val="80"/>
          <w:sz w:val="36"/>
          <w:szCs w:val="36"/>
          <w:highlight w:val="none"/>
        </w:rPr>
      </w:pPr>
      <w:r>
        <w:rPr>
          <w:rFonts w:hint="eastAsia"/>
          <w:b/>
          <w:color w:val="auto"/>
          <w:w w:val="80"/>
          <w:sz w:val="36"/>
          <w:szCs w:val="36"/>
          <w:highlight w:val="none"/>
        </w:rPr>
        <w:br w:type="page"/>
      </w:r>
      <w:r>
        <w:rPr>
          <w:rFonts w:hint="eastAsia"/>
          <w:b/>
          <w:color w:val="auto"/>
          <w:w w:val="80"/>
          <w:sz w:val="36"/>
          <w:szCs w:val="36"/>
          <w:highlight w:val="none"/>
        </w:rPr>
        <w:t>附件1   响应项目明细清单、分项</w:t>
      </w:r>
      <w:r>
        <w:rPr>
          <w:b/>
          <w:color w:val="auto"/>
          <w:w w:val="80"/>
          <w:sz w:val="36"/>
          <w:szCs w:val="36"/>
          <w:highlight w:val="none"/>
        </w:rPr>
        <w:t>报价</w:t>
      </w:r>
    </w:p>
    <w:p w14:paraId="39868282">
      <w:pPr>
        <w:widowControl/>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rPr>
        <w:t xml:space="preserve">     合同编号：                                     设备名称</w:t>
      </w:r>
      <w:r>
        <w:rPr>
          <w:rFonts w:ascii="宋体" w:hAnsi="宋体"/>
          <w:color w:val="auto"/>
          <w:szCs w:val="21"/>
          <w:highlight w:val="none"/>
        </w:rPr>
        <w:t>：</w:t>
      </w:r>
    </w:p>
    <w:tbl>
      <w:tblPr>
        <w:tblStyle w:val="2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92"/>
        <w:gridCol w:w="1800"/>
        <w:gridCol w:w="972"/>
        <w:gridCol w:w="1112"/>
        <w:gridCol w:w="1287"/>
        <w:gridCol w:w="818"/>
      </w:tblGrid>
      <w:tr w14:paraId="5B19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784977E9">
            <w:pPr>
              <w:widowControl/>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192" w:type="dxa"/>
            <w:vAlign w:val="center"/>
          </w:tcPr>
          <w:p w14:paraId="358A18CF">
            <w:pPr>
              <w:widowControl/>
              <w:spacing w:line="400" w:lineRule="exact"/>
              <w:jc w:val="center"/>
              <w:rPr>
                <w:rFonts w:ascii="宋体" w:hAnsi="宋体"/>
                <w:color w:val="auto"/>
                <w:szCs w:val="21"/>
                <w:highlight w:val="none"/>
              </w:rPr>
            </w:pPr>
            <w:r>
              <w:rPr>
                <w:rFonts w:hint="eastAsia" w:ascii="宋体" w:hAnsi="宋体"/>
                <w:color w:val="auto"/>
                <w:szCs w:val="21"/>
                <w:highlight w:val="none"/>
              </w:rPr>
              <w:t>产品名称</w:t>
            </w:r>
          </w:p>
        </w:tc>
        <w:tc>
          <w:tcPr>
            <w:tcW w:w="1800" w:type="dxa"/>
            <w:vAlign w:val="center"/>
          </w:tcPr>
          <w:p w14:paraId="0DE69E16">
            <w:pPr>
              <w:widowControl/>
              <w:spacing w:line="40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972" w:type="dxa"/>
            <w:vAlign w:val="center"/>
          </w:tcPr>
          <w:p w14:paraId="634B6025">
            <w:pPr>
              <w:widowControl/>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112" w:type="dxa"/>
            <w:vAlign w:val="center"/>
          </w:tcPr>
          <w:p w14:paraId="5DB46772">
            <w:pPr>
              <w:widowControl/>
              <w:spacing w:line="40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87" w:type="dxa"/>
            <w:vAlign w:val="center"/>
          </w:tcPr>
          <w:p w14:paraId="6CF171DA">
            <w:pPr>
              <w:widowControl/>
              <w:spacing w:line="40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818" w:type="dxa"/>
            <w:vAlign w:val="center"/>
          </w:tcPr>
          <w:p w14:paraId="05A9B88D">
            <w:pPr>
              <w:widowControl/>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067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03E3569E">
            <w:pPr>
              <w:widowControl/>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3192" w:type="dxa"/>
          </w:tcPr>
          <w:p w14:paraId="437E8FE3">
            <w:pPr>
              <w:jc w:val="center"/>
              <w:rPr>
                <w:rFonts w:ascii="宋体" w:hAnsi="宋体"/>
                <w:color w:val="auto"/>
                <w:szCs w:val="21"/>
                <w:highlight w:val="none"/>
              </w:rPr>
            </w:pPr>
          </w:p>
        </w:tc>
        <w:tc>
          <w:tcPr>
            <w:tcW w:w="1800" w:type="dxa"/>
          </w:tcPr>
          <w:p w14:paraId="6962E2E9">
            <w:pPr>
              <w:jc w:val="center"/>
              <w:rPr>
                <w:rFonts w:ascii="宋体" w:hAnsi="宋体"/>
                <w:color w:val="auto"/>
                <w:szCs w:val="21"/>
                <w:highlight w:val="none"/>
              </w:rPr>
            </w:pPr>
          </w:p>
        </w:tc>
        <w:tc>
          <w:tcPr>
            <w:tcW w:w="972" w:type="dxa"/>
            <w:vAlign w:val="center"/>
          </w:tcPr>
          <w:p w14:paraId="11A7F09F">
            <w:pPr>
              <w:spacing w:line="560" w:lineRule="exact"/>
              <w:jc w:val="center"/>
              <w:rPr>
                <w:rFonts w:ascii="宋体" w:hAnsi="宋体"/>
                <w:color w:val="auto"/>
                <w:szCs w:val="21"/>
                <w:highlight w:val="none"/>
              </w:rPr>
            </w:pPr>
          </w:p>
        </w:tc>
        <w:tc>
          <w:tcPr>
            <w:tcW w:w="1112" w:type="dxa"/>
          </w:tcPr>
          <w:p w14:paraId="72C6AD6B">
            <w:pPr>
              <w:widowControl/>
              <w:spacing w:line="400" w:lineRule="exact"/>
              <w:jc w:val="center"/>
              <w:rPr>
                <w:rFonts w:ascii="宋体" w:hAnsi="宋体"/>
                <w:color w:val="auto"/>
                <w:szCs w:val="21"/>
                <w:highlight w:val="none"/>
              </w:rPr>
            </w:pPr>
          </w:p>
        </w:tc>
        <w:tc>
          <w:tcPr>
            <w:tcW w:w="1287" w:type="dxa"/>
            <w:vAlign w:val="center"/>
          </w:tcPr>
          <w:p w14:paraId="4AF7E1C6">
            <w:pPr>
              <w:widowControl/>
              <w:spacing w:line="400" w:lineRule="exact"/>
              <w:jc w:val="center"/>
              <w:rPr>
                <w:rFonts w:ascii="宋体" w:hAnsi="宋体"/>
                <w:color w:val="auto"/>
                <w:szCs w:val="21"/>
                <w:highlight w:val="none"/>
              </w:rPr>
            </w:pPr>
          </w:p>
        </w:tc>
        <w:tc>
          <w:tcPr>
            <w:tcW w:w="818" w:type="dxa"/>
            <w:vAlign w:val="center"/>
          </w:tcPr>
          <w:p w14:paraId="229D452B">
            <w:pPr>
              <w:widowControl/>
              <w:spacing w:line="400" w:lineRule="exact"/>
              <w:jc w:val="center"/>
              <w:rPr>
                <w:rFonts w:ascii="宋体" w:hAnsi="宋体"/>
                <w:color w:val="auto"/>
                <w:szCs w:val="21"/>
                <w:highlight w:val="none"/>
              </w:rPr>
            </w:pPr>
          </w:p>
        </w:tc>
      </w:tr>
      <w:tr w14:paraId="3F3D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1061A70E">
            <w:pPr>
              <w:widowControl/>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3192" w:type="dxa"/>
          </w:tcPr>
          <w:p w14:paraId="0D5277F1">
            <w:pPr>
              <w:jc w:val="center"/>
              <w:rPr>
                <w:rFonts w:ascii="宋体" w:hAnsi="宋体"/>
                <w:color w:val="auto"/>
                <w:szCs w:val="21"/>
                <w:highlight w:val="none"/>
              </w:rPr>
            </w:pPr>
          </w:p>
        </w:tc>
        <w:tc>
          <w:tcPr>
            <w:tcW w:w="1800" w:type="dxa"/>
          </w:tcPr>
          <w:p w14:paraId="2FD00057">
            <w:pPr>
              <w:jc w:val="center"/>
              <w:rPr>
                <w:rFonts w:ascii="宋体" w:hAnsi="宋体"/>
                <w:color w:val="auto"/>
                <w:szCs w:val="21"/>
                <w:highlight w:val="none"/>
              </w:rPr>
            </w:pPr>
          </w:p>
        </w:tc>
        <w:tc>
          <w:tcPr>
            <w:tcW w:w="972" w:type="dxa"/>
            <w:vAlign w:val="center"/>
          </w:tcPr>
          <w:p w14:paraId="59A9CE63">
            <w:pPr>
              <w:spacing w:line="560" w:lineRule="exact"/>
              <w:jc w:val="center"/>
              <w:rPr>
                <w:rFonts w:ascii="宋体" w:hAnsi="宋体"/>
                <w:color w:val="auto"/>
                <w:szCs w:val="21"/>
                <w:highlight w:val="none"/>
              </w:rPr>
            </w:pPr>
          </w:p>
        </w:tc>
        <w:tc>
          <w:tcPr>
            <w:tcW w:w="1112" w:type="dxa"/>
          </w:tcPr>
          <w:p w14:paraId="625FA26D">
            <w:pPr>
              <w:widowControl/>
              <w:spacing w:line="400" w:lineRule="exact"/>
              <w:jc w:val="center"/>
              <w:rPr>
                <w:rFonts w:ascii="宋体" w:hAnsi="宋体"/>
                <w:color w:val="auto"/>
                <w:szCs w:val="21"/>
                <w:highlight w:val="none"/>
              </w:rPr>
            </w:pPr>
          </w:p>
        </w:tc>
        <w:tc>
          <w:tcPr>
            <w:tcW w:w="1287" w:type="dxa"/>
            <w:vAlign w:val="center"/>
          </w:tcPr>
          <w:p w14:paraId="09E7101C">
            <w:pPr>
              <w:widowControl/>
              <w:spacing w:line="400" w:lineRule="exact"/>
              <w:jc w:val="center"/>
              <w:rPr>
                <w:rFonts w:ascii="宋体" w:hAnsi="宋体"/>
                <w:color w:val="auto"/>
                <w:szCs w:val="21"/>
                <w:highlight w:val="none"/>
              </w:rPr>
            </w:pPr>
          </w:p>
        </w:tc>
        <w:tc>
          <w:tcPr>
            <w:tcW w:w="818" w:type="dxa"/>
            <w:vAlign w:val="center"/>
          </w:tcPr>
          <w:p w14:paraId="0061B3DB">
            <w:pPr>
              <w:widowControl/>
              <w:spacing w:line="400" w:lineRule="exact"/>
              <w:jc w:val="center"/>
              <w:rPr>
                <w:rFonts w:ascii="宋体" w:hAnsi="宋体"/>
                <w:color w:val="auto"/>
                <w:szCs w:val="21"/>
                <w:highlight w:val="none"/>
              </w:rPr>
            </w:pPr>
          </w:p>
        </w:tc>
      </w:tr>
      <w:tr w14:paraId="56F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33E7CCD6">
            <w:pPr>
              <w:widowControl/>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3192" w:type="dxa"/>
          </w:tcPr>
          <w:p w14:paraId="5EAA015C">
            <w:pPr>
              <w:widowControl/>
              <w:jc w:val="center"/>
              <w:rPr>
                <w:rFonts w:ascii="宋体" w:hAnsi="宋体"/>
                <w:color w:val="auto"/>
                <w:szCs w:val="21"/>
                <w:highlight w:val="none"/>
              </w:rPr>
            </w:pPr>
          </w:p>
        </w:tc>
        <w:tc>
          <w:tcPr>
            <w:tcW w:w="1800" w:type="dxa"/>
          </w:tcPr>
          <w:p w14:paraId="3B031B89">
            <w:pPr>
              <w:jc w:val="center"/>
              <w:rPr>
                <w:rFonts w:ascii="宋体" w:hAnsi="宋体"/>
                <w:color w:val="auto"/>
                <w:szCs w:val="21"/>
                <w:highlight w:val="none"/>
              </w:rPr>
            </w:pPr>
          </w:p>
        </w:tc>
        <w:tc>
          <w:tcPr>
            <w:tcW w:w="972" w:type="dxa"/>
            <w:vAlign w:val="center"/>
          </w:tcPr>
          <w:p w14:paraId="01442CF1">
            <w:pPr>
              <w:spacing w:line="560" w:lineRule="exact"/>
              <w:jc w:val="center"/>
              <w:rPr>
                <w:rFonts w:ascii="宋体" w:hAnsi="宋体"/>
                <w:color w:val="auto"/>
                <w:szCs w:val="21"/>
                <w:highlight w:val="none"/>
              </w:rPr>
            </w:pPr>
          </w:p>
        </w:tc>
        <w:tc>
          <w:tcPr>
            <w:tcW w:w="1112" w:type="dxa"/>
          </w:tcPr>
          <w:p w14:paraId="2F7CC8AF">
            <w:pPr>
              <w:widowControl/>
              <w:spacing w:line="400" w:lineRule="exact"/>
              <w:jc w:val="center"/>
              <w:rPr>
                <w:rFonts w:ascii="宋体" w:hAnsi="宋体"/>
                <w:color w:val="auto"/>
                <w:szCs w:val="21"/>
                <w:highlight w:val="none"/>
              </w:rPr>
            </w:pPr>
          </w:p>
        </w:tc>
        <w:tc>
          <w:tcPr>
            <w:tcW w:w="1287" w:type="dxa"/>
            <w:vAlign w:val="center"/>
          </w:tcPr>
          <w:p w14:paraId="612B9EB7">
            <w:pPr>
              <w:widowControl/>
              <w:spacing w:line="400" w:lineRule="exact"/>
              <w:jc w:val="center"/>
              <w:rPr>
                <w:rFonts w:ascii="宋体" w:hAnsi="宋体"/>
                <w:color w:val="auto"/>
                <w:szCs w:val="21"/>
                <w:highlight w:val="none"/>
              </w:rPr>
            </w:pPr>
          </w:p>
        </w:tc>
        <w:tc>
          <w:tcPr>
            <w:tcW w:w="818" w:type="dxa"/>
            <w:vAlign w:val="center"/>
          </w:tcPr>
          <w:p w14:paraId="6174C036">
            <w:pPr>
              <w:widowControl/>
              <w:spacing w:line="400" w:lineRule="exact"/>
              <w:jc w:val="center"/>
              <w:rPr>
                <w:rFonts w:ascii="宋体" w:hAnsi="宋体"/>
                <w:color w:val="auto"/>
                <w:szCs w:val="21"/>
                <w:highlight w:val="none"/>
              </w:rPr>
            </w:pPr>
          </w:p>
        </w:tc>
      </w:tr>
      <w:tr w14:paraId="6E10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06DEA52B">
            <w:pPr>
              <w:widowControl/>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3192" w:type="dxa"/>
          </w:tcPr>
          <w:p w14:paraId="26730BFC">
            <w:pPr>
              <w:widowControl/>
              <w:jc w:val="center"/>
              <w:rPr>
                <w:rFonts w:ascii="宋体" w:hAnsi="宋体"/>
                <w:color w:val="auto"/>
                <w:szCs w:val="21"/>
                <w:highlight w:val="none"/>
              </w:rPr>
            </w:pPr>
          </w:p>
        </w:tc>
        <w:tc>
          <w:tcPr>
            <w:tcW w:w="1800" w:type="dxa"/>
          </w:tcPr>
          <w:p w14:paraId="269F8037">
            <w:pPr>
              <w:jc w:val="center"/>
              <w:rPr>
                <w:rFonts w:ascii="宋体" w:hAnsi="宋体"/>
                <w:color w:val="auto"/>
                <w:szCs w:val="21"/>
                <w:highlight w:val="none"/>
              </w:rPr>
            </w:pPr>
          </w:p>
        </w:tc>
        <w:tc>
          <w:tcPr>
            <w:tcW w:w="972" w:type="dxa"/>
            <w:vAlign w:val="center"/>
          </w:tcPr>
          <w:p w14:paraId="50068443">
            <w:pPr>
              <w:spacing w:line="560" w:lineRule="exact"/>
              <w:jc w:val="center"/>
              <w:rPr>
                <w:rFonts w:ascii="宋体" w:hAnsi="宋体"/>
                <w:color w:val="auto"/>
                <w:szCs w:val="21"/>
                <w:highlight w:val="none"/>
              </w:rPr>
            </w:pPr>
          </w:p>
        </w:tc>
        <w:tc>
          <w:tcPr>
            <w:tcW w:w="1112" w:type="dxa"/>
          </w:tcPr>
          <w:p w14:paraId="250CE6B8">
            <w:pPr>
              <w:widowControl/>
              <w:spacing w:line="400" w:lineRule="exact"/>
              <w:jc w:val="center"/>
              <w:rPr>
                <w:rFonts w:ascii="宋体" w:hAnsi="宋体"/>
                <w:color w:val="auto"/>
                <w:szCs w:val="21"/>
                <w:highlight w:val="none"/>
              </w:rPr>
            </w:pPr>
          </w:p>
        </w:tc>
        <w:tc>
          <w:tcPr>
            <w:tcW w:w="1287" w:type="dxa"/>
            <w:vAlign w:val="center"/>
          </w:tcPr>
          <w:p w14:paraId="7AFBD54A">
            <w:pPr>
              <w:widowControl/>
              <w:spacing w:line="400" w:lineRule="exact"/>
              <w:jc w:val="center"/>
              <w:rPr>
                <w:rFonts w:ascii="宋体" w:hAnsi="宋体"/>
                <w:color w:val="auto"/>
                <w:szCs w:val="21"/>
                <w:highlight w:val="none"/>
              </w:rPr>
            </w:pPr>
          </w:p>
        </w:tc>
        <w:tc>
          <w:tcPr>
            <w:tcW w:w="818" w:type="dxa"/>
            <w:vAlign w:val="center"/>
          </w:tcPr>
          <w:p w14:paraId="2A327DC8">
            <w:pPr>
              <w:widowControl/>
              <w:spacing w:line="400" w:lineRule="exact"/>
              <w:jc w:val="center"/>
              <w:rPr>
                <w:rFonts w:ascii="宋体" w:hAnsi="宋体"/>
                <w:color w:val="auto"/>
                <w:szCs w:val="21"/>
                <w:highlight w:val="none"/>
              </w:rPr>
            </w:pPr>
          </w:p>
        </w:tc>
      </w:tr>
      <w:tr w14:paraId="537F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7D7163B4">
            <w:pPr>
              <w:widowControl/>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3192" w:type="dxa"/>
          </w:tcPr>
          <w:p w14:paraId="020AFD7C">
            <w:pPr>
              <w:jc w:val="center"/>
              <w:rPr>
                <w:rFonts w:ascii="宋体" w:hAnsi="宋体"/>
                <w:color w:val="auto"/>
                <w:szCs w:val="21"/>
                <w:highlight w:val="none"/>
              </w:rPr>
            </w:pPr>
          </w:p>
        </w:tc>
        <w:tc>
          <w:tcPr>
            <w:tcW w:w="1800" w:type="dxa"/>
          </w:tcPr>
          <w:p w14:paraId="7AAB32B8">
            <w:pPr>
              <w:jc w:val="center"/>
              <w:rPr>
                <w:rFonts w:ascii="宋体" w:hAnsi="宋体"/>
                <w:color w:val="auto"/>
                <w:szCs w:val="21"/>
                <w:highlight w:val="none"/>
              </w:rPr>
            </w:pPr>
          </w:p>
        </w:tc>
        <w:tc>
          <w:tcPr>
            <w:tcW w:w="972" w:type="dxa"/>
            <w:vAlign w:val="center"/>
          </w:tcPr>
          <w:p w14:paraId="14C5B14A">
            <w:pPr>
              <w:spacing w:line="560" w:lineRule="exact"/>
              <w:jc w:val="center"/>
              <w:rPr>
                <w:rFonts w:ascii="宋体" w:hAnsi="宋体"/>
                <w:color w:val="auto"/>
                <w:szCs w:val="21"/>
                <w:highlight w:val="none"/>
              </w:rPr>
            </w:pPr>
          </w:p>
        </w:tc>
        <w:tc>
          <w:tcPr>
            <w:tcW w:w="1112" w:type="dxa"/>
          </w:tcPr>
          <w:p w14:paraId="7F2F1269">
            <w:pPr>
              <w:widowControl/>
              <w:spacing w:line="400" w:lineRule="exact"/>
              <w:jc w:val="center"/>
              <w:rPr>
                <w:rFonts w:ascii="宋体" w:hAnsi="宋体"/>
                <w:color w:val="auto"/>
                <w:szCs w:val="21"/>
                <w:highlight w:val="none"/>
              </w:rPr>
            </w:pPr>
          </w:p>
        </w:tc>
        <w:tc>
          <w:tcPr>
            <w:tcW w:w="1287" w:type="dxa"/>
            <w:vAlign w:val="center"/>
          </w:tcPr>
          <w:p w14:paraId="4BE23EA1">
            <w:pPr>
              <w:widowControl/>
              <w:spacing w:line="400" w:lineRule="exact"/>
              <w:jc w:val="center"/>
              <w:rPr>
                <w:rFonts w:ascii="宋体" w:hAnsi="宋体"/>
                <w:color w:val="auto"/>
                <w:szCs w:val="21"/>
                <w:highlight w:val="none"/>
              </w:rPr>
            </w:pPr>
          </w:p>
        </w:tc>
        <w:tc>
          <w:tcPr>
            <w:tcW w:w="818" w:type="dxa"/>
            <w:vAlign w:val="center"/>
          </w:tcPr>
          <w:p w14:paraId="41898353">
            <w:pPr>
              <w:widowControl/>
              <w:spacing w:line="400" w:lineRule="exact"/>
              <w:jc w:val="center"/>
              <w:rPr>
                <w:rFonts w:ascii="宋体" w:hAnsi="宋体"/>
                <w:color w:val="auto"/>
                <w:szCs w:val="21"/>
                <w:highlight w:val="none"/>
              </w:rPr>
            </w:pPr>
          </w:p>
        </w:tc>
      </w:tr>
      <w:tr w14:paraId="6367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6C34DE73">
            <w:pPr>
              <w:widowControl/>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3192" w:type="dxa"/>
          </w:tcPr>
          <w:p w14:paraId="4346E55A">
            <w:pPr>
              <w:jc w:val="center"/>
              <w:rPr>
                <w:rFonts w:ascii="宋体" w:hAnsi="宋体"/>
                <w:color w:val="auto"/>
                <w:szCs w:val="21"/>
                <w:highlight w:val="none"/>
              </w:rPr>
            </w:pPr>
          </w:p>
        </w:tc>
        <w:tc>
          <w:tcPr>
            <w:tcW w:w="1800" w:type="dxa"/>
          </w:tcPr>
          <w:p w14:paraId="11D9860A">
            <w:pPr>
              <w:jc w:val="center"/>
              <w:rPr>
                <w:rFonts w:ascii="宋体" w:hAnsi="宋体"/>
                <w:color w:val="auto"/>
                <w:szCs w:val="21"/>
                <w:highlight w:val="none"/>
              </w:rPr>
            </w:pPr>
          </w:p>
        </w:tc>
        <w:tc>
          <w:tcPr>
            <w:tcW w:w="972" w:type="dxa"/>
            <w:vAlign w:val="center"/>
          </w:tcPr>
          <w:p w14:paraId="60F7E707">
            <w:pPr>
              <w:spacing w:line="560" w:lineRule="exact"/>
              <w:jc w:val="center"/>
              <w:rPr>
                <w:rFonts w:ascii="宋体" w:hAnsi="宋体"/>
                <w:color w:val="auto"/>
                <w:szCs w:val="21"/>
                <w:highlight w:val="none"/>
              </w:rPr>
            </w:pPr>
          </w:p>
        </w:tc>
        <w:tc>
          <w:tcPr>
            <w:tcW w:w="1112" w:type="dxa"/>
          </w:tcPr>
          <w:p w14:paraId="2166D6A1">
            <w:pPr>
              <w:widowControl/>
              <w:spacing w:line="400" w:lineRule="exact"/>
              <w:jc w:val="center"/>
              <w:rPr>
                <w:rFonts w:ascii="宋体" w:hAnsi="宋体"/>
                <w:color w:val="auto"/>
                <w:szCs w:val="21"/>
                <w:highlight w:val="none"/>
              </w:rPr>
            </w:pPr>
          </w:p>
        </w:tc>
        <w:tc>
          <w:tcPr>
            <w:tcW w:w="1287" w:type="dxa"/>
            <w:vAlign w:val="center"/>
          </w:tcPr>
          <w:p w14:paraId="0144A53A">
            <w:pPr>
              <w:widowControl/>
              <w:spacing w:line="400" w:lineRule="exact"/>
              <w:jc w:val="center"/>
              <w:rPr>
                <w:rFonts w:ascii="宋体" w:hAnsi="宋体"/>
                <w:color w:val="auto"/>
                <w:szCs w:val="21"/>
                <w:highlight w:val="none"/>
              </w:rPr>
            </w:pPr>
          </w:p>
        </w:tc>
        <w:tc>
          <w:tcPr>
            <w:tcW w:w="818" w:type="dxa"/>
            <w:vAlign w:val="center"/>
          </w:tcPr>
          <w:p w14:paraId="4183412A">
            <w:pPr>
              <w:widowControl/>
              <w:spacing w:line="400" w:lineRule="exact"/>
              <w:jc w:val="center"/>
              <w:rPr>
                <w:rFonts w:ascii="宋体" w:hAnsi="宋体"/>
                <w:color w:val="auto"/>
                <w:szCs w:val="21"/>
                <w:highlight w:val="none"/>
              </w:rPr>
            </w:pPr>
          </w:p>
        </w:tc>
      </w:tr>
      <w:tr w14:paraId="6AE6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20BE9D00">
            <w:pPr>
              <w:widowControl/>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3192" w:type="dxa"/>
          </w:tcPr>
          <w:p w14:paraId="4B99DC65">
            <w:pPr>
              <w:jc w:val="center"/>
              <w:rPr>
                <w:rFonts w:ascii="宋体" w:hAnsi="宋体"/>
                <w:color w:val="auto"/>
                <w:szCs w:val="21"/>
                <w:highlight w:val="none"/>
              </w:rPr>
            </w:pPr>
          </w:p>
        </w:tc>
        <w:tc>
          <w:tcPr>
            <w:tcW w:w="1800" w:type="dxa"/>
          </w:tcPr>
          <w:p w14:paraId="68A8EEE6">
            <w:pPr>
              <w:jc w:val="center"/>
              <w:rPr>
                <w:rFonts w:ascii="宋体" w:hAnsi="宋体"/>
                <w:color w:val="auto"/>
                <w:szCs w:val="21"/>
                <w:highlight w:val="none"/>
              </w:rPr>
            </w:pPr>
          </w:p>
        </w:tc>
        <w:tc>
          <w:tcPr>
            <w:tcW w:w="972" w:type="dxa"/>
            <w:vAlign w:val="center"/>
          </w:tcPr>
          <w:p w14:paraId="33E1D016">
            <w:pPr>
              <w:spacing w:line="560" w:lineRule="exact"/>
              <w:jc w:val="center"/>
              <w:rPr>
                <w:rFonts w:ascii="宋体" w:hAnsi="宋体"/>
                <w:color w:val="auto"/>
                <w:szCs w:val="21"/>
                <w:highlight w:val="none"/>
              </w:rPr>
            </w:pPr>
          </w:p>
        </w:tc>
        <w:tc>
          <w:tcPr>
            <w:tcW w:w="1112" w:type="dxa"/>
          </w:tcPr>
          <w:p w14:paraId="78F8B05C">
            <w:pPr>
              <w:widowControl/>
              <w:spacing w:line="400" w:lineRule="exact"/>
              <w:jc w:val="center"/>
              <w:rPr>
                <w:rFonts w:ascii="宋体" w:hAnsi="宋体"/>
                <w:color w:val="auto"/>
                <w:szCs w:val="21"/>
                <w:highlight w:val="none"/>
              </w:rPr>
            </w:pPr>
          </w:p>
        </w:tc>
        <w:tc>
          <w:tcPr>
            <w:tcW w:w="1287" w:type="dxa"/>
            <w:vAlign w:val="center"/>
          </w:tcPr>
          <w:p w14:paraId="7792A77D">
            <w:pPr>
              <w:widowControl/>
              <w:spacing w:line="400" w:lineRule="exact"/>
              <w:jc w:val="center"/>
              <w:rPr>
                <w:rFonts w:ascii="宋体" w:hAnsi="宋体"/>
                <w:color w:val="auto"/>
                <w:szCs w:val="21"/>
                <w:highlight w:val="none"/>
              </w:rPr>
            </w:pPr>
          </w:p>
        </w:tc>
        <w:tc>
          <w:tcPr>
            <w:tcW w:w="818" w:type="dxa"/>
            <w:vAlign w:val="center"/>
          </w:tcPr>
          <w:p w14:paraId="5030602B">
            <w:pPr>
              <w:widowControl/>
              <w:spacing w:line="400" w:lineRule="exact"/>
              <w:jc w:val="center"/>
              <w:rPr>
                <w:rFonts w:ascii="宋体" w:hAnsi="宋体"/>
                <w:color w:val="auto"/>
                <w:szCs w:val="21"/>
                <w:highlight w:val="none"/>
              </w:rPr>
            </w:pPr>
          </w:p>
        </w:tc>
      </w:tr>
      <w:tr w14:paraId="5C81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1C15546B">
            <w:pPr>
              <w:widowControl/>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3192" w:type="dxa"/>
          </w:tcPr>
          <w:p w14:paraId="79545D1E">
            <w:pPr>
              <w:jc w:val="center"/>
              <w:rPr>
                <w:rFonts w:ascii="宋体" w:hAnsi="宋体"/>
                <w:color w:val="auto"/>
                <w:szCs w:val="21"/>
                <w:highlight w:val="none"/>
              </w:rPr>
            </w:pPr>
          </w:p>
        </w:tc>
        <w:tc>
          <w:tcPr>
            <w:tcW w:w="1800" w:type="dxa"/>
          </w:tcPr>
          <w:p w14:paraId="34853658">
            <w:pPr>
              <w:jc w:val="center"/>
              <w:rPr>
                <w:rFonts w:ascii="宋体" w:hAnsi="宋体"/>
                <w:color w:val="auto"/>
                <w:szCs w:val="21"/>
                <w:highlight w:val="none"/>
              </w:rPr>
            </w:pPr>
          </w:p>
        </w:tc>
        <w:tc>
          <w:tcPr>
            <w:tcW w:w="972" w:type="dxa"/>
            <w:vAlign w:val="center"/>
          </w:tcPr>
          <w:p w14:paraId="75829DEA">
            <w:pPr>
              <w:spacing w:line="560" w:lineRule="exact"/>
              <w:jc w:val="center"/>
              <w:rPr>
                <w:rFonts w:ascii="宋体" w:hAnsi="宋体"/>
                <w:color w:val="auto"/>
                <w:szCs w:val="21"/>
                <w:highlight w:val="none"/>
              </w:rPr>
            </w:pPr>
          </w:p>
        </w:tc>
        <w:tc>
          <w:tcPr>
            <w:tcW w:w="1112" w:type="dxa"/>
          </w:tcPr>
          <w:p w14:paraId="2EF112F2">
            <w:pPr>
              <w:widowControl/>
              <w:spacing w:line="400" w:lineRule="exact"/>
              <w:jc w:val="center"/>
              <w:rPr>
                <w:rFonts w:ascii="宋体" w:hAnsi="宋体"/>
                <w:color w:val="auto"/>
                <w:szCs w:val="21"/>
                <w:highlight w:val="none"/>
              </w:rPr>
            </w:pPr>
          </w:p>
        </w:tc>
        <w:tc>
          <w:tcPr>
            <w:tcW w:w="1287" w:type="dxa"/>
            <w:vAlign w:val="center"/>
          </w:tcPr>
          <w:p w14:paraId="717087FB">
            <w:pPr>
              <w:widowControl/>
              <w:spacing w:line="400" w:lineRule="exact"/>
              <w:jc w:val="center"/>
              <w:rPr>
                <w:rFonts w:ascii="宋体" w:hAnsi="宋体"/>
                <w:color w:val="auto"/>
                <w:szCs w:val="21"/>
                <w:highlight w:val="none"/>
              </w:rPr>
            </w:pPr>
          </w:p>
        </w:tc>
        <w:tc>
          <w:tcPr>
            <w:tcW w:w="818" w:type="dxa"/>
            <w:vAlign w:val="center"/>
          </w:tcPr>
          <w:p w14:paraId="051D9FA0">
            <w:pPr>
              <w:widowControl/>
              <w:spacing w:line="400" w:lineRule="exact"/>
              <w:jc w:val="center"/>
              <w:rPr>
                <w:rFonts w:ascii="宋体" w:hAnsi="宋体"/>
                <w:color w:val="auto"/>
                <w:szCs w:val="21"/>
                <w:highlight w:val="none"/>
              </w:rPr>
            </w:pPr>
          </w:p>
        </w:tc>
      </w:tr>
      <w:tr w14:paraId="04EA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6A233423">
            <w:pPr>
              <w:widowControl/>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3192" w:type="dxa"/>
          </w:tcPr>
          <w:p w14:paraId="63940997">
            <w:pPr>
              <w:jc w:val="center"/>
              <w:rPr>
                <w:rFonts w:ascii="宋体" w:hAnsi="宋体"/>
                <w:color w:val="auto"/>
                <w:szCs w:val="21"/>
                <w:highlight w:val="none"/>
              </w:rPr>
            </w:pPr>
          </w:p>
        </w:tc>
        <w:tc>
          <w:tcPr>
            <w:tcW w:w="1800" w:type="dxa"/>
          </w:tcPr>
          <w:p w14:paraId="4140CEC1">
            <w:pPr>
              <w:jc w:val="center"/>
              <w:rPr>
                <w:rFonts w:ascii="宋体" w:hAnsi="宋体"/>
                <w:color w:val="auto"/>
                <w:szCs w:val="21"/>
                <w:highlight w:val="none"/>
              </w:rPr>
            </w:pPr>
          </w:p>
        </w:tc>
        <w:tc>
          <w:tcPr>
            <w:tcW w:w="972" w:type="dxa"/>
            <w:vAlign w:val="center"/>
          </w:tcPr>
          <w:p w14:paraId="6E48A757">
            <w:pPr>
              <w:spacing w:line="560" w:lineRule="exact"/>
              <w:jc w:val="center"/>
              <w:rPr>
                <w:rFonts w:ascii="宋体" w:hAnsi="宋体"/>
                <w:color w:val="auto"/>
                <w:szCs w:val="21"/>
                <w:highlight w:val="none"/>
              </w:rPr>
            </w:pPr>
          </w:p>
        </w:tc>
        <w:tc>
          <w:tcPr>
            <w:tcW w:w="1112" w:type="dxa"/>
          </w:tcPr>
          <w:p w14:paraId="74489DA7">
            <w:pPr>
              <w:widowControl/>
              <w:spacing w:line="400" w:lineRule="exact"/>
              <w:jc w:val="center"/>
              <w:rPr>
                <w:rFonts w:ascii="宋体" w:hAnsi="宋体"/>
                <w:color w:val="auto"/>
                <w:szCs w:val="21"/>
                <w:highlight w:val="none"/>
              </w:rPr>
            </w:pPr>
          </w:p>
        </w:tc>
        <w:tc>
          <w:tcPr>
            <w:tcW w:w="1287" w:type="dxa"/>
            <w:vAlign w:val="center"/>
          </w:tcPr>
          <w:p w14:paraId="20D502FC">
            <w:pPr>
              <w:widowControl/>
              <w:spacing w:line="400" w:lineRule="exact"/>
              <w:jc w:val="center"/>
              <w:rPr>
                <w:rFonts w:ascii="宋体" w:hAnsi="宋体"/>
                <w:color w:val="auto"/>
                <w:szCs w:val="21"/>
                <w:highlight w:val="none"/>
              </w:rPr>
            </w:pPr>
          </w:p>
        </w:tc>
        <w:tc>
          <w:tcPr>
            <w:tcW w:w="818" w:type="dxa"/>
            <w:vAlign w:val="center"/>
          </w:tcPr>
          <w:p w14:paraId="26E04601">
            <w:pPr>
              <w:widowControl/>
              <w:spacing w:line="400" w:lineRule="exact"/>
              <w:jc w:val="center"/>
              <w:rPr>
                <w:rFonts w:ascii="宋体" w:hAnsi="宋体"/>
                <w:color w:val="auto"/>
                <w:szCs w:val="21"/>
                <w:highlight w:val="none"/>
              </w:rPr>
            </w:pPr>
          </w:p>
        </w:tc>
      </w:tr>
      <w:tr w14:paraId="34DB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2E8A49F9">
            <w:pPr>
              <w:widowControl/>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3192" w:type="dxa"/>
          </w:tcPr>
          <w:p w14:paraId="0A44997F">
            <w:pPr>
              <w:jc w:val="center"/>
              <w:rPr>
                <w:rFonts w:ascii="宋体" w:hAnsi="宋体"/>
                <w:color w:val="auto"/>
                <w:szCs w:val="21"/>
                <w:highlight w:val="none"/>
              </w:rPr>
            </w:pPr>
          </w:p>
        </w:tc>
        <w:tc>
          <w:tcPr>
            <w:tcW w:w="1800" w:type="dxa"/>
          </w:tcPr>
          <w:p w14:paraId="04C14DEB">
            <w:pPr>
              <w:jc w:val="center"/>
              <w:rPr>
                <w:rFonts w:ascii="宋体" w:hAnsi="宋体"/>
                <w:color w:val="auto"/>
                <w:szCs w:val="21"/>
                <w:highlight w:val="none"/>
              </w:rPr>
            </w:pPr>
          </w:p>
        </w:tc>
        <w:tc>
          <w:tcPr>
            <w:tcW w:w="972" w:type="dxa"/>
            <w:vAlign w:val="center"/>
          </w:tcPr>
          <w:p w14:paraId="06D6ED5E">
            <w:pPr>
              <w:spacing w:line="560" w:lineRule="exact"/>
              <w:jc w:val="center"/>
              <w:rPr>
                <w:rFonts w:ascii="宋体" w:hAnsi="宋体"/>
                <w:color w:val="auto"/>
                <w:szCs w:val="21"/>
                <w:highlight w:val="none"/>
              </w:rPr>
            </w:pPr>
          </w:p>
        </w:tc>
        <w:tc>
          <w:tcPr>
            <w:tcW w:w="1112" w:type="dxa"/>
          </w:tcPr>
          <w:p w14:paraId="7E5CDD13">
            <w:pPr>
              <w:widowControl/>
              <w:spacing w:line="400" w:lineRule="exact"/>
              <w:jc w:val="center"/>
              <w:rPr>
                <w:rFonts w:ascii="宋体" w:hAnsi="宋体"/>
                <w:color w:val="auto"/>
                <w:szCs w:val="21"/>
                <w:highlight w:val="none"/>
              </w:rPr>
            </w:pPr>
          </w:p>
        </w:tc>
        <w:tc>
          <w:tcPr>
            <w:tcW w:w="1287" w:type="dxa"/>
            <w:vAlign w:val="center"/>
          </w:tcPr>
          <w:p w14:paraId="4B9A2F5E">
            <w:pPr>
              <w:widowControl/>
              <w:spacing w:line="400" w:lineRule="exact"/>
              <w:jc w:val="center"/>
              <w:rPr>
                <w:rFonts w:ascii="宋体" w:hAnsi="宋体"/>
                <w:color w:val="auto"/>
                <w:szCs w:val="21"/>
                <w:highlight w:val="none"/>
              </w:rPr>
            </w:pPr>
          </w:p>
        </w:tc>
        <w:tc>
          <w:tcPr>
            <w:tcW w:w="818" w:type="dxa"/>
            <w:vAlign w:val="center"/>
          </w:tcPr>
          <w:p w14:paraId="75180096">
            <w:pPr>
              <w:widowControl/>
              <w:spacing w:line="400" w:lineRule="exact"/>
              <w:jc w:val="center"/>
              <w:rPr>
                <w:rFonts w:ascii="宋体" w:hAnsi="宋体"/>
                <w:color w:val="auto"/>
                <w:szCs w:val="21"/>
                <w:highlight w:val="none"/>
              </w:rPr>
            </w:pPr>
          </w:p>
        </w:tc>
      </w:tr>
      <w:tr w14:paraId="0A1C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62D9722A">
            <w:pPr>
              <w:widowControl/>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3192" w:type="dxa"/>
          </w:tcPr>
          <w:p w14:paraId="4AFDABCB">
            <w:pPr>
              <w:jc w:val="center"/>
              <w:rPr>
                <w:rFonts w:ascii="宋体" w:hAnsi="宋体"/>
                <w:color w:val="auto"/>
                <w:szCs w:val="21"/>
                <w:highlight w:val="none"/>
              </w:rPr>
            </w:pPr>
          </w:p>
        </w:tc>
        <w:tc>
          <w:tcPr>
            <w:tcW w:w="1800" w:type="dxa"/>
          </w:tcPr>
          <w:p w14:paraId="00B4723A">
            <w:pPr>
              <w:jc w:val="center"/>
              <w:rPr>
                <w:rFonts w:ascii="宋体" w:hAnsi="宋体"/>
                <w:color w:val="auto"/>
                <w:szCs w:val="21"/>
                <w:highlight w:val="none"/>
              </w:rPr>
            </w:pPr>
          </w:p>
        </w:tc>
        <w:tc>
          <w:tcPr>
            <w:tcW w:w="972" w:type="dxa"/>
            <w:vAlign w:val="center"/>
          </w:tcPr>
          <w:p w14:paraId="258EC8A1">
            <w:pPr>
              <w:spacing w:line="560" w:lineRule="exact"/>
              <w:jc w:val="center"/>
              <w:rPr>
                <w:rFonts w:ascii="宋体" w:hAnsi="宋体"/>
                <w:color w:val="auto"/>
                <w:szCs w:val="21"/>
                <w:highlight w:val="none"/>
              </w:rPr>
            </w:pPr>
          </w:p>
        </w:tc>
        <w:tc>
          <w:tcPr>
            <w:tcW w:w="1112" w:type="dxa"/>
          </w:tcPr>
          <w:p w14:paraId="71B38CBF">
            <w:pPr>
              <w:widowControl/>
              <w:spacing w:line="400" w:lineRule="exact"/>
              <w:jc w:val="center"/>
              <w:rPr>
                <w:rFonts w:ascii="宋体" w:hAnsi="宋体"/>
                <w:color w:val="auto"/>
                <w:szCs w:val="21"/>
                <w:highlight w:val="none"/>
              </w:rPr>
            </w:pPr>
          </w:p>
        </w:tc>
        <w:tc>
          <w:tcPr>
            <w:tcW w:w="1287" w:type="dxa"/>
            <w:vAlign w:val="center"/>
          </w:tcPr>
          <w:p w14:paraId="102B72F0">
            <w:pPr>
              <w:widowControl/>
              <w:spacing w:line="400" w:lineRule="exact"/>
              <w:jc w:val="center"/>
              <w:rPr>
                <w:rFonts w:ascii="宋体" w:hAnsi="宋体"/>
                <w:color w:val="auto"/>
                <w:szCs w:val="21"/>
                <w:highlight w:val="none"/>
              </w:rPr>
            </w:pPr>
          </w:p>
        </w:tc>
        <w:tc>
          <w:tcPr>
            <w:tcW w:w="818" w:type="dxa"/>
            <w:vAlign w:val="center"/>
          </w:tcPr>
          <w:p w14:paraId="6DE52080">
            <w:pPr>
              <w:widowControl/>
              <w:spacing w:line="400" w:lineRule="exact"/>
              <w:jc w:val="center"/>
              <w:rPr>
                <w:rFonts w:ascii="宋体" w:hAnsi="宋体"/>
                <w:color w:val="auto"/>
                <w:szCs w:val="21"/>
                <w:highlight w:val="none"/>
              </w:rPr>
            </w:pPr>
          </w:p>
        </w:tc>
      </w:tr>
      <w:tr w14:paraId="43A1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0B3EA314">
            <w:pPr>
              <w:widowControl/>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3192" w:type="dxa"/>
          </w:tcPr>
          <w:p w14:paraId="7D02F2F4">
            <w:pPr>
              <w:jc w:val="center"/>
              <w:rPr>
                <w:rFonts w:ascii="宋体" w:hAnsi="宋体"/>
                <w:color w:val="auto"/>
                <w:szCs w:val="21"/>
                <w:highlight w:val="none"/>
              </w:rPr>
            </w:pPr>
          </w:p>
        </w:tc>
        <w:tc>
          <w:tcPr>
            <w:tcW w:w="1800" w:type="dxa"/>
          </w:tcPr>
          <w:p w14:paraId="752F7FC9">
            <w:pPr>
              <w:jc w:val="center"/>
              <w:rPr>
                <w:rFonts w:ascii="宋体" w:hAnsi="宋体"/>
                <w:color w:val="auto"/>
                <w:szCs w:val="21"/>
                <w:highlight w:val="none"/>
              </w:rPr>
            </w:pPr>
          </w:p>
        </w:tc>
        <w:tc>
          <w:tcPr>
            <w:tcW w:w="972" w:type="dxa"/>
            <w:vAlign w:val="center"/>
          </w:tcPr>
          <w:p w14:paraId="3A4639AE">
            <w:pPr>
              <w:spacing w:line="560" w:lineRule="exact"/>
              <w:jc w:val="center"/>
              <w:rPr>
                <w:rFonts w:ascii="宋体" w:hAnsi="宋体"/>
                <w:color w:val="auto"/>
                <w:szCs w:val="21"/>
                <w:highlight w:val="none"/>
              </w:rPr>
            </w:pPr>
          </w:p>
        </w:tc>
        <w:tc>
          <w:tcPr>
            <w:tcW w:w="1112" w:type="dxa"/>
          </w:tcPr>
          <w:p w14:paraId="331FA533">
            <w:pPr>
              <w:widowControl/>
              <w:spacing w:line="400" w:lineRule="exact"/>
              <w:jc w:val="center"/>
              <w:rPr>
                <w:rFonts w:ascii="宋体" w:hAnsi="宋体"/>
                <w:color w:val="auto"/>
                <w:szCs w:val="21"/>
                <w:highlight w:val="none"/>
              </w:rPr>
            </w:pPr>
          </w:p>
        </w:tc>
        <w:tc>
          <w:tcPr>
            <w:tcW w:w="1287" w:type="dxa"/>
            <w:vAlign w:val="center"/>
          </w:tcPr>
          <w:p w14:paraId="601158F6">
            <w:pPr>
              <w:widowControl/>
              <w:spacing w:line="400" w:lineRule="exact"/>
              <w:jc w:val="center"/>
              <w:rPr>
                <w:rFonts w:ascii="宋体" w:hAnsi="宋体"/>
                <w:color w:val="auto"/>
                <w:szCs w:val="21"/>
                <w:highlight w:val="none"/>
              </w:rPr>
            </w:pPr>
          </w:p>
        </w:tc>
        <w:tc>
          <w:tcPr>
            <w:tcW w:w="818" w:type="dxa"/>
            <w:vAlign w:val="center"/>
          </w:tcPr>
          <w:p w14:paraId="148EC17E">
            <w:pPr>
              <w:widowControl/>
              <w:spacing w:line="400" w:lineRule="exact"/>
              <w:jc w:val="center"/>
              <w:rPr>
                <w:rFonts w:ascii="宋体" w:hAnsi="宋体"/>
                <w:color w:val="auto"/>
                <w:szCs w:val="21"/>
                <w:highlight w:val="none"/>
              </w:rPr>
            </w:pPr>
          </w:p>
        </w:tc>
      </w:tr>
      <w:tr w14:paraId="5957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2DDE2BCF">
            <w:pPr>
              <w:widowControl/>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3192" w:type="dxa"/>
          </w:tcPr>
          <w:p w14:paraId="3F43811C">
            <w:pPr>
              <w:jc w:val="center"/>
              <w:rPr>
                <w:rFonts w:ascii="宋体" w:hAnsi="宋体"/>
                <w:color w:val="auto"/>
                <w:szCs w:val="21"/>
                <w:highlight w:val="none"/>
              </w:rPr>
            </w:pPr>
          </w:p>
        </w:tc>
        <w:tc>
          <w:tcPr>
            <w:tcW w:w="1800" w:type="dxa"/>
          </w:tcPr>
          <w:p w14:paraId="1BBCF201">
            <w:pPr>
              <w:jc w:val="center"/>
              <w:rPr>
                <w:rFonts w:ascii="宋体" w:hAnsi="宋体"/>
                <w:color w:val="auto"/>
                <w:szCs w:val="21"/>
                <w:highlight w:val="none"/>
              </w:rPr>
            </w:pPr>
          </w:p>
        </w:tc>
        <w:tc>
          <w:tcPr>
            <w:tcW w:w="972" w:type="dxa"/>
            <w:vAlign w:val="center"/>
          </w:tcPr>
          <w:p w14:paraId="3A9CDA3E">
            <w:pPr>
              <w:spacing w:line="560" w:lineRule="exact"/>
              <w:jc w:val="center"/>
              <w:rPr>
                <w:rFonts w:ascii="宋体" w:hAnsi="宋体"/>
                <w:color w:val="auto"/>
                <w:szCs w:val="21"/>
                <w:highlight w:val="none"/>
              </w:rPr>
            </w:pPr>
          </w:p>
        </w:tc>
        <w:tc>
          <w:tcPr>
            <w:tcW w:w="1112" w:type="dxa"/>
          </w:tcPr>
          <w:p w14:paraId="2E6D5A1C">
            <w:pPr>
              <w:widowControl/>
              <w:spacing w:line="400" w:lineRule="exact"/>
              <w:jc w:val="center"/>
              <w:rPr>
                <w:rFonts w:ascii="宋体" w:hAnsi="宋体"/>
                <w:color w:val="auto"/>
                <w:szCs w:val="21"/>
                <w:highlight w:val="none"/>
              </w:rPr>
            </w:pPr>
          </w:p>
        </w:tc>
        <w:tc>
          <w:tcPr>
            <w:tcW w:w="1287" w:type="dxa"/>
            <w:vAlign w:val="center"/>
          </w:tcPr>
          <w:p w14:paraId="3426B8FE">
            <w:pPr>
              <w:widowControl/>
              <w:spacing w:line="400" w:lineRule="exact"/>
              <w:jc w:val="center"/>
              <w:rPr>
                <w:rFonts w:ascii="宋体" w:hAnsi="宋体"/>
                <w:color w:val="auto"/>
                <w:szCs w:val="21"/>
                <w:highlight w:val="none"/>
              </w:rPr>
            </w:pPr>
          </w:p>
        </w:tc>
        <w:tc>
          <w:tcPr>
            <w:tcW w:w="818" w:type="dxa"/>
            <w:vAlign w:val="center"/>
          </w:tcPr>
          <w:p w14:paraId="4C93B36D">
            <w:pPr>
              <w:widowControl/>
              <w:spacing w:line="400" w:lineRule="exact"/>
              <w:jc w:val="center"/>
              <w:rPr>
                <w:rFonts w:ascii="宋体" w:hAnsi="宋体"/>
                <w:color w:val="auto"/>
                <w:szCs w:val="21"/>
                <w:highlight w:val="none"/>
              </w:rPr>
            </w:pPr>
          </w:p>
        </w:tc>
      </w:tr>
      <w:tr w14:paraId="2E20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02E14C14">
            <w:pPr>
              <w:widowControl/>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3192" w:type="dxa"/>
          </w:tcPr>
          <w:p w14:paraId="1830466D">
            <w:pPr>
              <w:jc w:val="center"/>
              <w:rPr>
                <w:rFonts w:ascii="宋体" w:hAnsi="宋体"/>
                <w:color w:val="auto"/>
                <w:szCs w:val="21"/>
                <w:highlight w:val="none"/>
              </w:rPr>
            </w:pPr>
          </w:p>
        </w:tc>
        <w:tc>
          <w:tcPr>
            <w:tcW w:w="1800" w:type="dxa"/>
          </w:tcPr>
          <w:p w14:paraId="0F0A8F0E">
            <w:pPr>
              <w:jc w:val="center"/>
              <w:rPr>
                <w:rFonts w:ascii="宋体" w:hAnsi="宋体"/>
                <w:color w:val="auto"/>
                <w:szCs w:val="21"/>
                <w:highlight w:val="none"/>
              </w:rPr>
            </w:pPr>
          </w:p>
        </w:tc>
        <w:tc>
          <w:tcPr>
            <w:tcW w:w="972" w:type="dxa"/>
            <w:vAlign w:val="center"/>
          </w:tcPr>
          <w:p w14:paraId="231ED332">
            <w:pPr>
              <w:spacing w:line="560" w:lineRule="exact"/>
              <w:jc w:val="center"/>
              <w:rPr>
                <w:rFonts w:ascii="宋体" w:hAnsi="宋体"/>
                <w:color w:val="auto"/>
                <w:szCs w:val="21"/>
                <w:highlight w:val="none"/>
              </w:rPr>
            </w:pPr>
          </w:p>
        </w:tc>
        <w:tc>
          <w:tcPr>
            <w:tcW w:w="1112" w:type="dxa"/>
          </w:tcPr>
          <w:p w14:paraId="7098E719">
            <w:pPr>
              <w:widowControl/>
              <w:spacing w:line="400" w:lineRule="exact"/>
              <w:jc w:val="center"/>
              <w:rPr>
                <w:rFonts w:ascii="宋体" w:hAnsi="宋体"/>
                <w:color w:val="auto"/>
                <w:szCs w:val="21"/>
                <w:highlight w:val="none"/>
              </w:rPr>
            </w:pPr>
          </w:p>
        </w:tc>
        <w:tc>
          <w:tcPr>
            <w:tcW w:w="1287" w:type="dxa"/>
            <w:vAlign w:val="center"/>
          </w:tcPr>
          <w:p w14:paraId="34E6A44B">
            <w:pPr>
              <w:widowControl/>
              <w:spacing w:line="400" w:lineRule="exact"/>
              <w:jc w:val="center"/>
              <w:rPr>
                <w:rFonts w:ascii="宋体" w:hAnsi="宋体"/>
                <w:color w:val="auto"/>
                <w:szCs w:val="21"/>
                <w:highlight w:val="none"/>
              </w:rPr>
            </w:pPr>
          </w:p>
        </w:tc>
        <w:tc>
          <w:tcPr>
            <w:tcW w:w="818" w:type="dxa"/>
            <w:vAlign w:val="center"/>
          </w:tcPr>
          <w:p w14:paraId="0F398E9E">
            <w:pPr>
              <w:widowControl/>
              <w:spacing w:line="400" w:lineRule="exact"/>
              <w:jc w:val="center"/>
              <w:rPr>
                <w:rFonts w:ascii="宋体" w:hAnsi="宋体"/>
                <w:color w:val="auto"/>
                <w:szCs w:val="21"/>
                <w:highlight w:val="none"/>
              </w:rPr>
            </w:pPr>
          </w:p>
        </w:tc>
      </w:tr>
      <w:tr w14:paraId="310A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404FF0B2">
            <w:pPr>
              <w:widowControl/>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3192" w:type="dxa"/>
          </w:tcPr>
          <w:p w14:paraId="55D1B5FA">
            <w:pPr>
              <w:autoSpaceDE w:val="0"/>
              <w:autoSpaceDN w:val="0"/>
              <w:adjustRightInd w:val="0"/>
              <w:jc w:val="center"/>
              <w:rPr>
                <w:rFonts w:ascii="宋体" w:hAnsi="宋体"/>
                <w:color w:val="auto"/>
                <w:szCs w:val="21"/>
                <w:highlight w:val="none"/>
              </w:rPr>
            </w:pPr>
          </w:p>
        </w:tc>
        <w:tc>
          <w:tcPr>
            <w:tcW w:w="1800" w:type="dxa"/>
          </w:tcPr>
          <w:p w14:paraId="693F2570">
            <w:pPr>
              <w:autoSpaceDE w:val="0"/>
              <w:autoSpaceDN w:val="0"/>
              <w:adjustRightInd w:val="0"/>
              <w:jc w:val="center"/>
              <w:rPr>
                <w:rFonts w:ascii="宋体" w:hAnsi="宋体"/>
                <w:color w:val="auto"/>
                <w:szCs w:val="21"/>
                <w:highlight w:val="none"/>
              </w:rPr>
            </w:pPr>
          </w:p>
        </w:tc>
        <w:tc>
          <w:tcPr>
            <w:tcW w:w="972" w:type="dxa"/>
            <w:vAlign w:val="center"/>
          </w:tcPr>
          <w:p w14:paraId="368C2FED">
            <w:pPr>
              <w:autoSpaceDE w:val="0"/>
              <w:autoSpaceDN w:val="0"/>
              <w:adjustRightInd w:val="0"/>
              <w:spacing w:line="360" w:lineRule="auto"/>
              <w:jc w:val="center"/>
              <w:rPr>
                <w:rFonts w:ascii="宋体" w:hAnsi="宋体"/>
                <w:color w:val="auto"/>
                <w:szCs w:val="21"/>
                <w:highlight w:val="none"/>
              </w:rPr>
            </w:pPr>
          </w:p>
        </w:tc>
        <w:tc>
          <w:tcPr>
            <w:tcW w:w="1112" w:type="dxa"/>
          </w:tcPr>
          <w:p w14:paraId="3B1762B3">
            <w:pPr>
              <w:widowControl/>
              <w:spacing w:line="400" w:lineRule="exact"/>
              <w:jc w:val="center"/>
              <w:rPr>
                <w:rFonts w:ascii="宋体" w:hAnsi="宋体"/>
                <w:color w:val="auto"/>
                <w:szCs w:val="21"/>
                <w:highlight w:val="none"/>
              </w:rPr>
            </w:pPr>
          </w:p>
        </w:tc>
        <w:tc>
          <w:tcPr>
            <w:tcW w:w="1287" w:type="dxa"/>
            <w:vAlign w:val="center"/>
          </w:tcPr>
          <w:p w14:paraId="0B32516F">
            <w:pPr>
              <w:widowControl/>
              <w:spacing w:line="400" w:lineRule="exact"/>
              <w:jc w:val="center"/>
              <w:rPr>
                <w:rFonts w:ascii="宋体" w:hAnsi="宋体"/>
                <w:color w:val="auto"/>
                <w:szCs w:val="21"/>
                <w:highlight w:val="none"/>
              </w:rPr>
            </w:pPr>
          </w:p>
        </w:tc>
        <w:tc>
          <w:tcPr>
            <w:tcW w:w="818" w:type="dxa"/>
            <w:vAlign w:val="center"/>
          </w:tcPr>
          <w:p w14:paraId="246AD216">
            <w:pPr>
              <w:widowControl/>
              <w:spacing w:line="400" w:lineRule="exact"/>
              <w:jc w:val="center"/>
              <w:rPr>
                <w:rFonts w:ascii="宋体" w:hAnsi="宋体"/>
                <w:color w:val="auto"/>
                <w:szCs w:val="21"/>
                <w:highlight w:val="none"/>
              </w:rPr>
            </w:pPr>
          </w:p>
        </w:tc>
      </w:tr>
      <w:tr w14:paraId="0A9F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14:paraId="77883A86">
            <w:pPr>
              <w:widowControl/>
              <w:spacing w:line="400" w:lineRule="exact"/>
              <w:jc w:val="center"/>
              <w:rPr>
                <w:rFonts w:ascii="宋体" w:hAnsi="宋体"/>
                <w:color w:val="auto"/>
                <w:szCs w:val="21"/>
                <w:highlight w:val="none"/>
              </w:rPr>
            </w:pPr>
            <w:r>
              <w:rPr>
                <w:rFonts w:hint="eastAsia" w:ascii="宋体" w:hAnsi="宋体"/>
                <w:color w:val="auto"/>
                <w:szCs w:val="21"/>
                <w:highlight w:val="none"/>
              </w:rPr>
              <w:t>16</w:t>
            </w:r>
          </w:p>
        </w:tc>
        <w:tc>
          <w:tcPr>
            <w:tcW w:w="3192" w:type="dxa"/>
          </w:tcPr>
          <w:p w14:paraId="403A1AF8">
            <w:pPr>
              <w:autoSpaceDE w:val="0"/>
              <w:autoSpaceDN w:val="0"/>
              <w:adjustRightInd w:val="0"/>
              <w:jc w:val="center"/>
              <w:rPr>
                <w:rFonts w:ascii="宋体" w:hAnsi="宋体"/>
                <w:color w:val="auto"/>
                <w:szCs w:val="21"/>
                <w:highlight w:val="none"/>
              </w:rPr>
            </w:pPr>
          </w:p>
        </w:tc>
        <w:tc>
          <w:tcPr>
            <w:tcW w:w="1800" w:type="dxa"/>
          </w:tcPr>
          <w:p w14:paraId="10297257">
            <w:pPr>
              <w:autoSpaceDE w:val="0"/>
              <w:autoSpaceDN w:val="0"/>
              <w:adjustRightInd w:val="0"/>
              <w:jc w:val="center"/>
              <w:rPr>
                <w:rFonts w:ascii="宋体" w:hAnsi="宋体"/>
                <w:color w:val="auto"/>
                <w:szCs w:val="21"/>
                <w:highlight w:val="none"/>
              </w:rPr>
            </w:pPr>
          </w:p>
        </w:tc>
        <w:tc>
          <w:tcPr>
            <w:tcW w:w="972" w:type="dxa"/>
            <w:vAlign w:val="center"/>
          </w:tcPr>
          <w:p w14:paraId="211429B5">
            <w:pPr>
              <w:autoSpaceDE w:val="0"/>
              <w:autoSpaceDN w:val="0"/>
              <w:adjustRightInd w:val="0"/>
              <w:spacing w:line="360" w:lineRule="auto"/>
              <w:jc w:val="center"/>
              <w:rPr>
                <w:rFonts w:ascii="宋体" w:hAnsi="宋体"/>
                <w:color w:val="auto"/>
                <w:szCs w:val="21"/>
                <w:highlight w:val="none"/>
              </w:rPr>
            </w:pPr>
          </w:p>
        </w:tc>
        <w:tc>
          <w:tcPr>
            <w:tcW w:w="1112" w:type="dxa"/>
          </w:tcPr>
          <w:p w14:paraId="1D90BDC7">
            <w:pPr>
              <w:widowControl/>
              <w:spacing w:line="400" w:lineRule="exact"/>
              <w:jc w:val="center"/>
              <w:rPr>
                <w:rFonts w:ascii="宋体" w:hAnsi="宋体"/>
                <w:color w:val="auto"/>
                <w:szCs w:val="21"/>
                <w:highlight w:val="none"/>
              </w:rPr>
            </w:pPr>
          </w:p>
        </w:tc>
        <w:tc>
          <w:tcPr>
            <w:tcW w:w="1287" w:type="dxa"/>
            <w:vAlign w:val="center"/>
          </w:tcPr>
          <w:p w14:paraId="54CD3789">
            <w:pPr>
              <w:widowControl/>
              <w:spacing w:line="400" w:lineRule="exact"/>
              <w:jc w:val="center"/>
              <w:rPr>
                <w:rFonts w:ascii="宋体" w:hAnsi="宋体"/>
                <w:color w:val="auto"/>
                <w:szCs w:val="21"/>
                <w:highlight w:val="none"/>
              </w:rPr>
            </w:pPr>
          </w:p>
        </w:tc>
        <w:tc>
          <w:tcPr>
            <w:tcW w:w="818" w:type="dxa"/>
            <w:vAlign w:val="center"/>
          </w:tcPr>
          <w:p w14:paraId="5FD85E1B">
            <w:pPr>
              <w:widowControl/>
              <w:spacing w:line="400" w:lineRule="exact"/>
              <w:jc w:val="center"/>
              <w:rPr>
                <w:rFonts w:ascii="宋体" w:hAnsi="宋体"/>
                <w:color w:val="auto"/>
                <w:szCs w:val="21"/>
                <w:highlight w:val="none"/>
              </w:rPr>
            </w:pPr>
          </w:p>
        </w:tc>
      </w:tr>
    </w:tbl>
    <w:p w14:paraId="14F8B52D">
      <w:pPr>
        <w:spacing w:line="360" w:lineRule="exact"/>
        <w:ind w:left="-850" w:leftChars="-405" w:firstLine="105" w:firstLineChars="50"/>
        <w:rPr>
          <w:rFonts w:ascii="宋体" w:hAnsi="宋体"/>
          <w:b/>
          <w:color w:val="auto"/>
          <w:szCs w:val="21"/>
          <w:highlight w:val="none"/>
        </w:rPr>
      </w:pPr>
    </w:p>
    <w:p w14:paraId="244B2EB4">
      <w:pPr>
        <w:spacing w:line="360" w:lineRule="exact"/>
        <w:rPr>
          <w:rFonts w:ascii="宋体" w:hAnsi="宋体"/>
          <w:b/>
          <w:color w:val="auto"/>
          <w:szCs w:val="21"/>
          <w:highlight w:val="none"/>
        </w:rPr>
      </w:pPr>
      <w:r>
        <w:rPr>
          <w:rFonts w:hint="eastAsia" w:ascii="宋体" w:hAnsi="宋体"/>
          <w:b/>
          <w:color w:val="auto"/>
          <w:szCs w:val="21"/>
          <w:highlight w:val="none"/>
        </w:rPr>
        <w:t>供方代表(签字)：           使用科室</w:t>
      </w:r>
      <w:r>
        <w:rPr>
          <w:rFonts w:ascii="宋体" w:hAnsi="宋体"/>
          <w:b/>
          <w:color w:val="auto"/>
          <w:szCs w:val="21"/>
          <w:highlight w:val="none"/>
        </w:rPr>
        <w:t>（</w:t>
      </w:r>
      <w:r>
        <w:rPr>
          <w:rFonts w:hint="eastAsia" w:ascii="宋体" w:hAnsi="宋体"/>
          <w:b/>
          <w:color w:val="auto"/>
          <w:szCs w:val="21"/>
          <w:highlight w:val="none"/>
        </w:rPr>
        <w:t>签字</w:t>
      </w:r>
      <w:r>
        <w:rPr>
          <w:rFonts w:ascii="宋体" w:hAnsi="宋体"/>
          <w:b/>
          <w:color w:val="auto"/>
          <w:szCs w:val="21"/>
          <w:highlight w:val="none"/>
        </w:rPr>
        <w:t>）</w:t>
      </w:r>
      <w:r>
        <w:rPr>
          <w:rFonts w:hint="eastAsia" w:ascii="宋体" w:hAnsi="宋体"/>
          <w:b/>
          <w:color w:val="auto"/>
          <w:szCs w:val="21"/>
          <w:highlight w:val="none"/>
        </w:rPr>
        <w:t>：         设备管理部门(签字)：</w:t>
      </w:r>
    </w:p>
    <w:p w14:paraId="734B816F">
      <w:pPr>
        <w:spacing w:line="360" w:lineRule="exact"/>
        <w:rPr>
          <w:rFonts w:ascii="宋体" w:hAnsi="宋体"/>
          <w:b/>
          <w:color w:val="auto"/>
          <w:szCs w:val="21"/>
          <w:highlight w:val="none"/>
        </w:rPr>
      </w:pPr>
      <w:r>
        <w:rPr>
          <w:rFonts w:hint="eastAsia" w:ascii="宋体" w:hAnsi="宋体"/>
          <w:color w:val="auto"/>
          <w:szCs w:val="21"/>
          <w:highlight w:val="none"/>
        </w:rPr>
        <w:t>填写说明：明细</w:t>
      </w:r>
      <w:r>
        <w:rPr>
          <w:rFonts w:ascii="宋体" w:hAnsi="宋体"/>
          <w:color w:val="auto"/>
          <w:szCs w:val="21"/>
          <w:highlight w:val="none"/>
        </w:rPr>
        <w:t>必须与</w:t>
      </w:r>
      <w:r>
        <w:rPr>
          <w:rFonts w:hint="eastAsia" w:ascii="宋体" w:hAnsi="宋体"/>
          <w:color w:val="auto"/>
          <w:szCs w:val="21"/>
          <w:highlight w:val="none"/>
        </w:rPr>
        <w:t>采购文件</w:t>
      </w:r>
      <w:r>
        <w:rPr>
          <w:rFonts w:ascii="宋体" w:hAnsi="宋体"/>
          <w:color w:val="auto"/>
          <w:szCs w:val="21"/>
          <w:highlight w:val="none"/>
        </w:rPr>
        <w:t>一致；未尽</w:t>
      </w:r>
      <w:r>
        <w:rPr>
          <w:rFonts w:hint="eastAsia" w:ascii="宋体" w:hAnsi="宋体"/>
          <w:color w:val="auto"/>
          <w:szCs w:val="21"/>
          <w:highlight w:val="none"/>
        </w:rPr>
        <w:t>配置</w:t>
      </w:r>
      <w:r>
        <w:rPr>
          <w:rFonts w:ascii="宋体" w:hAnsi="宋体"/>
          <w:color w:val="auto"/>
          <w:szCs w:val="21"/>
          <w:highlight w:val="none"/>
        </w:rPr>
        <w:t>最终以</w:t>
      </w:r>
      <w:r>
        <w:rPr>
          <w:rFonts w:hint="eastAsia" w:ascii="宋体" w:hAnsi="宋体"/>
          <w:color w:val="auto"/>
          <w:szCs w:val="21"/>
          <w:highlight w:val="none"/>
        </w:rPr>
        <w:t>采购</w:t>
      </w:r>
      <w:r>
        <w:rPr>
          <w:rFonts w:ascii="宋体" w:hAnsi="宋体"/>
          <w:color w:val="auto"/>
          <w:szCs w:val="21"/>
          <w:highlight w:val="none"/>
        </w:rPr>
        <w:t>文件为准</w:t>
      </w:r>
    </w:p>
    <w:p w14:paraId="32B17B8E">
      <w:pPr>
        <w:spacing w:after="120"/>
        <w:ind w:firstLine="1604" w:firstLineChars="950"/>
        <w:rPr>
          <w:rFonts w:ascii="宋体" w:hAnsi="宋体"/>
          <w:b/>
          <w:color w:val="auto"/>
          <w:w w:val="80"/>
          <w:szCs w:val="21"/>
          <w:highlight w:val="none"/>
        </w:rPr>
      </w:pPr>
    </w:p>
    <w:p w14:paraId="5DDDD6B8">
      <w:pPr>
        <w:pStyle w:val="25"/>
        <w:ind w:firstLine="400"/>
        <w:rPr>
          <w:rFonts w:ascii="宋体" w:hAnsi="宋体" w:cs="宋体"/>
          <w:color w:val="auto"/>
          <w:szCs w:val="21"/>
          <w:highlight w:val="none"/>
        </w:rPr>
      </w:pPr>
    </w:p>
    <w:p w14:paraId="22832C69">
      <w:pPr>
        <w:spacing w:line="0" w:lineRule="atLeast"/>
        <w:jc w:val="center"/>
        <w:rPr>
          <w:rFonts w:ascii="宋体" w:hAnsi="宋体" w:cs="宋体"/>
          <w:color w:val="auto"/>
          <w:szCs w:val="21"/>
          <w:highlight w:val="none"/>
        </w:rPr>
      </w:pPr>
    </w:p>
    <w:p w14:paraId="1D4B6A46">
      <w:pPr>
        <w:spacing w:line="0" w:lineRule="atLeast"/>
        <w:jc w:val="center"/>
        <w:rPr>
          <w:rFonts w:ascii="宋体" w:hAnsi="宋体" w:cs="宋体"/>
          <w:color w:val="auto"/>
          <w:szCs w:val="21"/>
          <w:highlight w:val="none"/>
        </w:rPr>
      </w:pPr>
    </w:p>
    <w:p w14:paraId="7138C6C2">
      <w:pPr>
        <w:pStyle w:val="2"/>
        <w:jc w:val="center"/>
        <w:rPr>
          <w:b/>
          <w:color w:val="auto"/>
          <w:w w:val="80"/>
          <w:sz w:val="36"/>
          <w:szCs w:val="36"/>
          <w:highlight w:val="none"/>
        </w:rPr>
      </w:pPr>
      <w:r>
        <w:rPr>
          <w:rFonts w:hint="eastAsia"/>
          <w:b/>
          <w:color w:val="auto"/>
          <w:w w:val="80"/>
          <w:sz w:val="36"/>
          <w:szCs w:val="36"/>
          <w:highlight w:val="none"/>
        </w:rPr>
        <w:t>附件2</w:t>
      </w:r>
      <w:r>
        <w:rPr>
          <w:b/>
          <w:color w:val="auto"/>
          <w:w w:val="80"/>
          <w:sz w:val="36"/>
          <w:szCs w:val="36"/>
          <w:highlight w:val="none"/>
        </w:rPr>
        <w:t xml:space="preserve">  </w:t>
      </w:r>
      <w:r>
        <w:rPr>
          <w:rFonts w:hint="eastAsia"/>
          <w:b/>
          <w:color w:val="auto"/>
          <w:w w:val="80"/>
          <w:sz w:val="36"/>
          <w:szCs w:val="36"/>
          <w:highlight w:val="none"/>
        </w:rPr>
        <w:t>中标</w:t>
      </w:r>
      <w:r>
        <w:rPr>
          <w:b/>
          <w:color w:val="auto"/>
          <w:w w:val="80"/>
          <w:sz w:val="36"/>
          <w:szCs w:val="36"/>
          <w:highlight w:val="none"/>
        </w:rPr>
        <w:t>通知书</w:t>
      </w:r>
    </w:p>
    <w:p w14:paraId="2A2DFDAF">
      <w:pPr>
        <w:numPr>
          <w:ilvl w:val="0"/>
          <w:numId w:val="3"/>
        </w:numPr>
        <w:spacing w:line="360" w:lineRule="auto"/>
        <w:jc w:val="center"/>
        <w:outlineLvl w:val="0"/>
        <w:rPr>
          <w:rFonts w:ascii="宋体" w:hAnsi="宋体" w:eastAsia="宋体" w:cs="Times New Roman"/>
          <w:b/>
          <w:color w:val="auto"/>
          <w:sz w:val="24"/>
          <w:szCs w:val="24"/>
          <w:highlight w:val="none"/>
        </w:rPr>
      </w:pPr>
      <w:r>
        <w:rPr>
          <w:rFonts w:hint="eastAsia" w:ascii="宋体" w:hAnsi="宋体" w:cs="宋体"/>
          <w:color w:val="auto"/>
          <w:kern w:val="44"/>
          <w:highlight w:val="none"/>
        </w:rPr>
        <w:br w:type="page"/>
      </w:r>
      <w:r>
        <w:rPr>
          <w:rFonts w:hint="eastAsia" w:ascii="宋体" w:hAnsi="宋体" w:eastAsia="宋体" w:cs="Times New Roman"/>
          <w:b/>
          <w:color w:val="auto"/>
          <w:sz w:val="24"/>
          <w:szCs w:val="24"/>
          <w:highlight w:val="none"/>
        </w:rPr>
        <w:t xml:space="preserve"> 投标文件格式</w:t>
      </w:r>
    </w:p>
    <w:p w14:paraId="4169EA22">
      <w:pPr>
        <w:snapToGrid w:val="0"/>
        <w:spacing w:before="156" w:beforeLines="50" w:after="50"/>
        <w:rPr>
          <w:rFonts w:ascii="宋体" w:hAnsi="宋体"/>
          <w:b/>
          <w:bCs/>
          <w:color w:val="auto"/>
          <w:sz w:val="24"/>
          <w:highlight w:val="none"/>
        </w:rPr>
      </w:pPr>
    </w:p>
    <w:p w14:paraId="1747DFBD">
      <w:pPr>
        <w:snapToGrid w:val="0"/>
        <w:spacing w:before="156" w:beforeLines="50" w:after="50"/>
        <w:rPr>
          <w:rFonts w:ascii="宋体" w:hAnsi="宋体"/>
          <w:b/>
          <w:bCs/>
          <w:color w:val="auto"/>
          <w:sz w:val="24"/>
          <w:highlight w:val="none"/>
        </w:rPr>
      </w:pPr>
      <w:r>
        <w:rPr>
          <w:rFonts w:hint="eastAsia" w:ascii="宋体" w:hAnsi="宋体"/>
          <w:b/>
          <w:bCs/>
          <w:color w:val="auto"/>
          <w:sz w:val="24"/>
          <w:highlight w:val="none"/>
        </w:rPr>
        <w:t>一、资格文件格式</w:t>
      </w:r>
    </w:p>
    <w:p w14:paraId="3B5F10C7">
      <w:pPr>
        <w:snapToGrid w:val="0"/>
        <w:spacing w:before="156" w:beforeLines="50" w:after="50"/>
        <w:rPr>
          <w:rFonts w:ascii="宋体" w:hAnsi="宋体"/>
          <w:b/>
          <w:color w:val="auto"/>
          <w:szCs w:val="21"/>
          <w:highlight w:val="none"/>
        </w:rPr>
      </w:pPr>
    </w:p>
    <w:p w14:paraId="49138832">
      <w:pPr>
        <w:snapToGrid w:val="0"/>
        <w:spacing w:before="156" w:beforeLines="50" w:after="50" w:line="360" w:lineRule="auto"/>
        <w:rPr>
          <w:rFonts w:ascii="宋体" w:hAnsi="宋体"/>
          <w:b/>
          <w:color w:val="auto"/>
          <w:sz w:val="24"/>
          <w:szCs w:val="24"/>
          <w:highlight w:val="none"/>
        </w:rPr>
      </w:pPr>
      <w:r>
        <w:rPr>
          <w:rFonts w:hint="eastAsia" w:ascii="宋体" w:hAnsi="宋体"/>
          <w:b/>
          <w:color w:val="auto"/>
          <w:sz w:val="24"/>
          <w:szCs w:val="24"/>
          <w:highlight w:val="none"/>
        </w:rPr>
        <w:t>资格文件封面格式：</w:t>
      </w:r>
      <w:r>
        <w:rPr>
          <w:rFonts w:ascii="宋体" w:hAnsi="宋体"/>
          <w:b/>
          <w:color w:val="auto"/>
          <w:sz w:val="24"/>
          <w:szCs w:val="24"/>
          <w:highlight w:val="none"/>
        </w:rPr>
        <w:t xml:space="preserve"> </w:t>
      </w:r>
    </w:p>
    <w:p w14:paraId="0D5CC135">
      <w:pPr>
        <w:snapToGrid w:val="0"/>
        <w:spacing w:before="156" w:beforeLines="50" w:after="50" w:line="360" w:lineRule="auto"/>
        <w:rPr>
          <w:rFonts w:ascii="宋体" w:hAnsi="宋体"/>
          <w:b/>
          <w:bCs/>
          <w:color w:val="auto"/>
          <w:sz w:val="24"/>
          <w:szCs w:val="24"/>
          <w:highlight w:val="none"/>
        </w:rPr>
      </w:pPr>
      <w:r>
        <w:rPr>
          <w:rFonts w:ascii="宋体" w:hAnsi="宋体"/>
          <w:color w:val="auto"/>
          <w:sz w:val="24"/>
          <w:szCs w:val="24"/>
          <w:highlight w:val="none"/>
        </w:rPr>
        <w:t xml:space="preserve">                                                    </w:t>
      </w:r>
    </w:p>
    <w:p w14:paraId="3A6CB5F7">
      <w:pPr>
        <w:snapToGrid w:val="0"/>
        <w:spacing w:before="156" w:beforeLines="50" w:after="50" w:line="360" w:lineRule="auto"/>
        <w:jc w:val="center"/>
        <w:rPr>
          <w:rFonts w:ascii="宋体" w:hAnsi="宋体"/>
          <w:bCs/>
          <w:color w:val="auto"/>
          <w:sz w:val="24"/>
          <w:szCs w:val="24"/>
          <w:highlight w:val="none"/>
        </w:rPr>
      </w:pPr>
    </w:p>
    <w:p w14:paraId="778DA8E8">
      <w:pPr>
        <w:snapToGrid w:val="0"/>
        <w:spacing w:before="156" w:beforeLines="50" w:after="50"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资格文件</w:t>
      </w:r>
    </w:p>
    <w:p w14:paraId="1095C6DE">
      <w:pPr>
        <w:snapToGrid w:val="0"/>
        <w:spacing w:before="156" w:beforeLines="50" w:after="50" w:line="360" w:lineRule="auto"/>
        <w:rPr>
          <w:rFonts w:ascii="宋体" w:hAnsi="宋体"/>
          <w:bCs/>
          <w:color w:val="auto"/>
          <w:sz w:val="24"/>
          <w:szCs w:val="24"/>
          <w:highlight w:val="none"/>
        </w:rPr>
      </w:pPr>
    </w:p>
    <w:p w14:paraId="5CFAEC6B">
      <w:pPr>
        <w:snapToGrid w:val="0"/>
        <w:spacing w:before="156" w:beforeLines="50" w:after="50" w:line="360"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项目名称：</w:t>
      </w:r>
    </w:p>
    <w:p w14:paraId="214CA070">
      <w:pPr>
        <w:snapToGrid w:val="0"/>
        <w:spacing w:before="156" w:beforeLines="50" w:after="5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项目编号：</w:t>
      </w:r>
    </w:p>
    <w:p w14:paraId="13B39AD1">
      <w:pPr>
        <w:pStyle w:val="9"/>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投标人名称：</w:t>
      </w:r>
    </w:p>
    <w:p w14:paraId="6C470B41">
      <w:pPr>
        <w:pStyle w:val="9"/>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投标人地址：</w:t>
      </w:r>
    </w:p>
    <w:p w14:paraId="7C87B9D1">
      <w:pPr>
        <w:pStyle w:val="9"/>
        <w:snapToGrid w:val="0"/>
        <w:spacing w:before="50" w:after="50" w:line="360" w:lineRule="auto"/>
        <w:ind w:firstLine="960" w:firstLineChars="400"/>
        <w:rPr>
          <w:rFonts w:hAnsi="宋体"/>
          <w:bCs/>
          <w:color w:val="auto"/>
          <w:sz w:val="24"/>
          <w:szCs w:val="24"/>
          <w:highlight w:val="none"/>
        </w:rPr>
      </w:pPr>
    </w:p>
    <w:p w14:paraId="7DF074D8">
      <w:pPr>
        <w:pStyle w:val="9"/>
        <w:snapToGrid w:val="0"/>
        <w:spacing w:before="50" w:after="50" w:line="360" w:lineRule="auto"/>
        <w:ind w:firstLine="998" w:firstLineChars="416"/>
        <w:rPr>
          <w:rFonts w:hAnsi="宋体"/>
          <w:color w:val="auto"/>
          <w:sz w:val="24"/>
          <w:szCs w:val="24"/>
          <w:highlight w:val="none"/>
        </w:rPr>
      </w:pPr>
    </w:p>
    <w:p w14:paraId="0CBF6E4B">
      <w:pPr>
        <w:snapToGrid w:val="0"/>
        <w:spacing w:before="156" w:beforeLines="50" w:after="50" w:line="360" w:lineRule="auto"/>
        <w:ind w:firstLine="4080" w:firstLineChars="1700"/>
        <w:rPr>
          <w:rFonts w:ascii="宋体" w:hAnsi="宋体"/>
          <w:color w:val="auto"/>
          <w:sz w:val="24"/>
          <w:szCs w:val="24"/>
          <w:highlight w:val="none"/>
        </w:rPr>
      </w:pPr>
    </w:p>
    <w:p w14:paraId="26F6F569">
      <w:pPr>
        <w:snapToGrid w:val="0"/>
        <w:spacing w:before="156" w:beforeLines="50" w:after="50" w:line="360" w:lineRule="auto"/>
        <w:ind w:firstLine="645"/>
        <w:jc w:val="center"/>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B317F87">
      <w:pPr>
        <w:numPr>
          <w:ilvl w:val="255"/>
          <w:numId w:val="0"/>
        </w:numPr>
        <w:spacing w:line="360" w:lineRule="auto"/>
        <w:rPr>
          <w:rFonts w:ascii="宋体" w:hAnsi="宋体" w:eastAsia="宋体" w:cs="Times New Roman"/>
          <w:b/>
          <w:color w:val="auto"/>
          <w:sz w:val="24"/>
          <w:szCs w:val="24"/>
          <w:highlight w:val="none"/>
        </w:rPr>
      </w:pPr>
    </w:p>
    <w:p w14:paraId="64F65BB2">
      <w:pPr>
        <w:spacing w:line="360" w:lineRule="auto"/>
        <w:jc w:val="left"/>
        <w:rPr>
          <w:rFonts w:ascii="宋体" w:hAnsi="宋体" w:eastAsia="宋体"/>
          <w:color w:val="auto"/>
          <w:szCs w:val="21"/>
          <w:highlight w:val="none"/>
        </w:rPr>
      </w:pPr>
    </w:p>
    <w:p w14:paraId="5A28AD07">
      <w:pPr>
        <w:jc w:val="left"/>
        <w:rPr>
          <w:rFonts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6582DEED">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附件一</w:t>
      </w:r>
    </w:p>
    <w:p w14:paraId="68AF0DD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1.关于资格的声明函</w:t>
      </w:r>
    </w:p>
    <w:p w14:paraId="1EB24ECA">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宁波大学附属阳明医院（余姚市人民医院）：</w:t>
      </w:r>
    </w:p>
    <w:p w14:paraId="39856DE1">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我方根据</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项目编号</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项目名称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的招标文件要求，对“合格的投标人要求”已进行自查，完全符合招标文件中投标人资格要求及投标人其他要求，我方具体声明如下：</w:t>
      </w:r>
    </w:p>
    <w:p w14:paraId="4ED52A0D">
      <w:pPr>
        <w:wordWrap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（一）我方满足《中华人民共和国政府采购法》第二十二条规定；我方未被“信用中国”（</w:t>
      </w:r>
      <w:r>
        <w:rPr>
          <w:rFonts w:ascii="宋体" w:hAnsi="宋体" w:eastAsia="宋体"/>
          <w:color w:val="auto"/>
          <w:sz w:val="24"/>
          <w:szCs w:val="24"/>
          <w:highlight w:val="none"/>
        </w:rPr>
        <w:t>www.creditchina.gov.cn）、中国政府采购网（www.ccgp.gov.cn）列入失信被执行人、</w:t>
      </w:r>
      <w:r>
        <w:rPr>
          <w:rFonts w:hint="eastAsia" w:ascii="宋体" w:hAnsi="宋体" w:eastAsia="宋体"/>
          <w:color w:val="auto"/>
          <w:sz w:val="24"/>
          <w:szCs w:val="24"/>
          <w:highlight w:val="none"/>
        </w:rPr>
        <w:t>税收违法黑名单</w:t>
      </w:r>
      <w:r>
        <w:rPr>
          <w:rFonts w:ascii="宋体" w:hAnsi="宋体" w:eastAsia="宋体"/>
          <w:color w:val="auto"/>
          <w:sz w:val="24"/>
          <w:szCs w:val="24"/>
          <w:highlight w:val="none"/>
        </w:rPr>
        <w:t>、政府采购严重违法失信行为记录名单。</w:t>
      </w:r>
    </w:p>
    <w:p w14:paraId="62BB2257">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（二）我方声明：我方在参加政府采购活动前三年内，在经营活动中没有重大违法记录。</w:t>
      </w:r>
    </w:p>
    <w:p w14:paraId="402159D8">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（三）我方承诺：单位负责人为同一人或者存在直接控股、管理关系的不同供应商，不参加同一合同项下的政府采购活动。</w:t>
      </w:r>
    </w:p>
    <w:p w14:paraId="5A807F12">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（四）除单一来源采购项目外，我方不是为本项目提供整体设计、规范编制或者项目管理、监理、检测等服务的供应商。</w:t>
      </w:r>
    </w:p>
    <w:p w14:paraId="0E97B9F2">
      <w:pPr>
        <w:spacing w:line="360" w:lineRule="auto"/>
        <w:jc w:val="left"/>
        <w:rPr>
          <w:rFonts w:ascii="宋体" w:hAnsi="宋体" w:eastAsia="宋体"/>
          <w:color w:val="auto"/>
          <w:sz w:val="24"/>
          <w:szCs w:val="24"/>
          <w:highlight w:val="none"/>
        </w:rPr>
      </w:pPr>
    </w:p>
    <w:p w14:paraId="6DC53BAC">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428F2F9E">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0A229D3D">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6CF6E2A8">
      <w:pPr>
        <w:spacing w:line="360" w:lineRule="auto"/>
        <w:rPr>
          <w:rFonts w:ascii="宋体" w:hAnsi="宋体" w:eastAsia="宋体" w:cs="Times New Roman"/>
          <w:color w:val="auto"/>
          <w:sz w:val="24"/>
          <w:szCs w:val="24"/>
          <w:highlight w:val="none"/>
        </w:rPr>
      </w:pPr>
    </w:p>
    <w:p w14:paraId="56623B65">
      <w:pPr>
        <w:spacing w:line="360" w:lineRule="auto"/>
        <w:rPr>
          <w:rFonts w:ascii="宋体" w:hAnsi="宋体" w:eastAsia="宋体" w:cs="Times New Roman"/>
          <w:color w:val="auto"/>
          <w:sz w:val="24"/>
          <w:szCs w:val="24"/>
          <w:highlight w:val="none"/>
        </w:rPr>
      </w:pPr>
    </w:p>
    <w:p w14:paraId="118D6EFB">
      <w:pPr>
        <w:spacing w:line="360" w:lineRule="auto"/>
        <w:rPr>
          <w:rFonts w:ascii="宋体" w:hAnsi="宋体" w:eastAsia="宋体" w:cs="Times New Roman"/>
          <w:color w:val="auto"/>
          <w:sz w:val="24"/>
          <w:szCs w:val="24"/>
          <w:highlight w:val="none"/>
        </w:rPr>
      </w:pPr>
    </w:p>
    <w:p w14:paraId="79E74C20">
      <w:pPr>
        <w:spacing w:line="360" w:lineRule="auto"/>
        <w:jc w:val="center"/>
        <w:rPr>
          <w:rFonts w:ascii="宋体" w:hAnsi="宋体" w:eastAsia="宋体"/>
          <w:b/>
          <w:color w:val="auto"/>
          <w:sz w:val="24"/>
          <w:szCs w:val="24"/>
          <w:highlight w:val="none"/>
        </w:rPr>
        <w:sectPr>
          <w:pgSz w:w="11906" w:h="16838"/>
          <w:pgMar w:top="1417" w:right="1417" w:bottom="1417" w:left="1417" w:header="851" w:footer="992" w:gutter="0"/>
          <w:cols w:space="425" w:num="1"/>
          <w:docGrid w:type="lines" w:linePitch="312" w:charSpace="0"/>
        </w:sectPr>
      </w:pPr>
      <w:r>
        <w:rPr>
          <w:rFonts w:hint="eastAsia" w:ascii="宋体" w:hAnsi="宋体" w:eastAsia="宋体"/>
          <w:b/>
          <w:color w:val="auto"/>
          <w:sz w:val="24"/>
          <w:szCs w:val="24"/>
          <w:highlight w:val="none"/>
        </w:rPr>
        <w:t>2.有效的营业执照或事业单位法人证书复印件</w:t>
      </w:r>
    </w:p>
    <w:p w14:paraId="396069A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hint="eastAsia" w:ascii="宋体" w:hAnsi="宋体" w:eastAsia="宋体"/>
          <w:color w:val="auto"/>
          <w:sz w:val="24"/>
          <w:szCs w:val="24"/>
          <w:highlight w:val="none"/>
        </w:rPr>
        <w:t>二</w:t>
      </w:r>
    </w:p>
    <w:p w14:paraId="42C0FEA9">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3.投标人基本情况表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996"/>
        <w:gridCol w:w="316"/>
        <w:gridCol w:w="1384"/>
        <w:gridCol w:w="1037"/>
        <w:gridCol w:w="355"/>
        <w:gridCol w:w="1098"/>
        <w:gridCol w:w="186"/>
        <w:gridCol w:w="360"/>
        <w:gridCol w:w="288"/>
        <w:gridCol w:w="1456"/>
      </w:tblGrid>
      <w:tr w14:paraId="28AF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pct"/>
            <w:vAlign w:val="center"/>
          </w:tcPr>
          <w:p w14:paraId="00F6639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w:t>
            </w:r>
          </w:p>
        </w:tc>
        <w:tc>
          <w:tcPr>
            <w:tcW w:w="4024" w:type="pct"/>
            <w:gridSpan w:val="10"/>
            <w:vAlign w:val="center"/>
          </w:tcPr>
          <w:p w14:paraId="0756D180">
            <w:pPr>
              <w:spacing w:line="360" w:lineRule="auto"/>
              <w:rPr>
                <w:rFonts w:ascii="宋体" w:hAnsi="宋体" w:eastAsia="宋体" w:cs="Times New Roman"/>
                <w:color w:val="auto"/>
                <w:sz w:val="24"/>
                <w:szCs w:val="24"/>
                <w:highlight w:val="none"/>
              </w:rPr>
            </w:pPr>
          </w:p>
        </w:tc>
      </w:tr>
      <w:tr w14:paraId="1E7F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7E2AECE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注册地址</w:t>
            </w:r>
          </w:p>
        </w:tc>
        <w:tc>
          <w:tcPr>
            <w:tcW w:w="2009" w:type="pct"/>
            <w:gridSpan w:val="4"/>
            <w:vAlign w:val="center"/>
          </w:tcPr>
          <w:p w14:paraId="4FCEEEB6">
            <w:pPr>
              <w:spacing w:line="360" w:lineRule="auto"/>
              <w:rPr>
                <w:rFonts w:ascii="宋体" w:hAnsi="宋体" w:eastAsia="宋体" w:cs="Times New Roman"/>
                <w:color w:val="auto"/>
                <w:sz w:val="24"/>
                <w:szCs w:val="24"/>
                <w:highlight w:val="none"/>
              </w:rPr>
            </w:pPr>
          </w:p>
        </w:tc>
        <w:tc>
          <w:tcPr>
            <w:tcW w:w="882" w:type="pct"/>
            <w:gridSpan w:val="3"/>
            <w:vAlign w:val="center"/>
          </w:tcPr>
          <w:p w14:paraId="50A8925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p>
        </w:tc>
        <w:tc>
          <w:tcPr>
            <w:tcW w:w="1132" w:type="pct"/>
            <w:gridSpan w:val="3"/>
            <w:vAlign w:val="center"/>
          </w:tcPr>
          <w:p w14:paraId="6E03AFE2">
            <w:pPr>
              <w:spacing w:line="360" w:lineRule="auto"/>
              <w:rPr>
                <w:rFonts w:ascii="宋体" w:hAnsi="宋体" w:eastAsia="宋体" w:cs="Times New Roman"/>
                <w:color w:val="auto"/>
                <w:sz w:val="24"/>
                <w:szCs w:val="24"/>
                <w:highlight w:val="none"/>
              </w:rPr>
            </w:pPr>
          </w:p>
        </w:tc>
      </w:tr>
      <w:tr w14:paraId="6ABF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Merge w:val="restart"/>
            <w:vAlign w:val="center"/>
          </w:tcPr>
          <w:p w14:paraId="153F87BB">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p>
        </w:tc>
        <w:tc>
          <w:tcPr>
            <w:tcW w:w="706" w:type="pct"/>
            <w:gridSpan w:val="2"/>
            <w:vAlign w:val="center"/>
          </w:tcPr>
          <w:p w14:paraId="4146CCE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p>
        </w:tc>
        <w:tc>
          <w:tcPr>
            <w:tcW w:w="1302" w:type="pct"/>
            <w:gridSpan w:val="2"/>
            <w:vAlign w:val="center"/>
          </w:tcPr>
          <w:p w14:paraId="542E9334">
            <w:pPr>
              <w:spacing w:line="360" w:lineRule="auto"/>
              <w:rPr>
                <w:rFonts w:ascii="宋体" w:hAnsi="宋体" w:eastAsia="宋体" w:cs="Times New Roman"/>
                <w:color w:val="auto"/>
                <w:sz w:val="24"/>
                <w:szCs w:val="24"/>
                <w:highlight w:val="none"/>
              </w:rPr>
            </w:pPr>
          </w:p>
        </w:tc>
        <w:tc>
          <w:tcPr>
            <w:tcW w:w="882" w:type="pct"/>
            <w:gridSpan w:val="3"/>
            <w:vAlign w:val="center"/>
          </w:tcPr>
          <w:p w14:paraId="19D205F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1132" w:type="pct"/>
            <w:gridSpan w:val="3"/>
            <w:vAlign w:val="center"/>
          </w:tcPr>
          <w:p w14:paraId="293B8091">
            <w:pPr>
              <w:spacing w:line="360" w:lineRule="auto"/>
              <w:rPr>
                <w:rFonts w:ascii="宋体" w:hAnsi="宋体" w:eastAsia="宋体" w:cs="Times New Roman"/>
                <w:color w:val="auto"/>
                <w:sz w:val="24"/>
                <w:szCs w:val="24"/>
                <w:highlight w:val="none"/>
              </w:rPr>
            </w:pPr>
          </w:p>
        </w:tc>
      </w:tr>
      <w:tr w14:paraId="4A1B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Merge w:val="continue"/>
            <w:vAlign w:val="center"/>
          </w:tcPr>
          <w:p w14:paraId="619E6EA3">
            <w:pPr>
              <w:spacing w:line="360" w:lineRule="auto"/>
              <w:rPr>
                <w:rFonts w:ascii="宋体" w:hAnsi="宋体" w:eastAsia="宋体" w:cs="Times New Roman"/>
                <w:color w:val="auto"/>
                <w:sz w:val="24"/>
                <w:szCs w:val="24"/>
                <w:highlight w:val="none"/>
              </w:rPr>
            </w:pPr>
          </w:p>
        </w:tc>
        <w:tc>
          <w:tcPr>
            <w:tcW w:w="706" w:type="pct"/>
            <w:gridSpan w:val="2"/>
            <w:vAlign w:val="center"/>
          </w:tcPr>
          <w:p w14:paraId="160757F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传真</w:t>
            </w:r>
          </w:p>
        </w:tc>
        <w:tc>
          <w:tcPr>
            <w:tcW w:w="1302" w:type="pct"/>
            <w:gridSpan w:val="2"/>
            <w:vAlign w:val="center"/>
          </w:tcPr>
          <w:p w14:paraId="32C60555">
            <w:pPr>
              <w:spacing w:line="360" w:lineRule="auto"/>
              <w:rPr>
                <w:rFonts w:ascii="宋体" w:hAnsi="宋体" w:eastAsia="宋体" w:cs="Times New Roman"/>
                <w:color w:val="auto"/>
                <w:sz w:val="24"/>
                <w:szCs w:val="24"/>
                <w:highlight w:val="none"/>
              </w:rPr>
            </w:pPr>
          </w:p>
        </w:tc>
        <w:tc>
          <w:tcPr>
            <w:tcW w:w="882" w:type="pct"/>
            <w:gridSpan w:val="3"/>
            <w:vAlign w:val="center"/>
          </w:tcPr>
          <w:p w14:paraId="71C7519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网址</w:t>
            </w:r>
          </w:p>
        </w:tc>
        <w:tc>
          <w:tcPr>
            <w:tcW w:w="1132" w:type="pct"/>
            <w:gridSpan w:val="3"/>
            <w:vAlign w:val="center"/>
          </w:tcPr>
          <w:p w14:paraId="0692D5AC">
            <w:pPr>
              <w:spacing w:line="360" w:lineRule="auto"/>
              <w:rPr>
                <w:rFonts w:ascii="宋体" w:hAnsi="宋体" w:eastAsia="宋体" w:cs="Times New Roman"/>
                <w:color w:val="auto"/>
                <w:sz w:val="24"/>
                <w:szCs w:val="24"/>
                <w:highlight w:val="none"/>
              </w:rPr>
            </w:pPr>
          </w:p>
        </w:tc>
      </w:tr>
      <w:tr w14:paraId="6FA7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27D4764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组织结构</w:t>
            </w:r>
          </w:p>
        </w:tc>
        <w:tc>
          <w:tcPr>
            <w:tcW w:w="4024" w:type="pct"/>
            <w:gridSpan w:val="10"/>
            <w:vAlign w:val="center"/>
          </w:tcPr>
          <w:p w14:paraId="1CC93FF5">
            <w:pPr>
              <w:spacing w:line="360" w:lineRule="auto"/>
              <w:rPr>
                <w:rFonts w:ascii="宋体" w:hAnsi="宋体" w:eastAsia="宋体" w:cs="Times New Roman"/>
                <w:color w:val="auto"/>
                <w:sz w:val="24"/>
                <w:szCs w:val="24"/>
                <w:highlight w:val="none"/>
              </w:rPr>
            </w:pPr>
          </w:p>
        </w:tc>
      </w:tr>
      <w:tr w14:paraId="45F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00E1130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p>
        </w:tc>
        <w:tc>
          <w:tcPr>
            <w:tcW w:w="536" w:type="pct"/>
            <w:vAlign w:val="center"/>
          </w:tcPr>
          <w:p w14:paraId="55A3762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915" w:type="pct"/>
            <w:gridSpan w:val="2"/>
            <w:vAlign w:val="center"/>
          </w:tcPr>
          <w:p w14:paraId="7AF910CE">
            <w:pPr>
              <w:spacing w:line="360" w:lineRule="auto"/>
              <w:rPr>
                <w:rFonts w:ascii="宋体" w:hAnsi="宋体" w:eastAsia="宋体" w:cs="Times New Roman"/>
                <w:color w:val="auto"/>
                <w:sz w:val="24"/>
                <w:szCs w:val="24"/>
                <w:highlight w:val="none"/>
              </w:rPr>
            </w:pPr>
          </w:p>
        </w:tc>
        <w:tc>
          <w:tcPr>
            <w:tcW w:w="749" w:type="pct"/>
            <w:gridSpan w:val="2"/>
            <w:vAlign w:val="center"/>
          </w:tcPr>
          <w:p w14:paraId="4006BB8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技术职称</w:t>
            </w:r>
          </w:p>
        </w:tc>
        <w:tc>
          <w:tcPr>
            <w:tcW w:w="591" w:type="pct"/>
            <w:vAlign w:val="center"/>
          </w:tcPr>
          <w:p w14:paraId="5D55EEDB">
            <w:pPr>
              <w:spacing w:line="360" w:lineRule="auto"/>
              <w:rPr>
                <w:rFonts w:ascii="宋体" w:hAnsi="宋体" w:eastAsia="宋体" w:cs="Times New Roman"/>
                <w:color w:val="auto"/>
                <w:sz w:val="24"/>
                <w:szCs w:val="24"/>
                <w:highlight w:val="none"/>
              </w:rPr>
            </w:pPr>
          </w:p>
        </w:tc>
        <w:tc>
          <w:tcPr>
            <w:tcW w:w="449" w:type="pct"/>
            <w:gridSpan w:val="3"/>
            <w:vAlign w:val="center"/>
          </w:tcPr>
          <w:p w14:paraId="44B9313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781" w:type="pct"/>
            <w:vAlign w:val="center"/>
          </w:tcPr>
          <w:p w14:paraId="0FA19C71">
            <w:pPr>
              <w:spacing w:line="360" w:lineRule="auto"/>
              <w:rPr>
                <w:rFonts w:ascii="宋体" w:hAnsi="宋体" w:eastAsia="宋体" w:cs="Times New Roman"/>
                <w:color w:val="auto"/>
                <w:sz w:val="24"/>
                <w:szCs w:val="24"/>
                <w:highlight w:val="none"/>
              </w:rPr>
            </w:pPr>
          </w:p>
        </w:tc>
      </w:tr>
      <w:tr w14:paraId="5528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56DAAD6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企业主要负责人</w:t>
            </w:r>
          </w:p>
        </w:tc>
        <w:tc>
          <w:tcPr>
            <w:tcW w:w="536" w:type="pct"/>
            <w:vAlign w:val="center"/>
          </w:tcPr>
          <w:p w14:paraId="1E3A1FD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915" w:type="pct"/>
            <w:gridSpan w:val="2"/>
            <w:vAlign w:val="center"/>
          </w:tcPr>
          <w:p w14:paraId="36E3EDB2">
            <w:pPr>
              <w:spacing w:line="360" w:lineRule="auto"/>
              <w:rPr>
                <w:rFonts w:ascii="宋体" w:hAnsi="宋体" w:eastAsia="宋体" w:cs="Times New Roman"/>
                <w:color w:val="auto"/>
                <w:sz w:val="24"/>
                <w:szCs w:val="24"/>
                <w:highlight w:val="none"/>
              </w:rPr>
            </w:pPr>
          </w:p>
        </w:tc>
        <w:tc>
          <w:tcPr>
            <w:tcW w:w="749" w:type="pct"/>
            <w:gridSpan w:val="2"/>
            <w:vAlign w:val="center"/>
          </w:tcPr>
          <w:p w14:paraId="61228BC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技术职称</w:t>
            </w:r>
          </w:p>
        </w:tc>
        <w:tc>
          <w:tcPr>
            <w:tcW w:w="591" w:type="pct"/>
            <w:vAlign w:val="center"/>
          </w:tcPr>
          <w:p w14:paraId="0559EB8D">
            <w:pPr>
              <w:spacing w:line="360" w:lineRule="auto"/>
              <w:rPr>
                <w:rFonts w:ascii="宋体" w:hAnsi="宋体" w:eastAsia="宋体" w:cs="Times New Roman"/>
                <w:color w:val="auto"/>
                <w:sz w:val="24"/>
                <w:szCs w:val="24"/>
                <w:highlight w:val="none"/>
              </w:rPr>
            </w:pPr>
          </w:p>
        </w:tc>
        <w:tc>
          <w:tcPr>
            <w:tcW w:w="449" w:type="pct"/>
            <w:gridSpan w:val="3"/>
            <w:vAlign w:val="center"/>
          </w:tcPr>
          <w:p w14:paraId="65AE3CE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781" w:type="pct"/>
            <w:vAlign w:val="center"/>
          </w:tcPr>
          <w:p w14:paraId="6863BBCA">
            <w:pPr>
              <w:spacing w:line="360" w:lineRule="auto"/>
              <w:rPr>
                <w:rFonts w:ascii="宋体" w:hAnsi="宋体" w:eastAsia="宋体" w:cs="Times New Roman"/>
                <w:color w:val="auto"/>
                <w:sz w:val="24"/>
                <w:szCs w:val="24"/>
                <w:highlight w:val="none"/>
              </w:rPr>
            </w:pPr>
          </w:p>
        </w:tc>
      </w:tr>
      <w:tr w14:paraId="46CE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012B9F0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成立时间</w:t>
            </w:r>
          </w:p>
        </w:tc>
        <w:tc>
          <w:tcPr>
            <w:tcW w:w="1451" w:type="pct"/>
            <w:gridSpan w:val="3"/>
            <w:vAlign w:val="center"/>
          </w:tcPr>
          <w:p w14:paraId="0181033A">
            <w:pPr>
              <w:spacing w:line="360" w:lineRule="auto"/>
              <w:rPr>
                <w:rFonts w:ascii="宋体" w:hAnsi="宋体" w:eastAsia="宋体" w:cs="Times New Roman"/>
                <w:color w:val="auto"/>
                <w:sz w:val="24"/>
                <w:szCs w:val="24"/>
                <w:highlight w:val="none"/>
              </w:rPr>
            </w:pPr>
          </w:p>
        </w:tc>
        <w:tc>
          <w:tcPr>
            <w:tcW w:w="2572" w:type="pct"/>
            <w:gridSpan w:val="7"/>
            <w:vAlign w:val="center"/>
          </w:tcPr>
          <w:p w14:paraId="4D656B3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员工总人数：</w:t>
            </w:r>
            <w:r>
              <w:rPr>
                <w:rFonts w:hint="eastAsia" w:ascii="宋体" w:hAnsi="宋体" w:eastAsia="宋体"/>
                <w:color w:val="auto"/>
                <w:sz w:val="24"/>
                <w:szCs w:val="24"/>
                <w:highlight w:val="none"/>
              </w:rPr>
              <w:t>人</w:t>
            </w:r>
          </w:p>
        </w:tc>
      </w:tr>
      <w:tr w14:paraId="698C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09EFE2D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企业资质等级</w:t>
            </w:r>
          </w:p>
        </w:tc>
        <w:tc>
          <w:tcPr>
            <w:tcW w:w="1451" w:type="pct"/>
            <w:gridSpan w:val="3"/>
            <w:vAlign w:val="center"/>
          </w:tcPr>
          <w:p w14:paraId="52DD2EFC">
            <w:pPr>
              <w:spacing w:line="360" w:lineRule="auto"/>
              <w:rPr>
                <w:rFonts w:ascii="宋体" w:hAnsi="宋体" w:eastAsia="宋体" w:cs="Times New Roman"/>
                <w:color w:val="auto"/>
                <w:sz w:val="24"/>
                <w:szCs w:val="24"/>
                <w:highlight w:val="none"/>
              </w:rPr>
            </w:pPr>
          </w:p>
        </w:tc>
        <w:tc>
          <w:tcPr>
            <w:tcW w:w="557" w:type="pct"/>
            <w:vMerge w:val="restart"/>
            <w:vAlign w:val="center"/>
          </w:tcPr>
          <w:p w14:paraId="0A60693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其中</w:t>
            </w:r>
          </w:p>
        </w:tc>
        <w:tc>
          <w:tcPr>
            <w:tcW w:w="1076" w:type="pct"/>
            <w:gridSpan w:val="4"/>
            <w:vAlign w:val="center"/>
          </w:tcPr>
          <w:p w14:paraId="2FB0490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高级职称人员</w:t>
            </w:r>
          </w:p>
        </w:tc>
        <w:tc>
          <w:tcPr>
            <w:tcW w:w="938" w:type="pct"/>
            <w:gridSpan w:val="2"/>
            <w:vAlign w:val="center"/>
          </w:tcPr>
          <w:p w14:paraId="18ED7ACA">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5E04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493A07E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营业执照或事业单位法人证书号</w:t>
            </w:r>
          </w:p>
        </w:tc>
        <w:tc>
          <w:tcPr>
            <w:tcW w:w="1451" w:type="pct"/>
            <w:gridSpan w:val="3"/>
            <w:vAlign w:val="center"/>
          </w:tcPr>
          <w:p w14:paraId="524DE96E">
            <w:pPr>
              <w:spacing w:line="360" w:lineRule="auto"/>
              <w:rPr>
                <w:rFonts w:ascii="宋体" w:hAnsi="宋体" w:eastAsia="宋体" w:cs="Times New Roman"/>
                <w:color w:val="auto"/>
                <w:sz w:val="24"/>
                <w:szCs w:val="24"/>
                <w:highlight w:val="none"/>
              </w:rPr>
            </w:pPr>
          </w:p>
        </w:tc>
        <w:tc>
          <w:tcPr>
            <w:tcW w:w="557" w:type="pct"/>
            <w:vMerge w:val="continue"/>
            <w:vAlign w:val="center"/>
          </w:tcPr>
          <w:p w14:paraId="120109DD">
            <w:pPr>
              <w:spacing w:line="360" w:lineRule="auto"/>
              <w:rPr>
                <w:rFonts w:ascii="宋体" w:hAnsi="宋体" w:eastAsia="宋体" w:cs="Times New Roman"/>
                <w:color w:val="auto"/>
                <w:sz w:val="24"/>
                <w:szCs w:val="24"/>
                <w:highlight w:val="none"/>
              </w:rPr>
            </w:pPr>
          </w:p>
        </w:tc>
        <w:tc>
          <w:tcPr>
            <w:tcW w:w="1076" w:type="pct"/>
            <w:gridSpan w:val="4"/>
            <w:vAlign w:val="center"/>
          </w:tcPr>
          <w:p w14:paraId="4CE4222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中级职称人员</w:t>
            </w:r>
          </w:p>
        </w:tc>
        <w:tc>
          <w:tcPr>
            <w:tcW w:w="938" w:type="pct"/>
            <w:gridSpan w:val="2"/>
            <w:vAlign w:val="center"/>
          </w:tcPr>
          <w:p w14:paraId="66FEF4DA">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3AA5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6472A43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注册资金</w:t>
            </w:r>
          </w:p>
        </w:tc>
        <w:tc>
          <w:tcPr>
            <w:tcW w:w="1451" w:type="pct"/>
            <w:gridSpan w:val="3"/>
            <w:vAlign w:val="center"/>
          </w:tcPr>
          <w:p w14:paraId="1D1338FD">
            <w:pPr>
              <w:spacing w:line="360" w:lineRule="auto"/>
              <w:rPr>
                <w:rFonts w:ascii="宋体" w:hAnsi="宋体" w:eastAsia="宋体" w:cs="Times New Roman"/>
                <w:color w:val="auto"/>
                <w:sz w:val="24"/>
                <w:szCs w:val="24"/>
                <w:highlight w:val="none"/>
              </w:rPr>
            </w:pPr>
          </w:p>
        </w:tc>
        <w:tc>
          <w:tcPr>
            <w:tcW w:w="557" w:type="pct"/>
            <w:vMerge w:val="continue"/>
            <w:vAlign w:val="center"/>
          </w:tcPr>
          <w:p w14:paraId="057DF551">
            <w:pPr>
              <w:spacing w:line="360" w:lineRule="auto"/>
              <w:rPr>
                <w:rFonts w:ascii="宋体" w:hAnsi="宋体" w:eastAsia="宋体" w:cs="Times New Roman"/>
                <w:color w:val="auto"/>
                <w:sz w:val="24"/>
                <w:szCs w:val="24"/>
                <w:highlight w:val="none"/>
              </w:rPr>
            </w:pPr>
          </w:p>
        </w:tc>
        <w:tc>
          <w:tcPr>
            <w:tcW w:w="1076" w:type="pct"/>
            <w:gridSpan w:val="4"/>
            <w:vAlign w:val="center"/>
          </w:tcPr>
          <w:p w14:paraId="4C38C8C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初级职称人员</w:t>
            </w:r>
          </w:p>
        </w:tc>
        <w:tc>
          <w:tcPr>
            <w:tcW w:w="938" w:type="pct"/>
            <w:gridSpan w:val="2"/>
            <w:vAlign w:val="center"/>
          </w:tcPr>
          <w:p w14:paraId="397AE4B7">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22F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6923A22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开户银行</w:t>
            </w:r>
          </w:p>
        </w:tc>
        <w:tc>
          <w:tcPr>
            <w:tcW w:w="1451" w:type="pct"/>
            <w:gridSpan w:val="3"/>
            <w:vAlign w:val="center"/>
          </w:tcPr>
          <w:p w14:paraId="171092C1">
            <w:pPr>
              <w:spacing w:line="360" w:lineRule="auto"/>
              <w:rPr>
                <w:rFonts w:ascii="宋体" w:hAnsi="宋体" w:eastAsia="宋体" w:cs="Times New Roman"/>
                <w:color w:val="auto"/>
                <w:sz w:val="24"/>
                <w:szCs w:val="24"/>
                <w:highlight w:val="none"/>
              </w:rPr>
            </w:pPr>
          </w:p>
        </w:tc>
        <w:tc>
          <w:tcPr>
            <w:tcW w:w="557" w:type="pct"/>
            <w:vMerge w:val="continue"/>
            <w:vAlign w:val="center"/>
          </w:tcPr>
          <w:p w14:paraId="71DAAEC2">
            <w:pPr>
              <w:spacing w:line="360" w:lineRule="auto"/>
              <w:rPr>
                <w:rFonts w:ascii="宋体" w:hAnsi="宋体" w:eastAsia="宋体" w:cs="Times New Roman"/>
                <w:color w:val="auto"/>
                <w:sz w:val="24"/>
                <w:szCs w:val="24"/>
                <w:highlight w:val="none"/>
              </w:rPr>
            </w:pPr>
          </w:p>
        </w:tc>
        <w:tc>
          <w:tcPr>
            <w:tcW w:w="1076" w:type="pct"/>
            <w:gridSpan w:val="4"/>
            <w:vAlign w:val="center"/>
          </w:tcPr>
          <w:p w14:paraId="6D6F2E9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938" w:type="pct"/>
            <w:gridSpan w:val="2"/>
            <w:vAlign w:val="center"/>
          </w:tcPr>
          <w:p w14:paraId="5D5BB9F6">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2800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6C17DA3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账号</w:t>
            </w:r>
          </w:p>
        </w:tc>
        <w:tc>
          <w:tcPr>
            <w:tcW w:w="1451" w:type="pct"/>
            <w:gridSpan w:val="3"/>
            <w:vAlign w:val="center"/>
          </w:tcPr>
          <w:p w14:paraId="6A1A9C6F">
            <w:pPr>
              <w:spacing w:line="360" w:lineRule="auto"/>
              <w:rPr>
                <w:rFonts w:ascii="宋体" w:hAnsi="宋体" w:eastAsia="宋体" w:cs="Times New Roman"/>
                <w:color w:val="auto"/>
                <w:sz w:val="24"/>
                <w:szCs w:val="24"/>
                <w:highlight w:val="none"/>
              </w:rPr>
            </w:pPr>
          </w:p>
        </w:tc>
        <w:tc>
          <w:tcPr>
            <w:tcW w:w="557" w:type="pct"/>
            <w:vMerge w:val="continue"/>
            <w:vAlign w:val="center"/>
          </w:tcPr>
          <w:p w14:paraId="19F03A4C">
            <w:pPr>
              <w:spacing w:line="360" w:lineRule="auto"/>
              <w:rPr>
                <w:rFonts w:ascii="宋体" w:hAnsi="宋体" w:eastAsia="宋体" w:cs="Times New Roman"/>
                <w:color w:val="auto"/>
                <w:sz w:val="24"/>
                <w:szCs w:val="24"/>
                <w:highlight w:val="none"/>
              </w:rPr>
            </w:pPr>
          </w:p>
        </w:tc>
        <w:tc>
          <w:tcPr>
            <w:tcW w:w="1076" w:type="pct"/>
            <w:gridSpan w:val="4"/>
            <w:vAlign w:val="center"/>
          </w:tcPr>
          <w:p w14:paraId="2FF945A2">
            <w:pPr>
              <w:spacing w:line="360" w:lineRule="auto"/>
              <w:rPr>
                <w:rFonts w:ascii="宋体" w:hAnsi="宋体" w:eastAsia="宋体" w:cs="Times New Roman"/>
                <w:color w:val="auto"/>
                <w:sz w:val="24"/>
                <w:szCs w:val="24"/>
                <w:highlight w:val="none"/>
              </w:rPr>
            </w:pPr>
          </w:p>
        </w:tc>
        <w:tc>
          <w:tcPr>
            <w:tcW w:w="938" w:type="pct"/>
            <w:gridSpan w:val="2"/>
            <w:vAlign w:val="center"/>
          </w:tcPr>
          <w:p w14:paraId="08F13165">
            <w:pPr>
              <w:spacing w:line="360" w:lineRule="auto"/>
              <w:rPr>
                <w:rFonts w:ascii="宋体" w:hAnsi="宋体" w:eastAsia="宋体" w:cs="Times New Roman"/>
                <w:color w:val="auto"/>
                <w:sz w:val="24"/>
                <w:szCs w:val="24"/>
                <w:highlight w:val="none"/>
              </w:rPr>
            </w:pPr>
          </w:p>
        </w:tc>
      </w:tr>
      <w:tr w14:paraId="0458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75" w:type="pct"/>
            <w:vAlign w:val="center"/>
          </w:tcPr>
          <w:p w14:paraId="3BD99649">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具备履行合同所必需的设备和专业技术能力的简介</w:t>
            </w:r>
          </w:p>
        </w:tc>
        <w:tc>
          <w:tcPr>
            <w:tcW w:w="4024" w:type="pct"/>
            <w:gridSpan w:val="10"/>
            <w:vAlign w:val="center"/>
          </w:tcPr>
          <w:p w14:paraId="25673B40">
            <w:pPr>
              <w:spacing w:line="360" w:lineRule="auto"/>
              <w:rPr>
                <w:rFonts w:ascii="宋体" w:hAnsi="宋体" w:eastAsia="宋体" w:cs="Times New Roman"/>
                <w:color w:val="auto"/>
                <w:sz w:val="24"/>
                <w:szCs w:val="24"/>
                <w:highlight w:val="none"/>
              </w:rPr>
            </w:pPr>
          </w:p>
        </w:tc>
      </w:tr>
    </w:tbl>
    <w:p w14:paraId="5AD9E63E">
      <w:pPr>
        <w:spacing w:line="360" w:lineRule="auto"/>
        <w:rPr>
          <w:rFonts w:ascii="宋体" w:hAnsi="宋体" w:eastAsia="宋体" w:cs="Times New Roman"/>
          <w:color w:val="auto"/>
          <w:sz w:val="24"/>
          <w:szCs w:val="24"/>
          <w:highlight w:val="none"/>
        </w:rPr>
      </w:pPr>
    </w:p>
    <w:p w14:paraId="7462B1E9">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9502C3D">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63BDC58C">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02507E34">
      <w:pPr>
        <w:spacing w:line="360" w:lineRule="auto"/>
        <w:rPr>
          <w:rFonts w:ascii="宋体" w:hAnsi="宋体" w:eastAsia="宋体" w:cs="Times New Roman"/>
          <w:color w:val="auto"/>
          <w:sz w:val="24"/>
          <w:szCs w:val="24"/>
          <w:highlight w:val="none"/>
        </w:rPr>
      </w:pPr>
    </w:p>
    <w:p w14:paraId="65064B68">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1959D9AB">
      <w:p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lang w:val="en-US" w:eastAsia="zh-CN"/>
        </w:rPr>
        <w:t>三</w:t>
      </w:r>
    </w:p>
    <w:p w14:paraId="27002F31">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4</w:t>
      </w:r>
      <w:r>
        <w:rPr>
          <w:rFonts w:hint="eastAsia" w:ascii="宋体" w:hAnsi="宋体" w:eastAsia="宋体" w:cs="Times New Roman"/>
          <w:b/>
          <w:color w:val="auto"/>
          <w:sz w:val="24"/>
          <w:szCs w:val="24"/>
          <w:highlight w:val="none"/>
        </w:rPr>
        <w:t>.分包意向协议</w:t>
      </w:r>
    </w:p>
    <w:p w14:paraId="4D1F3BDF">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[中标后以分包方式履行合同的，提供分包意向协议；采购人不同意分包或者投标人中标后不以分包方式履行合同的，则不需要提供。]</w:t>
      </w:r>
    </w:p>
    <w:p w14:paraId="4248C862">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7D3C206E">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分包意向供应商一：</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06B50B15">
      <w:pPr>
        <w:wordWrap w:val="0"/>
        <w:spacing w:line="360" w:lineRule="auto"/>
        <w:rPr>
          <w:rFonts w:ascii="宋体" w:hAnsi="宋体" w:eastAsia="宋体"/>
          <w:b/>
          <w:bCs/>
          <w:color w:val="auto"/>
          <w:szCs w:val="21"/>
          <w:highlight w:val="none"/>
        </w:rPr>
      </w:pPr>
      <w:r>
        <w:rPr>
          <w:rFonts w:hint="eastAsia" w:ascii="宋体" w:hAnsi="宋体" w:eastAsia="宋体"/>
          <w:b/>
          <w:bCs/>
          <w:color w:val="auto"/>
          <w:szCs w:val="21"/>
          <w:highlight w:val="none"/>
        </w:rPr>
        <w:t>......（如有多个分包意向供应商的，按同格式增加）</w:t>
      </w:r>
    </w:p>
    <w:p w14:paraId="6A76E67D">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自愿达成分包意向，参加</w:t>
      </w:r>
      <w:r>
        <w:rPr>
          <w:rFonts w:hint="eastAsia" w:ascii="宋体" w:hAnsi="宋体" w:eastAsia="宋体"/>
          <w:color w:val="auto"/>
          <w:szCs w:val="21"/>
          <w:highlight w:val="none"/>
          <w:u w:val="single"/>
        </w:rPr>
        <w:t xml:space="preserve">          （项目编号）</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（项目名称）、          （标项编号）</w:t>
      </w:r>
      <w:r>
        <w:rPr>
          <w:rFonts w:hint="eastAsia" w:ascii="宋体" w:hAnsi="宋体" w:eastAsia="宋体"/>
          <w:color w:val="auto"/>
          <w:szCs w:val="21"/>
          <w:highlight w:val="none"/>
        </w:rPr>
        <w:t>的投标。</w:t>
      </w:r>
      <w:r>
        <w:rPr>
          <w:rFonts w:ascii="宋体" w:hAnsi="宋体" w:eastAsia="宋体"/>
          <w:color w:val="auto"/>
          <w:szCs w:val="21"/>
          <w:highlight w:val="none"/>
        </w:rPr>
        <w:t>经各方充分协商一致，就项目的投标和合同实施阶段的有关事务协商一致订立意向如下：</w:t>
      </w:r>
    </w:p>
    <w:p w14:paraId="6E753CA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一、分包意向各方关系</w:t>
      </w:r>
    </w:p>
    <w:p w14:paraId="22A49415">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为</w:t>
      </w:r>
      <w:r>
        <w:rPr>
          <w:rFonts w:hint="eastAsia" w:ascii="宋体" w:hAnsi="宋体" w:eastAsia="宋体"/>
          <w:color w:val="auto"/>
          <w:szCs w:val="21"/>
          <w:highlight w:val="none"/>
        </w:rPr>
        <w:t>投标人</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为分包意向供应商，</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以投标人的身份参加本项目的</w:t>
      </w:r>
      <w:r>
        <w:rPr>
          <w:rFonts w:hint="eastAsia" w:ascii="宋体" w:hAnsi="宋体" w:eastAsia="宋体"/>
          <w:color w:val="auto"/>
          <w:szCs w:val="21"/>
          <w:highlight w:val="none"/>
        </w:rPr>
        <w:t>采购活动，如获得中标资格</w:t>
      </w:r>
      <w:r>
        <w:rPr>
          <w:rFonts w:ascii="宋体" w:hAnsi="宋体" w:eastAsia="宋体"/>
          <w:color w:val="auto"/>
          <w:szCs w:val="21"/>
          <w:highlight w:val="none"/>
        </w:rPr>
        <w:t>，与采购人签订政府采购合同。承接分包意向的供应商与</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签订分包合同。</w:t>
      </w:r>
      <w:r>
        <w:rPr>
          <w:rFonts w:hint="eastAsia" w:ascii="宋体" w:hAnsi="宋体" w:eastAsia="宋体"/>
          <w:color w:val="auto"/>
          <w:szCs w:val="21"/>
          <w:highlight w:val="none"/>
        </w:rPr>
        <w:t>投标人对采购项目和分包项目向采购人负责，分包意向供应商对分包项目向采购人负责，分包意向协议多方承担各自的和连带的法律责任</w:t>
      </w:r>
      <w:r>
        <w:rPr>
          <w:rFonts w:ascii="宋体" w:hAnsi="宋体" w:eastAsia="宋体"/>
          <w:color w:val="auto"/>
          <w:szCs w:val="21"/>
          <w:highlight w:val="none"/>
        </w:rPr>
        <w:t>。</w:t>
      </w:r>
    </w:p>
    <w:p w14:paraId="1ED1B32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二、分包意向供应商</w:t>
      </w:r>
      <w:r>
        <w:rPr>
          <w:rFonts w:ascii="宋体" w:hAnsi="宋体" w:eastAsia="宋体"/>
          <w:color w:val="auto"/>
          <w:szCs w:val="21"/>
          <w:highlight w:val="none"/>
        </w:rPr>
        <w:t>将承担</w:t>
      </w:r>
      <w:r>
        <w:rPr>
          <w:rFonts w:hint="eastAsia" w:ascii="宋体" w:hAnsi="宋体" w:eastAsia="宋体"/>
          <w:color w:val="auto"/>
          <w:szCs w:val="21"/>
          <w:highlight w:val="none"/>
        </w:rPr>
        <w:t>合理</w:t>
      </w:r>
      <w:r>
        <w:rPr>
          <w:rFonts w:ascii="宋体" w:hAnsi="宋体" w:eastAsia="宋体"/>
          <w:color w:val="auto"/>
          <w:szCs w:val="21"/>
          <w:highlight w:val="none"/>
        </w:rPr>
        <w:t xml:space="preserve">分包部分 </w:t>
      </w:r>
      <w:r>
        <w:rPr>
          <w:rFonts w:ascii="宋体" w:hAnsi="宋体" w:eastAsia="宋体"/>
          <w:color w:val="auto"/>
          <w:szCs w:val="21"/>
          <w:highlight w:val="none"/>
          <w:u w:val="single"/>
        </w:rPr>
        <w:t xml:space="preserve">         （具体分包</w:t>
      </w:r>
      <w:r>
        <w:rPr>
          <w:rFonts w:hint="eastAsia" w:ascii="宋体" w:hAnsi="宋体" w:eastAsia="宋体"/>
          <w:color w:val="auto"/>
          <w:szCs w:val="21"/>
          <w:highlight w:val="none"/>
          <w:u w:val="single"/>
        </w:rPr>
        <w:t>的工作</w:t>
      </w:r>
      <w:r>
        <w:rPr>
          <w:rFonts w:ascii="宋体" w:hAnsi="宋体" w:eastAsia="宋体"/>
          <w:color w:val="auto"/>
          <w:szCs w:val="21"/>
          <w:highlight w:val="none"/>
          <w:u w:val="single"/>
        </w:rPr>
        <w:t>内容）</w:t>
      </w:r>
      <w:r>
        <w:rPr>
          <w:rFonts w:hint="eastAsia" w:ascii="宋体" w:hAnsi="宋体" w:eastAsia="宋体"/>
          <w:color w:val="auto"/>
          <w:szCs w:val="21"/>
          <w:highlight w:val="none"/>
        </w:rPr>
        <w:t>，占项目合同金额的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6DD20075">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三、接受分包合同的中小企业与分包企业之间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（存在或不存在）</w:t>
      </w:r>
      <w:r>
        <w:rPr>
          <w:rFonts w:hint="eastAsia" w:ascii="宋体" w:hAnsi="宋体" w:eastAsia="宋体"/>
          <w:color w:val="auto"/>
          <w:szCs w:val="21"/>
          <w:highlight w:val="none"/>
        </w:rPr>
        <w:t>直接控股、管理关系的情形。</w:t>
      </w:r>
    </w:p>
    <w:p w14:paraId="2C6871EE">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四、因违约或过失责任等导致采购人经济损失或被索赔时，投标人无条件优先清偿采购人的一切债务和经济赔偿。</w:t>
      </w:r>
    </w:p>
    <w:p w14:paraId="3DE780D1">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五、如获得中标资格，分包意向供应商不得以任何理由提出终止本协议。</w:t>
      </w:r>
    </w:p>
    <w:p w14:paraId="7545A51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六、本协议自签署之日起生效，如获得中标资格，有效期延续至政府采购合同履行完毕之日。</w:t>
      </w:r>
    </w:p>
    <w:p w14:paraId="0BDB7B63">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投标人（盖章）：</w:t>
      </w:r>
      <w:r>
        <w:rPr>
          <w:rFonts w:hint="eastAsia" w:ascii="宋体" w:hAnsi="宋体" w:eastAsia="宋体"/>
          <w:color w:val="auto"/>
          <w:szCs w:val="21"/>
          <w:highlight w:val="none"/>
          <w:u w:val="single"/>
        </w:rPr>
        <w:t xml:space="preserve">          </w:t>
      </w:r>
    </w:p>
    <w:p w14:paraId="7E194D91">
      <w:pPr>
        <w:wordWrap w:val="0"/>
        <w:spacing w:line="360" w:lineRule="auto"/>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2BC1B441">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分包意向供应商一（盖单位公章）：</w:t>
      </w:r>
      <w:r>
        <w:rPr>
          <w:rFonts w:hint="eastAsia" w:ascii="宋体" w:hAnsi="宋体" w:eastAsia="宋体"/>
          <w:color w:val="auto"/>
          <w:szCs w:val="21"/>
          <w:highlight w:val="none"/>
          <w:u w:val="single"/>
        </w:rPr>
        <w:t xml:space="preserve">          </w:t>
      </w:r>
    </w:p>
    <w:p w14:paraId="412CEFC4">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法定代表人（负责人）（签字或盖章）：</w:t>
      </w:r>
      <w:r>
        <w:rPr>
          <w:rFonts w:hint="eastAsia" w:ascii="宋体" w:hAnsi="宋体" w:eastAsia="宋体"/>
          <w:color w:val="auto"/>
          <w:szCs w:val="21"/>
          <w:highlight w:val="none"/>
          <w:u w:val="single"/>
        </w:rPr>
        <w:t xml:space="preserve">          </w:t>
      </w:r>
    </w:p>
    <w:p w14:paraId="73F6F6FC">
      <w:pPr>
        <w:wordWrap w:val="0"/>
        <w:spacing w:line="360" w:lineRule="auto"/>
        <w:ind w:firstLine="2530" w:firstLineChars="1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......（如有多个分包意向供应商的，按同格式增加）</w:t>
      </w:r>
    </w:p>
    <w:p w14:paraId="646E1802">
      <w:pPr>
        <w:wordWrap w:val="0"/>
        <w:spacing w:line="360" w:lineRule="auto"/>
        <w:ind w:firstLine="2520" w:firstLineChars="1200"/>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6E9BE54E">
      <w:pPr>
        <w:spacing w:line="360" w:lineRule="auto"/>
        <w:rPr>
          <w:rFonts w:ascii="宋体" w:hAnsi="宋体" w:eastAsia="宋体" w:cs="Times New Roman"/>
          <w:color w:val="auto"/>
          <w:sz w:val="24"/>
          <w:szCs w:val="24"/>
          <w:highlight w:val="none"/>
        </w:rPr>
        <w:sectPr>
          <w:pgSz w:w="11906" w:h="16838"/>
          <w:pgMar w:top="1418" w:right="1418" w:bottom="1418" w:left="1418" w:header="851" w:footer="992" w:gutter="0"/>
          <w:cols w:space="425" w:num="1"/>
          <w:docGrid w:type="lines" w:linePitch="312" w:charSpace="0"/>
        </w:sectPr>
      </w:pPr>
    </w:p>
    <w:p w14:paraId="6DB8E6B5">
      <w:pPr>
        <w:spacing w:line="360" w:lineRule="auto"/>
        <w:jc w:val="left"/>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rPr>
        <w:t>附件</w:t>
      </w:r>
      <w:r>
        <w:rPr>
          <w:rFonts w:hint="eastAsia" w:ascii="宋体" w:hAnsi="宋体" w:eastAsia="宋体"/>
          <w:bCs/>
          <w:color w:val="auto"/>
          <w:sz w:val="24"/>
          <w:szCs w:val="24"/>
          <w:highlight w:val="none"/>
          <w:lang w:val="en-US" w:eastAsia="zh-CN"/>
        </w:rPr>
        <w:t>四</w:t>
      </w:r>
    </w:p>
    <w:p w14:paraId="697793E1">
      <w:pPr>
        <w:pStyle w:val="82"/>
        <w:spacing w:line="360" w:lineRule="auto"/>
        <w:jc w:val="center"/>
        <w:rPr>
          <w:rFonts w:hAnsi="宋体"/>
          <w:b/>
          <w:color w:val="auto"/>
          <w:sz w:val="24"/>
          <w:szCs w:val="24"/>
          <w:highlight w:val="none"/>
        </w:rPr>
      </w:pPr>
      <w:r>
        <w:rPr>
          <w:rFonts w:hint="eastAsia" w:hAnsi="宋体"/>
          <w:b/>
          <w:color w:val="auto"/>
          <w:sz w:val="24"/>
          <w:szCs w:val="24"/>
          <w:highlight w:val="none"/>
          <w:lang w:val="en-US" w:eastAsia="zh-CN"/>
        </w:rPr>
        <w:t>5</w:t>
      </w:r>
      <w:r>
        <w:rPr>
          <w:rFonts w:hint="eastAsia" w:hAnsi="宋体"/>
          <w:b/>
          <w:color w:val="auto"/>
          <w:sz w:val="24"/>
          <w:szCs w:val="24"/>
          <w:highlight w:val="none"/>
        </w:rPr>
        <w:t>.联合体协议书</w:t>
      </w:r>
    </w:p>
    <w:p w14:paraId="2B710EC2">
      <w:pPr>
        <w:pStyle w:val="82"/>
        <w:spacing w:line="360" w:lineRule="auto"/>
        <w:jc w:val="center"/>
        <w:rPr>
          <w:color w:val="auto"/>
          <w:highlight w:val="none"/>
        </w:rPr>
      </w:pPr>
      <w:r>
        <w:rPr>
          <w:rFonts w:hint="eastAsia" w:hAnsi="宋体"/>
          <w:b/>
          <w:color w:val="auto"/>
          <w:sz w:val="24"/>
          <w:szCs w:val="24"/>
          <w:highlight w:val="none"/>
        </w:rPr>
        <w:t>（如是联合体的，提供本协议书）</w:t>
      </w:r>
    </w:p>
    <w:p w14:paraId="2B4FF129">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u w:val="single"/>
        </w:rPr>
        <w:t xml:space="preserve">     （所有成员单位名称）  </w:t>
      </w:r>
      <w:r>
        <w:rPr>
          <w:rFonts w:hint="eastAsia" w:ascii="宋体" w:hAnsi="宋体" w:cs="宋体"/>
          <w:color w:val="auto"/>
          <w:sz w:val="22"/>
          <w:highlight w:val="none"/>
        </w:rPr>
        <w:t>自愿组成联合体，共同参加</w:t>
      </w:r>
      <w:r>
        <w:rPr>
          <w:rFonts w:hint="eastAsia" w:ascii="宋体" w:hAnsi="宋体" w:cs="宋体"/>
          <w:color w:val="auto"/>
          <w:sz w:val="22"/>
          <w:highlight w:val="none"/>
          <w:u w:val="single"/>
        </w:rPr>
        <w:t xml:space="preserve">    （项目名称）  、 </w:t>
      </w:r>
      <w:r>
        <w:rPr>
          <w:rFonts w:hint="eastAsia" w:ascii="宋体" w:hAnsi="宋体" w:eastAsia="宋体"/>
          <w:color w:val="auto"/>
          <w:sz w:val="24"/>
          <w:szCs w:val="24"/>
          <w:highlight w:val="none"/>
          <w:u w:val="single"/>
        </w:rPr>
        <w:t>（</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w:t>
      </w:r>
      <w:r>
        <w:rPr>
          <w:rFonts w:hint="eastAsia" w:ascii="宋体" w:hAnsi="宋体" w:cs="宋体"/>
          <w:color w:val="auto"/>
          <w:sz w:val="22"/>
          <w:highlight w:val="none"/>
        </w:rPr>
        <w:t>投标。现就联合体投标事宜订立如下协议。</w:t>
      </w:r>
    </w:p>
    <w:p w14:paraId="34E36CB7">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 xml:space="preserve">     （某成员单位名称）     </w:t>
      </w:r>
      <w:r>
        <w:rPr>
          <w:rFonts w:hint="eastAsia" w:ascii="宋体" w:hAnsi="宋体" w:cs="宋体"/>
          <w:color w:val="auto"/>
          <w:sz w:val="22"/>
          <w:highlight w:val="none"/>
        </w:rPr>
        <w:t>为本联合体的牵头人。</w:t>
      </w:r>
    </w:p>
    <w:p w14:paraId="13CE7283">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720BD0BF">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4A542254">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4、联合体各成员单位内部的职责分工如下：</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18B5BC92">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5、本协议书自所有成员单位法定代表人或其委托代理人签字（或盖章）或盖单位章之日起生效，合同履行完毕后自动失效。</w:t>
      </w:r>
    </w:p>
    <w:p w14:paraId="0F0FEE88">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6、本协议书一式</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份，联合体成员和招标人各执一份。</w:t>
      </w:r>
    </w:p>
    <w:p w14:paraId="713E8170">
      <w:pPr>
        <w:spacing w:line="360" w:lineRule="auto"/>
        <w:rPr>
          <w:rFonts w:ascii="宋体" w:hAnsi="宋体" w:cs="宋体"/>
          <w:color w:val="auto"/>
          <w:sz w:val="22"/>
          <w:highlight w:val="none"/>
        </w:rPr>
      </w:pPr>
    </w:p>
    <w:p w14:paraId="05F8A213">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牵头人名称：</w:t>
      </w:r>
      <w:r>
        <w:rPr>
          <w:rFonts w:hint="eastAsia" w:ascii="宋体" w:hAnsi="宋体" w:cs="宋体"/>
          <w:color w:val="auto"/>
          <w:sz w:val="22"/>
          <w:highlight w:val="none"/>
          <w:u w:val="single"/>
        </w:rPr>
        <w:t xml:space="preserve">                （公章）          </w:t>
      </w:r>
    </w:p>
    <w:p w14:paraId="2E6E5419">
      <w:pPr>
        <w:spacing w:line="360" w:lineRule="auto"/>
        <w:ind w:firstLine="2833" w:firstLineChars="1288"/>
        <w:rPr>
          <w:rFonts w:ascii="宋体" w:hAnsi="宋体" w:cs="宋体"/>
          <w:color w:val="auto"/>
          <w:sz w:val="22"/>
          <w:highlight w:val="none"/>
          <w:u w:val="single"/>
        </w:rPr>
      </w:pPr>
      <w:r>
        <w:rPr>
          <w:rFonts w:hint="eastAsia" w:ascii="宋体" w:hAnsi="宋体" w:cs="宋体"/>
          <w:color w:val="auto"/>
          <w:sz w:val="22"/>
          <w:highlight w:val="none"/>
        </w:rPr>
        <w:t>法定代表人或其委托代理人：</w:t>
      </w:r>
      <w:r>
        <w:rPr>
          <w:rFonts w:hint="eastAsia" w:ascii="宋体" w:hAnsi="宋体" w:cs="宋体"/>
          <w:color w:val="auto"/>
          <w:sz w:val="22"/>
          <w:highlight w:val="none"/>
          <w:u w:val="single"/>
        </w:rPr>
        <w:t xml:space="preserve">     （签字或盖章）     </w:t>
      </w:r>
    </w:p>
    <w:p w14:paraId="599D0877">
      <w:pPr>
        <w:spacing w:line="360" w:lineRule="auto"/>
        <w:ind w:firstLine="2833" w:firstLineChars="1288"/>
        <w:rPr>
          <w:rFonts w:ascii="宋体" w:hAnsi="宋体" w:cs="宋体"/>
          <w:color w:val="auto"/>
          <w:sz w:val="22"/>
          <w:highlight w:val="none"/>
        </w:rPr>
      </w:pPr>
    </w:p>
    <w:p w14:paraId="785A9EB6">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成员一名称：</w:t>
      </w:r>
      <w:r>
        <w:rPr>
          <w:rFonts w:hint="eastAsia" w:ascii="宋体" w:hAnsi="宋体" w:cs="宋体"/>
          <w:color w:val="auto"/>
          <w:sz w:val="22"/>
          <w:highlight w:val="none"/>
          <w:u w:val="single"/>
        </w:rPr>
        <w:t xml:space="preserve">                （公章）          </w:t>
      </w:r>
    </w:p>
    <w:p w14:paraId="47879205">
      <w:pPr>
        <w:spacing w:line="360" w:lineRule="auto"/>
        <w:ind w:firstLine="2833" w:firstLineChars="1288"/>
        <w:rPr>
          <w:rFonts w:ascii="宋体" w:hAnsi="宋体" w:cs="宋体"/>
          <w:color w:val="auto"/>
          <w:sz w:val="22"/>
          <w:highlight w:val="none"/>
          <w:u w:val="single"/>
        </w:rPr>
      </w:pPr>
      <w:r>
        <w:rPr>
          <w:rFonts w:hint="eastAsia" w:ascii="宋体" w:hAnsi="宋体" w:cs="宋体"/>
          <w:color w:val="auto"/>
          <w:sz w:val="22"/>
          <w:highlight w:val="none"/>
        </w:rPr>
        <w:t>法定代表人或其委托代理人：</w:t>
      </w:r>
      <w:r>
        <w:rPr>
          <w:rFonts w:hint="eastAsia" w:ascii="宋体" w:hAnsi="宋体" w:cs="宋体"/>
          <w:color w:val="auto"/>
          <w:sz w:val="22"/>
          <w:highlight w:val="none"/>
          <w:u w:val="single"/>
        </w:rPr>
        <w:t xml:space="preserve">     （签字或盖章）     </w:t>
      </w:r>
    </w:p>
    <w:p w14:paraId="36F9A4DB">
      <w:pPr>
        <w:spacing w:line="360" w:lineRule="auto"/>
        <w:ind w:firstLine="2833" w:firstLineChars="1288"/>
        <w:rPr>
          <w:rFonts w:ascii="宋体" w:hAnsi="宋体" w:cs="宋体"/>
          <w:color w:val="auto"/>
          <w:sz w:val="22"/>
          <w:highlight w:val="none"/>
        </w:rPr>
      </w:pPr>
    </w:p>
    <w:p w14:paraId="223633A3">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成员二名称：</w:t>
      </w:r>
      <w:r>
        <w:rPr>
          <w:rFonts w:hint="eastAsia" w:ascii="宋体" w:hAnsi="宋体" w:cs="宋体"/>
          <w:color w:val="auto"/>
          <w:sz w:val="22"/>
          <w:highlight w:val="none"/>
          <w:u w:val="single"/>
        </w:rPr>
        <w:t xml:space="preserve">                （公章）          </w:t>
      </w:r>
    </w:p>
    <w:p w14:paraId="1467B209">
      <w:pPr>
        <w:spacing w:line="360" w:lineRule="auto"/>
        <w:ind w:firstLine="2833" w:firstLineChars="1288"/>
        <w:rPr>
          <w:rFonts w:ascii="宋体" w:hAnsi="宋体" w:cs="宋体"/>
          <w:color w:val="auto"/>
          <w:sz w:val="22"/>
          <w:highlight w:val="none"/>
          <w:u w:val="single"/>
        </w:rPr>
      </w:pPr>
      <w:r>
        <w:rPr>
          <w:rFonts w:hint="eastAsia" w:ascii="宋体" w:hAnsi="宋体" w:cs="宋体"/>
          <w:color w:val="auto"/>
          <w:sz w:val="22"/>
          <w:highlight w:val="none"/>
        </w:rPr>
        <w:t>法定代表人或其委托代理人：</w:t>
      </w:r>
      <w:r>
        <w:rPr>
          <w:rFonts w:hint="eastAsia" w:ascii="宋体" w:hAnsi="宋体" w:cs="宋体"/>
          <w:color w:val="auto"/>
          <w:sz w:val="22"/>
          <w:highlight w:val="none"/>
          <w:u w:val="single"/>
        </w:rPr>
        <w:t xml:space="preserve">     （签字或盖章）     </w:t>
      </w:r>
    </w:p>
    <w:p w14:paraId="6925B120">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w:t>
      </w:r>
    </w:p>
    <w:p w14:paraId="6608F8C2">
      <w:pPr>
        <w:spacing w:line="360" w:lineRule="auto"/>
        <w:ind w:firstLine="2860" w:firstLineChars="1300"/>
        <w:jc w:val="right"/>
        <w:rPr>
          <w:rFonts w:ascii="宋体" w:hAnsi="宋体" w:cs="宋体"/>
          <w:color w:val="auto"/>
          <w:sz w:val="22"/>
          <w:highlight w:val="none"/>
        </w:rPr>
      </w:pP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p w14:paraId="013C060B">
      <w:pPr>
        <w:spacing w:line="360" w:lineRule="auto"/>
        <w:ind w:firstLine="2860" w:firstLineChars="1300"/>
        <w:jc w:val="right"/>
        <w:rPr>
          <w:rFonts w:ascii="宋体" w:hAnsi="宋体" w:cs="宋体"/>
          <w:color w:val="auto"/>
          <w:sz w:val="22"/>
          <w:highlight w:val="none"/>
        </w:rPr>
      </w:pPr>
    </w:p>
    <w:p w14:paraId="76C0861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注：联合体协议书须由联合体所有成员盖单位章，或由其法定代表人或其授权代理人签字或盖章，否则作否决投标处理。</w:t>
      </w:r>
    </w:p>
    <w:p w14:paraId="52E640F5">
      <w:pPr>
        <w:tabs>
          <w:tab w:val="left" w:pos="0"/>
          <w:tab w:val="left" w:pos="567"/>
          <w:tab w:val="left" w:pos="6237"/>
          <w:tab w:val="left" w:pos="7371"/>
          <w:tab w:val="center" w:pos="8505"/>
        </w:tabs>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.特定资格条件要求提供的资格证明材料(如有）：</w:t>
      </w:r>
    </w:p>
    <w:p w14:paraId="6656D962">
      <w:pPr>
        <w:pStyle w:val="82"/>
        <w:jc w:val="center"/>
        <w:rPr>
          <w:rFonts w:hAnsi="宋体"/>
          <w:b/>
          <w:color w:val="auto"/>
          <w:sz w:val="24"/>
          <w:szCs w:val="24"/>
          <w:highlight w:val="none"/>
        </w:rPr>
      </w:pPr>
    </w:p>
    <w:p w14:paraId="2CDE7166">
      <w:pPr>
        <w:pStyle w:val="82"/>
        <w:jc w:val="center"/>
        <w:rPr>
          <w:rFonts w:hAnsi="宋体"/>
          <w:b/>
          <w:color w:val="auto"/>
          <w:sz w:val="24"/>
          <w:szCs w:val="24"/>
          <w:highlight w:val="none"/>
        </w:rPr>
      </w:pPr>
      <w:r>
        <w:rPr>
          <w:rFonts w:hint="eastAsia" w:hAnsi="宋体"/>
          <w:b/>
          <w:color w:val="auto"/>
          <w:sz w:val="24"/>
          <w:szCs w:val="24"/>
          <w:highlight w:val="none"/>
          <w:lang w:val="en-US" w:eastAsia="zh-CN"/>
        </w:rPr>
        <w:t>7</w:t>
      </w:r>
      <w:r>
        <w:rPr>
          <w:rFonts w:hint="eastAsia" w:hAnsi="宋体"/>
          <w:b/>
          <w:color w:val="auto"/>
          <w:sz w:val="24"/>
          <w:szCs w:val="24"/>
          <w:highlight w:val="none"/>
        </w:rPr>
        <w:t>.投标人认为需提供的其他资格审查资料</w:t>
      </w:r>
    </w:p>
    <w:p w14:paraId="6CB1260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30BC6EF">
      <w:pPr>
        <w:snapToGrid w:val="0"/>
        <w:spacing w:before="156" w:beforeLines="50" w:after="50"/>
        <w:rPr>
          <w:rFonts w:ascii="宋体" w:hAnsi="宋体"/>
          <w:b/>
          <w:bCs/>
          <w:color w:val="auto"/>
          <w:sz w:val="24"/>
          <w:highlight w:val="none"/>
        </w:rPr>
      </w:pPr>
      <w:r>
        <w:rPr>
          <w:rFonts w:hint="eastAsia" w:ascii="宋体" w:hAnsi="宋体"/>
          <w:b/>
          <w:bCs/>
          <w:color w:val="auto"/>
          <w:sz w:val="24"/>
          <w:highlight w:val="none"/>
        </w:rPr>
        <w:t>二、报价文件格式</w:t>
      </w:r>
    </w:p>
    <w:p w14:paraId="55DB9F42">
      <w:pPr>
        <w:snapToGrid w:val="0"/>
        <w:spacing w:before="156" w:beforeLines="50" w:after="50"/>
        <w:rPr>
          <w:rFonts w:ascii="宋体" w:hAnsi="宋体"/>
          <w:b/>
          <w:color w:val="auto"/>
          <w:szCs w:val="21"/>
          <w:highlight w:val="none"/>
        </w:rPr>
      </w:pPr>
    </w:p>
    <w:p w14:paraId="6579780C">
      <w:pPr>
        <w:snapToGrid w:val="0"/>
        <w:spacing w:before="156" w:beforeLines="50" w:after="50" w:line="360" w:lineRule="auto"/>
        <w:rPr>
          <w:rFonts w:ascii="宋体" w:hAnsi="宋体"/>
          <w:b/>
          <w:color w:val="auto"/>
          <w:sz w:val="24"/>
          <w:szCs w:val="24"/>
          <w:highlight w:val="none"/>
        </w:rPr>
      </w:pPr>
      <w:r>
        <w:rPr>
          <w:rFonts w:hint="eastAsia" w:ascii="宋体" w:hAnsi="宋体"/>
          <w:b/>
          <w:color w:val="auto"/>
          <w:sz w:val="24"/>
          <w:szCs w:val="24"/>
          <w:highlight w:val="none"/>
        </w:rPr>
        <w:t>报价文件封面格式：</w:t>
      </w:r>
      <w:r>
        <w:rPr>
          <w:rFonts w:ascii="宋体" w:hAnsi="宋体"/>
          <w:b/>
          <w:color w:val="auto"/>
          <w:sz w:val="24"/>
          <w:szCs w:val="24"/>
          <w:highlight w:val="none"/>
        </w:rPr>
        <w:t xml:space="preserve"> </w:t>
      </w:r>
    </w:p>
    <w:p w14:paraId="7FFF52BA">
      <w:pPr>
        <w:snapToGrid w:val="0"/>
        <w:spacing w:before="156" w:beforeLines="50" w:after="50" w:line="360" w:lineRule="auto"/>
        <w:rPr>
          <w:rFonts w:ascii="宋体" w:hAnsi="宋体"/>
          <w:b/>
          <w:bCs/>
          <w:color w:val="auto"/>
          <w:sz w:val="24"/>
          <w:szCs w:val="24"/>
          <w:highlight w:val="none"/>
        </w:rPr>
      </w:pPr>
      <w:r>
        <w:rPr>
          <w:rFonts w:ascii="宋体" w:hAnsi="宋体"/>
          <w:color w:val="auto"/>
          <w:sz w:val="24"/>
          <w:szCs w:val="24"/>
          <w:highlight w:val="none"/>
        </w:rPr>
        <w:t xml:space="preserve">                                                    </w:t>
      </w:r>
    </w:p>
    <w:p w14:paraId="011598C5">
      <w:pPr>
        <w:snapToGrid w:val="0"/>
        <w:spacing w:before="156" w:beforeLines="50" w:after="50" w:line="360" w:lineRule="auto"/>
        <w:jc w:val="center"/>
        <w:rPr>
          <w:rFonts w:ascii="宋体" w:hAnsi="宋体"/>
          <w:bCs/>
          <w:color w:val="auto"/>
          <w:sz w:val="24"/>
          <w:szCs w:val="24"/>
          <w:highlight w:val="none"/>
        </w:rPr>
      </w:pPr>
    </w:p>
    <w:p w14:paraId="34925FF6">
      <w:pPr>
        <w:snapToGrid w:val="0"/>
        <w:spacing w:before="156" w:beforeLines="50" w:after="50"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报价文件</w:t>
      </w:r>
    </w:p>
    <w:p w14:paraId="6E782227">
      <w:pPr>
        <w:snapToGrid w:val="0"/>
        <w:spacing w:before="156" w:beforeLines="50" w:after="50" w:line="360" w:lineRule="auto"/>
        <w:rPr>
          <w:rFonts w:ascii="宋体" w:hAnsi="宋体"/>
          <w:bCs/>
          <w:color w:val="auto"/>
          <w:sz w:val="24"/>
          <w:szCs w:val="24"/>
          <w:highlight w:val="none"/>
        </w:rPr>
      </w:pPr>
    </w:p>
    <w:p w14:paraId="11C329F2">
      <w:pPr>
        <w:snapToGrid w:val="0"/>
        <w:spacing w:before="156" w:beforeLines="50" w:after="50" w:line="360"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项目名称：</w:t>
      </w:r>
    </w:p>
    <w:p w14:paraId="072CD6D9">
      <w:pPr>
        <w:snapToGrid w:val="0"/>
        <w:spacing w:before="156" w:beforeLines="50" w:after="5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项目编号：</w:t>
      </w:r>
    </w:p>
    <w:p w14:paraId="5E3B0392">
      <w:pPr>
        <w:pStyle w:val="9"/>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投标人名称：</w:t>
      </w:r>
    </w:p>
    <w:p w14:paraId="1904CF7C">
      <w:pPr>
        <w:pStyle w:val="9"/>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投标人地址：</w:t>
      </w:r>
    </w:p>
    <w:p w14:paraId="68987A8C">
      <w:pPr>
        <w:pStyle w:val="9"/>
        <w:snapToGrid w:val="0"/>
        <w:spacing w:before="50" w:after="50" w:line="360" w:lineRule="auto"/>
        <w:ind w:firstLine="960" w:firstLineChars="400"/>
        <w:rPr>
          <w:rFonts w:hAnsi="宋体"/>
          <w:bCs/>
          <w:color w:val="auto"/>
          <w:sz w:val="24"/>
          <w:szCs w:val="24"/>
          <w:highlight w:val="none"/>
        </w:rPr>
      </w:pPr>
    </w:p>
    <w:p w14:paraId="3CA23709">
      <w:pPr>
        <w:pStyle w:val="9"/>
        <w:snapToGrid w:val="0"/>
        <w:spacing w:before="50" w:after="50" w:line="360" w:lineRule="auto"/>
        <w:ind w:firstLine="998" w:firstLineChars="416"/>
        <w:rPr>
          <w:rFonts w:hAnsi="宋体"/>
          <w:color w:val="auto"/>
          <w:sz w:val="24"/>
          <w:szCs w:val="24"/>
          <w:highlight w:val="none"/>
        </w:rPr>
      </w:pPr>
    </w:p>
    <w:p w14:paraId="36261682">
      <w:pPr>
        <w:snapToGrid w:val="0"/>
        <w:spacing w:before="156" w:beforeLines="50" w:after="50" w:line="360" w:lineRule="auto"/>
        <w:ind w:firstLine="4080" w:firstLineChars="1700"/>
        <w:rPr>
          <w:rFonts w:ascii="宋体" w:hAnsi="宋体"/>
          <w:color w:val="auto"/>
          <w:sz w:val="24"/>
          <w:szCs w:val="24"/>
          <w:highlight w:val="none"/>
        </w:rPr>
      </w:pPr>
    </w:p>
    <w:p w14:paraId="6E3A4294">
      <w:pPr>
        <w:snapToGrid w:val="0"/>
        <w:spacing w:before="156" w:beforeLines="50" w:after="50" w:line="360" w:lineRule="auto"/>
        <w:ind w:firstLine="645"/>
        <w:jc w:val="center"/>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4C19214D">
      <w:pPr>
        <w:numPr>
          <w:ilvl w:val="255"/>
          <w:numId w:val="0"/>
        </w:numPr>
        <w:spacing w:line="360" w:lineRule="auto"/>
        <w:rPr>
          <w:rFonts w:ascii="宋体" w:hAnsi="宋体" w:eastAsia="宋体" w:cs="Times New Roman"/>
          <w:b/>
          <w:color w:val="auto"/>
          <w:sz w:val="24"/>
          <w:szCs w:val="24"/>
          <w:highlight w:val="none"/>
        </w:rPr>
      </w:pPr>
    </w:p>
    <w:p w14:paraId="7B1F526C">
      <w:pPr>
        <w:spacing w:line="360" w:lineRule="auto"/>
        <w:rPr>
          <w:rFonts w:ascii="宋体" w:hAnsi="宋体" w:eastAsia="宋体" w:cs="宋体"/>
          <w:color w:val="auto"/>
          <w:sz w:val="24"/>
          <w:szCs w:val="24"/>
          <w:highlight w:val="none"/>
        </w:rPr>
      </w:pPr>
    </w:p>
    <w:p w14:paraId="7BA9F61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251B55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五</w:t>
      </w:r>
    </w:p>
    <w:p w14:paraId="53A6388C">
      <w:pPr>
        <w:pStyle w:val="82"/>
        <w:jc w:val="center"/>
        <w:rPr>
          <w:rFonts w:hAnsi="宋体"/>
          <w:b/>
          <w:color w:val="auto"/>
          <w:sz w:val="24"/>
          <w:szCs w:val="24"/>
          <w:highlight w:val="none"/>
        </w:rPr>
      </w:pPr>
      <w:r>
        <w:rPr>
          <w:rFonts w:hint="eastAsia" w:hAnsi="宋体"/>
          <w:b/>
          <w:color w:val="auto"/>
          <w:sz w:val="24"/>
          <w:szCs w:val="24"/>
          <w:highlight w:val="none"/>
        </w:rPr>
        <w:t>1.开标一览表</w:t>
      </w:r>
    </w:p>
    <w:p w14:paraId="2AD43551">
      <w:pPr>
        <w:pStyle w:val="12"/>
        <w:spacing w:line="360" w:lineRule="auto"/>
        <w:ind w:left="725" w:hanging="725"/>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采购编号：</w:t>
      </w:r>
    </w:p>
    <w:p w14:paraId="2A0E31D4">
      <w:pPr>
        <w:pStyle w:val="12"/>
        <w:tabs>
          <w:tab w:val="right" w:pos="8847"/>
          <w:tab w:val="clear" w:pos="0"/>
          <w:tab w:val="clear" w:pos="567"/>
          <w:tab w:val="clear" w:pos="6237"/>
          <w:tab w:val="clear" w:pos="7371"/>
          <w:tab w:val="clear" w:pos="8505"/>
        </w:tabs>
        <w:spacing w:line="360" w:lineRule="auto"/>
        <w:ind w:left="725" w:right="-2" w:hanging="725"/>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项目名称：</w:t>
      </w:r>
    </w:p>
    <w:tbl>
      <w:tblPr>
        <w:tblStyle w:val="26"/>
        <w:tblW w:w="5293"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932"/>
        <w:gridCol w:w="3745"/>
        <w:gridCol w:w="1254"/>
        <w:gridCol w:w="1005"/>
        <w:gridCol w:w="1111"/>
        <w:gridCol w:w="1567"/>
      </w:tblGrid>
      <w:tr w14:paraId="43568D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458" w:type="pct"/>
            <w:tcBorders>
              <w:top w:val="single" w:color="auto" w:sz="4" w:space="0"/>
              <w:bottom w:val="single" w:color="auto" w:sz="4" w:space="0"/>
            </w:tcBorders>
            <w:tcMar>
              <w:left w:w="0" w:type="dxa"/>
              <w:right w:w="0" w:type="dxa"/>
            </w:tcMar>
            <w:vAlign w:val="center"/>
          </w:tcPr>
          <w:p w14:paraId="7D9A5DD7">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序号</w:t>
            </w:r>
          </w:p>
        </w:tc>
        <w:tc>
          <w:tcPr>
            <w:tcW w:w="1840" w:type="pct"/>
            <w:tcBorders>
              <w:top w:val="single" w:color="auto" w:sz="4" w:space="0"/>
              <w:bottom w:val="single" w:color="auto" w:sz="4" w:space="0"/>
            </w:tcBorders>
            <w:tcMar>
              <w:left w:w="0" w:type="dxa"/>
              <w:right w:w="0" w:type="dxa"/>
            </w:tcMar>
            <w:vAlign w:val="center"/>
          </w:tcPr>
          <w:p w14:paraId="260EFA6B">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产品名称</w:t>
            </w:r>
          </w:p>
        </w:tc>
        <w:tc>
          <w:tcPr>
            <w:tcW w:w="616" w:type="pct"/>
            <w:tcBorders>
              <w:top w:val="single" w:color="auto" w:sz="4" w:space="0"/>
              <w:bottom w:val="single" w:color="auto" w:sz="4" w:space="0"/>
            </w:tcBorders>
            <w:tcMar>
              <w:left w:w="0" w:type="dxa"/>
              <w:right w:w="0" w:type="dxa"/>
            </w:tcMar>
            <w:vAlign w:val="center"/>
          </w:tcPr>
          <w:p w14:paraId="27A99159">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规格、型号</w:t>
            </w:r>
          </w:p>
        </w:tc>
        <w:tc>
          <w:tcPr>
            <w:tcW w:w="494" w:type="pct"/>
            <w:tcBorders>
              <w:top w:val="single" w:color="auto" w:sz="4" w:space="0"/>
              <w:bottom w:val="single" w:color="auto" w:sz="4" w:space="0"/>
            </w:tcBorders>
            <w:tcMar>
              <w:left w:w="0" w:type="dxa"/>
              <w:right w:w="0" w:type="dxa"/>
            </w:tcMar>
            <w:vAlign w:val="center"/>
          </w:tcPr>
          <w:p w14:paraId="2F39B8D5">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数量</w:t>
            </w:r>
          </w:p>
        </w:tc>
        <w:tc>
          <w:tcPr>
            <w:tcW w:w="546" w:type="pct"/>
            <w:tcBorders>
              <w:top w:val="single" w:color="auto" w:sz="4" w:space="0"/>
              <w:bottom w:val="single" w:color="auto" w:sz="4" w:space="0"/>
            </w:tcBorders>
            <w:tcMar>
              <w:left w:w="0" w:type="dxa"/>
              <w:right w:w="0" w:type="dxa"/>
            </w:tcMar>
            <w:vAlign w:val="center"/>
          </w:tcPr>
          <w:p w14:paraId="54749161">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产地品牌</w:t>
            </w:r>
          </w:p>
        </w:tc>
        <w:tc>
          <w:tcPr>
            <w:tcW w:w="768" w:type="pct"/>
            <w:tcBorders>
              <w:top w:val="single" w:color="auto" w:sz="4" w:space="0"/>
              <w:bottom w:val="single" w:color="auto" w:sz="4" w:space="0"/>
            </w:tcBorders>
            <w:tcMar>
              <w:left w:w="0" w:type="dxa"/>
              <w:right w:w="0" w:type="dxa"/>
            </w:tcMar>
            <w:vAlign w:val="center"/>
          </w:tcPr>
          <w:p w14:paraId="16FA1374">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交货期限</w:t>
            </w:r>
          </w:p>
          <w:p w14:paraId="12C8FB1F">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交货地点</w:t>
            </w:r>
          </w:p>
        </w:tc>
      </w:tr>
      <w:tr w14:paraId="64B51C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58" w:type="pct"/>
            <w:tcBorders>
              <w:top w:val="single" w:color="auto" w:sz="4" w:space="0"/>
            </w:tcBorders>
            <w:tcMar>
              <w:left w:w="0" w:type="dxa"/>
              <w:right w:w="0" w:type="dxa"/>
            </w:tcMar>
            <w:vAlign w:val="center"/>
          </w:tcPr>
          <w:p w14:paraId="6A85451D">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tc>
        <w:tc>
          <w:tcPr>
            <w:tcW w:w="1840" w:type="pct"/>
            <w:tcBorders>
              <w:top w:val="single" w:color="auto" w:sz="4" w:space="0"/>
            </w:tcBorders>
            <w:tcMar>
              <w:left w:w="0" w:type="dxa"/>
              <w:right w:w="0" w:type="dxa"/>
            </w:tcMar>
            <w:vAlign w:val="center"/>
          </w:tcPr>
          <w:p w14:paraId="15B956A2">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tc>
        <w:tc>
          <w:tcPr>
            <w:tcW w:w="616" w:type="pct"/>
            <w:tcBorders>
              <w:top w:val="single" w:color="auto" w:sz="4" w:space="0"/>
            </w:tcBorders>
            <w:shd w:val="clear" w:color="auto" w:fill="auto"/>
            <w:tcMar>
              <w:left w:w="0" w:type="dxa"/>
              <w:right w:w="0" w:type="dxa"/>
            </w:tcMar>
            <w:vAlign w:val="center"/>
          </w:tcPr>
          <w:p w14:paraId="023D4A50">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tc>
        <w:tc>
          <w:tcPr>
            <w:tcW w:w="494" w:type="pct"/>
            <w:tcBorders>
              <w:top w:val="single" w:color="auto" w:sz="4" w:space="0"/>
            </w:tcBorders>
            <w:shd w:val="clear" w:color="auto" w:fill="auto"/>
            <w:tcMar>
              <w:left w:w="0" w:type="dxa"/>
              <w:right w:w="0" w:type="dxa"/>
            </w:tcMar>
            <w:vAlign w:val="center"/>
          </w:tcPr>
          <w:p w14:paraId="0458A127">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tc>
        <w:tc>
          <w:tcPr>
            <w:tcW w:w="546" w:type="pct"/>
            <w:tcBorders>
              <w:top w:val="single" w:color="auto" w:sz="4" w:space="0"/>
            </w:tcBorders>
            <w:tcMar>
              <w:left w:w="0" w:type="dxa"/>
              <w:right w:w="0" w:type="dxa"/>
            </w:tcMar>
            <w:vAlign w:val="center"/>
          </w:tcPr>
          <w:p w14:paraId="572B1096">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tc>
        <w:tc>
          <w:tcPr>
            <w:tcW w:w="768" w:type="pct"/>
            <w:tcBorders>
              <w:top w:val="single" w:color="auto" w:sz="4" w:space="0"/>
            </w:tcBorders>
            <w:tcMar>
              <w:left w:w="0" w:type="dxa"/>
              <w:right w:w="0" w:type="dxa"/>
            </w:tcMar>
            <w:vAlign w:val="center"/>
          </w:tcPr>
          <w:p w14:paraId="2A283CE6">
            <w:pPr>
              <w:pStyle w:val="12"/>
              <w:tabs>
                <w:tab w:val="right" w:pos="8847"/>
                <w:tab w:val="clear" w:pos="0"/>
                <w:tab w:val="clear" w:pos="567"/>
                <w:tab w:val="clear" w:pos="6237"/>
                <w:tab w:val="clear" w:pos="7371"/>
                <w:tab w:val="clear" w:pos="8505"/>
              </w:tabs>
              <w:spacing w:line="360" w:lineRule="auto"/>
              <w:ind w:left="0" w:right="-2" w:firstLine="0" w:firstLineChars="0"/>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响应招标文件要求</w:t>
            </w:r>
          </w:p>
        </w:tc>
      </w:tr>
      <w:tr w14:paraId="6B79E6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56" w:hRule="atLeast"/>
        </w:trPr>
        <w:tc>
          <w:tcPr>
            <w:tcW w:w="2298" w:type="pct"/>
            <w:gridSpan w:val="2"/>
            <w:tcBorders>
              <w:top w:val="single" w:color="auto" w:sz="4" w:space="0"/>
              <w:bottom w:val="single" w:color="auto" w:sz="4" w:space="0"/>
            </w:tcBorders>
            <w:tcMar>
              <w:left w:w="0" w:type="dxa"/>
              <w:right w:w="0" w:type="dxa"/>
            </w:tcMar>
            <w:vAlign w:val="center"/>
          </w:tcPr>
          <w:p w14:paraId="13049F91">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报价总计</w:t>
            </w:r>
          </w:p>
          <w:p w14:paraId="336A2A09">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（大、小写）</w:t>
            </w:r>
          </w:p>
        </w:tc>
        <w:tc>
          <w:tcPr>
            <w:tcW w:w="2426" w:type="pct"/>
            <w:gridSpan w:val="4"/>
            <w:tcBorders>
              <w:top w:val="single" w:color="auto" w:sz="4" w:space="0"/>
              <w:bottom w:val="single" w:color="auto" w:sz="4" w:space="0"/>
            </w:tcBorders>
            <w:tcMar>
              <w:left w:w="0" w:type="dxa"/>
              <w:right w:w="0" w:type="dxa"/>
            </w:tcMar>
            <w:vAlign w:val="center"/>
          </w:tcPr>
          <w:p w14:paraId="0ADB6321">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p w14:paraId="1D76A3E2">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tc>
      </w:tr>
      <w:tr w14:paraId="4E8012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40" w:hRule="atLeast"/>
        </w:trPr>
        <w:tc>
          <w:tcPr>
            <w:tcW w:w="458" w:type="pct"/>
            <w:tcBorders>
              <w:top w:val="single" w:color="auto" w:sz="4" w:space="0"/>
            </w:tcBorders>
            <w:tcMar>
              <w:left w:w="0" w:type="dxa"/>
              <w:right w:w="0" w:type="dxa"/>
            </w:tcMar>
            <w:textDirection w:val="tbRlV"/>
            <w:vAlign w:val="center"/>
          </w:tcPr>
          <w:p w14:paraId="3E7D347C">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声明与说明</w:t>
            </w:r>
          </w:p>
        </w:tc>
        <w:tc>
          <w:tcPr>
            <w:tcW w:w="4266" w:type="pct"/>
            <w:gridSpan w:val="5"/>
            <w:tcBorders>
              <w:top w:val="single" w:color="auto" w:sz="4" w:space="0"/>
            </w:tcBorders>
            <w:tcMar>
              <w:left w:w="0" w:type="dxa"/>
              <w:right w:w="0" w:type="dxa"/>
            </w:tcMar>
            <w:vAlign w:val="center"/>
          </w:tcPr>
          <w:p w14:paraId="645345FF">
            <w:pPr>
              <w:pStyle w:val="12"/>
              <w:tabs>
                <w:tab w:val="right" w:pos="8847"/>
                <w:tab w:val="clear" w:pos="0"/>
                <w:tab w:val="clear" w:pos="567"/>
                <w:tab w:val="clear" w:pos="6237"/>
                <w:tab w:val="clear" w:pos="7371"/>
                <w:tab w:val="clear" w:pos="8505"/>
              </w:tabs>
              <w:spacing w:line="360" w:lineRule="auto"/>
              <w:ind w:left="725" w:right="-2" w:hanging="725"/>
              <w:jc w:val="center"/>
              <w:rPr>
                <w:rFonts w:ascii="宋体" w:hAnsi="宋体" w:cs="宋体" w:eastAsiaTheme="minorEastAsia"/>
                <w:color w:val="auto"/>
                <w:sz w:val="24"/>
                <w:szCs w:val="24"/>
                <w:highlight w:val="none"/>
              </w:rPr>
            </w:pPr>
          </w:p>
          <w:p w14:paraId="69B13661">
            <w:pPr>
              <w:pStyle w:val="25"/>
              <w:tabs>
                <w:tab w:val="left" w:pos="1680"/>
                <w:tab w:val="clear" w:pos="0"/>
                <w:tab w:val="clear" w:pos="567"/>
                <w:tab w:val="clear" w:pos="1260"/>
                <w:tab w:val="clear" w:pos="1365"/>
                <w:tab w:val="clear" w:pos="6237"/>
                <w:tab w:val="clear" w:pos="7371"/>
                <w:tab w:val="clear" w:pos="8505"/>
              </w:tabs>
              <w:spacing w:line="360" w:lineRule="auto"/>
              <w:ind w:firstLine="400"/>
              <w:rPr>
                <w:rFonts w:ascii="宋体" w:hAnsi="宋体" w:eastAsia="宋体" w:cs="宋体"/>
                <w:color w:val="auto"/>
                <w:highlight w:val="none"/>
              </w:rPr>
            </w:pPr>
          </w:p>
        </w:tc>
      </w:tr>
    </w:tbl>
    <w:p w14:paraId="30839B8E">
      <w:pPr>
        <w:spacing w:line="360" w:lineRule="auto"/>
        <w:rPr>
          <w:rFonts w:ascii="宋体" w:hAnsi="宋体" w:eastAsia="宋体" w:cs="宋体"/>
          <w:color w:val="auto"/>
          <w:w w:val="80"/>
          <w:sz w:val="24"/>
          <w:szCs w:val="24"/>
          <w:highlight w:val="none"/>
        </w:rPr>
      </w:pPr>
    </w:p>
    <w:p w14:paraId="43F37140">
      <w:pPr>
        <w:spacing w:line="360" w:lineRule="auto"/>
        <w:rPr>
          <w:rFonts w:ascii="宋体" w:hAnsi="宋体" w:eastAsia="宋体" w:cs="宋体"/>
          <w:color w:val="auto"/>
          <w:w w:val="80"/>
          <w:sz w:val="24"/>
          <w:szCs w:val="24"/>
          <w:highlight w:val="none"/>
        </w:rPr>
      </w:pPr>
    </w:p>
    <w:p w14:paraId="6D4C75D8">
      <w:pPr>
        <w:spacing w:line="360" w:lineRule="auto"/>
        <w:rPr>
          <w:rFonts w:ascii="宋体" w:hAnsi="宋体" w:eastAsia="宋体" w:cs="宋体"/>
          <w:color w:val="auto"/>
          <w:w w:val="80"/>
          <w:sz w:val="24"/>
          <w:szCs w:val="24"/>
          <w:highlight w:val="none"/>
        </w:rPr>
      </w:pPr>
    </w:p>
    <w:p w14:paraId="2951D841">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43E207F6">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515833B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3FC5F5E3">
      <w:pPr>
        <w:spacing w:line="360" w:lineRule="auto"/>
        <w:rPr>
          <w:rFonts w:ascii="宋体" w:hAnsi="宋体" w:eastAsia="宋体" w:cs="Times New Roman"/>
          <w:color w:val="auto"/>
          <w:sz w:val="24"/>
          <w:szCs w:val="24"/>
          <w:highlight w:val="none"/>
        </w:rPr>
      </w:pPr>
    </w:p>
    <w:p w14:paraId="78EE66F0">
      <w:pPr>
        <w:spacing w:line="24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422A6EA3">
      <w:p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lang w:val="en-US" w:eastAsia="zh-CN"/>
        </w:rPr>
        <w:t>六</w:t>
      </w:r>
    </w:p>
    <w:p w14:paraId="4DF540FC">
      <w:pPr>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.中小企业声明函</w:t>
      </w:r>
    </w:p>
    <w:p w14:paraId="4CD25C03">
      <w:pPr>
        <w:spacing w:line="360" w:lineRule="auto"/>
        <w:ind w:firstLine="2160" w:firstLineChars="900"/>
        <w:rPr>
          <w:rFonts w:ascii="宋体" w:hAnsi="宋体" w:eastAsia="宋体" w:cs="宋体"/>
          <w:bCs/>
          <w:color w:val="auto"/>
          <w:sz w:val="24"/>
          <w:szCs w:val="24"/>
          <w:highlight w:val="none"/>
        </w:rPr>
      </w:pPr>
    </w:p>
    <w:p w14:paraId="6B5DBB94">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本公司（联合体）郑重声明，根据《政府采购促进中小企业发展管理办法》 （财库﹝2020﹞46 号）的规定，本公司（联合体）参加的</w:t>
      </w:r>
      <w:r>
        <w:rPr>
          <w:rFonts w:hint="eastAsia" w:ascii="宋体" w:hAnsi="宋体" w:eastAsia="宋体" w:cs="宋体"/>
          <w:bCs/>
          <w:color w:val="auto"/>
          <w:sz w:val="24"/>
          <w:szCs w:val="24"/>
          <w:highlight w:val="none"/>
          <w:u w:val="single"/>
        </w:rPr>
        <w:t xml:space="preserve">           项目</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 xml:space="preserve">）    </w:t>
      </w:r>
      <w:r>
        <w:rPr>
          <w:rFonts w:hint="eastAsia" w:ascii="宋体" w:hAnsi="宋体" w:eastAsia="宋体" w:cs="宋体"/>
          <w:bCs/>
          <w:color w:val="auto"/>
          <w:sz w:val="24"/>
          <w:szCs w:val="24"/>
          <w:highlight w:val="none"/>
        </w:rPr>
        <w:t>采购活动，提供的货物全部由符合政策要求的中小企业制造。相关企业（含联合体中的中小企业、签订分包意向协议的中小企业）的具体情况如下：</w:t>
      </w:r>
    </w:p>
    <w:p w14:paraId="3252F29E">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全自动细菌鉴定药敏分析仪</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工业</w:t>
      </w:r>
      <w:r>
        <w:rPr>
          <w:rFonts w:hint="eastAsia" w:ascii="宋体" w:hAnsi="宋体" w:eastAsia="宋体" w:cs="宋体"/>
          <w:bCs/>
          <w:color w:val="auto"/>
          <w:sz w:val="24"/>
          <w:szCs w:val="24"/>
          <w:highlight w:val="none"/>
        </w:rPr>
        <w:t>行业 ；制造商为</w:t>
      </w:r>
      <w:r>
        <w:rPr>
          <w:rFonts w:hint="eastAsia" w:ascii="宋体" w:hAnsi="宋体" w:eastAsia="宋体" w:cs="宋体"/>
          <w:bCs/>
          <w:color w:val="auto"/>
          <w:sz w:val="24"/>
          <w:szCs w:val="24"/>
          <w:highlight w:val="none"/>
          <w:u w:val="single"/>
        </w:rPr>
        <w:t xml:space="preserve">           （企业名称） </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 ，属于</w:t>
      </w:r>
      <w:r>
        <w:rPr>
          <w:rFonts w:hint="eastAsia" w:ascii="宋体" w:hAnsi="宋体" w:eastAsia="宋体" w:cs="宋体"/>
          <w:bCs/>
          <w:color w:val="auto"/>
          <w:sz w:val="24"/>
          <w:szCs w:val="24"/>
          <w:highlight w:val="none"/>
          <w:u w:val="single"/>
        </w:rPr>
        <w:t xml:space="preserve">     （中型企业、小型企业、微型企业）</w:t>
      </w:r>
      <w:r>
        <w:rPr>
          <w:rFonts w:hint="eastAsia" w:ascii="宋体" w:hAnsi="宋体" w:eastAsia="宋体" w:cs="宋体"/>
          <w:bCs/>
          <w:color w:val="auto"/>
          <w:sz w:val="24"/>
          <w:szCs w:val="24"/>
          <w:highlight w:val="none"/>
        </w:rPr>
        <w:t xml:space="preserve"> ；</w:t>
      </w:r>
    </w:p>
    <w:p w14:paraId="1D16173A">
      <w:pPr>
        <w:spacing w:line="360" w:lineRule="auto"/>
        <w:ind w:firstLine="1440" w:firstLineChars="6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2F1518D">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1D013078">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本企业对上述声明内容的真实性负责。如有虚假，将依法承担相应责任。</w:t>
      </w:r>
    </w:p>
    <w:p w14:paraId="137C93EB">
      <w:pPr>
        <w:spacing w:line="360" w:lineRule="auto"/>
        <w:ind w:firstLine="1440" w:firstLineChars="600"/>
        <w:rPr>
          <w:rFonts w:ascii="宋体" w:hAnsi="宋体" w:eastAsia="宋体" w:cs="宋体"/>
          <w:bCs/>
          <w:color w:val="auto"/>
          <w:sz w:val="24"/>
          <w:szCs w:val="24"/>
          <w:highlight w:val="none"/>
        </w:rPr>
      </w:pPr>
    </w:p>
    <w:p w14:paraId="57BA8A94">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488AA55D">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386BF64B">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0F168137">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089BCEFF">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填写说明：</w:t>
      </w:r>
    </w:p>
    <w:p w14:paraId="28BBE38E">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76AF586A">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2、各行业划型标准为：</w:t>
      </w:r>
    </w:p>
    <w:p w14:paraId="2B6688D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（1）农、林、牧、渔业。营业收入</w:t>
      </w:r>
      <w:r>
        <w:rPr>
          <w:rFonts w:ascii="宋体" w:hAnsi="宋体" w:eastAsia="宋体" w:cs="Times New Roman"/>
          <w:color w:val="auto"/>
          <w:szCs w:val="21"/>
          <w:highlight w:val="none"/>
        </w:rPr>
        <w:t>20000万元以下的为中小微型企业。其中，营业收入500万元及以上的为中型企业，营业收入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及以上的为小型企业，营业收入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以下的为微型企业。</w:t>
      </w:r>
    </w:p>
    <w:p w14:paraId="4B5294B2">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（2）工业。从业人员</w:t>
      </w:r>
      <w:r>
        <w:rPr>
          <w:rFonts w:ascii="宋体" w:hAnsi="宋体" w:eastAsia="宋体" w:cs="Times New Roman"/>
          <w:color w:val="auto"/>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67B8D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（3）建筑业。营业收入</w:t>
      </w:r>
      <w:r>
        <w:rPr>
          <w:rFonts w:ascii="宋体" w:hAnsi="宋体" w:eastAsia="宋体" w:cs="Times New Roman"/>
          <w:color w:val="auto"/>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9FE26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（4）批发业。从业人员</w:t>
      </w:r>
      <w:r>
        <w:rPr>
          <w:rFonts w:ascii="宋体" w:hAnsi="宋体" w:eastAsia="宋体" w:cs="Times New Roman"/>
          <w:color w:val="auto"/>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1F8338">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（5）零售业。从业人员</w:t>
      </w:r>
      <w:r>
        <w:rPr>
          <w:rFonts w:ascii="宋体" w:hAnsi="宋体" w:eastAsia="宋体" w:cs="Times New Roman"/>
          <w:color w:val="auto"/>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BDA94B">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（6）交通运输业。从业人员</w:t>
      </w:r>
      <w:r>
        <w:rPr>
          <w:rFonts w:ascii="宋体" w:hAnsi="宋体" w:eastAsia="宋体" w:cs="Times New Roman"/>
          <w:color w:val="auto"/>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3066CB">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（7）仓储业。从业人员</w:t>
      </w:r>
      <w:r>
        <w:rPr>
          <w:rFonts w:ascii="宋体" w:hAnsi="宋体" w:eastAsia="宋体" w:cs="Times New Roman"/>
          <w:color w:val="auto"/>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8506F2">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（8）邮政业。从业人员</w:t>
      </w:r>
      <w:r>
        <w:rPr>
          <w:rFonts w:ascii="宋体" w:hAnsi="宋体" w:eastAsia="宋体" w:cs="Times New Roman"/>
          <w:color w:val="auto"/>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AB4D76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（9）住宿业。从业人员</w:t>
      </w:r>
      <w:r>
        <w:rPr>
          <w:rFonts w:ascii="宋体" w:hAnsi="宋体" w:eastAsia="宋体" w:cs="Times New Roman"/>
          <w:color w:val="auto"/>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07AF1A">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（10）餐饮业。从业人员</w:t>
      </w:r>
      <w:r>
        <w:rPr>
          <w:rFonts w:ascii="宋体" w:hAnsi="宋体" w:eastAsia="宋体" w:cs="Times New Roman"/>
          <w:color w:val="auto"/>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18B1DE">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（11）信息传输业。从业人员</w:t>
      </w:r>
      <w:r>
        <w:rPr>
          <w:rFonts w:ascii="宋体" w:hAnsi="宋体" w:eastAsia="宋体" w:cs="Times New Roman"/>
          <w:color w:val="auto"/>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6C03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（12）软件和信息技术服务业。从业人员</w:t>
      </w:r>
      <w:r>
        <w:rPr>
          <w:rFonts w:ascii="宋体" w:hAnsi="宋体" w:eastAsia="宋体" w:cs="Times New Roman"/>
          <w:color w:val="auto"/>
          <w:szCs w:val="21"/>
          <w:highlight w:val="none"/>
        </w:rPr>
        <w:t>300人以下或营业收入10000万元以下的为中小微型企业。其中，从业人员100人及以上，且营业收入1000万元及以上的为中型企业；从业人员10人及以上，且营业收入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及以上的为小型企业；从业人员10人以下或营业收入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以下的为微型企业。</w:t>
      </w:r>
    </w:p>
    <w:p w14:paraId="4A6BE508">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（13）房地产开发经营。营业收入</w:t>
      </w:r>
      <w:r>
        <w:rPr>
          <w:rFonts w:ascii="宋体" w:hAnsi="宋体" w:eastAsia="宋体" w:cs="Times New Roman"/>
          <w:color w:val="auto"/>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9D6A9C">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（14）物业管理。从业人员</w:t>
      </w:r>
      <w:r>
        <w:rPr>
          <w:rFonts w:ascii="宋体" w:hAnsi="宋体" w:eastAsia="宋体" w:cs="Times New Roman"/>
          <w:color w:val="auto"/>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28C3FC">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（15）租赁和商务服务业。从业人员</w:t>
      </w:r>
      <w:r>
        <w:rPr>
          <w:rFonts w:ascii="宋体" w:hAnsi="宋体" w:eastAsia="宋体" w:cs="Times New Roman"/>
          <w:color w:val="auto"/>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04C621">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（16）其他未列明行业。从业人员</w:t>
      </w:r>
      <w:r>
        <w:rPr>
          <w:rFonts w:ascii="宋体" w:hAnsi="宋体" w:eastAsia="宋体" w:cs="Times New Roman"/>
          <w:color w:val="auto"/>
          <w:szCs w:val="21"/>
          <w:highlight w:val="none"/>
        </w:rPr>
        <w:t>300人以下的为中小微型企业。其中，从业人员100人及以上的为中型企业；从业人员10人及以上的为小型企业；从业人员10人以下的为微型企业。</w:t>
      </w:r>
    </w:p>
    <w:p w14:paraId="785B44BF">
      <w:pPr>
        <w:spacing w:line="360" w:lineRule="auto"/>
        <w:rPr>
          <w:rFonts w:ascii="宋体" w:hAnsi="宋体" w:eastAsia="宋体" w:cs="Times New Roman"/>
          <w:color w:val="auto"/>
          <w:szCs w:val="21"/>
          <w:highlight w:val="none"/>
        </w:rPr>
        <w:sectPr>
          <w:pgSz w:w="11906" w:h="16838"/>
          <w:pgMar w:top="1417" w:right="1417" w:bottom="1417" w:left="1417" w:header="851" w:footer="992" w:gutter="0"/>
          <w:cols w:space="425" w:num="1"/>
          <w:docGrid w:type="lines" w:linePitch="312" w:charSpace="0"/>
        </w:sectPr>
      </w:pPr>
      <w:r>
        <w:rPr>
          <w:rFonts w:hint="eastAsia" w:ascii="宋体" w:hAnsi="宋体" w:eastAsia="宋体" w:cs="Times New Roman"/>
          <w:color w:val="auto"/>
          <w:szCs w:val="21"/>
          <w:highlight w:val="none"/>
        </w:rPr>
        <w:t>3、中型企业标准上限即为大型企业标准的下限。</w:t>
      </w:r>
    </w:p>
    <w:p w14:paraId="53946B3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七</w:t>
      </w:r>
    </w:p>
    <w:p w14:paraId="27AED236">
      <w:pPr>
        <w:spacing w:line="360" w:lineRule="auto"/>
        <w:jc w:val="center"/>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14:paraId="2701728F">
      <w:pPr>
        <w:spacing w:line="360" w:lineRule="auto"/>
        <w:rPr>
          <w:rFonts w:ascii="宋体" w:hAnsi="宋体" w:eastAsia="宋体" w:cs="宋体"/>
          <w:b/>
          <w:color w:val="auto"/>
          <w:spacing w:val="6"/>
          <w:sz w:val="24"/>
          <w:szCs w:val="24"/>
          <w:highlight w:val="none"/>
        </w:rPr>
      </w:pPr>
    </w:p>
    <w:p w14:paraId="4957DA8D">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eastAsia="宋体"/>
          <w:color w:val="auto"/>
          <w:sz w:val="24"/>
          <w:szCs w:val="24"/>
          <w:highlight w:val="none"/>
          <w:u w:val="single"/>
        </w:rPr>
        <w:t>（</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0000EE68">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09379AE">
      <w:pPr>
        <w:snapToGrid w:val="0"/>
        <w:spacing w:line="360" w:lineRule="auto"/>
        <w:ind w:firstLine="480" w:firstLineChars="200"/>
        <w:rPr>
          <w:rFonts w:ascii="宋体" w:hAnsi="宋体" w:eastAsia="宋体" w:cs="宋体"/>
          <w:color w:val="auto"/>
          <w:sz w:val="24"/>
          <w:szCs w:val="24"/>
          <w:highlight w:val="none"/>
        </w:rPr>
      </w:pPr>
    </w:p>
    <w:p w14:paraId="3C69DE49">
      <w:pPr>
        <w:spacing w:line="360" w:lineRule="auto"/>
        <w:ind w:firstLine="504" w:firstLineChars="200"/>
        <w:rPr>
          <w:rFonts w:ascii="宋体" w:hAnsi="宋体" w:eastAsia="宋体" w:cs="宋体"/>
          <w:color w:val="auto"/>
          <w:spacing w:val="6"/>
          <w:sz w:val="24"/>
          <w:szCs w:val="24"/>
          <w:highlight w:val="none"/>
        </w:rPr>
      </w:pPr>
    </w:p>
    <w:p w14:paraId="524E8C12">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109535A2">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47AAC1E3">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1FE2698F">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1F49C931">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填写说明：</w:t>
      </w:r>
    </w:p>
    <w:p w14:paraId="15960461">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1、本声明是残疾人福利性单位的提供，其他单位无需提供。</w:t>
      </w:r>
    </w:p>
    <w:p w14:paraId="4C38EC1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2、享受政府采购支持政策的残疾人福利性单位应当同时满足以下条件：</w:t>
      </w:r>
    </w:p>
    <w:p w14:paraId="4BA2BF0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1）安置的残疾人占本单位在职职工人数的比例不低于25%（含25%），并且安置的残疾人人数不少于10人（含10人）；</w:t>
      </w:r>
    </w:p>
    <w:p w14:paraId="488F2C6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2）依法与安置的每位残疾人签订了一年以上（含一年）的劳动合同或服务协议；</w:t>
      </w:r>
    </w:p>
    <w:p w14:paraId="44C9329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3）为安置的每位残疾人按月足额缴纳了基本养老保险、基本医疗保险、失业保险、工伤保险和生育保险等社会保险费；</w:t>
      </w:r>
    </w:p>
    <w:p w14:paraId="537D4DD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4）通过银行等金融机构向安置的每位残疾人，按月支付了不低于单位所在区县适用的经省级人民政府批准的月最低工资标准的工资；</w:t>
      </w:r>
    </w:p>
    <w:p w14:paraId="4CB268A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5E2DDD8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所称残疾人是指法定劳动年龄内，持有《中华人民共和国残疾人证》或者《中华人民共和国残疾军人证（</w:t>
      </w:r>
      <w:r>
        <w:rPr>
          <w:rFonts w:ascii="宋体" w:hAnsi="宋体" w:eastAsia="宋体"/>
          <w:color w:val="auto"/>
          <w:sz w:val="24"/>
          <w:szCs w:val="24"/>
          <w:highlight w:val="none"/>
        </w:rPr>
        <w:t>1至8级）》的自然人，包括具有劳动条件和劳动意愿的精神残疾人。在职职工人数是指与残疾人福利性单位建立劳动关系并依法签订劳动合同或者服务协议的雇员人数。</w:t>
      </w:r>
    </w:p>
    <w:p w14:paraId="5B816A63">
      <w:pPr>
        <w:pStyle w:val="24"/>
        <w:rPr>
          <w:color w:val="auto"/>
          <w:highlight w:val="none"/>
        </w:rPr>
      </w:pPr>
    </w:p>
    <w:p w14:paraId="2876D497">
      <w:pPr>
        <w:spacing w:line="360" w:lineRule="auto"/>
        <w:rPr>
          <w:rFonts w:ascii="宋体" w:hAnsi="宋体" w:eastAsia="宋体" w:cs="Times New Roman"/>
          <w:color w:val="auto"/>
          <w:sz w:val="24"/>
          <w:szCs w:val="24"/>
          <w:highlight w:val="none"/>
        </w:rPr>
      </w:pPr>
    </w:p>
    <w:p w14:paraId="71C67780">
      <w:pPr>
        <w:pStyle w:val="82"/>
        <w:jc w:val="center"/>
        <w:rPr>
          <w:rFonts w:hAnsi="宋体"/>
          <w:b/>
          <w:color w:val="auto"/>
          <w:sz w:val="24"/>
          <w:szCs w:val="24"/>
          <w:highlight w:val="none"/>
        </w:rPr>
        <w:sectPr>
          <w:pgSz w:w="11906" w:h="16838"/>
          <w:pgMar w:top="1417" w:right="1417" w:bottom="1417" w:left="1417" w:header="851" w:footer="992" w:gutter="0"/>
          <w:cols w:space="425" w:num="1"/>
          <w:docGrid w:type="lines" w:linePitch="312" w:charSpace="0"/>
        </w:sectPr>
      </w:pPr>
      <w:r>
        <w:rPr>
          <w:rFonts w:hint="eastAsia" w:hAnsi="宋体"/>
          <w:b/>
          <w:color w:val="auto"/>
          <w:sz w:val="24"/>
          <w:szCs w:val="24"/>
          <w:highlight w:val="none"/>
          <w:lang w:val="en-US" w:eastAsia="zh-CN"/>
        </w:rPr>
        <w:t>3</w:t>
      </w:r>
      <w:r>
        <w:rPr>
          <w:rFonts w:hint="eastAsia" w:hAnsi="宋体"/>
          <w:b/>
          <w:color w:val="auto"/>
          <w:sz w:val="24"/>
          <w:szCs w:val="24"/>
          <w:highlight w:val="none"/>
        </w:rPr>
        <w:t>.投标人认为需提供的其他资料</w:t>
      </w:r>
    </w:p>
    <w:p w14:paraId="65E350C0">
      <w:pPr>
        <w:snapToGrid w:val="0"/>
        <w:spacing w:before="156" w:beforeLines="50" w:after="50"/>
        <w:rPr>
          <w:rFonts w:ascii="宋体" w:hAnsi="宋体"/>
          <w:b/>
          <w:bCs/>
          <w:color w:val="auto"/>
          <w:sz w:val="24"/>
          <w:highlight w:val="none"/>
        </w:rPr>
      </w:pPr>
      <w:r>
        <w:rPr>
          <w:rFonts w:hint="eastAsia" w:ascii="宋体" w:hAnsi="宋体"/>
          <w:b/>
          <w:bCs/>
          <w:color w:val="auto"/>
          <w:sz w:val="24"/>
          <w:highlight w:val="none"/>
        </w:rPr>
        <w:t>三、商务技术文件格式</w:t>
      </w:r>
    </w:p>
    <w:p w14:paraId="5C9DBB47">
      <w:pPr>
        <w:snapToGrid w:val="0"/>
        <w:spacing w:before="156" w:beforeLines="50" w:after="50"/>
        <w:rPr>
          <w:rFonts w:ascii="宋体" w:hAnsi="宋体"/>
          <w:b/>
          <w:color w:val="auto"/>
          <w:szCs w:val="21"/>
          <w:highlight w:val="none"/>
        </w:rPr>
      </w:pPr>
    </w:p>
    <w:p w14:paraId="2A26715B">
      <w:pPr>
        <w:snapToGrid w:val="0"/>
        <w:spacing w:before="156" w:beforeLines="50" w:after="50" w:line="360" w:lineRule="auto"/>
        <w:rPr>
          <w:rFonts w:ascii="宋体" w:hAnsi="宋体"/>
          <w:b/>
          <w:color w:val="auto"/>
          <w:sz w:val="24"/>
          <w:szCs w:val="24"/>
          <w:highlight w:val="none"/>
        </w:rPr>
      </w:pPr>
      <w:r>
        <w:rPr>
          <w:rFonts w:hint="eastAsia" w:ascii="宋体" w:hAnsi="宋体"/>
          <w:b/>
          <w:bCs/>
          <w:color w:val="auto"/>
          <w:sz w:val="24"/>
          <w:highlight w:val="none"/>
        </w:rPr>
        <w:t>商务技术</w:t>
      </w:r>
      <w:r>
        <w:rPr>
          <w:rFonts w:hint="eastAsia" w:ascii="宋体" w:hAnsi="宋体"/>
          <w:b/>
          <w:color w:val="auto"/>
          <w:sz w:val="24"/>
          <w:szCs w:val="24"/>
          <w:highlight w:val="none"/>
        </w:rPr>
        <w:t>文件封面格式：</w:t>
      </w:r>
      <w:r>
        <w:rPr>
          <w:rFonts w:ascii="宋体" w:hAnsi="宋体"/>
          <w:b/>
          <w:color w:val="auto"/>
          <w:sz w:val="24"/>
          <w:szCs w:val="24"/>
          <w:highlight w:val="none"/>
        </w:rPr>
        <w:t xml:space="preserve"> </w:t>
      </w:r>
    </w:p>
    <w:p w14:paraId="1FD76C61">
      <w:pPr>
        <w:snapToGrid w:val="0"/>
        <w:spacing w:before="156" w:beforeLines="50" w:after="50" w:line="360" w:lineRule="auto"/>
        <w:rPr>
          <w:rFonts w:ascii="宋体" w:hAnsi="宋体"/>
          <w:b/>
          <w:bCs/>
          <w:color w:val="auto"/>
          <w:sz w:val="24"/>
          <w:szCs w:val="24"/>
          <w:highlight w:val="none"/>
        </w:rPr>
      </w:pPr>
      <w:r>
        <w:rPr>
          <w:rFonts w:ascii="宋体" w:hAnsi="宋体"/>
          <w:color w:val="auto"/>
          <w:sz w:val="24"/>
          <w:szCs w:val="24"/>
          <w:highlight w:val="none"/>
        </w:rPr>
        <w:t xml:space="preserve">                                                    </w:t>
      </w:r>
    </w:p>
    <w:p w14:paraId="2665812F">
      <w:pPr>
        <w:snapToGrid w:val="0"/>
        <w:spacing w:before="156" w:beforeLines="50" w:after="50" w:line="360" w:lineRule="auto"/>
        <w:jc w:val="center"/>
        <w:rPr>
          <w:rFonts w:ascii="宋体" w:hAnsi="宋体"/>
          <w:bCs/>
          <w:color w:val="auto"/>
          <w:sz w:val="24"/>
          <w:szCs w:val="24"/>
          <w:highlight w:val="none"/>
        </w:rPr>
      </w:pPr>
    </w:p>
    <w:p w14:paraId="1F19A78A">
      <w:pPr>
        <w:snapToGrid w:val="0"/>
        <w:spacing w:before="156" w:beforeLines="50" w:after="50"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商务技术文件</w:t>
      </w:r>
    </w:p>
    <w:p w14:paraId="363D2D34">
      <w:pPr>
        <w:snapToGrid w:val="0"/>
        <w:spacing w:before="156" w:beforeLines="50" w:after="50" w:line="360" w:lineRule="auto"/>
        <w:rPr>
          <w:rFonts w:ascii="宋体" w:hAnsi="宋体"/>
          <w:bCs/>
          <w:color w:val="auto"/>
          <w:sz w:val="24"/>
          <w:szCs w:val="24"/>
          <w:highlight w:val="none"/>
        </w:rPr>
      </w:pPr>
    </w:p>
    <w:p w14:paraId="63FBF616">
      <w:pPr>
        <w:snapToGrid w:val="0"/>
        <w:spacing w:before="156" w:beforeLines="50" w:after="50" w:line="360"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项目名称：</w:t>
      </w:r>
    </w:p>
    <w:p w14:paraId="541C8DCC">
      <w:pPr>
        <w:snapToGrid w:val="0"/>
        <w:spacing w:before="156" w:beforeLines="50" w:after="5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项目编号：</w:t>
      </w:r>
    </w:p>
    <w:p w14:paraId="6678A2D9">
      <w:pPr>
        <w:pStyle w:val="9"/>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投标人名称：</w:t>
      </w:r>
    </w:p>
    <w:p w14:paraId="3D0C5392">
      <w:pPr>
        <w:pStyle w:val="9"/>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投标人地址：</w:t>
      </w:r>
    </w:p>
    <w:p w14:paraId="1CEEE1BB">
      <w:pPr>
        <w:pStyle w:val="9"/>
        <w:snapToGrid w:val="0"/>
        <w:spacing w:before="50" w:after="50" w:line="360" w:lineRule="auto"/>
        <w:ind w:firstLine="960" w:firstLineChars="400"/>
        <w:rPr>
          <w:rFonts w:hAnsi="宋体"/>
          <w:bCs/>
          <w:color w:val="auto"/>
          <w:sz w:val="24"/>
          <w:szCs w:val="24"/>
          <w:highlight w:val="none"/>
        </w:rPr>
      </w:pPr>
    </w:p>
    <w:p w14:paraId="135686AC">
      <w:pPr>
        <w:pStyle w:val="9"/>
        <w:snapToGrid w:val="0"/>
        <w:spacing w:before="50" w:after="50" w:line="360" w:lineRule="auto"/>
        <w:ind w:firstLine="998" w:firstLineChars="416"/>
        <w:rPr>
          <w:rFonts w:hAnsi="宋体"/>
          <w:color w:val="auto"/>
          <w:sz w:val="24"/>
          <w:szCs w:val="24"/>
          <w:highlight w:val="none"/>
        </w:rPr>
      </w:pPr>
    </w:p>
    <w:p w14:paraId="79792FC0">
      <w:pPr>
        <w:snapToGrid w:val="0"/>
        <w:spacing w:before="156" w:beforeLines="50" w:after="50" w:line="360" w:lineRule="auto"/>
        <w:ind w:firstLine="4080" w:firstLineChars="1700"/>
        <w:rPr>
          <w:rFonts w:ascii="宋体" w:hAnsi="宋体"/>
          <w:color w:val="auto"/>
          <w:sz w:val="24"/>
          <w:szCs w:val="24"/>
          <w:highlight w:val="none"/>
        </w:rPr>
      </w:pPr>
    </w:p>
    <w:p w14:paraId="3929CC97">
      <w:pPr>
        <w:snapToGrid w:val="0"/>
        <w:spacing w:before="156" w:beforeLines="50" w:after="50" w:line="360" w:lineRule="auto"/>
        <w:ind w:firstLine="645"/>
        <w:jc w:val="center"/>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139A8FCE">
      <w:pPr>
        <w:spacing w:line="360" w:lineRule="auto"/>
        <w:rPr>
          <w:rFonts w:ascii="宋体" w:hAnsi="宋体" w:eastAsia="宋体"/>
          <w:color w:val="auto"/>
          <w:sz w:val="24"/>
          <w:szCs w:val="24"/>
          <w:highlight w:val="none"/>
        </w:rPr>
      </w:pPr>
    </w:p>
    <w:p w14:paraId="2B8B883C">
      <w:pPr>
        <w:rPr>
          <w:rFonts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22F63AB1">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附件八</w:t>
      </w:r>
    </w:p>
    <w:p w14:paraId="5B366A6C">
      <w:pPr>
        <w:wordWrap w:val="0"/>
        <w:spacing w:line="360" w:lineRule="auto"/>
        <w:jc w:val="center"/>
        <w:rPr>
          <w:rFonts w:ascii="宋体" w:hAnsi="宋体" w:eastAsia="宋体" w:cs="Times New Roman"/>
          <w:b/>
          <w:color w:val="auto"/>
          <w:sz w:val="24"/>
          <w:szCs w:val="24"/>
          <w:highlight w:val="none"/>
        </w:rPr>
      </w:pPr>
      <w:bookmarkStart w:id="2" w:name="_Toc479778912"/>
      <w:bookmarkStart w:id="3" w:name="_Toc480903681"/>
      <w:bookmarkStart w:id="4" w:name="_Toc479778867"/>
      <w:r>
        <w:rPr>
          <w:rFonts w:hint="eastAsia" w:ascii="宋体" w:hAnsi="宋体" w:eastAsia="宋体" w:cs="Times New Roman"/>
          <w:b/>
          <w:color w:val="auto"/>
          <w:sz w:val="24"/>
          <w:szCs w:val="24"/>
          <w:highlight w:val="none"/>
        </w:rPr>
        <w:t>1、投标函</w:t>
      </w:r>
      <w:bookmarkEnd w:id="2"/>
      <w:bookmarkEnd w:id="3"/>
      <w:bookmarkEnd w:id="4"/>
    </w:p>
    <w:p w14:paraId="519D8E12">
      <w:pPr>
        <w:wordWrap w:val="0"/>
        <w:spacing w:line="360" w:lineRule="auto"/>
        <w:rPr>
          <w:rFonts w:ascii="宋体" w:hAnsi="宋体" w:eastAsia="宋体"/>
          <w:color w:val="auto"/>
          <w:szCs w:val="21"/>
          <w:highlight w:val="none"/>
          <w:u w:val="single"/>
        </w:rPr>
      </w:pPr>
    </w:p>
    <w:p w14:paraId="24602467">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宁波大学附属阳明医院（余姚市人民医院）：</w:t>
      </w:r>
    </w:p>
    <w:p w14:paraId="1761516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我方授权</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（授权代表姓名）</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（职务</w:t>
      </w:r>
      <w:r>
        <w:rPr>
          <w:rFonts w:hint="eastAsia" w:ascii="宋体" w:hAnsi="宋体" w:eastAsia="宋体"/>
          <w:color w:val="auto"/>
          <w:szCs w:val="21"/>
          <w:highlight w:val="none"/>
          <w:u w:val="single"/>
        </w:rPr>
        <w:t>名称</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为本公司合法代理人，参加贵单位组织的</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 xml:space="preserve">（项目编号）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（项目名称）</w:t>
      </w:r>
      <w:r>
        <w:rPr>
          <w:rFonts w:hint="eastAsia" w:ascii="宋体" w:hAnsi="宋体" w:eastAsia="宋体" w:cs="Times New Roman"/>
          <w:color w:val="auto"/>
          <w:szCs w:val="21"/>
          <w:highlight w:val="none"/>
        </w:rPr>
        <w:t>采购活动，全权代表本公司处理采购活动中的一切事宜。在此：</w:t>
      </w:r>
    </w:p>
    <w:p w14:paraId="0B7D5316">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1.提供投标人须知规定的全部投标文件：电子投标文件1份。</w:t>
      </w:r>
    </w:p>
    <w:p w14:paraId="61E924F8">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2.我方已详细审查招标文件全部内容，包括修改文件（如有的话）以及全部参考资料和有关附件，已经了解我方对于招标文件、采购过程、中标结果有进行询问、质疑、投诉的权利及相关渠道和要求。</w:t>
      </w:r>
    </w:p>
    <w:p w14:paraId="483C1DDA">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3.保证向贵单位提交的所有投标文件、资料等都是准确的和真实的。如有虚假或隐瞒，我方愿意承担一切后果，并不再寻求任何旨在减轻或免除法律责任的辩解。</w:t>
      </w:r>
    </w:p>
    <w:p w14:paraId="45521348">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4.承诺按贵单位要求提供任何与该项目采购有关的数据、情况和技术资料，并保证其真实性、合法性。</w:t>
      </w:r>
    </w:p>
    <w:p w14:paraId="78BA77E3">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5.保证遵守招标文件中的有关规定和收费标准，保证在中标后按照招标文件的规定支付采购代理服务费。</w:t>
      </w:r>
    </w:p>
    <w:p w14:paraId="24962B4A">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6.保证在中标后忠实地执行与贵单位所签署的政府采购合同，并承担合同规定的责任义务。</w:t>
      </w:r>
    </w:p>
    <w:p w14:paraId="3007780C">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7.本投标文件自提交投标文件的截止之日起</w:t>
      </w:r>
      <w:r>
        <w:rPr>
          <w:rFonts w:hint="eastAsia" w:ascii="宋体" w:hAnsi="宋体" w:eastAsia="宋体" w:cs="Times New Roman"/>
          <w:color w:val="auto"/>
          <w:szCs w:val="21"/>
          <w:highlight w:val="none"/>
          <w:u w:val="single"/>
        </w:rPr>
        <w:t xml:space="preserve">  90  </w:t>
      </w:r>
      <w:r>
        <w:rPr>
          <w:rFonts w:hint="eastAsia" w:ascii="宋体" w:hAnsi="宋体" w:eastAsia="宋体" w:cs="Times New Roman"/>
          <w:color w:val="auto"/>
          <w:szCs w:val="21"/>
          <w:highlight w:val="none"/>
        </w:rPr>
        <w:t>日历天内有效。</w:t>
      </w:r>
    </w:p>
    <w:p w14:paraId="299526BF">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8.与本项目有关的一切电子往来通讯请发送至：</w:t>
      </w:r>
    </w:p>
    <w:p w14:paraId="59FC44AD">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传  真：</w:t>
      </w:r>
      <w:r>
        <w:rPr>
          <w:rFonts w:hint="eastAsia" w:ascii="宋体" w:hAnsi="宋体" w:eastAsia="宋体" w:cs="Times New Roman"/>
          <w:color w:val="auto"/>
          <w:szCs w:val="21"/>
          <w:highlight w:val="none"/>
          <w:u w:val="single"/>
        </w:rPr>
        <w:t xml:space="preserve">          </w:t>
      </w:r>
    </w:p>
    <w:p w14:paraId="3DE39224">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9.与本项目有关的一切纸质往来通讯请寄至：</w:t>
      </w:r>
    </w:p>
    <w:p w14:paraId="5E6A3B21">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手机号码：</w:t>
      </w:r>
      <w:r>
        <w:rPr>
          <w:rFonts w:hint="eastAsia" w:ascii="宋体" w:hAnsi="宋体" w:eastAsia="宋体" w:cs="Times New Roman"/>
          <w:color w:val="auto"/>
          <w:szCs w:val="21"/>
          <w:highlight w:val="none"/>
          <w:u w:val="single"/>
        </w:rPr>
        <w:t xml:space="preserve">          </w:t>
      </w:r>
    </w:p>
    <w:p w14:paraId="2C6B48D7">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邮    编：</w:t>
      </w:r>
      <w:r>
        <w:rPr>
          <w:rFonts w:hint="eastAsia" w:ascii="宋体" w:hAnsi="宋体" w:eastAsia="宋体" w:cs="Times New Roman"/>
          <w:color w:val="auto"/>
          <w:szCs w:val="21"/>
          <w:highlight w:val="none"/>
          <w:u w:val="single"/>
        </w:rPr>
        <w:t xml:space="preserve">          </w:t>
      </w:r>
    </w:p>
    <w:p w14:paraId="2AD63081">
      <w:pPr>
        <w:wordWrap w:val="0"/>
        <w:spacing w:line="360" w:lineRule="auto"/>
        <w:rPr>
          <w:rFonts w:ascii="宋体" w:hAnsi="宋体" w:eastAsia="宋体" w:cs="Times New Roman"/>
          <w:color w:val="auto"/>
          <w:szCs w:val="21"/>
          <w:highlight w:val="none"/>
        </w:rPr>
      </w:pPr>
    </w:p>
    <w:p w14:paraId="760F9AE1">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投标人或联合体牵头人（公章）：</w:t>
      </w:r>
      <w:r>
        <w:rPr>
          <w:rFonts w:hint="eastAsia" w:ascii="宋体" w:hAnsi="宋体" w:eastAsia="宋体"/>
          <w:color w:val="auto"/>
          <w:szCs w:val="21"/>
          <w:highlight w:val="none"/>
          <w:u w:val="single"/>
        </w:rPr>
        <w:t xml:space="preserve">          </w:t>
      </w:r>
    </w:p>
    <w:p w14:paraId="4FB597A8">
      <w:pPr>
        <w:wordWrap w:val="0"/>
        <w:spacing w:line="360" w:lineRule="auto"/>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0487F3DB">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6EA2DAA5">
      <w:pPr>
        <w:spacing w:line="360" w:lineRule="auto"/>
        <w:rPr>
          <w:rFonts w:ascii="宋体" w:hAnsi="宋体" w:eastAsia="宋体"/>
          <w:color w:val="auto"/>
          <w:sz w:val="24"/>
          <w:szCs w:val="24"/>
          <w:highlight w:val="none"/>
        </w:rPr>
        <w:sectPr>
          <w:pgSz w:w="11906" w:h="16838"/>
          <w:pgMar w:top="1418" w:right="1418" w:bottom="1418" w:left="1418" w:header="851" w:footer="992" w:gutter="0"/>
          <w:cols w:space="425" w:num="1"/>
          <w:docGrid w:type="lines" w:linePitch="312" w:charSpace="0"/>
        </w:sectPr>
      </w:pPr>
    </w:p>
    <w:p w14:paraId="78AACDB8">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附件九-1</w:t>
      </w:r>
    </w:p>
    <w:p w14:paraId="4BA30DB2">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2、法定代表人（负责人）身份证明</w:t>
      </w:r>
    </w:p>
    <w:p w14:paraId="49513743">
      <w:pPr>
        <w:spacing w:line="360" w:lineRule="auto"/>
        <w:ind w:firstLine="480" w:firstLineChars="200"/>
        <w:rPr>
          <w:rFonts w:ascii="宋体" w:hAnsi="宋体" w:cs="宋体"/>
          <w:color w:val="auto"/>
          <w:sz w:val="24"/>
          <w:szCs w:val="24"/>
          <w:highlight w:val="none"/>
        </w:rPr>
      </w:pPr>
    </w:p>
    <w:p w14:paraId="4BC1D7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供应商名称：</w:t>
      </w:r>
    </w:p>
    <w:p w14:paraId="667F26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单位性质：</w:t>
      </w:r>
    </w:p>
    <w:p w14:paraId="36E8CAD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1BB9836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成立时间： 年 月 日</w:t>
      </w:r>
    </w:p>
    <w:p w14:paraId="36F3BB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经营期限：</w:t>
      </w:r>
    </w:p>
    <w:p w14:paraId="3F757AD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姓名：性别：年龄：</w:t>
      </w:r>
      <w:r>
        <w:rPr>
          <w:rFonts w:hint="eastAsia" w:ascii="宋体" w:hAnsi="宋体" w:cs="宋体"/>
          <w:color w:val="auto"/>
          <w:sz w:val="24"/>
          <w:szCs w:val="24"/>
          <w:highlight w:val="none"/>
          <w:u w:val="single"/>
        </w:rPr>
        <w:t xml:space="preserve">    周岁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_</w:t>
      </w:r>
    </w:p>
    <w:p w14:paraId="18F6E47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p>
    <w:p w14:paraId="52A6CEC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系（供应商名称）的法定代表人。</w:t>
      </w:r>
    </w:p>
    <w:p w14:paraId="6458125E">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21C58B13">
      <w:pPr>
        <w:spacing w:line="360" w:lineRule="auto"/>
        <w:ind w:firstLine="480" w:firstLineChars="200"/>
        <w:rPr>
          <w:rFonts w:ascii="宋体" w:hAnsi="宋体" w:cs="宋体"/>
          <w:color w:val="auto"/>
          <w:sz w:val="24"/>
          <w:szCs w:val="24"/>
          <w:highlight w:val="none"/>
        </w:rPr>
      </w:pPr>
    </w:p>
    <w:p w14:paraId="32751319">
      <w:pPr>
        <w:spacing w:line="360" w:lineRule="auto"/>
        <w:ind w:firstLine="480" w:firstLineChars="200"/>
        <w:rPr>
          <w:rFonts w:ascii="宋体" w:hAnsi="宋体" w:cs="宋体"/>
          <w:color w:val="auto"/>
          <w:sz w:val="24"/>
          <w:szCs w:val="24"/>
          <w:highlight w:val="none"/>
        </w:rPr>
      </w:pPr>
    </w:p>
    <w:p w14:paraId="506A6C97">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1DD4B3C6">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04018162">
      <w:pPr>
        <w:wordWrap w:val="0"/>
        <w:spacing w:line="360" w:lineRule="auto"/>
        <w:jc w:val="right"/>
        <w:rPr>
          <w:rFonts w:ascii="宋体" w:hAnsi="宋体" w:cs="宋体"/>
          <w:color w:val="auto"/>
          <w:sz w:val="24"/>
          <w:szCs w:val="24"/>
          <w:highlight w:val="none"/>
        </w:rPr>
      </w:pPr>
    </w:p>
    <w:p w14:paraId="24584BE8">
      <w:pPr>
        <w:widowControl/>
        <w:spacing w:line="360" w:lineRule="auto"/>
        <w:jc w:val="left"/>
        <w:rPr>
          <w:rFonts w:ascii="宋体" w:hAnsi="宋体" w:cs="宋体"/>
          <w:color w:val="auto"/>
          <w:sz w:val="24"/>
          <w:szCs w:val="24"/>
          <w:highlight w:val="none"/>
        </w:rPr>
        <w:sectPr>
          <w:headerReference r:id="rId5" w:type="default"/>
          <w:footerReference r:id="rId6" w:type="default"/>
          <w:pgSz w:w="11907" w:h="16840"/>
          <w:pgMar w:top="1417" w:right="1417" w:bottom="1417" w:left="1417" w:header="851" w:footer="851" w:gutter="0"/>
          <w:cols w:space="720" w:num="1"/>
          <w:docGrid w:linePitch="312" w:charSpace="0"/>
        </w:sectPr>
      </w:pPr>
      <w:r>
        <w:rPr>
          <w:rFonts w:hint="eastAsia" w:ascii="宋体" w:hAnsi="宋体" w:cs="宋体"/>
          <w:b/>
          <w:color w:val="auto"/>
          <w:sz w:val="24"/>
          <w:szCs w:val="24"/>
          <w:highlight w:val="none"/>
        </w:rPr>
        <w:t>附法定代表人（负责人）身份证复印件（正反面）</w:t>
      </w:r>
    </w:p>
    <w:p w14:paraId="6A64D0C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附件九-2</w:t>
      </w:r>
    </w:p>
    <w:p w14:paraId="38A97546">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3、法定代表人（负责人）授权书</w:t>
      </w:r>
    </w:p>
    <w:p w14:paraId="5804CD41">
      <w:pPr>
        <w:spacing w:line="360" w:lineRule="auto"/>
        <w:jc w:val="center"/>
        <w:rPr>
          <w:rFonts w:ascii="宋体" w:hAnsi="宋体" w:cs="宋体"/>
          <w:bCs/>
          <w:color w:val="auto"/>
          <w:sz w:val="24"/>
          <w:szCs w:val="20"/>
          <w:highlight w:val="none"/>
        </w:rPr>
      </w:pPr>
    </w:p>
    <w:p w14:paraId="4B4313C0">
      <w:pPr>
        <w:pStyle w:val="25"/>
        <w:tabs>
          <w:tab w:val="left" w:pos="1680"/>
          <w:tab w:val="clear" w:pos="0"/>
          <w:tab w:val="clear" w:pos="567"/>
          <w:tab w:val="clear" w:pos="1260"/>
          <w:tab w:val="clear" w:pos="1365"/>
          <w:tab w:val="clear" w:pos="6237"/>
          <w:tab w:val="clear" w:pos="7371"/>
          <w:tab w:val="clear" w:pos="8505"/>
        </w:tabs>
        <w:spacing w:line="360" w:lineRule="auto"/>
        <w:ind w:firstLine="400"/>
        <w:rPr>
          <w:color w:val="auto"/>
          <w:highlight w:val="none"/>
        </w:rPr>
      </w:pPr>
    </w:p>
    <w:p w14:paraId="67597E1F">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致：（招标方）</w:t>
      </w:r>
    </w:p>
    <w:p w14:paraId="6F484F23">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（投标供应商全称）</w:t>
      </w:r>
      <w:r>
        <w:rPr>
          <w:rFonts w:hint="eastAsia" w:ascii="宋体" w:hAnsi="宋体" w:cs="宋体"/>
          <w:i w:val="0"/>
          <w:iCs w:val="0"/>
          <w:color w:val="auto"/>
          <w:sz w:val="24"/>
          <w:highlight w:val="none"/>
        </w:rPr>
        <w:t>法定代表人</w:t>
      </w:r>
      <w:r>
        <w:rPr>
          <w:rFonts w:hint="eastAsia" w:ascii="宋体" w:hAnsi="宋体" w:cs="宋体"/>
          <w:i w:val="0"/>
          <w:iCs w:val="0"/>
          <w:color w:val="auto"/>
          <w:sz w:val="24"/>
          <w:highlight w:val="none"/>
          <w:u w:val="single"/>
        </w:rPr>
        <w:t>（法定代表人/负责人姓名）</w:t>
      </w:r>
      <w:r>
        <w:rPr>
          <w:rFonts w:hint="eastAsia" w:ascii="宋体" w:hAnsi="宋体" w:cs="宋体"/>
          <w:i w:val="0"/>
          <w:iCs w:val="0"/>
          <w:color w:val="auto"/>
          <w:sz w:val="24"/>
          <w:highlight w:val="none"/>
        </w:rPr>
        <w:t>授权</w:t>
      </w:r>
      <w:r>
        <w:rPr>
          <w:rFonts w:hint="eastAsia" w:ascii="宋体" w:hAnsi="宋体" w:cs="宋体"/>
          <w:i w:val="0"/>
          <w:iCs w:val="0"/>
          <w:color w:val="auto"/>
          <w:sz w:val="24"/>
          <w:highlight w:val="none"/>
          <w:u w:val="single"/>
        </w:rPr>
        <w:t xml:space="preserve"> （授权代表姓名）</w:t>
      </w:r>
      <w:r>
        <w:rPr>
          <w:rFonts w:hint="eastAsia" w:ascii="宋体" w:hAnsi="宋体" w:cs="宋体"/>
          <w:i w:val="0"/>
          <w:iCs w:val="0"/>
          <w:color w:val="auto"/>
          <w:sz w:val="24"/>
          <w:highlight w:val="none"/>
        </w:rPr>
        <w:t>为授权代表，参加</w:t>
      </w:r>
      <w:r>
        <w:rPr>
          <w:rFonts w:hint="eastAsia" w:ascii="宋体" w:hAnsi="宋体" w:cs="宋体"/>
          <w:i w:val="0"/>
          <w:iCs w:val="0"/>
          <w:color w:val="auto"/>
          <w:sz w:val="24"/>
          <w:highlight w:val="none"/>
          <w:u w:val="single"/>
        </w:rPr>
        <w:t>（招标方）</w:t>
      </w:r>
      <w:r>
        <w:rPr>
          <w:rFonts w:hint="eastAsia" w:ascii="宋体" w:hAnsi="宋体" w:cs="宋体"/>
          <w:i w:val="0"/>
          <w:iCs w:val="0"/>
          <w:color w:val="auto"/>
          <w:sz w:val="24"/>
          <w:highlight w:val="none"/>
        </w:rPr>
        <w:t>组织的项目政府采购，项目编号为：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标项编号为：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，其在招投标活动中的一切活动本公司均予承认。</w:t>
      </w:r>
    </w:p>
    <w:p w14:paraId="4410F6CA">
      <w:pPr>
        <w:spacing w:line="360" w:lineRule="auto"/>
        <w:ind w:firstLine="2880" w:firstLineChars="1200"/>
        <w:rPr>
          <w:rFonts w:ascii="宋体" w:hAnsi="宋体" w:eastAsia="宋体" w:cs="Times New Roman"/>
          <w:color w:val="auto"/>
          <w:sz w:val="24"/>
          <w:szCs w:val="24"/>
          <w:highlight w:val="none"/>
        </w:rPr>
      </w:pPr>
    </w:p>
    <w:p w14:paraId="59D86DA3">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5EF2E047">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法定代表人（负责人）（签字或盖章）：</w:t>
      </w:r>
    </w:p>
    <w:p w14:paraId="2692EA5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6D360B89">
      <w:pPr>
        <w:spacing w:line="360" w:lineRule="auto"/>
        <w:rPr>
          <w:rFonts w:ascii="宋体" w:hAnsi="宋体" w:cs="宋体"/>
          <w:color w:val="auto"/>
          <w:sz w:val="24"/>
          <w:highlight w:val="none"/>
        </w:rPr>
      </w:pPr>
    </w:p>
    <w:p w14:paraId="4D657C7B">
      <w:pPr>
        <w:spacing w:line="360" w:lineRule="auto"/>
        <w:rPr>
          <w:rFonts w:ascii="宋体" w:hAnsi="宋体" w:cs="宋体"/>
          <w:color w:val="auto"/>
          <w:sz w:val="24"/>
          <w:highlight w:val="none"/>
        </w:rPr>
      </w:pPr>
    </w:p>
    <w:p w14:paraId="4965624F">
      <w:pPr>
        <w:spacing w:line="360" w:lineRule="auto"/>
        <w:rPr>
          <w:rFonts w:ascii="宋体" w:hAnsi="宋体" w:cs="宋体"/>
          <w:color w:val="auto"/>
          <w:sz w:val="24"/>
          <w:highlight w:val="none"/>
        </w:rPr>
      </w:pPr>
      <w:r>
        <w:rPr>
          <w:rFonts w:hint="eastAsia" w:ascii="宋体" w:hAnsi="宋体" w:cs="宋体"/>
          <w:color w:val="auto"/>
          <w:sz w:val="24"/>
          <w:highlight w:val="none"/>
        </w:rPr>
        <w:t>附：</w:t>
      </w:r>
    </w:p>
    <w:p w14:paraId="5179528E">
      <w:pPr>
        <w:spacing w:line="360" w:lineRule="auto"/>
        <w:ind w:firstLine="555"/>
        <w:rPr>
          <w:rFonts w:ascii="宋体" w:hAnsi="宋体" w:cs="宋体"/>
          <w:color w:val="auto"/>
          <w:sz w:val="24"/>
          <w:highlight w:val="none"/>
          <w:u w:val="single"/>
        </w:rPr>
      </w:pPr>
      <w:r>
        <w:rPr>
          <w:rFonts w:hint="eastAsia" w:ascii="宋体" w:hAnsi="宋体" w:cs="宋体"/>
          <w:color w:val="auto"/>
          <w:sz w:val="24"/>
          <w:highlight w:val="none"/>
        </w:rPr>
        <w:t>授权代表姓名：</w:t>
      </w:r>
    </w:p>
    <w:p w14:paraId="3660F3F8">
      <w:pPr>
        <w:spacing w:line="360" w:lineRule="auto"/>
        <w:ind w:firstLine="555"/>
        <w:rPr>
          <w:rFonts w:ascii="宋体" w:hAnsi="宋体" w:cs="宋体"/>
          <w:color w:val="auto"/>
          <w:sz w:val="24"/>
          <w:highlight w:val="none"/>
          <w:u w:val="single"/>
        </w:rPr>
      </w:pPr>
      <w:r>
        <w:rPr>
          <w:rFonts w:hint="eastAsia" w:ascii="宋体" w:hAnsi="宋体" w:cs="宋体"/>
          <w:color w:val="auto"/>
          <w:sz w:val="24"/>
          <w:highlight w:val="none"/>
        </w:rPr>
        <w:t>授权代表身份证号码：</w:t>
      </w:r>
    </w:p>
    <w:p w14:paraId="407C37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86B05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详细通讯地址：</w:t>
      </w:r>
    </w:p>
    <w:p w14:paraId="3CD1B3D8">
      <w:pPr>
        <w:spacing w:line="360" w:lineRule="auto"/>
        <w:ind w:firstLine="600"/>
        <w:rPr>
          <w:rFonts w:ascii="宋体" w:hAnsi="宋体" w:cs="宋体"/>
          <w:color w:val="auto"/>
          <w:sz w:val="24"/>
          <w:highlight w:val="none"/>
          <w:u w:val="single"/>
        </w:rPr>
      </w:pPr>
      <w:r>
        <w:rPr>
          <w:rFonts w:hint="eastAsia" w:ascii="宋体" w:hAnsi="宋体" w:cs="宋体"/>
          <w:color w:val="auto"/>
          <w:sz w:val="24"/>
          <w:highlight w:val="none"/>
        </w:rPr>
        <w:t>传真： 电话： 邮箱：</w:t>
      </w:r>
    </w:p>
    <w:p w14:paraId="53ED45E7">
      <w:pPr>
        <w:spacing w:line="360" w:lineRule="auto"/>
        <w:jc w:val="left"/>
        <w:rPr>
          <w:rFonts w:ascii="宋体" w:hAnsi="宋体" w:cs="宋体"/>
          <w:color w:val="auto"/>
          <w:sz w:val="28"/>
          <w:szCs w:val="30"/>
          <w:highlight w:val="none"/>
        </w:rPr>
      </w:pPr>
    </w:p>
    <w:p w14:paraId="509F7FFD">
      <w:pPr>
        <w:widowControl/>
        <w:spacing w:line="360" w:lineRule="auto"/>
        <w:jc w:val="left"/>
        <w:rPr>
          <w:rFonts w:ascii="宋体" w:hAnsi="宋体" w:cs="宋体"/>
          <w:color w:val="auto"/>
          <w:highlight w:val="none"/>
        </w:rPr>
      </w:pPr>
      <w:r>
        <w:rPr>
          <w:rFonts w:hint="eastAsia" w:ascii="宋体" w:hAnsi="宋体" w:cs="宋体"/>
          <w:b/>
          <w:color w:val="auto"/>
          <w:szCs w:val="21"/>
          <w:highlight w:val="none"/>
        </w:rPr>
        <w:t>附被授权代表身份证复印件（正反面）</w:t>
      </w:r>
    </w:p>
    <w:p w14:paraId="11FDFB48">
      <w:pPr>
        <w:spacing w:line="360" w:lineRule="auto"/>
        <w:rPr>
          <w:rFonts w:ascii="宋体" w:hAnsi="宋体" w:eastAsia="宋体" w:cs="Times New Roman"/>
          <w:color w:val="auto"/>
          <w:sz w:val="24"/>
          <w:szCs w:val="24"/>
          <w:highlight w:val="none"/>
        </w:rPr>
      </w:pPr>
    </w:p>
    <w:p w14:paraId="579DC1FC">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5A27CFA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w:t>
      </w:r>
    </w:p>
    <w:p w14:paraId="445694E8">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4、技术参数偏离表</w:t>
      </w:r>
    </w:p>
    <w:p w14:paraId="489B748D">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610"/>
        <w:gridCol w:w="3126"/>
        <w:gridCol w:w="1696"/>
      </w:tblGrid>
      <w:tr w14:paraId="6986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459" w:type="pct"/>
            <w:vAlign w:val="center"/>
          </w:tcPr>
          <w:p w14:paraId="0ED3311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44" w:type="pct"/>
            <w:vAlign w:val="center"/>
          </w:tcPr>
          <w:p w14:paraId="57103B5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采购文件中的</w:t>
            </w:r>
          </w:p>
          <w:p w14:paraId="24C0701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683" w:type="pct"/>
            <w:vAlign w:val="center"/>
          </w:tcPr>
          <w:p w14:paraId="0598D7C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w:t>
            </w:r>
          </w:p>
          <w:p w14:paraId="539ADAB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w:t>
            </w:r>
          </w:p>
        </w:tc>
        <w:tc>
          <w:tcPr>
            <w:tcW w:w="913" w:type="pct"/>
            <w:vAlign w:val="center"/>
          </w:tcPr>
          <w:p w14:paraId="76C4734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CD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7999745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44" w:type="pct"/>
            <w:vAlign w:val="center"/>
          </w:tcPr>
          <w:p w14:paraId="0F10E282">
            <w:pPr>
              <w:spacing w:line="360" w:lineRule="auto"/>
              <w:jc w:val="center"/>
              <w:rPr>
                <w:rFonts w:ascii="宋体" w:hAnsi="宋体" w:eastAsia="宋体" w:cs="宋体"/>
                <w:color w:val="auto"/>
                <w:szCs w:val="21"/>
                <w:highlight w:val="none"/>
              </w:rPr>
            </w:pPr>
          </w:p>
        </w:tc>
        <w:tc>
          <w:tcPr>
            <w:tcW w:w="1683" w:type="pct"/>
            <w:vAlign w:val="center"/>
          </w:tcPr>
          <w:p w14:paraId="15CE51FF">
            <w:pPr>
              <w:spacing w:line="360" w:lineRule="auto"/>
              <w:jc w:val="center"/>
              <w:rPr>
                <w:rFonts w:ascii="宋体" w:hAnsi="宋体" w:eastAsia="宋体" w:cs="宋体"/>
                <w:color w:val="auto"/>
                <w:szCs w:val="21"/>
                <w:highlight w:val="none"/>
              </w:rPr>
            </w:pPr>
          </w:p>
        </w:tc>
        <w:tc>
          <w:tcPr>
            <w:tcW w:w="913" w:type="pct"/>
            <w:vAlign w:val="center"/>
          </w:tcPr>
          <w:p w14:paraId="272C6307">
            <w:pPr>
              <w:spacing w:line="360" w:lineRule="auto"/>
              <w:jc w:val="center"/>
              <w:rPr>
                <w:rFonts w:ascii="宋体" w:hAnsi="宋体" w:eastAsia="宋体" w:cs="宋体"/>
                <w:color w:val="auto"/>
                <w:szCs w:val="21"/>
                <w:highlight w:val="none"/>
              </w:rPr>
            </w:pPr>
          </w:p>
        </w:tc>
      </w:tr>
      <w:tr w14:paraId="55E9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6154204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44" w:type="pct"/>
            <w:vAlign w:val="center"/>
          </w:tcPr>
          <w:p w14:paraId="73666767">
            <w:pPr>
              <w:spacing w:line="360" w:lineRule="auto"/>
              <w:jc w:val="center"/>
              <w:rPr>
                <w:rFonts w:ascii="宋体" w:hAnsi="宋体" w:eastAsia="宋体" w:cs="宋体"/>
                <w:color w:val="auto"/>
                <w:szCs w:val="21"/>
                <w:highlight w:val="none"/>
              </w:rPr>
            </w:pPr>
          </w:p>
        </w:tc>
        <w:tc>
          <w:tcPr>
            <w:tcW w:w="1683" w:type="pct"/>
            <w:vAlign w:val="center"/>
          </w:tcPr>
          <w:p w14:paraId="3A99DC0B">
            <w:pPr>
              <w:spacing w:line="360" w:lineRule="auto"/>
              <w:jc w:val="center"/>
              <w:rPr>
                <w:rFonts w:ascii="宋体" w:hAnsi="宋体" w:eastAsia="宋体" w:cs="宋体"/>
                <w:color w:val="auto"/>
                <w:szCs w:val="21"/>
                <w:highlight w:val="none"/>
              </w:rPr>
            </w:pPr>
          </w:p>
        </w:tc>
        <w:tc>
          <w:tcPr>
            <w:tcW w:w="913" w:type="pct"/>
            <w:vAlign w:val="center"/>
          </w:tcPr>
          <w:p w14:paraId="3B9B7520">
            <w:pPr>
              <w:spacing w:line="360" w:lineRule="auto"/>
              <w:jc w:val="center"/>
              <w:rPr>
                <w:rFonts w:ascii="宋体" w:hAnsi="宋体" w:eastAsia="宋体" w:cs="宋体"/>
                <w:color w:val="auto"/>
                <w:szCs w:val="21"/>
                <w:highlight w:val="none"/>
              </w:rPr>
            </w:pPr>
          </w:p>
        </w:tc>
      </w:tr>
      <w:tr w14:paraId="71DC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6E3E805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44" w:type="pct"/>
            <w:vAlign w:val="center"/>
          </w:tcPr>
          <w:p w14:paraId="6ECE5FEC">
            <w:pPr>
              <w:spacing w:line="360" w:lineRule="auto"/>
              <w:jc w:val="center"/>
              <w:rPr>
                <w:rFonts w:ascii="宋体" w:hAnsi="宋体" w:eastAsia="宋体" w:cs="宋体"/>
                <w:color w:val="auto"/>
                <w:szCs w:val="21"/>
                <w:highlight w:val="none"/>
              </w:rPr>
            </w:pPr>
          </w:p>
        </w:tc>
        <w:tc>
          <w:tcPr>
            <w:tcW w:w="1683" w:type="pct"/>
            <w:vAlign w:val="center"/>
          </w:tcPr>
          <w:p w14:paraId="7E42C429">
            <w:pPr>
              <w:spacing w:line="360" w:lineRule="auto"/>
              <w:jc w:val="center"/>
              <w:rPr>
                <w:rFonts w:ascii="宋体" w:hAnsi="宋体" w:eastAsia="宋体" w:cs="宋体"/>
                <w:color w:val="auto"/>
                <w:szCs w:val="21"/>
                <w:highlight w:val="none"/>
              </w:rPr>
            </w:pPr>
          </w:p>
        </w:tc>
        <w:tc>
          <w:tcPr>
            <w:tcW w:w="913" w:type="pct"/>
            <w:vAlign w:val="center"/>
          </w:tcPr>
          <w:p w14:paraId="626C5A98">
            <w:pPr>
              <w:spacing w:line="360" w:lineRule="auto"/>
              <w:jc w:val="center"/>
              <w:rPr>
                <w:rFonts w:ascii="宋体" w:hAnsi="宋体" w:eastAsia="宋体" w:cs="宋体"/>
                <w:color w:val="auto"/>
                <w:szCs w:val="21"/>
                <w:highlight w:val="none"/>
              </w:rPr>
            </w:pPr>
          </w:p>
        </w:tc>
      </w:tr>
      <w:tr w14:paraId="7366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2ED81C30">
            <w:pPr>
              <w:spacing w:line="360" w:lineRule="auto"/>
              <w:jc w:val="center"/>
              <w:rPr>
                <w:rFonts w:ascii="宋体" w:hAnsi="宋体" w:eastAsia="宋体" w:cs="宋体"/>
                <w:color w:val="auto"/>
                <w:szCs w:val="21"/>
                <w:highlight w:val="none"/>
              </w:rPr>
            </w:pPr>
          </w:p>
        </w:tc>
        <w:tc>
          <w:tcPr>
            <w:tcW w:w="1944" w:type="pct"/>
            <w:vAlign w:val="center"/>
          </w:tcPr>
          <w:p w14:paraId="33BE2F2F">
            <w:pPr>
              <w:spacing w:line="360" w:lineRule="auto"/>
              <w:jc w:val="center"/>
              <w:rPr>
                <w:rFonts w:ascii="宋体" w:hAnsi="宋体" w:eastAsia="宋体" w:cs="宋体"/>
                <w:color w:val="auto"/>
                <w:szCs w:val="21"/>
                <w:highlight w:val="none"/>
              </w:rPr>
            </w:pPr>
          </w:p>
        </w:tc>
        <w:tc>
          <w:tcPr>
            <w:tcW w:w="1683" w:type="pct"/>
            <w:vAlign w:val="center"/>
          </w:tcPr>
          <w:p w14:paraId="2224FE6F">
            <w:pPr>
              <w:spacing w:line="360" w:lineRule="auto"/>
              <w:jc w:val="center"/>
              <w:rPr>
                <w:rFonts w:ascii="宋体" w:hAnsi="宋体" w:eastAsia="宋体" w:cs="宋体"/>
                <w:color w:val="auto"/>
                <w:szCs w:val="21"/>
                <w:highlight w:val="none"/>
              </w:rPr>
            </w:pPr>
          </w:p>
        </w:tc>
        <w:tc>
          <w:tcPr>
            <w:tcW w:w="913" w:type="pct"/>
            <w:vAlign w:val="center"/>
          </w:tcPr>
          <w:p w14:paraId="0041B26F">
            <w:pPr>
              <w:spacing w:line="360" w:lineRule="auto"/>
              <w:jc w:val="center"/>
              <w:rPr>
                <w:rFonts w:ascii="宋体" w:hAnsi="宋体" w:eastAsia="宋体" w:cs="宋体"/>
                <w:color w:val="auto"/>
                <w:szCs w:val="21"/>
                <w:highlight w:val="none"/>
              </w:rPr>
            </w:pPr>
          </w:p>
        </w:tc>
      </w:tr>
      <w:tr w14:paraId="7D56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4F6224D0">
            <w:pPr>
              <w:spacing w:line="360" w:lineRule="auto"/>
              <w:jc w:val="center"/>
              <w:rPr>
                <w:rFonts w:ascii="宋体" w:hAnsi="宋体" w:eastAsia="宋体" w:cs="宋体"/>
                <w:color w:val="auto"/>
                <w:szCs w:val="21"/>
                <w:highlight w:val="none"/>
              </w:rPr>
            </w:pPr>
          </w:p>
        </w:tc>
        <w:tc>
          <w:tcPr>
            <w:tcW w:w="1944" w:type="pct"/>
            <w:vAlign w:val="center"/>
          </w:tcPr>
          <w:p w14:paraId="032B1A4E">
            <w:pPr>
              <w:spacing w:line="360" w:lineRule="auto"/>
              <w:jc w:val="center"/>
              <w:rPr>
                <w:rFonts w:ascii="宋体" w:hAnsi="宋体" w:eastAsia="宋体" w:cs="宋体"/>
                <w:color w:val="auto"/>
                <w:szCs w:val="21"/>
                <w:highlight w:val="none"/>
              </w:rPr>
            </w:pPr>
          </w:p>
        </w:tc>
        <w:tc>
          <w:tcPr>
            <w:tcW w:w="1683" w:type="pct"/>
            <w:vAlign w:val="center"/>
          </w:tcPr>
          <w:p w14:paraId="279CD48A">
            <w:pPr>
              <w:spacing w:line="360" w:lineRule="auto"/>
              <w:jc w:val="center"/>
              <w:rPr>
                <w:rFonts w:ascii="宋体" w:hAnsi="宋体" w:eastAsia="宋体" w:cs="宋体"/>
                <w:color w:val="auto"/>
                <w:szCs w:val="21"/>
                <w:highlight w:val="none"/>
              </w:rPr>
            </w:pPr>
          </w:p>
        </w:tc>
        <w:tc>
          <w:tcPr>
            <w:tcW w:w="913" w:type="pct"/>
            <w:vAlign w:val="center"/>
          </w:tcPr>
          <w:p w14:paraId="4692806F">
            <w:pPr>
              <w:spacing w:line="360" w:lineRule="auto"/>
              <w:jc w:val="center"/>
              <w:rPr>
                <w:rFonts w:ascii="宋体" w:hAnsi="宋体" w:eastAsia="宋体" w:cs="宋体"/>
                <w:color w:val="auto"/>
                <w:szCs w:val="21"/>
                <w:highlight w:val="none"/>
              </w:rPr>
            </w:pPr>
          </w:p>
        </w:tc>
      </w:tr>
      <w:tr w14:paraId="14F9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69190D83">
            <w:pPr>
              <w:spacing w:line="360" w:lineRule="auto"/>
              <w:jc w:val="center"/>
              <w:rPr>
                <w:rFonts w:ascii="宋体" w:hAnsi="宋体" w:eastAsia="宋体" w:cs="宋体"/>
                <w:color w:val="auto"/>
                <w:szCs w:val="21"/>
                <w:highlight w:val="none"/>
              </w:rPr>
            </w:pPr>
          </w:p>
        </w:tc>
        <w:tc>
          <w:tcPr>
            <w:tcW w:w="1944" w:type="pct"/>
            <w:vAlign w:val="center"/>
          </w:tcPr>
          <w:p w14:paraId="01283CD3">
            <w:pPr>
              <w:spacing w:line="360" w:lineRule="auto"/>
              <w:jc w:val="center"/>
              <w:rPr>
                <w:rFonts w:ascii="宋体" w:hAnsi="宋体" w:eastAsia="宋体" w:cs="宋体"/>
                <w:color w:val="auto"/>
                <w:szCs w:val="21"/>
                <w:highlight w:val="none"/>
              </w:rPr>
            </w:pPr>
          </w:p>
        </w:tc>
        <w:tc>
          <w:tcPr>
            <w:tcW w:w="1683" w:type="pct"/>
            <w:vAlign w:val="center"/>
          </w:tcPr>
          <w:p w14:paraId="7FB22325">
            <w:pPr>
              <w:spacing w:line="360" w:lineRule="auto"/>
              <w:jc w:val="center"/>
              <w:rPr>
                <w:rFonts w:ascii="宋体" w:hAnsi="宋体" w:eastAsia="宋体" w:cs="宋体"/>
                <w:color w:val="auto"/>
                <w:szCs w:val="21"/>
                <w:highlight w:val="none"/>
              </w:rPr>
            </w:pPr>
          </w:p>
        </w:tc>
        <w:tc>
          <w:tcPr>
            <w:tcW w:w="913" w:type="pct"/>
            <w:vAlign w:val="center"/>
          </w:tcPr>
          <w:p w14:paraId="6FFB40FE">
            <w:pPr>
              <w:spacing w:line="360" w:lineRule="auto"/>
              <w:jc w:val="center"/>
              <w:rPr>
                <w:rFonts w:ascii="宋体" w:hAnsi="宋体" w:eastAsia="宋体" w:cs="宋体"/>
                <w:color w:val="auto"/>
                <w:szCs w:val="21"/>
                <w:highlight w:val="none"/>
              </w:rPr>
            </w:pPr>
          </w:p>
        </w:tc>
      </w:tr>
      <w:tr w14:paraId="260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3C1B23DC">
            <w:pPr>
              <w:spacing w:line="360" w:lineRule="auto"/>
              <w:jc w:val="center"/>
              <w:rPr>
                <w:rFonts w:ascii="宋体" w:hAnsi="宋体" w:eastAsia="宋体" w:cs="宋体"/>
                <w:color w:val="auto"/>
                <w:szCs w:val="21"/>
                <w:highlight w:val="none"/>
              </w:rPr>
            </w:pPr>
          </w:p>
        </w:tc>
        <w:tc>
          <w:tcPr>
            <w:tcW w:w="1944" w:type="pct"/>
            <w:vAlign w:val="center"/>
          </w:tcPr>
          <w:p w14:paraId="783B8948">
            <w:pPr>
              <w:spacing w:line="360" w:lineRule="auto"/>
              <w:jc w:val="center"/>
              <w:rPr>
                <w:rFonts w:ascii="宋体" w:hAnsi="宋体" w:eastAsia="宋体" w:cs="宋体"/>
                <w:color w:val="auto"/>
                <w:szCs w:val="21"/>
                <w:highlight w:val="none"/>
              </w:rPr>
            </w:pPr>
          </w:p>
        </w:tc>
        <w:tc>
          <w:tcPr>
            <w:tcW w:w="1683" w:type="pct"/>
            <w:vAlign w:val="center"/>
          </w:tcPr>
          <w:p w14:paraId="1F0E919C">
            <w:pPr>
              <w:spacing w:line="360" w:lineRule="auto"/>
              <w:jc w:val="center"/>
              <w:rPr>
                <w:rFonts w:ascii="宋体" w:hAnsi="宋体" w:eastAsia="宋体" w:cs="宋体"/>
                <w:color w:val="auto"/>
                <w:szCs w:val="21"/>
                <w:highlight w:val="none"/>
              </w:rPr>
            </w:pPr>
          </w:p>
        </w:tc>
        <w:tc>
          <w:tcPr>
            <w:tcW w:w="913" w:type="pct"/>
            <w:vAlign w:val="center"/>
          </w:tcPr>
          <w:p w14:paraId="0CF4CA4B">
            <w:pPr>
              <w:spacing w:line="360" w:lineRule="auto"/>
              <w:jc w:val="center"/>
              <w:rPr>
                <w:rFonts w:ascii="宋体" w:hAnsi="宋体" w:eastAsia="宋体" w:cs="宋体"/>
                <w:color w:val="auto"/>
                <w:szCs w:val="21"/>
                <w:highlight w:val="none"/>
              </w:rPr>
            </w:pPr>
          </w:p>
        </w:tc>
      </w:tr>
    </w:tbl>
    <w:p w14:paraId="1B81B860">
      <w:pPr>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注：</w:t>
      </w:r>
    </w:p>
    <w:p w14:paraId="5A8AEA14">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1、必须按采购文件第二章内容填写各细目响应栏，如要求佐证材料的，后附佐证材料。</w:t>
      </w:r>
    </w:p>
    <w:p w14:paraId="1E42EBBE">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2、如投标文件对本招标文件中的技术条款有偏离的，在本表中列明，并注明正偏离或负偏离。</w:t>
      </w:r>
    </w:p>
    <w:p w14:paraId="085A8FC6">
      <w:pPr>
        <w:spacing w:line="360" w:lineRule="auto"/>
        <w:rPr>
          <w:rFonts w:ascii="宋体" w:hAnsi="宋体" w:eastAsia="宋体" w:cs="Times New Roman"/>
          <w:color w:val="auto"/>
          <w:sz w:val="24"/>
          <w:szCs w:val="24"/>
          <w:highlight w:val="none"/>
        </w:rPr>
      </w:pPr>
    </w:p>
    <w:p w14:paraId="154A57CE">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60172824">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736BD0A8">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0A30A63C">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0766002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附件十一</w:t>
      </w:r>
    </w:p>
    <w:p w14:paraId="6F21708C">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5、服务要求、商务要求条款偏离表</w:t>
      </w:r>
    </w:p>
    <w:p w14:paraId="70E79F8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                            项目名称：</w:t>
      </w: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02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794" w:type="dxa"/>
            <w:vAlign w:val="center"/>
          </w:tcPr>
          <w:p w14:paraId="00DFAA7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360" w:type="dxa"/>
            <w:vAlign w:val="center"/>
          </w:tcPr>
          <w:p w14:paraId="1F9BD93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采购文件中的</w:t>
            </w:r>
          </w:p>
          <w:p w14:paraId="38E91D7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2908" w:type="dxa"/>
            <w:vAlign w:val="center"/>
          </w:tcPr>
          <w:p w14:paraId="621B9D8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w:t>
            </w:r>
          </w:p>
          <w:p w14:paraId="587736F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w:t>
            </w:r>
          </w:p>
        </w:tc>
        <w:tc>
          <w:tcPr>
            <w:tcW w:w="1578" w:type="dxa"/>
            <w:vAlign w:val="center"/>
          </w:tcPr>
          <w:p w14:paraId="70852D7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A7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9FC54F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60" w:type="dxa"/>
            <w:vAlign w:val="center"/>
          </w:tcPr>
          <w:p w14:paraId="505376D2">
            <w:pPr>
              <w:spacing w:line="360" w:lineRule="auto"/>
              <w:jc w:val="center"/>
              <w:rPr>
                <w:rFonts w:ascii="宋体" w:hAnsi="宋体" w:eastAsia="宋体" w:cs="宋体"/>
                <w:color w:val="auto"/>
                <w:szCs w:val="21"/>
                <w:highlight w:val="none"/>
              </w:rPr>
            </w:pPr>
          </w:p>
        </w:tc>
        <w:tc>
          <w:tcPr>
            <w:tcW w:w="2908" w:type="dxa"/>
            <w:vAlign w:val="center"/>
          </w:tcPr>
          <w:p w14:paraId="2D0224E4">
            <w:pPr>
              <w:spacing w:line="360" w:lineRule="auto"/>
              <w:jc w:val="center"/>
              <w:rPr>
                <w:rFonts w:ascii="宋体" w:hAnsi="宋体" w:eastAsia="宋体" w:cs="宋体"/>
                <w:color w:val="auto"/>
                <w:szCs w:val="21"/>
                <w:highlight w:val="none"/>
              </w:rPr>
            </w:pPr>
          </w:p>
        </w:tc>
        <w:tc>
          <w:tcPr>
            <w:tcW w:w="1578" w:type="dxa"/>
            <w:vAlign w:val="center"/>
          </w:tcPr>
          <w:p w14:paraId="464E070F">
            <w:pPr>
              <w:spacing w:line="360" w:lineRule="auto"/>
              <w:jc w:val="center"/>
              <w:rPr>
                <w:rFonts w:ascii="宋体" w:hAnsi="宋体" w:eastAsia="宋体" w:cs="宋体"/>
                <w:color w:val="auto"/>
                <w:szCs w:val="21"/>
                <w:highlight w:val="none"/>
              </w:rPr>
            </w:pPr>
          </w:p>
        </w:tc>
      </w:tr>
      <w:tr w14:paraId="1648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794" w:type="dxa"/>
            <w:vAlign w:val="center"/>
          </w:tcPr>
          <w:p w14:paraId="354DF5D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60" w:type="dxa"/>
            <w:vAlign w:val="center"/>
          </w:tcPr>
          <w:p w14:paraId="0ADCAF4B">
            <w:pPr>
              <w:spacing w:line="360" w:lineRule="auto"/>
              <w:jc w:val="center"/>
              <w:rPr>
                <w:rFonts w:ascii="宋体" w:hAnsi="宋体" w:eastAsia="宋体" w:cs="宋体"/>
                <w:color w:val="auto"/>
                <w:szCs w:val="21"/>
                <w:highlight w:val="none"/>
              </w:rPr>
            </w:pPr>
          </w:p>
        </w:tc>
        <w:tc>
          <w:tcPr>
            <w:tcW w:w="2908" w:type="dxa"/>
            <w:vAlign w:val="center"/>
          </w:tcPr>
          <w:p w14:paraId="4F3D8B97">
            <w:pPr>
              <w:spacing w:line="360" w:lineRule="auto"/>
              <w:jc w:val="center"/>
              <w:rPr>
                <w:rFonts w:ascii="宋体" w:hAnsi="宋体" w:eastAsia="宋体" w:cs="宋体"/>
                <w:color w:val="auto"/>
                <w:szCs w:val="21"/>
                <w:highlight w:val="none"/>
              </w:rPr>
            </w:pPr>
          </w:p>
        </w:tc>
        <w:tc>
          <w:tcPr>
            <w:tcW w:w="1578" w:type="dxa"/>
            <w:vAlign w:val="center"/>
          </w:tcPr>
          <w:p w14:paraId="0720F44E">
            <w:pPr>
              <w:spacing w:line="360" w:lineRule="auto"/>
              <w:jc w:val="center"/>
              <w:rPr>
                <w:rFonts w:ascii="宋体" w:hAnsi="宋体" w:eastAsia="宋体" w:cs="宋体"/>
                <w:color w:val="auto"/>
                <w:szCs w:val="21"/>
                <w:highlight w:val="none"/>
              </w:rPr>
            </w:pPr>
          </w:p>
        </w:tc>
      </w:tr>
      <w:tr w14:paraId="1C92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9113B8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60" w:type="dxa"/>
            <w:vAlign w:val="center"/>
          </w:tcPr>
          <w:p w14:paraId="75249D79">
            <w:pPr>
              <w:spacing w:line="360" w:lineRule="auto"/>
              <w:jc w:val="center"/>
              <w:rPr>
                <w:rFonts w:ascii="宋体" w:hAnsi="宋体" w:eastAsia="宋体" w:cs="宋体"/>
                <w:color w:val="auto"/>
                <w:szCs w:val="21"/>
                <w:highlight w:val="none"/>
              </w:rPr>
            </w:pPr>
          </w:p>
        </w:tc>
        <w:tc>
          <w:tcPr>
            <w:tcW w:w="2908" w:type="dxa"/>
            <w:vAlign w:val="center"/>
          </w:tcPr>
          <w:p w14:paraId="18BA3474">
            <w:pPr>
              <w:spacing w:line="360" w:lineRule="auto"/>
              <w:jc w:val="center"/>
              <w:rPr>
                <w:rFonts w:ascii="宋体" w:hAnsi="宋体" w:eastAsia="宋体" w:cs="宋体"/>
                <w:color w:val="auto"/>
                <w:szCs w:val="21"/>
                <w:highlight w:val="none"/>
              </w:rPr>
            </w:pPr>
          </w:p>
        </w:tc>
        <w:tc>
          <w:tcPr>
            <w:tcW w:w="1578" w:type="dxa"/>
            <w:vAlign w:val="center"/>
          </w:tcPr>
          <w:p w14:paraId="3A7B059B">
            <w:pPr>
              <w:spacing w:line="360" w:lineRule="auto"/>
              <w:jc w:val="center"/>
              <w:rPr>
                <w:rFonts w:ascii="宋体" w:hAnsi="宋体" w:eastAsia="宋体" w:cs="宋体"/>
                <w:color w:val="auto"/>
                <w:szCs w:val="21"/>
                <w:highlight w:val="none"/>
              </w:rPr>
            </w:pPr>
          </w:p>
        </w:tc>
      </w:tr>
      <w:tr w14:paraId="50B3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9905E6F">
            <w:pPr>
              <w:spacing w:line="360" w:lineRule="auto"/>
              <w:jc w:val="center"/>
              <w:rPr>
                <w:rFonts w:ascii="宋体" w:hAnsi="宋体" w:eastAsia="宋体" w:cs="宋体"/>
                <w:color w:val="auto"/>
                <w:szCs w:val="21"/>
                <w:highlight w:val="none"/>
              </w:rPr>
            </w:pPr>
          </w:p>
        </w:tc>
        <w:tc>
          <w:tcPr>
            <w:tcW w:w="3360" w:type="dxa"/>
            <w:vAlign w:val="center"/>
          </w:tcPr>
          <w:p w14:paraId="4283AC21">
            <w:pPr>
              <w:spacing w:line="360" w:lineRule="auto"/>
              <w:jc w:val="center"/>
              <w:rPr>
                <w:rFonts w:ascii="宋体" w:hAnsi="宋体" w:eastAsia="宋体" w:cs="宋体"/>
                <w:color w:val="auto"/>
                <w:szCs w:val="21"/>
                <w:highlight w:val="none"/>
              </w:rPr>
            </w:pPr>
          </w:p>
        </w:tc>
        <w:tc>
          <w:tcPr>
            <w:tcW w:w="2908" w:type="dxa"/>
            <w:vAlign w:val="center"/>
          </w:tcPr>
          <w:p w14:paraId="506F45BB">
            <w:pPr>
              <w:spacing w:line="360" w:lineRule="auto"/>
              <w:jc w:val="center"/>
              <w:rPr>
                <w:rFonts w:ascii="宋体" w:hAnsi="宋体" w:eastAsia="宋体" w:cs="宋体"/>
                <w:color w:val="auto"/>
                <w:szCs w:val="21"/>
                <w:highlight w:val="none"/>
              </w:rPr>
            </w:pPr>
          </w:p>
        </w:tc>
        <w:tc>
          <w:tcPr>
            <w:tcW w:w="1578" w:type="dxa"/>
            <w:vAlign w:val="center"/>
          </w:tcPr>
          <w:p w14:paraId="57D2E54F">
            <w:pPr>
              <w:spacing w:line="360" w:lineRule="auto"/>
              <w:jc w:val="center"/>
              <w:rPr>
                <w:rFonts w:ascii="宋体" w:hAnsi="宋体" w:eastAsia="宋体" w:cs="宋体"/>
                <w:color w:val="auto"/>
                <w:szCs w:val="21"/>
                <w:highlight w:val="none"/>
              </w:rPr>
            </w:pPr>
          </w:p>
        </w:tc>
      </w:tr>
      <w:tr w14:paraId="7284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FDA7D11">
            <w:pPr>
              <w:spacing w:line="360" w:lineRule="auto"/>
              <w:jc w:val="center"/>
              <w:rPr>
                <w:rFonts w:ascii="宋体" w:hAnsi="宋体" w:eastAsia="宋体" w:cs="宋体"/>
                <w:color w:val="auto"/>
                <w:szCs w:val="21"/>
                <w:highlight w:val="none"/>
              </w:rPr>
            </w:pPr>
          </w:p>
        </w:tc>
        <w:tc>
          <w:tcPr>
            <w:tcW w:w="3360" w:type="dxa"/>
            <w:vAlign w:val="center"/>
          </w:tcPr>
          <w:p w14:paraId="1BFCB072">
            <w:pPr>
              <w:spacing w:line="360" w:lineRule="auto"/>
              <w:jc w:val="center"/>
              <w:rPr>
                <w:rFonts w:ascii="宋体" w:hAnsi="宋体" w:eastAsia="宋体" w:cs="宋体"/>
                <w:color w:val="auto"/>
                <w:szCs w:val="21"/>
                <w:highlight w:val="none"/>
              </w:rPr>
            </w:pPr>
          </w:p>
        </w:tc>
        <w:tc>
          <w:tcPr>
            <w:tcW w:w="2908" w:type="dxa"/>
            <w:vAlign w:val="center"/>
          </w:tcPr>
          <w:p w14:paraId="4809D2E4">
            <w:pPr>
              <w:spacing w:line="360" w:lineRule="auto"/>
              <w:jc w:val="center"/>
              <w:rPr>
                <w:rFonts w:ascii="宋体" w:hAnsi="宋体" w:eastAsia="宋体" w:cs="宋体"/>
                <w:color w:val="auto"/>
                <w:szCs w:val="21"/>
                <w:highlight w:val="none"/>
              </w:rPr>
            </w:pPr>
          </w:p>
        </w:tc>
        <w:tc>
          <w:tcPr>
            <w:tcW w:w="1578" w:type="dxa"/>
            <w:vAlign w:val="center"/>
          </w:tcPr>
          <w:p w14:paraId="3BEC47A0">
            <w:pPr>
              <w:spacing w:line="360" w:lineRule="auto"/>
              <w:jc w:val="center"/>
              <w:rPr>
                <w:rFonts w:ascii="宋体" w:hAnsi="宋体" w:eastAsia="宋体" w:cs="宋体"/>
                <w:color w:val="auto"/>
                <w:szCs w:val="21"/>
                <w:highlight w:val="none"/>
              </w:rPr>
            </w:pPr>
          </w:p>
        </w:tc>
      </w:tr>
      <w:tr w14:paraId="7A56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32CAE69">
            <w:pPr>
              <w:spacing w:line="360" w:lineRule="auto"/>
              <w:jc w:val="center"/>
              <w:rPr>
                <w:rFonts w:ascii="宋体" w:hAnsi="宋体" w:eastAsia="宋体" w:cs="宋体"/>
                <w:color w:val="auto"/>
                <w:szCs w:val="21"/>
                <w:highlight w:val="none"/>
              </w:rPr>
            </w:pPr>
          </w:p>
        </w:tc>
        <w:tc>
          <w:tcPr>
            <w:tcW w:w="3360" w:type="dxa"/>
            <w:vAlign w:val="center"/>
          </w:tcPr>
          <w:p w14:paraId="442BE9F4">
            <w:pPr>
              <w:spacing w:line="360" w:lineRule="auto"/>
              <w:jc w:val="center"/>
              <w:rPr>
                <w:rFonts w:ascii="宋体" w:hAnsi="宋体" w:eastAsia="宋体" w:cs="宋体"/>
                <w:color w:val="auto"/>
                <w:szCs w:val="21"/>
                <w:highlight w:val="none"/>
              </w:rPr>
            </w:pPr>
          </w:p>
        </w:tc>
        <w:tc>
          <w:tcPr>
            <w:tcW w:w="2908" w:type="dxa"/>
            <w:vAlign w:val="center"/>
          </w:tcPr>
          <w:p w14:paraId="63BB207D">
            <w:pPr>
              <w:spacing w:line="360" w:lineRule="auto"/>
              <w:jc w:val="center"/>
              <w:rPr>
                <w:rFonts w:ascii="宋体" w:hAnsi="宋体" w:eastAsia="宋体" w:cs="宋体"/>
                <w:color w:val="auto"/>
                <w:szCs w:val="21"/>
                <w:highlight w:val="none"/>
              </w:rPr>
            </w:pPr>
          </w:p>
        </w:tc>
        <w:tc>
          <w:tcPr>
            <w:tcW w:w="1578" w:type="dxa"/>
            <w:vAlign w:val="center"/>
          </w:tcPr>
          <w:p w14:paraId="1CDA3600">
            <w:pPr>
              <w:spacing w:line="360" w:lineRule="auto"/>
              <w:jc w:val="center"/>
              <w:rPr>
                <w:rFonts w:ascii="宋体" w:hAnsi="宋体" w:eastAsia="宋体" w:cs="宋体"/>
                <w:color w:val="auto"/>
                <w:szCs w:val="21"/>
                <w:highlight w:val="none"/>
              </w:rPr>
            </w:pPr>
          </w:p>
        </w:tc>
      </w:tr>
      <w:tr w14:paraId="44C2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FF8BF07">
            <w:pPr>
              <w:spacing w:line="360" w:lineRule="auto"/>
              <w:jc w:val="center"/>
              <w:rPr>
                <w:rFonts w:ascii="宋体" w:hAnsi="宋体" w:eastAsia="宋体" w:cs="宋体"/>
                <w:color w:val="auto"/>
                <w:szCs w:val="21"/>
                <w:highlight w:val="none"/>
              </w:rPr>
            </w:pPr>
          </w:p>
        </w:tc>
        <w:tc>
          <w:tcPr>
            <w:tcW w:w="3360" w:type="dxa"/>
            <w:vAlign w:val="center"/>
          </w:tcPr>
          <w:p w14:paraId="64C567F3">
            <w:pPr>
              <w:spacing w:line="360" w:lineRule="auto"/>
              <w:jc w:val="center"/>
              <w:rPr>
                <w:rFonts w:ascii="宋体" w:hAnsi="宋体" w:eastAsia="宋体" w:cs="宋体"/>
                <w:color w:val="auto"/>
                <w:szCs w:val="21"/>
                <w:highlight w:val="none"/>
              </w:rPr>
            </w:pPr>
          </w:p>
        </w:tc>
        <w:tc>
          <w:tcPr>
            <w:tcW w:w="2908" w:type="dxa"/>
            <w:vAlign w:val="center"/>
          </w:tcPr>
          <w:p w14:paraId="0431D183">
            <w:pPr>
              <w:spacing w:line="360" w:lineRule="auto"/>
              <w:jc w:val="center"/>
              <w:rPr>
                <w:rFonts w:ascii="宋体" w:hAnsi="宋体" w:eastAsia="宋体" w:cs="宋体"/>
                <w:color w:val="auto"/>
                <w:szCs w:val="21"/>
                <w:highlight w:val="none"/>
              </w:rPr>
            </w:pPr>
          </w:p>
        </w:tc>
        <w:tc>
          <w:tcPr>
            <w:tcW w:w="1578" w:type="dxa"/>
            <w:vAlign w:val="center"/>
          </w:tcPr>
          <w:p w14:paraId="063F4837">
            <w:pPr>
              <w:spacing w:line="360" w:lineRule="auto"/>
              <w:jc w:val="center"/>
              <w:rPr>
                <w:rFonts w:ascii="宋体" w:hAnsi="宋体" w:eastAsia="宋体" w:cs="宋体"/>
                <w:color w:val="auto"/>
                <w:szCs w:val="21"/>
                <w:highlight w:val="none"/>
              </w:rPr>
            </w:pPr>
          </w:p>
        </w:tc>
      </w:tr>
    </w:tbl>
    <w:p w14:paraId="6382E441">
      <w:pPr>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注：</w:t>
      </w:r>
    </w:p>
    <w:p w14:paraId="2F7B7E8F">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1、必须按采购文件第二章内容填写各细目响应栏，如要求佐证材料的，后附佐证材料。</w:t>
      </w:r>
    </w:p>
    <w:p w14:paraId="2FB311D6">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2、如投标文件对本招标文件中的</w:t>
      </w:r>
      <w:r>
        <w:rPr>
          <w:rFonts w:hint="eastAsia" w:ascii="宋体" w:hAnsi="宋体" w:eastAsia="宋体" w:cs="Times New Roman"/>
          <w:b/>
          <w:color w:val="auto"/>
          <w:sz w:val="24"/>
          <w:szCs w:val="24"/>
          <w:highlight w:val="none"/>
        </w:rPr>
        <w:t>服务要求、商务要求</w:t>
      </w:r>
      <w:r>
        <w:rPr>
          <w:rFonts w:hint="eastAsia" w:ascii="宋体" w:hAnsi="宋体" w:eastAsia="宋体" w:cs="Times New Roman"/>
          <w:b/>
          <w:bCs/>
          <w:color w:val="auto"/>
          <w:sz w:val="24"/>
          <w:szCs w:val="24"/>
          <w:highlight w:val="none"/>
        </w:rPr>
        <w:t>条款有偏离的，在本表中列明，并注明正偏离或负偏离。</w:t>
      </w:r>
    </w:p>
    <w:p w14:paraId="03C00913">
      <w:pPr>
        <w:spacing w:line="360" w:lineRule="auto"/>
        <w:rPr>
          <w:rFonts w:ascii="宋体" w:hAnsi="宋体" w:eastAsia="宋体" w:cs="Times New Roman"/>
          <w:color w:val="auto"/>
          <w:sz w:val="24"/>
          <w:szCs w:val="24"/>
          <w:highlight w:val="none"/>
        </w:rPr>
      </w:pPr>
    </w:p>
    <w:p w14:paraId="7928D891">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2F093B7F">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103C44B1">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7323EDB3">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4462DD18">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附件十二</w:t>
      </w:r>
    </w:p>
    <w:p w14:paraId="1FC8BF4E">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6、评分对应表</w:t>
      </w:r>
    </w:p>
    <w:p w14:paraId="735FE827">
      <w:pPr>
        <w:pStyle w:val="2"/>
        <w:spacing w:line="360" w:lineRule="auto"/>
        <w:rPr>
          <w:color w:val="auto"/>
          <w:highlight w:val="none"/>
        </w:rPr>
      </w:pPr>
    </w:p>
    <w:p w14:paraId="415A11AF">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W w:w="9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2292"/>
      </w:tblGrid>
      <w:tr w14:paraId="5176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765479B">
            <w:pPr>
              <w:snapToGrid w:val="0"/>
              <w:spacing w:before="156"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378E7C4">
            <w:pPr>
              <w:snapToGrid w:val="0"/>
              <w:spacing w:before="156"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投标文件对应资料</w:t>
            </w:r>
          </w:p>
        </w:tc>
        <w:tc>
          <w:tcPr>
            <w:tcW w:w="2292" w:type="dxa"/>
            <w:tcBorders>
              <w:top w:val="single" w:color="auto" w:sz="4" w:space="0"/>
              <w:left w:val="single" w:color="auto" w:sz="4" w:space="0"/>
              <w:bottom w:val="single" w:color="auto" w:sz="4" w:space="0"/>
              <w:right w:val="single" w:color="auto" w:sz="4" w:space="0"/>
            </w:tcBorders>
            <w:vAlign w:val="center"/>
          </w:tcPr>
          <w:p w14:paraId="1060179B">
            <w:pPr>
              <w:snapToGrid w:val="0"/>
              <w:spacing w:before="156"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投标文件页码</w:t>
            </w:r>
          </w:p>
        </w:tc>
      </w:tr>
      <w:tr w14:paraId="7900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794EA9">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14:paraId="59CB8628">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FE6816C">
            <w:pPr>
              <w:snapToGrid w:val="0"/>
              <w:spacing w:before="156" w:beforeLines="50" w:line="360" w:lineRule="auto"/>
              <w:rPr>
                <w:rFonts w:ascii="宋体" w:hAnsi="宋体" w:eastAsia="宋体" w:cs="宋体"/>
                <w:color w:val="auto"/>
                <w:sz w:val="24"/>
                <w:szCs w:val="24"/>
                <w:highlight w:val="none"/>
              </w:rPr>
            </w:pPr>
          </w:p>
        </w:tc>
      </w:tr>
      <w:tr w14:paraId="77EF4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0C1E3AF">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tcPr>
          <w:p w14:paraId="79486625">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98394C5">
            <w:pPr>
              <w:snapToGrid w:val="0"/>
              <w:spacing w:before="156" w:beforeLines="50" w:line="360" w:lineRule="auto"/>
              <w:ind w:left="43"/>
              <w:rPr>
                <w:rFonts w:ascii="宋体" w:hAnsi="宋体" w:eastAsia="宋体" w:cs="宋体"/>
                <w:color w:val="auto"/>
                <w:sz w:val="24"/>
                <w:szCs w:val="24"/>
                <w:highlight w:val="none"/>
              </w:rPr>
            </w:pPr>
          </w:p>
        </w:tc>
      </w:tr>
      <w:tr w14:paraId="0C03E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D6DD46">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1AF39A94">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0E7DD292">
            <w:pPr>
              <w:snapToGrid w:val="0"/>
              <w:spacing w:before="156" w:beforeLines="50" w:line="360" w:lineRule="auto"/>
              <w:ind w:left="43"/>
              <w:rPr>
                <w:rFonts w:ascii="宋体" w:hAnsi="宋体" w:eastAsia="宋体" w:cs="宋体"/>
                <w:color w:val="auto"/>
                <w:sz w:val="24"/>
                <w:szCs w:val="24"/>
                <w:highlight w:val="none"/>
              </w:rPr>
            </w:pPr>
          </w:p>
        </w:tc>
      </w:tr>
      <w:tr w14:paraId="7585B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5C758B">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215F9FC">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302423FF">
            <w:pPr>
              <w:snapToGrid w:val="0"/>
              <w:spacing w:before="156" w:beforeLines="50" w:line="360" w:lineRule="auto"/>
              <w:ind w:left="43"/>
              <w:rPr>
                <w:rFonts w:ascii="宋体" w:hAnsi="宋体" w:eastAsia="宋体" w:cs="宋体"/>
                <w:color w:val="auto"/>
                <w:sz w:val="24"/>
                <w:szCs w:val="24"/>
                <w:highlight w:val="none"/>
              </w:rPr>
            </w:pPr>
          </w:p>
        </w:tc>
      </w:tr>
      <w:tr w14:paraId="046B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53A47E9">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7E58F2F">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4CB2DA3C">
            <w:pPr>
              <w:snapToGrid w:val="0"/>
              <w:spacing w:before="156" w:beforeLines="50" w:line="360" w:lineRule="auto"/>
              <w:rPr>
                <w:rFonts w:ascii="宋体" w:hAnsi="宋体" w:eastAsia="宋体" w:cs="宋体"/>
                <w:color w:val="auto"/>
                <w:sz w:val="24"/>
                <w:szCs w:val="24"/>
                <w:highlight w:val="none"/>
              </w:rPr>
            </w:pPr>
          </w:p>
        </w:tc>
      </w:tr>
      <w:tr w14:paraId="24EBC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BC4A837">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6275F974">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2EFCF2D">
            <w:pPr>
              <w:snapToGrid w:val="0"/>
              <w:spacing w:before="156" w:beforeLines="50" w:line="360" w:lineRule="auto"/>
              <w:rPr>
                <w:rFonts w:ascii="宋体" w:hAnsi="宋体" w:eastAsia="宋体" w:cs="宋体"/>
                <w:color w:val="auto"/>
                <w:sz w:val="24"/>
                <w:szCs w:val="24"/>
                <w:highlight w:val="none"/>
              </w:rPr>
            </w:pPr>
          </w:p>
        </w:tc>
      </w:tr>
      <w:tr w14:paraId="79D07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CD82E4">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B230A37">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A4BD252">
            <w:pPr>
              <w:snapToGrid w:val="0"/>
              <w:spacing w:before="156" w:beforeLines="50" w:line="360" w:lineRule="auto"/>
              <w:rPr>
                <w:rFonts w:ascii="宋体" w:hAnsi="宋体" w:eastAsia="宋体" w:cs="宋体"/>
                <w:color w:val="auto"/>
                <w:sz w:val="24"/>
                <w:szCs w:val="24"/>
                <w:highlight w:val="none"/>
              </w:rPr>
            </w:pPr>
          </w:p>
        </w:tc>
      </w:tr>
      <w:tr w14:paraId="7B48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D18BF01">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9645F02">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2A9D9ACE">
            <w:pPr>
              <w:snapToGrid w:val="0"/>
              <w:spacing w:before="156" w:beforeLines="50" w:line="360" w:lineRule="auto"/>
              <w:rPr>
                <w:rFonts w:ascii="宋体" w:hAnsi="宋体" w:eastAsia="宋体" w:cs="宋体"/>
                <w:color w:val="auto"/>
                <w:sz w:val="24"/>
                <w:szCs w:val="24"/>
                <w:highlight w:val="none"/>
              </w:rPr>
            </w:pPr>
          </w:p>
        </w:tc>
      </w:tr>
      <w:tr w14:paraId="74B4E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DCE4043">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C841B7C">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531F5962">
            <w:pPr>
              <w:snapToGrid w:val="0"/>
              <w:spacing w:before="156" w:beforeLines="50" w:line="360" w:lineRule="auto"/>
              <w:rPr>
                <w:rFonts w:ascii="宋体" w:hAnsi="宋体" w:eastAsia="宋体" w:cs="宋体"/>
                <w:color w:val="auto"/>
                <w:sz w:val="24"/>
                <w:szCs w:val="24"/>
                <w:highlight w:val="none"/>
              </w:rPr>
            </w:pPr>
          </w:p>
        </w:tc>
      </w:tr>
    </w:tbl>
    <w:p w14:paraId="5C5B88FA">
      <w:pPr>
        <w:spacing w:line="360" w:lineRule="auto"/>
        <w:ind w:firstLine="2880" w:firstLineChars="1200"/>
        <w:rPr>
          <w:rFonts w:ascii="宋体" w:hAnsi="宋体" w:eastAsia="宋体" w:cs="宋体"/>
          <w:color w:val="auto"/>
          <w:sz w:val="24"/>
          <w:szCs w:val="24"/>
          <w:highlight w:val="none"/>
        </w:rPr>
      </w:pPr>
    </w:p>
    <w:p w14:paraId="3EA2C373">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530EA73">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409EDED2">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29D6FC1A">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379234CF">
      <w:pPr>
        <w:spacing w:line="360" w:lineRule="auto"/>
        <w:rPr>
          <w:rFonts w:ascii="宋体" w:hAnsi="宋体" w:eastAsia="宋体" w:cs="Times New Roman"/>
          <w:b/>
          <w:color w:val="auto"/>
          <w:sz w:val="24"/>
          <w:szCs w:val="24"/>
          <w:highlight w:val="none"/>
        </w:rPr>
      </w:pPr>
    </w:p>
    <w:p w14:paraId="7F00A7F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附件十三</w:t>
      </w:r>
    </w:p>
    <w:p w14:paraId="573976FD">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7、投标项目明细清单</w:t>
      </w:r>
    </w:p>
    <w:p w14:paraId="5296BF45">
      <w:pPr>
        <w:snapToGrid w:val="0"/>
        <w:spacing w:before="50" w:after="156" w:afterLines="50" w:line="360" w:lineRule="auto"/>
        <w:jc w:val="center"/>
        <w:rPr>
          <w:rFonts w:ascii="宋体" w:hAnsi="宋体" w:eastAsia="宋体" w:cs="宋体"/>
          <w:b/>
          <w:color w:val="auto"/>
          <w:spacing w:val="40"/>
          <w:kern w:val="0"/>
          <w:sz w:val="24"/>
          <w:szCs w:val="24"/>
          <w:highlight w:val="none"/>
        </w:rPr>
      </w:pPr>
    </w:p>
    <w:p w14:paraId="7C34A177">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F0B1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23458C">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62FD452">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3F0F3B3">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DC216C8">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19F0E122">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8F98D2C">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w:t>
            </w:r>
          </w:p>
          <w:p w14:paraId="28A9B730">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1E57CFD">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BF8B381">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r>
      <w:tr w14:paraId="1DC75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81E79D7">
            <w:pPr>
              <w:snapToGrid w:val="0"/>
              <w:spacing w:before="50" w:after="50" w:line="360" w:lineRule="auto"/>
              <w:jc w:val="center"/>
              <w:rPr>
                <w:rFonts w:ascii="宋体" w:hAnsi="宋体" w:eastAsia="宋体" w:cs="宋体"/>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74352DE8">
            <w:pPr>
              <w:snapToGrid w:val="0"/>
              <w:spacing w:before="50" w:after="50" w:line="360" w:lineRule="auto"/>
              <w:jc w:val="center"/>
              <w:rPr>
                <w:rFonts w:ascii="宋体" w:hAnsi="宋体" w:eastAsia="宋体" w:cs="宋体"/>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72F0056">
            <w:pPr>
              <w:snapToGrid w:val="0"/>
              <w:spacing w:before="50" w:after="50" w:line="360" w:lineRule="auto"/>
              <w:ind w:left="480" w:hanging="480"/>
              <w:jc w:val="center"/>
              <w:rPr>
                <w:rFonts w:ascii="宋体" w:hAnsi="宋体" w:eastAsia="宋体" w:cs="宋体"/>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12CC22E">
            <w:pPr>
              <w:snapToGrid w:val="0"/>
              <w:spacing w:before="50" w:after="50" w:line="360" w:lineRule="auto"/>
              <w:jc w:val="center"/>
              <w:rPr>
                <w:rFonts w:ascii="宋体" w:hAnsi="宋体" w:eastAsia="宋体" w:cs="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4D221782">
            <w:pPr>
              <w:snapToGrid w:val="0"/>
              <w:spacing w:before="50" w:after="50" w:line="360" w:lineRule="auto"/>
              <w:jc w:val="center"/>
              <w:rPr>
                <w:rFonts w:ascii="宋体" w:hAnsi="宋体" w:eastAsia="宋体" w:cs="宋体"/>
                <w:color w:val="auto"/>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2FECA3EE">
            <w:pPr>
              <w:snapToGrid w:val="0"/>
              <w:spacing w:before="50" w:after="50" w:line="360" w:lineRule="auto"/>
              <w:jc w:val="center"/>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459A2CD">
            <w:pPr>
              <w:snapToGrid w:val="0"/>
              <w:spacing w:before="50" w:after="50" w:line="360" w:lineRule="auto"/>
              <w:jc w:val="center"/>
              <w:rPr>
                <w:rFonts w:ascii="宋体" w:hAnsi="宋体" w:eastAsia="宋体" w:cs="宋体"/>
                <w:color w:val="auto"/>
                <w:sz w:val="24"/>
                <w:szCs w:val="24"/>
                <w:highlight w:val="none"/>
              </w:rPr>
            </w:pPr>
          </w:p>
        </w:tc>
      </w:tr>
      <w:tr w14:paraId="0BF46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3123317">
            <w:pPr>
              <w:snapToGrid w:val="0"/>
              <w:spacing w:before="50" w:after="50" w:line="360" w:lineRule="auto"/>
              <w:jc w:val="center"/>
              <w:rPr>
                <w:rFonts w:ascii="宋体" w:hAnsi="宋体" w:eastAsia="宋体" w:cs="宋体"/>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C3E99CC">
            <w:pPr>
              <w:snapToGrid w:val="0"/>
              <w:spacing w:before="50" w:after="50" w:line="360" w:lineRule="auto"/>
              <w:jc w:val="center"/>
              <w:rPr>
                <w:rFonts w:ascii="宋体" w:hAnsi="宋体" w:eastAsia="宋体" w:cs="宋体"/>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89F19E7">
            <w:pPr>
              <w:snapToGrid w:val="0"/>
              <w:spacing w:before="50" w:after="50" w:line="360" w:lineRule="auto"/>
              <w:ind w:left="480" w:hanging="480"/>
              <w:jc w:val="center"/>
              <w:rPr>
                <w:rFonts w:ascii="宋体" w:hAnsi="宋体" w:eastAsia="宋体" w:cs="宋体"/>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4AB187F6">
            <w:pPr>
              <w:snapToGrid w:val="0"/>
              <w:spacing w:before="50" w:after="50" w:line="360" w:lineRule="auto"/>
              <w:jc w:val="center"/>
              <w:rPr>
                <w:rFonts w:ascii="宋体" w:hAnsi="宋体" w:eastAsia="宋体" w:cs="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7B9C86E">
            <w:pPr>
              <w:snapToGrid w:val="0"/>
              <w:spacing w:before="50" w:after="50" w:line="360" w:lineRule="auto"/>
              <w:jc w:val="center"/>
              <w:rPr>
                <w:rFonts w:ascii="宋体" w:hAnsi="宋体" w:eastAsia="宋体" w:cs="宋体"/>
                <w:color w:val="auto"/>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4D4AD231">
            <w:pPr>
              <w:snapToGrid w:val="0"/>
              <w:spacing w:before="50" w:after="50" w:line="360" w:lineRule="auto"/>
              <w:jc w:val="center"/>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A6E7E69">
            <w:pPr>
              <w:snapToGrid w:val="0"/>
              <w:spacing w:before="50" w:after="50" w:line="360" w:lineRule="auto"/>
              <w:jc w:val="center"/>
              <w:rPr>
                <w:rFonts w:ascii="宋体" w:hAnsi="宋体" w:eastAsia="宋体" w:cs="宋体"/>
                <w:color w:val="auto"/>
                <w:sz w:val="24"/>
                <w:szCs w:val="24"/>
                <w:highlight w:val="none"/>
              </w:rPr>
            </w:pPr>
          </w:p>
        </w:tc>
      </w:tr>
    </w:tbl>
    <w:p w14:paraId="3B650298">
      <w:pPr>
        <w:snapToGrid w:val="0"/>
        <w:spacing w:before="156" w:beforeLines="5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2D215D4F">
      <w:pPr>
        <w:snapToGrid w:val="0"/>
        <w:spacing w:before="156" w:beforeLines="50" w:line="360" w:lineRule="auto"/>
        <w:rPr>
          <w:rFonts w:ascii="宋体" w:hAnsi="宋体" w:eastAsia="宋体" w:cs="宋体"/>
          <w:color w:val="auto"/>
          <w:sz w:val="24"/>
          <w:szCs w:val="24"/>
          <w:highlight w:val="none"/>
        </w:rPr>
      </w:pPr>
    </w:p>
    <w:p w14:paraId="74055C3D">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CB08760">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6B46210C">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7C6ECBE2">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4190872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附件十四</w:t>
      </w:r>
    </w:p>
    <w:p w14:paraId="609CB15D">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8、项目组人员清单</w:t>
      </w:r>
    </w:p>
    <w:p w14:paraId="764D1559">
      <w:pPr>
        <w:snapToGrid w:val="0"/>
        <w:spacing w:before="156" w:beforeLines="50" w:after="50" w:line="360" w:lineRule="auto"/>
        <w:jc w:val="center"/>
        <w:rPr>
          <w:rFonts w:ascii="宋体" w:hAnsi="宋体" w:eastAsia="宋体" w:cs="宋体"/>
          <w:b/>
          <w:color w:val="auto"/>
          <w:sz w:val="24"/>
          <w:szCs w:val="24"/>
          <w:highlight w:val="none"/>
        </w:rPr>
      </w:pPr>
    </w:p>
    <w:p w14:paraId="0638EC00">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p w14:paraId="50C2686F">
      <w:pPr>
        <w:spacing w:line="360" w:lineRule="auto"/>
        <w:rPr>
          <w:color w:val="auto"/>
          <w:highlight w:val="none"/>
        </w:rPr>
      </w:pPr>
    </w:p>
    <w:tbl>
      <w:tblPr>
        <w:tblStyle w:val="26"/>
        <w:tblW w:w="92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1136"/>
        <w:gridCol w:w="1315"/>
        <w:gridCol w:w="1315"/>
        <w:gridCol w:w="1315"/>
        <w:gridCol w:w="1315"/>
        <w:gridCol w:w="1318"/>
      </w:tblGrid>
      <w:tr w14:paraId="744DD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vAlign w:val="center"/>
          </w:tcPr>
          <w:p w14:paraId="4D2D3926">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1136" w:type="dxa"/>
            <w:tcBorders>
              <w:top w:val="single" w:color="auto" w:sz="4" w:space="0"/>
              <w:left w:val="single" w:color="auto" w:sz="4" w:space="0"/>
              <w:bottom w:val="single" w:color="auto" w:sz="4" w:space="0"/>
              <w:right w:val="single" w:color="auto" w:sz="4" w:space="0"/>
            </w:tcBorders>
            <w:vAlign w:val="center"/>
          </w:tcPr>
          <w:p w14:paraId="5AF643F0">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349945ED">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315" w:type="dxa"/>
            <w:tcBorders>
              <w:top w:val="single" w:color="auto" w:sz="4" w:space="0"/>
              <w:left w:val="single" w:color="auto" w:sz="4" w:space="0"/>
              <w:bottom w:val="single" w:color="auto" w:sz="4" w:space="0"/>
              <w:right w:val="single" w:color="auto" w:sz="4" w:space="0"/>
            </w:tcBorders>
            <w:vAlign w:val="center"/>
          </w:tcPr>
          <w:p w14:paraId="771C529C">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专业技术资格等</w:t>
            </w:r>
          </w:p>
        </w:tc>
        <w:tc>
          <w:tcPr>
            <w:tcW w:w="1315" w:type="dxa"/>
            <w:tcBorders>
              <w:top w:val="single" w:color="auto" w:sz="4" w:space="0"/>
              <w:left w:val="single" w:color="auto" w:sz="4" w:space="0"/>
              <w:bottom w:val="single" w:color="auto" w:sz="4" w:space="0"/>
              <w:right w:val="single" w:color="auto" w:sz="4" w:space="0"/>
            </w:tcBorders>
            <w:vAlign w:val="center"/>
          </w:tcPr>
          <w:p w14:paraId="149A2FBF">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15" w:type="dxa"/>
            <w:tcBorders>
              <w:top w:val="single" w:color="auto" w:sz="4" w:space="0"/>
              <w:left w:val="single" w:color="auto" w:sz="4" w:space="0"/>
              <w:bottom w:val="single" w:color="auto" w:sz="4" w:space="0"/>
              <w:right w:val="single" w:color="auto" w:sz="4" w:space="0"/>
            </w:tcBorders>
            <w:vAlign w:val="center"/>
          </w:tcPr>
          <w:p w14:paraId="7A267CA3">
            <w:pPr>
              <w:snapToGrid w:val="0"/>
              <w:spacing w:before="156" w:beforeLines="50" w:after="5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参加本单位工作时间</w:t>
            </w:r>
          </w:p>
        </w:tc>
        <w:tc>
          <w:tcPr>
            <w:tcW w:w="1318" w:type="dxa"/>
            <w:tcBorders>
              <w:top w:val="single" w:color="auto" w:sz="4" w:space="0"/>
              <w:left w:val="single" w:color="auto" w:sz="4" w:space="0"/>
              <w:bottom w:val="single" w:color="auto" w:sz="4" w:space="0"/>
              <w:right w:val="single" w:color="auto" w:sz="4" w:space="0"/>
            </w:tcBorders>
            <w:vAlign w:val="center"/>
          </w:tcPr>
          <w:p w14:paraId="318879A5">
            <w:pPr>
              <w:snapToGrid w:val="0"/>
              <w:spacing w:before="156" w:beforeLines="50" w:after="5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劳动合</w:t>
            </w:r>
          </w:p>
          <w:p w14:paraId="5BAF6F4E">
            <w:pPr>
              <w:snapToGrid w:val="0"/>
              <w:spacing w:before="156" w:beforeLines="50" w:after="5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同编号</w:t>
            </w:r>
          </w:p>
        </w:tc>
      </w:tr>
      <w:tr w14:paraId="05CC0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vAlign w:val="center"/>
          </w:tcPr>
          <w:p w14:paraId="6A55F714">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36" w:type="dxa"/>
            <w:tcBorders>
              <w:top w:val="single" w:color="auto" w:sz="4" w:space="0"/>
              <w:left w:val="single" w:color="auto" w:sz="4" w:space="0"/>
              <w:bottom w:val="single" w:color="auto" w:sz="4" w:space="0"/>
              <w:right w:val="single" w:color="auto" w:sz="4" w:space="0"/>
            </w:tcBorders>
          </w:tcPr>
          <w:p w14:paraId="7EF4A2A3">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A104865">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2DB603DD">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ABEFF77">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C5B4B53">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656599D9">
            <w:pPr>
              <w:snapToGrid w:val="0"/>
              <w:spacing w:before="156" w:beforeLines="50" w:after="50" w:line="360" w:lineRule="auto"/>
              <w:rPr>
                <w:rFonts w:ascii="宋体" w:hAnsi="宋体" w:eastAsia="宋体" w:cs="宋体"/>
                <w:color w:val="auto"/>
                <w:sz w:val="24"/>
                <w:szCs w:val="24"/>
                <w:highlight w:val="none"/>
              </w:rPr>
            </w:pPr>
          </w:p>
        </w:tc>
      </w:tr>
      <w:tr w14:paraId="63FAD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vAlign w:val="center"/>
          </w:tcPr>
          <w:p w14:paraId="0015B3B5">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136" w:type="dxa"/>
            <w:tcBorders>
              <w:top w:val="single" w:color="auto" w:sz="4" w:space="0"/>
              <w:left w:val="single" w:color="auto" w:sz="4" w:space="0"/>
              <w:bottom w:val="single" w:color="auto" w:sz="4" w:space="0"/>
              <w:right w:val="single" w:color="auto" w:sz="4" w:space="0"/>
            </w:tcBorders>
          </w:tcPr>
          <w:p w14:paraId="5B9BD62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474A218">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97B2BBE">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5549D44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C61100B">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02B13996">
            <w:pPr>
              <w:snapToGrid w:val="0"/>
              <w:spacing w:before="156" w:beforeLines="50" w:after="50" w:line="360" w:lineRule="auto"/>
              <w:rPr>
                <w:rFonts w:ascii="宋体" w:hAnsi="宋体" w:eastAsia="宋体" w:cs="宋体"/>
                <w:color w:val="auto"/>
                <w:sz w:val="24"/>
                <w:szCs w:val="24"/>
                <w:highlight w:val="none"/>
              </w:rPr>
            </w:pPr>
          </w:p>
        </w:tc>
      </w:tr>
      <w:tr w14:paraId="32E12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29F66060">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6BDC058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2CE321C">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6B65636A">
            <w:pPr>
              <w:pStyle w:val="14"/>
              <w:snapToGrid w:val="0"/>
              <w:spacing w:before="156" w:beforeLines="50" w:after="50" w:line="360" w:lineRule="auto"/>
              <w:ind w:left="5250"/>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2BA3D477">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71AB5EB">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66C1C64B">
            <w:pPr>
              <w:snapToGrid w:val="0"/>
              <w:spacing w:before="156" w:beforeLines="50" w:after="50" w:line="360" w:lineRule="auto"/>
              <w:rPr>
                <w:rFonts w:ascii="宋体" w:hAnsi="宋体" w:eastAsia="宋体" w:cs="宋体"/>
                <w:color w:val="auto"/>
                <w:sz w:val="24"/>
                <w:szCs w:val="24"/>
                <w:highlight w:val="none"/>
              </w:rPr>
            </w:pPr>
          </w:p>
        </w:tc>
      </w:tr>
      <w:tr w14:paraId="5903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02C2B2A9">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024CB66B">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53FEE31D">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45BC1DE">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F29613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184BAF9">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0C05E3DD">
            <w:pPr>
              <w:snapToGrid w:val="0"/>
              <w:spacing w:before="156" w:beforeLines="50" w:after="50" w:line="360" w:lineRule="auto"/>
              <w:rPr>
                <w:rFonts w:ascii="宋体" w:hAnsi="宋体" w:eastAsia="宋体" w:cs="宋体"/>
                <w:color w:val="auto"/>
                <w:sz w:val="24"/>
                <w:szCs w:val="24"/>
                <w:highlight w:val="none"/>
              </w:rPr>
            </w:pPr>
          </w:p>
        </w:tc>
      </w:tr>
      <w:tr w14:paraId="071B0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6C4AC6AF">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0BB51E0A">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E4E1FDA">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5628CD3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6552A0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C39CB66">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103CC9EB">
            <w:pPr>
              <w:snapToGrid w:val="0"/>
              <w:spacing w:before="156" w:beforeLines="50" w:after="50" w:line="360" w:lineRule="auto"/>
              <w:rPr>
                <w:rFonts w:ascii="宋体" w:hAnsi="宋体" w:eastAsia="宋体" w:cs="宋体"/>
                <w:color w:val="auto"/>
                <w:sz w:val="24"/>
                <w:szCs w:val="24"/>
                <w:highlight w:val="none"/>
              </w:rPr>
            </w:pPr>
          </w:p>
        </w:tc>
      </w:tr>
      <w:tr w14:paraId="0CD00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333E9DAA">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04334C31">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EFEA79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A6F9FF2">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757F62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48C38CC">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526BCE23">
            <w:pPr>
              <w:snapToGrid w:val="0"/>
              <w:spacing w:before="156" w:beforeLines="50" w:after="50" w:line="360" w:lineRule="auto"/>
              <w:rPr>
                <w:rFonts w:ascii="宋体" w:hAnsi="宋体" w:eastAsia="宋体" w:cs="宋体"/>
                <w:color w:val="auto"/>
                <w:sz w:val="24"/>
                <w:szCs w:val="24"/>
                <w:highlight w:val="none"/>
              </w:rPr>
            </w:pPr>
          </w:p>
        </w:tc>
      </w:tr>
    </w:tbl>
    <w:p w14:paraId="22D10ECD">
      <w:pPr>
        <w:snapToGrid w:val="0"/>
        <w:spacing w:before="50" w:after="156" w:afterLines="5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注：在填写时，如本表格不适合投标单位的实际情况，可根据本表格式自行划表填写。 </w:t>
      </w:r>
    </w:p>
    <w:p w14:paraId="493182EC">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B787745">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27845C3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1BD3AFFC">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23131AE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附件十五</w:t>
      </w:r>
    </w:p>
    <w:p w14:paraId="2EFB1CC1">
      <w:pPr>
        <w:snapToGrid w:val="0"/>
        <w:spacing w:before="50" w:after="50" w:line="360" w:lineRule="auto"/>
        <w:jc w:val="center"/>
        <w:rPr>
          <w:rFonts w:ascii="宋体" w:hAnsi="宋体" w:eastAsia="宋体" w:cs="宋体"/>
          <w:b/>
          <w:color w:val="auto"/>
          <w:sz w:val="24"/>
          <w:szCs w:val="24"/>
          <w:highlight w:val="none"/>
        </w:rPr>
      </w:pPr>
    </w:p>
    <w:p w14:paraId="728AEAFB">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9、投标人业绩情况一览表</w:t>
      </w:r>
    </w:p>
    <w:p w14:paraId="56659B57">
      <w:pPr>
        <w:spacing w:line="360" w:lineRule="auto"/>
        <w:rPr>
          <w:rFonts w:ascii="宋体" w:hAnsi="宋体" w:eastAsia="宋体" w:cs="Times New Roman"/>
          <w:color w:val="auto"/>
          <w:sz w:val="24"/>
          <w:szCs w:val="24"/>
          <w:highlight w:val="none"/>
        </w:rPr>
      </w:pPr>
    </w:p>
    <w:p w14:paraId="130531B3">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pPr w:leftFromText="180" w:rightFromText="180" w:vertAnchor="text" w:horzAnchor="margin" w:tblpXSpec="center" w:tblpY="51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7"/>
        <w:gridCol w:w="1223"/>
        <w:gridCol w:w="1979"/>
        <w:gridCol w:w="1428"/>
        <w:gridCol w:w="1168"/>
        <w:gridCol w:w="1127"/>
        <w:gridCol w:w="1441"/>
      </w:tblGrid>
      <w:tr w14:paraId="34076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94" w:type="pct"/>
            <w:vMerge w:val="restart"/>
            <w:tcBorders>
              <w:top w:val="single" w:color="auto" w:sz="4" w:space="0"/>
              <w:left w:val="single" w:color="auto" w:sz="4" w:space="0"/>
              <w:bottom w:val="single" w:color="auto" w:sz="4" w:space="0"/>
              <w:right w:val="single" w:color="auto" w:sz="4" w:space="0"/>
            </w:tcBorders>
            <w:vAlign w:val="center"/>
          </w:tcPr>
          <w:p w14:paraId="49505261">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659" w:type="pct"/>
            <w:vMerge w:val="restart"/>
            <w:tcBorders>
              <w:top w:val="single" w:color="auto" w:sz="4" w:space="0"/>
              <w:left w:val="single" w:color="auto" w:sz="4" w:space="0"/>
              <w:bottom w:val="single" w:color="auto" w:sz="4" w:space="0"/>
              <w:right w:val="single" w:color="auto" w:sz="4" w:space="0"/>
            </w:tcBorders>
            <w:vAlign w:val="center"/>
          </w:tcPr>
          <w:p w14:paraId="29752F7A">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设备或项目名称</w:t>
            </w:r>
          </w:p>
        </w:tc>
        <w:tc>
          <w:tcPr>
            <w:tcW w:w="1066" w:type="pct"/>
            <w:vMerge w:val="restart"/>
            <w:tcBorders>
              <w:top w:val="single" w:color="auto" w:sz="4" w:space="0"/>
              <w:left w:val="single" w:color="auto" w:sz="4" w:space="0"/>
              <w:bottom w:val="single" w:color="auto" w:sz="4" w:space="0"/>
              <w:right w:val="single" w:color="auto" w:sz="4" w:space="0"/>
            </w:tcBorders>
            <w:vAlign w:val="center"/>
          </w:tcPr>
          <w:p w14:paraId="0FAB25CD">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33D5F214">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69" w:type="pct"/>
            <w:vMerge w:val="restart"/>
            <w:tcBorders>
              <w:top w:val="single" w:color="auto" w:sz="4" w:space="0"/>
              <w:left w:val="single" w:color="auto" w:sz="4" w:space="0"/>
              <w:right w:val="single" w:color="auto" w:sz="4" w:space="0"/>
            </w:tcBorders>
            <w:vAlign w:val="center"/>
          </w:tcPr>
          <w:p w14:paraId="31B4C37B">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7EBC13D5">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1051BD88">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36" w:type="pct"/>
            <w:gridSpan w:val="2"/>
            <w:tcBorders>
              <w:top w:val="single" w:color="auto" w:sz="4" w:space="0"/>
              <w:left w:val="single" w:color="auto" w:sz="4" w:space="0"/>
              <w:bottom w:val="single" w:color="auto" w:sz="4" w:space="0"/>
              <w:right w:val="single" w:color="auto" w:sz="4" w:space="0"/>
            </w:tcBorders>
            <w:vAlign w:val="center"/>
          </w:tcPr>
          <w:p w14:paraId="2AE0B44B">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附件页码</w:t>
            </w:r>
          </w:p>
        </w:tc>
        <w:tc>
          <w:tcPr>
            <w:tcW w:w="773" w:type="pct"/>
            <w:vMerge w:val="restart"/>
            <w:tcBorders>
              <w:top w:val="single" w:color="auto" w:sz="4" w:space="0"/>
              <w:left w:val="single" w:color="auto" w:sz="4" w:space="0"/>
              <w:bottom w:val="single" w:color="auto" w:sz="4" w:space="0"/>
              <w:right w:val="single" w:color="auto" w:sz="4" w:space="0"/>
            </w:tcBorders>
            <w:vAlign w:val="center"/>
          </w:tcPr>
          <w:p w14:paraId="09716955">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w:t>
            </w:r>
          </w:p>
          <w:p w14:paraId="5EE28B50">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D46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atLeast"/>
          <w:jc w:val="center"/>
        </w:trPr>
        <w:tc>
          <w:tcPr>
            <w:tcW w:w="494" w:type="pct"/>
            <w:vMerge w:val="continue"/>
            <w:tcBorders>
              <w:top w:val="single" w:color="auto" w:sz="4" w:space="0"/>
              <w:left w:val="single" w:color="auto" w:sz="4" w:space="0"/>
              <w:bottom w:val="single" w:color="auto" w:sz="4" w:space="0"/>
              <w:right w:val="single" w:color="auto" w:sz="4" w:space="0"/>
            </w:tcBorders>
            <w:vAlign w:val="center"/>
          </w:tcPr>
          <w:p w14:paraId="1B0992FA">
            <w:pPr>
              <w:widowControl/>
              <w:spacing w:line="360" w:lineRule="auto"/>
              <w:jc w:val="left"/>
              <w:rPr>
                <w:rFonts w:ascii="宋体" w:hAnsi="宋体" w:eastAsia="宋体" w:cs="宋体"/>
                <w:color w:val="auto"/>
                <w:sz w:val="24"/>
                <w:szCs w:val="24"/>
                <w:highlight w:val="none"/>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59584335">
            <w:pPr>
              <w:widowControl/>
              <w:spacing w:line="360" w:lineRule="auto"/>
              <w:jc w:val="left"/>
              <w:rPr>
                <w:rFonts w:ascii="宋体" w:hAnsi="宋体" w:eastAsia="宋体" w:cs="宋体"/>
                <w:color w:val="auto"/>
                <w:sz w:val="24"/>
                <w:szCs w:val="24"/>
                <w:highlight w:val="none"/>
              </w:rPr>
            </w:pPr>
          </w:p>
        </w:tc>
        <w:tc>
          <w:tcPr>
            <w:tcW w:w="1066" w:type="pct"/>
            <w:vMerge w:val="continue"/>
            <w:tcBorders>
              <w:top w:val="single" w:color="auto" w:sz="4" w:space="0"/>
              <w:left w:val="single" w:color="auto" w:sz="4" w:space="0"/>
              <w:bottom w:val="single" w:color="auto" w:sz="4" w:space="0"/>
              <w:right w:val="single" w:color="auto" w:sz="4" w:space="0"/>
            </w:tcBorders>
            <w:vAlign w:val="center"/>
          </w:tcPr>
          <w:p w14:paraId="2A171F8C">
            <w:pPr>
              <w:widowControl/>
              <w:spacing w:line="360" w:lineRule="auto"/>
              <w:jc w:val="left"/>
              <w:rPr>
                <w:rFonts w:ascii="宋体" w:hAnsi="宋体" w:eastAsia="宋体" w:cs="宋体"/>
                <w:color w:val="auto"/>
                <w:sz w:val="24"/>
                <w:szCs w:val="24"/>
                <w:highlight w:val="none"/>
              </w:rPr>
            </w:pPr>
          </w:p>
        </w:tc>
        <w:tc>
          <w:tcPr>
            <w:tcW w:w="769" w:type="pct"/>
            <w:vMerge w:val="continue"/>
            <w:tcBorders>
              <w:left w:val="single" w:color="auto" w:sz="4" w:space="0"/>
              <w:bottom w:val="single" w:color="auto" w:sz="4" w:space="0"/>
              <w:right w:val="single" w:color="auto" w:sz="4" w:space="0"/>
            </w:tcBorders>
            <w:vAlign w:val="center"/>
          </w:tcPr>
          <w:p w14:paraId="542208C9">
            <w:pPr>
              <w:widowControl/>
              <w:spacing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vAlign w:val="center"/>
          </w:tcPr>
          <w:p w14:paraId="38B7F970">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04E8FF2E">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w:t>
            </w:r>
          </w:p>
        </w:tc>
        <w:tc>
          <w:tcPr>
            <w:tcW w:w="606" w:type="pct"/>
            <w:tcBorders>
              <w:top w:val="single" w:color="auto" w:sz="4" w:space="0"/>
              <w:left w:val="single" w:color="auto" w:sz="4" w:space="0"/>
              <w:bottom w:val="single" w:color="auto" w:sz="4" w:space="0"/>
              <w:right w:val="single" w:color="auto" w:sz="4" w:space="0"/>
            </w:tcBorders>
            <w:vAlign w:val="center"/>
          </w:tcPr>
          <w:p w14:paraId="799231BE">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p w14:paraId="788B4267">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报告</w:t>
            </w:r>
          </w:p>
        </w:tc>
        <w:tc>
          <w:tcPr>
            <w:tcW w:w="773" w:type="pct"/>
            <w:vMerge w:val="continue"/>
            <w:tcBorders>
              <w:top w:val="single" w:color="auto" w:sz="4" w:space="0"/>
              <w:left w:val="single" w:color="auto" w:sz="4" w:space="0"/>
              <w:bottom w:val="single" w:color="auto" w:sz="4" w:space="0"/>
              <w:right w:val="single" w:color="auto" w:sz="4" w:space="0"/>
            </w:tcBorders>
            <w:vAlign w:val="center"/>
          </w:tcPr>
          <w:p w14:paraId="117F5757">
            <w:pPr>
              <w:widowControl/>
              <w:spacing w:line="360" w:lineRule="auto"/>
              <w:jc w:val="left"/>
              <w:rPr>
                <w:rFonts w:ascii="宋体" w:hAnsi="宋体" w:eastAsia="宋体" w:cs="宋体"/>
                <w:color w:val="auto"/>
                <w:sz w:val="24"/>
                <w:szCs w:val="24"/>
                <w:highlight w:val="none"/>
              </w:rPr>
            </w:pPr>
          </w:p>
        </w:tc>
      </w:tr>
      <w:tr w14:paraId="3B649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494" w:type="pct"/>
            <w:tcBorders>
              <w:top w:val="single" w:color="auto" w:sz="4" w:space="0"/>
              <w:left w:val="single" w:color="auto" w:sz="4" w:space="0"/>
              <w:bottom w:val="single" w:color="auto" w:sz="4" w:space="0"/>
              <w:right w:val="single" w:color="auto" w:sz="4" w:space="0"/>
            </w:tcBorders>
          </w:tcPr>
          <w:p w14:paraId="715FD043">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03C57C20">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4A378CC0">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501F7345">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61960FE1">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54EC2791">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02B6D70C">
            <w:pPr>
              <w:snapToGrid w:val="0"/>
              <w:spacing w:before="50" w:after="120" w:afterLines="50" w:line="360" w:lineRule="auto"/>
              <w:jc w:val="left"/>
              <w:rPr>
                <w:rFonts w:ascii="宋体" w:hAnsi="宋体" w:eastAsia="宋体" w:cs="宋体"/>
                <w:color w:val="auto"/>
                <w:sz w:val="24"/>
                <w:szCs w:val="24"/>
                <w:highlight w:val="none"/>
              </w:rPr>
            </w:pPr>
          </w:p>
        </w:tc>
      </w:tr>
      <w:tr w14:paraId="5A377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94" w:type="pct"/>
            <w:tcBorders>
              <w:top w:val="single" w:color="auto" w:sz="4" w:space="0"/>
              <w:left w:val="single" w:color="auto" w:sz="4" w:space="0"/>
              <w:bottom w:val="single" w:color="auto" w:sz="4" w:space="0"/>
              <w:right w:val="single" w:color="auto" w:sz="4" w:space="0"/>
            </w:tcBorders>
          </w:tcPr>
          <w:p w14:paraId="1C8F4130">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3EC48FDA">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15CF67A1">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50C73F43">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06D2DAE4">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6223FF5E">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1A08AF3D">
            <w:pPr>
              <w:snapToGrid w:val="0"/>
              <w:spacing w:before="50" w:after="120" w:afterLines="50" w:line="360" w:lineRule="auto"/>
              <w:jc w:val="left"/>
              <w:rPr>
                <w:rFonts w:ascii="宋体" w:hAnsi="宋体" w:eastAsia="宋体" w:cs="宋体"/>
                <w:color w:val="auto"/>
                <w:sz w:val="24"/>
                <w:szCs w:val="24"/>
                <w:highlight w:val="none"/>
              </w:rPr>
            </w:pPr>
          </w:p>
        </w:tc>
      </w:tr>
      <w:tr w14:paraId="2DE37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494" w:type="pct"/>
            <w:tcBorders>
              <w:top w:val="single" w:color="auto" w:sz="4" w:space="0"/>
              <w:left w:val="single" w:color="auto" w:sz="4" w:space="0"/>
              <w:bottom w:val="single" w:color="auto" w:sz="4" w:space="0"/>
              <w:right w:val="single" w:color="auto" w:sz="4" w:space="0"/>
            </w:tcBorders>
          </w:tcPr>
          <w:p w14:paraId="1C89AF4D">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6916DEFB">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2D75445D">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06CC5CF6">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6916ED2E">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2F95F72C">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27381752">
            <w:pPr>
              <w:snapToGrid w:val="0"/>
              <w:spacing w:before="50" w:after="120" w:afterLines="50" w:line="360" w:lineRule="auto"/>
              <w:jc w:val="left"/>
              <w:rPr>
                <w:rFonts w:ascii="宋体" w:hAnsi="宋体" w:eastAsia="宋体" w:cs="宋体"/>
                <w:color w:val="auto"/>
                <w:sz w:val="24"/>
                <w:szCs w:val="24"/>
                <w:highlight w:val="none"/>
              </w:rPr>
            </w:pPr>
          </w:p>
        </w:tc>
      </w:tr>
      <w:tr w14:paraId="02104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94" w:type="pct"/>
            <w:tcBorders>
              <w:top w:val="single" w:color="auto" w:sz="4" w:space="0"/>
              <w:left w:val="single" w:color="auto" w:sz="4" w:space="0"/>
              <w:bottom w:val="single" w:color="auto" w:sz="4" w:space="0"/>
              <w:right w:val="single" w:color="auto" w:sz="4" w:space="0"/>
            </w:tcBorders>
          </w:tcPr>
          <w:p w14:paraId="0983CEED">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20A60988">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1CC8590F">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4D0D6632">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16166C86">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754E1AC8">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50665D25">
            <w:pPr>
              <w:snapToGrid w:val="0"/>
              <w:spacing w:before="50" w:after="120" w:afterLines="50" w:line="360" w:lineRule="auto"/>
              <w:jc w:val="left"/>
              <w:rPr>
                <w:rFonts w:ascii="宋体" w:hAnsi="宋体" w:eastAsia="宋体" w:cs="宋体"/>
                <w:color w:val="auto"/>
                <w:sz w:val="24"/>
                <w:szCs w:val="24"/>
                <w:highlight w:val="none"/>
              </w:rPr>
            </w:pPr>
          </w:p>
        </w:tc>
      </w:tr>
      <w:tr w14:paraId="25763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494" w:type="pct"/>
            <w:tcBorders>
              <w:top w:val="single" w:color="auto" w:sz="4" w:space="0"/>
              <w:left w:val="single" w:color="auto" w:sz="4" w:space="0"/>
              <w:bottom w:val="single" w:color="auto" w:sz="4" w:space="0"/>
              <w:right w:val="single" w:color="auto" w:sz="4" w:space="0"/>
            </w:tcBorders>
          </w:tcPr>
          <w:p w14:paraId="44F12D9E">
            <w:pPr>
              <w:snapToGrid w:val="0"/>
              <w:spacing w:before="50" w:after="120" w:after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505" w:type="pct"/>
            <w:gridSpan w:val="6"/>
            <w:tcBorders>
              <w:top w:val="single" w:color="auto" w:sz="4" w:space="0"/>
              <w:left w:val="single" w:color="auto" w:sz="4" w:space="0"/>
              <w:bottom w:val="single" w:color="auto" w:sz="4" w:space="0"/>
              <w:right w:val="single" w:color="auto" w:sz="4" w:space="0"/>
            </w:tcBorders>
          </w:tcPr>
          <w:p w14:paraId="736FDCCA">
            <w:pPr>
              <w:snapToGrid w:val="0"/>
              <w:spacing w:before="50" w:after="120" w:afterLines="5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提供投标人同类项目合同复印件、用户验收报告（如有）。</w:t>
            </w:r>
          </w:p>
        </w:tc>
      </w:tr>
    </w:tbl>
    <w:p w14:paraId="4287172B">
      <w:pPr>
        <w:pStyle w:val="10"/>
        <w:snapToGrid w:val="0"/>
        <w:spacing w:line="360" w:lineRule="auto"/>
        <w:rPr>
          <w:rFonts w:ascii="宋体" w:hAnsi="宋体" w:eastAsia="宋体" w:cs="宋体"/>
          <w:color w:val="auto"/>
          <w:sz w:val="24"/>
          <w:szCs w:val="24"/>
          <w:highlight w:val="none"/>
        </w:rPr>
      </w:pPr>
    </w:p>
    <w:p w14:paraId="5390B7C5">
      <w:pPr>
        <w:pStyle w:val="10"/>
        <w:snapToGrid w:val="0"/>
        <w:spacing w:line="360" w:lineRule="auto"/>
        <w:rPr>
          <w:rFonts w:ascii="宋体" w:hAnsi="宋体" w:eastAsia="宋体" w:cs="宋体"/>
          <w:color w:val="auto"/>
          <w:sz w:val="24"/>
          <w:szCs w:val="24"/>
          <w:highlight w:val="none"/>
        </w:rPr>
      </w:pPr>
    </w:p>
    <w:p w14:paraId="71E6D0A9">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3EDFEA44">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2F2B0AB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21480546">
      <w:pPr>
        <w:wordWrap w:val="0"/>
        <w:spacing w:line="360" w:lineRule="auto"/>
        <w:jc w:val="center"/>
        <w:rPr>
          <w:rFonts w:ascii="宋体" w:hAnsi="宋体" w:eastAsia="宋体" w:cs="Times New Roman"/>
          <w:b/>
          <w:color w:val="auto"/>
          <w:sz w:val="24"/>
          <w:szCs w:val="24"/>
          <w:highlight w:val="none"/>
        </w:rPr>
      </w:pPr>
    </w:p>
    <w:p w14:paraId="62FF17A2">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10、按评分标准提供商务技术文件</w:t>
      </w:r>
    </w:p>
    <w:bookmarkEnd w:id="5"/>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316"/>
    </w:sdtPr>
    <w:sdtEndPr>
      <w:rPr>
        <w:rFonts w:ascii="宋体" w:hAnsi="宋体" w:eastAsia="宋体"/>
      </w:rPr>
    </w:sdtEndPr>
    <w:sdtContent>
      <w:p w14:paraId="45B8F28E">
        <w:pPr>
          <w:pStyle w:val="17"/>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21</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69F6F051">
        <w:pPr>
          <w:pStyle w:val="17"/>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28</w:t>
        </w:r>
        <w:r>
          <w:rPr>
            <w:rFonts w:ascii="宋体" w:hAnsi="宋体" w:eastAsia="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9E72">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197122FF">
                          <w:pPr>
                            <w:pStyle w:val="17"/>
                            <w:rPr>
                              <w:rFonts w:eastAsia="宋体"/>
                            </w:rP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I+XC/83AgAAYQQAAA4AAAAAAAAAAQAgAAAAIQEAAGRycy9lMm9Eb2Mu&#10;eG1sUEsFBgAAAAAGAAYAWQEAAMoFAAAAAA==&#10;">
              <v:fill on="f" focussize="0,0"/>
              <v:stroke on="f" weight="0.5pt"/>
              <v:imagedata o:title=""/>
              <o:lock v:ext="edit" aspectratio="f"/>
              <v:textbox inset="0mm,0mm,0mm,0mm" style="mso-fit-shape-to-text:t;">
                <w:txbxContent>
                  <w:p w14:paraId="197122FF">
                    <w:pPr>
                      <w:pStyle w:val="17"/>
                      <w:rPr>
                        <w:rFonts w:eastAsia="宋体"/>
                      </w:rP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A52C">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62980"/>
    <w:multiLevelType w:val="singleLevel"/>
    <w:tmpl w:val="A8362980"/>
    <w:lvl w:ilvl="0" w:tentative="0">
      <w:start w:val="6"/>
      <w:numFmt w:val="chineseCounting"/>
      <w:suff w:val="space"/>
      <w:lvlText w:val="第%1章"/>
      <w:lvlJc w:val="left"/>
      <w:rPr>
        <w:rFonts w:hint="eastAsia"/>
      </w:rPr>
    </w:lvl>
  </w:abstractNum>
  <w:abstractNum w:abstractNumId="1">
    <w:nsid w:val="BE65F330"/>
    <w:multiLevelType w:val="singleLevel"/>
    <w:tmpl w:val="BE65F330"/>
    <w:lvl w:ilvl="0" w:tentative="0">
      <w:start w:val="1"/>
      <w:numFmt w:val="decimal"/>
      <w:suff w:val="nothing"/>
      <w:lvlText w:val="%1."/>
      <w:lvlJc w:val="left"/>
    </w:lvl>
  </w:abstractNum>
  <w:abstractNum w:abstractNumId="2">
    <w:nsid w:val="025D624A"/>
    <w:multiLevelType w:val="multilevel"/>
    <w:tmpl w:val="025D624A"/>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MjZmYTNiNTljNDZmMmNiMjFmYWYxODY2ZGQ4MzE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5C"/>
    <w:rsid w:val="00001F06"/>
    <w:rsid w:val="000020A7"/>
    <w:rsid w:val="00002352"/>
    <w:rsid w:val="00002459"/>
    <w:rsid w:val="000024B3"/>
    <w:rsid w:val="00002647"/>
    <w:rsid w:val="00002829"/>
    <w:rsid w:val="0000295D"/>
    <w:rsid w:val="00002AB7"/>
    <w:rsid w:val="00002D8F"/>
    <w:rsid w:val="00002ED0"/>
    <w:rsid w:val="00002FDF"/>
    <w:rsid w:val="0000301E"/>
    <w:rsid w:val="00003056"/>
    <w:rsid w:val="00003208"/>
    <w:rsid w:val="0000320B"/>
    <w:rsid w:val="00003818"/>
    <w:rsid w:val="000038DA"/>
    <w:rsid w:val="000038E5"/>
    <w:rsid w:val="000045E2"/>
    <w:rsid w:val="00004686"/>
    <w:rsid w:val="00004887"/>
    <w:rsid w:val="00004EDD"/>
    <w:rsid w:val="00005149"/>
    <w:rsid w:val="000053A0"/>
    <w:rsid w:val="000053A9"/>
    <w:rsid w:val="00005F6E"/>
    <w:rsid w:val="0000600D"/>
    <w:rsid w:val="00006019"/>
    <w:rsid w:val="00006752"/>
    <w:rsid w:val="00006BE9"/>
    <w:rsid w:val="000070FA"/>
    <w:rsid w:val="00007329"/>
    <w:rsid w:val="000075B1"/>
    <w:rsid w:val="000075E2"/>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81E"/>
    <w:rsid w:val="0001182D"/>
    <w:rsid w:val="0001183F"/>
    <w:rsid w:val="000118F1"/>
    <w:rsid w:val="00011A6A"/>
    <w:rsid w:val="00011BF7"/>
    <w:rsid w:val="00011CE2"/>
    <w:rsid w:val="00011D72"/>
    <w:rsid w:val="00011DCC"/>
    <w:rsid w:val="00011E24"/>
    <w:rsid w:val="000121C3"/>
    <w:rsid w:val="000122F8"/>
    <w:rsid w:val="00012321"/>
    <w:rsid w:val="000124DC"/>
    <w:rsid w:val="00012743"/>
    <w:rsid w:val="0001276C"/>
    <w:rsid w:val="00012785"/>
    <w:rsid w:val="00012C1A"/>
    <w:rsid w:val="00012E4B"/>
    <w:rsid w:val="00012E75"/>
    <w:rsid w:val="000130C2"/>
    <w:rsid w:val="00013125"/>
    <w:rsid w:val="00013543"/>
    <w:rsid w:val="00013560"/>
    <w:rsid w:val="00013597"/>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57D"/>
    <w:rsid w:val="00016655"/>
    <w:rsid w:val="00016666"/>
    <w:rsid w:val="0001674D"/>
    <w:rsid w:val="00016A90"/>
    <w:rsid w:val="00016B34"/>
    <w:rsid w:val="00016DAC"/>
    <w:rsid w:val="000171AE"/>
    <w:rsid w:val="000171E5"/>
    <w:rsid w:val="00017205"/>
    <w:rsid w:val="00017C52"/>
    <w:rsid w:val="00017EE4"/>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59E"/>
    <w:rsid w:val="000235A2"/>
    <w:rsid w:val="00023617"/>
    <w:rsid w:val="000236DF"/>
    <w:rsid w:val="00023A00"/>
    <w:rsid w:val="00023B73"/>
    <w:rsid w:val="00023BC9"/>
    <w:rsid w:val="00023C2F"/>
    <w:rsid w:val="00023C91"/>
    <w:rsid w:val="00024194"/>
    <w:rsid w:val="00024239"/>
    <w:rsid w:val="000242C3"/>
    <w:rsid w:val="0002461B"/>
    <w:rsid w:val="000247C2"/>
    <w:rsid w:val="00024804"/>
    <w:rsid w:val="00024A8A"/>
    <w:rsid w:val="00024ED1"/>
    <w:rsid w:val="00025065"/>
    <w:rsid w:val="000254F8"/>
    <w:rsid w:val="000256B3"/>
    <w:rsid w:val="000258C5"/>
    <w:rsid w:val="00025972"/>
    <w:rsid w:val="00025A3B"/>
    <w:rsid w:val="00025DEB"/>
    <w:rsid w:val="000261A4"/>
    <w:rsid w:val="00026667"/>
    <w:rsid w:val="00026684"/>
    <w:rsid w:val="00026830"/>
    <w:rsid w:val="00026A2F"/>
    <w:rsid w:val="00026B06"/>
    <w:rsid w:val="00026D1C"/>
    <w:rsid w:val="00026D4A"/>
    <w:rsid w:val="00026FE2"/>
    <w:rsid w:val="0002704F"/>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2000"/>
    <w:rsid w:val="000320FA"/>
    <w:rsid w:val="000322FC"/>
    <w:rsid w:val="00032347"/>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C72"/>
    <w:rsid w:val="00033F8A"/>
    <w:rsid w:val="00033F8E"/>
    <w:rsid w:val="00034186"/>
    <w:rsid w:val="00034236"/>
    <w:rsid w:val="00034463"/>
    <w:rsid w:val="000344FD"/>
    <w:rsid w:val="0003476D"/>
    <w:rsid w:val="0003478C"/>
    <w:rsid w:val="00034B0C"/>
    <w:rsid w:val="00034E3B"/>
    <w:rsid w:val="00034EDA"/>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B83"/>
    <w:rsid w:val="00037BC3"/>
    <w:rsid w:val="00037E7C"/>
    <w:rsid w:val="00037ED0"/>
    <w:rsid w:val="00037EE1"/>
    <w:rsid w:val="00037F5B"/>
    <w:rsid w:val="00040230"/>
    <w:rsid w:val="00040526"/>
    <w:rsid w:val="0004063B"/>
    <w:rsid w:val="00040682"/>
    <w:rsid w:val="000406E6"/>
    <w:rsid w:val="00040712"/>
    <w:rsid w:val="00040A1B"/>
    <w:rsid w:val="00040C5A"/>
    <w:rsid w:val="00040CA7"/>
    <w:rsid w:val="00040D85"/>
    <w:rsid w:val="00040DA6"/>
    <w:rsid w:val="00040FC0"/>
    <w:rsid w:val="000410CD"/>
    <w:rsid w:val="00041192"/>
    <w:rsid w:val="0004126F"/>
    <w:rsid w:val="000412CE"/>
    <w:rsid w:val="00041391"/>
    <w:rsid w:val="000413B7"/>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F8"/>
    <w:rsid w:val="00043E45"/>
    <w:rsid w:val="0004407E"/>
    <w:rsid w:val="0004412B"/>
    <w:rsid w:val="00044347"/>
    <w:rsid w:val="000443B8"/>
    <w:rsid w:val="000444A6"/>
    <w:rsid w:val="000444A7"/>
    <w:rsid w:val="0004463D"/>
    <w:rsid w:val="0004491B"/>
    <w:rsid w:val="00044A5E"/>
    <w:rsid w:val="00044CD9"/>
    <w:rsid w:val="00044F59"/>
    <w:rsid w:val="000456B5"/>
    <w:rsid w:val="00045896"/>
    <w:rsid w:val="0004595C"/>
    <w:rsid w:val="00045D88"/>
    <w:rsid w:val="00046351"/>
    <w:rsid w:val="000464B3"/>
    <w:rsid w:val="00046733"/>
    <w:rsid w:val="00046AAC"/>
    <w:rsid w:val="00046BE6"/>
    <w:rsid w:val="00046C3F"/>
    <w:rsid w:val="00046D51"/>
    <w:rsid w:val="00046F04"/>
    <w:rsid w:val="00047050"/>
    <w:rsid w:val="00047677"/>
    <w:rsid w:val="000478CC"/>
    <w:rsid w:val="00047B6E"/>
    <w:rsid w:val="00047C53"/>
    <w:rsid w:val="00047C89"/>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967"/>
    <w:rsid w:val="00052974"/>
    <w:rsid w:val="00052A8F"/>
    <w:rsid w:val="00052E46"/>
    <w:rsid w:val="00052FBC"/>
    <w:rsid w:val="00053117"/>
    <w:rsid w:val="000532D3"/>
    <w:rsid w:val="0005345F"/>
    <w:rsid w:val="0005363D"/>
    <w:rsid w:val="000539E2"/>
    <w:rsid w:val="00053AAC"/>
    <w:rsid w:val="00053D10"/>
    <w:rsid w:val="00053DDF"/>
    <w:rsid w:val="00054076"/>
    <w:rsid w:val="00054327"/>
    <w:rsid w:val="0005471A"/>
    <w:rsid w:val="00054C3A"/>
    <w:rsid w:val="00054CDE"/>
    <w:rsid w:val="00054D86"/>
    <w:rsid w:val="00054DC7"/>
    <w:rsid w:val="000559A6"/>
    <w:rsid w:val="00055C09"/>
    <w:rsid w:val="00055D1E"/>
    <w:rsid w:val="00055F8B"/>
    <w:rsid w:val="00055F9E"/>
    <w:rsid w:val="00056068"/>
    <w:rsid w:val="0005690D"/>
    <w:rsid w:val="00056CBB"/>
    <w:rsid w:val="00056DC2"/>
    <w:rsid w:val="00056FBB"/>
    <w:rsid w:val="0005702D"/>
    <w:rsid w:val="000571E0"/>
    <w:rsid w:val="00057318"/>
    <w:rsid w:val="000574D1"/>
    <w:rsid w:val="00057632"/>
    <w:rsid w:val="000576C4"/>
    <w:rsid w:val="000578B2"/>
    <w:rsid w:val="0005791D"/>
    <w:rsid w:val="00057928"/>
    <w:rsid w:val="00057970"/>
    <w:rsid w:val="00057981"/>
    <w:rsid w:val="00057AE0"/>
    <w:rsid w:val="00057BC1"/>
    <w:rsid w:val="00057D5D"/>
    <w:rsid w:val="00057D9E"/>
    <w:rsid w:val="000600D4"/>
    <w:rsid w:val="00060532"/>
    <w:rsid w:val="00060683"/>
    <w:rsid w:val="0006075B"/>
    <w:rsid w:val="00060995"/>
    <w:rsid w:val="000609AB"/>
    <w:rsid w:val="00060DAF"/>
    <w:rsid w:val="00060DFF"/>
    <w:rsid w:val="00060E26"/>
    <w:rsid w:val="00060E4E"/>
    <w:rsid w:val="00060FA0"/>
    <w:rsid w:val="000610A1"/>
    <w:rsid w:val="000613CF"/>
    <w:rsid w:val="000616AF"/>
    <w:rsid w:val="000619B6"/>
    <w:rsid w:val="00061A43"/>
    <w:rsid w:val="00061D12"/>
    <w:rsid w:val="0006230E"/>
    <w:rsid w:val="0006237D"/>
    <w:rsid w:val="0006248F"/>
    <w:rsid w:val="000625C9"/>
    <w:rsid w:val="000625D6"/>
    <w:rsid w:val="0006288B"/>
    <w:rsid w:val="00062CB1"/>
    <w:rsid w:val="00063004"/>
    <w:rsid w:val="00063058"/>
    <w:rsid w:val="000630BC"/>
    <w:rsid w:val="0006329A"/>
    <w:rsid w:val="000632C2"/>
    <w:rsid w:val="000632CC"/>
    <w:rsid w:val="00063525"/>
    <w:rsid w:val="00063664"/>
    <w:rsid w:val="00063771"/>
    <w:rsid w:val="000637FC"/>
    <w:rsid w:val="00063A7E"/>
    <w:rsid w:val="00063A98"/>
    <w:rsid w:val="00063B86"/>
    <w:rsid w:val="0006402F"/>
    <w:rsid w:val="000641D1"/>
    <w:rsid w:val="000642FC"/>
    <w:rsid w:val="00064609"/>
    <w:rsid w:val="000648A4"/>
    <w:rsid w:val="00064AEB"/>
    <w:rsid w:val="00064AF2"/>
    <w:rsid w:val="00064BBB"/>
    <w:rsid w:val="00064DF6"/>
    <w:rsid w:val="00064E0E"/>
    <w:rsid w:val="000651FC"/>
    <w:rsid w:val="00065313"/>
    <w:rsid w:val="0006531B"/>
    <w:rsid w:val="00065423"/>
    <w:rsid w:val="00065748"/>
    <w:rsid w:val="000658C8"/>
    <w:rsid w:val="00065C36"/>
    <w:rsid w:val="00065C45"/>
    <w:rsid w:val="00065D66"/>
    <w:rsid w:val="00065DDF"/>
    <w:rsid w:val="00065F00"/>
    <w:rsid w:val="0006620A"/>
    <w:rsid w:val="000662CB"/>
    <w:rsid w:val="000664A1"/>
    <w:rsid w:val="000664EA"/>
    <w:rsid w:val="000665BB"/>
    <w:rsid w:val="000667FE"/>
    <w:rsid w:val="00066A60"/>
    <w:rsid w:val="00066C18"/>
    <w:rsid w:val="00066DDB"/>
    <w:rsid w:val="00066EE5"/>
    <w:rsid w:val="00067035"/>
    <w:rsid w:val="00067146"/>
    <w:rsid w:val="0006714E"/>
    <w:rsid w:val="00067191"/>
    <w:rsid w:val="00067251"/>
    <w:rsid w:val="0006763F"/>
    <w:rsid w:val="0006779E"/>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101B"/>
    <w:rsid w:val="000712A5"/>
    <w:rsid w:val="000712C1"/>
    <w:rsid w:val="000715D0"/>
    <w:rsid w:val="00071651"/>
    <w:rsid w:val="00071DFD"/>
    <w:rsid w:val="000723AE"/>
    <w:rsid w:val="00072507"/>
    <w:rsid w:val="0007288C"/>
    <w:rsid w:val="00072C0D"/>
    <w:rsid w:val="00072E59"/>
    <w:rsid w:val="00072E9A"/>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1C"/>
    <w:rsid w:val="00075E9C"/>
    <w:rsid w:val="00075F56"/>
    <w:rsid w:val="00076151"/>
    <w:rsid w:val="000762C0"/>
    <w:rsid w:val="0007645E"/>
    <w:rsid w:val="000764A2"/>
    <w:rsid w:val="00076571"/>
    <w:rsid w:val="000765A7"/>
    <w:rsid w:val="00076777"/>
    <w:rsid w:val="00076FBB"/>
    <w:rsid w:val="00077148"/>
    <w:rsid w:val="0007725B"/>
    <w:rsid w:val="000772E0"/>
    <w:rsid w:val="000773DE"/>
    <w:rsid w:val="00077427"/>
    <w:rsid w:val="00077691"/>
    <w:rsid w:val="000776FD"/>
    <w:rsid w:val="000777F4"/>
    <w:rsid w:val="0007782A"/>
    <w:rsid w:val="00077AF8"/>
    <w:rsid w:val="00077C33"/>
    <w:rsid w:val="00077C6A"/>
    <w:rsid w:val="00077CD2"/>
    <w:rsid w:val="00077D9E"/>
    <w:rsid w:val="00077E0D"/>
    <w:rsid w:val="00077E15"/>
    <w:rsid w:val="00077FD0"/>
    <w:rsid w:val="000802E4"/>
    <w:rsid w:val="00080879"/>
    <w:rsid w:val="00080912"/>
    <w:rsid w:val="00080AD8"/>
    <w:rsid w:val="00080C76"/>
    <w:rsid w:val="00080D23"/>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688"/>
    <w:rsid w:val="0008385C"/>
    <w:rsid w:val="000838BF"/>
    <w:rsid w:val="00083B1A"/>
    <w:rsid w:val="00083F70"/>
    <w:rsid w:val="000840F6"/>
    <w:rsid w:val="00084325"/>
    <w:rsid w:val="000844B3"/>
    <w:rsid w:val="000844D3"/>
    <w:rsid w:val="0008479F"/>
    <w:rsid w:val="000849A7"/>
    <w:rsid w:val="00084BA0"/>
    <w:rsid w:val="00084CB7"/>
    <w:rsid w:val="00084D16"/>
    <w:rsid w:val="00084D65"/>
    <w:rsid w:val="00084DFB"/>
    <w:rsid w:val="000851C8"/>
    <w:rsid w:val="00085555"/>
    <w:rsid w:val="0008563F"/>
    <w:rsid w:val="00085660"/>
    <w:rsid w:val="0008605D"/>
    <w:rsid w:val="000865A0"/>
    <w:rsid w:val="00086945"/>
    <w:rsid w:val="00086B8F"/>
    <w:rsid w:val="00086E6F"/>
    <w:rsid w:val="00086FE1"/>
    <w:rsid w:val="0008718C"/>
    <w:rsid w:val="000871E4"/>
    <w:rsid w:val="00087264"/>
    <w:rsid w:val="000873EB"/>
    <w:rsid w:val="000873F6"/>
    <w:rsid w:val="00087460"/>
    <w:rsid w:val="000874AE"/>
    <w:rsid w:val="000874F3"/>
    <w:rsid w:val="00087591"/>
    <w:rsid w:val="000879C5"/>
    <w:rsid w:val="000879C6"/>
    <w:rsid w:val="00087BD8"/>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B68"/>
    <w:rsid w:val="00094D7D"/>
    <w:rsid w:val="00094DC4"/>
    <w:rsid w:val="00094E11"/>
    <w:rsid w:val="000950A3"/>
    <w:rsid w:val="0009534F"/>
    <w:rsid w:val="0009536C"/>
    <w:rsid w:val="000954A7"/>
    <w:rsid w:val="000957E5"/>
    <w:rsid w:val="0009598F"/>
    <w:rsid w:val="00095B34"/>
    <w:rsid w:val="00095C34"/>
    <w:rsid w:val="00095C7B"/>
    <w:rsid w:val="00095D31"/>
    <w:rsid w:val="00095F2E"/>
    <w:rsid w:val="00096191"/>
    <w:rsid w:val="000965E1"/>
    <w:rsid w:val="00096A3F"/>
    <w:rsid w:val="00096B34"/>
    <w:rsid w:val="00096CC4"/>
    <w:rsid w:val="00096D0F"/>
    <w:rsid w:val="00096D5B"/>
    <w:rsid w:val="00097015"/>
    <w:rsid w:val="00097373"/>
    <w:rsid w:val="000973CA"/>
    <w:rsid w:val="0009780F"/>
    <w:rsid w:val="00097A6C"/>
    <w:rsid w:val="00097C07"/>
    <w:rsid w:val="00097D00"/>
    <w:rsid w:val="00097DC7"/>
    <w:rsid w:val="00097E76"/>
    <w:rsid w:val="000A0030"/>
    <w:rsid w:val="000A0064"/>
    <w:rsid w:val="000A012C"/>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A84"/>
    <w:rsid w:val="000A1C98"/>
    <w:rsid w:val="000A1D64"/>
    <w:rsid w:val="000A205A"/>
    <w:rsid w:val="000A20EB"/>
    <w:rsid w:val="000A222A"/>
    <w:rsid w:val="000A2278"/>
    <w:rsid w:val="000A2343"/>
    <w:rsid w:val="000A238E"/>
    <w:rsid w:val="000A24BA"/>
    <w:rsid w:val="000A2901"/>
    <w:rsid w:val="000A2BCD"/>
    <w:rsid w:val="000A2D1D"/>
    <w:rsid w:val="000A2E9B"/>
    <w:rsid w:val="000A2F7E"/>
    <w:rsid w:val="000A3662"/>
    <w:rsid w:val="000A377C"/>
    <w:rsid w:val="000A3A72"/>
    <w:rsid w:val="000A3B57"/>
    <w:rsid w:val="000A3B5F"/>
    <w:rsid w:val="000A3F5C"/>
    <w:rsid w:val="000A3FD7"/>
    <w:rsid w:val="000A45B2"/>
    <w:rsid w:val="000A464A"/>
    <w:rsid w:val="000A47DB"/>
    <w:rsid w:val="000A4D90"/>
    <w:rsid w:val="000A4EE7"/>
    <w:rsid w:val="000A5132"/>
    <w:rsid w:val="000A51A5"/>
    <w:rsid w:val="000A52F2"/>
    <w:rsid w:val="000A5411"/>
    <w:rsid w:val="000A577E"/>
    <w:rsid w:val="000A5BD4"/>
    <w:rsid w:val="000A5C44"/>
    <w:rsid w:val="000A5CAF"/>
    <w:rsid w:val="000A607D"/>
    <w:rsid w:val="000A611B"/>
    <w:rsid w:val="000A6461"/>
    <w:rsid w:val="000A664A"/>
    <w:rsid w:val="000A67EC"/>
    <w:rsid w:val="000A69B7"/>
    <w:rsid w:val="000A6BAA"/>
    <w:rsid w:val="000A6BB7"/>
    <w:rsid w:val="000A6EAC"/>
    <w:rsid w:val="000A7135"/>
    <w:rsid w:val="000A7498"/>
    <w:rsid w:val="000A7532"/>
    <w:rsid w:val="000A753E"/>
    <w:rsid w:val="000A7894"/>
    <w:rsid w:val="000A793E"/>
    <w:rsid w:val="000A7956"/>
    <w:rsid w:val="000A7CB6"/>
    <w:rsid w:val="000A7FBA"/>
    <w:rsid w:val="000B00D5"/>
    <w:rsid w:val="000B0199"/>
    <w:rsid w:val="000B0563"/>
    <w:rsid w:val="000B0640"/>
    <w:rsid w:val="000B0845"/>
    <w:rsid w:val="000B0AC3"/>
    <w:rsid w:val="000B0B81"/>
    <w:rsid w:val="000B0C8B"/>
    <w:rsid w:val="000B0D97"/>
    <w:rsid w:val="000B0EA4"/>
    <w:rsid w:val="000B12F4"/>
    <w:rsid w:val="000B1305"/>
    <w:rsid w:val="000B13F3"/>
    <w:rsid w:val="000B157B"/>
    <w:rsid w:val="000B158C"/>
    <w:rsid w:val="000B2094"/>
    <w:rsid w:val="000B2186"/>
    <w:rsid w:val="000B2300"/>
    <w:rsid w:val="000B23A6"/>
    <w:rsid w:val="000B23BE"/>
    <w:rsid w:val="000B2983"/>
    <w:rsid w:val="000B29A1"/>
    <w:rsid w:val="000B2EF6"/>
    <w:rsid w:val="000B2F61"/>
    <w:rsid w:val="000B38EC"/>
    <w:rsid w:val="000B3FE9"/>
    <w:rsid w:val="000B412F"/>
    <w:rsid w:val="000B430E"/>
    <w:rsid w:val="000B44CC"/>
    <w:rsid w:val="000B45FC"/>
    <w:rsid w:val="000B49FA"/>
    <w:rsid w:val="000B4A3A"/>
    <w:rsid w:val="000B4B11"/>
    <w:rsid w:val="000B4D58"/>
    <w:rsid w:val="000B4E11"/>
    <w:rsid w:val="000B5223"/>
    <w:rsid w:val="000B5980"/>
    <w:rsid w:val="000B59F5"/>
    <w:rsid w:val="000B5AE7"/>
    <w:rsid w:val="000B5D36"/>
    <w:rsid w:val="000B615A"/>
    <w:rsid w:val="000B64D3"/>
    <w:rsid w:val="000B6601"/>
    <w:rsid w:val="000B6636"/>
    <w:rsid w:val="000B66B4"/>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CD"/>
    <w:rsid w:val="000C0BFF"/>
    <w:rsid w:val="000C0C87"/>
    <w:rsid w:val="000C0CA4"/>
    <w:rsid w:val="000C0D4D"/>
    <w:rsid w:val="000C0DDF"/>
    <w:rsid w:val="000C0E1A"/>
    <w:rsid w:val="000C106F"/>
    <w:rsid w:val="000C138F"/>
    <w:rsid w:val="000C1396"/>
    <w:rsid w:val="000C14EC"/>
    <w:rsid w:val="000C1662"/>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25A"/>
    <w:rsid w:val="000C340E"/>
    <w:rsid w:val="000C34C9"/>
    <w:rsid w:val="000C36DD"/>
    <w:rsid w:val="000C384D"/>
    <w:rsid w:val="000C385C"/>
    <w:rsid w:val="000C3C5F"/>
    <w:rsid w:val="000C4047"/>
    <w:rsid w:val="000C425F"/>
    <w:rsid w:val="000C42B4"/>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1D5"/>
    <w:rsid w:val="000C6266"/>
    <w:rsid w:val="000C647C"/>
    <w:rsid w:val="000C6620"/>
    <w:rsid w:val="000C68A1"/>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4D"/>
    <w:rsid w:val="000D00A2"/>
    <w:rsid w:val="000D010E"/>
    <w:rsid w:val="000D03C2"/>
    <w:rsid w:val="000D05F8"/>
    <w:rsid w:val="000D06AB"/>
    <w:rsid w:val="000D0BEE"/>
    <w:rsid w:val="000D0D65"/>
    <w:rsid w:val="000D0E2A"/>
    <w:rsid w:val="000D0E41"/>
    <w:rsid w:val="000D0F22"/>
    <w:rsid w:val="000D11CE"/>
    <w:rsid w:val="000D11D9"/>
    <w:rsid w:val="000D11E2"/>
    <w:rsid w:val="000D125B"/>
    <w:rsid w:val="000D154E"/>
    <w:rsid w:val="000D1624"/>
    <w:rsid w:val="000D1BA3"/>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0BC"/>
    <w:rsid w:val="000D316F"/>
    <w:rsid w:val="000D31C6"/>
    <w:rsid w:val="000D33BE"/>
    <w:rsid w:val="000D33C0"/>
    <w:rsid w:val="000D34BA"/>
    <w:rsid w:val="000D36CC"/>
    <w:rsid w:val="000D395E"/>
    <w:rsid w:val="000D3B62"/>
    <w:rsid w:val="000D3BA2"/>
    <w:rsid w:val="000D3BDD"/>
    <w:rsid w:val="000D3C52"/>
    <w:rsid w:val="000D3F0F"/>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552"/>
    <w:rsid w:val="000D7632"/>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CF2"/>
    <w:rsid w:val="000E1F16"/>
    <w:rsid w:val="000E1F74"/>
    <w:rsid w:val="000E2106"/>
    <w:rsid w:val="000E22AE"/>
    <w:rsid w:val="000E22DA"/>
    <w:rsid w:val="000E23FC"/>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7BD"/>
    <w:rsid w:val="000E39BE"/>
    <w:rsid w:val="000E3E38"/>
    <w:rsid w:val="000E3E64"/>
    <w:rsid w:val="000E41DC"/>
    <w:rsid w:val="000E435B"/>
    <w:rsid w:val="000E440F"/>
    <w:rsid w:val="000E4675"/>
    <w:rsid w:val="000E47D2"/>
    <w:rsid w:val="000E4829"/>
    <w:rsid w:val="000E48B0"/>
    <w:rsid w:val="000E4B6E"/>
    <w:rsid w:val="000E4C34"/>
    <w:rsid w:val="000E50D5"/>
    <w:rsid w:val="000E520F"/>
    <w:rsid w:val="000E529B"/>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FDD"/>
    <w:rsid w:val="000F206A"/>
    <w:rsid w:val="000F26C7"/>
    <w:rsid w:val="000F26D6"/>
    <w:rsid w:val="000F28FA"/>
    <w:rsid w:val="000F2ADB"/>
    <w:rsid w:val="000F2D73"/>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6B8"/>
    <w:rsid w:val="000F5A63"/>
    <w:rsid w:val="000F5A79"/>
    <w:rsid w:val="000F5BE4"/>
    <w:rsid w:val="000F5CCA"/>
    <w:rsid w:val="000F5EFB"/>
    <w:rsid w:val="000F5FE3"/>
    <w:rsid w:val="000F60DF"/>
    <w:rsid w:val="000F61D9"/>
    <w:rsid w:val="000F61EA"/>
    <w:rsid w:val="000F6348"/>
    <w:rsid w:val="000F6350"/>
    <w:rsid w:val="000F6484"/>
    <w:rsid w:val="000F6691"/>
    <w:rsid w:val="000F6877"/>
    <w:rsid w:val="000F6BE6"/>
    <w:rsid w:val="000F6E9F"/>
    <w:rsid w:val="000F76B0"/>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D8"/>
    <w:rsid w:val="00101FFD"/>
    <w:rsid w:val="001020EC"/>
    <w:rsid w:val="00102311"/>
    <w:rsid w:val="001026FE"/>
    <w:rsid w:val="0010273B"/>
    <w:rsid w:val="00102931"/>
    <w:rsid w:val="00102B15"/>
    <w:rsid w:val="00102B1B"/>
    <w:rsid w:val="00102EF9"/>
    <w:rsid w:val="001032F5"/>
    <w:rsid w:val="00103391"/>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B4E"/>
    <w:rsid w:val="00107C2B"/>
    <w:rsid w:val="00107E04"/>
    <w:rsid w:val="00107FA1"/>
    <w:rsid w:val="00110006"/>
    <w:rsid w:val="00110178"/>
    <w:rsid w:val="00110244"/>
    <w:rsid w:val="001104E7"/>
    <w:rsid w:val="001106E8"/>
    <w:rsid w:val="00110A3A"/>
    <w:rsid w:val="00110A44"/>
    <w:rsid w:val="00110AE4"/>
    <w:rsid w:val="00110D7F"/>
    <w:rsid w:val="00110FC4"/>
    <w:rsid w:val="001110DB"/>
    <w:rsid w:val="001112EB"/>
    <w:rsid w:val="00111778"/>
    <w:rsid w:val="001118BC"/>
    <w:rsid w:val="00111AE1"/>
    <w:rsid w:val="00111B9C"/>
    <w:rsid w:val="00111F48"/>
    <w:rsid w:val="00111F97"/>
    <w:rsid w:val="001121A5"/>
    <w:rsid w:val="00112261"/>
    <w:rsid w:val="00112263"/>
    <w:rsid w:val="0011237B"/>
    <w:rsid w:val="001123FA"/>
    <w:rsid w:val="0011241E"/>
    <w:rsid w:val="00112424"/>
    <w:rsid w:val="00112547"/>
    <w:rsid w:val="00112706"/>
    <w:rsid w:val="0011278D"/>
    <w:rsid w:val="001127B1"/>
    <w:rsid w:val="00112972"/>
    <w:rsid w:val="00112A05"/>
    <w:rsid w:val="00112AD7"/>
    <w:rsid w:val="00112BA5"/>
    <w:rsid w:val="00112D10"/>
    <w:rsid w:val="00113126"/>
    <w:rsid w:val="0011323A"/>
    <w:rsid w:val="00113282"/>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5AC"/>
    <w:rsid w:val="00115727"/>
    <w:rsid w:val="001158D7"/>
    <w:rsid w:val="00115978"/>
    <w:rsid w:val="00115CAC"/>
    <w:rsid w:val="00115D42"/>
    <w:rsid w:val="001165D4"/>
    <w:rsid w:val="00116690"/>
    <w:rsid w:val="00116775"/>
    <w:rsid w:val="00116C2A"/>
    <w:rsid w:val="00116CAF"/>
    <w:rsid w:val="00116EFE"/>
    <w:rsid w:val="00116FC3"/>
    <w:rsid w:val="00117113"/>
    <w:rsid w:val="0011713B"/>
    <w:rsid w:val="00117C3B"/>
    <w:rsid w:val="00117CAA"/>
    <w:rsid w:val="00117CE5"/>
    <w:rsid w:val="00117D00"/>
    <w:rsid w:val="00117D55"/>
    <w:rsid w:val="00117D86"/>
    <w:rsid w:val="00117E38"/>
    <w:rsid w:val="00117EB8"/>
    <w:rsid w:val="00120237"/>
    <w:rsid w:val="0012025A"/>
    <w:rsid w:val="00120354"/>
    <w:rsid w:val="0012097C"/>
    <w:rsid w:val="00120A0B"/>
    <w:rsid w:val="00120C78"/>
    <w:rsid w:val="00120D20"/>
    <w:rsid w:val="00120E06"/>
    <w:rsid w:val="00121260"/>
    <w:rsid w:val="001212FD"/>
    <w:rsid w:val="00121411"/>
    <w:rsid w:val="00121420"/>
    <w:rsid w:val="001216AE"/>
    <w:rsid w:val="0012192B"/>
    <w:rsid w:val="00121A0F"/>
    <w:rsid w:val="00121A23"/>
    <w:rsid w:val="00121AAF"/>
    <w:rsid w:val="00121F18"/>
    <w:rsid w:val="0012222D"/>
    <w:rsid w:val="00122254"/>
    <w:rsid w:val="001222C4"/>
    <w:rsid w:val="001222CA"/>
    <w:rsid w:val="001228F8"/>
    <w:rsid w:val="0012297D"/>
    <w:rsid w:val="001229F0"/>
    <w:rsid w:val="00122A2B"/>
    <w:rsid w:val="00122A2D"/>
    <w:rsid w:val="00122B57"/>
    <w:rsid w:val="00122B68"/>
    <w:rsid w:val="00122BB7"/>
    <w:rsid w:val="00122D0C"/>
    <w:rsid w:val="0012320B"/>
    <w:rsid w:val="001232A4"/>
    <w:rsid w:val="001233C0"/>
    <w:rsid w:val="0012368E"/>
    <w:rsid w:val="00123976"/>
    <w:rsid w:val="001239CE"/>
    <w:rsid w:val="00123DA3"/>
    <w:rsid w:val="00124089"/>
    <w:rsid w:val="0012450F"/>
    <w:rsid w:val="00124572"/>
    <w:rsid w:val="001246E4"/>
    <w:rsid w:val="0012484A"/>
    <w:rsid w:val="0012486C"/>
    <w:rsid w:val="00124B15"/>
    <w:rsid w:val="001251B6"/>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17D"/>
    <w:rsid w:val="001272F5"/>
    <w:rsid w:val="00127476"/>
    <w:rsid w:val="00127C20"/>
    <w:rsid w:val="00127D04"/>
    <w:rsid w:val="00127E21"/>
    <w:rsid w:val="00127FC2"/>
    <w:rsid w:val="0013000C"/>
    <w:rsid w:val="00130021"/>
    <w:rsid w:val="00130344"/>
    <w:rsid w:val="0013068E"/>
    <w:rsid w:val="00130937"/>
    <w:rsid w:val="001309A9"/>
    <w:rsid w:val="00130A78"/>
    <w:rsid w:val="00130F44"/>
    <w:rsid w:val="0013112A"/>
    <w:rsid w:val="0013142E"/>
    <w:rsid w:val="00131509"/>
    <w:rsid w:val="001315B0"/>
    <w:rsid w:val="001315E7"/>
    <w:rsid w:val="001317EC"/>
    <w:rsid w:val="00131CD0"/>
    <w:rsid w:val="00131EE3"/>
    <w:rsid w:val="00131F7D"/>
    <w:rsid w:val="00132090"/>
    <w:rsid w:val="001320F7"/>
    <w:rsid w:val="0013227F"/>
    <w:rsid w:val="001323E1"/>
    <w:rsid w:val="001325EE"/>
    <w:rsid w:val="001326B3"/>
    <w:rsid w:val="0013275D"/>
    <w:rsid w:val="001329FF"/>
    <w:rsid w:val="00132C74"/>
    <w:rsid w:val="00132CE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6E"/>
    <w:rsid w:val="001360FB"/>
    <w:rsid w:val="00136288"/>
    <w:rsid w:val="001362CC"/>
    <w:rsid w:val="001363E3"/>
    <w:rsid w:val="0013644F"/>
    <w:rsid w:val="001365F8"/>
    <w:rsid w:val="00136706"/>
    <w:rsid w:val="00136BEA"/>
    <w:rsid w:val="00136D69"/>
    <w:rsid w:val="00136DD1"/>
    <w:rsid w:val="00136E17"/>
    <w:rsid w:val="001371A2"/>
    <w:rsid w:val="001371A9"/>
    <w:rsid w:val="001372E5"/>
    <w:rsid w:val="001372E8"/>
    <w:rsid w:val="0013743A"/>
    <w:rsid w:val="00137502"/>
    <w:rsid w:val="00137606"/>
    <w:rsid w:val="00137743"/>
    <w:rsid w:val="0013784E"/>
    <w:rsid w:val="00137900"/>
    <w:rsid w:val="0013799E"/>
    <w:rsid w:val="00137F99"/>
    <w:rsid w:val="0014004A"/>
    <w:rsid w:val="001400F5"/>
    <w:rsid w:val="00140373"/>
    <w:rsid w:val="001403F8"/>
    <w:rsid w:val="001405AB"/>
    <w:rsid w:val="001405EC"/>
    <w:rsid w:val="00140700"/>
    <w:rsid w:val="00140798"/>
    <w:rsid w:val="00140968"/>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87"/>
    <w:rsid w:val="00145BA1"/>
    <w:rsid w:val="00145BE5"/>
    <w:rsid w:val="00145CD3"/>
    <w:rsid w:val="001460DA"/>
    <w:rsid w:val="00146462"/>
    <w:rsid w:val="00146604"/>
    <w:rsid w:val="00146647"/>
    <w:rsid w:val="001468D8"/>
    <w:rsid w:val="00147228"/>
    <w:rsid w:val="00147423"/>
    <w:rsid w:val="0014751C"/>
    <w:rsid w:val="0014757E"/>
    <w:rsid w:val="001477C5"/>
    <w:rsid w:val="001477FA"/>
    <w:rsid w:val="00147B84"/>
    <w:rsid w:val="00147BBF"/>
    <w:rsid w:val="00147C3D"/>
    <w:rsid w:val="00147D13"/>
    <w:rsid w:val="00147DC6"/>
    <w:rsid w:val="00147EBE"/>
    <w:rsid w:val="00150583"/>
    <w:rsid w:val="001506D6"/>
    <w:rsid w:val="001508AF"/>
    <w:rsid w:val="00150BD5"/>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53A"/>
    <w:rsid w:val="0015353D"/>
    <w:rsid w:val="001535F2"/>
    <w:rsid w:val="00153632"/>
    <w:rsid w:val="00153C98"/>
    <w:rsid w:val="00153D35"/>
    <w:rsid w:val="00153F56"/>
    <w:rsid w:val="00153F98"/>
    <w:rsid w:val="001542D7"/>
    <w:rsid w:val="00154647"/>
    <w:rsid w:val="0015465F"/>
    <w:rsid w:val="00154A3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780"/>
    <w:rsid w:val="00157B6B"/>
    <w:rsid w:val="00160150"/>
    <w:rsid w:val="001603B9"/>
    <w:rsid w:val="00160560"/>
    <w:rsid w:val="00160B9A"/>
    <w:rsid w:val="00160CC6"/>
    <w:rsid w:val="00161214"/>
    <w:rsid w:val="001612C0"/>
    <w:rsid w:val="001614EB"/>
    <w:rsid w:val="001616FC"/>
    <w:rsid w:val="00161B2E"/>
    <w:rsid w:val="00161D98"/>
    <w:rsid w:val="0016208B"/>
    <w:rsid w:val="001622E7"/>
    <w:rsid w:val="001623A1"/>
    <w:rsid w:val="00162431"/>
    <w:rsid w:val="001625CA"/>
    <w:rsid w:val="0016295D"/>
    <w:rsid w:val="00162BE6"/>
    <w:rsid w:val="00162D3C"/>
    <w:rsid w:val="00162EA3"/>
    <w:rsid w:val="00162F4C"/>
    <w:rsid w:val="001630C7"/>
    <w:rsid w:val="0016320D"/>
    <w:rsid w:val="001632B7"/>
    <w:rsid w:val="0016342E"/>
    <w:rsid w:val="0016369B"/>
    <w:rsid w:val="00164187"/>
    <w:rsid w:val="00164380"/>
    <w:rsid w:val="00164569"/>
    <w:rsid w:val="00164BD1"/>
    <w:rsid w:val="00164ED4"/>
    <w:rsid w:val="00164F63"/>
    <w:rsid w:val="001650F5"/>
    <w:rsid w:val="00165155"/>
    <w:rsid w:val="0016524A"/>
    <w:rsid w:val="001653F8"/>
    <w:rsid w:val="00165429"/>
    <w:rsid w:val="00165506"/>
    <w:rsid w:val="0016558B"/>
    <w:rsid w:val="00165743"/>
    <w:rsid w:val="00165858"/>
    <w:rsid w:val="001659FB"/>
    <w:rsid w:val="00165D85"/>
    <w:rsid w:val="00165EB3"/>
    <w:rsid w:val="00165F66"/>
    <w:rsid w:val="00165F8D"/>
    <w:rsid w:val="00166090"/>
    <w:rsid w:val="001660E1"/>
    <w:rsid w:val="00166772"/>
    <w:rsid w:val="00166806"/>
    <w:rsid w:val="00166D2D"/>
    <w:rsid w:val="00166D91"/>
    <w:rsid w:val="00166EE0"/>
    <w:rsid w:val="0016726D"/>
    <w:rsid w:val="0016728E"/>
    <w:rsid w:val="00167512"/>
    <w:rsid w:val="00167666"/>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0B2"/>
    <w:rsid w:val="0017139C"/>
    <w:rsid w:val="00171446"/>
    <w:rsid w:val="001716D8"/>
    <w:rsid w:val="00171943"/>
    <w:rsid w:val="00171963"/>
    <w:rsid w:val="00171A46"/>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623"/>
    <w:rsid w:val="00174789"/>
    <w:rsid w:val="0017479D"/>
    <w:rsid w:val="00174949"/>
    <w:rsid w:val="00174AA2"/>
    <w:rsid w:val="00174F00"/>
    <w:rsid w:val="00175359"/>
    <w:rsid w:val="00175416"/>
    <w:rsid w:val="00175435"/>
    <w:rsid w:val="0017558D"/>
    <w:rsid w:val="00175675"/>
    <w:rsid w:val="00175AD6"/>
    <w:rsid w:val="00175C0B"/>
    <w:rsid w:val="00175C53"/>
    <w:rsid w:val="00175C9A"/>
    <w:rsid w:val="00175D18"/>
    <w:rsid w:val="00175EF0"/>
    <w:rsid w:val="001761B2"/>
    <w:rsid w:val="001762A5"/>
    <w:rsid w:val="0017644A"/>
    <w:rsid w:val="00176A1D"/>
    <w:rsid w:val="0017703F"/>
    <w:rsid w:val="00177055"/>
    <w:rsid w:val="001776DA"/>
    <w:rsid w:val="00177AAF"/>
    <w:rsid w:val="00177DCB"/>
    <w:rsid w:val="00177EFB"/>
    <w:rsid w:val="0018003B"/>
    <w:rsid w:val="001801AA"/>
    <w:rsid w:val="0018059D"/>
    <w:rsid w:val="001806B6"/>
    <w:rsid w:val="00180A52"/>
    <w:rsid w:val="00180C9B"/>
    <w:rsid w:val="00180D59"/>
    <w:rsid w:val="0018130D"/>
    <w:rsid w:val="00181841"/>
    <w:rsid w:val="00181D00"/>
    <w:rsid w:val="001821DD"/>
    <w:rsid w:val="0018257C"/>
    <w:rsid w:val="0018289C"/>
    <w:rsid w:val="00182900"/>
    <w:rsid w:val="00182A52"/>
    <w:rsid w:val="00182B18"/>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531"/>
    <w:rsid w:val="001908AA"/>
    <w:rsid w:val="001909EF"/>
    <w:rsid w:val="00190AD9"/>
    <w:rsid w:val="00190B81"/>
    <w:rsid w:val="00190DBB"/>
    <w:rsid w:val="00190E59"/>
    <w:rsid w:val="001911B1"/>
    <w:rsid w:val="001912BD"/>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2F04"/>
    <w:rsid w:val="00193322"/>
    <w:rsid w:val="00193324"/>
    <w:rsid w:val="00193362"/>
    <w:rsid w:val="00193674"/>
    <w:rsid w:val="00193BAB"/>
    <w:rsid w:val="00193BE8"/>
    <w:rsid w:val="00193C98"/>
    <w:rsid w:val="001940D9"/>
    <w:rsid w:val="0019417F"/>
    <w:rsid w:val="00194613"/>
    <w:rsid w:val="00194623"/>
    <w:rsid w:val="00194D6D"/>
    <w:rsid w:val="00194DBD"/>
    <w:rsid w:val="00194E30"/>
    <w:rsid w:val="00195616"/>
    <w:rsid w:val="00195683"/>
    <w:rsid w:val="001958BA"/>
    <w:rsid w:val="001959E6"/>
    <w:rsid w:val="00195B01"/>
    <w:rsid w:val="00195E47"/>
    <w:rsid w:val="0019602E"/>
    <w:rsid w:val="00196042"/>
    <w:rsid w:val="0019606B"/>
    <w:rsid w:val="001962B1"/>
    <w:rsid w:val="00196306"/>
    <w:rsid w:val="00196720"/>
    <w:rsid w:val="001968CD"/>
    <w:rsid w:val="00196D02"/>
    <w:rsid w:val="00197070"/>
    <w:rsid w:val="00197164"/>
    <w:rsid w:val="00197331"/>
    <w:rsid w:val="0019756E"/>
    <w:rsid w:val="001976D0"/>
    <w:rsid w:val="001976DA"/>
    <w:rsid w:val="001977F5"/>
    <w:rsid w:val="00197B62"/>
    <w:rsid w:val="00197D84"/>
    <w:rsid w:val="00197DB5"/>
    <w:rsid w:val="00197DBE"/>
    <w:rsid w:val="00197E54"/>
    <w:rsid w:val="001A0284"/>
    <w:rsid w:val="001A02A5"/>
    <w:rsid w:val="001A04C4"/>
    <w:rsid w:val="001A06B0"/>
    <w:rsid w:val="001A0AB2"/>
    <w:rsid w:val="001A0B89"/>
    <w:rsid w:val="001A0D93"/>
    <w:rsid w:val="001A0F18"/>
    <w:rsid w:val="001A1183"/>
    <w:rsid w:val="001A123F"/>
    <w:rsid w:val="001A126B"/>
    <w:rsid w:val="001A12CE"/>
    <w:rsid w:val="001A15CD"/>
    <w:rsid w:val="001A1949"/>
    <w:rsid w:val="001A1A3C"/>
    <w:rsid w:val="001A1E8E"/>
    <w:rsid w:val="001A1F19"/>
    <w:rsid w:val="001A211A"/>
    <w:rsid w:val="001A2324"/>
    <w:rsid w:val="001A2399"/>
    <w:rsid w:val="001A247C"/>
    <w:rsid w:val="001A24B2"/>
    <w:rsid w:val="001A25AE"/>
    <w:rsid w:val="001A2737"/>
    <w:rsid w:val="001A2C15"/>
    <w:rsid w:val="001A2F2A"/>
    <w:rsid w:val="001A31DC"/>
    <w:rsid w:val="001A320B"/>
    <w:rsid w:val="001A35C7"/>
    <w:rsid w:val="001A35EC"/>
    <w:rsid w:val="001A3632"/>
    <w:rsid w:val="001A364D"/>
    <w:rsid w:val="001A3777"/>
    <w:rsid w:val="001A3EB7"/>
    <w:rsid w:val="001A3F7E"/>
    <w:rsid w:val="001A3FDC"/>
    <w:rsid w:val="001A45FF"/>
    <w:rsid w:val="001A469B"/>
    <w:rsid w:val="001A47C7"/>
    <w:rsid w:val="001A487B"/>
    <w:rsid w:val="001A4BED"/>
    <w:rsid w:val="001A4DEB"/>
    <w:rsid w:val="001A4F8C"/>
    <w:rsid w:val="001A50BA"/>
    <w:rsid w:val="001A52BB"/>
    <w:rsid w:val="001A553C"/>
    <w:rsid w:val="001A55A4"/>
    <w:rsid w:val="001A55F1"/>
    <w:rsid w:val="001A5BB9"/>
    <w:rsid w:val="001A5C04"/>
    <w:rsid w:val="001A5D60"/>
    <w:rsid w:val="001A6150"/>
    <w:rsid w:val="001A6248"/>
    <w:rsid w:val="001A628E"/>
    <w:rsid w:val="001A6422"/>
    <w:rsid w:val="001A642C"/>
    <w:rsid w:val="001A67C6"/>
    <w:rsid w:val="001A67D5"/>
    <w:rsid w:val="001A6B4D"/>
    <w:rsid w:val="001A6D26"/>
    <w:rsid w:val="001A6D5E"/>
    <w:rsid w:val="001A6DF2"/>
    <w:rsid w:val="001A6EEA"/>
    <w:rsid w:val="001A72A2"/>
    <w:rsid w:val="001A77A3"/>
    <w:rsid w:val="001A78A4"/>
    <w:rsid w:val="001A7B97"/>
    <w:rsid w:val="001A7D8E"/>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9BA"/>
    <w:rsid w:val="001B29FD"/>
    <w:rsid w:val="001B2C36"/>
    <w:rsid w:val="001B2D35"/>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578"/>
    <w:rsid w:val="001B460E"/>
    <w:rsid w:val="001B46C8"/>
    <w:rsid w:val="001B4756"/>
    <w:rsid w:val="001B48F5"/>
    <w:rsid w:val="001B4D49"/>
    <w:rsid w:val="001B5F44"/>
    <w:rsid w:val="001B618C"/>
    <w:rsid w:val="001B6269"/>
    <w:rsid w:val="001B6362"/>
    <w:rsid w:val="001B66F2"/>
    <w:rsid w:val="001B685A"/>
    <w:rsid w:val="001B6AE8"/>
    <w:rsid w:val="001B6B0B"/>
    <w:rsid w:val="001B6C05"/>
    <w:rsid w:val="001B6DC5"/>
    <w:rsid w:val="001B6E5F"/>
    <w:rsid w:val="001B6FC4"/>
    <w:rsid w:val="001B7016"/>
    <w:rsid w:val="001B71DD"/>
    <w:rsid w:val="001B7479"/>
    <w:rsid w:val="001B75EE"/>
    <w:rsid w:val="001B76E6"/>
    <w:rsid w:val="001B793A"/>
    <w:rsid w:val="001B7AB9"/>
    <w:rsid w:val="001B7D18"/>
    <w:rsid w:val="001B7D9A"/>
    <w:rsid w:val="001B7E75"/>
    <w:rsid w:val="001C03E1"/>
    <w:rsid w:val="001C059C"/>
    <w:rsid w:val="001C0780"/>
    <w:rsid w:val="001C089E"/>
    <w:rsid w:val="001C0969"/>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419D"/>
    <w:rsid w:val="001C4350"/>
    <w:rsid w:val="001C4375"/>
    <w:rsid w:val="001C43C1"/>
    <w:rsid w:val="001C4452"/>
    <w:rsid w:val="001C4492"/>
    <w:rsid w:val="001C4556"/>
    <w:rsid w:val="001C47EC"/>
    <w:rsid w:val="001C4A4F"/>
    <w:rsid w:val="001C4B9B"/>
    <w:rsid w:val="001C4ED7"/>
    <w:rsid w:val="001C58A3"/>
    <w:rsid w:val="001C58F9"/>
    <w:rsid w:val="001C5942"/>
    <w:rsid w:val="001C59E1"/>
    <w:rsid w:val="001C5CC4"/>
    <w:rsid w:val="001C5CD9"/>
    <w:rsid w:val="001C62B8"/>
    <w:rsid w:val="001C6402"/>
    <w:rsid w:val="001C65D8"/>
    <w:rsid w:val="001C689D"/>
    <w:rsid w:val="001C6C42"/>
    <w:rsid w:val="001C6E5A"/>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57"/>
    <w:rsid w:val="001D2D8E"/>
    <w:rsid w:val="001D2FED"/>
    <w:rsid w:val="001D30AA"/>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65F"/>
    <w:rsid w:val="001D5846"/>
    <w:rsid w:val="001D58B3"/>
    <w:rsid w:val="001D5A1B"/>
    <w:rsid w:val="001D5AE8"/>
    <w:rsid w:val="001D5C6B"/>
    <w:rsid w:val="001D6118"/>
    <w:rsid w:val="001D6307"/>
    <w:rsid w:val="001D633D"/>
    <w:rsid w:val="001D658D"/>
    <w:rsid w:val="001D67D3"/>
    <w:rsid w:val="001D69FB"/>
    <w:rsid w:val="001D6A1E"/>
    <w:rsid w:val="001D6A89"/>
    <w:rsid w:val="001D6B4B"/>
    <w:rsid w:val="001D6B70"/>
    <w:rsid w:val="001D6D1E"/>
    <w:rsid w:val="001D6DC3"/>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89A"/>
    <w:rsid w:val="001E19F5"/>
    <w:rsid w:val="001E1AF6"/>
    <w:rsid w:val="001E1B7B"/>
    <w:rsid w:val="001E1BF3"/>
    <w:rsid w:val="001E1CCB"/>
    <w:rsid w:val="001E1E06"/>
    <w:rsid w:val="001E200D"/>
    <w:rsid w:val="001E2145"/>
    <w:rsid w:val="001E2230"/>
    <w:rsid w:val="001E248D"/>
    <w:rsid w:val="001E264C"/>
    <w:rsid w:val="001E26B0"/>
    <w:rsid w:val="001E29B3"/>
    <w:rsid w:val="001E2A12"/>
    <w:rsid w:val="001E2B6A"/>
    <w:rsid w:val="001E2BA3"/>
    <w:rsid w:val="001E2D09"/>
    <w:rsid w:val="001E2D83"/>
    <w:rsid w:val="001E2F95"/>
    <w:rsid w:val="001E2FA0"/>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D02"/>
    <w:rsid w:val="001E4EC3"/>
    <w:rsid w:val="001E5164"/>
    <w:rsid w:val="001E51CF"/>
    <w:rsid w:val="001E521B"/>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D2"/>
    <w:rsid w:val="001E65FD"/>
    <w:rsid w:val="001E6642"/>
    <w:rsid w:val="001E66DF"/>
    <w:rsid w:val="001E6752"/>
    <w:rsid w:val="001E67A9"/>
    <w:rsid w:val="001E6920"/>
    <w:rsid w:val="001E6983"/>
    <w:rsid w:val="001E6B47"/>
    <w:rsid w:val="001E6DF8"/>
    <w:rsid w:val="001E6E8E"/>
    <w:rsid w:val="001E7026"/>
    <w:rsid w:val="001E7084"/>
    <w:rsid w:val="001E70BE"/>
    <w:rsid w:val="001E730B"/>
    <w:rsid w:val="001E7AB1"/>
    <w:rsid w:val="001E7BA9"/>
    <w:rsid w:val="001E7C98"/>
    <w:rsid w:val="001E7E24"/>
    <w:rsid w:val="001E7EB6"/>
    <w:rsid w:val="001F00D8"/>
    <w:rsid w:val="001F00E1"/>
    <w:rsid w:val="001F0163"/>
    <w:rsid w:val="001F0251"/>
    <w:rsid w:val="001F0568"/>
    <w:rsid w:val="001F0833"/>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07"/>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1B"/>
    <w:rsid w:val="001F3DA3"/>
    <w:rsid w:val="001F3E29"/>
    <w:rsid w:val="001F3E56"/>
    <w:rsid w:val="001F41BD"/>
    <w:rsid w:val="001F426E"/>
    <w:rsid w:val="001F4346"/>
    <w:rsid w:val="001F4576"/>
    <w:rsid w:val="001F4755"/>
    <w:rsid w:val="001F47EE"/>
    <w:rsid w:val="001F4858"/>
    <w:rsid w:val="001F4C3B"/>
    <w:rsid w:val="001F4DB2"/>
    <w:rsid w:val="001F4DB3"/>
    <w:rsid w:val="001F4E96"/>
    <w:rsid w:val="001F4EEF"/>
    <w:rsid w:val="001F5051"/>
    <w:rsid w:val="001F522F"/>
    <w:rsid w:val="001F53BF"/>
    <w:rsid w:val="001F56B5"/>
    <w:rsid w:val="001F575F"/>
    <w:rsid w:val="001F5764"/>
    <w:rsid w:val="001F58B9"/>
    <w:rsid w:val="001F5B87"/>
    <w:rsid w:val="001F5BE9"/>
    <w:rsid w:val="001F5C1C"/>
    <w:rsid w:val="001F5D2F"/>
    <w:rsid w:val="001F5E13"/>
    <w:rsid w:val="001F6107"/>
    <w:rsid w:val="001F6528"/>
    <w:rsid w:val="001F67FF"/>
    <w:rsid w:val="001F69BB"/>
    <w:rsid w:val="001F69F7"/>
    <w:rsid w:val="001F6F35"/>
    <w:rsid w:val="001F6FBA"/>
    <w:rsid w:val="001F711E"/>
    <w:rsid w:val="001F7268"/>
    <w:rsid w:val="001F7513"/>
    <w:rsid w:val="001F76C6"/>
    <w:rsid w:val="001F7979"/>
    <w:rsid w:val="001F79C8"/>
    <w:rsid w:val="001F79F0"/>
    <w:rsid w:val="001F7BB2"/>
    <w:rsid w:val="001F7C4A"/>
    <w:rsid w:val="001F7E32"/>
    <w:rsid w:val="00200014"/>
    <w:rsid w:val="002001D4"/>
    <w:rsid w:val="002001DB"/>
    <w:rsid w:val="00200287"/>
    <w:rsid w:val="002002E2"/>
    <w:rsid w:val="00200326"/>
    <w:rsid w:val="0020039A"/>
    <w:rsid w:val="00200525"/>
    <w:rsid w:val="00200757"/>
    <w:rsid w:val="00200956"/>
    <w:rsid w:val="00200A6C"/>
    <w:rsid w:val="00200D9B"/>
    <w:rsid w:val="00200DA8"/>
    <w:rsid w:val="00200E1A"/>
    <w:rsid w:val="00200EDD"/>
    <w:rsid w:val="00200F36"/>
    <w:rsid w:val="00200F8E"/>
    <w:rsid w:val="0020109E"/>
    <w:rsid w:val="002011F1"/>
    <w:rsid w:val="002012C5"/>
    <w:rsid w:val="002012F3"/>
    <w:rsid w:val="002013B3"/>
    <w:rsid w:val="0020145B"/>
    <w:rsid w:val="00201732"/>
    <w:rsid w:val="00201A30"/>
    <w:rsid w:val="00201C0F"/>
    <w:rsid w:val="00201C44"/>
    <w:rsid w:val="00201DEB"/>
    <w:rsid w:val="00201FC6"/>
    <w:rsid w:val="0020217C"/>
    <w:rsid w:val="00202432"/>
    <w:rsid w:val="002025EF"/>
    <w:rsid w:val="0020276D"/>
    <w:rsid w:val="0020278E"/>
    <w:rsid w:val="00202951"/>
    <w:rsid w:val="0020299E"/>
    <w:rsid w:val="00202B39"/>
    <w:rsid w:val="00202C10"/>
    <w:rsid w:val="00202C47"/>
    <w:rsid w:val="00202EF4"/>
    <w:rsid w:val="00202F42"/>
    <w:rsid w:val="0020300E"/>
    <w:rsid w:val="002031AB"/>
    <w:rsid w:val="002033C2"/>
    <w:rsid w:val="002033DE"/>
    <w:rsid w:val="002034B0"/>
    <w:rsid w:val="002035EE"/>
    <w:rsid w:val="00203739"/>
    <w:rsid w:val="0020374E"/>
    <w:rsid w:val="002038C0"/>
    <w:rsid w:val="00203AEB"/>
    <w:rsid w:val="00203D12"/>
    <w:rsid w:val="00203DBD"/>
    <w:rsid w:val="00203FCD"/>
    <w:rsid w:val="0020411E"/>
    <w:rsid w:val="00204245"/>
    <w:rsid w:val="00204458"/>
    <w:rsid w:val="002045F7"/>
    <w:rsid w:val="00204645"/>
    <w:rsid w:val="0020480A"/>
    <w:rsid w:val="0020484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EA"/>
    <w:rsid w:val="00210EC0"/>
    <w:rsid w:val="00210FA3"/>
    <w:rsid w:val="002117FF"/>
    <w:rsid w:val="00211871"/>
    <w:rsid w:val="00211FB8"/>
    <w:rsid w:val="002123FD"/>
    <w:rsid w:val="0021250D"/>
    <w:rsid w:val="00212599"/>
    <w:rsid w:val="002126B6"/>
    <w:rsid w:val="002129D5"/>
    <w:rsid w:val="00212A90"/>
    <w:rsid w:val="00212E7A"/>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4A"/>
    <w:rsid w:val="00217B5A"/>
    <w:rsid w:val="00217C94"/>
    <w:rsid w:val="00217EA5"/>
    <w:rsid w:val="00220015"/>
    <w:rsid w:val="00220083"/>
    <w:rsid w:val="002203BF"/>
    <w:rsid w:val="002204F6"/>
    <w:rsid w:val="0022069F"/>
    <w:rsid w:val="00220717"/>
    <w:rsid w:val="00220BA3"/>
    <w:rsid w:val="00220C05"/>
    <w:rsid w:val="00220E22"/>
    <w:rsid w:val="002211B3"/>
    <w:rsid w:val="00221312"/>
    <w:rsid w:val="002216C7"/>
    <w:rsid w:val="00221721"/>
    <w:rsid w:val="00221B7A"/>
    <w:rsid w:val="00221D6F"/>
    <w:rsid w:val="002220AB"/>
    <w:rsid w:val="002221B8"/>
    <w:rsid w:val="002221DD"/>
    <w:rsid w:val="002224C9"/>
    <w:rsid w:val="002224D6"/>
    <w:rsid w:val="002227B8"/>
    <w:rsid w:val="00222BE2"/>
    <w:rsid w:val="00222D4E"/>
    <w:rsid w:val="00222D9B"/>
    <w:rsid w:val="002231A8"/>
    <w:rsid w:val="0022328D"/>
    <w:rsid w:val="00223323"/>
    <w:rsid w:val="002238D0"/>
    <w:rsid w:val="00223964"/>
    <w:rsid w:val="00223A94"/>
    <w:rsid w:val="00223AE1"/>
    <w:rsid w:val="00223BB2"/>
    <w:rsid w:val="00223FE8"/>
    <w:rsid w:val="00224098"/>
    <w:rsid w:val="0022415B"/>
    <w:rsid w:val="00224248"/>
    <w:rsid w:val="0022429D"/>
    <w:rsid w:val="002244D9"/>
    <w:rsid w:val="0022456F"/>
    <w:rsid w:val="0022459E"/>
    <w:rsid w:val="002245C6"/>
    <w:rsid w:val="00224A0C"/>
    <w:rsid w:val="00224D09"/>
    <w:rsid w:val="00224D2E"/>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3D"/>
    <w:rsid w:val="00230EA8"/>
    <w:rsid w:val="00231128"/>
    <w:rsid w:val="0023112C"/>
    <w:rsid w:val="002311F3"/>
    <w:rsid w:val="0023152F"/>
    <w:rsid w:val="0023161B"/>
    <w:rsid w:val="002316DD"/>
    <w:rsid w:val="00231784"/>
    <w:rsid w:val="00231DB7"/>
    <w:rsid w:val="00231EC4"/>
    <w:rsid w:val="00231F16"/>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8E"/>
    <w:rsid w:val="00233EA6"/>
    <w:rsid w:val="00233F58"/>
    <w:rsid w:val="002340E5"/>
    <w:rsid w:val="0023436C"/>
    <w:rsid w:val="002344A6"/>
    <w:rsid w:val="002345FB"/>
    <w:rsid w:val="00234909"/>
    <w:rsid w:val="0023497B"/>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374"/>
    <w:rsid w:val="00240674"/>
    <w:rsid w:val="002407B3"/>
    <w:rsid w:val="00240842"/>
    <w:rsid w:val="002409EA"/>
    <w:rsid w:val="00241088"/>
    <w:rsid w:val="002410DC"/>
    <w:rsid w:val="002412CD"/>
    <w:rsid w:val="00241752"/>
    <w:rsid w:val="00241755"/>
    <w:rsid w:val="00241982"/>
    <w:rsid w:val="00241A52"/>
    <w:rsid w:val="00241FA1"/>
    <w:rsid w:val="00242266"/>
    <w:rsid w:val="0024236F"/>
    <w:rsid w:val="0024239D"/>
    <w:rsid w:val="002425E1"/>
    <w:rsid w:val="0024271D"/>
    <w:rsid w:val="0024276C"/>
    <w:rsid w:val="00242A52"/>
    <w:rsid w:val="00242CCB"/>
    <w:rsid w:val="0024312A"/>
    <w:rsid w:val="00243137"/>
    <w:rsid w:val="0024336D"/>
    <w:rsid w:val="0024398B"/>
    <w:rsid w:val="00243A24"/>
    <w:rsid w:val="00243CD0"/>
    <w:rsid w:val="00243EF9"/>
    <w:rsid w:val="00243FA4"/>
    <w:rsid w:val="0024409C"/>
    <w:rsid w:val="0024427B"/>
    <w:rsid w:val="002442C7"/>
    <w:rsid w:val="00244593"/>
    <w:rsid w:val="00244BAA"/>
    <w:rsid w:val="00244F51"/>
    <w:rsid w:val="00245010"/>
    <w:rsid w:val="002454F0"/>
    <w:rsid w:val="002457D0"/>
    <w:rsid w:val="00245AF5"/>
    <w:rsid w:val="00245E96"/>
    <w:rsid w:val="00245E98"/>
    <w:rsid w:val="0024605D"/>
    <w:rsid w:val="00246147"/>
    <w:rsid w:val="0024619B"/>
    <w:rsid w:val="00246252"/>
    <w:rsid w:val="0024651A"/>
    <w:rsid w:val="00246546"/>
    <w:rsid w:val="002467D3"/>
    <w:rsid w:val="00246883"/>
    <w:rsid w:val="00246A32"/>
    <w:rsid w:val="00246A7A"/>
    <w:rsid w:val="00246C62"/>
    <w:rsid w:val="00246D32"/>
    <w:rsid w:val="00246DD3"/>
    <w:rsid w:val="00246E0D"/>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42"/>
    <w:rsid w:val="00250539"/>
    <w:rsid w:val="00250608"/>
    <w:rsid w:val="00250965"/>
    <w:rsid w:val="00250D9A"/>
    <w:rsid w:val="00251027"/>
    <w:rsid w:val="00251133"/>
    <w:rsid w:val="00251140"/>
    <w:rsid w:val="002511D9"/>
    <w:rsid w:val="00251403"/>
    <w:rsid w:val="0025147B"/>
    <w:rsid w:val="0025156D"/>
    <w:rsid w:val="00251703"/>
    <w:rsid w:val="0025173D"/>
    <w:rsid w:val="00251818"/>
    <w:rsid w:val="00251862"/>
    <w:rsid w:val="0025196B"/>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C3"/>
    <w:rsid w:val="00253D0C"/>
    <w:rsid w:val="00253D54"/>
    <w:rsid w:val="002543D3"/>
    <w:rsid w:val="002544BB"/>
    <w:rsid w:val="00254965"/>
    <w:rsid w:val="00254C21"/>
    <w:rsid w:val="00255113"/>
    <w:rsid w:val="002552DA"/>
    <w:rsid w:val="00255384"/>
    <w:rsid w:val="002554E6"/>
    <w:rsid w:val="0025562E"/>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96A"/>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A"/>
    <w:rsid w:val="00261BD6"/>
    <w:rsid w:val="00261C0A"/>
    <w:rsid w:val="00262254"/>
    <w:rsid w:val="0026235D"/>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6A4"/>
    <w:rsid w:val="002648FC"/>
    <w:rsid w:val="00264B81"/>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AA4"/>
    <w:rsid w:val="00272EBB"/>
    <w:rsid w:val="00272EBD"/>
    <w:rsid w:val="00272EDF"/>
    <w:rsid w:val="0027310F"/>
    <w:rsid w:val="002733CF"/>
    <w:rsid w:val="0027340B"/>
    <w:rsid w:val="00273480"/>
    <w:rsid w:val="0027358B"/>
    <w:rsid w:val="0027365A"/>
    <w:rsid w:val="0027368B"/>
    <w:rsid w:val="0027379D"/>
    <w:rsid w:val="00273A4D"/>
    <w:rsid w:val="00273AA1"/>
    <w:rsid w:val="00273AC5"/>
    <w:rsid w:val="00273BF7"/>
    <w:rsid w:val="00273D33"/>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989"/>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6CA"/>
    <w:rsid w:val="002817E0"/>
    <w:rsid w:val="00281867"/>
    <w:rsid w:val="00281920"/>
    <w:rsid w:val="00281A4D"/>
    <w:rsid w:val="00281D5D"/>
    <w:rsid w:val="00281E8F"/>
    <w:rsid w:val="00282228"/>
    <w:rsid w:val="0028222A"/>
    <w:rsid w:val="0028261D"/>
    <w:rsid w:val="0028275D"/>
    <w:rsid w:val="002827A7"/>
    <w:rsid w:val="002827F7"/>
    <w:rsid w:val="00282913"/>
    <w:rsid w:val="002829FF"/>
    <w:rsid w:val="00282A30"/>
    <w:rsid w:val="00282B27"/>
    <w:rsid w:val="00282C66"/>
    <w:rsid w:val="00282C76"/>
    <w:rsid w:val="00282ED5"/>
    <w:rsid w:val="00282F61"/>
    <w:rsid w:val="00282F91"/>
    <w:rsid w:val="00282FF1"/>
    <w:rsid w:val="002835ED"/>
    <w:rsid w:val="0028383E"/>
    <w:rsid w:val="0028396A"/>
    <w:rsid w:val="00283A71"/>
    <w:rsid w:val="00283BFC"/>
    <w:rsid w:val="0028427E"/>
    <w:rsid w:val="0028491B"/>
    <w:rsid w:val="00284D42"/>
    <w:rsid w:val="0028507F"/>
    <w:rsid w:val="00285264"/>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E0"/>
    <w:rsid w:val="00286E6B"/>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57A"/>
    <w:rsid w:val="00294679"/>
    <w:rsid w:val="00294762"/>
    <w:rsid w:val="002949EE"/>
    <w:rsid w:val="00294CB9"/>
    <w:rsid w:val="00294D2D"/>
    <w:rsid w:val="00294FFB"/>
    <w:rsid w:val="0029511F"/>
    <w:rsid w:val="00295411"/>
    <w:rsid w:val="0029592B"/>
    <w:rsid w:val="00295955"/>
    <w:rsid w:val="002959AE"/>
    <w:rsid w:val="00295CAC"/>
    <w:rsid w:val="00296028"/>
    <w:rsid w:val="0029665B"/>
    <w:rsid w:val="0029678A"/>
    <w:rsid w:val="00296902"/>
    <w:rsid w:val="00296A2C"/>
    <w:rsid w:val="00296A6B"/>
    <w:rsid w:val="00296C66"/>
    <w:rsid w:val="00296FD0"/>
    <w:rsid w:val="0029701B"/>
    <w:rsid w:val="00297139"/>
    <w:rsid w:val="0029746B"/>
    <w:rsid w:val="002974FE"/>
    <w:rsid w:val="002978CE"/>
    <w:rsid w:val="00297A09"/>
    <w:rsid w:val="00297A31"/>
    <w:rsid w:val="00297A75"/>
    <w:rsid w:val="00297BF9"/>
    <w:rsid w:val="00297CDC"/>
    <w:rsid w:val="002A0103"/>
    <w:rsid w:val="002A01DB"/>
    <w:rsid w:val="002A0393"/>
    <w:rsid w:val="002A0474"/>
    <w:rsid w:val="002A05ED"/>
    <w:rsid w:val="002A08A6"/>
    <w:rsid w:val="002A0C59"/>
    <w:rsid w:val="002A11E7"/>
    <w:rsid w:val="002A14B6"/>
    <w:rsid w:val="002A1509"/>
    <w:rsid w:val="002A1AD7"/>
    <w:rsid w:val="002A1C93"/>
    <w:rsid w:val="002A1D5E"/>
    <w:rsid w:val="002A20C9"/>
    <w:rsid w:val="002A266F"/>
    <w:rsid w:val="002A26AD"/>
    <w:rsid w:val="002A2BBB"/>
    <w:rsid w:val="002A2C25"/>
    <w:rsid w:val="002A2F0B"/>
    <w:rsid w:val="002A2F38"/>
    <w:rsid w:val="002A2F43"/>
    <w:rsid w:val="002A3156"/>
    <w:rsid w:val="002A3CE7"/>
    <w:rsid w:val="002A3E11"/>
    <w:rsid w:val="002A3E7A"/>
    <w:rsid w:val="002A3F79"/>
    <w:rsid w:val="002A3F83"/>
    <w:rsid w:val="002A3FEE"/>
    <w:rsid w:val="002A4250"/>
    <w:rsid w:val="002A45F4"/>
    <w:rsid w:val="002A4651"/>
    <w:rsid w:val="002A46B5"/>
    <w:rsid w:val="002A4736"/>
    <w:rsid w:val="002A47B2"/>
    <w:rsid w:val="002A4D36"/>
    <w:rsid w:val="002A4DBB"/>
    <w:rsid w:val="002A4E2B"/>
    <w:rsid w:val="002A5010"/>
    <w:rsid w:val="002A51D5"/>
    <w:rsid w:val="002A5218"/>
    <w:rsid w:val="002A547A"/>
    <w:rsid w:val="002A577D"/>
    <w:rsid w:val="002A5968"/>
    <w:rsid w:val="002A5B70"/>
    <w:rsid w:val="002A6026"/>
    <w:rsid w:val="002A627C"/>
    <w:rsid w:val="002A640C"/>
    <w:rsid w:val="002A6589"/>
    <w:rsid w:val="002A6866"/>
    <w:rsid w:val="002A6878"/>
    <w:rsid w:val="002A69F4"/>
    <w:rsid w:val="002A6B92"/>
    <w:rsid w:val="002A6CB7"/>
    <w:rsid w:val="002A6CC3"/>
    <w:rsid w:val="002A6E77"/>
    <w:rsid w:val="002A6ED1"/>
    <w:rsid w:val="002A6F7A"/>
    <w:rsid w:val="002A70DE"/>
    <w:rsid w:val="002A76F8"/>
    <w:rsid w:val="002A788A"/>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455"/>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DC2"/>
    <w:rsid w:val="002B62C3"/>
    <w:rsid w:val="002B641A"/>
    <w:rsid w:val="002B6563"/>
    <w:rsid w:val="002B67B1"/>
    <w:rsid w:val="002B6878"/>
    <w:rsid w:val="002B6B61"/>
    <w:rsid w:val="002B6B95"/>
    <w:rsid w:val="002B6D19"/>
    <w:rsid w:val="002B6D1B"/>
    <w:rsid w:val="002B6EF3"/>
    <w:rsid w:val="002B71D6"/>
    <w:rsid w:val="002B72D3"/>
    <w:rsid w:val="002B7326"/>
    <w:rsid w:val="002B7330"/>
    <w:rsid w:val="002B751E"/>
    <w:rsid w:val="002B7610"/>
    <w:rsid w:val="002B7639"/>
    <w:rsid w:val="002B76AE"/>
    <w:rsid w:val="002B7709"/>
    <w:rsid w:val="002C0035"/>
    <w:rsid w:val="002C0078"/>
    <w:rsid w:val="002C0267"/>
    <w:rsid w:val="002C026E"/>
    <w:rsid w:val="002C05FD"/>
    <w:rsid w:val="002C0833"/>
    <w:rsid w:val="002C08CC"/>
    <w:rsid w:val="002C0CB3"/>
    <w:rsid w:val="002C0F71"/>
    <w:rsid w:val="002C0FC5"/>
    <w:rsid w:val="002C1211"/>
    <w:rsid w:val="002C1355"/>
    <w:rsid w:val="002C1A72"/>
    <w:rsid w:val="002C1AB4"/>
    <w:rsid w:val="002C1B2C"/>
    <w:rsid w:val="002C1B5F"/>
    <w:rsid w:val="002C1BDE"/>
    <w:rsid w:val="002C1E0D"/>
    <w:rsid w:val="002C2094"/>
    <w:rsid w:val="002C20FE"/>
    <w:rsid w:val="002C25DA"/>
    <w:rsid w:val="002C2772"/>
    <w:rsid w:val="002C27B4"/>
    <w:rsid w:val="002C29BB"/>
    <w:rsid w:val="002C2B2C"/>
    <w:rsid w:val="002C2B47"/>
    <w:rsid w:val="002C2E8F"/>
    <w:rsid w:val="002C2EC1"/>
    <w:rsid w:val="002C305B"/>
    <w:rsid w:val="002C3152"/>
    <w:rsid w:val="002C32C6"/>
    <w:rsid w:val="002C3479"/>
    <w:rsid w:val="002C34F0"/>
    <w:rsid w:val="002C38CC"/>
    <w:rsid w:val="002C38EE"/>
    <w:rsid w:val="002C3925"/>
    <w:rsid w:val="002C3AB7"/>
    <w:rsid w:val="002C3B5C"/>
    <w:rsid w:val="002C3C2A"/>
    <w:rsid w:val="002C40EB"/>
    <w:rsid w:val="002C4112"/>
    <w:rsid w:val="002C42C2"/>
    <w:rsid w:val="002C46B4"/>
    <w:rsid w:val="002C48BB"/>
    <w:rsid w:val="002C4B2D"/>
    <w:rsid w:val="002C4C62"/>
    <w:rsid w:val="002C581F"/>
    <w:rsid w:val="002C5AC2"/>
    <w:rsid w:val="002C5B81"/>
    <w:rsid w:val="002C5E60"/>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9F"/>
    <w:rsid w:val="002C7B1B"/>
    <w:rsid w:val="002C7C36"/>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70D"/>
    <w:rsid w:val="002D28A4"/>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A87"/>
    <w:rsid w:val="002D6C77"/>
    <w:rsid w:val="002D6DC7"/>
    <w:rsid w:val="002D6EA3"/>
    <w:rsid w:val="002D71FF"/>
    <w:rsid w:val="002D733F"/>
    <w:rsid w:val="002D73C6"/>
    <w:rsid w:val="002D740C"/>
    <w:rsid w:val="002D7541"/>
    <w:rsid w:val="002D7871"/>
    <w:rsid w:val="002D7885"/>
    <w:rsid w:val="002D7B69"/>
    <w:rsid w:val="002D7B9D"/>
    <w:rsid w:val="002D7C7F"/>
    <w:rsid w:val="002D7D8E"/>
    <w:rsid w:val="002D7F18"/>
    <w:rsid w:val="002E02BC"/>
    <w:rsid w:val="002E08BA"/>
    <w:rsid w:val="002E08F1"/>
    <w:rsid w:val="002E0993"/>
    <w:rsid w:val="002E0B5F"/>
    <w:rsid w:val="002E0D47"/>
    <w:rsid w:val="002E1230"/>
    <w:rsid w:val="002E124F"/>
    <w:rsid w:val="002E13A3"/>
    <w:rsid w:val="002E14CB"/>
    <w:rsid w:val="002E1547"/>
    <w:rsid w:val="002E15A6"/>
    <w:rsid w:val="002E16CA"/>
    <w:rsid w:val="002E16D3"/>
    <w:rsid w:val="002E18CB"/>
    <w:rsid w:val="002E18F7"/>
    <w:rsid w:val="002E19A9"/>
    <w:rsid w:val="002E1B2F"/>
    <w:rsid w:val="002E1F87"/>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3E"/>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7CB"/>
    <w:rsid w:val="002E59BC"/>
    <w:rsid w:val="002E5A65"/>
    <w:rsid w:val="002E5A6E"/>
    <w:rsid w:val="002E5C84"/>
    <w:rsid w:val="002E5D02"/>
    <w:rsid w:val="002E5FE8"/>
    <w:rsid w:val="002E63FA"/>
    <w:rsid w:val="002E677E"/>
    <w:rsid w:val="002E677F"/>
    <w:rsid w:val="002E68BA"/>
    <w:rsid w:val="002E68D0"/>
    <w:rsid w:val="002E6962"/>
    <w:rsid w:val="002E6BFA"/>
    <w:rsid w:val="002E6EF7"/>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E82"/>
    <w:rsid w:val="002F1F18"/>
    <w:rsid w:val="002F219E"/>
    <w:rsid w:val="002F21C1"/>
    <w:rsid w:val="002F2617"/>
    <w:rsid w:val="002F2674"/>
    <w:rsid w:val="002F27D2"/>
    <w:rsid w:val="002F2A2F"/>
    <w:rsid w:val="002F2AAD"/>
    <w:rsid w:val="002F2E5B"/>
    <w:rsid w:val="002F2FF2"/>
    <w:rsid w:val="002F301D"/>
    <w:rsid w:val="002F3122"/>
    <w:rsid w:val="002F37D3"/>
    <w:rsid w:val="002F3870"/>
    <w:rsid w:val="002F3A9D"/>
    <w:rsid w:val="002F3DF7"/>
    <w:rsid w:val="002F4659"/>
    <w:rsid w:val="002F469F"/>
    <w:rsid w:val="002F47A3"/>
    <w:rsid w:val="002F49D6"/>
    <w:rsid w:val="002F4A83"/>
    <w:rsid w:val="002F4AE0"/>
    <w:rsid w:val="002F4B10"/>
    <w:rsid w:val="002F4B67"/>
    <w:rsid w:val="002F4B6F"/>
    <w:rsid w:val="002F4BAA"/>
    <w:rsid w:val="002F4C27"/>
    <w:rsid w:val="002F4E80"/>
    <w:rsid w:val="002F5227"/>
    <w:rsid w:val="002F54D3"/>
    <w:rsid w:val="002F58CB"/>
    <w:rsid w:val="002F5BF0"/>
    <w:rsid w:val="002F5D32"/>
    <w:rsid w:val="002F5D55"/>
    <w:rsid w:val="002F5DDB"/>
    <w:rsid w:val="002F5DE3"/>
    <w:rsid w:val="002F6276"/>
    <w:rsid w:val="002F6316"/>
    <w:rsid w:val="002F63B8"/>
    <w:rsid w:val="002F653C"/>
    <w:rsid w:val="002F68CC"/>
    <w:rsid w:val="002F6A3D"/>
    <w:rsid w:val="002F6E02"/>
    <w:rsid w:val="002F71A5"/>
    <w:rsid w:val="002F7622"/>
    <w:rsid w:val="002F76A0"/>
    <w:rsid w:val="002F798E"/>
    <w:rsid w:val="002F7C09"/>
    <w:rsid w:val="002F7C2C"/>
    <w:rsid w:val="003000BA"/>
    <w:rsid w:val="0030011F"/>
    <w:rsid w:val="0030027D"/>
    <w:rsid w:val="0030038F"/>
    <w:rsid w:val="00300474"/>
    <w:rsid w:val="00300822"/>
    <w:rsid w:val="00300A72"/>
    <w:rsid w:val="00300B75"/>
    <w:rsid w:val="00300E0A"/>
    <w:rsid w:val="0030102B"/>
    <w:rsid w:val="00301126"/>
    <w:rsid w:val="003012DA"/>
    <w:rsid w:val="003013CE"/>
    <w:rsid w:val="003014AB"/>
    <w:rsid w:val="00301683"/>
    <w:rsid w:val="0030168D"/>
    <w:rsid w:val="00301714"/>
    <w:rsid w:val="003019DA"/>
    <w:rsid w:val="00301AA7"/>
    <w:rsid w:val="00301B16"/>
    <w:rsid w:val="00301C50"/>
    <w:rsid w:val="003023BA"/>
    <w:rsid w:val="0030264B"/>
    <w:rsid w:val="003027F1"/>
    <w:rsid w:val="00302ACC"/>
    <w:rsid w:val="00302D82"/>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7C2"/>
    <w:rsid w:val="003049E3"/>
    <w:rsid w:val="00304B56"/>
    <w:rsid w:val="00304CAF"/>
    <w:rsid w:val="00304CB2"/>
    <w:rsid w:val="00304DD5"/>
    <w:rsid w:val="00304F0B"/>
    <w:rsid w:val="00304FD1"/>
    <w:rsid w:val="003050CF"/>
    <w:rsid w:val="00305200"/>
    <w:rsid w:val="00305524"/>
    <w:rsid w:val="003055E0"/>
    <w:rsid w:val="00305644"/>
    <w:rsid w:val="00305751"/>
    <w:rsid w:val="00305880"/>
    <w:rsid w:val="0030596E"/>
    <w:rsid w:val="003059A5"/>
    <w:rsid w:val="00305C7B"/>
    <w:rsid w:val="00305E76"/>
    <w:rsid w:val="00306839"/>
    <w:rsid w:val="0030686C"/>
    <w:rsid w:val="003069BD"/>
    <w:rsid w:val="00306AA2"/>
    <w:rsid w:val="00306D89"/>
    <w:rsid w:val="00307465"/>
    <w:rsid w:val="00307601"/>
    <w:rsid w:val="0030764F"/>
    <w:rsid w:val="0030787A"/>
    <w:rsid w:val="00307A4B"/>
    <w:rsid w:val="00307CA3"/>
    <w:rsid w:val="00307CF5"/>
    <w:rsid w:val="00307DAD"/>
    <w:rsid w:val="0031007F"/>
    <w:rsid w:val="003102ED"/>
    <w:rsid w:val="00310681"/>
    <w:rsid w:val="00310807"/>
    <w:rsid w:val="00310889"/>
    <w:rsid w:val="00310A83"/>
    <w:rsid w:val="00310AC5"/>
    <w:rsid w:val="00310B7B"/>
    <w:rsid w:val="00310CDD"/>
    <w:rsid w:val="00310E9E"/>
    <w:rsid w:val="003110D3"/>
    <w:rsid w:val="003111DE"/>
    <w:rsid w:val="00311439"/>
    <w:rsid w:val="003118BB"/>
    <w:rsid w:val="00311942"/>
    <w:rsid w:val="00311AEE"/>
    <w:rsid w:val="00311CCA"/>
    <w:rsid w:val="00311D2D"/>
    <w:rsid w:val="00311FAD"/>
    <w:rsid w:val="00312087"/>
    <w:rsid w:val="00312188"/>
    <w:rsid w:val="00312377"/>
    <w:rsid w:val="00312393"/>
    <w:rsid w:val="00312560"/>
    <w:rsid w:val="0031272E"/>
    <w:rsid w:val="00312BFE"/>
    <w:rsid w:val="00312E1E"/>
    <w:rsid w:val="00312EC0"/>
    <w:rsid w:val="00313023"/>
    <w:rsid w:val="003131E6"/>
    <w:rsid w:val="0031323C"/>
    <w:rsid w:val="0031350A"/>
    <w:rsid w:val="0031367F"/>
    <w:rsid w:val="003139CE"/>
    <w:rsid w:val="00313C5A"/>
    <w:rsid w:val="00313D82"/>
    <w:rsid w:val="00313F5C"/>
    <w:rsid w:val="003141F1"/>
    <w:rsid w:val="00314227"/>
    <w:rsid w:val="00314335"/>
    <w:rsid w:val="00314506"/>
    <w:rsid w:val="00314575"/>
    <w:rsid w:val="00314607"/>
    <w:rsid w:val="0031481B"/>
    <w:rsid w:val="00314891"/>
    <w:rsid w:val="00314A0F"/>
    <w:rsid w:val="00314A2F"/>
    <w:rsid w:val="00314CB2"/>
    <w:rsid w:val="00314E89"/>
    <w:rsid w:val="00314FA4"/>
    <w:rsid w:val="00315091"/>
    <w:rsid w:val="0031512E"/>
    <w:rsid w:val="0031548A"/>
    <w:rsid w:val="0031569F"/>
    <w:rsid w:val="00315826"/>
    <w:rsid w:val="003158ED"/>
    <w:rsid w:val="00315B79"/>
    <w:rsid w:val="00315D0D"/>
    <w:rsid w:val="00315DD2"/>
    <w:rsid w:val="00315EDC"/>
    <w:rsid w:val="00315FA0"/>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E28"/>
    <w:rsid w:val="00317F44"/>
    <w:rsid w:val="00320000"/>
    <w:rsid w:val="00320178"/>
    <w:rsid w:val="00320862"/>
    <w:rsid w:val="00320945"/>
    <w:rsid w:val="003209F4"/>
    <w:rsid w:val="00320D4A"/>
    <w:rsid w:val="00320DDD"/>
    <w:rsid w:val="00320E98"/>
    <w:rsid w:val="00320ECF"/>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466"/>
    <w:rsid w:val="00323608"/>
    <w:rsid w:val="00323649"/>
    <w:rsid w:val="003237F8"/>
    <w:rsid w:val="0032382A"/>
    <w:rsid w:val="0032399A"/>
    <w:rsid w:val="00323A7E"/>
    <w:rsid w:val="00323B9C"/>
    <w:rsid w:val="00323D9A"/>
    <w:rsid w:val="00323E19"/>
    <w:rsid w:val="00323F85"/>
    <w:rsid w:val="0032427B"/>
    <w:rsid w:val="003244B0"/>
    <w:rsid w:val="003244E8"/>
    <w:rsid w:val="003245AC"/>
    <w:rsid w:val="003245C9"/>
    <w:rsid w:val="00324627"/>
    <w:rsid w:val="00324764"/>
    <w:rsid w:val="003247EE"/>
    <w:rsid w:val="003248C3"/>
    <w:rsid w:val="00324955"/>
    <w:rsid w:val="0032495A"/>
    <w:rsid w:val="00324AF2"/>
    <w:rsid w:val="00324B9A"/>
    <w:rsid w:val="00324BFB"/>
    <w:rsid w:val="00324C44"/>
    <w:rsid w:val="00324E30"/>
    <w:rsid w:val="00324EEF"/>
    <w:rsid w:val="00324F51"/>
    <w:rsid w:val="003250E1"/>
    <w:rsid w:val="00325533"/>
    <w:rsid w:val="00325594"/>
    <w:rsid w:val="003256F4"/>
    <w:rsid w:val="00325842"/>
    <w:rsid w:val="00325863"/>
    <w:rsid w:val="00325AA1"/>
    <w:rsid w:val="00325B15"/>
    <w:rsid w:val="00325D49"/>
    <w:rsid w:val="00326156"/>
    <w:rsid w:val="003263D4"/>
    <w:rsid w:val="003266CA"/>
    <w:rsid w:val="00326987"/>
    <w:rsid w:val="00326A5B"/>
    <w:rsid w:val="00326AE1"/>
    <w:rsid w:val="00326C0F"/>
    <w:rsid w:val="00326DEE"/>
    <w:rsid w:val="0032712B"/>
    <w:rsid w:val="00327205"/>
    <w:rsid w:val="00327406"/>
    <w:rsid w:val="0032765B"/>
    <w:rsid w:val="003279F7"/>
    <w:rsid w:val="00327B97"/>
    <w:rsid w:val="00327BA1"/>
    <w:rsid w:val="00327CB4"/>
    <w:rsid w:val="00327D40"/>
    <w:rsid w:val="00327E52"/>
    <w:rsid w:val="00327F1E"/>
    <w:rsid w:val="00327F6C"/>
    <w:rsid w:val="003301BE"/>
    <w:rsid w:val="003307C1"/>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EC"/>
    <w:rsid w:val="0033349D"/>
    <w:rsid w:val="003335D7"/>
    <w:rsid w:val="00333605"/>
    <w:rsid w:val="0033390D"/>
    <w:rsid w:val="00333BD8"/>
    <w:rsid w:val="00333DBF"/>
    <w:rsid w:val="00333EA0"/>
    <w:rsid w:val="00333EBE"/>
    <w:rsid w:val="00334086"/>
    <w:rsid w:val="00334166"/>
    <w:rsid w:val="0033417F"/>
    <w:rsid w:val="0033423D"/>
    <w:rsid w:val="003343EC"/>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627"/>
    <w:rsid w:val="00342672"/>
    <w:rsid w:val="003427BE"/>
    <w:rsid w:val="00342979"/>
    <w:rsid w:val="00342AA6"/>
    <w:rsid w:val="00342EA1"/>
    <w:rsid w:val="003432F3"/>
    <w:rsid w:val="00343515"/>
    <w:rsid w:val="0034357A"/>
    <w:rsid w:val="003435B3"/>
    <w:rsid w:val="0034381D"/>
    <w:rsid w:val="00343BC1"/>
    <w:rsid w:val="00343DB5"/>
    <w:rsid w:val="00343FF6"/>
    <w:rsid w:val="0034401D"/>
    <w:rsid w:val="003440F7"/>
    <w:rsid w:val="00344265"/>
    <w:rsid w:val="0034431A"/>
    <w:rsid w:val="00344575"/>
    <w:rsid w:val="003445CC"/>
    <w:rsid w:val="00344910"/>
    <w:rsid w:val="003449B9"/>
    <w:rsid w:val="00344A74"/>
    <w:rsid w:val="00344B6C"/>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B3E"/>
    <w:rsid w:val="00347CD9"/>
    <w:rsid w:val="0035004E"/>
    <w:rsid w:val="00350063"/>
    <w:rsid w:val="00350086"/>
    <w:rsid w:val="003500AA"/>
    <w:rsid w:val="00350197"/>
    <w:rsid w:val="00350509"/>
    <w:rsid w:val="003505F2"/>
    <w:rsid w:val="003506AD"/>
    <w:rsid w:val="0035085D"/>
    <w:rsid w:val="00350C8A"/>
    <w:rsid w:val="00350EEE"/>
    <w:rsid w:val="00350F94"/>
    <w:rsid w:val="00351194"/>
    <w:rsid w:val="003512F7"/>
    <w:rsid w:val="0035138A"/>
    <w:rsid w:val="0035141C"/>
    <w:rsid w:val="0035148D"/>
    <w:rsid w:val="003519A3"/>
    <w:rsid w:val="00351A94"/>
    <w:rsid w:val="00351E88"/>
    <w:rsid w:val="00351F47"/>
    <w:rsid w:val="0035214D"/>
    <w:rsid w:val="0035244B"/>
    <w:rsid w:val="0035265B"/>
    <w:rsid w:val="0035288F"/>
    <w:rsid w:val="00352989"/>
    <w:rsid w:val="00352D52"/>
    <w:rsid w:val="00352D75"/>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795"/>
    <w:rsid w:val="003547C1"/>
    <w:rsid w:val="00354A1B"/>
    <w:rsid w:val="00354C86"/>
    <w:rsid w:val="00354CA7"/>
    <w:rsid w:val="00354E7D"/>
    <w:rsid w:val="00355009"/>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B22"/>
    <w:rsid w:val="00356DF9"/>
    <w:rsid w:val="00357120"/>
    <w:rsid w:val="0035753C"/>
    <w:rsid w:val="00357989"/>
    <w:rsid w:val="00357B0A"/>
    <w:rsid w:val="00357D10"/>
    <w:rsid w:val="0036002A"/>
    <w:rsid w:val="00360044"/>
    <w:rsid w:val="003600D7"/>
    <w:rsid w:val="003601D8"/>
    <w:rsid w:val="003604D8"/>
    <w:rsid w:val="0036054D"/>
    <w:rsid w:val="003605CB"/>
    <w:rsid w:val="00360689"/>
    <w:rsid w:val="0036079C"/>
    <w:rsid w:val="003608D4"/>
    <w:rsid w:val="00360A04"/>
    <w:rsid w:val="00360FF5"/>
    <w:rsid w:val="00361052"/>
    <w:rsid w:val="00361184"/>
    <w:rsid w:val="003611C0"/>
    <w:rsid w:val="003612CC"/>
    <w:rsid w:val="00361387"/>
    <w:rsid w:val="00361438"/>
    <w:rsid w:val="00361531"/>
    <w:rsid w:val="003617F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847"/>
    <w:rsid w:val="00366936"/>
    <w:rsid w:val="00366C0A"/>
    <w:rsid w:val="00366C87"/>
    <w:rsid w:val="00366EA5"/>
    <w:rsid w:val="00366F33"/>
    <w:rsid w:val="003670FD"/>
    <w:rsid w:val="00367189"/>
    <w:rsid w:val="00367308"/>
    <w:rsid w:val="00367469"/>
    <w:rsid w:val="0036770D"/>
    <w:rsid w:val="00367882"/>
    <w:rsid w:val="003679E3"/>
    <w:rsid w:val="00367D6D"/>
    <w:rsid w:val="003701F7"/>
    <w:rsid w:val="0037053F"/>
    <w:rsid w:val="00370656"/>
    <w:rsid w:val="0037082B"/>
    <w:rsid w:val="00370835"/>
    <w:rsid w:val="00370877"/>
    <w:rsid w:val="00370AE1"/>
    <w:rsid w:val="00370E5C"/>
    <w:rsid w:val="00370F56"/>
    <w:rsid w:val="00371074"/>
    <w:rsid w:val="0037115E"/>
    <w:rsid w:val="00371196"/>
    <w:rsid w:val="003711FC"/>
    <w:rsid w:val="003713B9"/>
    <w:rsid w:val="003715A0"/>
    <w:rsid w:val="00371669"/>
    <w:rsid w:val="00371697"/>
    <w:rsid w:val="00371A55"/>
    <w:rsid w:val="00371A76"/>
    <w:rsid w:val="00371F4F"/>
    <w:rsid w:val="0037202E"/>
    <w:rsid w:val="0037228B"/>
    <w:rsid w:val="00372347"/>
    <w:rsid w:val="0037235D"/>
    <w:rsid w:val="00372410"/>
    <w:rsid w:val="0037258D"/>
    <w:rsid w:val="003726E1"/>
    <w:rsid w:val="003726ED"/>
    <w:rsid w:val="00372713"/>
    <w:rsid w:val="00372B82"/>
    <w:rsid w:val="00372C98"/>
    <w:rsid w:val="00373070"/>
    <w:rsid w:val="0037330F"/>
    <w:rsid w:val="003733E1"/>
    <w:rsid w:val="003735B1"/>
    <w:rsid w:val="00373748"/>
    <w:rsid w:val="00373941"/>
    <w:rsid w:val="00373BB2"/>
    <w:rsid w:val="00373DC2"/>
    <w:rsid w:val="00373E99"/>
    <w:rsid w:val="00374213"/>
    <w:rsid w:val="003749B9"/>
    <w:rsid w:val="00374BFE"/>
    <w:rsid w:val="00374C86"/>
    <w:rsid w:val="00374EB9"/>
    <w:rsid w:val="00375031"/>
    <w:rsid w:val="00375408"/>
    <w:rsid w:val="003755C2"/>
    <w:rsid w:val="00375684"/>
    <w:rsid w:val="0037568E"/>
    <w:rsid w:val="003756CD"/>
    <w:rsid w:val="003757FA"/>
    <w:rsid w:val="00375AB6"/>
    <w:rsid w:val="00375DCB"/>
    <w:rsid w:val="00375ECD"/>
    <w:rsid w:val="00375F1D"/>
    <w:rsid w:val="0037641E"/>
    <w:rsid w:val="003764A5"/>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9A0"/>
    <w:rsid w:val="00377A51"/>
    <w:rsid w:val="00377ACB"/>
    <w:rsid w:val="00377C42"/>
    <w:rsid w:val="00380155"/>
    <w:rsid w:val="003801E3"/>
    <w:rsid w:val="003801E4"/>
    <w:rsid w:val="003803FA"/>
    <w:rsid w:val="00380619"/>
    <w:rsid w:val="0038072B"/>
    <w:rsid w:val="00380783"/>
    <w:rsid w:val="00380BB8"/>
    <w:rsid w:val="00380CD9"/>
    <w:rsid w:val="00380D8B"/>
    <w:rsid w:val="00380DED"/>
    <w:rsid w:val="00380E38"/>
    <w:rsid w:val="003810BE"/>
    <w:rsid w:val="003810DD"/>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D9"/>
    <w:rsid w:val="00382DA5"/>
    <w:rsid w:val="00382EB2"/>
    <w:rsid w:val="00382F80"/>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295"/>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03"/>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EA7"/>
    <w:rsid w:val="00391EFE"/>
    <w:rsid w:val="00391F91"/>
    <w:rsid w:val="00392478"/>
    <w:rsid w:val="0039282A"/>
    <w:rsid w:val="00392A0C"/>
    <w:rsid w:val="00392B5B"/>
    <w:rsid w:val="00393101"/>
    <w:rsid w:val="0039317C"/>
    <w:rsid w:val="003932C0"/>
    <w:rsid w:val="003932F6"/>
    <w:rsid w:val="00393335"/>
    <w:rsid w:val="003933B8"/>
    <w:rsid w:val="00393450"/>
    <w:rsid w:val="003937D8"/>
    <w:rsid w:val="0039384F"/>
    <w:rsid w:val="00393916"/>
    <w:rsid w:val="00393BDF"/>
    <w:rsid w:val="00394213"/>
    <w:rsid w:val="00394493"/>
    <w:rsid w:val="0039450C"/>
    <w:rsid w:val="00394745"/>
    <w:rsid w:val="00394C13"/>
    <w:rsid w:val="00394C84"/>
    <w:rsid w:val="00395068"/>
    <w:rsid w:val="003951EC"/>
    <w:rsid w:val="003953B0"/>
    <w:rsid w:val="00395835"/>
    <w:rsid w:val="003958C0"/>
    <w:rsid w:val="00395AFC"/>
    <w:rsid w:val="00395BBD"/>
    <w:rsid w:val="00395DC2"/>
    <w:rsid w:val="00395E76"/>
    <w:rsid w:val="00395EE8"/>
    <w:rsid w:val="00395F32"/>
    <w:rsid w:val="003960EF"/>
    <w:rsid w:val="00396178"/>
    <w:rsid w:val="003961AA"/>
    <w:rsid w:val="003963D1"/>
    <w:rsid w:val="00396463"/>
    <w:rsid w:val="0039680C"/>
    <w:rsid w:val="0039692F"/>
    <w:rsid w:val="00396D9E"/>
    <w:rsid w:val="00396F17"/>
    <w:rsid w:val="00396F62"/>
    <w:rsid w:val="00396F7D"/>
    <w:rsid w:val="0039725C"/>
    <w:rsid w:val="003974A1"/>
    <w:rsid w:val="003975D1"/>
    <w:rsid w:val="00397718"/>
    <w:rsid w:val="003977AF"/>
    <w:rsid w:val="003977C5"/>
    <w:rsid w:val="00397C6D"/>
    <w:rsid w:val="00397D84"/>
    <w:rsid w:val="00397DD8"/>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AD2"/>
    <w:rsid w:val="003A1B85"/>
    <w:rsid w:val="003A1D68"/>
    <w:rsid w:val="003A2241"/>
    <w:rsid w:val="003A2494"/>
    <w:rsid w:val="003A258E"/>
    <w:rsid w:val="003A2A03"/>
    <w:rsid w:val="003A2A24"/>
    <w:rsid w:val="003A2DA1"/>
    <w:rsid w:val="003A2DE6"/>
    <w:rsid w:val="003A30EE"/>
    <w:rsid w:val="003A32B8"/>
    <w:rsid w:val="003A34C2"/>
    <w:rsid w:val="003A3571"/>
    <w:rsid w:val="003A35AB"/>
    <w:rsid w:val="003A37DA"/>
    <w:rsid w:val="003A3A64"/>
    <w:rsid w:val="003A4122"/>
    <w:rsid w:val="003A42BE"/>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CE5"/>
    <w:rsid w:val="003A5E2C"/>
    <w:rsid w:val="003A5F44"/>
    <w:rsid w:val="003A5F7F"/>
    <w:rsid w:val="003A612E"/>
    <w:rsid w:val="003A63C2"/>
    <w:rsid w:val="003A6520"/>
    <w:rsid w:val="003A6559"/>
    <w:rsid w:val="003A689F"/>
    <w:rsid w:val="003A690C"/>
    <w:rsid w:val="003A691A"/>
    <w:rsid w:val="003A6B20"/>
    <w:rsid w:val="003A6BEC"/>
    <w:rsid w:val="003A6C0D"/>
    <w:rsid w:val="003A6CF6"/>
    <w:rsid w:val="003A6D2A"/>
    <w:rsid w:val="003A6E03"/>
    <w:rsid w:val="003A6F93"/>
    <w:rsid w:val="003A75C6"/>
    <w:rsid w:val="003A775A"/>
    <w:rsid w:val="003A7873"/>
    <w:rsid w:val="003A7957"/>
    <w:rsid w:val="003A7AFB"/>
    <w:rsid w:val="003A7EE9"/>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C86"/>
    <w:rsid w:val="003B2D50"/>
    <w:rsid w:val="003B3115"/>
    <w:rsid w:val="003B326F"/>
    <w:rsid w:val="003B329F"/>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5F5"/>
    <w:rsid w:val="003B667D"/>
    <w:rsid w:val="003B6698"/>
    <w:rsid w:val="003B67D1"/>
    <w:rsid w:val="003B6905"/>
    <w:rsid w:val="003B690E"/>
    <w:rsid w:val="003B6DC4"/>
    <w:rsid w:val="003B7262"/>
    <w:rsid w:val="003B7875"/>
    <w:rsid w:val="003B78E1"/>
    <w:rsid w:val="003B799B"/>
    <w:rsid w:val="003B7A8F"/>
    <w:rsid w:val="003B7A91"/>
    <w:rsid w:val="003B7AF2"/>
    <w:rsid w:val="003B7BCC"/>
    <w:rsid w:val="003B7C77"/>
    <w:rsid w:val="003B7CD6"/>
    <w:rsid w:val="003B7DE9"/>
    <w:rsid w:val="003B7E0E"/>
    <w:rsid w:val="003B7EB7"/>
    <w:rsid w:val="003C00E2"/>
    <w:rsid w:val="003C055D"/>
    <w:rsid w:val="003C0601"/>
    <w:rsid w:val="003C065F"/>
    <w:rsid w:val="003C0817"/>
    <w:rsid w:val="003C0990"/>
    <w:rsid w:val="003C0BB9"/>
    <w:rsid w:val="003C0C3C"/>
    <w:rsid w:val="003C0DAB"/>
    <w:rsid w:val="003C0ED2"/>
    <w:rsid w:val="003C0FAD"/>
    <w:rsid w:val="003C1100"/>
    <w:rsid w:val="003C1226"/>
    <w:rsid w:val="003C1367"/>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51E"/>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EFA"/>
    <w:rsid w:val="003C4F85"/>
    <w:rsid w:val="003C5189"/>
    <w:rsid w:val="003C5330"/>
    <w:rsid w:val="003C550D"/>
    <w:rsid w:val="003C576E"/>
    <w:rsid w:val="003C588F"/>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C"/>
    <w:rsid w:val="003D339A"/>
    <w:rsid w:val="003D33B4"/>
    <w:rsid w:val="003D3473"/>
    <w:rsid w:val="003D35EF"/>
    <w:rsid w:val="003D3908"/>
    <w:rsid w:val="003D3AF9"/>
    <w:rsid w:val="003D3D45"/>
    <w:rsid w:val="003D3DB1"/>
    <w:rsid w:val="003D3DED"/>
    <w:rsid w:val="003D40E1"/>
    <w:rsid w:val="003D40F9"/>
    <w:rsid w:val="003D41B0"/>
    <w:rsid w:val="003D4223"/>
    <w:rsid w:val="003D4330"/>
    <w:rsid w:val="003D46FE"/>
    <w:rsid w:val="003D4AFD"/>
    <w:rsid w:val="003D4C29"/>
    <w:rsid w:val="003D539D"/>
    <w:rsid w:val="003D562F"/>
    <w:rsid w:val="003D5714"/>
    <w:rsid w:val="003D57C8"/>
    <w:rsid w:val="003D5B0F"/>
    <w:rsid w:val="003D6389"/>
    <w:rsid w:val="003D68D9"/>
    <w:rsid w:val="003D6908"/>
    <w:rsid w:val="003D6C61"/>
    <w:rsid w:val="003D6E48"/>
    <w:rsid w:val="003D6FC5"/>
    <w:rsid w:val="003D7019"/>
    <w:rsid w:val="003D7441"/>
    <w:rsid w:val="003D748F"/>
    <w:rsid w:val="003D7492"/>
    <w:rsid w:val="003D7A65"/>
    <w:rsid w:val="003D7BAE"/>
    <w:rsid w:val="003D7E57"/>
    <w:rsid w:val="003D7FE6"/>
    <w:rsid w:val="003E0057"/>
    <w:rsid w:val="003E0076"/>
    <w:rsid w:val="003E0087"/>
    <w:rsid w:val="003E01B4"/>
    <w:rsid w:val="003E0278"/>
    <w:rsid w:val="003E0570"/>
    <w:rsid w:val="003E0704"/>
    <w:rsid w:val="003E0BB4"/>
    <w:rsid w:val="003E0DB5"/>
    <w:rsid w:val="003E1046"/>
    <w:rsid w:val="003E12AD"/>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627"/>
    <w:rsid w:val="003E3693"/>
    <w:rsid w:val="003E37DC"/>
    <w:rsid w:val="003E396B"/>
    <w:rsid w:val="003E39BA"/>
    <w:rsid w:val="003E3BF0"/>
    <w:rsid w:val="003E3DBD"/>
    <w:rsid w:val="003E3E4A"/>
    <w:rsid w:val="003E3F0E"/>
    <w:rsid w:val="003E40C7"/>
    <w:rsid w:val="003E4255"/>
    <w:rsid w:val="003E4513"/>
    <w:rsid w:val="003E47C7"/>
    <w:rsid w:val="003E490C"/>
    <w:rsid w:val="003E4A67"/>
    <w:rsid w:val="003E4AF8"/>
    <w:rsid w:val="003E4CB6"/>
    <w:rsid w:val="003E4CD0"/>
    <w:rsid w:val="003E4D69"/>
    <w:rsid w:val="003E4FA5"/>
    <w:rsid w:val="003E503C"/>
    <w:rsid w:val="003E53BB"/>
    <w:rsid w:val="003E5516"/>
    <w:rsid w:val="003E5604"/>
    <w:rsid w:val="003E576D"/>
    <w:rsid w:val="003E5959"/>
    <w:rsid w:val="003E59DC"/>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580"/>
    <w:rsid w:val="003E7712"/>
    <w:rsid w:val="003E78B7"/>
    <w:rsid w:val="003E7926"/>
    <w:rsid w:val="003E798C"/>
    <w:rsid w:val="003F024F"/>
    <w:rsid w:val="003F03D4"/>
    <w:rsid w:val="003F041E"/>
    <w:rsid w:val="003F04D7"/>
    <w:rsid w:val="003F04D9"/>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8ED"/>
    <w:rsid w:val="003F2B93"/>
    <w:rsid w:val="003F2C96"/>
    <w:rsid w:val="003F2D57"/>
    <w:rsid w:val="003F2E4E"/>
    <w:rsid w:val="003F3274"/>
    <w:rsid w:val="003F3306"/>
    <w:rsid w:val="003F340F"/>
    <w:rsid w:val="003F3429"/>
    <w:rsid w:val="003F35A2"/>
    <w:rsid w:val="003F35E1"/>
    <w:rsid w:val="003F36AD"/>
    <w:rsid w:val="003F371F"/>
    <w:rsid w:val="003F37D0"/>
    <w:rsid w:val="003F3CE4"/>
    <w:rsid w:val="003F3DF1"/>
    <w:rsid w:val="003F3ECB"/>
    <w:rsid w:val="003F3F78"/>
    <w:rsid w:val="003F4127"/>
    <w:rsid w:val="003F45EC"/>
    <w:rsid w:val="003F46AE"/>
    <w:rsid w:val="003F4855"/>
    <w:rsid w:val="003F4967"/>
    <w:rsid w:val="003F496A"/>
    <w:rsid w:val="003F4974"/>
    <w:rsid w:val="003F4A32"/>
    <w:rsid w:val="003F4C60"/>
    <w:rsid w:val="003F51A6"/>
    <w:rsid w:val="003F52A3"/>
    <w:rsid w:val="003F5307"/>
    <w:rsid w:val="003F57EF"/>
    <w:rsid w:val="003F59AE"/>
    <w:rsid w:val="003F5AF7"/>
    <w:rsid w:val="003F5B3D"/>
    <w:rsid w:val="003F5D27"/>
    <w:rsid w:val="003F695F"/>
    <w:rsid w:val="003F6BBB"/>
    <w:rsid w:val="003F6CA4"/>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529"/>
    <w:rsid w:val="0040054E"/>
    <w:rsid w:val="0040066E"/>
    <w:rsid w:val="00400826"/>
    <w:rsid w:val="00400AA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F14"/>
    <w:rsid w:val="00403030"/>
    <w:rsid w:val="00403178"/>
    <w:rsid w:val="00403586"/>
    <w:rsid w:val="004037BC"/>
    <w:rsid w:val="00403938"/>
    <w:rsid w:val="00403ABD"/>
    <w:rsid w:val="00403DFF"/>
    <w:rsid w:val="00403F35"/>
    <w:rsid w:val="00403FDA"/>
    <w:rsid w:val="00404090"/>
    <w:rsid w:val="004044F6"/>
    <w:rsid w:val="00404600"/>
    <w:rsid w:val="004046A7"/>
    <w:rsid w:val="004046F9"/>
    <w:rsid w:val="00404A92"/>
    <w:rsid w:val="00404C4E"/>
    <w:rsid w:val="00404F40"/>
    <w:rsid w:val="00404F54"/>
    <w:rsid w:val="00405017"/>
    <w:rsid w:val="0040535E"/>
    <w:rsid w:val="00405409"/>
    <w:rsid w:val="0040577B"/>
    <w:rsid w:val="004057F4"/>
    <w:rsid w:val="00405817"/>
    <w:rsid w:val="00405BBB"/>
    <w:rsid w:val="00405FA0"/>
    <w:rsid w:val="004060F3"/>
    <w:rsid w:val="00406214"/>
    <w:rsid w:val="0040621B"/>
    <w:rsid w:val="00406288"/>
    <w:rsid w:val="00406297"/>
    <w:rsid w:val="004064F3"/>
    <w:rsid w:val="00406627"/>
    <w:rsid w:val="004066C5"/>
    <w:rsid w:val="004068F4"/>
    <w:rsid w:val="0040696E"/>
    <w:rsid w:val="004069B2"/>
    <w:rsid w:val="00406A56"/>
    <w:rsid w:val="00406B32"/>
    <w:rsid w:val="00406C40"/>
    <w:rsid w:val="00406C65"/>
    <w:rsid w:val="00406EE4"/>
    <w:rsid w:val="00407089"/>
    <w:rsid w:val="0040730E"/>
    <w:rsid w:val="004075F3"/>
    <w:rsid w:val="004075F7"/>
    <w:rsid w:val="00407AA8"/>
    <w:rsid w:val="004100DF"/>
    <w:rsid w:val="0041029D"/>
    <w:rsid w:val="0041031C"/>
    <w:rsid w:val="0041033E"/>
    <w:rsid w:val="004103DD"/>
    <w:rsid w:val="00410526"/>
    <w:rsid w:val="004105AC"/>
    <w:rsid w:val="004106D3"/>
    <w:rsid w:val="00410994"/>
    <w:rsid w:val="00410A57"/>
    <w:rsid w:val="00410AFA"/>
    <w:rsid w:val="00410BC3"/>
    <w:rsid w:val="00410CD8"/>
    <w:rsid w:val="00410D35"/>
    <w:rsid w:val="00410DE4"/>
    <w:rsid w:val="00410DE8"/>
    <w:rsid w:val="00411511"/>
    <w:rsid w:val="00411535"/>
    <w:rsid w:val="0041158B"/>
    <w:rsid w:val="004116B2"/>
    <w:rsid w:val="00411A97"/>
    <w:rsid w:val="00412164"/>
    <w:rsid w:val="004126FA"/>
    <w:rsid w:val="00412C4D"/>
    <w:rsid w:val="00412FD4"/>
    <w:rsid w:val="0041326F"/>
    <w:rsid w:val="004133AB"/>
    <w:rsid w:val="0041341D"/>
    <w:rsid w:val="004136E6"/>
    <w:rsid w:val="00413AE2"/>
    <w:rsid w:val="00413CCC"/>
    <w:rsid w:val="0041402B"/>
    <w:rsid w:val="0041402F"/>
    <w:rsid w:val="0041405A"/>
    <w:rsid w:val="004142E4"/>
    <w:rsid w:val="00414310"/>
    <w:rsid w:val="00414315"/>
    <w:rsid w:val="0041438D"/>
    <w:rsid w:val="00414648"/>
    <w:rsid w:val="0041466D"/>
    <w:rsid w:val="0041468A"/>
    <w:rsid w:val="00414796"/>
    <w:rsid w:val="00414AD7"/>
    <w:rsid w:val="00414C40"/>
    <w:rsid w:val="00414D34"/>
    <w:rsid w:val="00414D6F"/>
    <w:rsid w:val="00414FCC"/>
    <w:rsid w:val="004154B8"/>
    <w:rsid w:val="004154C7"/>
    <w:rsid w:val="004159BF"/>
    <w:rsid w:val="00415A72"/>
    <w:rsid w:val="00416069"/>
    <w:rsid w:val="0041616E"/>
    <w:rsid w:val="004161B0"/>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F1"/>
    <w:rsid w:val="00417FB0"/>
    <w:rsid w:val="004200AF"/>
    <w:rsid w:val="004202DE"/>
    <w:rsid w:val="004203A5"/>
    <w:rsid w:val="0042050D"/>
    <w:rsid w:val="00420588"/>
    <w:rsid w:val="00420D15"/>
    <w:rsid w:val="00420E55"/>
    <w:rsid w:val="0042112C"/>
    <w:rsid w:val="00421347"/>
    <w:rsid w:val="0042140A"/>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A9"/>
    <w:rsid w:val="004235B3"/>
    <w:rsid w:val="0042387C"/>
    <w:rsid w:val="00423967"/>
    <w:rsid w:val="00423B1A"/>
    <w:rsid w:val="00423E02"/>
    <w:rsid w:val="004240D0"/>
    <w:rsid w:val="004242D4"/>
    <w:rsid w:val="00424582"/>
    <w:rsid w:val="0042459E"/>
    <w:rsid w:val="00424A28"/>
    <w:rsid w:val="00424B44"/>
    <w:rsid w:val="00425039"/>
    <w:rsid w:val="00425384"/>
    <w:rsid w:val="00425562"/>
    <w:rsid w:val="00425623"/>
    <w:rsid w:val="004256AB"/>
    <w:rsid w:val="00425945"/>
    <w:rsid w:val="004259C5"/>
    <w:rsid w:val="00425AD7"/>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A89"/>
    <w:rsid w:val="00427C7F"/>
    <w:rsid w:val="00427D15"/>
    <w:rsid w:val="00427D61"/>
    <w:rsid w:val="00427F9A"/>
    <w:rsid w:val="00430008"/>
    <w:rsid w:val="00430014"/>
    <w:rsid w:val="00430103"/>
    <w:rsid w:val="00430124"/>
    <w:rsid w:val="00430264"/>
    <w:rsid w:val="004302EA"/>
    <w:rsid w:val="0043035B"/>
    <w:rsid w:val="004303CE"/>
    <w:rsid w:val="0043079D"/>
    <w:rsid w:val="00430813"/>
    <w:rsid w:val="00430841"/>
    <w:rsid w:val="00430BF4"/>
    <w:rsid w:val="00430F5B"/>
    <w:rsid w:val="00431118"/>
    <w:rsid w:val="00431302"/>
    <w:rsid w:val="0043148C"/>
    <w:rsid w:val="00431DB1"/>
    <w:rsid w:val="00432110"/>
    <w:rsid w:val="004323B4"/>
    <w:rsid w:val="00432411"/>
    <w:rsid w:val="00432565"/>
    <w:rsid w:val="004326EF"/>
    <w:rsid w:val="0043281B"/>
    <w:rsid w:val="0043283E"/>
    <w:rsid w:val="00432B08"/>
    <w:rsid w:val="00432BD5"/>
    <w:rsid w:val="00432CC8"/>
    <w:rsid w:val="00432E25"/>
    <w:rsid w:val="00433105"/>
    <w:rsid w:val="004333A0"/>
    <w:rsid w:val="0043345B"/>
    <w:rsid w:val="00433562"/>
    <w:rsid w:val="0043397D"/>
    <w:rsid w:val="00433D8E"/>
    <w:rsid w:val="00433F93"/>
    <w:rsid w:val="00434070"/>
    <w:rsid w:val="00434187"/>
    <w:rsid w:val="00434253"/>
    <w:rsid w:val="00434476"/>
    <w:rsid w:val="0043452D"/>
    <w:rsid w:val="00434870"/>
    <w:rsid w:val="0043494B"/>
    <w:rsid w:val="00434FBA"/>
    <w:rsid w:val="00435F37"/>
    <w:rsid w:val="00435FE6"/>
    <w:rsid w:val="00436027"/>
    <w:rsid w:val="004360F1"/>
    <w:rsid w:val="004361EC"/>
    <w:rsid w:val="00436225"/>
    <w:rsid w:val="0043632E"/>
    <w:rsid w:val="004365C1"/>
    <w:rsid w:val="0043696A"/>
    <w:rsid w:val="0043698B"/>
    <w:rsid w:val="00436EFC"/>
    <w:rsid w:val="004370B7"/>
    <w:rsid w:val="00437164"/>
    <w:rsid w:val="004372F2"/>
    <w:rsid w:val="004374AD"/>
    <w:rsid w:val="004374E3"/>
    <w:rsid w:val="00437704"/>
    <w:rsid w:val="004378CC"/>
    <w:rsid w:val="00437A35"/>
    <w:rsid w:val="00437B1A"/>
    <w:rsid w:val="00437EF9"/>
    <w:rsid w:val="00437F8A"/>
    <w:rsid w:val="0044020B"/>
    <w:rsid w:val="0044097C"/>
    <w:rsid w:val="00440D11"/>
    <w:rsid w:val="00440E86"/>
    <w:rsid w:val="00440EB8"/>
    <w:rsid w:val="00440FC4"/>
    <w:rsid w:val="0044104F"/>
    <w:rsid w:val="00441102"/>
    <w:rsid w:val="00441232"/>
    <w:rsid w:val="00441355"/>
    <w:rsid w:val="00441B74"/>
    <w:rsid w:val="00441CDE"/>
    <w:rsid w:val="00441D90"/>
    <w:rsid w:val="00441ECB"/>
    <w:rsid w:val="004420E6"/>
    <w:rsid w:val="004421EA"/>
    <w:rsid w:val="004426CD"/>
    <w:rsid w:val="00442811"/>
    <w:rsid w:val="0044283D"/>
    <w:rsid w:val="00442903"/>
    <w:rsid w:val="0044297E"/>
    <w:rsid w:val="004429DF"/>
    <w:rsid w:val="00442E72"/>
    <w:rsid w:val="00442F15"/>
    <w:rsid w:val="00442F39"/>
    <w:rsid w:val="004430DC"/>
    <w:rsid w:val="0044310E"/>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D7D"/>
    <w:rsid w:val="0044514E"/>
    <w:rsid w:val="004452B0"/>
    <w:rsid w:val="004453CF"/>
    <w:rsid w:val="0044546C"/>
    <w:rsid w:val="0044573D"/>
    <w:rsid w:val="0044576E"/>
    <w:rsid w:val="00445BE2"/>
    <w:rsid w:val="00445F16"/>
    <w:rsid w:val="0044612D"/>
    <w:rsid w:val="00446306"/>
    <w:rsid w:val="004465BC"/>
    <w:rsid w:val="00446679"/>
    <w:rsid w:val="004466A5"/>
    <w:rsid w:val="00446946"/>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B4F"/>
    <w:rsid w:val="00447C10"/>
    <w:rsid w:val="00447C76"/>
    <w:rsid w:val="00447F11"/>
    <w:rsid w:val="00447F18"/>
    <w:rsid w:val="00447FA2"/>
    <w:rsid w:val="004501AE"/>
    <w:rsid w:val="004501CB"/>
    <w:rsid w:val="004504DA"/>
    <w:rsid w:val="004507A6"/>
    <w:rsid w:val="00450D60"/>
    <w:rsid w:val="00450F2B"/>
    <w:rsid w:val="00451051"/>
    <w:rsid w:val="0045117E"/>
    <w:rsid w:val="004517AD"/>
    <w:rsid w:val="004518F0"/>
    <w:rsid w:val="004519DE"/>
    <w:rsid w:val="00452094"/>
    <w:rsid w:val="00452734"/>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5116"/>
    <w:rsid w:val="004551CF"/>
    <w:rsid w:val="004555AE"/>
    <w:rsid w:val="00455673"/>
    <w:rsid w:val="004557F1"/>
    <w:rsid w:val="00455D3F"/>
    <w:rsid w:val="00455DB9"/>
    <w:rsid w:val="00456059"/>
    <w:rsid w:val="004560BA"/>
    <w:rsid w:val="00456138"/>
    <w:rsid w:val="004561E7"/>
    <w:rsid w:val="0045634C"/>
    <w:rsid w:val="0045637C"/>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1046"/>
    <w:rsid w:val="0046112B"/>
    <w:rsid w:val="004611F4"/>
    <w:rsid w:val="0046128D"/>
    <w:rsid w:val="00461369"/>
    <w:rsid w:val="00461606"/>
    <w:rsid w:val="00461AFE"/>
    <w:rsid w:val="00461C71"/>
    <w:rsid w:val="00461EAC"/>
    <w:rsid w:val="00461F2B"/>
    <w:rsid w:val="00461F49"/>
    <w:rsid w:val="00462425"/>
    <w:rsid w:val="004625CA"/>
    <w:rsid w:val="004625FF"/>
    <w:rsid w:val="0046260E"/>
    <w:rsid w:val="004626E7"/>
    <w:rsid w:val="00462B81"/>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FAC"/>
    <w:rsid w:val="00465236"/>
    <w:rsid w:val="00465380"/>
    <w:rsid w:val="004653F7"/>
    <w:rsid w:val="004655C9"/>
    <w:rsid w:val="004655F7"/>
    <w:rsid w:val="004656A3"/>
    <w:rsid w:val="00465984"/>
    <w:rsid w:val="00465B12"/>
    <w:rsid w:val="00465C51"/>
    <w:rsid w:val="00465C84"/>
    <w:rsid w:val="00465F3C"/>
    <w:rsid w:val="00466232"/>
    <w:rsid w:val="00466570"/>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7EF"/>
    <w:rsid w:val="00472AA3"/>
    <w:rsid w:val="00472B2A"/>
    <w:rsid w:val="00472EE4"/>
    <w:rsid w:val="00472EE6"/>
    <w:rsid w:val="00473132"/>
    <w:rsid w:val="00473234"/>
    <w:rsid w:val="0047347B"/>
    <w:rsid w:val="00473662"/>
    <w:rsid w:val="004737D1"/>
    <w:rsid w:val="00473D97"/>
    <w:rsid w:val="00473F43"/>
    <w:rsid w:val="00474623"/>
    <w:rsid w:val="00474713"/>
    <w:rsid w:val="00474727"/>
    <w:rsid w:val="0047474F"/>
    <w:rsid w:val="004748CB"/>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B3B"/>
    <w:rsid w:val="00477C74"/>
    <w:rsid w:val="00477DC7"/>
    <w:rsid w:val="00477E87"/>
    <w:rsid w:val="0048025E"/>
    <w:rsid w:val="0048028F"/>
    <w:rsid w:val="004803A0"/>
    <w:rsid w:val="00480766"/>
    <w:rsid w:val="00480BA6"/>
    <w:rsid w:val="00480C84"/>
    <w:rsid w:val="00480DDD"/>
    <w:rsid w:val="00480DF9"/>
    <w:rsid w:val="00481173"/>
    <w:rsid w:val="00481353"/>
    <w:rsid w:val="00481B0E"/>
    <w:rsid w:val="00481F08"/>
    <w:rsid w:val="00481F6F"/>
    <w:rsid w:val="004820C2"/>
    <w:rsid w:val="004822E4"/>
    <w:rsid w:val="00482323"/>
    <w:rsid w:val="004826A3"/>
    <w:rsid w:val="004827CA"/>
    <w:rsid w:val="004827E0"/>
    <w:rsid w:val="00482BFD"/>
    <w:rsid w:val="00482DBE"/>
    <w:rsid w:val="00482E51"/>
    <w:rsid w:val="004833C4"/>
    <w:rsid w:val="004833F7"/>
    <w:rsid w:val="0048367E"/>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47B"/>
    <w:rsid w:val="00484562"/>
    <w:rsid w:val="004845C3"/>
    <w:rsid w:val="0048475C"/>
    <w:rsid w:val="00484949"/>
    <w:rsid w:val="0048496D"/>
    <w:rsid w:val="00484A48"/>
    <w:rsid w:val="00484E46"/>
    <w:rsid w:val="0048518D"/>
    <w:rsid w:val="004851CC"/>
    <w:rsid w:val="0048536D"/>
    <w:rsid w:val="004853DE"/>
    <w:rsid w:val="004854A9"/>
    <w:rsid w:val="00485527"/>
    <w:rsid w:val="004855D2"/>
    <w:rsid w:val="004858BB"/>
    <w:rsid w:val="004858CC"/>
    <w:rsid w:val="004859A1"/>
    <w:rsid w:val="004859F7"/>
    <w:rsid w:val="00485C18"/>
    <w:rsid w:val="00485DBE"/>
    <w:rsid w:val="00485EBA"/>
    <w:rsid w:val="00485EC6"/>
    <w:rsid w:val="00486094"/>
    <w:rsid w:val="0048612C"/>
    <w:rsid w:val="00486490"/>
    <w:rsid w:val="00486623"/>
    <w:rsid w:val="004868CC"/>
    <w:rsid w:val="004868E3"/>
    <w:rsid w:val="00486CFF"/>
    <w:rsid w:val="00486E2D"/>
    <w:rsid w:val="00486EEB"/>
    <w:rsid w:val="00486FBA"/>
    <w:rsid w:val="004871BA"/>
    <w:rsid w:val="004873E3"/>
    <w:rsid w:val="0048751B"/>
    <w:rsid w:val="0048757A"/>
    <w:rsid w:val="00487589"/>
    <w:rsid w:val="0048771C"/>
    <w:rsid w:val="0048775D"/>
    <w:rsid w:val="004877A5"/>
    <w:rsid w:val="00487BAC"/>
    <w:rsid w:val="00487BFE"/>
    <w:rsid w:val="00487C51"/>
    <w:rsid w:val="00490043"/>
    <w:rsid w:val="0049045C"/>
    <w:rsid w:val="00490668"/>
    <w:rsid w:val="0049082B"/>
    <w:rsid w:val="00490947"/>
    <w:rsid w:val="00490CAB"/>
    <w:rsid w:val="00490D76"/>
    <w:rsid w:val="00490EF7"/>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7B"/>
    <w:rsid w:val="004948B0"/>
    <w:rsid w:val="00495077"/>
    <w:rsid w:val="00495083"/>
    <w:rsid w:val="004951EF"/>
    <w:rsid w:val="00495290"/>
    <w:rsid w:val="00495305"/>
    <w:rsid w:val="00495848"/>
    <w:rsid w:val="004959AF"/>
    <w:rsid w:val="00495CBE"/>
    <w:rsid w:val="00495E2D"/>
    <w:rsid w:val="00495F03"/>
    <w:rsid w:val="00495F12"/>
    <w:rsid w:val="004960E8"/>
    <w:rsid w:val="004961A4"/>
    <w:rsid w:val="0049628F"/>
    <w:rsid w:val="0049642D"/>
    <w:rsid w:val="0049645D"/>
    <w:rsid w:val="004967D4"/>
    <w:rsid w:val="004968C0"/>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635"/>
    <w:rsid w:val="004A0747"/>
    <w:rsid w:val="004A07C7"/>
    <w:rsid w:val="004A07DB"/>
    <w:rsid w:val="004A081A"/>
    <w:rsid w:val="004A08A4"/>
    <w:rsid w:val="004A0973"/>
    <w:rsid w:val="004A0AAB"/>
    <w:rsid w:val="004A0D17"/>
    <w:rsid w:val="004A0EF5"/>
    <w:rsid w:val="004A0F20"/>
    <w:rsid w:val="004A1198"/>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C14"/>
    <w:rsid w:val="004A3CD9"/>
    <w:rsid w:val="004A4063"/>
    <w:rsid w:val="004A44AC"/>
    <w:rsid w:val="004A4682"/>
    <w:rsid w:val="004A469E"/>
    <w:rsid w:val="004A474F"/>
    <w:rsid w:val="004A4751"/>
    <w:rsid w:val="004A4AB4"/>
    <w:rsid w:val="004A4B6F"/>
    <w:rsid w:val="004A4BD9"/>
    <w:rsid w:val="004A4D28"/>
    <w:rsid w:val="004A4F27"/>
    <w:rsid w:val="004A4F94"/>
    <w:rsid w:val="004A5007"/>
    <w:rsid w:val="004A50DA"/>
    <w:rsid w:val="004A5231"/>
    <w:rsid w:val="004A535A"/>
    <w:rsid w:val="004A5767"/>
    <w:rsid w:val="004A5797"/>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28E"/>
    <w:rsid w:val="004A7518"/>
    <w:rsid w:val="004A7633"/>
    <w:rsid w:val="004A7840"/>
    <w:rsid w:val="004A7921"/>
    <w:rsid w:val="004A79C9"/>
    <w:rsid w:val="004A7AC4"/>
    <w:rsid w:val="004A7C28"/>
    <w:rsid w:val="004A7D96"/>
    <w:rsid w:val="004A7E00"/>
    <w:rsid w:val="004A7F26"/>
    <w:rsid w:val="004A7F35"/>
    <w:rsid w:val="004A7FFB"/>
    <w:rsid w:val="004B0034"/>
    <w:rsid w:val="004B00A2"/>
    <w:rsid w:val="004B00A7"/>
    <w:rsid w:val="004B0539"/>
    <w:rsid w:val="004B088B"/>
    <w:rsid w:val="004B08B0"/>
    <w:rsid w:val="004B09EE"/>
    <w:rsid w:val="004B0A8F"/>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B39"/>
    <w:rsid w:val="004B4B3F"/>
    <w:rsid w:val="004B4CA1"/>
    <w:rsid w:val="004B4CE6"/>
    <w:rsid w:val="004B4CFC"/>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12D5"/>
    <w:rsid w:val="004C1352"/>
    <w:rsid w:val="004C144C"/>
    <w:rsid w:val="004C14A8"/>
    <w:rsid w:val="004C1532"/>
    <w:rsid w:val="004C156D"/>
    <w:rsid w:val="004C1582"/>
    <w:rsid w:val="004C166A"/>
    <w:rsid w:val="004C19EC"/>
    <w:rsid w:val="004C1B35"/>
    <w:rsid w:val="004C1ED8"/>
    <w:rsid w:val="004C1F81"/>
    <w:rsid w:val="004C205B"/>
    <w:rsid w:val="004C207C"/>
    <w:rsid w:val="004C20C6"/>
    <w:rsid w:val="004C2196"/>
    <w:rsid w:val="004C2253"/>
    <w:rsid w:val="004C22BD"/>
    <w:rsid w:val="004C2500"/>
    <w:rsid w:val="004C25F9"/>
    <w:rsid w:val="004C260E"/>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F53"/>
    <w:rsid w:val="004C5FA1"/>
    <w:rsid w:val="004C6111"/>
    <w:rsid w:val="004C6142"/>
    <w:rsid w:val="004C61EA"/>
    <w:rsid w:val="004C6554"/>
    <w:rsid w:val="004C66F2"/>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452"/>
    <w:rsid w:val="004D06CF"/>
    <w:rsid w:val="004D06FC"/>
    <w:rsid w:val="004D08AF"/>
    <w:rsid w:val="004D0A34"/>
    <w:rsid w:val="004D0B43"/>
    <w:rsid w:val="004D0ECF"/>
    <w:rsid w:val="004D108B"/>
    <w:rsid w:val="004D122F"/>
    <w:rsid w:val="004D1250"/>
    <w:rsid w:val="004D12CE"/>
    <w:rsid w:val="004D1354"/>
    <w:rsid w:val="004D187A"/>
    <w:rsid w:val="004D18A7"/>
    <w:rsid w:val="004D1A0D"/>
    <w:rsid w:val="004D1C20"/>
    <w:rsid w:val="004D1E0E"/>
    <w:rsid w:val="004D1F7E"/>
    <w:rsid w:val="004D2034"/>
    <w:rsid w:val="004D204E"/>
    <w:rsid w:val="004D211C"/>
    <w:rsid w:val="004D2487"/>
    <w:rsid w:val="004D24A4"/>
    <w:rsid w:val="004D2880"/>
    <w:rsid w:val="004D29DB"/>
    <w:rsid w:val="004D2D3E"/>
    <w:rsid w:val="004D2DBB"/>
    <w:rsid w:val="004D315F"/>
    <w:rsid w:val="004D316A"/>
    <w:rsid w:val="004D31E2"/>
    <w:rsid w:val="004D3990"/>
    <w:rsid w:val="004D3AAB"/>
    <w:rsid w:val="004D3B1E"/>
    <w:rsid w:val="004D3CAA"/>
    <w:rsid w:val="004D3F4A"/>
    <w:rsid w:val="004D40FB"/>
    <w:rsid w:val="004D4346"/>
    <w:rsid w:val="004D456A"/>
    <w:rsid w:val="004D4863"/>
    <w:rsid w:val="004D49F7"/>
    <w:rsid w:val="004D4AD6"/>
    <w:rsid w:val="004D4B5A"/>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1B"/>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A5A"/>
    <w:rsid w:val="004D7DE6"/>
    <w:rsid w:val="004D7E69"/>
    <w:rsid w:val="004E002D"/>
    <w:rsid w:val="004E01F8"/>
    <w:rsid w:val="004E0681"/>
    <w:rsid w:val="004E06E5"/>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EDB"/>
    <w:rsid w:val="004E42D2"/>
    <w:rsid w:val="004E4815"/>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DD0"/>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A1E"/>
    <w:rsid w:val="004F4BE5"/>
    <w:rsid w:val="004F4CC0"/>
    <w:rsid w:val="004F4D80"/>
    <w:rsid w:val="004F4E4E"/>
    <w:rsid w:val="004F5115"/>
    <w:rsid w:val="004F537E"/>
    <w:rsid w:val="004F55C9"/>
    <w:rsid w:val="004F56D5"/>
    <w:rsid w:val="004F5836"/>
    <w:rsid w:val="004F5AD3"/>
    <w:rsid w:val="004F5B21"/>
    <w:rsid w:val="004F5CA9"/>
    <w:rsid w:val="004F5DCF"/>
    <w:rsid w:val="004F5EB0"/>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D7D"/>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DD0"/>
    <w:rsid w:val="00501EC1"/>
    <w:rsid w:val="00502005"/>
    <w:rsid w:val="005022C7"/>
    <w:rsid w:val="00502552"/>
    <w:rsid w:val="005025DD"/>
    <w:rsid w:val="005025F9"/>
    <w:rsid w:val="00502640"/>
    <w:rsid w:val="0050269B"/>
    <w:rsid w:val="0050271A"/>
    <w:rsid w:val="0050289A"/>
    <w:rsid w:val="005028FF"/>
    <w:rsid w:val="00502C2C"/>
    <w:rsid w:val="005030CA"/>
    <w:rsid w:val="005031E9"/>
    <w:rsid w:val="0050323D"/>
    <w:rsid w:val="0050344A"/>
    <w:rsid w:val="005034B0"/>
    <w:rsid w:val="005035B8"/>
    <w:rsid w:val="005036C6"/>
    <w:rsid w:val="00503D5A"/>
    <w:rsid w:val="00503E87"/>
    <w:rsid w:val="00503F8E"/>
    <w:rsid w:val="00503FAB"/>
    <w:rsid w:val="0050436B"/>
    <w:rsid w:val="005043B6"/>
    <w:rsid w:val="00504469"/>
    <w:rsid w:val="00504B21"/>
    <w:rsid w:val="00504B31"/>
    <w:rsid w:val="00504BE8"/>
    <w:rsid w:val="00505474"/>
    <w:rsid w:val="005063C4"/>
    <w:rsid w:val="0050689E"/>
    <w:rsid w:val="0050691F"/>
    <w:rsid w:val="00506A3E"/>
    <w:rsid w:val="00506B23"/>
    <w:rsid w:val="00506C24"/>
    <w:rsid w:val="00506CCF"/>
    <w:rsid w:val="00506E63"/>
    <w:rsid w:val="00507001"/>
    <w:rsid w:val="0050702F"/>
    <w:rsid w:val="005070C7"/>
    <w:rsid w:val="0050719E"/>
    <w:rsid w:val="00507696"/>
    <w:rsid w:val="00507E52"/>
    <w:rsid w:val="00507EF1"/>
    <w:rsid w:val="00507FC6"/>
    <w:rsid w:val="00510195"/>
    <w:rsid w:val="00510276"/>
    <w:rsid w:val="00510412"/>
    <w:rsid w:val="005104D1"/>
    <w:rsid w:val="00510991"/>
    <w:rsid w:val="0051099C"/>
    <w:rsid w:val="00510D46"/>
    <w:rsid w:val="00511047"/>
    <w:rsid w:val="005111D6"/>
    <w:rsid w:val="005113DB"/>
    <w:rsid w:val="005115C5"/>
    <w:rsid w:val="0051160D"/>
    <w:rsid w:val="00511937"/>
    <w:rsid w:val="00511AD7"/>
    <w:rsid w:val="00511CA5"/>
    <w:rsid w:val="00511CAA"/>
    <w:rsid w:val="00511DD8"/>
    <w:rsid w:val="00511F8C"/>
    <w:rsid w:val="00512305"/>
    <w:rsid w:val="0051243B"/>
    <w:rsid w:val="0051255A"/>
    <w:rsid w:val="005126C6"/>
    <w:rsid w:val="005128AF"/>
    <w:rsid w:val="0051295A"/>
    <w:rsid w:val="005129B4"/>
    <w:rsid w:val="00512A2E"/>
    <w:rsid w:val="00512ACA"/>
    <w:rsid w:val="00512B0A"/>
    <w:rsid w:val="00512D0D"/>
    <w:rsid w:val="00512F6F"/>
    <w:rsid w:val="0051314D"/>
    <w:rsid w:val="005131EB"/>
    <w:rsid w:val="005133EF"/>
    <w:rsid w:val="005135DD"/>
    <w:rsid w:val="00513707"/>
    <w:rsid w:val="00513923"/>
    <w:rsid w:val="00513931"/>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707"/>
    <w:rsid w:val="00521926"/>
    <w:rsid w:val="00521B51"/>
    <w:rsid w:val="00521B72"/>
    <w:rsid w:val="00521E78"/>
    <w:rsid w:val="0052224E"/>
    <w:rsid w:val="0052243E"/>
    <w:rsid w:val="00522553"/>
    <w:rsid w:val="005225FE"/>
    <w:rsid w:val="00522B8D"/>
    <w:rsid w:val="005232A9"/>
    <w:rsid w:val="00523450"/>
    <w:rsid w:val="005234A9"/>
    <w:rsid w:val="005234E1"/>
    <w:rsid w:val="005236D4"/>
    <w:rsid w:val="00523A68"/>
    <w:rsid w:val="00523B65"/>
    <w:rsid w:val="00524166"/>
    <w:rsid w:val="00524255"/>
    <w:rsid w:val="00524310"/>
    <w:rsid w:val="005244C3"/>
    <w:rsid w:val="00524678"/>
    <w:rsid w:val="00524723"/>
    <w:rsid w:val="005248E4"/>
    <w:rsid w:val="00524B36"/>
    <w:rsid w:val="00524DA0"/>
    <w:rsid w:val="00524E5C"/>
    <w:rsid w:val="00524FE9"/>
    <w:rsid w:val="005252BC"/>
    <w:rsid w:val="00525483"/>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E33"/>
    <w:rsid w:val="00531040"/>
    <w:rsid w:val="0053125F"/>
    <w:rsid w:val="005315E5"/>
    <w:rsid w:val="00531889"/>
    <w:rsid w:val="00531BA1"/>
    <w:rsid w:val="00531C04"/>
    <w:rsid w:val="00531D6F"/>
    <w:rsid w:val="00532109"/>
    <w:rsid w:val="005321D8"/>
    <w:rsid w:val="00532393"/>
    <w:rsid w:val="005325CE"/>
    <w:rsid w:val="005328A9"/>
    <w:rsid w:val="00532979"/>
    <w:rsid w:val="00532AED"/>
    <w:rsid w:val="00532B4E"/>
    <w:rsid w:val="00533033"/>
    <w:rsid w:val="00533080"/>
    <w:rsid w:val="0053345C"/>
    <w:rsid w:val="00533725"/>
    <w:rsid w:val="00533807"/>
    <w:rsid w:val="00533B82"/>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737"/>
    <w:rsid w:val="00535825"/>
    <w:rsid w:val="00535861"/>
    <w:rsid w:val="005358C3"/>
    <w:rsid w:val="00535CAD"/>
    <w:rsid w:val="00535F24"/>
    <w:rsid w:val="0053629C"/>
    <w:rsid w:val="00536328"/>
    <w:rsid w:val="0053645A"/>
    <w:rsid w:val="00536538"/>
    <w:rsid w:val="00536542"/>
    <w:rsid w:val="005366BA"/>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5F4"/>
    <w:rsid w:val="0054376E"/>
    <w:rsid w:val="005438CA"/>
    <w:rsid w:val="005439E3"/>
    <w:rsid w:val="005439F1"/>
    <w:rsid w:val="00543A23"/>
    <w:rsid w:val="00543A3F"/>
    <w:rsid w:val="00543BDF"/>
    <w:rsid w:val="00543CA9"/>
    <w:rsid w:val="00543D60"/>
    <w:rsid w:val="00543D96"/>
    <w:rsid w:val="00543DAA"/>
    <w:rsid w:val="00543DCB"/>
    <w:rsid w:val="00543E8C"/>
    <w:rsid w:val="00543F51"/>
    <w:rsid w:val="00544249"/>
    <w:rsid w:val="005442E2"/>
    <w:rsid w:val="00544643"/>
    <w:rsid w:val="0054477E"/>
    <w:rsid w:val="00544B4C"/>
    <w:rsid w:val="00544E71"/>
    <w:rsid w:val="00544EE5"/>
    <w:rsid w:val="00544FE1"/>
    <w:rsid w:val="00545071"/>
    <w:rsid w:val="005458DD"/>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E1E"/>
    <w:rsid w:val="005513FC"/>
    <w:rsid w:val="00551474"/>
    <w:rsid w:val="005515D0"/>
    <w:rsid w:val="005516D0"/>
    <w:rsid w:val="005516E4"/>
    <w:rsid w:val="005517ED"/>
    <w:rsid w:val="005519C6"/>
    <w:rsid w:val="00551AB5"/>
    <w:rsid w:val="00551BF0"/>
    <w:rsid w:val="00551CE9"/>
    <w:rsid w:val="00551DBF"/>
    <w:rsid w:val="00551F2C"/>
    <w:rsid w:val="005522BF"/>
    <w:rsid w:val="00552399"/>
    <w:rsid w:val="005527AA"/>
    <w:rsid w:val="0055284F"/>
    <w:rsid w:val="005528E9"/>
    <w:rsid w:val="0055296E"/>
    <w:rsid w:val="00552A2D"/>
    <w:rsid w:val="00552B84"/>
    <w:rsid w:val="00552E81"/>
    <w:rsid w:val="00552ED8"/>
    <w:rsid w:val="00553250"/>
    <w:rsid w:val="00553423"/>
    <w:rsid w:val="00553510"/>
    <w:rsid w:val="005535DA"/>
    <w:rsid w:val="00553614"/>
    <w:rsid w:val="005537D3"/>
    <w:rsid w:val="005538BB"/>
    <w:rsid w:val="005538D5"/>
    <w:rsid w:val="005539C1"/>
    <w:rsid w:val="005539F8"/>
    <w:rsid w:val="00553BC5"/>
    <w:rsid w:val="00553E27"/>
    <w:rsid w:val="00553E42"/>
    <w:rsid w:val="00553E87"/>
    <w:rsid w:val="00553F58"/>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70D"/>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601B0"/>
    <w:rsid w:val="005603E6"/>
    <w:rsid w:val="00560543"/>
    <w:rsid w:val="00560678"/>
    <w:rsid w:val="0056087F"/>
    <w:rsid w:val="005608CE"/>
    <w:rsid w:val="00560FF8"/>
    <w:rsid w:val="005615C1"/>
    <w:rsid w:val="005617F7"/>
    <w:rsid w:val="0056192B"/>
    <w:rsid w:val="005619A5"/>
    <w:rsid w:val="00561B4E"/>
    <w:rsid w:val="00561BAC"/>
    <w:rsid w:val="00561CFC"/>
    <w:rsid w:val="00561E52"/>
    <w:rsid w:val="00561E5A"/>
    <w:rsid w:val="0056206A"/>
    <w:rsid w:val="00562298"/>
    <w:rsid w:val="0056243B"/>
    <w:rsid w:val="005629B7"/>
    <w:rsid w:val="00562C3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E73"/>
    <w:rsid w:val="00564EE0"/>
    <w:rsid w:val="00564F36"/>
    <w:rsid w:val="00564F88"/>
    <w:rsid w:val="00564F8A"/>
    <w:rsid w:val="00564FDE"/>
    <w:rsid w:val="00565027"/>
    <w:rsid w:val="00565078"/>
    <w:rsid w:val="00565283"/>
    <w:rsid w:val="005655E8"/>
    <w:rsid w:val="005656D2"/>
    <w:rsid w:val="00565766"/>
    <w:rsid w:val="005659C6"/>
    <w:rsid w:val="00565BD6"/>
    <w:rsid w:val="00565DD7"/>
    <w:rsid w:val="00566197"/>
    <w:rsid w:val="005661B0"/>
    <w:rsid w:val="0056628E"/>
    <w:rsid w:val="0056647B"/>
    <w:rsid w:val="005664BB"/>
    <w:rsid w:val="00566548"/>
    <w:rsid w:val="00566726"/>
    <w:rsid w:val="00566A68"/>
    <w:rsid w:val="00566B8E"/>
    <w:rsid w:val="00566C61"/>
    <w:rsid w:val="00566C8A"/>
    <w:rsid w:val="00566D9E"/>
    <w:rsid w:val="00566FBF"/>
    <w:rsid w:val="005673B2"/>
    <w:rsid w:val="00567B5F"/>
    <w:rsid w:val="00567B9C"/>
    <w:rsid w:val="00567F60"/>
    <w:rsid w:val="00570137"/>
    <w:rsid w:val="0057023F"/>
    <w:rsid w:val="005703F8"/>
    <w:rsid w:val="0057082B"/>
    <w:rsid w:val="00570900"/>
    <w:rsid w:val="00570902"/>
    <w:rsid w:val="00570CC8"/>
    <w:rsid w:val="005710EE"/>
    <w:rsid w:val="00571384"/>
    <w:rsid w:val="00571414"/>
    <w:rsid w:val="00571440"/>
    <w:rsid w:val="005714E7"/>
    <w:rsid w:val="00571527"/>
    <w:rsid w:val="005715D2"/>
    <w:rsid w:val="00571C6E"/>
    <w:rsid w:val="00571DCB"/>
    <w:rsid w:val="00572155"/>
    <w:rsid w:val="00572320"/>
    <w:rsid w:val="00572489"/>
    <w:rsid w:val="00572519"/>
    <w:rsid w:val="005725BF"/>
    <w:rsid w:val="005725C5"/>
    <w:rsid w:val="0057266C"/>
    <w:rsid w:val="00572945"/>
    <w:rsid w:val="00572B01"/>
    <w:rsid w:val="00572B26"/>
    <w:rsid w:val="00572BD9"/>
    <w:rsid w:val="0057310F"/>
    <w:rsid w:val="00573126"/>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401"/>
    <w:rsid w:val="005764D6"/>
    <w:rsid w:val="0057655D"/>
    <w:rsid w:val="005767C5"/>
    <w:rsid w:val="0057698A"/>
    <w:rsid w:val="00576AFC"/>
    <w:rsid w:val="00576E75"/>
    <w:rsid w:val="00576F12"/>
    <w:rsid w:val="00576FDB"/>
    <w:rsid w:val="00577455"/>
    <w:rsid w:val="005776B5"/>
    <w:rsid w:val="005779CA"/>
    <w:rsid w:val="005779F9"/>
    <w:rsid w:val="00577DB3"/>
    <w:rsid w:val="00577DC4"/>
    <w:rsid w:val="00577DC5"/>
    <w:rsid w:val="00580114"/>
    <w:rsid w:val="00580209"/>
    <w:rsid w:val="005803AE"/>
    <w:rsid w:val="00580647"/>
    <w:rsid w:val="00580A18"/>
    <w:rsid w:val="00580B88"/>
    <w:rsid w:val="00580B8C"/>
    <w:rsid w:val="00580D2E"/>
    <w:rsid w:val="00580E78"/>
    <w:rsid w:val="00580E85"/>
    <w:rsid w:val="00580FA6"/>
    <w:rsid w:val="00581153"/>
    <w:rsid w:val="00581625"/>
    <w:rsid w:val="0058162A"/>
    <w:rsid w:val="0058167E"/>
    <w:rsid w:val="00581ADA"/>
    <w:rsid w:val="00581D41"/>
    <w:rsid w:val="00581EEE"/>
    <w:rsid w:val="0058221E"/>
    <w:rsid w:val="00582223"/>
    <w:rsid w:val="005823DC"/>
    <w:rsid w:val="0058274A"/>
    <w:rsid w:val="00582BCE"/>
    <w:rsid w:val="00582C59"/>
    <w:rsid w:val="00582F2F"/>
    <w:rsid w:val="00582F4F"/>
    <w:rsid w:val="005831A3"/>
    <w:rsid w:val="005832AF"/>
    <w:rsid w:val="0058345C"/>
    <w:rsid w:val="005834EF"/>
    <w:rsid w:val="005835A1"/>
    <w:rsid w:val="00583845"/>
    <w:rsid w:val="005838DB"/>
    <w:rsid w:val="00583CED"/>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81"/>
    <w:rsid w:val="005875E8"/>
    <w:rsid w:val="00587622"/>
    <w:rsid w:val="00587B55"/>
    <w:rsid w:val="00587B98"/>
    <w:rsid w:val="00587CAA"/>
    <w:rsid w:val="00587D83"/>
    <w:rsid w:val="00590182"/>
    <w:rsid w:val="00590192"/>
    <w:rsid w:val="0059030D"/>
    <w:rsid w:val="00590571"/>
    <w:rsid w:val="005908BF"/>
    <w:rsid w:val="00590AAE"/>
    <w:rsid w:val="00590CE0"/>
    <w:rsid w:val="00590E21"/>
    <w:rsid w:val="00590EB7"/>
    <w:rsid w:val="00590FB7"/>
    <w:rsid w:val="005912C1"/>
    <w:rsid w:val="005913D6"/>
    <w:rsid w:val="00591454"/>
    <w:rsid w:val="00591511"/>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C81"/>
    <w:rsid w:val="00593CBC"/>
    <w:rsid w:val="00593E39"/>
    <w:rsid w:val="00593F04"/>
    <w:rsid w:val="00593F9C"/>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5EB"/>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AA"/>
    <w:rsid w:val="005A3102"/>
    <w:rsid w:val="005A34C5"/>
    <w:rsid w:val="005A3507"/>
    <w:rsid w:val="005A35FF"/>
    <w:rsid w:val="005A36EA"/>
    <w:rsid w:val="005A37BB"/>
    <w:rsid w:val="005A3895"/>
    <w:rsid w:val="005A3A8C"/>
    <w:rsid w:val="005A3F9D"/>
    <w:rsid w:val="005A4124"/>
    <w:rsid w:val="005A4230"/>
    <w:rsid w:val="005A43D0"/>
    <w:rsid w:val="005A4AA6"/>
    <w:rsid w:val="005A4B00"/>
    <w:rsid w:val="005A4B83"/>
    <w:rsid w:val="005A4D12"/>
    <w:rsid w:val="005A52A9"/>
    <w:rsid w:val="005A549F"/>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E3D"/>
    <w:rsid w:val="005B3EA4"/>
    <w:rsid w:val="005B4285"/>
    <w:rsid w:val="005B45E1"/>
    <w:rsid w:val="005B473D"/>
    <w:rsid w:val="005B47E2"/>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62AA"/>
    <w:rsid w:val="005B63B8"/>
    <w:rsid w:val="005B6409"/>
    <w:rsid w:val="005B6441"/>
    <w:rsid w:val="005B66E2"/>
    <w:rsid w:val="005B670A"/>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2FF"/>
    <w:rsid w:val="005C0395"/>
    <w:rsid w:val="005C0472"/>
    <w:rsid w:val="005C04BA"/>
    <w:rsid w:val="005C0592"/>
    <w:rsid w:val="005C0614"/>
    <w:rsid w:val="005C07E7"/>
    <w:rsid w:val="005C0922"/>
    <w:rsid w:val="005C0982"/>
    <w:rsid w:val="005C09BD"/>
    <w:rsid w:val="005C0B2C"/>
    <w:rsid w:val="005C0DD8"/>
    <w:rsid w:val="005C1117"/>
    <w:rsid w:val="005C13FA"/>
    <w:rsid w:val="005C19FE"/>
    <w:rsid w:val="005C1B05"/>
    <w:rsid w:val="005C1B9C"/>
    <w:rsid w:val="005C1C2A"/>
    <w:rsid w:val="005C1D2D"/>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6BD"/>
    <w:rsid w:val="005C39FB"/>
    <w:rsid w:val="005C3CFD"/>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411"/>
    <w:rsid w:val="005C745C"/>
    <w:rsid w:val="005C769C"/>
    <w:rsid w:val="005C788B"/>
    <w:rsid w:val="005C7937"/>
    <w:rsid w:val="005C7F24"/>
    <w:rsid w:val="005D051D"/>
    <w:rsid w:val="005D05C2"/>
    <w:rsid w:val="005D06F1"/>
    <w:rsid w:val="005D07A9"/>
    <w:rsid w:val="005D0A10"/>
    <w:rsid w:val="005D0BA0"/>
    <w:rsid w:val="005D0C0A"/>
    <w:rsid w:val="005D0E2F"/>
    <w:rsid w:val="005D0E3D"/>
    <w:rsid w:val="005D11B5"/>
    <w:rsid w:val="005D141D"/>
    <w:rsid w:val="005D1463"/>
    <w:rsid w:val="005D1CC6"/>
    <w:rsid w:val="005D1CD3"/>
    <w:rsid w:val="005D1E25"/>
    <w:rsid w:val="005D1FB9"/>
    <w:rsid w:val="005D21AE"/>
    <w:rsid w:val="005D240C"/>
    <w:rsid w:val="005D25AA"/>
    <w:rsid w:val="005D29E2"/>
    <w:rsid w:val="005D2A25"/>
    <w:rsid w:val="005D2AAF"/>
    <w:rsid w:val="005D2D49"/>
    <w:rsid w:val="005D2D72"/>
    <w:rsid w:val="005D3068"/>
    <w:rsid w:val="005D3129"/>
    <w:rsid w:val="005D336C"/>
    <w:rsid w:val="005D3456"/>
    <w:rsid w:val="005D35D4"/>
    <w:rsid w:val="005D362C"/>
    <w:rsid w:val="005D363D"/>
    <w:rsid w:val="005D38FF"/>
    <w:rsid w:val="005D392C"/>
    <w:rsid w:val="005D39CD"/>
    <w:rsid w:val="005D3B15"/>
    <w:rsid w:val="005D3ECD"/>
    <w:rsid w:val="005D4307"/>
    <w:rsid w:val="005D459D"/>
    <w:rsid w:val="005D467C"/>
    <w:rsid w:val="005D47F8"/>
    <w:rsid w:val="005D488A"/>
    <w:rsid w:val="005D489E"/>
    <w:rsid w:val="005D4CA2"/>
    <w:rsid w:val="005D4F86"/>
    <w:rsid w:val="005D5128"/>
    <w:rsid w:val="005D5158"/>
    <w:rsid w:val="005D57C4"/>
    <w:rsid w:val="005D5888"/>
    <w:rsid w:val="005D5A31"/>
    <w:rsid w:val="005D5D5F"/>
    <w:rsid w:val="005D5E35"/>
    <w:rsid w:val="005D62EB"/>
    <w:rsid w:val="005D6660"/>
    <w:rsid w:val="005D6693"/>
    <w:rsid w:val="005D6744"/>
    <w:rsid w:val="005D67ED"/>
    <w:rsid w:val="005D6817"/>
    <w:rsid w:val="005D6C19"/>
    <w:rsid w:val="005D6ED2"/>
    <w:rsid w:val="005D700B"/>
    <w:rsid w:val="005D716D"/>
    <w:rsid w:val="005D71D3"/>
    <w:rsid w:val="005D731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922"/>
    <w:rsid w:val="005E29F4"/>
    <w:rsid w:val="005E2A87"/>
    <w:rsid w:val="005E2A9E"/>
    <w:rsid w:val="005E2C21"/>
    <w:rsid w:val="005E2CF1"/>
    <w:rsid w:val="005E2D43"/>
    <w:rsid w:val="005E2DF4"/>
    <w:rsid w:val="005E2F11"/>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F4A"/>
    <w:rsid w:val="005F0005"/>
    <w:rsid w:val="005F013D"/>
    <w:rsid w:val="005F0237"/>
    <w:rsid w:val="005F025B"/>
    <w:rsid w:val="005F037B"/>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686"/>
    <w:rsid w:val="005F2715"/>
    <w:rsid w:val="005F2AF2"/>
    <w:rsid w:val="005F2B79"/>
    <w:rsid w:val="005F2D9F"/>
    <w:rsid w:val="005F2E03"/>
    <w:rsid w:val="005F2EB2"/>
    <w:rsid w:val="005F3607"/>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0FC"/>
    <w:rsid w:val="005F619B"/>
    <w:rsid w:val="005F642C"/>
    <w:rsid w:val="005F6559"/>
    <w:rsid w:val="005F659C"/>
    <w:rsid w:val="005F699B"/>
    <w:rsid w:val="005F69AB"/>
    <w:rsid w:val="005F6A73"/>
    <w:rsid w:val="005F70BA"/>
    <w:rsid w:val="005F710D"/>
    <w:rsid w:val="005F71B6"/>
    <w:rsid w:val="005F71EA"/>
    <w:rsid w:val="005F73AE"/>
    <w:rsid w:val="005F777D"/>
    <w:rsid w:val="005F7AD9"/>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7A5"/>
    <w:rsid w:val="00602894"/>
    <w:rsid w:val="00602FBD"/>
    <w:rsid w:val="00603045"/>
    <w:rsid w:val="0060327F"/>
    <w:rsid w:val="0060339A"/>
    <w:rsid w:val="00603409"/>
    <w:rsid w:val="00603411"/>
    <w:rsid w:val="00603533"/>
    <w:rsid w:val="00603583"/>
    <w:rsid w:val="006035A5"/>
    <w:rsid w:val="00603D68"/>
    <w:rsid w:val="00603DA7"/>
    <w:rsid w:val="00603DB9"/>
    <w:rsid w:val="00603F64"/>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1F4"/>
    <w:rsid w:val="006052A5"/>
    <w:rsid w:val="006052E8"/>
    <w:rsid w:val="006052FE"/>
    <w:rsid w:val="00605355"/>
    <w:rsid w:val="0060546B"/>
    <w:rsid w:val="00605492"/>
    <w:rsid w:val="00605600"/>
    <w:rsid w:val="006058D9"/>
    <w:rsid w:val="00605A9E"/>
    <w:rsid w:val="00605B84"/>
    <w:rsid w:val="00605EC4"/>
    <w:rsid w:val="00605FEF"/>
    <w:rsid w:val="00606129"/>
    <w:rsid w:val="0060617C"/>
    <w:rsid w:val="0060621F"/>
    <w:rsid w:val="00606629"/>
    <w:rsid w:val="00606B09"/>
    <w:rsid w:val="00606C00"/>
    <w:rsid w:val="00606D3C"/>
    <w:rsid w:val="00606EAE"/>
    <w:rsid w:val="00606EC1"/>
    <w:rsid w:val="00606F8C"/>
    <w:rsid w:val="0060735A"/>
    <w:rsid w:val="0060739F"/>
    <w:rsid w:val="006077D0"/>
    <w:rsid w:val="006079F3"/>
    <w:rsid w:val="00607DEB"/>
    <w:rsid w:val="00607E09"/>
    <w:rsid w:val="00607F57"/>
    <w:rsid w:val="006101F3"/>
    <w:rsid w:val="0061023B"/>
    <w:rsid w:val="00610275"/>
    <w:rsid w:val="0061038F"/>
    <w:rsid w:val="006106EB"/>
    <w:rsid w:val="00610781"/>
    <w:rsid w:val="006108D9"/>
    <w:rsid w:val="0061099A"/>
    <w:rsid w:val="00610D39"/>
    <w:rsid w:val="00610F65"/>
    <w:rsid w:val="006118EC"/>
    <w:rsid w:val="0061195C"/>
    <w:rsid w:val="00611C8E"/>
    <w:rsid w:val="0061283D"/>
    <w:rsid w:val="00612A28"/>
    <w:rsid w:val="0061307C"/>
    <w:rsid w:val="0061323D"/>
    <w:rsid w:val="006137AB"/>
    <w:rsid w:val="006138CF"/>
    <w:rsid w:val="006139B1"/>
    <w:rsid w:val="00613A18"/>
    <w:rsid w:val="00613BB8"/>
    <w:rsid w:val="00613C0F"/>
    <w:rsid w:val="00613CB2"/>
    <w:rsid w:val="00613E51"/>
    <w:rsid w:val="00613E77"/>
    <w:rsid w:val="00614026"/>
    <w:rsid w:val="00614158"/>
    <w:rsid w:val="00614422"/>
    <w:rsid w:val="006145A9"/>
    <w:rsid w:val="00614980"/>
    <w:rsid w:val="0061499E"/>
    <w:rsid w:val="00614CD8"/>
    <w:rsid w:val="00614D2A"/>
    <w:rsid w:val="006152B0"/>
    <w:rsid w:val="00615305"/>
    <w:rsid w:val="00615456"/>
    <w:rsid w:val="00615579"/>
    <w:rsid w:val="006158B3"/>
    <w:rsid w:val="00615991"/>
    <w:rsid w:val="00615AB2"/>
    <w:rsid w:val="00615B52"/>
    <w:rsid w:val="00615DC6"/>
    <w:rsid w:val="00615EAE"/>
    <w:rsid w:val="00615FC2"/>
    <w:rsid w:val="00616292"/>
    <w:rsid w:val="00616400"/>
    <w:rsid w:val="0061640D"/>
    <w:rsid w:val="00616744"/>
    <w:rsid w:val="00616A48"/>
    <w:rsid w:val="00616D04"/>
    <w:rsid w:val="00616D20"/>
    <w:rsid w:val="00616E2D"/>
    <w:rsid w:val="00617150"/>
    <w:rsid w:val="00617242"/>
    <w:rsid w:val="0061744A"/>
    <w:rsid w:val="006175B5"/>
    <w:rsid w:val="00617685"/>
    <w:rsid w:val="00617BD0"/>
    <w:rsid w:val="00617C33"/>
    <w:rsid w:val="00617D2A"/>
    <w:rsid w:val="00617E3A"/>
    <w:rsid w:val="0062006F"/>
    <w:rsid w:val="00620470"/>
    <w:rsid w:val="00620AB6"/>
    <w:rsid w:val="00620B71"/>
    <w:rsid w:val="00620BAC"/>
    <w:rsid w:val="00620C89"/>
    <w:rsid w:val="00620CD6"/>
    <w:rsid w:val="00620EBB"/>
    <w:rsid w:val="00620F19"/>
    <w:rsid w:val="006210B2"/>
    <w:rsid w:val="006212E8"/>
    <w:rsid w:val="006216A7"/>
    <w:rsid w:val="006217A3"/>
    <w:rsid w:val="00621A2C"/>
    <w:rsid w:val="00621A45"/>
    <w:rsid w:val="00621E58"/>
    <w:rsid w:val="00622649"/>
    <w:rsid w:val="006227C7"/>
    <w:rsid w:val="00622BD2"/>
    <w:rsid w:val="00622E0C"/>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88"/>
    <w:rsid w:val="006242E8"/>
    <w:rsid w:val="00624374"/>
    <w:rsid w:val="006243C3"/>
    <w:rsid w:val="00624528"/>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04"/>
    <w:rsid w:val="006260E6"/>
    <w:rsid w:val="006266DC"/>
    <w:rsid w:val="00626753"/>
    <w:rsid w:val="00626B71"/>
    <w:rsid w:val="00626B84"/>
    <w:rsid w:val="00626BAB"/>
    <w:rsid w:val="00626BC2"/>
    <w:rsid w:val="00626D0A"/>
    <w:rsid w:val="00626E62"/>
    <w:rsid w:val="0062715F"/>
    <w:rsid w:val="00627296"/>
    <w:rsid w:val="00627314"/>
    <w:rsid w:val="0062732D"/>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C7"/>
    <w:rsid w:val="00634D27"/>
    <w:rsid w:val="00634F71"/>
    <w:rsid w:val="00635051"/>
    <w:rsid w:val="006350E8"/>
    <w:rsid w:val="00635162"/>
    <w:rsid w:val="006351A5"/>
    <w:rsid w:val="006355E4"/>
    <w:rsid w:val="006355F7"/>
    <w:rsid w:val="0063569A"/>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BA"/>
    <w:rsid w:val="00641050"/>
    <w:rsid w:val="006410D8"/>
    <w:rsid w:val="00641288"/>
    <w:rsid w:val="006412B0"/>
    <w:rsid w:val="00641350"/>
    <w:rsid w:val="00641735"/>
    <w:rsid w:val="00641945"/>
    <w:rsid w:val="00641B31"/>
    <w:rsid w:val="00642030"/>
    <w:rsid w:val="00642139"/>
    <w:rsid w:val="0064278E"/>
    <w:rsid w:val="0064293E"/>
    <w:rsid w:val="00642D6F"/>
    <w:rsid w:val="00642DBA"/>
    <w:rsid w:val="00642F23"/>
    <w:rsid w:val="00643048"/>
    <w:rsid w:val="0064307E"/>
    <w:rsid w:val="006431A3"/>
    <w:rsid w:val="006431CF"/>
    <w:rsid w:val="00643448"/>
    <w:rsid w:val="00643465"/>
    <w:rsid w:val="006434E6"/>
    <w:rsid w:val="006436D6"/>
    <w:rsid w:val="00643707"/>
    <w:rsid w:val="00643B90"/>
    <w:rsid w:val="00643BA1"/>
    <w:rsid w:val="00643DE3"/>
    <w:rsid w:val="00643EDC"/>
    <w:rsid w:val="006440EB"/>
    <w:rsid w:val="006440EF"/>
    <w:rsid w:val="0064418F"/>
    <w:rsid w:val="0064447D"/>
    <w:rsid w:val="00644569"/>
    <w:rsid w:val="0064457B"/>
    <w:rsid w:val="006446F3"/>
    <w:rsid w:val="00644842"/>
    <w:rsid w:val="006448BB"/>
    <w:rsid w:val="00644B47"/>
    <w:rsid w:val="00645236"/>
    <w:rsid w:val="00645498"/>
    <w:rsid w:val="006454FD"/>
    <w:rsid w:val="00645634"/>
    <w:rsid w:val="00645A9B"/>
    <w:rsid w:val="00645ACB"/>
    <w:rsid w:val="00645F7B"/>
    <w:rsid w:val="0064605A"/>
    <w:rsid w:val="006460C7"/>
    <w:rsid w:val="00646333"/>
    <w:rsid w:val="00646578"/>
    <w:rsid w:val="006465D9"/>
    <w:rsid w:val="006465DF"/>
    <w:rsid w:val="006468D3"/>
    <w:rsid w:val="00646C42"/>
    <w:rsid w:val="00646ED5"/>
    <w:rsid w:val="00647090"/>
    <w:rsid w:val="006470B2"/>
    <w:rsid w:val="006474AC"/>
    <w:rsid w:val="006477C8"/>
    <w:rsid w:val="00647816"/>
    <w:rsid w:val="006478CF"/>
    <w:rsid w:val="00647B3C"/>
    <w:rsid w:val="00647BA0"/>
    <w:rsid w:val="00647D94"/>
    <w:rsid w:val="00647F38"/>
    <w:rsid w:val="00650339"/>
    <w:rsid w:val="00650390"/>
    <w:rsid w:val="0065075F"/>
    <w:rsid w:val="00650889"/>
    <w:rsid w:val="006508E2"/>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AEC"/>
    <w:rsid w:val="00651C0A"/>
    <w:rsid w:val="00651D64"/>
    <w:rsid w:val="00651FA0"/>
    <w:rsid w:val="006520C6"/>
    <w:rsid w:val="006522DF"/>
    <w:rsid w:val="006524AF"/>
    <w:rsid w:val="006525D3"/>
    <w:rsid w:val="00652609"/>
    <w:rsid w:val="006526D0"/>
    <w:rsid w:val="0065276B"/>
    <w:rsid w:val="00652777"/>
    <w:rsid w:val="00652A06"/>
    <w:rsid w:val="00652C36"/>
    <w:rsid w:val="00652EEA"/>
    <w:rsid w:val="00653003"/>
    <w:rsid w:val="00653134"/>
    <w:rsid w:val="0065361A"/>
    <w:rsid w:val="006536F8"/>
    <w:rsid w:val="00653788"/>
    <w:rsid w:val="00653819"/>
    <w:rsid w:val="00653A78"/>
    <w:rsid w:val="00653C81"/>
    <w:rsid w:val="00653C93"/>
    <w:rsid w:val="00653D10"/>
    <w:rsid w:val="00653EA0"/>
    <w:rsid w:val="006541F7"/>
    <w:rsid w:val="00654290"/>
    <w:rsid w:val="00654663"/>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AEF"/>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1E0"/>
    <w:rsid w:val="006622A9"/>
    <w:rsid w:val="0066242A"/>
    <w:rsid w:val="00662503"/>
    <w:rsid w:val="006625B2"/>
    <w:rsid w:val="006625C4"/>
    <w:rsid w:val="006626D4"/>
    <w:rsid w:val="00662757"/>
    <w:rsid w:val="00662B33"/>
    <w:rsid w:val="00662DC3"/>
    <w:rsid w:val="00662E41"/>
    <w:rsid w:val="00662FD9"/>
    <w:rsid w:val="006630F2"/>
    <w:rsid w:val="00663A3D"/>
    <w:rsid w:val="00663B0B"/>
    <w:rsid w:val="00663ECE"/>
    <w:rsid w:val="006640BC"/>
    <w:rsid w:val="006641AC"/>
    <w:rsid w:val="00664604"/>
    <w:rsid w:val="00664638"/>
    <w:rsid w:val="00664858"/>
    <w:rsid w:val="00664AC6"/>
    <w:rsid w:val="00664AE6"/>
    <w:rsid w:val="0066513B"/>
    <w:rsid w:val="00665409"/>
    <w:rsid w:val="00665560"/>
    <w:rsid w:val="006657DD"/>
    <w:rsid w:val="00665806"/>
    <w:rsid w:val="00665924"/>
    <w:rsid w:val="00665980"/>
    <w:rsid w:val="00665A4D"/>
    <w:rsid w:val="0066608D"/>
    <w:rsid w:val="006661DC"/>
    <w:rsid w:val="00666200"/>
    <w:rsid w:val="00666489"/>
    <w:rsid w:val="00666793"/>
    <w:rsid w:val="006669DC"/>
    <w:rsid w:val="00666BB9"/>
    <w:rsid w:val="00666BF3"/>
    <w:rsid w:val="00666CD2"/>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67FD5"/>
    <w:rsid w:val="0067006D"/>
    <w:rsid w:val="006700A6"/>
    <w:rsid w:val="0067045D"/>
    <w:rsid w:val="00670478"/>
    <w:rsid w:val="0067047C"/>
    <w:rsid w:val="006706F2"/>
    <w:rsid w:val="006707E2"/>
    <w:rsid w:val="0067081C"/>
    <w:rsid w:val="00670AA7"/>
    <w:rsid w:val="00670B7A"/>
    <w:rsid w:val="00670B88"/>
    <w:rsid w:val="00670C3E"/>
    <w:rsid w:val="00670C45"/>
    <w:rsid w:val="00670CF1"/>
    <w:rsid w:val="00670D7F"/>
    <w:rsid w:val="00670EB5"/>
    <w:rsid w:val="006710A0"/>
    <w:rsid w:val="006711CC"/>
    <w:rsid w:val="0067165D"/>
    <w:rsid w:val="00671825"/>
    <w:rsid w:val="0067195A"/>
    <w:rsid w:val="00671CBD"/>
    <w:rsid w:val="00671E0A"/>
    <w:rsid w:val="00671E16"/>
    <w:rsid w:val="00671E7D"/>
    <w:rsid w:val="00672075"/>
    <w:rsid w:val="0067224A"/>
    <w:rsid w:val="006727EB"/>
    <w:rsid w:val="00672AE2"/>
    <w:rsid w:val="00672BF5"/>
    <w:rsid w:val="00672DEF"/>
    <w:rsid w:val="00672E2B"/>
    <w:rsid w:val="00672E3B"/>
    <w:rsid w:val="00672EC1"/>
    <w:rsid w:val="006730EF"/>
    <w:rsid w:val="00673148"/>
    <w:rsid w:val="0067327A"/>
    <w:rsid w:val="00673386"/>
    <w:rsid w:val="00673574"/>
    <w:rsid w:val="006739CB"/>
    <w:rsid w:val="00673CA9"/>
    <w:rsid w:val="00673D2B"/>
    <w:rsid w:val="00674423"/>
    <w:rsid w:val="0067444B"/>
    <w:rsid w:val="00674567"/>
    <w:rsid w:val="006748E0"/>
    <w:rsid w:val="006748E3"/>
    <w:rsid w:val="00674C1A"/>
    <w:rsid w:val="00674D7B"/>
    <w:rsid w:val="00674E58"/>
    <w:rsid w:val="00674EED"/>
    <w:rsid w:val="00675041"/>
    <w:rsid w:val="006751CD"/>
    <w:rsid w:val="006751DE"/>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1"/>
    <w:rsid w:val="006808E3"/>
    <w:rsid w:val="00680971"/>
    <w:rsid w:val="006809C1"/>
    <w:rsid w:val="00680C35"/>
    <w:rsid w:val="00680E10"/>
    <w:rsid w:val="00680F8F"/>
    <w:rsid w:val="006810BA"/>
    <w:rsid w:val="00681387"/>
    <w:rsid w:val="00681436"/>
    <w:rsid w:val="0068144A"/>
    <w:rsid w:val="006815FA"/>
    <w:rsid w:val="00681687"/>
    <w:rsid w:val="00681695"/>
    <w:rsid w:val="006816C2"/>
    <w:rsid w:val="006816D7"/>
    <w:rsid w:val="006818EB"/>
    <w:rsid w:val="00681968"/>
    <w:rsid w:val="00681B06"/>
    <w:rsid w:val="00681D38"/>
    <w:rsid w:val="00681DB8"/>
    <w:rsid w:val="00681EC3"/>
    <w:rsid w:val="00681F92"/>
    <w:rsid w:val="0068253D"/>
    <w:rsid w:val="00682561"/>
    <w:rsid w:val="00682619"/>
    <w:rsid w:val="00682691"/>
    <w:rsid w:val="006826E5"/>
    <w:rsid w:val="006826EA"/>
    <w:rsid w:val="006828C4"/>
    <w:rsid w:val="00682A61"/>
    <w:rsid w:val="00682DA5"/>
    <w:rsid w:val="00683136"/>
    <w:rsid w:val="00683246"/>
    <w:rsid w:val="006833CC"/>
    <w:rsid w:val="006835F4"/>
    <w:rsid w:val="00683A42"/>
    <w:rsid w:val="00683B01"/>
    <w:rsid w:val="00683B0A"/>
    <w:rsid w:val="006843C2"/>
    <w:rsid w:val="006844B2"/>
    <w:rsid w:val="006845DD"/>
    <w:rsid w:val="006848FC"/>
    <w:rsid w:val="00684946"/>
    <w:rsid w:val="00684B75"/>
    <w:rsid w:val="006850EC"/>
    <w:rsid w:val="006853A4"/>
    <w:rsid w:val="0068567D"/>
    <w:rsid w:val="0068584C"/>
    <w:rsid w:val="006859F3"/>
    <w:rsid w:val="00685A43"/>
    <w:rsid w:val="00685AB4"/>
    <w:rsid w:val="00685BFA"/>
    <w:rsid w:val="00685D66"/>
    <w:rsid w:val="00685DED"/>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11A"/>
    <w:rsid w:val="006932E8"/>
    <w:rsid w:val="00693480"/>
    <w:rsid w:val="006934CD"/>
    <w:rsid w:val="00693559"/>
    <w:rsid w:val="00693745"/>
    <w:rsid w:val="00693A04"/>
    <w:rsid w:val="00693B38"/>
    <w:rsid w:val="00693D74"/>
    <w:rsid w:val="00693DCD"/>
    <w:rsid w:val="00693E5A"/>
    <w:rsid w:val="00693EED"/>
    <w:rsid w:val="00693F3B"/>
    <w:rsid w:val="00694010"/>
    <w:rsid w:val="00694150"/>
    <w:rsid w:val="00694257"/>
    <w:rsid w:val="006943DC"/>
    <w:rsid w:val="00694572"/>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CD3"/>
    <w:rsid w:val="00697E9F"/>
    <w:rsid w:val="00697FA6"/>
    <w:rsid w:val="006A03B8"/>
    <w:rsid w:val="006A0499"/>
    <w:rsid w:val="006A04A4"/>
    <w:rsid w:val="006A05C4"/>
    <w:rsid w:val="006A073D"/>
    <w:rsid w:val="006A07B8"/>
    <w:rsid w:val="006A0B88"/>
    <w:rsid w:val="006A0E0F"/>
    <w:rsid w:val="006A1410"/>
    <w:rsid w:val="006A14CF"/>
    <w:rsid w:val="006A16E0"/>
    <w:rsid w:val="006A1A5D"/>
    <w:rsid w:val="006A1A9B"/>
    <w:rsid w:val="006A1AAE"/>
    <w:rsid w:val="006A1C4F"/>
    <w:rsid w:val="006A2276"/>
    <w:rsid w:val="006A2396"/>
    <w:rsid w:val="006A2651"/>
    <w:rsid w:val="006A26B4"/>
    <w:rsid w:val="006A285B"/>
    <w:rsid w:val="006A2894"/>
    <w:rsid w:val="006A28DA"/>
    <w:rsid w:val="006A2915"/>
    <w:rsid w:val="006A2D0B"/>
    <w:rsid w:val="006A3464"/>
    <w:rsid w:val="006A3678"/>
    <w:rsid w:val="006A38EC"/>
    <w:rsid w:val="006A39A4"/>
    <w:rsid w:val="006A39BC"/>
    <w:rsid w:val="006A3B91"/>
    <w:rsid w:val="006A3BC6"/>
    <w:rsid w:val="006A3D17"/>
    <w:rsid w:val="006A3F3B"/>
    <w:rsid w:val="006A40A0"/>
    <w:rsid w:val="006A4155"/>
    <w:rsid w:val="006A41BB"/>
    <w:rsid w:val="006A42E3"/>
    <w:rsid w:val="006A43CA"/>
    <w:rsid w:val="006A4685"/>
    <w:rsid w:val="006A477B"/>
    <w:rsid w:val="006A49CE"/>
    <w:rsid w:val="006A4CB5"/>
    <w:rsid w:val="006A4CF8"/>
    <w:rsid w:val="006A4E1E"/>
    <w:rsid w:val="006A52C9"/>
    <w:rsid w:val="006A5328"/>
    <w:rsid w:val="006A53ED"/>
    <w:rsid w:val="006A5419"/>
    <w:rsid w:val="006A5451"/>
    <w:rsid w:val="006A571A"/>
    <w:rsid w:val="006A5837"/>
    <w:rsid w:val="006A5EC8"/>
    <w:rsid w:val="006A5F60"/>
    <w:rsid w:val="006A5F7C"/>
    <w:rsid w:val="006A5FAF"/>
    <w:rsid w:val="006A6037"/>
    <w:rsid w:val="006A62D7"/>
    <w:rsid w:val="006A6331"/>
    <w:rsid w:val="006A6475"/>
    <w:rsid w:val="006A69F1"/>
    <w:rsid w:val="006A6D57"/>
    <w:rsid w:val="006A6F89"/>
    <w:rsid w:val="006A70B7"/>
    <w:rsid w:val="006A74E5"/>
    <w:rsid w:val="006A7529"/>
    <w:rsid w:val="006A758B"/>
    <w:rsid w:val="006A761C"/>
    <w:rsid w:val="006A78C1"/>
    <w:rsid w:val="006A79F9"/>
    <w:rsid w:val="006A7B81"/>
    <w:rsid w:val="006A7C38"/>
    <w:rsid w:val="006A7F37"/>
    <w:rsid w:val="006B00C7"/>
    <w:rsid w:val="006B024A"/>
    <w:rsid w:val="006B0489"/>
    <w:rsid w:val="006B04EC"/>
    <w:rsid w:val="006B061C"/>
    <w:rsid w:val="006B08BD"/>
    <w:rsid w:val="006B08E0"/>
    <w:rsid w:val="006B09BE"/>
    <w:rsid w:val="006B0A5D"/>
    <w:rsid w:val="006B0B1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4CB"/>
    <w:rsid w:val="006B45DD"/>
    <w:rsid w:val="006B46AC"/>
    <w:rsid w:val="006B46AE"/>
    <w:rsid w:val="006B4850"/>
    <w:rsid w:val="006B48B6"/>
    <w:rsid w:val="006B49B7"/>
    <w:rsid w:val="006B4BBF"/>
    <w:rsid w:val="006B50A3"/>
    <w:rsid w:val="006B50C2"/>
    <w:rsid w:val="006B53BF"/>
    <w:rsid w:val="006B5481"/>
    <w:rsid w:val="006B5785"/>
    <w:rsid w:val="006B589F"/>
    <w:rsid w:val="006B59E6"/>
    <w:rsid w:val="006B5ADE"/>
    <w:rsid w:val="006B5BD5"/>
    <w:rsid w:val="006B5C22"/>
    <w:rsid w:val="006B5D1D"/>
    <w:rsid w:val="006B5DC7"/>
    <w:rsid w:val="006B5DDD"/>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5E8"/>
    <w:rsid w:val="006C077F"/>
    <w:rsid w:val="006C0911"/>
    <w:rsid w:val="006C0A9B"/>
    <w:rsid w:val="006C0DB9"/>
    <w:rsid w:val="006C0E0E"/>
    <w:rsid w:val="006C0F02"/>
    <w:rsid w:val="006C10BE"/>
    <w:rsid w:val="006C1310"/>
    <w:rsid w:val="006C146A"/>
    <w:rsid w:val="006C1A2D"/>
    <w:rsid w:val="006C1CB2"/>
    <w:rsid w:val="006C1F41"/>
    <w:rsid w:val="006C2343"/>
    <w:rsid w:val="006C23CB"/>
    <w:rsid w:val="006C27BC"/>
    <w:rsid w:val="006C2913"/>
    <w:rsid w:val="006C2B79"/>
    <w:rsid w:val="006C2C45"/>
    <w:rsid w:val="006C2C87"/>
    <w:rsid w:val="006C2CAB"/>
    <w:rsid w:val="006C2EF7"/>
    <w:rsid w:val="006C3132"/>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358"/>
    <w:rsid w:val="006D3A8C"/>
    <w:rsid w:val="006D4033"/>
    <w:rsid w:val="006D4139"/>
    <w:rsid w:val="006D4150"/>
    <w:rsid w:val="006D41A6"/>
    <w:rsid w:val="006D41C7"/>
    <w:rsid w:val="006D4549"/>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43F"/>
    <w:rsid w:val="006D6573"/>
    <w:rsid w:val="006D674B"/>
    <w:rsid w:val="006D69D3"/>
    <w:rsid w:val="006D6BE5"/>
    <w:rsid w:val="006D6C00"/>
    <w:rsid w:val="006D6D24"/>
    <w:rsid w:val="006D6E85"/>
    <w:rsid w:val="006D6F0B"/>
    <w:rsid w:val="006D70AE"/>
    <w:rsid w:val="006D738D"/>
    <w:rsid w:val="006D74C3"/>
    <w:rsid w:val="006D75F7"/>
    <w:rsid w:val="006D7787"/>
    <w:rsid w:val="006D785D"/>
    <w:rsid w:val="006D78BB"/>
    <w:rsid w:val="006D79A9"/>
    <w:rsid w:val="006D7A06"/>
    <w:rsid w:val="006D7A52"/>
    <w:rsid w:val="006D7C84"/>
    <w:rsid w:val="006D7D8C"/>
    <w:rsid w:val="006D7DF9"/>
    <w:rsid w:val="006D7EA4"/>
    <w:rsid w:val="006E002C"/>
    <w:rsid w:val="006E016B"/>
    <w:rsid w:val="006E022C"/>
    <w:rsid w:val="006E03E0"/>
    <w:rsid w:val="006E0453"/>
    <w:rsid w:val="006E0600"/>
    <w:rsid w:val="006E0A18"/>
    <w:rsid w:val="006E0C11"/>
    <w:rsid w:val="006E0C40"/>
    <w:rsid w:val="006E0C81"/>
    <w:rsid w:val="006E0D28"/>
    <w:rsid w:val="006E0EA8"/>
    <w:rsid w:val="006E1406"/>
    <w:rsid w:val="006E15D7"/>
    <w:rsid w:val="006E1833"/>
    <w:rsid w:val="006E187C"/>
    <w:rsid w:val="006E1A0E"/>
    <w:rsid w:val="006E1AE5"/>
    <w:rsid w:val="006E1F0D"/>
    <w:rsid w:val="006E1F42"/>
    <w:rsid w:val="006E20DA"/>
    <w:rsid w:val="006E2379"/>
    <w:rsid w:val="006E239B"/>
    <w:rsid w:val="006E266D"/>
    <w:rsid w:val="006E2903"/>
    <w:rsid w:val="006E298D"/>
    <w:rsid w:val="006E2A84"/>
    <w:rsid w:val="006E2AEC"/>
    <w:rsid w:val="006E2BB2"/>
    <w:rsid w:val="006E2E03"/>
    <w:rsid w:val="006E2F18"/>
    <w:rsid w:val="006E3004"/>
    <w:rsid w:val="006E3126"/>
    <w:rsid w:val="006E332B"/>
    <w:rsid w:val="006E33DE"/>
    <w:rsid w:val="006E35DC"/>
    <w:rsid w:val="006E37D7"/>
    <w:rsid w:val="006E38C4"/>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98E"/>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F23"/>
    <w:rsid w:val="006F0078"/>
    <w:rsid w:val="006F00C6"/>
    <w:rsid w:val="006F0189"/>
    <w:rsid w:val="006F05B0"/>
    <w:rsid w:val="006F07D1"/>
    <w:rsid w:val="006F07DE"/>
    <w:rsid w:val="006F0828"/>
    <w:rsid w:val="006F088F"/>
    <w:rsid w:val="006F1208"/>
    <w:rsid w:val="006F1209"/>
    <w:rsid w:val="006F15CD"/>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AA6"/>
    <w:rsid w:val="006F2BD2"/>
    <w:rsid w:val="006F2D0B"/>
    <w:rsid w:val="006F303C"/>
    <w:rsid w:val="006F30B7"/>
    <w:rsid w:val="006F3269"/>
    <w:rsid w:val="006F34CB"/>
    <w:rsid w:val="006F388F"/>
    <w:rsid w:val="006F38C9"/>
    <w:rsid w:val="006F3B4C"/>
    <w:rsid w:val="006F3D8A"/>
    <w:rsid w:val="006F3F9A"/>
    <w:rsid w:val="006F4025"/>
    <w:rsid w:val="006F407C"/>
    <w:rsid w:val="006F41E7"/>
    <w:rsid w:val="006F423C"/>
    <w:rsid w:val="006F432A"/>
    <w:rsid w:val="006F43E9"/>
    <w:rsid w:val="006F4419"/>
    <w:rsid w:val="006F44E8"/>
    <w:rsid w:val="006F473E"/>
    <w:rsid w:val="006F479E"/>
    <w:rsid w:val="006F487D"/>
    <w:rsid w:val="006F4B92"/>
    <w:rsid w:val="006F50D0"/>
    <w:rsid w:val="006F5223"/>
    <w:rsid w:val="006F5675"/>
    <w:rsid w:val="006F56D5"/>
    <w:rsid w:val="006F5A43"/>
    <w:rsid w:val="006F5AEA"/>
    <w:rsid w:val="006F5BC3"/>
    <w:rsid w:val="006F5D0F"/>
    <w:rsid w:val="006F5E83"/>
    <w:rsid w:val="006F5EA7"/>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F2C"/>
    <w:rsid w:val="00701077"/>
    <w:rsid w:val="007010BC"/>
    <w:rsid w:val="007010F3"/>
    <w:rsid w:val="007011FC"/>
    <w:rsid w:val="007012F2"/>
    <w:rsid w:val="0070145C"/>
    <w:rsid w:val="007014DF"/>
    <w:rsid w:val="00701678"/>
    <w:rsid w:val="00701B5A"/>
    <w:rsid w:val="00701BAE"/>
    <w:rsid w:val="00701E99"/>
    <w:rsid w:val="00701EB6"/>
    <w:rsid w:val="00701F6E"/>
    <w:rsid w:val="00701F8F"/>
    <w:rsid w:val="00701FAB"/>
    <w:rsid w:val="00701FE0"/>
    <w:rsid w:val="007022B0"/>
    <w:rsid w:val="007022E0"/>
    <w:rsid w:val="00702301"/>
    <w:rsid w:val="007023F4"/>
    <w:rsid w:val="00702722"/>
    <w:rsid w:val="00702B83"/>
    <w:rsid w:val="00702CF1"/>
    <w:rsid w:val="00702EDF"/>
    <w:rsid w:val="00703300"/>
    <w:rsid w:val="00703304"/>
    <w:rsid w:val="0070359B"/>
    <w:rsid w:val="0070370C"/>
    <w:rsid w:val="00703784"/>
    <w:rsid w:val="007037DC"/>
    <w:rsid w:val="00703CCB"/>
    <w:rsid w:val="00703CFD"/>
    <w:rsid w:val="00703D5A"/>
    <w:rsid w:val="00704673"/>
    <w:rsid w:val="007048A3"/>
    <w:rsid w:val="00704A49"/>
    <w:rsid w:val="00704AA2"/>
    <w:rsid w:val="00704AD8"/>
    <w:rsid w:val="00704B35"/>
    <w:rsid w:val="00704EC1"/>
    <w:rsid w:val="00704ED1"/>
    <w:rsid w:val="00704F8B"/>
    <w:rsid w:val="00705016"/>
    <w:rsid w:val="00705028"/>
    <w:rsid w:val="007050E6"/>
    <w:rsid w:val="0070575E"/>
    <w:rsid w:val="00705A6E"/>
    <w:rsid w:val="00705ACD"/>
    <w:rsid w:val="00705B9B"/>
    <w:rsid w:val="00705BFD"/>
    <w:rsid w:val="0070610B"/>
    <w:rsid w:val="007064F2"/>
    <w:rsid w:val="00706586"/>
    <w:rsid w:val="00706610"/>
    <w:rsid w:val="00706775"/>
    <w:rsid w:val="007069E1"/>
    <w:rsid w:val="00706D39"/>
    <w:rsid w:val="00706DA1"/>
    <w:rsid w:val="00706FDE"/>
    <w:rsid w:val="00707188"/>
    <w:rsid w:val="00707367"/>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8C"/>
    <w:rsid w:val="00711656"/>
    <w:rsid w:val="0071198A"/>
    <w:rsid w:val="00711DDA"/>
    <w:rsid w:val="00711EF3"/>
    <w:rsid w:val="00711F03"/>
    <w:rsid w:val="0071206D"/>
    <w:rsid w:val="0071223D"/>
    <w:rsid w:val="007123CB"/>
    <w:rsid w:val="00712890"/>
    <w:rsid w:val="00712976"/>
    <w:rsid w:val="00712A13"/>
    <w:rsid w:val="00712AB8"/>
    <w:rsid w:val="00712C3B"/>
    <w:rsid w:val="00712D04"/>
    <w:rsid w:val="00712E09"/>
    <w:rsid w:val="00712E27"/>
    <w:rsid w:val="00712E65"/>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C87"/>
    <w:rsid w:val="00714DBB"/>
    <w:rsid w:val="00714E33"/>
    <w:rsid w:val="00714F4E"/>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9C7"/>
    <w:rsid w:val="007179CA"/>
    <w:rsid w:val="00717A2F"/>
    <w:rsid w:val="007202EF"/>
    <w:rsid w:val="00720552"/>
    <w:rsid w:val="007207F1"/>
    <w:rsid w:val="007209D9"/>
    <w:rsid w:val="00720D6A"/>
    <w:rsid w:val="0072105B"/>
    <w:rsid w:val="00721253"/>
    <w:rsid w:val="007212A3"/>
    <w:rsid w:val="007215BC"/>
    <w:rsid w:val="00721673"/>
    <w:rsid w:val="0072179B"/>
    <w:rsid w:val="00721944"/>
    <w:rsid w:val="00721A1B"/>
    <w:rsid w:val="00721A57"/>
    <w:rsid w:val="00721AE0"/>
    <w:rsid w:val="00721B66"/>
    <w:rsid w:val="00721ECD"/>
    <w:rsid w:val="00722187"/>
    <w:rsid w:val="00722526"/>
    <w:rsid w:val="0072276F"/>
    <w:rsid w:val="007228A0"/>
    <w:rsid w:val="00722B5E"/>
    <w:rsid w:val="0072300C"/>
    <w:rsid w:val="00723023"/>
    <w:rsid w:val="007230B6"/>
    <w:rsid w:val="0072314E"/>
    <w:rsid w:val="00723559"/>
    <w:rsid w:val="007239DD"/>
    <w:rsid w:val="00723A71"/>
    <w:rsid w:val="00723BF3"/>
    <w:rsid w:val="00723EC0"/>
    <w:rsid w:val="007247BE"/>
    <w:rsid w:val="00724A14"/>
    <w:rsid w:val="00724B33"/>
    <w:rsid w:val="00724F17"/>
    <w:rsid w:val="00725034"/>
    <w:rsid w:val="007251D5"/>
    <w:rsid w:val="007252B2"/>
    <w:rsid w:val="007254B3"/>
    <w:rsid w:val="007254FE"/>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5AF"/>
    <w:rsid w:val="00730649"/>
    <w:rsid w:val="0073070B"/>
    <w:rsid w:val="007307C6"/>
    <w:rsid w:val="00730880"/>
    <w:rsid w:val="00730C63"/>
    <w:rsid w:val="00730CBD"/>
    <w:rsid w:val="00730EB8"/>
    <w:rsid w:val="007310C0"/>
    <w:rsid w:val="007310C9"/>
    <w:rsid w:val="00731131"/>
    <w:rsid w:val="007312F9"/>
    <w:rsid w:val="0073153B"/>
    <w:rsid w:val="00731955"/>
    <w:rsid w:val="00731CF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EBC"/>
    <w:rsid w:val="00740230"/>
    <w:rsid w:val="007405E4"/>
    <w:rsid w:val="007406FA"/>
    <w:rsid w:val="007407E3"/>
    <w:rsid w:val="007408DA"/>
    <w:rsid w:val="00740A0B"/>
    <w:rsid w:val="00740A28"/>
    <w:rsid w:val="00740A68"/>
    <w:rsid w:val="00740B88"/>
    <w:rsid w:val="00740E8A"/>
    <w:rsid w:val="00740EAB"/>
    <w:rsid w:val="00740F54"/>
    <w:rsid w:val="0074109E"/>
    <w:rsid w:val="007410F2"/>
    <w:rsid w:val="00741158"/>
    <w:rsid w:val="0074119C"/>
    <w:rsid w:val="00741347"/>
    <w:rsid w:val="00741893"/>
    <w:rsid w:val="00741992"/>
    <w:rsid w:val="00741C3C"/>
    <w:rsid w:val="00741E06"/>
    <w:rsid w:val="00741EA4"/>
    <w:rsid w:val="00741F2F"/>
    <w:rsid w:val="00741FA2"/>
    <w:rsid w:val="007421F5"/>
    <w:rsid w:val="00742290"/>
    <w:rsid w:val="0074241C"/>
    <w:rsid w:val="0074256F"/>
    <w:rsid w:val="007425B4"/>
    <w:rsid w:val="007425C9"/>
    <w:rsid w:val="007427E9"/>
    <w:rsid w:val="00742A9C"/>
    <w:rsid w:val="00742CE8"/>
    <w:rsid w:val="00742DD8"/>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678"/>
    <w:rsid w:val="00744C57"/>
    <w:rsid w:val="00744CE2"/>
    <w:rsid w:val="00744CE5"/>
    <w:rsid w:val="00744D7B"/>
    <w:rsid w:val="00744E81"/>
    <w:rsid w:val="00745075"/>
    <w:rsid w:val="007450B2"/>
    <w:rsid w:val="00745101"/>
    <w:rsid w:val="00745138"/>
    <w:rsid w:val="00745234"/>
    <w:rsid w:val="00745238"/>
    <w:rsid w:val="00745377"/>
    <w:rsid w:val="0074566E"/>
    <w:rsid w:val="0074576E"/>
    <w:rsid w:val="00745960"/>
    <w:rsid w:val="00745ADD"/>
    <w:rsid w:val="00745BEA"/>
    <w:rsid w:val="0074614B"/>
    <w:rsid w:val="007462B7"/>
    <w:rsid w:val="007463A6"/>
    <w:rsid w:val="00746407"/>
    <w:rsid w:val="007466D1"/>
    <w:rsid w:val="00746862"/>
    <w:rsid w:val="00746BC9"/>
    <w:rsid w:val="00746BE3"/>
    <w:rsid w:val="00746FBA"/>
    <w:rsid w:val="007471CE"/>
    <w:rsid w:val="00747329"/>
    <w:rsid w:val="0074742E"/>
    <w:rsid w:val="00747665"/>
    <w:rsid w:val="00747767"/>
    <w:rsid w:val="007477A8"/>
    <w:rsid w:val="00747B7E"/>
    <w:rsid w:val="00747C84"/>
    <w:rsid w:val="00747F4D"/>
    <w:rsid w:val="007500C6"/>
    <w:rsid w:val="007501F9"/>
    <w:rsid w:val="00750496"/>
    <w:rsid w:val="00750718"/>
    <w:rsid w:val="007507A0"/>
    <w:rsid w:val="00750B28"/>
    <w:rsid w:val="00750D4F"/>
    <w:rsid w:val="00750E28"/>
    <w:rsid w:val="00750EF0"/>
    <w:rsid w:val="007512FA"/>
    <w:rsid w:val="0075148E"/>
    <w:rsid w:val="0075165B"/>
    <w:rsid w:val="00751704"/>
    <w:rsid w:val="0075173F"/>
    <w:rsid w:val="0075180F"/>
    <w:rsid w:val="00751812"/>
    <w:rsid w:val="00751957"/>
    <w:rsid w:val="00751FF0"/>
    <w:rsid w:val="0075216D"/>
    <w:rsid w:val="00752697"/>
    <w:rsid w:val="007526EF"/>
    <w:rsid w:val="00752A6F"/>
    <w:rsid w:val="00752AD4"/>
    <w:rsid w:val="00752B44"/>
    <w:rsid w:val="00752BDE"/>
    <w:rsid w:val="00752C1D"/>
    <w:rsid w:val="00752C3E"/>
    <w:rsid w:val="007534A2"/>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03"/>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49D"/>
    <w:rsid w:val="00760597"/>
    <w:rsid w:val="007608CF"/>
    <w:rsid w:val="00761424"/>
    <w:rsid w:val="007614AF"/>
    <w:rsid w:val="007614FE"/>
    <w:rsid w:val="007615AF"/>
    <w:rsid w:val="00761D6F"/>
    <w:rsid w:val="00761E1E"/>
    <w:rsid w:val="00761E6D"/>
    <w:rsid w:val="00761F5B"/>
    <w:rsid w:val="0076205E"/>
    <w:rsid w:val="0076206C"/>
    <w:rsid w:val="0076208A"/>
    <w:rsid w:val="007620BE"/>
    <w:rsid w:val="007622BE"/>
    <w:rsid w:val="00762380"/>
    <w:rsid w:val="007623A2"/>
    <w:rsid w:val="00762427"/>
    <w:rsid w:val="007625CE"/>
    <w:rsid w:val="007626FC"/>
    <w:rsid w:val="0076295A"/>
    <w:rsid w:val="00762CEF"/>
    <w:rsid w:val="00762EA5"/>
    <w:rsid w:val="00763118"/>
    <w:rsid w:val="0076332E"/>
    <w:rsid w:val="00763404"/>
    <w:rsid w:val="00763530"/>
    <w:rsid w:val="00763E75"/>
    <w:rsid w:val="00763FA5"/>
    <w:rsid w:val="00764134"/>
    <w:rsid w:val="00764168"/>
    <w:rsid w:val="007642C5"/>
    <w:rsid w:val="00764498"/>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F37"/>
    <w:rsid w:val="007663B3"/>
    <w:rsid w:val="0076647E"/>
    <w:rsid w:val="007665CC"/>
    <w:rsid w:val="007666AE"/>
    <w:rsid w:val="007668E9"/>
    <w:rsid w:val="00766E43"/>
    <w:rsid w:val="00766EA9"/>
    <w:rsid w:val="00766FA4"/>
    <w:rsid w:val="00767073"/>
    <w:rsid w:val="00767441"/>
    <w:rsid w:val="007679BA"/>
    <w:rsid w:val="00767A27"/>
    <w:rsid w:val="00767C60"/>
    <w:rsid w:val="00767F89"/>
    <w:rsid w:val="007700BF"/>
    <w:rsid w:val="007701D6"/>
    <w:rsid w:val="0077021F"/>
    <w:rsid w:val="00770264"/>
    <w:rsid w:val="00770554"/>
    <w:rsid w:val="00770568"/>
    <w:rsid w:val="007705AE"/>
    <w:rsid w:val="007706DC"/>
    <w:rsid w:val="007708CA"/>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40A0"/>
    <w:rsid w:val="00774674"/>
    <w:rsid w:val="007746D7"/>
    <w:rsid w:val="007748D3"/>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5BB"/>
    <w:rsid w:val="00776658"/>
    <w:rsid w:val="007766DF"/>
    <w:rsid w:val="00776770"/>
    <w:rsid w:val="00776894"/>
    <w:rsid w:val="007768CF"/>
    <w:rsid w:val="007768FE"/>
    <w:rsid w:val="00776981"/>
    <w:rsid w:val="00776A42"/>
    <w:rsid w:val="00776B9C"/>
    <w:rsid w:val="00776C02"/>
    <w:rsid w:val="00776EE4"/>
    <w:rsid w:val="00776F76"/>
    <w:rsid w:val="00776FE9"/>
    <w:rsid w:val="00777205"/>
    <w:rsid w:val="00777781"/>
    <w:rsid w:val="00777F13"/>
    <w:rsid w:val="0078005F"/>
    <w:rsid w:val="0078008C"/>
    <w:rsid w:val="007800BA"/>
    <w:rsid w:val="0078025E"/>
    <w:rsid w:val="007803A3"/>
    <w:rsid w:val="00780404"/>
    <w:rsid w:val="00780472"/>
    <w:rsid w:val="00780755"/>
    <w:rsid w:val="00780A01"/>
    <w:rsid w:val="00780AAA"/>
    <w:rsid w:val="00780B40"/>
    <w:rsid w:val="00781380"/>
    <w:rsid w:val="007815F4"/>
    <w:rsid w:val="007816F9"/>
    <w:rsid w:val="007817C0"/>
    <w:rsid w:val="00781937"/>
    <w:rsid w:val="00781D44"/>
    <w:rsid w:val="00781E7B"/>
    <w:rsid w:val="00782376"/>
    <w:rsid w:val="007824C1"/>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3D00"/>
    <w:rsid w:val="00784089"/>
    <w:rsid w:val="007840C1"/>
    <w:rsid w:val="007844A9"/>
    <w:rsid w:val="00784521"/>
    <w:rsid w:val="00784736"/>
    <w:rsid w:val="00784A24"/>
    <w:rsid w:val="00784A46"/>
    <w:rsid w:val="00784B17"/>
    <w:rsid w:val="00784B2B"/>
    <w:rsid w:val="00784C0C"/>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AEC"/>
    <w:rsid w:val="00787B6C"/>
    <w:rsid w:val="00787DDC"/>
    <w:rsid w:val="00787EC7"/>
    <w:rsid w:val="00787FC8"/>
    <w:rsid w:val="00790074"/>
    <w:rsid w:val="0079029E"/>
    <w:rsid w:val="0079042D"/>
    <w:rsid w:val="00790532"/>
    <w:rsid w:val="00790802"/>
    <w:rsid w:val="007908DB"/>
    <w:rsid w:val="007909D1"/>
    <w:rsid w:val="00790ACD"/>
    <w:rsid w:val="00790C38"/>
    <w:rsid w:val="00790CD3"/>
    <w:rsid w:val="00790DDE"/>
    <w:rsid w:val="00791250"/>
    <w:rsid w:val="0079134F"/>
    <w:rsid w:val="00791AE5"/>
    <w:rsid w:val="00791B0E"/>
    <w:rsid w:val="00791C32"/>
    <w:rsid w:val="00791CF7"/>
    <w:rsid w:val="00791EEF"/>
    <w:rsid w:val="0079210D"/>
    <w:rsid w:val="0079217D"/>
    <w:rsid w:val="00792254"/>
    <w:rsid w:val="0079236F"/>
    <w:rsid w:val="00792395"/>
    <w:rsid w:val="0079276A"/>
    <w:rsid w:val="007928FC"/>
    <w:rsid w:val="00792907"/>
    <w:rsid w:val="00792C6E"/>
    <w:rsid w:val="00793040"/>
    <w:rsid w:val="0079322D"/>
    <w:rsid w:val="007934AA"/>
    <w:rsid w:val="0079358F"/>
    <w:rsid w:val="00793778"/>
    <w:rsid w:val="007938A2"/>
    <w:rsid w:val="007938E4"/>
    <w:rsid w:val="00793945"/>
    <w:rsid w:val="00793A5C"/>
    <w:rsid w:val="00793D4E"/>
    <w:rsid w:val="00793EB1"/>
    <w:rsid w:val="00793F43"/>
    <w:rsid w:val="007941D7"/>
    <w:rsid w:val="00794228"/>
    <w:rsid w:val="00794240"/>
    <w:rsid w:val="00794329"/>
    <w:rsid w:val="00794348"/>
    <w:rsid w:val="007943E8"/>
    <w:rsid w:val="007944BE"/>
    <w:rsid w:val="007944C5"/>
    <w:rsid w:val="00794528"/>
    <w:rsid w:val="00794589"/>
    <w:rsid w:val="007946BD"/>
    <w:rsid w:val="00794AB6"/>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486"/>
    <w:rsid w:val="00796873"/>
    <w:rsid w:val="0079689F"/>
    <w:rsid w:val="007968F4"/>
    <w:rsid w:val="00796931"/>
    <w:rsid w:val="00796A51"/>
    <w:rsid w:val="00796DAE"/>
    <w:rsid w:val="00796E75"/>
    <w:rsid w:val="0079704C"/>
    <w:rsid w:val="0079778A"/>
    <w:rsid w:val="007977C8"/>
    <w:rsid w:val="00797953"/>
    <w:rsid w:val="00797C29"/>
    <w:rsid w:val="00797C4A"/>
    <w:rsid w:val="00797D08"/>
    <w:rsid w:val="00797FA0"/>
    <w:rsid w:val="007A019F"/>
    <w:rsid w:val="007A06CF"/>
    <w:rsid w:val="007A0800"/>
    <w:rsid w:val="007A0A14"/>
    <w:rsid w:val="007A0A4D"/>
    <w:rsid w:val="007A1098"/>
    <w:rsid w:val="007A1581"/>
    <w:rsid w:val="007A1A5D"/>
    <w:rsid w:val="007A1BD1"/>
    <w:rsid w:val="007A1EF8"/>
    <w:rsid w:val="007A1F2A"/>
    <w:rsid w:val="007A22DF"/>
    <w:rsid w:val="007A23DA"/>
    <w:rsid w:val="007A240E"/>
    <w:rsid w:val="007A245D"/>
    <w:rsid w:val="007A2574"/>
    <w:rsid w:val="007A25A9"/>
    <w:rsid w:val="007A2762"/>
    <w:rsid w:val="007A2B71"/>
    <w:rsid w:val="007A2C49"/>
    <w:rsid w:val="007A2E9D"/>
    <w:rsid w:val="007A2F7C"/>
    <w:rsid w:val="007A2F93"/>
    <w:rsid w:val="007A327C"/>
    <w:rsid w:val="007A3324"/>
    <w:rsid w:val="007A3757"/>
    <w:rsid w:val="007A3881"/>
    <w:rsid w:val="007A3ADB"/>
    <w:rsid w:val="007A3B0D"/>
    <w:rsid w:val="007A4114"/>
    <w:rsid w:val="007A426F"/>
    <w:rsid w:val="007A44D0"/>
    <w:rsid w:val="007A45A5"/>
    <w:rsid w:val="007A46E2"/>
    <w:rsid w:val="007A47D3"/>
    <w:rsid w:val="007A47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FF1"/>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108C"/>
    <w:rsid w:val="007B10B5"/>
    <w:rsid w:val="007B1101"/>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5B"/>
    <w:rsid w:val="007B3CBB"/>
    <w:rsid w:val="007B3CCD"/>
    <w:rsid w:val="007B3DC5"/>
    <w:rsid w:val="007B3EEC"/>
    <w:rsid w:val="007B4140"/>
    <w:rsid w:val="007B4161"/>
    <w:rsid w:val="007B45FF"/>
    <w:rsid w:val="007B4CD2"/>
    <w:rsid w:val="007B50F9"/>
    <w:rsid w:val="007B53BF"/>
    <w:rsid w:val="007B549B"/>
    <w:rsid w:val="007B5587"/>
    <w:rsid w:val="007B5598"/>
    <w:rsid w:val="007B5873"/>
    <w:rsid w:val="007B58B3"/>
    <w:rsid w:val="007B5920"/>
    <w:rsid w:val="007B59DA"/>
    <w:rsid w:val="007B5BB5"/>
    <w:rsid w:val="007B5BCE"/>
    <w:rsid w:val="007B5C26"/>
    <w:rsid w:val="007B5D0E"/>
    <w:rsid w:val="007B5DD5"/>
    <w:rsid w:val="007B5E79"/>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FBA"/>
    <w:rsid w:val="007B7FCD"/>
    <w:rsid w:val="007B7FDA"/>
    <w:rsid w:val="007C01B0"/>
    <w:rsid w:val="007C054D"/>
    <w:rsid w:val="007C0868"/>
    <w:rsid w:val="007C08FE"/>
    <w:rsid w:val="007C09F3"/>
    <w:rsid w:val="007C0B7E"/>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92"/>
    <w:rsid w:val="007C20BB"/>
    <w:rsid w:val="007C2350"/>
    <w:rsid w:val="007C23A3"/>
    <w:rsid w:val="007C2439"/>
    <w:rsid w:val="007C26E2"/>
    <w:rsid w:val="007C2791"/>
    <w:rsid w:val="007C2A95"/>
    <w:rsid w:val="007C2AAC"/>
    <w:rsid w:val="007C2D62"/>
    <w:rsid w:val="007C3038"/>
    <w:rsid w:val="007C339C"/>
    <w:rsid w:val="007C394E"/>
    <w:rsid w:val="007C3D0C"/>
    <w:rsid w:val="007C3D45"/>
    <w:rsid w:val="007C40C8"/>
    <w:rsid w:val="007C4280"/>
    <w:rsid w:val="007C4610"/>
    <w:rsid w:val="007C469E"/>
    <w:rsid w:val="007C4727"/>
    <w:rsid w:val="007C474A"/>
    <w:rsid w:val="007C4839"/>
    <w:rsid w:val="007C49AA"/>
    <w:rsid w:val="007C49AC"/>
    <w:rsid w:val="007C4C00"/>
    <w:rsid w:val="007C4D76"/>
    <w:rsid w:val="007C4E39"/>
    <w:rsid w:val="007C4E55"/>
    <w:rsid w:val="007C4EF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4F6"/>
    <w:rsid w:val="007D078C"/>
    <w:rsid w:val="007D0864"/>
    <w:rsid w:val="007D0886"/>
    <w:rsid w:val="007D09FF"/>
    <w:rsid w:val="007D0FBD"/>
    <w:rsid w:val="007D10A6"/>
    <w:rsid w:val="007D1510"/>
    <w:rsid w:val="007D1558"/>
    <w:rsid w:val="007D15F7"/>
    <w:rsid w:val="007D1659"/>
    <w:rsid w:val="007D1845"/>
    <w:rsid w:val="007D193D"/>
    <w:rsid w:val="007D1B93"/>
    <w:rsid w:val="007D1C4D"/>
    <w:rsid w:val="007D1CAA"/>
    <w:rsid w:val="007D201C"/>
    <w:rsid w:val="007D2173"/>
    <w:rsid w:val="007D2278"/>
    <w:rsid w:val="007D22E8"/>
    <w:rsid w:val="007D2358"/>
    <w:rsid w:val="007D2642"/>
    <w:rsid w:val="007D2769"/>
    <w:rsid w:val="007D2906"/>
    <w:rsid w:val="007D2921"/>
    <w:rsid w:val="007D2D5B"/>
    <w:rsid w:val="007D2DF3"/>
    <w:rsid w:val="007D2F33"/>
    <w:rsid w:val="007D304B"/>
    <w:rsid w:val="007D34D1"/>
    <w:rsid w:val="007D3701"/>
    <w:rsid w:val="007D372B"/>
    <w:rsid w:val="007D3C1D"/>
    <w:rsid w:val="007D3C70"/>
    <w:rsid w:val="007D3CCB"/>
    <w:rsid w:val="007D3DCC"/>
    <w:rsid w:val="007D3E2C"/>
    <w:rsid w:val="007D3F4B"/>
    <w:rsid w:val="007D41BE"/>
    <w:rsid w:val="007D41C0"/>
    <w:rsid w:val="007D4388"/>
    <w:rsid w:val="007D466A"/>
    <w:rsid w:val="007D4745"/>
    <w:rsid w:val="007D483F"/>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5E59"/>
    <w:rsid w:val="007D61A0"/>
    <w:rsid w:val="007D6232"/>
    <w:rsid w:val="007D62A2"/>
    <w:rsid w:val="007D661F"/>
    <w:rsid w:val="007D6635"/>
    <w:rsid w:val="007D6702"/>
    <w:rsid w:val="007D67A8"/>
    <w:rsid w:val="007D6A8B"/>
    <w:rsid w:val="007D7002"/>
    <w:rsid w:val="007D70F2"/>
    <w:rsid w:val="007D7313"/>
    <w:rsid w:val="007D746B"/>
    <w:rsid w:val="007D77EC"/>
    <w:rsid w:val="007D7DD6"/>
    <w:rsid w:val="007D7E2E"/>
    <w:rsid w:val="007E01D1"/>
    <w:rsid w:val="007E021C"/>
    <w:rsid w:val="007E0268"/>
    <w:rsid w:val="007E02F8"/>
    <w:rsid w:val="007E04BA"/>
    <w:rsid w:val="007E0551"/>
    <w:rsid w:val="007E07F4"/>
    <w:rsid w:val="007E09F8"/>
    <w:rsid w:val="007E0AE3"/>
    <w:rsid w:val="007E0C13"/>
    <w:rsid w:val="007E0E4B"/>
    <w:rsid w:val="007E1736"/>
    <w:rsid w:val="007E1741"/>
    <w:rsid w:val="007E1944"/>
    <w:rsid w:val="007E1963"/>
    <w:rsid w:val="007E1A71"/>
    <w:rsid w:val="007E1B8B"/>
    <w:rsid w:val="007E1BA3"/>
    <w:rsid w:val="007E1EDA"/>
    <w:rsid w:val="007E2C0D"/>
    <w:rsid w:val="007E2C93"/>
    <w:rsid w:val="007E2E0F"/>
    <w:rsid w:val="007E2F2A"/>
    <w:rsid w:val="007E3093"/>
    <w:rsid w:val="007E3397"/>
    <w:rsid w:val="007E33E5"/>
    <w:rsid w:val="007E3499"/>
    <w:rsid w:val="007E3557"/>
    <w:rsid w:val="007E3601"/>
    <w:rsid w:val="007E368D"/>
    <w:rsid w:val="007E36E4"/>
    <w:rsid w:val="007E3868"/>
    <w:rsid w:val="007E3A52"/>
    <w:rsid w:val="007E3AF5"/>
    <w:rsid w:val="007E3E33"/>
    <w:rsid w:val="007E4183"/>
    <w:rsid w:val="007E44FD"/>
    <w:rsid w:val="007E46EC"/>
    <w:rsid w:val="007E472B"/>
    <w:rsid w:val="007E474C"/>
    <w:rsid w:val="007E4A4A"/>
    <w:rsid w:val="007E4C61"/>
    <w:rsid w:val="007E4CD5"/>
    <w:rsid w:val="007E4CD7"/>
    <w:rsid w:val="007E4EB6"/>
    <w:rsid w:val="007E4EE3"/>
    <w:rsid w:val="007E50DE"/>
    <w:rsid w:val="007E51E1"/>
    <w:rsid w:val="007E5245"/>
    <w:rsid w:val="007E5440"/>
    <w:rsid w:val="007E544B"/>
    <w:rsid w:val="007E574D"/>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744F"/>
    <w:rsid w:val="007E772A"/>
    <w:rsid w:val="007E79A5"/>
    <w:rsid w:val="007E7DD9"/>
    <w:rsid w:val="007E7E3A"/>
    <w:rsid w:val="007E7EAD"/>
    <w:rsid w:val="007F0380"/>
    <w:rsid w:val="007F03B0"/>
    <w:rsid w:val="007F0536"/>
    <w:rsid w:val="007F06C8"/>
    <w:rsid w:val="007F07CB"/>
    <w:rsid w:val="007F085E"/>
    <w:rsid w:val="007F1292"/>
    <w:rsid w:val="007F14C8"/>
    <w:rsid w:val="007F168B"/>
    <w:rsid w:val="007F1693"/>
    <w:rsid w:val="007F18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3049"/>
    <w:rsid w:val="007F3382"/>
    <w:rsid w:val="007F375A"/>
    <w:rsid w:val="007F37F7"/>
    <w:rsid w:val="007F3E0F"/>
    <w:rsid w:val="007F3E10"/>
    <w:rsid w:val="007F4195"/>
    <w:rsid w:val="007F42F7"/>
    <w:rsid w:val="007F44D8"/>
    <w:rsid w:val="007F46B2"/>
    <w:rsid w:val="007F4993"/>
    <w:rsid w:val="007F49C5"/>
    <w:rsid w:val="007F49CE"/>
    <w:rsid w:val="007F4B13"/>
    <w:rsid w:val="007F4D0B"/>
    <w:rsid w:val="007F4D11"/>
    <w:rsid w:val="007F4F0F"/>
    <w:rsid w:val="007F4F19"/>
    <w:rsid w:val="007F4FB9"/>
    <w:rsid w:val="007F5040"/>
    <w:rsid w:val="007F5079"/>
    <w:rsid w:val="007F5093"/>
    <w:rsid w:val="007F52F3"/>
    <w:rsid w:val="007F5398"/>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877"/>
    <w:rsid w:val="00800BEE"/>
    <w:rsid w:val="00800F16"/>
    <w:rsid w:val="0080110C"/>
    <w:rsid w:val="00801342"/>
    <w:rsid w:val="008013A5"/>
    <w:rsid w:val="0080154F"/>
    <w:rsid w:val="00801750"/>
    <w:rsid w:val="00801851"/>
    <w:rsid w:val="00801C37"/>
    <w:rsid w:val="00801C88"/>
    <w:rsid w:val="00802014"/>
    <w:rsid w:val="00802123"/>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B7F"/>
    <w:rsid w:val="00803E1A"/>
    <w:rsid w:val="00803F39"/>
    <w:rsid w:val="00803F47"/>
    <w:rsid w:val="00803F9A"/>
    <w:rsid w:val="00804056"/>
    <w:rsid w:val="0080410D"/>
    <w:rsid w:val="008042F3"/>
    <w:rsid w:val="00804340"/>
    <w:rsid w:val="00804465"/>
    <w:rsid w:val="00804522"/>
    <w:rsid w:val="00804702"/>
    <w:rsid w:val="00804ACC"/>
    <w:rsid w:val="00804AFF"/>
    <w:rsid w:val="00804E32"/>
    <w:rsid w:val="00804FC9"/>
    <w:rsid w:val="00805232"/>
    <w:rsid w:val="008053CA"/>
    <w:rsid w:val="008055E4"/>
    <w:rsid w:val="0080580E"/>
    <w:rsid w:val="00805B43"/>
    <w:rsid w:val="00805E2E"/>
    <w:rsid w:val="00806370"/>
    <w:rsid w:val="008063A5"/>
    <w:rsid w:val="00806478"/>
    <w:rsid w:val="0080648B"/>
    <w:rsid w:val="00806550"/>
    <w:rsid w:val="008067BD"/>
    <w:rsid w:val="0080689C"/>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0F71"/>
    <w:rsid w:val="00811565"/>
    <w:rsid w:val="00811588"/>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4F7"/>
    <w:rsid w:val="008146AE"/>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1EC"/>
    <w:rsid w:val="008172DC"/>
    <w:rsid w:val="0081735C"/>
    <w:rsid w:val="008173B8"/>
    <w:rsid w:val="00817626"/>
    <w:rsid w:val="00817670"/>
    <w:rsid w:val="00817D9F"/>
    <w:rsid w:val="00817F0A"/>
    <w:rsid w:val="00817F36"/>
    <w:rsid w:val="0082016B"/>
    <w:rsid w:val="00820177"/>
    <w:rsid w:val="008203FB"/>
    <w:rsid w:val="00820B22"/>
    <w:rsid w:val="00820C18"/>
    <w:rsid w:val="00820D66"/>
    <w:rsid w:val="008210A7"/>
    <w:rsid w:val="008211D9"/>
    <w:rsid w:val="008212BB"/>
    <w:rsid w:val="00821315"/>
    <w:rsid w:val="008213D1"/>
    <w:rsid w:val="00821524"/>
    <w:rsid w:val="008215D3"/>
    <w:rsid w:val="008218D0"/>
    <w:rsid w:val="00821AA6"/>
    <w:rsid w:val="00821FCD"/>
    <w:rsid w:val="00822181"/>
    <w:rsid w:val="008222F8"/>
    <w:rsid w:val="00822312"/>
    <w:rsid w:val="00822414"/>
    <w:rsid w:val="00822460"/>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3EC"/>
    <w:rsid w:val="00824563"/>
    <w:rsid w:val="00824707"/>
    <w:rsid w:val="008247DD"/>
    <w:rsid w:val="00824804"/>
    <w:rsid w:val="00824815"/>
    <w:rsid w:val="00824949"/>
    <w:rsid w:val="008249AA"/>
    <w:rsid w:val="008249CE"/>
    <w:rsid w:val="00824A9C"/>
    <w:rsid w:val="00824AC0"/>
    <w:rsid w:val="00824C01"/>
    <w:rsid w:val="00824C4F"/>
    <w:rsid w:val="00824D8F"/>
    <w:rsid w:val="00825079"/>
    <w:rsid w:val="00825190"/>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CFE"/>
    <w:rsid w:val="00826E06"/>
    <w:rsid w:val="00826E6D"/>
    <w:rsid w:val="00826EF9"/>
    <w:rsid w:val="00827251"/>
    <w:rsid w:val="008275A9"/>
    <w:rsid w:val="008277AB"/>
    <w:rsid w:val="0082797C"/>
    <w:rsid w:val="00827CA6"/>
    <w:rsid w:val="00827E36"/>
    <w:rsid w:val="00827F29"/>
    <w:rsid w:val="00827FF6"/>
    <w:rsid w:val="0083005F"/>
    <w:rsid w:val="00830203"/>
    <w:rsid w:val="00830233"/>
    <w:rsid w:val="00830403"/>
    <w:rsid w:val="0083057F"/>
    <w:rsid w:val="008306F8"/>
    <w:rsid w:val="0083081B"/>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4B"/>
    <w:rsid w:val="0083379D"/>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95D"/>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722E"/>
    <w:rsid w:val="00837898"/>
    <w:rsid w:val="008378B1"/>
    <w:rsid w:val="00837B5F"/>
    <w:rsid w:val="00837BD9"/>
    <w:rsid w:val="00837DA7"/>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B5"/>
    <w:rsid w:val="008420DE"/>
    <w:rsid w:val="008422C2"/>
    <w:rsid w:val="00842540"/>
    <w:rsid w:val="00842838"/>
    <w:rsid w:val="0084285A"/>
    <w:rsid w:val="008429D2"/>
    <w:rsid w:val="00842A23"/>
    <w:rsid w:val="00842B51"/>
    <w:rsid w:val="00842C7F"/>
    <w:rsid w:val="00842CCD"/>
    <w:rsid w:val="00842D35"/>
    <w:rsid w:val="00842EF9"/>
    <w:rsid w:val="00842F0C"/>
    <w:rsid w:val="008434D1"/>
    <w:rsid w:val="0084350F"/>
    <w:rsid w:val="008435F0"/>
    <w:rsid w:val="00843746"/>
    <w:rsid w:val="00843B8B"/>
    <w:rsid w:val="008443C1"/>
    <w:rsid w:val="0084444A"/>
    <w:rsid w:val="0084448D"/>
    <w:rsid w:val="0084457C"/>
    <w:rsid w:val="00844790"/>
    <w:rsid w:val="0084488E"/>
    <w:rsid w:val="008449B3"/>
    <w:rsid w:val="008449B5"/>
    <w:rsid w:val="00844C55"/>
    <w:rsid w:val="00844E58"/>
    <w:rsid w:val="00844F7D"/>
    <w:rsid w:val="00845387"/>
    <w:rsid w:val="00845423"/>
    <w:rsid w:val="00845BAE"/>
    <w:rsid w:val="0084601B"/>
    <w:rsid w:val="0084634C"/>
    <w:rsid w:val="00846473"/>
    <w:rsid w:val="0084652B"/>
    <w:rsid w:val="0084673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C3B"/>
    <w:rsid w:val="00850E15"/>
    <w:rsid w:val="00850F29"/>
    <w:rsid w:val="00850F70"/>
    <w:rsid w:val="008514F3"/>
    <w:rsid w:val="00851583"/>
    <w:rsid w:val="008517BD"/>
    <w:rsid w:val="00851A4F"/>
    <w:rsid w:val="00851AA2"/>
    <w:rsid w:val="00851ACE"/>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54"/>
    <w:rsid w:val="00856F0A"/>
    <w:rsid w:val="0085701C"/>
    <w:rsid w:val="008570E3"/>
    <w:rsid w:val="00857345"/>
    <w:rsid w:val="008573AA"/>
    <w:rsid w:val="008573F1"/>
    <w:rsid w:val="008576BA"/>
    <w:rsid w:val="008579BE"/>
    <w:rsid w:val="00857A88"/>
    <w:rsid w:val="00857E41"/>
    <w:rsid w:val="00857ED4"/>
    <w:rsid w:val="008604FA"/>
    <w:rsid w:val="00860BD3"/>
    <w:rsid w:val="00860CE4"/>
    <w:rsid w:val="00860E81"/>
    <w:rsid w:val="00860EDB"/>
    <w:rsid w:val="00861168"/>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3C"/>
    <w:rsid w:val="0086420A"/>
    <w:rsid w:val="008645C2"/>
    <w:rsid w:val="00864882"/>
    <w:rsid w:val="008649B6"/>
    <w:rsid w:val="008649EC"/>
    <w:rsid w:val="00864E17"/>
    <w:rsid w:val="00864E39"/>
    <w:rsid w:val="00864F87"/>
    <w:rsid w:val="0086532D"/>
    <w:rsid w:val="00865464"/>
    <w:rsid w:val="008655EA"/>
    <w:rsid w:val="008657D7"/>
    <w:rsid w:val="00865870"/>
    <w:rsid w:val="00865D80"/>
    <w:rsid w:val="00865F5B"/>
    <w:rsid w:val="00865FEA"/>
    <w:rsid w:val="0086617F"/>
    <w:rsid w:val="00866301"/>
    <w:rsid w:val="00866A38"/>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67F5C"/>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106"/>
    <w:rsid w:val="008722A4"/>
    <w:rsid w:val="00872461"/>
    <w:rsid w:val="0087260D"/>
    <w:rsid w:val="00872633"/>
    <w:rsid w:val="008726B2"/>
    <w:rsid w:val="008727D8"/>
    <w:rsid w:val="008727E6"/>
    <w:rsid w:val="0087284C"/>
    <w:rsid w:val="008728E2"/>
    <w:rsid w:val="00872C56"/>
    <w:rsid w:val="00873071"/>
    <w:rsid w:val="00873200"/>
    <w:rsid w:val="00873204"/>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9AE"/>
    <w:rsid w:val="00874A07"/>
    <w:rsid w:val="00874A7A"/>
    <w:rsid w:val="00874CA3"/>
    <w:rsid w:val="00874D0E"/>
    <w:rsid w:val="00874D4E"/>
    <w:rsid w:val="00874FC4"/>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990"/>
    <w:rsid w:val="00876EE8"/>
    <w:rsid w:val="00876F1B"/>
    <w:rsid w:val="008771AB"/>
    <w:rsid w:val="008772FD"/>
    <w:rsid w:val="00877372"/>
    <w:rsid w:val="008773EB"/>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389"/>
    <w:rsid w:val="008834ED"/>
    <w:rsid w:val="00883740"/>
    <w:rsid w:val="008838D6"/>
    <w:rsid w:val="00883916"/>
    <w:rsid w:val="00883A89"/>
    <w:rsid w:val="00883C94"/>
    <w:rsid w:val="00883CBB"/>
    <w:rsid w:val="00883CC3"/>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628"/>
    <w:rsid w:val="00885A0E"/>
    <w:rsid w:val="00885B7F"/>
    <w:rsid w:val="00885CDE"/>
    <w:rsid w:val="00885F19"/>
    <w:rsid w:val="008860F5"/>
    <w:rsid w:val="00886615"/>
    <w:rsid w:val="00886620"/>
    <w:rsid w:val="00886703"/>
    <w:rsid w:val="00886930"/>
    <w:rsid w:val="00886A0F"/>
    <w:rsid w:val="00886AA3"/>
    <w:rsid w:val="00886DB4"/>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B45"/>
    <w:rsid w:val="00890C3D"/>
    <w:rsid w:val="00890C97"/>
    <w:rsid w:val="00891700"/>
    <w:rsid w:val="008917C2"/>
    <w:rsid w:val="00891815"/>
    <w:rsid w:val="008918B8"/>
    <w:rsid w:val="00891C9B"/>
    <w:rsid w:val="00891E07"/>
    <w:rsid w:val="00892129"/>
    <w:rsid w:val="00892281"/>
    <w:rsid w:val="00892350"/>
    <w:rsid w:val="008926A2"/>
    <w:rsid w:val="00892760"/>
    <w:rsid w:val="0089287A"/>
    <w:rsid w:val="008929C9"/>
    <w:rsid w:val="00892A65"/>
    <w:rsid w:val="00892AA9"/>
    <w:rsid w:val="00892ACD"/>
    <w:rsid w:val="00892CB2"/>
    <w:rsid w:val="00892E32"/>
    <w:rsid w:val="00892E5B"/>
    <w:rsid w:val="0089308A"/>
    <w:rsid w:val="0089313A"/>
    <w:rsid w:val="00893175"/>
    <w:rsid w:val="0089344E"/>
    <w:rsid w:val="008936EF"/>
    <w:rsid w:val="008938A9"/>
    <w:rsid w:val="00893E6F"/>
    <w:rsid w:val="00893E76"/>
    <w:rsid w:val="00893E8F"/>
    <w:rsid w:val="00893F68"/>
    <w:rsid w:val="00894625"/>
    <w:rsid w:val="00894A82"/>
    <w:rsid w:val="00894D85"/>
    <w:rsid w:val="00894EF1"/>
    <w:rsid w:val="008951DB"/>
    <w:rsid w:val="00895350"/>
    <w:rsid w:val="0089538B"/>
    <w:rsid w:val="008955CB"/>
    <w:rsid w:val="00895687"/>
    <w:rsid w:val="00895ADB"/>
    <w:rsid w:val="00895B8F"/>
    <w:rsid w:val="00895BD6"/>
    <w:rsid w:val="00895C54"/>
    <w:rsid w:val="00895F94"/>
    <w:rsid w:val="00895FAE"/>
    <w:rsid w:val="008962E3"/>
    <w:rsid w:val="0089637C"/>
    <w:rsid w:val="00896664"/>
    <w:rsid w:val="00896991"/>
    <w:rsid w:val="00896D14"/>
    <w:rsid w:val="00896DC1"/>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E89"/>
    <w:rsid w:val="008A0E99"/>
    <w:rsid w:val="008A1093"/>
    <w:rsid w:val="008A1095"/>
    <w:rsid w:val="008A1127"/>
    <w:rsid w:val="008A1546"/>
    <w:rsid w:val="008A16C8"/>
    <w:rsid w:val="008A171D"/>
    <w:rsid w:val="008A19B8"/>
    <w:rsid w:val="008A1A19"/>
    <w:rsid w:val="008A1BFF"/>
    <w:rsid w:val="008A1C43"/>
    <w:rsid w:val="008A1D2F"/>
    <w:rsid w:val="008A2810"/>
    <w:rsid w:val="008A2EC7"/>
    <w:rsid w:val="008A2EDC"/>
    <w:rsid w:val="008A347E"/>
    <w:rsid w:val="008A34F0"/>
    <w:rsid w:val="008A39E6"/>
    <w:rsid w:val="008A3AA5"/>
    <w:rsid w:val="008A3AA7"/>
    <w:rsid w:val="008A3AB5"/>
    <w:rsid w:val="008A3AC7"/>
    <w:rsid w:val="008A3C04"/>
    <w:rsid w:val="008A3C23"/>
    <w:rsid w:val="008A3C9B"/>
    <w:rsid w:val="008A3D8C"/>
    <w:rsid w:val="008A41DA"/>
    <w:rsid w:val="008A4269"/>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543"/>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BD0"/>
    <w:rsid w:val="008B0008"/>
    <w:rsid w:val="008B00C6"/>
    <w:rsid w:val="008B00F6"/>
    <w:rsid w:val="008B0184"/>
    <w:rsid w:val="008B036E"/>
    <w:rsid w:val="008B0549"/>
    <w:rsid w:val="008B0747"/>
    <w:rsid w:val="008B076D"/>
    <w:rsid w:val="008B0AC0"/>
    <w:rsid w:val="008B0B4E"/>
    <w:rsid w:val="008B0D7B"/>
    <w:rsid w:val="008B0E52"/>
    <w:rsid w:val="008B0EC9"/>
    <w:rsid w:val="008B0EF0"/>
    <w:rsid w:val="008B0F74"/>
    <w:rsid w:val="008B1013"/>
    <w:rsid w:val="008B1107"/>
    <w:rsid w:val="008B1225"/>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65"/>
    <w:rsid w:val="008B579E"/>
    <w:rsid w:val="008B5960"/>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202B"/>
    <w:rsid w:val="008C2041"/>
    <w:rsid w:val="008C2191"/>
    <w:rsid w:val="008C2363"/>
    <w:rsid w:val="008C2433"/>
    <w:rsid w:val="008C2565"/>
    <w:rsid w:val="008C2572"/>
    <w:rsid w:val="008C27EB"/>
    <w:rsid w:val="008C287A"/>
    <w:rsid w:val="008C2BBD"/>
    <w:rsid w:val="008C2BF2"/>
    <w:rsid w:val="008C2C73"/>
    <w:rsid w:val="008C2E60"/>
    <w:rsid w:val="008C2E8E"/>
    <w:rsid w:val="008C32E1"/>
    <w:rsid w:val="008C3315"/>
    <w:rsid w:val="008C37CA"/>
    <w:rsid w:val="008C394E"/>
    <w:rsid w:val="008C395F"/>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39B"/>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20B"/>
    <w:rsid w:val="008D03C7"/>
    <w:rsid w:val="008D08A0"/>
    <w:rsid w:val="008D08C6"/>
    <w:rsid w:val="008D09A3"/>
    <w:rsid w:val="008D0C0A"/>
    <w:rsid w:val="008D0D27"/>
    <w:rsid w:val="008D0D7C"/>
    <w:rsid w:val="008D10D2"/>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74"/>
    <w:rsid w:val="008D2EA9"/>
    <w:rsid w:val="008D3002"/>
    <w:rsid w:val="008D303F"/>
    <w:rsid w:val="008D310B"/>
    <w:rsid w:val="008D3299"/>
    <w:rsid w:val="008D35A8"/>
    <w:rsid w:val="008D35BE"/>
    <w:rsid w:val="008D35C8"/>
    <w:rsid w:val="008D3781"/>
    <w:rsid w:val="008D3A2C"/>
    <w:rsid w:val="008D3B92"/>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FC8"/>
    <w:rsid w:val="008D706B"/>
    <w:rsid w:val="008D73BF"/>
    <w:rsid w:val="008D7447"/>
    <w:rsid w:val="008D74D9"/>
    <w:rsid w:val="008D77DE"/>
    <w:rsid w:val="008D7D94"/>
    <w:rsid w:val="008D7DD1"/>
    <w:rsid w:val="008D7E0B"/>
    <w:rsid w:val="008E05A1"/>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A82"/>
    <w:rsid w:val="008E1A93"/>
    <w:rsid w:val="008E1D46"/>
    <w:rsid w:val="008E1E33"/>
    <w:rsid w:val="008E1E43"/>
    <w:rsid w:val="008E2079"/>
    <w:rsid w:val="008E2098"/>
    <w:rsid w:val="008E20C4"/>
    <w:rsid w:val="008E20D1"/>
    <w:rsid w:val="008E2327"/>
    <w:rsid w:val="008E23D0"/>
    <w:rsid w:val="008E23E4"/>
    <w:rsid w:val="008E2508"/>
    <w:rsid w:val="008E276E"/>
    <w:rsid w:val="008E27EE"/>
    <w:rsid w:val="008E280E"/>
    <w:rsid w:val="008E28CD"/>
    <w:rsid w:val="008E2971"/>
    <w:rsid w:val="008E299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23"/>
    <w:rsid w:val="008E6F41"/>
    <w:rsid w:val="008E7230"/>
    <w:rsid w:val="008E7307"/>
    <w:rsid w:val="008E78CE"/>
    <w:rsid w:val="008E796C"/>
    <w:rsid w:val="008E7A35"/>
    <w:rsid w:val="008E7DA2"/>
    <w:rsid w:val="008F0747"/>
    <w:rsid w:val="008F074F"/>
    <w:rsid w:val="008F0A8B"/>
    <w:rsid w:val="008F0DE0"/>
    <w:rsid w:val="008F102C"/>
    <w:rsid w:val="008F1053"/>
    <w:rsid w:val="008F1204"/>
    <w:rsid w:val="008F129B"/>
    <w:rsid w:val="008F1380"/>
    <w:rsid w:val="008F140D"/>
    <w:rsid w:val="008F162E"/>
    <w:rsid w:val="008F179C"/>
    <w:rsid w:val="008F1812"/>
    <w:rsid w:val="008F1B4A"/>
    <w:rsid w:val="008F1B7E"/>
    <w:rsid w:val="008F1BC4"/>
    <w:rsid w:val="008F1D3C"/>
    <w:rsid w:val="008F1F35"/>
    <w:rsid w:val="008F1FB5"/>
    <w:rsid w:val="008F20FC"/>
    <w:rsid w:val="008F24BA"/>
    <w:rsid w:val="008F26C1"/>
    <w:rsid w:val="008F2CCE"/>
    <w:rsid w:val="008F2E99"/>
    <w:rsid w:val="008F3252"/>
    <w:rsid w:val="008F32FC"/>
    <w:rsid w:val="008F353B"/>
    <w:rsid w:val="008F35BF"/>
    <w:rsid w:val="008F3754"/>
    <w:rsid w:val="008F3C43"/>
    <w:rsid w:val="008F3C5D"/>
    <w:rsid w:val="008F3DD0"/>
    <w:rsid w:val="008F3E62"/>
    <w:rsid w:val="008F3F91"/>
    <w:rsid w:val="008F4128"/>
    <w:rsid w:val="008F43B9"/>
    <w:rsid w:val="008F442D"/>
    <w:rsid w:val="008F4531"/>
    <w:rsid w:val="008F453E"/>
    <w:rsid w:val="008F45FE"/>
    <w:rsid w:val="008F4B06"/>
    <w:rsid w:val="008F4BA8"/>
    <w:rsid w:val="008F4BD0"/>
    <w:rsid w:val="008F4CDC"/>
    <w:rsid w:val="008F4E18"/>
    <w:rsid w:val="008F4E5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FDC"/>
    <w:rsid w:val="009003BD"/>
    <w:rsid w:val="00900412"/>
    <w:rsid w:val="009009EE"/>
    <w:rsid w:val="00900E77"/>
    <w:rsid w:val="009010F6"/>
    <w:rsid w:val="00901210"/>
    <w:rsid w:val="009016DC"/>
    <w:rsid w:val="00901757"/>
    <w:rsid w:val="00901D64"/>
    <w:rsid w:val="00901D96"/>
    <w:rsid w:val="00901E19"/>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5DB"/>
    <w:rsid w:val="009056AD"/>
    <w:rsid w:val="00905C08"/>
    <w:rsid w:val="00905C16"/>
    <w:rsid w:val="00905C6A"/>
    <w:rsid w:val="00905DCA"/>
    <w:rsid w:val="00905ECF"/>
    <w:rsid w:val="00905FCB"/>
    <w:rsid w:val="009062BC"/>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A9A"/>
    <w:rsid w:val="00907B87"/>
    <w:rsid w:val="00907B93"/>
    <w:rsid w:val="00907C56"/>
    <w:rsid w:val="00907CEC"/>
    <w:rsid w:val="00907F6B"/>
    <w:rsid w:val="00910085"/>
    <w:rsid w:val="00910293"/>
    <w:rsid w:val="00910347"/>
    <w:rsid w:val="0091056A"/>
    <w:rsid w:val="009105C3"/>
    <w:rsid w:val="0091069D"/>
    <w:rsid w:val="009106A6"/>
    <w:rsid w:val="0091081C"/>
    <w:rsid w:val="0091089A"/>
    <w:rsid w:val="00910AE9"/>
    <w:rsid w:val="00910C93"/>
    <w:rsid w:val="00910CAA"/>
    <w:rsid w:val="00910CF4"/>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98B"/>
    <w:rsid w:val="009159F4"/>
    <w:rsid w:val="00915ACC"/>
    <w:rsid w:val="00915C12"/>
    <w:rsid w:val="00915C27"/>
    <w:rsid w:val="00916410"/>
    <w:rsid w:val="00916413"/>
    <w:rsid w:val="009165AD"/>
    <w:rsid w:val="00916989"/>
    <w:rsid w:val="00916BC2"/>
    <w:rsid w:val="00916FD0"/>
    <w:rsid w:val="00917028"/>
    <w:rsid w:val="0091712F"/>
    <w:rsid w:val="00917167"/>
    <w:rsid w:val="009171B1"/>
    <w:rsid w:val="009171B3"/>
    <w:rsid w:val="00917282"/>
    <w:rsid w:val="00917463"/>
    <w:rsid w:val="009175BC"/>
    <w:rsid w:val="009175BF"/>
    <w:rsid w:val="0091774A"/>
    <w:rsid w:val="00917945"/>
    <w:rsid w:val="00917980"/>
    <w:rsid w:val="00917B34"/>
    <w:rsid w:val="00917D74"/>
    <w:rsid w:val="00920290"/>
    <w:rsid w:val="0092033C"/>
    <w:rsid w:val="009204A0"/>
    <w:rsid w:val="00920846"/>
    <w:rsid w:val="00920BDC"/>
    <w:rsid w:val="00920FAB"/>
    <w:rsid w:val="009210AE"/>
    <w:rsid w:val="00921710"/>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A45"/>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1E38"/>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AD"/>
    <w:rsid w:val="00934C24"/>
    <w:rsid w:val="00934D38"/>
    <w:rsid w:val="00934DBF"/>
    <w:rsid w:val="00934E3C"/>
    <w:rsid w:val="00934EE2"/>
    <w:rsid w:val="0093532A"/>
    <w:rsid w:val="009356B6"/>
    <w:rsid w:val="00935766"/>
    <w:rsid w:val="009357D6"/>
    <w:rsid w:val="00935954"/>
    <w:rsid w:val="00935B76"/>
    <w:rsid w:val="00935FAE"/>
    <w:rsid w:val="00936182"/>
    <w:rsid w:val="009363FB"/>
    <w:rsid w:val="009364CF"/>
    <w:rsid w:val="0093666D"/>
    <w:rsid w:val="00936688"/>
    <w:rsid w:val="009366CC"/>
    <w:rsid w:val="009369BE"/>
    <w:rsid w:val="00936B0C"/>
    <w:rsid w:val="00936C9D"/>
    <w:rsid w:val="00936F15"/>
    <w:rsid w:val="00937001"/>
    <w:rsid w:val="009371CB"/>
    <w:rsid w:val="00937488"/>
    <w:rsid w:val="00937722"/>
    <w:rsid w:val="0093778A"/>
    <w:rsid w:val="009378B4"/>
    <w:rsid w:val="00937F67"/>
    <w:rsid w:val="00940463"/>
    <w:rsid w:val="0094083A"/>
    <w:rsid w:val="00940C94"/>
    <w:rsid w:val="00940CDC"/>
    <w:rsid w:val="00940DD0"/>
    <w:rsid w:val="00940E2F"/>
    <w:rsid w:val="00941099"/>
    <w:rsid w:val="00941157"/>
    <w:rsid w:val="009413D4"/>
    <w:rsid w:val="00941815"/>
    <w:rsid w:val="0094194F"/>
    <w:rsid w:val="00941FC4"/>
    <w:rsid w:val="00942078"/>
    <w:rsid w:val="00942496"/>
    <w:rsid w:val="009425B9"/>
    <w:rsid w:val="009426CB"/>
    <w:rsid w:val="009427A9"/>
    <w:rsid w:val="00942A35"/>
    <w:rsid w:val="00942DD8"/>
    <w:rsid w:val="00942ED9"/>
    <w:rsid w:val="009430FA"/>
    <w:rsid w:val="00943266"/>
    <w:rsid w:val="0094334B"/>
    <w:rsid w:val="009435A4"/>
    <w:rsid w:val="00943C72"/>
    <w:rsid w:val="00943D79"/>
    <w:rsid w:val="00943D8D"/>
    <w:rsid w:val="00943E0A"/>
    <w:rsid w:val="00943E15"/>
    <w:rsid w:val="00943ED2"/>
    <w:rsid w:val="009440FE"/>
    <w:rsid w:val="00944106"/>
    <w:rsid w:val="0094417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9C"/>
    <w:rsid w:val="00947AE1"/>
    <w:rsid w:val="00947DAA"/>
    <w:rsid w:val="00947F4C"/>
    <w:rsid w:val="009501F7"/>
    <w:rsid w:val="009506EC"/>
    <w:rsid w:val="009507CE"/>
    <w:rsid w:val="0095094D"/>
    <w:rsid w:val="00950BE2"/>
    <w:rsid w:val="00950CAF"/>
    <w:rsid w:val="00950F39"/>
    <w:rsid w:val="009510ED"/>
    <w:rsid w:val="009511FD"/>
    <w:rsid w:val="0095134E"/>
    <w:rsid w:val="009515B8"/>
    <w:rsid w:val="009515CD"/>
    <w:rsid w:val="0095160F"/>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247"/>
    <w:rsid w:val="00954489"/>
    <w:rsid w:val="00954546"/>
    <w:rsid w:val="009546AE"/>
    <w:rsid w:val="00954C02"/>
    <w:rsid w:val="00954DED"/>
    <w:rsid w:val="00954E43"/>
    <w:rsid w:val="00954F78"/>
    <w:rsid w:val="00954FB7"/>
    <w:rsid w:val="00954FF0"/>
    <w:rsid w:val="009550AF"/>
    <w:rsid w:val="009550DC"/>
    <w:rsid w:val="00955329"/>
    <w:rsid w:val="0095548A"/>
    <w:rsid w:val="009556DE"/>
    <w:rsid w:val="009561B7"/>
    <w:rsid w:val="009561BA"/>
    <w:rsid w:val="00956461"/>
    <w:rsid w:val="00956508"/>
    <w:rsid w:val="009566DA"/>
    <w:rsid w:val="009569B0"/>
    <w:rsid w:val="00956CE1"/>
    <w:rsid w:val="00956D00"/>
    <w:rsid w:val="00956D72"/>
    <w:rsid w:val="00956E0F"/>
    <w:rsid w:val="00957243"/>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FBB"/>
    <w:rsid w:val="00964012"/>
    <w:rsid w:val="00964096"/>
    <w:rsid w:val="0096428C"/>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6092"/>
    <w:rsid w:val="009660B4"/>
    <w:rsid w:val="00966560"/>
    <w:rsid w:val="009666C7"/>
    <w:rsid w:val="00966B00"/>
    <w:rsid w:val="00966BA3"/>
    <w:rsid w:val="00966DEF"/>
    <w:rsid w:val="00967114"/>
    <w:rsid w:val="00967175"/>
    <w:rsid w:val="009672CF"/>
    <w:rsid w:val="0096739C"/>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F23"/>
    <w:rsid w:val="00973601"/>
    <w:rsid w:val="009737AA"/>
    <w:rsid w:val="00973933"/>
    <w:rsid w:val="00973BF8"/>
    <w:rsid w:val="00973C13"/>
    <w:rsid w:val="00973CCB"/>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A0B"/>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4BF"/>
    <w:rsid w:val="00983592"/>
    <w:rsid w:val="009835B1"/>
    <w:rsid w:val="009837EC"/>
    <w:rsid w:val="00983807"/>
    <w:rsid w:val="0098382B"/>
    <w:rsid w:val="00983C4B"/>
    <w:rsid w:val="00983E20"/>
    <w:rsid w:val="00984308"/>
    <w:rsid w:val="00984318"/>
    <w:rsid w:val="009843D7"/>
    <w:rsid w:val="0098443B"/>
    <w:rsid w:val="00984452"/>
    <w:rsid w:val="0098451D"/>
    <w:rsid w:val="00984560"/>
    <w:rsid w:val="009850EE"/>
    <w:rsid w:val="009851EB"/>
    <w:rsid w:val="009853E2"/>
    <w:rsid w:val="0098542D"/>
    <w:rsid w:val="009856FB"/>
    <w:rsid w:val="00985774"/>
    <w:rsid w:val="00985BDB"/>
    <w:rsid w:val="00985D0A"/>
    <w:rsid w:val="00985F4D"/>
    <w:rsid w:val="00986263"/>
    <w:rsid w:val="009865F0"/>
    <w:rsid w:val="00986671"/>
    <w:rsid w:val="00986741"/>
    <w:rsid w:val="00986859"/>
    <w:rsid w:val="00986A6B"/>
    <w:rsid w:val="00986B37"/>
    <w:rsid w:val="00986D2B"/>
    <w:rsid w:val="00986EDB"/>
    <w:rsid w:val="00986F30"/>
    <w:rsid w:val="00987011"/>
    <w:rsid w:val="009872A6"/>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459"/>
    <w:rsid w:val="009915A3"/>
    <w:rsid w:val="009915FC"/>
    <w:rsid w:val="0099189B"/>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9D"/>
    <w:rsid w:val="00996BAC"/>
    <w:rsid w:val="00996F5E"/>
    <w:rsid w:val="00996FE4"/>
    <w:rsid w:val="009970B1"/>
    <w:rsid w:val="009971A6"/>
    <w:rsid w:val="009973C0"/>
    <w:rsid w:val="009975A4"/>
    <w:rsid w:val="009976EB"/>
    <w:rsid w:val="009976F7"/>
    <w:rsid w:val="0099788F"/>
    <w:rsid w:val="0099793D"/>
    <w:rsid w:val="00997A50"/>
    <w:rsid w:val="00997EA0"/>
    <w:rsid w:val="00997EB2"/>
    <w:rsid w:val="00997ED5"/>
    <w:rsid w:val="009A00F7"/>
    <w:rsid w:val="009A02BB"/>
    <w:rsid w:val="009A03C5"/>
    <w:rsid w:val="009A052E"/>
    <w:rsid w:val="009A0657"/>
    <w:rsid w:val="009A066A"/>
    <w:rsid w:val="009A07B1"/>
    <w:rsid w:val="009A0813"/>
    <w:rsid w:val="009A09A8"/>
    <w:rsid w:val="009A0A12"/>
    <w:rsid w:val="009A0B97"/>
    <w:rsid w:val="009A0BF2"/>
    <w:rsid w:val="009A0D2D"/>
    <w:rsid w:val="009A0EC3"/>
    <w:rsid w:val="009A1370"/>
    <w:rsid w:val="009A1391"/>
    <w:rsid w:val="009A14C8"/>
    <w:rsid w:val="009A1846"/>
    <w:rsid w:val="009A1965"/>
    <w:rsid w:val="009A19D2"/>
    <w:rsid w:val="009A1C53"/>
    <w:rsid w:val="009A1D66"/>
    <w:rsid w:val="009A1EE4"/>
    <w:rsid w:val="009A1F0E"/>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22"/>
    <w:rsid w:val="009A5477"/>
    <w:rsid w:val="009A57C1"/>
    <w:rsid w:val="009A58AA"/>
    <w:rsid w:val="009A58F2"/>
    <w:rsid w:val="009A5AD7"/>
    <w:rsid w:val="009A5B31"/>
    <w:rsid w:val="009A5C55"/>
    <w:rsid w:val="009A6189"/>
    <w:rsid w:val="009A62CC"/>
    <w:rsid w:val="009A6345"/>
    <w:rsid w:val="009A635B"/>
    <w:rsid w:val="009A645F"/>
    <w:rsid w:val="009A6A4F"/>
    <w:rsid w:val="009A6CEC"/>
    <w:rsid w:val="009A6DD4"/>
    <w:rsid w:val="009A7103"/>
    <w:rsid w:val="009A717B"/>
    <w:rsid w:val="009A718A"/>
    <w:rsid w:val="009A73BC"/>
    <w:rsid w:val="009A78E6"/>
    <w:rsid w:val="009B0026"/>
    <w:rsid w:val="009B0416"/>
    <w:rsid w:val="009B0593"/>
    <w:rsid w:val="009B065E"/>
    <w:rsid w:val="009B0910"/>
    <w:rsid w:val="009B0B81"/>
    <w:rsid w:val="009B0D19"/>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F"/>
    <w:rsid w:val="009B2B76"/>
    <w:rsid w:val="009B2E79"/>
    <w:rsid w:val="009B2F3D"/>
    <w:rsid w:val="009B3041"/>
    <w:rsid w:val="009B3213"/>
    <w:rsid w:val="009B335A"/>
    <w:rsid w:val="009B35BB"/>
    <w:rsid w:val="009B360A"/>
    <w:rsid w:val="009B3A1E"/>
    <w:rsid w:val="009B3B88"/>
    <w:rsid w:val="009B3BAE"/>
    <w:rsid w:val="009B40A5"/>
    <w:rsid w:val="009B420E"/>
    <w:rsid w:val="009B4253"/>
    <w:rsid w:val="009B4339"/>
    <w:rsid w:val="009B44CF"/>
    <w:rsid w:val="009B4545"/>
    <w:rsid w:val="009B461C"/>
    <w:rsid w:val="009B4707"/>
    <w:rsid w:val="009B4733"/>
    <w:rsid w:val="009B4885"/>
    <w:rsid w:val="009B4931"/>
    <w:rsid w:val="009B4A1B"/>
    <w:rsid w:val="009B4AFE"/>
    <w:rsid w:val="009B4B62"/>
    <w:rsid w:val="009B4BCF"/>
    <w:rsid w:val="009B4E08"/>
    <w:rsid w:val="009B4F28"/>
    <w:rsid w:val="009B54EE"/>
    <w:rsid w:val="009B5658"/>
    <w:rsid w:val="009B567A"/>
    <w:rsid w:val="009B57F4"/>
    <w:rsid w:val="009B5886"/>
    <w:rsid w:val="009B58C0"/>
    <w:rsid w:val="009B5983"/>
    <w:rsid w:val="009B59EA"/>
    <w:rsid w:val="009B5A1C"/>
    <w:rsid w:val="009B5F1D"/>
    <w:rsid w:val="009B60BF"/>
    <w:rsid w:val="009B622F"/>
    <w:rsid w:val="009B63F4"/>
    <w:rsid w:val="009B6535"/>
    <w:rsid w:val="009B653E"/>
    <w:rsid w:val="009B6877"/>
    <w:rsid w:val="009B68E8"/>
    <w:rsid w:val="009B6E59"/>
    <w:rsid w:val="009B6E64"/>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71"/>
    <w:rsid w:val="009C0387"/>
    <w:rsid w:val="009C046D"/>
    <w:rsid w:val="009C04B6"/>
    <w:rsid w:val="009C04FA"/>
    <w:rsid w:val="009C05BE"/>
    <w:rsid w:val="009C0A08"/>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8C1"/>
    <w:rsid w:val="009C38F3"/>
    <w:rsid w:val="009C3966"/>
    <w:rsid w:val="009C3F81"/>
    <w:rsid w:val="009C4167"/>
    <w:rsid w:val="009C4257"/>
    <w:rsid w:val="009C4271"/>
    <w:rsid w:val="009C4442"/>
    <w:rsid w:val="009C47C7"/>
    <w:rsid w:val="009C494D"/>
    <w:rsid w:val="009C4965"/>
    <w:rsid w:val="009C4DD1"/>
    <w:rsid w:val="009C4E0E"/>
    <w:rsid w:val="009C5162"/>
    <w:rsid w:val="009C530E"/>
    <w:rsid w:val="009C53FD"/>
    <w:rsid w:val="009C540B"/>
    <w:rsid w:val="009C540C"/>
    <w:rsid w:val="009C557F"/>
    <w:rsid w:val="009C5933"/>
    <w:rsid w:val="009C5959"/>
    <w:rsid w:val="009C5A51"/>
    <w:rsid w:val="009C5AC2"/>
    <w:rsid w:val="009C5B64"/>
    <w:rsid w:val="009C5CFC"/>
    <w:rsid w:val="009C5D2C"/>
    <w:rsid w:val="009C5D60"/>
    <w:rsid w:val="009C5DD4"/>
    <w:rsid w:val="009C669D"/>
    <w:rsid w:val="009C69DC"/>
    <w:rsid w:val="009C6D06"/>
    <w:rsid w:val="009C6D52"/>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08F"/>
    <w:rsid w:val="009D1171"/>
    <w:rsid w:val="009D138E"/>
    <w:rsid w:val="009D16D5"/>
    <w:rsid w:val="009D175D"/>
    <w:rsid w:val="009D1AEA"/>
    <w:rsid w:val="009D1B10"/>
    <w:rsid w:val="009D1B7D"/>
    <w:rsid w:val="009D1CAE"/>
    <w:rsid w:val="009D1E11"/>
    <w:rsid w:val="009D2213"/>
    <w:rsid w:val="009D22FE"/>
    <w:rsid w:val="009D231F"/>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8AC"/>
    <w:rsid w:val="009D39D2"/>
    <w:rsid w:val="009D3B45"/>
    <w:rsid w:val="009D3D09"/>
    <w:rsid w:val="009D3DC2"/>
    <w:rsid w:val="009D4098"/>
    <w:rsid w:val="009D4297"/>
    <w:rsid w:val="009D4601"/>
    <w:rsid w:val="009D4673"/>
    <w:rsid w:val="009D46B9"/>
    <w:rsid w:val="009D4C8B"/>
    <w:rsid w:val="009D4DF0"/>
    <w:rsid w:val="009D50BD"/>
    <w:rsid w:val="009D5138"/>
    <w:rsid w:val="009D594A"/>
    <w:rsid w:val="009D5CBD"/>
    <w:rsid w:val="009D5DE6"/>
    <w:rsid w:val="009D6043"/>
    <w:rsid w:val="009D6115"/>
    <w:rsid w:val="009D61BD"/>
    <w:rsid w:val="009D6329"/>
    <w:rsid w:val="009D651D"/>
    <w:rsid w:val="009D6524"/>
    <w:rsid w:val="009D6593"/>
    <w:rsid w:val="009D6839"/>
    <w:rsid w:val="009D6A87"/>
    <w:rsid w:val="009D6CB1"/>
    <w:rsid w:val="009D6EDD"/>
    <w:rsid w:val="009D7370"/>
    <w:rsid w:val="009D74DB"/>
    <w:rsid w:val="009D770E"/>
    <w:rsid w:val="009D77F7"/>
    <w:rsid w:val="009D78B4"/>
    <w:rsid w:val="009D7BB6"/>
    <w:rsid w:val="009D7DA2"/>
    <w:rsid w:val="009D7E8B"/>
    <w:rsid w:val="009E025D"/>
    <w:rsid w:val="009E03C2"/>
    <w:rsid w:val="009E0643"/>
    <w:rsid w:val="009E0C80"/>
    <w:rsid w:val="009E0CE6"/>
    <w:rsid w:val="009E0DA3"/>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64B"/>
    <w:rsid w:val="009E571E"/>
    <w:rsid w:val="009E5A17"/>
    <w:rsid w:val="009E5A8A"/>
    <w:rsid w:val="009E5EE4"/>
    <w:rsid w:val="009E6066"/>
    <w:rsid w:val="009E6441"/>
    <w:rsid w:val="009E6512"/>
    <w:rsid w:val="009E657C"/>
    <w:rsid w:val="009E68F5"/>
    <w:rsid w:val="009E6A81"/>
    <w:rsid w:val="009E6B0B"/>
    <w:rsid w:val="009E6BFB"/>
    <w:rsid w:val="009E6C07"/>
    <w:rsid w:val="009E6DBD"/>
    <w:rsid w:val="009E6FB8"/>
    <w:rsid w:val="009E70B6"/>
    <w:rsid w:val="009E748C"/>
    <w:rsid w:val="009E74C4"/>
    <w:rsid w:val="009E7632"/>
    <w:rsid w:val="009E7A6E"/>
    <w:rsid w:val="009E7BD9"/>
    <w:rsid w:val="009E7D2B"/>
    <w:rsid w:val="009E7F7F"/>
    <w:rsid w:val="009F01A9"/>
    <w:rsid w:val="009F0425"/>
    <w:rsid w:val="009F092B"/>
    <w:rsid w:val="009F0952"/>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8B2"/>
    <w:rsid w:val="009F2D0C"/>
    <w:rsid w:val="009F2DB5"/>
    <w:rsid w:val="009F2F78"/>
    <w:rsid w:val="009F3116"/>
    <w:rsid w:val="009F32A2"/>
    <w:rsid w:val="009F3495"/>
    <w:rsid w:val="009F36A7"/>
    <w:rsid w:val="009F374D"/>
    <w:rsid w:val="009F384F"/>
    <w:rsid w:val="009F38A9"/>
    <w:rsid w:val="009F3A39"/>
    <w:rsid w:val="009F3C9B"/>
    <w:rsid w:val="009F44FA"/>
    <w:rsid w:val="009F4626"/>
    <w:rsid w:val="009F479B"/>
    <w:rsid w:val="009F47D1"/>
    <w:rsid w:val="009F4935"/>
    <w:rsid w:val="009F4BC7"/>
    <w:rsid w:val="009F4FB4"/>
    <w:rsid w:val="009F5196"/>
    <w:rsid w:val="009F5271"/>
    <w:rsid w:val="009F53BC"/>
    <w:rsid w:val="009F5562"/>
    <w:rsid w:val="009F564C"/>
    <w:rsid w:val="009F5764"/>
    <w:rsid w:val="009F5840"/>
    <w:rsid w:val="009F5882"/>
    <w:rsid w:val="009F5AED"/>
    <w:rsid w:val="009F5B4B"/>
    <w:rsid w:val="009F5B53"/>
    <w:rsid w:val="009F5DCD"/>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A00184"/>
    <w:rsid w:val="00A00475"/>
    <w:rsid w:val="00A0053A"/>
    <w:rsid w:val="00A006CD"/>
    <w:rsid w:val="00A008AC"/>
    <w:rsid w:val="00A00986"/>
    <w:rsid w:val="00A00A3F"/>
    <w:rsid w:val="00A00E00"/>
    <w:rsid w:val="00A00E9D"/>
    <w:rsid w:val="00A00F82"/>
    <w:rsid w:val="00A01054"/>
    <w:rsid w:val="00A010C3"/>
    <w:rsid w:val="00A01317"/>
    <w:rsid w:val="00A01C2C"/>
    <w:rsid w:val="00A01C30"/>
    <w:rsid w:val="00A01C3F"/>
    <w:rsid w:val="00A01CC1"/>
    <w:rsid w:val="00A01F71"/>
    <w:rsid w:val="00A021AD"/>
    <w:rsid w:val="00A026B3"/>
    <w:rsid w:val="00A0273B"/>
    <w:rsid w:val="00A027B4"/>
    <w:rsid w:val="00A0292C"/>
    <w:rsid w:val="00A02C47"/>
    <w:rsid w:val="00A02E56"/>
    <w:rsid w:val="00A02EAC"/>
    <w:rsid w:val="00A03020"/>
    <w:rsid w:val="00A0303E"/>
    <w:rsid w:val="00A0337A"/>
    <w:rsid w:val="00A036E9"/>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D5F"/>
    <w:rsid w:val="00A04DF4"/>
    <w:rsid w:val="00A04E48"/>
    <w:rsid w:val="00A04F65"/>
    <w:rsid w:val="00A053D1"/>
    <w:rsid w:val="00A054BD"/>
    <w:rsid w:val="00A058E7"/>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4DF"/>
    <w:rsid w:val="00A07C6F"/>
    <w:rsid w:val="00A07C8A"/>
    <w:rsid w:val="00A07FE2"/>
    <w:rsid w:val="00A1004D"/>
    <w:rsid w:val="00A10152"/>
    <w:rsid w:val="00A102B1"/>
    <w:rsid w:val="00A103FC"/>
    <w:rsid w:val="00A10484"/>
    <w:rsid w:val="00A104AA"/>
    <w:rsid w:val="00A1066C"/>
    <w:rsid w:val="00A10842"/>
    <w:rsid w:val="00A10CCF"/>
    <w:rsid w:val="00A10CE7"/>
    <w:rsid w:val="00A10E88"/>
    <w:rsid w:val="00A113D6"/>
    <w:rsid w:val="00A118DB"/>
    <w:rsid w:val="00A11B2D"/>
    <w:rsid w:val="00A11BA5"/>
    <w:rsid w:val="00A11BBC"/>
    <w:rsid w:val="00A11C10"/>
    <w:rsid w:val="00A11FDC"/>
    <w:rsid w:val="00A1238B"/>
    <w:rsid w:val="00A124E8"/>
    <w:rsid w:val="00A12771"/>
    <w:rsid w:val="00A127C6"/>
    <w:rsid w:val="00A12882"/>
    <w:rsid w:val="00A12C4F"/>
    <w:rsid w:val="00A12D9A"/>
    <w:rsid w:val="00A12EA3"/>
    <w:rsid w:val="00A12EC7"/>
    <w:rsid w:val="00A12EF5"/>
    <w:rsid w:val="00A12F63"/>
    <w:rsid w:val="00A12FF0"/>
    <w:rsid w:val="00A13100"/>
    <w:rsid w:val="00A132E3"/>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A"/>
    <w:rsid w:val="00A1596A"/>
    <w:rsid w:val="00A15D90"/>
    <w:rsid w:val="00A15F68"/>
    <w:rsid w:val="00A1609E"/>
    <w:rsid w:val="00A162D2"/>
    <w:rsid w:val="00A167DE"/>
    <w:rsid w:val="00A16BC1"/>
    <w:rsid w:val="00A16C00"/>
    <w:rsid w:val="00A16D82"/>
    <w:rsid w:val="00A17005"/>
    <w:rsid w:val="00A172A3"/>
    <w:rsid w:val="00A17379"/>
    <w:rsid w:val="00A174FD"/>
    <w:rsid w:val="00A17530"/>
    <w:rsid w:val="00A17824"/>
    <w:rsid w:val="00A17951"/>
    <w:rsid w:val="00A17985"/>
    <w:rsid w:val="00A17C7E"/>
    <w:rsid w:val="00A17E15"/>
    <w:rsid w:val="00A17F07"/>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B44"/>
    <w:rsid w:val="00A22C0E"/>
    <w:rsid w:val="00A22C11"/>
    <w:rsid w:val="00A22DFE"/>
    <w:rsid w:val="00A22E95"/>
    <w:rsid w:val="00A22F65"/>
    <w:rsid w:val="00A234EE"/>
    <w:rsid w:val="00A235E5"/>
    <w:rsid w:val="00A2370B"/>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506A"/>
    <w:rsid w:val="00A252C6"/>
    <w:rsid w:val="00A253C3"/>
    <w:rsid w:val="00A2546E"/>
    <w:rsid w:val="00A2548A"/>
    <w:rsid w:val="00A254BD"/>
    <w:rsid w:val="00A2566D"/>
    <w:rsid w:val="00A256B8"/>
    <w:rsid w:val="00A259C7"/>
    <w:rsid w:val="00A259E5"/>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F8"/>
    <w:rsid w:val="00A27AEE"/>
    <w:rsid w:val="00A27DD0"/>
    <w:rsid w:val="00A27E9F"/>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70"/>
    <w:rsid w:val="00A31FF7"/>
    <w:rsid w:val="00A320D6"/>
    <w:rsid w:val="00A321B5"/>
    <w:rsid w:val="00A321FF"/>
    <w:rsid w:val="00A3246D"/>
    <w:rsid w:val="00A32617"/>
    <w:rsid w:val="00A326AB"/>
    <w:rsid w:val="00A32F25"/>
    <w:rsid w:val="00A333C4"/>
    <w:rsid w:val="00A3374C"/>
    <w:rsid w:val="00A33936"/>
    <w:rsid w:val="00A33C5F"/>
    <w:rsid w:val="00A33DCD"/>
    <w:rsid w:val="00A33F7D"/>
    <w:rsid w:val="00A3401E"/>
    <w:rsid w:val="00A3402F"/>
    <w:rsid w:val="00A341FB"/>
    <w:rsid w:val="00A34222"/>
    <w:rsid w:val="00A34229"/>
    <w:rsid w:val="00A34231"/>
    <w:rsid w:val="00A34253"/>
    <w:rsid w:val="00A3449B"/>
    <w:rsid w:val="00A3472D"/>
    <w:rsid w:val="00A3478D"/>
    <w:rsid w:val="00A34C88"/>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A6B"/>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260A"/>
    <w:rsid w:val="00A426AA"/>
    <w:rsid w:val="00A428D1"/>
    <w:rsid w:val="00A42A8E"/>
    <w:rsid w:val="00A42AA1"/>
    <w:rsid w:val="00A42AEA"/>
    <w:rsid w:val="00A42C04"/>
    <w:rsid w:val="00A42D22"/>
    <w:rsid w:val="00A42E73"/>
    <w:rsid w:val="00A42F5F"/>
    <w:rsid w:val="00A432A7"/>
    <w:rsid w:val="00A43585"/>
    <w:rsid w:val="00A43639"/>
    <w:rsid w:val="00A43747"/>
    <w:rsid w:val="00A43989"/>
    <w:rsid w:val="00A43B23"/>
    <w:rsid w:val="00A43C6D"/>
    <w:rsid w:val="00A43E35"/>
    <w:rsid w:val="00A43F92"/>
    <w:rsid w:val="00A4403C"/>
    <w:rsid w:val="00A442F3"/>
    <w:rsid w:val="00A4439F"/>
    <w:rsid w:val="00A44E92"/>
    <w:rsid w:val="00A451CD"/>
    <w:rsid w:val="00A454AF"/>
    <w:rsid w:val="00A454DB"/>
    <w:rsid w:val="00A45582"/>
    <w:rsid w:val="00A45604"/>
    <w:rsid w:val="00A4589B"/>
    <w:rsid w:val="00A4593A"/>
    <w:rsid w:val="00A45956"/>
    <w:rsid w:val="00A45A95"/>
    <w:rsid w:val="00A45B3D"/>
    <w:rsid w:val="00A460E4"/>
    <w:rsid w:val="00A4616B"/>
    <w:rsid w:val="00A461CE"/>
    <w:rsid w:val="00A462C5"/>
    <w:rsid w:val="00A46371"/>
    <w:rsid w:val="00A46417"/>
    <w:rsid w:val="00A4662E"/>
    <w:rsid w:val="00A469B4"/>
    <w:rsid w:val="00A46A5E"/>
    <w:rsid w:val="00A46AAA"/>
    <w:rsid w:val="00A46B4F"/>
    <w:rsid w:val="00A46C6A"/>
    <w:rsid w:val="00A46DC0"/>
    <w:rsid w:val="00A46E31"/>
    <w:rsid w:val="00A46F62"/>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4B2"/>
    <w:rsid w:val="00A5064D"/>
    <w:rsid w:val="00A508CE"/>
    <w:rsid w:val="00A508E4"/>
    <w:rsid w:val="00A50A78"/>
    <w:rsid w:val="00A50C14"/>
    <w:rsid w:val="00A50C81"/>
    <w:rsid w:val="00A50CD1"/>
    <w:rsid w:val="00A50F6E"/>
    <w:rsid w:val="00A510C6"/>
    <w:rsid w:val="00A514C8"/>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F0"/>
    <w:rsid w:val="00A53533"/>
    <w:rsid w:val="00A535F5"/>
    <w:rsid w:val="00A5360A"/>
    <w:rsid w:val="00A5396E"/>
    <w:rsid w:val="00A53AE4"/>
    <w:rsid w:val="00A53BBD"/>
    <w:rsid w:val="00A53C39"/>
    <w:rsid w:val="00A53DC9"/>
    <w:rsid w:val="00A540E6"/>
    <w:rsid w:val="00A54244"/>
    <w:rsid w:val="00A543DE"/>
    <w:rsid w:val="00A547FD"/>
    <w:rsid w:val="00A5487E"/>
    <w:rsid w:val="00A5498A"/>
    <w:rsid w:val="00A54AE7"/>
    <w:rsid w:val="00A54B23"/>
    <w:rsid w:val="00A54DD8"/>
    <w:rsid w:val="00A54E01"/>
    <w:rsid w:val="00A54E46"/>
    <w:rsid w:val="00A54EBE"/>
    <w:rsid w:val="00A54ECE"/>
    <w:rsid w:val="00A550DD"/>
    <w:rsid w:val="00A5530C"/>
    <w:rsid w:val="00A55488"/>
    <w:rsid w:val="00A5553F"/>
    <w:rsid w:val="00A555EA"/>
    <w:rsid w:val="00A5562A"/>
    <w:rsid w:val="00A556AC"/>
    <w:rsid w:val="00A55741"/>
    <w:rsid w:val="00A557DF"/>
    <w:rsid w:val="00A558DB"/>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495"/>
    <w:rsid w:val="00A575F7"/>
    <w:rsid w:val="00A57695"/>
    <w:rsid w:val="00A577FC"/>
    <w:rsid w:val="00A5791A"/>
    <w:rsid w:val="00A57961"/>
    <w:rsid w:val="00A5796B"/>
    <w:rsid w:val="00A57AFC"/>
    <w:rsid w:val="00A57DE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4E7E"/>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DF"/>
    <w:rsid w:val="00A6689E"/>
    <w:rsid w:val="00A668CB"/>
    <w:rsid w:val="00A668EC"/>
    <w:rsid w:val="00A66AA2"/>
    <w:rsid w:val="00A66B7B"/>
    <w:rsid w:val="00A66E3D"/>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138"/>
    <w:rsid w:val="00A713B8"/>
    <w:rsid w:val="00A7170E"/>
    <w:rsid w:val="00A71A81"/>
    <w:rsid w:val="00A71B5C"/>
    <w:rsid w:val="00A71FA1"/>
    <w:rsid w:val="00A72300"/>
    <w:rsid w:val="00A7269B"/>
    <w:rsid w:val="00A72715"/>
    <w:rsid w:val="00A727E1"/>
    <w:rsid w:val="00A72986"/>
    <w:rsid w:val="00A72E91"/>
    <w:rsid w:val="00A72E9E"/>
    <w:rsid w:val="00A72F72"/>
    <w:rsid w:val="00A72FB2"/>
    <w:rsid w:val="00A72FB6"/>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88F"/>
    <w:rsid w:val="00A77991"/>
    <w:rsid w:val="00A77A31"/>
    <w:rsid w:val="00A77A63"/>
    <w:rsid w:val="00A77A6A"/>
    <w:rsid w:val="00A77B2F"/>
    <w:rsid w:val="00A77B45"/>
    <w:rsid w:val="00A77BF9"/>
    <w:rsid w:val="00A77DB4"/>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8F9"/>
    <w:rsid w:val="00A819D6"/>
    <w:rsid w:val="00A81B6C"/>
    <w:rsid w:val="00A81CB3"/>
    <w:rsid w:val="00A81CD7"/>
    <w:rsid w:val="00A81D20"/>
    <w:rsid w:val="00A81F7A"/>
    <w:rsid w:val="00A822B3"/>
    <w:rsid w:val="00A824A3"/>
    <w:rsid w:val="00A826F4"/>
    <w:rsid w:val="00A8274B"/>
    <w:rsid w:val="00A8292C"/>
    <w:rsid w:val="00A82B60"/>
    <w:rsid w:val="00A82EE1"/>
    <w:rsid w:val="00A83226"/>
    <w:rsid w:val="00A832EB"/>
    <w:rsid w:val="00A83332"/>
    <w:rsid w:val="00A83483"/>
    <w:rsid w:val="00A8360C"/>
    <w:rsid w:val="00A83721"/>
    <w:rsid w:val="00A837C0"/>
    <w:rsid w:val="00A83924"/>
    <w:rsid w:val="00A839BB"/>
    <w:rsid w:val="00A83A49"/>
    <w:rsid w:val="00A83D30"/>
    <w:rsid w:val="00A8405D"/>
    <w:rsid w:val="00A8432A"/>
    <w:rsid w:val="00A843E1"/>
    <w:rsid w:val="00A847CE"/>
    <w:rsid w:val="00A848AA"/>
    <w:rsid w:val="00A84A7B"/>
    <w:rsid w:val="00A84C55"/>
    <w:rsid w:val="00A84CC9"/>
    <w:rsid w:val="00A84CE1"/>
    <w:rsid w:val="00A84EBA"/>
    <w:rsid w:val="00A84FB9"/>
    <w:rsid w:val="00A85194"/>
    <w:rsid w:val="00A853C0"/>
    <w:rsid w:val="00A85955"/>
    <w:rsid w:val="00A85AB4"/>
    <w:rsid w:val="00A85B7C"/>
    <w:rsid w:val="00A85CA3"/>
    <w:rsid w:val="00A85D9C"/>
    <w:rsid w:val="00A861AE"/>
    <w:rsid w:val="00A861E3"/>
    <w:rsid w:val="00A865B8"/>
    <w:rsid w:val="00A865D8"/>
    <w:rsid w:val="00A86668"/>
    <w:rsid w:val="00A86FBE"/>
    <w:rsid w:val="00A87156"/>
    <w:rsid w:val="00A87207"/>
    <w:rsid w:val="00A8728B"/>
    <w:rsid w:val="00A872F1"/>
    <w:rsid w:val="00A875AD"/>
    <w:rsid w:val="00A876B1"/>
    <w:rsid w:val="00A87A7A"/>
    <w:rsid w:val="00A87AB2"/>
    <w:rsid w:val="00A87EC0"/>
    <w:rsid w:val="00A87F57"/>
    <w:rsid w:val="00A90134"/>
    <w:rsid w:val="00A90198"/>
    <w:rsid w:val="00A90331"/>
    <w:rsid w:val="00A903FE"/>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5F37"/>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6B8"/>
    <w:rsid w:val="00AA36F2"/>
    <w:rsid w:val="00AA3728"/>
    <w:rsid w:val="00AA3B90"/>
    <w:rsid w:val="00AA3D16"/>
    <w:rsid w:val="00AA3DB5"/>
    <w:rsid w:val="00AA4010"/>
    <w:rsid w:val="00AA42AA"/>
    <w:rsid w:val="00AA42AB"/>
    <w:rsid w:val="00AA437D"/>
    <w:rsid w:val="00AA48CC"/>
    <w:rsid w:val="00AA4ABD"/>
    <w:rsid w:val="00AA5271"/>
    <w:rsid w:val="00AA539C"/>
    <w:rsid w:val="00AA56AE"/>
    <w:rsid w:val="00AA5885"/>
    <w:rsid w:val="00AA5A09"/>
    <w:rsid w:val="00AA5A5F"/>
    <w:rsid w:val="00AA60CD"/>
    <w:rsid w:val="00AA6379"/>
    <w:rsid w:val="00AA6872"/>
    <w:rsid w:val="00AA6A8D"/>
    <w:rsid w:val="00AA6A9D"/>
    <w:rsid w:val="00AA6AF0"/>
    <w:rsid w:val="00AA6D54"/>
    <w:rsid w:val="00AA72CF"/>
    <w:rsid w:val="00AA732F"/>
    <w:rsid w:val="00AA766A"/>
    <w:rsid w:val="00AA7745"/>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AD8"/>
    <w:rsid w:val="00AB1BDA"/>
    <w:rsid w:val="00AB1FA4"/>
    <w:rsid w:val="00AB2314"/>
    <w:rsid w:val="00AB25F5"/>
    <w:rsid w:val="00AB2648"/>
    <w:rsid w:val="00AB267A"/>
    <w:rsid w:val="00AB2691"/>
    <w:rsid w:val="00AB2975"/>
    <w:rsid w:val="00AB2B07"/>
    <w:rsid w:val="00AB2C35"/>
    <w:rsid w:val="00AB2D7F"/>
    <w:rsid w:val="00AB2D99"/>
    <w:rsid w:val="00AB2E80"/>
    <w:rsid w:val="00AB30F8"/>
    <w:rsid w:val="00AB3481"/>
    <w:rsid w:val="00AB35A0"/>
    <w:rsid w:val="00AB3680"/>
    <w:rsid w:val="00AB36CB"/>
    <w:rsid w:val="00AB37C5"/>
    <w:rsid w:val="00AB39A1"/>
    <w:rsid w:val="00AB3B3B"/>
    <w:rsid w:val="00AB3C37"/>
    <w:rsid w:val="00AB3CE3"/>
    <w:rsid w:val="00AB3D72"/>
    <w:rsid w:val="00AB3F56"/>
    <w:rsid w:val="00AB4117"/>
    <w:rsid w:val="00AB45C0"/>
    <w:rsid w:val="00AB4652"/>
    <w:rsid w:val="00AB472D"/>
    <w:rsid w:val="00AB4904"/>
    <w:rsid w:val="00AB4AEF"/>
    <w:rsid w:val="00AB4C4B"/>
    <w:rsid w:val="00AB4F76"/>
    <w:rsid w:val="00AB515E"/>
    <w:rsid w:val="00AB5477"/>
    <w:rsid w:val="00AB5656"/>
    <w:rsid w:val="00AB576E"/>
    <w:rsid w:val="00AB58DB"/>
    <w:rsid w:val="00AB5972"/>
    <w:rsid w:val="00AB5D1F"/>
    <w:rsid w:val="00AB5F05"/>
    <w:rsid w:val="00AB5F4A"/>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558"/>
    <w:rsid w:val="00AB76C9"/>
    <w:rsid w:val="00AB784F"/>
    <w:rsid w:val="00AB7DE1"/>
    <w:rsid w:val="00AB7F13"/>
    <w:rsid w:val="00AC0268"/>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7BC"/>
    <w:rsid w:val="00AC2AAE"/>
    <w:rsid w:val="00AC2AB2"/>
    <w:rsid w:val="00AC2AF8"/>
    <w:rsid w:val="00AC2B65"/>
    <w:rsid w:val="00AC2CF3"/>
    <w:rsid w:val="00AC2F42"/>
    <w:rsid w:val="00AC3048"/>
    <w:rsid w:val="00AC323F"/>
    <w:rsid w:val="00AC354F"/>
    <w:rsid w:val="00AC37DE"/>
    <w:rsid w:val="00AC39EA"/>
    <w:rsid w:val="00AC3DA0"/>
    <w:rsid w:val="00AC3F00"/>
    <w:rsid w:val="00AC426C"/>
    <w:rsid w:val="00AC44EA"/>
    <w:rsid w:val="00AC4594"/>
    <w:rsid w:val="00AC4ADC"/>
    <w:rsid w:val="00AC4B7A"/>
    <w:rsid w:val="00AC4B84"/>
    <w:rsid w:val="00AC4B95"/>
    <w:rsid w:val="00AC4E35"/>
    <w:rsid w:val="00AC4EAF"/>
    <w:rsid w:val="00AC5168"/>
    <w:rsid w:val="00AC52FE"/>
    <w:rsid w:val="00AC54CD"/>
    <w:rsid w:val="00AC57C8"/>
    <w:rsid w:val="00AC5867"/>
    <w:rsid w:val="00AC5BBD"/>
    <w:rsid w:val="00AC5DBA"/>
    <w:rsid w:val="00AC5EB5"/>
    <w:rsid w:val="00AC5FD5"/>
    <w:rsid w:val="00AC6336"/>
    <w:rsid w:val="00AC645F"/>
    <w:rsid w:val="00AC687E"/>
    <w:rsid w:val="00AC6886"/>
    <w:rsid w:val="00AC6B4A"/>
    <w:rsid w:val="00AC6CB5"/>
    <w:rsid w:val="00AC6EB5"/>
    <w:rsid w:val="00AC6EDD"/>
    <w:rsid w:val="00AC6F65"/>
    <w:rsid w:val="00AC70A3"/>
    <w:rsid w:val="00AC70EA"/>
    <w:rsid w:val="00AC7244"/>
    <w:rsid w:val="00AC7675"/>
    <w:rsid w:val="00AC77CE"/>
    <w:rsid w:val="00AC7972"/>
    <w:rsid w:val="00AC7A60"/>
    <w:rsid w:val="00AC7B18"/>
    <w:rsid w:val="00AC7C2F"/>
    <w:rsid w:val="00AC7CD3"/>
    <w:rsid w:val="00AD0085"/>
    <w:rsid w:val="00AD0225"/>
    <w:rsid w:val="00AD02B6"/>
    <w:rsid w:val="00AD044C"/>
    <w:rsid w:val="00AD0564"/>
    <w:rsid w:val="00AD0759"/>
    <w:rsid w:val="00AD07EB"/>
    <w:rsid w:val="00AD0F32"/>
    <w:rsid w:val="00AD1297"/>
    <w:rsid w:val="00AD144A"/>
    <w:rsid w:val="00AD148E"/>
    <w:rsid w:val="00AD16EE"/>
    <w:rsid w:val="00AD1827"/>
    <w:rsid w:val="00AD1858"/>
    <w:rsid w:val="00AD1B82"/>
    <w:rsid w:val="00AD1D67"/>
    <w:rsid w:val="00AD1F24"/>
    <w:rsid w:val="00AD1F9F"/>
    <w:rsid w:val="00AD260C"/>
    <w:rsid w:val="00AD26B8"/>
    <w:rsid w:val="00AD276E"/>
    <w:rsid w:val="00AD2DBF"/>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A21"/>
    <w:rsid w:val="00AD4AED"/>
    <w:rsid w:val="00AD4D85"/>
    <w:rsid w:val="00AD5019"/>
    <w:rsid w:val="00AD53A9"/>
    <w:rsid w:val="00AD5416"/>
    <w:rsid w:val="00AD5476"/>
    <w:rsid w:val="00AD5710"/>
    <w:rsid w:val="00AD5A89"/>
    <w:rsid w:val="00AD5B68"/>
    <w:rsid w:val="00AD5BA2"/>
    <w:rsid w:val="00AD5C71"/>
    <w:rsid w:val="00AD600F"/>
    <w:rsid w:val="00AD6042"/>
    <w:rsid w:val="00AD61E8"/>
    <w:rsid w:val="00AD6425"/>
    <w:rsid w:val="00AD67AB"/>
    <w:rsid w:val="00AD6814"/>
    <w:rsid w:val="00AD697C"/>
    <w:rsid w:val="00AD6D1C"/>
    <w:rsid w:val="00AD6D8D"/>
    <w:rsid w:val="00AD70B0"/>
    <w:rsid w:val="00AD71FB"/>
    <w:rsid w:val="00AD7445"/>
    <w:rsid w:val="00AD757A"/>
    <w:rsid w:val="00AD7979"/>
    <w:rsid w:val="00AD7ABB"/>
    <w:rsid w:val="00AD7B14"/>
    <w:rsid w:val="00AD7DAB"/>
    <w:rsid w:val="00AE01B6"/>
    <w:rsid w:val="00AE054C"/>
    <w:rsid w:val="00AE076F"/>
    <w:rsid w:val="00AE0B13"/>
    <w:rsid w:val="00AE13F9"/>
    <w:rsid w:val="00AE1512"/>
    <w:rsid w:val="00AE1628"/>
    <w:rsid w:val="00AE1646"/>
    <w:rsid w:val="00AE16EC"/>
    <w:rsid w:val="00AE173B"/>
    <w:rsid w:val="00AE193E"/>
    <w:rsid w:val="00AE1A51"/>
    <w:rsid w:val="00AE1B47"/>
    <w:rsid w:val="00AE1D24"/>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28B"/>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964"/>
    <w:rsid w:val="00AE5D2A"/>
    <w:rsid w:val="00AE5E14"/>
    <w:rsid w:val="00AE5E30"/>
    <w:rsid w:val="00AE60FF"/>
    <w:rsid w:val="00AE6203"/>
    <w:rsid w:val="00AE62FA"/>
    <w:rsid w:val="00AE64A3"/>
    <w:rsid w:val="00AE66B1"/>
    <w:rsid w:val="00AE675E"/>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361"/>
    <w:rsid w:val="00AF3377"/>
    <w:rsid w:val="00AF33E0"/>
    <w:rsid w:val="00AF3605"/>
    <w:rsid w:val="00AF3762"/>
    <w:rsid w:val="00AF399C"/>
    <w:rsid w:val="00AF3A63"/>
    <w:rsid w:val="00AF3AD0"/>
    <w:rsid w:val="00AF3B3C"/>
    <w:rsid w:val="00AF3B53"/>
    <w:rsid w:val="00AF3E56"/>
    <w:rsid w:val="00AF4232"/>
    <w:rsid w:val="00AF441A"/>
    <w:rsid w:val="00AF49FB"/>
    <w:rsid w:val="00AF4CD9"/>
    <w:rsid w:val="00AF4E63"/>
    <w:rsid w:val="00AF50E4"/>
    <w:rsid w:val="00AF52DB"/>
    <w:rsid w:val="00AF5351"/>
    <w:rsid w:val="00AF53F1"/>
    <w:rsid w:val="00AF55D8"/>
    <w:rsid w:val="00AF56D7"/>
    <w:rsid w:val="00AF5933"/>
    <w:rsid w:val="00AF5BF5"/>
    <w:rsid w:val="00AF5F0C"/>
    <w:rsid w:val="00AF5FAA"/>
    <w:rsid w:val="00AF6116"/>
    <w:rsid w:val="00AF61B0"/>
    <w:rsid w:val="00AF664A"/>
    <w:rsid w:val="00AF6A1C"/>
    <w:rsid w:val="00AF6A65"/>
    <w:rsid w:val="00AF6ACE"/>
    <w:rsid w:val="00AF6E2E"/>
    <w:rsid w:val="00AF7603"/>
    <w:rsid w:val="00AF76E3"/>
    <w:rsid w:val="00AF7897"/>
    <w:rsid w:val="00AF7B31"/>
    <w:rsid w:val="00AF7B54"/>
    <w:rsid w:val="00AF7B6E"/>
    <w:rsid w:val="00AF7C47"/>
    <w:rsid w:val="00AF7E6C"/>
    <w:rsid w:val="00B000DC"/>
    <w:rsid w:val="00B000EC"/>
    <w:rsid w:val="00B00218"/>
    <w:rsid w:val="00B003C7"/>
    <w:rsid w:val="00B00480"/>
    <w:rsid w:val="00B006ED"/>
    <w:rsid w:val="00B0078F"/>
    <w:rsid w:val="00B007D5"/>
    <w:rsid w:val="00B00936"/>
    <w:rsid w:val="00B009EA"/>
    <w:rsid w:val="00B00BED"/>
    <w:rsid w:val="00B00C23"/>
    <w:rsid w:val="00B00C42"/>
    <w:rsid w:val="00B00C6F"/>
    <w:rsid w:val="00B00DD7"/>
    <w:rsid w:val="00B00EC1"/>
    <w:rsid w:val="00B0104D"/>
    <w:rsid w:val="00B0124E"/>
    <w:rsid w:val="00B01430"/>
    <w:rsid w:val="00B016FB"/>
    <w:rsid w:val="00B01768"/>
    <w:rsid w:val="00B01D84"/>
    <w:rsid w:val="00B01EA1"/>
    <w:rsid w:val="00B01F3C"/>
    <w:rsid w:val="00B020A5"/>
    <w:rsid w:val="00B021ED"/>
    <w:rsid w:val="00B0247C"/>
    <w:rsid w:val="00B024A3"/>
    <w:rsid w:val="00B0253E"/>
    <w:rsid w:val="00B0271B"/>
    <w:rsid w:val="00B0299D"/>
    <w:rsid w:val="00B02A05"/>
    <w:rsid w:val="00B02A39"/>
    <w:rsid w:val="00B02BC6"/>
    <w:rsid w:val="00B02BE1"/>
    <w:rsid w:val="00B02C2D"/>
    <w:rsid w:val="00B02F31"/>
    <w:rsid w:val="00B02FB2"/>
    <w:rsid w:val="00B03098"/>
    <w:rsid w:val="00B03295"/>
    <w:rsid w:val="00B032EB"/>
    <w:rsid w:val="00B03620"/>
    <w:rsid w:val="00B037C5"/>
    <w:rsid w:val="00B03B1C"/>
    <w:rsid w:val="00B03C17"/>
    <w:rsid w:val="00B03C68"/>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A6F"/>
    <w:rsid w:val="00B05F11"/>
    <w:rsid w:val="00B06057"/>
    <w:rsid w:val="00B060A9"/>
    <w:rsid w:val="00B061DD"/>
    <w:rsid w:val="00B06409"/>
    <w:rsid w:val="00B064E5"/>
    <w:rsid w:val="00B06699"/>
    <w:rsid w:val="00B067CC"/>
    <w:rsid w:val="00B06C2F"/>
    <w:rsid w:val="00B06D28"/>
    <w:rsid w:val="00B06D80"/>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DBB"/>
    <w:rsid w:val="00B10DC9"/>
    <w:rsid w:val="00B10FF2"/>
    <w:rsid w:val="00B1108D"/>
    <w:rsid w:val="00B111ED"/>
    <w:rsid w:val="00B1126F"/>
    <w:rsid w:val="00B11341"/>
    <w:rsid w:val="00B11389"/>
    <w:rsid w:val="00B115D2"/>
    <w:rsid w:val="00B11684"/>
    <w:rsid w:val="00B1169B"/>
    <w:rsid w:val="00B1171F"/>
    <w:rsid w:val="00B117E2"/>
    <w:rsid w:val="00B119C1"/>
    <w:rsid w:val="00B12391"/>
    <w:rsid w:val="00B123BC"/>
    <w:rsid w:val="00B123EC"/>
    <w:rsid w:val="00B12504"/>
    <w:rsid w:val="00B12681"/>
    <w:rsid w:val="00B12689"/>
    <w:rsid w:val="00B126C8"/>
    <w:rsid w:val="00B1275B"/>
    <w:rsid w:val="00B128B0"/>
    <w:rsid w:val="00B12953"/>
    <w:rsid w:val="00B12B25"/>
    <w:rsid w:val="00B12DA7"/>
    <w:rsid w:val="00B12EC1"/>
    <w:rsid w:val="00B130B2"/>
    <w:rsid w:val="00B130D4"/>
    <w:rsid w:val="00B130D6"/>
    <w:rsid w:val="00B13211"/>
    <w:rsid w:val="00B13269"/>
    <w:rsid w:val="00B13750"/>
    <w:rsid w:val="00B1386B"/>
    <w:rsid w:val="00B13997"/>
    <w:rsid w:val="00B13BD8"/>
    <w:rsid w:val="00B13C72"/>
    <w:rsid w:val="00B13FE5"/>
    <w:rsid w:val="00B1411B"/>
    <w:rsid w:val="00B141AF"/>
    <w:rsid w:val="00B145ED"/>
    <w:rsid w:val="00B14B87"/>
    <w:rsid w:val="00B14D01"/>
    <w:rsid w:val="00B14D93"/>
    <w:rsid w:val="00B14F5E"/>
    <w:rsid w:val="00B1542B"/>
    <w:rsid w:val="00B15457"/>
    <w:rsid w:val="00B1549D"/>
    <w:rsid w:val="00B15689"/>
    <w:rsid w:val="00B1575B"/>
    <w:rsid w:val="00B15933"/>
    <w:rsid w:val="00B159F8"/>
    <w:rsid w:val="00B15D95"/>
    <w:rsid w:val="00B15E83"/>
    <w:rsid w:val="00B16065"/>
    <w:rsid w:val="00B1641D"/>
    <w:rsid w:val="00B16537"/>
    <w:rsid w:val="00B165F8"/>
    <w:rsid w:val="00B16655"/>
    <w:rsid w:val="00B16A1D"/>
    <w:rsid w:val="00B16B30"/>
    <w:rsid w:val="00B16B6A"/>
    <w:rsid w:val="00B16BE6"/>
    <w:rsid w:val="00B16C88"/>
    <w:rsid w:val="00B16CAF"/>
    <w:rsid w:val="00B16D99"/>
    <w:rsid w:val="00B171FF"/>
    <w:rsid w:val="00B17290"/>
    <w:rsid w:val="00B1744A"/>
    <w:rsid w:val="00B17519"/>
    <w:rsid w:val="00B17650"/>
    <w:rsid w:val="00B17655"/>
    <w:rsid w:val="00B176A0"/>
    <w:rsid w:val="00B177E9"/>
    <w:rsid w:val="00B1799D"/>
    <w:rsid w:val="00B17C1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733"/>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5CF"/>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50"/>
    <w:rsid w:val="00B25F99"/>
    <w:rsid w:val="00B25FD5"/>
    <w:rsid w:val="00B2619E"/>
    <w:rsid w:val="00B261D3"/>
    <w:rsid w:val="00B267BC"/>
    <w:rsid w:val="00B267EF"/>
    <w:rsid w:val="00B26921"/>
    <w:rsid w:val="00B26B1A"/>
    <w:rsid w:val="00B26BD3"/>
    <w:rsid w:val="00B26D97"/>
    <w:rsid w:val="00B26D99"/>
    <w:rsid w:val="00B27324"/>
    <w:rsid w:val="00B273EB"/>
    <w:rsid w:val="00B2748B"/>
    <w:rsid w:val="00B275AC"/>
    <w:rsid w:val="00B279A8"/>
    <w:rsid w:val="00B27A08"/>
    <w:rsid w:val="00B27A39"/>
    <w:rsid w:val="00B27D34"/>
    <w:rsid w:val="00B27E27"/>
    <w:rsid w:val="00B27FEE"/>
    <w:rsid w:val="00B30025"/>
    <w:rsid w:val="00B30164"/>
    <w:rsid w:val="00B3023D"/>
    <w:rsid w:val="00B309B3"/>
    <w:rsid w:val="00B30AC2"/>
    <w:rsid w:val="00B30C2A"/>
    <w:rsid w:val="00B30FF4"/>
    <w:rsid w:val="00B31340"/>
    <w:rsid w:val="00B31375"/>
    <w:rsid w:val="00B3175C"/>
    <w:rsid w:val="00B31769"/>
    <w:rsid w:val="00B317F5"/>
    <w:rsid w:val="00B31BFA"/>
    <w:rsid w:val="00B31C15"/>
    <w:rsid w:val="00B31DC9"/>
    <w:rsid w:val="00B31DD9"/>
    <w:rsid w:val="00B31F14"/>
    <w:rsid w:val="00B31F3C"/>
    <w:rsid w:val="00B32229"/>
    <w:rsid w:val="00B3229B"/>
    <w:rsid w:val="00B323B0"/>
    <w:rsid w:val="00B3249F"/>
    <w:rsid w:val="00B32508"/>
    <w:rsid w:val="00B32734"/>
    <w:rsid w:val="00B327D7"/>
    <w:rsid w:val="00B32A9F"/>
    <w:rsid w:val="00B32DD6"/>
    <w:rsid w:val="00B32E67"/>
    <w:rsid w:val="00B32E88"/>
    <w:rsid w:val="00B32EFE"/>
    <w:rsid w:val="00B331E4"/>
    <w:rsid w:val="00B333CD"/>
    <w:rsid w:val="00B335EB"/>
    <w:rsid w:val="00B33C06"/>
    <w:rsid w:val="00B33C36"/>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754"/>
    <w:rsid w:val="00B35838"/>
    <w:rsid w:val="00B358B0"/>
    <w:rsid w:val="00B359FB"/>
    <w:rsid w:val="00B35A55"/>
    <w:rsid w:val="00B35C09"/>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0EAC"/>
    <w:rsid w:val="00B412D5"/>
    <w:rsid w:val="00B41343"/>
    <w:rsid w:val="00B4144B"/>
    <w:rsid w:val="00B415AA"/>
    <w:rsid w:val="00B415D6"/>
    <w:rsid w:val="00B415F5"/>
    <w:rsid w:val="00B416D3"/>
    <w:rsid w:val="00B4194D"/>
    <w:rsid w:val="00B41A50"/>
    <w:rsid w:val="00B41B68"/>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779"/>
    <w:rsid w:val="00B4699B"/>
    <w:rsid w:val="00B46AD7"/>
    <w:rsid w:val="00B46C0E"/>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1EB0"/>
    <w:rsid w:val="00B520BE"/>
    <w:rsid w:val="00B526A1"/>
    <w:rsid w:val="00B5275D"/>
    <w:rsid w:val="00B52822"/>
    <w:rsid w:val="00B52A9A"/>
    <w:rsid w:val="00B52BC8"/>
    <w:rsid w:val="00B52C55"/>
    <w:rsid w:val="00B52CB2"/>
    <w:rsid w:val="00B52D26"/>
    <w:rsid w:val="00B52E23"/>
    <w:rsid w:val="00B52F8C"/>
    <w:rsid w:val="00B5303A"/>
    <w:rsid w:val="00B53068"/>
    <w:rsid w:val="00B531EE"/>
    <w:rsid w:val="00B5338D"/>
    <w:rsid w:val="00B535F7"/>
    <w:rsid w:val="00B537BB"/>
    <w:rsid w:val="00B538AD"/>
    <w:rsid w:val="00B538C2"/>
    <w:rsid w:val="00B53A21"/>
    <w:rsid w:val="00B53BD5"/>
    <w:rsid w:val="00B53CB5"/>
    <w:rsid w:val="00B53D8E"/>
    <w:rsid w:val="00B53E2F"/>
    <w:rsid w:val="00B53EA8"/>
    <w:rsid w:val="00B53EB4"/>
    <w:rsid w:val="00B540E4"/>
    <w:rsid w:val="00B54187"/>
    <w:rsid w:val="00B54446"/>
    <w:rsid w:val="00B54824"/>
    <w:rsid w:val="00B5497C"/>
    <w:rsid w:val="00B54A5F"/>
    <w:rsid w:val="00B54AC7"/>
    <w:rsid w:val="00B54B57"/>
    <w:rsid w:val="00B54C8D"/>
    <w:rsid w:val="00B54E07"/>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787"/>
    <w:rsid w:val="00B57C9A"/>
    <w:rsid w:val="00B57FD0"/>
    <w:rsid w:val="00B601AB"/>
    <w:rsid w:val="00B602A5"/>
    <w:rsid w:val="00B60457"/>
    <w:rsid w:val="00B605B3"/>
    <w:rsid w:val="00B6089C"/>
    <w:rsid w:val="00B60CC6"/>
    <w:rsid w:val="00B60CF0"/>
    <w:rsid w:val="00B60E7D"/>
    <w:rsid w:val="00B610E1"/>
    <w:rsid w:val="00B611AA"/>
    <w:rsid w:val="00B6121D"/>
    <w:rsid w:val="00B6168F"/>
    <w:rsid w:val="00B61B67"/>
    <w:rsid w:val="00B61BAD"/>
    <w:rsid w:val="00B61CE4"/>
    <w:rsid w:val="00B61E41"/>
    <w:rsid w:val="00B621A9"/>
    <w:rsid w:val="00B62228"/>
    <w:rsid w:val="00B6228A"/>
    <w:rsid w:val="00B623C9"/>
    <w:rsid w:val="00B624A5"/>
    <w:rsid w:val="00B6265C"/>
    <w:rsid w:val="00B62717"/>
    <w:rsid w:val="00B62853"/>
    <w:rsid w:val="00B62972"/>
    <w:rsid w:val="00B629F3"/>
    <w:rsid w:val="00B62D34"/>
    <w:rsid w:val="00B62D8B"/>
    <w:rsid w:val="00B6309F"/>
    <w:rsid w:val="00B630F8"/>
    <w:rsid w:val="00B63292"/>
    <w:rsid w:val="00B639B8"/>
    <w:rsid w:val="00B63A8F"/>
    <w:rsid w:val="00B63C43"/>
    <w:rsid w:val="00B64560"/>
    <w:rsid w:val="00B64ADB"/>
    <w:rsid w:val="00B64D61"/>
    <w:rsid w:val="00B64ECB"/>
    <w:rsid w:val="00B64EDC"/>
    <w:rsid w:val="00B64FA2"/>
    <w:rsid w:val="00B65273"/>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0F2"/>
    <w:rsid w:val="00B7115C"/>
    <w:rsid w:val="00B711AC"/>
    <w:rsid w:val="00B714DA"/>
    <w:rsid w:val="00B717B3"/>
    <w:rsid w:val="00B71D09"/>
    <w:rsid w:val="00B71E9D"/>
    <w:rsid w:val="00B720B3"/>
    <w:rsid w:val="00B7220F"/>
    <w:rsid w:val="00B723B1"/>
    <w:rsid w:val="00B7256A"/>
    <w:rsid w:val="00B725C0"/>
    <w:rsid w:val="00B725DF"/>
    <w:rsid w:val="00B726BE"/>
    <w:rsid w:val="00B726E7"/>
    <w:rsid w:val="00B7274B"/>
    <w:rsid w:val="00B72773"/>
    <w:rsid w:val="00B72791"/>
    <w:rsid w:val="00B727E9"/>
    <w:rsid w:val="00B72935"/>
    <w:rsid w:val="00B72ACD"/>
    <w:rsid w:val="00B72C44"/>
    <w:rsid w:val="00B72C73"/>
    <w:rsid w:val="00B72E1C"/>
    <w:rsid w:val="00B73087"/>
    <w:rsid w:val="00B7321A"/>
    <w:rsid w:val="00B73654"/>
    <w:rsid w:val="00B73906"/>
    <w:rsid w:val="00B73996"/>
    <w:rsid w:val="00B73B6A"/>
    <w:rsid w:val="00B73ED5"/>
    <w:rsid w:val="00B73F54"/>
    <w:rsid w:val="00B74054"/>
    <w:rsid w:val="00B74071"/>
    <w:rsid w:val="00B74267"/>
    <w:rsid w:val="00B7433F"/>
    <w:rsid w:val="00B74348"/>
    <w:rsid w:val="00B748A4"/>
    <w:rsid w:val="00B7495A"/>
    <w:rsid w:val="00B74977"/>
    <w:rsid w:val="00B74D21"/>
    <w:rsid w:val="00B74FFB"/>
    <w:rsid w:val="00B75169"/>
    <w:rsid w:val="00B751A9"/>
    <w:rsid w:val="00B75231"/>
    <w:rsid w:val="00B75232"/>
    <w:rsid w:val="00B752AB"/>
    <w:rsid w:val="00B75464"/>
    <w:rsid w:val="00B75509"/>
    <w:rsid w:val="00B756A7"/>
    <w:rsid w:val="00B758A6"/>
    <w:rsid w:val="00B75AF5"/>
    <w:rsid w:val="00B75B0A"/>
    <w:rsid w:val="00B75B8C"/>
    <w:rsid w:val="00B75DD7"/>
    <w:rsid w:val="00B75E19"/>
    <w:rsid w:val="00B75F4F"/>
    <w:rsid w:val="00B76032"/>
    <w:rsid w:val="00B760A2"/>
    <w:rsid w:val="00B7627B"/>
    <w:rsid w:val="00B763D3"/>
    <w:rsid w:val="00B764A7"/>
    <w:rsid w:val="00B76662"/>
    <w:rsid w:val="00B767BB"/>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EEA"/>
    <w:rsid w:val="00B77F81"/>
    <w:rsid w:val="00B80254"/>
    <w:rsid w:val="00B802E7"/>
    <w:rsid w:val="00B807FC"/>
    <w:rsid w:val="00B80855"/>
    <w:rsid w:val="00B80C63"/>
    <w:rsid w:val="00B80D0D"/>
    <w:rsid w:val="00B80D74"/>
    <w:rsid w:val="00B80E93"/>
    <w:rsid w:val="00B80F00"/>
    <w:rsid w:val="00B80F9D"/>
    <w:rsid w:val="00B812B6"/>
    <w:rsid w:val="00B8157E"/>
    <w:rsid w:val="00B8162F"/>
    <w:rsid w:val="00B81943"/>
    <w:rsid w:val="00B81997"/>
    <w:rsid w:val="00B81B7A"/>
    <w:rsid w:val="00B81CEF"/>
    <w:rsid w:val="00B81CF4"/>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BDE"/>
    <w:rsid w:val="00B84DD9"/>
    <w:rsid w:val="00B8512F"/>
    <w:rsid w:val="00B8539B"/>
    <w:rsid w:val="00B853CC"/>
    <w:rsid w:val="00B85559"/>
    <w:rsid w:val="00B856CC"/>
    <w:rsid w:val="00B8589E"/>
    <w:rsid w:val="00B858AA"/>
    <w:rsid w:val="00B85903"/>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BFE"/>
    <w:rsid w:val="00B86DAC"/>
    <w:rsid w:val="00B86E37"/>
    <w:rsid w:val="00B8709F"/>
    <w:rsid w:val="00B871A6"/>
    <w:rsid w:val="00B87375"/>
    <w:rsid w:val="00B875B5"/>
    <w:rsid w:val="00B87882"/>
    <w:rsid w:val="00B87A58"/>
    <w:rsid w:val="00B87C47"/>
    <w:rsid w:val="00B87D52"/>
    <w:rsid w:val="00B87F98"/>
    <w:rsid w:val="00B87FAB"/>
    <w:rsid w:val="00B901F2"/>
    <w:rsid w:val="00B901F6"/>
    <w:rsid w:val="00B902FD"/>
    <w:rsid w:val="00B905D2"/>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2FE1"/>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5A1"/>
    <w:rsid w:val="00B955E4"/>
    <w:rsid w:val="00B9572A"/>
    <w:rsid w:val="00B95842"/>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6D08"/>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7BC"/>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E24"/>
    <w:rsid w:val="00BA4E26"/>
    <w:rsid w:val="00BA4F8C"/>
    <w:rsid w:val="00BA5293"/>
    <w:rsid w:val="00BA52B4"/>
    <w:rsid w:val="00BA59AC"/>
    <w:rsid w:val="00BA59FD"/>
    <w:rsid w:val="00BA5BC3"/>
    <w:rsid w:val="00BA5C4F"/>
    <w:rsid w:val="00BA5E13"/>
    <w:rsid w:val="00BA5E20"/>
    <w:rsid w:val="00BA5E3B"/>
    <w:rsid w:val="00BA5E6C"/>
    <w:rsid w:val="00BA5EFA"/>
    <w:rsid w:val="00BA5FFC"/>
    <w:rsid w:val="00BA6160"/>
    <w:rsid w:val="00BA61E5"/>
    <w:rsid w:val="00BA625A"/>
    <w:rsid w:val="00BA62A8"/>
    <w:rsid w:val="00BA6490"/>
    <w:rsid w:val="00BA64C1"/>
    <w:rsid w:val="00BA6506"/>
    <w:rsid w:val="00BA6603"/>
    <w:rsid w:val="00BA66C2"/>
    <w:rsid w:val="00BA675C"/>
    <w:rsid w:val="00BA6911"/>
    <w:rsid w:val="00BA6B0D"/>
    <w:rsid w:val="00BA6B39"/>
    <w:rsid w:val="00BA6D58"/>
    <w:rsid w:val="00BA704E"/>
    <w:rsid w:val="00BA71FF"/>
    <w:rsid w:val="00BA72C3"/>
    <w:rsid w:val="00BA7650"/>
    <w:rsid w:val="00BA7808"/>
    <w:rsid w:val="00BA78E9"/>
    <w:rsid w:val="00BA7A99"/>
    <w:rsid w:val="00BA7AD7"/>
    <w:rsid w:val="00BA7C44"/>
    <w:rsid w:val="00BB0192"/>
    <w:rsid w:val="00BB01BB"/>
    <w:rsid w:val="00BB0214"/>
    <w:rsid w:val="00BB037D"/>
    <w:rsid w:val="00BB049E"/>
    <w:rsid w:val="00BB0559"/>
    <w:rsid w:val="00BB06C5"/>
    <w:rsid w:val="00BB06E0"/>
    <w:rsid w:val="00BB0827"/>
    <w:rsid w:val="00BB0894"/>
    <w:rsid w:val="00BB0AD3"/>
    <w:rsid w:val="00BB0AFC"/>
    <w:rsid w:val="00BB0C8F"/>
    <w:rsid w:val="00BB1156"/>
    <w:rsid w:val="00BB1409"/>
    <w:rsid w:val="00BB158D"/>
    <w:rsid w:val="00BB18BE"/>
    <w:rsid w:val="00BB190F"/>
    <w:rsid w:val="00BB1C44"/>
    <w:rsid w:val="00BB224D"/>
    <w:rsid w:val="00BB2595"/>
    <w:rsid w:val="00BB29AF"/>
    <w:rsid w:val="00BB2B21"/>
    <w:rsid w:val="00BB2B67"/>
    <w:rsid w:val="00BB2CB2"/>
    <w:rsid w:val="00BB2DE2"/>
    <w:rsid w:val="00BB30E2"/>
    <w:rsid w:val="00BB37E6"/>
    <w:rsid w:val="00BB3A41"/>
    <w:rsid w:val="00BB3A7E"/>
    <w:rsid w:val="00BB3C1C"/>
    <w:rsid w:val="00BB3C27"/>
    <w:rsid w:val="00BB3DC3"/>
    <w:rsid w:val="00BB4014"/>
    <w:rsid w:val="00BB4036"/>
    <w:rsid w:val="00BB416D"/>
    <w:rsid w:val="00BB4587"/>
    <w:rsid w:val="00BB470C"/>
    <w:rsid w:val="00BB47A2"/>
    <w:rsid w:val="00BB49AC"/>
    <w:rsid w:val="00BB4A6F"/>
    <w:rsid w:val="00BB4AE3"/>
    <w:rsid w:val="00BB4B96"/>
    <w:rsid w:val="00BB4C02"/>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61A"/>
    <w:rsid w:val="00BB7B32"/>
    <w:rsid w:val="00BB7CAB"/>
    <w:rsid w:val="00BB7E6E"/>
    <w:rsid w:val="00BC05D9"/>
    <w:rsid w:val="00BC0A3D"/>
    <w:rsid w:val="00BC0A53"/>
    <w:rsid w:val="00BC0B00"/>
    <w:rsid w:val="00BC0C8B"/>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C2E"/>
    <w:rsid w:val="00BC4C66"/>
    <w:rsid w:val="00BC4D41"/>
    <w:rsid w:val="00BC4D8B"/>
    <w:rsid w:val="00BC4E4D"/>
    <w:rsid w:val="00BC4E98"/>
    <w:rsid w:val="00BC4F9B"/>
    <w:rsid w:val="00BC4FD8"/>
    <w:rsid w:val="00BC50F1"/>
    <w:rsid w:val="00BC53DE"/>
    <w:rsid w:val="00BC53F7"/>
    <w:rsid w:val="00BC549C"/>
    <w:rsid w:val="00BC55EC"/>
    <w:rsid w:val="00BC560C"/>
    <w:rsid w:val="00BC57A1"/>
    <w:rsid w:val="00BC5883"/>
    <w:rsid w:val="00BC5AF0"/>
    <w:rsid w:val="00BC5D10"/>
    <w:rsid w:val="00BC5D75"/>
    <w:rsid w:val="00BC5DE5"/>
    <w:rsid w:val="00BC6111"/>
    <w:rsid w:val="00BC6395"/>
    <w:rsid w:val="00BC639A"/>
    <w:rsid w:val="00BC66A0"/>
    <w:rsid w:val="00BC66B5"/>
    <w:rsid w:val="00BC6820"/>
    <w:rsid w:val="00BC6E5D"/>
    <w:rsid w:val="00BC707E"/>
    <w:rsid w:val="00BC73D6"/>
    <w:rsid w:val="00BC7463"/>
    <w:rsid w:val="00BC77F9"/>
    <w:rsid w:val="00BC7AE5"/>
    <w:rsid w:val="00BC7DA5"/>
    <w:rsid w:val="00BC7DF7"/>
    <w:rsid w:val="00BD006B"/>
    <w:rsid w:val="00BD0117"/>
    <w:rsid w:val="00BD0152"/>
    <w:rsid w:val="00BD02E9"/>
    <w:rsid w:val="00BD082F"/>
    <w:rsid w:val="00BD0918"/>
    <w:rsid w:val="00BD0A35"/>
    <w:rsid w:val="00BD0A68"/>
    <w:rsid w:val="00BD0B51"/>
    <w:rsid w:val="00BD0B7A"/>
    <w:rsid w:val="00BD0DE1"/>
    <w:rsid w:val="00BD0F2D"/>
    <w:rsid w:val="00BD0F3F"/>
    <w:rsid w:val="00BD1005"/>
    <w:rsid w:val="00BD1248"/>
    <w:rsid w:val="00BD13FB"/>
    <w:rsid w:val="00BD2437"/>
    <w:rsid w:val="00BD24C0"/>
    <w:rsid w:val="00BD29EC"/>
    <w:rsid w:val="00BD2B41"/>
    <w:rsid w:val="00BD2E22"/>
    <w:rsid w:val="00BD2E8C"/>
    <w:rsid w:val="00BD30E9"/>
    <w:rsid w:val="00BD30EA"/>
    <w:rsid w:val="00BD35D3"/>
    <w:rsid w:val="00BD3708"/>
    <w:rsid w:val="00BD38D6"/>
    <w:rsid w:val="00BD396F"/>
    <w:rsid w:val="00BD3B99"/>
    <w:rsid w:val="00BD3D1A"/>
    <w:rsid w:val="00BD411F"/>
    <w:rsid w:val="00BD474E"/>
    <w:rsid w:val="00BD4A28"/>
    <w:rsid w:val="00BD4E6A"/>
    <w:rsid w:val="00BD50E3"/>
    <w:rsid w:val="00BD51E8"/>
    <w:rsid w:val="00BD523B"/>
    <w:rsid w:val="00BD539D"/>
    <w:rsid w:val="00BD547F"/>
    <w:rsid w:val="00BD5598"/>
    <w:rsid w:val="00BD5626"/>
    <w:rsid w:val="00BD5629"/>
    <w:rsid w:val="00BD5A53"/>
    <w:rsid w:val="00BD6410"/>
    <w:rsid w:val="00BD65B8"/>
    <w:rsid w:val="00BD671E"/>
    <w:rsid w:val="00BD6736"/>
    <w:rsid w:val="00BD6770"/>
    <w:rsid w:val="00BD6899"/>
    <w:rsid w:val="00BD6BBE"/>
    <w:rsid w:val="00BD6D19"/>
    <w:rsid w:val="00BD7007"/>
    <w:rsid w:val="00BD70DF"/>
    <w:rsid w:val="00BD7145"/>
    <w:rsid w:val="00BD71AC"/>
    <w:rsid w:val="00BD7220"/>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F5"/>
    <w:rsid w:val="00BE1443"/>
    <w:rsid w:val="00BE1644"/>
    <w:rsid w:val="00BE1A43"/>
    <w:rsid w:val="00BE1AB8"/>
    <w:rsid w:val="00BE1CDF"/>
    <w:rsid w:val="00BE1D13"/>
    <w:rsid w:val="00BE1FC3"/>
    <w:rsid w:val="00BE211E"/>
    <w:rsid w:val="00BE2327"/>
    <w:rsid w:val="00BE239D"/>
    <w:rsid w:val="00BE260F"/>
    <w:rsid w:val="00BE265A"/>
    <w:rsid w:val="00BE2792"/>
    <w:rsid w:val="00BE28A9"/>
    <w:rsid w:val="00BE29D4"/>
    <w:rsid w:val="00BE2CCC"/>
    <w:rsid w:val="00BE2E49"/>
    <w:rsid w:val="00BE2F0E"/>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16B"/>
    <w:rsid w:val="00BE46EE"/>
    <w:rsid w:val="00BE47C4"/>
    <w:rsid w:val="00BE47DD"/>
    <w:rsid w:val="00BE4812"/>
    <w:rsid w:val="00BE482F"/>
    <w:rsid w:val="00BE4977"/>
    <w:rsid w:val="00BE4A0E"/>
    <w:rsid w:val="00BE4B31"/>
    <w:rsid w:val="00BE4DA1"/>
    <w:rsid w:val="00BE4E4C"/>
    <w:rsid w:val="00BE4F2C"/>
    <w:rsid w:val="00BE50C1"/>
    <w:rsid w:val="00BE50FC"/>
    <w:rsid w:val="00BE5183"/>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BF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56"/>
    <w:rsid w:val="00BF3F77"/>
    <w:rsid w:val="00BF4129"/>
    <w:rsid w:val="00BF4145"/>
    <w:rsid w:val="00BF48FC"/>
    <w:rsid w:val="00BF4A1B"/>
    <w:rsid w:val="00BF4CAF"/>
    <w:rsid w:val="00BF4E26"/>
    <w:rsid w:val="00BF4F52"/>
    <w:rsid w:val="00BF51EF"/>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F70"/>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98B"/>
    <w:rsid w:val="00C01B53"/>
    <w:rsid w:val="00C01CBD"/>
    <w:rsid w:val="00C01F7D"/>
    <w:rsid w:val="00C01FD3"/>
    <w:rsid w:val="00C02470"/>
    <w:rsid w:val="00C026D0"/>
    <w:rsid w:val="00C02704"/>
    <w:rsid w:val="00C0289C"/>
    <w:rsid w:val="00C02F38"/>
    <w:rsid w:val="00C03074"/>
    <w:rsid w:val="00C0329D"/>
    <w:rsid w:val="00C035F9"/>
    <w:rsid w:val="00C03987"/>
    <w:rsid w:val="00C03B70"/>
    <w:rsid w:val="00C042C0"/>
    <w:rsid w:val="00C04343"/>
    <w:rsid w:val="00C0467F"/>
    <w:rsid w:val="00C04A21"/>
    <w:rsid w:val="00C04AAB"/>
    <w:rsid w:val="00C04FC3"/>
    <w:rsid w:val="00C04FDD"/>
    <w:rsid w:val="00C05047"/>
    <w:rsid w:val="00C050AF"/>
    <w:rsid w:val="00C05722"/>
    <w:rsid w:val="00C05749"/>
    <w:rsid w:val="00C05A26"/>
    <w:rsid w:val="00C05E17"/>
    <w:rsid w:val="00C064F3"/>
    <w:rsid w:val="00C0652A"/>
    <w:rsid w:val="00C065DC"/>
    <w:rsid w:val="00C0669F"/>
    <w:rsid w:val="00C0677E"/>
    <w:rsid w:val="00C0679A"/>
    <w:rsid w:val="00C068F8"/>
    <w:rsid w:val="00C068FE"/>
    <w:rsid w:val="00C06D8B"/>
    <w:rsid w:val="00C06F04"/>
    <w:rsid w:val="00C072B7"/>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110F"/>
    <w:rsid w:val="00C11177"/>
    <w:rsid w:val="00C112E1"/>
    <w:rsid w:val="00C1130C"/>
    <w:rsid w:val="00C11328"/>
    <w:rsid w:val="00C11697"/>
    <w:rsid w:val="00C11707"/>
    <w:rsid w:val="00C1181C"/>
    <w:rsid w:val="00C118DC"/>
    <w:rsid w:val="00C119D5"/>
    <w:rsid w:val="00C11CD9"/>
    <w:rsid w:val="00C11E5E"/>
    <w:rsid w:val="00C11F12"/>
    <w:rsid w:val="00C11F9C"/>
    <w:rsid w:val="00C11F9D"/>
    <w:rsid w:val="00C12155"/>
    <w:rsid w:val="00C125DB"/>
    <w:rsid w:val="00C12876"/>
    <w:rsid w:val="00C12FBF"/>
    <w:rsid w:val="00C13178"/>
    <w:rsid w:val="00C133F7"/>
    <w:rsid w:val="00C13455"/>
    <w:rsid w:val="00C138BC"/>
    <w:rsid w:val="00C13A0B"/>
    <w:rsid w:val="00C13AB4"/>
    <w:rsid w:val="00C13F6E"/>
    <w:rsid w:val="00C14372"/>
    <w:rsid w:val="00C1447B"/>
    <w:rsid w:val="00C14712"/>
    <w:rsid w:val="00C14A27"/>
    <w:rsid w:val="00C14DFD"/>
    <w:rsid w:val="00C1511B"/>
    <w:rsid w:val="00C152BA"/>
    <w:rsid w:val="00C152C0"/>
    <w:rsid w:val="00C15374"/>
    <w:rsid w:val="00C15419"/>
    <w:rsid w:val="00C1574C"/>
    <w:rsid w:val="00C157DB"/>
    <w:rsid w:val="00C1583B"/>
    <w:rsid w:val="00C15A87"/>
    <w:rsid w:val="00C15B42"/>
    <w:rsid w:val="00C15E20"/>
    <w:rsid w:val="00C15E33"/>
    <w:rsid w:val="00C160AD"/>
    <w:rsid w:val="00C163B7"/>
    <w:rsid w:val="00C164A2"/>
    <w:rsid w:val="00C16790"/>
    <w:rsid w:val="00C16B38"/>
    <w:rsid w:val="00C16E09"/>
    <w:rsid w:val="00C16F3A"/>
    <w:rsid w:val="00C1716C"/>
    <w:rsid w:val="00C175AC"/>
    <w:rsid w:val="00C17635"/>
    <w:rsid w:val="00C178B3"/>
    <w:rsid w:val="00C17B46"/>
    <w:rsid w:val="00C17B60"/>
    <w:rsid w:val="00C17C76"/>
    <w:rsid w:val="00C2000C"/>
    <w:rsid w:val="00C20ABA"/>
    <w:rsid w:val="00C20E5E"/>
    <w:rsid w:val="00C20EE0"/>
    <w:rsid w:val="00C21176"/>
    <w:rsid w:val="00C21193"/>
    <w:rsid w:val="00C213B1"/>
    <w:rsid w:val="00C21823"/>
    <w:rsid w:val="00C218FB"/>
    <w:rsid w:val="00C2199A"/>
    <w:rsid w:val="00C21A07"/>
    <w:rsid w:val="00C21DDC"/>
    <w:rsid w:val="00C21FC0"/>
    <w:rsid w:val="00C22076"/>
    <w:rsid w:val="00C22077"/>
    <w:rsid w:val="00C2227E"/>
    <w:rsid w:val="00C22370"/>
    <w:rsid w:val="00C224E1"/>
    <w:rsid w:val="00C22648"/>
    <w:rsid w:val="00C226E7"/>
    <w:rsid w:val="00C227B1"/>
    <w:rsid w:val="00C227E1"/>
    <w:rsid w:val="00C2281B"/>
    <w:rsid w:val="00C2285F"/>
    <w:rsid w:val="00C22B21"/>
    <w:rsid w:val="00C22B97"/>
    <w:rsid w:val="00C23561"/>
    <w:rsid w:val="00C239A2"/>
    <w:rsid w:val="00C23A17"/>
    <w:rsid w:val="00C23DFA"/>
    <w:rsid w:val="00C241DA"/>
    <w:rsid w:val="00C242ED"/>
    <w:rsid w:val="00C24424"/>
    <w:rsid w:val="00C24753"/>
    <w:rsid w:val="00C24D0B"/>
    <w:rsid w:val="00C252AC"/>
    <w:rsid w:val="00C25447"/>
    <w:rsid w:val="00C254B6"/>
    <w:rsid w:val="00C255D2"/>
    <w:rsid w:val="00C25C0B"/>
    <w:rsid w:val="00C25C10"/>
    <w:rsid w:val="00C25D4C"/>
    <w:rsid w:val="00C260DA"/>
    <w:rsid w:val="00C26129"/>
    <w:rsid w:val="00C26244"/>
    <w:rsid w:val="00C262FA"/>
    <w:rsid w:val="00C26A32"/>
    <w:rsid w:val="00C26DF1"/>
    <w:rsid w:val="00C26E27"/>
    <w:rsid w:val="00C26E30"/>
    <w:rsid w:val="00C26E62"/>
    <w:rsid w:val="00C271C6"/>
    <w:rsid w:val="00C27244"/>
    <w:rsid w:val="00C2732C"/>
    <w:rsid w:val="00C273AB"/>
    <w:rsid w:val="00C277A1"/>
    <w:rsid w:val="00C27A95"/>
    <w:rsid w:val="00C27AFD"/>
    <w:rsid w:val="00C27FA2"/>
    <w:rsid w:val="00C302C4"/>
    <w:rsid w:val="00C30322"/>
    <w:rsid w:val="00C3089E"/>
    <w:rsid w:val="00C3090D"/>
    <w:rsid w:val="00C30A65"/>
    <w:rsid w:val="00C30C8F"/>
    <w:rsid w:val="00C30CA3"/>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83A"/>
    <w:rsid w:val="00C37879"/>
    <w:rsid w:val="00C37B4A"/>
    <w:rsid w:val="00C37BC4"/>
    <w:rsid w:val="00C37E28"/>
    <w:rsid w:val="00C400D4"/>
    <w:rsid w:val="00C402F2"/>
    <w:rsid w:val="00C40397"/>
    <w:rsid w:val="00C404DF"/>
    <w:rsid w:val="00C40861"/>
    <w:rsid w:val="00C40DF0"/>
    <w:rsid w:val="00C41343"/>
    <w:rsid w:val="00C4177D"/>
    <w:rsid w:val="00C417CD"/>
    <w:rsid w:val="00C4181E"/>
    <w:rsid w:val="00C41B3B"/>
    <w:rsid w:val="00C41B96"/>
    <w:rsid w:val="00C41F98"/>
    <w:rsid w:val="00C41FAF"/>
    <w:rsid w:val="00C4222D"/>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63"/>
    <w:rsid w:val="00C44FDC"/>
    <w:rsid w:val="00C451BF"/>
    <w:rsid w:val="00C452F1"/>
    <w:rsid w:val="00C4538D"/>
    <w:rsid w:val="00C45535"/>
    <w:rsid w:val="00C45A31"/>
    <w:rsid w:val="00C45C98"/>
    <w:rsid w:val="00C45D3A"/>
    <w:rsid w:val="00C45E3C"/>
    <w:rsid w:val="00C46140"/>
    <w:rsid w:val="00C4615E"/>
    <w:rsid w:val="00C46406"/>
    <w:rsid w:val="00C464DC"/>
    <w:rsid w:val="00C46820"/>
    <w:rsid w:val="00C46A57"/>
    <w:rsid w:val="00C46BC1"/>
    <w:rsid w:val="00C46C8C"/>
    <w:rsid w:val="00C46E79"/>
    <w:rsid w:val="00C46FB7"/>
    <w:rsid w:val="00C471E7"/>
    <w:rsid w:val="00C473B9"/>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0FD"/>
    <w:rsid w:val="00C52379"/>
    <w:rsid w:val="00C52910"/>
    <w:rsid w:val="00C52BCA"/>
    <w:rsid w:val="00C52BD9"/>
    <w:rsid w:val="00C52D41"/>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77E"/>
    <w:rsid w:val="00C5581E"/>
    <w:rsid w:val="00C55EC1"/>
    <w:rsid w:val="00C55FC5"/>
    <w:rsid w:val="00C560AF"/>
    <w:rsid w:val="00C560E1"/>
    <w:rsid w:val="00C56283"/>
    <w:rsid w:val="00C5633D"/>
    <w:rsid w:val="00C568AC"/>
    <w:rsid w:val="00C569FB"/>
    <w:rsid w:val="00C56A31"/>
    <w:rsid w:val="00C56C8D"/>
    <w:rsid w:val="00C56EE5"/>
    <w:rsid w:val="00C56F7E"/>
    <w:rsid w:val="00C57137"/>
    <w:rsid w:val="00C571DA"/>
    <w:rsid w:val="00C57595"/>
    <w:rsid w:val="00C575BA"/>
    <w:rsid w:val="00C57781"/>
    <w:rsid w:val="00C57C4E"/>
    <w:rsid w:val="00C60187"/>
    <w:rsid w:val="00C601E8"/>
    <w:rsid w:val="00C60212"/>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D28"/>
    <w:rsid w:val="00C62EA1"/>
    <w:rsid w:val="00C62F19"/>
    <w:rsid w:val="00C63144"/>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84"/>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7296"/>
    <w:rsid w:val="00C67413"/>
    <w:rsid w:val="00C6763C"/>
    <w:rsid w:val="00C679CF"/>
    <w:rsid w:val="00C67AE5"/>
    <w:rsid w:val="00C67B6A"/>
    <w:rsid w:val="00C67E2B"/>
    <w:rsid w:val="00C704D6"/>
    <w:rsid w:val="00C70511"/>
    <w:rsid w:val="00C7077D"/>
    <w:rsid w:val="00C70917"/>
    <w:rsid w:val="00C70940"/>
    <w:rsid w:val="00C70A31"/>
    <w:rsid w:val="00C71166"/>
    <w:rsid w:val="00C7126A"/>
    <w:rsid w:val="00C714D7"/>
    <w:rsid w:val="00C716BE"/>
    <w:rsid w:val="00C71720"/>
    <w:rsid w:val="00C71AA1"/>
    <w:rsid w:val="00C71EDA"/>
    <w:rsid w:val="00C720B6"/>
    <w:rsid w:val="00C724A9"/>
    <w:rsid w:val="00C727BF"/>
    <w:rsid w:val="00C7293E"/>
    <w:rsid w:val="00C73274"/>
    <w:rsid w:val="00C73471"/>
    <w:rsid w:val="00C73C2B"/>
    <w:rsid w:val="00C740B3"/>
    <w:rsid w:val="00C7416D"/>
    <w:rsid w:val="00C74197"/>
    <w:rsid w:val="00C742CA"/>
    <w:rsid w:val="00C743CF"/>
    <w:rsid w:val="00C74576"/>
    <w:rsid w:val="00C74653"/>
    <w:rsid w:val="00C748D8"/>
    <w:rsid w:val="00C74AB3"/>
    <w:rsid w:val="00C74D65"/>
    <w:rsid w:val="00C74E65"/>
    <w:rsid w:val="00C7503B"/>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CA"/>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876"/>
    <w:rsid w:val="00C818C8"/>
    <w:rsid w:val="00C819A9"/>
    <w:rsid w:val="00C81BC5"/>
    <w:rsid w:val="00C81CBE"/>
    <w:rsid w:val="00C81DFC"/>
    <w:rsid w:val="00C82051"/>
    <w:rsid w:val="00C82134"/>
    <w:rsid w:val="00C82206"/>
    <w:rsid w:val="00C8235B"/>
    <w:rsid w:val="00C823F9"/>
    <w:rsid w:val="00C8255B"/>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8D"/>
    <w:rsid w:val="00C847CD"/>
    <w:rsid w:val="00C84938"/>
    <w:rsid w:val="00C84AD5"/>
    <w:rsid w:val="00C84B86"/>
    <w:rsid w:val="00C84BBC"/>
    <w:rsid w:val="00C85446"/>
    <w:rsid w:val="00C8548B"/>
    <w:rsid w:val="00C85971"/>
    <w:rsid w:val="00C85BFA"/>
    <w:rsid w:val="00C85EE8"/>
    <w:rsid w:val="00C85FB5"/>
    <w:rsid w:val="00C86027"/>
    <w:rsid w:val="00C860E2"/>
    <w:rsid w:val="00C861E1"/>
    <w:rsid w:val="00C861EC"/>
    <w:rsid w:val="00C865D2"/>
    <w:rsid w:val="00C866A1"/>
    <w:rsid w:val="00C86947"/>
    <w:rsid w:val="00C869B5"/>
    <w:rsid w:val="00C86B38"/>
    <w:rsid w:val="00C86BC6"/>
    <w:rsid w:val="00C86C02"/>
    <w:rsid w:val="00C87118"/>
    <w:rsid w:val="00C8712B"/>
    <w:rsid w:val="00C872B6"/>
    <w:rsid w:val="00C8736D"/>
    <w:rsid w:val="00C874B2"/>
    <w:rsid w:val="00C874C2"/>
    <w:rsid w:val="00C87566"/>
    <w:rsid w:val="00C87A00"/>
    <w:rsid w:val="00C87DDD"/>
    <w:rsid w:val="00C87EB9"/>
    <w:rsid w:val="00C87F09"/>
    <w:rsid w:val="00C87F40"/>
    <w:rsid w:val="00C901D0"/>
    <w:rsid w:val="00C901E1"/>
    <w:rsid w:val="00C903DB"/>
    <w:rsid w:val="00C904BB"/>
    <w:rsid w:val="00C90B61"/>
    <w:rsid w:val="00C90D06"/>
    <w:rsid w:val="00C90E85"/>
    <w:rsid w:val="00C90EEC"/>
    <w:rsid w:val="00C91318"/>
    <w:rsid w:val="00C91360"/>
    <w:rsid w:val="00C914F8"/>
    <w:rsid w:val="00C91603"/>
    <w:rsid w:val="00C91996"/>
    <w:rsid w:val="00C91A63"/>
    <w:rsid w:val="00C91C65"/>
    <w:rsid w:val="00C921D3"/>
    <w:rsid w:val="00C9226F"/>
    <w:rsid w:val="00C92330"/>
    <w:rsid w:val="00C9244D"/>
    <w:rsid w:val="00C92517"/>
    <w:rsid w:val="00C92537"/>
    <w:rsid w:val="00C9254F"/>
    <w:rsid w:val="00C926A9"/>
    <w:rsid w:val="00C926D2"/>
    <w:rsid w:val="00C929CA"/>
    <w:rsid w:val="00C92A53"/>
    <w:rsid w:val="00C92DFA"/>
    <w:rsid w:val="00C92E96"/>
    <w:rsid w:val="00C92F2C"/>
    <w:rsid w:val="00C93020"/>
    <w:rsid w:val="00C93094"/>
    <w:rsid w:val="00C93202"/>
    <w:rsid w:val="00C93293"/>
    <w:rsid w:val="00C93408"/>
    <w:rsid w:val="00C9350E"/>
    <w:rsid w:val="00C9360C"/>
    <w:rsid w:val="00C93770"/>
    <w:rsid w:val="00C93855"/>
    <w:rsid w:val="00C938BA"/>
    <w:rsid w:val="00C93F4E"/>
    <w:rsid w:val="00C93FF5"/>
    <w:rsid w:val="00C94084"/>
    <w:rsid w:val="00C9408B"/>
    <w:rsid w:val="00C9421D"/>
    <w:rsid w:val="00C946CC"/>
    <w:rsid w:val="00C947B3"/>
    <w:rsid w:val="00C948EF"/>
    <w:rsid w:val="00C94B2F"/>
    <w:rsid w:val="00C94BA9"/>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2C1"/>
    <w:rsid w:val="00C97402"/>
    <w:rsid w:val="00C97446"/>
    <w:rsid w:val="00C974FF"/>
    <w:rsid w:val="00C976EE"/>
    <w:rsid w:val="00C9790D"/>
    <w:rsid w:val="00C97A22"/>
    <w:rsid w:val="00C97C33"/>
    <w:rsid w:val="00C97C3A"/>
    <w:rsid w:val="00C97CFE"/>
    <w:rsid w:val="00CA005C"/>
    <w:rsid w:val="00CA00CB"/>
    <w:rsid w:val="00CA021A"/>
    <w:rsid w:val="00CA05B9"/>
    <w:rsid w:val="00CA0701"/>
    <w:rsid w:val="00CA0724"/>
    <w:rsid w:val="00CA088D"/>
    <w:rsid w:val="00CA09BD"/>
    <w:rsid w:val="00CA0BC9"/>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66C"/>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A96"/>
    <w:rsid w:val="00CA3B56"/>
    <w:rsid w:val="00CA3B5A"/>
    <w:rsid w:val="00CA3E25"/>
    <w:rsid w:val="00CA4041"/>
    <w:rsid w:val="00CA4067"/>
    <w:rsid w:val="00CA449E"/>
    <w:rsid w:val="00CA483E"/>
    <w:rsid w:val="00CA4B43"/>
    <w:rsid w:val="00CA4BE3"/>
    <w:rsid w:val="00CA4C20"/>
    <w:rsid w:val="00CA4C45"/>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6D"/>
    <w:rsid w:val="00CA6E9F"/>
    <w:rsid w:val="00CA7105"/>
    <w:rsid w:val="00CA729C"/>
    <w:rsid w:val="00CA7383"/>
    <w:rsid w:val="00CA757D"/>
    <w:rsid w:val="00CA75AB"/>
    <w:rsid w:val="00CA7895"/>
    <w:rsid w:val="00CA7BA0"/>
    <w:rsid w:val="00CA7DFF"/>
    <w:rsid w:val="00CA7E17"/>
    <w:rsid w:val="00CA7EC3"/>
    <w:rsid w:val="00CB0256"/>
    <w:rsid w:val="00CB0613"/>
    <w:rsid w:val="00CB06CE"/>
    <w:rsid w:val="00CB0A52"/>
    <w:rsid w:val="00CB0A83"/>
    <w:rsid w:val="00CB0E3C"/>
    <w:rsid w:val="00CB0ECA"/>
    <w:rsid w:val="00CB0FCB"/>
    <w:rsid w:val="00CB1041"/>
    <w:rsid w:val="00CB1046"/>
    <w:rsid w:val="00CB1090"/>
    <w:rsid w:val="00CB1109"/>
    <w:rsid w:val="00CB11D4"/>
    <w:rsid w:val="00CB1977"/>
    <w:rsid w:val="00CB19AC"/>
    <w:rsid w:val="00CB1C06"/>
    <w:rsid w:val="00CB1FF0"/>
    <w:rsid w:val="00CB2167"/>
    <w:rsid w:val="00CB2298"/>
    <w:rsid w:val="00CB22BD"/>
    <w:rsid w:val="00CB2383"/>
    <w:rsid w:val="00CB262A"/>
    <w:rsid w:val="00CB27BC"/>
    <w:rsid w:val="00CB28EC"/>
    <w:rsid w:val="00CB2963"/>
    <w:rsid w:val="00CB2F16"/>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85C"/>
    <w:rsid w:val="00CB49F1"/>
    <w:rsid w:val="00CB4BE2"/>
    <w:rsid w:val="00CB4C20"/>
    <w:rsid w:val="00CB4C2E"/>
    <w:rsid w:val="00CB4C9C"/>
    <w:rsid w:val="00CB4FDC"/>
    <w:rsid w:val="00CB50A5"/>
    <w:rsid w:val="00CB538B"/>
    <w:rsid w:val="00CB5408"/>
    <w:rsid w:val="00CB5A34"/>
    <w:rsid w:val="00CB5AB7"/>
    <w:rsid w:val="00CB5E1F"/>
    <w:rsid w:val="00CB5F3B"/>
    <w:rsid w:val="00CB60F7"/>
    <w:rsid w:val="00CB61B6"/>
    <w:rsid w:val="00CB61DF"/>
    <w:rsid w:val="00CB6694"/>
    <w:rsid w:val="00CB67A0"/>
    <w:rsid w:val="00CB69E3"/>
    <w:rsid w:val="00CB6A2E"/>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0E"/>
    <w:rsid w:val="00CC04AC"/>
    <w:rsid w:val="00CC070F"/>
    <w:rsid w:val="00CC0CD3"/>
    <w:rsid w:val="00CC0E97"/>
    <w:rsid w:val="00CC0F54"/>
    <w:rsid w:val="00CC0FE3"/>
    <w:rsid w:val="00CC106C"/>
    <w:rsid w:val="00CC11D3"/>
    <w:rsid w:val="00CC1451"/>
    <w:rsid w:val="00CC162F"/>
    <w:rsid w:val="00CC18AD"/>
    <w:rsid w:val="00CC1929"/>
    <w:rsid w:val="00CC1F75"/>
    <w:rsid w:val="00CC201D"/>
    <w:rsid w:val="00CC21AD"/>
    <w:rsid w:val="00CC2429"/>
    <w:rsid w:val="00CC25EE"/>
    <w:rsid w:val="00CC2AC0"/>
    <w:rsid w:val="00CC2F25"/>
    <w:rsid w:val="00CC31B1"/>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872"/>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B1"/>
    <w:rsid w:val="00CD03F5"/>
    <w:rsid w:val="00CD04F2"/>
    <w:rsid w:val="00CD06E9"/>
    <w:rsid w:val="00CD0918"/>
    <w:rsid w:val="00CD09A3"/>
    <w:rsid w:val="00CD0D0C"/>
    <w:rsid w:val="00CD0E00"/>
    <w:rsid w:val="00CD1391"/>
    <w:rsid w:val="00CD1510"/>
    <w:rsid w:val="00CD1AB4"/>
    <w:rsid w:val="00CD1BD9"/>
    <w:rsid w:val="00CD2159"/>
    <w:rsid w:val="00CD2165"/>
    <w:rsid w:val="00CD248B"/>
    <w:rsid w:val="00CD25B8"/>
    <w:rsid w:val="00CD293B"/>
    <w:rsid w:val="00CD29A6"/>
    <w:rsid w:val="00CD2FBC"/>
    <w:rsid w:val="00CD303A"/>
    <w:rsid w:val="00CD33BD"/>
    <w:rsid w:val="00CD3482"/>
    <w:rsid w:val="00CD375B"/>
    <w:rsid w:val="00CD390C"/>
    <w:rsid w:val="00CD3AF7"/>
    <w:rsid w:val="00CD3B2B"/>
    <w:rsid w:val="00CD3C56"/>
    <w:rsid w:val="00CD3CC7"/>
    <w:rsid w:val="00CD3E11"/>
    <w:rsid w:val="00CD3FF1"/>
    <w:rsid w:val="00CD44B4"/>
    <w:rsid w:val="00CD44F9"/>
    <w:rsid w:val="00CD455F"/>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D20"/>
    <w:rsid w:val="00CD6E1D"/>
    <w:rsid w:val="00CD6F23"/>
    <w:rsid w:val="00CD70AF"/>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B9F"/>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F95"/>
    <w:rsid w:val="00CE4421"/>
    <w:rsid w:val="00CE4634"/>
    <w:rsid w:val="00CE4786"/>
    <w:rsid w:val="00CE49C4"/>
    <w:rsid w:val="00CE4CC4"/>
    <w:rsid w:val="00CE4E77"/>
    <w:rsid w:val="00CE504F"/>
    <w:rsid w:val="00CE51B2"/>
    <w:rsid w:val="00CE53F8"/>
    <w:rsid w:val="00CE548A"/>
    <w:rsid w:val="00CE561F"/>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2FA"/>
    <w:rsid w:val="00CE73B9"/>
    <w:rsid w:val="00CE73C0"/>
    <w:rsid w:val="00CE761D"/>
    <w:rsid w:val="00CE79E3"/>
    <w:rsid w:val="00CE7A97"/>
    <w:rsid w:val="00CF08CF"/>
    <w:rsid w:val="00CF0B64"/>
    <w:rsid w:val="00CF0CBF"/>
    <w:rsid w:val="00CF1115"/>
    <w:rsid w:val="00CF114D"/>
    <w:rsid w:val="00CF1458"/>
    <w:rsid w:val="00CF14F3"/>
    <w:rsid w:val="00CF1515"/>
    <w:rsid w:val="00CF1545"/>
    <w:rsid w:val="00CF1655"/>
    <w:rsid w:val="00CF1747"/>
    <w:rsid w:val="00CF189A"/>
    <w:rsid w:val="00CF18FB"/>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72"/>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EA"/>
    <w:rsid w:val="00CF580F"/>
    <w:rsid w:val="00CF5908"/>
    <w:rsid w:val="00CF5919"/>
    <w:rsid w:val="00CF5AF2"/>
    <w:rsid w:val="00CF5B0D"/>
    <w:rsid w:val="00CF5E2B"/>
    <w:rsid w:val="00CF6649"/>
    <w:rsid w:val="00CF6696"/>
    <w:rsid w:val="00CF66C5"/>
    <w:rsid w:val="00CF6838"/>
    <w:rsid w:val="00CF68BA"/>
    <w:rsid w:val="00CF6916"/>
    <w:rsid w:val="00CF7116"/>
    <w:rsid w:val="00CF72C5"/>
    <w:rsid w:val="00CF7636"/>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222"/>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70B2"/>
    <w:rsid w:val="00D070C5"/>
    <w:rsid w:val="00D072A8"/>
    <w:rsid w:val="00D072BB"/>
    <w:rsid w:val="00D072C9"/>
    <w:rsid w:val="00D07419"/>
    <w:rsid w:val="00D076CA"/>
    <w:rsid w:val="00D07941"/>
    <w:rsid w:val="00D07AB0"/>
    <w:rsid w:val="00D07B78"/>
    <w:rsid w:val="00D07BBC"/>
    <w:rsid w:val="00D07BFF"/>
    <w:rsid w:val="00D07E69"/>
    <w:rsid w:val="00D07F09"/>
    <w:rsid w:val="00D102BA"/>
    <w:rsid w:val="00D102BC"/>
    <w:rsid w:val="00D105A5"/>
    <w:rsid w:val="00D10803"/>
    <w:rsid w:val="00D1092D"/>
    <w:rsid w:val="00D10A33"/>
    <w:rsid w:val="00D10BFC"/>
    <w:rsid w:val="00D10D44"/>
    <w:rsid w:val="00D10F1E"/>
    <w:rsid w:val="00D10FAF"/>
    <w:rsid w:val="00D113C4"/>
    <w:rsid w:val="00D11405"/>
    <w:rsid w:val="00D11700"/>
    <w:rsid w:val="00D11AEB"/>
    <w:rsid w:val="00D11B5F"/>
    <w:rsid w:val="00D11C77"/>
    <w:rsid w:val="00D11CEC"/>
    <w:rsid w:val="00D11D63"/>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B72"/>
    <w:rsid w:val="00D14C9A"/>
    <w:rsid w:val="00D1509E"/>
    <w:rsid w:val="00D151EA"/>
    <w:rsid w:val="00D1524B"/>
    <w:rsid w:val="00D152EC"/>
    <w:rsid w:val="00D15300"/>
    <w:rsid w:val="00D15423"/>
    <w:rsid w:val="00D15511"/>
    <w:rsid w:val="00D15795"/>
    <w:rsid w:val="00D15AEF"/>
    <w:rsid w:val="00D15B08"/>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230B"/>
    <w:rsid w:val="00D22485"/>
    <w:rsid w:val="00D224B8"/>
    <w:rsid w:val="00D22989"/>
    <w:rsid w:val="00D22CE1"/>
    <w:rsid w:val="00D22D21"/>
    <w:rsid w:val="00D231F5"/>
    <w:rsid w:val="00D23271"/>
    <w:rsid w:val="00D232E0"/>
    <w:rsid w:val="00D23544"/>
    <w:rsid w:val="00D236D0"/>
    <w:rsid w:val="00D23A38"/>
    <w:rsid w:val="00D23A98"/>
    <w:rsid w:val="00D23E6D"/>
    <w:rsid w:val="00D23F73"/>
    <w:rsid w:val="00D241D6"/>
    <w:rsid w:val="00D24230"/>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335"/>
    <w:rsid w:val="00D2649A"/>
    <w:rsid w:val="00D2671C"/>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473"/>
    <w:rsid w:val="00D3074E"/>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C72"/>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E39"/>
    <w:rsid w:val="00D37F73"/>
    <w:rsid w:val="00D40070"/>
    <w:rsid w:val="00D400EB"/>
    <w:rsid w:val="00D4014F"/>
    <w:rsid w:val="00D4028F"/>
    <w:rsid w:val="00D40461"/>
    <w:rsid w:val="00D404D3"/>
    <w:rsid w:val="00D406CF"/>
    <w:rsid w:val="00D40AA6"/>
    <w:rsid w:val="00D40ACD"/>
    <w:rsid w:val="00D40B05"/>
    <w:rsid w:val="00D40BCA"/>
    <w:rsid w:val="00D4115D"/>
    <w:rsid w:val="00D41163"/>
    <w:rsid w:val="00D412F7"/>
    <w:rsid w:val="00D41343"/>
    <w:rsid w:val="00D41505"/>
    <w:rsid w:val="00D41902"/>
    <w:rsid w:val="00D41934"/>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30B"/>
    <w:rsid w:val="00D453A4"/>
    <w:rsid w:val="00D453D2"/>
    <w:rsid w:val="00D45733"/>
    <w:rsid w:val="00D45828"/>
    <w:rsid w:val="00D45A55"/>
    <w:rsid w:val="00D45C50"/>
    <w:rsid w:val="00D45F09"/>
    <w:rsid w:val="00D4603B"/>
    <w:rsid w:val="00D4622A"/>
    <w:rsid w:val="00D4638A"/>
    <w:rsid w:val="00D46518"/>
    <w:rsid w:val="00D4664D"/>
    <w:rsid w:val="00D46D86"/>
    <w:rsid w:val="00D46DB6"/>
    <w:rsid w:val="00D4722A"/>
    <w:rsid w:val="00D47433"/>
    <w:rsid w:val="00D47490"/>
    <w:rsid w:val="00D476B6"/>
    <w:rsid w:val="00D47791"/>
    <w:rsid w:val="00D479EC"/>
    <w:rsid w:val="00D47A39"/>
    <w:rsid w:val="00D47ADD"/>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E2B"/>
    <w:rsid w:val="00D540AC"/>
    <w:rsid w:val="00D54223"/>
    <w:rsid w:val="00D54570"/>
    <w:rsid w:val="00D547B5"/>
    <w:rsid w:val="00D54990"/>
    <w:rsid w:val="00D54D8D"/>
    <w:rsid w:val="00D54F68"/>
    <w:rsid w:val="00D5513A"/>
    <w:rsid w:val="00D5520C"/>
    <w:rsid w:val="00D557B1"/>
    <w:rsid w:val="00D55992"/>
    <w:rsid w:val="00D55B86"/>
    <w:rsid w:val="00D55D58"/>
    <w:rsid w:val="00D55F6D"/>
    <w:rsid w:val="00D565C3"/>
    <w:rsid w:val="00D5672C"/>
    <w:rsid w:val="00D5683E"/>
    <w:rsid w:val="00D56953"/>
    <w:rsid w:val="00D56992"/>
    <w:rsid w:val="00D569C8"/>
    <w:rsid w:val="00D56A01"/>
    <w:rsid w:val="00D56A66"/>
    <w:rsid w:val="00D56ACF"/>
    <w:rsid w:val="00D56C0E"/>
    <w:rsid w:val="00D56C31"/>
    <w:rsid w:val="00D56D47"/>
    <w:rsid w:val="00D56F5D"/>
    <w:rsid w:val="00D56FF4"/>
    <w:rsid w:val="00D5716A"/>
    <w:rsid w:val="00D571BE"/>
    <w:rsid w:val="00D57216"/>
    <w:rsid w:val="00D573D9"/>
    <w:rsid w:val="00D5759E"/>
    <w:rsid w:val="00D575B1"/>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2B7"/>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A76"/>
    <w:rsid w:val="00D64C42"/>
    <w:rsid w:val="00D64C63"/>
    <w:rsid w:val="00D64D70"/>
    <w:rsid w:val="00D64EAF"/>
    <w:rsid w:val="00D64FE5"/>
    <w:rsid w:val="00D650A2"/>
    <w:rsid w:val="00D65133"/>
    <w:rsid w:val="00D6551B"/>
    <w:rsid w:val="00D6559D"/>
    <w:rsid w:val="00D659C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821"/>
    <w:rsid w:val="00D6798D"/>
    <w:rsid w:val="00D705A3"/>
    <w:rsid w:val="00D706A1"/>
    <w:rsid w:val="00D70B2F"/>
    <w:rsid w:val="00D70E36"/>
    <w:rsid w:val="00D70EAD"/>
    <w:rsid w:val="00D70EE0"/>
    <w:rsid w:val="00D70F97"/>
    <w:rsid w:val="00D70F9C"/>
    <w:rsid w:val="00D70FC1"/>
    <w:rsid w:val="00D70FD0"/>
    <w:rsid w:val="00D7124A"/>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1A6"/>
    <w:rsid w:val="00D75202"/>
    <w:rsid w:val="00D754A3"/>
    <w:rsid w:val="00D754F1"/>
    <w:rsid w:val="00D7558F"/>
    <w:rsid w:val="00D756D0"/>
    <w:rsid w:val="00D758E2"/>
    <w:rsid w:val="00D75A50"/>
    <w:rsid w:val="00D75C85"/>
    <w:rsid w:val="00D75CEF"/>
    <w:rsid w:val="00D75EA5"/>
    <w:rsid w:val="00D75F7C"/>
    <w:rsid w:val="00D7623E"/>
    <w:rsid w:val="00D762EC"/>
    <w:rsid w:val="00D76346"/>
    <w:rsid w:val="00D764BE"/>
    <w:rsid w:val="00D76504"/>
    <w:rsid w:val="00D765D8"/>
    <w:rsid w:val="00D76751"/>
    <w:rsid w:val="00D7698B"/>
    <w:rsid w:val="00D76E27"/>
    <w:rsid w:val="00D76EF8"/>
    <w:rsid w:val="00D76F51"/>
    <w:rsid w:val="00D77078"/>
    <w:rsid w:val="00D776D4"/>
    <w:rsid w:val="00D777F2"/>
    <w:rsid w:val="00D77840"/>
    <w:rsid w:val="00D7793C"/>
    <w:rsid w:val="00D779FE"/>
    <w:rsid w:val="00D77C30"/>
    <w:rsid w:val="00D77F39"/>
    <w:rsid w:val="00D77F6A"/>
    <w:rsid w:val="00D80006"/>
    <w:rsid w:val="00D8004A"/>
    <w:rsid w:val="00D80390"/>
    <w:rsid w:val="00D8083E"/>
    <w:rsid w:val="00D80933"/>
    <w:rsid w:val="00D809DE"/>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06"/>
    <w:rsid w:val="00D83660"/>
    <w:rsid w:val="00D836BA"/>
    <w:rsid w:val="00D838EB"/>
    <w:rsid w:val="00D83BD5"/>
    <w:rsid w:val="00D83BF5"/>
    <w:rsid w:val="00D83EC2"/>
    <w:rsid w:val="00D84003"/>
    <w:rsid w:val="00D8401D"/>
    <w:rsid w:val="00D84057"/>
    <w:rsid w:val="00D8406C"/>
    <w:rsid w:val="00D84182"/>
    <w:rsid w:val="00D84230"/>
    <w:rsid w:val="00D8456C"/>
    <w:rsid w:val="00D84990"/>
    <w:rsid w:val="00D84A87"/>
    <w:rsid w:val="00D84B2A"/>
    <w:rsid w:val="00D8501B"/>
    <w:rsid w:val="00D8511D"/>
    <w:rsid w:val="00D851E8"/>
    <w:rsid w:val="00D852A4"/>
    <w:rsid w:val="00D854EE"/>
    <w:rsid w:val="00D8563E"/>
    <w:rsid w:val="00D856BA"/>
    <w:rsid w:val="00D857B2"/>
    <w:rsid w:val="00D8584E"/>
    <w:rsid w:val="00D858B2"/>
    <w:rsid w:val="00D858D0"/>
    <w:rsid w:val="00D859CA"/>
    <w:rsid w:val="00D85E1B"/>
    <w:rsid w:val="00D86205"/>
    <w:rsid w:val="00D864A7"/>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59"/>
    <w:rsid w:val="00D90FC9"/>
    <w:rsid w:val="00D91199"/>
    <w:rsid w:val="00D912F6"/>
    <w:rsid w:val="00D91513"/>
    <w:rsid w:val="00D9190C"/>
    <w:rsid w:val="00D91C82"/>
    <w:rsid w:val="00D91CAA"/>
    <w:rsid w:val="00D91D03"/>
    <w:rsid w:val="00D91E00"/>
    <w:rsid w:val="00D91FBE"/>
    <w:rsid w:val="00D92117"/>
    <w:rsid w:val="00D92294"/>
    <w:rsid w:val="00D92369"/>
    <w:rsid w:val="00D929A8"/>
    <w:rsid w:val="00D92C23"/>
    <w:rsid w:val="00D92CE2"/>
    <w:rsid w:val="00D93462"/>
    <w:rsid w:val="00D93464"/>
    <w:rsid w:val="00D934B8"/>
    <w:rsid w:val="00D93645"/>
    <w:rsid w:val="00D9393A"/>
    <w:rsid w:val="00D9395F"/>
    <w:rsid w:val="00D93B75"/>
    <w:rsid w:val="00D9420B"/>
    <w:rsid w:val="00D943F3"/>
    <w:rsid w:val="00D945F3"/>
    <w:rsid w:val="00D9473A"/>
    <w:rsid w:val="00D94863"/>
    <w:rsid w:val="00D94870"/>
    <w:rsid w:val="00D948A0"/>
    <w:rsid w:val="00D949CF"/>
    <w:rsid w:val="00D94A7E"/>
    <w:rsid w:val="00D94A8D"/>
    <w:rsid w:val="00D94D33"/>
    <w:rsid w:val="00D94F0E"/>
    <w:rsid w:val="00D94F15"/>
    <w:rsid w:val="00D9510A"/>
    <w:rsid w:val="00D951DB"/>
    <w:rsid w:val="00D954E4"/>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E3F"/>
    <w:rsid w:val="00DA0EBC"/>
    <w:rsid w:val="00DA0F69"/>
    <w:rsid w:val="00DA10C1"/>
    <w:rsid w:val="00DA1282"/>
    <w:rsid w:val="00DA1307"/>
    <w:rsid w:val="00DA13B3"/>
    <w:rsid w:val="00DA1477"/>
    <w:rsid w:val="00DA1582"/>
    <w:rsid w:val="00DA187C"/>
    <w:rsid w:val="00DA1CAD"/>
    <w:rsid w:val="00DA1D20"/>
    <w:rsid w:val="00DA1EE0"/>
    <w:rsid w:val="00DA1F51"/>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00"/>
    <w:rsid w:val="00DA6945"/>
    <w:rsid w:val="00DA6B2E"/>
    <w:rsid w:val="00DA6B6F"/>
    <w:rsid w:val="00DA6CAE"/>
    <w:rsid w:val="00DA71EF"/>
    <w:rsid w:val="00DA723C"/>
    <w:rsid w:val="00DA72D0"/>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67"/>
    <w:rsid w:val="00DB1D31"/>
    <w:rsid w:val="00DB23D8"/>
    <w:rsid w:val="00DB240F"/>
    <w:rsid w:val="00DB26A0"/>
    <w:rsid w:val="00DB289C"/>
    <w:rsid w:val="00DB2A87"/>
    <w:rsid w:val="00DB2AB5"/>
    <w:rsid w:val="00DB2DDD"/>
    <w:rsid w:val="00DB34C5"/>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6C"/>
    <w:rsid w:val="00DB50A8"/>
    <w:rsid w:val="00DB55CD"/>
    <w:rsid w:val="00DB58CB"/>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B7D5B"/>
    <w:rsid w:val="00DC0134"/>
    <w:rsid w:val="00DC0145"/>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421"/>
    <w:rsid w:val="00DC44B7"/>
    <w:rsid w:val="00DC468D"/>
    <w:rsid w:val="00DC4775"/>
    <w:rsid w:val="00DC47FD"/>
    <w:rsid w:val="00DC48E4"/>
    <w:rsid w:val="00DC4D2F"/>
    <w:rsid w:val="00DC4EB4"/>
    <w:rsid w:val="00DC524C"/>
    <w:rsid w:val="00DC52B8"/>
    <w:rsid w:val="00DC5319"/>
    <w:rsid w:val="00DC5325"/>
    <w:rsid w:val="00DC53D2"/>
    <w:rsid w:val="00DC5567"/>
    <w:rsid w:val="00DC563F"/>
    <w:rsid w:val="00DC580A"/>
    <w:rsid w:val="00DC589C"/>
    <w:rsid w:val="00DC5C2B"/>
    <w:rsid w:val="00DC5C8D"/>
    <w:rsid w:val="00DC5CC5"/>
    <w:rsid w:val="00DC6099"/>
    <w:rsid w:val="00DC611B"/>
    <w:rsid w:val="00DC628D"/>
    <w:rsid w:val="00DC6475"/>
    <w:rsid w:val="00DC64E0"/>
    <w:rsid w:val="00DC6B5E"/>
    <w:rsid w:val="00DC7225"/>
    <w:rsid w:val="00DC7424"/>
    <w:rsid w:val="00DC74A4"/>
    <w:rsid w:val="00DC74C0"/>
    <w:rsid w:val="00DC7870"/>
    <w:rsid w:val="00DC7EAA"/>
    <w:rsid w:val="00DC7FAC"/>
    <w:rsid w:val="00DC7FB5"/>
    <w:rsid w:val="00DD0367"/>
    <w:rsid w:val="00DD0770"/>
    <w:rsid w:val="00DD118D"/>
    <w:rsid w:val="00DD18DC"/>
    <w:rsid w:val="00DD1B1C"/>
    <w:rsid w:val="00DD1B88"/>
    <w:rsid w:val="00DD1D6D"/>
    <w:rsid w:val="00DD1EFE"/>
    <w:rsid w:val="00DD2109"/>
    <w:rsid w:val="00DD22F3"/>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E8"/>
    <w:rsid w:val="00DD49BB"/>
    <w:rsid w:val="00DD4B3A"/>
    <w:rsid w:val="00DD4C12"/>
    <w:rsid w:val="00DD4C9E"/>
    <w:rsid w:val="00DD4D55"/>
    <w:rsid w:val="00DD53F4"/>
    <w:rsid w:val="00DD58F6"/>
    <w:rsid w:val="00DD5B3E"/>
    <w:rsid w:val="00DD5BE3"/>
    <w:rsid w:val="00DD5C79"/>
    <w:rsid w:val="00DD5F6A"/>
    <w:rsid w:val="00DD5FD5"/>
    <w:rsid w:val="00DD6191"/>
    <w:rsid w:val="00DD6649"/>
    <w:rsid w:val="00DD6716"/>
    <w:rsid w:val="00DD6799"/>
    <w:rsid w:val="00DD67F1"/>
    <w:rsid w:val="00DD6948"/>
    <w:rsid w:val="00DD6A8A"/>
    <w:rsid w:val="00DD6DBB"/>
    <w:rsid w:val="00DD6DC5"/>
    <w:rsid w:val="00DD6DE3"/>
    <w:rsid w:val="00DD6EE1"/>
    <w:rsid w:val="00DD7403"/>
    <w:rsid w:val="00DD744B"/>
    <w:rsid w:val="00DD74A6"/>
    <w:rsid w:val="00DD7983"/>
    <w:rsid w:val="00DD7B05"/>
    <w:rsid w:val="00DD7E11"/>
    <w:rsid w:val="00DD7EA0"/>
    <w:rsid w:val="00DE0267"/>
    <w:rsid w:val="00DE03DF"/>
    <w:rsid w:val="00DE04FE"/>
    <w:rsid w:val="00DE09E9"/>
    <w:rsid w:val="00DE0A39"/>
    <w:rsid w:val="00DE0A50"/>
    <w:rsid w:val="00DE0B2D"/>
    <w:rsid w:val="00DE0C19"/>
    <w:rsid w:val="00DE10CA"/>
    <w:rsid w:val="00DE116F"/>
    <w:rsid w:val="00DE130D"/>
    <w:rsid w:val="00DE1326"/>
    <w:rsid w:val="00DE137E"/>
    <w:rsid w:val="00DE1408"/>
    <w:rsid w:val="00DE155C"/>
    <w:rsid w:val="00DE1599"/>
    <w:rsid w:val="00DE1A47"/>
    <w:rsid w:val="00DE1A4B"/>
    <w:rsid w:val="00DE1B99"/>
    <w:rsid w:val="00DE1BC9"/>
    <w:rsid w:val="00DE1D65"/>
    <w:rsid w:val="00DE1DCC"/>
    <w:rsid w:val="00DE1E24"/>
    <w:rsid w:val="00DE1E87"/>
    <w:rsid w:val="00DE2136"/>
    <w:rsid w:val="00DE223F"/>
    <w:rsid w:val="00DE2477"/>
    <w:rsid w:val="00DE26C8"/>
    <w:rsid w:val="00DE26E2"/>
    <w:rsid w:val="00DE275F"/>
    <w:rsid w:val="00DE2773"/>
    <w:rsid w:val="00DE2840"/>
    <w:rsid w:val="00DE2937"/>
    <w:rsid w:val="00DE2980"/>
    <w:rsid w:val="00DE2CC1"/>
    <w:rsid w:val="00DE2D46"/>
    <w:rsid w:val="00DE2E3A"/>
    <w:rsid w:val="00DE2ED2"/>
    <w:rsid w:val="00DE2EE9"/>
    <w:rsid w:val="00DE30BD"/>
    <w:rsid w:val="00DE3328"/>
    <w:rsid w:val="00DE332E"/>
    <w:rsid w:val="00DE3331"/>
    <w:rsid w:val="00DE3798"/>
    <w:rsid w:val="00DE3A9C"/>
    <w:rsid w:val="00DE3CD0"/>
    <w:rsid w:val="00DE3E32"/>
    <w:rsid w:val="00DE3E8F"/>
    <w:rsid w:val="00DE3ECA"/>
    <w:rsid w:val="00DE3EE6"/>
    <w:rsid w:val="00DE41BF"/>
    <w:rsid w:val="00DE4217"/>
    <w:rsid w:val="00DE4385"/>
    <w:rsid w:val="00DE44E0"/>
    <w:rsid w:val="00DE4675"/>
    <w:rsid w:val="00DE476A"/>
    <w:rsid w:val="00DE487E"/>
    <w:rsid w:val="00DE4917"/>
    <w:rsid w:val="00DE4931"/>
    <w:rsid w:val="00DE4A8F"/>
    <w:rsid w:val="00DE4B97"/>
    <w:rsid w:val="00DE4C8B"/>
    <w:rsid w:val="00DE4E96"/>
    <w:rsid w:val="00DE4EB2"/>
    <w:rsid w:val="00DE5019"/>
    <w:rsid w:val="00DE5358"/>
    <w:rsid w:val="00DE5566"/>
    <w:rsid w:val="00DE5801"/>
    <w:rsid w:val="00DE58E6"/>
    <w:rsid w:val="00DE5A51"/>
    <w:rsid w:val="00DE5ABB"/>
    <w:rsid w:val="00DE5E12"/>
    <w:rsid w:val="00DE5E4D"/>
    <w:rsid w:val="00DE603A"/>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B0F"/>
    <w:rsid w:val="00DE7BBD"/>
    <w:rsid w:val="00DE7D9D"/>
    <w:rsid w:val="00DE7FF5"/>
    <w:rsid w:val="00DF0171"/>
    <w:rsid w:val="00DF0306"/>
    <w:rsid w:val="00DF04D6"/>
    <w:rsid w:val="00DF05E7"/>
    <w:rsid w:val="00DF06C6"/>
    <w:rsid w:val="00DF073C"/>
    <w:rsid w:val="00DF0909"/>
    <w:rsid w:val="00DF0C49"/>
    <w:rsid w:val="00DF0DAF"/>
    <w:rsid w:val="00DF1773"/>
    <w:rsid w:val="00DF17D0"/>
    <w:rsid w:val="00DF17F3"/>
    <w:rsid w:val="00DF1A6B"/>
    <w:rsid w:val="00DF1BF9"/>
    <w:rsid w:val="00DF1EB5"/>
    <w:rsid w:val="00DF251F"/>
    <w:rsid w:val="00DF2538"/>
    <w:rsid w:val="00DF2707"/>
    <w:rsid w:val="00DF2751"/>
    <w:rsid w:val="00DF276A"/>
    <w:rsid w:val="00DF279A"/>
    <w:rsid w:val="00DF2B20"/>
    <w:rsid w:val="00DF2B8E"/>
    <w:rsid w:val="00DF2EED"/>
    <w:rsid w:val="00DF3414"/>
    <w:rsid w:val="00DF3A65"/>
    <w:rsid w:val="00DF3B17"/>
    <w:rsid w:val="00DF3B5A"/>
    <w:rsid w:val="00DF3CAC"/>
    <w:rsid w:val="00DF3F62"/>
    <w:rsid w:val="00DF40EF"/>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5AC"/>
    <w:rsid w:val="00DF6615"/>
    <w:rsid w:val="00DF6BE5"/>
    <w:rsid w:val="00DF6F79"/>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4B4"/>
    <w:rsid w:val="00E00AE6"/>
    <w:rsid w:val="00E00DA9"/>
    <w:rsid w:val="00E00E8F"/>
    <w:rsid w:val="00E00F33"/>
    <w:rsid w:val="00E00F49"/>
    <w:rsid w:val="00E00FAB"/>
    <w:rsid w:val="00E012D3"/>
    <w:rsid w:val="00E0135C"/>
    <w:rsid w:val="00E013F3"/>
    <w:rsid w:val="00E01437"/>
    <w:rsid w:val="00E014F2"/>
    <w:rsid w:val="00E01885"/>
    <w:rsid w:val="00E01911"/>
    <w:rsid w:val="00E01B8F"/>
    <w:rsid w:val="00E01C7A"/>
    <w:rsid w:val="00E01E05"/>
    <w:rsid w:val="00E024E6"/>
    <w:rsid w:val="00E025C2"/>
    <w:rsid w:val="00E0262F"/>
    <w:rsid w:val="00E026D2"/>
    <w:rsid w:val="00E0287E"/>
    <w:rsid w:val="00E02F22"/>
    <w:rsid w:val="00E0308B"/>
    <w:rsid w:val="00E03262"/>
    <w:rsid w:val="00E032D3"/>
    <w:rsid w:val="00E03538"/>
    <w:rsid w:val="00E03569"/>
    <w:rsid w:val="00E0380E"/>
    <w:rsid w:val="00E03A0A"/>
    <w:rsid w:val="00E03A78"/>
    <w:rsid w:val="00E03B67"/>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AA"/>
    <w:rsid w:val="00E05496"/>
    <w:rsid w:val="00E055D7"/>
    <w:rsid w:val="00E05663"/>
    <w:rsid w:val="00E0595C"/>
    <w:rsid w:val="00E05B61"/>
    <w:rsid w:val="00E05E0D"/>
    <w:rsid w:val="00E05E1A"/>
    <w:rsid w:val="00E06246"/>
    <w:rsid w:val="00E0625C"/>
    <w:rsid w:val="00E063A0"/>
    <w:rsid w:val="00E0648A"/>
    <w:rsid w:val="00E06B6A"/>
    <w:rsid w:val="00E0707C"/>
    <w:rsid w:val="00E070AA"/>
    <w:rsid w:val="00E070E0"/>
    <w:rsid w:val="00E0719E"/>
    <w:rsid w:val="00E07472"/>
    <w:rsid w:val="00E077CB"/>
    <w:rsid w:val="00E07A96"/>
    <w:rsid w:val="00E07BC0"/>
    <w:rsid w:val="00E07EFE"/>
    <w:rsid w:val="00E07F54"/>
    <w:rsid w:val="00E1008B"/>
    <w:rsid w:val="00E100F7"/>
    <w:rsid w:val="00E108CC"/>
    <w:rsid w:val="00E10AAC"/>
    <w:rsid w:val="00E10AB1"/>
    <w:rsid w:val="00E10CDA"/>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3B0"/>
    <w:rsid w:val="00E144B8"/>
    <w:rsid w:val="00E14587"/>
    <w:rsid w:val="00E1468A"/>
    <w:rsid w:val="00E1478E"/>
    <w:rsid w:val="00E14A18"/>
    <w:rsid w:val="00E14D21"/>
    <w:rsid w:val="00E14D82"/>
    <w:rsid w:val="00E14DE4"/>
    <w:rsid w:val="00E1552D"/>
    <w:rsid w:val="00E1564E"/>
    <w:rsid w:val="00E156AD"/>
    <w:rsid w:val="00E156DB"/>
    <w:rsid w:val="00E15772"/>
    <w:rsid w:val="00E157A5"/>
    <w:rsid w:val="00E158A6"/>
    <w:rsid w:val="00E1598B"/>
    <w:rsid w:val="00E15A1A"/>
    <w:rsid w:val="00E15C0F"/>
    <w:rsid w:val="00E15F6A"/>
    <w:rsid w:val="00E1605C"/>
    <w:rsid w:val="00E16091"/>
    <w:rsid w:val="00E162A8"/>
    <w:rsid w:val="00E169CB"/>
    <w:rsid w:val="00E169CD"/>
    <w:rsid w:val="00E16D03"/>
    <w:rsid w:val="00E17322"/>
    <w:rsid w:val="00E17620"/>
    <w:rsid w:val="00E17824"/>
    <w:rsid w:val="00E178D2"/>
    <w:rsid w:val="00E17B98"/>
    <w:rsid w:val="00E17DDF"/>
    <w:rsid w:val="00E17EAA"/>
    <w:rsid w:val="00E2011C"/>
    <w:rsid w:val="00E201F1"/>
    <w:rsid w:val="00E20216"/>
    <w:rsid w:val="00E2037F"/>
    <w:rsid w:val="00E20410"/>
    <w:rsid w:val="00E207B8"/>
    <w:rsid w:val="00E20A0F"/>
    <w:rsid w:val="00E20A31"/>
    <w:rsid w:val="00E20C34"/>
    <w:rsid w:val="00E20CEC"/>
    <w:rsid w:val="00E20F8A"/>
    <w:rsid w:val="00E21994"/>
    <w:rsid w:val="00E21ADF"/>
    <w:rsid w:val="00E21BF8"/>
    <w:rsid w:val="00E21C07"/>
    <w:rsid w:val="00E22056"/>
    <w:rsid w:val="00E2210A"/>
    <w:rsid w:val="00E22163"/>
    <w:rsid w:val="00E221F7"/>
    <w:rsid w:val="00E229F9"/>
    <w:rsid w:val="00E22A2D"/>
    <w:rsid w:val="00E22F8A"/>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6DD"/>
    <w:rsid w:val="00E249BC"/>
    <w:rsid w:val="00E24CF2"/>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7C0"/>
    <w:rsid w:val="00E318EE"/>
    <w:rsid w:val="00E31D8D"/>
    <w:rsid w:val="00E31E7F"/>
    <w:rsid w:val="00E323F7"/>
    <w:rsid w:val="00E3257B"/>
    <w:rsid w:val="00E325E9"/>
    <w:rsid w:val="00E32CA2"/>
    <w:rsid w:val="00E32D25"/>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CC"/>
    <w:rsid w:val="00E353FE"/>
    <w:rsid w:val="00E35572"/>
    <w:rsid w:val="00E3574A"/>
    <w:rsid w:val="00E35A59"/>
    <w:rsid w:val="00E35BE8"/>
    <w:rsid w:val="00E35C2E"/>
    <w:rsid w:val="00E35C58"/>
    <w:rsid w:val="00E362F3"/>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4019A"/>
    <w:rsid w:val="00E402E2"/>
    <w:rsid w:val="00E4044C"/>
    <w:rsid w:val="00E40451"/>
    <w:rsid w:val="00E40895"/>
    <w:rsid w:val="00E40A12"/>
    <w:rsid w:val="00E41010"/>
    <w:rsid w:val="00E410BF"/>
    <w:rsid w:val="00E41142"/>
    <w:rsid w:val="00E41330"/>
    <w:rsid w:val="00E413D7"/>
    <w:rsid w:val="00E4145A"/>
    <w:rsid w:val="00E41638"/>
    <w:rsid w:val="00E416B0"/>
    <w:rsid w:val="00E41758"/>
    <w:rsid w:val="00E41BED"/>
    <w:rsid w:val="00E41E1A"/>
    <w:rsid w:val="00E41E90"/>
    <w:rsid w:val="00E41EAE"/>
    <w:rsid w:val="00E421F7"/>
    <w:rsid w:val="00E4239A"/>
    <w:rsid w:val="00E423CC"/>
    <w:rsid w:val="00E42480"/>
    <w:rsid w:val="00E42790"/>
    <w:rsid w:val="00E4282C"/>
    <w:rsid w:val="00E42962"/>
    <w:rsid w:val="00E42A3E"/>
    <w:rsid w:val="00E42C16"/>
    <w:rsid w:val="00E42CD5"/>
    <w:rsid w:val="00E42DC9"/>
    <w:rsid w:val="00E42EF0"/>
    <w:rsid w:val="00E4343C"/>
    <w:rsid w:val="00E439B3"/>
    <w:rsid w:val="00E43A7A"/>
    <w:rsid w:val="00E43B02"/>
    <w:rsid w:val="00E43B91"/>
    <w:rsid w:val="00E43C55"/>
    <w:rsid w:val="00E43ED8"/>
    <w:rsid w:val="00E43FA5"/>
    <w:rsid w:val="00E440B7"/>
    <w:rsid w:val="00E443FF"/>
    <w:rsid w:val="00E444EF"/>
    <w:rsid w:val="00E44849"/>
    <w:rsid w:val="00E4489D"/>
    <w:rsid w:val="00E44B84"/>
    <w:rsid w:val="00E44CF8"/>
    <w:rsid w:val="00E44D5A"/>
    <w:rsid w:val="00E44E8E"/>
    <w:rsid w:val="00E45089"/>
    <w:rsid w:val="00E450EF"/>
    <w:rsid w:val="00E45108"/>
    <w:rsid w:val="00E4518C"/>
    <w:rsid w:val="00E452FF"/>
    <w:rsid w:val="00E45788"/>
    <w:rsid w:val="00E45B2D"/>
    <w:rsid w:val="00E45BCC"/>
    <w:rsid w:val="00E45D9A"/>
    <w:rsid w:val="00E45E7E"/>
    <w:rsid w:val="00E45EDF"/>
    <w:rsid w:val="00E45EEB"/>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140"/>
    <w:rsid w:val="00E5049A"/>
    <w:rsid w:val="00E5077F"/>
    <w:rsid w:val="00E5088C"/>
    <w:rsid w:val="00E50A00"/>
    <w:rsid w:val="00E50E29"/>
    <w:rsid w:val="00E510B2"/>
    <w:rsid w:val="00E5147F"/>
    <w:rsid w:val="00E51485"/>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53"/>
    <w:rsid w:val="00E538DF"/>
    <w:rsid w:val="00E53B6E"/>
    <w:rsid w:val="00E53D5E"/>
    <w:rsid w:val="00E53D97"/>
    <w:rsid w:val="00E53EAB"/>
    <w:rsid w:val="00E53EB1"/>
    <w:rsid w:val="00E5411D"/>
    <w:rsid w:val="00E543AF"/>
    <w:rsid w:val="00E54471"/>
    <w:rsid w:val="00E54688"/>
    <w:rsid w:val="00E54BB2"/>
    <w:rsid w:val="00E54CF6"/>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0FB2"/>
    <w:rsid w:val="00E61218"/>
    <w:rsid w:val="00E616BC"/>
    <w:rsid w:val="00E61726"/>
    <w:rsid w:val="00E617E8"/>
    <w:rsid w:val="00E61970"/>
    <w:rsid w:val="00E61AC6"/>
    <w:rsid w:val="00E61D4A"/>
    <w:rsid w:val="00E61DFB"/>
    <w:rsid w:val="00E61E59"/>
    <w:rsid w:val="00E61E92"/>
    <w:rsid w:val="00E623BF"/>
    <w:rsid w:val="00E624DC"/>
    <w:rsid w:val="00E624FB"/>
    <w:rsid w:val="00E62C73"/>
    <w:rsid w:val="00E636C4"/>
    <w:rsid w:val="00E6377A"/>
    <w:rsid w:val="00E63795"/>
    <w:rsid w:val="00E6381C"/>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A64"/>
    <w:rsid w:val="00E67A77"/>
    <w:rsid w:val="00E67C10"/>
    <w:rsid w:val="00E67D36"/>
    <w:rsid w:val="00E67DD7"/>
    <w:rsid w:val="00E67FDE"/>
    <w:rsid w:val="00E70040"/>
    <w:rsid w:val="00E70454"/>
    <w:rsid w:val="00E70545"/>
    <w:rsid w:val="00E70599"/>
    <w:rsid w:val="00E70819"/>
    <w:rsid w:val="00E70949"/>
    <w:rsid w:val="00E70D58"/>
    <w:rsid w:val="00E70EE0"/>
    <w:rsid w:val="00E70F38"/>
    <w:rsid w:val="00E71164"/>
    <w:rsid w:val="00E7124B"/>
    <w:rsid w:val="00E713CB"/>
    <w:rsid w:val="00E7141B"/>
    <w:rsid w:val="00E71659"/>
    <w:rsid w:val="00E71794"/>
    <w:rsid w:val="00E718A4"/>
    <w:rsid w:val="00E71C4E"/>
    <w:rsid w:val="00E71E0F"/>
    <w:rsid w:val="00E71EA7"/>
    <w:rsid w:val="00E71F34"/>
    <w:rsid w:val="00E71FD4"/>
    <w:rsid w:val="00E720C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DF"/>
    <w:rsid w:val="00E7363B"/>
    <w:rsid w:val="00E736C5"/>
    <w:rsid w:val="00E7370C"/>
    <w:rsid w:val="00E7398B"/>
    <w:rsid w:val="00E73A8F"/>
    <w:rsid w:val="00E73ACA"/>
    <w:rsid w:val="00E73C53"/>
    <w:rsid w:val="00E73D50"/>
    <w:rsid w:val="00E73EC5"/>
    <w:rsid w:val="00E74037"/>
    <w:rsid w:val="00E7416F"/>
    <w:rsid w:val="00E74474"/>
    <w:rsid w:val="00E74655"/>
    <w:rsid w:val="00E749A8"/>
    <w:rsid w:val="00E74A65"/>
    <w:rsid w:val="00E74DCD"/>
    <w:rsid w:val="00E74FFB"/>
    <w:rsid w:val="00E7507A"/>
    <w:rsid w:val="00E7512A"/>
    <w:rsid w:val="00E75283"/>
    <w:rsid w:val="00E7535A"/>
    <w:rsid w:val="00E75595"/>
    <w:rsid w:val="00E7573F"/>
    <w:rsid w:val="00E758BC"/>
    <w:rsid w:val="00E75987"/>
    <w:rsid w:val="00E760B4"/>
    <w:rsid w:val="00E76284"/>
    <w:rsid w:val="00E76365"/>
    <w:rsid w:val="00E766D0"/>
    <w:rsid w:val="00E7684D"/>
    <w:rsid w:val="00E76C47"/>
    <w:rsid w:val="00E76D2B"/>
    <w:rsid w:val="00E76D61"/>
    <w:rsid w:val="00E76F3C"/>
    <w:rsid w:val="00E77252"/>
    <w:rsid w:val="00E7741E"/>
    <w:rsid w:val="00E7751C"/>
    <w:rsid w:val="00E77941"/>
    <w:rsid w:val="00E77958"/>
    <w:rsid w:val="00E77A9F"/>
    <w:rsid w:val="00E77BF5"/>
    <w:rsid w:val="00E77C03"/>
    <w:rsid w:val="00E77C0C"/>
    <w:rsid w:val="00E77CC4"/>
    <w:rsid w:val="00E77CE9"/>
    <w:rsid w:val="00E77F26"/>
    <w:rsid w:val="00E80170"/>
    <w:rsid w:val="00E80184"/>
    <w:rsid w:val="00E8018D"/>
    <w:rsid w:val="00E801BF"/>
    <w:rsid w:val="00E802CE"/>
    <w:rsid w:val="00E803B0"/>
    <w:rsid w:val="00E80436"/>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BE3"/>
    <w:rsid w:val="00E82C76"/>
    <w:rsid w:val="00E830A4"/>
    <w:rsid w:val="00E83133"/>
    <w:rsid w:val="00E8327F"/>
    <w:rsid w:val="00E834ED"/>
    <w:rsid w:val="00E83AD3"/>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B95"/>
    <w:rsid w:val="00E86EFA"/>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9CB"/>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E0A"/>
    <w:rsid w:val="00E95008"/>
    <w:rsid w:val="00E950C3"/>
    <w:rsid w:val="00E952C7"/>
    <w:rsid w:val="00E95402"/>
    <w:rsid w:val="00E9591B"/>
    <w:rsid w:val="00E95A51"/>
    <w:rsid w:val="00E95A67"/>
    <w:rsid w:val="00E95A8D"/>
    <w:rsid w:val="00E95C92"/>
    <w:rsid w:val="00E960E6"/>
    <w:rsid w:val="00E96688"/>
    <w:rsid w:val="00E967BA"/>
    <w:rsid w:val="00E967F9"/>
    <w:rsid w:val="00E968F8"/>
    <w:rsid w:val="00E96B8E"/>
    <w:rsid w:val="00E96F76"/>
    <w:rsid w:val="00E9743C"/>
    <w:rsid w:val="00E97457"/>
    <w:rsid w:val="00E97650"/>
    <w:rsid w:val="00E9789F"/>
    <w:rsid w:val="00E978A6"/>
    <w:rsid w:val="00E97A4D"/>
    <w:rsid w:val="00E97B30"/>
    <w:rsid w:val="00E97C6D"/>
    <w:rsid w:val="00E97E8B"/>
    <w:rsid w:val="00EA00DA"/>
    <w:rsid w:val="00EA01AA"/>
    <w:rsid w:val="00EA02E2"/>
    <w:rsid w:val="00EA04FA"/>
    <w:rsid w:val="00EA0813"/>
    <w:rsid w:val="00EA09FD"/>
    <w:rsid w:val="00EA0D59"/>
    <w:rsid w:val="00EA0FCA"/>
    <w:rsid w:val="00EA100D"/>
    <w:rsid w:val="00EA1266"/>
    <w:rsid w:val="00EA1325"/>
    <w:rsid w:val="00EA1460"/>
    <w:rsid w:val="00EA1718"/>
    <w:rsid w:val="00EA1835"/>
    <w:rsid w:val="00EA19D5"/>
    <w:rsid w:val="00EA1BF1"/>
    <w:rsid w:val="00EA1C8B"/>
    <w:rsid w:val="00EA1DC3"/>
    <w:rsid w:val="00EA1F7C"/>
    <w:rsid w:val="00EA214C"/>
    <w:rsid w:val="00EA2584"/>
    <w:rsid w:val="00EA2594"/>
    <w:rsid w:val="00EA2702"/>
    <w:rsid w:val="00EA2972"/>
    <w:rsid w:val="00EA2B17"/>
    <w:rsid w:val="00EA2B67"/>
    <w:rsid w:val="00EA2CD6"/>
    <w:rsid w:val="00EA2E14"/>
    <w:rsid w:val="00EA2E4F"/>
    <w:rsid w:val="00EA3115"/>
    <w:rsid w:val="00EA32B3"/>
    <w:rsid w:val="00EA3365"/>
    <w:rsid w:val="00EA339D"/>
    <w:rsid w:val="00EA361D"/>
    <w:rsid w:val="00EA3C03"/>
    <w:rsid w:val="00EA3E00"/>
    <w:rsid w:val="00EA3F2E"/>
    <w:rsid w:val="00EA3F86"/>
    <w:rsid w:val="00EA40C2"/>
    <w:rsid w:val="00EA4113"/>
    <w:rsid w:val="00EA41B5"/>
    <w:rsid w:val="00EA42AB"/>
    <w:rsid w:val="00EA42EB"/>
    <w:rsid w:val="00EA43A2"/>
    <w:rsid w:val="00EA43DF"/>
    <w:rsid w:val="00EA4468"/>
    <w:rsid w:val="00EA49B2"/>
    <w:rsid w:val="00EA49C4"/>
    <w:rsid w:val="00EA4CB5"/>
    <w:rsid w:val="00EA4EC0"/>
    <w:rsid w:val="00EA50F6"/>
    <w:rsid w:val="00EA52B2"/>
    <w:rsid w:val="00EA5C6A"/>
    <w:rsid w:val="00EA5DF6"/>
    <w:rsid w:val="00EA5F7E"/>
    <w:rsid w:val="00EA6186"/>
    <w:rsid w:val="00EA641C"/>
    <w:rsid w:val="00EA670B"/>
    <w:rsid w:val="00EA672C"/>
    <w:rsid w:val="00EA6B56"/>
    <w:rsid w:val="00EA6EED"/>
    <w:rsid w:val="00EA70C1"/>
    <w:rsid w:val="00EA734A"/>
    <w:rsid w:val="00EA754A"/>
    <w:rsid w:val="00EA7705"/>
    <w:rsid w:val="00EA787F"/>
    <w:rsid w:val="00EA7F05"/>
    <w:rsid w:val="00EA7F2D"/>
    <w:rsid w:val="00EA7F55"/>
    <w:rsid w:val="00EB0084"/>
    <w:rsid w:val="00EB0105"/>
    <w:rsid w:val="00EB05F0"/>
    <w:rsid w:val="00EB08A9"/>
    <w:rsid w:val="00EB08C7"/>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F6C"/>
    <w:rsid w:val="00EB2F86"/>
    <w:rsid w:val="00EB31EB"/>
    <w:rsid w:val="00EB35E5"/>
    <w:rsid w:val="00EB3BB8"/>
    <w:rsid w:val="00EB3DAB"/>
    <w:rsid w:val="00EB3E5C"/>
    <w:rsid w:val="00EB3FB6"/>
    <w:rsid w:val="00EB4069"/>
    <w:rsid w:val="00EB4102"/>
    <w:rsid w:val="00EB4309"/>
    <w:rsid w:val="00EB464C"/>
    <w:rsid w:val="00EB49C8"/>
    <w:rsid w:val="00EB4ADE"/>
    <w:rsid w:val="00EB4CDE"/>
    <w:rsid w:val="00EB4D2C"/>
    <w:rsid w:val="00EB50A2"/>
    <w:rsid w:val="00EB50B7"/>
    <w:rsid w:val="00EB59E9"/>
    <w:rsid w:val="00EB5A83"/>
    <w:rsid w:val="00EB5DAF"/>
    <w:rsid w:val="00EB5EBF"/>
    <w:rsid w:val="00EB5EE3"/>
    <w:rsid w:val="00EB61C1"/>
    <w:rsid w:val="00EB6376"/>
    <w:rsid w:val="00EB6448"/>
    <w:rsid w:val="00EB64DB"/>
    <w:rsid w:val="00EB654D"/>
    <w:rsid w:val="00EB655C"/>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CE3"/>
    <w:rsid w:val="00EC014A"/>
    <w:rsid w:val="00EC0204"/>
    <w:rsid w:val="00EC029F"/>
    <w:rsid w:val="00EC057B"/>
    <w:rsid w:val="00EC0B26"/>
    <w:rsid w:val="00EC0E04"/>
    <w:rsid w:val="00EC150E"/>
    <w:rsid w:val="00EC152B"/>
    <w:rsid w:val="00EC1581"/>
    <w:rsid w:val="00EC1614"/>
    <w:rsid w:val="00EC1716"/>
    <w:rsid w:val="00EC19B9"/>
    <w:rsid w:val="00EC19C2"/>
    <w:rsid w:val="00EC19E6"/>
    <w:rsid w:val="00EC1BEF"/>
    <w:rsid w:val="00EC1D27"/>
    <w:rsid w:val="00EC22AA"/>
    <w:rsid w:val="00EC22C9"/>
    <w:rsid w:val="00EC2386"/>
    <w:rsid w:val="00EC2797"/>
    <w:rsid w:val="00EC28C2"/>
    <w:rsid w:val="00EC2948"/>
    <w:rsid w:val="00EC2A05"/>
    <w:rsid w:val="00EC2A87"/>
    <w:rsid w:val="00EC2CC4"/>
    <w:rsid w:val="00EC2E48"/>
    <w:rsid w:val="00EC31FD"/>
    <w:rsid w:val="00EC34D4"/>
    <w:rsid w:val="00EC35D1"/>
    <w:rsid w:val="00EC3624"/>
    <w:rsid w:val="00EC36B6"/>
    <w:rsid w:val="00EC37FA"/>
    <w:rsid w:val="00EC3805"/>
    <w:rsid w:val="00EC3E08"/>
    <w:rsid w:val="00EC3FB8"/>
    <w:rsid w:val="00EC411C"/>
    <w:rsid w:val="00EC4858"/>
    <w:rsid w:val="00EC496D"/>
    <w:rsid w:val="00EC4A8A"/>
    <w:rsid w:val="00EC4ABA"/>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0F5D"/>
    <w:rsid w:val="00ED103F"/>
    <w:rsid w:val="00ED1128"/>
    <w:rsid w:val="00ED12C2"/>
    <w:rsid w:val="00ED13DF"/>
    <w:rsid w:val="00ED15D4"/>
    <w:rsid w:val="00ED16D8"/>
    <w:rsid w:val="00ED1A76"/>
    <w:rsid w:val="00ED1B4D"/>
    <w:rsid w:val="00ED1C9B"/>
    <w:rsid w:val="00ED1DD8"/>
    <w:rsid w:val="00ED1E70"/>
    <w:rsid w:val="00ED1F7A"/>
    <w:rsid w:val="00ED226C"/>
    <w:rsid w:val="00ED2473"/>
    <w:rsid w:val="00ED25E9"/>
    <w:rsid w:val="00ED267B"/>
    <w:rsid w:val="00ED283B"/>
    <w:rsid w:val="00ED28B9"/>
    <w:rsid w:val="00ED29D5"/>
    <w:rsid w:val="00ED2B81"/>
    <w:rsid w:val="00ED2F5B"/>
    <w:rsid w:val="00ED2F75"/>
    <w:rsid w:val="00ED311E"/>
    <w:rsid w:val="00ED3134"/>
    <w:rsid w:val="00ED318A"/>
    <w:rsid w:val="00ED33BF"/>
    <w:rsid w:val="00ED34F0"/>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C"/>
    <w:rsid w:val="00ED5728"/>
    <w:rsid w:val="00ED58E5"/>
    <w:rsid w:val="00ED5A64"/>
    <w:rsid w:val="00ED5B0D"/>
    <w:rsid w:val="00ED5C07"/>
    <w:rsid w:val="00ED5D0D"/>
    <w:rsid w:val="00ED5D89"/>
    <w:rsid w:val="00ED5F0E"/>
    <w:rsid w:val="00ED5F93"/>
    <w:rsid w:val="00ED60A0"/>
    <w:rsid w:val="00ED612C"/>
    <w:rsid w:val="00ED61D1"/>
    <w:rsid w:val="00ED6286"/>
    <w:rsid w:val="00ED62D2"/>
    <w:rsid w:val="00ED6AE2"/>
    <w:rsid w:val="00ED6B4F"/>
    <w:rsid w:val="00ED6EF6"/>
    <w:rsid w:val="00ED6FC7"/>
    <w:rsid w:val="00ED711E"/>
    <w:rsid w:val="00ED7172"/>
    <w:rsid w:val="00ED7342"/>
    <w:rsid w:val="00ED764A"/>
    <w:rsid w:val="00ED77B0"/>
    <w:rsid w:val="00ED784A"/>
    <w:rsid w:val="00ED78E0"/>
    <w:rsid w:val="00ED790E"/>
    <w:rsid w:val="00ED799D"/>
    <w:rsid w:val="00ED7F2D"/>
    <w:rsid w:val="00EE0028"/>
    <w:rsid w:val="00EE01BC"/>
    <w:rsid w:val="00EE0309"/>
    <w:rsid w:val="00EE042A"/>
    <w:rsid w:val="00EE0500"/>
    <w:rsid w:val="00EE069D"/>
    <w:rsid w:val="00EE0769"/>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48B"/>
    <w:rsid w:val="00EE2755"/>
    <w:rsid w:val="00EE2849"/>
    <w:rsid w:val="00EE2857"/>
    <w:rsid w:val="00EE2871"/>
    <w:rsid w:val="00EE2B48"/>
    <w:rsid w:val="00EE2B86"/>
    <w:rsid w:val="00EE2BAF"/>
    <w:rsid w:val="00EE2F9C"/>
    <w:rsid w:val="00EE3124"/>
    <w:rsid w:val="00EE31A0"/>
    <w:rsid w:val="00EE3728"/>
    <w:rsid w:val="00EE3CAF"/>
    <w:rsid w:val="00EE4139"/>
    <w:rsid w:val="00EE41DB"/>
    <w:rsid w:val="00EE42B1"/>
    <w:rsid w:val="00EE43E4"/>
    <w:rsid w:val="00EE43F3"/>
    <w:rsid w:val="00EE4440"/>
    <w:rsid w:val="00EE4501"/>
    <w:rsid w:val="00EE4B78"/>
    <w:rsid w:val="00EE4EE7"/>
    <w:rsid w:val="00EE5311"/>
    <w:rsid w:val="00EE5541"/>
    <w:rsid w:val="00EE565C"/>
    <w:rsid w:val="00EE5A5E"/>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53"/>
    <w:rsid w:val="00EF1CDD"/>
    <w:rsid w:val="00EF1CDF"/>
    <w:rsid w:val="00EF1EE2"/>
    <w:rsid w:val="00EF1F2B"/>
    <w:rsid w:val="00EF205F"/>
    <w:rsid w:val="00EF209F"/>
    <w:rsid w:val="00EF222D"/>
    <w:rsid w:val="00EF2362"/>
    <w:rsid w:val="00EF264B"/>
    <w:rsid w:val="00EF28A9"/>
    <w:rsid w:val="00EF28BC"/>
    <w:rsid w:val="00EF28DB"/>
    <w:rsid w:val="00EF2C03"/>
    <w:rsid w:val="00EF2E34"/>
    <w:rsid w:val="00EF2E99"/>
    <w:rsid w:val="00EF2ECF"/>
    <w:rsid w:val="00EF2FF8"/>
    <w:rsid w:val="00EF3089"/>
    <w:rsid w:val="00EF3876"/>
    <w:rsid w:val="00EF38AC"/>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9D2"/>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EC"/>
    <w:rsid w:val="00EF7FA7"/>
    <w:rsid w:val="00F0038B"/>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AA6"/>
    <w:rsid w:val="00F06045"/>
    <w:rsid w:val="00F060F8"/>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E88"/>
    <w:rsid w:val="00F07EC1"/>
    <w:rsid w:val="00F1013F"/>
    <w:rsid w:val="00F1017F"/>
    <w:rsid w:val="00F101A3"/>
    <w:rsid w:val="00F104E3"/>
    <w:rsid w:val="00F108DB"/>
    <w:rsid w:val="00F108FE"/>
    <w:rsid w:val="00F1097A"/>
    <w:rsid w:val="00F10A6E"/>
    <w:rsid w:val="00F10ACC"/>
    <w:rsid w:val="00F10DAF"/>
    <w:rsid w:val="00F10EB0"/>
    <w:rsid w:val="00F11013"/>
    <w:rsid w:val="00F110F3"/>
    <w:rsid w:val="00F113AA"/>
    <w:rsid w:val="00F11783"/>
    <w:rsid w:val="00F117FC"/>
    <w:rsid w:val="00F118F4"/>
    <w:rsid w:val="00F119CE"/>
    <w:rsid w:val="00F11C39"/>
    <w:rsid w:val="00F11D23"/>
    <w:rsid w:val="00F11DD0"/>
    <w:rsid w:val="00F11FE1"/>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97"/>
    <w:rsid w:val="00F13911"/>
    <w:rsid w:val="00F13C08"/>
    <w:rsid w:val="00F13C90"/>
    <w:rsid w:val="00F13CA7"/>
    <w:rsid w:val="00F13DAD"/>
    <w:rsid w:val="00F14050"/>
    <w:rsid w:val="00F140D5"/>
    <w:rsid w:val="00F141E1"/>
    <w:rsid w:val="00F145AE"/>
    <w:rsid w:val="00F14681"/>
    <w:rsid w:val="00F14691"/>
    <w:rsid w:val="00F1472D"/>
    <w:rsid w:val="00F14890"/>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FC5"/>
    <w:rsid w:val="00F20293"/>
    <w:rsid w:val="00F2032C"/>
    <w:rsid w:val="00F20333"/>
    <w:rsid w:val="00F206DA"/>
    <w:rsid w:val="00F20742"/>
    <w:rsid w:val="00F208A0"/>
    <w:rsid w:val="00F208C8"/>
    <w:rsid w:val="00F20A77"/>
    <w:rsid w:val="00F20AC3"/>
    <w:rsid w:val="00F20C21"/>
    <w:rsid w:val="00F20C49"/>
    <w:rsid w:val="00F20C4B"/>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AC"/>
    <w:rsid w:val="00F22ADF"/>
    <w:rsid w:val="00F22C9C"/>
    <w:rsid w:val="00F22E81"/>
    <w:rsid w:val="00F23265"/>
    <w:rsid w:val="00F2330D"/>
    <w:rsid w:val="00F234A3"/>
    <w:rsid w:val="00F235EA"/>
    <w:rsid w:val="00F2360C"/>
    <w:rsid w:val="00F23790"/>
    <w:rsid w:val="00F23950"/>
    <w:rsid w:val="00F2397B"/>
    <w:rsid w:val="00F23B3A"/>
    <w:rsid w:val="00F23DEC"/>
    <w:rsid w:val="00F23E20"/>
    <w:rsid w:val="00F240B7"/>
    <w:rsid w:val="00F24342"/>
    <w:rsid w:val="00F245C4"/>
    <w:rsid w:val="00F2461F"/>
    <w:rsid w:val="00F24882"/>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DD"/>
    <w:rsid w:val="00F26D35"/>
    <w:rsid w:val="00F26DD9"/>
    <w:rsid w:val="00F26EAB"/>
    <w:rsid w:val="00F26FC8"/>
    <w:rsid w:val="00F2700A"/>
    <w:rsid w:val="00F270EB"/>
    <w:rsid w:val="00F272DB"/>
    <w:rsid w:val="00F27727"/>
    <w:rsid w:val="00F2784F"/>
    <w:rsid w:val="00F2785C"/>
    <w:rsid w:val="00F279DE"/>
    <w:rsid w:val="00F27B8E"/>
    <w:rsid w:val="00F27D64"/>
    <w:rsid w:val="00F27DC8"/>
    <w:rsid w:val="00F27EF8"/>
    <w:rsid w:val="00F27F23"/>
    <w:rsid w:val="00F27FD2"/>
    <w:rsid w:val="00F30122"/>
    <w:rsid w:val="00F304BE"/>
    <w:rsid w:val="00F304C6"/>
    <w:rsid w:val="00F30512"/>
    <w:rsid w:val="00F3059D"/>
    <w:rsid w:val="00F3061A"/>
    <w:rsid w:val="00F307F6"/>
    <w:rsid w:val="00F308B7"/>
    <w:rsid w:val="00F30B5C"/>
    <w:rsid w:val="00F30C10"/>
    <w:rsid w:val="00F30D5C"/>
    <w:rsid w:val="00F30ED6"/>
    <w:rsid w:val="00F30F22"/>
    <w:rsid w:val="00F31128"/>
    <w:rsid w:val="00F311E9"/>
    <w:rsid w:val="00F3130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776"/>
    <w:rsid w:val="00F3592D"/>
    <w:rsid w:val="00F35A55"/>
    <w:rsid w:val="00F35B12"/>
    <w:rsid w:val="00F35B35"/>
    <w:rsid w:val="00F36267"/>
    <w:rsid w:val="00F36286"/>
    <w:rsid w:val="00F366D6"/>
    <w:rsid w:val="00F369A8"/>
    <w:rsid w:val="00F36AE7"/>
    <w:rsid w:val="00F36C01"/>
    <w:rsid w:val="00F36F0E"/>
    <w:rsid w:val="00F370D9"/>
    <w:rsid w:val="00F370E5"/>
    <w:rsid w:val="00F372AA"/>
    <w:rsid w:val="00F37357"/>
    <w:rsid w:val="00F37491"/>
    <w:rsid w:val="00F37854"/>
    <w:rsid w:val="00F37AB7"/>
    <w:rsid w:val="00F37BA6"/>
    <w:rsid w:val="00F37C19"/>
    <w:rsid w:val="00F37D0F"/>
    <w:rsid w:val="00F37D3B"/>
    <w:rsid w:val="00F37D8E"/>
    <w:rsid w:val="00F37FD6"/>
    <w:rsid w:val="00F4002A"/>
    <w:rsid w:val="00F400D2"/>
    <w:rsid w:val="00F400FD"/>
    <w:rsid w:val="00F401C1"/>
    <w:rsid w:val="00F401D5"/>
    <w:rsid w:val="00F404E5"/>
    <w:rsid w:val="00F40755"/>
    <w:rsid w:val="00F407DF"/>
    <w:rsid w:val="00F407EB"/>
    <w:rsid w:val="00F4096C"/>
    <w:rsid w:val="00F409B4"/>
    <w:rsid w:val="00F409E8"/>
    <w:rsid w:val="00F40D72"/>
    <w:rsid w:val="00F411B5"/>
    <w:rsid w:val="00F4130A"/>
    <w:rsid w:val="00F41358"/>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AC"/>
    <w:rsid w:val="00F438EC"/>
    <w:rsid w:val="00F43AA8"/>
    <w:rsid w:val="00F43DE4"/>
    <w:rsid w:val="00F43E9E"/>
    <w:rsid w:val="00F43F70"/>
    <w:rsid w:val="00F440A5"/>
    <w:rsid w:val="00F44612"/>
    <w:rsid w:val="00F446E2"/>
    <w:rsid w:val="00F448E7"/>
    <w:rsid w:val="00F44971"/>
    <w:rsid w:val="00F449B5"/>
    <w:rsid w:val="00F449D8"/>
    <w:rsid w:val="00F44D40"/>
    <w:rsid w:val="00F44ECB"/>
    <w:rsid w:val="00F44EE3"/>
    <w:rsid w:val="00F44FC1"/>
    <w:rsid w:val="00F45125"/>
    <w:rsid w:val="00F4521C"/>
    <w:rsid w:val="00F45303"/>
    <w:rsid w:val="00F4568D"/>
    <w:rsid w:val="00F456B5"/>
    <w:rsid w:val="00F45705"/>
    <w:rsid w:val="00F45728"/>
    <w:rsid w:val="00F45853"/>
    <w:rsid w:val="00F459D1"/>
    <w:rsid w:val="00F45D4D"/>
    <w:rsid w:val="00F45EDE"/>
    <w:rsid w:val="00F462DF"/>
    <w:rsid w:val="00F466C0"/>
    <w:rsid w:val="00F46798"/>
    <w:rsid w:val="00F4685B"/>
    <w:rsid w:val="00F468C1"/>
    <w:rsid w:val="00F468D5"/>
    <w:rsid w:val="00F469C6"/>
    <w:rsid w:val="00F469C9"/>
    <w:rsid w:val="00F46B3E"/>
    <w:rsid w:val="00F46BD6"/>
    <w:rsid w:val="00F46D50"/>
    <w:rsid w:val="00F47161"/>
    <w:rsid w:val="00F47347"/>
    <w:rsid w:val="00F47841"/>
    <w:rsid w:val="00F47879"/>
    <w:rsid w:val="00F478F2"/>
    <w:rsid w:val="00F47BD0"/>
    <w:rsid w:val="00F47FB5"/>
    <w:rsid w:val="00F47FF4"/>
    <w:rsid w:val="00F50010"/>
    <w:rsid w:val="00F500AF"/>
    <w:rsid w:val="00F50100"/>
    <w:rsid w:val="00F501F0"/>
    <w:rsid w:val="00F50562"/>
    <w:rsid w:val="00F50965"/>
    <w:rsid w:val="00F50A51"/>
    <w:rsid w:val="00F50B38"/>
    <w:rsid w:val="00F50B40"/>
    <w:rsid w:val="00F50B74"/>
    <w:rsid w:val="00F50BAF"/>
    <w:rsid w:val="00F51122"/>
    <w:rsid w:val="00F51291"/>
    <w:rsid w:val="00F512FF"/>
    <w:rsid w:val="00F51451"/>
    <w:rsid w:val="00F51457"/>
    <w:rsid w:val="00F517A0"/>
    <w:rsid w:val="00F5194A"/>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C00"/>
    <w:rsid w:val="00F53CE7"/>
    <w:rsid w:val="00F53DEA"/>
    <w:rsid w:val="00F53EB6"/>
    <w:rsid w:val="00F542A3"/>
    <w:rsid w:val="00F545BD"/>
    <w:rsid w:val="00F546D8"/>
    <w:rsid w:val="00F547FA"/>
    <w:rsid w:val="00F548D7"/>
    <w:rsid w:val="00F54A50"/>
    <w:rsid w:val="00F54C8B"/>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7CA"/>
    <w:rsid w:val="00F5792F"/>
    <w:rsid w:val="00F579FE"/>
    <w:rsid w:val="00F57CE5"/>
    <w:rsid w:val="00F57F68"/>
    <w:rsid w:val="00F57F9E"/>
    <w:rsid w:val="00F60038"/>
    <w:rsid w:val="00F601D2"/>
    <w:rsid w:val="00F60299"/>
    <w:rsid w:val="00F60317"/>
    <w:rsid w:val="00F60322"/>
    <w:rsid w:val="00F604CA"/>
    <w:rsid w:val="00F60837"/>
    <w:rsid w:val="00F608B1"/>
    <w:rsid w:val="00F60D0C"/>
    <w:rsid w:val="00F60DA8"/>
    <w:rsid w:val="00F60E3E"/>
    <w:rsid w:val="00F60FF5"/>
    <w:rsid w:val="00F61100"/>
    <w:rsid w:val="00F611E8"/>
    <w:rsid w:val="00F612BB"/>
    <w:rsid w:val="00F61340"/>
    <w:rsid w:val="00F6145E"/>
    <w:rsid w:val="00F62185"/>
    <w:rsid w:val="00F62210"/>
    <w:rsid w:val="00F6233E"/>
    <w:rsid w:val="00F62430"/>
    <w:rsid w:val="00F624EC"/>
    <w:rsid w:val="00F625E9"/>
    <w:rsid w:val="00F6270F"/>
    <w:rsid w:val="00F62A7F"/>
    <w:rsid w:val="00F62E4C"/>
    <w:rsid w:val="00F6301D"/>
    <w:rsid w:val="00F63084"/>
    <w:rsid w:val="00F631FD"/>
    <w:rsid w:val="00F63521"/>
    <w:rsid w:val="00F6355E"/>
    <w:rsid w:val="00F635FA"/>
    <w:rsid w:val="00F63F0B"/>
    <w:rsid w:val="00F644B8"/>
    <w:rsid w:val="00F644DB"/>
    <w:rsid w:val="00F644E4"/>
    <w:rsid w:val="00F64556"/>
    <w:rsid w:val="00F6459B"/>
    <w:rsid w:val="00F645FE"/>
    <w:rsid w:val="00F64A02"/>
    <w:rsid w:val="00F64D0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6E"/>
    <w:rsid w:val="00F67FAC"/>
    <w:rsid w:val="00F702CC"/>
    <w:rsid w:val="00F704F0"/>
    <w:rsid w:val="00F70590"/>
    <w:rsid w:val="00F7069F"/>
    <w:rsid w:val="00F70733"/>
    <w:rsid w:val="00F7089D"/>
    <w:rsid w:val="00F70CE0"/>
    <w:rsid w:val="00F70E43"/>
    <w:rsid w:val="00F70F2B"/>
    <w:rsid w:val="00F70FCC"/>
    <w:rsid w:val="00F71001"/>
    <w:rsid w:val="00F71255"/>
    <w:rsid w:val="00F7143F"/>
    <w:rsid w:val="00F71457"/>
    <w:rsid w:val="00F71500"/>
    <w:rsid w:val="00F71557"/>
    <w:rsid w:val="00F71563"/>
    <w:rsid w:val="00F715C8"/>
    <w:rsid w:val="00F71713"/>
    <w:rsid w:val="00F718C0"/>
    <w:rsid w:val="00F718E7"/>
    <w:rsid w:val="00F71910"/>
    <w:rsid w:val="00F71965"/>
    <w:rsid w:val="00F7196B"/>
    <w:rsid w:val="00F71D6B"/>
    <w:rsid w:val="00F72173"/>
    <w:rsid w:val="00F7242A"/>
    <w:rsid w:val="00F724A3"/>
    <w:rsid w:val="00F725D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7A3"/>
    <w:rsid w:val="00F7682A"/>
    <w:rsid w:val="00F76979"/>
    <w:rsid w:val="00F7697A"/>
    <w:rsid w:val="00F76A89"/>
    <w:rsid w:val="00F76BC4"/>
    <w:rsid w:val="00F76C72"/>
    <w:rsid w:val="00F76E08"/>
    <w:rsid w:val="00F770A4"/>
    <w:rsid w:val="00F7718C"/>
    <w:rsid w:val="00F7726F"/>
    <w:rsid w:val="00F7734E"/>
    <w:rsid w:val="00F773CE"/>
    <w:rsid w:val="00F77548"/>
    <w:rsid w:val="00F779DA"/>
    <w:rsid w:val="00F77A87"/>
    <w:rsid w:val="00F77AD5"/>
    <w:rsid w:val="00F77C70"/>
    <w:rsid w:val="00F77D3D"/>
    <w:rsid w:val="00F77DFE"/>
    <w:rsid w:val="00F77E2E"/>
    <w:rsid w:val="00F77EF2"/>
    <w:rsid w:val="00F77F79"/>
    <w:rsid w:val="00F800C9"/>
    <w:rsid w:val="00F80324"/>
    <w:rsid w:val="00F80375"/>
    <w:rsid w:val="00F806A0"/>
    <w:rsid w:val="00F80BDE"/>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386"/>
    <w:rsid w:val="00F827E4"/>
    <w:rsid w:val="00F82822"/>
    <w:rsid w:val="00F8286E"/>
    <w:rsid w:val="00F8291E"/>
    <w:rsid w:val="00F82933"/>
    <w:rsid w:val="00F82ABE"/>
    <w:rsid w:val="00F82B86"/>
    <w:rsid w:val="00F82C48"/>
    <w:rsid w:val="00F8319E"/>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65"/>
    <w:rsid w:val="00F92888"/>
    <w:rsid w:val="00F92991"/>
    <w:rsid w:val="00F92B0F"/>
    <w:rsid w:val="00F92BC4"/>
    <w:rsid w:val="00F92C07"/>
    <w:rsid w:val="00F92C6F"/>
    <w:rsid w:val="00F9304D"/>
    <w:rsid w:val="00F93396"/>
    <w:rsid w:val="00F933E8"/>
    <w:rsid w:val="00F9355B"/>
    <w:rsid w:val="00F9364A"/>
    <w:rsid w:val="00F93703"/>
    <w:rsid w:val="00F93AE0"/>
    <w:rsid w:val="00F93BD7"/>
    <w:rsid w:val="00F93CB5"/>
    <w:rsid w:val="00F93E53"/>
    <w:rsid w:val="00F94072"/>
    <w:rsid w:val="00F940EE"/>
    <w:rsid w:val="00F94825"/>
    <w:rsid w:val="00F94887"/>
    <w:rsid w:val="00F94939"/>
    <w:rsid w:val="00F949D5"/>
    <w:rsid w:val="00F94AAC"/>
    <w:rsid w:val="00F94CC7"/>
    <w:rsid w:val="00F94E4C"/>
    <w:rsid w:val="00F9526E"/>
    <w:rsid w:val="00F95527"/>
    <w:rsid w:val="00F95E73"/>
    <w:rsid w:val="00F9635C"/>
    <w:rsid w:val="00F9667F"/>
    <w:rsid w:val="00F96682"/>
    <w:rsid w:val="00F96C0C"/>
    <w:rsid w:val="00F96C5B"/>
    <w:rsid w:val="00F96F15"/>
    <w:rsid w:val="00F96F58"/>
    <w:rsid w:val="00F97591"/>
    <w:rsid w:val="00F97835"/>
    <w:rsid w:val="00F978E6"/>
    <w:rsid w:val="00F97AFB"/>
    <w:rsid w:val="00F97B12"/>
    <w:rsid w:val="00F97B71"/>
    <w:rsid w:val="00F97CB8"/>
    <w:rsid w:val="00F97E90"/>
    <w:rsid w:val="00FA000D"/>
    <w:rsid w:val="00FA02A2"/>
    <w:rsid w:val="00FA02C9"/>
    <w:rsid w:val="00FA0542"/>
    <w:rsid w:val="00FA066A"/>
    <w:rsid w:val="00FA0782"/>
    <w:rsid w:val="00FA07A9"/>
    <w:rsid w:val="00FA0932"/>
    <w:rsid w:val="00FA0BF3"/>
    <w:rsid w:val="00FA0D27"/>
    <w:rsid w:val="00FA0D3A"/>
    <w:rsid w:val="00FA0E83"/>
    <w:rsid w:val="00FA1072"/>
    <w:rsid w:val="00FA10C9"/>
    <w:rsid w:val="00FA117C"/>
    <w:rsid w:val="00FA16FB"/>
    <w:rsid w:val="00FA1922"/>
    <w:rsid w:val="00FA1987"/>
    <w:rsid w:val="00FA19FE"/>
    <w:rsid w:val="00FA1E22"/>
    <w:rsid w:val="00FA1E62"/>
    <w:rsid w:val="00FA20A9"/>
    <w:rsid w:val="00FA255D"/>
    <w:rsid w:val="00FA280B"/>
    <w:rsid w:val="00FA2A1E"/>
    <w:rsid w:val="00FA2B46"/>
    <w:rsid w:val="00FA2DD0"/>
    <w:rsid w:val="00FA2E6A"/>
    <w:rsid w:val="00FA2F23"/>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35"/>
    <w:rsid w:val="00FA76DD"/>
    <w:rsid w:val="00FA78F2"/>
    <w:rsid w:val="00FA7914"/>
    <w:rsid w:val="00FA7E87"/>
    <w:rsid w:val="00FA7EBE"/>
    <w:rsid w:val="00FA7F1D"/>
    <w:rsid w:val="00FB01D7"/>
    <w:rsid w:val="00FB02F2"/>
    <w:rsid w:val="00FB02F4"/>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27E"/>
    <w:rsid w:val="00FB443F"/>
    <w:rsid w:val="00FB4548"/>
    <w:rsid w:val="00FB4AE1"/>
    <w:rsid w:val="00FB4BF8"/>
    <w:rsid w:val="00FB4EE7"/>
    <w:rsid w:val="00FB4EE9"/>
    <w:rsid w:val="00FB4F19"/>
    <w:rsid w:val="00FB4F27"/>
    <w:rsid w:val="00FB4F64"/>
    <w:rsid w:val="00FB4F85"/>
    <w:rsid w:val="00FB4F9D"/>
    <w:rsid w:val="00FB4FD8"/>
    <w:rsid w:val="00FB513A"/>
    <w:rsid w:val="00FB516A"/>
    <w:rsid w:val="00FB51B7"/>
    <w:rsid w:val="00FB5373"/>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69E"/>
    <w:rsid w:val="00FB7785"/>
    <w:rsid w:val="00FB7881"/>
    <w:rsid w:val="00FB79DF"/>
    <w:rsid w:val="00FB7B23"/>
    <w:rsid w:val="00FB7BEB"/>
    <w:rsid w:val="00FB7F75"/>
    <w:rsid w:val="00FC003C"/>
    <w:rsid w:val="00FC02B0"/>
    <w:rsid w:val="00FC032E"/>
    <w:rsid w:val="00FC0593"/>
    <w:rsid w:val="00FC0596"/>
    <w:rsid w:val="00FC05E1"/>
    <w:rsid w:val="00FC06CC"/>
    <w:rsid w:val="00FC0DA8"/>
    <w:rsid w:val="00FC0DF7"/>
    <w:rsid w:val="00FC0E63"/>
    <w:rsid w:val="00FC1649"/>
    <w:rsid w:val="00FC17E3"/>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1"/>
    <w:rsid w:val="00FC54B8"/>
    <w:rsid w:val="00FC579F"/>
    <w:rsid w:val="00FC5812"/>
    <w:rsid w:val="00FC5E00"/>
    <w:rsid w:val="00FC6228"/>
    <w:rsid w:val="00FC622D"/>
    <w:rsid w:val="00FC628F"/>
    <w:rsid w:val="00FC6374"/>
    <w:rsid w:val="00FC65DC"/>
    <w:rsid w:val="00FC6854"/>
    <w:rsid w:val="00FC691E"/>
    <w:rsid w:val="00FC6928"/>
    <w:rsid w:val="00FC6986"/>
    <w:rsid w:val="00FC6E07"/>
    <w:rsid w:val="00FC6FA8"/>
    <w:rsid w:val="00FC724C"/>
    <w:rsid w:val="00FC73B1"/>
    <w:rsid w:val="00FC7489"/>
    <w:rsid w:val="00FC7604"/>
    <w:rsid w:val="00FC7635"/>
    <w:rsid w:val="00FC7792"/>
    <w:rsid w:val="00FC77AC"/>
    <w:rsid w:val="00FC7927"/>
    <w:rsid w:val="00FC7B73"/>
    <w:rsid w:val="00FC7BA8"/>
    <w:rsid w:val="00FC7EB7"/>
    <w:rsid w:val="00FC7FA9"/>
    <w:rsid w:val="00FD0088"/>
    <w:rsid w:val="00FD0358"/>
    <w:rsid w:val="00FD04E9"/>
    <w:rsid w:val="00FD0859"/>
    <w:rsid w:val="00FD0F2A"/>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274"/>
    <w:rsid w:val="00FD2305"/>
    <w:rsid w:val="00FD2CAF"/>
    <w:rsid w:val="00FD2D76"/>
    <w:rsid w:val="00FD2DAA"/>
    <w:rsid w:val="00FD2F7E"/>
    <w:rsid w:val="00FD2FEA"/>
    <w:rsid w:val="00FD31DD"/>
    <w:rsid w:val="00FD31E9"/>
    <w:rsid w:val="00FD33C2"/>
    <w:rsid w:val="00FD35E0"/>
    <w:rsid w:val="00FD36D3"/>
    <w:rsid w:val="00FD3837"/>
    <w:rsid w:val="00FD3A9B"/>
    <w:rsid w:val="00FD3F4E"/>
    <w:rsid w:val="00FD3F98"/>
    <w:rsid w:val="00FD4080"/>
    <w:rsid w:val="00FD4097"/>
    <w:rsid w:val="00FD41B9"/>
    <w:rsid w:val="00FD4337"/>
    <w:rsid w:val="00FD43F9"/>
    <w:rsid w:val="00FD44CF"/>
    <w:rsid w:val="00FD4CA9"/>
    <w:rsid w:val="00FD4F7B"/>
    <w:rsid w:val="00FD528B"/>
    <w:rsid w:val="00FD5782"/>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C7"/>
    <w:rsid w:val="00FD7484"/>
    <w:rsid w:val="00FD772E"/>
    <w:rsid w:val="00FD7ABD"/>
    <w:rsid w:val="00FD7B98"/>
    <w:rsid w:val="00FD7C63"/>
    <w:rsid w:val="00FD7C86"/>
    <w:rsid w:val="00FD7F13"/>
    <w:rsid w:val="00FE0034"/>
    <w:rsid w:val="00FE03C4"/>
    <w:rsid w:val="00FE0419"/>
    <w:rsid w:val="00FE09A4"/>
    <w:rsid w:val="00FE0C3E"/>
    <w:rsid w:val="00FE0E1C"/>
    <w:rsid w:val="00FE1311"/>
    <w:rsid w:val="00FE136E"/>
    <w:rsid w:val="00FE171F"/>
    <w:rsid w:val="00FE173C"/>
    <w:rsid w:val="00FE1774"/>
    <w:rsid w:val="00FE17F6"/>
    <w:rsid w:val="00FE1974"/>
    <w:rsid w:val="00FE1A4D"/>
    <w:rsid w:val="00FE1C02"/>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BCB"/>
    <w:rsid w:val="00FE3234"/>
    <w:rsid w:val="00FE3298"/>
    <w:rsid w:val="00FE3B1D"/>
    <w:rsid w:val="00FE3BA7"/>
    <w:rsid w:val="00FE3CC0"/>
    <w:rsid w:val="00FE3D12"/>
    <w:rsid w:val="00FE3D59"/>
    <w:rsid w:val="00FE3FAB"/>
    <w:rsid w:val="00FE410F"/>
    <w:rsid w:val="00FE4206"/>
    <w:rsid w:val="00FE4382"/>
    <w:rsid w:val="00FE4561"/>
    <w:rsid w:val="00FE461B"/>
    <w:rsid w:val="00FE49D6"/>
    <w:rsid w:val="00FE4CC4"/>
    <w:rsid w:val="00FE4F1D"/>
    <w:rsid w:val="00FE5133"/>
    <w:rsid w:val="00FE5536"/>
    <w:rsid w:val="00FE5681"/>
    <w:rsid w:val="00FE5848"/>
    <w:rsid w:val="00FE5A16"/>
    <w:rsid w:val="00FE5B1C"/>
    <w:rsid w:val="00FE5DE3"/>
    <w:rsid w:val="00FE5DED"/>
    <w:rsid w:val="00FE5E0A"/>
    <w:rsid w:val="00FE6016"/>
    <w:rsid w:val="00FE6254"/>
    <w:rsid w:val="00FE6402"/>
    <w:rsid w:val="00FE64B3"/>
    <w:rsid w:val="00FE65BD"/>
    <w:rsid w:val="00FE6969"/>
    <w:rsid w:val="00FE6A1F"/>
    <w:rsid w:val="00FE6AD7"/>
    <w:rsid w:val="00FE6B82"/>
    <w:rsid w:val="00FE6FDD"/>
    <w:rsid w:val="00FE7092"/>
    <w:rsid w:val="00FE7269"/>
    <w:rsid w:val="00FE731E"/>
    <w:rsid w:val="00FE7351"/>
    <w:rsid w:val="00FE73AA"/>
    <w:rsid w:val="00FE75A9"/>
    <w:rsid w:val="00FE7CB2"/>
    <w:rsid w:val="00FE7CF2"/>
    <w:rsid w:val="00FE7D0A"/>
    <w:rsid w:val="00FE7F87"/>
    <w:rsid w:val="00FF0485"/>
    <w:rsid w:val="00FF066E"/>
    <w:rsid w:val="00FF071A"/>
    <w:rsid w:val="00FF0760"/>
    <w:rsid w:val="00FF090B"/>
    <w:rsid w:val="00FF0A21"/>
    <w:rsid w:val="00FF0B95"/>
    <w:rsid w:val="00FF155D"/>
    <w:rsid w:val="00FF1649"/>
    <w:rsid w:val="00FF1954"/>
    <w:rsid w:val="00FF1C8E"/>
    <w:rsid w:val="00FF1F3B"/>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698"/>
    <w:rsid w:val="00FF391C"/>
    <w:rsid w:val="00FF3D4C"/>
    <w:rsid w:val="00FF3E16"/>
    <w:rsid w:val="00FF3E2C"/>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49D"/>
    <w:rsid w:val="00FF680D"/>
    <w:rsid w:val="00FF690D"/>
    <w:rsid w:val="00FF69A1"/>
    <w:rsid w:val="00FF6E25"/>
    <w:rsid w:val="00FF72A6"/>
    <w:rsid w:val="00FF75F4"/>
    <w:rsid w:val="00FF7AAD"/>
    <w:rsid w:val="00FF7BD5"/>
    <w:rsid w:val="01C26E48"/>
    <w:rsid w:val="02191B93"/>
    <w:rsid w:val="024737BC"/>
    <w:rsid w:val="02A13174"/>
    <w:rsid w:val="02EA0E48"/>
    <w:rsid w:val="037E04BE"/>
    <w:rsid w:val="03906A9D"/>
    <w:rsid w:val="03BD58AF"/>
    <w:rsid w:val="0420585F"/>
    <w:rsid w:val="049C7DEF"/>
    <w:rsid w:val="04E759FA"/>
    <w:rsid w:val="05234FDB"/>
    <w:rsid w:val="05916978"/>
    <w:rsid w:val="05CF18F9"/>
    <w:rsid w:val="05E11832"/>
    <w:rsid w:val="05EA2DDC"/>
    <w:rsid w:val="06086B69"/>
    <w:rsid w:val="063A78C0"/>
    <w:rsid w:val="0650120E"/>
    <w:rsid w:val="06A55840"/>
    <w:rsid w:val="075D3936"/>
    <w:rsid w:val="08130483"/>
    <w:rsid w:val="082A5E36"/>
    <w:rsid w:val="08DE222D"/>
    <w:rsid w:val="09301744"/>
    <w:rsid w:val="09C2387B"/>
    <w:rsid w:val="09C840CD"/>
    <w:rsid w:val="0A24216A"/>
    <w:rsid w:val="0AF67496"/>
    <w:rsid w:val="0B0E6F21"/>
    <w:rsid w:val="0B36617C"/>
    <w:rsid w:val="0BA24AC6"/>
    <w:rsid w:val="0BBA20CB"/>
    <w:rsid w:val="0C3722BA"/>
    <w:rsid w:val="0D333231"/>
    <w:rsid w:val="0D3B3DAD"/>
    <w:rsid w:val="0D7D1770"/>
    <w:rsid w:val="0E7E6D1D"/>
    <w:rsid w:val="0F411997"/>
    <w:rsid w:val="0F517A28"/>
    <w:rsid w:val="0F5A35E0"/>
    <w:rsid w:val="0F5D7701"/>
    <w:rsid w:val="10546E2E"/>
    <w:rsid w:val="10594DE6"/>
    <w:rsid w:val="110F03FA"/>
    <w:rsid w:val="122338FE"/>
    <w:rsid w:val="12517511"/>
    <w:rsid w:val="1297142D"/>
    <w:rsid w:val="12987849"/>
    <w:rsid w:val="12AD688C"/>
    <w:rsid w:val="12C90639"/>
    <w:rsid w:val="12EB537B"/>
    <w:rsid w:val="13141499"/>
    <w:rsid w:val="136A2E67"/>
    <w:rsid w:val="138E2FF9"/>
    <w:rsid w:val="13C407E2"/>
    <w:rsid w:val="14092182"/>
    <w:rsid w:val="14D64C58"/>
    <w:rsid w:val="152B64A5"/>
    <w:rsid w:val="156E6659"/>
    <w:rsid w:val="15AF2B93"/>
    <w:rsid w:val="15CB716F"/>
    <w:rsid w:val="161762AB"/>
    <w:rsid w:val="16695657"/>
    <w:rsid w:val="167E7DD7"/>
    <w:rsid w:val="16DD4D4E"/>
    <w:rsid w:val="173165DF"/>
    <w:rsid w:val="17B17990"/>
    <w:rsid w:val="17FB58B2"/>
    <w:rsid w:val="184435F7"/>
    <w:rsid w:val="194838FD"/>
    <w:rsid w:val="19B70E79"/>
    <w:rsid w:val="1AA2367A"/>
    <w:rsid w:val="1AD3379D"/>
    <w:rsid w:val="1B1D4C62"/>
    <w:rsid w:val="1B353534"/>
    <w:rsid w:val="1C0C0F5F"/>
    <w:rsid w:val="1C1B1166"/>
    <w:rsid w:val="1C545B0E"/>
    <w:rsid w:val="1CF77E61"/>
    <w:rsid w:val="1D0E0080"/>
    <w:rsid w:val="1DB93368"/>
    <w:rsid w:val="1E107F6E"/>
    <w:rsid w:val="1EB2352A"/>
    <w:rsid w:val="1F0770F7"/>
    <w:rsid w:val="1FB6D533"/>
    <w:rsid w:val="1FB75A6B"/>
    <w:rsid w:val="21696440"/>
    <w:rsid w:val="21E14D1A"/>
    <w:rsid w:val="21F77FBB"/>
    <w:rsid w:val="22EF490B"/>
    <w:rsid w:val="23BC01F6"/>
    <w:rsid w:val="23DA3FD0"/>
    <w:rsid w:val="23E57B13"/>
    <w:rsid w:val="242500D9"/>
    <w:rsid w:val="25A166D2"/>
    <w:rsid w:val="26894A02"/>
    <w:rsid w:val="2701394F"/>
    <w:rsid w:val="28305FD5"/>
    <w:rsid w:val="29207D2F"/>
    <w:rsid w:val="29F2432E"/>
    <w:rsid w:val="2A8B3997"/>
    <w:rsid w:val="2AB23619"/>
    <w:rsid w:val="2ABF65BF"/>
    <w:rsid w:val="2AD963C8"/>
    <w:rsid w:val="2BB66DB4"/>
    <w:rsid w:val="2CC6515A"/>
    <w:rsid w:val="2D2F7CBD"/>
    <w:rsid w:val="2D752B43"/>
    <w:rsid w:val="2DDC0D71"/>
    <w:rsid w:val="2E202122"/>
    <w:rsid w:val="2EB473B1"/>
    <w:rsid w:val="2F9A4FCB"/>
    <w:rsid w:val="2FBD3331"/>
    <w:rsid w:val="2FCD4A51"/>
    <w:rsid w:val="2FFC3905"/>
    <w:rsid w:val="30971AE8"/>
    <w:rsid w:val="30CF56A8"/>
    <w:rsid w:val="30D50061"/>
    <w:rsid w:val="31133301"/>
    <w:rsid w:val="311827D2"/>
    <w:rsid w:val="31271A9F"/>
    <w:rsid w:val="31AD0696"/>
    <w:rsid w:val="320539CB"/>
    <w:rsid w:val="32C577ED"/>
    <w:rsid w:val="32CE5FE0"/>
    <w:rsid w:val="32D81743"/>
    <w:rsid w:val="33701F97"/>
    <w:rsid w:val="34A55F9D"/>
    <w:rsid w:val="351463EF"/>
    <w:rsid w:val="36526785"/>
    <w:rsid w:val="36743E79"/>
    <w:rsid w:val="372D43E0"/>
    <w:rsid w:val="37D65335"/>
    <w:rsid w:val="390B0822"/>
    <w:rsid w:val="39D972DA"/>
    <w:rsid w:val="3B903823"/>
    <w:rsid w:val="3C0637C5"/>
    <w:rsid w:val="3C38047A"/>
    <w:rsid w:val="3C801D52"/>
    <w:rsid w:val="3CF96765"/>
    <w:rsid w:val="3D764C0E"/>
    <w:rsid w:val="3E2B12C1"/>
    <w:rsid w:val="3E683249"/>
    <w:rsid w:val="3ED57572"/>
    <w:rsid w:val="3F09315F"/>
    <w:rsid w:val="3F375A43"/>
    <w:rsid w:val="3F47037C"/>
    <w:rsid w:val="3F652D67"/>
    <w:rsid w:val="3F921F38"/>
    <w:rsid w:val="3FC7326B"/>
    <w:rsid w:val="40A0645E"/>
    <w:rsid w:val="41253873"/>
    <w:rsid w:val="41A24BE3"/>
    <w:rsid w:val="420B38E3"/>
    <w:rsid w:val="42300CA0"/>
    <w:rsid w:val="42336039"/>
    <w:rsid w:val="429B1209"/>
    <w:rsid w:val="42B76C17"/>
    <w:rsid w:val="431C6843"/>
    <w:rsid w:val="448160DE"/>
    <w:rsid w:val="44D04970"/>
    <w:rsid w:val="44EC1EFE"/>
    <w:rsid w:val="451F7C61"/>
    <w:rsid w:val="45832E50"/>
    <w:rsid w:val="46466D24"/>
    <w:rsid w:val="46682442"/>
    <w:rsid w:val="46976FE4"/>
    <w:rsid w:val="46CB5AB5"/>
    <w:rsid w:val="471F398D"/>
    <w:rsid w:val="4746319E"/>
    <w:rsid w:val="478B1022"/>
    <w:rsid w:val="47DF197C"/>
    <w:rsid w:val="47ED2183"/>
    <w:rsid w:val="487700A0"/>
    <w:rsid w:val="49312124"/>
    <w:rsid w:val="498876BF"/>
    <w:rsid w:val="4A11044A"/>
    <w:rsid w:val="4A8B6BD3"/>
    <w:rsid w:val="4B112357"/>
    <w:rsid w:val="4B3D6AD7"/>
    <w:rsid w:val="4B622B05"/>
    <w:rsid w:val="4C055794"/>
    <w:rsid w:val="4C4930B1"/>
    <w:rsid w:val="4D764BAD"/>
    <w:rsid w:val="4D90519F"/>
    <w:rsid w:val="4E6600F3"/>
    <w:rsid w:val="4EF54894"/>
    <w:rsid w:val="4F5F0DCA"/>
    <w:rsid w:val="4FD23C92"/>
    <w:rsid w:val="50573AD2"/>
    <w:rsid w:val="507408A5"/>
    <w:rsid w:val="507E2E91"/>
    <w:rsid w:val="508C0496"/>
    <w:rsid w:val="50D64017"/>
    <w:rsid w:val="51775BDD"/>
    <w:rsid w:val="51EB07B5"/>
    <w:rsid w:val="53564127"/>
    <w:rsid w:val="53A11BFF"/>
    <w:rsid w:val="53BF0089"/>
    <w:rsid w:val="55766F4B"/>
    <w:rsid w:val="55C04645"/>
    <w:rsid w:val="56907066"/>
    <w:rsid w:val="57804F64"/>
    <w:rsid w:val="57A52725"/>
    <w:rsid w:val="589808FB"/>
    <w:rsid w:val="58E17B97"/>
    <w:rsid w:val="598633F7"/>
    <w:rsid w:val="59B92192"/>
    <w:rsid w:val="5A134EEC"/>
    <w:rsid w:val="5AA004E9"/>
    <w:rsid w:val="5AE122C4"/>
    <w:rsid w:val="5AE42ACB"/>
    <w:rsid w:val="5B1E422F"/>
    <w:rsid w:val="5C1E200D"/>
    <w:rsid w:val="5CDA6F75"/>
    <w:rsid w:val="5D5D5EB3"/>
    <w:rsid w:val="5D645E2F"/>
    <w:rsid w:val="5ED43D74"/>
    <w:rsid w:val="5EDD546C"/>
    <w:rsid w:val="5FD249C9"/>
    <w:rsid w:val="5FD6D56C"/>
    <w:rsid w:val="5FED0F4C"/>
    <w:rsid w:val="600D22DA"/>
    <w:rsid w:val="602430A6"/>
    <w:rsid w:val="603040BD"/>
    <w:rsid w:val="60310DB9"/>
    <w:rsid w:val="60507744"/>
    <w:rsid w:val="606F4BE5"/>
    <w:rsid w:val="609B00D0"/>
    <w:rsid w:val="60D959CD"/>
    <w:rsid w:val="61D4389A"/>
    <w:rsid w:val="625B6B3C"/>
    <w:rsid w:val="62BD45B8"/>
    <w:rsid w:val="62C6505B"/>
    <w:rsid w:val="638906B4"/>
    <w:rsid w:val="6421433B"/>
    <w:rsid w:val="64CA6482"/>
    <w:rsid w:val="65420B1A"/>
    <w:rsid w:val="65D049B3"/>
    <w:rsid w:val="65EB7404"/>
    <w:rsid w:val="6695540A"/>
    <w:rsid w:val="66AD46B9"/>
    <w:rsid w:val="6775573B"/>
    <w:rsid w:val="67C779FD"/>
    <w:rsid w:val="68DB3760"/>
    <w:rsid w:val="68E06D3E"/>
    <w:rsid w:val="69EE74C3"/>
    <w:rsid w:val="6A326E04"/>
    <w:rsid w:val="6A7C4F56"/>
    <w:rsid w:val="6B085392"/>
    <w:rsid w:val="6B2F10E2"/>
    <w:rsid w:val="6B427EA1"/>
    <w:rsid w:val="6B454DFA"/>
    <w:rsid w:val="6B4F4231"/>
    <w:rsid w:val="6B671295"/>
    <w:rsid w:val="6B6B5C92"/>
    <w:rsid w:val="6B8F4751"/>
    <w:rsid w:val="6BC55A13"/>
    <w:rsid w:val="6BDD3F84"/>
    <w:rsid w:val="6BF20984"/>
    <w:rsid w:val="6C0A78D2"/>
    <w:rsid w:val="6C6E44C7"/>
    <w:rsid w:val="6C9108DA"/>
    <w:rsid w:val="6CCE0C2B"/>
    <w:rsid w:val="6DFB3F5C"/>
    <w:rsid w:val="6DFFCDCA"/>
    <w:rsid w:val="6E5A1A0C"/>
    <w:rsid w:val="6E7276E4"/>
    <w:rsid w:val="6E93207D"/>
    <w:rsid w:val="6EC35B23"/>
    <w:rsid w:val="6EC425A0"/>
    <w:rsid w:val="6F03131A"/>
    <w:rsid w:val="70365095"/>
    <w:rsid w:val="708E3A71"/>
    <w:rsid w:val="70C44C13"/>
    <w:rsid w:val="71B96053"/>
    <w:rsid w:val="723A6F4B"/>
    <w:rsid w:val="72C82DA5"/>
    <w:rsid w:val="731F06ED"/>
    <w:rsid w:val="73861B04"/>
    <w:rsid w:val="74A50463"/>
    <w:rsid w:val="75AC080D"/>
    <w:rsid w:val="75E22EAD"/>
    <w:rsid w:val="75EB2C85"/>
    <w:rsid w:val="76EE0B02"/>
    <w:rsid w:val="77994E02"/>
    <w:rsid w:val="77DA1086"/>
    <w:rsid w:val="790E2D96"/>
    <w:rsid w:val="79300BB2"/>
    <w:rsid w:val="79514687"/>
    <w:rsid w:val="7A313435"/>
    <w:rsid w:val="7AB64AFF"/>
    <w:rsid w:val="7B4410CA"/>
    <w:rsid w:val="7B486307"/>
    <w:rsid w:val="7C547659"/>
    <w:rsid w:val="7C67012B"/>
    <w:rsid w:val="7C6D4277"/>
    <w:rsid w:val="7C957DBA"/>
    <w:rsid w:val="7CA73C2D"/>
    <w:rsid w:val="7D580A83"/>
    <w:rsid w:val="7DD22D6E"/>
    <w:rsid w:val="7E396311"/>
    <w:rsid w:val="7F0C421B"/>
    <w:rsid w:val="7F475253"/>
    <w:rsid w:val="7FBBA633"/>
    <w:rsid w:val="DFF926B1"/>
    <w:rsid w:val="F3E5C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5"/>
    <w:qFormat/>
    <w:uiPriority w:val="0"/>
    <w:pPr>
      <w:keepNext/>
      <w:jc w:val="center"/>
      <w:outlineLvl w:val="0"/>
    </w:pPr>
    <w:rPr>
      <w:rFonts w:ascii="@(使用中文字体)" w:hAnsi="Times New Roman" w:eastAsia="@(使用中文字体)" w:cs="@(使用中文字体)"/>
      <w:sz w:val="36"/>
      <w:szCs w:val="24"/>
    </w:rPr>
  </w:style>
  <w:style w:type="paragraph" w:styleId="5">
    <w:name w:val="heading 2"/>
    <w:basedOn w:val="1"/>
    <w:next w:val="1"/>
    <w:link w:val="56"/>
    <w:qFormat/>
    <w:uiPriority w:val="0"/>
    <w:pPr>
      <w:keepNext/>
      <w:jc w:val="center"/>
      <w:outlineLvl w:val="1"/>
    </w:pPr>
    <w:rPr>
      <w:rFonts w:ascii="@(使用中文字体)" w:hAnsi="Times New Roman" w:eastAsia="@(使用中文字体)" w:cs="@(使用中文字体)"/>
      <w:sz w:val="32"/>
      <w:szCs w:val="24"/>
    </w:rPr>
  </w:style>
  <w:style w:type="paragraph" w:styleId="6">
    <w:name w:val="heading 3"/>
    <w:basedOn w:val="1"/>
    <w:next w:val="1"/>
    <w:link w:val="57"/>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7">
    <w:name w:val="heading 4"/>
    <w:basedOn w:val="1"/>
    <w:next w:val="1"/>
    <w:link w:val="58"/>
    <w:qFormat/>
    <w:uiPriority w:val="0"/>
    <w:pPr>
      <w:keepNext/>
      <w:keepLines/>
      <w:spacing w:before="280" w:after="290" w:line="372" w:lineRule="auto"/>
      <w:outlineLvl w:val="3"/>
    </w:pPr>
    <w:rPr>
      <w:rFonts w:ascii="Arial" w:hAnsi="Arial" w:eastAsia="黑体" w:cs="@(使用中文字体)"/>
      <w:b/>
      <w:sz w:val="28"/>
      <w:szCs w:val="24"/>
    </w:rPr>
  </w:style>
  <w:style w:type="paragraph" w:styleId="8">
    <w:name w:val="heading 6"/>
    <w:basedOn w:val="1"/>
    <w:next w:val="1"/>
    <w:link w:val="59"/>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unhideWhenUsed/>
    <w:qFormat/>
    <w:uiPriority w:val="0"/>
    <w:pPr>
      <w:spacing w:after="120"/>
    </w:pPr>
  </w:style>
  <w:style w:type="paragraph" w:styleId="3">
    <w:name w:val="Body Text First Indent"/>
    <w:basedOn w:val="2"/>
    <w:next w:val="1"/>
    <w:link w:val="64"/>
    <w:qFormat/>
    <w:uiPriority w:val="0"/>
    <w:pPr>
      <w:ind w:firstLine="420" w:firstLineChars="100"/>
    </w:pPr>
    <w:rPr>
      <w:rFonts w:ascii="@(使用中文字体)" w:hAnsi="Times New Roman" w:eastAsia="@(使用中文字体)" w:cs="@(使用中文字体)"/>
      <w:szCs w:val="24"/>
    </w:rPr>
  </w:style>
  <w:style w:type="paragraph" w:styleId="9">
    <w:name w:val="Normal Indent"/>
    <w:basedOn w:val="1"/>
    <w:next w:val="1"/>
    <w:qFormat/>
    <w:uiPriority w:val="0"/>
    <w:pPr>
      <w:adjustRightInd w:val="0"/>
      <w:spacing w:line="315" w:lineRule="atLeast"/>
      <w:ind w:firstLine="420"/>
      <w:jc w:val="left"/>
      <w:textAlignment w:val="baseline"/>
    </w:pPr>
    <w:rPr>
      <w:rFonts w:ascii="宋体"/>
      <w:kern w:val="0"/>
    </w:rPr>
  </w:style>
  <w:style w:type="paragraph" w:styleId="10">
    <w:name w:val="caption"/>
    <w:basedOn w:val="1"/>
    <w:next w:val="1"/>
    <w:link w:val="60"/>
    <w:qFormat/>
    <w:uiPriority w:val="0"/>
    <w:pPr>
      <w:spacing w:before="152" w:after="160"/>
    </w:pPr>
    <w:rPr>
      <w:rFonts w:ascii="@(使用中文字体)" w:hAnsi="Times New Roman" w:eastAsia="@(使用中文字体)" w:cs="Times New Roman"/>
      <w:sz w:val="20"/>
      <w:szCs w:val="20"/>
    </w:rPr>
  </w:style>
  <w:style w:type="paragraph" w:styleId="11">
    <w:name w:val="annotation text"/>
    <w:basedOn w:val="1"/>
    <w:semiHidden/>
    <w:unhideWhenUsed/>
    <w:qFormat/>
    <w:uiPriority w:val="99"/>
    <w:pPr>
      <w:jc w:val="left"/>
    </w:pPr>
  </w:style>
  <w:style w:type="paragraph" w:styleId="12">
    <w:name w:val="Body Text Indent"/>
    <w:basedOn w:val="1"/>
    <w:link w:val="61"/>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3">
    <w:name w:val="Plain Text"/>
    <w:basedOn w:val="1"/>
    <w:next w:val="9"/>
    <w:link w:val="43"/>
    <w:qFormat/>
    <w:uiPriority w:val="0"/>
    <w:rPr>
      <w:rFonts w:ascii="宋体" w:hAnsi="Courier New" w:eastAsia="宋体"/>
    </w:rPr>
  </w:style>
  <w:style w:type="paragraph" w:styleId="14">
    <w:name w:val="Date"/>
    <w:basedOn w:val="1"/>
    <w:next w:val="1"/>
    <w:link w:val="40"/>
    <w:semiHidden/>
    <w:unhideWhenUsed/>
    <w:qFormat/>
    <w:uiPriority w:val="99"/>
    <w:pPr>
      <w:ind w:left="100" w:leftChars="2500"/>
    </w:pPr>
  </w:style>
  <w:style w:type="paragraph" w:styleId="15">
    <w:name w:val="Body Text Indent 2"/>
    <w:basedOn w:val="1"/>
    <w:link w:val="62"/>
    <w:qFormat/>
    <w:uiPriority w:val="0"/>
    <w:pPr>
      <w:ind w:left="-1" w:leftChars="-1" w:firstLine="1" w:firstLineChars="1"/>
    </w:pPr>
    <w:rPr>
      <w:rFonts w:ascii="@(使用中文字体)" w:hAnsi="Times New Roman" w:eastAsia="@(使用中文字体)" w:cs="@(使用中文字体)"/>
      <w:szCs w:val="24"/>
    </w:rPr>
  </w:style>
  <w:style w:type="paragraph" w:styleId="16">
    <w:name w:val="Balloon Text"/>
    <w:basedOn w:val="1"/>
    <w:link w:val="36"/>
    <w:unhideWhenUsed/>
    <w:qFormat/>
    <w:uiPriority w:val="0"/>
    <w:rPr>
      <w:sz w:val="18"/>
      <w:szCs w:val="18"/>
    </w:rPr>
  </w:style>
  <w:style w:type="paragraph" w:styleId="17">
    <w:name w:val="footer"/>
    <w:basedOn w:val="1"/>
    <w:link w:val="35"/>
    <w:unhideWhenUsed/>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19">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4"/>
    <w:next w:val="1"/>
    <w:qFormat/>
    <w:uiPriority w:val="0"/>
    <w:pPr>
      <w:wordWrap w:val="0"/>
      <w:ind w:left="850"/>
      <w:jc w:val="both"/>
    </w:pPr>
    <w:rPr>
      <w:rFonts w:ascii="Calibri" w:hAnsi="Calibri" w:eastAsia="宋体" w:cs="Times New Roman"/>
      <w:sz w:val="21"/>
      <w:lang w:val="en-US" w:eastAsia="zh-CN" w:bidi="ar-SA"/>
    </w:rPr>
  </w:style>
  <w:style w:type="paragraph" w:styleId="21">
    <w:name w:val="footnote text"/>
    <w:basedOn w:val="1"/>
    <w:qFormat/>
    <w:uiPriority w:val="0"/>
    <w:pPr>
      <w:snapToGrid w:val="0"/>
      <w:jc w:val="left"/>
    </w:pPr>
    <w:rPr>
      <w:sz w:val="18"/>
    </w:rPr>
  </w:style>
  <w:style w:type="paragraph" w:styleId="22">
    <w:name w:val="Body Text Indent 3"/>
    <w:basedOn w:val="1"/>
    <w:link w:val="63"/>
    <w:qFormat/>
    <w:uiPriority w:val="0"/>
    <w:pPr>
      <w:ind w:left="298" w:hanging="298" w:hangingChars="298"/>
    </w:pPr>
    <w:rPr>
      <w:rFonts w:ascii="@(使用中文字体)" w:hAnsi="Times New Roman" w:eastAsia="@(使用中文字体)" w:cs="@(使用中文字体)"/>
      <w:szCs w:val="20"/>
    </w:rPr>
  </w:style>
  <w:style w:type="paragraph" w:styleId="23">
    <w:name w:val="Normal (Web)"/>
    <w:basedOn w:val="1"/>
    <w:qFormat/>
    <w:uiPriority w:val="0"/>
    <w:rPr>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2"/>
    <w:basedOn w:val="12"/>
    <w:qFormat/>
    <w:uiPriority w:val="0"/>
    <w:pPr>
      <w:widowControl/>
      <w:tabs>
        <w:tab w:val="left" w:pos="1260"/>
        <w:tab w:val="left" w:pos="1365"/>
      </w:tabs>
      <w:ind w:left="200" w:firstLine="200" w:firstLineChars="200"/>
    </w:pPr>
    <w:rPr>
      <w:rFonts w:ascii="Times New Roman" w:cs="Times New Roman"/>
      <w:kern w:val="0"/>
      <w:sz w:val="20"/>
      <w:szCs w:val="24"/>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basedOn w:val="28"/>
    <w:semiHidden/>
    <w:unhideWhenUsed/>
    <w:qFormat/>
    <w:uiPriority w:val="99"/>
    <w:rPr>
      <w:sz w:val="21"/>
      <w:szCs w:val="21"/>
    </w:rPr>
  </w:style>
  <w:style w:type="character" w:styleId="33">
    <w:name w:val="footnote reference"/>
    <w:qFormat/>
    <w:uiPriority w:val="0"/>
    <w:rPr>
      <w:vertAlign w:val="superscript"/>
    </w:rPr>
  </w:style>
  <w:style w:type="character" w:customStyle="1" w:styleId="34">
    <w:name w:val="页眉 Char"/>
    <w:basedOn w:val="28"/>
    <w:link w:val="19"/>
    <w:qFormat/>
    <w:uiPriority w:val="99"/>
    <w:rPr>
      <w:sz w:val="18"/>
      <w:szCs w:val="18"/>
    </w:rPr>
  </w:style>
  <w:style w:type="character" w:customStyle="1" w:styleId="35">
    <w:name w:val="页脚 Char"/>
    <w:basedOn w:val="28"/>
    <w:link w:val="17"/>
    <w:qFormat/>
    <w:uiPriority w:val="99"/>
    <w:rPr>
      <w:sz w:val="18"/>
      <w:szCs w:val="18"/>
    </w:rPr>
  </w:style>
  <w:style w:type="character" w:customStyle="1" w:styleId="36">
    <w:name w:val="批注框文本 Char"/>
    <w:basedOn w:val="28"/>
    <w:link w:val="16"/>
    <w:semiHidden/>
    <w:qFormat/>
    <w:uiPriority w:val="99"/>
    <w:rPr>
      <w:sz w:val="18"/>
      <w:szCs w:val="18"/>
    </w:rPr>
  </w:style>
  <w:style w:type="paragraph" w:customStyle="1" w:styleId="37">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8">
    <w:name w:val="列出段落111"/>
    <w:basedOn w:val="1"/>
    <w:qFormat/>
    <w:uiPriority w:val="34"/>
    <w:pPr>
      <w:ind w:firstLine="420" w:firstLineChars="200"/>
    </w:pPr>
    <w:rPr>
      <w:rFonts w:ascii="Calibri" w:hAnsi="Calibri" w:eastAsia="宋体" w:cs="Times New Roman"/>
      <w:szCs w:val="24"/>
    </w:rPr>
  </w:style>
  <w:style w:type="table" w:customStyle="1" w:styleId="39">
    <w:name w:val="网格型1"/>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40">
    <w:name w:val="日期 Char"/>
    <w:basedOn w:val="28"/>
    <w:link w:val="14"/>
    <w:semiHidden/>
    <w:qFormat/>
    <w:uiPriority w:val="99"/>
  </w:style>
  <w:style w:type="paragraph" w:customStyle="1" w:styleId="41">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42">
    <w:name w:val="List Paragraph"/>
    <w:basedOn w:val="1"/>
    <w:qFormat/>
    <w:uiPriority w:val="0"/>
    <w:pPr>
      <w:ind w:firstLine="420" w:firstLineChars="200"/>
    </w:pPr>
  </w:style>
  <w:style w:type="character" w:customStyle="1" w:styleId="43">
    <w:name w:val="纯文本 Char"/>
    <w:basedOn w:val="28"/>
    <w:link w:val="13"/>
    <w:qFormat/>
    <w:uiPriority w:val="0"/>
    <w:rPr>
      <w:rFonts w:ascii="宋体" w:hAnsi="Courier New" w:eastAsia="宋体"/>
    </w:rPr>
  </w:style>
  <w:style w:type="character" w:customStyle="1" w:styleId="44">
    <w:name w:val="纯文本 Char1"/>
    <w:basedOn w:val="28"/>
    <w:semiHidden/>
    <w:qFormat/>
    <w:uiPriority w:val="99"/>
    <w:rPr>
      <w:rFonts w:ascii="宋体" w:hAnsi="Courier New" w:eastAsia="宋体" w:cs="Courier New"/>
      <w:szCs w:val="21"/>
    </w:rPr>
  </w:style>
  <w:style w:type="table" w:customStyle="1" w:styleId="45">
    <w:name w:val="网格型2"/>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46">
    <w:name w:val="网格型3"/>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47">
    <w:name w:val="列出段落11"/>
    <w:basedOn w:val="1"/>
    <w:qFormat/>
    <w:uiPriority w:val="34"/>
    <w:pPr>
      <w:ind w:firstLine="420" w:firstLineChars="200"/>
    </w:pPr>
    <w:rPr>
      <w:rFonts w:ascii="Calibri" w:hAnsi="Calibri" w:eastAsia="宋体" w:cs="Times New Roman"/>
      <w:szCs w:val="24"/>
    </w:rPr>
  </w:style>
  <w:style w:type="character" w:customStyle="1" w:styleId="48">
    <w:name w:val="NormalCharacter"/>
    <w:semiHidden/>
    <w:qFormat/>
    <w:uiPriority w:val="0"/>
  </w:style>
  <w:style w:type="table" w:customStyle="1" w:styleId="49">
    <w:name w:val="网格型31"/>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311"/>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1">
    <w:name w:val="正文文本 Char"/>
    <w:basedOn w:val="28"/>
    <w:link w:val="2"/>
    <w:qFormat/>
    <w:uiPriority w:val="0"/>
  </w:style>
  <w:style w:type="paragraph" w:customStyle="1" w:styleId="52">
    <w:name w:val="列表段落1"/>
    <w:basedOn w:val="1"/>
    <w:qFormat/>
    <w:uiPriority w:val="34"/>
    <w:rPr>
      <w:szCs w:val="30"/>
    </w:rPr>
  </w:style>
  <w:style w:type="paragraph" w:customStyle="1" w:styleId="53">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54">
    <w:name w:val="自动更正"/>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5">
    <w:name w:val="标题 1 Char"/>
    <w:basedOn w:val="28"/>
    <w:link w:val="4"/>
    <w:qFormat/>
    <w:uiPriority w:val="0"/>
    <w:rPr>
      <w:rFonts w:ascii="@(使用中文字体)" w:hAnsi="Times New Roman" w:eastAsia="@(使用中文字体)" w:cs="@(使用中文字体)"/>
      <w:sz w:val="36"/>
      <w:szCs w:val="24"/>
      <w:lang w:val="en-US" w:eastAsia="zh-CN"/>
    </w:rPr>
  </w:style>
  <w:style w:type="character" w:customStyle="1" w:styleId="56">
    <w:name w:val="标题 2 Char"/>
    <w:basedOn w:val="28"/>
    <w:link w:val="5"/>
    <w:qFormat/>
    <w:uiPriority w:val="0"/>
    <w:rPr>
      <w:rFonts w:ascii="@(使用中文字体)" w:hAnsi="Times New Roman" w:eastAsia="@(使用中文字体)" w:cs="@(使用中文字体)"/>
      <w:sz w:val="32"/>
      <w:szCs w:val="24"/>
    </w:rPr>
  </w:style>
  <w:style w:type="character" w:customStyle="1" w:styleId="57">
    <w:name w:val="标题 3 Char"/>
    <w:basedOn w:val="28"/>
    <w:link w:val="6"/>
    <w:qFormat/>
    <w:uiPriority w:val="0"/>
    <w:rPr>
      <w:rFonts w:ascii="@(使用中文字体)" w:hAnsi="Times New Roman" w:eastAsia="@(使用中文字体)" w:cs="@(使用中文字体)"/>
      <w:b/>
      <w:bCs/>
      <w:sz w:val="32"/>
      <w:szCs w:val="32"/>
    </w:rPr>
  </w:style>
  <w:style w:type="character" w:customStyle="1" w:styleId="58">
    <w:name w:val="标题 4 Char"/>
    <w:basedOn w:val="28"/>
    <w:link w:val="7"/>
    <w:qFormat/>
    <w:uiPriority w:val="0"/>
    <w:rPr>
      <w:rFonts w:ascii="Arial" w:hAnsi="Arial" w:eastAsia="黑体" w:cs="@(使用中文字体)"/>
      <w:b/>
      <w:sz w:val="28"/>
      <w:szCs w:val="24"/>
    </w:rPr>
  </w:style>
  <w:style w:type="character" w:customStyle="1" w:styleId="59">
    <w:name w:val="标题 6 Char"/>
    <w:basedOn w:val="28"/>
    <w:link w:val="8"/>
    <w:qFormat/>
    <w:uiPriority w:val="0"/>
    <w:rPr>
      <w:rFonts w:ascii="Arial" w:hAnsi="Arial" w:eastAsia="黑体" w:cs="Times New Roman"/>
      <w:b/>
      <w:bCs/>
      <w:sz w:val="24"/>
      <w:szCs w:val="24"/>
    </w:rPr>
  </w:style>
  <w:style w:type="character" w:customStyle="1" w:styleId="60">
    <w:name w:val="题注 Char"/>
    <w:link w:val="10"/>
    <w:qFormat/>
    <w:uiPriority w:val="0"/>
    <w:rPr>
      <w:rFonts w:ascii="@(使用中文字体)" w:hAnsi="Times New Roman" w:eastAsia="@(使用中文字体)" w:cs="Times New Roman"/>
      <w:sz w:val="20"/>
      <w:szCs w:val="20"/>
    </w:rPr>
  </w:style>
  <w:style w:type="character" w:customStyle="1" w:styleId="61">
    <w:name w:val="正文文本缩进 Char"/>
    <w:basedOn w:val="28"/>
    <w:link w:val="12"/>
    <w:qFormat/>
    <w:uiPriority w:val="0"/>
    <w:rPr>
      <w:rFonts w:ascii="@(使用中文字体)" w:hAnsi="Times New Roman" w:eastAsia="@(使用中文字体)" w:cs="@(使用中文字体)"/>
      <w:szCs w:val="20"/>
    </w:rPr>
  </w:style>
  <w:style w:type="character" w:customStyle="1" w:styleId="62">
    <w:name w:val="正文文本缩进 2 Char"/>
    <w:basedOn w:val="28"/>
    <w:link w:val="15"/>
    <w:qFormat/>
    <w:uiPriority w:val="0"/>
    <w:rPr>
      <w:rFonts w:ascii="@(使用中文字体)" w:hAnsi="Times New Roman" w:eastAsia="@(使用中文字体)" w:cs="@(使用中文字体)"/>
      <w:szCs w:val="24"/>
    </w:rPr>
  </w:style>
  <w:style w:type="character" w:customStyle="1" w:styleId="63">
    <w:name w:val="正文文本缩进 3 Char"/>
    <w:basedOn w:val="28"/>
    <w:link w:val="22"/>
    <w:qFormat/>
    <w:uiPriority w:val="0"/>
    <w:rPr>
      <w:rFonts w:ascii="@(使用中文字体)" w:hAnsi="Times New Roman" w:eastAsia="@(使用中文字体)" w:cs="@(使用中文字体)"/>
      <w:szCs w:val="20"/>
    </w:rPr>
  </w:style>
  <w:style w:type="character" w:customStyle="1" w:styleId="64">
    <w:name w:val="正文首行缩进 Char"/>
    <w:basedOn w:val="51"/>
    <w:link w:val="3"/>
    <w:qFormat/>
    <w:uiPriority w:val="0"/>
    <w:rPr>
      <w:rFonts w:ascii="@(使用中文字体)" w:hAnsi="Times New Roman" w:eastAsia="@(使用中文字体)" w:cs="@(使用中文字体)"/>
      <w:szCs w:val="24"/>
    </w:rPr>
  </w:style>
  <w:style w:type="character" w:customStyle="1" w:styleId="65">
    <w:name w:val="font141"/>
    <w:basedOn w:val="28"/>
    <w:qFormat/>
    <w:uiPriority w:val="0"/>
    <w:rPr>
      <w:rFonts w:hint="default" w:ascii="Times New Roman" w:hAnsi="Times New Roman" w:cs="Times New Roman"/>
      <w:color w:val="000000"/>
      <w:sz w:val="21"/>
      <w:szCs w:val="21"/>
      <w:u w:val="none"/>
    </w:rPr>
  </w:style>
  <w:style w:type="character" w:customStyle="1" w:styleId="66">
    <w:name w:val="font112"/>
    <w:qFormat/>
    <w:uiPriority w:val="0"/>
    <w:rPr>
      <w:rFonts w:hint="eastAsia" w:ascii="宋体" w:hAnsi="宋体" w:eastAsia="宋体" w:cs="宋体"/>
      <w:color w:val="000000"/>
      <w:sz w:val="21"/>
      <w:szCs w:val="21"/>
      <w:u w:val="none"/>
    </w:rPr>
  </w:style>
  <w:style w:type="character" w:customStyle="1" w:styleId="67">
    <w:name w:val="bds_more10"/>
    <w:basedOn w:val="28"/>
    <w:qFormat/>
    <w:uiPriority w:val="0"/>
  </w:style>
  <w:style w:type="paragraph" w:customStyle="1" w:styleId="68">
    <w:name w:val="Char"/>
    <w:basedOn w:val="1"/>
    <w:qFormat/>
    <w:uiPriority w:val="0"/>
    <w:rPr>
      <w:rFonts w:ascii="@(使用中文字体)" w:hAnsi="Times New Roman" w:eastAsia="@(使用中文字体)" w:cs="@(使用中文字体)"/>
      <w:b/>
      <w:sz w:val="32"/>
      <w:szCs w:val="32"/>
    </w:rPr>
  </w:style>
  <w:style w:type="paragraph" w:customStyle="1" w:styleId="69">
    <w:name w:val="Char Char Char Char Char Char Char"/>
    <w:basedOn w:val="1"/>
    <w:qFormat/>
    <w:uiPriority w:val="0"/>
    <w:rPr>
      <w:rFonts w:ascii="仿宋_GB2312" w:hAnsi="Times New Roman" w:eastAsia="仿宋_GB2312" w:cs="Times New Roman"/>
      <w:b/>
      <w:sz w:val="32"/>
      <w:szCs w:val="32"/>
    </w:rPr>
  </w:style>
  <w:style w:type="paragraph" w:customStyle="1" w:styleId="70">
    <w:name w:val="Char Char Char Char Char Char"/>
    <w:next w:val="68"/>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71">
    <w:name w:val="_Style 15"/>
    <w:basedOn w:val="1"/>
    <w:qFormat/>
    <w:uiPriority w:val="0"/>
    <w:rPr>
      <w:rFonts w:ascii="Times New Roman" w:hAnsi="Times New Roman" w:eastAsia="宋体" w:cs="Times New Roman"/>
      <w:szCs w:val="24"/>
    </w:rPr>
  </w:style>
  <w:style w:type="paragraph" w:customStyle="1" w:styleId="72">
    <w:name w:val="标题6"/>
    <w:basedOn w:val="1"/>
    <w:next w:val="4"/>
    <w:qFormat/>
    <w:uiPriority w:val="0"/>
    <w:pPr>
      <w:widowControl/>
      <w:snapToGrid w:val="0"/>
      <w:spacing w:beforeLines="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73">
    <w:name w:val="Table Paragraph"/>
    <w:basedOn w:val="1"/>
    <w:qFormat/>
    <w:uiPriority w:val="1"/>
    <w:rPr>
      <w:rFonts w:ascii="宋体" w:hAnsi="宋体" w:eastAsia="宋体" w:cs="宋体"/>
      <w:szCs w:val="24"/>
      <w:lang w:val="zh-CN" w:bidi="zh-CN"/>
    </w:rPr>
  </w:style>
  <w:style w:type="paragraph" w:customStyle="1" w:styleId="74">
    <w:name w:val="首行缩进"/>
    <w:basedOn w:val="1"/>
    <w:qFormat/>
    <w:uiPriority w:val="0"/>
    <w:pPr>
      <w:spacing w:line="360" w:lineRule="auto"/>
      <w:ind w:firstLine="480" w:firstLineChars="200"/>
    </w:pPr>
    <w:rPr>
      <w:rFonts w:ascii="Times New Roman" w:hAnsi="宋体" w:eastAsia="宋体" w:cs="Times New Roman"/>
      <w:sz w:val="24"/>
      <w:szCs w:val="24"/>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_Style 3"/>
    <w:basedOn w:val="1"/>
    <w:qFormat/>
    <w:uiPriority w:val="0"/>
    <w:pPr>
      <w:ind w:firstLine="420" w:firstLineChars="200"/>
    </w:pPr>
    <w:rPr>
      <w:rFonts w:eastAsia="仿宋_GB2312"/>
      <w:sz w:val="28"/>
    </w:rPr>
  </w:style>
  <w:style w:type="paragraph" w:customStyle="1" w:styleId="78">
    <w:name w:val="表 靠左"/>
    <w:basedOn w:val="79"/>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79">
    <w:name w:val="表"/>
    <w:basedOn w:val="1"/>
    <w:next w:val="1"/>
    <w:qFormat/>
    <w:uiPriority w:val="0"/>
    <w:pPr>
      <w:autoSpaceDE w:val="0"/>
      <w:autoSpaceDN w:val="0"/>
      <w:adjustRightInd w:val="0"/>
      <w:spacing w:before="60" w:after="60"/>
      <w:ind w:left="-57" w:right="-57"/>
      <w:jc w:val="center"/>
    </w:pPr>
    <w:rPr>
      <w:rFonts w:ascii="Calibri" w:hAnsi="Calibri" w:eastAsia="宋体" w:cs="Times New Roman"/>
      <w:color w:val="000000"/>
    </w:rPr>
  </w:style>
  <w:style w:type="paragraph" w:customStyle="1" w:styleId="80">
    <w:name w:val="_Style 12"/>
    <w:basedOn w:val="1"/>
    <w:next w:val="42"/>
    <w:qFormat/>
    <w:uiPriority w:val="34"/>
    <w:pPr>
      <w:ind w:firstLine="420" w:firstLineChars="200"/>
    </w:pPr>
    <w:rPr>
      <w:rFonts w:ascii="Calibri" w:hAnsi="Calibri"/>
    </w:rPr>
  </w:style>
  <w:style w:type="paragraph" w:customStyle="1" w:styleId="81">
    <w:name w:val="章正文"/>
    <w:basedOn w:val="1"/>
    <w:qFormat/>
    <w:uiPriority w:val="0"/>
    <w:pPr>
      <w:spacing w:beforeLines="50" w:after="120" w:line="300" w:lineRule="auto"/>
      <w:ind w:firstLine="480"/>
    </w:pPr>
    <w:rPr>
      <w:rFonts w:ascii="Helvetica" w:hAnsi="Helvetica"/>
      <w:kern w:val="0"/>
      <w:sz w:val="24"/>
    </w:rPr>
  </w:style>
  <w:style w:type="paragraph" w:customStyle="1" w:styleId="82">
    <w:name w:val="样式3"/>
    <w:basedOn w:val="13"/>
    <w:qFormat/>
    <w:uiPriority w:val="99"/>
    <w:pPr>
      <w:spacing w:line="240" w:lineRule="atLeast"/>
      <w:outlineLvl w:val="0"/>
    </w:pPr>
    <w:rPr>
      <w:sz w:val="28"/>
      <w:szCs w:val="28"/>
    </w:rPr>
  </w:style>
  <w:style w:type="paragraph" w:customStyle="1" w:styleId="83">
    <w:name w:val="BodyText1I"/>
    <w:basedOn w:val="84"/>
    <w:qFormat/>
    <w:uiPriority w:val="99"/>
    <w:pPr>
      <w:ind w:firstLine="420" w:firstLineChars="100"/>
    </w:pPr>
    <w:rPr>
      <w:rFonts w:ascii="Times New Roman" w:hAnsi="Times New Roman" w:cs="Times New Roman"/>
      <w:szCs w:val="20"/>
    </w:rPr>
  </w:style>
  <w:style w:type="paragraph" w:customStyle="1" w:styleId="84">
    <w:name w:val="BodyText"/>
    <w:basedOn w:val="1"/>
    <w:qFormat/>
    <w:uiPriority w:val="99"/>
    <w:pPr>
      <w:spacing w:after="120"/>
    </w:pPr>
  </w:style>
  <w:style w:type="paragraph" w:customStyle="1" w:styleId="8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86">
    <w:name w:val="纯文本1"/>
    <w:basedOn w:val="87"/>
    <w:qFormat/>
    <w:uiPriority w:val="0"/>
    <w:pPr>
      <w:widowControl/>
      <w:jc w:val="left"/>
    </w:pPr>
    <w:rPr>
      <w:rFonts w:ascii="宋体" w:hAnsi="Courier New"/>
    </w:rPr>
  </w:style>
  <w:style w:type="paragraph" w:customStyle="1" w:styleId="87">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
    <w:name w:val="Normal Indent1"/>
    <w:basedOn w:val="1"/>
    <w:qFormat/>
    <w:uiPriority w:val="99"/>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15229</Words>
  <Characters>16384</Characters>
  <Lines>232</Lines>
  <Paragraphs>65</Paragraphs>
  <TotalTime>14</TotalTime>
  <ScaleCrop>false</ScaleCrop>
  <LinksUpToDate>false</LinksUpToDate>
  <CharactersWithSpaces>16425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2025-04-28T04:57:00Z</dcterms:created>
  <dc:creator>虞圣韡</dc:creator>
  <cp:lastModifiedBy>jyy</cp:lastModifiedBy>
  <cp:lastPrinted>2024-12-31T01:12:00Z</cp:lastPrinted>
  <dcterms:modified xsi:type="dcterms:W3CDTF">2025-06-18T08:44:29Z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FF87082169084D19922B33BD67FF4715</vt:lpwstr>
  </property>
  <property fmtid="{D5CDD505-2E9C-101B-9397-08002B2CF9AE}" pid="4" name="KSOTemplateDocerSaveRecord">
    <vt:lpwstr>eyJoZGlkIjoiY2E5NDFiNzYxMTY4YmYyMGFkMGMxMGY3NWUzZTliZjYiLCJ1c2VySWQiOiIzMDgxNzI1NjkifQ==</vt:lpwstr>
  </property>
</Properties>
</file>