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CED56">
      <w:pPr>
        <w:spacing w:line="360" w:lineRule="auto"/>
        <w:jc w:val="center"/>
        <w:rPr>
          <w:rFonts w:ascii="宋体" w:hAnsi="宋体" w:eastAsia="宋体" w:cs="Times New Roman"/>
          <w:color w:val="000000"/>
          <w:sz w:val="30"/>
          <w:szCs w:val="72"/>
        </w:rPr>
      </w:pPr>
    </w:p>
    <w:p w14:paraId="3034C42A">
      <w:pPr>
        <w:spacing w:line="360" w:lineRule="auto"/>
        <w:jc w:val="center"/>
        <w:rPr>
          <w:rFonts w:ascii="宋体" w:hAnsi="宋体" w:eastAsia="宋体" w:cs="Times New Roman"/>
          <w:color w:val="000000"/>
          <w:sz w:val="30"/>
          <w:szCs w:val="72"/>
        </w:rPr>
      </w:pPr>
    </w:p>
    <w:p w14:paraId="286FC78A">
      <w:pPr>
        <w:spacing w:line="360" w:lineRule="auto"/>
        <w:jc w:val="center"/>
        <w:rPr>
          <w:rFonts w:ascii="宋体" w:hAnsi="宋体" w:eastAsia="宋体" w:cs="Times New Roman"/>
          <w:color w:val="000000"/>
          <w:sz w:val="30"/>
          <w:szCs w:val="72"/>
        </w:rPr>
      </w:pPr>
    </w:p>
    <w:p w14:paraId="0361312A">
      <w:pPr>
        <w:spacing w:before="156" w:beforeLines="50" w:after="156" w:afterLines="50" w:line="360" w:lineRule="auto"/>
        <w:jc w:val="center"/>
        <w:rPr>
          <w:rFonts w:ascii="宋体" w:hAnsi="宋体" w:eastAsia="宋体" w:cs="Times New Roman"/>
          <w:b/>
          <w:color w:val="000000"/>
          <w:sz w:val="48"/>
          <w:szCs w:val="48"/>
        </w:rPr>
      </w:pPr>
      <w:r>
        <w:rPr>
          <w:rFonts w:hint="eastAsia" w:ascii="宋体" w:hAnsi="宋体" w:eastAsia="宋体" w:cs="Times New Roman"/>
          <w:b/>
          <w:color w:val="000000"/>
          <w:sz w:val="48"/>
          <w:szCs w:val="48"/>
        </w:rPr>
        <w:t>政府采购项目</w:t>
      </w:r>
    </w:p>
    <w:p w14:paraId="375CBFD6">
      <w:pPr>
        <w:spacing w:line="360" w:lineRule="auto"/>
        <w:jc w:val="center"/>
        <w:rPr>
          <w:rFonts w:ascii="宋体" w:hAnsi="宋体" w:eastAsia="宋体" w:cs="Times New Roman"/>
          <w:b/>
          <w:color w:val="000000"/>
          <w:sz w:val="30"/>
          <w:szCs w:val="30"/>
        </w:rPr>
      </w:pPr>
    </w:p>
    <w:p w14:paraId="34E13C13">
      <w:pPr>
        <w:spacing w:before="156" w:beforeLines="50" w:after="156" w:afterLines="50" w:line="360" w:lineRule="auto"/>
        <w:jc w:val="center"/>
        <w:rPr>
          <w:rFonts w:ascii="宋体" w:hAnsi="宋体" w:eastAsia="宋体" w:cs="Times New Roman"/>
          <w:b/>
          <w:color w:val="000000"/>
          <w:sz w:val="72"/>
          <w:szCs w:val="72"/>
        </w:rPr>
      </w:pPr>
      <w:r>
        <w:rPr>
          <w:rFonts w:hint="eastAsia" w:ascii="宋体" w:hAnsi="宋体" w:eastAsia="宋体" w:cs="Times New Roman"/>
          <w:b/>
          <w:color w:val="000000"/>
          <w:sz w:val="72"/>
          <w:szCs w:val="72"/>
        </w:rPr>
        <w:t>公开招标文件</w:t>
      </w:r>
    </w:p>
    <w:p w14:paraId="39941776">
      <w:pPr>
        <w:spacing w:line="360" w:lineRule="auto"/>
        <w:rPr>
          <w:rFonts w:ascii="宋体" w:hAnsi="宋体" w:eastAsia="宋体" w:cs="Times New Roman"/>
          <w:color w:val="000000"/>
          <w:sz w:val="30"/>
          <w:szCs w:val="72"/>
        </w:rPr>
      </w:pPr>
    </w:p>
    <w:p w14:paraId="147F387A">
      <w:pPr>
        <w:spacing w:line="360" w:lineRule="auto"/>
        <w:rPr>
          <w:rFonts w:ascii="宋体" w:hAnsi="宋体" w:eastAsia="宋体" w:cs="Times New Roman"/>
          <w:color w:val="000000"/>
          <w:sz w:val="30"/>
          <w:szCs w:val="72"/>
        </w:rPr>
      </w:pPr>
    </w:p>
    <w:p w14:paraId="0FD62998">
      <w:pPr>
        <w:spacing w:line="360" w:lineRule="auto"/>
        <w:rPr>
          <w:rFonts w:ascii="宋体" w:hAnsi="宋体" w:eastAsia="宋体" w:cs="Times New Roman"/>
          <w:color w:val="000000"/>
          <w:sz w:val="30"/>
          <w:szCs w:val="72"/>
        </w:rPr>
      </w:pPr>
    </w:p>
    <w:p w14:paraId="7A8D4C0B">
      <w:pPr>
        <w:spacing w:line="360" w:lineRule="auto"/>
        <w:rPr>
          <w:rFonts w:ascii="宋体" w:hAnsi="宋体" w:eastAsia="宋体" w:cs="Times New Roman"/>
          <w:color w:val="000000"/>
          <w:sz w:val="30"/>
          <w:szCs w:val="72"/>
        </w:rPr>
      </w:pPr>
    </w:p>
    <w:p w14:paraId="66129D82">
      <w:pPr>
        <w:spacing w:line="360" w:lineRule="auto"/>
        <w:rPr>
          <w:rFonts w:ascii="宋体" w:hAnsi="宋体" w:eastAsia="宋体" w:cs="Times New Roman"/>
          <w:color w:val="000000"/>
          <w:sz w:val="30"/>
          <w:szCs w:val="72"/>
        </w:rPr>
      </w:pPr>
    </w:p>
    <w:p w14:paraId="63916014">
      <w:pPr>
        <w:spacing w:line="360" w:lineRule="auto"/>
        <w:rPr>
          <w:rFonts w:ascii="宋体" w:hAnsi="宋体" w:eastAsia="宋体" w:cs="Times New Roman"/>
          <w:b/>
          <w:bCs/>
          <w:sz w:val="28"/>
          <w:szCs w:val="28"/>
        </w:rPr>
      </w:pPr>
      <w:r>
        <w:rPr>
          <w:rFonts w:ascii="宋体" w:hAnsi="宋体" w:eastAsia="宋体" w:cs="Times New Roman"/>
          <w:b/>
          <w:bCs/>
          <w:sz w:val="28"/>
          <w:szCs w:val="28"/>
        </w:rPr>
        <w:t>项目编号：</w:t>
      </w:r>
      <w:r>
        <w:rPr>
          <w:rFonts w:hint="eastAsia" w:ascii="宋体" w:hAnsi="宋体" w:eastAsia="宋体" w:cs="Times New Roman"/>
          <w:b/>
          <w:bCs/>
          <w:sz w:val="28"/>
          <w:szCs w:val="28"/>
        </w:rPr>
        <w:t>ZJTC-2025-011</w:t>
      </w:r>
    </w:p>
    <w:p w14:paraId="50992AFC">
      <w:pPr>
        <w:spacing w:line="360" w:lineRule="auto"/>
        <w:rPr>
          <w:rFonts w:ascii="宋体" w:hAnsi="宋体" w:eastAsia="宋体" w:cs="Times New Roman"/>
          <w:color w:val="000000"/>
          <w:sz w:val="28"/>
          <w:szCs w:val="28"/>
        </w:rPr>
      </w:pPr>
      <w:r>
        <w:rPr>
          <w:rFonts w:hint="eastAsia" w:ascii="宋体" w:hAnsi="宋体" w:eastAsia="宋体" w:cs="Times New Roman"/>
          <w:b/>
          <w:color w:val="000000"/>
          <w:sz w:val="28"/>
          <w:szCs w:val="28"/>
        </w:rPr>
        <w:t>项目名称：</w:t>
      </w:r>
      <w:r>
        <w:rPr>
          <w:rFonts w:hint="eastAsia" w:ascii="宋体" w:hAnsi="宋体" w:eastAsia="宋体" w:cs="Times New Roman"/>
          <w:b/>
          <w:bCs/>
          <w:sz w:val="28"/>
          <w:szCs w:val="28"/>
        </w:rPr>
        <w:t>余姚市梦麟中学智慧黑板采购项目</w:t>
      </w:r>
    </w:p>
    <w:p w14:paraId="595298DA">
      <w:pPr>
        <w:spacing w:line="360" w:lineRule="auto"/>
        <w:rPr>
          <w:rFonts w:ascii="宋体" w:hAnsi="宋体" w:eastAsia="宋体" w:cs="Times New Roman"/>
          <w:b/>
          <w:bCs/>
          <w:sz w:val="28"/>
          <w:szCs w:val="28"/>
        </w:rPr>
      </w:pPr>
      <w:r>
        <w:rPr>
          <w:rFonts w:hint="eastAsia" w:ascii="宋体" w:hAnsi="宋体" w:eastAsia="宋体" w:cs="Times New Roman"/>
          <w:b/>
          <w:bCs/>
          <w:sz w:val="28"/>
          <w:szCs w:val="28"/>
        </w:rPr>
        <w:t>采购人</w:t>
      </w:r>
      <w:r>
        <w:rPr>
          <w:rFonts w:ascii="宋体" w:hAnsi="宋体" w:eastAsia="宋体" w:cs="Times New Roman"/>
          <w:b/>
          <w:bCs/>
          <w:sz w:val="28"/>
          <w:szCs w:val="28"/>
        </w:rPr>
        <w:t>：</w:t>
      </w:r>
      <w:r>
        <w:rPr>
          <w:rFonts w:hint="eastAsia" w:ascii="宋体" w:hAnsi="宋体" w:eastAsia="宋体" w:cs="Times New Roman"/>
          <w:b/>
          <w:bCs/>
          <w:sz w:val="28"/>
          <w:szCs w:val="28"/>
        </w:rPr>
        <w:t>余姚市梦麟中学（盖章）</w:t>
      </w:r>
    </w:p>
    <w:p w14:paraId="178EAB35">
      <w:pPr>
        <w:spacing w:line="360" w:lineRule="auto"/>
        <w:rPr>
          <w:rFonts w:ascii="宋体" w:hAnsi="宋体" w:eastAsia="宋体" w:cs="Times New Roman"/>
          <w:b/>
          <w:color w:val="000000"/>
          <w:sz w:val="28"/>
          <w:szCs w:val="28"/>
        </w:rPr>
      </w:pPr>
      <w:r>
        <w:rPr>
          <w:rFonts w:hint="eastAsia" w:ascii="宋体" w:hAnsi="宋体" w:eastAsia="宋体" w:cs="Times New Roman"/>
          <w:b/>
          <w:bCs/>
          <w:sz w:val="28"/>
          <w:szCs w:val="28"/>
        </w:rPr>
        <w:t>采购代理机构</w:t>
      </w:r>
      <w:r>
        <w:rPr>
          <w:rFonts w:ascii="宋体" w:hAnsi="宋体" w:eastAsia="宋体" w:cs="Times New Roman"/>
          <w:b/>
          <w:bCs/>
          <w:sz w:val="28"/>
          <w:szCs w:val="28"/>
        </w:rPr>
        <w:t>：</w:t>
      </w:r>
      <w:r>
        <w:rPr>
          <w:rFonts w:hint="eastAsia" w:ascii="宋体" w:hAnsi="宋体" w:eastAsia="宋体" w:cs="Times New Roman"/>
          <w:b/>
          <w:bCs/>
          <w:sz w:val="28"/>
          <w:szCs w:val="28"/>
        </w:rPr>
        <w:t>浙江天成合力工程造价咨询有限公司（盖章）</w:t>
      </w:r>
    </w:p>
    <w:p w14:paraId="5760F079">
      <w:pPr>
        <w:spacing w:line="360" w:lineRule="auto"/>
        <w:rPr>
          <w:rFonts w:ascii="宋体" w:hAnsi="宋体" w:eastAsia="宋体" w:cs="Times New Roman"/>
          <w:b/>
          <w:bCs/>
          <w:sz w:val="28"/>
          <w:szCs w:val="28"/>
        </w:rPr>
      </w:pPr>
      <w:r>
        <w:rPr>
          <w:rFonts w:hint="eastAsia" w:ascii="宋体" w:hAnsi="宋体" w:eastAsia="宋体" w:cs="Times New Roman"/>
          <w:b/>
          <w:color w:val="000000"/>
          <w:sz w:val="28"/>
          <w:szCs w:val="28"/>
        </w:rPr>
        <w:t>编制时间：</w:t>
      </w:r>
      <w:r>
        <w:rPr>
          <w:rFonts w:hint="eastAsia" w:ascii="宋体" w:hAnsi="宋体" w:eastAsia="宋体" w:cs="Times New Roman"/>
          <w:b/>
          <w:bCs/>
          <w:sz w:val="28"/>
          <w:szCs w:val="28"/>
        </w:rPr>
        <w:t>2025年7月</w:t>
      </w:r>
    </w:p>
    <w:p w14:paraId="16C0CEFA">
      <w:pPr>
        <w:spacing w:line="360" w:lineRule="auto"/>
        <w:jc w:val="center"/>
        <w:rPr>
          <w:rFonts w:ascii="宋体" w:hAnsi="宋体" w:eastAsia="宋体"/>
          <w:b/>
          <w:sz w:val="28"/>
          <w:szCs w:val="28"/>
        </w:rPr>
        <w:sectPr>
          <w:footerReference r:id="rId3" w:type="default"/>
          <w:pgSz w:w="11906" w:h="16838"/>
          <w:pgMar w:top="1418" w:right="1418" w:bottom="1418" w:left="1418" w:header="851" w:footer="992" w:gutter="0"/>
          <w:pgNumType w:start="0"/>
          <w:cols w:space="425" w:num="1"/>
          <w:titlePg/>
          <w:docGrid w:type="lines" w:linePitch="312" w:charSpace="0"/>
        </w:sectPr>
      </w:pPr>
    </w:p>
    <w:p w14:paraId="06879937">
      <w:pPr>
        <w:spacing w:line="360" w:lineRule="auto"/>
        <w:jc w:val="center"/>
        <w:rPr>
          <w:rFonts w:ascii="宋体" w:hAnsi="宋体" w:eastAsia="宋体"/>
          <w:b/>
          <w:sz w:val="24"/>
          <w:szCs w:val="24"/>
        </w:rPr>
      </w:pPr>
      <w:r>
        <w:rPr>
          <w:rFonts w:hint="eastAsia" w:ascii="宋体" w:hAnsi="宋体" w:eastAsia="宋体"/>
          <w:b/>
          <w:sz w:val="24"/>
          <w:szCs w:val="24"/>
        </w:rPr>
        <w:t>第一章  招标公告</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52"/>
      </w:tblGrid>
      <w:tr w14:paraId="56F5A3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52" w:type="dxa"/>
            <w:vAlign w:val="center"/>
          </w:tcPr>
          <w:p w14:paraId="1CDC459A">
            <w:pPr>
              <w:spacing w:line="40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项目概况</w:t>
            </w:r>
          </w:p>
          <w:p w14:paraId="5E4F0065">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u w:val="single"/>
                <w14:textFill>
                  <w14:solidFill>
                    <w14:schemeClr w14:val="tx1"/>
                  </w14:solidFill>
                </w14:textFill>
              </w:rPr>
              <w:t>余姚市梦麟中学智慧黑板采购项目</w:t>
            </w:r>
            <w:r>
              <w:rPr>
                <w:rFonts w:hint="eastAsia" w:ascii="宋体" w:hAnsi="宋体" w:eastAsia="宋体" w:cs="宋体"/>
                <w:color w:val="000000" w:themeColor="text1"/>
                <w:kern w:val="0"/>
                <w:szCs w:val="21"/>
                <w14:textFill>
                  <w14:solidFill>
                    <w14:schemeClr w14:val="tx1"/>
                  </w14:solidFill>
                </w14:textFill>
              </w:rPr>
              <w:t>的潜在投标人应在</w:t>
            </w:r>
            <w:r>
              <w:rPr>
                <w:rFonts w:hint="eastAsia" w:ascii="宋体" w:hAnsi="宋体" w:eastAsia="宋体" w:cs="宋体"/>
                <w:color w:val="000000" w:themeColor="text1"/>
                <w:kern w:val="0"/>
                <w:szCs w:val="21"/>
                <w:u w:val="single"/>
                <w14:textFill>
                  <w14:solidFill>
                    <w14:schemeClr w14:val="tx1"/>
                  </w14:solidFill>
                </w14:textFill>
              </w:rPr>
              <w:t>政府采购云平台（https：//www.zcygov.cn/）</w:t>
            </w:r>
            <w:r>
              <w:rPr>
                <w:rFonts w:hint="eastAsia" w:ascii="宋体" w:hAnsi="宋体" w:eastAsia="宋体" w:cs="宋体"/>
                <w:color w:val="000000" w:themeColor="text1"/>
                <w:kern w:val="0"/>
                <w:szCs w:val="21"/>
                <w14:textFill>
                  <w14:solidFill>
                    <w14:schemeClr w14:val="tx1"/>
                  </w14:solidFill>
                </w14:textFill>
              </w:rPr>
              <w:t>获取（下载）招标文件，并于</w:t>
            </w:r>
            <w:r>
              <w:rPr>
                <w:rFonts w:hint="eastAsia" w:ascii="宋体" w:hAnsi="宋体" w:eastAsia="宋体" w:cs="宋体"/>
                <w:b/>
                <w:bCs/>
                <w:kern w:val="0"/>
                <w:szCs w:val="21"/>
                <w:u w:val="single"/>
              </w:rPr>
              <w:t>2025年7月</w:t>
            </w:r>
            <w:r>
              <w:rPr>
                <w:rFonts w:hint="eastAsia" w:ascii="宋体" w:hAnsi="宋体" w:eastAsia="宋体" w:cs="宋体"/>
                <w:b/>
                <w:bCs/>
                <w:kern w:val="0"/>
                <w:szCs w:val="21"/>
                <w:u w:val="single"/>
                <w:lang w:val="en-US" w:eastAsia="zh-CN"/>
              </w:rPr>
              <w:t>30</w:t>
            </w:r>
            <w:r>
              <w:rPr>
                <w:rFonts w:hint="eastAsia" w:ascii="宋体" w:hAnsi="宋体" w:eastAsia="宋体" w:cs="宋体"/>
                <w:b/>
                <w:bCs/>
                <w:kern w:val="0"/>
                <w:szCs w:val="21"/>
                <w:u w:val="single"/>
              </w:rPr>
              <w:t>日下午14时30分（北京时间）</w:t>
            </w:r>
            <w:r>
              <w:rPr>
                <w:rFonts w:hint="eastAsia" w:ascii="宋体" w:hAnsi="宋体" w:eastAsia="宋体" w:cs="宋体"/>
                <w:kern w:val="0"/>
                <w:szCs w:val="21"/>
                <w:u w:val="single"/>
              </w:rPr>
              <w:t>前</w:t>
            </w:r>
            <w:r>
              <w:rPr>
                <w:rFonts w:hint="eastAsia" w:ascii="宋体" w:hAnsi="宋体" w:eastAsia="宋体" w:cs="宋体"/>
                <w:kern w:val="0"/>
                <w:szCs w:val="21"/>
              </w:rPr>
              <w:t>递交（上传）投标文件。</w:t>
            </w:r>
          </w:p>
        </w:tc>
      </w:tr>
    </w:tbl>
    <w:p w14:paraId="3C0AD68A">
      <w:pPr>
        <w:wordWrap w:val="0"/>
        <w:spacing w:line="400" w:lineRule="exact"/>
        <w:jc w:val="left"/>
        <w:rPr>
          <w:rFonts w:ascii="宋体" w:hAnsi="宋体" w:eastAsia="宋体" w:cs="宋体"/>
          <w:color w:val="000000" w:themeColor="text1"/>
          <w:kern w:val="0"/>
          <w:szCs w:val="21"/>
          <w14:textFill>
            <w14:solidFill>
              <w14:schemeClr w14:val="tx1"/>
            </w14:solidFill>
          </w14:textFill>
        </w:rPr>
      </w:pPr>
    </w:p>
    <w:p w14:paraId="14E8D81D">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一、项目基本情况</w:t>
      </w:r>
    </w:p>
    <w:p w14:paraId="52C5CA31">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项目编号：ZJTC-2025-011</w:t>
      </w:r>
    </w:p>
    <w:p w14:paraId="1E5A996A">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项目名称：余姚市梦麟中学智慧黑板采购项目</w:t>
      </w:r>
    </w:p>
    <w:p w14:paraId="22A73A41">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预算金额（元）：660000 </w:t>
      </w:r>
    </w:p>
    <w:p w14:paraId="1661BFDC">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最高限价（元）：660000</w:t>
      </w:r>
    </w:p>
    <w:p w14:paraId="5F078100">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采购需求：</w:t>
      </w:r>
    </w:p>
    <w:p w14:paraId="5CF37D70">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标项名称</w:t>
      </w:r>
      <w:r>
        <w:rPr>
          <w:rFonts w:hint="eastAsia" w:ascii="宋体" w:hAnsi="宋体" w:eastAsia="宋体" w:cs="宋体"/>
          <w:color w:val="000000" w:themeColor="text1"/>
          <w:kern w:val="0"/>
          <w:szCs w:val="21"/>
          <w14:textFill>
            <w14:solidFill>
              <w14:schemeClr w14:val="tx1"/>
            </w14:solidFill>
          </w14:textFill>
        </w:rPr>
        <w:t>：余姚市梦麟中学智慧黑板采购项目</w:t>
      </w:r>
    </w:p>
    <w:p w14:paraId="45F9169B">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数量</w:t>
      </w: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1</w:t>
      </w:r>
    </w:p>
    <w:p w14:paraId="64137C43">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预算金额（元）</w:t>
      </w:r>
      <w:r>
        <w:rPr>
          <w:rFonts w:hint="eastAsia" w:ascii="宋体" w:hAnsi="宋体" w:eastAsia="宋体" w:cs="宋体"/>
          <w:color w:val="000000" w:themeColor="text1"/>
          <w:kern w:val="0"/>
          <w:szCs w:val="21"/>
          <w14:textFill>
            <w14:solidFill>
              <w14:schemeClr w14:val="tx1"/>
            </w14:solidFill>
          </w14:textFill>
        </w:rPr>
        <w:t>：660000</w:t>
      </w:r>
    </w:p>
    <w:p w14:paraId="038B2A80">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单位：批</w:t>
      </w:r>
    </w:p>
    <w:p w14:paraId="6F1D1B35">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简要规格描述或项目基本概况介绍、用途</w:t>
      </w:r>
      <w:r>
        <w:rPr>
          <w:rFonts w:hint="eastAsia" w:ascii="宋体" w:hAnsi="宋体" w:eastAsia="宋体" w:cs="宋体"/>
          <w:color w:val="000000" w:themeColor="text1"/>
          <w:kern w:val="0"/>
          <w:szCs w:val="21"/>
          <w14:textFill>
            <w14:solidFill>
              <w14:schemeClr w14:val="tx1"/>
            </w14:solidFill>
          </w14:textFill>
        </w:rPr>
        <w:t>：货物的采购、运输、装卸、安装调试、协助采购人进行验收、对有关人员进行培训及项目后续等工作。</w:t>
      </w:r>
    </w:p>
    <w:p w14:paraId="07C592BF">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备注</w:t>
      </w:r>
      <w:r>
        <w:rPr>
          <w:rFonts w:hint="eastAsia" w:ascii="宋体" w:hAnsi="宋体" w:eastAsia="宋体" w:cs="宋体"/>
          <w:color w:val="000000" w:themeColor="text1"/>
          <w:kern w:val="0"/>
          <w:szCs w:val="21"/>
          <w14:textFill>
            <w14:solidFill>
              <w14:schemeClr w14:val="tx1"/>
            </w14:solidFill>
          </w14:textFill>
        </w:rPr>
        <w:t>：/</w:t>
      </w:r>
    </w:p>
    <w:p w14:paraId="5FBA08EB">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合同履约期限：</w:t>
      </w:r>
      <w:r>
        <w:rPr>
          <w:rFonts w:hint="eastAsia" w:ascii="宋体" w:hAnsi="宋体" w:eastAsia="宋体" w:cs="宋体"/>
          <w:kern w:val="0"/>
          <w:szCs w:val="21"/>
        </w:rPr>
        <w:t>合同签订</w:t>
      </w:r>
      <w:r>
        <w:rPr>
          <w:rFonts w:hint="eastAsia" w:ascii="宋体" w:hAnsi="宋体" w:eastAsia="宋体" w:cs="宋体"/>
        </w:rPr>
        <w:t>接采购人通知后</w:t>
      </w:r>
      <w:r>
        <w:rPr>
          <w:rFonts w:hint="eastAsia" w:ascii="宋体" w:hAnsi="宋体" w:eastAsia="宋体" w:cs="宋体"/>
          <w:kern w:val="0"/>
          <w:szCs w:val="21"/>
        </w:rPr>
        <w:t>30日历天内一次性完成安装调试、并验收合格</w:t>
      </w:r>
      <w:r>
        <w:rPr>
          <w:rFonts w:hint="eastAsia" w:ascii="宋体" w:hAnsi="宋体" w:eastAsia="宋体" w:cs="宋体"/>
          <w:color w:val="000000" w:themeColor="text1"/>
          <w:kern w:val="0"/>
          <w:szCs w:val="21"/>
          <w14:textFill>
            <w14:solidFill>
              <w14:schemeClr w14:val="tx1"/>
            </w14:solidFill>
          </w14:textFill>
        </w:rPr>
        <w:t>。</w:t>
      </w:r>
    </w:p>
    <w:p w14:paraId="1E5A0DDD">
      <w:pPr>
        <w:wordWrap w:val="0"/>
        <w:spacing w:line="400" w:lineRule="exact"/>
        <w:ind w:firstLine="422" w:firstLineChars="200"/>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本项目（</w:t>
      </w:r>
      <w:r>
        <w:rPr>
          <w:rFonts w:hint="eastAsia" w:ascii="宋体" w:hAnsi="宋体" w:eastAsia="宋体" w:cs="宋体"/>
          <w:b/>
          <w:color w:val="000000" w:themeColor="text1"/>
          <w:kern w:val="0"/>
          <w:szCs w:val="21"/>
          <w14:textFill>
            <w14:solidFill>
              <w14:schemeClr w14:val="tx1"/>
            </w14:solidFill>
          </w14:textFill>
        </w:rPr>
        <w:t>是</w:t>
      </w:r>
      <w:r>
        <w:rPr>
          <w:rFonts w:ascii="宋体" w:hAnsi="宋体" w:eastAsia="宋体" w:cs="宋体"/>
          <w:b/>
          <w:color w:val="000000" w:themeColor="text1"/>
          <w:kern w:val="0"/>
          <w:szCs w:val="21"/>
          <w14:textFill>
            <w14:solidFill>
              <w14:schemeClr w14:val="tx1"/>
            </w14:solidFill>
          </w14:textFill>
        </w:rPr>
        <w:t>）接受联合体投标。</w:t>
      </w:r>
    </w:p>
    <w:p w14:paraId="60D06891">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二、申请人的资格要求：</w:t>
      </w:r>
    </w:p>
    <w:p w14:paraId="217C5469">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0DF8CFCE">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2.落实政府采购政策需满足的资格要求：</w:t>
      </w:r>
      <w:r>
        <w:rPr>
          <w:rFonts w:hint="eastAsia" w:ascii="宋体" w:hAnsi="宋体" w:eastAsia="宋体" w:cs="宋体"/>
          <w:szCs w:val="21"/>
        </w:rPr>
        <w:t>本项目专门面向中小企业采购</w:t>
      </w:r>
      <w:r>
        <w:rPr>
          <w:rFonts w:hint="eastAsia" w:ascii="宋体" w:hAnsi="宋体" w:eastAsia="宋体" w:cs="宋体"/>
          <w:color w:val="000000" w:themeColor="text1"/>
          <w:kern w:val="0"/>
          <w:szCs w:val="21"/>
          <w14:textFill>
            <w14:solidFill>
              <w14:schemeClr w14:val="tx1"/>
            </w14:solidFill>
          </w14:textFill>
        </w:rPr>
        <w:t>。</w:t>
      </w:r>
    </w:p>
    <w:p w14:paraId="1A5B1810">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3.本项目的特定资格要求：无。</w:t>
      </w:r>
    </w:p>
    <w:p w14:paraId="364380F1">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三、获取招标文件</w:t>
      </w:r>
    </w:p>
    <w:p w14:paraId="70D3B324">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时间：</w:t>
      </w:r>
      <w:r>
        <w:rPr>
          <w:rFonts w:hint="eastAsia" w:ascii="宋体" w:hAnsi="宋体" w:eastAsia="宋体" w:cs="宋体"/>
          <w:b/>
          <w:bCs/>
          <w:kern w:val="0"/>
          <w:szCs w:val="21"/>
        </w:rPr>
        <w:t>2025年7月</w:t>
      </w:r>
      <w:r>
        <w:rPr>
          <w:rFonts w:hint="eastAsia" w:ascii="宋体" w:hAnsi="宋体" w:eastAsia="宋体" w:cs="宋体"/>
          <w:b/>
          <w:bCs/>
          <w:kern w:val="0"/>
          <w:szCs w:val="21"/>
          <w:lang w:val="en-US" w:eastAsia="zh-CN"/>
        </w:rPr>
        <w:t>10</w:t>
      </w:r>
      <w:r>
        <w:rPr>
          <w:rFonts w:hint="eastAsia" w:ascii="宋体" w:hAnsi="宋体" w:eastAsia="宋体" w:cs="宋体"/>
          <w:b/>
          <w:bCs/>
          <w:kern w:val="0"/>
          <w:szCs w:val="21"/>
        </w:rPr>
        <w:t>日至2025年7月1</w:t>
      </w:r>
      <w:r>
        <w:rPr>
          <w:rFonts w:hint="eastAsia" w:ascii="宋体" w:hAnsi="宋体" w:eastAsia="宋体" w:cs="宋体"/>
          <w:b/>
          <w:bCs/>
          <w:kern w:val="0"/>
          <w:szCs w:val="21"/>
          <w:lang w:val="en-US" w:eastAsia="zh-CN"/>
        </w:rPr>
        <w:t>7</w:t>
      </w:r>
      <w:r>
        <w:rPr>
          <w:rFonts w:hint="eastAsia" w:ascii="宋体" w:hAnsi="宋体" w:eastAsia="宋体" w:cs="宋体"/>
          <w:b/>
          <w:bCs/>
          <w:kern w:val="0"/>
          <w:szCs w:val="21"/>
        </w:rPr>
        <w:t>日，每天上午00：00至12：00，下午12：00至23：59（北京时间，线上获取法定节假日均可）</w:t>
      </w:r>
      <w:r>
        <w:rPr>
          <w:rFonts w:hint="eastAsia" w:ascii="宋体" w:hAnsi="宋体" w:eastAsia="宋体" w:cs="宋体"/>
          <w:kern w:val="0"/>
          <w:szCs w:val="21"/>
        </w:rPr>
        <w:t>。</w:t>
      </w:r>
    </w:p>
    <w:p w14:paraId="7F30E172">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地点（网址）：政府采购云平台（https：//www.zcygov.cn/）。</w:t>
      </w:r>
    </w:p>
    <w:p w14:paraId="2DB2B71A">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方式：1.本项目招标文件实行“政府采购云平台”在线获取，不提供招标文件纸质版。投标人获取招标文件前应先完成“政府采购云平台”的账号注册；</w:t>
      </w:r>
    </w:p>
    <w:p w14:paraId="74D1BDDB">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潜在投标人登陆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6E815CA2">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69E3930B">
      <w:pPr>
        <w:wordWrap w:val="0"/>
        <w:spacing w:line="400" w:lineRule="exact"/>
        <w:ind w:firstLine="422"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注：请投标人按上述要求获取招标文件，如未在“政采云”系统内完成相关流程，引起的投标无效责任自负。</w:t>
      </w:r>
    </w:p>
    <w:p w14:paraId="0DFF8167">
      <w:pPr>
        <w:wordWrap w:val="0"/>
        <w:spacing w:line="40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售价（元）：0</w:t>
      </w:r>
    </w:p>
    <w:p w14:paraId="7A43A7D5">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四、提交投标文件截止时间、开标时间和地点</w:t>
      </w:r>
    </w:p>
    <w:p w14:paraId="4096B637">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提交投标文件截止时间：</w:t>
      </w:r>
      <w:r>
        <w:rPr>
          <w:rFonts w:hint="eastAsia" w:ascii="宋体" w:hAnsi="宋体" w:eastAsia="宋体" w:cs="宋体"/>
          <w:b/>
          <w:bCs/>
          <w:kern w:val="0"/>
          <w:szCs w:val="21"/>
        </w:rPr>
        <w:t>2025年7月</w:t>
      </w:r>
      <w:r>
        <w:rPr>
          <w:rFonts w:hint="eastAsia" w:ascii="宋体" w:hAnsi="宋体" w:eastAsia="宋体" w:cs="宋体"/>
          <w:b/>
          <w:bCs/>
          <w:kern w:val="0"/>
          <w:szCs w:val="21"/>
          <w:lang w:val="en-US" w:eastAsia="zh-CN"/>
        </w:rPr>
        <w:t>30</w:t>
      </w:r>
      <w:r>
        <w:rPr>
          <w:rFonts w:hint="eastAsia" w:ascii="宋体" w:hAnsi="宋体" w:eastAsia="宋体" w:cs="宋体"/>
          <w:b/>
          <w:bCs/>
          <w:kern w:val="0"/>
          <w:szCs w:val="21"/>
        </w:rPr>
        <w:t>日下午14时30分（北京时间）</w:t>
      </w:r>
      <w:r>
        <w:rPr>
          <w:rFonts w:hint="eastAsia" w:ascii="宋体" w:hAnsi="宋体" w:eastAsia="宋体" w:cs="宋体"/>
          <w:kern w:val="0"/>
          <w:szCs w:val="21"/>
        </w:rPr>
        <w:t>。</w:t>
      </w:r>
    </w:p>
    <w:p w14:paraId="1449F4D2">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投标地点（网址）：政府采购云平台（https：//www.zcygov.cn/）。</w:t>
      </w:r>
    </w:p>
    <w:p w14:paraId="3C6275C8">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开标时间：</w:t>
      </w:r>
      <w:r>
        <w:rPr>
          <w:rFonts w:hint="eastAsia" w:ascii="宋体" w:hAnsi="宋体" w:eastAsia="宋体" w:cs="宋体"/>
          <w:b/>
          <w:bCs/>
          <w:kern w:val="0"/>
          <w:szCs w:val="21"/>
        </w:rPr>
        <w:t>2025年7月</w:t>
      </w:r>
      <w:r>
        <w:rPr>
          <w:rFonts w:hint="eastAsia" w:ascii="宋体" w:hAnsi="宋体" w:eastAsia="宋体" w:cs="宋体"/>
          <w:b/>
          <w:bCs/>
          <w:kern w:val="0"/>
          <w:szCs w:val="21"/>
          <w:lang w:val="en-US" w:eastAsia="zh-CN"/>
        </w:rPr>
        <w:t>30</w:t>
      </w:r>
      <w:r>
        <w:rPr>
          <w:rFonts w:hint="eastAsia" w:ascii="宋体" w:hAnsi="宋体" w:eastAsia="宋体" w:cs="宋体"/>
          <w:b/>
          <w:bCs/>
          <w:kern w:val="0"/>
          <w:szCs w:val="21"/>
        </w:rPr>
        <w:t>日下午14时30分（北京时间）</w:t>
      </w:r>
      <w:r>
        <w:rPr>
          <w:rFonts w:hint="eastAsia" w:ascii="宋体" w:hAnsi="宋体" w:eastAsia="宋体" w:cs="宋体"/>
          <w:kern w:val="0"/>
          <w:szCs w:val="21"/>
        </w:rPr>
        <w:t>。</w:t>
      </w:r>
    </w:p>
    <w:p w14:paraId="700E691F">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开标地点（网址）：政府采购云平台（https：//www.zcygov.cn/）。</w:t>
      </w:r>
    </w:p>
    <w:p w14:paraId="5B9CFB3A">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五、公告期限</w:t>
      </w:r>
    </w:p>
    <w:p w14:paraId="29E83BA4">
      <w:pPr>
        <w:wordWrap w:val="0"/>
        <w:spacing w:line="400" w:lineRule="exact"/>
        <w:ind w:firstLine="420" w:firstLineChars="200"/>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自本公告发布之日起5个工作日。</w:t>
      </w:r>
    </w:p>
    <w:p w14:paraId="29DE1384">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六、其他补充事宜</w:t>
      </w:r>
    </w:p>
    <w:p w14:paraId="09A9A19A">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3D3E1F6">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A941DF">
      <w:pPr>
        <w:wordWrap w:val="0"/>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F9372F">
      <w:pPr>
        <w:wordWrap w:val="0"/>
        <w:spacing w:line="400" w:lineRule="exact"/>
        <w:ind w:firstLine="420" w:firstLineChars="200"/>
        <w:rPr>
          <w:rFonts w:ascii="宋体" w:hAnsi="宋体" w:eastAsia="宋体" w:cs="宋体"/>
          <w:b/>
          <w:kern w:val="0"/>
          <w:szCs w:val="21"/>
        </w:rPr>
      </w:pPr>
      <w:r>
        <w:rPr>
          <w:rFonts w:hint="eastAsia" w:ascii="宋体" w:hAnsi="宋体" w:eastAsia="宋体" w:cs="宋体"/>
          <w:kern w:val="0"/>
          <w:szCs w:val="21"/>
        </w:rPr>
        <w:t>4.其他事项：</w:t>
      </w:r>
      <w:r>
        <w:rPr>
          <w:rFonts w:hint="eastAsia" w:ascii="宋体" w:hAnsi="宋体" w:eastAsia="宋体" w:cs="宋体"/>
          <w:szCs w:val="21"/>
        </w:rPr>
        <w:t>本次政府采购活动有关信息在浙江政府采购网、宁波市公共资源交易电子服务系统（甬易阳光）发布，视同送达所有潜在投标人</w:t>
      </w:r>
      <w:r>
        <w:rPr>
          <w:rFonts w:hint="eastAsia" w:ascii="宋体" w:hAnsi="宋体" w:eastAsia="宋体" w:cs="宋体"/>
          <w:kern w:val="0"/>
          <w:szCs w:val="21"/>
        </w:rPr>
        <w:t>。</w:t>
      </w:r>
    </w:p>
    <w:p w14:paraId="70B4796C">
      <w:pPr>
        <w:wordWrap w:val="0"/>
        <w:spacing w:line="400" w:lineRule="exac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七、对本次采购提出询问、质疑、投诉，请按以下方式联系</w:t>
      </w:r>
    </w:p>
    <w:p w14:paraId="5AA2053C">
      <w:pPr>
        <w:tabs>
          <w:tab w:val="left" w:pos="2600"/>
        </w:tabs>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1.采购人信息</w:t>
      </w:r>
    </w:p>
    <w:p w14:paraId="245FC29F">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名称：</w:t>
      </w:r>
      <w:r>
        <w:rPr>
          <w:rFonts w:hint="eastAsia" w:ascii="宋体" w:hAnsi="宋体" w:eastAsia="宋体" w:cs="宋体"/>
          <w:color w:val="000000"/>
          <w:kern w:val="0"/>
          <w:szCs w:val="21"/>
        </w:rPr>
        <w:t>余姚市梦麟中学</w:t>
      </w:r>
    </w:p>
    <w:p w14:paraId="6ADAB4D4">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地址：</w:t>
      </w:r>
      <w:r>
        <w:rPr>
          <w:rFonts w:hint="eastAsia" w:ascii="宋体" w:hAnsi="宋体" w:eastAsia="宋体" w:cs="宋体"/>
          <w:color w:val="000000"/>
          <w:kern w:val="0"/>
          <w:szCs w:val="21"/>
        </w:rPr>
        <w:t>余姚市月梅路1号</w:t>
      </w:r>
    </w:p>
    <w:p w14:paraId="6A6EE51B">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传真：</w:t>
      </w:r>
      <w:r>
        <w:rPr>
          <w:rFonts w:hint="eastAsia" w:ascii="宋体" w:hAnsi="宋体" w:eastAsia="宋体" w:cs="宋体"/>
          <w:color w:val="000000"/>
          <w:kern w:val="0"/>
          <w:szCs w:val="21"/>
        </w:rPr>
        <w:t>/</w:t>
      </w:r>
    </w:p>
    <w:p w14:paraId="7CA57C5B">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项目联系人（询问）：</w:t>
      </w:r>
      <w:r>
        <w:rPr>
          <w:rFonts w:hint="eastAsia" w:ascii="宋体" w:hAnsi="宋体" w:eastAsia="宋体" w:cs="宋体"/>
          <w:color w:val="000000"/>
          <w:kern w:val="0"/>
          <w:szCs w:val="21"/>
        </w:rPr>
        <w:t>胡老师</w:t>
      </w:r>
    </w:p>
    <w:p w14:paraId="5034FC6F">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项目联系方式（询问）：</w:t>
      </w:r>
      <w:r>
        <w:rPr>
          <w:rFonts w:hint="eastAsia" w:ascii="宋体" w:hAnsi="宋体" w:cs="宋体"/>
          <w:szCs w:val="21"/>
        </w:rPr>
        <w:t>0574-62693020</w:t>
      </w:r>
    </w:p>
    <w:p w14:paraId="7D532159">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质疑联系人</w:t>
      </w:r>
      <w:r>
        <w:rPr>
          <w:rFonts w:hint="eastAsia" w:ascii="宋体" w:hAnsi="宋体" w:eastAsia="宋体" w:cs="宋体"/>
          <w:color w:val="000000"/>
          <w:kern w:val="0"/>
          <w:szCs w:val="21"/>
        </w:rPr>
        <w:t xml:space="preserve">：何老师  </w:t>
      </w:r>
    </w:p>
    <w:p w14:paraId="3F8C2903">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质疑联系方式： 0574-62693003</w:t>
      </w:r>
    </w:p>
    <w:p w14:paraId="3F442AE3">
      <w:pPr>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2.采购代理机构信息</w:t>
      </w:r>
    </w:p>
    <w:p w14:paraId="2B547E36">
      <w:pPr>
        <w:wordWrap w:val="0"/>
        <w:spacing w:line="400" w:lineRule="exact"/>
        <w:ind w:firstLine="420" w:firstLineChars="200"/>
        <w:rPr>
          <w:rFonts w:ascii="宋体" w:hAnsi="宋体" w:eastAsia="宋体" w:cs="宋体"/>
          <w:color w:val="000000"/>
          <w:kern w:val="0"/>
          <w:szCs w:val="21"/>
        </w:rPr>
      </w:pPr>
      <w:r>
        <w:rPr>
          <w:rFonts w:ascii="宋体" w:hAnsi="宋体" w:eastAsia="宋体" w:cs="宋体"/>
          <w:color w:val="000000"/>
          <w:kern w:val="0"/>
          <w:szCs w:val="21"/>
        </w:rPr>
        <w:t>名称：</w:t>
      </w:r>
      <w:r>
        <w:rPr>
          <w:rFonts w:hint="eastAsia" w:ascii="宋体" w:hAnsi="宋体" w:eastAsia="宋体" w:cs="宋体"/>
          <w:color w:val="000000"/>
          <w:kern w:val="0"/>
          <w:szCs w:val="21"/>
        </w:rPr>
        <w:t>浙江天成合力工程造价咨询有限公司</w:t>
      </w:r>
    </w:p>
    <w:p w14:paraId="34C76886">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地址：余姚市南雷南路328号合力大厦南楼22楼 </w:t>
      </w:r>
    </w:p>
    <w:p w14:paraId="3BCE0F13">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传真：0574-62835958</w:t>
      </w:r>
    </w:p>
    <w:p w14:paraId="54A9CF58">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项目联系人（询问）：梁鑫波</w:t>
      </w:r>
    </w:p>
    <w:p w14:paraId="1B3D56C9">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项目联系方式（询问）：0574-62835956，13705845766</w:t>
      </w:r>
    </w:p>
    <w:p w14:paraId="4EFE4422">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质疑联系人：李炯尔</w:t>
      </w:r>
    </w:p>
    <w:p w14:paraId="3E1F45F3">
      <w:pPr>
        <w:wordWrap w:val="0"/>
        <w:spacing w:line="4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质疑联系方式：0574-62836979</w:t>
      </w:r>
    </w:p>
    <w:p w14:paraId="5FFDD3FD">
      <w:pPr>
        <w:wordWrap w:val="0"/>
        <w:spacing w:line="400" w:lineRule="exact"/>
        <w:ind w:firstLine="422" w:firstLineChars="200"/>
        <w:rPr>
          <w:rFonts w:ascii="宋体" w:hAnsi="宋体" w:eastAsia="宋体" w:cs="宋体"/>
          <w:b/>
          <w:color w:val="000000"/>
          <w:kern w:val="0"/>
          <w:szCs w:val="21"/>
        </w:rPr>
      </w:pPr>
      <w:r>
        <w:rPr>
          <w:rFonts w:hint="eastAsia" w:ascii="宋体" w:hAnsi="宋体" w:eastAsia="宋体" w:cs="宋体"/>
          <w:b/>
          <w:color w:val="000000"/>
          <w:kern w:val="0"/>
          <w:szCs w:val="21"/>
        </w:rPr>
        <w:t>3.</w:t>
      </w:r>
      <w:r>
        <w:rPr>
          <w:rFonts w:ascii="宋体" w:hAnsi="宋体" w:eastAsia="宋体" w:cs="宋体"/>
          <w:b/>
          <w:color w:val="000000"/>
          <w:kern w:val="0"/>
          <w:szCs w:val="21"/>
        </w:rPr>
        <w:t>同级政府采购监督管理部门</w:t>
      </w:r>
    </w:p>
    <w:p w14:paraId="6FCFBF3D">
      <w:pPr>
        <w:spacing w:line="400" w:lineRule="exact"/>
        <w:ind w:firstLine="420" w:firstLineChars="200"/>
        <w:rPr>
          <w:rFonts w:ascii="宋体" w:hAnsi="宋体" w:eastAsia="宋体" w:cs="宋体"/>
          <w:u w:val="single"/>
        </w:rPr>
      </w:pPr>
      <w:r>
        <w:rPr>
          <w:rFonts w:hint="eastAsia" w:ascii="宋体" w:hAnsi="宋体" w:eastAsia="宋体" w:cs="宋体"/>
          <w:kern w:val="0"/>
        </w:rPr>
        <w:t>名称：</w:t>
      </w:r>
      <w:r>
        <w:rPr>
          <w:rFonts w:hint="eastAsia" w:ascii="宋体" w:hAnsi="宋体" w:eastAsia="宋体" w:cs="宋体"/>
          <w:u w:val="single"/>
        </w:rPr>
        <w:t xml:space="preserve">余姚市财政局 </w:t>
      </w:r>
    </w:p>
    <w:p w14:paraId="640F46F1">
      <w:pPr>
        <w:spacing w:line="400" w:lineRule="exact"/>
        <w:ind w:firstLine="420" w:firstLineChars="200"/>
        <w:rPr>
          <w:rFonts w:ascii="宋体" w:hAnsi="宋体" w:eastAsia="宋体" w:cs="宋体"/>
          <w:kern w:val="0"/>
          <w:u w:val="single"/>
        </w:rPr>
      </w:pPr>
      <w:r>
        <w:rPr>
          <w:rFonts w:hint="eastAsia" w:ascii="宋体" w:hAnsi="宋体" w:eastAsia="宋体" w:cs="宋体"/>
          <w:kern w:val="0"/>
        </w:rPr>
        <w:t>地址：</w:t>
      </w:r>
      <w:r>
        <w:rPr>
          <w:rFonts w:hint="eastAsia" w:ascii="宋体" w:hAnsi="宋体" w:eastAsia="宋体" w:cs="宋体"/>
          <w:u w:val="single"/>
        </w:rPr>
        <w:t>余姚市南滨江路118号</w:t>
      </w:r>
    </w:p>
    <w:p w14:paraId="25F8B6FF">
      <w:pPr>
        <w:spacing w:line="400" w:lineRule="exact"/>
        <w:ind w:firstLine="420" w:firstLineChars="200"/>
        <w:rPr>
          <w:rFonts w:ascii="宋体" w:hAnsi="宋体" w:eastAsia="宋体" w:cs="宋体"/>
          <w:u w:val="single"/>
        </w:rPr>
      </w:pPr>
      <w:r>
        <w:rPr>
          <w:rFonts w:hint="eastAsia" w:ascii="宋体" w:hAnsi="宋体" w:eastAsia="宋体" w:cs="宋体"/>
          <w:kern w:val="0"/>
        </w:rPr>
        <w:t>传真：</w:t>
      </w:r>
      <w:r>
        <w:rPr>
          <w:rFonts w:hint="eastAsia" w:ascii="宋体" w:hAnsi="宋体" w:eastAsia="宋体" w:cs="宋体"/>
          <w:u w:val="single"/>
        </w:rPr>
        <w:t xml:space="preserve">/ </w:t>
      </w:r>
    </w:p>
    <w:p w14:paraId="4678B004">
      <w:pPr>
        <w:spacing w:line="400" w:lineRule="exact"/>
        <w:ind w:firstLine="420" w:firstLineChars="200"/>
        <w:rPr>
          <w:rFonts w:ascii="宋体" w:hAnsi="宋体" w:eastAsia="宋体" w:cs="宋体"/>
          <w:u w:val="single"/>
        </w:rPr>
      </w:pPr>
      <w:r>
        <w:rPr>
          <w:rFonts w:hint="eastAsia" w:ascii="宋体" w:hAnsi="宋体" w:eastAsia="宋体" w:cs="宋体"/>
          <w:kern w:val="0"/>
        </w:rPr>
        <w:t>联系人 ：</w:t>
      </w:r>
      <w:r>
        <w:rPr>
          <w:rFonts w:hint="eastAsia" w:ascii="宋体" w:hAnsi="宋体" w:eastAsia="宋体" w:cs="宋体"/>
          <w:u w:val="single"/>
        </w:rPr>
        <w:t xml:space="preserve">113办公室 </w:t>
      </w:r>
    </w:p>
    <w:p w14:paraId="705E612F">
      <w:pPr>
        <w:spacing w:line="400" w:lineRule="exact"/>
        <w:ind w:firstLine="420" w:firstLineChars="200"/>
        <w:rPr>
          <w:rFonts w:ascii="宋体" w:hAnsi="宋体" w:eastAsia="宋体" w:cs="宋体"/>
        </w:rPr>
      </w:pPr>
      <w:r>
        <w:rPr>
          <w:rFonts w:hint="eastAsia" w:ascii="宋体" w:hAnsi="宋体" w:eastAsia="宋体" w:cs="宋体"/>
          <w:kern w:val="0"/>
        </w:rPr>
        <w:t>监督投诉电话：</w:t>
      </w:r>
      <w:r>
        <w:rPr>
          <w:rFonts w:hint="eastAsia" w:ascii="宋体" w:hAnsi="宋体" w:eastAsia="宋体" w:cs="宋体"/>
          <w:u w:val="single"/>
        </w:rPr>
        <w:t>0574-89553033</w:t>
      </w:r>
    </w:p>
    <w:p w14:paraId="2E9572EA">
      <w:pPr>
        <w:wordWrap w:val="0"/>
        <w:spacing w:line="400" w:lineRule="exact"/>
        <w:ind w:firstLine="420" w:firstLineChars="200"/>
        <w:rPr>
          <w:rFonts w:ascii="宋体" w:hAnsi="宋体" w:eastAsia="宋体" w:cs="宋体"/>
          <w:color w:val="000000"/>
          <w:kern w:val="0"/>
          <w:szCs w:val="21"/>
        </w:rPr>
      </w:pPr>
    </w:p>
    <w:p w14:paraId="65F5DE66">
      <w:pPr>
        <w:pStyle w:val="2"/>
        <w:rPr>
          <w:rFonts w:ascii="宋体" w:hAnsi="宋体" w:eastAsia="宋体" w:cs="宋体"/>
          <w:color w:val="000000"/>
          <w:kern w:val="0"/>
          <w:szCs w:val="21"/>
        </w:rPr>
      </w:pPr>
    </w:p>
    <w:p w14:paraId="7A7DEE2A">
      <w:pPr>
        <w:rPr>
          <w:rFonts w:ascii="宋体" w:hAnsi="宋体" w:eastAsia="宋体" w:cs="宋体"/>
          <w:color w:val="000000"/>
          <w:kern w:val="0"/>
          <w:szCs w:val="21"/>
        </w:rPr>
      </w:pPr>
    </w:p>
    <w:p w14:paraId="4175FF76">
      <w:pPr>
        <w:pStyle w:val="2"/>
        <w:rPr>
          <w:rFonts w:ascii="宋体" w:hAnsi="宋体" w:eastAsia="宋体" w:cs="宋体"/>
          <w:color w:val="000000"/>
          <w:kern w:val="0"/>
          <w:szCs w:val="21"/>
        </w:rPr>
      </w:pPr>
    </w:p>
    <w:p w14:paraId="737BBBCE">
      <w:pPr>
        <w:rPr>
          <w:rFonts w:ascii="宋体" w:hAnsi="宋体" w:eastAsia="宋体" w:cs="宋体"/>
          <w:color w:val="000000"/>
          <w:kern w:val="0"/>
          <w:szCs w:val="21"/>
        </w:rPr>
      </w:pPr>
    </w:p>
    <w:p w14:paraId="0086C2E6">
      <w:pPr>
        <w:pStyle w:val="2"/>
        <w:rPr>
          <w:rFonts w:ascii="宋体" w:hAnsi="宋体" w:eastAsia="宋体" w:cs="宋体"/>
          <w:color w:val="000000"/>
          <w:kern w:val="0"/>
          <w:szCs w:val="21"/>
        </w:rPr>
      </w:pPr>
    </w:p>
    <w:p w14:paraId="395B1476">
      <w:pPr>
        <w:rPr>
          <w:rFonts w:ascii="宋体" w:hAnsi="宋体" w:eastAsia="宋体" w:cs="宋体"/>
          <w:color w:val="000000"/>
          <w:kern w:val="0"/>
          <w:szCs w:val="21"/>
        </w:rPr>
      </w:pPr>
    </w:p>
    <w:p w14:paraId="0F1F100C">
      <w:pPr>
        <w:pStyle w:val="2"/>
        <w:rPr>
          <w:rFonts w:ascii="宋体" w:hAnsi="宋体" w:eastAsia="宋体" w:cs="宋体"/>
          <w:color w:val="000000"/>
          <w:kern w:val="0"/>
          <w:szCs w:val="21"/>
        </w:rPr>
      </w:pPr>
    </w:p>
    <w:p w14:paraId="27369AF8">
      <w:pPr>
        <w:rPr>
          <w:rFonts w:ascii="宋体" w:hAnsi="宋体" w:eastAsia="宋体" w:cs="宋体"/>
          <w:color w:val="000000"/>
          <w:kern w:val="0"/>
          <w:szCs w:val="21"/>
        </w:rPr>
      </w:pPr>
    </w:p>
    <w:p w14:paraId="3657D333">
      <w:pPr>
        <w:pStyle w:val="2"/>
        <w:rPr>
          <w:rFonts w:ascii="宋体" w:hAnsi="宋体" w:eastAsia="宋体" w:cs="宋体"/>
          <w:color w:val="000000"/>
          <w:kern w:val="0"/>
          <w:szCs w:val="21"/>
        </w:rPr>
      </w:pPr>
    </w:p>
    <w:p w14:paraId="2088649C"/>
    <w:p w14:paraId="4FBA7751">
      <w:pPr>
        <w:numPr>
          <w:ilvl w:val="0"/>
          <w:numId w:val="2"/>
        </w:num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 xml:space="preserve"> 采购清单及要求</w:t>
      </w:r>
    </w:p>
    <w:p w14:paraId="67CF3C19">
      <w:pPr>
        <w:numPr>
          <w:ilvl w:val="0"/>
          <w:numId w:val="3"/>
        </w:numPr>
        <w:spacing w:line="400" w:lineRule="exact"/>
        <w:rPr>
          <w:rFonts w:ascii="宋体" w:hAnsi="宋体" w:eastAsia="宋体" w:cs="宋体"/>
          <w:b/>
          <w:bCs/>
          <w:szCs w:val="21"/>
        </w:rPr>
      </w:pPr>
      <w:r>
        <w:rPr>
          <w:rFonts w:hint="eastAsia" w:ascii="宋体" w:hAnsi="宋体" w:eastAsia="宋体" w:cs="宋体"/>
          <w:b/>
          <w:bCs/>
          <w:szCs w:val="21"/>
        </w:rPr>
        <w:t>采购清单</w:t>
      </w:r>
    </w:p>
    <w:tbl>
      <w:tblPr>
        <w:tblStyle w:val="25"/>
        <w:tblW w:w="9268" w:type="dxa"/>
        <w:tblInd w:w="20" w:type="dxa"/>
        <w:tblLayout w:type="fixed"/>
        <w:tblCellMar>
          <w:top w:w="0" w:type="dxa"/>
          <w:left w:w="108" w:type="dxa"/>
          <w:bottom w:w="0" w:type="dxa"/>
          <w:right w:w="108" w:type="dxa"/>
        </w:tblCellMar>
      </w:tblPr>
      <w:tblGrid>
        <w:gridCol w:w="889"/>
        <w:gridCol w:w="2079"/>
        <w:gridCol w:w="4800"/>
        <w:gridCol w:w="684"/>
        <w:gridCol w:w="816"/>
      </w:tblGrid>
      <w:tr w14:paraId="1702F5AF">
        <w:tblPrEx>
          <w:tblCellMar>
            <w:top w:w="0" w:type="dxa"/>
            <w:left w:w="108" w:type="dxa"/>
            <w:bottom w:w="0" w:type="dxa"/>
            <w:right w:w="108" w:type="dxa"/>
          </w:tblCellMar>
        </w:tblPrEx>
        <w:trPr>
          <w:trHeight w:val="291" w:hRule="atLeast"/>
        </w:trPr>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46966B3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2079" w:type="dxa"/>
            <w:tcBorders>
              <w:top w:val="single" w:color="auto" w:sz="4" w:space="0"/>
              <w:left w:val="nil"/>
              <w:bottom w:val="single" w:color="auto" w:sz="4" w:space="0"/>
              <w:right w:val="single" w:color="auto" w:sz="4" w:space="0"/>
            </w:tcBorders>
            <w:shd w:val="clear" w:color="auto" w:fill="auto"/>
            <w:vAlign w:val="center"/>
          </w:tcPr>
          <w:p w14:paraId="7ABD828F">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名称</w:t>
            </w:r>
          </w:p>
        </w:tc>
        <w:tc>
          <w:tcPr>
            <w:tcW w:w="4800" w:type="dxa"/>
            <w:tcBorders>
              <w:top w:val="single" w:color="auto" w:sz="4" w:space="0"/>
              <w:left w:val="nil"/>
              <w:bottom w:val="single" w:color="auto" w:sz="4" w:space="0"/>
              <w:right w:val="single" w:color="auto" w:sz="4" w:space="0"/>
            </w:tcBorders>
            <w:shd w:val="clear" w:color="auto" w:fill="auto"/>
            <w:vAlign w:val="center"/>
          </w:tcPr>
          <w:p w14:paraId="50241EC8">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基本参数要求</w:t>
            </w:r>
          </w:p>
        </w:tc>
        <w:tc>
          <w:tcPr>
            <w:tcW w:w="684" w:type="dxa"/>
            <w:tcBorders>
              <w:top w:val="single" w:color="auto" w:sz="4" w:space="0"/>
              <w:left w:val="nil"/>
              <w:bottom w:val="single" w:color="auto" w:sz="4" w:space="0"/>
              <w:right w:val="single" w:color="auto" w:sz="4" w:space="0"/>
            </w:tcBorders>
            <w:shd w:val="clear" w:color="auto" w:fill="auto"/>
            <w:vAlign w:val="center"/>
          </w:tcPr>
          <w:p w14:paraId="7CACCF8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c>
          <w:tcPr>
            <w:tcW w:w="816" w:type="dxa"/>
            <w:tcBorders>
              <w:top w:val="single" w:color="auto" w:sz="4" w:space="0"/>
              <w:left w:val="nil"/>
              <w:bottom w:val="single" w:color="auto" w:sz="4" w:space="0"/>
              <w:right w:val="single" w:color="auto" w:sz="4" w:space="0"/>
            </w:tcBorders>
            <w:shd w:val="clear" w:color="auto" w:fill="auto"/>
            <w:vAlign w:val="center"/>
          </w:tcPr>
          <w:p w14:paraId="0E6E318A">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r>
      <w:tr w14:paraId="6A02297A">
        <w:tblPrEx>
          <w:tblCellMar>
            <w:top w:w="0" w:type="dxa"/>
            <w:left w:w="108" w:type="dxa"/>
            <w:bottom w:w="0" w:type="dxa"/>
            <w:right w:w="108" w:type="dxa"/>
          </w:tblCellMar>
        </w:tblPrEx>
        <w:trPr>
          <w:trHeight w:val="395"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1A6E8154">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079" w:type="dxa"/>
            <w:tcBorders>
              <w:top w:val="nil"/>
              <w:left w:val="nil"/>
              <w:bottom w:val="single" w:color="auto" w:sz="4" w:space="0"/>
              <w:right w:val="single" w:color="auto" w:sz="4" w:space="0"/>
            </w:tcBorders>
            <w:shd w:val="clear" w:color="auto" w:fill="auto"/>
            <w:noWrap/>
            <w:vAlign w:val="center"/>
          </w:tcPr>
          <w:p w14:paraId="57A3CAC7">
            <w:pPr>
              <w:widowControl/>
              <w:ind w:right="315" w:rightChars="150"/>
              <w:jc w:val="left"/>
              <w:rPr>
                <w:rFonts w:ascii="宋体" w:hAnsi="宋体" w:eastAsia="宋体" w:cs="宋体"/>
                <w:kern w:val="0"/>
                <w:szCs w:val="21"/>
              </w:rPr>
            </w:pPr>
            <w:r>
              <w:rPr>
                <w:rFonts w:hint="eastAsia" w:ascii="宋体" w:hAnsi="宋体" w:eastAsia="宋体" w:cs="宋体"/>
                <w:b/>
                <w:bCs/>
                <w:color w:val="000000"/>
                <w:kern w:val="0"/>
                <w:szCs w:val="21"/>
                <w:lang w:bidi="ar"/>
              </w:rPr>
              <w:t>※</w:t>
            </w:r>
            <w:r>
              <w:rPr>
                <w:rFonts w:hint="eastAsia" w:ascii="宋体" w:hAnsi="宋体" w:eastAsia="宋体" w:cs="宋体"/>
                <w:kern w:val="0"/>
                <w:szCs w:val="21"/>
              </w:rPr>
              <w:t>四边电容黑板</w:t>
            </w:r>
          </w:p>
        </w:tc>
        <w:tc>
          <w:tcPr>
            <w:tcW w:w="4800" w:type="dxa"/>
            <w:tcBorders>
              <w:top w:val="nil"/>
              <w:left w:val="nil"/>
              <w:bottom w:val="single" w:color="auto" w:sz="4" w:space="0"/>
              <w:right w:val="single" w:color="auto" w:sz="4" w:space="0"/>
            </w:tcBorders>
            <w:shd w:val="clear" w:color="auto" w:fill="auto"/>
            <w:vAlign w:val="center"/>
          </w:tcPr>
          <w:p w14:paraId="670D296A">
            <w:pPr>
              <w:widowControl/>
              <w:jc w:val="left"/>
              <w:rPr>
                <w:rFonts w:ascii="宋体" w:hAnsi="宋体" w:eastAsia="宋体" w:cs="宋体"/>
                <w:kern w:val="0"/>
                <w:szCs w:val="21"/>
              </w:rPr>
            </w:pPr>
            <w:r>
              <w:rPr>
                <w:rFonts w:hint="eastAsia" w:ascii="宋体" w:hAnsi="宋体" w:eastAsia="宋体" w:cs="宋体"/>
                <w:kern w:val="0"/>
                <w:szCs w:val="21"/>
              </w:rPr>
              <w:t>详细参数见附件一</w:t>
            </w:r>
          </w:p>
        </w:tc>
        <w:tc>
          <w:tcPr>
            <w:tcW w:w="684" w:type="dxa"/>
            <w:tcBorders>
              <w:top w:val="nil"/>
              <w:left w:val="nil"/>
              <w:bottom w:val="single" w:color="auto" w:sz="4" w:space="0"/>
              <w:right w:val="single" w:color="auto" w:sz="4" w:space="0"/>
            </w:tcBorders>
            <w:shd w:val="clear" w:color="auto" w:fill="auto"/>
            <w:noWrap/>
            <w:vAlign w:val="center"/>
          </w:tcPr>
          <w:p w14:paraId="23217C16">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816" w:type="dxa"/>
            <w:tcBorders>
              <w:top w:val="nil"/>
              <w:left w:val="nil"/>
              <w:bottom w:val="single" w:color="auto" w:sz="4" w:space="0"/>
              <w:right w:val="single" w:color="auto" w:sz="4" w:space="0"/>
            </w:tcBorders>
            <w:shd w:val="clear" w:color="auto" w:fill="auto"/>
            <w:noWrap/>
            <w:vAlign w:val="center"/>
          </w:tcPr>
          <w:p w14:paraId="7A84733D">
            <w:pPr>
              <w:widowControl/>
              <w:jc w:val="center"/>
              <w:rPr>
                <w:rFonts w:ascii="宋体" w:hAnsi="宋体" w:eastAsia="宋体" w:cs="宋体"/>
                <w:kern w:val="0"/>
                <w:szCs w:val="21"/>
              </w:rPr>
            </w:pPr>
            <w:r>
              <w:rPr>
                <w:rFonts w:hint="eastAsia" w:ascii="宋体" w:hAnsi="宋体" w:eastAsia="宋体" w:cs="宋体"/>
                <w:kern w:val="0"/>
                <w:szCs w:val="21"/>
              </w:rPr>
              <w:t>33</w:t>
            </w:r>
          </w:p>
        </w:tc>
      </w:tr>
      <w:tr w14:paraId="2598CA46">
        <w:tblPrEx>
          <w:tblCellMar>
            <w:top w:w="0" w:type="dxa"/>
            <w:left w:w="108" w:type="dxa"/>
            <w:bottom w:w="0" w:type="dxa"/>
            <w:right w:w="108" w:type="dxa"/>
          </w:tblCellMar>
        </w:tblPrEx>
        <w:trPr>
          <w:trHeight w:val="289" w:hRule="atLeast"/>
        </w:trPr>
        <w:tc>
          <w:tcPr>
            <w:tcW w:w="889" w:type="dxa"/>
            <w:tcBorders>
              <w:top w:val="nil"/>
              <w:left w:val="single" w:color="auto" w:sz="4" w:space="0"/>
              <w:bottom w:val="single" w:color="auto" w:sz="4" w:space="0"/>
              <w:right w:val="single" w:color="auto" w:sz="4" w:space="0"/>
            </w:tcBorders>
            <w:shd w:val="clear" w:color="auto" w:fill="auto"/>
            <w:noWrap/>
            <w:vAlign w:val="center"/>
          </w:tcPr>
          <w:p w14:paraId="491CD055">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079" w:type="dxa"/>
            <w:tcBorders>
              <w:top w:val="nil"/>
              <w:left w:val="nil"/>
              <w:bottom w:val="single" w:color="auto" w:sz="4" w:space="0"/>
              <w:right w:val="single" w:color="auto" w:sz="4" w:space="0"/>
            </w:tcBorders>
            <w:shd w:val="clear" w:color="auto" w:fill="auto"/>
            <w:noWrap/>
            <w:vAlign w:val="center"/>
          </w:tcPr>
          <w:p w14:paraId="5C430865">
            <w:pPr>
              <w:widowControl/>
              <w:jc w:val="left"/>
              <w:rPr>
                <w:rFonts w:ascii="宋体" w:hAnsi="宋体" w:eastAsia="宋体" w:cs="宋体"/>
                <w:kern w:val="0"/>
                <w:szCs w:val="21"/>
              </w:rPr>
            </w:pPr>
            <w:r>
              <w:rPr>
                <w:rFonts w:hint="eastAsia" w:ascii="宋体" w:hAnsi="宋体" w:eastAsia="宋体" w:cs="宋体"/>
                <w:kern w:val="0"/>
                <w:szCs w:val="21"/>
              </w:rPr>
              <w:t>OPS模块</w:t>
            </w:r>
          </w:p>
        </w:tc>
        <w:tc>
          <w:tcPr>
            <w:tcW w:w="4800" w:type="dxa"/>
            <w:tcBorders>
              <w:top w:val="nil"/>
              <w:left w:val="nil"/>
              <w:bottom w:val="single" w:color="auto" w:sz="4" w:space="0"/>
              <w:right w:val="single" w:color="auto" w:sz="4" w:space="0"/>
            </w:tcBorders>
            <w:shd w:val="clear" w:color="auto" w:fill="auto"/>
            <w:vAlign w:val="center"/>
          </w:tcPr>
          <w:p w14:paraId="6235E48C">
            <w:pPr>
              <w:widowControl/>
              <w:jc w:val="left"/>
              <w:rPr>
                <w:rFonts w:ascii="宋体" w:hAnsi="宋体" w:eastAsia="宋体" w:cs="宋体"/>
                <w:kern w:val="0"/>
                <w:szCs w:val="21"/>
              </w:rPr>
            </w:pPr>
            <w:r>
              <w:rPr>
                <w:rFonts w:hint="eastAsia" w:ascii="宋体" w:hAnsi="宋体" w:eastAsia="宋体" w:cs="宋体"/>
                <w:kern w:val="0"/>
                <w:szCs w:val="21"/>
              </w:rPr>
              <w:t>详细参数见附件二</w:t>
            </w:r>
          </w:p>
        </w:tc>
        <w:tc>
          <w:tcPr>
            <w:tcW w:w="684" w:type="dxa"/>
            <w:tcBorders>
              <w:top w:val="nil"/>
              <w:left w:val="nil"/>
              <w:bottom w:val="single" w:color="auto" w:sz="4" w:space="0"/>
              <w:right w:val="single" w:color="auto" w:sz="4" w:space="0"/>
            </w:tcBorders>
            <w:shd w:val="clear" w:color="auto" w:fill="auto"/>
            <w:noWrap/>
            <w:vAlign w:val="center"/>
          </w:tcPr>
          <w:p w14:paraId="3FB5525F">
            <w:pPr>
              <w:widowControl/>
              <w:jc w:val="center"/>
              <w:rPr>
                <w:rFonts w:ascii="宋体" w:hAnsi="宋体" w:eastAsia="宋体" w:cs="宋体"/>
                <w:kern w:val="0"/>
                <w:szCs w:val="21"/>
              </w:rPr>
            </w:pPr>
            <w:r>
              <w:rPr>
                <w:rFonts w:hint="eastAsia" w:ascii="宋体" w:hAnsi="宋体" w:eastAsia="宋体" w:cs="宋体"/>
                <w:kern w:val="0"/>
                <w:szCs w:val="21"/>
              </w:rPr>
              <w:t>个</w:t>
            </w:r>
          </w:p>
        </w:tc>
        <w:tc>
          <w:tcPr>
            <w:tcW w:w="816" w:type="dxa"/>
            <w:tcBorders>
              <w:top w:val="nil"/>
              <w:left w:val="nil"/>
              <w:bottom w:val="single" w:color="auto" w:sz="4" w:space="0"/>
              <w:right w:val="single" w:color="auto" w:sz="4" w:space="0"/>
            </w:tcBorders>
            <w:shd w:val="clear" w:color="auto" w:fill="auto"/>
            <w:noWrap/>
            <w:vAlign w:val="center"/>
          </w:tcPr>
          <w:p w14:paraId="1D0AD700">
            <w:pPr>
              <w:widowControl/>
              <w:jc w:val="center"/>
              <w:rPr>
                <w:rFonts w:ascii="宋体" w:hAnsi="宋体" w:eastAsia="宋体" w:cs="宋体"/>
                <w:kern w:val="0"/>
                <w:szCs w:val="21"/>
              </w:rPr>
            </w:pPr>
            <w:r>
              <w:rPr>
                <w:rFonts w:hint="eastAsia" w:ascii="宋体" w:hAnsi="宋体" w:eastAsia="宋体" w:cs="宋体"/>
                <w:kern w:val="0"/>
                <w:szCs w:val="21"/>
              </w:rPr>
              <w:t>33</w:t>
            </w:r>
          </w:p>
        </w:tc>
      </w:tr>
      <w:tr w14:paraId="4A5505ED">
        <w:tblPrEx>
          <w:tblCellMar>
            <w:top w:w="0" w:type="dxa"/>
            <w:left w:w="108" w:type="dxa"/>
            <w:bottom w:w="0" w:type="dxa"/>
            <w:right w:w="108" w:type="dxa"/>
          </w:tblCellMar>
        </w:tblPrEx>
        <w:trPr>
          <w:trHeight w:val="249" w:hRule="atLeast"/>
        </w:trPr>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053A">
            <w:pPr>
              <w:jc w:val="center"/>
              <w:rPr>
                <w:rFonts w:ascii="宋体" w:hAnsi="宋体" w:eastAsia="宋体" w:cs="宋体"/>
                <w:kern w:val="0"/>
                <w:szCs w:val="21"/>
              </w:rPr>
            </w:pPr>
            <w:r>
              <w:rPr>
                <w:rFonts w:hint="eastAsia" w:ascii="宋体" w:hAnsi="宋体" w:eastAsia="宋体" w:cs="宋体"/>
                <w:kern w:val="0"/>
                <w:szCs w:val="21"/>
              </w:rPr>
              <w:t>3</w:t>
            </w:r>
          </w:p>
        </w:tc>
        <w:tc>
          <w:tcPr>
            <w:tcW w:w="2079" w:type="dxa"/>
            <w:tcBorders>
              <w:top w:val="single" w:color="auto" w:sz="4" w:space="0"/>
              <w:left w:val="nil"/>
              <w:bottom w:val="single" w:color="auto" w:sz="4" w:space="0"/>
              <w:right w:val="single" w:color="auto" w:sz="4" w:space="0"/>
            </w:tcBorders>
            <w:shd w:val="clear" w:color="auto" w:fill="auto"/>
            <w:noWrap/>
            <w:vAlign w:val="center"/>
          </w:tcPr>
          <w:p w14:paraId="22717B0B">
            <w:pPr>
              <w:jc w:val="left"/>
              <w:rPr>
                <w:rFonts w:ascii="宋体" w:hAnsi="宋体" w:eastAsia="宋体" w:cs="宋体"/>
                <w:kern w:val="0"/>
                <w:szCs w:val="21"/>
              </w:rPr>
            </w:pPr>
            <w:r>
              <w:rPr>
                <w:rFonts w:hint="eastAsia" w:ascii="宋体" w:hAnsi="宋体" w:eastAsia="宋体" w:cs="宋体"/>
                <w:szCs w:val="21"/>
              </w:rPr>
              <w:t>系统工具</w:t>
            </w:r>
          </w:p>
        </w:tc>
        <w:tc>
          <w:tcPr>
            <w:tcW w:w="4800" w:type="dxa"/>
            <w:tcBorders>
              <w:top w:val="single" w:color="auto" w:sz="4" w:space="0"/>
              <w:left w:val="nil"/>
              <w:bottom w:val="single" w:color="auto" w:sz="4" w:space="0"/>
              <w:right w:val="single" w:color="auto" w:sz="4" w:space="0"/>
            </w:tcBorders>
            <w:shd w:val="clear" w:color="auto" w:fill="auto"/>
            <w:vAlign w:val="center"/>
          </w:tcPr>
          <w:p w14:paraId="5F6D5342">
            <w:pPr>
              <w:rPr>
                <w:rFonts w:ascii="宋体" w:hAnsi="宋体" w:eastAsia="宋体" w:cs="宋体"/>
                <w:szCs w:val="21"/>
              </w:rPr>
            </w:pPr>
            <w:r>
              <w:rPr>
                <w:rFonts w:hint="eastAsia" w:ascii="宋体" w:hAnsi="宋体" w:eastAsia="宋体" w:cs="宋体"/>
                <w:szCs w:val="21"/>
              </w:rPr>
              <w:t>详细参数见附件三</w:t>
            </w:r>
          </w:p>
        </w:tc>
        <w:tc>
          <w:tcPr>
            <w:tcW w:w="684" w:type="dxa"/>
            <w:tcBorders>
              <w:top w:val="single" w:color="auto" w:sz="4" w:space="0"/>
              <w:left w:val="nil"/>
              <w:bottom w:val="single" w:color="auto" w:sz="4" w:space="0"/>
              <w:right w:val="single" w:color="auto" w:sz="4" w:space="0"/>
            </w:tcBorders>
            <w:shd w:val="clear" w:color="auto" w:fill="auto"/>
            <w:noWrap/>
            <w:vAlign w:val="center"/>
          </w:tcPr>
          <w:p w14:paraId="4DFE03EA">
            <w:pPr>
              <w:jc w:val="center"/>
              <w:rPr>
                <w:rFonts w:ascii="宋体" w:hAnsi="宋体" w:eastAsia="宋体" w:cs="宋体"/>
                <w:kern w:val="0"/>
                <w:szCs w:val="21"/>
              </w:rPr>
            </w:pPr>
            <w:r>
              <w:rPr>
                <w:rFonts w:hint="eastAsia" w:ascii="宋体" w:hAnsi="宋体" w:eastAsia="宋体" w:cs="宋体"/>
                <w:kern w:val="0"/>
                <w:szCs w:val="21"/>
              </w:rPr>
              <w:t>套</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7F652D73">
            <w:pPr>
              <w:jc w:val="center"/>
              <w:rPr>
                <w:rFonts w:ascii="宋体" w:hAnsi="宋体" w:eastAsia="宋体" w:cs="宋体"/>
                <w:kern w:val="0"/>
                <w:szCs w:val="21"/>
              </w:rPr>
            </w:pPr>
            <w:r>
              <w:rPr>
                <w:rFonts w:hint="eastAsia" w:ascii="宋体" w:hAnsi="宋体" w:eastAsia="宋体" w:cs="宋体"/>
                <w:kern w:val="0"/>
                <w:szCs w:val="21"/>
              </w:rPr>
              <w:t>33</w:t>
            </w:r>
          </w:p>
        </w:tc>
      </w:tr>
      <w:tr w14:paraId="76F7719B">
        <w:tblPrEx>
          <w:tblCellMar>
            <w:top w:w="0" w:type="dxa"/>
            <w:left w:w="108" w:type="dxa"/>
            <w:bottom w:w="0" w:type="dxa"/>
            <w:right w:w="108" w:type="dxa"/>
          </w:tblCellMar>
        </w:tblPrEx>
        <w:trPr>
          <w:trHeight w:val="302" w:hRule="atLeast"/>
        </w:trPr>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82370">
            <w:pPr>
              <w:jc w:val="center"/>
              <w:rPr>
                <w:rFonts w:ascii="宋体" w:hAnsi="宋体" w:eastAsia="宋体" w:cs="宋体"/>
                <w:kern w:val="0"/>
                <w:szCs w:val="21"/>
              </w:rPr>
            </w:pPr>
            <w:r>
              <w:rPr>
                <w:rFonts w:hint="eastAsia" w:ascii="宋体" w:hAnsi="宋体" w:eastAsia="宋体" w:cs="宋体"/>
                <w:kern w:val="0"/>
                <w:szCs w:val="21"/>
              </w:rPr>
              <w:t>4</w:t>
            </w:r>
          </w:p>
        </w:tc>
        <w:tc>
          <w:tcPr>
            <w:tcW w:w="2079" w:type="dxa"/>
            <w:tcBorders>
              <w:top w:val="single" w:color="auto" w:sz="4" w:space="0"/>
              <w:left w:val="nil"/>
              <w:bottom w:val="single" w:color="auto" w:sz="4" w:space="0"/>
              <w:right w:val="single" w:color="auto" w:sz="4" w:space="0"/>
            </w:tcBorders>
            <w:shd w:val="clear" w:color="auto" w:fill="auto"/>
            <w:noWrap/>
            <w:vAlign w:val="center"/>
          </w:tcPr>
          <w:p w14:paraId="5966E86F">
            <w:pPr>
              <w:jc w:val="left"/>
              <w:rPr>
                <w:rFonts w:ascii="宋体" w:hAnsi="宋体" w:eastAsia="宋体" w:cs="宋体"/>
                <w:kern w:val="0"/>
                <w:szCs w:val="21"/>
              </w:rPr>
            </w:pPr>
            <w:r>
              <w:rPr>
                <w:rFonts w:hint="eastAsia" w:ascii="宋体" w:hAnsi="宋体" w:eastAsia="宋体" w:cs="宋体"/>
                <w:kern w:val="0"/>
                <w:szCs w:val="21"/>
              </w:rPr>
              <w:t>强电布线施工</w:t>
            </w:r>
          </w:p>
        </w:tc>
        <w:tc>
          <w:tcPr>
            <w:tcW w:w="4800" w:type="dxa"/>
            <w:tcBorders>
              <w:top w:val="single" w:color="auto" w:sz="4" w:space="0"/>
              <w:left w:val="nil"/>
              <w:bottom w:val="single" w:color="auto" w:sz="4" w:space="0"/>
              <w:right w:val="single" w:color="auto" w:sz="4" w:space="0"/>
            </w:tcBorders>
            <w:shd w:val="clear" w:color="auto" w:fill="auto"/>
            <w:vAlign w:val="center"/>
          </w:tcPr>
          <w:p w14:paraId="6458247E">
            <w:pPr>
              <w:jc w:val="left"/>
              <w:rPr>
                <w:rFonts w:ascii="宋体" w:hAnsi="宋体" w:eastAsia="宋体" w:cs="宋体"/>
                <w:kern w:val="0"/>
                <w:szCs w:val="21"/>
              </w:rPr>
            </w:pPr>
            <w:r>
              <w:rPr>
                <w:rFonts w:hint="eastAsia" w:ascii="宋体" w:hAnsi="宋体" w:eastAsia="宋体" w:cs="宋体"/>
                <w:kern w:val="0"/>
                <w:szCs w:val="21"/>
              </w:rPr>
              <w:t>从教室内就近位置布设强电线缆，并安装强电插座，与设备连接</w:t>
            </w:r>
          </w:p>
        </w:tc>
        <w:tc>
          <w:tcPr>
            <w:tcW w:w="684" w:type="dxa"/>
            <w:tcBorders>
              <w:top w:val="single" w:color="auto" w:sz="4" w:space="0"/>
              <w:left w:val="nil"/>
              <w:bottom w:val="single" w:color="auto" w:sz="4" w:space="0"/>
              <w:right w:val="single" w:color="auto" w:sz="4" w:space="0"/>
            </w:tcBorders>
            <w:shd w:val="clear" w:color="auto" w:fill="auto"/>
            <w:noWrap/>
            <w:vAlign w:val="center"/>
          </w:tcPr>
          <w:p w14:paraId="56FDFFE9">
            <w:pPr>
              <w:jc w:val="center"/>
              <w:rPr>
                <w:rFonts w:ascii="宋体" w:hAnsi="宋体" w:eastAsia="宋体" w:cs="宋体"/>
                <w:kern w:val="0"/>
                <w:szCs w:val="21"/>
              </w:rPr>
            </w:pPr>
            <w:r>
              <w:rPr>
                <w:rFonts w:hint="eastAsia" w:ascii="宋体" w:hAnsi="宋体" w:eastAsia="宋体" w:cs="宋体"/>
                <w:kern w:val="0"/>
                <w:szCs w:val="21"/>
              </w:rPr>
              <w:t>间</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53B81560">
            <w:pPr>
              <w:jc w:val="center"/>
              <w:rPr>
                <w:rFonts w:ascii="宋体" w:hAnsi="宋体" w:eastAsia="宋体" w:cs="宋体"/>
                <w:kern w:val="0"/>
                <w:szCs w:val="21"/>
              </w:rPr>
            </w:pPr>
            <w:r>
              <w:rPr>
                <w:rFonts w:hint="eastAsia" w:ascii="宋体" w:hAnsi="宋体" w:eastAsia="宋体" w:cs="宋体"/>
                <w:kern w:val="0"/>
                <w:szCs w:val="21"/>
              </w:rPr>
              <w:t>33</w:t>
            </w:r>
          </w:p>
        </w:tc>
      </w:tr>
      <w:tr w14:paraId="26E0F9C8">
        <w:tblPrEx>
          <w:tblCellMar>
            <w:top w:w="0" w:type="dxa"/>
            <w:left w:w="108" w:type="dxa"/>
            <w:bottom w:w="0" w:type="dxa"/>
            <w:right w:w="108" w:type="dxa"/>
          </w:tblCellMar>
        </w:tblPrEx>
        <w:trPr>
          <w:trHeight w:val="168" w:hRule="atLeast"/>
        </w:trPr>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6C05">
            <w:pPr>
              <w:jc w:val="center"/>
              <w:rPr>
                <w:rFonts w:ascii="宋体" w:hAnsi="宋体" w:eastAsia="宋体" w:cs="宋体"/>
                <w:kern w:val="0"/>
                <w:szCs w:val="21"/>
              </w:rPr>
            </w:pPr>
            <w:r>
              <w:rPr>
                <w:rFonts w:hint="eastAsia" w:ascii="宋体" w:hAnsi="宋体" w:eastAsia="宋体" w:cs="宋体"/>
                <w:kern w:val="0"/>
                <w:szCs w:val="21"/>
              </w:rPr>
              <w:t>5</w:t>
            </w:r>
          </w:p>
        </w:tc>
        <w:tc>
          <w:tcPr>
            <w:tcW w:w="2079" w:type="dxa"/>
            <w:tcBorders>
              <w:top w:val="single" w:color="auto" w:sz="4" w:space="0"/>
              <w:left w:val="nil"/>
              <w:bottom w:val="single" w:color="auto" w:sz="4" w:space="0"/>
              <w:right w:val="single" w:color="auto" w:sz="4" w:space="0"/>
            </w:tcBorders>
            <w:shd w:val="clear" w:color="auto" w:fill="auto"/>
            <w:noWrap/>
            <w:vAlign w:val="center"/>
          </w:tcPr>
          <w:p w14:paraId="346B4ADC">
            <w:pPr>
              <w:jc w:val="left"/>
              <w:rPr>
                <w:rFonts w:ascii="宋体" w:hAnsi="宋体" w:eastAsia="宋体" w:cs="宋体"/>
                <w:kern w:val="0"/>
                <w:szCs w:val="21"/>
              </w:rPr>
            </w:pPr>
            <w:r>
              <w:rPr>
                <w:rFonts w:hint="eastAsia" w:ascii="宋体" w:hAnsi="宋体" w:eastAsia="宋体" w:cs="宋体"/>
                <w:kern w:val="0"/>
                <w:szCs w:val="21"/>
              </w:rPr>
              <w:t>网络布线施工</w:t>
            </w:r>
          </w:p>
        </w:tc>
        <w:tc>
          <w:tcPr>
            <w:tcW w:w="4800" w:type="dxa"/>
            <w:tcBorders>
              <w:top w:val="single" w:color="auto" w:sz="4" w:space="0"/>
              <w:left w:val="nil"/>
              <w:bottom w:val="single" w:color="auto" w:sz="4" w:space="0"/>
              <w:right w:val="single" w:color="auto" w:sz="4" w:space="0"/>
            </w:tcBorders>
            <w:shd w:val="clear" w:color="auto" w:fill="auto"/>
            <w:vAlign w:val="center"/>
          </w:tcPr>
          <w:p w14:paraId="6C8269C1">
            <w:pPr>
              <w:jc w:val="left"/>
              <w:rPr>
                <w:rFonts w:ascii="宋体" w:hAnsi="宋体" w:eastAsia="宋体" w:cs="宋体"/>
                <w:kern w:val="0"/>
                <w:szCs w:val="21"/>
              </w:rPr>
            </w:pPr>
            <w:r>
              <w:rPr>
                <w:rFonts w:hint="eastAsia" w:ascii="宋体" w:hAnsi="宋体" w:eastAsia="宋体" w:cs="宋体"/>
                <w:kern w:val="0"/>
                <w:szCs w:val="21"/>
              </w:rPr>
              <w:t>从教室内就近位置布设网络线缆，并安装网络插座，与设备连接</w:t>
            </w:r>
          </w:p>
        </w:tc>
        <w:tc>
          <w:tcPr>
            <w:tcW w:w="684" w:type="dxa"/>
            <w:tcBorders>
              <w:top w:val="single" w:color="auto" w:sz="4" w:space="0"/>
              <w:left w:val="nil"/>
              <w:bottom w:val="single" w:color="auto" w:sz="4" w:space="0"/>
              <w:right w:val="single" w:color="auto" w:sz="4" w:space="0"/>
            </w:tcBorders>
            <w:shd w:val="clear" w:color="auto" w:fill="auto"/>
            <w:noWrap/>
            <w:vAlign w:val="center"/>
          </w:tcPr>
          <w:p w14:paraId="54741831">
            <w:pPr>
              <w:jc w:val="center"/>
              <w:rPr>
                <w:rFonts w:ascii="宋体" w:hAnsi="宋体" w:eastAsia="宋体" w:cs="宋体"/>
                <w:kern w:val="0"/>
                <w:szCs w:val="21"/>
              </w:rPr>
            </w:pPr>
            <w:r>
              <w:rPr>
                <w:rFonts w:hint="eastAsia" w:ascii="宋体" w:hAnsi="宋体" w:eastAsia="宋体" w:cs="宋体"/>
                <w:kern w:val="0"/>
                <w:szCs w:val="21"/>
              </w:rPr>
              <w:t>间</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B4CBA5B">
            <w:pPr>
              <w:jc w:val="center"/>
              <w:rPr>
                <w:rFonts w:ascii="宋体" w:hAnsi="宋体" w:eastAsia="宋体" w:cs="宋体"/>
                <w:kern w:val="0"/>
                <w:szCs w:val="21"/>
              </w:rPr>
            </w:pPr>
            <w:r>
              <w:rPr>
                <w:rFonts w:hint="eastAsia" w:ascii="宋体" w:hAnsi="宋体" w:eastAsia="宋体" w:cs="宋体"/>
                <w:kern w:val="0"/>
                <w:szCs w:val="21"/>
              </w:rPr>
              <w:t>33</w:t>
            </w:r>
          </w:p>
        </w:tc>
      </w:tr>
      <w:tr w14:paraId="71BE7839">
        <w:tblPrEx>
          <w:tblCellMar>
            <w:top w:w="0" w:type="dxa"/>
            <w:left w:w="108" w:type="dxa"/>
            <w:bottom w:w="0" w:type="dxa"/>
            <w:right w:w="108" w:type="dxa"/>
          </w:tblCellMar>
        </w:tblPrEx>
        <w:trPr>
          <w:trHeight w:val="438" w:hRule="atLeast"/>
        </w:trPr>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3B4B1">
            <w:pPr>
              <w:jc w:val="center"/>
              <w:rPr>
                <w:rFonts w:ascii="宋体" w:hAnsi="宋体" w:eastAsia="宋体" w:cs="宋体"/>
                <w:kern w:val="0"/>
                <w:szCs w:val="21"/>
              </w:rPr>
            </w:pPr>
            <w:r>
              <w:rPr>
                <w:rFonts w:hint="eastAsia" w:ascii="宋体" w:hAnsi="宋体" w:eastAsia="宋体" w:cs="宋体"/>
                <w:kern w:val="0"/>
                <w:szCs w:val="21"/>
              </w:rPr>
              <w:t>6</w:t>
            </w:r>
          </w:p>
        </w:tc>
        <w:tc>
          <w:tcPr>
            <w:tcW w:w="2079" w:type="dxa"/>
            <w:tcBorders>
              <w:top w:val="single" w:color="auto" w:sz="4" w:space="0"/>
              <w:left w:val="nil"/>
              <w:bottom w:val="single" w:color="auto" w:sz="4" w:space="0"/>
              <w:right w:val="single" w:color="auto" w:sz="4" w:space="0"/>
            </w:tcBorders>
            <w:shd w:val="clear" w:color="auto" w:fill="auto"/>
            <w:noWrap/>
            <w:vAlign w:val="center"/>
          </w:tcPr>
          <w:p w14:paraId="67E5820C">
            <w:pPr>
              <w:jc w:val="left"/>
              <w:rPr>
                <w:rFonts w:ascii="宋体" w:hAnsi="宋体" w:eastAsia="宋体" w:cs="宋体"/>
                <w:kern w:val="0"/>
                <w:szCs w:val="21"/>
              </w:rPr>
            </w:pPr>
            <w:r>
              <w:rPr>
                <w:rFonts w:hint="eastAsia" w:ascii="宋体" w:hAnsi="宋体" w:eastAsia="宋体" w:cs="宋体"/>
                <w:kern w:val="0"/>
                <w:szCs w:val="21"/>
              </w:rPr>
              <w:t>黑板安装</w:t>
            </w:r>
          </w:p>
        </w:tc>
        <w:tc>
          <w:tcPr>
            <w:tcW w:w="4800" w:type="dxa"/>
            <w:tcBorders>
              <w:top w:val="single" w:color="auto" w:sz="4" w:space="0"/>
              <w:left w:val="nil"/>
              <w:bottom w:val="single" w:color="auto" w:sz="4" w:space="0"/>
              <w:right w:val="single" w:color="auto" w:sz="4" w:space="0"/>
            </w:tcBorders>
            <w:shd w:val="clear" w:color="auto" w:fill="auto"/>
            <w:vAlign w:val="center"/>
          </w:tcPr>
          <w:p w14:paraId="3C625AC5">
            <w:pPr>
              <w:jc w:val="left"/>
              <w:rPr>
                <w:rFonts w:ascii="宋体" w:hAnsi="宋体" w:eastAsia="宋体" w:cs="宋体"/>
                <w:kern w:val="0"/>
                <w:szCs w:val="21"/>
              </w:rPr>
            </w:pPr>
            <w:r>
              <w:rPr>
                <w:rFonts w:hint="eastAsia" w:ascii="宋体" w:hAnsi="宋体" w:eastAsia="宋体" w:cs="宋体"/>
                <w:kern w:val="0"/>
                <w:szCs w:val="21"/>
              </w:rPr>
              <w:t>根据设备要求对黑板进行组装，并上墙固定</w:t>
            </w:r>
          </w:p>
        </w:tc>
        <w:tc>
          <w:tcPr>
            <w:tcW w:w="684" w:type="dxa"/>
            <w:tcBorders>
              <w:top w:val="single" w:color="auto" w:sz="4" w:space="0"/>
              <w:left w:val="nil"/>
              <w:bottom w:val="single" w:color="auto" w:sz="4" w:space="0"/>
              <w:right w:val="single" w:color="auto" w:sz="4" w:space="0"/>
            </w:tcBorders>
            <w:shd w:val="clear" w:color="auto" w:fill="auto"/>
            <w:noWrap/>
            <w:vAlign w:val="center"/>
          </w:tcPr>
          <w:p w14:paraId="05D5DC2B">
            <w:pPr>
              <w:jc w:val="center"/>
              <w:rPr>
                <w:rFonts w:ascii="宋体" w:hAnsi="宋体" w:eastAsia="宋体" w:cs="宋体"/>
                <w:kern w:val="0"/>
                <w:szCs w:val="21"/>
              </w:rPr>
            </w:pPr>
            <w:r>
              <w:rPr>
                <w:rFonts w:hint="eastAsia" w:ascii="宋体" w:hAnsi="宋体" w:eastAsia="宋体" w:cs="宋体"/>
                <w:kern w:val="0"/>
                <w:szCs w:val="21"/>
              </w:rPr>
              <w:t>套</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7A650F1">
            <w:pPr>
              <w:jc w:val="center"/>
              <w:rPr>
                <w:rFonts w:ascii="宋体" w:hAnsi="宋体" w:eastAsia="宋体" w:cs="宋体"/>
                <w:kern w:val="0"/>
                <w:szCs w:val="21"/>
              </w:rPr>
            </w:pPr>
            <w:r>
              <w:rPr>
                <w:rFonts w:hint="eastAsia" w:ascii="宋体" w:hAnsi="宋体" w:eastAsia="宋体" w:cs="宋体"/>
                <w:kern w:val="0"/>
                <w:szCs w:val="21"/>
              </w:rPr>
              <w:t>33</w:t>
            </w:r>
          </w:p>
        </w:tc>
      </w:tr>
      <w:tr w14:paraId="7D4B2734">
        <w:tblPrEx>
          <w:tblCellMar>
            <w:top w:w="0" w:type="dxa"/>
            <w:left w:w="108" w:type="dxa"/>
            <w:bottom w:w="0" w:type="dxa"/>
            <w:right w:w="108" w:type="dxa"/>
          </w:tblCellMar>
        </w:tblPrEx>
        <w:trPr>
          <w:trHeight w:val="430" w:hRule="atLeast"/>
        </w:trPr>
        <w:tc>
          <w:tcPr>
            <w:tcW w:w="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0B875">
            <w:pPr>
              <w:jc w:val="center"/>
              <w:rPr>
                <w:rFonts w:ascii="宋体" w:hAnsi="宋体" w:eastAsia="宋体" w:cs="宋体"/>
                <w:kern w:val="0"/>
                <w:szCs w:val="21"/>
              </w:rPr>
            </w:pPr>
            <w:r>
              <w:rPr>
                <w:rFonts w:hint="eastAsia" w:ascii="宋体" w:hAnsi="宋体" w:eastAsia="宋体" w:cs="宋体"/>
                <w:kern w:val="0"/>
                <w:szCs w:val="21"/>
              </w:rPr>
              <w:t>7</w:t>
            </w:r>
          </w:p>
        </w:tc>
        <w:tc>
          <w:tcPr>
            <w:tcW w:w="2079" w:type="dxa"/>
            <w:tcBorders>
              <w:top w:val="single" w:color="auto" w:sz="4" w:space="0"/>
              <w:left w:val="nil"/>
              <w:bottom w:val="single" w:color="auto" w:sz="4" w:space="0"/>
              <w:right w:val="single" w:color="auto" w:sz="4" w:space="0"/>
            </w:tcBorders>
            <w:shd w:val="clear" w:color="auto" w:fill="auto"/>
            <w:noWrap/>
            <w:vAlign w:val="center"/>
          </w:tcPr>
          <w:p w14:paraId="3900C7BE">
            <w:pPr>
              <w:jc w:val="left"/>
              <w:rPr>
                <w:rFonts w:ascii="宋体" w:hAnsi="宋体" w:eastAsia="宋体" w:cs="宋体"/>
                <w:kern w:val="0"/>
                <w:szCs w:val="21"/>
              </w:rPr>
            </w:pPr>
            <w:r>
              <w:rPr>
                <w:rFonts w:hint="eastAsia" w:ascii="宋体" w:hAnsi="宋体" w:eastAsia="宋体" w:cs="宋体"/>
                <w:kern w:val="0"/>
                <w:szCs w:val="21"/>
              </w:rPr>
              <w:t>系统调试</w:t>
            </w:r>
          </w:p>
        </w:tc>
        <w:tc>
          <w:tcPr>
            <w:tcW w:w="4800" w:type="dxa"/>
            <w:tcBorders>
              <w:top w:val="single" w:color="auto" w:sz="4" w:space="0"/>
              <w:left w:val="nil"/>
              <w:bottom w:val="single" w:color="auto" w:sz="4" w:space="0"/>
              <w:right w:val="single" w:color="auto" w:sz="4" w:space="0"/>
            </w:tcBorders>
            <w:shd w:val="clear" w:color="auto" w:fill="auto"/>
            <w:vAlign w:val="center"/>
          </w:tcPr>
          <w:p w14:paraId="5623AD3D">
            <w:pPr>
              <w:jc w:val="left"/>
              <w:rPr>
                <w:rFonts w:ascii="宋体" w:hAnsi="宋体" w:eastAsia="宋体" w:cs="宋体"/>
                <w:kern w:val="0"/>
                <w:szCs w:val="21"/>
              </w:rPr>
            </w:pPr>
          </w:p>
        </w:tc>
        <w:tc>
          <w:tcPr>
            <w:tcW w:w="684" w:type="dxa"/>
            <w:tcBorders>
              <w:top w:val="single" w:color="auto" w:sz="4" w:space="0"/>
              <w:left w:val="nil"/>
              <w:bottom w:val="single" w:color="auto" w:sz="4" w:space="0"/>
              <w:right w:val="single" w:color="auto" w:sz="4" w:space="0"/>
            </w:tcBorders>
            <w:shd w:val="clear" w:color="auto" w:fill="auto"/>
            <w:noWrap/>
            <w:vAlign w:val="center"/>
          </w:tcPr>
          <w:p w14:paraId="1C5204E1">
            <w:pPr>
              <w:jc w:val="center"/>
              <w:rPr>
                <w:rFonts w:ascii="宋体" w:hAnsi="宋体" w:eastAsia="宋体" w:cs="宋体"/>
                <w:kern w:val="0"/>
                <w:szCs w:val="21"/>
              </w:rPr>
            </w:pPr>
            <w:r>
              <w:rPr>
                <w:rFonts w:hint="eastAsia" w:ascii="宋体" w:hAnsi="宋体" w:eastAsia="宋体" w:cs="宋体"/>
                <w:kern w:val="0"/>
                <w:szCs w:val="21"/>
              </w:rPr>
              <w:t>套</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6CAA8CE7">
            <w:pPr>
              <w:jc w:val="center"/>
              <w:rPr>
                <w:rFonts w:ascii="宋体" w:hAnsi="宋体" w:eastAsia="宋体" w:cs="宋体"/>
                <w:kern w:val="0"/>
                <w:szCs w:val="21"/>
              </w:rPr>
            </w:pPr>
            <w:r>
              <w:rPr>
                <w:rFonts w:hint="eastAsia" w:ascii="宋体" w:hAnsi="宋体" w:eastAsia="宋体" w:cs="宋体"/>
                <w:kern w:val="0"/>
                <w:szCs w:val="21"/>
              </w:rPr>
              <w:t>33</w:t>
            </w:r>
          </w:p>
        </w:tc>
      </w:tr>
    </w:tbl>
    <w:p w14:paraId="35B50AB1">
      <w:pPr>
        <w:snapToGrid w:val="0"/>
        <w:spacing w:line="360" w:lineRule="auto"/>
        <w:jc w:val="left"/>
        <w:rPr>
          <w:rFonts w:ascii="宋体" w:hAnsi="宋体" w:eastAsia="宋体" w:cs="宋体"/>
          <w:kern w:val="0"/>
          <w:sz w:val="24"/>
          <w:szCs w:val="24"/>
        </w:rPr>
      </w:pPr>
      <w:r>
        <w:rPr>
          <w:rFonts w:hint="eastAsia" w:ascii="仿宋" w:hAnsi="仿宋" w:eastAsia="仿宋" w:cs="仿宋_GB2312"/>
          <w:sz w:val="24"/>
          <w:szCs w:val="24"/>
        </w:rPr>
        <w:t>附件一</w:t>
      </w:r>
      <w:r>
        <w:rPr>
          <w:rFonts w:hint="eastAsia" w:ascii="仿宋" w:hAnsi="仿宋" w:eastAsia="仿宋" w:cs="仿宋_GB2312"/>
          <w:b/>
          <w:sz w:val="24"/>
          <w:szCs w:val="24"/>
        </w:rPr>
        <w:t>：</w:t>
      </w:r>
      <w:r>
        <w:rPr>
          <w:rFonts w:hint="eastAsia" w:ascii="宋体" w:hAnsi="宋体" w:eastAsia="宋体" w:cs="宋体"/>
          <w:b/>
          <w:bCs/>
          <w:color w:val="000000"/>
          <w:kern w:val="0"/>
          <w:sz w:val="22"/>
          <w:lang w:bidi="ar"/>
        </w:rPr>
        <w:t>※</w:t>
      </w:r>
      <w:r>
        <w:rPr>
          <w:rFonts w:hint="eastAsia" w:ascii="宋体" w:hAnsi="宋体" w:eastAsia="宋体" w:cs="宋体"/>
          <w:kern w:val="0"/>
          <w:sz w:val="24"/>
          <w:szCs w:val="24"/>
        </w:rPr>
        <w:t>四边电容黑板参数</w:t>
      </w:r>
    </w:p>
    <w:tbl>
      <w:tblPr>
        <w:tblStyle w:val="25"/>
        <w:tblW w:w="9225" w:type="dxa"/>
        <w:tblInd w:w="31" w:type="dxa"/>
        <w:tblLayout w:type="autofit"/>
        <w:tblCellMar>
          <w:top w:w="0" w:type="dxa"/>
          <w:left w:w="108" w:type="dxa"/>
          <w:bottom w:w="0" w:type="dxa"/>
          <w:right w:w="108" w:type="dxa"/>
        </w:tblCellMar>
      </w:tblPr>
      <w:tblGrid>
        <w:gridCol w:w="696"/>
        <w:gridCol w:w="1179"/>
        <w:gridCol w:w="7350"/>
      </w:tblGrid>
      <w:tr w14:paraId="61AAE665">
        <w:tblPrEx>
          <w:tblCellMar>
            <w:top w:w="0" w:type="dxa"/>
            <w:left w:w="108" w:type="dxa"/>
            <w:bottom w:w="0" w:type="dxa"/>
            <w:right w:w="108" w:type="dxa"/>
          </w:tblCellMar>
        </w:tblPrEx>
        <w:trPr>
          <w:trHeight w:val="503"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F5D2BE0">
            <w:pPr>
              <w:spacing w:line="360" w:lineRule="auto"/>
              <w:rPr>
                <w:rFonts w:ascii="宋体" w:hAnsi="宋体" w:eastAsia="宋体" w:cs="宋体"/>
                <w:b/>
                <w:szCs w:val="21"/>
              </w:rPr>
            </w:pPr>
            <w:r>
              <w:rPr>
                <w:rFonts w:hint="eastAsia" w:ascii="宋体" w:hAnsi="宋体" w:eastAsia="宋体" w:cs="宋体"/>
                <w:b/>
                <w:szCs w:val="21"/>
              </w:rPr>
              <w:t>序号</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14:paraId="479E6A6C">
            <w:pPr>
              <w:spacing w:line="360" w:lineRule="auto"/>
              <w:rPr>
                <w:rFonts w:ascii="宋体" w:hAnsi="宋体" w:eastAsia="宋体" w:cs="宋体"/>
                <w:b/>
                <w:szCs w:val="21"/>
              </w:rPr>
            </w:pPr>
            <w:r>
              <w:rPr>
                <w:rFonts w:hint="eastAsia" w:ascii="宋体" w:hAnsi="宋体" w:eastAsia="宋体" w:cs="宋体"/>
                <w:b/>
                <w:szCs w:val="21"/>
              </w:rPr>
              <w:t>货物名称</w:t>
            </w:r>
          </w:p>
        </w:tc>
        <w:tc>
          <w:tcPr>
            <w:tcW w:w="7350" w:type="dxa"/>
            <w:tcBorders>
              <w:top w:val="single" w:color="auto" w:sz="4" w:space="0"/>
              <w:left w:val="nil"/>
              <w:bottom w:val="single" w:color="auto" w:sz="4" w:space="0"/>
              <w:right w:val="single" w:color="auto" w:sz="4" w:space="0"/>
            </w:tcBorders>
            <w:shd w:val="clear" w:color="auto" w:fill="auto"/>
            <w:vAlign w:val="center"/>
          </w:tcPr>
          <w:p w14:paraId="060230F3">
            <w:pPr>
              <w:pStyle w:val="78"/>
              <w:jc w:val="both"/>
              <w:rPr>
                <w:rFonts w:ascii="宋体" w:hAnsi="宋体" w:cs="宋体"/>
                <w:szCs w:val="21"/>
              </w:rPr>
            </w:pPr>
            <w:r>
              <w:rPr>
                <w:rFonts w:hint="eastAsia" w:ascii="宋体" w:hAnsi="宋体" w:cs="宋体"/>
                <w:szCs w:val="21"/>
              </w:rPr>
              <w:t>技术要求</w:t>
            </w:r>
          </w:p>
        </w:tc>
      </w:tr>
      <w:tr w14:paraId="529995B1">
        <w:tblPrEx>
          <w:tblCellMar>
            <w:top w:w="0" w:type="dxa"/>
            <w:left w:w="108" w:type="dxa"/>
            <w:bottom w:w="0" w:type="dxa"/>
            <w:right w:w="108" w:type="dxa"/>
          </w:tblCellMar>
        </w:tblPrEx>
        <w:trPr>
          <w:trHeight w:val="90" w:hRule="atLeast"/>
        </w:trPr>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C5615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w:t>
            </w:r>
          </w:p>
        </w:tc>
        <w:tc>
          <w:tcPr>
            <w:tcW w:w="11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523B4F">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四边电容黑板</w:t>
            </w:r>
          </w:p>
        </w:tc>
        <w:tc>
          <w:tcPr>
            <w:tcW w:w="7350" w:type="dxa"/>
            <w:tcBorders>
              <w:top w:val="single" w:color="auto" w:sz="4" w:space="0"/>
              <w:left w:val="nil"/>
              <w:bottom w:val="single" w:color="auto" w:sz="4" w:space="0"/>
              <w:right w:val="single" w:color="auto" w:sz="4" w:space="0"/>
            </w:tcBorders>
            <w:shd w:val="clear" w:color="auto" w:fill="auto"/>
            <w:vAlign w:val="center"/>
          </w:tcPr>
          <w:p w14:paraId="4FDA0985">
            <w:pPr>
              <w:widowControl/>
              <w:rPr>
                <w:rFonts w:ascii="宋体" w:hAnsi="宋体" w:eastAsia="宋体" w:cs="宋体"/>
                <w:color w:val="000000"/>
                <w:kern w:val="0"/>
                <w:szCs w:val="21"/>
              </w:rPr>
            </w:pPr>
            <w:r>
              <w:rPr>
                <w:rFonts w:hint="eastAsia" w:ascii="宋体" w:hAnsi="宋体" w:eastAsia="宋体" w:cs="宋体"/>
                <w:color w:val="000000"/>
                <w:kern w:val="0"/>
                <w:szCs w:val="21"/>
              </w:rPr>
              <w:t>（一）</w:t>
            </w:r>
            <w:r>
              <w:rPr>
                <w:rFonts w:hint="eastAsia" w:ascii="宋体" w:hAnsi="宋体" w:eastAsia="宋体" w:cs="宋体"/>
                <w:b/>
                <w:bCs/>
                <w:color w:val="000000"/>
                <w:kern w:val="0"/>
                <w:szCs w:val="21"/>
              </w:rPr>
              <w:t>整体设计</w:t>
            </w:r>
          </w:p>
        </w:tc>
      </w:tr>
      <w:tr w14:paraId="4795D206">
        <w:tblPrEx>
          <w:tblCellMar>
            <w:top w:w="0" w:type="dxa"/>
            <w:left w:w="108" w:type="dxa"/>
            <w:bottom w:w="0" w:type="dxa"/>
            <w:right w:w="108" w:type="dxa"/>
          </w:tblCellMar>
        </w:tblPrEx>
        <w:trPr>
          <w:trHeight w:val="9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5BEE88A">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B579146">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29C94257">
            <w:pPr>
              <w:widowControl/>
              <w:rPr>
                <w:rFonts w:ascii="宋体" w:hAnsi="宋体" w:eastAsia="宋体" w:cs="宋体"/>
                <w:color w:val="000000"/>
                <w:kern w:val="0"/>
                <w:szCs w:val="21"/>
              </w:rPr>
            </w:pPr>
            <w:r>
              <w:rPr>
                <w:rFonts w:hint="eastAsia" w:ascii="宋体" w:hAnsi="宋体" w:eastAsia="宋体" w:cs="宋体"/>
                <w:color w:val="000000"/>
                <w:kern w:val="0"/>
                <w:szCs w:val="21"/>
              </w:rPr>
              <w:t>1、整机采用一体设计，无推拉式结构，外部无任何可见内部功能模块连接线，主副屏过渡平滑并在同一平面，中间无单独边框阻隔。采用电容触控技术，主屏支持普通粉笔直接书写。两侧副屏可支持以下媒介（普通粉笔、液体粉笔、成膜笔）进行板书书写。副屏支持磁吸附功能，可以满足带有磁吸的板擦等教具进行吸附在副屏上。</w:t>
            </w:r>
          </w:p>
        </w:tc>
      </w:tr>
      <w:tr w14:paraId="548B009B">
        <w:tblPrEx>
          <w:tblCellMar>
            <w:top w:w="0" w:type="dxa"/>
            <w:left w:w="108" w:type="dxa"/>
            <w:bottom w:w="0" w:type="dxa"/>
            <w:right w:w="108" w:type="dxa"/>
          </w:tblCellMar>
        </w:tblPrEx>
        <w:trPr>
          <w:trHeight w:val="215"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75A4D39D">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2BE498CA">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0395AF4D">
            <w:pPr>
              <w:widowControl/>
              <w:rPr>
                <w:rFonts w:ascii="宋体" w:hAnsi="宋体" w:eastAsia="宋体" w:cs="宋体"/>
                <w:color w:val="000000"/>
                <w:kern w:val="0"/>
                <w:szCs w:val="21"/>
              </w:rPr>
            </w:pPr>
            <w:r>
              <w:rPr>
                <w:rFonts w:hint="eastAsia" w:ascii="宋体" w:hAnsi="宋体" w:eastAsia="宋体" w:cs="宋体"/>
                <w:color w:val="000000"/>
                <w:kern w:val="0"/>
                <w:szCs w:val="21"/>
              </w:rPr>
              <w:t>2、★整机采用86英寸超高清LED液晶屏，显示比例16:9，分辨率3840×2160。</w:t>
            </w:r>
          </w:p>
        </w:tc>
      </w:tr>
      <w:tr w14:paraId="06DB1DD0">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16FB3523">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34849EC9">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7625C5DF">
            <w:pPr>
              <w:widowControl/>
              <w:rPr>
                <w:rFonts w:ascii="宋体" w:hAnsi="宋体" w:eastAsia="宋体" w:cs="宋体"/>
                <w:color w:val="000000"/>
                <w:kern w:val="0"/>
                <w:szCs w:val="21"/>
              </w:rPr>
            </w:pPr>
            <w:r>
              <w:rPr>
                <w:rFonts w:hint="eastAsia" w:ascii="宋体" w:hAnsi="宋体" w:eastAsia="宋体" w:cs="宋体"/>
                <w:color w:val="000000"/>
                <w:kern w:val="0"/>
                <w:szCs w:val="21"/>
              </w:rPr>
              <w:t>3、整机采用全物理钢化玻璃，钢化玻璃表面硬度≥9H，支持防眩光功能，玻璃表面采用纳米材料镀膜环保工艺，书写更加顺滑，防眩光效果更加优异。</w:t>
            </w:r>
          </w:p>
        </w:tc>
      </w:tr>
      <w:tr w14:paraId="7F130406">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00BF8E73">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10B18BAF">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18726BAA">
            <w:pPr>
              <w:widowControl/>
              <w:rPr>
                <w:rFonts w:ascii="宋体" w:hAnsi="宋体" w:eastAsia="宋体" w:cs="宋体"/>
                <w:color w:val="000000"/>
                <w:kern w:val="0"/>
                <w:szCs w:val="21"/>
              </w:rPr>
            </w:pPr>
            <w:r>
              <w:rPr>
                <w:rFonts w:hint="eastAsia" w:ascii="宋体" w:hAnsi="宋体" w:eastAsia="宋体" w:cs="宋体"/>
                <w:color w:val="000000"/>
                <w:kern w:val="0"/>
                <w:szCs w:val="21"/>
              </w:rPr>
              <w:t>4、▲整机嵌入式芯片内置2TOPS AI算力，可用于AI图像、音频处理。</w:t>
            </w:r>
            <w:r>
              <w:rPr>
                <w:rFonts w:hint="eastAsia" w:ascii="宋体" w:hAnsi="宋体" w:eastAsia="宋体" w:cs="宋体"/>
                <w:kern w:val="0"/>
                <w:szCs w:val="21"/>
              </w:rPr>
              <w:t>（投标是提供国家认可的具备CMA认证的检测机构所出具的检测报告复印件并加盖投标人公章）。</w:t>
            </w:r>
          </w:p>
        </w:tc>
      </w:tr>
      <w:tr w14:paraId="1F7A5B36">
        <w:tblPrEx>
          <w:tblCellMar>
            <w:top w:w="0" w:type="dxa"/>
            <w:left w:w="108" w:type="dxa"/>
            <w:bottom w:w="0" w:type="dxa"/>
            <w:right w:w="108" w:type="dxa"/>
          </w:tblCellMar>
        </w:tblPrEx>
        <w:trPr>
          <w:trHeight w:val="41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16FB3E29">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2DAF561D">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40A5BA97">
            <w:pPr>
              <w:widowControl/>
              <w:rPr>
                <w:rFonts w:ascii="宋体" w:hAnsi="宋体" w:eastAsia="宋体" w:cs="宋体"/>
                <w:color w:val="000000"/>
                <w:kern w:val="0"/>
                <w:szCs w:val="21"/>
              </w:rPr>
            </w:pPr>
            <w:r>
              <w:rPr>
                <w:rFonts w:hint="eastAsia" w:ascii="宋体" w:hAnsi="宋体" w:eastAsia="宋体" w:cs="宋体"/>
                <w:color w:val="000000"/>
                <w:kern w:val="0"/>
                <w:szCs w:val="21"/>
              </w:rPr>
              <w:t>（二）</w:t>
            </w:r>
            <w:r>
              <w:rPr>
                <w:rFonts w:hint="eastAsia" w:ascii="宋体" w:hAnsi="宋体" w:eastAsia="宋体" w:cs="宋体"/>
                <w:b/>
                <w:bCs/>
                <w:color w:val="000000"/>
                <w:kern w:val="0"/>
                <w:szCs w:val="21"/>
              </w:rPr>
              <w:t>护眼显示</w:t>
            </w:r>
          </w:p>
        </w:tc>
      </w:tr>
      <w:tr w14:paraId="74D8C631">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018DF3E9">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22F490C6">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2BA33BD3">
            <w:pPr>
              <w:widowControl/>
              <w:rPr>
                <w:rFonts w:ascii="宋体" w:hAnsi="宋体" w:eastAsia="宋体" w:cs="宋体"/>
                <w:color w:val="000000"/>
                <w:kern w:val="0"/>
                <w:szCs w:val="21"/>
              </w:rPr>
            </w:pPr>
            <w:r>
              <w:rPr>
                <w:rFonts w:hint="eastAsia" w:ascii="宋体" w:hAnsi="宋体" w:eastAsia="宋体" w:cs="宋体"/>
                <w:color w:val="000000"/>
                <w:kern w:val="0"/>
                <w:szCs w:val="21"/>
              </w:rPr>
              <w:t>1、整机背光系统支持DC调光方式，多级亮度调节，支持白颜色背景下最暗亮度≤100nit，用于提升显示对比度。</w:t>
            </w:r>
          </w:p>
        </w:tc>
      </w:tr>
      <w:tr w14:paraId="5942D7F2">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6BCCAF47">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364FBD5F">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5995CF9A">
            <w:pPr>
              <w:widowControl/>
              <w:rPr>
                <w:rFonts w:ascii="宋体" w:hAnsi="宋体" w:eastAsia="宋体" w:cs="宋体"/>
                <w:color w:val="000000"/>
                <w:kern w:val="0"/>
                <w:szCs w:val="21"/>
              </w:rPr>
            </w:pPr>
            <w:r>
              <w:rPr>
                <w:rFonts w:hint="eastAsia" w:ascii="宋体" w:hAnsi="宋体" w:eastAsia="宋体" w:cs="宋体"/>
                <w:color w:val="000000"/>
                <w:kern w:val="0"/>
                <w:szCs w:val="21"/>
              </w:rPr>
              <w:t>2、整机采用硬件低蓝光背光技术，在源头减少有害蓝光波段能量，蓝光占比（有害蓝光415～455nm能量综合）/（整体蓝光400～500能量综合）＜50%，低蓝光保护显示不偏色、不泛黄。</w:t>
            </w:r>
          </w:p>
        </w:tc>
      </w:tr>
      <w:tr w14:paraId="71A3B90F">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4B8FCEC7">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FD88A14">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3594AF56">
            <w:pPr>
              <w:widowControl/>
              <w:rPr>
                <w:rFonts w:ascii="宋体" w:hAnsi="宋体" w:eastAsia="宋体" w:cs="宋体"/>
                <w:color w:val="000000"/>
                <w:kern w:val="0"/>
                <w:szCs w:val="21"/>
              </w:rPr>
            </w:pPr>
            <w:r>
              <w:rPr>
                <w:rFonts w:hint="eastAsia" w:ascii="宋体" w:hAnsi="宋体" w:eastAsia="宋体" w:cs="宋体"/>
                <w:color w:val="000000"/>
                <w:kern w:val="0"/>
                <w:szCs w:val="21"/>
              </w:rPr>
              <w:t>3、整机支持色彩空间可选，包含标准模式和sRGB模式，在sRGB模式下可做到高色准△E≤1.0。</w:t>
            </w:r>
          </w:p>
        </w:tc>
      </w:tr>
      <w:tr w14:paraId="7580D999">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47497EBB">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135BEA3B">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15B7FF99">
            <w:pPr>
              <w:widowControl/>
              <w:rPr>
                <w:rFonts w:ascii="宋体" w:hAnsi="宋体" w:eastAsia="宋体" w:cs="宋体"/>
                <w:color w:val="000000"/>
                <w:kern w:val="0"/>
                <w:szCs w:val="21"/>
              </w:rPr>
            </w:pPr>
            <w:r>
              <w:rPr>
                <w:rFonts w:hint="eastAsia" w:ascii="宋体" w:hAnsi="宋体" w:eastAsia="宋体" w:cs="宋体"/>
                <w:color w:val="000000"/>
                <w:kern w:val="0"/>
                <w:szCs w:val="21"/>
              </w:rPr>
              <w:t>4、整机系统支持手势上滑调出人工智能画质调节模式（AI-PQ），在安卓通道下可根据屏幕内容自动调节画质参数，当屏幕出现人物、建筑、夜景等元素时，自动调整对比度、饱和度、锐利度、色调色相值、高光/阴影。</w:t>
            </w:r>
          </w:p>
        </w:tc>
      </w:tr>
      <w:tr w14:paraId="3D78D8CF">
        <w:tblPrEx>
          <w:tblCellMar>
            <w:top w:w="0" w:type="dxa"/>
            <w:left w:w="108" w:type="dxa"/>
            <w:bottom w:w="0" w:type="dxa"/>
            <w:right w:w="108" w:type="dxa"/>
          </w:tblCellMar>
        </w:tblPrEx>
        <w:trPr>
          <w:trHeight w:val="37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1DA09C5">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4154A9B5">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5AB4D90C">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（三）教学音频</w:t>
            </w:r>
          </w:p>
        </w:tc>
      </w:tr>
      <w:tr w14:paraId="67E3C53B">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80BD1BE">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AB7DC01">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08662339">
            <w:pPr>
              <w:widowControl/>
              <w:rPr>
                <w:rFonts w:ascii="宋体" w:hAnsi="宋体" w:eastAsia="宋体" w:cs="宋体"/>
                <w:color w:val="000000"/>
                <w:kern w:val="0"/>
                <w:szCs w:val="21"/>
              </w:rPr>
            </w:pPr>
            <w:r>
              <w:rPr>
                <w:rFonts w:hint="eastAsia" w:ascii="宋体" w:hAnsi="宋体" w:eastAsia="宋体" w:cs="宋体"/>
                <w:color w:val="000000"/>
                <w:kern w:val="0"/>
                <w:szCs w:val="21"/>
              </w:rPr>
              <w:t>1、整机内置2.2声道扬声器，位于设备上边框，顶置朝前发声，前朝向10W高音扬声器2个，上朝向20W中低音扬声器2个，额定总功率60W。</w:t>
            </w:r>
          </w:p>
        </w:tc>
      </w:tr>
      <w:tr w14:paraId="2E1EC279">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61E15F25">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726DF5C">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3BD70D97">
            <w:pPr>
              <w:widowControl/>
              <w:rPr>
                <w:rFonts w:ascii="宋体" w:hAnsi="宋体" w:eastAsia="宋体" w:cs="宋体"/>
                <w:color w:val="000000"/>
                <w:kern w:val="0"/>
                <w:szCs w:val="21"/>
              </w:rPr>
            </w:pPr>
            <w:r>
              <w:rPr>
                <w:rFonts w:hint="eastAsia" w:ascii="宋体" w:hAnsi="宋体" w:eastAsia="宋体" w:cs="宋体"/>
                <w:color w:val="000000"/>
                <w:kern w:val="0"/>
                <w:szCs w:val="21"/>
              </w:rPr>
              <w:t>2、整机内置扬声器采用缝隙发声技术，喇叭采用槽式开口设计，不大于5.8mm。</w:t>
            </w:r>
          </w:p>
        </w:tc>
      </w:tr>
      <w:tr w14:paraId="2303B1F5">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4461A468">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7BA1472">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5C76ED4C">
            <w:pPr>
              <w:widowControl/>
              <w:rPr>
                <w:rFonts w:ascii="宋体" w:hAnsi="宋体" w:eastAsia="宋体" w:cs="宋体"/>
                <w:color w:val="000000"/>
                <w:kern w:val="0"/>
                <w:szCs w:val="21"/>
              </w:rPr>
            </w:pPr>
            <w:r>
              <w:rPr>
                <w:rFonts w:hint="eastAsia" w:ascii="宋体" w:hAnsi="宋体" w:eastAsia="宋体" w:cs="宋体"/>
                <w:color w:val="000000"/>
                <w:kern w:val="0"/>
                <w:szCs w:val="21"/>
              </w:rPr>
              <w:t>3、整机内置非独立外扩展的8阵列麦克风，拾音角度≥180°，可用于对教室环境音频进行采集，拾音距离≥12m。</w:t>
            </w:r>
          </w:p>
        </w:tc>
      </w:tr>
      <w:tr w14:paraId="7A8F9450">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2B32E66">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3FF07346">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5E8A4434">
            <w:pPr>
              <w:widowControl/>
              <w:rPr>
                <w:rFonts w:ascii="宋体" w:hAnsi="宋体" w:eastAsia="宋体" w:cs="宋体"/>
                <w:color w:val="000000"/>
                <w:kern w:val="0"/>
                <w:szCs w:val="21"/>
              </w:rPr>
            </w:pPr>
            <w:r>
              <w:rPr>
                <w:rFonts w:hint="eastAsia" w:ascii="宋体" w:hAnsi="宋体" w:eastAsia="宋体" w:cs="宋体"/>
                <w:color w:val="000000"/>
                <w:kern w:val="0"/>
                <w:szCs w:val="21"/>
              </w:rPr>
              <w:t>4、支持标准、听力、观影和AI空间感知音效模式，AI空间感知音效模式可通过内置麦克风采集教室物理环境声音，自动生成符合当前教室物理环境的频段、音量、音效。</w:t>
            </w:r>
          </w:p>
        </w:tc>
      </w:tr>
      <w:tr w14:paraId="1FAC269F">
        <w:tblPrEx>
          <w:tblCellMar>
            <w:top w:w="0" w:type="dxa"/>
            <w:left w:w="108" w:type="dxa"/>
            <w:bottom w:w="0" w:type="dxa"/>
            <w:right w:w="108" w:type="dxa"/>
          </w:tblCellMar>
        </w:tblPrEx>
        <w:trPr>
          <w:trHeight w:val="36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13155A7">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0358048E">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73B819AE">
            <w:pPr>
              <w:widowControl/>
              <w:rPr>
                <w:rFonts w:ascii="宋体" w:hAnsi="宋体" w:eastAsia="宋体" w:cs="宋体"/>
                <w:color w:val="000000"/>
                <w:kern w:val="0"/>
                <w:szCs w:val="21"/>
              </w:rPr>
            </w:pPr>
            <w:r>
              <w:rPr>
                <w:rFonts w:hint="eastAsia" w:ascii="宋体" w:hAnsi="宋体" w:eastAsia="宋体" w:cs="宋体"/>
                <w:color w:val="000000"/>
                <w:kern w:val="0"/>
                <w:szCs w:val="21"/>
              </w:rPr>
              <w:t>（四）</w:t>
            </w:r>
            <w:r>
              <w:rPr>
                <w:rFonts w:hint="eastAsia" w:ascii="宋体" w:hAnsi="宋体" w:eastAsia="宋体" w:cs="宋体"/>
                <w:b/>
                <w:bCs/>
                <w:color w:val="000000"/>
                <w:kern w:val="0"/>
                <w:szCs w:val="21"/>
              </w:rPr>
              <w:t>画面采集</w:t>
            </w:r>
          </w:p>
        </w:tc>
      </w:tr>
      <w:tr w14:paraId="21CA93DF">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7B442ABE">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2A66A99E">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307199EC">
            <w:pPr>
              <w:widowControl/>
              <w:rPr>
                <w:rFonts w:ascii="宋体" w:hAnsi="宋体" w:eastAsia="宋体" w:cs="宋体"/>
                <w:color w:val="000000"/>
                <w:kern w:val="0"/>
                <w:szCs w:val="21"/>
              </w:rPr>
            </w:pPr>
            <w:r>
              <w:rPr>
                <w:rFonts w:hint="eastAsia" w:ascii="宋体" w:hAnsi="宋体" w:eastAsia="宋体" w:cs="宋体"/>
                <w:color w:val="000000"/>
                <w:kern w:val="0"/>
                <w:szCs w:val="21"/>
              </w:rPr>
              <w:t>1、▲整机上边框内置非独立式摄像头，采用一体化集成设计，摄像头数量≥4个。（投标时提供国家认可的具备CMA认证的检测机构所出具的检测报告复印件并加盖</w:t>
            </w:r>
            <w:r>
              <w:rPr>
                <w:rFonts w:hint="eastAsia" w:ascii="宋体" w:hAnsi="宋体" w:eastAsia="宋体" w:cs="宋体"/>
                <w:kern w:val="0"/>
                <w:szCs w:val="21"/>
              </w:rPr>
              <w:t>投标人</w:t>
            </w:r>
            <w:r>
              <w:rPr>
                <w:rFonts w:hint="eastAsia" w:ascii="宋体" w:hAnsi="宋体" w:eastAsia="宋体" w:cs="宋体"/>
                <w:color w:val="000000"/>
                <w:kern w:val="0"/>
                <w:szCs w:val="21"/>
              </w:rPr>
              <w:t>公章）。</w:t>
            </w:r>
          </w:p>
        </w:tc>
      </w:tr>
      <w:tr w14:paraId="59831614">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F3FA43B">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0D8C520A">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3DE9B698">
            <w:pPr>
              <w:widowControl/>
              <w:rPr>
                <w:rFonts w:ascii="宋体" w:hAnsi="宋体" w:eastAsia="宋体" w:cs="宋体"/>
                <w:color w:val="000000"/>
                <w:kern w:val="0"/>
                <w:szCs w:val="21"/>
              </w:rPr>
            </w:pPr>
            <w:r>
              <w:rPr>
                <w:rFonts w:hint="eastAsia" w:ascii="宋体" w:hAnsi="宋体" w:eastAsia="宋体" w:cs="宋体"/>
                <w:color w:val="000000"/>
                <w:kern w:val="0"/>
                <w:szCs w:val="21"/>
              </w:rPr>
              <w:t>2、</w:t>
            </w:r>
            <w:bookmarkStart w:id="0" w:name="OLE_LINK30"/>
            <w:bookmarkStart w:id="1" w:name="OLE_LINK29"/>
            <w:r>
              <w:rPr>
                <w:rFonts w:hint="eastAsia" w:ascii="宋体" w:hAnsi="宋体" w:eastAsia="宋体" w:cs="宋体"/>
                <w:color w:val="000000"/>
                <w:kern w:val="0"/>
                <w:szCs w:val="21"/>
              </w:rPr>
              <w:t>▲</w:t>
            </w:r>
            <w:bookmarkEnd w:id="0"/>
            <w:bookmarkEnd w:id="1"/>
            <w:r>
              <w:rPr>
                <w:rFonts w:hint="eastAsia" w:ascii="宋体" w:hAnsi="宋体" w:eastAsia="宋体" w:cs="宋体"/>
                <w:color w:val="000000"/>
                <w:kern w:val="0"/>
                <w:szCs w:val="21"/>
              </w:rPr>
              <w:t>智能拼接摄像头部分：整机上边框内置非独立式≥3个智能拼接摄像头，支持清晰度TVlines≥1600lines。视场角≥141度且水平视场角≥139度，可拍摄≥1600万像素的照片，支持输出8192×2048分辨率的照片和视频，支持画面畸变矫正功能。</w:t>
            </w:r>
            <w:r>
              <w:rPr>
                <w:rFonts w:hint="eastAsia" w:ascii="宋体" w:hAnsi="宋体" w:eastAsia="宋体" w:cs="宋体"/>
                <w:kern w:val="0"/>
                <w:szCs w:val="21"/>
              </w:rPr>
              <w:t>（投标时提供国家认可的具备CMA认证的检测机构所出具的检测报告复印件并加盖投标人公章）。</w:t>
            </w:r>
          </w:p>
        </w:tc>
      </w:tr>
      <w:tr w14:paraId="615BB16C">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3CAC38F2">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59B7029">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0CAD858B">
            <w:pPr>
              <w:widowControl/>
              <w:rPr>
                <w:rFonts w:ascii="宋体" w:hAnsi="宋体" w:eastAsia="宋体" w:cs="宋体"/>
                <w:color w:val="000000"/>
                <w:kern w:val="0"/>
                <w:szCs w:val="21"/>
              </w:rPr>
            </w:pPr>
            <w:r>
              <w:rPr>
                <w:rFonts w:hint="eastAsia" w:ascii="宋体" w:hAnsi="宋体" w:eastAsia="宋体" w:cs="宋体"/>
                <w:color w:val="000000"/>
                <w:kern w:val="0"/>
                <w:szCs w:val="21"/>
              </w:rPr>
              <w:t>3、广角摄像头部分：整机上边框内置非独立式广角高清摄像头，视场角≥142度且水平视场角≥121度，支持输出4:3、16:9比例的图片和视频；在清晰度为2592x944分辨率下，支持30帧的视频输出。</w:t>
            </w:r>
          </w:p>
        </w:tc>
      </w:tr>
      <w:tr w14:paraId="71F9790D">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026F2895">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79DA6D6">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6741756B">
            <w:pPr>
              <w:widowControl/>
              <w:rPr>
                <w:rFonts w:ascii="宋体" w:hAnsi="宋体" w:eastAsia="宋体" w:cs="宋体"/>
                <w:color w:val="000000"/>
                <w:kern w:val="0"/>
                <w:szCs w:val="21"/>
              </w:rPr>
            </w:pPr>
            <w:r>
              <w:rPr>
                <w:rFonts w:hint="eastAsia" w:ascii="宋体" w:hAnsi="宋体" w:eastAsia="宋体" w:cs="宋体"/>
                <w:color w:val="000000"/>
                <w:kern w:val="0"/>
                <w:szCs w:val="21"/>
              </w:rPr>
              <w:t>4、摄像头功能：整机上边框内置非独式广角摄像头和智能拼接摄像头，均支持3D降噪算法和数字宽动态范围成像WDR技术，支持输出MJPG、H.264视频格式。</w:t>
            </w:r>
          </w:p>
        </w:tc>
      </w:tr>
      <w:tr w14:paraId="3C662752">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E811365">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4AAEB6B8">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6ECAE746">
            <w:pPr>
              <w:widowControl/>
              <w:rPr>
                <w:rFonts w:ascii="宋体" w:hAnsi="宋体" w:eastAsia="宋体" w:cs="宋体"/>
                <w:color w:val="000000"/>
                <w:kern w:val="0"/>
                <w:szCs w:val="21"/>
              </w:rPr>
            </w:pPr>
            <w:r>
              <w:rPr>
                <w:rFonts w:hint="eastAsia" w:ascii="宋体" w:hAnsi="宋体" w:eastAsia="宋体" w:cs="宋体"/>
                <w:color w:val="000000"/>
                <w:kern w:val="0"/>
                <w:szCs w:val="21"/>
              </w:rPr>
              <w:t>5、整机支持上边框内置非独立摄像头模组，同时输出至少3路视频流，同时支持课堂远程巡课、课堂教学数据采集、本地画面预览（拍照或视频录制）。</w:t>
            </w:r>
          </w:p>
        </w:tc>
      </w:tr>
      <w:tr w14:paraId="0406096C">
        <w:tblPrEx>
          <w:tblCellMar>
            <w:top w:w="0" w:type="dxa"/>
            <w:left w:w="108" w:type="dxa"/>
            <w:bottom w:w="0" w:type="dxa"/>
            <w:right w:w="108" w:type="dxa"/>
          </w:tblCellMar>
        </w:tblPrEx>
        <w:trPr>
          <w:trHeight w:val="37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4D87327">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4D75497E">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5F59223F">
            <w:pPr>
              <w:widowControl/>
              <w:rPr>
                <w:rFonts w:ascii="宋体" w:hAnsi="宋体" w:eastAsia="宋体" w:cs="宋体"/>
                <w:color w:val="000000"/>
                <w:kern w:val="0"/>
                <w:szCs w:val="21"/>
              </w:rPr>
            </w:pPr>
            <w:r>
              <w:rPr>
                <w:rFonts w:hint="eastAsia" w:ascii="宋体" w:hAnsi="宋体" w:eastAsia="宋体" w:cs="宋体"/>
                <w:color w:val="000000"/>
                <w:kern w:val="0"/>
                <w:szCs w:val="21"/>
              </w:rPr>
              <w:t>（五）</w:t>
            </w:r>
            <w:r>
              <w:rPr>
                <w:rFonts w:hint="eastAsia" w:ascii="宋体" w:hAnsi="宋体" w:eastAsia="宋体" w:cs="宋体"/>
                <w:b/>
                <w:bCs/>
                <w:color w:val="000000"/>
                <w:kern w:val="0"/>
                <w:szCs w:val="21"/>
              </w:rPr>
              <w:t>无线互联</w:t>
            </w:r>
          </w:p>
        </w:tc>
      </w:tr>
      <w:tr w14:paraId="3E982F3A">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7F5D57D1">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CB92739">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0EA7FE61">
            <w:pPr>
              <w:widowControl/>
              <w:rPr>
                <w:rFonts w:ascii="宋体" w:hAnsi="宋体" w:eastAsia="宋体" w:cs="宋体"/>
                <w:color w:val="000000"/>
                <w:kern w:val="0"/>
                <w:szCs w:val="21"/>
              </w:rPr>
            </w:pPr>
            <w:r>
              <w:rPr>
                <w:rFonts w:hint="eastAsia" w:ascii="宋体" w:hAnsi="宋体" w:eastAsia="宋体" w:cs="宋体"/>
                <w:color w:val="000000"/>
                <w:kern w:val="0"/>
                <w:szCs w:val="21"/>
              </w:rPr>
              <w:t>1、整机内置双WiFi6无线网卡（不接受外接），在Android和Windows系统下，可实现Wi-Fi无线上网连接、AP无线热点发射，在Android下支持无线设备同时连接数量≥32个，在Windows系统下支持无线设备同时连接≥8个。</w:t>
            </w:r>
          </w:p>
        </w:tc>
      </w:tr>
      <w:tr w14:paraId="0DE76F90">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3897600B">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1E387DF">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21C9BEAD">
            <w:pPr>
              <w:widowControl/>
              <w:rPr>
                <w:rFonts w:ascii="宋体" w:hAnsi="宋体" w:eastAsia="宋体" w:cs="宋体"/>
                <w:color w:val="000000"/>
                <w:kern w:val="0"/>
                <w:szCs w:val="21"/>
              </w:rPr>
            </w:pPr>
            <w:r>
              <w:rPr>
                <w:rFonts w:hint="eastAsia" w:ascii="宋体" w:hAnsi="宋体" w:eastAsia="宋体" w:cs="宋体"/>
                <w:color w:val="000000"/>
                <w:kern w:val="0"/>
                <w:szCs w:val="21"/>
              </w:rPr>
              <w:t>2、Wi-Fi及AP热点支持频段2.4GHz/5GHz；Wi-Fi制式支持IEEE802.11a/b/g/n/ac/ax；支持版本Wi-Fi6；Wi-Fi和AP热点工作距离≥12m。</w:t>
            </w:r>
          </w:p>
        </w:tc>
      </w:tr>
      <w:tr w14:paraId="0EF7988B">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62B3AB62">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4A343B76">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2134D084">
            <w:pPr>
              <w:widowControl/>
              <w:rPr>
                <w:rFonts w:ascii="宋体" w:hAnsi="宋体" w:eastAsia="宋体" w:cs="宋体"/>
                <w:color w:val="000000"/>
                <w:kern w:val="0"/>
                <w:szCs w:val="21"/>
              </w:rPr>
            </w:pPr>
            <w:r>
              <w:rPr>
                <w:rFonts w:hint="eastAsia" w:ascii="宋体" w:hAnsi="宋体" w:eastAsia="宋体" w:cs="宋体"/>
                <w:color w:val="000000"/>
                <w:kern w:val="0"/>
                <w:szCs w:val="21"/>
              </w:rPr>
              <w:t>3、整机支持蓝牙Bluetooth5.4标准，PC端支持主动发现蓝牙外设从而连接（无需整机进入发现模式），支持连接外部蓝牙音箱播放音频。</w:t>
            </w:r>
          </w:p>
        </w:tc>
      </w:tr>
      <w:tr w14:paraId="570B68B4">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40419AC4">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3BCD9FC">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1EC12970">
            <w:pPr>
              <w:widowControl/>
              <w:rPr>
                <w:rFonts w:ascii="宋体" w:hAnsi="宋体" w:eastAsia="宋体" w:cs="宋体"/>
                <w:color w:val="000000"/>
                <w:kern w:val="0"/>
                <w:szCs w:val="21"/>
              </w:rPr>
            </w:pPr>
            <w:r>
              <w:rPr>
                <w:rFonts w:hint="eastAsia" w:ascii="宋体" w:hAnsi="宋体" w:eastAsia="宋体" w:cs="宋体"/>
                <w:color w:val="000000"/>
                <w:kern w:val="0"/>
                <w:szCs w:val="21"/>
              </w:rPr>
              <w:t>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tc>
      </w:tr>
      <w:tr w14:paraId="611D7431">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6ECA1357">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1615BC04">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768E22B5">
            <w:pPr>
              <w:widowControl/>
              <w:rPr>
                <w:rFonts w:ascii="宋体" w:hAnsi="宋体" w:eastAsia="宋体" w:cs="宋体"/>
                <w:color w:val="000000"/>
                <w:kern w:val="0"/>
                <w:szCs w:val="21"/>
              </w:rPr>
            </w:pPr>
            <w:r>
              <w:rPr>
                <w:rFonts w:hint="eastAsia" w:ascii="宋体" w:hAnsi="宋体" w:eastAsia="宋体" w:cs="宋体"/>
                <w:color w:val="000000"/>
                <w:kern w:val="0"/>
                <w:szCs w:val="21"/>
              </w:rPr>
              <w:t>5、符合学校个性化需求，设备多个前置按键支持自定义设置，可设置启用批注、截屏、计时、降半屏、放大镜、倒数日、纸质护眼模式、课堂智能反馈等功能。</w:t>
            </w:r>
          </w:p>
        </w:tc>
      </w:tr>
      <w:tr w14:paraId="14CD9BA0">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0C679B7E">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1A20608E">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67A6132E">
            <w:pPr>
              <w:widowControl/>
              <w:rPr>
                <w:rFonts w:ascii="宋体" w:hAnsi="宋体" w:eastAsia="宋体" w:cs="宋体"/>
                <w:color w:val="000000"/>
                <w:kern w:val="0"/>
                <w:szCs w:val="21"/>
              </w:rPr>
            </w:pPr>
            <w:r>
              <w:rPr>
                <w:rFonts w:hint="eastAsia" w:ascii="宋体" w:hAnsi="宋体" w:eastAsia="宋体" w:cs="宋体"/>
                <w:color w:val="000000"/>
                <w:kern w:val="0"/>
                <w:szCs w:val="21"/>
              </w:rPr>
              <w:t>6、整机内置中控菜单及侧边栏菜单，方便教师进行应用切换、信号源通道切换、教学工具调用、整机调节等操作。</w:t>
            </w:r>
          </w:p>
        </w:tc>
      </w:tr>
      <w:tr w14:paraId="1C9FD4BD">
        <w:tblPrEx>
          <w:tblCellMar>
            <w:top w:w="0" w:type="dxa"/>
            <w:left w:w="108" w:type="dxa"/>
            <w:bottom w:w="0" w:type="dxa"/>
            <w:right w:w="108" w:type="dxa"/>
          </w:tblCellMar>
        </w:tblPrEx>
        <w:trPr>
          <w:trHeight w:val="201"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612C527E">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F75E9B3">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44F93E3A">
            <w:pPr>
              <w:widowControl/>
              <w:rPr>
                <w:rFonts w:ascii="宋体" w:hAnsi="宋体" w:eastAsia="宋体" w:cs="宋体"/>
                <w:color w:val="000000"/>
                <w:kern w:val="0"/>
                <w:szCs w:val="21"/>
              </w:rPr>
            </w:pPr>
            <w:r>
              <w:rPr>
                <w:rFonts w:hint="eastAsia" w:ascii="宋体" w:hAnsi="宋体" w:eastAsia="宋体" w:cs="宋体"/>
                <w:color w:val="000000"/>
                <w:kern w:val="0"/>
                <w:szCs w:val="21"/>
              </w:rPr>
              <w:t>7、整机支持sRGB模式，在sRGB模式下可做到高色准△E≤1.0。</w:t>
            </w:r>
          </w:p>
        </w:tc>
      </w:tr>
      <w:tr w14:paraId="21D290DD">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4653AF7E">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127FC77E">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0452986D">
            <w:pPr>
              <w:widowControl/>
              <w:rPr>
                <w:rFonts w:ascii="宋体" w:hAnsi="宋体" w:eastAsia="宋体" w:cs="宋体"/>
                <w:color w:val="000000"/>
                <w:kern w:val="0"/>
                <w:szCs w:val="21"/>
              </w:rPr>
            </w:pPr>
            <w:r>
              <w:rPr>
                <w:rFonts w:hint="eastAsia" w:ascii="宋体" w:hAnsi="宋体" w:eastAsia="宋体" w:cs="宋体"/>
                <w:color w:val="000000"/>
                <w:kern w:val="0"/>
                <w:szCs w:val="21"/>
              </w:rPr>
              <w:t>8、整机系统支持人工智能画质调节模式，启用后当屏幕出现人物、建筑、夜景等元素时，自动调整画质参数；支持人工智能空间感知音效模式，通过内置麦克风采集环境声音自动生成符合当前环境的音量、音效。</w:t>
            </w:r>
          </w:p>
        </w:tc>
      </w:tr>
      <w:tr w14:paraId="6682DB84">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726E1B12">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71CB5507">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67EA8DBC">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（六）物理按键及接口</w:t>
            </w:r>
          </w:p>
        </w:tc>
      </w:tr>
      <w:tr w14:paraId="3A54EC56">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344CA6E6">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7A8786BC">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76596075">
            <w:pPr>
              <w:widowControl/>
              <w:rPr>
                <w:rFonts w:ascii="宋体" w:hAnsi="宋体" w:eastAsia="宋体" w:cs="宋体"/>
                <w:color w:val="000000"/>
                <w:kern w:val="0"/>
                <w:szCs w:val="21"/>
              </w:rPr>
            </w:pPr>
            <w:r>
              <w:rPr>
                <w:rFonts w:hint="eastAsia" w:ascii="宋体" w:hAnsi="宋体" w:eastAsia="宋体" w:cs="宋体"/>
                <w:color w:val="000000"/>
                <w:kern w:val="0"/>
                <w:szCs w:val="21"/>
              </w:rPr>
              <w:t>1、 整机接口：侧置输入接口具备≥2路HDMI、≥1路RS232、≥1路USB接口；侧置输出接口具备≥1路音频输出、≥1路触控USB输出；前置输入接口具备≥3路USB接口（包含1路Type-C、2路USB）。</w:t>
            </w:r>
          </w:p>
        </w:tc>
      </w:tr>
      <w:tr w14:paraId="7BC210C1">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6B8F6382">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4DD6AA41">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4D5B49C3">
            <w:pPr>
              <w:widowControl/>
              <w:rPr>
                <w:rFonts w:ascii="宋体" w:hAnsi="宋体" w:eastAsia="宋体" w:cs="宋体"/>
                <w:color w:val="000000"/>
                <w:kern w:val="0"/>
                <w:szCs w:val="21"/>
              </w:rPr>
            </w:pPr>
            <w:r>
              <w:rPr>
                <w:rFonts w:hint="eastAsia" w:ascii="宋体" w:hAnsi="宋体" w:eastAsia="宋体" w:cs="宋体"/>
                <w:color w:val="000000"/>
                <w:kern w:val="0"/>
                <w:szCs w:val="21"/>
              </w:rPr>
              <w:t>（七）</w:t>
            </w:r>
            <w:r>
              <w:rPr>
                <w:rFonts w:hint="eastAsia" w:ascii="宋体" w:hAnsi="宋体" w:eastAsia="宋体" w:cs="宋体"/>
                <w:b/>
                <w:bCs/>
                <w:color w:val="000000"/>
                <w:kern w:val="0"/>
                <w:szCs w:val="21"/>
              </w:rPr>
              <w:t>嵌入式系统</w:t>
            </w:r>
          </w:p>
        </w:tc>
      </w:tr>
      <w:tr w14:paraId="42ECD5EF">
        <w:tblPrEx>
          <w:tblCellMar>
            <w:top w:w="0" w:type="dxa"/>
            <w:left w:w="108" w:type="dxa"/>
            <w:bottom w:w="0" w:type="dxa"/>
            <w:right w:w="108" w:type="dxa"/>
          </w:tblCellMar>
        </w:tblPrEx>
        <w:trPr>
          <w:trHeight w:val="337"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6D8EF05">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486BF29C">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0BCF13ED">
            <w:pPr>
              <w:widowControl/>
              <w:rPr>
                <w:rFonts w:ascii="宋体" w:hAnsi="宋体" w:eastAsia="宋体" w:cs="宋体"/>
                <w:color w:val="000000"/>
                <w:kern w:val="0"/>
                <w:szCs w:val="21"/>
              </w:rPr>
            </w:pPr>
            <w:r>
              <w:rPr>
                <w:rFonts w:hint="eastAsia" w:ascii="宋体" w:hAnsi="宋体" w:eastAsia="宋体" w:cs="宋体"/>
                <w:color w:val="000000"/>
                <w:kern w:val="0"/>
                <w:szCs w:val="21"/>
              </w:rPr>
              <w:t>1、 嵌入式系统版本不低于Android 14，内存≥2GB，存储空间≥8GB。</w:t>
            </w:r>
          </w:p>
        </w:tc>
      </w:tr>
      <w:tr w14:paraId="692B117C">
        <w:tblPrEx>
          <w:tblCellMar>
            <w:top w:w="0" w:type="dxa"/>
            <w:left w:w="108" w:type="dxa"/>
            <w:bottom w:w="0" w:type="dxa"/>
            <w:right w:w="108" w:type="dxa"/>
          </w:tblCellMar>
        </w:tblPrEx>
        <w:trPr>
          <w:trHeight w:val="503"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59B06ED1">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1AA09E18">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724C9829">
            <w:pPr>
              <w:widowControl/>
              <w:rPr>
                <w:rFonts w:ascii="宋体" w:hAnsi="宋体" w:eastAsia="宋体" w:cs="宋体"/>
                <w:color w:val="000000"/>
                <w:kern w:val="0"/>
                <w:szCs w:val="21"/>
              </w:rPr>
            </w:pPr>
            <w:r>
              <w:rPr>
                <w:rFonts w:hint="eastAsia" w:ascii="宋体" w:hAnsi="宋体" w:eastAsia="宋体" w:cs="宋体"/>
                <w:color w:val="000000"/>
                <w:kern w:val="0"/>
                <w:szCs w:val="21"/>
              </w:rPr>
              <w:t>2、无PC状态下，嵌入式Andr</w:t>
            </w:r>
            <w:bookmarkStart w:id="2" w:name="OLE_LINK28"/>
            <w:bookmarkStart w:id="3" w:name="OLE_LINK27"/>
            <w:r>
              <w:rPr>
                <w:rFonts w:hint="eastAsia" w:ascii="宋体" w:hAnsi="宋体" w:eastAsia="宋体" w:cs="宋体"/>
                <w:color w:val="000000"/>
                <w:kern w:val="0"/>
                <w:szCs w:val="21"/>
              </w:rPr>
              <w:t>oid</w:t>
            </w:r>
            <w:bookmarkEnd w:id="2"/>
            <w:bookmarkEnd w:id="3"/>
            <w:r>
              <w:rPr>
                <w:rFonts w:hint="eastAsia" w:ascii="宋体" w:hAnsi="宋体" w:eastAsia="宋体" w:cs="宋体"/>
                <w:color w:val="000000"/>
                <w:kern w:val="0"/>
                <w:szCs w:val="21"/>
              </w:rPr>
              <w:t>操作系统下可使用白板书写、WPS软件和网页浏览。</w:t>
            </w:r>
          </w:p>
        </w:tc>
      </w:tr>
      <w:tr w14:paraId="002AA255">
        <w:tblPrEx>
          <w:tblCellMar>
            <w:top w:w="0" w:type="dxa"/>
            <w:left w:w="108" w:type="dxa"/>
            <w:bottom w:w="0" w:type="dxa"/>
            <w:right w:w="108" w:type="dxa"/>
          </w:tblCellMar>
        </w:tblPrEx>
        <w:trPr>
          <w:trHeight w:val="90" w:hRule="atLeast"/>
        </w:trPr>
        <w:tc>
          <w:tcPr>
            <w:tcW w:w="696" w:type="dxa"/>
            <w:vMerge w:val="continue"/>
            <w:tcBorders>
              <w:top w:val="single" w:color="auto" w:sz="4" w:space="0"/>
              <w:left w:val="single" w:color="auto" w:sz="4" w:space="0"/>
              <w:bottom w:val="single" w:color="auto" w:sz="4" w:space="0"/>
              <w:right w:val="single" w:color="auto" w:sz="4" w:space="0"/>
            </w:tcBorders>
            <w:vAlign w:val="center"/>
          </w:tcPr>
          <w:p w14:paraId="41FD461A">
            <w:pPr>
              <w:widowControl/>
              <w:rPr>
                <w:rFonts w:ascii="宋体" w:hAnsi="宋体" w:eastAsia="宋体" w:cs="宋体"/>
                <w:b/>
                <w:bCs/>
                <w:color w:val="000000"/>
                <w:kern w:val="0"/>
                <w:szCs w:val="21"/>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910CA30">
            <w:pPr>
              <w:widowControl/>
              <w:rPr>
                <w:rFonts w:ascii="宋体" w:hAnsi="宋体" w:eastAsia="宋体" w:cs="宋体"/>
                <w:b/>
                <w:bCs/>
                <w:color w:val="000000"/>
                <w:kern w:val="0"/>
                <w:szCs w:val="21"/>
              </w:rPr>
            </w:pPr>
          </w:p>
        </w:tc>
        <w:tc>
          <w:tcPr>
            <w:tcW w:w="7350" w:type="dxa"/>
            <w:tcBorders>
              <w:top w:val="nil"/>
              <w:left w:val="nil"/>
              <w:bottom w:val="single" w:color="auto" w:sz="4" w:space="0"/>
              <w:right w:val="single" w:color="auto" w:sz="4" w:space="0"/>
            </w:tcBorders>
            <w:shd w:val="clear" w:color="auto" w:fill="auto"/>
            <w:vAlign w:val="center"/>
          </w:tcPr>
          <w:p w14:paraId="758D3A58">
            <w:pPr>
              <w:widowControl/>
              <w:rPr>
                <w:rFonts w:ascii="宋体" w:hAnsi="宋体" w:eastAsia="宋体" w:cs="宋体"/>
                <w:color w:val="000000"/>
                <w:kern w:val="0"/>
                <w:szCs w:val="21"/>
              </w:rPr>
            </w:pPr>
            <w:bookmarkStart w:id="4" w:name="OLE_LINK8"/>
            <w:bookmarkStart w:id="5" w:name="OLE_LINK9"/>
            <w:r>
              <w:rPr>
                <w:rFonts w:hint="eastAsia" w:ascii="宋体" w:hAnsi="宋体" w:eastAsia="宋体" w:cs="宋体"/>
                <w:color w:val="000000"/>
                <w:kern w:val="0"/>
                <w:szCs w:val="21"/>
              </w:rPr>
              <w:t>▲3、为提升校园灾害预警能力，整机设备支持地震预警，支持校方在地震预警页面中获取位置、选择提醒阈值。</w:t>
            </w:r>
            <w:bookmarkEnd w:id="4"/>
            <w:bookmarkEnd w:id="5"/>
            <w:bookmarkStart w:id="6" w:name="OLE_LINK20"/>
            <w:bookmarkStart w:id="7" w:name="OLE_LINK21"/>
            <w:r>
              <w:rPr>
                <w:rFonts w:hint="eastAsia" w:ascii="宋体" w:hAnsi="宋体" w:eastAsia="宋体" w:cs="Times New Roman"/>
                <w:color w:val="000000"/>
                <w:kern w:val="0"/>
                <w:szCs w:val="21"/>
              </w:rPr>
              <w:t>（投标时提供国家认可的具备CMA认证的检测机构所出具的检测报告复印件并加盖</w:t>
            </w:r>
            <w:r>
              <w:rPr>
                <w:rFonts w:hint="eastAsia" w:ascii="宋体" w:hAnsi="宋体" w:eastAsia="宋体" w:cs="宋体"/>
                <w:kern w:val="0"/>
                <w:szCs w:val="21"/>
              </w:rPr>
              <w:t>投标人</w:t>
            </w:r>
            <w:r>
              <w:rPr>
                <w:rFonts w:hint="eastAsia" w:ascii="宋体" w:hAnsi="宋体" w:eastAsia="宋体" w:cs="Times New Roman"/>
                <w:color w:val="000000"/>
                <w:kern w:val="0"/>
                <w:szCs w:val="21"/>
              </w:rPr>
              <w:t>公章）</w:t>
            </w:r>
            <w:bookmarkEnd w:id="6"/>
            <w:bookmarkEnd w:id="7"/>
          </w:p>
        </w:tc>
      </w:tr>
    </w:tbl>
    <w:p w14:paraId="0BC46D1C">
      <w:pPr>
        <w:jc w:val="left"/>
        <w:rPr>
          <w:rFonts w:ascii="宋体" w:hAnsi="宋体" w:eastAsia="宋体" w:cs="宋体"/>
          <w:sz w:val="24"/>
          <w:szCs w:val="24"/>
        </w:rPr>
      </w:pPr>
      <w:r>
        <w:rPr>
          <w:rFonts w:hint="eastAsia" w:ascii="宋体" w:hAnsi="宋体" w:eastAsia="宋体" w:cs="宋体"/>
          <w:sz w:val="24"/>
          <w:szCs w:val="24"/>
        </w:rPr>
        <w:t>附件二：</w:t>
      </w:r>
      <w:r>
        <w:rPr>
          <w:rFonts w:hint="eastAsia" w:ascii="宋体" w:hAnsi="宋体" w:eastAsia="宋体" w:cs="宋体"/>
          <w:kern w:val="0"/>
          <w:sz w:val="24"/>
          <w:szCs w:val="24"/>
        </w:rPr>
        <w:t>OPS模块</w:t>
      </w:r>
    </w:p>
    <w:tbl>
      <w:tblPr>
        <w:tblStyle w:val="25"/>
        <w:tblW w:w="9246"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46"/>
        <w:gridCol w:w="7393"/>
      </w:tblGrid>
      <w:tr w14:paraId="37A5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30A21861">
            <w:pPr>
              <w:spacing w:line="360" w:lineRule="auto"/>
              <w:rPr>
                <w:rFonts w:ascii="宋体" w:hAnsi="宋体" w:eastAsia="宋体" w:cs="宋体"/>
                <w:b/>
                <w:sz w:val="20"/>
                <w:szCs w:val="20"/>
              </w:rPr>
            </w:pPr>
            <w:r>
              <w:rPr>
                <w:rFonts w:hint="eastAsia" w:ascii="宋体" w:hAnsi="宋体" w:eastAsia="宋体" w:cs="宋体"/>
                <w:b/>
                <w:sz w:val="20"/>
                <w:szCs w:val="20"/>
              </w:rPr>
              <w:t>序号</w:t>
            </w:r>
          </w:p>
        </w:tc>
        <w:tc>
          <w:tcPr>
            <w:tcW w:w="1146" w:type="dxa"/>
            <w:vAlign w:val="center"/>
          </w:tcPr>
          <w:p w14:paraId="66635CFD">
            <w:pPr>
              <w:spacing w:line="360" w:lineRule="auto"/>
              <w:rPr>
                <w:rFonts w:ascii="宋体" w:hAnsi="宋体" w:eastAsia="宋体" w:cs="宋体"/>
                <w:b/>
                <w:sz w:val="20"/>
                <w:szCs w:val="20"/>
              </w:rPr>
            </w:pPr>
            <w:r>
              <w:rPr>
                <w:rFonts w:hint="eastAsia" w:ascii="宋体" w:hAnsi="宋体" w:eastAsia="宋体" w:cs="宋体"/>
                <w:b/>
                <w:sz w:val="20"/>
                <w:szCs w:val="20"/>
              </w:rPr>
              <w:t>货物名称</w:t>
            </w:r>
          </w:p>
        </w:tc>
        <w:tc>
          <w:tcPr>
            <w:tcW w:w="7393" w:type="dxa"/>
            <w:vAlign w:val="center"/>
          </w:tcPr>
          <w:p w14:paraId="72239A10">
            <w:pPr>
              <w:pStyle w:val="78"/>
              <w:jc w:val="both"/>
              <w:rPr>
                <w:rFonts w:ascii="宋体" w:hAnsi="宋体" w:cs="宋体"/>
                <w:sz w:val="20"/>
                <w:szCs w:val="20"/>
              </w:rPr>
            </w:pPr>
            <w:r>
              <w:rPr>
                <w:rFonts w:hint="eastAsia" w:ascii="宋体" w:hAnsi="宋体" w:cs="宋体"/>
                <w:sz w:val="20"/>
                <w:szCs w:val="20"/>
              </w:rPr>
              <w:t>技术要求</w:t>
            </w:r>
          </w:p>
        </w:tc>
      </w:tr>
      <w:tr w14:paraId="1E76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vMerge w:val="restart"/>
            <w:vAlign w:val="center"/>
          </w:tcPr>
          <w:p w14:paraId="2C612D6D">
            <w:pPr>
              <w:spacing w:line="360" w:lineRule="auto"/>
              <w:jc w:val="center"/>
              <w:rPr>
                <w:rFonts w:ascii="宋体" w:hAnsi="宋体" w:eastAsia="宋体" w:cs="宋体"/>
                <w:sz w:val="20"/>
                <w:szCs w:val="20"/>
              </w:rPr>
            </w:pPr>
            <w:r>
              <w:rPr>
                <w:rFonts w:hint="eastAsia" w:ascii="宋体" w:hAnsi="宋体" w:eastAsia="宋体" w:cs="宋体"/>
                <w:sz w:val="20"/>
                <w:szCs w:val="20"/>
              </w:rPr>
              <w:t>一</w:t>
            </w:r>
          </w:p>
        </w:tc>
        <w:tc>
          <w:tcPr>
            <w:tcW w:w="1146" w:type="dxa"/>
            <w:vMerge w:val="restart"/>
            <w:vAlign w:val="center"/>
          </w:tcPr>
          <w:p w14:paraId="17F3796F">
            <w:pPr>
              <w:pStyle w:val="78"/>
              <w:rPr>
                <w:rFonts w:ascii="宋体" w:hAnsi="宋体" w:cs="宋体"/>
                <w:b w:val="0"/>
                <w:kern w:val="2"/>
                <w:sz w:val="20"/>
                <w:szCs w:val="20"/>
              </w:rPr>
            </w:pPr>
            <w:r>
              <w:rPr>
                <w:rFonts w:hint="eastAsia" w:ascii="宋体" w:hAnsi="宋体" w:cs="宋体"/>
                <w:b w:val="0"/>
                <w:sz w:val="20"/>
                <w:szCs w:val="20"/>
              </w:rPr>
              <w:t>OPS模块</w:t>
            </w:r>
          </w:p>
        </w:tc>
        <w:tc>
          <w:tcPr>
            <w:tcW w:w="7393" w:type="dxa"/>
            <w:vAlign w:val="center"/>
          </w:tcPr>
          <w:p w14:paraId="5E84A86B">
            <w:pPr>
              <w:jc w:val="left"/>
              <w:rPr>
                <w:rFonts w:ascii="宋体" w:hAnsi="宋体" w:eastAsia="宋体" w:cs="宋体"/>
                <w:sz w:val="20"/>
                <w:szCs w:val="20"/>
              </w:rPr>
            </w:pPr>
            <w:r>
              <w:rPr>
                <w:rFonts w:hint="eastAsia" w:ascii="宋体" w:hAnsi="宋体" w:eastAsia="宋体" w:cs="宋体"/>
                <w:sz w:val="20"/>
                <w:szCs w:val="20"/>
              </w:rPr>
              <w:t>1、采用模块化电脑方案，抽拉内置式，PC模块可完全插入整机，保护PC模块不易受教室灰尘影响，PC模块可抽拉式插入整机，可实现无单独接线的插拔。</w:t>
            </w:r>
          </w:p>
        </w:tc>
      </w:tr>
      <w:tr w14:paraId="7581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7" w:type="dxa"/>
            <w:vMerge w:val="continue"/>
            <w:vAlign w:val="center"/>
          </w:tcPr>
          <w:p w14:paraId="18292207">
            <w:pPr>
              <w:spacing w:line="360" w:lineRule="auto"/>
              <w:jc w:val="center"/>
              <w:rPr>
                <w:rFonts w:ascii="宋体" w:hAnsi="宋体" w:eastAsia="宋体" w:cs="宋体"/>
                <w:sz w:val="20"/>
                <w:szCs w:val="20"/>
              </w:rPr>
            </w:pPr>
          </w:p>
        </w:tc>
        <w:tc>
          <w:tcPr>
            <w:tcW w:w="1146" w:type="dxa"/>
            <w:vMerge w:val="continue"/>
            <w:vAlign w:val="center"/>
          </w:tcPr>
          <w:p w14:paraId="6B3F9F5C">
            <w:pPr>
              <w:pStyle w:val="78"/>
              <w:rPr>
                <w:rFonts w:ascii="宋体" w:hAnsi="宋体" w:cs="宋体"/>
                <w:b w:val="0"/>
                <w:sz w:val="20"/>
                <w:szCs w:val="20"/>
              </w:rPr>
            </w:pPr>
          </w:p>
        </w:tc>
        <w:tc>
          <w:tcPr>
            <w:tcW w:w="7393" w:type="dxa"/>
            <w:vAlign w:val="center"/>
          </w:tcPr>
          <w:p w14:paraId="7D57403C">
            <w:pPr>
              <w:jc w:val="left"/>
              <w:rPr>
                <w:rFonts w:ascii="宋体" w:hAnsi="宋体" w:eastAsia="宋体" w:cs="宋体"/>
                <w:sz w:val="20"/>
                <w:szCs w:val="20"/>
              </w:rPr>
            </w:pPr>
            <w:r>
              <w:rPr>
                <w:rFonts w:hint="eastAsia" w:ascii="宋体" w:hAnsi="宋体" w:eastAsia="宋体" w:cs="宋体"/>
                <w:sz w:val="20"/>
                <w:szCs w:val="20"/>
              </w:rPr>
              <w:t>2、PC和整机的连接采用万兆级接口，传输速率≥10Gbps。</w:t>
            </w:r>
          </w:p>
        </w:tc>
      </w:tr>
      <w:tr w14:paraId="09A9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7" w:type="dxa"/>
            <w:vMerge w:val="continue"/>
            <w:vAlign w:val="center"/>
          </w:tcPr>
          <w:p w14:paraId="3075757A">
            <w:pPr>
              <w:spacing w:line="360" w:lineRule="auto"/>
              <w:jc w:val="center"/>
              <w:rPr>
                <w:rFonts w:ascii="宋体" w:hAnsi="宋体" w:eastAsia="宋体" w:cs="宋体"/>
                <w:sz w:val="20"/>
                <w:szCs w:val="20"/>
              </w:rPr>
            </w:pPr>
          </w:p>
        </w:tc>
        <w:tc>
          <w:tcPr>
            <w:tcW w:w="1146" w:type="dxa"/>
            <w:vMerge w:val="continue"/>
            <w:vAlign w:val="center"/>
          </w:tcPr>
          <w:p w14:paraId="7BA739FA">
            <w:pPr>
              <w:pStyle w:val="78"/>
              <w:rPr>
                <w:rFonts w:ascii="宋体" w:hAnsi="宋体" w:cs="宋体"/>
                <w:b w:val="0"/>
                <w:sz w:val="20"/>
                <w:szCs w:val="20"/>
              </w:rPr>
            </w:pPr>
          </w:p>
        </w:tc>
        <w:tc>
          <w:tcPr>
            <w:tcW w:w="7393" w:type="dxa"/>
            <w:vAlign w:val="center"/>
          </w:tcPr>
          <w:p w14:paraId="032CD8D3">
            <w:pPr>
              <w:jc w:val="left"/>
              <w:rPr>
                <w:rFonts w:ascii="宋体" w:hAnsi="宋体" w:eastAsia="宋体" w:cs="宋体"/>
                <w:sz w:val="20"/>
                <w:szCs w:val="20"/>
              </w:rPr>
            </w:pPr>
            <w:r>
              <w:rPr>
                <w:rFonts w:hint="eastAsia" w:ascii="宋体" w:hAnsi="宋体" w:eastAsia="宋体" w:cs="宋体"/>
                <w:sz w:val="20"/>
                <w:szCs w:val="20"/>
              </w:rPr>
              <w:t>3、</w:t>
            </w:r>
            <w:bookmarkStart w:id="8" w:name="OLE_LINK33"/>
            <w:r>
              <w:rPr>
                <w:rFonts w:hint="eastAsia" w:ascii="宋体" w:hAnsi="宋体" w:eastAsia="宋体" w:cs="宋体"/>
                <w:color w:val="000000"/>
                <w:kern w:val="0"/>
                <w:szCs w:val="21"/>
              </w:rPr>
              <w:t>★</w:t>
            </w:r>
            <w:bookmarkEnd w:id="8"/>
            <w:r>
              <w:rPr>
                <w:rFonts w:hint="eastAsia" w:ascii="宋体" w:hAnsi="宋体" w:eastAsia="宋体" w:cs="宋体"/>
                <w:sz w:val="20"/>
                <w:szCs w:val="20"/>
              </w:rPr>
              <w:t>采用按压式卡扣，无需工具即可快速拆卸电脑模块。</w:t>
            </w:r>
          </w:p>
        </w:tc>
      </w:tr>
      <w:tr w14:paraId="41D0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vMerge w:val="continue"/>
            <w:vAlign w:val="center"/>
          </w:tcPr>
          <w:p w14:paraId="77D8075E">
            <w:pPr>
              <w:spacing w:line="360" w:lineRule="auto"/>
              <w:jc w:val="center"/>
              <w:rPr>
                <w:rFonts w:ascii="宋体" w:hAnsi="宋体" w:eastAsia="宋体" w:cs="宋体"/>
                <w:sz w:val="20"/>
                <w:szCs w:val="20"/>
              </w:rPr>
            </w:pPr>
          </w:p>
        </w:tc>
        <w:tc>
          <w:tcPr>
            <w:tcW w:w="1146" w:type="dxa"/>
            <w:vMerge w:val="continue"/>
            <w:vAlign w:val="center"/>
          </w:tcPr>
          <w:p w14:paraId="22366774">
            <w:pPr>
              <w:pStyle w:val="78"/>
              <w:rPr>
                <w:rFonts w:ascii="宋体" w:hAnsi="宋体" w:cs="宋体"/>
                <w:b w:val="0"/>
                <w:sz w:val="20"/>
                <w:szCs w:val="20"/>
              </w:rPr>
            </w:pPr>
          </w:p>
        </w:tc>
        <w:tc>
          <w:tcPr>
            <w:tcW w:w="7393" w:type="dxa"/>
            <w:vAlign w:val="center"/>
          </w:tcPr>
          <w:p w14:paraId="30D038EC">
            <w:pPr>
              <w:jc w:val="left"/>
              <w:rPr>
                <w:rFonts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color w:val="000000"/>
                <w:kern w:val="0"/>
                <w:szCs w:val="21"/>
              </w:rPr>
              <w:t>★</w:t>
            </w:r>
            <w:r>
              <w:rPr>
                <w:rFonts w:hint="eastAsia" w:ascii="宋体" w:hAnsi="宋体" w:eastAsia="宋体" w:cs="宋体"/>
                <w:sz w:val="20"/>
                <w:szCs w:val="20"/>
              </w:rPr>
              <w:t>处理器：四核八线或以上，主频2.0或以上。</w:t>
            </w:r>
          </w:p>
        </w:tc>
      </w:tr>
      <w:tr w14:paraId="74EE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7" w:type="dxa"/>
            <w:vMerge w:val="continue"/>
            <w:vAlign w:val="center"/>
          </w:tcPr>
          <w:p w14:paraId="27477965">
            <w:pPr>
              <w:spacing w:line="360" w:lineRule="auto"/>
              <w:jc w:val="center"/>
              <w:rPr>
                <w:rFonts w:ascii="宋体" w:hAnsi="宋体" w:eastAsia="宋体" w:cs="宋体"/>
                <w:sz w:val="20"/>
                <w:szCs w:val="20"/>
              </w:rPr>
            </w:pPr>
          </w:p>
        </w:tc>
        <w:tc>
          <w:tcPr>
            <w:tcW w:w="1146" w:type="dxa"/>
            <w:vMerge w:val="continue"/>
            <w:vAlign w:val="center"/>
          </w:tcPr>
          <w:p w14:paraId="005B680E">
            <w:pPr>
              <w:pStyle w:val="78"/>
              <w:rPr>
                <w:rFonts w:ascii="宋体" w:hAnsi="宋体" w:cs="宋体"/>
                <w:b w:val="0"/>
                <w:sz w:val="20"/>
                <w:szCs w:val="20"/>
              </w:rPr>
            </w:pPr>
          </w:p>
        </w:tc>
        <w:tc>
          <w:tcPr>
            <w:tcW w:w="7393" w:type="dxa"/>
            <w:vAlign w:val="center"/>
          </w:tcPr>
          <w:p w14:paraId="71812AE4">
            <w:pPr>
              <w:jc w:val="left"/>
              <w:rPr>
                <w:rFonts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宋体"/>
                <w:color w:val="000000"/>
                <w:kern w:val="0"/>
                <w:szCs w:val="21"/>
              </w:rPr>
              <w:t>▲</w:t>
            </w:r>
            <w:r>
              <w:rPr>
                <w:rFonts w:hint="eastAsia" w:ascii="宋体" w:hAnsi="宋体" w:eastAsia="宋体" w:cs="宋体"/>
                <w:sz w:val="20"/>
                <w:szCs w:val="20"/>
              </w:rPr>
              <w:t>内存：8G DDR4笔记本内存或以上配置。</w:t>
            </w:r>
          </w:p>
        </w:tc>
      </w:tr>
      <w:tr w14:paraId="7DFC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7" w:type="dxa"/>
            <w:vMerge w:val="continue"/>
            <w:vAlign w:val="center"/>
          </w:tcPr>
          <w:p w14:paraId="73074086">
            <w:pPr>
              <w:spacing w:line="360" w:lineRule="auto"/>
              <w:jc w:val="center"/>
              <w:rPr>
                <w:rFonts w:ascii="宋体" w:hAnsi="宋体" w:eastAsia="宋体" w:cs="宋体"/>
                <w:sz w:val="20"/>
                <w:szCs w:val="20"/>
              </w:rPr>
            </w:pPr>
          </w:p>
        </w:tc>
        <w:tc>
          <w:tcPr>
            <w:tcW w:w="1146" w:type="dxa"/>
            <w:vMerge w:val="continue"/>
            <w:vAlign w:val="center"/>
          </w:tcPr>
          <w:p w14:paraId="6897C4C3">
            <w:pPr>
              <w:pStyle w:val="78"/>
              <w:rPr>
                <w:rFonts w:ascii="宋体" w:hAnsi="宋体" w:cs="宋体"/>
                <w:b w:val="0"/>
                <w:sz w:val="20"/>
                <w:szCs w:val="20"/>
              </w:rPr>
            </w:pPr>
          </w:p>
        </w:tc>
        <w:tc>
          <w:tcPr>
            <w:tcW w:w="7393" w:type="dxa"/>
            <w:vAlign w:val="center"/>
          </w:tcPr>
          <w:p w14:paraId="1C50F02E">
            <w:pPr>
              <w:jc w:val="left"/>
              <w:rPr>
                <w:rFonts w:ascii="宋体" w:hAnsi="宋体" w:eastAsia="宋体" w:cs="宋体"/>
                <w:sz w:val="20"/>
                <w:szCs w:val="20"/>
              </w:rPr>
            </w:pPr>
            <w:r>
              <w:rPr>
                <w:rFonts w:hint="eastAsia" w:ascii="宋体" w:hAnsi="宋体" w:eastAsia="宋体" w:cs="宋体"/>
                <w:sz w:val="20"/>
                <w:szCs w:val="20"/>
              </w:rPr>
              <w:t>6、硬盘：256G或以上SSD。</w:t>
            </w:r>
          </w:p>
        </w:tc>
      </w:tr>
      <w:tr w14:paraId="76B1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vMerge w:val="continue"/>
            <w:vAlign w:val="center"/>
          </w:tcPr>
          <w:p w14:paraId="6C317A1C">
            <w:pPr>
              <w:spacing w:line="360" w:lineRule="auto"/>
              <w:jc w:val="center"/>
              <w:rPr>
                <w:rFonts w:ascii="宋体" w:hAnsi="宋体" w:eastAsia="宋体" w:cs="宋体"/>
                <w:sz w:val="20"/>
                <w:szCs w:val="20"/>
              </w:rPr>
            </w:pPr>
          </w:p>
        </w:tc>
        <w:tc>
          <w:tcPr>
            <w:tcW w:w="1146" w:type="dxa"/>
            <w:vMerge w:val="continue"/>
            <w:vAlign w:val="center"/>
          </w:tcPr>
          <w:p w14:paraId="4AAE9F3A">
            <w:pPr>
              <w:pStyle w:val="78"/>
              <w:rPr>
                <w:rFonts w:ascii="宋体" w:hAnsi="宋体" w:cs="宋体"/>
                <w:b w:val="0"/>
                <w:sz w:val="20"/>
                <w:szCs w:val="20"/>
              </w:rPr>
            </w:pPr>
          </w:p>
        </w:tc>
        <w:tc>
          <w:tcPr>
            <w:tcW w:w="7393" w:type="dxa"/>
            <w:vAlign w:val="center"/>
          </w:tcPr>
          <w:p w14:paraId="1EBF78A0">
            <w:pPr>
              <w:jc w:val="left"/>
              <w:rPr>
                <w:rFonts w:ascii="宋体" w:hAnsi="宋体" w:eastAsia="宋体" w:cs="宋体"/>
                <w:sz w:val="20"/>
                <w:szCs w:val="20"/>
              </w:rPr>
            </w:pPr>
            <w:r>
              <w:rPr>
                <w:rFonts w:hint="eastAsia" w:ascii="宋体" w:hAnsi="宋体" w:eastAsia="宋体" w:cs="宋体"/>
                <w:sz w:val="20"/>
                <w:szCs w:val="20"/>
              </w:rPr>
              <w:t>7、具有独立非外扩展的视频输出接口：≥1路HDMI ，具有独立非外扩展的电脑USB接口：≥3路USB。</w:t>
            </w:r>
          </w:p>
        </w:tc>
      </w:tr>
      <w:tr w14:paraId="4CD4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vMerge w:val="continue"/>
            <w:vAlign w:val="center"/>
          </w:tcPr>
          <w:p w14:paraId="77915C31">
            <w:pPr>
              <w:spacing w:line="360" w:lineRule="auto"/>
              <w:jc w:val="center"/>
              <w:rPr>
                <w:rFonts w:ascii="宋体" w:hAnsi="宋体" w:eastAsia="宋体" w:cs="宋体"/>
                <w:sz w:val="20"/>
                <w:szCs w:val="20"/>
              </w:rPr>
            </w:pPr>
          </w:p>
        </w:tc>
        <w:tc>
          <w:tcPr>
            <w:tcW w:w="1146" w:type="dxa"/>
            <w:vMerge w:val="continue"/>
            <w:vAlign w:val="center"/>
          </w:tcPr>
          <w:p w14:paraId="76A9574D">
            <w:pPr>
              <w:pStyle w:val="78"/>
              <w:rPr>
                <w:rFonts w:ascii="宋体" w:hAnsi="宋体" w:cs="宋体"/>
                <w:b w:val="0"/>
                <w:sz w:val="20"/>
                <w:szCs w:val="20"/>
              </w:rPr>
            </w:pPr>
          </w:p>
        </w:tc>
        <w:tc>
          <w:tcPr>
            <w:tcW w:w="7393" w:type="dxa"/>
            <w:vAlign w:val="center"/>
          </w:tcPr>
          <w:p w14:paraId="08A01286">
            <w:pPr>
              <w:jc w:val="left"/>
              <w:rPr>
                <w:rFonts w:ascii="宋体" w:hAnsi="宋体" w:eastAsia="宋体" w:cs="宋体"/>
                <w:sz w:val="20"/>
                <w:szCs w:val="20"/>
              </w:rPr>
            </w:pPr>
            <w:r>
              <w:rPr>
                <w:rFonts w:hint="eastAsia" w:ascii="宋体" w:hAnsi="宋体" w:eastAsia="宋体" w:cs="宋体"/>
                <w:sz w:val="20"/>
                <w:szCs w:val="20"/>
              </w:rPr>
              <w:t>8、在配置管理平台使用终端设备时，支持统一互通的用户身份认证服务，账号登录进入云桌面镜像后，打开教学白板软件、学生行为评价软件的教学应用工具时无需再次输入账号密码重复登录。</w:t>
            </w:r>
          </w:p>
        </w:tc>
      </w:tr>
      <w:tr w14:paraId="7B88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vMerge w:val="continue"/>
            <w:vAlign w:val="center"/>
          </w:tcPr>
          <w:p w14:paraId="62071989">
            <w:pPr>
              <w:spacing w:line="360" w:lineRule="auto"/>
              <w:jc w:val="center"/>
              <w:rPr>
                <w:rFonts w:ascii="宋体" w:hAnsi="宋体" w:eastAsia="宋体" w:cs="宋体"/>
                <w:sz w:val="20"/>
                <w:szCs w:val="20"/>
              </w:rPr>
            </w:pPr>
          </w:p>
        </w:tc>
        <w:tc>
          <w:tcPr>
            <w:tcW w:w="1146" w:type="dxa"/>
            <w:vMerge w:val="continue"/>
            <w:vAlign w:val="center"/>
          </w:tcPr>
          <w:p w14:paraId="62FA7784">
            <w:pPr>
              <w:pStyle w:val="78"/>
              <w:rPr>
                <w:rFonts w:ascii="宋体" w:hAnsi="宋体" w:cs="宋体"/>
                <w:b w:val="0"/>
                <w:sz w:val="20"/>
                <w:szCs w:val="20"/>
              </w:rPr>
            </w:pPr>
          </w:p>
        </w:tc>
        <w:tc>
          <w:tcPr>
            <w:tcW w:w="7393" w:type="dxa"/>
            <w:vAlign w:val="center"/>
          </w:tcPr>
          <w:p w14:paraId="68976D2A">
            <w:pPr>
              <w:jc w:val="left"/>
              <w:rPr>
                <w:rFonts w:ascii="宋体" w:hAnsi="宋体" w:eastAsia="宋体" w:cs="宋体"/>
                <w:sz w:val="20"/>
                <w:szCs w:val="20"/>
              </w:rPr>
            </w:pPr>
            <w:bookmarkStart w:id="9" w:name="OLE_LINK23"/>
            <w:bookmarkStart w:id="10" w:name="OLE_LINK22"/>
            <w:r>
              <w:rPr>
                <w:rFonts w:hint="eastAsia" w:ascii="宋体" w:hAnsi="宋体" w:eastAsia="宋体" w:cs="宋体"/>
                <w:color w:val="000000"/>
                <w:kern w:val="0"/>
                <w:szCs w:val="21"/>
              </w:rPr>
              <w:t>▲</w:t>
            </w:r>
            <w:bookmarkEnd w:id="9"/>
            <w:bookmarkEnd w:id="10"/>
            <w:r>
              <w:rPr>
                <w:rFonts w:hint="eastAsia" w:ascii="宋体" w:hAnsi="宋体" w:eastAsia="宋体" w:cs="宋体"/>
                <w:sz w:val="20"/>
                <w:szCs w:val="20"/>
              </w:rPr>
              <w:t>9、支持当使用桌面镜像功能时发生系统无法启动、系统异常等情况，可通过手势在屏幕上调取触摸中控菜单，进行系统恢复至出厂默认状态，无需连接网络、无需连接管理平台、无需额外工具辅助。</w:t>
            </w:r>
            <w:r>
              <w:rPr>
                <w:rFonts w:hint="eastAsia" w:ascii="宋体" w:hAnsi="宋体" w:eastAsia="宋体" w:cs="Times New Roman"/>
                <w:color w:val="000000"/>
                <w:kern w:val="0"/>
                <w:sz w:val="20"/>
                <w:szCs w:val="20"/>
              </w:rPr>
              <w:t>（投标时提供国家认可的具备CMA认证的检测机构所出具的检测报告复印件并加盖</w:t>
            </w:r>
            <w:r>
              <w:rPr>
                <w:rFonts w:hint="eastAsia" w:ascii="宋体" w:hAnsi="宋体" w:eastAsia="宋体" w:cs="宋体"/>
                <w:kern w:val="0"/>
                <w:szCs w:val="21"/>
              </w:rPr>
              <w:t>投标人</w:t>
            </w:r>
            <w:r>
              <w:rPr>
                <w:rFonts w:hint="eastAsia" w:ascii="宋体" w:hAnsi="宋体" w:eastAsia="宋体" w:cs="Times New Roman"/>
                <w:color w:val="000000"/>
                <w:kern w:val="0"/>
                <w:sz w:val="20"/>
                <w:szCs w:val="20"/>
              </w:rPr>
              <w:t>公章）</w:t>
            </w:r>
          </w:p>
        </w:tc>
      </w:tr>
      <w:tr w14:paraId="6583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vMerge w:val="continue"/>
            <w:vAlign w:val="center"/>
          </w:tcPr>
          <w:p w14:paraId="574B9E23">
            <w:pPr>
              <w:spacing w:line="360" w:lineRule="auto"/>
              <w:jc w:val="center"/>
              <w:rPr>
                <w:rFonts w:ascii="宋体" w:hAnsi="宋体" w:eastAsia="宋体" w:cs="宋体"/>
                <w:sz w:val="20"/>
                <w:szCs w:val="20"/>
              </w:rPr>
            </w:pPr>
          </w:p>
        </w:tc>
        <w:tc>
          <w:tcPr>
            <w:tcW w:w="1146" w:type="dxa"/>
            <w:vMerge w:val="continue"/>
            <w:vAlign w:val="center"/>
          </w:tcPr>
          <w:p w14:paraId="4C3D4B80">
            <w:pPr>
              <w:pStyle w:val="78"/>
              <w:rPr>
                <w:rFonts w:ascii="宋体" w:hAnsi="宋体" w:cs="宋体"/>
                <w:b w:val="0"/>
                <w:sz w:val="20"/>
                <w:szCs w:val="20"/>
              </w:rPr>
            </w:pPr>
          </w:p>
        </w:tc>
        <w:tc>
          <w:tcPr>
            <w:tcW w:w="7393" w:type="dxa"/>
            <w:vAlign w:val="center"/>
          </w:tcPr>
          <w:p w14:paraId="6CBED827">
            <w:pPr>
              <w:jc w:val="left"/>
              <w:rPr>
                <w:rFonts w:ascii="宋体" w:hAnsi="宋体" w:eastAsia="宋体" w:cs="宋体"/>
                <w:sz w:val="20"/>
                <w:szCs w:val="20"/>
              </w:rPr>
            </w:pPr>
            <w:r>
              <w:rPr>
                <w:rFonts w:hint="eastAsia" w:ascii="宋体" w:hAnsi="宋体" w:eastAsia="宋体" w:cs="宋体"/>
                <w:sz w:val="20"/>
                <w:szCs w:val="20"/>
              </w:rPr>
              <w:t>10、支持交互大屏在系统恢复后，公共数据分区（如D盘等非系统分区）的数据能够得到保留，不受还原影响，从而不影响教学使用。</w:t>
            </w:r>
          </w:p>
        </w:tc>
      </w:tr>
      <w:tr w14:paraId="7C13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vMerge w:val="continue"/>
            <w:vAlign w:val="center"/>
          </w:tcPr>
          <w:p w14:paraId="026258B3">
            <w:pPr>
              <w:spacing w:line="360" w:lineRule="auto"/>
              <w:jc w:val="center"/>
              <w:rPr>
                <w:rFonts w:ascii="宋体" w:hAnsi="宋体" w:eastAsia="宋体" w:cs="宋体"/>
                <w:sz w:val="20"/>
                <w:szCs w:val="20"/>
              </w:rPr>
            </w:pPr>
          </w:p>
        </w:tc>
        <w:tc>
          <w:tcPr>
            <w:tcW w:w="1146" w:type="dxa"/>
            <w:vMerge w:val="continue"/>
            <w:vAlign w:val="center"/>
          </w:tcPr>
          <w:p w14:paraId="48FE3F19">
            <w:pPr>
              <w:pStyle w:val="78"/>
              <w:rPr>
                <w:rFonts w:ascii="宋体" w:hAnsi="宋体" w:cs="宋体"/>
                <w:b w:val="0"/>
                <w:sz w:val="20"/>
                <w:szCs w:val="20"/>
              </w:rPr>
            </w:pPr>
          </w:p>
        </w:tc>
        <w:tc>
          <w:tcPr>
            <w:tcW w:w="7393" w:type="dxa"/>
            <w:vAlign w:val="center"/>
          </w:tcPr>
          <w:p w14:paraId="1D2C94B7">
            <w:pPr>
              <w:jc w:val="left"/>
              <w:rPr>
                <w:rFonts w:ascii="宋体" w:hAnsi="宋体" w:eastAsia="宋体" w:cs="宋体"/>
                <w:sz w:val="20"/>
                <w:szCs w:val="20"/>
              </w:rPr>
            </w:pPr>
            <w:r>
              <w:rPr>
                <w:rFonts w:hint="eastAsia" w:ascii="宋体" w:hAnsi="宋体" w:eastAsia="宋体" w:cs="宋体"/>
                <w:sz w:val="20"/>
                <w:szCs w:val="20"/>
              </w:rPr>
              <w:t>11、支持诊断网络，支持检测与管理平台的通讯状态，支持TCP延迟、ICMP延迟、上传下载速度检测。</w:t>
            </w:r>
          </w:p>
        </w:tc>
      </w:tr>
      <w:tr w14:paraId="4EFA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vMerge w:val="continue"/>
            <w:vAlign w:val="center"/>
          </w:tcPr>
          <w:p w14:paraId="23C50123">
            <w:pPr>
              <w:spacing w:line="360" w:lineRule="auto"/>
              <w:jc w:val="center"/>
              <w:rPr>
                <w:rFonts w:ascii="宋体" w:hAnsi="宋体" w:eastAsia="宋体" w:cs="宋体"/>
                <w:sz w:val="20"/>
                <w:szCs w:val="20"/>
              </w:rPr>
            </w:pPr>
          </w:p>
        </w:tc>
        <w:tc>
          <w:tcPr>
            <w:tcW w:w="1146" w:type="dxa"/>
            <w:vMerge w:val="continue"/>
            <w:vAlign w:val="center"/>
          </w:tcPr>
          <w:p w14:paraId="49488840">
            <w:pPr>
              <w:pStyle w:val="78"/>
              <w:rPr>
                <w:rFonts w:ascii="宋体" w:hAnsi="宋体" w:cs="宋体"/>
                <w:b w:val="0"/>
                <w:sz w:val="20"/>
                <w:szCs w:val="20"/>
              </w:rPr>
            </w:pPr>
          </w:p>
        </w:tc>
        <w:tc>
          <w:tcPr>
            <w:tcW w:w="7393" w:type="dxa"/>
            <w:vAlign w:val="center"/>
          </w:tcPr>
          <w:p w14:paraId="6F9CAC0D">
            <w:pPr>
              <w:jc w:val="left"/>
              <w:rPr>
                <w:rFonts w:ascii="宋体" w:hAnsi="宋体" w:eastAsia="宋体" w:cs="宋体"/>
                <w:sz w:val="20"/>
                <w:szCs w:val="20"/>
              </w:rPr>
            </w:pPr>
            <w:r>
              <w:rPr>
                <w:rFonts w:hint="eastAsia" w:ascii="宋体" w:hAnsi="宋体" w:eastAsia="宋体" w:cs="宋体"/>
                <w:color w:val="000000"/>
                <w:kern w:val="0"/>
                <w:szCs w:val="21"/>
              </w:rPr>
              <w:t>▲</w:t>
            </w:r>
            <w:r>
              <w:rPr>
                <w:rFonts w:hint="eastAsia" w:ascii="宋体" w:hAnsi="宋体" w:eastAsia="宋体" w:cs="宋体"/>
                <w:sz w:val="20"/>
                <w:szCs w:val="20"/>
              </w:rPr>
              <w:t>12、支持终端设备运行时无需运行独立的虚拟化系统，终端设备配置的IP与进入云桌面镜像后的IP能够保持一致，同一个终端无需使用多个IP，简化运维管理与网络规划复杂度。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Times New Roman"/>
                <w:color w:val="000000"/>
                <w:kern w:val="0"/>
                <w:sz w:val="20"/>
                <w:szCs w:val="20"/>
              </w:rPr>
              <w:t>（投标时提供国家认可的具备CMA认证的检测机构所出具的检测报告复印件并加盖</w:t>
            </w:r>
            <w:r>
              <w:rPr>
                <w:rFonts w:hint="eastAsia" w:ascii="宋体" w:hAnsi="宋体" w:eastAsia="宋体" w:cs="宋体"/>
                <w:kern w:val="0"/>
                <w:szCs w:val="21"/>
              </w:rPr>
              <w:t>投标人</w:t>
            </w:r>
            <w:r>
              <w:rPr>
                <w:rFonts w:hint="eastAsia" w:ascii="宋体" w:hAnsi="宋体" w:eastAsia="宋体" w:cs="Times New Roman"/>
                <w:color w:val="000000"/>
                <w:kern w:val="0"/>
                <w:sz w:val="20"/>
                <w:szCs w:val="20"/>
              </w:rPr>
              <w:t>公章）</w:t>
            </w:r>
          </w:p>
        </w:tc>
      </w:tr>
    </w:tbl>
    <w:p w14:paraId="50340808">
      <w:pPr>
        <w:jc w:val="left"/>
        <w:rPr>
          <w:rFonts w:ascii="宋体" w:hAnsi="宋体" w:eastAsia="宋体" w:cs="宋体"/>
          <w:sz w:val="24"/>
          <w:szCs w:val="24"/>
        </w:rPr>
      </w:pPr>
      <w:r>
        <w:rPr>
          <w:rFonts w:hint="eastAsia" w:ascii="宋体" w:hAnsi="宋体" w:eastAsia="宋体" w:cs="宋体"/>
          <w:sz w:val="24"/>
          <w:szCs w:val="24"/>
        </w:rPr>
        <w:t>附件三：系统工具</w:t>
      </w:r>
    </w:p>
    <w:tbl>
      <w:tblPr>
        <w:tblStyle w:val="25"/>
        <w:tblW w:w="9268"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46"/>
        <w:gridCol w:w="7404"/>
      </w:tblGrid>
      <w:tr w14:paraId="0EE3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vAlign w:val="center"/>
          </w:tcPr>
          <w:p w14:paraId="1EB50059">
            <w:pPr>
              <w:spacing w:line="360" w:lineRule="auto"/>
              <w:jc w:val="center"/>
              <w:rPr>
                <w:rFonts w:ascii="宋体" w:hAnsi="宋体" w:eastAsia="宋体" w:cs="宋体"/>
                <w:b/>
                <w:sz w:val="20"/>
                <w:szCs w:val="20"/>
              </w:rPr>
            </w:pPr>
            <w:r>
              <w:rPr>
                <w:rFonts w:hint="eastAsia" w:ascii="宋体" w:hAnsi="宋体" w:eastAsia="宋体" w:cs="宋体"/>
                <w:b/>
                <w:sz w:val="20"/>
                <w:szCs w:val="20"/>
              </w:rPr>
              <w:t>序号</w:t>
            </w:r>
          </w:p>
        </w:tc>
        <w:tc>
          <w:tcPr>
            <w:tcW w:w="1146" w:type="dxa"/>
            <w:tcBorders>
              <w:top w:val="single" w:color="auto" w:sz="4" w:space="0"/>
              <w:left w:val="single" w:color="auto" w:sz="4" w:space="0"/>
              <w:bottom w:val="single" w:color="auto" w:sz="4" w:space="0"/>
              <w:right w:val="single" w:color="auto" w:sz="4" w:space="0"/>
            </w:tcBorders>
            <w:vAlign w:val="center"/>
          </w:tcPr>
          <w:p w14:paraId="4551B7B3">
            <w:pPr>
              <w:spacing w:line="360" w:lineRule="auto"/>
              <w:jc w:val="center"/>
              <w:rPr>
                <w:rFonts w:ascii="宋体" w:hAnsi="宋体" w:eastAsia="宋体" w:cs="宋体"/>
                <w:b/>
                <w:sz w:val="20"/>
                <w:szCs w:val="20"/>
              </w:rPr>
            </w:pPr>
            <w:r>
              <w:rPr>
                <w:rFonts w:hint="eastAsia" w:ascii="宋体" w:hAnsi="宋体" w:eastAsia="宋体" w:cs="宋体"/>
                <w:b/>
                <w:sz w:val="20"/>
                <w:szCs w:val="20"/>
              </w:rPr>
              <w:t>货物名称</w:t>
            </w:r>
          </w:p>
        </w:tc>
        <w:tc>
          <w:tcPr>
            <w:tcW w:w="7404" w:type="dxa"/>
            <w:tcBorders>
              <w:top w:val="single" w:color="auto" w:sz="4" w:space="0"/>
              <w:left w:val="single" w:color="auto" w:sz="4" w:space="0"/>
              <w:bottom w:val="single" w:color="auto" w:sz="4" w:space="0"/>
              <w:right w:val="single" w:color="auto" w:sz="4" w:space="0"/>
            </w:tcBorders>
            <w:vAlign w:val="center"/>
          </w:tcPr>
          <w:p w14:paraId="6BC3B3BC">
            <w:pPr>
              <w:pStyle w:val="78"/>
              <w:rPr>
                <w:rFonts w:ascii="宋体" w:hAnsi="宋体" w:cs="宋体"/>
                <w:sz w:val="20"/>
                <w:szCs w:val="20"/>
              </w:rPr>
            </w:pPr>
            <w:r>
              <w:rPr>
                <w:rFonts w:hint="eastAsia" w:ascii="宋体" w:hAnsi="宋体" w:cs="宋体"/>
                <w:sz w:val="20"/>
                <w:szCs w:val="20"/>
              </w:rPr>
              <w:t>技术要求</w:t>
            </w:r>
          </w:p>
        </w:tc>
      </w:tr>
      <w:tr w14:paraId="19A5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8" w:type="dxa"/>
            <w:vMerge w:val="restart"/>
            <w:tcBorders>
              <w:top w:val="single" w:color="auto" w:sz="4" w:space="0"/>
              <w:left w:val="single" w:color="auto" w:sz="4" w:space="0"/>
              <w:right w:val="single" w:color="auto" w:sz="4" w:space="0"/>
            </w:tcBorders>
            <w:vAlign w:val="center"/>
          </w:tcPr>
          <w:p w14:paraId="045DCDEE">
            <w:pPr>
              <w:spacing w:line="360" w:lineRule="auto"/>
              <w:jc w:val="center"/>
              <w:rPr>
                <w:rFonts w:ascii="宋体" w:hAnsi="宋体" w:eastAsia="宋体" w:cs="宋体"/>
                <w:sz w:val="20"/>
                <w:szCs w:val="20"/>
              </w:rPr>
            </w:pPr>
            <w:r>
              <w:rPr>
                <w:rFonts w:hint="eastAsia" w:ascii="宋体" w:hAnsi="宋体" w:eastAsia="宋体" w:cs="宋体"/>
                <w:sz w:val="20"/>
                <w:szCs w:val="20"/>
              </w:rPr>
              <w:t>一</w:t>
            </w:r>
          </w:p>
        </w:tc>
        <w:tc>
          <w:tcPr>
            <w:tcW w:w="1146" w:type="dxa"/>
            <w:vMerge w:val="restart"/>
            <w:tcBorders>
              <w:top w:val="single" w:color="auto" w:sz="4" w:space="0"/>
              <w:left w:val="single" w:color="auto" w:sz="4" w:space="0"/>
              <w:right w:val="single" w:color="auto" w:sz="4" w:space="0"/>
            </w:tcBorders>
            <w:vAlign w:val="center"/>
          </w:tcPr>
          <w:p w14:paraId="26A1DDA3">
            <w:pPr>
              <w:pStyle w:val="78"/>
              <w:rPr>
                <w:rFonts w:ascii="宋体" w:hAnsi="宋体" w:cs="宋体"/>
                <w:b w:val="0"/>
                <w:kern w:val="2"/>
                <w:sz w:val="20"/>
                <w:szCs w:val="20"/>
              </w:rPr>
            </w:pPr>
            <w:r>
              <w:rPr>
                <w:rFonts w:hint="eastAsia" w:ascii="宋体" w:hAnsi="宋体" w:cs="宋体"/>
                <w:b w:val="0"/>
                <w:sz w:val="20"/>
                <w:szCs w:val="20"/>
              </w:rPr>
              <w:t>系统工具</w:t>
            </w:r>
          </w:p>
        </w:tc>
        <w:tc>
          <w:tcPr>
            <w:tcW w:w="7404" w:type="dxa"/>
            <w:tcBorders>
              <w:top w:val="single" w:color="auto" w:sz="4" w:space="0"/>
              <w:left w:val="single" w:color="auto" w:sz="4" w:space="0"/>
              <w:bottom w:val="single" w:color="auto" w:sz="4" w:space="0"/>
              <w:right w:val="single" w:color="auto" w:sz="4" w:space="0"/>
            </w:tcBorders>
            <w:vAlign w:val="center"/>
          </w:tcPr>
          <w:p w14:paraId="06F02D34">
            <w:pPr>
              <w:pStyle w:val="78"/>
              <w:jc w:val="left"/>
              <w:rPr>
                <w:rFonts w:ascii="宋体" w:hAnsi="宋体" w:cs="宋体"/>
                <w:sz w:val="20"/>
                <w:szCs w:val="20"/>
              </w:rPr>
            </w:pPr>
            <w:r>
              <w:rPr>
                <w:rFonts w:hint="eastAsia" w:ascii="宋体" w:hAnsi="宋体" w:cs="宋体"/>
                <w:sz w:val="20"/>
                <w:szCs w:val="20"/>
              </w:rPr>
              <w:t>（一）整体要求</w:t>
            </w:r>
          </w:p>
        </w:tc>
      </w:tr>
      <w:tr w14:paraId="14E6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3EA94D25">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0456A696">
            <w:pPr>
              <w:pStyle w:val="78"/>
              <w:rPr>
                <w:rFonts w:ascii="宋体" w:hAnsi="宋体" w:cs="宋体"/>
                <w:b w:val="0"/>
                <w:kern w:val="2"/>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656F39CE">
            <w:pPr>
              <w:jc w:val="left"/>
              <w:rPr>
                <w:rFonts w:ascii="宋体" w:hAnsi="宋体" w:eastAsia="宋体" w:cs="宋体"/>
                <w:sz w:val="20"/>
                <w:szCs w:val="20"/>
              </w:rPr>
            </w:pPr>
            <w:r>
              <w:rPr>
                <w:rFonts w:hint="eastAsia" w:ascii="宋体" w:hAnsi="宋体" w:eastAsia="宋体" w:cs="宋体"/>
                <w:sz w:val="20"/>
                <w:szCs w:val="20"/>
              </w:rPr>
              <w:t>1、书写：提供硬笔、毛笔、荧光笔、智能笔、激光笔、竹笔、对象笔、纹理笔。</w:t>
            </w:r>
          </w:p>
        </w:tc>
      </w:tr>
      <w:tr w14:paraId="2B75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20B7B0CA">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44C96E94">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06FC112F">
            <w:pPr>
              <w:jc w:val="left"/>
              <w:rPr>
                <w:rFonts w:ascii="宋体" w:hAnsi="宋体" w:eastAsia="宋体" w:cs="宋体"/>
                <w:sz w:val="20"/>
                <w:szCs w:val="20"/>
              </w:rPr>
            </w:pPr>
            <w:r>
              <w:rPr>
                <w:rFonts w:hint="eastAsia" w:ascii="宋体" w:hAnsi="宋体" w:eastAsia="宋体" w:cs="宋体"/>
                <w:sz w:val="20"/>
                <w:szCs w:val="20"/>
              </w:rPr>
              <w:t>2、板擦：支持点擦除、区域擦除及全部擦除（清页操作）,并可支持在选择笔工具状态下直接通过手势识别动作实现擦除。</w:t>
            </w:r>
          </w:p>
        </w:tc>
      </w:tr>
      <w:tr w14:paraId="419F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14957BE4">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AB2A43E">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0994D70">
            <w:pPr>
              <w:jc w:val="left"/>
              <w:rPr>
                <w:rFonts w:ascii="宋体" w:hAnsi="宋体" w:eastAsia="宋体" w:cs="宋体"/>
                <w:sz w:val="20"/>
                <w:szCs w:val="20"/>
              </w:rPr>
            </w:pPr>
            <w:r>
              <w:rPr>
                <w:rFonts w:hint="eastAsia" w:ascii="宋体" w:hAnsi="宋体" w:eastAsia="宋体" w:cs="宋体"/>
                <w:sz w:val="20"/>
                <w:szCs w:val="20"/>
              </w:rPr>
              <w:t>3、多点支持：支持同时对两个或以上的图片、音视频、图形对象进行多点缩放与旋转功能，支持三点以上同时书写操作。</w:t>
            </w:r>
          </w:p>
        </w:tc>
      </w:tr>
      <w:tr w14:paraId="012A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40EFFE63">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00227B61">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0E27ED5">
            <w:pPr>
              <w:jc w:val="left"/>
              <w:rPr>
                <w:rFonts w:ascii="宋体" w:hAnsi="宋体" w:eastAsia="宋体" w:cs="宋体"/>
                <w:sz w:val="20"/>
                <w:szCs w:val="20"/>
              </w:rPr>
            </w:pPr>
            <w:r>
              <w:rPr>
                <w:rFonts w:hint="eastAsia" w:ascii="宋体" w:hAnsi="宋体" w:eastAsia="宋体" w:cs="宋体"/>
                <w:sz w:val="20"/>
                <w:szCs w:val="20"/>
              </w:rPr>
              <w:t>4、边写边擦：支持两到三个人在选择书写工具的状态下同时书写和擦除，互不影响，方便不同学生在屏幕上同时书写。</w:t>
            </w:r>
          </w:p>
        </w:tc>
      </w:tr>
      <w:tr w14:paraId="2713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18" w:type="dxa"/>
            <w:vMerge w:val="continue"/>
            <w:tcBorders>
              <w:left w:val="single" w:color="auto" w:sz="4" w:space="0"/>
              <w:right w:val="single" w:color="auto" w:sz="4" w:space="0"/>
            </w:tcBorders>
            <w:vAlign w:val="center"/>
          </w:tcPr>
          <w:p w14:paraId="075E2315">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5A01849">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31AC684A">
            <w:pPr>
              <w:jc w:val="left"/>
              <w:rPr>
                <w:rFonts w:ascii="宋体" w:hAnsi="宋体" w:eastAsia="宋体" w:cs="宋体"/>
                <w:sz w:val="20"/>
                <w:szCs w:val="20"/>
              </w:rPr>
            </w:pPr>
            <w:r>
              <w:rPr>
                <w:rFonts w:hint="eastAsia" w:ascii="宋体" w:hAnsi="宋体" w:eastAsia="宋体" w:cs="宋体"/>
                <w:sz w:val="20"/>
                <w:szCs w:val="20"/>
              </w:rPr>
              <w:t>5、文本输入：提供键盘输入文本，并可对文本内容统一编辑与排版。</w:t>
            </w:r>
          </w:p>
        </w:tc>
      </w:tr>
      <w:tr w14:paraId="421A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18" w:type="dxa"/>
            <w:vMerge w:val="continue"/>
            <w:tcBorders>
              <w:left w:val="single" w:color="auto" w:sz="4" w:space="0"/>
              <w:right w:val="single" w:color="auto" w:sz="4" w:space="0"/>
            </w:tcBorders>
            <w:vAlign w:val="center"/>
          </w:tcPr>
          <w:p w14:paraId="07B23A1D">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6B2B5964">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5D699170">
            <w:pPr>
              <w:jc w:val="left"/>
              <w:rPr>
                <w:rFonts w:ascii="宋体" w:hAnsi="宋体" w:eastAsia="宋体" w:cs="宋体"/>
                <w:sz w:val="20"/>
                <w:szCs w:val="20"/>
              </w:rPr>
            </w:pPr>
            <w:r>
              <w:rPr>
                <w:rFonts w:hint="eastAsia" w:ascii="宋体" w:hAnsi="宋体" w:eastAsia="宋体" w:cs="宋体"/>
                <w:sz w:val="20"/>
                <w:szCs w:val="20"/>
              </w:rPr>
              <w:t>6、手写识别：支持手写中文与英文自动识别。</w:t>
            </w:r>
          </w:p>
        </w:tc>
      </w:tr>
      <w:tr w14:paraId="3116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7653FD52">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318F0235">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A543487">
            <w:pPr>
              <w:jc w:val="left"/>
              <w:rPr>
                <w:rFonts w:ascii="宋体" w:hAnsi="宋体" w:eastAsia="宋体" w:cs="宋体"/>
                <w:sz w:val="20"/>
                <w:szCs w:val="20"/>
              </w:rPr>
            </w:pPr>
            <w:r>
              <w:rPr>
                <w:rFonts w:hint="eastAsia" w:ascii="宋体" w:hAnsi="宋体" w:eastAsia="宋体" w:cs="宋体"/>
                <w:sz w:val="20"/>
                <w:szCs w:val="20"/>
              </w:rPr>
              <w:t>7、手势操作：在书写状态下，支持多种手势的快捷操作，如选择对象、漫游、擦除等。</w:t>
            </w:r>
          </w:p>
        </w:tc>
      </w:tr>
      <w:tr w14:paraId="43B0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060DE083">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47EB4BE9">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1718593E">
            <w:pPr>
              <w:jc w:val="left"/>
              <w:rPr>
                <w:rFonts w:ascii="宋体" w:hAnsi="宋体" w:eastAsia="宋体" w:cs="宋体"/>
                <w:sz w:val="20"/>
                <w:szCs w:val="20"/>
              </w:rPr>
            </w:pPr>
            <w:r>
              <w:rPr>
                <w:rFonts w:hint="eastAsia" w:ascii="宋体" w:hAnsi="宋体" w:eastAsia="宋体" w:cs="宋体"/>
                <w:sz w:val="20"/>
                <w:szCs w:val="20"/>
              </w:rPr>
              <w:t>8、页面无限漫游：支持页面书写区域无限延伸，提供页面缩略图导航，可快速定位书写区域，同时也支持对整个页面或局部进行放大和缩小。</w:t>
            </w:r>
          </w:p>
        </w:tc>
      </w:tr>
      <w:tr w14:paraId="3692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3BF9E004">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49415C83">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F760020">
            <w:pPr>
              <w:jc w:val="left"/>
              <w:rPr>
                <w:rFonts w:ascii="宋体" w:hAnsi="宋体" w:eastAsia="宋体" w:cs="宋体"/>
                <w:sz w:val="20"/>
                <w:szCs w:val="20"/>
              </w:rPr>
            </w:pPr>
            <w:r>
              <w:rPr>
                <w:rFonts w:hint="eastAsia" w:ascii="宋体" w:hAnsi="宋体" w:eastAsia="宋体" w:cs="宋体"/>
                <w:sz w:val="20"/>
                <w:szCs w:val="20"/>
              </w:rPr>
              <w:t>9、多学科模式支持：提供语文、数学、英语、物理、化学教学场景，在各学科教学场景中提供相应的教学工具。</w:t>
            </w:r>
          </w:p>
        </w:tc>
      </w:tr>
      <w:tr w14:paraId="2F73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5D250326">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3621FA26">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0FC1184D">
            <w:pPr>
              <w:jc w:val="left"/>
              <w:rPr>
                <w:rFonts w:ascii="宋体" w:hAnsi="宋体" w:eastAsia="宋体" w:cs="宋体"/>
                <w:sz w:val="20"/>
                <w:szCs w:val="20"/>
              </w:rPr>
            </w:pPr>
            <w:r>
              <w:rPr>
                <w:rFonts w:hint="eastAsia" w:ascii="宋体" w:hAnsi="宋体" w:eastAsia="宋体" w:cs="宋体"/>
                <w:sz w:val="20"/>
                <w:szCs w:val="20"/>
              </w:rPr>
              <w:t>10、教学小工具：提供遮幕、日历、时钟、聚光灯、屏幕截图、放大镜、计算器、屏幕录制、板中板、实物展台等教学展示的辅助功能；屏幕截图提供全屏截图、矩形截图、任意区域截图。</w:t>
            </w:r>
          </w:p>
        </w:tc>
      </w:tr>
      <w:tr w14:paraId="7CFD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7F9CA31F">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578FB495">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DE72327">
            <w:pPr>
              <w:jc w:val="left"/>
              <w:rPr>
                <w:rFonts w:ascii="宋体" w:hAnsi="宋体" w:eastAsia="宋体" w:cs="宋体"/>
                <w:sz w:val="20"/>
                <w:szCs w:val="20"/>
              </w:rPr>
            </w:pPr>
            <w:r>
              <w:rPr>
                <w:rFonts w:hint="eastAsia" w:ascii="宋体" w:hAnsi="宋体" w:eastAsia="宋体" w:cs="宋体"/>
                <w:sz w:val="20"/>
                <w:szCs w:val="20"/>
              </w:rPr>
              <w:t>11、Office集成：提供PPT、Word、Excel文档的嵌入打开，演示、批注，及批注保存功能。</w:t>
            </w:r>
          </w:p>
        </w:tc>
      </w:tr>
      <w:tr w14:paraId="32CF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0F7A3752">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1CC986FF">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7B91855F">
            <w:pPr>
              <w:jc w:val="left"/>
              <w:rPr>
                <w:rFonts w:ascii="宋体" w:hAnsi="宋体" w:eastAsia="宋体" w:cs="宋体"/>
                <w:sz w:val="20"/>
                <w:szCs w:val="20"/>
              </w:rPr>
            </w:pPr>
            <w:r>
              <w:rPr>
                <w:rFonts w:hint="eastAsia" w:ascii="宋体" w:hAnsi="宋体" w:eastAsia="宋体" w:cs="宋体"/>
                <w:sz w:val="20"/>
                <w:szCs w:val="20"/>
              </w:rPr>
              <w:t>12、要求配备教学资源：资源必须符合新课程标准，涵盖新课标多种教材版本，根据学科知识点教学要求，规范分类各教学资源素材。</w:t>
            </w:r>
          </w:p>
        </w:tc>
      </w:tr>
      <w:tr w14:paraId="5A7A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2B583F0F">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92B6263">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1E7C7D7">
            <w:pPr>
              <w:jc w:val="left"/>
              <w:rPr>
                <w:rFonts w:ascii="宋体" w:hAnsi="宋体" w:eastAsia="宋体" w:cs="宋体"/>
                <w:sz w:val="20"/>
                <w:szCs w:val="20"/>
              </w:rPr>
            </w:pPr>
            <w:r>
              <w:rPr>
                <w:rFonts w:hint="eastAsia" w:ascii="宋体" w:hAnsi="宋体" w:eastAsia="宋体" w:cs="宋体"/>
                <w:b/>
                <w:bCs/>
                <w:sz w:val="20"/>
                <w:szCs w:val="20"/>
              </w:rPr>
              <w:t>（二）线上教学工具</w:t>
            </w:r>
          </w:p>
        </w:tc>
      </w:tr>
      <w:tr w14:paraId="612D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8" w:type="dxa"/>
            <w:vMerge w:val="continue"/>
            <w:tcBorders>
              <w:left w:val="single" w:color="auto" w:sz="4" w:space="0"/>
              <w:right w:val="single" w:color="auto" w:sz="4" w:space="0"/>
            </w:tcBorders>
            <w:vAlign w:val="center"/>
          </w:tcPr>
          <w:p w14:paraId="42438938">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38BDDD7B">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36E3BBF0">
            <w:pPr>
              <w:jc w:val="left"/>
              <w:rPr>
                <w:rFonts w:ascii="宋体" w:hAnsi="宋体" w:eastAsia="宋体" w:cs="宋体"/>
                <w:sz w:val="20"/>
                <w:szCs w:val="20"/>
              </w:rPr>
            </w:pPr>
            <w:r>
              <w:rPr>
                <w:rFonts w:hint="eastAsia" w:ascii="宋体" w:hAnsi="宋体" w:eastAsia="宋体" w:cs="宋体"/>
                <w:sz w:val="20"/>
                <w:szCs w:val="20"/>
              </w:rPr>
              <w:t>1、软件支持微信扫码登录，无需输入帐号密码即可实现登录互动课堂。</w:t>
            </w:r>
          </w:p>
        </w:tc>
      </w:tr>
      <w:tr w14:paraId="2190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18" w:type="dxa"/>
            <w:vMerge w:val="continue"/>
            <w:tcBorders>
              <w:left w:val="single" w:color="auto" w:sz="4" w:space="0"/>
              <w:right w:val="single" w:color="auto" w:sz="4" w:space="0"/>
            </w:tcBorders>
            <w:vAlign w:val="center"/>
          </w:tcPr>
          <w:p w14:paraId="7E0E14FA">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7FAA85CB">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1812B95">
            <w:pPr>
              <w:jc w:val="left"/>
              <w:rPr>
                <w:rFonts w:ascii="宋体" w:hAnsi="宋体" w:eastAsia="宋体" w:cs="宋体"/>
                <w:sz w:val="20"/>
                <w:szCs w:val="20"/>
              </w:rPr>
            </w:pPr>
            <w:r>
              <w:rPr>
                <w:rFonts w:hint="eastAsia" w:ascii="宋体" w:hAnsi="宋体" w:eastAsia="宋体" w:cs="宋体"/>
                <w:sz w:val="20"/>
                <w:szCs w:val="20"/>
              </w:rPr>
              <w:t>2、支持按键拨号形式，直接拨号呼叫连接动课堂连，实现远程教学。</w:t>
            </w:r>
          </w:p>
        </w:tc>
      </w:tr>
      <w:tr w14:paraId="2D77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8" w:type="dxa"/>
            <w:vMerge w:val="continue"/>
            <w:tcBorders>
              <w:left w:val="single" w:color="auto" w:sz="4" w:space="0"/>
              <w:right w:val="single" w:color="auto" w:sz="4" w:space="0"/>
            </w:tcBorders>
            <w:vAlign w:val="center"/>
          </w:tcPr>
          <w:p w14:paraId="6564350F">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05392450">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15AE10B">
            <w:pPr>
              <w:jc w:val="left"/>
              <w:rPr>
                <w:rFonts w:ascii="宋体" w:hAnsi="宋体" w:eastAsia="宋体" w:cs="宋体"/>
                <w:sz w:val="20"/>
                <w:szCs w:val="20"/>
              </w:rPr>
            </w:pPr>
            <w:r>
              <w:rPr>
                <w:rFonts w:hint="eastAsia" w:ascii="宋体" w:hAnsi="宋体" w:eastAsia="宋体" w:cs="宋体"/>
                <w:sz w:val="20"/>
                <w:szCs w:val="20"/>
              </w:rPr>
              <w:t>3、互动课堂视频界面支持至少两种画面设置，适应不同场景画面布局需求。</w:t>
            </w:r>
          </w:p>
        </w:tc>
      </w:tr>
      <w:tr w14:paraId="1F22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18" w:type="dxa"/>
            <w:vMerge w:val="continue"/>
            <w:tcBorders>
              <w:left w:val="single" w:color="auto" w:sz="4" w:space="0"/>
              <w:right w:val="single" w:color="auto" w:sz="4" w:space="0"/>
            </w:tcBorders>
            <w:vAlign w:val="center"/>
          </w:tcPr>
          <w:p w14:paraId="7575CD45">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0AF2D01">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12DEDBFE">
            <w:pPr>
              <w:jc w:val="left"/>
              <w:rPr>
                <w:rFonts w:ascii="宋体" w:hAnsi="宋体" w:eastAsia="宋体" w:cs="宋体"/>
                <w:sz w:val="20"/>
                <w:szCs w:val="20"/>
              </w:rPr>
            </w:pPr>
            <w:r>
              <w:rPr>
                <w:rFonts w:hint="eastAsia" w:ascii="宋体" w:hAnsi="宋体" w:eastAsia="宋体" w:cs="宋体"/>
                <w:sz w:val="20"/>
                <w:szCs w:val="20"/>
              </w:rPr>
              <w:t>4、线上教学应用提供不少于9个学科工具，支持语文、数学、英语等。</w:t>
            </w:r>
          </w:p>
        </w:tc>
      </w:tr>
      <w:tr w14:paraId="6F6D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8" w:type="dxa"/>
            <w:vMerge w:val="continue"/>
            <w:tcBorders>
              <w:left w:val="single" w:color="auto" w:sz="4" w:space="0"/>
              <w:right w:val="single" w:color="auto" w:sz="4" w:space="0"/>
            </w:tcBorders>
            <w:vAlign w:val="center"/>
          </w:tcPr>
          <w:p w14:paraId="3CB94A77">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7B199BCE">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79B87A39">
            <w:pPr>
              <w:jc w:val="left"/>
              <w:rPr>
                <w:rFonts w:ascii="宋体" w:hAnsi="宋体" w:eastAsia="宋体" w:cs="宋体"/>
                <w:sz w:val="20"/>
                <w:szCs w:val="20"/>
              </w:rPr>
            </w:pPr>
            <w:r>
              <w:rPr>
                <w:rFonts w:hint="eastAsia" w:ascii="宋体" w:hAnsi="宋体" w:eastAsia="宋体" w:cs="宋体"/>
                <w:sz w:val="20"/>
                <w:szCs w:val="20"/>
              </w:rPr>
              <w:t>5、支持用户在线打开云课件，无需下载，即可在线打开并展示课件及讲授。</w:t>
            </w:r>
          </w:p>
        </w:tc>
      </w:tr>
      <w:tr w14:paraId="1D2B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20D4DCC4">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62BF1580">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3C15F48A">
            <w:pPr>
              <w:jc w:val="left"/>
              <w:rPr>
                <w:rFonts w:ascii="宋体" w:hAnsi="宋体" w:eastAsia="宋体" w:cs="宋体"/>
                <w:sz w:val="20"/>
                <w:szCs w:val="20"/>
              </w:rPr>
            </w:pPr>
            <w:r>
              <w:rPr>
                <w:rFonts w:hint="eastAsia" w:ascii="宋体" w:hAnsi="宋体" w:eastAsia="宋体" w:cs="宋体"/>
                <w:sz w:val="20"/>
                <w:szCs w:val="20"/>
              </w:rPr>
              <w:t>6、互动课堂活动：支持互动课堂中可对本地班级、听课班级中表现好的班级发送点评奖励，每堂课可统计各班点评总分，并在课上一键展示最高得分的班级进行表扬。</w:t>
            </w:r>
          </w:p>
        </w:tc>
      </w:tr>
      <w:tr w14:paraId="3657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159E57E6">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2186785">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F879582">
            <w:pPr>
              <w:jc w:val="left"/>
              <w:rPr>
                <w:rFonts w:ascii="宋体" w:hAnsi="宋体" w:eastAsia="宋体" w:cs="宋体"/>
                <w:sz w:val="20"/>
                <w:szCs w:val="20"/>
              </w:rPr>
            </w:pPr>
            <w:r>
              <w:rPr>
                <w:rFonts w:hint="eastAsia" w:ascii="宋体" w:hAnsi="宋体" w:eastAsia="宋体" w:cs="宋体"/>
                <w:sz w:val="20"/>
                <w:szCs w:val="20"/>
              </w:rPr>
              <w:t>7、</w:t>
            </w:r>
            <w:r>
              <w:rPr>
                <w:rFonts w:hint="eastAsia" w:ascii="宋体" w:hAnsi="宋体" w:eastAsia="宋体" w:cs="宋体"/>
                <w:color w:val="000000"/>
                <w:kern w:val="0"/>
                <w:szCs w:val="21"/>
              </w:rPr>
              <w:t>▲</w:t>
            </w:r>
            <w:r>
              <w:rPr>
                <w:rFonts w:hint="eastAsia" w:ascii="宋体" w:hAnsi="宋体" w:eastAsia="宋体" w:cs="宋体"/>
                <w:sz w:val="20"/>
                <w:szCs w:val="20"/>
              </w:rPr>
              <w:t>支持用户无需通过平台，直接创建网络教研，即时生成教研二维码，扫码可进行查看教研简介、发送点评等。（</w:t>
            </w:r>
            <w:r>
              <w:rPr>
                <w:rFonts w:hint="eastAsia" w:ascii="宋体" w:hAnsi="宋体" w:eastAsia="宋体" w:cs="宋体"/>
                <w:color w:val="000000"/>
                <w:kern w:val="0"/>
                <w:sz w:val="20"/>
                <w:szCs w:val="20"/>
              </w:rPr>
              <w:t>投标时</w:t>
            </w:r>
            <w:r>
              <w:rPr>
                <w:rFonts w:hint="eastAsia" w:ascii="宋体" w:hAnsi="宋体" w:eastAsia="宋体" w:cs="宋体"/>
                <w:sz w:val="20"/>
                <w:szCs w:val="20"/>
              </w:rPr>
              <w:t>提供国家认可的具备CMA认证的检测机构所出具的权威检测报告复印件并加盖</w:t>
            </w:r>
            <w:r>
              <w:rPr>
                <w:rFonts w:hint="eastAsia" w:ascii="宋体" w:hAnsi="宋体" w:eastAsia="宋体" w:cs="宋体"/>
                <w:kern w:val="0"/>
                <w:szCs w:val="21"/>
              </w:rPr>
              <w:t>投标人</w:t>
            </w:r>
            <w:r>
              <w:rPr>
                <w:rFonts w:hint="eastAsia" w:ascii="宋体" w:hAnsi="宋体" w:eastAsia="宋体" w:cs="宋体"/>
                <w:sz w:val="20"/>
                <w:szCs w:val="20"/>
              </w:rPr>
              <w:t>公章）。</w:t>
            </w:r>
          </w:p>
        </w:tc>
      </w:tr>
      <w:tr w14:paraId="32E3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2602103F">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58EEA804">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36170C78">
            <w:pPr>
              <w:jc w:val="left"/>
              <w:rPr>
                <w:rFonts w:ascii="宋体" w:hAnsi="宋体" w:eastAsia="宋体" w:cs="宋体"/>
                <w:sz w:val="20"/>
                <w:szCs w:val="20"/>
              </w:rPr>
            </w:pPr>
            <w:r>
              <w:rPr>
                <w:rFonts w:hint="eastAsia" w:ascii="宋体" w:hAnsi="宋体" w:eastAsia="宋体" w:cs="宋体"/>
                <w:sz w:val="20"/>
                <w:szCs w:val="20"/>
              </w:rPr>
              <w:t>8、具有多系统兼容性。除适配Windows操作系统外，至少能与主流国产操作系统（鸿蒙、UOS、麒麟、深度）其中一个适配并正常安装运行。</w:t>
            </w:r>
          </w:p>
        </w:tc>
      </w:tr>
      <w:tr w14:paraId="28F2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276E8864">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602EEFDA">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6F0A681D">
            <w:pPr>
              <w:jc w:val="left"/>
              <w:rPr>
                <w:rFonts w:ascii="宋体" w:hAnsi="宋体" w:eastAsia="宋体" w:cs="宋体"/>
                <w:sz w:val="20"/>
                <w:szCs w:val="20"/>
              </w:rPr>
            </w:pPr>
            <w:r>
              <w:rPr>
                <w:rFonts w:hint="eastAsia" w:ascii="宋体" w:hAnsi="宋体" w:eastAsia="宋体" w:cs="宋体"/>
                <w:sz w:val="20"/>
                <w:szCs w:val="20"/>
              </w:rPr>
              <w:t>9、具有互动式教学课件资源，包含学科教育各学段教材版本全部教学章节、专题教育多个主题教育、特殊教育3大分类的不少于150000份的互动课件，其中学科教育各学段各地区教材版本不少于140个。</w:t>
            </w:r>
          </w:p>
        </w:tc>
      </w:tr>
      <w:tr w14:paraId="15CB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565F04A3">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867C569">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C220986">
            <w:pPr>
              <w:jc w:val="left"/>
              <w:rPr>
                <w:rFonts w:ascii="宋体" w:hAnsi="宋体" w:eastAsia="宋体" w:cs="宋体"/>
                <w:sz w:val="20"/>
                <w:szCs w:val="20"/>
              </w:rPr>
            </w:pPr>
            <w:r>
              <w:rPr>
                <w:rFonts w:hint="eastAsia" w:ascii="宋体" w:hAnsi="宋体" w:eastAsia="宋体" w:cs="宋体"/>
                <w:sz w:val="20"/>
                <w:szCs w:val="20"/>
              </w:rPr>
              <w:t>10、公网直播：老师可设置直播模式为公网直播，可自由发起公网直播活动，每场直播支持至少1000个点同时观看，不限直播次数。直播界面可查询目前所有已开课的直播课堂，课堂信息包括录播教室名称、直播课程内容、直播时间。教师可对自己的视频进行修改、删除和提交操作。</w:t>
            </w:r>
          </w:p>
        </w:tc>
      </w:tr>
      <w:tr w14:paraId="22E7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142D492C">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0CA498CE">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5C7E809A">
            <w:pPr>
              <w:jc w:val="left"/>
              <w:rPr>
                <w:rFonts w:ascii="宋体" w:hAnsi="宋体" w:eastAsia="宋体" w:cs="宋体"/>
                <w:sz w:val="20"/>
                <w:szCs w:val="20"/>
              </w:rPr>
            </w:pPr>
            <w:r>
              <w:rPr>
                <w:rFonts w:hint="eastAsia" w:ascii="宋体" w:hAnsi="宋体" w:eastAsia="宋体" w:cs="宋体"/>
                <w:sz w:val="20"/>
                <w:szCs w:val="20"/>
              </w:rPr>
              <w:t>11、AI智能生成课堂活动：具有课堂活动智能填写功能，支持选词填空、判断对错和趣味选择三大课堂活动。输入文本后可以一键解析，自动将文本内容结构化填充至题干和正确选项，完成课堂活动的制作。</w:t>
            </w:r>
          </w:p>
        </w:tc>
      </w:tr>
      <w:tr w14:paraId="2C2F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8" w:type="dxa"/>
            <w:vMerge w:val="continue"/>
            <w:tcBorders>
              <w:left w:val="single" w:color="auto" w:sz="4" w:space="0"/>
              <w:right w:val="single" w:color="auto" w:sz="4" w:space="0"/>
            </w:tcBorders>
            <w:vAlign w:val="center"/>
          </w:tcPr>
          <w:p w14:paraId="6DCB6B19">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5E9C53D4">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34903280">
            <w:pPr>
              <w:jc w:val="left"/>
              <w:rPr>
                <w:rFonts w:ascii="宋体" w:hAnsi="宋体" w:eastAsia="宋体" w:cs="宋体"/>
                <w:sz w:val="20"/>
                <w:szCs w:val="20"/>
              </w:rPr>
            </w:pPr>
            <w:r>
              <w:rPr>
                <w:rFonts w:hint="eastAsia" w:ascii="宋体" w:hAnsi="宋体" w:eastAsia="宋体" w:cs="宋体"/>
                <w:b/>
                <w:bCs/>
                <w:sz w:val="20"/>
                <w:szCs w:val="20"/>
              </w:rPr>
              <w:t>（三）集中控制工具</w:t>
            </w:r>
          </w:p>
        </w:tc>
      </w:tr>
      <w:tr w14:paraId="6A3A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5883D342">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108689A9">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08115DE">
            <w:pPr>
              <w:jc w:val="left"/>
              <w:rPr>
                <w:rFonts w:ascii="宋体" w:hAnsi="宋体" w:eastAsia="宋体" w:cs="宋体"/>
                <w:sz w:val="20"/>
                <w:szCs w:val="20"/>
              </w:rPr>
            </w:pPr>
            <w:r>
              <w:rPr>
                <w:rFonts w:hint="eastAsia" w:ascii="宋体" w:hAnsi="宋体" w:eastAsia="宋体" w:cs="宋体"/>
                <w:sz w:val="20"/>
                <w:szCs w:val="20"/>
              </w:rPr>
              <w:t>1、后台控制端采用B/S架构设计，可在Windows、Linux、Android、IOS等多种不同的操作系统上通过网页浏览器登陆进行操作，可控制在局域网或互联网内的一体机终端设备。</w:t>
            </w:r>
          </w:p>
        </w:tc>
      </w:tr>
      <w:tr w14:paraId="301B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8" w:type="dxa"/>
            <w:vMerge w:val="continue"/>
            <w:tcBorders>
              <w:left w:val="single" w:color="auto" w:sz="4" w:space="0"/>
              <w:right w:val="single" w:color="auto" w:sz="4" w:space="0"/>
            </w:tcBorders>
            <w:vAlign w:val="center"/>
          </w:tcPr>
          <w:p w14:paraId="1B501C07">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7BA91B69">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3390F52">
            <w:pPr>
              <w:jc w:val="left"/>
              <w:rPr>
                <w:rFonts w:ascii="宋体" w:hAnsi="宋体" w:eastAsia="宋体" w:cs="宋体"/>
                <w:sz w:val="20"/>
                <w:szCs w:val="20"/>
              </w:rPr>
            </w:pPr>
            <w:r>
              <w:rPr>
                <w:rFonts w:hint="eastAsia" w:ascii="宋体" w:hAnsi="宋体" w:eastAsia="宋体" w:cs="宋体"/>
                <w:b/>
                <w:bCs/>
                <w:sz w:val="20"/>
                <w:szCs w:val="20"/>
              </w:rPr>
              <w:t>（四）教室受控端</w:t>
            </w:r>
          </w:p>
        </w:tc>
      </w:tr>
      <w:tr w14:paraId="2304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07E5EA39">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3C5FAAAD">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7C29024D">
            <w:pPr>
              <w:jc w:val="left"/>
              <w:rPr>
                <w:rFonts w:ascii="宋体" w:hAnsi="宋体" w:eastAsia="宋体" w:cs="宋体"/>
                <w:sz w:val="20"/>
                <w:szCs w:val="20"/>
              </w:rPr>
            </w:pPr>
            <w:r>
              <w:rPr>
                <w:rFonts w:hint="eastAsia" w:ascii="宋体" w:hAnsi="宋体" w:eastAsia="宋体" w:cs="宋体"/>
                <w:sz w:val="20"/>
                <w:szCs w:val="20"/>
              </w:rPr>
              <w:t>1、使用校园集控系统的每个学校/区域拥有专属代码，该学校/区域的一体机设备只需接入互联网，并在受控端输入该代码进行连接，管理员即可在后台对设备进行远程管理。</w:t>
            </w:r>
          </w:p>
        </w:tc>
      </w:tr>
      <w:tr w14:paraId="3561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68D8B7D8">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7495765">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573B78C3">
            <w:pPr>
              <w:jc w:val="left"/>
              <w:rPr>
                <w:rFonts w:ascii="宋体" w:hAnsi="宋体" w:eastAsia="宋体" w:cs="宋体"/>
                <w:sz w:val="20"/>
                <w:szCs w:val="20"/>
              </w:rPr>
            </w:pPr>
            <w:r>
              <w:rPr>
                <w:rFonts w:hint="eastAsia" w:ascii="宋体" w:hAnsi="宋体" w:eastAsia="宋体" w:cs="宋体"/>
                <w:sz w:val="20"/>
                <w:szCs w:val="20"/>
              </w:rPr>
              <w:t>2、可在一体机桌面查看设备基本信息，如：尺寸、分辨率、系统、CPU、安卓版本等信息，方便授课老师管理设备。</w:t>
            </w:r>
          </w:p>
        </w:tc>
      </w:tr>
      <w:tr w14:paraId="56B8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182D7503">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77B3AB8">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0B3E0E5">
            <w:pPr>
              <w:jc w:val="left"/>
              <w:rPr>
                <w:rFonts w:ascii="宋体" w:hAnsi="宋体" w:eastAsia="宋体" w:cs="宋体"/>
                <w:sz w:val="20"/>
                <w:szCs w:val="20"/>
              </w:rPr>
            </w:pPr>
            <w:r>
              <w:rPr>
                <w:rFonts w:hint="eastAsia" w:ascii="宋体" w:hAnsi="宋体" w:eastAsia="宋体" w:cs="宋体"/>
                <w:sz w:val="20"/>
                <w:szCs w:val="20"/>
              </w:rPr>
              <w:t>3、支持按照一体机安装的年级、班级，设置教室受控端的名称，方便管理员对应管理。</w:t>
            </w:r>
          </w:p>
        </w:tc>
      </w:tr>
      <w:tr w14:paraId="2F88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8" w:type="dxa"/>
            <w:vMerge w:val="continue"/>
            <w:tcBorders>
              <w:left w:val="single" w:color="auto" w:sz="4" w:space="0"/>
              <w:right w:val="single" w:color="auto" w:sz="4" w:space="0"/>
            </w:tcBorders>
            <w:vAlign w:val="center"/>
          </w:tcPr>
          <w:p w14:paraId="501E893E">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0A54C342">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A0F233D">
            <w:pPr>
              <w:jc w:val="left"/>
              <w:rPr>
                <w:rFonts w:ascii="宋体" w:hAnsi="宋体" w:eastAsia="宋体" w:cs="宋体"/>
                <w:sz w:val="20"/>
                <w:szCs w:val="20"/>
              </w:rPr>
            </w:pPr>
            <w:r>
              <w:rPr>
                <w:rFonts w:hint="eastAsia" w:ascii="宋体" w:hAnsi="宋体" w:eastAsia="宋体" w:cs="宋体"/>
                <w:b/>
                <w:bCs/>
                <w:sz w:val="20"/>
                <w:szCs w:val="20"/>
              </w:rPr>
              <w:t>（五）校园控制</w:t>
            </w:r>
          </w:p>
        </w:tc>
      </w:tr>
      <w:tr w14:paraId="4F91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18" w:type="dxa"/>
            <w:vMerge w:val="continue"/>
            <w:tcBorders>
              <w:left w:val="single" w:color="auto" w:sz="4" w:space="0"/>
              <w:right w:val="single" w:color="auto" w:sz="4" w:space="0"/>
            </w:tcBorders>
            <w:vAlign w:val="center"/>
          </w:tcPr>
          <w:p w14:paraId="0475ED8B">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6F7CE43">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6A5B0517">
            <w:pPr>
              <w:jc w:val="left"/>
              <w:rPr>
                <w:rFonts w:ascii="宋体" w:hAnsi="宋体" w:eastAsia="宋体" w:cs="宋体"/>
                <w:sz w:val="20"/>
                <w:szCs w:val="20"/>
              </w:rPr>
            </w:pPr>
            <w:r>
              <w:rPr>
                <w:rFonts w:hint="eastAsia" w:ascii="宋体" w:hAnsi="宋体" w:eastAsia="宋体" w:cs="宋体"/>
                <w:sz w:val="20"/>
                <w:szCs w:val="20"/>
              </w:rPr>
              <w:t>1、远程监控：在控制端网页可实时监控已连接的一体机，可远程查看开关机状态、使用状态评估、整机温度、以及系统内存、硬盘空间等设备信息。</w:t>
            </w:r>
          </w:p>
        </w:tc>
      </w:tr>
      <w:tr w14:paraId="04A4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38B519A9">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3173E8CC">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0CC06CA5">
            <w:pPr>
              <w:jc w:val="left"/>
              <w:rPr>
                <w:rFonts w:ascii="宋体" w:hAnsi="宋体" w:eastAsia="宋体" w:cs="宋体"/>
                <w:sz w:val="20"/>
                <w:szCs w:val="20"/>
              </w:rPr>
            </w:pPr>
            <w:r>
              <w:rPr>
                <w:rFonts w:hint="eastAsia" w:ascii="宋体" w:hAnsi="宋体" w:eastAsia="宋体" w:cs="宋体"/>
                <w:sz w:val="20"/>
                <w:szCs w:val="20"/>
              </w:rPr>
              <w:t>2、远程设备控制：在控制端网页可对已连接的一体机进行实时控制，包括开关机、切换通道、更改图像及声音模式、锁屏等功能。</w:t>
            </w:r>
          </w:p>
        </w:tc>
      </w:tr>
      <w:tr w14:paraId="449A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72007DCF">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4ACF619D">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166C499A">
            <w:pPr>
              <w:jc w:val="left"/>
              <w:rPr>
                <w:rFonts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color w:val="000000"/>
                <w:kern w:val="0"/>
                <w:szCs w:val="21"/>
              </w:rPr>
              <w:t>★</w:t>
            </w:r>
            <w:r>
              <w:rPr>
                <w:rFonts w:hint="eastAsia" w:ascii="宋体" w:hAnsi="宋体" w:eastAsia="宋体" w:cs="宋体"/>
                <w:sz w:val="20"/>
                <w:szCs w:val="20"/>
              </w:rPr>
              <w:t>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tc>
      </w:tr>
      <w:tr w14:paraId="084B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2E532CB5">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17A947FA">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0D193F30">
            <w:pPr>
              <w:jc w:val="left"/>
              <w:rPr>
                <w:rFonts w:ascii="宋体" w:hAnsi="宋体" w:eastAsia="宋体" w:cs="宋体"/>
                <w:sz w:val="20"/>
                <w:szCs w:val="20"/>
              </w:rPr>
            </w:pPr>
            <w:r>
              <w:rPr>
                <w:rFonts w:hint="eastAsia" w:ascii="宋体" w:hAnsi="宋体" w:eastAsia="宋体" w:cs="宋体"/>
                <w:sz w:val="20"/>
                <w:szCs w:val="20"/>
              </w:rPr>
              <w:t>4、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tc>
      </w:tr>
      <w:tr w14:paraId="59E9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53AA1790">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0CC75C2">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6F38BCA4">
            <w:pPr>
              <w:jc w:val="left"/>
              <w:rPr>
                <w:rFonts w:ascii="宋体" w:hAnsi="宋体" w:eastAsia="宋体" w:cs="宋体"/>
                <w:sz w:val="20"/>
                <w:szCs w:val="20"/>
              </w:rPr>
            </w:pPr>
            <w:r>
              <w:rPr>
                <w:rFonts w:hint="eastAsia" w:ascii="宋体" w:hAnsi="宋体" w:eastAsia="宋体" w:cs="宋体"/>
                <w:sz w:val="20"/>
                <w:szCs w:val="20"/>
              </w:rPr>
              <w:t>5、任意通道信息发布：可远程对选定的一体机在任意通道下即时发布走马灯文字信息和屏幕常驻信息，可设置播放次数，选择播放位置。</w:t>
            </w:r>
          </w:p>
        </w:tc>
      </w:tr>
      <w:tr w14:paraId="7079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5582DB47">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74703FAD">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000474B">
            <w:pPr>
              <w:jc w:val="left"/>
              <w:rPr>
                <w:rFonts w:ascii="宋体" w:hAnsi="宋体" w:eastAsia="宋体" w:cs="宋体"/>
                <w:sz w:val="20"/>
                <w:szCs w:val="20"/>
              </w:rPr>
            </w:pPr>
            <w:r>
              <w:rPr>
                <w:rFonts w:hint="eastAsia" w:ascii="宋体" w:hAnsi="宋体" w:eastAsia="宋体" w:cs="宋体"/>
                <w:sz w:val="20"/>
                <w:szCs w:val="20"/>
              </w:rPr>
              <w:t>6、数据统计：控制端可根据设备使用情况，生成多个数据报表，包括开机次数、使用人数累计、活跃人数、软件使用次数、学科使用率等，方便管理员检查设备使用情况。</w:t>
            </w:r>
          </w:p>
        </w:tc>
      </w:tr>
      <w:tr w14:paraId="54CB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8" w:type="dxa"/>
            <w:vMerge w:val="continue"/>
            <w:tcBorders>
              <w:left w:val="single" w:color="auto" w:sz="4" w:space="0"/>
              <w:right w:val="single" w:color="auto" w:sz="4" w:space="0"/>
            </w:tcBorders>
            <w:vAlign w:val="center"/>
          </w:tcPr>
          <w:p w14:paraId="00CE15E5">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25D9707F">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3CF11D2D">
            <w:pPr>
              <w:jc w:val="left"/>
              <w:rPr>
                <w:rFonts w:ascii="宋体" w:hAnsi="宋体" w:eastAsia="宋体" w:cs="宋体"/>
                <w:sz w:val="20"/>
                <w:szCs w:val="20"/>
              </w:rPr>
            </w:pPr>
            <w:r>
              <w:rPr>
                <w:rFonts w:hint="eastAsia" w:ascii="宋体" w:hAnsi="宋体" w:eastAsia="宋体" w:cs="宋体"/>
                <w:sz w:val="20"/>
                <w:szCs w:val="20"/>
              </w:rPr>
              <w:t>8、管理员分组：系统可将管理权限分配给多个管理员，共同管理受控范围内设备；顶级管理员可查看普通管理员进行的操作，并可对普通管理员进行权限管理，根据不同管理员职责开放适当权限。</w:t>
            </w:r>
          </w:p>
        </w:tc>
      </w:tr>
      <w:tr w14:paraId="4951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right w:val="single" w:color="auto" w:sz="4" w:space="0"/>
            </w:tcBorders>
            <w:vAlign w:val="center"/>
          </w:tcPr>
          <w:p w14:paraId="6A7377CA">
            <w:pPr>
              <w:spacing w:line="360" w:lineRule="auto"/>
              <w:jc w:val="center"/>
              <w:rPr>
                <w:rFonts w:ascii="宋体" w:hAnsi="宋体" w:eastAsia="宋体" w:cs="宋体"/>
                <w:sz w:val="20"/>
                <w:szCs w:val="20"/>
              </w:rPr>
            </w:pPr>
          </w:p>
        </w:tc>
        <w:tc>
          <w:tcPr>
            <w:tcW w:w="1146" w:type="dxa"/>
            <w:vMerge w:val="continue"/>
            <w:tcBorders>
              <w:left w:val="single" w:color="auto" w:sz="4" w:space="0"/>
              <w:right w:val="single" w:color="auto" w:sz="4" w:space="0"/>
            </w:tcBorders>
            <w:vAlign w:val="center"/>
          </w:tcPr>
          <w:p w14:paraId="4C2C1D2E">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4FD7824E">
            <w:pPr>
              <w:jc w:val="left"/>
              <w:rPr>
                <w:rFonts w:ascii="宋体" w:hAnsi="宋体" w:eastAsia="宋体" w:cs="宋体"/>
                <w:sz w:val="20"/>
                <w:szCs w:val="20"/>
              </w:rPr>
            </w:pPr>
            <w:r>
              <w:rPr>
                <w:rFonts w:hint="eastAsia" w:ascii="宋体" w:hAnsi="宋体" w:eastAsia="宋体" w:cs="宋体"/>
                <w:sz w:val="20"/>
                <w:szCs w:val="20"/>
              </w:rPr>
              <w:t>9、分组管理：顶级管理员可按照年级、楼层等，将一体机控制、监控等权限分配给对应的普通管理员，进行分组管理。</w:t>
            </w:r>
          </w:p>
        </w:tc>
      </w:tr>
      <w:tr w14:paraId="7AB4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8" w:type="dxa"/>
            <w:vMerge w:val="continue"/>
            <w:tcBorders>
              <w:left w:val="single" w:color="auto" w:sz="4" w:space="0"/>
              <w:bottom w:val="single" w:color="auto" w:sz="4" w:space="0"/>
              <w:right w:val="single" w:color="auto" w:sz="4" w:space="0"/>
            </w:tcBorders>
            <w:vAlign w:val="center"/>
          </w:tcPr>
          <w:p w14:paraId="0DA38A45">
            <w:pPr>
              <w:spacing w:line="360" w:lineRule="auto"/>
              <w:jc w:val="center"/>
              <w:rPr>
                <w:rFonts w:ascii="宋体" w:hAnsi="宋体" w:eastAsia="宋体" w:cs="宋体"/>
                <w:sz w:val="20"/>
                <w:szCs w:val="20"/>
              </w:rPr>
            </w:pPr>
          </w:p>
        </w:tc>
        <w:tc>
          <w:tcPr>
            <w:tcW w:w="1146" w:type="dxa"/>
            <w:vMerge w:val="continue"/>
            <w:tcBorders>
              <w:left w:val="single" w:color="auto" w:sz="4" w:space="0"/>
              <w:bottom w:val="single" w:color="auto" w:sz="4" w:space="0"/>
              <w:right w:val="single" w:color="auto" w:sz="4" w:space="0"/>
            </w:tcBorders>
            <w:vAlign w:val="center"/>
          </w:tcPr>
          <w:p w14:paraId="6CEEB1FD">
            <w:pPr>
              <w:pStyle w:val="78"/>
              <w:rPr>
                <w:rFonts w:ascii="宋体" w:hAnsi="宋体" w:cs="宋体"/>
                <w:b w:val="0"/>
                <w:sz w:val="20"/>
                <w:szCs w:val="20"/>
              </w:rPr>
            </w:pPr>
          </w:p>
        </w:tc>
        <w:tc>
          <w:tcPr>
            <w:tcW w:w="7404" w:type="dxa"/>
            <w:tcBorders>
              <w:top w:val="single" w:color="auto" w:sz="4" w:space="0"/>
              <w:left w:val="single" w:color="auto" w:sz="4" w:space="0"/>
              <w:bottom w:val="single" w:color="auto" w:sz="4" w:space="0"/>
              <w:right w:val="single" w:color="auto" w:sz="4" w:space="0"/>
            </w:tcBorders>
            <w:vAlign w:val="center"/>
          </w:tcPr>
          <w:p w14:paraId="2A3DBF34">
            <w:pPr>
              <w:jc w:val="left"/>
              <w:rPr>
                <w:rFonts w:ascii="宋体" w:hAnsi="宋体" w:eastAsia="宋体" w:cs="宋体"/>
                <w:sz w:val="20"/>
                <w:szCs w:val="20"/>
              </w:rPr>
            </w:pPr>
            <w:r>
              <w:rPr>
                <w:rFonts w:hint="eastAsia" w:ascii="宋体" w:hAnsi="宋体" w:eastAsia="宋体" w:cs="宋体"/>
                <w:sz w:val="20"/>
                <w:szCs w:val="20"/>
              </w:rPr>
              <w:t>10、▲为确保教育数据托付管理能力、存储能力及信息安全能力，所投产品制造商通过GB/T36073-2018《数据管理能力成熟度评估模型》认定，提供相关证书</w:t>
            </w:r>
            <w:r>
              <w:rPr>
                <w:rFonts w:hint="eastAsia" w:ascii="宋体" w:hAnsi="宋体" w:eastAsia="宋体" w:cs="宋体"/>
                <w:sz w:val="20"/>
                <w:szCs w:val="20"/>
                <w:lang w:eastAsia="zh-CN"/>
              </w:rPr>
              <w:t>复印件</w:t>
            </w:r>
            <w:r>
              <w:rPr>
                <w:rFonts w:hint="eastAsia" w:ascii="宋体" w:hAnsi="宋体" w:eastAsia="宋体" w:cs="宋体"/>
                <w:sz w:val="20"/>
                <w:szCs w:val="20"/>
              </w:rPr>
              <w:t>并加盖</w:t>
            </w:r>
            <w:r>
              <w:rPr>
                <w:rFonts w:hint="eastAsia" w:ascii="宋体" w:hAnsi="宋体" w:eastAsia="宋体" w:cs="宋体"/>
                <w:kern w:val="0"/>
                <w:szCs w:val="21"/>
              </w:rPr>
              <w:t>投标人</w:t>
            </w:r>
            <w:r>
              <w:rPr>
                <w:rFonts w:hint="eastAsia" w:ascii="宋体" w:hAnsi="宋体" w:eastAsia="宋体" w:cs="宋体"/>
                <w:sz w:val="20"/>
                <w:szCs w:val="20"/>
              </w:rPr>
              <w:t>公章。</w:t>
            </w:r>
          </w:p>
        </w:tc>
      </w:tr>
    </w:tbl>
    <w:p w14:paraId="085353A2">
      <w:pPr>
        <w:spacing w:line="430" w:lineRule="exact"/>
        <w:jc w:val="left"/>
        <w:rPr>
          <w:b/>
          <w:bCs/>
        </w:rPr>
      </w:pPr>
      <w:r>
        <w:rPr>
          <w:rFonts w:hint="eastAsia" w:ascii="宋体" w:hAnsi="宋体" w:eastAsia="宋体" w:cs="Times New Roman"/>
          <w:b/>
          <w:szCs w:val="21"/>
        </w:rPr>
        <w:t>二、商务要求</w:t>
      </w:r>
      <w:r>
        <w:rPr>
          <w:rFonts w:hint="eastAsia"/>
          <w:b/>
          <w:bCs/>
        </w:rPr>
        <w:t>（商务要求是实施本项目的最低标准，投标人如有负偏离或者不响应的，作无效标处理）</w:t>
      </w:r>
    </w:p>
    <w:p w14:paraId="1B0B38FE">
      <w:pPr>
        <w:spacing w:line="430" w:lineRule="exact"/>
        <w:jc w:val="left"/>
        <w:outlineLvl w:val="0"/>
        <w:rPr>
          <w:rFonts w:ascii="宋体" w:hAnsi="宋体" w:eastAsia="宋体" w:cs="Arial"/>
          <w:bCs/>
          <w:color w:val="000000"/>
          <w:szCs w:val="21"/>
        </w:rPr>
      </w:pPr>
      <w:r>
        <w:rPr>
          <w:rFonts w:hint="eastAsia" w:ascii="宋体" w:hAnsi="宋体" w:eastAsia="宋体" w:cs="宋体"/>
          <w:b/>
          <w:bCs/>
          <w:color w:val="000000" w:themeColor="text1"/>
          <w:szCs w:val="21"/>
          <w14:textFill>
            <w14:solidFill>
              <w14:schemeClr w14:val="tx1"/>
            </w14:solidFill>
          </w14:textFill>
        </w:rPr>
        <w:t>（一）</w:t>
      </w:r>
      <w:r>
        <w:rPr>
          <w:rFonts w:hint="eastAsia" w:ascii="宋体" w:hAnsi="宋体" w:eastAsia="宋体" w:cs="Arial"/>
          <w:b/>
          <w:bCs/>
          <w:color w:val="000000"/>
          <w:szCs w:val="21"/>
        </w:rPr>
        <w:t>合同履行期限：</w:t>
      </w:r>
      <w:r>
        <w:rPr>
          <w:rFonts w:hint="eastAsia" w:ascii="宋体" w:hAnsi="宋体" w:eastAsia="宋体" w:cs="宋体"/>
          <w:kern w:val="0"/>
          <w:szCs w:val="21"/>
        </w:rPr>
        <w:t>合同签订</w:t>
      </w:r>
      <w:r>
        <w:rPr>
          <w:rFonts w:hint="eastAsia" w:ascii="宋体" w:hAnsi="宋体" w:eastAsia="宋体" w:cs="宋体"/>
        </w:rPr>
        <w:t>接采购人通知后</w:t>
      </w:r>
      <w:r>
        <w:rPr>
          <w:rFonts w:hint="eastAsia" w:ascii="宋体" w:hAnsi="宋体" w:eastAsia="宋体" w:cs="宋体"/>
          <w:kern w:val="0"/>
          <w:szCs w:val="21"/>
        </w:rPr>
        <w:t>30日历天内一次性完成安装调试、并验收合格</w:t>
      </w:r>
      <w:r>
        <w:rPr>
          <w:rFonts w:hint="eastAsia" w:ascii="宋体" w:hAnsi="宋体" w:eastAsia="宋体" w:cs="Arial"/>
          <w:bCs/>
          <w:color w:val="000000"/>
          <w:szCs w:val="21"/>
        </w:rPr>
        <w:t>。</w:t>
      </w:r>
    </w:p>
    <w:p w14:paraId="07448022">
      <w:pPr>
        <w:spacing w:line="430" w:lineRule="exact"/>
        <w:jc w:val="left"/>
        <w:outlineLvl w:val="0"/>
        <w:rPr>
          <w:rFonts w:ascii="宋体" w:hAnsi="宋体" w:eastAsia="宋体" w:cs="Arial"/>
          <w:color w:val="000000"/>
          <w:szCs w:val="21"/>
        </w:rPr>
      </w:pPr>
      <w:r>
        <w:rPr>
          <w:rFonts w:hint="eastAsia" w:ascii="宋体" w:hAnsi="宋体" w:eastAsia="宋体" w:cs="宋体"/>
          <w:b/>
          <w:bCs/>
          <w:color w:val="000000" w:themeColor="text1"/>
          <w:szCs w:val="21"/>
          <w14:textFill>
            <w14:solidFill>
              <w14:schemeClr w14:val="tx1"/>
            </w14:solidFill>
          </w14:textFill>
        </w:rPr>
        <w:t>（二）</w:t>
      </w:r>
      <w:r>
        <w:rPr>
          <w:rFonts w:hint="eastAsia" w:ascii="宋体" w:hAnsi="宋体" w:eastAsia="宋体" w:cs="Arial"/>
          <w:b/>
          <w:color w:val="000000"/>
          <w:szCs w:val="21"/>
        </w:rPr>
        <w:t>报价要求：</w:t>
      </w:r>
      <w:r>
        <w:rPr>
          <w:rFonts w:hint="eastAsia" w:ascii="宋体" w:hAnsi="宋体" w:eastAsia="宋体" w:cs="Arial"/>
          <w:color w:val="000000"/>
          <w:szCs w:val="21"/>
        </w:rPr>
        <w:t>报价包括货物采购费、运输费、装卸费、必要的保险费、安装调试费、验收费、培训费、</w:t>
      </w:r>
      <w:r>
        <w:rPr>
          <w:rFonts w:hint="eastAsia" w:ascii="宋体" w:hAnsi="宋体" w:eastAsia="宋体" w:cs="Times New Roman"/>
          <w:color w:val="000000" w:themeColor="text1"/>
          <w:szCs w:val="21"/>
          <w14:textFill>
            <w14:solidFill>
              <w14:schemeClr w14:val="tx1"/>
            </w14:solidFill>
          </w14:textFill>
        </w:rPr>
        <w:t>运维服务</w:t>
      </w:r>
      <w:r>
        <w:rPr>
          <w:rFonts w:hint="eastAsia" w:ascii="宋体" w:hAnsi="宋体" w:eastAsia="宋体" w:cs="Arial"/>
          <w:color w:val="000000"/>
          <w:szCs w:val="21"/>
        </w:rPr>
        <w:t>费、</w:t>
      </w:r>
      <w:r>
        <w:rPr>
          <w:rFonts w:hint="eastAsia" w:ascii="宋体" w:hAnsi="宋体" w:eastAsia="宋体" w:cs="Times New Roman"/>
          <w:color w:val="000000" w:themeColor="text1"/>
          <w:szCs w:val="21"/>
          <w14:textFill>
            <w14:solidFill>
              <w14:schemeClr w14:val="tx1"/>
            </w14:solidFill>
          </w14:textFill>
        </w:rPr>
        <w:t>技术服务费、维修费、</w:t>
      </w:r>
      <w:r>
        <w:rPr>
          <w:rFonts w:hint="eastAsia" w:ascii="宋体" w:hAnsi="宋体" w:eastAsia="宋体" w:cs="Arial"/>
          <w:color w:val="000000"/>
          <w:szCs w:val="21"/>
        </w:rPr>
        <w:t>风险费、管理费、利润、税金、采购代理服务费等有关完成本项目的全部费用以及参加采购活动所发生的全部费用。</w:t>
      </w:r>
    </w:p>
    <w:p w14:paraId="54ACA151">
      <w:pPr>
        <w:spacing w:line="430" w:lineRule="exact"/>
        <w:jc w:val="left"/>
        <w:outlineLvl w:val="0"/>
        <w:rPr>
          <w:rFonts w:ascii="宋体" w:hAnsi="宋体" w:eastAsia="宋体" w:cs="Arial"/>
          <w:b/>
          <w:bCs/>
          <w:color w:val="000000"/>
          <w:szCs w:val="21"/>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Arial"/>
          <w:b/>
          <w:bCs/>
          <w:color w:val="000000"/>
          <w:szCs w:val="21"/>
        </w:rPr>
        <w:t>三</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Arial"/>
          <w:b/>
          <w:bCs/>
          <w:color w:val="000000"/>
          <w:szCs w:val="21"/>
        </w:rPr>
        <w:t>付款方式</w:t>
      </w:r>
    </w:p>
    <w:p w14:paraId="4BC997AD">
      <w:pPr>
        <w:spacing w:line="43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1、第一次在合同签订后7个工作日内支付合同金额40%的预付款</w:t>
      </w:r>
      <w:r>
        <w:rPr>
          <w:rFonts w:hint="eastAsia" w:ascii="宋体" w:hAnsi="宋体" w:eastAsia="宋体" w:cs="Times New Roman"/>
          <w:b/>
          <w:szCs w:val="21"/>
        </w:rPr>
        <w:t>（预付款支付前，中标人需提供预付款担保，不提供预付款担保的不支付预付款）</w:t>
      </w:r>
      <w:r>
        <w:rPr>
          <w:rFonts w:hint="eastAsia" w:ascii="宋体" w:hAnsi="宋体" w:eastAsia="宋体" w:cs="Times New Roman"/>
          <w:bCs/>
          <w:szCs w:val="21"/>
        </w:rPr>
        <w:t>。</w:t>
      </w:r>
    </w:p>
    <w:p w14:paraId="148F5177">
      <w:pPr>
        <w:spacing w:line="43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2、验收合格后30个工作日内支付至合同总价的100%。</w:t>
      </w:r>
    </w:p>
    <w:p w14:paraId="18FAFDA2">
      <w:pPr>
        <w:spacing w:line="430" w:lineRule="exact"/>
        <w:ind w:firstLine="420" w:firstLineChars="200"/>
        <w:jc w:val="left"/>
        <w:rPr>
          <w:rFonts w:ascii="宋体" w:hAnsi="宋体" w:eastAsia="宋体" w:cs="Times New Roman"/>
          <w:bCs/>
          <w:szCs w:val="21"/>
        </w:rPr>
      </w:pPr>
      <w:r>
        <w:rPr>
          <w:rFonts w:hint="eastAsia" w:ascii="宋体" w:hAnsi="宋体" w:eastAsia="宋体" w:cs="Times New Roman"/>
          <w:szCs w:val="21"/>
        </w:rPr>
        <w:t>3、签订合同时，中标人明确表示无需预付款或者主动要求降低预付款比例的，采购人可对预付款的比例进行调整。</w:t>
      </w:r>
    </w:p>
    <w:p w14:paraId="3032DF9E">
      <w:pPr>
        <w:spacing w:line="430" w:lineRule="exact"/>
        <w:ind w:firstLine="420" w:firstLineChars="200"/>
        <w:jc w:val="left"/>
        <w:outlineLvl w:val="0"/>
        <w:rPr>
          <w:rFonts w:ascii="宋体" w:hAnsi="宋体" w:eastAsia="宋体" w:cs="Arial"/>
          <w:szCs w:val="21"/>
        </w:rPr>
      </w:pPr>
      <w:r>
        <w:rPr>
          <w:rFonts w:hint="eastAsia" w:ascii="宋体" w:hAnsi="宋体" w:eastAsia="宋体" w:cs="Arial"/>
          <w:szCs w:val="21"/>
        </w:rPr>
        <w:t>4、款项支付前</w:t>
      </w:r>
      <w:r>
        <w:rPr>
          <w:rFonts w:hint="eastAsia" w:ascii="宋体" w:hAnsi="宋体" w:eastAsia="宋体" w:cs="Times New Roman"/>
          <w:bCs/>
          <w:szCs w:val="21"/>
        </w:rPr>
        <w:t>中标人</w:t>
      </w:r>
      <w:r>
        <w:rPr>
          <w:rFonts w:hint="eastAsia" w:ascii="宋体" w:hAnsi="宋体" w:eastAsia="宋体" w:cs="Arial"/>
          <w:szCs w:val="21"/>
        </w:rPr>
        <w:t>需先向采购人开具相应金额、符合国家规定及采购人规定的发票，预付款在合同生效以及具备实施条件后30个工作日内支付，其他款项满足合同约定支付条件的，采购人自收到</w:t>
      </w:r>
      <w:r>
        <w:rPr>
          <w:rFonts w:hint="eastAsia" w:ascii="宋体" w:hAnsi="宋体" w:eastAsia="宋体" w:cs="Times New Roman"/>
          <w:bCs/>
          <w:szCs w:val="21"/>
        </w:rPr>
        <w:t>中标人</w:t>
      </w:r>
      <w:r>
        <w:rPr>
          <w:rFonts w:hint="eastAsia" w:ascii="宋体" w:hAnsi="宋体" w:eastAsia="宋体" w:cs="Arial"/>
          <w:szCs w:val="21"/>
        </w:rPr>
        <w:t>发票后30个工作日内支付。</w:t>
      </w:r>
    </w:p>
    <w:p w14:paraId="7AA7A90F">
      <w:pPr>
        <w:spacing w:line="430" w:lineRule="exact"/>
        <w:jc w:val="left"/>
        <w:outlineLvl w:val="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（四）预付款保函要求</w:t>
      </w:r>
    </w:p>
    <w:p w14:paraId="7D11141C">
      <w:pPr>
        <w:spacing w:line="430" w:lineRule="exact"/>
        <w:ind w:firstLine="420" w:firstLineChars="200"/>
        <w:jc w:val="left"/>
        <w:outlineLvl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1、预付款保函的金额：与预付款金额一致。</w:t>
      </w:r>
    </w:p>
    <w:p w14:paraId="1623A2DE">
      <w:pPr>
        <w:spacing w:line="430" w:lineRule="exact"/>
        <w:ind w:firstLine="420" w:firstLineChars="200"/>
        <w:jc w:val="left"/>
        <w:outlineLvl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2、预付款保函的形式：金融机构、保险机构、国家认可的担保机构出具的保函。</w:t>
      </w:r>
    </w:p>
    <w:p w14:paraId="6BB242E7">
      <w:pPr>
        <w:spacing w:line="430" w:lineRule="exact"/>
        <w:ind w:firstLine="420" w:firstLineChars="200"/>
        <w:jc w:val="left"/>
        <w:outlineLvl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3、预付款保函的提交时间：与预付款发票一并提交。</w:t>
      </w:r>
    </w:p>
    <w:p w14:paraId="09B13DD9">
      <w:pPr>
        <w:spacing w:line="430" w:lineRule="exact"/>
        <w:ind w:firstLine="420" w:firstLineChars="200"/>
        <w:jc w:val="left"/>
        <w:outlineLvl w:val="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4、预付款保函的期限：保函办理时间起30日历天。</w:t>
      </w:r>
    </w:p>
    <w:p w14:paraId="27BE7E83">
      <w:pPr>
        <w:spacing w:line="430" w:lineRule="exact"/>
        <w:jc w:val="left"/>
        <w:outlineLvl w:val="0"/>
        <w:rPr>
          <w:rFonts w:ascii="宋体" w:hAnsi="宋体" w:eastAsia="宋体" w:cs="Arial"/>
          <w:bCs/>
          <w:color w:val="000000"/>
          <w:szCs w:val="21"/>
        </w:rPr>
      </w:pPr>
      <w:r>
        <w:rPr>
          <w:rFonts w:hint="eastAsia" w:ascii="宋体" w:hAnsi="宋体" w:eastAsia="宋体" w:cs="宋体"/>
          <w:b/>
          <w:bCs/>
          <w:color w:val="000000" w:themeColor="text1"/>
          <w:szCs w:val="21"/>
          <w14:textFill>
            <w14:solidFill>
              <w14:schemeClr w14:val="tx1"/>
            </w14:solidFill>
          </w14:textFill>
        </w:rPr>
        <w:t>（五）</w:t>
      </w:r>
      <w:r>
        <w:rPr>
          <w:rFonts w:hint="eastAsia" w:ascii="宋体" w:hAnsi="宋体" w:eastAsia="宋体" w:cs="Arial"/>
          <w:b/>
          <w:bCs/>
          <w:color w:val="000000"/>
          <w:szCs w:val="21"/>
        </w:rPr>
        <w:t>履约保证金：</w:t>
      </w:r>
      <w:r>
        <w:rPr>
          <w:rFonts w:hint="eastAsia" w:ascii="宋体" w:hAnsi="宋体" w:eastAsia="宋体" w:cs="Times New Roman"/>
          <w:color w:val="000000" w:themeColor="text1"/>
          <w:szCs w:val="21"/>
          <w14:textFill>
            <w14:solidFill>
              <w14:schemeClr w14:val="tx1"/>
            </w14:solidFill>
          </w14:textFill>
        </w:rPr>
        <w:t>本项目履约保证金为合同价的1%，货物验收、履约完成后无息退还。</w:t>
      </w:r>
    </w:p>
    <w:p w14:paraId="26F95442">
      <w:pPr>
        <w:spacing w:line="430" w:lineRule="exact"/>
        <w:jc w:val="left"/>
        <w:outlineLvl w:val="0"/>
        <w:rPr>
          <w:rFonts w:ascii="宋体" w:hAnsi="宋体" w:eastAsia="宋体"/>
          <w:szCs w:val="21"/>
        </w:rPr>
      </w:pPr>
      <w:r>
        <w:rPr>
          <w:rFonts w:hint="eastAsia" w:ascii="宋体" w:hAnsi="宋体" w:eastAsia="宋体" w:cs="Times New Roman"/>
          <w:b/>
          <w:color w:val="000000" w:themeColor="text1"/>
          <w:szCs w:val="21"/>
          <w14:textFill>
            <w14:solidFill>
              <w14:schemeClr w14:val="tx1"/>
            </w14:solidFill>
          </w14:textFill>
        </w:rPr>
        <w:t>（六）验收标准：</w:t>
      </w:r>
      <w:r>
        <w:rPr>
          <w:rFonts w:hint="eastAsia" w:ascii="宋体" w:hAnsi="宋体" w:eastAsia="宋体" w:cs="Times New Roman"/>
          <w:color w:val="000000" w:themeColor="text1"/>
          <w:szCs w:val="21"/>
          <w14:textFill>
            <w14:solidFill>
              <w14:schemeClr w14:val="tx1"/>
            </w14:solidFill>
          </w14:textFill>
        </w:rPr>
        <w:t>根据招标文件的技术参数要求，</w:t>
      </w:r>
      <w:r>
        <w:rPr>
          <w:rFonts w:hint="eastAsia" w:ascii="宋体" w:hAnsi="宋体" w:eastAsia="宋体"/>
          <w:bCs/>
          <w:snapToGrid w:val="0"/>
          <w:color w:val="000000" w:themeColor="text1"/>
          <w:szCs w:val="21"/>
          <w14:textFill>
            <w14:solidFill>
              <w14:schemeClr w14:val="tx1"/>
            </w14:solidFill>
          </w14:textFill>
        </w:rPr>
        <w:t>结合中标人投标文件的响应情况对</w:t>
      </w:r>
      <w:r>
        <w:rPr>
          <w:rFonts w:hint="eastAsia" w:ascii="宋体" w:hAnsi="宋体" w:eastAsia="宋体" w:cs="Times New Roman"/>
          <w:color w:val="000000" w:themeColor="text1"/>
          <w:szCs w:val="21"/>
          <w14:textFill>
            <w14:solidFill>
              <w14:schemeClr w14:val="tx1"/>
            </w14:solidFill>
          </w14:textFill>
        </w:rPr>
        <w:t>货物</w:t>
      </w:r>
      <w:r>
        <w:rPr>
          <w:rFonts w:hint="eastAsia" w:ascii="宋体" w:hAnsi="宋体" w:eastAsia="宋体"/>
          <w:bCs/>
          <w:snapToGrid w:val="0"/>
          <w:color w:val="000000" w:themeColor="text1"/>
          <w:szCs w:val="21"/>
          <w14:textFill>
            <w14:solidFill>
              <w14:schemeClr w14:val="tx1"/>
            </w14:solidFill>
          </w14:textFill>
        </w:rPr>
        <w:t>进行最终验收。验收时货物质量、安装调试工艺、建设要求等符合国家现行有关标准、规范、规定等要求。</w:t>
      </w:r>
    </w:p>
    <w:p w14:paraId="5496F7E4">
      <w:pPr>
        <w:spacing w:line="430" w:lineRule="exact"/>
        <w:jc w:val="lef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证书、证明材料等原件：为确保货物使用性能及可靠性，采购人在合同履行前后有权要求中标人提供投标文件里提供的证书、证明材料等的原件，中标人必须按照采购人的要求提供，无论何时如发现有提供虚假材料谋取中标行为的报政府采购监督管理部门处理。</w:t>
      </w:r>
    </w:p>
    <w:p w14:paraId="45404F0C">
      <w:pPr>
        <w:spacing w:line="430" w:lineRule="exact"/>
        <w:jc w:val="left"/>
      </w:pPr>
      <w:r>
        <w:rPr>
          <w:rFonts w:hint="eastAsia"/>
        </w:rPr>
        <w:t>（八）本项目不允许进口产品参加投标，如投标货物中含有进口产品的作无效标处理，进口产品是指通过中国海关报关验放进入中国境内且产自关境外的产品。</w:t>
      </w:r>
    </w:p>
    <w:p w14:paraId="2797FEAE">
      <w:pPr>
        <w:spacing w:line="430" w:lineRule="exact"/>
        <w:jc w:val="left"/>
        <w:rPr>
          <w:rFonts w:ascii="宋体" w:hAnsi="宋体" w:eastAsia="宋体" w:cs="宋体"/>
          <w:color w:val="0000FF"/>
        </w:rPr>
      </w:pPr>
      <w:r>
        <w:rPr>
          <w:rFonts w:hint="eastAsia"/>
          <w:b/>
          <w:bCs/>
        </w:rPr>
        <w:t>（九）安装调试地点：</w:t>
      </w:r>
      <w:r>
        <w:rPr>
          <w:rFonts w:hint="eastAsia"/>
        </w:rPr>
        <w:t>余姚市梦麟中学</w:t>
      </w:r>
      <w:r>
        <w:rPr>
          <w:rFonts w:hint="eastAsia" w:ascii="宋体" w:hAnsi="宋体" w:eastAsia="宋体" w:cs="宋体"/>
          <w:szCs w:val="21"/>
        </w:rPr>
        <w:t>指定地点</w:t>
      </w:r>
      <w:r>
        <w:rPr>
          <w:rFonts w:hint="eastAsia"/>
        </w:rPr>
        <w:t>内</w:t>
      </w:r>
      <w:r>
        <w:rPr>
          <w:rFonts w:hint="eastAsia" w:ascii="宋体" w:hAnsi="宋体" w:eastAsia="宋体" w:cs="宋体"/>
        </w:rPr>
        <w:t>。</w:t>
      </w:r>
    </w:p>
    <w:p w14:paraId="4391CBE3">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宋体"/>
          <w:b/>
          <w:bCs/>
          <w:szCs w:val="21"/>
        </w:rPr>
        <w:t>（十）</w:t>
      </w:r>
      <w:r>
        <w:rPr>
          <w:rFonts w:hint="eastAsia" w:ascii="宋体" w:hAnsi="宋体" w:eastAsia="宋体" w:cs="Times New Roman"/>
          <w:b/>
          <w:szCs w:val="21"/>
        </w:rPr>
        <w:t>安全要求：</w:t>
      </w:r>
      <w:r>
        <w:rPr>
          <w:rFonts w:hint="eastAsia" w:ascii="宋体" w:hAnsi="宋体" w:eastAsia="宋体" w:cs="Times New Roman"/>
          <w:szCs w:val="21"/>
        </w:rPr>
        <w:t>中标人按照相关规定落实安全防护措施，自行负责安全管理，对工作人员的安全负责。由于中标人原因在本项目实施过程中造成人员伤亡、财产损失以及中标人工作人员发生的各种事故（包括治安、交通、劳资纠纷等事件），所造成的一切后果及损失均由中标人承担全部责任并负责赔偿，与采购人无关，如采购人因此而遭受损失的，中标人应赔偿该损失。</w:t>
      </w:r>
    </w:p>
    <w:p w14:paraId="4321CFA9">
      <w:pPr>
        <w:spacing w:line="430" w:lineRule="exact"/>
        <w:jc w:val="left"/>
        <w:rPr>
          <w:b/>
          <w:bCs/>
        </w:rPr>
      </w:pPr>
      <w:r>
        <w:rPr>
          <w:rFonts w:hint="eastAsia"/>
          <w:b/>
          <w:bCs/>
        </w:rPr>
        <w:t>（十一）售后服务要求</w:t>
      </w:r>
    </w:p>
    <w:p w14:paraId="704F5B49">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Times New Roman"/>
          <w:szCs w:val="21"/>
        </w:rPr>
        <w:t>1、质保期内因不能排除的故障而影响工作的情况每发生一次，其质保期相应延长60天，保质期内因设备本身缺陷造成各种故障应由卖方免费技术服务和维修。</w:t>
      </w:r>
    </w:p>
    <w:p w14:paraId="3C8F3C25">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b/>
          <w:bCs/>
          <w:szCs w:val="21"/>
        </w:rPr>
        <w:t>投标人对整套设备至少提供</w:t>
      </w:r>
      <w:r>
        <w:rPr>
          <w:rFonts w:hint="eastAsia" w:ascii="宋体" w:hAnsi="宋体" w:eastAsia="宋体" w:cs="Times New Roman"/>
          <w:b/>
          <w:bCs/>
          <w:color w:val="auto"/>
          <w:szCs w:val="21"/>
          <w:lang w:eastAsia="zh-CN"/>
        </w:rPr>
        <w:t>供应商</w:t>
      </w:r>
      <w:r>
        <w:rPr>
          <w:rFonts w:hint="eastAsia" w:ascii="宋体" w:hAnsi="宋体" w:eastAsia="宋体" w:cs="Times New Roman"/>
          <w:b/>
          <w:bCs/>
          <w:szCs w:val="21"/>
        </w:rPr>
        <w:t>三年的全面免费质保全免上门服务。</w:t>
      </w:r>
      <w:r>
        <w:rPr>
          <w:rFonts w:hint="eastAsia" w:ascii="宋体" w:hAnsi="宋体" w:eastAsia="宋体" w:cs="Times New Roman"/>
          <w:szCs w:val="21"/>
        </w:rPr>
        <w:t>（签订合同前，提</w:t>
      </w:r>
      <w:r>
        <w:rPr>
          <w:rFonts w:hint="eastAsia" w:ascii="宋体" w:hAnsi="宋体" w:eastAsia="宋体" w:cs="Times New Roman"/>
          <w:b w:val="0"/>
          <w:bCs w:val="0"/>
          <w:szCs w:val="21"/>
        </w:rPr>
        <w:t>供</w:t>
      </w:r>
      <w:r>
        <w:rPr>
          <w:rFonts w:hint="eastAsia" w:ascii="宋体" w:hAnsi="宋体" w:eastAsia="宋体" w:cs="Times New Roman"/>
          <w:b w:val="0"/>
          <w:bCs w:val="0"/>
          <w:color w:val="auto"/>
          <w:szCs w:val="21"/>
          <w:lang w:eastAsia="zh-CN"/>
        </w:rPr>
        <w:t>供应商</w:t>
      </w:r>
      <w:r>
        <w:rPr>
          <w:rFonts w:hint="eastAsia" w:ascii="宋体" w:hAnsi="宋体" w:eastAsia="宋体" w:cs="Times New Roman"/>
          <w:b w:val="0"/>
          <w:bCs w:val="0"/>
          <w:szCs w:val="21"/>
        </w:rPr>
        <w:t>针对本</w:t>
      </w:r>
      <w:r>
        <w:rPr>
          <w:rFonts w:hint="eastAsia" w:ascii="宋体" w:hAnsi="宋体" w:eastAsia="宋体" w:cs="Times New Roman"/>
          <w:szCs w:val="21"/>
        </w:rPr>
        <w:t>项目的服务承诺函原件）在保修期内，所有因服务、设备及零部件更换和维修等原因产生的费用由供应商承担。同时,在整个产品使用期内中标人应确保产品的正常使用，在接到用户维修要求后应立即作出回应，当系统的软硬件设备出现故障时，供应商也应承诺在接到买方通知后1小时内响应并提出解决方案，在4小时以内完成甲方提出的维修要求，如需更换设备或送修，必须在3个工作日内负责解决。如无法解决问题，应提供同档次的设备予以代用。为此，投标人应提供相应承诺书。</w:t>
      </w:r>
    </w:p>
    <w:p w14:paraId="66769D82">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Times New Roman"/>
          <w:szCs w:val="21"/>
        </w:rPr>
        <w:t>3、保修期结束前，须由供应商技术人员和采购人代表进行一次全面检查，任何缺陷必须由供应商负责修理，在修理之后，供应商应将缺陷原因、修理内容、完成修理及恢复正常的时间和日期等报告给采购人，报告一式两份。</w:t>
      </w:r>
    </w:p>
    <w:p w14:paraId="26B054A2">
      <w:pPr>
        <w:tabs>
          <w:tab w:val="left" w:pos="0"/>
          <w:tab w:val="left" w:pos="1260"/>
          <w:tab w:val="left" w:pos="1365"/>
        </w:tabs>
        <w:spacing w:line="430" w:lineRule="exact"/>
        <w:jc w:val="left"/>
        <w:rPr>
          <w:rFonts w:ascii="宋体" w:hAnsi="宋体" w:eastAsia="宋体" w:cs="Times New Roman"/>
          <w:b/>
          <w:bCs/>
          <w:szCs w:val="21"/>
        </w:rPr>
      </w:pPr>
      <w:r>
        <w:rPr>
          <w:rFonts w:hint="eastAsia" w:ascii="宋体" w:hAnsi="宋体" w:eastAsia="宋体" w:cs="Times New Roman"/>
          <w:b/>
          <w:bCs/>
          <w:szCs w:val="21"/>
        </w:rPr>
        <w:t>（十二）验收要求</w:t>
      </w:r>
    </w:p>
    <w:p w14:paraId="577F13B3">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Times New Roman"/>
          <w:szCs w:val="21"/>
        </w:rPr>
        <w:t>1、供应商应提供设备的有效检验文件，经买方认可后，与合同的性能指标一起作为设备验收标准。买方对设备验收合格后，双方共同签署验收合格证书，验收中发现设备达不到验收标准或合同规定的性能指标，卖方必须更换设备，并负担由此给用户造成的损失，直到验收合格为止。</w:t>
      </w:r>
    </w:p>
    <w:p w14:paraId="15BBDAE7">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Times New Roman"/>
          <w:szCs w:val="21"/>
        </w:rPr>
        <w:t>2、本项目验收由甲方委托有相应资质的第三方检测机构进行验收，验收标准应符合中国有关的国家、地方、行业的标准，并出具合格检测报告。本次验收方式、时间由采购人提前通知供应商，由供应商做好准备。验收期间发生的一切费用（包含第三方检测机构费用及其他）由中标供应商承担，若由中标供应商单方面原因（不可抗力除外）导致验收时间延后，采购人保留向中标供应商索赔的权利。</w:t>
      </w:r>
    </w:p>
    <w:p w14:paraId="0AF9DB8B">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Times New Roman"/>
          <w:szCs w:val="21"/>
        </w:rPr>
        <w:t>3、在供货验收时，业主对货品质量等方面有疑问的，供应商必须提供检测报告或证明材料。</w:t>
      </w:r>
    </w:p>
    <w:p w14:paraId="3E5BBCE6">
      <w:pPr>
        <w:tabs>
          <w:tab w:val="left" w:pos="0"/>
          <w:tab w:val="left" w:pos="1260"/>
          <w:tab w:val="left" w:pos="1365"/>
        </w:tabs>
        <w:spacing w:line="430" w:lineRule="exact"/>
        <w:jc w:val="left"/>
        <w:rPr>
          <w:rFonts w:ascii="宋体" w:hAnsi="宋体" w:eastAsia="宋体" w:cs="Times New Roman"/>
          <w:szCs w:val="21"/>
        </w:rPr>
      </w:pPr>
      <w:r>
        <w:rPr>
          <w:rFonts w:hint="eastAsia" w:ascii="宋体" w:hAnsi="宋体" w:eastAsia="宋体" w:cs="Times New Roman"/>
          <w:szCs w:val="21"/>
        </w:rPr>
        <w:t>4、所有货物的生产时间必须在12个月内，以项目验收合格之日起算，如发现货物生产日期超出12个月的，业主有权在验收时退还，从而导致验收失败，所有责任及所产生的费用由供应商自行承担。</w:t>
      </w:r>
    </w:p>
    <w:p w14:paraId="74F36181">
      <w:pPr>
        <w:spacing w:line="430" w:lineRule="exact"/>
        <w:jc w:val="left"/>
        <w:outlineLvl w:val="0"/>
        <w:rPr>
          <w:rFonts w:ascii="宋体" w:hAnsi="宋体" w:eastAsia="宋体" w:cs="Times New Roman"/>
          <w:b/>
          <w:bCs/>
          <w:szCs w:val="21"/>
        </w:rPr>
      </w:pPr>
      <w:r>
        <w:rPr>
          <w:rFonts w:hint="eastAsia" w:ascii="宋体" w:hAnsi="宋体" w:eastAsia="宋体" w:cs="Times New Roman"/>
          <w:b/>
          <w:bCs/>
          <w:szCs w:val="21"/>
        </w:rPr>
        <w:t>（十三）培训要求</w:t>
      </w:r>
    </w:p>
    <w:p w14:paraId="2CAB0F8F">
      <w:pPr>
        <w:spacing w:line="430" w:lineRule="exact"/>
        <w:ind w:firstLine="420" w:firstLineChars="200"/>
        <w:jc w:val="left"/>
        <w:outlineLvl w:val="0"/>
        <w:rPr>
          <w:rFonts w:ascii="宋体" w:hAnsi="宋体" w:eastAsia="宋体" w:cs="宋体"/>
          <w:szCs w:val="21"/>
        </w:rPr>
      </w:pPr>
      <w:r>
        <w:rPr>
          <w:rFonts w:hint="eastAsia" w:ascii="宋体" w:hAnsi="宋体" w:eastAsia="宋体" w:cs="宋体"/>
          <w:szCs w:val="21"/>
        </w:rPr>
        <w:t>1、安全培训教育：技术培训主要是提高人员的安全意识和安全技能，使之能够符合相关安全工作岗位的能力要求，全面提高客户整体的安全水平。针对不同层次的人员，进行有关安全管理的理论培训、安全管理制度教育、安全防范意识宣传和专门安全技术训练，确保组织信息安全策略、规章制度和技术规范的顺利执行，从而最大限度地降低和消除安全风险。</w:t>
      </w:r>
    </w:p>
    <w:p w14:paraId="4F43CF7C">
      <w:pPr>
        <w:spacing w:line="430" w:lineRule="exact"/>
        <w:ind w:firstLine="420" w:firstLineChars="200"/>
        <w:jc w:val="left"/>
        <w:outlineLvl w:val="0"/>
        <w:rPr>
          <w:rFonts w:ascii="宋体" w:hAnsi="宋体" w:eastAsia="宋体" w:cs="宋体"/>
          <w:szCs w:val="21"/>
        </w:rPr>
      </w:pPr>
      <w:bookmarkStart w:id="11" w:name="_Toc241830916"/>
      <w:r>
        <w:rPr>
          <w:rFonts w:hint="eastAsia" w:ascii="宋体" w:hAnsi="宋体" w:eastAsia="宋体" w:cs="宋体"/>
          <w:szCs w:val="21"/>
        </w:rPr>
        <w:t>2、安全意识培训</w:t>
      </w:r>
      <w:bookmarkEnd w:id="11"/>
      <w:r>
        <w:rPr>
          <w:rFonts w:hint="eastAsia" w:ascii="宋体" w:hAnsi="宋体" w:eastAsia="宋体" w:cs="宋体"/>
          <w:szCs w:val="21"/>
        </w:rPr>
        <w:t>：通过对客户全体人员的安全培训和教育工作，提高全体工作人员的安全意识和技术水平，降低由于人为原因引发的安全风险。</w:t>
      </w:r>
    </w:p>
    <w:p w14:paraId="5F1ACEA5">
      <w:pPr>
        <w:spacing w:line="430" w:lineRule="exact"/>
        <w:ind w:firstLine="420" w:firstLineChars="200"/>
        <w:jc w:val="left"/>
        <w:outlineLvl w:val="0"/>
        <w:rPr>
          <w:rFonts w:ascii="宋体" w:hAnsi="宋体" w:eastAsia="宋体" w:cs="宋体"/>
          <w:szCs w:val="21"/>
        </w:rPr>
      </w:pPr>
      <w:bookmarkStart w:id="12" w:name="_Toc241830917"/>
      <w:r>
        <w:rPr>
          <w:rFonts w:hint="eastAsia" w:ascii="宋体" w:hAnsi="宋体" w:eastAsia="宋体" w:cs="宋体"/>
          <w:szCs w:val="21"/>
        </w:rPr>
        <w:t>3、管理类培训</w:t>
      </w:r>
      <w:bookmarkEnd w:id="12"/>
      <w:r>
        <w:rPr>
          <w:rFonts w:hint="eastAsia" w:ascii="宋体" w:hAnsi="宋体" w:eastAsia="宋体" w:cs="宋体"/>
          <w:szCs w:val="21"/>
        </w:rPr>
        <w:t>：针对客户不同层面、不同职责、不同岗位的人员进行培训，在客户方内部推行、实施已建立的安全体系，提高安全管理水平。</w:t>
      </w:r>
    </w:p>
    <w:p w14:paraId="0FB4481C">
      <w:pPr>
        <w:spacing w:line="430" w:lineRule="exact"/>
        <w:ind w:firstLine="420" w:firstLineChars="200"/>
        <w:jc w:val="left"/>
        <w:outlineLvl w:val="0"/>
        <w:rPr>
          <w:rFonts w:ascii="宋体" w:hAnsi="宋体" w:eastAsia="宋体" w:cs="宋体"/>
          <w:szCs w:val="21"/>
        </w:rPr>
      </w:pPr>
      <w:bookmarkStart w:id="13" w:name="_Toc241830918"/>
      <w:r>
        <w:rPr>
          <w:rFonts w:hint="eastAsia" w:ascii="宋体" w:hAnsi="宋体" w:eastAsia="宋体" w:cs="宋体"/>
          <w:szCs w:val="21"/>
        </w:rPr>
        <w:t>4、安全流程制度培训</w:t>
      </w:r>
      <w:bookmarkEnd w:id="13"/>
      <w:r>
        <w:rPr>
          <w:rFonts w:hint="eastAsia" w:ascii="宋体" w:hAnsi="宋体" w:eastAsia="宋体" w:cs="宋体"/>
          <w:szCs w:val="21"/>
        </w:rPr>
        <w:t>：针对相关的安全流程、安全制度、安全规范、安全运维计划进行培训，使员工了解相关的、系统级的安全体系操作流程和制度。</w:t>
      </w:r>
    </w:p>
    <w:p w14:paraId="72C1930B">
      <w:pPr>
        <w:spacing w:line="430" w:lineRule="exact"/>
        <w:ind w:firstLine="420" w:firstLineChars="200"/>
        <w:jc w:val="left"/>
        <w:outlineLvl w:val="0"/>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业务使用人员培训</w:t>
      </w:r>
      <w:r>
        <w:rPr>
          <w:rFonts w:hint="eastAsia" w:ascii="宋体" w:hAnsi="宋体" w:eastAsia="宋体" w:cs="宋体"/>
          <w:szCs w:val="21"/>
        </w:rPr>
        <w:t>：对有关人员进行针对性的培训，使有关人员对系统有正确的认识并能独立操作系统，为其解决具体的操作问题。</w:t>
      </w:r>
    </w:p>
    <w:p w14:paraId="4146E4EA">
      <w:pPr>
        <w:spacing w:line="430" w:lineRule="exact"/>
        <w:ind w:firstLine="420" w:firstLineChars="200"/>
        <w:jc w:val="left"/>
        <w:outlineLvl w:val="0"/>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系统管理人员培训</w:t>
      </w:r>
      <w:r>
        <w:rPr>
          <w:rFonts w:hint="eastAsia" w:ascii="宋体" w:hAnsi="宋体" w:eastAsia="宋体" w:cs="宋体"/>
          <w:szCs w:val="21"/>
        </w:rPr>
        <w:t>：对系统日常的配置管理进行培训，如系统中的工作流程、人员权限等内容修改，使其了解系统的使用方法、问题的处理方式等，能够在系统的运行过程中自主进行配置和定制。</w:t>
      </w:r>
    </w:p>
    <w:p w14:paraId="2491C436">
      <w:pPr>
        <w:tabs>
          <w:tab w:val="left" w:pos="0"/>
          <w:tab w:val="left" w:pos="1260"/>
          <w:tab w:val="left" w:pos="1365"/>
        </w:tabs>
        <w:spacing w:line="430" w:lineRule="exact"/>
        <w:jc w:val="left"/>
        <w:rPr>
          <w:rFonts w:ascii="宋体" w:hAnsi="宋体" w:eastAsia="宋体" w:cs="宋体"/>
          <w:b/>
          <w:bCs/>
          <w:szCs w:val="21"/>
        </w:rPr>
      </w:pPr>
      <w:r>
        <w:rPr>
          <w:rFonts w:hint="eastAsia" w:ascii="宋体" w:hAnsi="宋体" w:eastAsia="宋体" w:cs="宋体"/>
          <w:b/>
          <w:bCs/>
          <w:szCs w:val="21"/>
        </w:rPr>
        <w:t>（十四）人员要求</w:t>
      </w:r>
    </w:p>
    <w:p w14:paraId="3AA5DF50">
      <w:pPr>
        <w:tabs>
          <w:tab w:val="left" w:pos="0"/>
          <w:tab w:val="left" w:pos="1260"/>
          <w:tab w:val="left" w:pos="1365"/>
        </w:tabs>
        <w:spacing w:line="430" w:lineRule="exact"/>
        <w:ind w:firstLine="422" w:firstLineChars="200"/>
        <w:jc w:val="left"/>
        <w:rPr>
          <w:rFonts w:ascii="宋体" w:hAnsi="宋体" w:eastAsia="宋体" w:cs="宋体"/>
          <w:b/>
          <w:bCs/>
          <w:szCs w:val="21"/>
        </w:rPr>
      </w:pPr>
      <w:r>
        <w:rPr>
          <w:rFonts w:hint="eastAsia" w:ascii="宋体" w:hAnsi="宋体" w:eastAsia="宋体" w:cs="宋体"/>
          <w:b/>
          <w:bCs/>
          <w:szCs w:val="21"/>
        </w:rPr>
        <w:t>1、配备项目负责人1人及技术负责人1人，项目建设期内中标人根据建设进度配备相应专业的工作人员，保证项目建设的时效性。</w:t>
      </w:r>
    </w:p>
    <w:p w14:paraId="1D3807B3">
      <w:pPr>
        <w:tabs>
          <w:tab w:val="left" w:pos="0"/>
          <w:tab w:val="left" w:pos="1260"/>
          <w:tab w:val="left" w:pos="1365"/>
        </w:tabs>
        <w:spacing w:line="430" w:lineRule="exact"/>
        <w:ind w:firstLine="420" w:firstLineChars="200"/>
        <w:jc w:val="left"/>
        <w:rPr>
          <w:rFonts w:ascii="宋体" w:hAnsi="宋体" w:eastAsia="宋体" w:cs="宋体"/>
          <w:bCs/>
          <w:szCs w:val="21"/>
        </w:rPr>
      </w:pPr>
      <w:r>
        <w:rPr>
          <w:rFonts w:hint="eastAsia" w:ascii="宋体" w:hAnsi="宋体" w:eastAsia="宋体" w:cs="宋体"/>
          <w:bCs/>
          <w:szCs w:val="21"/>
        </w:rPr>
        <w:t>2、实际投入的工作人员应与投标文件中响应的内容一致且符合招标文件的最低标准，为保证项目的稳定性，合同履行前后如需更换工作人员的，经采购人同意后方可进行更换，且必须为同一档次人员，以确保服务质量不因人员变动而受影响，未按投标文件中响应的内容投入的或未经采购人同意擅自更换工作人员的作违约处理。</w:t>
      </w:r>
    </w:p>
    <w:p w14:paraId="7E11CC30">
      <w:pPr>
        <w:tabs>
          <w:tab w:val="left" w:pos="0"/>
          <w:tab w:val="left" w:pos="1260"/>
          <w:tab w:val="left" w:pos="1365"/>
        </w:tabs>
        <w:spacing w:line="430" w:lineRule="exact"/>
        <w:ind w:firstLine="420" w:firstLineChars="200"/>
        <w:jc w:val="left"/>
        <w:rPr>
          <w:rFonts w:ascii="宋体" w:hAnsi="宋体" w:eastAsia="宋体" w:cs="宋体"/>
          <w:bCs/>
          <w:szCs w:val="21"/>
        </w:rPr>
      </w:pPr>
      <w:r>
        <w:rPr>
          <w:rFonts w:hint="eastAsia" w:ascii="宋体" w:hAnsi="宋体" w:eastAsia="宋体" w:cs="宋体"/>
          <w:bCs/>
          <w:szCs w:val="21"/>
        </w:rPr>
        <w:t>3、出现工作人员不能胜任工作的或采购人不满意要求调换的，应及时调换。</w:t>
      </w:r>
    </w:p>
    <w:p w14:paraId="5F9457F5">
      <w:pPr>
        <w:spacing w:line="430" w:lineRule="exact"/>
        <w:jc w:val="left"/>
      </w:pPr>
      <w:r>
        <w:rPr>
          <w:rFonts w:hint="eastAsia" w:ascii="宋体" w:hAnsi="宋体" w:eastAsia="宋体"/>
          <w:b/>
          <w:sz w:val="24"/>
          <w:szCs w:val="24"/>
        </w:rPr>
        <w:t>（十五）</w:t>
      </w:r>
      <w:r>
        <w:rPr>
          <w:rFonts w:hint="eastAsia"/>
        </w:rPr>
        <w:t>本项目中，</w:t>
      </w:r>
      <w:r>
        <w:rPr>
          <w:rFonts w:hint="eastAsia" w:ascii="宋体" w:hAnsi="宋体" w:eastAsia="宋体" w:cs="宋体"/>
          <w:bCs/>
          <w:szCs w:val="21"/>
        </w:rPr>
        <w:t>打</w:t>
      </w:r>
      <w:r>
        <w:rPr>
          <w:rFonts w:hint="eastAsia" w:ascii="宋体" w:hAnsi="宋体" w:eastAsia="宋体" w:cs="宋体"/>
          <w:b/>
          <w:szCs w:val="21"/>
        </w:rPr>
        <w:t>※四边电容黑板</w:t>
      </w:r>
      <w:r>
        <w:rPr>
          <w:rFonts w:hint="eastAsia" w:ascii="宋体" w:hAnsi="宋体" w:eastAsia="宋体" w:cs="宋体"/>
          <w:bCs/>
          <w:szCs w:val="21"/>
        </w:rPr>
        <w:t>为核心产品</w:t>
      </w:r>
      <w:r>
        <w:rPr>
          <w:rFonts w:hint="eastAsia"/>
        </w:rPr>
        <w:t>。多家投标人提供的核心产品品牌相同的，且通过资格审查、符合性审查的不同投标人参加本项目的，按一家投标人计算，评审后得分最高的同品牌投标人获得中标人推荐资格；评审得分相同的，由采购人采取随机抽取方式确定，其他同品牌投标人不作为中标候选人。</w:t>
      </w:r>
    </w:p>
    <w:p w14:paraId="4A883FED">
      <w:pPr>
        <w:pStyle w:val="14"/>
        <w:ind w:left="1260"/>
      </w:pPr>
    </w:p>
    <w:p w14:paraId="72B2328C"/>
    <w:p w14:paraId="5B447136">
      <w:pPr>
        <w:pStyle w:val="14"/>
        <w:ind w:left="1260"/>
      </w:pPr>
    </w:p>
    <w:p w14:paraId="504376E7"/>
    <w:p w14:paraId="3B042CD6">
      <w:pPr>
        <w:pStyle w:val="14"/>
        <w:ind w:left="1260"/>
      </w:pPr>
    </w:p>
    <w:p w14:paraId="476F6498">
      <w:pPr>
        <w:pStyle w:val="14"/>
        <w:ind w:left="1260"/>
      </w:pPr>
    </w:p>
    <w:p w14:paraId="4E5AA583"/>
    <w:p w14:paraId="26D81659"/>
    <w:p w14:paraId="743E6494"/>
    <w:p w14:paraId="1109B352">
      <w:pPr>
        <w:spacing w:line="360" w:lineRule="auto"/>
        <w:jc w:val="center"/>
        <w:rPr>
          <w:rFonts w:ascii="宋体" w:hAnsi="宋体" w:eastAsia="宋体"/>
          <w:b/>
          <w:sz w:val="24"/>
          <w:szCs w:val="24"/>
        </w:rPr>
      </w:pPr>
      <w:r>
        <w:rPr>
          <w:rFonts w:hint="eastAsia" w:ascii="宋体" w:hAnsi="宋体" w:eastAsia="宋体"/>
          <w:b/>
          <w:sz w:val="24"/>
          <w:szCs w:val="24"/>
        </w:rPr>
        <w:t>第三章  投标人须知</w:t>
      </w:r>
    </w:p>
    <w:p w14:paraId="725579B4">
      <w:pPr>
        <w:spacing w:line="400" w:lineRule="exact"/>
        <w:jc w:val="center"/>
        <w:rPr>
          <w:rFonts w:ascii="宋体" w:hAnsi="宋体" w:eastAsia="宋体"/>
          <w:b/>
          <w:szCs w:val="21"/>
        </w:rPr>
      </w:pPr>
      <w:r>
        <w:rPr>
          <w:rFonts w:hint="eastAsia" w:ascii="宋体" w:hAnsi="宋体" w:eastAsia="宋体"/>
          <w:b/>
          <w:szCs w:val="21"/>
        </w:rPr>
        <w:t>前附表</w:t>
      </w:r>
    </w:p>
    <w:tbl>
      <w:tblPr>
        <w:tblStyle w:val="26"/>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6"/>
        <w:gridCol w:w="8299"/>
      </w:tblGrid>
      <w:tr w14:paraId="129255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3EBFF49">
            <w:pPr>
              <w:jc w:val="center"/>
              <w:rPr>
                <w:rFonts w:ascii="宋体" w:hAnsi="宋体" w:eastAsia="宋体"/>
                <w:b/>
                <w:szCs w:val="21"/>
              </w:rPr>
            </w:pPr>
            <w:r>
              <w:rPr>
                <w:rFonts w:hint="eastAsia" w:ascii="宋体" w:hAnsi="宋体" w:eastAsia="宋体"/>
                <w:b/>
                <w:szCs w:val="21"/>
              </w:rPr>
              <w:t>序号</w:t>
            </w:r>
          </w:p>
        </w:tc>
        <w:tc>
          <w:tcPr>
            <w:tcW w:w="8299" w:type="dxa"/>
            <w:vAlign w:val="center"/>
          </w:tcPr>
          <w:p w14:paraId="043044E9">
            <w:pPr>
              <w:jc w:val="center"/>
              <w:rPr>
                <w:rFonts w:ascii="宋体" w:hAnsi="宋体" w:eastAsia="宋体"/>
                <w:b/>
                <w:szCs w:val="21"/>
              </w:rPr>
            </w:pPr>
            <w:r>
              <w:rPr>
                <w:rFonts w:hint="eastAsia" w:ascii="宋体" w:hAnsi="宋体" w:eastAsia="宋体"/>
                <w:b/>
                <w:szCs w:val="21"/>
              </w:rPr>
              <w:t>内容</w:t>
            </w:r>
          </w:p>
        </w:tc>
      </w:tr>
      <w:tr w14:paraId="5F8D4D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79DA1760">
            <w:pPr>
              <w:spacing w:line="400" w:lineRule="exact"/>
              <w:jc w:val="center"/>
              <w:rPr>
                <w:rFonts w:ascii="宋体" w:hAnsi="宋体" w:eastAsia="宋体"/>
                <w:szCs w:val="21"/>
              </w:rPr>
            </w:pPr>
            <w:r>
              <w:rPr>
                <w:rFonts w:hint="eastAsia" w:ascii="宋体" w:hAnsi="宋体" w:eastAsia="宋体"/>
                <w:szCs w:val="21"/>
              </w:rPr>
              <w:t>1</w:t>
            </w:r>
          </w:p>
        </w:tc>
        <w:tc>
          <w:tcPr>
            <w:tcW w:w="8299" w:type="dxa"/>
            <w:tcBorders>
              <w:bottom w:val="single" w:color="auto" w:sz="4" w:space="0"/>
            </w:tcBorders>
            <w:vAlign w:val="center"/>
          </w:tcPr>
          <w:p w14:paraId="7830BA69">
            <w:pPr>
              <w:spacing w:line="400" w:lineRule="exact"/>
              <w:rPr>
                <w:rFonts w:ascii="宋体" w:hAnsi="宋体" w:eastAsia="宋体"/>
                <w:szCs w:val="21"/>
              </w:rPr>
            </w:pPr>
            <w:r>
              <w:rPr>
                <w:rFonts w:hint="eastAsia" w:ascii="宋体" w:hAnsi="宋体" w:eastAsia="宋体"/>
                <w:b/>
                <w:szCs w:val="21"/>
              </w:rPr>
              <w:t>采购人：</w:t>
            </w:r>
            <w:r>
              <w:rPr>
                <w:rFonts w:hint="eastAsia" w:ascii="宋体" w:hAnsi="宋体" w:eastAsia="宋体" w:cs="宋体"/>
                <w:kern w:val="0"/>
                <w:szCs w:val="21"/>
              </w:rPr>
              <w:t>余姚市梦麟中学</w:t>
            </w:r>
          </w:p>
          <w:p w14:paraId="40FA4820">
            <w:pPr>
              <w:spacing w:line="400" w:lineRule="exact"/>
              <w:rPr>
                <w:rFonts w:ascii="宋体" w:hAnsi="宋体" w:eastAsia="宋体"/>
                <w:szCs w:val="21"/>
              </w:rPr>
            </w:pPr>
            <w:r>
              <w:rPr>
                <w:rFonts w:hint="eastAsia" w:ascii="宋体" w:hAnsi="宋体" w:eastAsia="宋体"/>
                <w:b/>
                <w:szCs w:val="21"/>
              </w:rPr>
              <w:t>联系人：</w:t>
            </w:r>
            <w:r>
              <w:rPr>
                <w:rFonts w:hint="eastAsia" w:ascii="宋体" w:hAnsi="宋体" w:eastAsia="宋体"/>
                <w:szCs w:val="21"/>
              </w:rPr>
              <w:t>胡老师</w:t>
            </w:r>
          </w:p>
          <w:p w14:paraId="42096567">
            <w:pPr>
              <w:spacing w:line="400" w:lineRule="exact"/>
              <w:rPr>
                <w:rFonts w:ascii="宋体" w:hAnsi="宋体" w:eastAsia="宋体" w:cs="宋体"/>
                <w:kern w:val="0"/>
                <w:szCs w:val="21"/>
              </w:rPr>
            </w:pPr>
            <w:r>
              <w:rPr>
                <w:rFonts w:hint="eastAsia" w:ascii="宋体" w:hAnsi="宋体" w:eastAsia="宋体"/>
                <w:b/>
                <w:szCs w:val="21"/>
              </w:rPr>
              <w:t>联系电话：</w:t>
            </w:r>
            <w:r>
              <w:rPr>
                <w:rFonts w:hint="eastAsia" w:ascii="宋体" w:hAnsi="宋体" w:cs="宋体"/>
                <w:szCs w:val="21"/>
              </w:rPr>
              <w:t>0574-62693020</w:t>
            </w:r>
          </w:p>
          <w:p w14:paraId="7D49F53B">
            <w:pPr>
              <w:spacing w:line="400" w:lineRule="exact"/>
              <w:rPr>
                <w:rFonts w:ascii="宋体" w:hAnsi="宋体" w:eastAsia="宋体"/>
                <w:szCs w:val="21"/>
              </w:rPr>
            </w:pPr>
            <w:r>
              <w:rPr>
                <w:rFonts w:hint="eastAsia" w:ascii="宋体" w:hAnsi="宋体" w:eastAsia="宋体"/>
                <w:b/>
                <w:szCs w:val="21"/>
              </w:rPr>
              <w:t>联系地址：</w:t>
            </w:r>
            <w:r>
              <w:rPr>
                <w:rFonts w:hint="eastAsia" w:ascii="宋体" w:hAnsi="宋体" w:eastAsia="宋体" w:cs="宋体"/>
                <w:color w:val="000000"/>
                <w:kern w:val="0"/>
                <w:szCs w:val="21"/>
              </w:rPr>
              <w:t>余姚市月梅路1号</w:t>
            </w:r>
          </w:p>
        </w:tc>
      </w:tr>
      <w:tr w14:paraId="1D204A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505B9C40">
            <w:pPr>
              <w:spacing w:line="400" w:lineRule="exact"/>
              <w:jc w:val="center"/>
              <w:rPr>
                <w:rFonts w:ascii="宋体" w:hAnsi="宋体" w:eastAsia="宋体"/>
                <w:szCs w:val="21"/>
              </w:rPr>
            </w:pPr>
          </w:p>
        </w:tc>
        <w:tc>
          <w:tcPr>
            <w:tcW w:w="8299" w:type="dxa"/>
            <w:tcBorders>
              <w:top w:val="single" w:color="auto" w:sz="4" w:space="0"/>
            </w:tcBorders>
            <w:vAlign w:val="center"/>
          </w:tcPr>
          <w:p w14:paraId="5584BA91">
            <w:pPr>
              <w:spacing w:line="400" w:lineRule="exact"/>
              <w:rPr>
                <w:rFonts w:ascii="宋体" w:hAnsi="宋体" w:eastAsia="宋体"/>
                <w:szCs w:val="21"/>
              </w:rPr>
            </w:pPr>
            <w:r>
              <w:rPr>
                <w:rFonts w:hint="eastAsia" w:ascii="宋体" w:hAnsi="宋体" w:eastAsia="宋体"/>
                <w:b/>
                <w:szCs w:val="21"/>
              </w:rPr>
              <w:t>采购代理机构：</w:t>
            </w:r>
            <w:r>
              <w:rPr>
                <w:rFonts w:hint="eastAsia" w:ascii="宋体" w:hAnsi="宋体" w:eastAsia="宋体" w:cs="宋体"/>
                <w:kern w:val="0"/>
                <w:szCs w:val="21"/>
              </w:rPr>
              <w:t>浙江天成合力工程造价咨询有限公司</w:t>
            </w:r>
          </w:p>
          <w:p w14:paraId="3C34E30D">
            <w:pPr>
              <w:spacing w:line="400" w:lineRule="exact"/>
              <w:rPr>
                <w:rFonts w:ascii="宋体" w:hAnsi="宋体" w:eastAsia="宋体"/>
                <w:szCs w:val="21"/>
              </w:rPr>
            </w:pPr>
            <w:r>
              <w:rPr>
                <w:rFonts w:hint="eastAsia" w:ascii="宋体" w:hAnsi="宋体" w:eastAsia="宋体"/>
                <w:b/>
                <w:szCs w:val="21"/>
              </w:rPr>
              <w:t>联系人：</w:t>
            </w:r>
            <w:r>
              <w:rPr>
                <w:rFonts w:hint="eastAsia" w:ascii="宋体" w:hAnsi="宋体" w:eastAsia="宋体"/>
                <w:szCs w:val="21"/>
              </w:rPr>
              <w:t>梁鑫波</w:t>
            </w:r>
          </w:p>
          <w:p w14:paraId="7E26C165">
            <w:pPr>
              <w:spacing w:line="400" w:lineRule="exact"/>
              <w:rPr>
                <w:rFonts w:ascii="宋体" w:hAnsi="宋体" w:eastAsia="宋体" w:cs="宋体"/>
                <w:kern w:val="0"/>
                <w:szCs w:val="21"/>
              </w:rPr>
            </w:pPr>
            <w:r>
              <w:rPr>
                <w:rFonts w:hint="eastAsia" w:ascii="宋体" w:hAnsi="宋体" w:eastAsia="宋体"/>
                <w:b/>
                <w:szCs w:val="21"/>
              </w:rPr>
              <w:t>联系电话：</w:t>
            </w:r>
            <w:r>
              <w:rPr>
                <w:rFonts w:hint="eastAsia" w:ascii="宋体" w:hAnsi="宋体" w:eastAsia="宋体" w:cs="宋体"/>
                <w:color w:val="000000" w:themeColor="text1"/>
                <w:kern w:val="0"/>
                <w:szCs w:val="21"/>
                <w14:textFill>
                  <w14:solidFill>
                    <w14:schemeClr w14:val="tx1"/>
                  </w14:solidFill>
                </w14:textFill>
              </w:rPr>
              <w:t>0574-62835956,13705845766</w:t>
            </w:r>
          </w:p>
          <w:p w14:paraId="08074754">
            <w:pPr>
              <w:spacing w:line="400" w:lineRule="exact"/>
              <w:rPr>
                <w:rFonts w:ascii="宋体" w:hAnsi="宋体" w:eastAsia="宋体"/>
                <w:szCs w:val="21"/>
              </w:rPr>
            </w:pPr>
            <w:r>
              <w:rPr>
                <w:rFonts w:hint="eastAsia" w:ascii="宋体" w:hAnsi="宋体" w:eastAsia="宋体"/>
                <w:b/>
                <w:szCs w:val="21"/>
              </w:rPr>
              <w:t>联系地址：</w:t>
            </w:r>
            <w:r>
              <w:rPr>
                <w:rFonts w:hint="eastAsia" w:ascii="宋体" w:hAnsi="宋体" w:eastAsia="宋体" w:cs="宋体"/>
                <w:kern w:val="0"/>
                <w:szCs w:val="21"/>
              </w:rPr>
              <w:t xml:space="preserve">余姚市南雷南路328号合力大厦南楼22楼 </w:t>
            </w:r>
          </w:p>
        </w:tc>
      </w:tr>
      <w:tr w14:paraId="3E4FD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7ED4989">
            <w:pPr>
              <w:spacing w:line="400" w:lineRule="exact"/>
              <w:jc w:val="center"/>
              <w:rPr>
                <w:rFonts w:ascii="宋体" w:hAnsi="宋体" w:eastAsia="宋体"/>
                <w:szCs w:val="21"/>
              </w:rPr>
            </w:pPr>
            <w:r>
              <w:rPr>
                <w:rFonts w:hint="eastAsia" w:ascii="宋体" w:hAnsi="宋体" w:eastAsia="宋体"/>
                <w:szCs w:val="21"/>
              </w:rPr>
              <w:t>2</w:t>
            </w:r>
          </w:p>
        </w:tc>
        <w:tc>
          <w:tcPr>
            <w:tcW w:w="8299" w:type="dxa"/>
            <w:vAlign w:val="center"/>
          </w:tcPr>
          <w:p w14:paraId="6BE61CB3">
            <w:pPr>
              <w:spacing w:line="400" w:lineRule="exact"/>
              <w:rPr>
                <w:rFonts w:ascii="宋体" w:hAnsi="宋体" w:eastAsia="宋体" w:cs="Times New Roman"/>
                <w:szCs w:val="21"/>
              </w:rPr>
            </w:pPr>
            <w:r>
              <w:rPr>
                <w:rFonts w:hint="eastAsia" w:ascii="宋体" w:hAnsi="宋体" w:eastAsia="宋体" w:cs="Times New Roman"/>
                <w:b/>
                <w:szCs w:val="21"/>
              </w:rPr>
              <w:t>项目</w:t>
            </w:r>
            <w:r>
              <w:rPr>
                <w:rFonts w:hint="eastAsia" w:ascii="宋体" w:hAnsi="宋体" w:eastAsia="宋体"/>
                <w:b/>
                <w:szCs w:val="21"/>
              </w:rPr>
              <w:t>编号：</w:t>
            </w:r>
            <w:r>
              <w:rPr>
                <w:rFonts w:hint="eastAsia" w:ascii="宋体" w:hAnsi="宋体" w:eastAsia="宋体"/>
                <w:szCs w:val="21"/>
              </w:rPr>
              <w:t>ZJTC-2025-011</w:t>
            </w:r>
          </w:p>
          <w:p w14:paraId="570B6B28">
            <w:pPr>
              <w:spacing w:line="400" w:lineRule="exact"/>
              <w:rPr>
                <w:rFonts w:ascii="宋体" w:hAnsi="宋体" w:eastAsia="宋体"/>
                <w:szCs w:val="21"/>
              </w:rPr>
            </w:pPr>
            <w:r>
              <w:rPr>
                <w:rFonts w:hint="eastAsia" w:ascii="宋体" w:hAnsi="宋体" w:eastAsia="宋体" w:cs="Times New Roman"/>
                <w:b/>
                <w:szCs w:val="21"/>
              </w:rPr>
              <w:t>项目名称</w:t>
            </w:r>
            <w:r>
              <w:rPr>
                <w:rFonts w:hint="eastAsia" w:ascii="宋体" w:hAnsi="宋体" w:eastAsia="宋体"/>
                <w:b/>
                <w:szCs w:val="21"/>
              </w:rPr>
              <w:t>：</w:t>
            </w:r>
            <w:r>
              <w:rPr>
                <w:rFonts w:hint="eastAsia" w:ascii="宋体" w:hAnsi="宋体" w:eastAsia="宋体"/>
                <w:szCs w:val="21"/>
              </w:rPr>
              <w:t>余姚市梦麟中学智慧黑板采购项目</w:t>
            </w:r>
          </w:p>
        </w:tc>
      </w:tr>
      <w:tr w14:paraId="3F8566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43368C6">
            <w:pPr>
              <w:spacing w:line="400" w:lineRule="exact"/>
              <w:jc w:val="center"/>
              <w:rPr>
                <w:rFonts w:ascii="宋体" w:hAnsi="宋体" w:eastAsia="宋体"/>
                <w:szCs w:val="21"/>
              </w:rPr>
            </w:pPr>
            <w:r>
              <w:rPr>
                <w:rFonts w:hint="eastAsia" w:ascii="宋体" w:hAnsi="宋体" w:eastAsia="宋体"/>
                <w:szCs w:val="21"/>
              </w:rPr>
              <w:t>3</w:t>
            </w:r>
          </w:p>
        </w:tc>
        <w:tc>
          <w:tcPr>
            <w:tcW w:w="8299" w:type="dxa"/>
            <w:vAlign w:val="center"/>
          </w:tcPr>
          <w:p w14:paraId="3A0CC148">
            <w:pPr>
              <w:spacing w:line="400" w:lineRule="exact"/>
              <w:rPr>
                <w:rFonts w:ascii="宋体" w:hAnsi="宋体" w:eastAsia="宋体" w:cs="Times New Roman"/>
                <w:szCs w:val="21"/>
              </w:rPr>
            </w:pPr>
            <w:r>
              <w:rPr>
                <w:rFonts w:hint="eastAsia" w:ascii="宋体" w:hAnsi="宋体" w:eastAsia="宋体" w:cs="Times New Roman"/>
                <w:b/>
                <w:szCs w:val="21"/>
              </w:rPr>
              <w:t>采购方式：</w:t>
            </w:r>
            <w:r>
              <w:rPr>
                <w:rFonts w:hint="eastAsia" w:ascii="宋体" w:hAnsi="宋体" w:eastAsia="宋体"/>
                <w:szCs w:val="21"/>
              </w:rPr>
              <w:t>公开招标</w:t>
            </w:r>
          </w:p>
        </w:tc>
      </w:tr>
      <w:tr w14:paraId="3E1DB5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D4D4D36">
            <w:pPr>
              <w:spacing w:line="400" w:lineRule="exact"/>
              <w:jc w:val="center"/>
              <w:rPr>
                <w:rFonts w:ascii="宋体" w:hAnsi="宋体" w:eastAsia="宋体"/>
                <w:szCs w:val="21"/>
              </w:rPr>
            </w:pPr>
            <w:r>
              <w:rPr>
                <w:rFonts w:hint="eastAsia" w:ascii="宋体" w:hAnsi="宋体" w:eastAsia="宋体"/>
                <w:szCs w:val="21"/>
              </w:rPr>
              <w:t>★4</w:t>
            </w:r>
          </w:p>
        </w:tc>
        <w:tc>
          <w:tcPr>
            <w:tcW w:w="8299" w:type="dxa"/>
            <w:vAlign w:val="center"/>
          </w:tcPr>
          <w:p w14:paraId="183CED51">
            <w:pPr>
              <w:spacing w:line="400" w:lineRule="exact"/>
              <w:rPr>
                <w:rFonts w:ascii="宋体" w:hAnsi="宋体" w:eastAsia="宋体" w:cs="Times New Roman"/>
                <w:szCs w:val="21"/>
              </w:rPr>
            </w:pPr>
            <w:r>
              <w:rPr>
                <w:rFonts w:hint="eastAsia" w:ascii="宋体" w:hAnsi="宋体" w:eastAsia="宋体" w:cs="宋体"/>
                <w:b/>
                <w:bCs/>
              </w:rPr>
              <w:t>本项目预算金额（最高限价）：人民币660000元。</w:t>
            </w:r>
            <w:r>
              <w:rPr>
                <w:rFonts w:hint="eastAsia" w:ascii="宋体" w:hAnsi="宋体" w:eastAsia="宋体"/>
                <w:b/>
                <w:szCs w:val="21"/>
              </w:rPr>
              <w:t>报价超过最高限价或分项最高限价的均作无效标处理。</w:t>
            </w:r>
          </w:p>
        </w:tc>
      </w:tr>
      <w:tr w14:paraId="704503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2E69778B">
            <w:pPr>
              <w:spacing w:line="400" w:lineRule="exact"/>
              <w:jc w:val="center"/>
              <w:rPr>
                <w:rFonts w:ascii="宋体" w:hAnsi="宋体" w:eastAsia="宋体"/>
                <w:szCs w:val="21"/>
              </w:rPr>
            </w:pPr>
            <w:r>
              <w:rPr>
                <w:rFonts w:hint="eastAsia" w:ascii="宋体" w:hAnsi="宋体" w:eastAsia="宋体"/>
                <w:szCs w:val="21"/>
              </w:rPr>
              <w:t>★5</w:t>
            </w:r>
          </w:p>
        </w:tc>
        <w:tc>
          <w:tcPr>
            <w:tcW w:w="8299" w:type="dxa"/>
            <w:vAlign w:val="center"/>
          </w:tcPr>
          <w:p w14:paraId="289A1C7A">
            <w:pPr>
              <w:spacing w:line="400" w:lineRule="exact"/>
              <w:rPr>
                <w:rFonts w:ascii="宋体" w:hAnsi="宋体" w:eastAsia="宋体"/>
                <w:b/>
                <w:szCs w:val="21"/>
              </w:rPr>
            </w:pPr>
            <w:r>
              <w:rPr>
                <w:rFonts w:hint="eastAsia" w:ascii="宋体" w:hAnsi="宋体" w:eastAsia="宋体" w:cs="Times New Roman"/>
                <w:b/>
                <w:szCs w:val="21"/>
              </w:rPr>
              <w:t>合格投标人的资格</w:t>
            </w:r>
            <w:r>
              <w:rPr>
                <w:rFonts w:hint="eastAsia" w:ascii="宋体" w:hAnsi="宋体" w:eastAsia="宋体"/>
                <w:b/>
                <w:szCs w:val="21"/>
              </w:rPr>
              <w:t>要求：</w:t>
            </w:r>
          </w:p>
          <w:p w14:paraId="25F5A394">
            <w:pPr>
              <w:wordWrap w:val="0"/>
              <w:spacing w:line="400" w:lineRule="exact"/>
              <w:rPr>
                <w:rFonts w:ascii="宋体" w:hAnsi="宋体" w:eastAsia="宋体"/>
                <w:szCs w:val="21"/>
              </w:rPr>
            </w:pPr>
            <w:r>
              <w:rPr>
                <w:rFonts w:hint="eastAsia" w:ascii="宋体" w:hAnsi="宋体" w:eastAsia="宋体"/>
                <w:szCs w:val="21"/>
              </w:rPr>
              <w:t>1.满足《中华人民共和国政府采购法》第二十二条规定；未被“信用中国”（www.creditchina.gov.cn）、中国政府采购网（www.ccgp.gov.cn）列入失信被执行人、重大税收违法失信主体、政府采购严重违法失信行为记录名单。</w:t>
            </w:r>
          </w:p>
          <w:p w14:paraId="26274770">
            <w:pPr>
              <w:wordWrap w:val="0"/>
              <w:spacing w:line="400" w:lineRule="exact"/>
              <w:rPr>
                <w:rFonts w:ascii="宋体" w:hAnsi="宋体" w:eastAsia="宋体"/>
                <w:szCs w:val="21"/>
              </w:rPr>
            </w:pPr>
            <w:r>
              <w:rPr>
                <w:rFonts w:hint="eastAsia" w:ascii="宋体" w:hAnsi="宋体" w:eastAsia="宋体" w:cs="宋体"/>
                <w:color w:val="000000" w:themeColor="text1"/>
                <w:kern w:val="0"/>
                <w:szCs w:val="21"/>
                <w14:textFill>
                  <w14:solidFill>
                    <w14:schemeClr w14:val="tx1"/>
                  </w14:solidFill>
                </w14:textFill>
              </w:rPr>
              <w:t>2.落实政府采购政策需满足的资格要求：</w:t>
            </w:r>
            <w:r>
              <w:rPr>
                <w:rFonts w:hint="eastAsia" w:ascii="宋体" w:hAnsi="宋体" w:eastAsia="宋体" w:cs="宋体"/>
                <w:szCs w:val="21"/>
              </w:rPr>
              <w:t>本项目专门面向中小企业采购</w:t>
            </w:r>
            <w:r>
              <w:rPr>
                <w:rFonts w:hint="eastAsia" w:ascii="宋体" w:hAnsi="宋体" w:eastAsia="宋体"/>
                <w:szCs w:val="21"/>
              </w:rPr>
              <w:t>。</w:t>
            </w:r>
          </w:p>
          <w:p w14:paraId="533F33ED">
            <w:pPr>
              <w:wordWrap w:val="0"/>
              <w:spacing w:line="400" w:lineRule="exact"/>
              <w:rPr>
                <w:rFonts w:ascii="宋体" w:hAnsi="宋体" w:eastAsia="宋体"/>
                <w:szCs w:val="21"/>
                <w:highlight w:val="green"/>
              </w:rPr>
            </w:pPr>
            <w:r>
              <w:rPr>
                <w:rFonts w:hint="eastAsia" w:ascii="宋体" w:hAnsi="宋体" w:eastAsia="宋体"/>
                <w:szCs w:val="21"/>
              </w:rPr>
              <w:t>3.本项目的特定资格要求：无。</w:t>
            </w:r>
          </w:p>
        </w:tc>
      </w:tr>
      <w:tr w14:paraId="3822B3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016DD176">
            <w:pPr>
              <w:spacing w:line="400" w:lineRule="exact"/>
              <w:jc w:val="center"/>
              <w:rPr>
                <w:rFonts w:ascii="宋体" w:hAnsi="宋体" w:eastAsia="宋体"/>
                <w:szCs w:val="21"/>
              </w:rPr>
            </w:pPr>
          </w:p>
        </w:tc>
        <w:tc>
          <w:tcPr>
            <w:tcW w:w="8299" w:type="dxa"/>
            <w:vAlign w:val="center"/>
          </w:tcPr>
          <w:p w14:paraId="4CA53C57">
            <w:pPr>
              <w:spacing w:line="400" w:lineRule="exact"/>
              <w:rPr>
                <w:rFonts w:ascii="宋体" w:hAnsi="宋体" w:eastAsia="宋体"/>
                <w:b/>
                <w:szCs w:val="21"/>
              </w:rPr>
            </w:pPr>
            <w:r>
              <w:rPr>
                <w:rFonts w:hint="eastAsia" w:ascii="宋体" w:hAnsi="宋体" w:eastAsia="宋体" w:cs="Times New Roman"/>
                <w:b/>
                <w:szCs w:val="21"/>
              </w:rPr>
              <w:t>合格投标人的其他要求：</w:t>
            </w:r>
          </w:p>
          <w:p w14:paraId="3B48E51D">
            <w:pPr>
              <w:spacing w:line="400" w:lineRule="exact"/>
              <w:rPr>
                <w:rFonts w:ascii="宋体" w:hAnsi="宋体" w:eastAsia="宋体"/>
                <w:szCs w:val="21"/>
              </w:rPr>
            </w:pPr>
            <w:r>
              <w:rPr>
                <w:rFonts w:hint="eastAsia" w:ascii="宋体" w:hAnsi="宋体" w:eastAsia="宋体"/>
                <w:szCs w:val="21"/>
              </w:rPr>
              <w:t>1.单位负责人为同一人或者存在直接控股、管理关系的不同供应商，不得参加同一合同项下的政府采购活动。</w:t>
            </w:r>
          </w:p>
          <w:p w14:paraId="63CF76C0">
            <w:pPr>
              <w:spacing w:line="400" w:lineRule="exact"/>
              <w:rPr>
                <w:rFonts w:ascii="宋体" w:hAnsi="宋体" w:eastAsia="宋体"/>
                <w:szCs w:val="21"/>
              </w:rPr>
            </w:pPr>
            <w:r>
              <w:rPr>
                <w:rFonts w:hint="eastAsia" w:ascii="宋体" w:hAnsi="宋体" w:eastAsia="宋体"/>
                <w:szCs w:val="21"/>
              </w:rPr>
              <w:t>2.除单一来源采购项目外，为采购项目提供整体设计、规范编制或者项目管理、监理、检测等服务的供应商，不得再参加该采购项目的其他采购活动。</w:t>
            </w:r>
          </w:p>
          <w:p w14:paraId="2CF25E21">
            <w:pPr>
              <w:spacing w:line="400" w:lineRule="exact"/>
              <w:rPr>
                <w:rFonts w:ascii="宋体" w:hAnsi="宋体" w:eastAsia="宋体"/>
                <w:szCs w:val="21"/>
                <w:highlight w:val="green"/>
              </w:rPr>
            </w:pPr>
            <w:r>
              <w:rPr>
                <w:rFonts w:hint="eastAsia" w:ascii="宋体" w:hAnsi="宋体" w:eastAsia="宋体"/>
                <w:szCs w:val="21"/>
              </w:rPr>
              <w:t>3.本项目接受联合体投标。</w:t>
            </w:r>
          </w:p>
        </w:tc>
      </w:tr>
      <w:tr w14:paraId="46AAAA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AD56BA9">
            <w:pPr>
              <w:spacing w:line="400" w:lineRule="exact"/>
              <w:jc w:val="center"/>
              <w:rPr>
                <w:rFonts w:ascii="宋体" w:hAnsi="宋体" w:eastAsia="宋体"/>
                <w:szCs w:val="21"/>
              </w:rPr>
            </w:pPr>
            <w:r>
              <w:rPr>
                <w:rFonts w:hint="eastAsia" w:ascii="宋体" w:hAnsi="宋体" w:eastAsia="宋体"/>
                <w:szCs w:val="21"/>
              </w:rPr>
              <w:t>6</w:t>
            </w:r>
          </w:p>
        </w:tc>
        <w:tc>
          <w:tcPr>
            <w:tcW w:w="8299" w:type="dxa"/>
            <w:vAlign w:val="center"/>
          </w:tcPr>
          <w:p w14:paraId="3ABAA7BA">
            <w:pPr>
              <w:spacing w:line="400" w:lineRule="exact"/>
              <w:rPr>
                <w:rFonts w:ascii="宋体" w:hAnsi="宋体" w:eastAsia="宋体"/>
                <w:szCs w:val="21"/>
              </w:rPr>
            </w:pPr>
            <w:r>
              <w:rPr>
                <w:rFonts w:hint="eastAsia" w:ascii="宋体" w:hAnsi="宋体" w:eastAsia="宋体"/>
                <w:b/>
                <w:szCs w:val="21"/>
              </w:rPr>
              <w:t>资格审查：</w:t>
            </w:r>
            <w:r>
              <w:rPr>
                <w:rFonts w:hint="eastAsia" w:ascii="宋体" w:hAnsi="宋体" w:eastAsia="宋体"/>
                <w:szCs w:val="21"/>
              </w:rPr>
              <w:t>本项目采用资格后审。</w:t>
            </w:r>
          </w:p>
        </w:tc>
      </w:tr>
      <w:tr w14:paraId="092492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9ABCF25">
            <w:pPr>
              <w:spacing w:line="400" w:lineRule="exact"/>
              <w:jc w:val="center"/>
              <w:rPr>
                <w:rFonts w:ascii="宋体" w:hAnsi="宋体" w:eastAsia="宋体"/>
                <w:szCs w:val="21"/>
              </w:rPr>
            </w:pPr>
            <w:r>
              <w:rPr>
                <w:rFonts w:hint="eastAsia" w:ascii="宋体" w:hAnsi="宋体" w:eastAsia="宋体"/>
                <w:szCs w:val="21"/>
              </w:rPr>
              <w:t>★7</w:t>
            </w:r>
          </w:p>
        </w:tc>
        <w:tc>
          <w:tcPr>
            <w:tcW w:w="8299" w:type="dxa"/>
            <w:vAlign w:val="center"/>
          </w:tcPr>
          <w:p w14:paraId="2C77B39E">
            <w:pPr>
              <w:spacing w:line="400" w:lineRule="exact"/>
              <w:rPr>
                <w:rFonts w:ascii="宋体" w:hAnsi="宋体" w:eastAsia="宋体"/>
                <w:b/>
                <w:szCs w:val="21"/>
              </w:rPr>
            </w:pPr>
            <w:r>
              <w:rPr>
                <w:rFonts w:hint="eastAsia" w:ascii="宋体" w:hAnsi="宋体" w:eastAsia="宋体"/>
                <w:b/>
                <w:szCs w:val="21"/>
              </w:rPr>
              <w:t>信用信息查询：</w:t>
            </w:r>
          </w:p>
          <w:p w14:paraId="5B8D36DE">
            <w:pPr>
              <w:spacing w:line="400" w:lineRule="exact"/>
              <w:rPr>
                <w:rFonts w:ascii="宋体" w:hAnsi="宋体" w:eastAsia="宋体"/>
                <w:szCs w:val="21"/>
              </w:rPr>
            </w:pPr>
            <w:r>
              <w:rPr>
                <w:rFonts w:ascii="宋体" w:hAnsi="宋体" w:eastAsia="宋体"/>
                <w:szCs w:val="21"/>
              </w:rPr>
              <w:t>1.</w:t>
            </w:r>
            <w:r>
              <w:rPr>
                <w:rFonts w:hint="eastAsia" w:ascii="宋体" w:hAnsi="宋体" w:eastAsia="宋体"/>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5A72F0FF">
            <w:pPr>
              <w:spacing w:line="400" w:lineRule="exact"/>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投标人为联合体的审查主体为联合体牵头人及联合体所有成员。</w:t>
            </w:r>
          </w:p>
        </w:tc>
      </w:tr>
      <w:tr w14:paraId="6A6BE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E26B894">
            <w:pPr>
              <w:spacing w:line="400" w:lineRule="exact"/>
              <w:jc w:val="center"/>
              <w:rPr>
                <w:rFonts w:ascii="宋体" w:hAnsi="宋体" w:eastAsia="宋体"/>
                <w:szCs w:val="21"/>
              </w:rPr>
            </w:pPr>
            <w:r>
              <w:rPr>
                <w:rFonts w:hint="eastAsia" w:ascii="宋体" w:hAnsi="宋体" w:eastAsia="宋体"/>
                <w:szCs w:val="21"/>
              </w:rPr>
              <w:t>8</w:t>
            </w:r>
          </w:p>
        </w:tc>
        <w:tc>
          <w:tcPr>
            <w:tcW w:w="8299" w:type="dxa"/>
            <w:vAlign w:val="center"/>
          </w:tcPr>
          <w:p w14:paraId="2D02D1A0">
            <w:pPr>
              <w:spacing w:line="400" w:lineRule="exact"/>
              <w:rPr>
                <w:rFonts w:ascii="宋体" w:hAnsi="宋体" w:eastAsia="宋体"/>
                <w:szCs w:val="21"/>
              </w:rPr>
            </w:pPr>
            <w:r>
              <w:rPr>
                <w:rFonts w:hint="eastAsia" w:ascii="宋体" w:hAnsi="宋体" w:eastAsia="宋体" w:cs="Times New Roman"/>
                <w:b/>
                <w:szCs w:val="21"/>
              </w:rPr>
              <w:t>投标保证金的收取及退还：</w:t>
            </w:r>
            <w:r>
              <w:rPr>
                <w:rFonts w:hint="eastAsia" w:ascii="宋体" w:hAnsi="宋体" w:eastAsia="宋体" w:cs="Times New Roman"/>
                <w:szCs w:val="21"/>
              </w:rPr>
              <w:t>本项目不收取投标保证金。</w:t>
            </w:r>
          </w:p>
        </w:tc>
      </w:tr>
      <w:tr w14:paraId="18D25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50609E9">
            <w:pPr>
              <w:spacing w:line="400" w:lineRule="exact"/>
              <w:jc w:val="center"/>
              <w:rPr>
                <w:rFonts w:ascii="宋体" w:hAnsi="宋体" w:eastAsia="宋体"/>
                <w:szCs w:val="21"/>
              </w:rPr>
            </w:pPr>
            <w:r>
              <w:rPr>
                <w:rFonts w:hint="eastAsia" w:ascii="宋体" w:hAnsi="宋体" w:eastAsia="宋体"/>
                <w:szCs w:val="21"/>
              </w:rPr>
              <w:t>★9</w:t>
            </w:r>
          </w:p>
        </w:tc>
        <w:tc>
          <w:tcPr>
            <w:tcW w:w="8299" w:type="dxa"/>
            <w:vAlign w:val="center"/>
          </w:tcPr>
          <w:p w14:paraId="43D776D0">
            <w:pPr>
              <w:spacing w:line="400" w:lineRule="exact"/>
              <w:rPr>
                <w:rFonts w:ascii="宋体" w:hAnsi="宋体" w:eastAsia="宋体" w:cs="Times New Roman"/>
                <w:szCs w:val="21"/>
              </w:rPr>
            </w:pPr>
            <w:r>
              <w:rPr>
                <w:rFonts w:hint="eastAsia" w:ascii="宋体" w:hAnsi="宋体" w:eastAsia="宋体"/>
                <w:b/>
                <w:color w:val="000000"/>
                <w:kern w:val="0"/>
                <w:szCs w:val="21"/>
              </w:rPr>
              <w:t>现场踏勘：投标人根据需要自行踏勘。</w:t>
            </w:r>
            <w:r>
              <w:rPr>
                <w:rFonts w:hint="eastAsia" w:ascii="宋体" w:hAnsi="宋体" w:eastAsia="宋体"/>
                <w:color w:val="000000"/>
                <w:kern w:val="0"/>
                <w:szCs w:val="21"/>
              </w:rPr>
              <w:t>投标人踏勘现场发生的费用及所发生的人员伤亡和财产损失均自理，采购人和采购代理机构对投标人踏勘现场后做出的任何推论、理解和结论均不负责任。</w:t>
            </w:r>
          </w:p>
        </w:tc>
      </w:tr>
      <w:tr w14:paraId="44D70F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FDB98A9">
            <w:pPr>
              <w:spacing w:line="400" w:lineRule="exact"/>
              <w:jc w:val="center"/>
              <w:rPr>
                <w:rFonts w:ascii="宋体" w:hAnsi="宋体" w:eastAsia="宋体"/>
                <w:szCs w:val="21"/>
              </w:rPr>
            </w:pPr>
            <w:r>
              <w:rPr>
                <w:rFonts w:hint="eastAsia" w:ascii="宋体" w:hAnsi="宋体" w:eastAsia="宋体"/>
                <w:szCs w:val="21"/>
              </w:rPr>
              <w:t>★10</w:t>
            </w:r>
          </w:p>
        </w:tc>
        <w:tc>
          <w:tcPr>
            <w:tcW w:w="8299" w:type="dxa"/>
            <w:vAlign w:val="center"/>
          </w:tcPr>
          <w:p w14:paraId="39E2EBDC">
            <w:pPr>
              <w:spacing w:line="400" w:lineRule="exact"/>
              <w:rPr>
                <w:rFonts w:ascii="宋体" w:hAnsi="宋体" w:eastAsia="宋体"/>
                <w:color w:val="000000"/>
                <w:kern w:val="0"/>
                <w:szCs w:val="21"/>
              </w:rPr>
            </w:pPr>
            <w:r>
              <w:rPr>
                <w:rFonts w:hint="eastAsia" w:ascii="宋体" w:hAnsi="宋体" w:eastAsia="宋体" w:cs="Times New Roman"/>
                <w:b/>
                <w:szCs w:val="21"/>
              </w:rPr>
              <w:t>投标文件份数：电子加密投标文件1份</w:t>
            </w:r>
            <w:r>
              <w:rPr>
                <w:rFonts w:hint="eastAsia" w:ascii="宋体" w:hAnsi="宋体" w:eastAsia="宋体" w:cs="Times New Roman"/>
                <w:szCs w:val="21"/>
              </w:rPr>
              <w:t>，投标截止时间前将生成的“电子加密投标文件”上传递交至“政府采购云平台”。</w:t>
            </w:r>
          </w:p>
        </w:tc>
      </w:tr>
      <w:tr w14:paraId="751BF7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1515170">
            <w:pPr>
              <w:spacing w:line="400" w:lineRule="exact"/>
              <w:jc w:val="center"/>
              <w:rPr>
                <w:rFonts w:ascii="宋体" w:hAnsi="宋体" w:eastAsia="宋体"/>
                <w:szCs w:val="21"/>
              </w:rPr>
            </w:pPr>
            <w:r>
              <w:rPr>
                <w:rFonts w:hint="eastAsia" w:ascii="宋体" w:hAnsi="宋体" w:eastAsia="宋体"/>
                <w:szCs w:val="21"/>
              </w:rPr>
              <w:t>11</w:t>
            </w:r>
          </w:p>
        </w:tc>
        <w:tc>
          <w:tcPr>
            <w:tcW w:w="8299" w:type="dxa"/>
            <w:vAlign w:val="center"/>
          </w:tcPr>
          <w:p w14:paraId="387A0897">
            <w:pPr>
              <w:spacing w:line="400" w:lineRule="exact"/>
              <w:rPr>
                <w:rFonts w:ascii="宋体" w:hAnsi="宋体" w:eastAsia="宋体"/>
                <w:color w:val="000000"/>
                <w:kern w:val="0"/>
                <w:szCs w:val="21"/>
              </w:rPr>
            </w:pPr>
            <w:r>
              <w:rPr>
                <w:rFonts w:hint="eastAsia" w:ascii="宋体" w:hAnsi="宋体" w:eastAsia="宋体" w:cs="Times New Roman"/>
                <w:b/>
                <w:szCs w:val="21"/>
              </w:rPr>
              <w:t>原件提交：</w:t>
            </w:r>
            <w:r>
              <w:rPr>
                <w:rFonts w:hint="eastAsia" w:ascii="宋体" w:hAnsi="宋体" w:eastAsia="宋体"/>
                <w:szCs w:val="21"/>
              </w:rPr>
              <w:t>本项目投标人</w:t>
            </w:r>
            <w:r>
              <w:rPr>
                <w:rFonts w:hint="eastAsia" w:ascii="宋体" w:hAnsi="宋体" w:eastAsia="宋体"/>
                <w:b/>
                <w:szCs w:val="21"/>
              </w:rPr>
              <w:t>不需要提交原件</w:t>
            </w:r>
            <w:r>
              <w:rPr>
                <w:rFonts w:hint="eastAsia" w:ascii="宋体" w:hAnsi="宋体" w:eastAsia="宋体"/>
                <w:szCs w:val="21"/>
              </w:rPr>
              <w:t>，投标人应对所提供的全部资料及投标文件的真实性、合法性承担法律责任。</w:t>
            </w:r>
          </w:p>
        </w:tc>
      </w:tr>
      <w:tr w14:paraId="516CA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03BB225C">
            <w:pPr>
              <w:spacing w:line="400" w:lineRule="exact"/>
              <w:jc w:val="center"/>
              <w:rPr>
                <w:rFonts w:ascii="宋体" w:hAnsi="宋体" w:eastAsia="宋体"/>
                <w:szCs w:val="21"/>
              </w:rPr>
            </w:pPr>
            <w:r>
              <w:rPr>
                <w:rFonts w:hint="eastAsia" w:ascii="宋体" w:hAnsi="宋体" w:eastAsia="宋体"/>
                <w:szCs w:val="21"/>
              </w:rPr>
              <w:t>★12</w:t>
            </w:r>
          </w:p>
        </w:tc>
        <w:tc>
          <w:tcPr>
            <w:tcW w:w="8299" w:type="dxa"/>
            <w:vAlign w:val="center"/>
          </w:tcPr>
          <w:p w14:paraId="6945DBC7">
            <w:pPr>
              <w:spacing w:line="400" w:lineRule="exact"/>
              <w:rPr>
                <w:rFonts w:ascii="宋体" w:hAnsi="宋体" w:eastAsia="宋体" w:cs="Times New Roman"/>
                <w:szCs w:val="21"/>
              </w:rPr>
            </w:pPr>
            <w:r>
              <w:rPr>
                <w:rFonts w:hint="eastAsia" w:ascii="宋体" w:hAnsi="宋体" w:eastAsia="宋体"/>
                <w:b/>
                <w:szCs w:val="21"/>
              </w:rPr>
              <w:t>投标截止时间及电子投标文件上传要求：</w:t>
            </w:r>
            <w:r>
              <w:rPr>
                <w:rFonts w:hint="eastAsia" w:ascii="宋体" w:hAnsi="宋体" w:eastAsia="宋体"/>
                <w:szCs w:val="21"/>
              </w:rPr>
              <w:t>投标人应于</w:t>
            </w:r>
            <w:r>
              <w:rPr>
                <w:rFonts w:hint="eastAsia" w:ascii="宋体" w:hAnsi="宋体" w:eastAsia="宋体"/>
                <w:b/>
                <w:bCs/>
                <w:szCs w:val="21"/>
              </w:rPr>
              <w:t>2025年7月</w:t>
            </w:r>
            <w:r>
              <w:rPr>
                <w:rFonts w:hint="eastAsia" w:ascii="宋体" w:hAnsi="宋体" w:eastAsia="宋体"/>
                <w:b/>
                <w:bCs/>
                <w:szCs w:val="21"/>
                <w:lang w:val="en-US" w:eastAsia="zh-CN"/>
              </w:rPr>
              <w:t>30</w:t>
            </w:r>
            <w:r>
              <w:rPr>
                <w:rFonts w:hint="eastAsia" w:ascii="宋体" w:hAnsi="宋体" w:eastAsia="宋体"/>
                <w:b/>
                <w:bCs/>
                <w:szCs w:val="21"/>
              </w:rPr>
              <w:t>日下午14时30分</w:t>
            </w:r>
            <w:r>
              <w:rPr>
                <w:rFonts w:hint="eastAsia" w:ascii="宋体" w:hAnsi="宋体" w:eastAsia="宋体"/>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6EC3F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0759682">
            <w:pPr>
              <w:spacing w:line="400" w:lineRule="exact"/>
              <w:jc w:val="center"/>
              <w:rPr>
                <w:rFonts w:ascii="宋体" w:hAnsi="宋体" w:eastAsia="宋体"/>
                <w:szCs w:val="21"/>
              </w:rPr>
            </w:pPr>
            <w:r>
              <w:rPr>
                <w:rFonts w:hint="eastAsia" w:ascii="宋体" w:hAnsi="宋体" w:eastAsia="宋体"/>
                <w:szCs w:val="21"/>
              </w:rPr>
              <w:t>★13</w:t>
            </w:r>
          </w:p>
        </w:tc>
        <w:tc>
          <w:tcPr>
            <w:tcW w:w="8299" w:type="dxa"/>
            <w:vAlign w:val="center"/>
          </w:tcPr>
          <w:p w14:paraId="299FA132">
            <w:pPr>
              <w:spacing w:line="400" w:lineRule="exact"/>
              <w:rPr>
                <w:rFonts w:ascii="宋体" w:hAnsi="宋体" w:eastAsia="宋体" w:cs="Times New Roman"/>
                <w:szCs w:val="21"/>
              </w:rPr>
            </w:pPr>
            <w:r>
              <w:rPr>
                <w:rFonts w:hint="eastAsia" w:ascii="宋体" w:hAnsi="宋体" w:eastAsia="宋体" w:cs="Times New Roman"/>
                <w:b/>
                <w:szCs w:val="21"/>
              </w:rPr>
              <w:t>开标时间、地点及要求：</w:t>
            </w:r>
            <w:r>
              <w:rPr>
                <w:rFonts w:hint="eastAsia" w:ascii="宋体" w:hAnsi="宋体" w:eastAsia="宋体"/>
                <w:szCs w:val="21"/>
              </w:rPr>
              <w:t>本项目将于</w:t>
            </w:r>
            <w:r>
              <w:rPr>
                <w:rFonts w:hint="eastAsia" w:ascii="宋体" w:hAnsi="宋体" w:eastAsia="宋体"/>
                <w:b/>
                <w:bCs/>
                <w:szCs w:val="21"/>
              </w:rPr>
              <w:t>2025年7月</w:t>
            </w:r>
            <w:r>
              <w:rPr>
                <w:rFonts w:hint="eastAsia" w:ascii="宋体" w:hAnsi="宋体" w:eastAsia="宋体"/>
                <w:b/>
                <w:bCs/>
                <w:szCs w:val="21"/>
                <w:lang w:val="en-US" w:eastAsia="zh-CN"/>
              </w:rPr>
              <w:t>30</w:t>
            </w:r>
            <w:r>
              <w:rPr>
                <w:rFonts w:hint="eastAsia" w:ascii="宋体" w:hAnsi="宋体" w:eastAsia="宋体"/>
                <w:b/>
                <w:bCs/>
                <w:szCs w:val="21"/>
              </w:rPr>
              <w:t>日下午14时30分</w:t>
            </w:r>
            <w:r>
              <w:rPr>
                <w:rFonts w:hint="eastAsia" w:ascii="宋体" w:hAnsi="宋体" w:eastAsia="宋体"/>
                <w:color w:val="FF0000"/>
                <w:szCs w:val="21"/>
              </w:rPr>
              <w:t>（</w:t>
            </w:r>
            <w:r>
              <w:rPr>
                <w:rFonts w:hint="eastAsia" w:ascii="宋体" w:hAnsi="宋体" w:eastAsia="宋体"/>
                <w:szCs w:val="21"/>
              </w:rPr>
              <w:t>北京时间）在余姚市公共资源交易中心（余姚市谭家岭东路2号[南雷大厦附楼5楼]）开标，</w:t>
            </w:r>
            <w:r>
              <w:rPr>
                <w:rFonts w:hint="eastAsia" w:ascii="宋体" w:hAnsi="宋体" w:eastAsia="宋体"/>
                <w:b/>
                <w:szCs w:val="21"/>
              </w:rPr>
              <w:t>投标人无需现场参加</w:t>
            </w:r>
            <w:r>
              <w:rPr>
                <w:rFonts w:hint="eastAsia" w:ascii="宋体" w:hAnsi="宋体" w:eastAsia="宋体"/>
                <w:szCs w:val="21"/>
              </w:rPr>
              <w:t>。开标时间后30分钟内投标人可以登录“政府采购云平台”按《供应商政府采购项目电子交易操作指南》进行解密“电子加密投标文件”。</w:t>
            </w:r>
          </w:p>
        </w:tc>
      </w:tr>
      <w:tr w14:paraId="119776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0D13864">
            <w:pPr>
              <w:spacing w:line="400" w:lineRule="exact"/>
              <w:jc w:val="center"/>
              <w:rPr>
                <w:rFonts w:ascii="宋体" w:hAnsi="宋体" w:eastAsia="宋体"/>
                <w:szCs w:val="21"/>
              </w:rPr>
            </w:pPr>
            <w:r>
              <w:rPr>
                <w:rFonts w:hint="eastAsia" w:ascii="宋体" w:hAnsi="宋体" w:eastAsia="宋体"/>
                <w:szCs w:val="21"/>
              </w:rPr>
              <w:t>14</w:t>
            </w:r>
          </w:p>
        </w:tc>
        <w:tc>
          <w:tcPr>
            <w:tcW w:w="8299" w:type="dxa"/>
            <w:vAlign w:val="center"/>
          </w:tcPr>
          <w:p w14:paraId="6A7F440E">
            <w:pPr>
              <w:spacing w:line="400" w:lineRule="exact"/>
              <w:rPr>
                <w:rFonts w:ascii="宋体" w:hAnsi="宋体" w:eastAsia="宋体"/>
                <w:szCs w:val="21"/>
              </w:rPr>
            </w:pPr>
            <w:r>
              <w:rPr>
                <w:rFonts w:hint="eastAsia" w:ascii="宋体" w:hAnsi="宋体" w:eastAsia="宋体"/>
                <w:b/>
                <w:szCs w:val="21"/>
              </w:rPr>
              <w:t>合同签订时间：</w:t>
            </w:r>
            <w:r>
              <w:rPr>
                <w:rFonts w:hint="eastAsia" w:ascii="宋体" w:hAnsi="宋体" w:eastAsia="宋体"/>
                <w:szCs w:val="21"/>
              </w:rPr>
              <w:t>中标通知书发出之日起30日历天内。</w:t>
            </w:r>
          </w:p>
          <w:p w14:paraId="407A8931">
            <w:pPr>
              <w:spacing w:line="400" w:lineRule="exact"/>
              <w:rPr>
                <w:rFonts w:ascii="宋体" w:hAnsi="宋体" w:eastAsia="宋体" w:cs="Times New Roman"/>
                <w:szCs w:val="21"/>
              </w:rPr>
            </w:pPr>
            <w:r>
              <w:rPr>
                <w:rFonts w:hint="eastAsia" w:ascii="宋体" w:hAnsi="宋体" w:eastAsia="宋体"/>
                <w:b/>
                <w:szCs w:val="21"/>
              </w:rPr>
              <w:t>合同签订地点：</w:t>
            </w:r>
            <w:r>
              <w:rPr>
                <w:rFonts w:hint="eastAsia" w:ascii="宋体" w:hAnsi="宋体" w:eastAsia="宋体"/>
                <w:szCs w:val="21"/>
              </w:rPr>
              <w:t>中标人到采购人单位签订合同。</w:t>
            </w:r>
          </w:p>
        </w:tc>
      </w:tr>
      <w:tr w14:paraId="1545F5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8EF43FB">
            <w:pPr>
              <w:spacing w:line="400" w:lineRule="exact"/>
              <w:jc w:val="center"/>
              <w:rPr>
                <w:rFonts w:ascii="宋体" w:hAnsi="宋体" w:eastAsia="宋体"/>
                <w:szCs w:val="21"/>
              </w:rPr>
            </w:pPr>
            <w:r>
              <w:rPr>
                <w:rFonts w:hint="eastAsia" w:ascii="宋体" w:hAnsi="宋体" w:eastAsia="宋体"/>
                <w:szCs w:val="21"/>
              </w:rPr>
              <w:t>15</w:t>
            </w:r>
          </w:p>
        </w:tc>
        <w:tc>
          <w:tcPr>
            <w:tcW w:w="8299" w:type="dxa"/>
            <w:vAlign w:val="center"/>
          </w:tcPr>
          <w:p w14:paraId="6447200F">
            <w:pPr>
              <w:spacing w:line="400" w:lineRule="exact"/>
              <w:rPr>
                <w:rFonts w:ascii="宋体" w:hAnsi="宋体" w:eastAsia="宋体" w:cs="Times New Roman"/>
                <w:b/>
                <w:szCs w:val="21"/>
              </w:rPr>
            </w:pPr>
            <w:r>
              <w:rPr>
                <w:rFonts w:hint="eastAsia" w:ascii="宋体" w:hAnsi="宋体" w:eastAsia="宋体" w:cs="Times New Roman"/>
                <w:b/>
                <w:szCs w:val="21"/>
              </w:rPr>
              <w:t>履约保证金的收取及退还：</w:t>
            </w:r>
            <w:r>
              <w:rPr>
                <w:rFonts w:hint="eastAsia" w:ascii="宋体" w:hAnsi="宋体" w:eastAsia="宋体"/>
                <w:szCs w:val="21"/>
              </w:rPr>
              <w:t>本项目履约保证金为合同价的1%，货物验收、履约完成后无息退还。</w:t>
            </w:r>
          </w:p>
        </w:tc>
      </w:tr>
      <w:tr w14:paraId="6F2A42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3FCA6CF">
            <w:pPr>
              <w:spacing w:line="400" w:lineRule="exact"/>
              <w:jc w:val="center"/>
              <w:rPr>
                <w:rFonts w:ascii="宋体" w:hAnsi="宋体" w:eastAsia="宋体"/>
                <w:szCs w:val="21"/>
              </w:rPr>
            </w:pPr>
            <w:r>
              <w:rPr>
                <w:rFonts w:hint="eastAsia" w:ascii="宋体" w:hAnsi="宋体" w:eastAsia="宋体"/>
                <w:szCs w:val="21"/>
              </w:rPr>
              <w:t>★16</w:t>
            </w:r>
          </w:p>
        </w:tc>
        <w:tc>
          <w:tcPr>
            <w:tcW w:w="8299" w:type="dxa"/>
            <w:vAlign w:val="center"/>
          </w:tcPr>
          <w:p w14:paraId="095F16E6">
            <w:pPr>
              <w:spacing w:line="400" w:lineRule="exact"/>
              <w:rPr>
                <w:rFonts w:ascii="宋体" w:hAnsi="宋体" w:eastAsia="宋体" w:cs="Times New Roman"/>
                <w:szCs w:val="21"/>
              </w:rPr>
            </w:pPr>
            <w:r>
              <w:rPr>
                <w:rFonts w:hint="eastAsia" w:ascii="宋体" w:hAnsi="宋体" w:eastAsia="宋体" w:cs="Times New Roman"/>
                <w:b/>
                <w:szCs w:val="21"/>
              </w:rPr>
              <w:t>投标有效期：</w:t>
            </w:r>
            <w:r>
              <w:rPr>
                <w:rFonts w:hint="eastAsia" w:ascii="宋体" w:hAnsi="宋体" w:eastAsia="宋体" w:cs="Times New Roman"/>
                <w:szCs w:val="21"/>
              </w:rPr>
              <w:t>投标文件自提交投标文件的截止之日起90日历天内有效。</w:t>
            </w:r>
          </w:p>
        </w:tc>
      </w:tr>
      <w:tr w14:paraId="7A1EF4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ABB1EBB">
            <w:pPr>
              <w:spacing w:line="400" w:lineRule="exact"/>
              <w:jc w:val="center"/>
              <w:rPr>
                <w:rFonts w:ascii="宋体" w:hAnsi="宋体" w:eastAsia="宋体"/>
                <w:szCs w:val="21"/>
              </w:rPr>
            </w:pPr>
            <w:r>
              <w:rPr>
                <w:rFonts w:hint="eastAsia" w:ascii="宋体" w:hAnsi="宋体" w:eastAsia="宋体"/>
                <w:szCs w:val="21"/>
              </w:rPr>
              <w:t>17</w:t>
            </w:r>
          </w:p>
        </w:tc>
        <w:tc>
          <w:tcPr>
            <w:tcW w:w="8299" w:type="dxa"/>
            <w:vAlign w:val="center"/>
          </w:tcPr>
          <w:p w14:paraId="74677F52">
            <w:pPr>
              <w:spacing w:line="400" w:lineRule="exact"/>
              <w:rPr>
                <w:rFonts w:ascii="宋体" w:hAnsi="宋体" w:eastAsia="宋体"/>
                <w:szCs w:val="21"/>
              </w:rPr>
            </w:pPr>
            <w:r>
              <w:rPr>
                <w:rFonts w:hint="eastAsia" w:ascii="宋体" w:hAnsi="宋体" w:eastAsia="宋体"/>
                <w:b/>
                <w:szCs w:val="21"/>
              </w:rPr>
              <w:t>1.</w:t>
            </w:r>
            <w:r>
              <w:rPr>
                <w:rFonts w:hint="eastAsia" w:ascii="宋体" w:hAnsi="宋体" w:eastAsia="宋体" w:cs="Times New Roman"/>
                <w:b/>
                <w:szCs w:val="21"/>
              </w:rPr>
              <w:t>采购代理服务费：</w:t>
            </w:r>
            <w:r>
              <w:rPr>
                <w:rFonts w:hint="eastAsia" w:ascii="宋体" w:hAnsi="宋体" w:eastAsia="宋体"/>
                <w:szCs w:val="21"/>
              </w:rPr>
              <w:t>本次招标项目采购代理机构根据宁波市中介超市网中选报价向中标人收取采购代理服务费6000元。</w:t>
            </w:r>
          </w:p>
          <w:p w14:paraId="628A416D">
            <w:pPr>
              <w:spacing w:line="400" w:lineRule="exact"/>
              <w:rPr>
                <w:rFonts w:ascii="宋体" w:hAnsi="宋体" w:eastAsia="宋体"/>
                <w:szCs w:val="21"/>
              </w:rPr>
            </w:pPr>
            <w:r>
              <w:rPr>
                <w:rFonts w:hint="eastAsia" w:ascii="宋体" w:hAnsi="宋体" w:eastAsia="宋体"/>
                <w:szCs w:val="21"/>
              </w:rPr>
              <w:t>2.中标人在中标结果公告发布之日起5个工作日内向采购代理机构支付采购代理服务费。</w:t>
            </w:r>
          </w:p>
          <w:p w14:paraId="28EA88CB">
            <w:pPr>
              <w:spacing w:line="400" w:lineRule="exact"/>
              <w:rPr>
                <w:rFonts w:ascii="宋体" w:hAnsi="宋体" w:eastAsia="宋体"/>
                <w:szCs w:val="21"/>
              </w:rPr>
            </w:pPr>
            <w:r>
              <w:rPr>
                <w:rFonts w:hint="eastAsia" w:ascii="宋体" w:hAnsi="宋体" w:eastAsia="宋体"/>
                <w:szCs w:val="21"/>
              </w:rPr>
              <w:t>3.开户单位名称：浙江天成合力工程造价咨询有限公司</w:t>
            </w:r>
          </w:p>
          <w:p w14:paraId="4338E804">
            <w:pPr>
              <w:spacing w:line="400" w:lineRule="exact"/>
              <w:rPr>
                <w:rFonts w:ascii="宋体" w:hAnsi="宋体" w:eastAsia="宋体"/>
                <w:szCs w:val="21"/>
              </w:rPr>
            </w:pPr>
            <w:r>
              <w:rPr>
                <w:rFonts w:hint="eastAsia" w:ascii="宋体" w:hAnsi="宋体" w:eastAsia="宋体"/>
                <w:szCs w:val="21"/>
              </w:rPr>
              <w:t>开户银行：中信银行余姚支行</w:t>
            </w:r>
          </w:p>
          <w:p w14:paraId="34FA657D">
            <w:pPr>
              <w:spacing w:line="400" w:lineRule="exact"/>
              <w:rPr>
                <w:rFonts w:ascii="宋体" w:hAnsi="宋体" w:eastAsia="宋体" w:cs="Times New Roman"/>
                <w:szCs w:val="21"/>
              </w:rPr>
            </w:pPr>
            <w:r>
              <w:rPr>
                <w:rFonts w:hint="eastAsia" w:ascii="宋体" w:hAnsi="宋体" w:eastAsia="宋体"/>
                <w:szCs w:val="21"/>
              </w:rPr>
              <w:t>开户银行账号：7336 5101 8260 0030 626</w:t>
            </w:r>
          </w:p>
        </w:tc>
      </w:tr>
      <w:tr w14:paraId="41784C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29FD9B6">
            <w:pPr>
              <w:spacing w:line="400" w:lineRule="exact"/>
              <w:jc w:val="center"/>
              <w:rPr>
                <w:rFonts w:ascii="宋体" w:hAnsi="宋体" w:eastAsia="宋体"/>
                <w:szCs w:val="21"/>
              </w:rPr>
            </w:pPr>
            <w:r>
              <w:rPr>
                <w:rFonts w:hint="eastAsia" w:ascii="宋体" w:hAnsi="宋体" w:eastAsia="宋体"/>
                <w:szCs w:val="21"/>
              </w:rPr>
              <w:t>18</w:t>
            </w:r>
          </w:p>
        </w:tc>
        <w:tc>
          <w:tcPr>
            <w:tcW w:w="8299" w:type="dxa"/>
            <w:vAlign w:val="center"/>
          </w:tcPr>
          <w:p w14:paraId="33F944EF">
            <w:pPr>
              <w:spacing w:line="400" w:lineRule="exact"/>
              <w:rPr>
                <w:rFonts w:ascii="宋体" w:hAnsi="宋体" w:eastAsia="宋体"/>
                <w:color w:val="000000"/>
                <w:kern w:val="0"/>
                <w:szCs w:val="21"/>
              </w:rPr>
            </w:pPr>
            <w:r>
              <w:rPr>
                <w:rFonts w:hint="eastAsia" w:ascii="宋体" w:hAnsi="宋体" w:eastAsia="宋体"/>
                <w:b/>
                <w:color w:val="000000"/>
                <w:kern w:val="0"/>
                <w:szCs w:val="21"/>
              </w:rPr>
              <w:t>质疑和投诉：</w:t>
            </w:r>
            <w:r>
              <w:rPr>
                <w:rFonts w:hint="eastAsia" w:ascii="宋体" w:hAnsi="宋体" w:eastAsia="宋体"/>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18317B4B">
            <w:pPr>
              <w:spacing w:line="400" w:lineRule="exact"/>
              <w:rPr>
                <w:rFonts w:ascii="宋体" w:hAnsi="宋体" w:eastAsia="宋体"/>
                <w:b/>
                <w:color w:val="000000"/>
                <w:kern w:val="0"/>
                <w:szCs w:val="21"/>
              </w:rPr>
            </w:pPr>
            <w:r>
              <w:rPr>
                <w:rFonts w:hint="eastAsia" w:ascii="宋体" w:hAnsi="宋体" w:eastAsia="宋体"/>
                <w:b/>
                <w:color w:val="000000"/>
                <w:kern w:val="0"/>
                <w:szCs w:val="21"/>
              </w:rPr>
              <w:t>投标人应在法定质疑期内一次性提出针对同一采购程序环节的质疑。</w:t>
            </w:r>
          </w:p>
          <w:p w14:paraId="7B03BBF7">
            <w:pPr>
              <w:spacing w:line="400" w:lineRule="exact"/>
              <w:rPr>
                <w:rFonts w:ascii="宋体" w:hAnsi="宋体" w:eastAsia="宋体"/>
                <w:b/>
                <w:color w:val="000000"/>
                <w:kern w:val="0"/>
                <w:szCs w:val="21"/>
              </w:rPr>
            </w:pPr>
            <w:r>
              <w:rPr>
                <w:rFonts w:hint="eastAsia" w:ascii="宋体" w:hAnsi="宋体" w:eastAsia="宋体"/>
                <w:b/>
                <w:color w:val="000000"/>
                <w:kern w:val="0"/>
                <w:szCs w:val="21"/>
              </w:rPr>
              <w:t>同级政府采购监督管理部门（投诉部门）</w:t>
            </w:r>
          </w:p>
          <w:p w14:paraId="36EAB222">
            <w:pPr>
              <w:spacing w:line="400" w:lineRule="exact"/>
              <w:rPr>
                <w:rFonts w:ascii="宋体" w:hAnsi="宋体" w:eastAsia="宋体"/>
                <w:b/>
                <w:color w:val="000000"/>
                <w:kern w:val="0"/>
                <w:szCs w:val="21"/>
              </w:rPr>
            </w:pPr>
            <w:r>
              <w:rPr>
                <w:rFonts w:hint="eastAsia" w:ascii="宋体" w:hAnsi="宋体" w:eastAsia="宋体"/>
                <w:b/>
                <w:color w:val="000000"/>
                <w:kern w:val="0"/>
                <w:szCs w:val="21"/>
              </w:rPr>
              <w:t>名称：余姚市财政局</w:t>
            </w:r>
          </w:p>
          <w:p w14:paraId="352039E3">
            <w:pPr>
              <w:spacing w:line="400" w:lineRule="exact"/>
              <w:rPr>
                <w:rFonts w:ascii="宋体" w:hAnsi="宋体" w:eastAsia="宋体"/>
                <w:b/>
                <w:color w:val="000000"/>
                <w:kern w:val="0"/>
                <w:szCs w:val="21"/>
              </w:rPr>
            </w:pPr>
            <w:r>
              <w:rPr>
                <w:rFonts w:hint="eastAsia" w:ascii="宋体" w:hAnsi="宋体" w:eastAsia="宋体"/>
                <w:b/>
                <w:color w:val="000000"/>
                <w:kern w:val="0"/>
                <w:szCs w:val="21"/>
              </w:rPr>
              <w:t>地址：余姚市南滨江路118号</w:t>
            </w:r>
          </w:p>
          <w:p w14:paraId="462B653C">
            <w:pPr>
              <w:spacing w:line="400" w:lineRule="exact"/>
              <w:rPr>
                <w:rFonts w:ascii="宋体" w:hAnsi="宋体" w:eastAsia="宋体" w:cs="Times New Roman"/>
                <w:szCs w:val="21"/>
              </w:rPr>
            </w:pPr>
            <w:r>
              <w:rPr>
                <w:rFonts w:hint="eastAsia" w:ascii="宋体" w:hAnsi="宋体" w:eastAsia="宋体"/>
                <w:b/>
                <w:color w:val="000000"/>
                <w:kern w:val="0"/>
                <w:szCs w:val="21"/>
              </w:rPr>
              <w:t>联系方式：</w:t>
            </w:r>
            <w:r>
              <w:rPr>
                <w:rFonts w:hint="eastAsia" w:ascii="宋体" w:hAnsi="宋体" w:eastAsia="宋体"/>
                <w:b/>
                <w:color w:val="000000"/>
                <w:kern w:val="0"/>
                <w:szCs w:val="21"/>
                <w:lang w:val="en-US" w:eastAsia="zh-CN"/>
              </w:rPr>
              <w:t>113</w:t>
            </w:r>
            <w:r>
              <w:rPr>
                <w:rFonts w:hint="eastAsia" w:ascii="宋体" w:hAnsi="宋体" w:eastAsia="宋体"/>
                <w:b/>
                <w:color w:val="000000"/>
                <w:kern w:val="0"/>
                <w:szCs w:val="21"/>
              </w:rPr>
              <w:t>办公室0574-89553033</w:t>
            </w:r>
          </w:p>
        </w:tc>
      </w:tr>
      <w:tr w14:paraId="1B10F0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C5A1BD2">
            <w:pPr>
              <w:spacing w:line="400" w:lineRule="exact"/>
              <w:jc w:val="center"/>
              <w:rPr>
                <w:rFonts w:ascii="宋体" w:hAnsi="宋体" w:eastAsia="宋体"/>
                <w:szCs w:val="21"/>
              </w:rPr>
            </w:pPr>
            <w:r>
              <w:rPr>
                <w:rFonts w:hint="eastAsia" w:ascii="宋体" w:hAnsi="宋体" w:eastAsia="宋体"/>
                <w:szCs w:val="21"/>
              </w:rPr>
              <w:t>★19</w:t>
            </w:r>
          </w:p>
        </w:tc>
        <w:tc>
          <w:tcPr>
            <w:tcW w:w="8299" w:type="dxa"/>
            <w:vAlign w:val="center"/>
          </w:tcPr>
          <w:p w14:paraId="3067D530">
            <w:pPr>
              <w:spacing w:line="400" w:lineRule="exact"/>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b/>
                <w:szCs w:val="21"/>
              </w:rPr>
              <w:t>落实的政策：</w:t>
            </w: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snapToGrid w:val="0"/>
                <w:color w:val="000000" w:themeColor="text1"/>
                <w:kern w:val="0"/>
                <w:szCs w:val="21"/>
                <w14:textFill>
                  <w14:solidFill>
                    <w14:schemeClr w14:val="tx1"/>
                  </w14:solidFill>
                </w14:textFill>
              </w:rPr>
              <w:t>《政府采购促进中小企业发展管理办法》（财库〔2020〕46号）；2</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snapToGrid w:val="0"/>
                <w:color w:val="000000" w:themeColor="text1"/>
                <w:kern w:val="0"/>
                <w:szCs w:val="21"/>
                <w14:textFill>
                  <w14:solidFill>
                    <w14:schemeClr w14:val="tx1"/>
                  </w14:solidFill>
                </w14:textFill>
              </w:rPr>
              <w:t>《浙江省财政厅关于进一步加大政府采购支持中小企业力度助力扎实稳住经济的通知》（浙财采监〔2022〕8号）；3</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snapToGrid w:val="0"/>
                <w:color w:val="000000" w:themeColor="text1"/>
                <w:kern w:val="0"/>
                <w:szCs w:val="21"/>
                <w14:textFill>
                  <w14:solidFill>
                    <w14:schemeClr w14:val="tx1"/>
                  </w14:solidFill>
                </w14:textFill>
              </w:rPr>
              <w:t>《财政部、司法部关于政府采购支持监狱企业发展有关问题的通知》（财库〔2014〕68号）；4</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snapToGrid w:val="0"/>
                <w:color w:val="000000" w:themeColor="text1"/>
                <w:kern w:val="0"/>
                <w:szCs w:val="21"/>
                <w14:textFill>
                  <w14:solidFill>
                    <w14:schemeClr w14:val="tx1"/>
                  </w14:solidFill>
                </w14:textFill>
              </w:rPr>
              <w:t>《财政部 民政部 中国残疾人联合会关于促进残疾人就业政府采购政策的通知》（财库〔2017〕141号）；5</w:t>
            </w:r>
            <w:r>
              <w:rPr>
                <w:rFonts w:ascii="宋体" w:hAnsi="宋体" w:eastAsia="宋体"/>
                <w:snapToGrid w:val="0"/>
                <w:color w:val="000000" w:themeColor="text1"/>
                <w:kern w:val="0"/>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对按规定提供证明材料的国家认定的不发达地区和少数民族地区的投标人进行政策加分；6.《关于调整优化节能产品、环境标志产品政府采购执行机制的通知》（财库〔2019〕9号）；7.《关于印发环境标志产品政府采购品目清单的通知》（财库〔2019〕18号）；8.《关于印发节能产品政府采购品目清单的通知》（财库〔2019〕19号）。</w:t>
            </w:r>
          </w:p>
          <w:p w14:paraId="7DD2808B">
            <w:pPr>
              <w:spacing w:line="40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snapToGrid w:val="0"/>
                <w:color w:val="000000" w:themeColor="text1"/>
                <w:kern w:val="0"/>
                <w:szCs w:val="21"/>
                <w:lang w:val="en-US" w:eastAsia="zh-CN"/>
                <w14:textFill>
                  <w14:solidFill>
                    <w14:schemeClr w14:val="tx1"/>
                  </w14:solidFill>
                </w14:textFill>
              </w:rPr>
              <w:t>9.</w:t>
            </w:r>
            <w:r>
              <w:rPr>
                <w:rFonts w:hint="eastAsia" w:ascii="宋体" w:hAnsi="宋体" w:eastAsia="宋体"/>
                <w:snapToGrid w:val="0"/>
                <w:color w:val="000000" w:themeColor="text1"/>
                <w:kern w:val="0"/>
                <w:szCs w:val="21"/>
                <w14:textFill>
                  <w14:solidFill>
                    <w14:schemeClr w14:val="tx1"/>
                  </w14:solidFill>
                </w14:textFill>
              </w:rPr>
              <w:t>支持科技创新发展</w:t>
            </w:r>
            <w:r>
              <w:rPr>
                <w:rFonts w:hint="eastAsia" w:ascii="宋体" w:hAnsi="宋体" w:eastAsia="宋体"/>
                <w:snapToGrid w:val="0"/>
                <w:color w:val="000000" w:themeColor="text1"/>
                <w:kern w:val="0"/>
                <w:szCs w:val="21"/>
                <w:lang w:eastAsia="zh-CN"/>
                <w14:textFill>
                  <w14:solidFill>
                    <w14:schemeClr w14:val="tx1"/>
                  </w14:solidFill>
                </w14:textFill>
              </w:rPr>
              <w:t>：</w:t>
            </w:r>
            <w:r>
              <w:rPr>
                <w:rFonts w:hint="eastAsia" w:ascii="宋体" w:hAnsi="宋体" w:eastAsia="宋体"/>
                <w:snapToGrid w:val="0"/>
                <w:color w:val="000000" w:themeColor="text1"/>
                <w:kern w:val="0"/>
                <w:szCs w:val="21"/>
                <w14:textFill>
                  <w14:solidFill>
                    <w14:schemeClr w14:val="tx1"/>
                  </w14:solidFill>
                </w14:textFill>
              </w:rPr>
              <w:t>对省级以上主管部门认定的首台套产品，自纳入《省推广应用指导目录》起三年内参加政府采购活动，视同已具备相应销售业绩，业绩分为满分。</w:t>
            </w:r>
          </w:p>
        </w:tc>
      </w:tr>
      <w:tr w14:paraId="792711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19A532B">
            <w:pPr>
              <w:spacing w:line="400" w:lineRule="exact"/>
              <w:jc w:val="center"/>
              <w:rPr>
                <w:rFonts w:ascii="宋体" w:hAnsi="宋体" w:eastAsia="宋体"/>
                <w:szCs w:val="21"/>
              </w:rPr>
            </w:pPr>
            <w:r>
              <w:rPr>
                <w:rFonts w:hint="eastAsia" w:ascii="宋体" w:hAnsi="宋体"/>
                <w:color w:val="000000" w:themeColor="text1"/>
                <w:szCs w:val="21"/>
                <w14:textFill>
                  <w14:solidFill>
                    <w14:schemeClr w14:val="tx1"/>
                  </w14:solidFill>
                </w14:textFill>
              </w:rPr>
              <w:t>★20</w:t>
            </w:r>
          </w:p>
        </w:tc>
        <w:tc>
          <w:tcPr>
            <w:tcW w:w="8299" w:type="dxa"/>
            <w:vAlign w:val="center"/>
          </w:tcPr>
          <w:p w14:paraId="69D8C98A">
            <w:pPr>
              <w:spacing w:line="400" w:lineRule="exact"/>
              <w:rPr>
                <w:rFonts w:ascii="宋体" w:hAnsi="宋体" w:eastAsia="宋体" w:cs="Times New Roman"/>
                <w:b/>
                <w:szCs w:val="21"/>
              </w:rPr>
            </w:pPr>
            <w:r>
              <w:rPr>
                <w:rFonts w:hint="eastAsia"/>
              </w:rPr>
              <w:t>进口产品：本项目不允许进口产品参加投标，如投标货物中含有进口产品的作无效标处理，进口产品是指通过中国海关报关验放进入中国境内且产自关境外的产品。</w:t>
            </w:r>
          </w:p>
        </w:tc>
      </w:tr>
    </w:tbl>
    <w:p w14:paraId="578466BE">
      <w:pPr>
        <w:spacing w:line="400" w:lineRule="exact"/>
        <w:rPr>
          <w:rFonts w:ascii="宋体" w:hAnsi="宋体" w:eastAsia="宋体"/>
          <w:b/>
          <w:szCs w:val="21"/>
        </w:rPr>
      </w:pPr>
      <w:r>
        <w:rPr>
          <w:rFonts w:hint="eastAsia" w:ascii="宋体" w:hAnsi="宋体" w:eastAsia="宋体"/>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463A01E7">
      <w:pPr>
        <w:snapToGrid w:val="0"/>
        <w:spacing w:line="360" w:lineRule="auto"/>
        <w:jc w:val="center"/>
        <w:rPr>
          <w:rFonts w:ascii="宋体" w:hAnsi="宋体" w:eastAsia="宋体" w:cs="Times New Roman"/>
          <w:b/>
          <w:sz w:val="24"/>
          <w:szCs w:val="24"/>
        </w:rPr>
        <w:sectPr>
          <w:pgSz w:w="11906" w:h="16838"/>
          <w:pgMar w:top="1418" w:right="1418" w:bottom="1418" w:left="1418" w:header="851" w:footer="992" w:gutter="0"/>
          <w:cols w:space="425" w:num="1"/>
          <w:docGrid w:type="lines" w:linePitch="312" w:charSpace="0"/>
        </w:sectPr>
      </w:pPr>
    </w:p>
    <w:p w14:paraId="32AEF53D">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电子招投标规程及注意事项</w:t>
      </w:r>
    </w:p>
    <w:p w14:paraId="18022CBA">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.注意事项</w:t>
      </w:r>
    </w:p>
    <w:p w14:paraId="6FE0741D">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.1</w:t>
      </w:r>
      <w:r>
        <w:rPr>
          <w:rFonts w:hint="eastAsia" w:ascii="宋体" w:hAnsi="宋体" w:eastAsia="宋体" w:cs="Times New Roman"/>
          <w:b/>
          <w:szCs w:val="21"/>
        </w:rPr>
        <w:t>本项目采用电子投标</w:t>
      </w:r>
      <w:r>
        <w:rPr>
          <w:rFonts w:hint="eastAsia" w:ascii="宋体" w:hAnsi="宋体" w:eastAsia="宋体" w:cs="Times New Roman"/>
          <w:szCs w:val="21"/>
        </w:rPr>
        <w:t>，本部分内容与招标文件其它部分内容存在不一致的，以本部分内容为准。</w:t>
      </w:r>
    </w:p>
    <w:p w14:paraId="0B858BAD">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.2本招标文件所指的电子交易平台为</w:t>
      </w:r>
      <w:r>
        <w:rPr>
          <w:rFonts w:ascii="宋体" w:hAnsi="宋体" w:eastAsia="宋体" w:cs="Times New Roman"/>
          <w:szCs w:val="21"/>
        </w:rPr>
        <w:t>政府采购云平台</w:t>
      </w:r>
      <w:r>
        <w:rPr>
          <w:rFonts w:hint="eastAsia" w:ascii="宋体" w:hAnsi="宋体" w:eastAsia="宋体" w:cs="Times New Roman"/>
          <w:szCs w:val="21"/>
        </w:rPr>
        <w:t>（</w:t>
      </w:r>
      <w:r>
        <w:rPr>
          <w:rFonts w:ascii="宋体" w:hAnsi="宋体" w:eastAsia="宋体" w:cs="Times New Roman"/>
          <w:szCs w:val="21"/>
        </w:rPr>
        <w:t>https：//www.zcygov.cn/</w:t>
      </w:r>
      <w:r>
        <w:rPr>
          <w:rFonts w:hint="eastAsia" w:ascii="宋体" w:hAnsi="宋体" w:eastAsia="宋体" w:cs="Times New Roman"/>
          <w:szCs w:val="21"/>
        </w:rPr>
        <w:t>）。</w:t>
      </w:r>
    </w:p>
    <w:p w14:paraId="38BA054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.3制作电子投标文件的系统配置要求：</w:t>
      </w:r>
      <w:r>
        <w:rPr>
          <w:rFonts w:hint="eastAsia" w:ascii="宋体" w:hAnsi="宋体" w:eastAsia="宋体" w:cs="Times New Roman"/>
          <w:b/>
          <w:szCs w:val="21"/>
        </w:rPr>
        <w:t>请使用</w:t>
      </w:r>
      <w:r>
        <w:rPr>
          <w:rFonts w:ascii="宋体" w:hAnsi="宋体" w:eastAsia="宋体" w:cs="Times New Roman"/>
          <w:b/>
          <w:szCs w:val="21"/>
        </w:rPr>
        <w:t>windows7及以上64位操作系统，请勿使用mac电脑</w:t>
      </w:r>
      <w:r>
        <w:rPr>
          <w:rFonts w:ascii="宋体" w:hAnsi="宋体" w:eastAsia="宋体" w:cs="Times New Roman"/>
          <w:szCs w:val="21"/>
        </w:rPr>
        <w:t>。</w:t>
      </w:r>
    </w:p>
    <w:p w14:paraId="500B41B7">
      <w:pPr>
        <w:wordWrap w:val="0"/>
        <w:spacing w:line="400" w:lineRule="exact"/>
        <w:ind w:firstLine="422" w:firstLineChars="200"/>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.4</w:t>
      </w:r>
      <w:r>
        <w:rPr>
          <w:rFonts w:ascii="宋体" w:hAnsi="宋体" w:eastAsia="宋体" w:cs="Arial"/>
          <w:b/>
          <w:color w:val="000000"/>
          <w:szCs w:val="21"/>
        </w:rPr>
        <w:t>为确保网上操作合法、有效和安全，</w:t>
      </w:r>
      <w:r>
        <w:rPr>
          <w:rFonts w:hint="eastAsia" w:ascii="宋体" w:hAnsi="宋体" w:eastAsia="宋体" w:cs="Times New Roman"/>
          <w:b/>
          <w:szCs w:val="21"/>
        </w:rPr>
        <w:t>投标人</w:t>
      </w:r>
      <w:r>
        <w:rPr>
          <w:rFonts w:ascii="宋体" w:hAnsi="宋体" w:eastAsia="宋体" w:cs="Arial"/>
          <w:b/>
          <w:color w:val="000000"/>
          <w:szCs w:val="21"/>
        </w:rPr>
        <w:t>应当在</w:t>
      </w:r>
      <w:r>
        <w:rPr>
          <w:rFonts w:hint="eastAsia" w:ascii="宋体" w:hAnsi="宋体" w:eastAsia="宋体" w:cs="Arial"/>
          <w:b/>
          <w:color w:val="000000"/>
          <w:szCs w:val="21"/>
        </w:rPr>
        <w:t>投标截止时间</w:t>
      </w:r>
      <w:r>
        <w:rPr>
          <w:rFonts w:ascii="宋体" w:hAnsi="宋体" w:eastAsia="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szCs w:val="21"/>
        </w:rPr>
        <w:t>如未申领的投标人，请注意申领所需时间，以下二种申领流程均可：</w:t>
      </w:r>
    </w:p>
    <w:p w14:paraId="3657BF6B">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（1）请自行前往“浙江政府采购网-下载专区-电子交易客户端-CA驱动和申领流程”进行查阅；（操作指南链接https：//service.zcygov.cn/#/knowledges/cm2eqWwBFdiHxlNd_otq/lwV6GXABiyELHE-oVMj3?keyword=CA）</w:t>
      </w:r>
    </w:p>
    <w:p w14:paraId="3E4AC130">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95763），用于电子投标。</w:t>
      </w:r>
    </w:p>
    <w:p w14:paraId="77852797">
      <w:pPr>
        <w:wordWrap w:val="0"/>
        <w:spacing w:line="400" w:lineRule="exact"/>
        <w:ind w:firstLine="422" w:firstLineChars="200"/>
        <w:rPr>
          <w:rFonts w:ascii="宋体" w:hAnsi="宋体" w:eastAsia="宋体" w:cs="Times New Roman"/>
          <w:szCs w:val="21"/>
        </w:rPr>
      </w:pPr>
      <w:r>
        <w:rPr>
          <w:rFonts w:hint="eastAsia" w:ascii="宋体" w:hAnsi="宋体" w:eastAsia="宋体" w:cs="Times New Roman"/>
          <w:b/>
          <w:szCs w:val="21"/>
        </w:rPr>
        <w:t>因未注册入库、未办理CA数字证书等原因造成无法投标或投标失败等后果由投标人自行承担。</w:t>
      </w:r>
    </w:p>
    <w:p w14:paraId="27D0B9E0">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.5</w:t>
      </w:r>
      <w:r>
        <w:rPr>
          <w:rFonts w:hint="eastAsia" w:ascii="宋体" w:hAnsi="宋体" w:eastAsia="宋体" w:cs="Times New Roman"/>
          <w:b/>
          <w:szCs w:val="21"/>
        </w:rPr>
        <w:t>投标人通过政采云电子交易客户端（下载位置：浙江政府采购网&gt;下载专区&gt;电子交易客户端&gt;政采云电子交易客户端）制作投标文件，</w:t>
      </w:r>
      <w:r>
        <w:rPr>
          <w:rFonts w:hint="eastAsia" w:ascii="宋体" w:hAnsi="宋体" w:eastAsia="宋体" w:cs="Times New Roman"/>
          <w:szCs w:val="21"/>
        </w:rPr>
        <w:t>投标文件制作具体流程详见本招标公告附件：《供应商政府采购项目电子交易操作指南》。</w:t>
      </w:r>
    </w:p>
    <w:p w14:paraId="3F941E67">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.6投标人在使用电子交易平台进行投标的过程中遇到涉及平台使用的任何问题，可致电</w:t>
      </w:r>
      <w:r>
        <w:rPr>
          <w:rFonts w:ascii="宋体" w:hAnsi="宋体" w:eastAsia="宋体" w:cs="Times New Roman"/>
          <w:szCs w:val="21"/>
        </w:rPr>
        <w:t>政府采购云平台</w:t>
      </w:r>
      <w:r>
        <w:rPr>
          <w:rFonts w:hint="eastAsia" w:ascii="宋体" w:hAnsi="宋体" w:eastAsia="宋体" w:cs="Times New Roman"/>
          <w:szCs w:val="21"/>
        </w:rPr>
        <w:t>技术支持热线咨询，联系方式：400-881-7190（服务时间：工作日8：00-20：00）。</w:t>
      </w:r>
    </w:p>
    <w:p w14:paraId="52B244C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1.7</w:t>
      </w:r>
      <w:r>
        <w:rPr>
          <w:rFonts w:hint="eastAsia" w:ascii="宋体" w:hAnsi="宋体" w:eastAsia="宋体"/>
        </w:rPr>
        <w:t xml:space="preserve"> CA问题联系电话（人工）：汇信CA 400-888-4636；天谷CA 400-087-8198。</w:t>
      </w:r>
    </w:p>
    <w:p w14:paraId="1390D0B6">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1.8投标人可自行前往浙江省“项目采购电子交易系统/不见面开评标”学习专题（https：//edu.zcygov.cn/luban/e-biding）进行学习。</w:t>
      </w:r>
    </w:p>
    <w:p w14:paraId="6CFAF679">
      <w:pPr>
        <w:wordWrap w:val="0"/>
        <w:spacing w:line="400" w:lineRule="exact"/>
        <w:ind w:firstLine="422" w:firstLineChars="200"/>
        <w:rPr>
          <w:rFonts w:ascii="宋体" w:hAnsi="宋体" w:eastAsia="宋体" w:cs="Times New Roman"/>
          <w:b/>
          <w:szCs w:val="21"/>
        </w:rPr>
      </w:pPr>
      <w:r>
        <w:rPr>
          <w:rFonts w:ascii="宋体" w:hAnsi="宋体" w:eastAsia="宋体"/>
          <w:b/>
        </w:rPr>
        <w:t>2</w:t>
      </w:r>
      <w:r>
        <w:rPr>
          <w:rFonts w:hint="eastAsia" w:ascii="宋体" w:hAnsi="宋体" w:eastAsia="宋体" w:cs="Times New Roman"/>
          <w:b/>
          <w:szCs w:val="21"/>
        </w:rPr>
        <w:t>.</w:t>
      </w:r>
      <w:r>
        <w:rPr>
          <w:rFonts w:hint="eastAsia" w:ascii="宋体" w:hAnsi="宋体" w:eastAsia="宋体"/>
          <w:b/>
        </w:rPr>
        <w:t>投标文件的形式及电子投标文件上传要求</w:t>
      </w:r>
    </w:p>
    <w:p w14:paraId="2D3FD3B6">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.1</w:t>
      </w:r>
      <w:r>
        <w:rPr>
          <w:rFonts w:hint="eastAsia" w:ascii="宋体" w:hAnsi="宋体" w:eastAsia="宋体"/>
          <w:b/>
        </w:rPr>
        <w:t>投标文件的形式为</w:t>
      </w:r>
      <w:r>
        <w:rPr>
          <w:rFonts w:hint="eastAsia" w:ascii="宋体" w:hAnsi="宋体" w:eastAsia="宋体" w:cs="Times New Roman"/>
          <w:b/>
          <w:szCs w:val="21"/>
        </w:rPr>
        <w:t>电子加密投标文件（后缀jmbs）</w:t>
      </w:r>
      <w:r>
        <w:rPr>
          <w:rFonts w:hint="eastAsia" w:ascii="宋体" w:hAnsi="宋体" w:eastAsia="宋体" w:cs="Times New Roman"/>
          <w:szCs w:val="21"/>
        </w:rPr>
        <w:t>，按《供应商政府采购项目电子交易操作指南》及本招标文件规定的格式和顺序编制并进行关联定位、加密并在投标截止时间前上传。</w:t>
      </w:r>
      <w:r>
        <w:rPr>
          <w:rFonts w:hint="eastAsia" w:ascii="宋体" w:hAnsi="宋体" w:eastAsia="宋体"/>
        </w:rPr>
        <w:t>投标人在投标截止时间前需要对电子投标文件进行补充、修改的，应当使用政采云电子交易客户端重新制作并上传。投标截止时间后投标人不得撤回投标文件。</w:t>
      </w:r>
    </w:p>
    <w:p w14:paraId="5E657D43">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3.电子招投标开标及评审程序</w:t>
      </w:r>
    </w:p>
    <w:p w14:paraId="5E60F3AB">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3.1参加投标的投标人须在开标时间后30分钟内完成投标文件解密工作</w:t>
      </w:r>
      <w:r>
        <w:rPr>
          <w:rFonts w:hint="eastAsia" w:ascii="宋体" w:hAnsi="宋体" w:eastAsia="宋体" w:cs="Times New Roman"/>
          <w:b/>
          <w:szCs w:val="21"/>
        </w:rPr>
        <w:t>（用制作投标文件时同一数字认证证书（CA证书）</w:t>
      </w:r>
      <w:r>
        <w:rPr>
          <w:rFonts w:hint="eastAsia" w:ascii="宋体" w:hAnsi="宋体" w:eastAsia="宋体" w:cs="Times New Roman"/>
          <w:szCs w:val="21"/>
        </w:rPr>
        <w:t>。</w:t>
      </w:r>
    </w:p>
    <w:p w14:paraId="148B2F0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3.2投标人不足3家，不进入解密程序。</w:t>
      </w:r>
    </w:p>
    <w:p w14:paraId="4600D8CD">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3.3对在规定期限内解密的电子投标文件进行电子评标。</w:t>
      </w:r>
    </w:p>
    <w:p w14:paraId="37249BAB">
      <w:pPr>
        <w:wordWrap w:val="0"/>
        <w:spacing w:line="400" w:lineRule="exact"/>
        <w:ind w:firstLine="420" w:firstLineChars="200"/>
        <w:rPr>
          <w:rFonts w:ascii="宋体" w:hAnsi="宋体" w:eastAsia="宋体"/>
          <w:b/>
        </w:rPr>
      </w:pPr>
      <w:r>
        <w:rPr>
          <w:rFonts w:hint="eastAsia" w:ascii="宋体" w:hAnsi="宋体" w:eastAsia="宋体" w:cs="Times New Roman"/>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02B57B5D">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3.5采购过程中出现以下情形，导致电子交易平台无法正常运行，且无法保证电子交易的公平、公正和安全时，采购组织机构可中止电子交易活动：</w:t>
      </w:r>
    </w:p>
    <w:p w14:paraId="1874BAC9">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3.5.1电子交易平台发生故障而无法登录访问的；</w:t>
      </w:r>
    </w:p>
    <w:p w14:paraId="12A6328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3.5.2电子交易平台应用或数据库出现错误，不能进行正常操作的；</w:t>
      </w:r>
    </w:p>
    <w:p w14:paraId="6EF794A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3.5.3电子交易平台发现严重安全漏洞，有潜在泄密危险的；</w:t>
      </w:r>
    </w:p>
    <w:p w14:paraId="13BE3CC8">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3.5.4病毒发作导致不能进行正常操作的；</w:t>
      </w:r>
    </w:p>
    <w:p w14:paraId="3E0BD40E">
      <w:pPr>
        <w:wordWrap w:val="0"/>
        <w:spacing w:line="400" w:lineRule="exact"/>
        <w:ind w:firstLine="420" w:firstLineChars="200"/>
        <w:rPr>
          <w:rFonts w:ascii="宋体" w:hAnsi="宋体" w:eastAsia="宋体" w:cs="Times New Roman"/>
          <w:szCs w:val="21"/>
          <w:highlight w:val="green"/>
        </w:rPr>
      </w:pPr>
      <w:r>
        <w:rPr>
          <w:rFonts w:hint="eastAsia" w:ascii="宋体" w:hAnsi="宋体" w:eastAsia="宋体" w:cs="Times New Roman"/>
          <w:szCs w:val="21"/>
        </w:rPr>
        <w:t>3.5.5其他无法保证电子交易的公平、公正和安全的情况。</w:t>
      </w:r>
    </w:p>
    <w:p w14:paraId="493F0FD7">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出现前款规定情形，不影响采购公平、公正性的，采购组织机构可以待上述情形消除后继续组织电子交易活动；影响或可能影响采购公平、公正性的，应当重新采购。</w:t>
      </w:r>
    </w:p>
    <w:p w14:paraId="1D494580">
      <w:pPr>
        <w:wordWrap w:val="0"/>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szCs w:val="21"/>
        </w:rPr>
        <w:t>http：//zfcg.czt.zj.gov.cn/</w:t>
      </w:r>
      <w:r>
        <w:rPr>
          <w:rFonts w:hint="eastAsia" w:ascii="宋体" w:hAnsi="宋体" w:eastAsia="宋体" w:cs="Times New Roman"/>
          <w:b/>
          <w:szCs w:val="21"/>
        </w:rPr>
        <w:t>）和</w:t>
      </w:r>
      <w:r>
        <w:rPr>
          <w:rFonts w:ascii="宋体" w:hAnsi="宋体" w:eastAsia="宋体" w:cs="Times New Roman"/>
          <w:b/>
          <w:szCs w:val="21"/>
        </w:rPr>
        <w:t>政府采购云平台</w:t>
      </w:r>
      <w:r>
        <w:rPr>
          <w:rFonts w:hint="eastAsia" w:ascii="宋体" w:hAnsi="宋体" w:eastAsia="宋体" w:cs="Times New Roman"/>
          <w:b/>
          <w:szCs w:val="21"/>
        </w:rPr>
        <w:t>（</w:t>
      </w:r>
      <w:r>
        <w:rPr>
          <w:rFonts w:ascii="宋体" w:hAnsi="宋体" w:eastAsia="宋体" w:cs="Times New Roman"/>
          <w:b/>
          <w:szCs w:val="21"/>
        </w:rPr>
        <w:t>https：//www.zcygov.cn/</w:t>
      </w:r>
      <w:r>
        <w:rPr>
          <w:rFonts w:hint="eastAsia" w:ascii="宋体" w:hAnsi="宋体" w:eastAsia="宋体" w:cs="Times New Roman"/>
          <w:b/>
          <w:szCs w:val="21"/>
        </w:rPr>
        <w:t>）为准。</w:t>
      </w:r>
    </w:p>
    <w:p w14:paraId="65D7333F">
      <w:pPr>
        <w:spacing w:line="360" w:lineRule="auto"/>
        <w:jc w:val="center"/>
        <w:rPr>
          <w:rFonts w:ascii="宋体" w:hAnsi="宋体" w:eastAsia="宋体"/>
          <w:b/>
          <w:sz w:val="24"/>
          <w:szCs w:val="24"/>
        </w:rPr>
        <w:sectPr>
          <w:pgSz w:w="11906" w:h="16838"/>
          <w:pgMar w:top="1418" w:right="1418" w:bottom="1418" w:left="1418" w:header="851" w:footer="992" w:gutter="0"/>
          <w:cols w:space="425" w:num="1"/>
          <w:docGrid w:type="lines" w:linePitch="312" w:charSpace="0"/>
        </w:sectPr>
      </w:pPr>
    </w:p>
    <w:p w14:paraId="0FB510B1">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一、总则</w:t>
      </w:r>
    </w:p>
    <w:p w14:paraId="3E436C35">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（一）项目概况</w:t>
      </w:r>
    </w:p>
    <w:p w14:paraId="172806EE">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项目为政府采购项目，采用公开招标采购方式。项目根据《中华人民共和国政府采购法》、《中华人民共和国政府采购法实施条例》、《政府采购货物和服务招标投标管理办法》（财政部令第87号）等有关规定执行。</w:t>
      </w:r>
    </w:p>
    <w:p w14:paraId="382BE7B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2.采购人委托浙江天成合力工程造价咨询有限公司代理本次招标项目。有关采购人、采购代理机构的名称、联系人、联系电话、联系地址及项目有关信息等载明在《投标人须知前附表》中。</w:t>
      </w:r>
    </w:p>
    <w:p w14:paraId="22555FFD">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（二）关于分公司的投标</w:t>
      </w:r>
    </w:p>
    <w:p w14:paraId="53710D62">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除银行、保险、石油石化、电力、电信、移动、联通等特殊行业外，法人的分支机构由于不能独立承担民事责任，不能以分支机构的身份参加投标。</w:t>
      </w:r>
    </w:p>
    <w:p w14:paraId="702AC576">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（三）合格的投标人</w:t>
      </w:r>
    </w:p>
    <w:p w14:paraId="684D15C9">
      <w:pPr>
        <w:wordWrap w:val="0"/>
        <w:spacing w:line="400" w:lineRule="exact"/>
        <w:ind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合格的投标人除了满足《投标人须知前附表》第5项的要求外，还需对本招标文件各项要求作出实质性响应。</w:t>
      </w:r>
    </w:p>
    <w:p w14:paraId="00BD4437">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（四）投标人代表</w:t>
      </w:r>
    </w:p>
    <w:p w14:paraId="4CCBB0F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1.如投标人代表不是法定代表人的，须有法定代表人出具的授权书，投标人代表应具有有效身份证明（在投标文件中以法定代表人身份证明书及法定代表人授权书形式体现）。</w:t>
      </w:r>
    </w:p>
    <w:p w14:paraId="520E444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2.两家及以上的投标人不得在同一合同项下的采购项目中，同时委托同一个自然人、同一家庭的人员、同一单位的人员作为其代表，否则，其投标文件作为无效处理。</w:t>
      </w:r>
    </w:p>
    <w:p w14:paraId="1D61EC14">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（五）投标费用</w:t>
      </w:r>
    </w:p>
    <w:p w14:paraId="683EDD00">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不论采购结果如何，投标人自行承担所有与参加投标有关的全部费用（招标文件如有相反的规定除外）。</w:t>
      </w:r>
    </w:p>
    <w:p w14:paraId="213AC41C">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（六）联合体</w:t>
      </w:r>
    </w:p>
    <w:p w14:paraId="55EC410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1.本项目允许中型企业与小微企业组成联合体、小微企业与小微企业组成联合体参与投标。</w:t>
      </w:r>
    </w:p>
    <w:p w14:paraId="1B9A905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6C470F4E">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（七）知识产权</w:t>
      </w:r>
    </w:p>
    <w:p w14:paraId="2637670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7CAC930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2.如在投标过程中采用投标人所不拥有的知识产权，则自行承担合法获取该知识产权的相关费用。</w:t>
      </w:r>
    </w:p>
    <w:p w14:paraId="1C83EF1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3.如打算在项目实施过程中采用投标人所不拥有的知识产权，则在报价中必须包括合法获取该知识产权的相关费用。</w:t>
      </w:r>
    </w:p>
    <w:p w14:paraId="6EEE405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（八）转包或分包</w:t>
      </w:r>
    </w:p>
    <w:p w14:paraId="55C9F0B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1.本项目不允许转包，当分包金额占到合同金额的100%时视为转包。</w:t>
      </w:r>
    </w:p>
    <w:p w14:paraId="201B6FB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2.本项目允许大企业向小微企业、中型企业向小微企业、小微企业向小微企业合理分包。</w:t>
      </w:r>
    </w:p>
    <w:p w14:paraId="7C866AF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3.中标人可以将项目的非主体、非关键性工作合理分包，分包供应商不得再次分包。</w:t>
      </w:r>
    </w:p>
    <w:p w14:paraId="64F740A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4.中标人可以依法采取合理分包方式履行合同，采购人不得限制中标人的合理分包行为。政府采购合同分包履行的，中标人对采购项目和分包项目向采购人负责，分包供应商对分包项目向采购人负责。</w:t>
      </w:r>
    </w:p>
    <w:p w14:paraId="4C469891">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（九）特别说明</w:t>
      </w:r>
    </w:p>
    <w:p w14:paraId="22D8FD4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.投标人投标所使用的资格、信誉、荣誉、业绩及企业认证等必须为本单位所拥有；投标人投标所使用的采购项目实施人员必须为本单位员工。</w:t>
      </w:r>
    </w:p>
    <w:p w14:paraId="546D1F5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2.投标人在采购活动中提供虚假材料、失实材料的，其投标无效，并报监管部门查处，自行承担有关法律责任，并视情况列入政府采购严重违法失信行为记录名单。</w:t>
      </w:r>
    </w:p>
    <w:p w14:paraId="78EBE770">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二、招标文件</w:t>
      </w:r>
    </w:p>
    <w:p w14:paraId="5722430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招标文件是投标人编制投标文件的依据，是评标委员会评审的依据和标准。招标文件也是采购人与中标人签订合同的基础。</w:t>
      </w:r>
    </w:p>
    <w:p w14:paraId="0CD140E3">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（一）招标文件的组成</w:t>
      </w:r>
    </w:p>
    <w:p w14:paraId="1E1BE58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第一章 招标公告；</w:t>
      </w:r>
    </w:p>
    <w:p w14:paraId="3483AD7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第二章 采购内容及要求；</w:t>
      </w:r>
    </w:p>
    <w:p w14:paraId="4D36DAD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第三章 投标人须知；</w:t>
      </w:r>
    </w:p>
    <w:p w14:paraId="642F2CC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第四章 评标办法及标准；</w:t>
      </w:r>
    </w:p>
    <w:p w14:paraId="223B635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第五章 合同文本；</w:t>
      </w:r>
    </w:p>
    <w:p w14:paraId="0375290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第六章 投标文件格式；</w:t>
      </w:r>
    </w:p>
    <w:p w14:paraId="77F001F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第七章 本项目招标文件的澄清、修改等内容（如有）。</w:t>
      </w:r>
    </w:p>
    <w:p w14:paraId="67D13FDF">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（二）招标文件的澄清与修改</w:t>
      </w:r>
    </w:p>
    <w:p w14:paraId="08B0B45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28CEA60F">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2.招标文件澄清或者修改的内容为招标文件的组成部分。当招标文件与招标文件澄清或者修改的更正公告就同一内容的表述不一致时，以最后发出的更正公告为准。</w:t>
      </w:r>
    </w:p>
    <w:p w14:paraId="7BC33641">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（三）招标文件的质疑与投诉</w:t>
      </w:r>
    </w:p>
    <w:p w14:paraId="037D915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E874C96">
      <w:pPr>
        <w:wordWrap w:val="0"/>
        <w:spacing w:line="400" w:lineRule="exact"/>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2.投标人应在法定质疑期内一次性提出针对同一采购程序环节的质疑。</w:t>
      </w:r>
    </w:p>
    <w:p w14:paraId="60C8055B">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三、投标文件的编制</w:t>
      </w:r>
    </w:p>
    <w:p w14:paraId="48D6970E">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（一）投标文件的组成</w:t>
      </w:r>
      <w:r>
        <w:rPr>
          <w:rFonts w:hint="eastAsia"/>
          <w:b/>
          <w:bCs/>
        </w:rPr>
        <w:t>（带▲的内容必须按要求提供，否则作无效标处理）</w:t>
      </w:r>
    </w:p>
    <w:p w14:paraId="5A87E17F">
      <w:pPr>
        <w:wordWrap w:val="0"/>
        <w:spacing w:line="400" w:lineRule="exact"/>
        <w:ind w:firstLine="422" w:firstLineChars="200"/>
        <w:rPr>
          <w:rFonts w:ascii="宋体" w:hAnsi="宋体" w:eastAsia="宋体" w:cs="Times New Roman"/>
          <w:b/>
          <w:color w:val="000000" w:themeColor="text1"/>
          <w:szCs w:val="21"/>
          <w:highlight w:val="cya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投标文件由资格文件、报价文件和商务技术文件三方面组成。</w:t>
      </w:r>
    </w:p>
    <w:p w14:paraId="0AD0BE8C">
      <w:pPr>
        <w:wordWrap w:val="0"/>
        <w:spacing w:line="400" w:lineRule="exact"/>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1.资格文件：</w:t>
      </w:r>
      <w:r>
        <w:rPr>
          <w:rFonts w:hint="eastAsia"/>
          <w:b/>
          <w:bCs/>
        </w:rPr>
        <w:t>（投标人为联合体的提供联合体牵头人及联合体所有成员的资格文件证明材料）</w:t>
      </w:r>
    </w:p>
    <w:p w14:paraId="7CCB0BD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）▲合格投标人的承诺书（附件一）；</w:t>
      </w:r>
    </w:p>
    <w:p w14:paraId="09C2D26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（2）▲有效的营业执照或事业单位法人证书复印件；</w:t>
      </w:r>
    </w:p>
    <w:p w14:paraId="64B793A1">
      <w:pPr>
        <w:wordWrap w:val="0"/>
        <w:spacing w:line="400" w:lineRule="exact"/>
        <w:ind w:firstLine="420" w:firstLineChars="200"/>
        <w:rPr>
          <w:rFonts w:ascii="宋体" w:hAnsi="宋体" w:eastAsia="宋体"/>
          <w:szCs w:val="21"/>
        </w:rPr>
      </w:pP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szCs w:val="21"/>
        </w:rPr>
        <w:t>3）▲2025年任意一段时间投标人的财务报表复印件或其基本开户银行出具的资信证明材料复印件或投标人提供符合“具有良好的商业信誉和健全的财务会计制度”的书面承诺；</w:t>
      </w:r>
    </w:p>
    <w:p w14:paraId="015F302A">
      <w:pPr>
        <w:wordWrap w:val="0"/>
        <w:spacing w:line="400" w:lineRule="exact"/>
        <w:ind w:firstLine="420" w:firstLineChars="200"/>
        <w:rPr>
          <w:rFonts w:ascii="宋体" w:hAnsi="宋体" w:eastAsia="宋体"/>
          <w:szCs w:val="21"/>
        </w:rPr>
      </w:pPr>
      <w:r>
        <w:rPr>
          <w:rFonts w:hint="eastAsia" w:ascii="宋体" w:hAnsi="宋体" w:eastAsia="宋体"/>
          <w:szCs w:val="21"/>
        </w:rPr>
        <w:t>（4）▲2025年任意一个月投标人缴纳税收的凭据证明材料复印件或投标人提供符合“有依法缴纳税收的良好记录”的书面承诺；如依法免税的，应提供相应文件证明其依法免税；</w:t>
      </w:r>
    </w:p>
    <w:p w14:paraId="26F41C81">
      <w:pPr>
        <w:wordWrap w:val="0"/>
        <w:spacing w:line="400" w:lineRule="exact"/>
        <w:ind w:firstLine="420" w:firstLineChars="200"/>
        <w:rPr>
          <w:rFonts w:ascii="宋体" w:hAnsi="宋体" w:eastAsia="宋体"/>
          <w:szCs w:val="21"/>
        </w:rPr>
      </w:pPr>
      <w:r>
        <w:rPr>
          <w:rFonts w:hint="eastAsia" w:ascii="宋体" w:hAnsi="宋体" w:eastAsia="宋体"/>
          <w:szCs w:val="21"/>
        </w:rPr>
        <w:t>（5）▲2025年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4CAA5907">
      <w:pPr>
        <w:wordWrap w:val="0"/>
        <w:spacing w:line="400" w:lineRule="exact"/>
        <w:ind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（6）▲投标人基本情况表（附件二）；</w:t>
      </w:r>
    </w:p>
    <w:p w14:paraId="6E15D3A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（7）联合体协议书</w:t>
      </w:r>
      <w:r>
        <w:rPr>
          <w:rFonts w:hint="eastAsia"/>
          <w:b/>
          <w:bCs/>
        </w:rPr>
        <w:t>（投标人以联合体方式投标的必须提供联合体协议书，否则作无效标处理）</w:t>
      </w:r>
      <w:r>
        <w:rPr>
          <w:rFonts w:hint="eastAsia" w:ascii="宋体" w:hAnsi="宋体" w:eastAsia="宋体" w:cs="Times New Roman"/>
          <w:color w:val="000000" w:themeColor="text1"/>
          <w:szCs w:val="21"/>
          <w14:textFill>
            <w14:solidFill>
              <w14:schemeClr w14:val="tx1"/>
            </w14:solidFill>
          </w14:textFill>
        </w:rPr>
        <w:t>（附件三）；</w:t>
      </w:r>
    </w:p>
    <w:p w14:paraId="5FBEECDD">
      <w:pPr>
        <w:wordWrap w:val="0"/>
        <w:spacing w:line="400" w:lineRule="exact"/>
        <w:ind w:firstLine="420" w:firstLineChars="200"/>
        <w:rPr>
          <w:rFonts w:ascii="宋体" w:hAnsi="宋体" w:eastAsia="宋体"/>
          <w:szCs w:val="21"/>
        </w:rPr>
      </w:pPr>
      <w:r>
        <w:rPr>
          <w:rFonts w:hint="eastAsia" w:ascii="宋体" w:hAnsi="宋体" w:eastAsia="宋体"/>
          <w:szCs w:val="21"/>
        </w:rPr>
        <w:t>（8）</w:t>
      </w:r>
      <w:bookmarkStart w:id="14" w:name="OLE_LINK31"/>
      <w:bookmarkStart w:id="15" w:name="OLE_LINK32"/>
      <w:r>
        <w:rPr>
          <w:rFonts w:hint="eastAsia" w:ascii="宋体" w:hAnsi="宋体" w:eastAsia="宋体"/>
          <w:szCs w:val="21"/>
        </w:rPr>
        <w:t>▲中小企业声明函（如为联合体，各成员单位的中小企业声明函均须提供）；</w:t>
      </w:r>
      <w:r>
        <w:rPr>
          <w:rFonts w:hint="eastAsia" w:ascii="宋体" w:hAnsi="宋体" w:eastAsia="宋体"/>
          <w:szCs w:val="21"/>
        </w:rPr>
        <w:br w:type="textWrapping"/>
      </w:r>
      <w:r>
        <w:rPr>
          <w:rFonts w:hint="eastAsia" w:ascii="宋体" w:hAnsi="宋体" w:eastAsia="宋体"/>
          <w:szCs w:val="21"/>
        </w:rPr>
        <w:t>备注：1、残疾人福利性单位声明函（视同小型、微型企业，如满足要求则提供）；2、监狱企业证明文件（视同小型、微型企业，如满足要求则提供），格式见附件，按要求提供并签章。</w:t>
      </w:r>
      <w:bookmarkEnd w:id="14"/>
      <w:bookmarkEnd w:id="15"/>
      <w:r>
        <w:rPr>
          <w:rFonts w:hint="eastAsia" w:ascii="宋体" w:hAnsi="宋体" w:eastAsia="宋体"/>
          <w:color w:val="000000" w:themeColor="text1"/>
          <w:szCs w:val="21"/>
          <w14:textFill>
            <w14:solidFill>
              <w14:schemeClr w14:val="tx1"/>
            </w14:solidFill>
          </w14:textFill>
        </w:rPr>
        <w:t>（附件四）</w:t>
      </w:r>
    </w:p>
    <w:p w14:paraId="36FD976F">
      <w:pPr>
        <w:wordWrap w:val="0"/>
        <w:spacing w:line="400" w:lineRule="exact"/>
        <w:ind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（9）投标人认为需提供的其他资格审查资料。</w:t>
      </w:r>
    </w:p>
    <w:p w14:paraId="5B207458">
      <w:pPr>
        <w:wordWrap w:val="0"/>
        <w:spacing w:line="400" w:lineRule="exact"/>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2.报价文件：</w:t>
      </w:r>
    </w:p>
    <w:p w14:paraId="1CFEE61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（1）▲开标一览表（附件五）；</w:t>
      </w:r>
    </w:p>
    <w:p w14:paraId="12F2ABAD">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（2）▲投标产品报价明细表（附件六）；</w:t>
      </w:r>
    </w:p>
    <w:p w14:paraId="7267FE2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（3）分包意向协议</w:t>
      </w:r>
      <w:r>
        <w:rPr>
          <w:rFonts w:hint="eastAsia" w:ascii="宋体" w:hAnsi="宋体" w:eastAsia="宋体" w:cs="Times New Roman"/>
          <w:b/>
          <w:bCs/>
          <w:color w:val="000000" w:themeColor="text1"/>
          <w:szCs w:val="21"/>
          <w14:textFill>
            <w14:solidFill>
              <w14:schemeClr w14:val="tx1"/>
            </w14:solidFill>
          </w14:textFill>
        </w:rPr>
        <w:t>（中标后以合理分包方式履行政府采购合同的，提供分包意向协议）</w:t>
      </w:r>
      <w:r>
        <w:rPr>
          <w:rFonts w:hint="eastAsia" w:ascii="宋体" w:hAnsi="宋体" w:eastAsia="宋体" w:cs="Times New Roman"/>
          <w:color w:val="000000" w:themeColor="text1"/>
          <w:szCs w:val="21"/>
          <w14:textFill>
            <w14:solidFill>
              <w14:schemeClr w14:val="tx1"/>
            </w14:solidFill>
          </w14:textFill>
        </w:rPr>
        <w:t>（附件七）；</w:t>
      </w:r>
    </w:p>
    <w:p w14:paraId="7B2B052E">
      <w:pPr>
        <w:wordWrap w:val="0"/>
        <w:spacing w:line="400" w:lineRule="exact"/>
        <w:ind w:firstLine="420"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（4）投标人认为需提供的其他资料。</w:t>
      </w:r>
    </w:p>
    <w:p w14:paraId="42E468F6">
      <w:pPr>
        <w:wordWrap w:val="0"/>
        <w:spacing w:line="400" w:lineRule="exact"/>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3.商务技术文件格式：</w:t>
      </w:r>
    </w:p>
    <w:p w14:paraId="1113049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（1）▲投标函（附件八）；</w:t>
      </w:r>
    </w:p>
    <w:p w14:paraId="55E2756B">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（2）▲法定代表人身份证明书（附件八-1）；</w:t>
      </w:r>
    </w:p>
    <w:p w14:paraId="46F0275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（3）▲投标人的代表若非法定代表人的须提交法定代表人授权书（附件八-2）；</w:t>
      </w:r>
    </w:p>
    <w:p w14:paraId="78646B80">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（4）▲服务要求、商务要求及合同条款偏离表（附件九）；</w:t>
      </w:r>
    </w:p>
    <w:p w14:paraId="15112902">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（7）▲技术参数偏离表（附件十）；</w:t>
      </w:r>
    </w:p>
    <w:p w14:paraId="7DBBB73C">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（8）“技术参数”中要求提供的资料；（按评分标准提供）</w:t>
      </w:r>
    </w:p>
    <w:p w14:paraId="73CD96AF">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（9）同类项目业绩；（按评分标准提供）</w:t>
      </w:r>
    </w:p>
    <w:p w14:paraId="1840ECFA">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（10）证书；（按评分标准提供）</w:t>
      </w:r>
    </w:p>
    <w:p w14:paraId="190C8712">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1）工作人员综合情况；（按评分标准提供）</w:t>
      </w:r>
    </w:p>
    <w:p w14:paraId="2E9ED6BA">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2）实施方案；（按评分标准提供）</w:t>
      </w:r>
    </w:p>
    <w:p w14:paraId="6A2F312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3）培训方案；（按评分标准提供）</w:t>
      </w:r>
    </w:p>
    <w:p w14:paraId="492EC15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4）政府采购政策分；（如有，按评分标准提供）</w:t>
      </w:r>
    </w:p>
    <w:p w14:paraId="3906B832">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（15）投标人认为需提供的其他资料。</w:t>
      </w:r>
    </w:p>
    <w:p w14:paraId="6D781B26">
      <w:pPr>
        <w:wordWrap w:val="0"/>
        <w:spacing w:line="400" w:lineRule="exact"/>
        <w:ind w:firstLine="422" w:firstLineChars="200"/>
        <w:rPr>
          <w:rFonts w:ascii="宋体" w:hAnsi="宋体" w:eastAsia="宋体"/>
          <w:b/>
          <w:color w:val="000000" w:themeColor="text1"/>
          <w:szCs w:val="21"/>
          <w14:textFill>
            <w14:solidFill>
              <w14:schemeClr w14:val="tx1"/>
            </w14:solidFill>
          </w14:textFill>
        </w:rPr>
      </w:pPr>
      <w:r>
        <w:rPr>
          <w:rFonts w:hint="eastAsia"/>
          <w:b/>
          <w:bCs/>
        </w:rPr>
        <w:t>投标人应详细阅读招标文件的所有内容，按照招标文件的要求编制投标文件，并对所提供的全部资料及投标文件的真实性、合法性承担法律责任；</w:t>
      </w:r>
      <w:r>
        <w:rPr>
          <w:rFonts w:hint="eastAsia" w:ascii="宋体" w:hAnsi="宋体" w:eastAsia="宋体" w:cs="Times New Roman"/>
          <w:b/>
          <w:color w:val="000000" w:themeColor="text1"/>
          <w:szCs w:val="21"/>
          <w14:textFill>
            <w14:solidFill>
              <w14:schemeClr w14:val="tx1"/>
            </w14:solidFill>
          </w14:textFill>
        </w:rPr>
        <w:t>投标人没有按照招标文件要求编制投标文件或者没有对招标文件各方面要求作出实质性响应是投标人的责任，并可能导致投标被拒绝或</w:t>
      </w:r>
      <w:r>
        <w:rPr>
          <w:rFonts w:ascii="宋体" w:hAnsi="宋体" w:eastAsia="宋体" w:cs="Times New Roman"/>
          <w:b/>
          <w:color w:val="000000" w:themeColor="text1"/>
          <w:szCs w:val="21"/>
          <w14:textFill>
            <w14:solidFill>
              <w14:schemeClr w14:val="tx1"/>
            </w14:solidFill>
          </w14:textFill>
        </w:rPr>
        <w:t>被</w:t>
      </w:r>
      <w:r>
        <w:rPr>
          <w:rFonts w:hint="eastAsia" w:ascii="宋体" w:hAnsi="宋体" w:eastAsia="宋体" w:cs="Times New Roman"/>
          <w:b/>
          <w:color w:val="000000" w:themeColor="text1"/>
          <w:szCs w:val="21"/>
          <w14:textFill>
            <w14:solidFill>
              <w14:schemeClr w14:val="tx1"/>
            </w14:solidFill>
          </w14:textFill>
        </w:rPr>
        <w:t>评为无效标。</w:t>
      </w:r>
    </w:p>
    <w:p w14:paraId="4BA96B94">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（二）投标文件的语言及计量单位</w:t>
      </w:r>
    </w:p>
    <w:p w14:paraId="780DFD2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1.语言采用中文汉语，除签名、盖章、专用名称等特殊情形外，以中文汉语以外文字表述的投标文件视同未提供，涉及外文的资料应提供中文译本。</w:t>
      </w:r>
    </w:p>
    <w:p w14:paraId="5E370F2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2.招标文件已有明确规定的，使用招标文件规定的计量单位；招标文件没有规定的，应采用中华人民共和国法定计量单位（货币单位：人民币元），否则视同未响应。</w:t>
      </w:r>
    </w:p>
    <w:p w14:paraId="2EEB410D">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（三）报价</w:t>
      </w:r>
    </w:p>
    <w:p w14:paraId="20BE888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1.报价应按招标文件有关附件格式填写，并包含项目实施过程中可能涉及的全部费用。</w:t>
      </w:r>
    </w:p>
    <w:p w14:paraId="5164500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2.投标文件只允许有一个报价，有选择的或有条件的报价将不予接受。</w:t>
      </w:r>
    </w:p>
    <w:p w14:paraId="4FA799F6">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（四）投标有效期</w:t>
      </w:r>
    </w:p>
    <w:p w14:paraId="1803E9C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1.投标文件应在《投标人须知前附表》第16项规定的投标有效期内保持有效，投标有效期短于规定期限的作无效标处理。</w:t>
      </w:r>
    </w:p>
    <w:p w14:paraId="01C6AD0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7DD7DC4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3.中标人的投标文件自开标之日起至合同履行完毕止均应保持有效。</w:t>
      </w:r>
    </w:p>
    <w:p w14:paraId="4EAF4FE2">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（五）投标保证金</w:t>
      </w:r>
    </w:p>
    <w:p w14:paraId="73ED4D8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本项目不收取投标保证金，投标人在采购活动中如有违法、违规等行为的，自行承担有关法律责任，并视情况列入政府采购严重违法失信行为记录名单。</w:t>
      </w:r>
    </w:p>
    <w:p w14:paraId="7AD52D4C">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（六）投标文件的签署</w:t>
      </w:r>
    </w:p>
    <w:p w14:paraId="5A87254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1.投标人应按本招标文件规定的格式和顺序编制投标文件并标注页码，投标文件内容不完整、编排混乱导致投标文件被误读、漏读或者查找不到相关内容的，是投标人的责任。</w:t>
      </w:r>
    </w:p>
    <w:p w14:paraId="71E74A2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2.投标文件按照招标文件规定的附件格式制作并由投标人在规定位置盖电子公章，投标文件必须由法定代表人或授权代表签署。</w:t>
      </w:r>
    </w:p>
    <w:p w14:paraId="645E641A">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3.电子投标文件</w:t>
      </w:r>
      <w:r>
        <w:rPr>
          <w:rFonts w:ascii="宋体" w:hAnsi="宋体" w:eastAsia="宋体" w:cs="Times New Roman"/>
          <w:b/>
          <w:color w:val="000000" w:themeColor="text1"/>
          <w:szCs w:val="21"/>
          <w14:textFill>
            <w14:solidFill>
              <w14:schemeClr w14:val="tx1"/>
            </w14:solidFill>
          </w14:textFill>
        </w:rPr>
        <w:t>可</w:t>
      </w:r>
      <w:r>
        <w:rPr>
          <w:rFonts w:hint="eastAsia" w:ascii="宋体" w:hAnsi="宋体" w:eastAsia="宋体" w:cs="Times New Roman"/>
          <w:b/>
          <w:color w:val="000000" w:themeColor="text1"/>
          <w:szCs w:val="21"/>
          <w14:textFill>
            <w14:solidFill>
              <w14:schemeClr w14:val="tx1"/>
            </w14:solidFill>
          </w14:textFill>
        </w:rPr>
        <w:t>参照《供应商政府采购项目电子交易操作指南》制作，电子投标文件在“政采云电子交易客户端”制作完成后自动生成“电子加密投标文件”。</w:t>
      </w:r>
    </w:p>
    <w:p w14:paraId="019CCA27">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宋体"/>
          <w:b/>
          <w:bCs/>
        </w:rPr>
        <w:t>4.在电子投标文件中，涉及到加盖投标人单位公章的均需加盖电子公章（电子章与实物章具有同等法律效力）。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09D51850">
      <w:pPr>
        <w:wordWrap w:val="0"/>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四、投标文件的提交</w:t>
      </w:r>
    </w:p>
    <w:p w14:paraId="3C5C5537">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（一）投标文件的密封及标记</w:t>
      </w:r>
    </w:p>
    <w:p w14:paraId="4ABD7C44">
      <w:pPr>
        <w:tabs>
          <w:tab w:val="left" w:pos="0"/>
        </w:tabs>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1.“电子加密投标文件”无需密封</w:t>
      </w:r>
      <w:r>
        <w:rPr>
          <w:rFonts w:hint="eastAsia" w:ascii="宋体" w:hAnsi="宋体" w:eastAsia="宋体" w:cs="Times New Roman"/>
          <w:bCs/>
          <w:color w:val="000000" w:themeColor="text1"/>
          <w:szCs w:val="21"/>
          <w14:textFill>
            <w14:solidFill>
              <w14:schemeClr w14:val="tx1"/>
            </w14:solidFill>
          </w14:textFill>
        </w:rPr>
        <w:t>及标记</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14:textFill>
            <w14:solidFill>
              <w14:schemeClr w14:val="tx1"/>
            </w14:solidFill>
          </w14:textFill>
        </w:rPr>
        <w:t>在投标截止时间前上传递交至“政府采购云平台”。</w:t>
      </w:r>
    </w:p>
    <w:p w14:paraId="1ACA589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60373A57">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（二）投标文件的补充、修改或者撤回</w:t>
      </w:r>
    </w:p>
    <w:p w14:paraId="6AD2878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50AE85DA">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2.投标截止时间后投标人不得撤回投标文件。</w:t>
      </w:r>
    </w:p>
    <w:p w14:paraId="58DA7081">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五、开标</w:t>
      </w:r>
    </w:p>
    <w:p w14:paraId="7EED5D0E">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（一）开标会议程序</w:t>
      </w:r>
    </w:p>
    <w:p w14:paraId="03877DA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1.开标会议由采购代理机构主持，采购人代表现场参加，有关监管部门可视情况派员现场监督。</w:t>
      </w:r>
    </w:p>
    <w:p w14:paraId="7B149C39">
      <w:pPr>
        <w:wordWrap w:val="0"/>
        <w:spacing w:line="400" w:lineRule="exact"/>
        <w:ind w:firstLine="422" w:firstLineChars="200"/>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宋体"/>
          <w:b/>
          <w:bCs/>
        </w:rPr>
        <w:t>2.开标时间后30分钟内投标人可以登录“政府采购云平台”通过“项目采购-开标评标”功能对电子投标文件进行在线解密。如投标人均提前解密完成则可提前进入下一个环节。</w:t>
      </w:r>
    </w:p>
    <w:p w14:paraId="27CC7896">
      <w:pPr>
        <w:wordWrap w:val="0"/>
        <w:spacing w:line="400" w:lineRule="exact"/>
        <w:ind w:firstLine="420" w:firstLineChars="200"/>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3.开标会议结束。</w:t>
      </w:r>
    </w:p>
    <w:p w14:paraId="353DB49E">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六、评标</w:t>
      </w:r>
    </w:p>
    <w:p w14:paraId="1909134E">
      <w:pPr>
        <w:wordWrap w:val="0"/>
        <w:spacing w:line="400" w:lineRule="exact"/>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详见第四章“评标办法及标准”。</w:t>
      </w:r>
    </w:p>
    <w:p w14:paraId="375A76F6">
      <w:pPr>
        <w:wordWrap w:val="0"/>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七、无效标的情形</w:t>
      </w:r>
    </w:p>
    <w:p w14:paraId="4DC90E08">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（一）出现下列情形之一的，作无效标处理</w:t>
      </w:r>
    </w:p>
    <w:p w14:paraId="325DED8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1.未按招标文件规定提交投标文件的；</w:t>
      </w:r>
    </w:p>
    <w:p w14:paraId="65E71D3A">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2.电子投标文件无法解密或解密失败的；</w:t>
      </w:r>
    </w:p>
    <w:p w14:paraId="0C7D848C">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3.不符合招标文件中规定的合格投标人的资格要求或合格投标人的其他要求的；</w:t>
      </w:r>
    </w:p>
    <w:p w14:paraId="7BE47605">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4.投标文件未按招标文件要求签署、盖章的；</w:t>
      </w:r>
    </w:p>
    <w:p w14:paraId="228A032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5.投标有效期不满足招标文件要求的；</w:t>
      </w:r>
    </w:p>
    <w:p w14:paraId="3B555174">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6.未实质性响应招标文件要求的；</w:t>
      </w:r>
    </w:p>
    <w:p w14:paraId="32347E2D">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7.投标文件含有采购人不能接受的附加条件的；</w:t>
      </w:r>
    </w:p>
    <w:p w14:paraId="205A9D0A">
      <w:pPr>
        <w:wordWrap w:val="0"/>
        <w:spacing w:line="400" w:lineRule="exact"/>
        <w:ind w:firstLine="420" w:firstLineChars="200"/>
        <w:rPr>
          <w:rFonts w:ascii="宋体" w:hAnsi="宋体" w:eastAsia="宋体"/>
          <w:szCs w:val="21"/>
        </w:rPr>
      </w:pPr>
      <w:r>
        <w:rPr>
          <w:rFonts w:hint="eastAsia" w:ascii="宋体" w:hAnsi="宋体" w:eastAsia="宋体"/>
          <w:szCs w:val="21"/>
        </w:rPr>
        <w:t>8.未提供本章带▲的有关资料的；</w:t>
      </w:r>
    </w:p>
    <w:p w14:paraId="286961C1">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.报价超过预算金额（最高限价）或分项最高限价的；</w:t>
      </w:r>
    </w:p>
    <w:p w14:paraId="5663D24A">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.未按照招标文件规定的币种报价的；</w:t>
      </w:r>
    </w:p>
    <w:p w14:paraId="298B0D4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.投标人对同一招标项目报有两个及以上的报价，且未声明以哪一个报价为准的；</w:t>
      </w:r>
    </w:p>
    <w:p w14:paraId="67392DE4">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.法律、法规等和招标文件规定的其他无效情形。</w:t>
      </w:r>
    </w:p>
    <w:p w14:paraId="5A16DFAD">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（二）出现下列情形之一的，视为投标人串通投标，作无效标处理</w:t>
      </w:r>
    </w:p>
    <w:p w14:paraId="15AFEBA6">
      <w:pPr>
        <w:tabs>
          <w:tab w:val="left" w:pos="705"/>
        </w:tabs>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1.不同投标人的投标文件由同一单位或者个人编制；</w:t>
      </w:r>
    </w:p>
    <w:p w14:paraId="17ED020E">
      <w:pPr>
        <w:tabs>
          <w:tab w:val="left" w:pos="705"/>
        </w:tabs>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2.不同投标人委托同一单位或者个人办理投标事宜；</w:t>
      </w:r>
    </w:p>
    <w:p w14:paraId="6CC38E12">
      <w:pPr>
        <w:tabs>
          <w:tab w:val="left" w:pos="705"/>
        </w:tabs>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3.不同投标人的投标文件载明的项目管理成员或者联系人员为同一人；</w:t>
      </w:r>
    </w:p>
    <w:p w14:paraId="299988B5">
      <w:pPr>
        <w:tabs>
          <w:tab w:val="left" w:pos="705"/>
        </w:tabs>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4.不同投标人的投标文件异常一致或者投标报价呈规律性差异；</w:t>
      </w:r>
    </w:p>
    <w:p w14:paraId="437DD185">
      <w:pPr>
        <w:tabs>
          <w:tab w:val="left" w:pos="705"/>
        </w:tabs>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5.不同投标人的投标文件相互混装。</w:t>
      </w:r>
    </w:p>
    <w:p w14:paraId="31D1562E">
      <w:pPr>
        <w:spacing w:line="420" w:lineRule="exact"/>
        <w:rPr>
          <w:rFonts w:ascii="宋体" w:hAnsi="宋体" w:eastAsia="宋体" w:cs="宋体"/>
          <w:b/>
          <w:bCs/>
          <w:szCs w:val="21"/>
        </w:rPr>
      </w:pPr>
      <w:r>
        <w:rPr>
          <w:rFonts w:hint="eastAsia" w:ascii="宋体" w:hAnsi="宋体" w:eastAsia="宋体"/>
          <w:color w:val="000000" w:themeColor="text1"/>
          <w:szCs w:val="21"/>
          <w14:textFill>
            <w14:solidFill>
              <w14:schemeClr w14:val="tx1"/>
            </w14:solidFill>
          </w14:textFill>
        </w:rPr>
        <w:t>（三）</w:t>
      </w:r>
      <w:r>
        <w:rPr>
          <w:rFonts w:hint="eastAsia" w:ascii="宋体" w:hAnsi="宋体" w:eastAsia="宋体" w:cs="宋体"/>
          <w:b/>
          <w:bCs/>
          <w:szCs w:val="21"/>
        </w:rPr>
        <w:t>参与同一个采购包（标段）的供应商存在下列情形之一且无法合理解释的，其投标（响应）文件无效：</w:t>
      </w:r>
    </w:p>
    <w:p w14:paraId="12ED5B86">
      <w:pPr>
        <w:spacing w:line="420" w:lineRule="exact"/>
        <w:ind w:firstLine="420" w:firstLineChars="200"/>
        <w:rPr>
          <w:rFonts w:ascii="宋体" w:hAnsi="宋体" w:eastAsia="宋体" w:cs="宋体"/>
          <w:szCs w:val="21"/>
        </w:rPr>
      </w:pPr>
      <w:r>
        <w:rPr>
          <w:rFonts w:hint="eastAsia" w:ascii="宋体" w:hAnsi="宋体" w:eastAsia="宋体" w:cs="宋体"/>
          <w:szCs w:val="21"/>
        </w:rPr>
        <w:t>(1）不同供应商的电子投标（响应）文件上传计算机的网卡 MAC 地址或硬盘序列号等硬件信息相同的；</w:t>
      </w:r>
    </w:p>
    <w:p w14:paraId="699C06E9">
      <w:pPr>
        <w:spacing w:line="420" w:lineRule="exact"/>
        <w:ind w:firstLine="420" w:firstLineChars="200"/>
        <w:rPr>
          <w:rFonts w:ascii="宋体" w:hAnsi="宋体" w:eastAsia="宋体" w:cs="宋体"/>
          <w:szCs w:val="21"/>
        </w:rPr>
      </w:pPr>
      <w:r>
        <w:rPr>
          <w:rFonts w:hint="eastAsia" w:ascii="宋体" w:hAnsi="宋体" w:eastAsia="宋体" w:cs="宋体"/>
          <w:szCs w:val="21"/>
        </w:rPr>
        <w:t>(2）上传的电子投标（响应）文件若出现使用本项目其他投标（响应）供应商的数字证书加密的，或者加盖本项目其他投标（响应）供应商的电子印章的；</w:t>
      </w:r>
    </w:p>
    <w:p w14:paraId="5EAF7F42">
      <w:pPr>
        <w:spacing w:line="420" w:lineRule="exact"/>
        <w:ind w:firstLine="420" w:firstLineChars="200"/>
        <w:rPr>
          <w:rFonts w:ascii="宋体" w:hAnsi="宋体" w:eastAsia="宋体" w:cs="宋体"/>
          <w:szCs w:val="21"/>
        </w:rPr>
      </w:pPr>
      <w:r>
        <w:rPr>
          <w:rFonts w:hint="eastAsia" w:ascii="宋体" w:hAnsi="宋体" w:eastAsia="宋体" w:cs="宋体"/>
          <w:szCs w:val="21"/>
        </w:rPr>
        <w:t>(3）不同供应商的投标（响应）文件的内容存在3处（含）以上错误一致的；</w:t>
      </w:r>
    </w:p>
    <w:p w14:paraId="1A33E1AF">
      <w:pPr>
        <w:spacing w:line="420" w:lineRule="exact"/>
        <w:ind w:firstLine="420" w:firstLineChars="200"/>
        <w:rPr>
          <w:rFonts w:ascii="宋体" w:hAnsi="宋体" w:eastAsia="宋体" w:cs="宋体"/>
          <w:szCs w:val="21"/>
        </w:rPr>
      </w:pPr>
      <w:r>
        <w:rPr>
          <w:rFonts w:hint="eastAsia" w:ascii="宋体" w:hAnsi="宋体" w:eastAsia="宋体" w:cs="宋体"/>
          <w:szCs w:val="21"/>
        </w:rPr>
        <w:t>(4）不同供应商联系人为同一人或不同联系人的联系电话一致的。</w:t>
      </w:r>
    </w:p>
    <w:p w14:paraId="785AC706">
      <w:pPr>
        <w:pStyle w:val="2"/>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八、废标的情形</w:t>
      </w:r>
    </w:p>
    <w:p w14:paraId="0A2AD644">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（一）出现下列情形之一的，应予废标：</w:t>
      </w:r>
    </w:p>
    <w:p w14:paraId="33D43116">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1.符合专业条件的投标人或者对招标文件作出实质性响应的投标人不足3家的；</w:t>
      </w:r>
    </w:p>
    <w:p w14:paraId="6DAB61FB">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2.出现影响采购公正的违法、违规行为的；</w:t>
      </w:r>
    </w:p>
    <w:p w14:paraId="3639871E">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3.投标人的报价均超过了采购预算（最高限价）或分项最高限价，采购人不能支付的；</w:t>
      </w:r>
    </w:p>
    <w:p w14:paraId="3A8D1FFF">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4.因重大变故，采购任务取消的。</w:t>
      </w:r>
    </w:p>
    <w:p w14:paraId="4A964A38">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废标后，废标理由在政府采购云平台显示，视同通知所有投标人。</w:t>
      </w:r>
    </w:p>
    <w:p w14:paraId="1ED5D5F3">
      <w:pPr>
        <w:wordWrap w:val="0"/>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九、定标</w:t>
      </w:r>
    </w:p>
    <w:p w14:paraId="0A69EBD5">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（一）定标原则及程序</w:t>
      </w:r>
    </w:p>
    <w:p w14:paraId="4D94BC2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1.采购代理机构应当在评标结束后2个工作日内将评标报告送采购人。</w:t>
      </w:r>
    </w:p>
    <w:p w14:paraId="485307E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2.采购人应当自收到评标报告之日起5个工作日内，在评标报告确定的中标候选人名单中按顺序</w:t>
      </w:r>
      <w:r>
        <w:rPr>
          <w:rFonts w:hint="eastAsia" w:ascii="宋体" w:hAnsi="宋体" w:eastAsia="宋体" w:cs="Times New Roman"/>
          <w:b/>
          <w:color w:val="000000" w:themeColor="text1"/>
          <w:szCs w:val="21"/>
          <w14:textFill>
            <w14:solidFill>
              <w14:schemeClr w14:val="tx1"/>
            </w14:solidFill>
          </w14:textFill>
        </w:rPr>
        <w:t>确定一名中标人</w:t>
      </w:r>
      <w:r>
        <w:rPr>
          <w:rFonts w:hint="eastAsia" w:ascii="宋体" w:hAnsi="宋体" w:eastAsia="宋体" w:cs="Times New Roman"/>
          <w:color w:val="000000" w:themeColor="text1"/>
          <w:szCs w:val="21"/>
          <w14:textFill>
            <w14:solidFill>
              <w14:schemeClr w14:val="tx1"/>
            </w14:solidFill>
          </w14:textFill>
        </w:rPr>
        <w:t>。</w:t>
      </w:r>
    </w:p>
    <w:p w14:paraId="1C61D84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3.采购人在收到评标报告5个工作日内未按评标报告推荐的中标候选人顺序确定中标人，又不能说明合法理由的，视同按评标报告推荐的顺序确定排名第一的中标候选人为中标人。</w:t>
      </w:r>
    </w:p>
    <w:p w14:paraId="7E00087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4.采购人或者采购代理机构应当自中标人确定之日起2个工作日内，在省级以上财政部门指定的媒体上公告中标结果，中标结果公告期限为1个工作日。</w:t>
      </w:r>
    </w:p>
    <w:p w14:paraId="1CE0DBA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65C22DD1">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十、采购代理服务费</w:t>
      </w:r>
    </w:p>
    <w:p w14:paraId="204FC6D7">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获得中标资格后中标人应向采购代理机构支付采购代理服务费，采购代理服务费收费依据、要求等详见《投标人须知前附表》第17项。</w:t>
      </w:r>
    </w:p>
    <w:p w14:paraId="026E3619">
      <w:pPr>
        <w:spacing w:line="40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十一、合同的授予</w:t>
      </w:r>
    </w:p>
    <w:p w14:paraId="3614CF9A">
      <w:pPr>
        <w:wordWrap w:val="0"/>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（一）中标通知</w:t>
      </w:r>
    </w:p>
    <w:p w14:paraId="63166473">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33565317">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（二）签订合同</w:t>
      </w:r>
    </w:p>
    <w:p w14:paraId="7E47E8EE">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1.采购人应当自中标通知书发出之日起30日历天内，按照招标文件和中标人投标文件的规定，与中标人签订书面合同。所签订的合同不得对招标文件确定的事项和中标人投标文件作实质性修改。</w:t>
      </w:r>
    </w:p>
    <w:p w14:paraId="7042AC13">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2.采购人不得向中标人提出任何不合理的要求作为签订合同的条件。</w:t>
      </w:r>
    </w:p>
    <w:p w14:paraId="34FF3737">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3.中标通知书、招标文件、中标人的投标文件、采购过程中产生的资料等均应作为合同附件。</w:t>
      </w:r>
    </w:p>
    <w:p w14:paraId="43D310C2">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4.合同执行中涉及采购资金追加的，须按照《中华人民共和国政府采购法》等规定办理。</w:t>
      </w:r>
    </w:p>
    <w:p w14:paraId="6D4C7039">
      <w:pPr>
        <w:wordWrap w:val="0"/>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5.中标人拒绝与采购人签订合同的，采购人可以按照评标报告推荐的中标候选人名单排序，确定下一候选人为中标人，也可以重新开展政府采购活动。</w:t>
      </w:r>
    </w:p>
    <w:p w14:paraId="7A2D4973">
      <w:pPr>
        <w:wordWrap w:val="0"/>
        <w:spacing w:line="40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（三）履约保证金</w:t>
      </w:r>
    </w:p>
    <w:p w14:paraId="2E130FD5">
      <w:pPr>
        <w:wordWrap w:val="0"/>
        <w:spacing w:line="400" w:lineRule="exact"/>
        <w:ind w:firstLine="42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履约保证金为合同价的1%，货物验收、履约完成后无息退还。中标人不能诚信履约的或在履约过程中如有违法、违规等行为的，自行承担有关法律责任，并视情况列入政府采购严重违法失信行为记录名单。</w:t>
      </w:r>
    </w:p>
    <w:p w14:paraId="42722D13">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第四章  评标办法及标准</w:t>
      </w:r>
    </w:p>
    <w:p w14:paraId="0095CDE0">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0240421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1.采购活动遵循公开透明、公平竞争、公正、诚实信用的原则依法进行，采购活动及当事人接受依法实施的监督。</w:t>
      </w:r>
    </w:p>
    <w:p w14:paraId="6B5DD63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2D6428B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3.评标委员会成员应当按照客观、公正、审慎的原则，根据招标文件规定的评审程序、评审方法和评审标准进行独立评审。</w:t>
      </w:r>
    </w:p>
    <w:p w14:paraId="6404356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4.评标委员会对投标文件的判定，只</w:t>
      </w:r>
      <w:r>
        <w:rPr>
          <w:rFonts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14:textFill>
            <w14:solidFill>
              <w14:schemeClr w14:val="tx1"/>
            </w14:solidFill>
          </w14:textFill>
        </w:rPr>
        <w:t>投标文件本身对招标文件的响应情况进行，不考虑投标人在投标截止时间后提交的任何的补充声明、修正方案（投标人的澄清、说明或者更正除外）。</w:t>
      </w:r>
    </w:p>
    <w:p w14:paraId="502D7752">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二、评审组织</w:t>
      </w:r>
    </w:p>
    <w:p w14:paraId="3D708A7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（一）评审工作由采购代理机构负责组织，并履行下列职责：</w:t>
      </w:r>
    </w:p>
    <w:p w14:paraId="1BAD397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2630A8B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2.公布投标人名单，宣布评审纪律，告知评审专家应当回避的情形；</w:t>
      </w:r>
    </w:p>
    <w:p w14:paraId="50D074A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3.组织评标委员会推选评标组长，采购人代表不得担任组长；</w:t>
      </w:r>
    </w:p>
    <w:p w14:paraId="4048EE7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4.在评标期间采取必要的通讯管理措施，保证评标活动不受外界干扰；</w:t>
      </w:r>
    </w:p>
    <w:p w14:paraId="66D8DEE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5.介绍招标文件及与评审相关的政策规定；</w:t>
      </w:r>
    </w:p>
    <w:p w14:paraId="4FD8FEF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6.维护评标秩序，监督评标委员会按照招标文件规定的评标程序、方法和标准进行独立评审，及时制止和纠正采购人代表、评审专家的倾向性言论或者违法违规行为；</w:t>
      </w:r>
    </w:p>
    <w:p w14:paraId="3F97925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7.核对评标结果；</w:t>
      </w:r>
    </w:p>
    <w:p w14:paraId="7ADA1A1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8.评审工作完成后，按照规定向评审专家支付劳务报酬和异地评审差旅费，不得向评审专家以外的其他人员支付评审劳务报酬；</w:t>
      </w:r>
    </w:p>
    <w:p w14:paraId="307781A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9.处理与评标有关的其他事项。</w:t>
      </w:r>
    </w:p>
    <w:p w14:paraId="48098CC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（二）评标委员会：评标委员会由采购人代表和评审专家组成，成员人数应当为5人以上单数，其中评审专家不得少于成员总数的三分之二。评标委员会负责具体评标事务，并独立履行下列职责：</w:t>
      </w:r>
    </w:p>
    <w:p w14:paraId="0008FE6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1.审查、评价投标文件是否符合招标文件的商务、技术等实质性要求；</w:t>
      </w:r>
    </w:p>
    <w:p w14:paraId="6174C26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2.要求投标人对投标文件有关事项作出澄清或者说明；</w:t>
      </w:r>
    </w:p>
    <w:p w14:paraId="589AECB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3.对投标文件进行比较和评价；</w:t>
      </w:r>
    </w:p>
    <w:p w14:paraId="225921A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4.确定中标候选人名单，以及根据采购人委托直接确定中标人；</w:t>
      </w:r>
    </w:p>
    <w:p w14:paraId="3372E7F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5.向采购人、采购代理机构或者有关部门报告评标中发现的违法行为。</w:t>
      </w:r>
    </w:p>
    <w:p w14:paraId="11F9552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2FF1B77">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三、评审程序</w:t>
      </w:r>
    </w:p>
    <w:p w14:paraId="03FB22BD">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（一）资格审查</w:t>
      </w:r>
    </w:p>
    <w:p w14:paraId="77976A06">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采购人代表</w:t>
      </w:r>
      <w:r>
        <w:rPr>
          <w:rFonts w:hint="eastAsia" w:ascii="宋体" w:hAnsi="宋体" w:eastAsia="宋体" w:cs="Times New Roman"/>
          <w:color w:val="000000" w:themeColor="text1"/>
          <w:szCs w:val="21"/>
          <w14:textFill>
            <w14:solidFill>
              <w14:schemeClr w14:val="tx1"/>
            </w14:solidFill>
          </w14:textFill>
        </w:rPr>
        <w:t>根据招标文件的规定，对资格文件进行审查，以确定投标人是否具有响应资格。资格审查内容如下：</w:t>
      </w:r>
    </w:p>
    <w:tbl>
      <w:tblPr>
        <w:tblStyle w:val="25"/>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430"/>
      </w:tblGrid>
      <w:tr w14:paraId="6944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60DBD76">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212" w:type="dxa"/>
            <w:vAlign w:val="center"/>
          </w:tcPr>
          <w:p w14:paraId="53A0C95B">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430" w:type="dxa"/>
            <w:vAlign w:val="center"/>
          </w:tcPr>
          <w:p w14:paraId="27D47BFD">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审查项目</w:t>
            </w:r>
          </w:p>
        </w:tc>
      </w:tr>
      <w:tr w14:paraId="7025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51F68A34">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4212" w:type="dxa"/>
            <w:vAlign w:val="center"/>
          </w:tcPr>
          <w:p w14:paraId="0ABA64E2">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合格投标人资格要求：</w:t>
            </w:r>
          </w:p>
          <w:p w14:paraId="11F96242">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7AF6EA87">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2.落实政府采购政策需满足的资格要求：</w:t>
            </w:r>
            <w:r>
              <w:rPr>
                <w:rFonts w:hint="eastAsia" w:ascii="宋体" w:hAnsi="宋体" w:eastAsia="宋体" w:cs="宋体"/>
                <w:szCs w:val="21"/>
              </w:rPr>
              <w:t>本项目专门面向中小企业采购</w:t>
            </w:r>
            <w:r>
              <w:rPr>
                <w:rFonts w:hint="eastAsia" w:ascii="宋体" w:hAnsi="宋体" w:eastAsia="宋体" w:cs="宋体"/>
                <w:color w:val="000000" w:themeColor="text1"/>
                <w:kern w:val="0"/>
                <w:szCs w:val="21"/>
                <w14:textFill>
                  <w14:solidFill>
                    <w14:schemeClr w14:val="tx1"/>
                  </w14:solidFill>
                </w14:textFill>
              </w:rPr>
              <w:t>。</w:t>
            </w:r>
          </w:p>
          <w:p w14:paraId="38A988BD">
            <w:pPr>
              <w:wordWrap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3.本项目的特定资格要求：无。</w:t>
            </w:r>
          </w:p>
        </w:tc>
        <w:tc>
          <w:tcPr>
            <w:tcW w:w="4430" w:type="dxa"/>
            <w:vAlign w:val="center"/>
          </w:tcPr>
          <w:p w14:paraId="13992358">
            <w:pP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.合格投标人的承诺书。</w:t>
            </w:r>
          </w:p>
          <w:p w14:paraId="618E28E3">
            <w:pPr>
              <w:wordWrap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.有效的营业执照或事业单位法人证书复印件。</w:t>
            </w:r>
          </w:p>
          <w:p w14:paraId="52FA4A96">
            <w:pPr>
              <w:wordWrap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.2025</w:t>
            </w:r>
            <w:r>
              <w:rPr>
                <w:rFonts w:hint="eastAsia" w:ascii="宋体" w:hAnsi="宋体" w:eastAsia="宋体"/>
                <w:szCs w:val="21"/>
              </w:rPr>
              <w:t>年</w:t>
            </w:r>
            <w:r>
              <w:rPr>
                <w:rFonts w:hint="eastAsia" w:ascii="宋体" w:hAnsi="宋体" w:eastAsia="宋体" w:cs="Times New Roman"/>
                <w:color w:val="000000" w:themeColor="text1"/>
                <w:szCs w:val="21"/>
                <w14:textFill>
                  <w14:solidFill>
                    <w14:schemeClr w14:val="tx1"/>
                  </w14:solidFill>
                </w14:textFill>
              </w:rPr>
              <w:t>任意一段时间投标人的财务报表复印件或其基本开户银行出具的资信证明材料复印件或投标人提供符合“具有良好的商业信誉和健全的财务会计制度”的书面承诺。</w:t>
            </w:r>
          </w:p>
          <w:p w14:paraId="6A080FF4">
            <w:pPr>
              <w:wordWrap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.2025</w:t>
            </w:r>
            <w:r>
              <w:rPr>
                <w:rFonts w:hint="eastAsia" w:ascii="宋体" w:hAnsi="宋体" w:eastAsia="宋体"/>
                <w:szCs w:val="21"/>
              </w:rPr>
              <w:t>年</w:t>
            </w:r>
            <w:r>
              <w:rPr>
                <w:rFonts w:hint="eastAsia" w:ascii="宋体" w:hAnsi="宋体" w:eastAsia="宋体" w:cs="Times New Roman"/>
                <w:color w:val="000000" w:themeColor="text1"/>
                <w:szCs w:val="21"/>
                <w14:textFill>
                  <w14:solidFill>
                    <w14:schemeClr w14:val="tx1"/>
                  </w14:solidFill>
                </w14:textFill>
              </w:rPr>
              <w:t>任意一个月投标人缴纳税收的凭据证明材料复印件或投标人提供符合“有依法缴纳税收的良好记录”的书面承诺；如依法免税的，应提供相应文件证明其依法免税。</w:t>
            </w:r>
          </w:p>
          <w:p w14:paraId="69DE29DC">
            <w:pPr>
              <w:wordWrap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.2025</w:t>
            </w:r>
            <w:r>
              <w:rPr>
                <w:rFonts w:hint="eastAsia" w:ascii="宋体" w:hAnsi="宋体" w:eastAsia="宋体"/>
                <w:szCs w:val="21"/>
              </w:rPr>
              <w:t>年</w:t>
            </w:r>
            <w:r>
              <w:rPr>
                <w:rFonts w:hint="eastAsia" w:ascii="宋体" w:hAnsi="宋体" w:eastAsia="宋体" w:cs="Times New Roman"/>
                <w:color w:val="000000" w:themeColor="text1"/>
                <w:szCs w:val="21"/>
                <w14:textFill>
                  <w14:solidFill>
                    <w14:schemeClr w14:val="tx1"/>
                  </w14:solidFill>
                </w14:textFill>
              </w:rPr>
              <w:t>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4DA0F2AD">
            <w:pPr>
              <w:wordWrap w:val="0"/>
              <w:rPr>
                <w:rFonts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.投标人基本情况表。</w:t>
            </w:r>
          </w:p>
          <w:p w14:paraId="008E3283">
            <w:pPr>
              <w:wordWrap w:val="0"/>
              <w:rPr>
                <w:rFonts w:ascii="宋体" w:hAnsi="宋体" w:eastAsia="宋体" w:cs="Times New Roman"/>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.采购人代表在进行投标人资格审查环节时在</w:t>
            </w:r>
            <w:r>
              <w:rPr>
                <w:rFonts w:hint="eastAsia" w:ascii="宋体" w:hAnsi="宋体" w:eastAsia="宋体" w:cs="Times New Roman"/>
                <w:color w:val="000000" w:themeColor="text1"/>
                <w:szCs w:val="21"/>
                <w14:textFill>
                  <w14:solidFill>
                    <w14:schemeClr w14:val="tx1"/>
                  </w14:solidFill>
                </w14:textFill>
              </w:rPr>
              <w:t>“信用中国”（www.creditchina.gov.cn）、中国政府采购网（www.ccgp.gov.cn）</w:t>
            </w:r>
            <w:r>
              <w:rPr>
                <w:rFonts w:hint="eastAsia" w:ascii="宋体" w:hAnsi="宋体" w:eastAsia="宋体"/>
                <w:color w:val="000000" w:themeColor="text1"/>
                <w:szCs w:val="21"/>
                <w14:textFill>
                  <w14:solidFill>
                    <w14:schemeClr w14:val="tx1"/>
                  </w14:solidFill>
                </w14:textFill>
              </w:rPr>
              <w:t>进行查询。在评审过程中因不可抗力无法进行查询的，则在评审结束后进行查询</w:t>
            </w:r>
            <w:r>
              <w:rPr>
                <w:rFonts w:hint="eastAsia" w:ascii="宋体" w:hAnsi="宋体" w:eastAsia="宋体" w:cs="Times New Roman"/>
                <w:color w:val="000000" w:themeColor="text1"/>
                <w:szCs w:val="21"/>
                <w14:textFill>
                  <w14:solidFill>
                    <w14:schemeClr w14:val="tx1"/>
                  </w14:solidFill>
                </w14:textFill>
              </w:rPr>
              <w:t>。</w:t>
            </w:r>
          </w:p>
          <w:p w14:paraId="6455F80D">
            <w:pPr>
              <w:pStyle w:val="2"/>
              <w:jc w:val="left"/>
              <w:rPr>
                <w:rFonts w:eastAsia="宋体"/>
              </w:rPr>
            </w:pPr>
            <w:r>
              <w:rPr>
                <w:rFonts w:hint="eastAsia" w:ascii="宋体" w:hAnsi="宋体" w:eastAsia="宋体" w:cs="Times New Roman"/>
                <w:color w:val="000000" w:themeColor="text1"/>
                <w:sz w:val="21"/>
                <w:szCs w:val="21"/>
                <w14:textFill>
                  <w14:solidFill>
                    <w14:schemeClr w14:val="tx1"/>
                  </w14:solidFill>
                </w14:textFill>
              </w:rPr>
              <w:t>8.提供中小企业声明函（如为联合体，各成员单位的中小企业声明函均须提供）。</w:t>
            </w:r>
          </w:p>
        </w:tc>
      </w:tr>
      <w:tr w14:paraId="223C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9D0151C">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4212" w:type="dxa"/>
            <w:vAlign w:val="center"/>
          </w:tcPr>
          <w:p w14:paraId="2562A386">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合格投标人其他要求：</w:t>
            </w:r>
          </w:p>
          <w:p w14:paraId="0D53B578">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1.单位负责人为同一人或者存在直接控股、管理关系的不同供应商，不得参加同一合同项下的政府采购活动。</w:t>
            </w:r>
          </w:p>
          <w:p w14:paraId="70F27F15">
            <w:pPr>
              <w:wordWrap w:val="0"/>
              <w:spacing w:line="400" w:lineRule="exact"/>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2BB21C6D">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3.本项目接受联合体投标。</w:t>
            </w:r>
          </w:p>
        </w:tc>
        <w:tc>
          <w:tcPr>
            <w:tcW w:w="4430" w:type="dxa"/>
            <w:vAlign w:val="center"/>
          </w:tcPr>
          <w:p w14:paraId="799954CE">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1.合格投标人的承诺书。</w:t>
            </w:r>
          </w:p>
          <w:p w14:paraId="7D40467A">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2.投标人为联合体的，提供《联合体协议书》。</w:t>
            </w:r>
          </w:p>
        </w:tc>
      </w:tr>
    </w:tbl>
    <w:p w14:paraId="5DCED12A">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资格审查审查项目中有任意一项不符合的，为未通过资格审查，作无效标处理。</w:t>
      </w:r>
    </w:p>
    <w:p w14:paraId="35299357">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（二）符合性审查</w:t>
      </w:r>
    </w:p>
    <w:p w14:paraId="03119A74">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评标委员会</w:t>
      </w:r>
      <w:r>
        <w:rPr>
          <w:rFonts w:hint="eastAsia" w:ascii="宋体" w:hAnsi="宋体" w:eastAsia="宋体" w:cs="Times New Roman"/>
          <w:color w:val="000000" w:themeColor="text1"/>
          <w:szCs w:val="21"/>
          <w14:textFill>
            <w14:solidFill>
              <w14:schemeClr w14:val="tx1"/>
            </w14:solidFill>
          </w14:textFill>
        </w:rPr>
        <w:t>应当对符合资格的投标人的投标文件进行符合性审查，以确定其是否满足招标文件的实质性要求</w:t>
      </w:r>
      <w:r>
        <w:rPr>
          <w:rFonts w:hint="eastAsia" w:ascii="宋体" w:hAnsi="宋体" w:eastAsia="宋体" w:cs="Times New Roman"/>
          <w:b/>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符合性审查内容如下：</w:t>
      </w:r>
    </w:p>
    <w:tbl>
      <w:tblPr>
        <w:tblStyle w:val="25"/>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228"/>
        <w:gridCol w:w="4229"/>
      </w:tblGrid>
      <w:tr w14:paraId="1841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6" w:type="dxa"/>
            <w:vAlign w:val="center"/>
          </w:tcPr>
          <w:p w14:paraId="0AB3928F">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228" w:type="dxa"/>
            <w:vAlign w:val="center"/>
          </w:tcPr>
          <w:p w14:paraId="620B1200">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审查因素</w:t>
            </w:r>
          </w:p>
        </w:tc>
        <w:tc>
          <w:tcPr>
            <w:tcW w:w="4229" w:type="dxa"/>
            <w:vAlign w:val="center"/>
          </w:tcPr>
          <w:p w14:paraId="40CFBF50">
            <w:pPr>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审查标准</w:t>
            </w:r>
          </w:p>
        </w:tc>
      </w:tr>
      <w:tr w14:paraId="7C93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6" w:type="dxa"/>
            <w:vAlign w:val="center"/>
          </w:tcPr>
          <w:p w14:paraId="3AACE21C">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228" w:type="dxa"/>
            <w:vAlign w:val="center"/>
          </w:tcPr>
          <w:p w14:paraId="6BBD901C">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投标人或联合体牵头人或联合体成员名称</w:t>
            </w:r>
          </w:p>
        </w:tc>
        <w:tc>
          <w:tcPr>
            <w:tcW w:w="4229" w:type="dxa"/>
            <w:vAlign w:val="center"/>
          </w:tcPr>
          <w:p w14:paraId="7BE2AFF0">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与营业执照或事业单位法人证书一致。</w:t>
            </w:r>
          </w:p>
        </w:tc>
      </w:tr>
      <w:tr w14:paraId="063D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EB4CC5A">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4228" w:type="dxa"/>
            <w:vAlign w:val="center"/>
          </w:tcPr>
          <w:p w14:paraId="666AED0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法定代表人身份证明书及授权书</w:t>
            </w:r>
          </w:p>
        </w:tc>
        <w:tc>
          <w:tcPr>
            <w:tcW w:w="4229" w:type="dxa"/>
            <w:vAlign w:val="center"/>
          </w:tcPr>
          <w:p w14:paraId="1F4332D3">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法定代表人身份证明书及授权书有效，签字、盖章齐全。</w:t>
            </w:r>
          </w:p>
        </w:tc>
      </w:tr>
      <w:tr w14:paraId="19AD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6" w:type="dxa"/>
            <w:vAlign w:val="center"/>
          </w:tcPr>
          <w:p w14:paraId="70B0C52B">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4228" w:type="dxa"/>
            <w:vAlign w:val="center"/>
          </w:tcPr>
          <w:p w14:paraId="5490AEC3">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投标有效期</w:t>
            </w:r>
          </w:p>
        </w:tc>
        <w:tc>
          <w:tcPr>
            <w:tcW w:w="4229" w:type="dxa"/>
            <w:vAlign w:val="center"/>
          </w:tcPr>
          <w:p w14:paraId="52A71521">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符合招标文件</w:t>
            </w:r>
            <w:r>
              <w:rPr>
                <w:rFonts w:hint="eastAsia" w:ascii="宋体" w:hAnsi="宋体" w:eastAsia="宋体" w:cs="仿宋_GB2312"/>
                <w:color w:val="000000" w:themeColor="text1"/>
                <w:szCs w:val="21"/>
                <w:lang w:val="zh-CN"/>
                <w14:textFill>
                  <w14:solidFill>
                    <w14:schemeClr w14:val="tx1"/>
                  </w14:solidFill>
                </w14:textFill>
              </w:rPr>
              <w:t>规定。</w:t>
            </w:r>
          </w:p>
        </w:tc>
      </w:tr>
      <w:tr w14:paraId="13A8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6D50EA8">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4228" w:type="dxa"/>
            <w:vAlign w:val="center"/>
          </w:tcPr>
          <w:p w14:paraId="541A6859">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投标文件签署、盖章</w:t>
            </w:r>
          </w:p>
        </w:tc>
        <w:tc>
          <w:tcPr>
            <w:tcW w:w="4229" w:type="dxa"/>
            <w:vAlign w:val="center"/>
          </w:tcPr>
          <w:p w14:paraId="50DFF4B0">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投标文件由投标人在规定位置盖章，投标文件必须由法定代表人或授权代表签署。</w:t>
            </w:r>
          </w:p>
        </w:tc>
      </w:tr>
      <w:tr w14:paraId="0529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6" w:type="dxa"/>
            <w:vAlign w:val="center"/>
          </w:tcPr>
          <w:p w14:paraId="48C28468">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4228" w:type="dxa"/>
            <w:vAlign w:val="center"/>
          </w:tcPr>
          <w:p w14:paraId="2E342237">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投标文件</w:t>
            </w:r>
            <w:r>
              <w:rPr>
                <w:rFonts w:hint="eastAsia" w:ascii="宋体" w:hAnsi="宋体" w:eastAsia="宋体" w:cs="宋体"/>
                <w:color w:val="000000" w:themeColor="text1"/>
                <w:kern w:val="0"/>
                <w:szCs w:val="21"/>
                <w14:textFill>
                  <w14:solidFill>
                    <w14:schemeClr w14:val="tx1"/>
                  </w14:solidFill>
                </w14:textFill>
              </w:rPr>
              <w:t>内容</w:t>
            </w:r>
          </w:p>
        </w:tc>
        <w:tc>
          <w:tcPr>
            <w:tcW w:w="4229" w:type="dxa"/>
            <w:vAlign w:val="center"/>
          </w:tcPr>
          <w:p w14:paraId="25E8675D">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对招标文件作出实质性响应。</w:t>
            </w:r>
          </w:p>
        </w:tc>
      </w:tr>
      <w:tr w14:paraId="36BE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D201CB1">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4228" w:type="dxa"/>
            <w:vAlign w:val="center"/>
          </w:tcPr>
          <w:p w14:paraId="5BA02F96">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报价有效且唯一</w:t>
            </w:r>
          </w:p>
        </w:tc>
        <w:tc>
          <w:tcPr>
            <w:tcW w:w="4229" w:type="dxa"/>
            <w:vAlign w:val="center"/>
          </w:tcPr>
          <w:p w14:paraId="7FA12290">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只能在采购预算范围内报价，</w:t>
            </w:r>
            <w:r>
              <w:rPr>
                <w:rFonts w:hint="eastAsia" w:ascii="宋体" w:hAnsi="宋体" w:eastAsia="宋体" w:cs="Times New Roman"/>
                <w:color w:val="000000" w:themeColor="text1"/>
                <w:szCs w:val="21"/>
                <w14:textFill>
                  <w14:solidFill>
                    <w14:schemeClr w14:val="tx1"/>
                  </w14:solidFill>
                </w14:textFill>
              </w:rPr>
              <w:t>只允许有一个报价，有选择的或有条件的报价将不予接受。</w:t>
            </w:r>
          </w:p>
        </w:tc>
      </w:tr>
      <w:tr w14:paraId="70E4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6" w:type="dxa"/>
            <w:vAlign w:val="center"/>
          </w:tcPr>
          <w:p w14:paraId="1CE23AD9">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4228" w:type="dxa"/>
            <w:vAlign w:val="center"/>
          </w:tcPr>
          <w:p w14:paraId="0F48CDFD">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其他</w:t>
            </w:r>
          </w:p>
        </w:tc>
        <w:tc>
          <w:tcPr>
            <w:tcW w:w="4229" w:type="dxa"/>
            <w:vAlign w:val="center"/>
          </w:tcPr>
          <w:p w14:paraId="547A7867">
            <w:pPr>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未出现“</w:t>
            </w:r>
            <w:r>
              <w:rPr>
                <w:rFonts w:hint="eastAsia" w:ascii="宋体" w:hAnsi="宋体" w:eastAsia="宋体" w:cs="Times New Roman"/>
                <w:color w:val="000000" w:themeColor="text1"/>
                <w:szCs w:val="21"/>
                <w14:textFill>
                  <w14:solidFill>
                    <w14:schemeClr w14:val="tx1"/>
                  </w14:solidFill>
                </w14:textFill>
              </w:rPr>
              <w:t>七、无效标的情形</w:t>
            </w:r>
            <w:r>
              <w:rPr>
                <w:rFonts w:hint="eastAsia" w:ascii="宋体" w:hAnsi="宋体" w:eastAsia="宋体" w:cs="仿宋_GB2312"/>
                <w:color w:val="000000" w:themeColor="text1"/>
                <w:szCs w:val="21"/>
                <w:lang w:val="zh-CN"/>
                <w14:textFill>
                  <w14:solidFill>
                    <w14:schemeClr w14:val="tx1"/>
                  </w14:solidFill>
                </w14:textFill>
              </w:rPr>
              <w:t>”中的情形。</w:t>
            </w:r>
          </w:p>
        </w:tc>
      </w:tr>
    </w:tbl>
    <w:p w14:paraId="7D6A2585">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符合性审查审查标准中有任意一项不符合的，为未通过符合性审查，作无效标处理。</w:t>
      </w:r>
    </w:p>
    <w:p w14:paraId="4782F5B9">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（三）澄清有关问题</w:t>
      </w:r>
    </w:p>
    <w:p w14:paraId="681947A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评标委员会</w:t>
      </w:r>
      <w:r>
        <w:rPr>
          <w:rFonts w:hint="eastAsia" w:ascii="宋体" w:hAnsi="宋体" w:eastAsia="宋体" w:cs="Times New Roman"/>
          <w:color w:val="000000" w:themeColor="text1"/>
          <w:szCs w:val="21"/>
          <w14:textFill>
            <w14:solidFill>
              <w14:schemeClr w14:val="tx1"/>
            </w14:solidFill>
          </w14:textFill>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547781D9">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后的报价经投标人确认由投标人代表签字或者加盖电子公章后产生约束力，投标人不确认的，作无效标处理。</w:t>
      </w:r>
    </w:p>
    <w:p w14:paraId="6C047A0C">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（四）比较与评价</w:t>
      </w:r>
    </w:p>
    <w:p w14:paraId="43BBECD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1.评标委员会应当按照招标文件中规定的评标办法及标准，对通过资格审查和符合性审查的投标文件进行商务技术及报价评审。</w:t>
      </w:r>
    </w:p>
    <w:p w14:paraId="728C14A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2.对不同文字文本的内容解释发生异议的，以中文文本为准。</w:t>
      </w:r>
    </w:p>
    <w:p w14:paraId="3D9D3F6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3.发现有两份及以上投标文件相互之间有特别相同或相似之处，且经询标，投标人无令人信服的理由和可靠证据证明其合理性的，经评标委员会少数服从多数的原则确认，其投标文件作无效标处理。</w:t>
      </w:r>
    </w:p>
    <w:p w14:paraId="3DB20B3F">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（五）评审标准</w:t>
      </w:r>
    </w:p>
    <w:p w14:paraId="1F948DA3">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1.报价得分及商务技术得分均四舍五入保留两位小数。</w:t>
      </w:r>
    </w:p>
    <w:p w14:paraId="72C12D06">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2.评审得分=报价分+商务技术分。</w:t>
      </w:r>
    </w:p>
    <w:tbl>
      <w:tblPr>
        <w:tblStyle w:val="2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76"/>
        <w:gridCol w:w="851"/>
        <w:gridCol w:w="6274"/>
      </w:tblGrid>
      <w:tr w14:paraId="3307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vAlign w:val="center"/>
          </w:tcPr>
          <w:p w14:paraId="7F2EB7FF">
            <w:pPr>
              <w:ind w:left="-124" w:leftChars="-59" w:right="-118" w:rightChars="-56"/>
              <w:jc w:val="center"/>
              <w:rPr>
                <w:rFonts w:ascii="宋体" w:hAnsi="宋体" w:eastAsia="宋体" w:cs="宋体"/>
                <w:b/>
                <w:bCs/>
                <w:szCs w:val="21"/>
              </w:rPr>
            </w:pPr>
            <w:r>
              <w:rPr>
                <w:rFonts w:hint="eastAsia" w:ascii="宋体" w:hAnsi="宋体" w:eastAsia="宋体" w:cs="宋体"/>
                <w:b/>
                <w:bCs/>
                <w:szCs w:val="21"/>
              </w:rPr>
              <w:t>评审项目</w:t>
            </w:r>
          </w:p>
        </w:tc>
        <w:tc>
          <w:tcPr>
            <w:tcW w:w="1276" w:type="dxa"/>
            <w:shd w:val="clear" w:color="auto" w:fill="auto"/>
            <w:vAlign w:val="center"/>
          </w:tcPr>
          <w:p w14:paraId="364BAE28">
            <w:pPr>
              <w:jc w:val="center"/>
              <w:rPr>
                <w:rFonts w:ascii="宋体" w:hAnsi="宋体" w:eastAsia="宋体" w:cs="宋体"/>
                <w:b/>
                <w:bCs/>
                <w:szCs w:val="21"/>
              </w:rPr>
            </w:pPr>
            <w:r>
              <w:rPr>
                <w:rFonts w:hint="eastAsia" w:ascii="宋体" w:hAnsi="宋体" w:eastAsia="宋体" w:cs="宋体"/>
                <w:b/>
                <w:bCs/>
                <w:szCs w:val="21"/>
              </w:rPr>
              <w:t>评审标准</w:t>
            </w:r>
          </w:p>
        </w:tc>
        <w:tc>
          <w:tcPr>
            <w:tcW w:w="7125" w:type="dxa"/>
            <w:gridSpan w:val="2"/>
            <w:shd w:val="clear" w:color="auto" w:fill="auto"/>
            <w:vAlign w:val="center"/>
          </w:tcPr>
          <w:p w14:paraId="1F012A7C">
            <w:pPr>
              <w:jc w:val="center"/>
              <w:rPr>
                <w:rFonts w:ascii="宋体" w:hAnsi="宋体" w:eastAsia="宋体" w:cs="宋体"/>
                <w:b/>
                <w:bCs/>
                <w:szCs w:val="21"/>
              </w:rPr>
            </w:pPr>
            <w:r>
              <w:rPr>
                <w:rFonts w:hint="eastAsia" w:ascii="宋体" w:hAnsi="宋体" w:eastAsia="宋体" w:cs="宋体"/>
                <w:b/>
                <w:bCs/>
                <w:szCs w:val="21"/>
              </w:rPr>
              <w:t>评审因素的量化指标</w:t>
            </w:r>
          </w:p>
        </w:tc>
      </w:tr>
      <w:tr w14:paraId="7D69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shd w:val="clear" w:color="auto" w:fill="auto"/>
            <w:vAlign w:val="center"/>
          </w:tcPr>
          <w:p w14:paraId="6774211C">
            <w:pPr>
              <w:jc w:val="center"/>
              <w:rPr>
                <w:rFonts w:ascii="宋体" w:hAnsi="宋体" w:eastAsia="宋体" w:cs="宋体"/>
                <w:b/>
                <w:bCs/>
                <w:szCs w:val="21"/>
              </w:rPr>
            </w:pPr>
            <w:r>
              <w:rPr>
                <w:rFonts w:hint="eastAsia" w:ascii="宋体" w:hAnsi="宋体" w:eastAsia="宋体" w:cs="宋体"/>
                <w:b/>
                <w:bCs/>
                <w:szCs w:val="21"/>
              </w:rPr>
              <w:t>报价分</w:t>
            </w:r>
          </w:p>
          <w:p w14:paraId="4DCB6A16">
            <w:pPr>
              <w:jc w:val="center"/>
              <w:rPr>
                <w:rFonts w:ascii="宋体" w:hAnsi="宋体" w:eastAsia="宋体" w:cs="宋体"/>
                <w:b/>
                <w:bCs/>
                <w:szCs w:val="21"/>
              </w:rPr>
            </w:pPr>
            <w:r>
              <w:rPr>
                <w:rFonts w:hint="eastAsia" w:ascii="宋体" w:hAnsi="宋体" w:eastAsia="宋体" w:cs="宋体"/>
                <w:b/>
                <w:bCs/>
                <w:szCs w:val="21"/>
              </w:rPr>
              <w:t>（30分）</w:t>
            </w:r>
          </w:p>
        </w:tc>
        <w:tc>
          <w:tcPr>
            <w:tcW w:w="1276" w:type="dxa"/>
            <w:shd w:val="clear" w:color="auto" w:fill="auto"/>
            <w:vAlign w:val="center"/>
          </w:tcPr>
          <w:p w14:paraId="789EF8F7">
            <w:pPr>
              <w:jc w:val="center"/>
              <w:rPr>
                <w:rFonts w:ascii="宋体" w:hAnsi="宋体" w:eastAsia="宋体" w:cs="宋体"/>
                <w:szCs w:val="21"/>
              </w:rPr>
            </w:pPr>
            <w:r>
              <w:rPr>
                <w:rFonts w:hint="eastAsia" w:ascii="宋体" w:hAnsi="宋体" w:eastAsia="宋体" w:cs="宋体"/>
                <w:szCs w:val="21"/>
              </w:rPr>
              <w:t>报价</w:t>
            </w:r>
          </w:p>
          <w:p w14:paraId="3ACA4C68">
            <w:pPr>
              <w:jc w:val="center"/>
              <w:rPr>
                <w:rFonts w:ascii="宋体" w:hAnsi="宋体" w:eastAsia="宋体" w:cs="宋体"/>
                <w:b/>
                <w:bCs/>
                <w:szCs w:val="21"/>
              </w:rPr>
            </w:pPr>
            <w:r>
              <w:rPr>
                <w:rFonts w:hint="eastAsia" w:ascii="宋体" w:hAnsi="宋体" w:eastAsia="宋体" w:cs="宋体"/>
                <w:szCs w:val="21"/>
              </w:rPr>
              <w:t>（30分）</w:t>
            </w:r>
          </w:p>
        </w:tc>
        <w:tc>
          <w:tcPr>
            <w:tcW w:w="7125" w:type="dxa"/>
            <w:gridSpan w:val="2"/>
            <w:shd w:val="clear" w:color="auto" w:fill="auto"/>
            <w:vAlign w:val="center"/>
          </w:tcPr>
          <w:p w14:paraId="472D0D2D">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（1）评审基准价=满足招标文件要求且参加评审的价格中最低的价格为评审基准价，评审基准价得分为满分30分。</w:t>
            </w:r>
          </w:p>
          <w:p w14:paraId="2552CA26">
            <w:pPr>
              <w:rPr>
                <w:rFonts w:ascii="宋体" w:hAnsi="宋体" w:eastAsia="宋体" w:cs="宋体"/>
                <w:kern w:val="0"/>
                <w:szCs w:val="21"/>
              </w:rPr>
            </w:pPr>
            <w:r>
              <w:rPr>
                <w:rFonts w:hint="eastAsia" w:ascii="宋体" w:hAnsi="宋体" w:eastAsia="宋体"/>
                <w:color w:val="000000" w:themeColor="text1"/>
                <w:szCs w:val="21"/>
                <w14:textFill>
                  <w14:solidFill>
                    <w14:schemeClr w14:val="tx1"/>
                  </w14:solidFill>
                </w14:textFill>
              </w:rPr>
              <w:t>（2）报价得分=（评审基准价/投标报价）×30分。</w:t>
            </w:r>
          </w:p>
        </w:tc>
      </w:tr>
      <w:tr w14:paraId="73EC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105" w:type="dxa"/>
            <w:vMerge w:val="restart"/>
            <w:shd w:val="clear" w:color="auto" w:fill="auto"/>
            <w:vAlign w:val="center"/>
          </w:tcPr>
          <w:p w14:paraId="34FF1C70">
            <w:pPr>
              <w:jc w:val="center"/>
              <w:rPr>
                <w:rFonts w:ascii="宋体" w:hAnsi="宋体" w:eastAsia="宋体" w:cs="宋体"/>
                <w:b/>
                <w:bCs/>
                <w:szCs w:val="21"/>
              </w:rPr>
            </w:pPr>
            <w:r>
              <w:rPr>
                <w:rFonts w:hint="eastAsia" w:ascii="宋体" w:hAnsi="宋体" w:eastAsia="宋体" w:cs="宋体"/>
                <w:b/>
                <w:bCs/>
                <w:szCs w:val="21"/>
              </w:rPr>
              <w:t>商务技术分（70分）</w:t>
            </w:r>
          </w:p>
        </w:tc>
        <w:tc>
          <w:tcPr>
            <w:tcW w:w="1276" w:type="dxa"/>
            <w:shd w:val="clear" w:color="auto" w:fill="auto"/>
            <w:vAlign w:val="center"/>
          </w:tcPr>
          <w:p w14:paraId="0F0403E6">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技术参数响应情况</w:t>
            </w:r>
          </w:p>
          <w:p w14:paraId="13D551A9">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w:t>
            </w:r>
          </w:p>
        </w:tc>
        <w:tc>
          <w:tcPr>
            <w:tcW w:w="851" w:type="dxa"/>
            <w:shd w:val="clear" w:color="auto" w:fill="auto"/>
            <w:vAlign w:val="center"/>
          </w:tcPr>
          <w:p w14:paraId="29673DD6">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客观分</w:t>
            </w:r>
          </w:p>
        </w:tc>
        <w:tc>
          <w:tcPr>
            <w:tcW w:w="6274" w:type="dxa"/>
            <w:shd w:val="clear" w:color="auto" w:fill="auto"/>
            <w:vAlign w:val="center"/>
          </w:tcPr>
          <w:p w14:paraId="7CF05B98">
            <w:pPr>
              <w:rPr>
                <w:rFonts w:ascii="宋体" w:hAnsi="宋体" w:eastAsia="宋体"/>
                <w:color w:val="000000" w:themeColor="text1"/>
                <w:szCs w:val="21"/>
                <w14:textFill>
                  <w14:solidFill>
                    <w14:schemeClr w14:val="tx1"/>
                  </w14:solidFill>
                </w14:textFill>
              </w:rPr>
            </w:pPr>
            <w:bookmarkStart w:id="16" w:name="OLE_LINK36"/>
            <w:bookmarkStart w:id="17" w:name="OLE_LINK37"/>
            <w:r>
              <w:rPr>
                <w:rFonts w:hint="eastAsia" w:ascii="宋体" w:hAnsi="宋体" w:eastAsia="宋体"/>
                <w:color w:val="000000" w:themeColor="text1"/>
                <w:szCs w:val="21"/>
                <w14:textFill>
                  <w14:solidFill>
                    <w14:schemeClr w14:val="tx1"/>
                  </w14:solidFill>
                </w14:textFill>
              </w:rPr>
              <w:t>完全响应招标文件“技术参数”中指标的得3</w:t>
            </w:r>
            <w:r>
              <w:rPr>
                <w:rFonts w:hint="eastAsia" w:ascii="宋体" w:hAnsi="宋体" w:eastAsia="宋体"/>
                <w:color w:val="000000" w:themeColor="text1"/>
                <w:szCs w:val="21"/>
                <w:lang w:val="en-US" w:eastAsia="zh-CN"/>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分。带“★”的为必要技术参数，不满足的作无效标处理；带“▲”的重要技术参数每负偏离一项，将被扣2分；其他技术参数每负偏离一项，将被扣0.</w:t>
            </w:r>
            <w:bookmarkStart w:id="18" w:name="OLE_LINK40"/>
            <w:bookmarkStart w:id="19" w:name="OLE_LINK41"/>
            <w:r>
              <w:rPr>
                <w:rFonts w:hint="eastAsia" w:ascii="宋体" w:hAnsi="宋体" w:eastAsia="宋体"/>
                <w:color w:val="000000" w:themeColor="text1"/>
                <w:szCs w:val="21"/>
                <w14:textFill>
                  <w14:solidFill>
                    <w14:schemeClr w14:val="tx1"/>
                  </w14:solidFill>
                </w14:textFill>
              </w:rPr>
              <w:t>2</w:t>
            </w:r>
            <w:bookmarkEnd w:id="18"/>
            <w:bookmarkEnd w:id="19"/>
            <w:r>
              <w:rPr>
                <w:rFonts w:hint="eastAsia" w:ascii="宋体" w:hAnsi="宋体" w:eastAsia="宋体"/>
                <w:color w:val="000000" w:themeColor="text1"/>
                <w:szCs w:val="21"/>
                <w14:textFill>
                  <w14:solidFill>
                    <w14:schemeClr w14:val="tx1"/>
                  </w14:solidFill>
                </w14:textFill>
              </w:rPr>
              <w:t>分。扣完为止。</w:t>
            </w:r>
          </w:p>
          <w:p w14:paraId="19007F66">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客观分得分需满足的要求：</w:t>
            </w:r>
          </w:p>
          <w:p w14:paraId="65E54CE3">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zh-CN"/>
                <w14:textFill>
                  <w14:solidFill>
                    <w14:schemeClr w14:val="tx1"/>
                  </w14:solidFill>
                </w14:textFill>
              </w:rPr>
              <w:t>①要求投标人对</w:t>
            </w:r>
            <w:r>
              <w:rPr>
                <w:rFonts w:hint="eastAsia" w:ascii="宋体" w:hAnsi="宋体" w:eastAsia="宋体"/>
                <w:color w:val="000000" w:themeColor="text1"/>
                <w:szCs w:val="21"/>
                <w14:textFill>
                  <w14:solidFill>
                    <w14:schemeClr w14:val="tx1"/>
                  </w14:solidFill>
                </w14:textFill>
              </w:rPr>
              <w:t>技术参数及</w:t>
            </w:r>
            <w:r>
              <w:rPr>
                <w:rFonts w:hint="eastAsia" w:ascii="宋体" w:hAnsi="宋体" w:eastAsia="宋体"/>
                <w:color w:val="000000" w:themeColor="text1"/>
                <w:szCs w:val="21"/>
                <w:lang w:val="zh-CN"/>
                <w14:textFill>
                  <w14:solidFill>
                    <w14:schemeClr w14:val="tx1"/>
                  </w14:solidFill>
                </w14:textFill>
              </w:rPr>
              <w:t>要求进行逐项响应，对</w:t>
            </w:r>
            <w:r>
              <w:rPr>
                <w:rFonts w:hint="eastAsia" w:ascii="宋体" w:hAnsi="宋体" w:eastAsia="宋体"/>
                <w:color w:val="000000" w:themeColor="text1"/>
                <w:szCs w:val="21"/>
                <w14:textFill>
                  <w14:solidFill>
                    <w14:schemeClr w14:val="tx1"/>
                  </w14:solidFill>
                </w14:textFill>
              </w:rPr>
              <w:t>技术参数及</w:t>
            </w:r>
            <w:r>
              <w:rPr>
                <w:rFonts w:hint="eastAsia" w:ascii="宋体" w:hAnsi="宋体" w:eastAsia="宋体"/>
                <w:color w:val="000000" w:themeColor="text1"/>
                <w:szCs w:val="21"/>
                <w:lang w:val="zh-CN"/>
                <w14:textFill>
                  <w14:solidFill>
                    <w14:schemeClr w14:val="tx1"/>
                  </w14:solidFill>
                </w14:textFill>
              </w:rPr>
              <w:t>要求有偏离的，如实填写至《</w:t>
            </w:r>
            <w:r>
              <w:rPr>
                <w:rFonts w:hint="eastAsia" w:ascii="宋体" w:hAnsi="宋体" w:eastAsia="宋体"/>
                <w:color w:val="000000" w:themeColor="text1"/>
                <w:szCs w:val="21"/>
                <w14:textFill>
                  <w14:solidFill>
                    <w14:schemeClr w14:val="tx1"/>
                  </w14:solidFill>
                </w14:textFill>
              </w:rPr>
              <w:t>技术参数及</w:t>
            </w:r>
            <w:r>
              <w:rPr>
                <w:rFonts w:hint="eastAsia" w:ascii="宋体" w:hAnsi="宋体" w:eastAsia="宋体"/>
                <w:color w:val="000000" w:themeColor="text1"/>
                <w:szCs w:val="21"/>
                <w:lang w:val="zh-CN"/>
                <w14:textFill>
                  <w14:solidFill>
                    <w14:schemeClr w14:val="tx1"/>
                  </w14:solidFill>
                </w14:textFill>
              </w:rPr>
              <w:t>要求偏离表》中，未在《</w:t>
            </w:r>
            <w:r>
              <w:rPr>
                <w:rFonts w:hint="eastAsia" w:ascii="宋体" w:hAnsi="宋体" w:eastAsia="宋体"/>
                <w:color w:val="000000" w:themeColor="text1"/>
                <w:szCs w:val="21"/>
                <w14:textFill>
                  <w14:solidFill>
                    <w14:schemeClr w14:val="tx1"/>
                  </w14:solidFill>
                </w14:textFill>
              </w:rPr>
              <w:t>技术参数及</w:t>
            </w:r>
            <w:r>
              <w:rPr>
                <w:rFonts w:hint="eastAsia" w:ascii="宋体" w:hAnsi="宋体" w:eastAsia="宋体"/>
                <w:color w:val="000000" w:themeColor="text1"/>
                <w:szCs w:val="21"/>
                <w:lang w:val="zh-CN"/>
                <w14:textFill>
                  <w14:solidFill>
                    <w14:schemeClr w14:val="tx1"/>
                  </w14:solidFill>
                </w14:textFill>
              </w:rPr>
              <w:t>要求偏离表》中填写的，视为参数无偏离。《</w:t>
            </w:r>
            <w:r>
              <w:rPr>
                <w:rFonts w:hint="eastAsia" w:ascii="宋体" w:hAnsi="宋体" w:eastAsia="宋体"/>
                <w:color w:val="000000" w:themeColor="text1"/>
                <w:szCs w:val="21"/>
                <w14:textFill>
                  <w14:solidFill>
                    <w14:schemeClr w14:val="tx1"/>
                  </w14:solidFill>
                </w14:textFill>
              </w:rPr>
              <w:t>技术参数及</w:t>
            </w:r>
            <w:r>
              <w:rPr>
                <w:rFonts w:hint="eastAsia" w:ascii="宋体" w:hAnsi="宋体" w:eastAsia="宋体"/>
                <w:color w:val="000000" w:themeColor="text1"/>
                <w:szCs w:val="21"/>
                <w:lang w:val="zh-CN"/>
                <w14:textFill>
                  <w14:solidFill>
                    <w14:schemeClr w14:val="tx1"/>
                  </w14:solidFill>
                </w14:textFill>
              </w:rPr>
              <w:t>要求偏离表》将作为验收依据之一，如投标人虚假响应， 自行承担违约风险。</w:t>
            </w:r>
          </w:p>
          <w:p w14:paraId="556C3138">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②“技术参数”中需要提供的资料证明的未提供的或未能明确佐证技术参数要求的，均视为负偏离，按本项评审标准进行扣分；</w:t>
            </w:r>
            <w:bookmarkStart w:id="20" w:name="OLE_LINK48"/>
          </w:p>
          <w:bookmarkEnd w:id="20"/>
          <w:p w14:paraId="45F6119E">
            <w:pPr>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③“技术参数”中需要提供的</w:t>
            </w:r>
            <w:r>
              <w:rPr>
                <w:rFonts w:hint="eastAsia" w:ascii="宋体" w:hAnsi="宋体" w:eastAsia="宋体"/>
                <w:color w:val="000000" w:themeColor="text1"/>
                <w:szCs w:val="21"/>
                <w:lang w:val="zh-CN"/>
                <w14:textFill>
                  <w14:solidFill>
                    <w14:schemeClr w14:val="tx1"/>
                  </w14:solidFill>
                </w14:textFill>
              </w:rPr>
              <w:t>证明材料制作索引目录，</w:t>
            </w:r>
            <w:bookmarkStart w:id="21" w:name="OLE_LINK51"/>
            <w:bookmarkStart w:id="22" w:name="OLE_LINK50"/>
            <w:r>
              <w:rPr>
                <w:rFonts w:hint="eastAsia" w:ascii="宋体" w:hAnsi="宋体" w:eastAsia="宋体"/>
                <w:color w:val="000000" w:themeColor="text1"/>
                <w:szCs w:val="21"/>
                <w:lang w:val="zh-CN"/>
                <w14:textFill>
                  <w14:solidFill>
                    <w14:schemeClr w14:val="tx1"/>
                  </w14:solidFill>
                </w14:textFill>
              </w:rPr>
              <w:t>提供《证明材料索引表》</w:t>
            </w:r>
            <w:bookmarkEnd w:id="21"/>
            <w:bookmarkEnd w:id="22"/>
            <w:r>
              <w:rPr>
                <w:rFonts w:hint="eastAsia" w:ascii="宋体" w:hAnsi="宋体" w:eastAsia="宋体"/>
                <w:color w:val="000000" w:themeColor="text1"/>
                <w:szCs w:val="21"/>
                <w:lang w:val="zh-CN"/>
                <w14:textFill>
                  <w14:solidFill>
                    <w14:schemeClr w14:val="tx1"/>
                  </w14:solidFill>
                </w14:textFill>
              </w:rPr>
              <w:t>，方便评委查找。不制作索引目录或编排混乱导致评委漏查的，造成的不利后果由投标人自行承担责任。</w:t>
            </w:r>
            <w:bookmarkEnd w:id="16"/>
            <w:bookmarkEnd w:id="17"/>
          </w:p>
        </w:tc>
      </w:tr>
      <w:tr w14:paraId="310B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152B6596">
            <w:pPr>
              <w:jc w:val="center"/>
              <w:rPr>
                <w:rFonts w:ascii="宋体" w:hAnsi="宋体" w:eastAsia="宋体" w:cs="宋体"/>
                <w:b/>
                <w:bCs/>
                <w:szCs w:val="21"/>
              </w:rPr>
            </w:pPr>
            <w:bookmarkStart w:id="23" w:name="_Hlk202969717"/>
          </w:p>
        </w:tc>
        <w:tc>
          <w:tcPr>
            <w:tcW w:w="1276" w:type="dxa"/>
            <w:shd w:val="clear" w:color="auto" w:fill="auto"/>
            <w:vAlign w:val="center"/>
          </w:tcPr>
          <w:p w14:paraId="0209B5B2">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同类项目业绩（3分）</w:t>
            </w:r>
          </w:p>
        </w:tc>
        <w:tc>
          <w:tcPr>
            <w:tcW w:w="851" w:type="dxa"/>
            <w:shd w:val="clear" w:color="auto" w:fill="auto"/>
            <w:vAlign w:val="center"/>
          </w:tcPr>
          <w:p w14:paraId="1E03DFBB">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客观分</w:t>
            </w:r>
          </w:p>
        </w:tc>
        <w:tc>
          <w:tcPr>
            <w:tcW w:w="6274" w:type="dxa"/>
            <w:shd w:val="clear" w:color="auto" w:fill="auto"/>
            <w:vAlign w:val="center"/>
          </w:tcPr>
          <w:p w14:paraId="1ED17465">
            <w:pPr>
              <w:wordWrap w:val="0"/>
              <w:rPr>
                <w:rFonts w:ascii="宋体" w:hAnsi="宋体" w:eastAsia="宋体"/>
                <w:color w:val="000000"/>
                <w:szCs w:val="21"/>
              </w:rPr>
            </w:pPr>
            <w:bookmarkStart w:id="24" w:name="OLE_LINK34"/>
            <w:bookmarkStart w:id="25" w:name="OLE_LINK35"/>
            <w:r>
              <w:rPr>
                <w:rFonts w:hint="eastAsia" w:ascii="宋体" w:hAnsi="宋体" w:eastAsia="宋体"/>
                <w:color w:val="000000"/>
                <w:szCs w:val="21"/>
              </w:rPr>
              <w:t>投标人</w:t>
            </w:r>
            <w:bookmarkStart w:id="26" w:name="OLE_LINK6"/>
            <w:bookmarkStart w:id="27" w:name="OLE_LINK7"/>
            <w:r>
              <w:rPr>
                <w:rFonts w:hint="eastAsia" w:ascii="宋体" w:hAnsi="宋体" w:eastAsia="宋体"/>
                <w:color w:val="000000"/>
                <w:szCs w:val="21"/>
              </w:rPr>
              <w:t>或联合体牵头人</w:t>
            </w:r>
            <w:bookmarkEnd w:id="26"/>
            <w:bookmarkEnd w:id="27"/>
            <w:r>
              <w:rPr>
                <w:rFonts w:hint="eastAsia" w:ascii="宋体" w:hAnsi="宋体" w:eastAsia="宋体"/>
                <w:color w:val="000000"/>
                <w:szCs w:val="21"/>
              </w:rPr>
              <w:t>提供自20</w:t>
            </w:r>
            <w:r>
              <w:rPr>
                <w:rFonts w:ascii="宋体" w:hAnsi="宋体" w:eastAsia="宋体"/>
                <w:color w:val="000000"/>
                <w:szCs w:val="21"/>
              </w:rPr>
              <w:t>2</w:t>
            </w:r>
            <w:r>
              <w:rPr>
                <w:rFonts w:hint="eastAsia" w:ascii="宋体" w:hAnsi="宋体" w:eastAsia="宋体"/>
                <w:color w:val="000000"/>
                <w:szCs w:val="21"/>
                <w:lang w:val="en-US" w:eastAsia="zh-CN"/>
              </w:rPr>
              <w:t>1</w:t>
            </w:r>
            <w:r>
              <w:rPr>
                <w:rFonts w:hint="eastAsia" w:ascii="宋体" w:hAnsi="宋体" w:eastAsia="宋体"/>
                <w:color w:val="000000"/>
                <w:szCs w:val="21"/>
              </w:rPr>
              <w:t>年</w:t>
            </w:r>
            <w:r>
              <w:rPr>
                <w:rFonts w:hint="eastAsia" w:ascii="宋体" w:hAnsi="宋体" w:eastAsia="宋体"/>
                <w:color w:val="000000"/>
                <w:szCs w:val="21"/>
                <w:lang w:val="en-US" w:eastAsia="zh-CN"/>
              </w:rPr>
              <w:t>7</w:t>
            </w:r>
            <w:r>
              <w:rPr>
                <w:rFonts w:hint="eastAsia" w:ascii="宋体" w:hAnsi="宋体" w:eastAsia="宋体"/>
                <w:color w:val="000000"/>
                <w:szCs w:val="21"/>
              </w:rPr>
              <w:t>月1日以来的同类项目业绩，每个业绩得1</w:t>
            </w:r>
            <w:r>
              <w:rPr>
                <w:rFonts w:hint="eastAsia" w:ascii="宋体" w:hAnsi="宋体" w:eastAsia="宋体"/>
                <w:color w:val="000000"/>
                <w:szCs w:val="21"/>
                <w:lang w:val="en-US" w:eastAsia="zh-CN"/>
              </w:rPr>
              <w:t>.5</w:t>
            </w:r>
            <w:r>
              <w:rPr>
                <w:rFonts w:hint="eastAsia" w:ascii="宋体" w:hAnsi="宋体" w:eastAsia="宋体"/>
                <w:color w:val="000000"/>
                <w:szCs w:val="21"/>
              </w:rPr>
              <w:t>分，本项最高得3分。</w:t>
            </w:r>
          </w:p>
          <w:bookmarkEnd w:id="24"/>
          <w:bookmarkEnd w:id="25"/>
          <w:p w14:paraId="6F1E0F98">
            <w:pPr>
              <w:wordWrap w:val="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szCs w:val="21"/>
              </w:rPr>
              <w:t>客观分得分需满足的要求：①投标文件中提供同类项目业绩合同复印件；②时间以合同签订日期为准；③同一个合同中含有多个项目的，按一个业绩认定；④与同一个客户签订的多个项目名称相近的合同，如不能提供证明材料证明是单独项目合同的，按一个业绩认定。</w:t>
            </w:r>
          </w:p>
        </w:tc>
      </w:tr>
      <w:tr w14:paraId="2E07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35DF4E62">
            <w:pPr>
              <w:jc w:val="center"/>
              <w:rPr>
                <w:rFonts w:ascii="宋体" w:hAnsi="宋体" w:eastAsia="宋体" w:cs="宋体"/>
                <w:b/>
                <w:bCs/>
                <w:szCs w:val="21"/>
              </w:rPr>
            </w:pPr>
          </w:p>
        </w:tc>
        <w:tc>
          <w:tcPr>
            <w:tcW w:w="1276" w:type="dxa"/>
            <w:shd w:val="clear" w:color="auto" w:fill="auto"/>
            <w:vAlign w:val="center"/>
          </w:tcPr>
          <w:p w14:paraId="6C027725">
            <w:pPr>
              <w:jc w:val="center"/>
              <w:rPr>
                <w:rFonts w:ascii="宋体" w:hAnsi="宋体" w:eastAsia="宋体"/>
                <w:color w:val="000000" w:themeColor="text1"/>
                <w:szCs w:val="21"/>
                <w14:textFill>
                  <w14:solidFill>
                    <w14:schemeClr w14:val="tx1"/>
                  </w14:solidFill>
                </w14:textFill>
              </w:rPr>
            </w:pPr>
            <w:r>
              <w:rPr>
                <w:rFonts w:hint="eastAsia" w:ascii="宋体" w:hAnsi="宋体"/>
                <w:szCs w:val="21"/>
              </w:rPr>
              <w:t>体系认证证书（3分）</w:t>
            </w:r>
          </w:p>
        </w:tc>
        <w:tc>
          <w:tcPr>
            <w:tcW w:w="851" w:type="dxa"/>
            <w:shd w:val="clear" w:color="auto" w:fill="auto"/>
            <w:vAlign w:val="center"/>
          </w:tcPr>
          <w:p w14:paraId="46716E3B">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客观分</w:t>
            </w:r>
          </w:p>
        </w:tc>
        <w:tc>
          <w:tcPr>
            <w:tcW w:w="6274" w:type="dxa"/>
            <w:shd w:val="clear" w:color="auto" w:fill="auto"/>
            <w:vAlign w:val="center"/>
          </w:tcPr>
          <w:p w14:paraId="3872120D">
            <w:pPr>
              <w:rPr>
                <w:rFonts w:ascii="宋体" w:hAnsi="宋体" w:cs="宋体"/>
                <w:szCs w:val="21"/>
              </w:rPr>
            </w:pPr>
            <w:r>
              <w:rPr>
                <w:rFonts w:hint="eastAsia" w:ascii="宋体" w:hAnsi="宋体" w:cs="宋体"/>
                <w:szCs w:val="21"/>
              </w:rPr>
              <w:t>1、投标人或联合体牵头人具有信息技术服务管理体系认证证书的得1.5分；</w:t>
            </w:r>
          </w:p>
          <w:p w14:paraId="2C8E0E73">
            <w:pPr>
              <w:rPr>
                <w:rFonts w:ascii="宋体" w:hAnsi="宋体" w:cs="宋体"/>
                <w:szCs w:val="21"/>
              </w:rPr>
            </w:pPr>
            <w:r>
              <w:rPr>
                <w:rFonts w:hint="eastAsia" w:ascii="宋体" w:hAnsi="宋体" w:cs="宋体"/>
                <w:szCs w:val="21"/>
              </w:rPr>
              <w:t>2、投标人或联合体牵头人具有信息安全管理体系认证证书的得1.5分。</w:t>
            </w:r>
          </w:p>
          <w:p w14:paraId="27E65491">
            <w:pPr>
              <w:pStyle w:val="14"/>
              <w:ind w:left="0" w:leftChars="0"/>
            </w:pPr>
            <w:r>
              <w:rPr>
                <w:rFonts w:hint="eastAsia" w:ascii="宋体" w:hAnsi="宋体"/>
                <w:szCs w:val="21"/>
              </w:rPr>
              <w:t>注：证书须在有效期内，投标文件中提供证书</w:t>
            </w:r>
            <w:r>
              <w:rPr>
                <w:rFonts w:hint="eastAsia" w:ascii="宋体" w:hAnsi="宋体" w:cs="宋体"/>
                <w:szCs w:val="21"/>
              </w:rPr>
              <w:t>复印件或扫描件并加盖公章</w:t>
            </w:r>
            <w:r>
              <w:rPr>
                <w:rFonts w:hint="eastAsia" w:ascii="宋体" w:hAnsi="宋体"/>
                <w:szCs w:val="21"/>
              </w:rPr>
              <w:t>。</w:t>
            </w:r>
          </w:p>
        </w:tc>
      </w:tr>
      <w:bookmarkEnd w:id="23"/>
      <w:tr w14:paraId="1938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vAlign w:val="center"/>
          </w:tcPr>
          <w:p w14:paraId="164412FB">
            <w:pPr>
              <w:jc w:val="center"/>
              <w:rPr>
                <w:rFonts w:ascii="宋体" w:hAnsi="宋体" w:eastAsia="宋体" w:cs="宋体"/>
                <w:b/>
                <w:bCs/>
                <w:szCs w:val="21"/>
              </w:rPr>
            </w:pPr>
          </w:p>
        </w:tc>
        <w:tc>
          <w:tcPr>
            <w:tcW w:w="1276" w:type="dxa"/>
            <w:shd w:val="clear" w:color="auto" w:fill="auto"/>
            <w:vAlign w:val="center"/>
          </w:tcPr>
          <w:p w14:paraId="2139C5EB">
            <w:pPr>
              <w:jc w:val="center"/>
              <w:rPr>
                <w:rFonts w:ascii="宋体" w:hAnsi="宋体" w:eastAsia="宋体"/>
                <w:color w:val="000000"/>
                <w:szCs w:val="21"/>
              </w:rPr>
            </w:pPr>
            <w:r>
              <w:rPr>
                <w:rFonts w:hint="eastAsia" w:ascii="宋体" w:hAnsi="宋体"/>
                <w:szCs w:val="21"/>
              </w:rPr>
              <w:t>拟投入项目组成员</w:t>
            </w:r>
            <w:r>
              <w:rPr>
                <w:rFonts w:hint="eastAsia" w:ascii="宋体" w:hAnsi="宋体" w:eastAsia="宋体"/>
                <w:color w:val="000000"/>
                <w:szCs w:val="21"/>
              </w:rPr>
              <w:t>（</w:t>
            </w:r>
            <w:r>
              <w:rPr>
                <w:rFonts w:hint="eastAsia" w:ascii="宋体" w:hAnsi="宋体" w:eastAsia="宋体"/>
                <w:color w:val="000000"/>
                <w:szCs w:val="21"/>
                <w:lang w:val="en-US" w:eastAsia="zh-CN"/>
              </w:rPr>
              <w:t>5</w:t>
            </w:r>
            <w:r>
              <w:rPr>
                <w:rFonts w:hint="eastAsia" w:ascii="宋体" w:hAnsi="宋体" w:eastAsia="宋体"/>
                <w:color w:val="000000"/>
                <w:szCs w:val="21"/>
              </w:rPr>
              <w:t>分）</w:t>
            </w:r>
          </w:p>
        </w:tc>
        <w:tc>
          <w:tcPr>
            <w:tcW w:w="851" w:type="dxa"/>
            <w:shd w:val="clear" w:color="auto" w:fill="auto"/>
            <w:vAlign w:val="center"/>
          </w:tcPr>
          <w:p w14:paraId="549E3908">
            <w:pPr>
              <w:jc w:val="center"/>
              <w:rPr>
                <w:rFonts w:ascii="宋体" w:hAnsi="宋体" w:eastAsia="宋体"/>
                <w:color w:val="000000"/>
                <w:szCs w:val="21"/>
              </w:rPr>
            </w:pPr>
            <w:r>
              <w:rPr>
                <w:rFonts w:hint="eastAsia" w:ascii="宋体" w:hAnsi="宋体" w:eastAsia="宋体"/>
                <w:color w:val="000000"/>
                <w:szCs w:val="21"/>
              </w:rPr>
              <w:t>客观分</w:t>
            </w:r>
          </w:p>
        </w:tc>
        <w:tc>
          <w:tcPr>
            <w:tcW w:w="6274" w:type="dxa"/>
            <w:shd w:val="clear" w:color="auto" w:fill="auto"/>
            <w:vAlign w:val="center"/>
          </w:tcPr>
          <w:p w14:paraId="177A4C87">
            <w:pPr>
              <w:numPr>
                <w:ilvl w:val="0"/>
                <w:numId w:val="4"/>
              </w:numPr>
              <w:jc w:val="left"/>
              <w:rPr>
                <w:rFonts w:hint="eastAsia" w:ascii="宋体" w:hAnsi="宋体"/>
                <w:szCs w:val="21"/>
                <w:lang w:val="zh-CN"/>
              </w:rPr>
            </w:pPr>
            <w:r>
              <w:rPr>
                <w:rFonts w:hint="eastAsia" w:ascii="宋体" w:hAnsi="宋体"/>
                <w:szCs w:val="21"/>
                <w:lang w:val="zh-CN"/>
              </w:rPr>
              <w:t>项目负责人</w:t>
            </w:r>
            <w:bookmarkStart w:id="28" w:name="OLE_LINK16"/>
            <w:bookmarkStart w:id="29" w:name="OLE_LINK15"/>
            <w:r>
              <w:rPr>
                <w:rFonts w:hint="eastAsia" w:ascii="宋体" w:hAnsi="宋体"/>
                <w:szCs w:val="21"/>
                <w:lang w:val="zh-CN"/>
              </w:rPr>
              <w:t>（1人）</w:t>
            </w:r>
            <w:bookmarkEnd w:id="28"/>
            <w:bookmarkEnd w:id="29"/>
            <w:r>
              <w:rPr>
                <w:rFonts w:hint="eastAsia" w:ascii="宋体" w:hAnsi="宋体"/>
                <w:szCs w:val="21"/>
                <w:lang w:val="zh-CN"/>
              </w:rPr>
              <w:t>：具有信息技术（系统集成）专业高级工程师职称的得</w:t>
            </w:r>
            <w:r>
              <w:rPr>
                <w:rFonts w:hint="eastAsia" w:ascii="宋体" w:hAnsi="宋体"/>
                <w:szCs w:val="21"/>
                <w:lang w:val="en-US" w:eastAsia="zh-CN"/>
              </w:rPr>
              <w:t>2</w:t>
            </w:r>
            <w:r>
              <w:rPr>
                <w:rFonts w:hint="eastAsia" w:ascii="宋体" w:hAnsi="宋体"/>
                <w:szCs w:val="21"/>
                <w:lang w:val="zh-CN"/>
              </w:rPr>
              <w:t>分；具有信息技术（系统集成）专业中级工程师职称的得1分；其余不得分。</w:t>
            </w:r>
          </w:p>
          <w:p w14:paraId="78994DEB">
            <w:pPr>
              <w:numPr>
                <w:ilvl w:val="0"/>
                <w:numId w:val="4"/>
              </w:numPr>
              <w:jc w:val="left"/>
              <w:rPr>
                <w:rFonts w:hint="eastAsia" w:eastAsia="宋体"/>
                <w:lang w:val="en-US" w:eastAsia="zh-CN"/>
              </w:rPr>
            </w:pPr>
            <w:bookmarkStart w:id="30" w:name="OLE_LINK47"/>
            <w:bookmarkStart w:id="31" w:name="OLE_LINK46"/>
            <w:bookmarkStart w:id="32" w:name="OLE_LINK12"/>
            <w:r>
              <w:rPr>
                <w:rFonts w:hint="eastAsia" w:ascii="宋体" w:hAnsi="宋体"/>
                <w:szCs w:val="21"/>
                <w:lang w:val="zh-CN"/>
              </w:rPr>
              <w:t>技术负责人</w:t>
            </w:r>
            <w:bookmarkStart w:id="33" w:name="OLE_LINK44"/>
            <w:bookmarkStart w:id="34" w:name="OLE_LINK45"/>
            <w:r>
              <w:rPr>
                <w:rFonts w:hint="eastAsia" w:ascii="宋体" w:hAnsi="宋体"/>
                <w:szCs w:val="21"/>
                <w:lang w:val="zh-CN"/>
              </w:rPr>
              <w:t>（1人）：具有工信部颁发的信息技术应用创新专业人员认证工程师证书的得2分</w:t>
            </w:r>
            <w:bookmarkEnd w:id="30"/>
            <w:bookmarkEnd w:id="31"/>
            <w:bookmarkEnd w:id="33"/>
            <w:bookmarkEnd w:id="34"/>
            <w:r>
              <w:rPr>
                <w:rFonts w:hint="eastAsia" w:ascii="宋体" w:hAnsi="宋体"/>
                <w:szCs w:val="21"/>
                <w:lang w:val="zh-CN"/>
              </w:rPr>
              <w:t>。</w:t>
            </w:r>
            <w:bookmarkEnd w:id="32"/>
          </w:p>
          <w:p w14:paraId="2CC37D62">
            <w:pPr>
              <w:numPr>
                <w:ilvl w:val="0"/>
                <w:numId w:val="4"/>
              </w:numPr>
              <w:jc w:val="left"/>
              <w:rPr>
                <w:rFonts w:ascii="宋体" w:hAnsi="宋体" w:eastAsia="宋体"/>
                <w:color w:val="000000"/>
                <w:szCs w:val="21"/>
              </w:rPr>
            </w:pPr>
            <w:r>
              <w:rPr>
                <w:rFonts w:hint="eastAsia" w:ascii="宋体" w:hAnsi="宋体"/>
                <w:szCs w:val="21"/>
                <w:lang w:val="zh-CN"/>
              </w:rPr>
              <w:t>售后服务团队负责人</w:t>
            </w:r>
            <w:r>
              <w:rPr>
                <w:rFonts w:hint="eastAsia" w:ascii="宋体" w:hAnsi="宋体" w:eastAsia="宋体"/>
                <w:color w:val="000000"/>
                <w:szCs w:val="21"/>
              </w:rPr>
              <w:t>（1人）：</w:t>
            </w:r>
            <w:r>
              <w:rPr>
                <w:rFonts w:hint="eastAsia" w:ascii="宋体" w:hAnsi="宋体"/>
                <w:szCs w:val="21"/>
                <w:lang w:val="zh-CN"/>
              </w:rPr>
              <w:t>具备</w:t>
            </w:r>
            <w:r>
              <w:rPr>
                <w:rFonts w:ascii="宋体" w:hAnsi="宋体"/>
                <w:szCs w:val="21"/>
                <w:lang w:val="zh-CN"/>
              </w:rPr>
              <w:t>ITSS</w:t>
            </w:r>
            <w:r>
              <w:rPr>
                <w:rFonts w:hint="eastAsia" w:ascii="宋体" w:hAnsi="宋体"/>
                <w:szCs w:val="21"/>
                <w:lang w:val="zh-CN"/>
              </w:rPr>
              <w:t>认证的</w:t>
            </w:r>
            <w:r>
              <w:rPr>
                <w:rFonts w:ascii="宋体" w:hAnsi="宋体"/>
                <w:szCs w:val="21"/>
                <w:lang w:val="zh-CN"/>
              </w:rPr>
              <w:t>IT</w:t>
            </w:r>
            <w:r>
              <w:rPr>
                <w:rFonts w:hint="eastAsia" w:ascii="宋体" w:hAnsi="宋体"/>
                <w:szCs w:val="21"/>
                <w:lang w:val="zh-CN"/>
              </w:rPr>
              <w:t>服务项目经理证书的得</w:t>
            </w:r>
            <w:r>
              <w:rPr>
                <w:rFonts w:hint="eastAsia" w:ascii="宋体" w:hAnsi="宋体"/>
                <w:szCs w:val="21"/>
                <w:lang w:val="en-US" w:eastAsia="zh-CN"/>
              </w:rPr>
              <w:t>1</w:t>
            </w:r>
            <w:r>
              <w:rPr>
                <w:rFonts w:hint="eastAsia" w:ascii="宋体" w:hAnsi="宋体"/>
                <w:szCs w:val="21"/>
                <w:lang w:val="zh-CN"/>
              </w:rPr>
              <w:t>分。</w:t>
            </w:r>
          </w:p>
          <w:p w14:paraId="5C332E23">
            <w:pPr>
              <w:jc w:val="left"/>
              <w:rPr>
                <w:rFonts w:ascii="宋体" w:hAnsi="宋体" w:eastAsia="宋体"/>
                <w:color w:val="000000"/>
                <w:szCs w:val="21"/>
              </w:rPr>
            </w:pPr>
            <w:r>
              <w:rPr>
                <w:rFonts w:hint="eastAsia" w:ascii="宋体" w:hAnsi="宋体" w:eastAsia="宋体" w:cs="宋体"/>
                <w:szCs w:val="21"/>
              </w:rPr>
              <w:t>需提供人员证书和</w:t>
            </w:r>
            <w:bookmarkStart w:id="35" w:name="OLE_LINK2"/>
            <w:bookmarkStart w:id="36" w:name="OLE_LINK3"/>
            <w:r>
              <w:rPr>
                <w:rFonts w:hint="eastAsia" w:ascii="宋体" w:hAnsi="宋体" w:eastAsia="宋体" w:cs="宋体"/>
                <w:szCs w:val="21"/>
              </w:rPr>
              <w:t>2025年3月至5月任意一个月</w:t>
            </w:r>
            <w:r>
              <w:rPr>
                <w:rFonts w:hint="eastAsia" w:ascii="宋体" w:hAnsi="宋体" w:eastAsia="宋体" w:cs="宋体"/>
                <w:color w:val="000000"/>
                <w:szCs w:val="21"/>
              </w:rPr>
              <w:t>投标人</w:t>
            </w:r>
            <w:r>
              <w:rPr>
                <w:rFonts w:hint="eastAsia" w:ascii="宋体" w:hAnsi="宋体" w:eastAsia="宋体"/>
                <w:color w:val="000000"/>
                <w:szCs w:val="21"/>
              </w:rPr>
              <w:t>或联合体牵头人</w:t>
            </w:r>
            <w:r>
              <w:rPr>
                <w:rFonts w:hint="eastAsia" w:ascii="宋体" w:hAnsi="宋体" w:eastAsia="宋体" w:cs="宋体"/>
                <w:szCs w:val="21"/>
              </w:rPr>
              <w:t>为其缴纳社保证明复印件加盖公章，未提供不得分。</w:t>
            </w:r>
            <w:bookmarkEnd w:id="35"/>
            <w:bookmarkEnd w:id="36"/>
          </w:p>
        </w:tc>
      </w:tr>
      <w:tr w14:paraId="50FB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continue"/>
            <w:shd w:val="clear" w:color="auto" w:fill="auto"/>
            <w:vAlign w:val="center"/>
          </w:tcPr>
          <w:p w14:paraId="00CD3EAE">
            <w:pPr>
              <w:jc w:val="center"/>
              <w:rPr>
                <w:rFonts w:ascii="宋体" w:hAnsi="宋体" w:eastAsia="宋体" w:cs="宋体"/>
                <w:b/>
                <w:bCs/>
                <w:szCs w:val="21"/>
              </w:rPr>
            </w:pPr>
          </w:p>
        </w:tc>
        <w:tc>
          <w:tcPr>
            <w:tcW w:w="1276" w:type="dxa"/>
            <w:shd w:val="clear" w:color="auto" w:fill="auto"/>
            <w:vAlign w:val="center"/>
          </w:tcPr>
          <w:p w14:paraId="180638F2">
            <w:pPr>
              <w:jc w:val="center"/>
              <w:rPr>
                <w:rFonts w:ascii="宋体" w:hAnsi="宋体" w:eastAsia="宋体"/>
                <w:color w:val="000000"/>
                <w:szCs w:val="21"/>
              </w:rPr>
            </w:pPr>
            <w:r>
              <w:rPr>
                <w:rFonts w:hint="eastAsia" w:ascii="宋体" w:hAnsi="宋体" w:eastAsia="宋体"/>
                <w:color w:val="000000"/>
                <w:szCs w:val="21"/>
              </w:rPr>
              <w:t>实施方案</w:t>
            </w:r>
          </w:p>
          <w:p w14:paraId="2AEB0FD6">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（12分）</w:t>
            </w:r>
          </w:p>
        </w:tc>
        <w:tc>
          <w:tcPr>
            <w:tcW w:w="851" w:type="dxa"/>
            <w:shd w:val="clear" w:color="auto" w:fill="auto"/>
            <w:vAlign w:val="center"/>
          </w:tcPr>
          <w:p w14:paraId="08EC190B">
            <w:pPr>
              <w:tabs>
                <w:tab w:val="right" w:pos="4601"/>
              </w:tabs>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主观分</w:t>
            </w:r>
          </w:p>
        </w:tc>
        <w:tc>
          <w:tcPr>
            <w:tcW w:w="6274" w:type="dxa"/>
            <w:shd w:val="clear" w:color="auto" w:fill="auto"/>
            <w:vAlign w:val="center"/>
          </w:tcPr>
          <w:p w14:paraId="32E6FC9F">
            <w:pPr>
              <w:autoSpaceDE w:val="0"/>
              <w:autoSpaceDN w:val="0"/>
              <w:adjustRightInd w:val="0"/>
              <w:jc w:val="left"/>
              <w:rPr>
                <w:rFonts w:ascii="宋体" w:hAnsi="宋体"/>
                <w:szCs w:val="21"/>
              </w:rPr>
            </w:pPr>
            <w:r>
              <w:rPr>
                <w:rFonts w:hint="eastAsia" w:ascii="宋体" w:hAnsi="宋体"/>
                <w:szCs w:val="21"/>
              </w:rPr>
              <w:t>1、根据投标人提供详细的实施方案，实施方案可从产品采购供应、运输装卸、安装调试、协助验收环节着手，评标委员会进行评分。</w:t>
            </w:r>
          </w:p>
          <w:p w14:paraId="33145471">
            <w:pPr>
              <w:autoSpaceDE w:val="0"/>
              <w:autoSpaceDN w:val="0"/>
              <w:adjustRightInd w:val="0"/>
              <w:jc w:val="left"/>
              <w:rPr>
                <w:rFonts w:ascii="宋体" w:hAnsi="宋体" w:eastAsia="宋体"/>
                <w:szCs w:val="21"/>
              </w:rPr>
            </w:pPr>
            <w:r>
              <w:rPr>
                <w:rFonts w:hint="eastAsia" w:ascii="宋体" w:hAnsi="宋体"/>
                <w:szCs w:val="21"/>
              </w:rPr>
              <w:t>（1）实施方案的细化全面、逻辑清晰程度</w:t>
            </w:r>
            <w:r>
              <w:rPr>
                <w:rFonts w:hint="eastAsia" w:ascii="宋体" w:hAnsi="宋体" w:eastAsia="宋体" w:cs="宋体"/>
                <w:szCs w:val="21"/>
              </w:rPr>
              <w:t>（3分，2分，1分，0分）；</w:t>
            </w:r>
          </w:p>
          <w:p w14:paraId="3BF2978A">
            <w:pPr>
              <w:autoSpaceDE w:val="0"/>
              <w:autoSpaceDN w:val="0"/>
              <w:adjustRightInd w:val="0"/>
              <w:jc w:val="left"/>
              <w:rPr>
                <w:rFonts w:ascii="宋体" w:hAnsi="宋体" w:eastAsia="宋体"/>
                <w:szCs w:val="21"/>
              </w:rPr>
            </w:pPr>
            <w:r>
              <w:rPr>
                <w:rFonts w:hint="eastAsia" w:ascii="宋体" w:hAnsi="宋体"/>
                <w:szCs w:val="21"/>
              </w:rPr>
              <w:t>（2）实施方案与项目实际情况的切合程度</w:t>
            </w:r>
            <w:r>
              <w:rPr>
                <w:rFonts w:hint="eastAsia" w:ascii="宋体" w:hAnsi="宋体" w:eastAsia="宋体" w:cs="宋体"/>
                <w:szCs w:val="21"/>
              </w:rPr>
              <w:t>（3分，2分，1分，0分）；</w:t>
            </w:r>
          </w:p>
          <w:p w14:paraId="0CC13232">
            <w:pPr>
              <w:autoSpaceDE w:val="0"/>
              <w:autoSpaceDN w:val="0"/>
              <w:adjustRightInd w:val="0"/>
              <w:jc w:val="left"/>
              <w:rPr>
                <w:rFonts w:ascii="宋体" w:hAnsi="宋体" w:eastAsia="宋体"/>
                <w:szCs w:val="21"/>
              </w:rPr>
            </w:pPr>
            <w:r>
              <w:rPr>
                <w:rFonts w:hint="eastAsia" w:ascii="宋体" w:hAnsi="宋体"/>
                <w:szCs w:val="21"/>
              </w:rPr>
              <w:t>（3）产品供货、运输装卸、安装调试、协助验收的科学合理及组织严谨程度</w:t>
            </w:r>
            <w:r>
              <w:rPr>
                <w:rFonts w:hint="eastAsia" w:ascii="宋体" w:hAnsi="宋体" w:eastAsia="宋体" w:cs="宋体"/>
                <w:szCs w:val="21"/>
              </w:rPr>
              <w:t>（3分，2分，1分，0分）；</w:t>
            </w:r>
          </w:p>
          <w:p w14:paraId="7FF3FABE">
            <w:pPr>
              <w:pStyle w:val="14"/>
              <w:ind w:left="0" w:leftChars="0"/>
              <w:rPr>
                <w:rFonts w:ascii="宋体" w:hAnsi="宋体" w:eastAsia="宋体" w:cs="宋体"/>
                <w:color w:val="000000" w:themeColor="text1"/>
                <w:szCs w:val="21"/>
                <w14:textFill>
                  <w14:solidFill>
                    <w14:schemeClr w14:val="tx1"/>
                  </w14:solidFill>
                </w14:textFill>
              </w:rPr>
            </w:pPr>
            <w:r>
              <w:rPr>
                <w:rFonts w:hint="eastAsia" w:ascii="宋体" w:hAnsi="宋体"/>
                <w:szCs w:val="21"/>
              </w:rPr>
              <w:t>（4）投标人安装调试的流程专业性及质量把控程度稳定性</w:t>
            </w:r>
            <w:r>
              <w:rPr>
                <w:rFonts w:hint="eastAsia" w:ascii="宋体" w:hAnsi="宋体" w:eastAsia="宋体" w:cs="宋体"/>
                <w:szCs w:val="21"/>
              </w:rPr>
              <w:t>（3分，2分，1分，0分）。</w:t>
            </w:r>
          </w:p>
        </w:tc>
      </w:tr>
      <w:tr w14:paraId="0267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05" w:type="dxa"/>
            <w:vMerge w:val="continue"/>
            <w:shd w:val="clear" w:color="auto" w:fill="auto"/>
            <w:vAlign w:val="center"/>
          </w:tcPr>
          <w:p w14:paraId="4D8B9E8F">
            <w:pPr>
              <w:jc w:val="center"/>
              <w:rPr>
                <w:rFonts w:ascii="宋体" w:hAnsi="宋体" w:eastAsia="宋体" w:cs="宋体"/>
                <w:b/>
                <w:bCs/>
                <w:szCs w:val="21"/>
              </w:rPr>
            </w:pPr>
          </w:p>
        </w:tc>
        <w:tc>
          <w:tcPr>
            <w:tcW w:w="1276" w:type="dxa"/>
            <w:shd w:val="clear" w:color="auto" w:fill="auto"/>
            <w:vAlign w:val="center"/>
          </w:tcPr>
          <w:p w14:paraId="7D261468">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lang w:val="zh-CN"/>
              </w:rPr>
              <w:t>培训方案</w:t>
            </w:r>
            <w:r>
              <w:rPr>
                <w:rFonts w:hint="eastAsia" w:ascii="宋体" w:hAnsi="宋体" w:eastAsia="宋体"/>
                <w:color w:val="000000"/>
                <w:szCs w:val="21"/>
              </w:rPr>
              <w:t>（9分）</w:t>
            </w:r>
          </w:p>
        </w:tc>
        <w:tc>
          <w:tcPr>
            <w:tcW w:w="851" w:type="dxa"/>
            <w:shd w:val="clear" w:color="auto" w:fill="auto"/>
            <w:vAlign w:val="center"/>
          </w:tcPr>
          <w:p w14:paraId="6A4B8ECB">
            <w:pPr>
              <w:tabs>
                <w:tab w:val="right" w:pos="4601"/>
              </w:tabs>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主观分</w:t>
            </w:r>
          </w:p>
        </w:tc>
        <w:tc>
          <w:tcPr>
            <w:tcW w:w="6274" w:type="dxa"/>
            <w:shd w:val="clear" w:color="auto" w:fill="auto"/>
            <w:vAlign w:val="center"/>
          </w:tcPr>
          <w:p w14:paraId="2C12E01F">
            <w:pPr>
              <w:wordWrap w:val="0"/>
              <w:rPr>
                <w:rFonts w:ascii="宋体" w:hAnsi="宋体" w:cs="宋体"/>
                <w:color w:val="000000" w:themeColor="text1"/>
                <w:szCs w:val="21"/>
                <w14:textFill>
                  <w14:solidFill>
                    <w14:schemeClr w14:val="tx1"/>
                  </w14:solidFill>
                </w14:textFill>
              </w:rPr>
            </w:pPr>
            <w:r>
              <w:rPr>
                <w:rFonts w:hint="eastAsia" w:ascii="宋体" w:hAnsi="宋体" w:cs="Calibri"/>
                <w:kern w:val="0"/>
                <w:szCs w:val="21"/>
              </w:rPr>
              <w:t>根据</w:t>
            </w:r>
            <w:r>
              <w:rPr>
                <w:rFonts w:hint="eastAsia" w:ascii="宋体" w:hAnsi="宋体"/>
                <w:szCs w:val="21"/>
                <w:lang w:val="zh-CN"/>
              </w:rPr>
              <w:t>投标人</w:t>
            </w:r>
            <w:r>
              <w:rPr>
                <w:rFonts w:hint="eastAsia" w:ascii="宋体" w:hAnsi="宋体" w:cs="Calibri"/>
                <w:kern w:val="0"/>
                <w:szCs w:val="21"/>
              </w:rPr>
              <w:t>提供的培训方案和计划，包括培训目的（</w:t>
            </w:r>
            <w:r>
              <w:rPr>
                <w:rFonts w:hint="eastAsia" w:ascii="宋体" w:hAnsi="宋体" w:eastAsia="宋体" w:cs="宋体"/>
                <w:szCs w:val="21"/>
              </w:rPr>
              <w:t>3分，2分，1分，0分）</w:t>
            </w:r>
            <w:r>
              <w:rPr>
                <w:rFonts w:hint="eastAsia" w:ascii="宋体" w:hAnsi="宋体" w:cs="Calibri"/>
                <w:kern w:val="0"/>
                <w:szCs w:val="21"/>
              </w:rPr>
              <w:t>、培训流程（</w:t>
            </w:r>
            <w:r>
              <w:rPr>
                <w:rFonts w:hint="eastAsia" w:ascii="宋体" w:hAnsi="宋体" w:eastAsia="宋体" w:cs="宋体"/>
                <w:szCs w:val="21"/>
              </w:rPr>
              <w:t>3分，2分，1分，0分）</w:t>
            </w:r>
            <w:r>
              <w:rPr>
                <w:rFonts w:hint="eastAsia" w:ascii="宋体" w:hAnsi="宋体" w:cs="Calibri"/>
                <w:kern w:val="0"/>
                <w:szCs w:val="21"/>
              </w:rPr>
              <w:t>、培训内容（</w:t>
            </w:r>
            <w:r>
              <w:rPr>
                <w:rFonts w:hint="eastAsia" w:ascii="宋体" w:hAnsi="宋体" w:eastAsia="宋体" w:cs="宋体"/>
                <w:szCs w:val="21"/>
              </w:rPr>
              <w:t>3分，2分，1分，0分）</w:t>
            </w:r>
            <w:r>
              <w:rPr>
                <w:rFonts w:hint="eastAsia" w:ascii="宋体" w:hAnsi="宋体" w:cs="Calibri"/>
                <w:kern w:val="0"/>
                <w:szCs w:val="21"/>
              </w:rPr>
              <w:t>等，</w:t>
            </w:r>
            <w:r>
              <w:rPr>
                <w:rFonts w:hint="eastAsia" w:ascii="宋体" w:hAnsi="宋体" w:cs="宋体"/>
                <w:kern w:val="0"/>
                <w:szCs w:val="21"/>
              </w:rPr>
              <w:t>由评审专家综合评分。</w:t>
            </w:r>
          </w:p>
        </w:tc>
      </w:tr>
      <w:tr w14:paraId="78C3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05" w:type="dxa"/>
            <w:vMerge w:val="continue"/>
            <w:shd w:val="clear" w:color="auto" w:fill="auto"/>
            <w:vAlign w:val="center"/>
          </w:tcPr>
          <w:p w14:paraId="0ED2A118">
            <w:pPr>
              <w:jc w:val="center"/>
              <w:rPr>
                <w:rFonts w:ascii="宋体" w:hAnsi="宋体" w:eastAsia="宋体" w:cs="宋体"/>
                <w:b/>
                <w:bCs/>
                <w:szCs w:val="21"/>
              </w:rPr>
            </w:pPr>
            <w:bookmarkStart w:id="37" w:name="_Hlk202968901"/>
          </w:p>
        </w:tc>
        <w:tc>
          <w:tcPr>
            <w:tcW w:w="1276" w:type="dxa"/>
            <w:shd w:val="clear" w:color="auto" w:fill="auto"/>
            <w:vAlign w:val="center"/>
          </w:tcPr>
          <w:p w14:paraId="133F358F">
            <w:pPr>
              <w:jc w:val="center"/>
              <w:rPr>
                <w:rFonts w:ascii="宋体" w:hAnsi="宋体" w:eastAsia="宋体"/>
                <w:color w:val="000000" w:themeColor="text1"/>
                <w:szCs w:val="21"/>
                <w14:textFill>
                  <w14:solidFill>
                    <w14:schemeClr w14:val="tx1"/>
                  </w14:solidFill>
                </w14:textFill>
              </w:rPr>
            </w:pPr>
            <w:r>
              <w:rPr>
                <w:rFonts w:hint="eastAsia" w:ascii="宋体" w:hAnsi="宋体"/>
                <w:szCs w:val="21"/>
                <w:lang w:val="zh-CN"/>
              </w:rPr>
              <w:t>售后服务方案</w:t>
            </w:r>
            <w:r>
              <w:rPr>
                <w:rFonts w:hint="eastAsia" w:ascii="宋体" w:hAnsi="宋体" w:eastAsia="宋体"/>
                <w:color w:val="000000"/>
                <w:szCs w:val="21"/>
              </w:rPr>
              <w:t>（</w:t>
            </w:r>
            <w:r>
              <w:rPr>
                <w:rFonts w:hint="eastAsia" w:ascii="宋体" w:hAnsi="宋体" w:eastAsia="宋体"/>
                <w:color w:val="000000"/>
                <w:szCs w:val="21"/>
                <w:lang w:val="en-US" w:eastAsia="zh-CN"/>
              </w:rPr>
              <w:t>6</w:t>
            </w:r>
            <w:r>
              <w:rPr>
                <w:rFonts w:hint="eastAsia" w:ascii="宋体" w:hAnsi="宋体" w:eastAsia="宋体"/>
                <w:color w:val="000000"/>
                <w:szCs w:val="21"/>
              </w:rPr>
              <w:t>分）</w:t>
            </w:r>
          </w:p>
        </w:tc>
        <w:tc>
          <w:tcPr>
            <w:tcW w:w="851" w:type="dxa"/>
            <w:shd w:val="clear" w:color="auto" w:fill="auto"/>
            <w:vAlign w:val="center"/>
          </w:tcPr>
          <w:p w14:paraId="0F54C5B3">
            <w:pPr>
              <w:tabs>
                <w:tab w:val="right" w:pos="4601"/>
              </w:tabs>
              <w:jc w:val="center"/>
              <w:rPr>
                <w:rFonts w:ascii="宋体" w:hAnsi="宋体" w:eastAsia="宋体"/>
                <w:color w:val="000000"/>
                <w:szCs w:val="21"/>
              </w:rPr>
            </w:pPr>
            <w:r>
              <w:rPr>
                <w:rFonts w:hint="eastAsia" w:ascii="宋体" w:hAnsi="宋体" w:eastAsia="宋体"/>
                <w:color w:val="000000"/>
                <w:szCs w:val="21"/>
              </w:rPr>
              <w:t>主观</w:t>
            </w:r>
          </w:p>
          <w:p w14:paraId="282FBF5F">
            <w:pPr>
              <w:tabs>
                <w:tab w:val="right" w:pos="4601"/>
              </w:tabs>
              <w:jc w:val="center"/>
              <w:rPr>
                <w:rFonts w:ascii="宋体" w:hAnsi="宋体" w:eastAsia="宋体"/>
                <w:color w:val="000000" w:themeColor="text1"/>
                <w:sz w:val="18"/>
                <w:szCs w:val="18"/>
                <w14:textFill>
                  <w14:solidFill>
                    <w14:schemeClr w14:val="tx1"/>
                  </w14:solidFill>
                </w14:textFill>
              </w:rPr>
            </w:pPr>
          </w:p>
        </w:tc>
        <w:tc>
          <w:tcPr>
            <w:tcW w:w="6274" w:type="dxa"/>
            <w:shd w:val="clear" w:color="auto" w:fill="auto"/>
            <w:vAlign w:val="center"/>
          </w:tcPr>
          <w:p w14:paraId="123845E9">
            <w:pPr>
              <w:rPr>
                <w:rFonts w:ascii="宋体" w:hAnsi="宋体" w:cs="宋体"/>
                <w:color w:val="000000" w:themeColor="text1"/>
                <w:szCs w:val="21"/>
                <w14:textFill>
                  <w14:solidFill>
                    <w14:schemeClr w14:val="tx1"/>
                  </w14:solidFill>
                </w14:textFill>
              </w:rPr>
            </w:pPr>
            <w:r>
              <w:rPr>
                <w:rFonts w:hint="eastAsia" w:ascii="宋体" w:hAnsi="宋体" w:cs="Calibri"/>
                <w:kern w:val="0"/>
                <w:szCs w:val="21"/>
              </w:rPr>
              <w:t>根据</w:t>
            </w:r>
            <w:r>
              <w:rPr>
                <w:rFonts w:hint="eastAsia" w:ascii="宋体" w:hAnsi="宋体"/>
                <w:szCs w:val="21"/>
                <w:lang w:val="zh-CN"/>
              </w:rPr>
              <w:t>投标人</w:t>
            </w:r>
            <w:r>
              <w:rPr>
                <w:rFonts w:hint="eastAsia" w:ascii="宋体" w:hAnsi="宋体" w:cs="Calibri"/>
                <w:kern w:val="0"/>
                <w:szCs w:val="21"/>
              </w:rPr>
              <w:t>提供的</w:t>
            </w:r>
            <w:r>
              <w:rPr>
                <w:rFonts w:hint="eastAsia" w:ascii="宋体" w:hAnsi="宋体"/>
                <w:szCs w:val="21"/>
                <w:lang w:val="zh-CN"/>
              </w:rPr>
              <w:t>售后服务</w:t>
            </w:r>
            <w:r>
              <w:rPr>
                <w:rFonts w:hint="eastAsia" w:ascii="宋体" w:hAnsi="宋体" w:cs="Calibri"/>
                <w:kern w:val="0"/>
                <w:szCs w:val="21"/>
              </w:rPr>
              <w:t>方案，</w:t>
            </w:r>
            <w:r>
              <w:rPr>
                <w:rFonts w:hint="eastAsia" w:ascii="宋体" w:hAnsi="宋体" w:eastAsia="宋体" w:cs="宋体"/>
                <w:szCs w:val="21"/>
                <w:lang w:val="zh-CN"/>
              </w:rPr>
              <w:t>针对本项目提供的技术服务保障、技术服务人员情况安排具体、合理</w:t>
            </w:r>
            <w:r>
              <w:rPr>
                <w:rFonts w:hint="eastAsia" w:ascii="宋体" w:hAnsi="宋体" w:eastAsia="宋体" w:cs="宋体"/>
                <w:szCs w:val="21"/>
              </w:rPr>
              <w:t>（3分，2分，1分，0分）</w:t>
            </w:r>
            <w:r>
              <w:rPr>
                <w:rFonts w:hint="eastAsia" w:ascii="宋体" w:hAnsi="宋体" w:cs="Calibri"/>
                <w:kern w:val="0"/>
                <w:szCs w:val="21"/>
              </w:rPr>
              <w:t>，</w:t>
            </w:r>
            <w:r>
              <w:rPr>
                <w:rFonts w:hint="eastAsia" w:ascii="宋体" w:hAnsi="宋体" w:eastAsia="宋体" w:cs="宋体"/>
                <w:szCs w:val="21"/>
                <w:lang w:val="zh-CN"/>
              </w:rPr>
              <w:t>对保修期外的</w:t>
            </w:r>
            <w:bookmarkStart w:id="41" w:name="_GoBack"/>
            <w:bookmarkEnd w:id="41"/>
            <w:r>
              <w:rPr>
                <w:rFonts w:hint="eastAsia" w:ascii="宋体" w:hAnsi="宋体" w:eastAsia="宋体" w:cs="宋体"/>
                <w:szCs w:val="21"/>
                <w:lang w:val="zh-CN"/>
              </w:rPr>
              <w:t>售后服务做出明确的承诺和处理方法</w:t>
            </w:r>
            <w:r>
              <w:rPr>
                <w:rFonts w:hint="eastAsia" w:ascii="宋体" w:hAnsi="宋体" w:eastAsia="宋体" w:cs="宋体"/>
                <w:szCs w:val="21"/>
              </w:rPr>
              <w:t>（3分，2分，1分，0分）</w:t>
            </w:r>
            <w:r>
              <w:rPr>
                <w:rFonts w:hint="eastAsia" w:ascii="宋体" w:hAnsi="宋体" w:cs="Calibri"/>
                <w:kern w:val="0"/>
                <w:szCs w:val="21"/>
              </w:rPr>
              <w:t>，</w:t>
            </w:r>
            <w:r>
              <w:rPr>
                <w:rFonts w:hint="eastAsia" w:ascii="宋体" w:hAnsi="宋体" w:cs="宋体"/>
                <w:kern w:val="0"/>
                <w:szCs w:val="21"/>
              </w:rPr>
              <w:t>由评审专家综合评分。</w:t>
            </w:r>
          </w:p>
        </w:tc>
      </w:tr>
      <w:bookmarkEnd w:id="37"/>
      <w:tr w14:paraId="1828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Merge w:val="continue"/>
            <w:shd w:val="clear" w:color="auto" w:fill="auto"/>
          </w:tcPr>
          <w:p w14:paraId="68C050B8">
            <w:pPr>
              <w:rPr>
                <w:rFonts w:ascii="宋体" w:hAnsi="宋体" w:eastAsia="宋体" w:cs="宋体"/>
                <w:b/>
                <w:bCs/>
                <w:szCs w:val="21"/>
              </w:rPr>
            </w:pPr>
          </w:p>
        </w:tc>
        <w:tc>
          <w:tcPr>
            <w:tcW w:w="1276" w:type="dxa"/>
            <w:shd w:val="clear" w:color="auto" w:fill="auto"/>
            <w:vAlign w:val="center"/>
          </w:tcPr>
          <w:p w14:paraId="4B0891F1">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政府采购政策分（</w:t>
            </w:r>
            <w:r>
              <w:rPr>
                <w:rFonts w:hint="eastAsia" w:ascii="宋体" w:hAnsi="宋体" w:eastAsia="宋体"/>
                <w:color w:val="000000"/>
                <w:szCs w:val="21"/>
                <w:lang w:val="en-US" w:eastAsia="zh-CN"/>
              </w:rPr>
              <w:t>1</w:t>
            </w:r>
            <w:r>
              <w:rPr>
                <w:rFonts w:hint="eastAsia" w:ascii="宋体" w:hAnsi="宋体" w:eastAsia="宋体"/>
                <w:color w:val="000000"/>
                <w:szCs w:val="21"/>
              </w:rPr>
              <w:t>分）</w:t>
            </w:r>
          </w:p>
        </w:tc>
        <w:tc>
          <w:tcPr>
            <w:tcW w:w="851" w:type="dxa"/>
            <w:shd w:val="clear" w:color="auto" w:fill="auto"/>
            <w:vAlign w:val="center"/>
          </w:tcPr>
          <w:p w14:paraId="0C216FB7">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客观分</w:t>
            </w:r>
          </w:p>
        </w:tc>
        <w:tc>
          <w:tcPr>
            <w:tcW w:w="6274" w:type="dxa"/>
            <w:shd w:val="clear" w:color="auto" w:fill="auto"/>
            <w:vAlign w:val="center"/>
          </w:tcPr>
          <w:p w14:paraId="3C44886A">
            <w:pPr>
              <w:rPr>
                <w:rFonts w:ascii="宋体" w:hAnsi="宋体" w:eastAsia="宋体" w:cs="宋体"/>
                <w:color w:val="000000"/>
                <w:szCs w:val="21"/>
              </w:rPr>
            </w:pPr>
            <w:r>
              <w:rPr>
                <w:rFonts w:hint="eastAsia" w:ascii="宋体" w:hAnsi="宋体" w:eastAsia="宋体" w:cs="宋体"/>
                <w:color w:val="000000"/>
                <w:szCs w:val="21"/>
              </w:rPr>
              <w:t>1、投标人或联合体牵头人或联合体成员是国家认定的不发达地区企业的得</w:t>
            </w:r>
            <w:r>
              <w:rPr>
                <w:rFonts w:hint="eastAsia" w:ascii="宋体" w:hAnsi="宋体" w:eastAsia="宋体" w:cs="宋体"/>
                <w:color w:val="000000"/>
                <w:szCs w:val="21"/>
                <w:lang w:val="en-US" w:eastAsia="zh-CN"/>
              </w:rPr>
              <w:t>0.5</w:t>
            </w:r>
            <w:r>
              <w:rPr>
                <w:rFonts w:ascii="宋体" w:hAnsi="宋体" w:eastAsia="宋体" w:cs="宋体"/>
                <w:color w:val="000000"/>
                <w:szCs w:val="21"/>
              </w:rPr>
              <w:t>分</w:t>
            </w:r>
            <w:r>
              <w:rPr>
                <w:rFonts w:hint="eastAsia" w:ascii="宋体" w:hAnsi="宋体" w:eastAsia="宋体" w:cs="宋体"/>
                <w:color w:val="000000"/>
                <w:szCs w:val="21"/>
              </w:rPr>
              <w:t>，本项最高得</w:t>
            </w:r>
            <w:r>
              <w:rPr>
                <w:rFonts w:hint="eastAsia" w:ascii="宋体" w:hAnsi="宋体" w:eastAsia="宋体" w:cs="宋体"/>
                <w:color w:val="000000"/>
                <w:szCs w:val="21"/>
                <w:lang w:val="en-US" w:eastAsia="zh-CN"/>
              </w:rPr>
              <w:t>0.5</w:t>
            </w:r>
            <w:r>
              <w:rPr>
                <w:rFonts w:hint="eastAsia" w:ascii="宋体" w:hAnsi="宋体" w:eastAsia="宋体" w:cs="宋体"/>
                <w:color w:val="000000"/>
                <w:szCs w:val="21"/>
              </w:rPr>
              <w:t>分。</w:t>
            </w:r>
          </w:p>
          <w:p w14:paraId="390B3305">
            <w:pPr>
              <w:rPr>
                <w:rFonts w:ascii="宋体" w:hAnsi="宋体" w:eastAsia="宋体" w:cs="宋体"/>
                <w:color w:val="000000"/>
                <w:szCs w:val="21"/>
              </w:rPr>
            </w:pPr>
            <w:r>
              <w:rPr>
                <w:rFonts w:hint="eastAsia" w:ascii="宋体" w:hAnsi="宋体" w:eastAsia="宋体" w:cs="宋体"/>
                <w:color w:val="000000"/>
                <w:szCs w:val="21"/>
              </w:rPr>
              <w:t>2、投标人或联合体牵头人或联合体成员是国家认定的少数民族地区企业的得</w:t>
            </w:r>
            <w:r>
              <w:rPr>
                <w:rFonts w:hint="eastAsia" w:ascii="宋体" w:hAnsi="宋体" w:eastAsia="宋体" w:cs="宋体"/>
                <w:color w:val="000000"/>
                <w:szCs w:val="21"/>
                <w:lang w:val="en-US" w:eastAsia="zh-CN"/>
              </w:rPr>
              <w:t>0.5</w:t>
            </w:r>
            <w:r>
              <w:rPr>
                <w:rFonts w:ascii="宋体" w:hAnsi="宋体" w:eastAsia="宋体" w:cs="宋体"/>
                <w:color w:val="000000"/>
                <w:szCs w:val="21"/>
              </w:rPr>
              <w:t>分</w:t>
            </w:r>
            <w:r>
              <w:rPr>
                <w:rFonts w:hint="eastAsia" w:ascii="宋体" w:hAnsi="宋体" w:eastAsia="宋体" w:cs="宋体"/>
                <w:color w:val="000000"/>
                <w:szCs w:val="21"/>
              </w:rPr>
              <w:t>，本项最高得</w:t>
            </w:r>
            <w:r>
              <w:rPr>
                <w:rFonts w:hint="eastAsia" w:ascii="宋体" w:hAnsi="宋体" w:eastAsia="宋体" w:cs="宋体"/>
                <w:color w:val="000000"/>
                <w:szCs w:val="21"/>
                <w:lang w:val="en-US" w:eastAsia="zh-CN"/>
              </w:rPr>
              <w:t>0.5</w:t>
            </w:r>
            <w:r>
              <w:rPr>
                <w:rFonts w:hint="eastAsia" w:ascii="宋体" w:hAnsi="宋体" w:eastAsia="宋体" w:cs="宋体"/>
                <w:color w:val="000000"/>
                <w:szCs w:val="21"/>
              </w:rPr>
              <w:t>分。</w:t>
            </w:r>
          </w:p>
          <w:p w14:paraId="348F1200">
            <w:pPr>
              <w:widowControl/>
              <w:wordWrap w:val="0"/>
              <w:rPr>
                <w:rFonts w:ascii="宋体" w:hAnsi="宋体" w:eastAsia="宋体" w:cs="宋体"/>
                <w:color w:val="000000" w:themeColor="text1"/>
                <w:szCs w:val="21"/>
                <w14:textFill>
                  <w14:solidFill>
                    <w14:schemeClr w14:val="tx1"/>
                  </w14:solidFill>
                </w14:textFill>
              </w:rPr>
            </w:pPr>
            <w:r>
              <w:rPr>
                <w:rFonts w:hint="eastAsia" w:ascii="宋体" w:hAnsi="宋体" w:eastAsia="宋体"/>
                <w:b/>
                <w:color w:val="000000"/>
                <w:szCs w:val="21"/>
              </w:rPr>
              <w:t>客观分得分需满足的要求：</w:t>
            </w:r>
            <w:r>
              <w:rPr>
                <w:rFonts w:hint="eastAsia" w:ascii="宋体" w:hAnsi="宋体" w:eastAsia="宋体" w:cs="宋体"/>
                <w:b/>
                <w:color w:val="000000"/>
                <w:szCs w:val="21"/>
              </w:rPr>
              <w:t>在商务技术文件中提供证明材料。</w:t>
            </w:r>
          </w:p>
        </w:tc>
      </w:tr>
    </w:tbl>
    <w:p w14:paraId="0E497518">
      <w:pPr>
        <w:wordWrap w:val="0"/>
        <w:spacing w:line="380" w:lineRule="exac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评标委员会认为投标人的报价明显低于其他通过符合性</w:t>
      </w:r>
      <w:r>
        <w:rPr>
          <w:rFonts w:hint="eastAsia" w:ascii="宋体" w:hAnsi="宋体" w:eastAsia="宋体" w:cs="宋体"/>
          <w:b/>
          <w:color w:val="000000" w:themeColor="text1"/>
          <w:szCs w:val="21"/>
          <w14:textFill>
            <w14:solidFill>
              <w14:schemeClr w14:val="tx1"/>
            </w14:solidFill>
          </w14:textFill>
        </w:rPr>
        <w:t>审查投标人的报价，有可能影响产品质量或者不能诚信履约的，应当通过电子询标方式要求其在</w:t>
      </w:r>
      <w:r>
        <w:rPr>
          <w:rFonts w:hint="eastAsia" w:ascii="宋体" w:hAnsi="宋体" w:eastAsia="宋体" w:cs="宋体"/>
          <w:b/>
          <w:bCs/>
        </w:rPr>
        <w:t>合理的时间内（一般30分钟）</w:t>
      </w:r>
      <w:r>
        <w:rPr>
          <w:rFonts w:hint="eastAsia" w:ascii="宋体" w:hAnsi="宋体" w:eastAsia="宋体" w:cs="宋体"/>
          <w:b/>
          <w:color w:val="000000" w:themeColor="text1"/>
          <w:szCs w:val="21"/>
          <w14:textFill>
            <w14:solidFill>
              <w14:schemeClr w14:val="tx1"/>
            </w14:solidFill>
          </w14:textFill>
        </w:rPr>
        <w:t>提供书面说明，必要时提交相关证明材料；投标人不能证明其报价合理性的，评标委</w:t>
      </w:r>
      <w:r>
        <w:rPr>
          <w:rFonts w:hint="eastAsia" w:ascii="宋体" w:hAnsi="宋体" w:eastAsia="宋体"/>
          <w:b/>
          <w:color w:val="000000" w:themeColor="text1"/>
          <w:szCs w:val="21"/>
          <w14:textFill>
            <w14:solidFill>
              <w14:schemeClr w14:val="tx1"/>
            </w14:solidFill>
          </w14:textFill>
        </w:rPr>
        <w:t>员会应当将其作为无效投标处理。</w:t>
      </w:r>
    </w:p>
    <w:p w14:paraId="5E946461">
      <w:pPr>
        <w:wordWrap w:val="0"/>
        <w:spacing w:line="38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（六）推荐中标候选人</w:t>
      </w:r>
    </w:p>
    <w:p w14:paraId="2D60F123">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1.投标文件满足招标文件全部实质性要求，且按照评审因素的量化指标评审得分最高的投标人为第一中标候选人。</w:t>
      </w:r>
    </w:p>
    <w:p w14:paraId="6F3C2BCD">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79104CE4">
      <w:pPr>
        <w:tabs>
          <w:tab w:val="left" w:pos="2517"/>
        </w:tabs>
        <w:wordWrap w:val="0"/>
        <w:spacing w:line="38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（七）评标报告</w:t>
      </w:r>
    </w:p>
    <w:p w14:paraId="61BFDF97">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020DE1E5">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2.评标委员会成员应当在评标报告上签字，对自己的评审意见承担法律责任。对评标报告有异议的，应当在评标报告上签署不同意见，并说明理由，否则视为同意评标报告。</w:t>
      </w:r>
    </w:p>
    <w:p w14:paraId="3269E2A2">
      <w:pPr>
        <w:wordWrap w:val="0"/>
        <w:spacing w:line="38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（八）评审过程的保密</w:t>
      </w:r>
    </w:p>
    <w:p w14:paraId="703192C2">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1.采购人、采购代理机构应当按照政府采购有关规定组织开展采购活动，并采取必要措施，保证评审在严格保密的情况下进行，评标委员会成员名单在中标结果公告前应当保密。</w:t>
      </w:r>
    </w:p>
    <w:p w14:paraId="51075214">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2.任何单位和个人不得非法干预、影响评审过程和结果。</w:t>
      </w:r>
    </w:p>
    <w:p w14:paraId="628C6D22">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3.所有涉及对投标文件的审查、澄清、评价、比较等情况，评标委员会成员、采购人和采购代理机构的有关人员均不得向投标人或其他无关人员透露。</w:t>
      </w:r>
    </w:p>
    <w:p w14:paraId="7153D82A">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4.投标人在评审过程中所进行的试图影响采购结果的不公正活动，将导致其响应被拒绝，并承担相应法律责任。</w:t>
      </w:r>
    </w:p>
    <w:p w14:paraId="07F98387">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5.评标委员会成员以及与评审工作有关的人员不得泄露评审情况以及评审过程中获悉的国家秘密、商业秘密。</w:t>
      </w:r>
    </w:p>
    <w:p w14:paraId="7AF3F46C">
      <w:pPr>
        <w:wordWrap w:val="0"/>
        <w:spacing w:line="38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（九）例外处理</w:t>
      </w:r>
    </w:p>
    <w:p w14:paraId="103407FE">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14:paraId="4B4B6985">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1.招标文件存在不合理条款或者招标程序不符合规定的，采购人、采购代理机构改正后依法重新招标；</w:t>
      </w:r>
    </w:p>
    <w:p w14:paraId="0B9C69B5">
      <w:pPr>
        <w:wordWrap w:val="0"/>
        <w:spacing w:line="38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14:paraId="29CCF279">
      <w:pPr>
        <w:spacing w:line="360" w:lineRule="auto"/>
        <w:jc w:val="center"/>
        <w:rPr>
          <w:rFonts w:ascii="宋体" w:hAnsi="宋体" w:eastAsia="宋体"/>
          <w:b/>
          <w:sz w:val="24"/>
          <w:szCs w:val="24"/>
        </w:rPr>
      </w:pPr>
    </w:p>
    <w:p w14:paraId="13255CEF">
      <w:pPr>
        <w:spacing w:line="360" w:lineRule="auto"/>
        <w:jc w:val="center"/>
        <w:rPr>
          <w:rFonts w:ascii="宋体" w:hAnsi="宋体" w:eastAsia="宋体"/>
          <w:b/>
          <w:sz w:val="24"/>
          <w:szCs w:val="24"/>
        </w:rPr>
      </w:pPr>
    </w:p>
    <w:p w14:paraId="223C1C7B">
      <w:pPr>
        <w:spacing w:line="360" w:lineRule="auto"/>
        <w:jc w:val="center"/>
        <w:rPr>
          <w:rFonts w:ascii="宋体" w:hAnsi="宋体" w:eastAsia="宋体"/>
          <w:b/>
          <w:sz w:val="24"/>
          <w:szCs w:val="24"/>
        </w:rPr>
      </w:pPr>
    </w:p>
    <w:p w14:paraId="2E724457">
      <w:pPr>
        <w:spacing w:line="360" w:lineRule="auto"/>
        <w:jc w:val="center"/>
        <w:rPr>
          <w:rFonts w:ascii="宋体" w:hAnsi="宋体" w:eastAsia="宋体"/>
          <w:b/>
          <w:sz w:val="24"/>
          <w:szCs w:val="24"/>
        </w:rPr>
      </w:pPr>
    </w:p>
    <w:p w14:paraId="6C2EBF4D">
      <w:pPr>
        <w:spacing w:line="360" w:lineRule="auto"/>
        <w:jc w:val="center"/>
        <w:rPr>
          <w:rFonts w:ascii="宋体" w:hAnsi="宋体" w:eastAsia="宋体"/>
          <w:b/>
          <w:sz w:val="24"/>
          <w:szCs w:val="24"/>
        </w:rPr>
      </w:pPr>
    </w:p>
    <w:p w14:paraId="6FB98720">
      <w:pPr>
        <w:spacing w:line="360" w:lineRule="auto"/>
        <w:jc w:val="center"/>
        <w:rPr>
          <w:rFonts w:ascii="宋体" w:hAnsi="宋体" w:eastAsia="宋体"/>
          <w:b/>
          <w:sz w:val="24"/>
          <w:szCs w:val="24"/>
        </w:rPr>
      </w:pPr>
    </w:p>
    <w:p w14:paraId="61B4BC61">
      <w:pPr>
        <w:spacing w:line="360" w:lineRule="auto"/>
        <w:jc w:val="center"/>
        <w:rPr>
          <w:rFonts w:ascii="宋体" w:hAnsi="宋体" w:eastAsia="宋体"/>
          <w:b/>
          <w:sz w:val="24"/>
          <w:szCs w:val="24"/>
        </w:rPr>
      </w:pPr>
    </w:p>
    <w:p w14:paraId="50088B3E">
      <w:pPr>
        <w:spacing w:line="360" w:lineRule="auto"/>
        <w:jc w:val="center"/>
        <w:rPr>
          <w:rFonts w:ascii="宋体" w:hAnsi="宋体" w:eastAsia="宋体"/>
          <w:b/>
          <w:sz w:val="24"/>
          <w:szCs w:val="24"/>
        </w:rPr>
      </w:pPr>
    </w:p>
    <w:p w14:paraId="1A503CCB">
      <w:pPr>
        <w:spacing w:line="360" w:lineRule="auto"/>
        <w:jc w:val="center"/>
        <w:rPr>
          <w:rFonts w:ascii="宋体" w:hAnsi="宋体" w:eastAsia="宋体"/>
          <w:b/>
          <w:sz w:val="24"/>
          <w:szCs w:val="24"/>
        </w:rPr>
      </w:pPr>
    </w:p>
    <w:p w14:paraId="48974B4F">
      <w:pPr>
        <w:spacing w:line="360" w:lineRule="auto"/>
        <w:jc w:val="center"/>
        <w:rPr>
          <w:rFonts w:ascii="宋体" w:hAnsi="宋体" w:eastAsia="宋体"/>
          <w:b/>
          <w:sz w:val="24"/>
          <w:szCs w:val="24"/>
        </w:rPr>
      </w:pPr>
    </w:p>
    <w:p w14:paraId="4678462D">
      <w:pPr>
        <w:spacing w:line="360" w:lineRule="auto"/>
        <w:jc w:val="center"/>
        <w:rPr>
          <w:rFonts w:ascii="宋体" w:hAnsi="宋体" w:eastAsia="宋体"/>
          <w:b/>
          <w:sz w:val="24"/>
          <w:szCs w:val="24"/>
        </w:rPr>
      </w:pPr>
    </w:p>
    <w:p w14:paraId="0481D72B">
      <w:pPr>
        <w:spacing w:line="360" w:lineRule="auto"/>
        <w:jc w:val="center"/>
        <w:rPr>
          <w:rFonts w:ascii="宋体" w:hAnsi="宋体" w:eastAsia="宋体"/>
          <w:b/>
          <w:sz w:val="24"/>
          <w:szCs w:val="24"/>
        </w:rPr>
      </w:pPr>
    </w:p>
    <w:p w14:paraId="36BFB50B">
      <w:pPr>
        <w:spacing w:line="360" w:lineRule="auto"/>
        <w:jc w:val="center"/>
        <w:rPr>
          <w:rFonts w:ascii="宋体" w:hAnsi="宋体" w:eastAsia="宋体"/>
          <w:b/>
          <w:sz w:val="24"/>
          <w:szCs w:val="24"/>
        </w:rPr>
      </w:pPr>
    </w:p>
    <w:p w14:paraId="709F38C8">
      <w:pPr>
        <w:spacing w:line="360" w:lineRule="auto"/>
        <w:jc w:val="center"/>
        <w:rPr>
          <w:rFonts w:ascii="宋体" w:hAnsi="宋体" w:eastAsia="宋体"/>
          <w:b/>
          <w:sz w:val="24"/>
          <w:szCs w:val="24"/>
        </w:rPr>
      </w:pPr>
    </w:p>
    <w:p w14:paraId="5FFCE689">
      <w:pPr>
        <w:spacing w:line="360" w:lineRule="auto"/>
        <w:jc w:val="center"/>
        <w:rPr>
          <w:rFonts w:ascii="宋体" w:hAnsi="宋体" w:eastAsia="宋体"/>
          <w:b/>
          <w:sz w:val="24"/>
          <w:szCs w:val="24"/>
        </w:rPr>
      </w:pPr>
    </w:p>
    <w:p w14:paraId="4CC0D5E9">
      <w:pPr>
        <w:spacing w:line="360" w:lineRule="auto"/>
        <w:jc w:val="center"/>
        <w:rPr>
          <w:rFonts w:ascii="宋体" w:hAnsi="宋体" w:eastAsia="宋体"/>
          <w:b/>
          <w:sz w:val="24"/>
          <w:szCs w:val="24"/>
        </w:rPr>
      </w:pPr>
    </w:p>
    <w:p w14:paraId="69884FB3">
      <w:pPr>
        <w:spacing w:line="360" w:lineRule="auto"/>
        <w:jc w:val="center"/>
        <w:rPr>
          <w:rFonts w:ascii="宋体" w:hAnsi="宋体" w:eastAsia="宋体"/>
          <w:b/>
          <w:sz w:val="24"/>
          <w:szCs w:val="24"/>
        </w:rPr>
      </w:pPr>
    </w:p>
    <w:p w14:paraId="500AA7C2">
      <w:pPr>
        <w:spacing w:line="360" w:lineRule="auto"/>
        <w:jc w:val="center"/>
        <w:rPr>
          <w:rFonts w:ascii="宋体" w:hAnsi="宋体" w:eastAsia="宋体"/>
          <w:b/>
          <w:sz w:val="24"/>
          <w:szCs w:val="24"/>
        </w:rPr>
      </w:pPr>
    </w:p>
    <w:p w14:paraId="10C6076E">
      <w:pPr>
        <w:spacing w:line="360" w:lineRule="auto"/>
        <w:jc w:val="center"/>
        <w:rPr>
          <w:rFonts w:ascii="宋体" w:hAnsi="宋体" w:eastAsia="宋体"/>
          <w:b/>
          <w:sz w:val="24"/>
          <w:szCs w:val="24"/>
        </w:rPr>
      </w:pPr>
    </w:p>
    <w:p w14:paraId="04FE3794">
      <w:pPr>
        <w:spacing w:line="360" w:lineRule="auto"/>
        <w:jc w:val="center"/>
        <w:rPr>
          <w:rFonts w:ascii="宋体" w:hAnsi="宋体" w:eastAsia="宋体"/>
          <w:b/>
          <w:sz w:val="24"/>
          <w:szCs w:val="24"/>
        </w:rPr>
      </w:pPr>
    </w:p>
    <w:p w14:paraId="21A6A434">
      <w:pPr>
        <w:spacing w:line="360" w:lineRule="auto"/>
        <w:jc w:val="center"/>
        <w:rPr>
          <w:rFonts w:ascii="宋体" w:hAnsi="宋体" w:eastAsia="宋体"/>
          <w:b/>
          <w:sz w:val="24"/>
          <w:szCs w:val="24"/>
        </w:rPr>
      </w:pPr>
    </w:p>
    <w:p w14:paraId="541A01F9">
      <w:pPr>
        <w:spacing w:line="360" w:lineRule="auto"/>
        <w:jc w:val="center"/>
        <w:rPr>
          <w:rFonts w:ascii="宋体" w:hAnsi="宋体" w:eastAsia="宋体"/>
          <w:b/>
          <w:sz w:val="24"/>
          <w:szCs w:val="24"/>
        </w:rPr>
      </w:pPr>
    </w:p>
    <w:p w14:paraId="2F42B14F">
      <w:pPr>
        <w:spacing w:line="360" w:lineRule="auto"/>
        <w:jc w:val="center"/>
        <w:rPr>
          <w:rFonts w:ascii="宋体" w:hAnsi="宋体" w:eastAsia="宋体"/>
          <w:b/>
          <w:sz w:val="24"/>
          <w:szCs w:val="24"/>
        </w:rPr>
      </w:pPr>
    </w:p>
    <w:p w14:paraId="1B4544C4">
      <w:pPr>
        <w:pStyle w:val="2"/>
        <w:rPr>
          <w:rFonts w:ascii="宋体" w:hAnsi="宋体" w:eastAsia="宋体"/>
          <w:b/>
          <w:sz w:val="24"/>
          <w:szCs w:val="24"/>
        </w:rPr>
      </w:pPr>
    </w:p>
    <w:p w14:paraId="74652BA1">
      <w:pPr>
        <w:rPr>
          <w:rFonts w:ascii="宋体" w:hAnsi="宋体" w:eastAsia="宋体"/>
          <w:b/>
          <w:sz w:val="24"/>
          <w:szCs w:val="24"/>
        </w:rPr>
      </w:pPr>
    </w:p>
    <w:p w14:paraId="22145944">
      <w:pPr>
        <w:pStyle w:val="2"/>
      </w:pPr>
    </w:p>
    <w:p w14:paraId="3D8D95C3">
      <w:pPr>
        <w:spacing w:line="360" w:lineRule="auto"/>
        <w:jc w:val="center"/>
        <w:rPr>
          <w:rFonts w:ascii="宋体" w:hAnsi="宋体" w:eastAsia="宋体"/>
          <w:b/>
          <w:sz w:val="24"/>
          <w:szCs w:val="24"/>
        </w:rPr>
      </w:pPr>
    </w:p>
    <w:p w14:paraId="77312AE8">
      <w:pPr>
        <w:spacing w:line="360" w:lineRule="auto"/>
        <w:jc w:val="center"/>
        <w:rPr>
          <w:rFonts w:ascii="宋体" w:hAnsi="宋体" w:eastAsia="宋体"/>
          <w:b/>
          <w:sz w:val="24"/>
          <w:szCs w:val="24"/>
        </w:rPr>
      </w:pPr>
      <w:r>
        <w:rPr>
          <w:rFonts w:hint="eastAsia" w:ascii="宋体" w:hAnsi="宋体" w:eastAsia="宋体"/>
          <w:b/>
          <w:sz w:val="24"/>
          <w:szCs w:val="24"/>
        </w:rPr>
        <w:t>第五章  合同文本</w:t>
      </w:r>
    </w:p>
    <w:p w14:paraId="5981E1FF">
      <w:pPr>
        <w:spacing w:line="400" w:lineRule="exact"/>
        <w:jc w:val="center"/>
        <w:rPr>
          <w:rFonts w:ascii="宋体" w:hAnsi="宋体" w:eastAsia="宋体"/>
          <w:b/>
          <w:sz w:val="24"/>
          <w:szCs w:val="24"/>
        </w:rPr>
      </w:pPr>
      <w:r>
        <w:rPr>
          <w:rFonts w:hint="eastAsia" w:ascii="宋体" w:hAnsi="宋体" w:eastAsia="宋体"/>
          <w:b/>
          <w:sz w:val="24"/>
          <w:szCs w:val="24"/>
          <w:u w:val="single"/>
        </w:rPr>
        <w:t>（项目名称）</w:t>
      </w:r>
      <w:r>
        <w:rPr>
          <w:rFonts w:hint="eastAsia" w:ascii="宋体" w:hAnsi="宋体" w:eastAsia="宋体"/>
          <w:b/>
          <w:sz w:val="24"/>
          <w:szCs w:val="24"/>
        </w:rPr>
        <w:t>政府采购合同</w:t>
      </w:r>
    </w:p>
    <w:p w14:paraId="4D99C8B3">
      <w:pPr>
        <w:wordWrap w:val="0"/>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采购人（以下称甲方）：</w:t>
      </w:r>
      <w:r>
        <w:rPr>
          <w:rFonts w:hint="eastAsia" w:ascii="宋体" w:hAnsi="宋体" w:eastAsia="宋体" w:cs="Times New Roman"/>
          <w:szCs w:val="21"/>
          <w:u w:val="single"/>
        </w:rPr>
        <w:t xml:space="preserve">          </w:t>
      </w:r>
    </w:p>
    <w:p w14:paraId="19926EBC">
      <w:pPr>
        <w:wordWrap w:val="0"/>
        <w:spacing w:line="400" w:lineRule="exac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中标人（以下称乙方）：</w:t>
      </w:r>
      <w:r>
        <w:rPr>
          <w:rFonts w:hint="eastAsia" w:ascii="宋体" w:hAnsi="宋体" w:eastAsia="宋体"/>
          <w:color w:val="000000" w:themeColor="text1"/>
          <w:szCs w:val="21"/>
          <w:u w:val="single"/>
          <w14:textFill>
            <w14:solidFill>
              <w14:schemeClr w14:val="tx1"/>
            </w14:solidFill>
          </w14:textFill>
        </w:rPr>
        <w:t xml:space="preserve">          </w:t>
      </w:r>
    </w:p>
    <w:p w14:paraId="6B45E7A0">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为了保护甲、乙双方合法权益，明确双方职责，甲、乙双方根据</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公开招标的结果，签署本合同，以资共同遵守。</w:t>
      </w:r>
    </w:p>
    <w:p w14:paraId="354F007C">
      <w:pPr>
        <w:wordWrap w:val="0"/>
        <w:spacing w:line="400" w:lineRule="exact"/>
        <w:rPr>
          <w:rFonts w:ascii="宋体" w:hAnsi="宋体" w:eastAsia="宋体" w:cs="Times New Roman"/>
          <w:b/>
          <w:szCs w:val="21"/>
        </w:rPr>
      </w:pPr>
      <w:r>
        <w:rPr>
          <w:rFonts w:ascii="宋体" w:hAnsi="宋体" w:eastAsia="宋体" w:cs="Times New Roman"/>
          <w:b/>
          <w:szCs w:val="21"/>
        </w:rPr>
        <w:t>一、</w:t>
      </w:r>
      <w:r>
        <w:rPr>
          <w:rFonts w:hint="eastAsia" w:ascii="宋体" w:hAnsi="宋体" w:eastAsia="宋体" w:cs="Times New Roman"/>
          <w:b/>
          <w:szCs w:val="21"/>
        </w:rPr>
        <w:t>采购</w:t>
      </w:r>
      <w:r>
        <w:rPr>
          <w:rFonts w:ascii="宋体" w:hAnsi="宋体" w:eastAsia="宋体" w:cs="Times New Roman"/>
          <w:b/>
          <w:szCs w:val="21"/>
        </w:rPr>
        <w:t>内容</w:t>
      </w:r>
      <w:r>
        <w:rPr>
          <w:rFonts w:hint="eastAsia" w:ascii="宋体" w:hAnsi="宋体" w:eastAsia="宋体" w:cs="Times New Roman"/>
          <w:b/>
          <w:szCs w:val="21"/>
        </w:rPr>
        <w:t>及合同金额</w:t>
      </w:r>
    </w:p>
    <w:p w14:paraId="4B3A652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szCs w:val="21"/>
        </w:rPr>
        <w:t>1.货物内容：</w:t>
      </w:r>
    </w:p>
    <w:tbl>
      <w:tblPr>
        <w:tblStyle w:val="25"/>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44"/>
        <w:gridCol w:w="850"/>
        <w:gridCol w:w="1277"/>
        <w:gridCol w:w="1278"/>
        <w:gridCol w:w="1562"/>
        <w:gridCol w:w="1562"/>
      </w:tblGrid>
      <w:tr w14:paraId="705C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shd w:val="clear" w:color="auto" w:fill="auto"/>
            <w:noWrap/>
            <w:vAlign w:val="center"/>
          </w:tcPr>
          <w:p w14:paraId="496E82BC">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844" w:type="dxa"/>
            <w:shd w:val="clear" w:color="auto" w:fill="auto"/>
            <w:noWrap/>
            <w:vAlign w:val="center"/>
          </w:tcPr>
          <w:p w14:paraId="3863D69E">
            <w:pPr>
              <w:widowControl/>
              <w:jc w:val="center"/>
              <w:rPr>
                <w:rFonts w:ascii="宋体" w:hAnsi="宋体" w:eastAsia="宋体" w:cs="宋体"/>
                <w:kern w:val="0"/>
                <w:szCs w:val="21"/>
              </w:rPr>
            </w:pPr>
            <w:r>
              <w:rPr>
                <w:rFonts w:hint="eastAsia" w:ascii="宋体" w:hAnsi="宋体" w:eastAsia="宋体" w:cs="宋体"/>
                <w:kern w:val="0"/>
                <w:szCs w:val="21"/>
              </w:rPr>
              <w:t>货物名称</w:t>
            </w:r>
          </w:p>
        </w:tc>
        <w:tc>
          <w:tcPr>
            <w:tcW w:w="850" w:type="dxa"/>
            <w:shd w:val="clear" w:color="auto" w:fill="auto"/>
            <w:noWrap/>
            <w:vAlign w:val="center"/>
          </w:tcPr>
          <w:p w14:paraId="699DF323">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1277" w:type="dxa"/>
            <w:shd w:val="clear" w:color="auto" w:fill="auto"/>
            <w:vAlign w:val="center"/>
          </w:tcPr>
          <w:p w14:paraId="640DE2E0">
            <w:pPr>
              <w:widowControl/>
              <w:jc w:val="center"/>
              <w:rPr>
                <w:rFonts w:ascii="宋体" w:hAnsi="宋体" w:eastAsia="宋体" w:cs="宋体"/>
                <w:kern w:val="0"/>
                <w:szCs w:val="21"/>
              </w:rPr>
            </w:pPr>
            <w:r>
              <w:rPr>
                <w:rFonts w:hint="eastAsia" w:ascii="宋体" w:hAnsi="宋体" w:eastAsia="宋体" w:cs="宋体"/>
                <w:kern w:val="0"/>
                <w:szCs w:val="21"/>
              </w:rPr>
              <w:t>品牌</w:t>
            </w:r>
          </w:p>
        </w:tc>
        <w:tc>
          <w:tcPr>
            <w:tcW w:w="1278" w:type="dxa"/>
            <w:shd w:val="clear" w:color="auto" w:fill="auto"/>
            <w:noWrap/>
            <w:vAlign w:val="center"/>
          </w:tcPr>
          <w:p w14:paraId="7DCD81FE">
            <w:pPr>
              <w:widowControl/>
              <w:jc w:val="center"/>
              <w:rPr>
                <w:rFonts w:ascii="宋体" w:hAnsi="宋体" w:eastAsia="宋体" w:cs="宋体"/>
                <w:kern w:val="0"/>
                <w:szCs w:val="21"/>
              </w:rPr>
            </w:pPr>
            <w:r>
              <w:rPr>
                <w:rFonts w:hint="eastAsia" w:ascii="宋体" w:hAnsi="宋体" w:eastAsia="宋体" w:cs="宋体"/>
                <w:kern w:val="0"/>
                <w:szCs w:val="21"/>
              </w:rPr>
              <w:t>规格型号</w:t>
            </w:r>
          </w:p>
        </w:tc>
        <w:tc>
          <w:tcPr>
            <w:tcW w:w="1562" w:type="dxa"/>
            <w:shd w:val="clear" w:color="auto" w:fill="auto"/>
            <w:noWrap/>
            <w:vAlign w:val="center"/>
          </w:tcPr>
          <w:p w14:paraId="5DCEF398">
            <w:pPr>
              <w:widowControl/>
              <w:jc w:val="center"/>
              <w:rPr>
                <w:rFonts w:ascii="宋体" w:hAnsi="宋体" w:eastAsia="宋体" w:cs="宋体"/>
                <w:kern w:val="0"/>
                <w:szCs w:val="21"/>
              </w:rPr>
            </w:pPr>
            <w:r>
              <w:rPr>
                <w:rFonts w:hint="eastAsia" w:ascii="宋体" w:hAnsi="宋体" w:eastAsia="宋体" w:cs="宋体"/>
                <w:kern w:val="0"/>
                <w:szCs w:val="21"/>
              </w:rPr>
              <w:t>综合单价（元）</w:t>
            </w:r>
          </w:p>
        </w:tc>
        <w:tc>
          <w:tcPr>
            <w:tcW w:w="1562" w:type="dxa"/>
            <w:shd w:val="clear" w:color="auto" w:fill="auto"/>
            <w:noWrap/>
            <w:vAlign w:val="center"/>
          </w:tcPr>
          <w:p w14:paraId="1BC14484">
            <w:pPr>
              <w:widowControl/>
              <w:jc w:val="center"/>
              <w:rPr>
                <w:rFonts w:ascii="宋体" w:hAnsi="宋体" w:eastAsia="宋体" w:cs="宋体"/>
                <w:kern w:val="0"/>
                <w:szCs w:val="21"/>
              </w:rPr>
            </w:pPr>
            <w:r>
              <w:rPr>
                <w:rFonts w:hint="eastAsia" w:ascii="宋体" w:hAnsi="宋体" w:eastAsia="宋体" w:cs="宋体"/>
                <w:kern w:val="0"/>
                <w:szCs w:val="21"/>
              </w:rPr>
              <w:t>合价（元）</w:t>
            </w:r>
          </w:p>
        </w:tc>
      </w:tr>
      <w:tr w14:paraId="03BE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shd w:val="clear" w:color="000000" w:fill="FFFFFF"/>
            <w:noWrap/>
            <w:vAlign w:val="center"/>
          </w:tcPr>
          <w:p w14:paraId="1C2FFE89">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844" w:type="dxa"/>
            <w:shd w:val="clear" w:color="000000" w:fill="FFFFFF"/>
            <w:noWrap/>
            <w:vAlign w:val="center"/>
          </w:tcPr>
          <w:p w14:paraId="482C2E74">
            <w:pPr>
              <w:widowControl/>
              <w:jc w:val="center"/>
              <w:rPr>
                <w:rFonts w:ascii="宋体" w:hAnsi="宋体" w:eastAsia="宋体" w:cs="宋体"/>
                <w:kern w:val="0"/>
                <w:szCs w:val="21"/>
              </w:rPr>
            </w:pPr>
          </w:p>
        </w:tc>
        <w:tc>
          <w:tcPr>
            <w:tcW w:w="850" w:type="dxa"/>
            <w:shd w:val="clear" w:color="000000" w:fill="FFFFFF"/>
            <w:noWrap/>
            <w:vAlign w:val="center"/>
          </w:tcPr>
          <w:p w14:paraId="5DF866F6">
            <w:pPr>
              <w:tabs>
                <w:tab w:val="left" w:pos="851"/>
                <w:tab w:val="center" w:pos="5812"/>
                <w:tab w:val="decimal" w:pos="7229"/>
                <w:tab w:val="decimal" w:pos="8789"/>
              </w:tabs>
              <w:ind w:right="-6"/>
              <w:jc w:val="center"/>
              <w:rPr>
                <w:rFonts w:ascii="宋体" w:hAnsi="宋体" w:eastAsia="宋体"/>
                <w:szCs w:val="21"/>
              </w:rPr>
            </w:pPr>
          </w:p>
        </w:tc>
        <w:tc>
          <w:tcPr>
            <w:tcW w:w="1277" w:type="dxa"/>
            <w:shd w:val="clear" w:color="000000" w:fill="FFFFFF"/>
            <w:vAlign w:val="center"/>
          </w:tcPr>
          <w:p w14:paraId="054C0C57">
            <w:pPr>
              <w:widowControl/>
              <w:jc w:val="center"/>
              <w:rPr>
                <w:rFonts w:ascii="宋体" w:hAnsi="宋体" w:eastAsia="宋体" w:cs="宋体"/>
                <w:kern w:val="0"/>
                <w:szCs w:val="21"/>
              </w:rPr>
            </w:pPr>
          </w:p>
        </w:tc>
        <w:tc>
          <w:tcPr>
            <w:tcW w:w="1278" w:type="dxa"/>
            <w:shd w:val="clear" w:color="000000" w:fill="FFFFFF"/>
            <w:noWrap/>
            <w:vAlign w:val="center"/>
          </w:tcPr>
          <w:p w14:paraId="6CEAC1B5">
            <w:pPr>
              <w:widowControl/>
              <w:jc w:val="center"/>
              <w:rPr>
                <w:rFonts w:ascii="宋体" w:hAnsi="宋体" w:eastAsia="宋体" w:cs="宋体"/>
                <w:kern w:val="0"/>
                <w:szCs w:val="21"/>
              </w:rPr>
            </w:pPr>
          </w:p>
        </w:tc>
        <w:tc>
          <w:tcPr>
            <w:tcW w:w="1562" w:type="dxa"/>
            <w:shd w:val="clear" w:color="000000" w:fill="FFFFFF"/>
            <w:noWrap/>
            <w:vAlign w:val="center"/>
          </w:tcPr>
          <w:p w14:paraId="328ECECE">
            <w:pPr>
              <w:widowControl/>
              <w:jc w:val="center"/>
              <w:rPr>
                <w:rFonts w:ascii="宋体" w:hAnsi="宋体" w:eastAsia="宋体" w:cs="宋体"/>
                <w:kern w:val="0"/>
                <w:szCs w:val="21"/>
              </w:rPr>
            </w:pPr>
          </w:p>
        </w:tc>
        <w:tc>
          <w:tcPr>
            <w:tcW w:w="1562" w:type="dxa"/>
            <w:shd w:val="clear" w:color="000000" w:fill="FFFFFF"/>
            <w:noWrap/>
            <w:vAlign w:val="center"/>
          </w:tcPr>
          <w:p w14:paraId="1E185789">
            <w:pPr>
              <w:widowControl/>
              <w:jc w:val="center"/>
              <w:rPr>
                <w:rFonts w:ascii="宋体" w:hAnsi="宋体" w:eastAsia="宋体" w:cs="宋体"/>
                <w:kern w:val="0"/>
                <w:szCs w:val="21"/>
              </w:rPr>
            </w:pPr>
          </w:p>
        </w:tc>
      </w:tr>
      <w:tr w14:paraId="3865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shd w:val="clear" w:color="000000" w:fill="FFFFFF"/>
            <w:noWrap/>
            <w:vAlign w:val="center"/>
          </w:tcPr>
          <w:p w14:paraId="2A9F37F0">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844" w:type="dxa"/>
            <w:shd w:val="clear" w:color="000000" w:fill="FFFFFF"/>
            <w:noWrap/>
            <w:vAlign w:val="center"/>
          </w:tcPr>
          <w:p w14:paraId="4A3CB282">
            <w:pPr>
              <w:widowControl/>
              <w:jc w:val="center"/>
              <w:rPr>
                <w:rFonts w:ascii="宋体" w:hAnsi="宋体" w:eastAsia="宋体" w:cs="宋体"/>
                <w:kern w:val="0"/>
                <w:szCs w:val="21"/>
              </w:rPr>
            </w:pPr>
          </w:p>
        </w:tc>
        <w:tc>
          <w:tcPr>
            <w:tcW w:w="850" w:type="dxa"/>
            <w:shd w:val="clear" w:color="000000" w:fill="FFFFFF"/>
            <w:noWrap/>
            <w:vAlign w:val="center"/>
          </w:tcPr>
          <w:p w14:paraId="23373922">
            <w:pPr>
              <w:tabs>
                <w:tab w:val="left" w:pos="851"/>
                <w:tab w:val="center" w:pos="5812"/>
                <w:tab w:val="decimal" w:pos="7229"/>
                <w:tab w:val="decimal" w:pos="8789"/>
              </w:tabs>
              <w:ind w:right="-6"/>
              <w:jc w:val="center"/>
              <w:rPr>
                <w:rFonts w:ascii="宋体" w:hAnsi="宋体" w:eastAsia="宋体"/>
                <w:szCs w:val="21"/>
              </w:rPr>
            </w:pPr>
          </w:p>
        </w:tc>
        <w:tc>
          <w:tcPr>
            <w:tcW w:w="1277" w:type="dxa"/>
            <w:shd w:val="clear" w:color="000000" w:fill="FFFFFF"/>
            <w:vAlign w:val="center"/>
          </w:tcPr>
          <w:p w14:paraId="52B0BAB7">
            <w:pPr>
              <w:widowControl/>
              <w:jc w:val="center"/>
              <w:rPr>
                <w:rFonts w:ascii="宋体" w:hAnsi="宋体" w:eastAsia="宋体" w:cs="宋体"/>
                <w:kern w:val="0"/>
                <w:szCs w:val="21"/>
              </w:rPr>
            </w:pPr>
          </w:p>
        </w:tc>
        <w:tc>
          <w:tcPr>
            <w:tcW w:w="1278" w:type="dxa"/>
            <w:shd w:val="clear" w:color="000000" w:fill="FFFFFF"/>
            <w:noWrap/>
            <w:vAlign w:val="center"/>
          </w:tcPr>
          <w:p w14:paraId="66F25A20">
            <w:pPr>
              <w:widowControl/>
              <w:jc w:val="center"/>
              <w:rPr>
                <w:rFonts w:ascii="宋体" w:hAnsi="宋体" w:eastAsia="宋体" w:cs="宋体"/>
                <w:kern w:val="0"/>
                <w:szCs w:val="21"/>
              </w:rPr>
            </w:pPr>
          </w:p>
        </w:tc>
        <w:tc>
          <w:tcPr>
            <w:tcW w:w="1562" w:type="dxa"/>
            <w:shd w:val="clear" w:color="000000" w:fill="FFFFFF"/>
            <w:noWrap/>
            <w:vAlign w:val="center"/>
          </w:tcPr>
          <w:p w14:paraId="3B8D8750">
            <w:pPr>
              <w:widowControl/>
              <w:jc w:val="center"/>
              <w:rPr>
                <w:rFonts w:ascii="宋体" w:hAnsi="宋体" w:eastAsia="宋体" w:cs="宋体"/>
                <w:kern w:val="0"/>
                <w:szCs w:val="21"/>
              </w:rPr>
            </w:pPr>
          </w:p>
        </w:tc>
        <w:tc>
          <w:tcPr>
            <w:tcW w:w="1562" w:type="dxa"/>
            <w:shd w:val="clear" w:color="000000" w:fill="FFFFFF"/>
            <w:noWrap/>
            <w:vAlign w:val="center"/>
          </w:tcPr>
          <w:p w14:paraId="3BF47E35">
            <w:pPr>
              <w:widowControl/>
              <w:jc w:val="center"/>
              <w:rPr>
                <w:rFonts w:ascii="宋体" w:hAnsi="宋体" w:eastAsia="宋体" w:cs="宋体"/>
                <w:kern w:val="0"/>
                <w:szCs w:val="21"/>
              </w:rPr>
            </w:pPr>
          </w:p>
        </w:tc>
      </w:tr>
    </w:tbl>
    <w:p w14:paraId="352F9E9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szCs w:val="21"/>
        </w:rPr>
        <w:t>2</w:t>
      </w:r>
      <w:r>
        <w:rPr>
          <w:rFonts w:hint="eastAsia" w:ascii="宋体" w:hAnsi="宋体" w:eastAsia="宋体"/>
          <w:szCs w:val="21"/>
        </w:rPr>
        <w:t>.合同金额：人民币</w:t>
      </w:r>
      <w:r>
        <w:rPr>
          <w:rFonts w:ascii="宋体" w:hAnsi="宋体" w:eastAsia="宋体" w:cs="Times New Roman"/>
          <w:color w:val="000000" w:themeColor="text1"/>
          <w:szCs w:val="21"/>
          <w14:textFill>
            <w14:solidFill>
              <w14:schemeClr w14:val="tx1"/>
            </w14:solidFill>
          </w14:textFill>
        </w:rPr>
        <w:t>（大写）：</w:t>
      </w:r>
      <w:r>
        <w:rPr>
          <w:rFonts w:hint="eastAsia" w:ascii="宋体" w:hAnsi="宋体" w:eastAsia="宋体" w:cs="Times New Roman"/>
          <w:color w:val="000000" w:themeColor="text1"/>
          <w:szCs w:val="21"/>
          <w:u w:val="single"/>
          <w14:textFill>
            <w14:solidFill>
              <w14:schemeClr w14:val="tx1"/>
            </w14:solidFill>
          </w14:textFill>
        </w:rPr>
        <w:t xml:space="preserve">          元</w:t>
      </w:r>
      <w:r>
        <w:rPr>
          <w:rFonts w:ascii="宋体" w:hAnsi="宋体" w:eastAsia="宋体" w:cs="Times New Roman"/>
          <w:color w:val="000000" w:themeColor="text1"/>
          <w:szCs w:val="21"/>
          <w:u w:val="single"/>
          <w14:textFill>
            <w14:solidFill>
              <w14:schemeClr w14:val="tx1"/>
            </w14:solidFill>
          </w14:textFill>
        </w:rPr>
        <w:t>整</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 xml:space="preserve">          元</w:t>
      </w:r>
      <w:r>
        <w:rPr>
          <w:rFonts w:hint="eastAsia" w:ascii="宋体" w:hAnsi="宋体" w:eastAsia="宋体" w:cs="Times New Roman"/>
          <w:color w:val="000000" w:themeColor="text1"/>
          <w:szCs w:val="21"/>
          <w14:textFill>
            <w14:solidFill>
              <w14:schemeClr w14:val="tx1"/>
            </w14:solidFill>
          </w14:textFill>
        </w:rPr>
        <w:t>）。</w:t>
      </w:r>
    </w:p>
    <w:p w14:paraId="293713DB">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.工作内容：</w:t>
      </w:r>
      <w:r>
        <w:rPr>
          <w:rFonts w:hint="eastAsia" w:ascii="宋体" w:hAnsi="宋体" w:eastAsia="宋体" w:cs="Times New Roman"/>
          <w:szCs w:val="21"/>
          <w:u w:val="single"/>
        </w:rPr>
        <w:t xml:space="preserve">          </w:t>
      </w:r>
    </w:p>
    <w:p w14:paraId="3E14ACAA">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培训要求：</w:t>
      </w:r>
      <w:r>
        <w:rPr>
          <w:rFonts w:hint="eastAsia" w:ascii="宋体" w:hAnsi="宋体" w:eastAsia="宋体" w:cs="Times New Roman"/>
          <w:szCs w:val="21"/>
          <w:u w:val="single"/>
        </w:rPr>
        <w:t xml:space="preserve">          </w:t>
      </w:r>
    </w:p>
    <w:p w14:paraId="5337976A">
      <w:pPr>
        <w:wordWrap w:val="0"/>
        <w:spacing w:line="400" w:lineRule="exact"/>
        <w:rPr>
          <w:rFonts w:ascii="宋体" w:hAnsi="宋体" w:eastAsia="宋体"/>
          <w:b/>
          <w:szCs w:val="21"/>
        </w:rPr>
      </w:pPr>
      <w:r>
        <w:rPr>
          <w:rFonts w:hint="eastAsia" w:ascii="宋体" w:hAnsi="宋体" w:eastAsia="宋体"/>
          <w:b/>
          <w:szCs w:val="21"/>
        </w:rPr>
        <w:t>二</w:t>
      </w:r>
      <w:r>
        <w:rPr>
          <w:rFonts w:ascii="宋体" w:hAnsi="宋体" w:eastAsia="宋体"/>
          <w:b/>
          <w:szCs w:val="21"/>
        </w:rPr>
        <w:t>、技术资料</w:t>
      </w:r>
      <w:r>
        <w:rPr>
          <w:rFonts w:hint="eastAsia" w:ascii="宋体" w:hAnsi="宋体" w:eastAsia="宋体"/>
          <w:b/>
          <w:szCs w:val="21"/>
        </w:rPr>
        <w:t>及保密</w:t>
      </w:r>
    </w:p>
    <w:p w14:paraId="52B70DC0">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乙方应按</w:t>
      </w:r>
      <w:r>
        <w:rPr>
          <w:rFonts w:hint="eastAsia" w:ascii="宋体" w:hAnsi="宋体" w:eastAsia="宋体"/>
        </w:rPr>
        <w:t>甲方实施本合同的实际需求在甲方</w:t>
      </w:r>
      <w:r>
        <w:rPr>
          <w:rFonts w:ascii="宋体" w:hAnsi="宋体" w:eastAsia="宋体"/>
        </w:rPr>
        <w:t>规定的时间</w:t>
      </w:r>
      <w:r>
        <w:rPr>
          <w:rFonts w:hint="eastAsia" w:ascii="宋体" w:hAnsi="宋体" w:eastAsia="宋体"/>
        </w:rPr>
        <w:t>内</w:t>
      </w:r>
      <w:r>
        <w:rPr>
          <w:rFonts w:ascii="宋体" w:hAnsi="宋体" w:eastAsia="宋体"/>
        </w:rPr>
        <w:t>向甲方提供有关技术资料。</w:t>
      </w:r>
    </w:p>
    <w:p w14:paraId="31AB8786">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没有甲方事先书面同意，</w:t>
      </w:r>
      <w:r>
        <w:rPr>
          <w:rFonts w:hint="eastAsia" w:ascii="宋体" w:hAnsi="宋体" w:eastAsia="宋体"/>
          <w:szCs w:val="21"/>
        </w:rPr>
        <w:t>乙方不得将由甲方或代表甲方提供的有关合同或任何合同条文</w:t>
      </w:r>
      <w:r>
        <w:rPr>
          <w:rFonts w:ascii="宋体" w:hAnsi="宋体" w:eastAsia="宋体"/>
          <w:szCs w:val="21"/>
        </w:rPr>
        <w:t>、规格、计划、图纸、样品</w:t>
      </w:r>
      <w:r>
        <w:rPr>
          <w:rFonts w:hint="eastAsia" w:ascii="宋体" w:hAnsi="宋体" w:eastAsia="宋体"/>
          <w:szCs w:val="21"/>
        </w:rPr>
        <w:t>、资料或单位信息等提供给与履行本合同无关的任何其他人。即使向履行本合同有关的人员提供，也应注意保密并限于履行合同的必需范围。</w:t>
      </w:r>
      <w:r>
        <w:rPr>
          <w:rFonts w:hint="eastAsia" w:ascii="宋体" w:hAnsi="宋体" w:eastAsia="宋体" w:cs="Times New Roman"/>
          <w:szCs w:val="21"/>
        </w:rPr>
        <w:t>如有泄露或窃取本款应保密的有关内容的，乙方应承担相应责任。</w:t>
      </w:r>
      <w:r>
        <w:rPr>
          <w:rFonts w:hint="eastAsia" w:ascii="宋体" w:hAnsi="宋体" w:eastAsia="宋体"/>
          <w:szCs w:val="21"/>
        </w:rPr>
        <w:t>（本条款权利不因本合同终止、撤销、无效而消失）</w:t>
      </w:r>
    </w:p>
    <w:p w14:paraId="15E2B3C8">
      <w:pPr>
        <w:wordWrap w:val="0"/>
        <w:spacing w:line="400" w:lineRule="exact"/>
        <w:rPr>
          <w:rFonts w:ascii="宋体" w:hAnsi="宋体" w:eastAsia="宋体"/>
          <w:b/>
          <w:szCs w:val="21"/>
        </w:rPr>
      </w:pPr>
      <w:r>
        <w:rPr>
          <w:rFonts w:hint="eastAsia" w:ascii="宋体" w:hAnsi="宋体" w:eastAsia="宋体"/>
          <w:b/>
          <w:szCs w:val="21"/>
        </w:rPr>
        <w:t>三</w:t>
      </w:r>
      <w:r>
        <w:rPr>
          <w:rFonts w:ascii="宋体" w:hAnsi="宋体" w:eastAsia="宋体"/>
          <w:b/>
          <w:szCs w:val="21"/>
        </w:rPr>
        <w:t>、知识产权</w:t>
      </w:r>
    </w:p>
    <w:p w14:paraId="4984B98E">
      <w:pPr>
        <w:wordWrap w:val="0"/>
        <w:spacing w:line="400" w:lineRule="exact"/>
        <w:ind w:firstLine="420" w:firstLineChars="200"/>
        <w:rPr>
          <w:rFonts w:ascii="宋体" w:hAnsi="宋体" w:eastAsia="宋体"/>
          <w:szCs w:val="21"/>
        </w:rPr>
      </w:pPr>
      <w:r>
        <w:rPr>
          <w:rFonts w:ascii="宋体" w:hAnsi="宋体" w:eastAsia="宋体"/>
          <w:szCs w:val="21"/>
        </w:rPr>
        <w:t>乙方应保证提供的货物</w:t>
      </w:r>
      <w:r>
        <w:rPr>
          <w:rFonts w:hint="eastAsia" w:ascii="宋体" w:hAnsi="宋体" w:eastAsia="宋体"/>
          <w:szCs w:val="21"/>
        </w:rPr>
        <w:t>和配套的服务</w:t>
      </w:r>
      <w:r>
        <w:rPr>
          <w:rFonts w:ascii="宋体" w:hAnsi="宋体" w:eastAsia="宋体"/>
          <w:szCs w:val="21"/>
        </w:rPr>
        <w:t>或其任何一部分均不会侵犯任何第三方的知识产权。</w:t>
      </w:r>
      <w:r>
        <w:rPr>
          <w:rFonts w:hint="eastAsia" w:ascii="宋体" w:hAnsi="宋体" w:eastAsia="宋体"/>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6B91789E">
      <w:pPr>
        <w:wordWrap w:val="0"/>
        <w:spacing w:line="400" w:lineRule="exact"/>
        <w:rPr>
          <w:rFonts w:ascii="宋体" w:hAnsi="宋体" w:eastAsia="宋体"/>
          <w:b/>
          <w:szCs w:val="21"/>
        </w:rPr>
      </w:pPr>
      <w:r>
        <w:rPr>
          <w:rFonts w:hint="eastAsia" w:ascii="宋体" w:hAnsi="宋体" w:eastAsia="宋体"/>
          <w:b/>
          <w:szCs w:val="21"/>
        </w:rPr>
        <w:t>四</w:t>
      </w:r>
      <w:r>
        <w:rPr>
          <w:rFonts w:ascii="宋体" w:hAnsi="宋体" w:eastAsia="宋体"/>
          <w:b/>
          <w:szCs w:val="21"/>
        </w:rPr>
        <w:t>、产权担保</w:t>
      </w:r>
    </w:p>
    <w:p w14:paraId="65066156">
      <w:pPr>
        <w:wordWrap w:val="0"/>
        <w:spacing w:line="400" w:lineRule="exact"/>
        <w:ind w:firstLine="420" w:firstLineChars="200"/>
        <w:rPr>
          <w:rFonts w:ascii="宋体" w:hAnsi="宋体" w:eastAsia="宋体"/>
          <w:szCs w:val="21"/>
        </w:rPr>
      </w:pPr>
      <w:r>
        <w:rPr>
          <w:rFonts w:ascii="宋体" w:hAnsi="宋体" w:eastAsia="宋体"/>
          <w:szCs w:val="21"/>
        </w:rPr>
        <w:t>乙方保证所交付的货物的所有权完全属于乙方且无任何抵押、查封等产权瑕疵。</w:t>
      </w:r>
    </w:p>
    <w:p w14:paraId="2439001B">
      <w:pPr>
        <w:numPr>
          <w:ilvl w:val="0"/>
          <w:numId w:val="5"/>
        </w:numPr>
        <w:wordWrap w:val="0"/>
        <w:spacing w:line="400" w:lineRule="exact"/>
      </w:pPr>
      <w:r>
        <w:rPr>
          <w:rFonts w:hint="eastAsia" w:ascii="宋体" w:hAnsi="宋体" w:eastAsia="宋体"/>
          <w:b/>
          <w:szCs w:val="21"/>
        </w:rPr>
        <w:t>转包或分包</w:t>
      </w:r>
    </w:p>
    <w:p w14:paraId="45FA1BF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2359962E">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2.本项目允许大企业向小微企业、中型企业向小微企业、小微企业向小微企业合理分包。</w:t>
      </w:r>
    </w:p>
    <w:p w14:paraId="325025B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3.乙方可以将项目的非主体、非关键性工作合理分包，分包供应商不得再次分包。</w:t>
      </w:r>
    </w:p>
    <w:p w14:paraId="693BFC32">
      <w:pPr>
        <w:wordWrap w:val="0"/>
        <w:spacing w:line="400" w:lineRule="exact"/>
        <w:ind w:firstLine="420" w:firstLineChars="200"/>
        <w:rPr>
          <w:rFonts w:ascii="宋体" w:hAnsi="宋体" w:eastAsia="宋体"/>
          <w:szCs w:val="21"/>
        </w:rPr>
      </w:pPr>
      <w:r>
        <w:rPr>
          <w:rFonts w:hint="eastAsia" w:ascii="宋体" w:hAnsi="宋体" w:eastAsia="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2C3C7941">
      <w:pPr>
        <w:wordWrap w:val="0"/>
        <w:spacing w:line="400" w:lineRule="exact"/>
        <w:rPr>
          <w:rFonts w:ascii="宋体" w:hAnsi="宋体" w:eastAsia="宋体"/>
          <w:b/>
          <w:szCs w:val="21"/>
        </w:rPr>
      </w:pPr>
      <w:r>
        <w:rPr>
          <w:rFonts w:hint="eastAsia" w:ascii="宋体" w:hAnsi="宋体" w:eastAsia="宋体"/>
          <w:b/>
          <w:szCs w:val="21"/>
        </w:rPr>
        <w:t>六</w:t>
      </w:r>
      <w:r>
        <w:rPr>
          <w:rFonts w:ascii="宋体" w:hAnsi="宋体" w:eastAsia="宋体"/>
          <w:b/>
          <w:szCs w:val="21"/>
        </w:rPr>
        <w:t>、交货期、交货方式及</w:t>
      </w:r>
      <w:r>
        <w:rPr>
          <w:rFonts w:hint="eastAsia" w:ascii="宋体" w:hAnsi="宋体" w:eastAsia="宋体"/>
          <w:b/>
          <w:szCs w:val="21"/>
        </w:rPr>
        <w:t>安装调试地点</w:t>
      </w:r>
    </w:p>
    <w:p w14:paraId="1B75BBFD">
      <w:pPr>
        <w:wordWrap w:val="0"/>
        <w:spacing w:line="400" w:lineRule="exact"/>
        <w:ind w:firstLine="420" w:firstLineChars="200"/>
        <w:rPr>
          <w:rFonts w:ascii="宋体" w:hAnsi="宋体" w:eastAsia="宋体"/>
          <w:szCs w:val="21"/>
        </w:rPr>
      </w:pPr>
      <w:r>
        <w:rPr>
          <w:rFonts w:hint="eastAsia" w:ascii="宋体" w:hAnsi="宋体" w:eastAsia="宋体"/>
          <w:szCs w:val="21"/>
        </w:rPr>
        <w:t>1.交</w:t>
      </w:r>
      <w:r>
        <w:rPr>
          <w:rFonts w:ascii="宋体" w:hAnsi="宋体" w:eastAsia="宋体"/>
          <w:szCs w:val="21"/>
        </w:rPr>
        <w:t>货期</w:t>
      </w:r>
      <w:r>
        <w:rPr>
          <w:rFonts w:hint="eastAsia" w:ascii="宋体" w:hAnsi="宋体" w:eastAsia="宋体"/>
          <w:szCs w:val="21"/>
        </w:rPr>
        <w:t>（合同履行期限）</w:t>
      </w:r>
      <w:r>
        <w:rPr>
          <w:rFonts w:ascii="宋体" w:hAnsi="宋体" w:eastAsia="宋体"/>
          <w:szCs w:val="21"/>
        </w:rPr>
        <w:t>：</w:t>
      </w:r>
      <w:r>
        <w:rPr>
          <w:rFonts w:hint="eastAsia" w:ascii="宋体" w:hAnsi="宋体" w:eastAsia="宋体" w:cs="宋体"/>
          <w:kern w:val="0"/>
          <w:szCs w:val="21"/>
          <w:u w:val="single"/>
        </w:rPr>
        <w:t>合同签订</w:t>
      </w:r>
      <w:r>
        <w:rPr>
          <w:rFonts w:hint="eastAsia" w:ascii="宋体" w:hAnsi="宋体" w:eastAsia="宋体" w:cs="宋体"/>
          <w:u w:val="single"/>
        </w:rPr>
        <w:t>接采购人通知后</w:t>
      </w:r>
      <w:r>
        <w:rPr>
          <w:rFonts w:hint="eastAsia" w:ascii="宋体" w:hAnsi="宋体" w:eastAsia="宋体" w:cs="宋体"/>
          <w:kern w:val="0"/>
          <w:szCs w:val="21"/>
          <w:u w:val="single"/>
        </w:rPr>
        <w:t>30日历天内一次性完成安装调试、并验收合格</w:t>
      </w:r>
      <w:r>
        <w:rPr>
          <w:rFonts w:hint="eastAsia" w:ascii="宋体" w:hAnsi="宋体" w:eastAsia="宋体" w:cs="Arial"/>
          <w:bCs/>
          <w:color w:val="000000"/>
          <w:szCs w:val="21"/>
        </w:rPr>
        <w:t>。</w:t>
      </w:r>
    </w:p>
    <w:p w14:paraId="32B74BD4">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交货方式：</w:t>
      </w:r>
      <w:r>
        <w:rPr>
          <w:rFonts w:hint="eastAsia" w:ascii="宋体" w:hAnsi="宋体" w:eastAsia="宋体" w:cs="Times New Roman"/>
          <w:szCs w:val="21"/>
          <w:u w:val="single"/>
        </w:rPr>
        <w:t xml:space="preserve">          </w:t>
      </w:r>
    </w:p>
    <w:p w14:paraId="2520C20A">
      <w:pPr>
        <w:wordWrap w:val="0"/>
        <w:spacing w:line="400" w:lineRule="exact"/>
        <w:ind w:firstLine="420" w:firstLineChars="200"/>
        <w:rPr>
          <w:rFonts w:ascii="宋体" w:hAnsi="宋体" w:eastAsia="宋体" w:cs="宋体"/>
          <w:color w:val="000000"/>
          <w:kern w:val="0"/>
          <w:u w:val="single"/>
        </w:rPr>
      </w:pPr>
      <w:r>
        <w:rPr>
          <w:rFonts w:hint="eastAsia" w:ascii="宋体" w:hAnsi="宋体" w:eastAsia="宋体"/>
          <w:szCs w:val="21"/>
        </w:rPr>
        <w:t>3.安装调试地点</w:t>
      </w:r>
      <w:r>
        <w:rPr>
          <w:rFonts w:ascii="宋体" w:hAnsi="宋体" w:eastAsia="宋体"/>
          <w:szCs w:val="21"/>
        </w:rPr>
        <w:t>：</w:t>
      </w:r>
      <w:r>
        <w:rPr>
          <w:rFonts w:hint="eastAsia" w:ascii="宋体" w:hAnsi="宋体" w:eastAsia="宋体" w:cs="Times New Roman"/>
          <w:szCs w:val="21"/>
          <w:u w:val="single"/>
        </w:rPr>
        <w:t xml:space="preserve">          </w:t>
      </w:r>
    </w:p>
    <w:p w14:paraId="069B61A1">
      <w:pPr>
        <w:wordWrap w:val="0"/>
        <w:spacing w:line="400" w:lineRule="exact"/>
        <w:rPr>
          <w:rFonts w:ascii="宋体" w:hAnsi="宋体" w:eastAsia="宋体"/>
          <w:b/>
          <w:szCs w:val="21"/>
        </w:rPr>
      </w:pPr>
      <w:r>
        <w:rPr>
          <w:rFonts w:hint="eastAsia" w:ascii="宋体" w:hAnsi="宋体" w:eastAsia="宋体"/>
          <w:b/>
          <w:szCs w:val="21"/>
        </w:rPr>
        <w:t>七</w:t>
      </w:r>
      <w:r>
        <w:rPr>
          <w:rFonts w:ascii="宋体" w:hAnsi="宋体" w:eastAsia="宋体"/>
          <w:b/>
          <w:szCs w:val="21"/>
        </w:rPr>
        <w:t>、货款支付</w:t>
      </w:r>
    </w:p>
    <w:p w14:paraId="0F693BA0">
      <w:pPr>
        <w:wordWrap w:val="0"/>
        <w:spacing w:line="400" w:lineRule="exact"/>
        <w:ind w:firstLine="420" w:firstLineChars="200"/>
        <w:rPr>
          <w:rFonts w:ascii="宋体" w:hAnsi="宋体" w:eastAsia="宋体"/>
          <w:szCs w:val="21"/>
        </w:rPr>
      </w:pPr>
      <w:r>
        <w:rPr>
          <w:rFonts w:hint="eastAsia" w:ascii="宋体" w:hAnsi="宋体" w:eastAsia="宋体"/>
          <w:szCs w:val="21"/>
        </w:rPr>
        <w:t>1.付款方式：</w:t>
      </w:r>
      <w:r>
        <w:rPr>
          <w:rFonts w:hint="eastAsia" w:ascii="宋体" w:hAnsi="宋体" w:eastAsia="宋体" w:cs="Times New Roman"/>
          <w:szCs w:val="21"/>
          <w:u w:val="single"/>
        </w:rPr>
        <w:t xml:space="preserve">          </w:t>
      </w:r>
    </w:p>
    <w:p w14:paraId="1F73904C">
      <w:pPr>
        <w:wordWrap w:val="0"/>
        <w:spacing w:line="400" w:lineRule="exact"/>
        <w:ind w:firstLine="420" w:firstLineChars="200"/>
        <w:rPr>
          <w:rFonts w:ascii="宋体" w:hAnsi="宋体" w:eastAsia="宋体"/>
          <w:szCs w:val="21"/>
        </w:rPr>
      </w:pPr>
      <w:r>
        <w:rPr>
          <w:rFonts w:hint="eastAsia" w:ascii="宋体" w:hAnsi="宋体" w:eastAsia="宋体"/>
          <w:szCs w:val="21"/>
        </w:rPr>
        <w:t>2.结算方式：</w:t>
      </w:r>
      <w:r>
        <w:rPr>
          <w:rFonts w:hint="eastAsia" w:ascii="宋体" w:hAnsi="宋体" w:eastAsia="宋体" w:cs="Times New Roman"/>
          <w:szCs w:val="21"/>
          <w:u w:val="single"/>
        </w:rPr>
        <w:t xml:space="preserve">          </w:t>
      </w:r>
    </w:p>
    <w:p w14:paraId="4285016E">
      <w:pPr>
        <w:wordWrap w:val="0"/>
        <w:spacing w:line="400" w:lineRule="exact"/>
        <w:rPr>
          <w:rFonts w:ascii="宋体" w:hAnsi="宋体" w:eastAsia="宋体"/>
          <w:b/>
          <w:szCs w:val="21"/>
        </w:rPr>
      </w:pPr>
      <w:r>
        <w:rPr>
          <w:rFonts w:hint="eastAsia" w:ascii="宋体" w:hAnsi="宋体" w:eastAsia="宋体"/>
          <w:b/>
          <w:szCs w:val="21"/>
        </w:rPr>
        <w:t>八、预付款保函要求：</w:t>
      </w:r>
      <w:r>
        <w:rPr>
          <w:rFonts w:hint="eastAsia" w:ascii="宋体" w:hAnsi="宋体" w:eastAsia="宋体" w:cs="Times New Roman"/>
          <w:szCs w:val="21"/>
          <w:u w:val="single"/>
        </w:rPr>
        <w:t xml:space="preserve">          </w:t>
      </w:r>
    </w:p>
    <w:p w14:paraId="3C8B0A4C">
      <w:pPr>
        <w:wordWrap w:val="0"/>
        <w:spacing w:line="400" w:lineRule="exact"/>
        <w:rPr>
          <w:rFonts w:ascii="宋体" w:hAnsi="宋体" w:eastAsia="宋体"/>
          <w:b/>
          <w:szCs w:val="21"/>
        </w:rPr>
      </w:pPr>
      <w:r>
        <w:rPr>
          <w:rFonts w:hint="eastAsia" w:ascii="宋体" w:hAnsi="宋体" w:eastAsia="宋体"/>
          <w:b/>
          <w:szCs w:val="21"/>
        </w:rPr>
        <w:t>九、人员要求：</w:t>
      </w:r>
      <w:r>
        <w:rPr>
          <w:rFonts w:hint="eastAsia" w:ascii="宋体" w:hAnsi="宋体" w:eastAsia="宋体" w:cs="Times New Roman"/>
          <w:szCs w:val="21"/>
          <w:u w:val="single"/>
        </w:rPr>
        <w:t xml:space="preserve">          </w:t>
      </w:r>
    </w:p>
    <w:p w14:paraId="06C99A32">
      <w:pPr>
        <w:wordWrap w:val="0"/>
        <w:spacing w:line="400" w:lineRule="exact"/>
        <w:rPr>
          <w:rFonts w:ascii="宋体" w:hAnsi="宋体" w:eastAsia="宋体"/>
          <w:b/>
          <w:szCs w:val="21"/>
        </w:rPr>
      </w:pPr>
      <w:r>
        <w:rPr>
          <w:rFonts w:hint="eastAsia" w:ascii="宋体" w:hAnsi="宋体" w:eastAsia="宋体"/>
          <w:b/>
          <w:szCs w:val="21"/>
        </w:rPr>
        <w:t>十、服务要求：</w:t>
      </w:r>
      <w:r>
        <w:rPr>
          <w:rFonts w:hint="eastAsia" w:ascii="宋体" w:hAnsi="宋体" w:eastAsia="宋体" w:cs="Times New Roman"/>
          <w:szCs w:val="21"/>
          <w:u w:val="single"/>
        </w:rPr>
        <w:t xml:space="preserve">          </w:t>
      </w:r>
    </w:p>
    <w:p w14:paraId="2C768520">
      <w:pPr>
        <w:wordWrap w:val="0"/>
        <w:spacing w:line="400" w:lineRule="exact"/>
        <w:rPr>
          <w:rFonts w:ascii="宋体" w:hAnsi="宋体" w:eastAsia="宋体"/>
          <w:b/>
          <w:szCs w:val="21"/>
        </w:rPr>
      </w:pPr>
      <w:r>
        <w:rPr>
          <w:rFonts w:hint="eastAsia" w:ascii="宋体" w:hAnsi="宋体" w:eastAsia="宋体"/>
          <w:b/>
          <w:szCs w:val="21"/>
        </w:rPr>
        <w:t>十一、税费</w:t>
      </w:r>
    </w:p>
    <w:p w14:paraId="15B5E3BB">
      <w:pPr>
        <w:wordWrap w:val="0"/>
        <w:spacing w:line="400" w:lineRule="exact"/>
        <w:ind w:firstLine="420" w:firstLineChars="200"/>
        <w:rPr>
          <w:rFonts w:ascii="宋体" w:hAnsi="宋体" w:eastAsia="宋体"/>
          <w:szCs w:val="21"/>
        </w:rPr>
      </w:pPr>
      <w:r>
        <w:rPr>
          <w:rFonts w:hint="eastAsia" w:ascii="宋体" w:hAnsi="宋体" w:eastAsia="宋体"/>
          <w:szCs w:val="21"/>
        </w:rPr>
        <w:t>本合同执行中相关的一切税费均由乙方负担。</w:t>
      </w:r>
    </w:p>
    <w:p w14:paraId="436A9233">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二</w:t>
      </w:r>
      <w:r>
        <w:rPr>
          <w:rFonts w:ascii="宋体" w:hAnsi="宋体" w:eastAsia="宋体"/>
          <w:b/>
          <w:szCs w:val="21"/>
        </w:rPr>
        <w:t>、质量保证</w:t>
      </w:r>
    </w:p>
    <w:p w14:paraId="1A51B22E">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乙方应按</w:t>
      </w:r>
      <w:r>
        <w:rPr>
          <w:rFonts w:hint="eastAsia" w:ascii="宋体" w:hAnsi="宋体" w:eastAsia="宋体"/>
          <w:szCs w:val="21"/>
        </w:rPr>
        <w:t>投标</w:t>
      </w:r>
      <w:r>
        <w:rPr>
          <w:rFonts w:ascii="宋体" w:hAnsi="宋体" w:eastAsia="宋体"/>
          <w:szCs w:val="21"/>
        </w:rPr>
        <w:t>文件</w:t>
      </w:r>
      <w:r>
        <w:rPr>
          <w:rFonts w:hint="eastAsia" w:ascii="宋体" w:hAnsi="宋体" w:eastAsia="宋体"/>
          <w:szCs w:val="21"/>
        </w:rPr>
        <w:t>响应</w:t>
      </w:r>
      <w:r>
        <w:rPr>
          <w:rFonts w:ascii="宋体" w:hAnsi="宋体" w:eastAsia="宋体"/>
          <w:szCs w:val="21"/>
        </w:rPr>
        <w:t>的货物性能、技术要求、质量标准向甲方提供未经使用的全新产品。</w:t>
      </w:r>
    </w:p>
    <w:p w14:paraId="063F1EEE">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乙方提供的货物在运维服务期内因货物本身的质量问题发生故障</w:t>
      </w:r>
      <w:r>
        <w:rPr>
          <w:rFonts w:hint="eastAsia" w:ascii="宋体" w:hAnsi="宋体" w:eastAsia="宋体"/>
          <w:szCs w:val="21"/>
        </w:rPr>
        <w:t>或损坏</w:t>
      </w:r>
      <w:r>
        <w:rPr>
          <w:rFonts w:ascii="宋体" w:hAnsi="宋体" w:eastAsia="宋体"/>
          <w:szCs w:val="21"/>
        </w:rPr>
        <w:t>，乙方应负责免费更换。对达不到技术要求者，根据实际情况，经双方协商，可按以下办法处理：</w:t>
      </w:r>
    </w:p>
    <w:p w14:paraId="126DC1B9">
      <w:pPr>
        <w:wordWrap w:val="0"/>
        <w:spacing w:line="400" w:lineRule="exact"/>
        <w:ind w:firstLine="420" w:firstLineChars="200"/>
        <w:rPr>
          <w:rFonts w:ascii="宋体" w:hAnsi="宋体" w:eastAsia="宋体"/>
          <w:szCs w:val="21"/>
        </w:rPr>
      </w:pPr>
      <w:r>
        <w:rPr>
          <w:rFonts w:hint="eastAsia" w:ascii="宋体" w:hAnsi="宋体" w:eastAsia="宋体" w:cs="宋体"/>
          <w:szCs w:val="21"/>
        </w:rPr>
        <w:t>（1）</w:t>
      </w:r>
      <w:r>
        <w:rPr>
          <w:rFonts w:ascii="宋体" w:hAnsi="宋体" w:eastAsia="宋体"/>
          <w:szCs w:val="21"/>
        </w:rPr>
        <w:t>更换：由乙方承担所发生的全部费用。</w:t>
      </w:r>
    </w:p>
    <w:p w14:paraId="12B9F9D9">
      <w:pPr>
        <w:wordWrap w:val="0"/>
        <w:spacing w:line="400" w:lineRule="exact"/>
        <w:ind w:firstLine="420" w:firstLineChars="200"/>
        <w:rPr>
          <w:rFonts w:ascii="宋体" w:hAnsi="宋体" w:eastAsia="宋体"/>
          <w:szCs w:val="21"/>
        </w:rPr>
      </w:pPr>
      <w:r>
        <w:rPr>
          <w:rFonts w:hint="eastAsia" w:ascii="宋体" w:hAnsi="宋体" w:eastAsia="宋体" w:cs="宋体"/>
          <w:szCs w:val="21"/>
        </w:rPr>
        <w:t>（2）</w:t>
      </w:r>
      <w:r>
        <w:rPr>
          <w:rFonts w:ascii="宋体" w:hAnsi="宋体" w:eastAsia="宋体"/>
          <w:szCs w:val="21"/>
        </w:rPr>
        <w:t>贬值处理：由甲乙双方合议定价。</w:t>
      </w:r>
    </w:p>
    <w:p w14:paraId="4F5E7FC9">
      <w:pPr>
        <w:wordWrap w:val="0"/>
        <w:spacing w:line="400" w:lineRule="exact"/>
        <w:ind w:firstLine="420" w:firstLineChars="200"/>
        <w:rPr>
          <w:rFonts w:ascii="宋体" w:hAnsi="宋体" w:eastAsia="宋体"/>
          <w:szCs w:val="21"/>
        </w:rPr>
      </w:pPr>
      <w:r>
        <w:rPr>
          <w:rFonts w:hint="eastAsia" w:ascii="宋体" w:hAnsi="宋体" w:eastAsia="宋体" w:cs="宋体"/>
          <w:szCs w:val="21"/>
        </w:rPr>
        <w:t>（3）</w:t>
      </w:r>
      <w:r>
        <w:rPr>
          <w:rFonts w:ascii="宋体" w:hAnsi="宋体" w:eastAsia="宋体"/>
          <w:szCs w:val="21"/>
        </w:rPr>
        <w:t>退货处理：乙方应退还甲方支付的合同款，同时应承担该货物的直接费用（运输、保险、检验、货款利息及银行手续费等）。</w:t>
      </w:r>
    </w:p>
    <w:p w14:paraId="45EAF3B4">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如在使用过程中发生质量问题</w:t>
      </w:r>
      <w:r>
        <w:rPr>
          <w:rFonts w:hint="eastAsia" w:ascii="宋体" w:hAnsi="宋体" w:eastAsia="宋体"/>
          <w:szCs w:val="21"/>
        </w:rPr>
        <w:t>，乙方在接到甲方报修通知后</w:t>
      </w:r>
      <w:r>
        <w:rPr>
          <w:rFonts w:ascii="宋体" w:hAnsi="宋体" w:eastAsia="宋体"/>
          <w:szCs w:val="21"/>
          <w:u w:val="single"/>
        </w:rPr>
        <w:t xml:space="preserve">     </w:t>
      </w:r>
      <w:r>
        <w:rPr>
          <w:rFonts w:hint="eastAsia" w:ascii="宋体" w:hAnsi="宋体" w:eastAsia="宋体"/>
          <w:szCs w:val="21"/>
        </w:rPr>
        <w:t>小时内维修完成，上述时间内确有特殊原因不能按时维修完成的，需向甲方说明情况，经甲方同意后可适当延长维修时间，必要时无偿提供备品备件供甲方使用，运维服务期内免费维修复原、更换材料。</w:t>
      </w:r>
    </w:p>
    <w:p w14:paraId="0DFC0DD8">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在运维服务期内，乙方应对货物出现的质量及安全问题负责处理解决并承担一切费用。</w:t>
      </w:r>
    </w:p>
    <w:p w14:paraId="0974D60A">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.因人为因素出现的问题不在质保范围内。</w:t>
      </w:r>
    </w:p>
    <w:p w14:paraId="6CF08D84">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三</w:t>
      </w:r>
      <w:r>
        <w:rPr>
          <w:rFonts w:ascii="宋体" w:hAnsi="宋体" w:eastAsia="宋体"/>
          <w:b/>
          <w:szCs w:val="21"/>
        </w:rPr>
        <w:t>、调试和验收</w:t>
      </w:r>
    </w:p>
    <w:p w14:paraId="27B628D2">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甲方对乙方提交的货物依据</w:t>
      </w:r>
      <w:r>
        <w:rPr>
          <w:rFonts w:hint="eastAsia" w:ascii="宋体" w:hAnsi="宋体" w:eastAsia="宋体"/>
          <w:szCs w:val="21"/>
        </w:rPr>
        <w:t>招标</w:t>
      </w:r>
      <w:r>
        <w:rPr>
          <w:rFonts w:ascii="宋体" w:hAnsi="宋体" w:eastAsia="宋体"/>
          <w:szCs w:val="21"/>
        </w:rPr>
        <w:t>文件上的技术规格要求和国家有关质量标准进行现场初步验收，外观、说明书符合</w:t>
      </w:r>
      <w:r>
        <w:rPr>
          <w:rFonts w:hint="eastAsia" w:ascii="宋体" w:hAnsi="宋体" w:eastAsia="宋体"/>
          <w:szCs w:val="21"/>
        </w:rPr>
        <w:t>招标</w:t>
      </w:r>
      <w:r>
        <w:rPr>
          <w:rFonts w:ascii="宋体" w:hAnsi="宋体" w:eastAsia="宋体"/>
          <w:szCs w:val="21"/>
        </w:rPr>
        <w:t>文件技术要求的，给予签收，初步验收不合格的不予签收。</w:t>
      </w:r>
      <w:r>
        <w:rPr>
          <w:rFonts w:hint="eastAsia" w:ascii="宋体" w:hAnsi="宋体" w:eastAsia="宋体"/>
          <w:szCs w:val="21"/>
        </w:rPr>
        <w:t>安装调试完成，甲方需按规定组织最终验收。本项目货物最终验收按照《余姚市政府采购履约验收管理办法》的规定组织验收。</w:t>
      </w:r>
    </w:p>
    <w:p w14:paraId="1619487E">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乙方交货前应对产品作出全面检查和对验收文件进行整理，并列出清单，作为甲方收货验收和使用的技术条件依据，检验的结果应随货物交甲方。</w:t>
      </w:r>
    </w:p>
    <w:p w14:paraId="443F0830">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甲方对乙方提供的货物在使用前进行调试时，乙方需负责安装并培训甲方的使用操作人员，并协助甲方一起调试，直到符合技术要求，甲方才做最终验收。</w:t>
      </w:r>
    </w:p>
    <w:p w14:paraId="0896C63A">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对技术复杂的货物，甲方</w:t>
      </w:r>
      <w:r>
        <w:rPr>
          <w:rFonts w:hint="eastAsia" w:ascii="宋体" w:hAnsi="宋体" w:eastAsia="宋体"/>
          <w:szCs w:val="21"/>
        </w:rPr>
        <w:t>可</w:t>
      </w:r>
      <w:r>
        <w:rPr>
          <w:rFonts w:ascii="宋体" w:hAnsi="宋体" w:eastAsia="宋体"/>
          <w:szCs w:val="21"/>
        </w:rPr>
        <w:t>请国家认可的专业检测机构参与初步验收及最终验收，并由其出具质量检测报告。</w:t>
      </w:r>
    </w:p>
    <w:p w14:paraId="093F9807">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验收时乙方必须在现场，验收完毕后作出验收结果报告</w:t>
      </w:r>
      <w:r>
        <w:rPr>
          <w:rFonts w:hint="eastAsia" w:ascii="宋体" w:hAnsi="宋体" w:eastAsia="宋体"/>
          <w:szCs w:val="21"/>
        </w:rPr>
        <w:t>，</w:t>
      </w:r>
      <w:r>
        <w:rPr>
          <w:rFonts w:ascii="宋体" w:hAnsi="宋体" w:eastAsia="宋体"/>
          <w:szCs w:val="21"/>
        </w:rPr>
        <w:t>验收费用由乙方负责。</w:t>
      </w:r>
    </w:p>
    <w:p w14:paraId="2B2F99D1">
      <w:pPr>
        <w:wordWrap w:val="0"/>
        <w:spacing w:line="400" w:lineRule="exact"/>
        <w:ind w:firstLine="420" w:firstLineChars="200"/>
        <w:rPr>
          <w:rFonts w:ascii="宋体" w:hAnsi="宋体" w:eastAsia="宋体"/>
          <w:szCs w:val="21"/>
        </w:rPr>
      </w:pPr>
      <w:r>
        <w:rPr>
          <w:rFonts w:hint="eastAsia" w:ascii="宋体" w:hAnsi="宋体" w:eastAsia="宋体"/>
          <w:szCs w:val="21"/>
        </w:rPr>
        <w:t>6.在供货验收时，业主对货品质量等方面有疑问的，供应商必须提供检测报告或证明材料。</w:t>
      </w:r>
    </w:p>
    <w:p w14:paraId="0018E320">
      <w:pPr>
        <w:wordWrap w:val="0"/>
        <w:spacing w:line="400" w:lineRule="exact"/>
        <w:ind w:firstLine="420" w:firstLineChars="200"/>
        <w:rPr>
          <w:rFonts w:ascii="宋体" w:hAnsi="宋体" w:eastAsia="宋体"/>
          <w:szCs w:val="21"/>
          <w:u w:val="single"/>
        </w:rPr>
      </w:pPr>
      <w:r>
        <w:rPr>
          <w:rFonts w:hint="eastAsia" w:ascii="宋体" w:hAnsi="宋体" w:eastAsia="宋体"/>
          <w:szCs w:val="21"/>
        </w:rPr>
        <w:t>7.验收标准：</w:t>
      </w:r>
      <w:r>
        <w:rPr>
          <w:rFonts w:hint="eastAsia" w:ascii="宋体" w:hAnsi="宋体" w:eastAsia="宋体" w:cs="Times New Roman"/>
          <w:color w:val="000000" w:themeColor="text1"/>
          <w:szCs w:val="21"/>
          <w:u w:val="single"/>
          <w14:textFill>
            <w14:solidFill>
              <w14:schemeClr w14:val="tx1"/>
            </w14:solidFill>
          </w14:textFill>
        </w:rPr>
        <w:t>根据招标文件的技术参数要求，</w:t>
      </w:r>
      <w:r>
        <w:rPr>
          <w:rFonts w:hint="eastAsia" w:ascii="宋体" w:hAnsi="宋体" w:eastAsia="宋体"/>
          <w:bCs/>
          <w:snapToGrid w:val="0"/>
          <w:color w:val="000000" w:themeColor="text1"/>
          <w:szCs w:val="21"/>
          <w:u w:val="single"/>
          <w14:textFill>
            <w14:solidFill>
              <w14:schemeClr w14:val="tx1"/>
            </w14:solidFill>
          </w14:textFill>
        </w:rPr>
        <w:t>结合中标人投标文件的响应情况对</w:t>
      </w:r>
      <w:r>
        <w:rPr>
          <w:rFonts w:hint="eastAsia" w:ascii="宋体" w:hAnsi="宋体" w:eastAsia="宋体" w:cs="Times New Roman"/>
          <w:color w:val="000000" w:themeColor="text1"/>
          <w:szCs w:val="21"/>
          <w:u w:val="single"/>
          <w14:textFill>
            <w14:solidFill>
              <w14:schemeClr w14:val="tx1"/>
            </w14:solidFill>
          </w14:textFill>
        </w:rPr>
        <w:t>货物</w:t>
      </w:r>
      <w:r>
        <w:rPr>
          <w:rFonts w:hint="eastAsia" w:ascii="宋体" w:hAnsi="宋体" w:eastAsia="宋体"/>
          <w:bCs/>
          <w:snapToGrid w:val="0"/>
          <w:color w:val="000000" w:themeColor="text1"/>
          <w:szCs w:val="21"/>
          <w:u w:val="single"/>
          <w14:textFill>
            <w14:solidFill>
              <w14:schemeClr w14:val="tx1"/>
            </w14:solidFill>
          </w14:textFill>
        </w:rPr>
        <w:t>进行最终验收。验收时货物质量、安装调试工艺、建设要求等符合国家现行有关标准、规范、规定等要求</w:t>
      </w:r>
      <w:r>
        <w:rPr>
          <w:rFonts w:hint="eastAsia" w:ascii="宋体" w:hAnsi="宋体" w:eastAsia="宋体"/>
          <w:bCs/>
          <w:snapToGrid w:val="0"/>
          <w:color w:val="000000" w:themeColor="text1"/>
          <w:szCs w:val="21"/>
          <w14:textFill>
            <w14:solidFill>
              <w14:schemeClr w14:val="tx1"/>
            </w14:solidFill>
          </w14:textFill>
        </w:rPr>
        <w:t>。</w:t>
      </w:r>
      <w:r>
        <w:rPr>
          <w:rFonts w:hint="eastAsia" w:ascii="宋体" w:hAnsi="宋体" w:eastAsia="宋体" w:cs="Times New Roman"/>
          <w:szCs w:val="21"/>
          <w:u w:val="single"/>
        </w:rPr>
        <w:t>所有货物的生产时间必须在12个月内，以项目验收合格之日起算，如发现货物生产日期超出12个月的，业主有权在验收时退还，从而导致验收失败，所有责任及所产生的费用由供应商自行承担。</w:t>
      </w:r>
    </w:p>
    <w:p w14:paraId="564733C8">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四</w:t>
      </w:r>
      <w:r>
        <w:rPr>
          <w:rFonts w:ascii="宋体" w:hAnsi="宋体" w:eastAsia="宋体"/>
          <w:b/>
          <w:szCs w:val="21"/>
        </w:rPr>
        <w:t>、货物包装、发运及运输</w:t>
      </w:r>
    </w:p>
    <w:p w14:paraId="43EBE71B">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乙方应在货物发运前对其进行满足运输距离、防潮、防震、防锈和防破损装卸等要求包装，以保证货物安全运达甲方指定地点。</w:t>
      </w:r>
    </w:p>
    <w:p w14:paraId="5DAB7037">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使用说明书、质量检验证明书、随配附件和工具以及清单一并附于货物内。</w:t>
      </w:r>
    </w:p>
    <w:p w14:paraId="4CCFBEDA">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乙方在货物发运手续办理完毕后24小时内或货到甲方48小时前通知甲方，以准备接货。</w:t>
      </w:r>
    </w:p>
    <w:p w14:paraId="67E5D304">
      <w:pPr>
        <w:wordWrap w:val="0"/>
        <w:spacing w:line="40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货物在交付甲方前发生的风险均由乙方负责。</w:t>
      </w:r>
    </w:p>
    <w:p w14:paraId="153C8BA6">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货物在规定的交付期限内由乙方送达甲方指定的地点视为交付，乙方同时需通知甲方货物已送达。</w:t>
      </w:r>
    </w:p>
    <w:p w14:paraId="75B611C5">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五</w:t>
      </w:r>
      <w:r>
        <w:rPr>
          <w:rFonts w:ascii="宋体" w:hAnsi="宋体" w:eastAsia="宋体"/>
          <w:b/>
          <w:szCs w:val="21"/>
        </w:rPr>
        <w:t>、违约责任</w:t>
      </w:r>
    </w:p>
    <w:p w14:paraId="35EE0EC8">
      <w:pPr>
        <w:wordWrap w:val="0"/>
        <w:spacing w:line="400" w:lineRule="exact"/>
        <w:ind w:firstLine="420" w:firstLineChars="200"/>
        <w:rPr>
          <w:rFonts w:ascii="宋体" w:hAnsi="宋体" w:eastAsia="宋体"/>
          <w:szCs w:val="21"/>
        </w:rPr>
      </w:pPr>
      <w:r>
        <w:rPr>
          <w:rFonts w:hint="eastAsia" w:ascii="宋体" w:hAnsi="宋体" w:eastAsia="宋体"/>
          <w:szCs w:val="21"/>
        </w:rPr>
        <w:t>1.甲方无正当理由拒收货物的，甲方应按拒收货物总值的百分之二向乙方支付违约金。</w:t>
      </w:r>
    </w:p>
    <w:p w14:paraId="797E2B92">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甲方无故逾期办理货款支付手续的，甲方应按逾期付款总额每日万分之五向乙方支付违约金。</w:t>
      </w:r>
    </w:p>
    <w:p w14:paraId="333728BA">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3.合同生效后，乙方单方面要求终止合同或解除合同的，视为乙方违约。</w:t>
      </w:r>
    </w:p>
    <w:p w14:paraId="0EBBCB7E">
      <w:pPr>
        <w:wordWrap w:val="0"/>
        <w:spacing w:line="400" w:lineRule="exact"/>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.乙方如未按投标文件中响应的人员配备到位的，扣除2000元/次。如发生3次及以上“未按投标文件中响应的人员配备到位的”或“未经甲方同意擅自更换人员的”，甲方可解除本合同。</w:t>
      </w:r>
    </w:p>
    <w:p w14:paraId="6BD12C94">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乙方逾期交付货物的，乙方应按逾期交货总额每日万分之五向甲方支付违约金，由甲方从待付货款中</w:t>
      </w:r>
      <w:r>
        <w:rPr>
          <w:rFonts w:hint="eastAsia" w:ascii="宋体" w:hAnsi="宋体" w:eastAsia="宋体"/>
          <w:szCs w:val="21"/>
        </w:rPr>
        <w:t>直接</w:t>
      </w:r>
      <w:r>
        <w:rPr>
          <w:rFonts w:ascii="宋体" w:hAnsi="宋体" w:eastAsia="宋体"/>
          <w:szCs w:val="21"/>
        </w:rPr>
        <w:t>扣除。逾期超过约定日期</w:t>
      </w:r>
      <w:r>
        <w:rPr>
          <w:rFonts w:hint="eastAsia" w:ascii="宋体" w:hAnsi="宋体" w:eastAsia="宋体"/>
          <w:szCs w:val="21"/>
        </w:rPr>
        <w:t>5日历天</w:t>
      </w:r>
      <w:r>
        <w:rPr>
          <w:rFonts w:ascii="宋体" w:hAnsi="宋体" w:eastAsia="宋体"/>
          <w:szCs w:val="21"/>
        </w:rPr>
        <w:t>不能交货的，甲方可解除本合同。</w:t>
      </w:r>
    </w:p>
    <w:p w14:paraId="49E8119D">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w:t>
      </w:r>
      <w:r>
        <w:rPr>
          <w:rFonts w:ascii="宋体" w:hAnsi="宋体" w:eastAsia="宋体"/>
          <w:szCs w:val="21"/>
        </w:rPr>
        <w:t>乙方所交的货物品种、型号、规格、技术参数、质量不符合合同规定及</w:t>
      </w:r>
      <w:r>
        <w:rPr>
          <w:rFonts w:hint="eastAsia" w:ascii="宋体" w:hAnsi="宋体" w:eastAsia="宋体"/>
          <w:szCs w:val="21"/>
        </w:rPr>
        <w:t>招标</w:t>
      </w:r>
      <w:r>
        <w:rPr>
          <w:rFonts w:ascii="宋体" w:hAnsi="宋体" w:eastAsia="宋体"/>
          <w:szCs w:val="21"/>
        </w:rPr>
        <w:t>文件规定标准的，甲方有权拒收该货物，乙方愿意更换货物但逾期交货的，按乙方逾期交货处理。乙方拒绝更换货物的，</w:t>
      </w:r>
      <w:r>
        <w:rPr>
          <w:rFonts w:hint="eastAsia" w:ascii="宋体" w:hAnsi="宋体" w:eastAsia="宋体" w:cs="Times New Roman"/>
          <w:szCs w:val="21"/>
        </w:rPr>
        <w:t>甲方可解除本合同</w:t>
      </w:r>
      <w:r>
        <w:rPr>
          <w:rFonts w:ascii="宋体" w:hAnsi="宋体" w:eastAsia="宋体"/>
          <w:szCs w:val="21"/>
        </w:rPr>
        <w:t>。</w:t>
      </w:r>
    </w:p>
    <w:p w14:paraId="14D612CD">
      <w:pPr>
        <w:wordWrap w:val="0"/>
        <w:spacing w:line="400" w:lineRule="exact"/>
        <w:ind w:firstLine="420" w:firstLineChars="200"/>
        <w:rPr>
          <w:rFonts w:ascii="宋体" w:hAnsi="宋体" w:eastAsia="宋体"/>
          <w:szCs w:val="21"/>
        </w:rPr>
      </w:pPr>
      <w:r>
        <w:rPr>
          <w:rFonts w:hint="eastAsia" w:ascii="宋体" w:hAnsi="宋体" w:eastAsia="宋体"/>
          <w:szCs w:val="21"/>
        </w:rPr>
        <w:t>7.</w:t>
      </w:r>
      <w:r>
        <w:rPr>
          <w:rFonts w:ascii="宋体" w:hAnsi="宋体" w:eastAsia="宋体"/>
          <w:szCs w:val="21"/>
        </w:rPr>
        <w:t>乙方因逾期交货或因其他违约行为导致甲方解除合同的，乙方应向甲方支付合同</w:t>
      </w:r>
      <w:r>
        <w:rPr>
          <w:rFonts w:hint="eastAsia" w:ascii="宋体" w:hAnsi="宋体" w:eastAsia="宋体"/>
          <w:szCs w:val="21"/>
        </w:rPr>
        <w:t>金额百</w:t>
      </w:r>
      <w:r>
        <w:rPr>
          <w:rFonts w:ascii="宋体" w:hAnsi="宋体" w:eastAsia="宋体"/>
          <w:szCs w:val="21"/>
        </w:rPr>
        <w:t>分之</w:t>
      </w:r>
      <w:r>
        <w:rPr>
          <w:rFonts w:hint="eastAsia" w:ascii="宋体" w:hAnsi="宋体" w:eastAsia="宋体"/>
          <w:szCs w:val="21"/>
        </w:rPr>
        <w:t>二</w:t>
      </w:r>
      <w:r>
        <w:rPr>
          <w:rFonts w:ascii="宋体" w:hAnsi="宋体" w:eastAsia="宋体"/>
          <w:szCs w:val="21"/>
        </w:rPr>
        <w:t>的违约金，如造成甲方损失超过违约金的，超出部分由乙方继续承担赔偿责任。</w:t>
      </w:r>
    </w:p>
    <w:p w14:paraId="43827685">
      <w:pPr>
        <w:wordWrap w:val="0"/>
        <w:spacing w:line="400" w:lineRule="exact"/>
        <w:ind w:firstLine="420" w:firstLineChars="200"/>
        <w:rPr>
          <w:rFonts w:ascii="宋体" w:hAnsi="宋体" w:eastAsia="宋体"/>
          <w:szCs w:val="21"/>
        </w:rPr>
      </w:pPr>
      <w:r>
        <w:rPr>
          <w:rFonts w:hint="eastAsia" w:ascii="宋体" w:hAnsi="宋体" w:eastAsia="宋体"/>
          <w:szCs w:val="21"/>
        </w:rPr>
        <w:t>8.乙方未履行运维服务期内应履行的义务的，乙方应向甲方支付合同金额百分之二的违约金。甲方有权委托第三方承担运维服务期内应由乙方履行的义务，相关维修、更换等费用由乙方承担，且不免除乙方应承担的相关责任。乙方不支付违约金或相关维修、更换等费用的，甲方有权保留法律追溯的权利。</w:t>
      </w:r>
    </w:p>
    <w:p w14:paraId="241B1E63">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六</w:t>
      </w:r>
      <w:r>
        <w:rPr>
          <w:rFonts w:ascii="宋体" w:hAnsi="宋体" w:eastAsia="宋体"/>
          <w:b/>
          <w:szCs w:val="21"/>
        </w:rPr>
        <w:t>、不可抗力事件处理</w:t>
      </w:r>
    </w:p>
    <w:p w14:paraId="77570651">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在合同有效期内，任何一方因不可抗力事件导致不能履行合同，则合同履行期可延长，其延长期与不可抗力影响期相同。</w:t>
      </w:r>
    </w:p>
    <w:p w14:paraId="0F9F4508">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不可抗力事件发生后，应立即通知对方，并寄送有关权威机构出具的证明。</w:t>
      </w:r>
    </w:p>
    <w:p w14:paraId="6716DA31">
      <w:pPr>
        <w:wordWrap w:val="0"/>
        <w:spacing w:line="400" w:lineRule="exact"/>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不可抗力事件延续120天以上，双方应通过友好协商，确定是否继续履行合同。</w:t>
      </w:r>
    </w:p>
    <w:p w14:paraId="4D2F9AB2">
      <w:pPr>
        <w:wordWrap w:val="0"/>
        <w:spacing w:line="400" w:lineRule="exact"/>
        <w:rPr>
          <w:rFonts w:ascii="宋体" w:hAnsi="宋体" w:eastAsia="宋体"/>
          <w:b/>
          <w:szCs w:val="21"/>
        </w:rPr>
      </w:pPr>
      <w:r>
        <w:rPr>
          <w:rFonts w:hint="eastAsia" w:ascii="宋体" w:hAnsi="宋体" w:eastAsia="宋体"/>
          <w:b/>
          <w:szCs w:val="21"/>
        </w:rPr>
        <w:t>十七、安全要求：</w:t>
      </w:r>
      <w:r>
        <w:rPr>
          <w:rFonts w:hint="eastAsia" w:ascii="宋体" w:hAnsi="宋体" w:eastAsia="宋体" w:cs="Times New Roman"/>
          <w:szCs w:val="21"/>
          <w:u w:val="single"/>
        </w:rPr>
        <w:t xml:space="preserve">          </w:t>
      </w:r>
    </w:p>
    <w:p w14:paraId="08CDAA54">
      <w:pPr>
        <w:wordWrap w:val="0"/>
        <w:spacing w:line="400" w:lineRule="exact"/>
        <w:rPr>
          <w:rFonts w:ascii="宋体" w:hAnsi="宋体" w:eastAsia="宋体"/>
          <w:b/>
          <w:szCs w:val="21"/>
        </w:rPr>
      </w:pPr>
      <w:r>
        <w:rPr>
          <w:rFonts w:ascii="宋体" w:hAnsi="宋体" w:eastAsia="宋体"/>
          <w:b/>
          <w:szCs w:val="21"/>
        </w:rPr>
        <w:t>十</w:t>
      </w:r>
      <w:r>
        <w:rPr>
          <w:rFonts w:hint="eastAsia" w:ascii="宋体" w:hAnsi="宋体" w:eastAsia="宋体"/>
          <w:b/>
          <w:szCs w:val="21"/>
        </w:rPr>
        <w:t>八、特别约定</w:t>
      </w:r>
    </w:p>
    <w:p w14:paraId="24650FE3">
      <w:pPr>
        <w:wordWrap w:val="0"/>
        <w:spacing w:line="400" w:lineRule="exact"/>
        <w:ind w:firstLine="420" w:firstLineChars="200"/>
        <w:rPr>
          <w:rFonts w:ascii="宋体" w:hAnsi="宋体" w:eastAsia="宋体"/>
          <w:szCs w:val="21"/>
        </w:rPr>
      </w:pPr>
      <w:r>
        <w:rPr>
          <w:rFonts w:hint="eastAsia" w:ascii="宋体" w:hAnsi="宋体" w:eastAsia="宋体"/>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6CC1049F">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其他约定：</w:t>
      </w:r>
      <w:r>
        <w:rPr>
          <w:rFonts w:hint="eastAsia" w:ascii="宋体" w:hAnsi="宋体" w:eastAsia="宋体" w:cs="Times New Roman"/>
          <w:szCs w:val="21"/>
          <w:u w:val="single"/>
        </w:rPr>
        <w:t xml:space="preserve">          </w:t>
      </w:r>
    </w:p>
    <w:p w14:paraId="48A69063">
      <w:pPr>
        <w:wordWrap w:val="0"/>
        <w:spacing w:line="400" w:lineRule="exact"/>
        <w:rPr>
          <w:rFonts w:ascii="宋体" w:hAnsi="宋体" w:eastAsia="宋体"/>
          <w:b/>
          <w:szCs w:val="21"/>
        </w:rPr>
      </w:pPr>
      <w:r>
        <w:rPr>
          <w:rFonts w:hint="eastAsia" w:ascii="宋体" w:hAnsi="宋体" w:eastAsia="宋体"/>
          <w:b/>
          <w:szCs w:val="21"/>
        </w:rPr>
        <w:t>十九</w:t>
      </w:r>
      <w:r>
        <w:rPr>
          <w:rFonts w:ascii="宋体" w:hAnsi="宋体" w:eastAsia="宋体"/>
          <w:b/>
          <w:szCs w:val="21"/>
        </w:rPr>
        <w:t>、</w:t>
      </w:r>
      <w:r>
        <w:rPr>
          <w:rFonts w:hint="eastAsia" w:ascii="宋体" w:hAnsi="宋体" w:eastAsia="宋体"/>
          <w:b/>
          <w:szCs w:val="21"/>
        </w:rPr>
        <w:t>争议解决办法</w:t>
      </w:r>
    </w:p>
    <w:p w14:paraId="16B9750D">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双方在执行合同中所发生的一切争议，应通过协商解决。如协商不成，可向</w:t>
      </w:r>
      <w:r>
        <w:rPr>
          <w:rFonts w:hint="eastAsia" w:ascii="宋体" w:hAnsi="宋体" w:eastAsia="宋体"/>
          <w:szCs w:val="21"/>
        </w:rPr>
        <w:t>甲方所在</w:t>
      </w:r>
      <w:r>
        <w:rPr>
          <w:rFonts w:ascii="宋体" w:hAnsi="宋体" w:eastAsia="宋体"/>
          <w:szCs w:val="21"/>
        </w:rPr>
        <w:t>地法院起诉。</w:t>
      </w:r>
    </w:p>
    <w:p w14:paraId="5D8CCD89">
      <w:pPr>
        <w:wordWrap w:val="0"/>
        <w:spacing w:line="400" w:lineRule="exact"/>
        <w:ind w:firstLine="420" w:firstLineChars="200"/>
        <w:rPr>
          <w:rFonts w:ascii="宋体" w:hAnsi="宋体" w:eastAsia="宋体"/>
          <w:szCs w:val="21"/>
        </w:rPr>
      </w:pPr>
      <w:r>
        <w:rPr>
          <w:rFonts w:hint="eastAsia" w:ascii="宋体" w:hAnsi="宋体" w:eastAsia="宋体"/>
          <w:szCs w:val="21"/>
        </w:rPr>
        <w:t>2.对于因违反或终止合同而引起的损失、损害的赔偿，应通过协商解决。如协商不成，可向甲方所在地法院起诉。</w:t>
      </w:r>
    </w:p>
    <w:p w14:paraId="49C4CCE6">
      <w:pPr>
        <w:wordWrap w:val="0"/>
        <w:spacing w:line="400" w:lineRule="exact"/>
        <w:rPr>
          <w:rFonts w:ascii="宋体" w:hAnsi="宋体" w:eastAsia="宋体"/>
          <w:b/>
          <w:szCs w:val="21"/>
        </w:rPr>
      </w:pPr>
      <w:r>
        <w:rPr>
          <w:rFonts w:hint="eastAsia" w:ascii="宋体" w:hAnsi="宋体" w:eastAsia="宋体"/>
          <w:b/>
          <w:szCs w:val="21"/>
        </w:rPr>
        <w:t>二十</w:t>
      </w:r>
      <w:r>
        <w:rPr>
          <w:rFonts w:ascii="宋体" w:hAnsi="宋体" w:eastAsia="宋体"/>
          <w:b/>
          <w:szCs w:val="21"/>
        </w:rPr>
        <w:t>、合同生效及其它</w:t>
      </w:r>
    </w:p>
    <w:p w14:paraId="1A05C9C4">
      <w:pPr>
        <w:wordWrap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合同经双方法定代表人或授权代表</w:t>
      </w:r>
      <w:r>
        <w:rPr>
          <w:rFonts w:hint="eastAsia" w:ascii="宋体" w:hAnsi="宋体" w:eastAsia="宋体"/>
          <w:szCs w:val="21"/>
        </w:rPr>
        <w:t>签字（盖章）</w:t>
      </w:r>
      <w:r>
        <w:rPr>
          <w:rFonts w:ascii="宋体" w:hAnsi="宋体" w:eastAsia="宋体"/>
          <w:szCs w:val="21"/>
        </w:rPr>
        <w:t>并加盖单位公章后生效。</w:t>
      </w:r>
    </w:p>
    <w:p w14:paraId="3D0A57B8">
      <w:pPr>
        <w:wordWrap w:val="0"/>
        <w:spacing w:line="40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.合同执行中涉及采购资金追加的，须按照《中华人民共和国政府采购法》等规定办理。</w:t>
      </w:r>
    </w:p>
    <w:p w14:paraId="3F1A5AED">
      <w:pPr>
        <w:wordWrap w:val="0"/>
        <w:spacing w:line="400" w:lineRule="exact"/>
        <w:ind w:firstLine="420" w:firstLineChars="200"/>
        <w:rPr>
          <w:rFonts w:ascii="宋体" w:hAnsi="宋体" w:eastAsia="宋体"/>
          <w:szCs w:val="21"/>
        </w:rPr>
      </w:pPr>
      <w:r>
        <w:rPr>
          <w:rFonts w:hint="eastAsia" w:ascii="宋体" w:hAnsi="宋体" w:eastAsia="宋体"/>
          <w:szCs w:val="21"/>
        </w:rPr>
        <w:t>3.中标通知书、招标文件、乙方的投标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中标通知书；（3）采购过程中产生的资料；（4）招标文件和乙方的投标文件；（5）其他合同文件。</w:t>
      </w:r>
    </w:p>
    <w:p w14:paraId="60620068">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本合同未尽事宜，遵照《</w:t>
      </w:r>
      <w:r>
        <w:rPr>
          <w:rFonts w:hint="eastAsia" w:ascii="宋体" w:hAnsi="宋体" w:eastAsia="宋体"/>
          <w:szCs w:val="21"/>
        </w:rPr>
        <w:t>中华人民共和国民法典</w:t>
      </w:r>
      <w:r>
        <w:rPr>
          <w:rFonts w:ascii="宋体" w:hAnsi="宋体" w:eastAsia="宋体"/>
          <w:szCs w:val="21"/>
        </w:rPr>
        <w:t>》有关条文执行</w:t>
      </w:r>
      <w:r>
        <w:rPr>
          <w:rFonts w:hint="eastAsia" w:ascii="宋体" w:hAnsi="宋体" w:eastAsia="宋体"/>
          <w:szCs w:val="21"/>
        </w:rPr>
        <w:t>，但不得与采购活动产生的内容相违背。</w:t>
      </w:r>
    </w:p>
    <w:p w14:paraId="2E4D314B">
      <w:pPr>
        <w:wordWrap w:val="0"/>
        <w:spacing w:line="400" w:lineRule="exact"/>
        <w:ind w:firstLine="420" w:firstLineChars="200"/>
        <w:rPr>
          <w:rFonts w:ascii="宋体" w:hAnsi="宋体" w:eastAsia="宋体"/>
          <w:szCs w:val="21"/>
        </w:rPr>
      </w:pPr>
      <w:r>
        <w:rPr>
          <w:rFonts w:hint="eastAsia" w:ascii="宋体" w:hAnsi="宋体" w:eastAsia="宋体"/>
          <w:szCs w:val="21"/>
        </w:rPr>
        <w:t>5.</w:t>
      </w:r>
      <w:r>
        <w:rPr>
          <w:rFonts w:ascii="宋体" w:hAnsi="宋体" w:eastAsia="宋体"/>
          <w:szCs w:val="21"/>
        </w:rPr>
        <w:t>本合同一式</w:t>
      </w:r>
      <w:r>
        <w:rPr>
          <w:rFonts w:hint="eastAsia" w:ascii="宋体" w:hAnsi="宋体" w:eastAsia="宋体"/>
          <w:szCs w:val="21"/>
        </w:rPr>
        <w:t>四</w:t>
      </w:r>
      <w:r>
        <w:rPr>
          <w:rFonts w:ascii="宋体" w:hAnsi="宋体" w:eastAsia="宋体"/>
          <w:szCs w:val="21"/>
        </w:rPr>
        <w:t>份，具有同等法律效力，甲乙双方各执</w:t>
      </w:r>
      <w:r>
        <w:rPr>
          <w:rFonts w:hint="eastAsia" w:ascii="宋体" w:hAnsi="宋体" w:eastAsia="宋体"/>
          <w:szCs w:val="21"/>
        </w:rPr>
        <w:t>两</w:t>
      </w:r>
      <w:r>
        <w:rPr>
          <w:rFonts w:ascii="宋体" w:hAnsi="宋体" w:eastAsia="宋体"/>
          <w:szCs w:val="21"/>
        </w:rPr>
        <w:t>份。</w:t>
      </w:r>
    </w:p>
    <w:p w14:paraId="706E742E">
      <w:pPr>
        <w:wordWrap w:val="0"/>
        <w:spacing w:line="400" w:lineRule="exact"/>
        <w:rPr>
          <w:rFonts w:ascii="宋体" w:hAnsi="宋体" w:eastAsia="宋体"/>
          <w:szCs w:val="21"/>
        </w:rPr>
      </w:pPr>
    </w:p>
    <w:p w14:paraId="25E53711">
      <w:pPr>
        <w:wordWrap w:val="0"/>
        <w:spacing w:line="400" w:lineRule="exact"/>
        <w:rPr>
          <w:rFonts w:ascii="宋体" w:hAnsi="宋体" w:eastAsia="宋体"/>
          <w:szCs w:val="21"/>
        </w:rPr>
      </w:pPr>
      <w:r>
        <w:rPr>
          <w:rFonts w:ascii="宋体" w:hAnsi="宋体" w:eastAsia="宋体"/>
          <w:szCs w:val="21"/>
        </w:rPr>
        <w:t>甲方</w:t>
      </w:r>
      <w:r>
        <w:rPr>
          <w:rFonts w:hint="eastAsia" w:ascii="宋体" w:hAnsi="宋体" w:eastAsia="宋体"/>
          <w:szCs w:val="21"/>
        </w:rPr>
        <w:t>（盖章）</w:t>
      </w:r>
      <w:r>
        <w:rPr>
          <w:rFonts w:ascii="宋体" w:hAnsi="宋体" w:eastAsia="宋体"/>
          <w:szCs w:val="21"/>
        </w:rPr>
        <w:t>：</w:t>
      </w:r>
      <w:r>
        <w:rPr>
          <w:rFonts w:hint="eastAsia" w:ascii="宋体" w:hAnsi="宋体" w:eastAsia="宋体"/>
          <w:szCs w:val="21"/>
        </w:rPr>
        <w:t xml:space="preserve">                           </w:t>
      </w:r>
      <w:r>
        <w:rPr>
          <w:rFonts w:ascii="宋体" w:hAnsi="宋体" w:eastAsia="宋体"/>
          <w:szCs w:val="21"/>
        </w:rPr>
        <w:t>乙方</w:t>
      </w:r>
      <w:r>
        <w:rPr>
          <w:rFonts w:hint="eastAsia" w:ascii="宋体" w:hAnsi="宋体" w:eastAsia="宋体"/>
          <w:szCs w:val="21"/>
        </w:rPr>
        <w:t>（盖章）</w:t>
      </w:r>
      <w:r>
        <w:rPr>
          <w:rFonts w:ascii="宋体" w:hAnsi="宋体" w:eastAsia="宋体"/>
          <w:szCs w:val="21"/>
        </w:rPr>
        <w:t>：</w:t>
      </w:r>
    </w:p>
    <w:p w14:paraId="7E9A9E3E">
      <w:pPr>
        <w:wordWrap w:val="0"/>
        <w:spacing w:line="400" w:lineRule="exact"/>
        <w:rPr>
          <w:rFonts w:ascii="宋体" w:hAnsi="宋体" w:eastAsia="宋体"/>
          <w:szCs w:val="21"/>
        </w:rPr>
      </w:pPr>
      <w:r>
        <w:rPr>
          <w:rFonts w:hint="eastAsia" w:ascii="宋体" w:hAnsi="宋体" w:eastAsia="宋体"/>
          <w:szCs w:val="21"/>
        </w:rPr>
        <w:t>法定代表人或授权代表（签字或盖章）：     法定代表人或授权代表（签字或盖章）：</w:t>
      </w:r>
    </w:p>
    <w:p w14:paraId="30EB6E58">
      <w:pPr>
        <w:wordWrap w:val="0"/>
        <w:spacing w:line="400" w:lineRule="exact"/>
        <w:rPr>
          <w:rFonts w:ascii="宋体" w:hAnsi="宋体" w:eastAsia="宋体"/>
          <w:szCs w:val="21"/>
        </w:rPr>
      </w:pPr>
      <w:r>
        <w:rPr>
          <w:rFonts w:hint="eastAsia" w:ascii="宋体" w:hAnsi="宋体" w:eastAsia="宋体"/>
          <w:szCs w:val="21"/>
        </w:rPr>
        <w:t>联系电话：                              联系电话：</w:t>
      </w:r>
    </w:p>
    <w:p w14:paraId="555C6FC1">
      <w:pPr>
        <w:wordWrap w:val="0"/>
        <w:spacing w:line="400" w:lineRule="exact"/>
        <w:rPr>
          <w:rFonts w:ascii="宋体" w:hAnsi="宋体" w:eastAsia="宋体"/>
          <w:szCs w:val="21"/>
        </w:rPr>
      </w:pPr>
      <w:r>
        <w:rPr>
          <w:rFonts w:hint="eastAsia" w:ascii="宋体" w:hAnsi="宋体" w:eastAsia="宋体"/>
          <w:szCs w:val="21"/>
        </w:rPr>
        <w:t>地址：                                  地址：</w:t>
      </w:r>
    </w:p>
    <w:p w14:paraId="5DDBB2E6">
      <w:pPr>
        <w:wordWrap w:val="0"/>
        <w:spacing w:line="400" w:lineRule="exact"/>
        <w:jc w:val="right"/>
        <w:rPr>
          <w:rFonts w:ascii="宋体" w:hAnsi="宋体" w:eastAsia="宋体"/>
          <w:szCs w:val="21"/>
        </w:rPr>
      </w:pPr>
    </w:p>
    <w:p w14:paraId="088F2336">
      <w:pPr>
        <w:wordWrap w:val="0"/>
        <w:spacing w:line="400" w:lineRule="exact"/>
        <w:jc w:val="right"/>
        <w:rPr>
          <w:rFonts w:ascii="宋体" w:hAnsi="宋体" w:eastAsia="宋体" w:cs="宋体"/>
          <w:szCs w:val="21"/>
        </w:rPr>
      </w:pPr>
      <w:r>
        <w:rPr>
          <w:rFonts w:hint="eastAsia" w:ascii="宋体" w:hAnsi="宋体" w:eastAsia="宋体"/>
          <w:szCs w:val="21"/>
        </w:rPr>
        <w:t>签订日期：     年   月   日</w:t>
      </w:r>
    </w:p>
    <w:p w14:paraId="7D375A9E">
      <w:pPr>
        <w:spacing w:line="360" w:lineRule="auto"/>
        <w:jc w:val="left"/>
        <w:rPr>
          <w:rFonts w:ascii="宋体" w:hAnsi="宋体" w:eastAsia="宋体"/>
          <w:szCs w:val="21"/>
        </w:rPr>
        <w:sectPr>
          <w:pgSz w:w="11906" w:h="16838"/>
          <w:pgMar w:top="1418" w:right="1418" w:bottom="1418" w:left="1418" w:header="851" w:footer="992" w:gutter="0"/>
          <w:cols w:space="425" w:num="1"/>
          <w:docGrid w:type="lines" w:linePitch="312" w:charSpace="0"/>
        </w:sectPr>
      </w:pPr>
    </w:p>
    <w:p w14:paraId="451A5ABF">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第六章  投标文件格式</w:t>
      </w:r>
    </w:p>
    <w:p w14:paraId="5BDAC195">
      <w:pPr>
        <w:spacing w:line="400" w:lineRule="exact"/>
        <w:rPr>
          <w:rFonts w:ascii="宋体" w:hAnsi="宋体" w:eastAsia="宋体"/>
          <w:szCs w:val="21"/>
        </w:rPr>
      </w:pPr>
    </w:p>
    <w:p w14:paraId="44D1DDE4">
      <w:pPr>
        <w:spacing w:line="400" w:lineRule="exact"/>
        <w:rPr>
          <w:rFonts w:ascii="宋体" w:hAnsi="宋体" w:eastAsia="宋体"/>
          <w:szCs w:val="21"/>
        </w:rPr>
      </w:pPr>
      <w:r>
        <w:rPr>
          <w:rFonts w:hint="eastAsia" w:ascii="宋体" w:hAnsi="宋体" w:eastAsia="宋体"/>
          <w:szCs w:val="21"/>
        </w:rPr>
        <w:t>附件一</w:t>
      </w:r>
    </w:p>
    <w:p w14:paraId="4268200E">
      <w:pPr>
        <w:spacing w:line="400" w:lineRule="exact"/>
        <w:jc w:val="center"/>
        <w:rPr>
          <w:rFonts w:ascii="宋体" w:hAnsi="宋体" w:eastAsia="宋体"/>
          <w:b/>
          <w:sz w:val="24"/>
          <w:szCs w:val="24"/>
        </w:rPr>
      </w:pPr>
      <w:r>
        <w:rPr>
          <w:rFonts w:hint="eastAsia" w:ascii="宋体" w:hAnsi="宋体" w:eastAsia="宋体"/>
          <w:b/>
          <w:sz w:val="24"/>
          <w:szCs w:val="24"/>
        </w:rPr>
        <w:t>合格投标人的承诺书</w:t>
      </w:r>
    </w:p>
    <w:p w14:paraId="286C2D95">
      <w:pPr>
        <w:spacing w:line="400" w:lineRule="exact"/>
        <w:rPr>
          <w:rFonts w:ascii="宋体" w:hAnsi="宋体" w:eastAsia="宋体"/>
          <w:szCs w:val="21"/>
          <w:u w:val="single"/>
        </w:rPr>
      </w:pPr>
    </w:p>
    <w:p w14:paraId="20DDC0C8">
      <w:pPr>
        <w:spacing w:line="400" w:lineRule="exact"/>
        <w:rPr>
          <w:rFonts w:ascii="宋体" w:hAnsi="宋体" w:eastAsia="宋体"/>
          <w:szCs w:val="21"/>
        </w:rPr>
      </w:pPr>
      <w:r>
        <w:rPr>
          <w:rFonts w:hint="eastAsia" w:ascii="宋体" w:hAnsi="宋体" w:eastAsia="宋体"/>
          <w:szCs w:val="21"/>
          <w:u w:val="single"/>
        </w:rPr>
        <w:t>余姚市梦麟中学</w:t>
      </w:r>
      <w:r>
        <w:rPr>
          <w:rFonts w:hint="eastAsia" w:ascii="宋体" w:hAnsi="宋体" w:eastAsia="宋体"/>
          <w:szCs w:val="21"/>
        </w:rPr>
        <w:t>：</w:t>
      </w:r>
    </w:p>
    <w:p w14:paraId="383E53B8">
      <w:pPr>
        <w:wordWrap w:val="0"/>
        <w:spacing w:line="400" w:lineRule="exact"/>
        <w:ind w:firstLine="420" w:firstLineChars="200"/>
        <w:rPr>
          <w:rFonts w:ascii="宋体" w:hAnsi="宋体" w:eastAsia="宋体"/>
          <w:szCs w:val="21"/>
        </w:rPr>
      </w:pPr>
      <w:r>
        <w:rPr>
          <w:rFonts w:hint="eastAsia" w:ascii="宋体" w:hAnsi="宋体" w:eastAsia="宋体"/>
          <w:szCs w:val="21"/>
        </w:rPr>
        <w:t>我方根据</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szCs w:val="21"/>
          <w:u w:val="single"/>
        </w:rPr>
        <w:t>）</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项目名称</w:t>
      </w:r>
      <w:r>
        <w:rPr>
          <w:rFonts w:hint="eastAsia" w:ascii="宋体" w:hAnsi="宋体" w:eastAsia="宋体"/>
          <w:szCs w:val="21"/>
          <w:u w:val="single"/>
        </w:rPr>
        <w:t>）</w:t>
      </w:r>
      <w:r>
        <w:rPr>
          <w:rFonts w:hint="eastAsia" w:ascii="宋体" w:hAnsi="宋体" w:eastAsia="宋体"/>
          <w:szCs w:val="21"/>
        </w:rPr>
        <w:t>的招标文件要求，对投标人资格要求及投标人其他要求已进行自查。</w:t>
      </w:r>
    </w:p>
    <w:p w14:paraId="774F0E26">
      <w:pPr>
        <w:wordWrap w:val="0"/>
        <w:spacing w:line="400" w:lineRule="exact"/>
        <w:ind w:firstLine="420" w:firstLineChars="200"/>
        <w:rPr>
          <w:rFonts w:ascii="宋体" w:hAnsi="宋体" w:eastAsia="宋体"/>
          <w:szCs w:val="21"/>
          <w:highlight w:val="green"/>
        </w:rPr>
      </w:pPr>
      <w:r>
        <w:rPr>
          <w:rFonts w:hint="eastAsia" w:ascii="宋体" w:hAnsi="宋体" w:eastAsia="宋体"/>
          <w:szCs w:val="21"/>
        </w:rPr>
        <w:t>（一）我方满足《中华人民共和国政府采购法》第二十二条规定；我方未被“信用中国”（</w:t>
      </w:r>
      <w:r>
        <w:rPr>
          <w:rFonts w:ascii="宋体" w:hAnsi="宋体" w:eastAsia="宋体"/>
          <w:szCs w:val="21"/>
        </w:rPr>
        <w:t>www.creditchina.gov.cn）、中国政府采购网（www.ccgp.gov.cn）列入失信被执行人、重大税收违法失信主体、政府采购严重违法失信行为记录名单。</w:t>
      </w:r>
    </w:p>
    <w:p w14:paraId="2B88F770">
      <w:pPr>
        <w:wordWrap w:val="0"/>
        <w:spacing w:line="400" w:lineRule="exact"/>
        <w:ind w:firstLine="420" w:firstLineChars="200"/>
        <w:rPr>
          <w:rFonts w:ascii="宋体" w:hAnsi="宋体" w:eastAsia="宋体"/>
          <w:szCs w:val="21"/>
        </w:rPr>
      </w:pPr>
      <w:r>
        <w:rPr>
          <w:rFonts w:hint="eastAsia" w:ascii="宋体" w:hAnsi="宋体" w:eastAsia="宋体"/>
          <w:szCs w:val="21"/>
        </w:rPr>
        <w:t>（二）我方声明：我方在参加政府采购活动前三年内，在经营活动中没有重大违法记录。</w:t>
      </w:r>
    </w:p>
    <w:p w14:paraId="4F958C71">
      <w:pPr>
        <w:wordWrap w:val="0"/>
        <w:spacing w:line="400" w:lineRule="exact"/>
        <w:ind w:firstLine="420" w:firstLineChars="200"/>
        <w:rPr>
          <w:rFonts w:ascii="宋体" w:hAnsi="宋体" w:eastAsia="宋体"/>
          <w:szCs w:val="21"/>
        </w:rPr>
      </w:pPr>
      <w:r>
        <w:rPr>
          <w:rFonts w:hint="eastAsia" w:ascii="宋体" w:hAnsi="宋体" w:eastAsia="宋体"/>
          <w:szCs w:val="21"/>
        </w:rPr>
        <w:t>（三）单位负责人为同一人或者存在直接控股、管理关系的不同供应商，不参加同一合同项下的政府采购活动。</w:t>
      </w:r>
    </w:p>
    <w:p w14:paraId="6EAC0F26">
      <w:pPr>
        <w:wordWrap w:val="0"/>
        <w:spacing w:line="400" w:lineRule="exact"/>
        <w:ind w:firstLine="420" w:firstLineChars="200"/>
        <w:rPr>
          <w:rFonts w:ascii="宋体" w:hAnsi="宋体" w:eastAsia="宋体"/>
          <w:szCs w:val="21"/>
        </w:rPr>
      </w:pPr>
      <w:r>
        <w:rPr>
          <w:rFonts w:hint="eastAsia" w:ascii="宋体" w:hAnsi="宋体" w:eastAsia="宋体"/>
          <w:szCs w:val="21"/>
        </w:rPr>
        <w:t>（四）除单一来源采购项目外，我方不是为本项目提供整体设计、规范编制或者项目管理、监理、检测等服务的供应商。</w:t>
      </w:r>
    </w:p>
    <w:p w14:paraId="5AD243ED">
      <w:pPr>
        <w:wordWrap w:val="0"/>
        <w:spacing w:line="400" w:lineRule="exact"/>
        <w:ind w:firstLine="420" w:firstLineChars="200"/>
        <w:rPr>
          <w:rFonts w:ascii="宋体" w:hAnsi="宋体" w:eastAsia="宋体"/>
          <w:szCs w:val="21"/>
        </w:rPr>
      </w:pPr>
      <w:r>
        <w:rPr>
          <w:rFonts w:hint="eastAsia" w:ascii="宋体" w:hAnsi="宋体" w:eastAsia="宋体"/>
          <w:szCs w:val="21"/>
        </w:rPr>
        <w:t>特此承诺。</w:t>
      </w:r>
    </w:p>
    <w:p w14:paraId="7991A22E">
      <w:pPr>
        <w:wordWrap w:val="0"/>
        <w:spacing w:line="400" w:lineRule="exact"/>
        <w:rPr>
          <w:rFonts w:ascii="宋体" w:hAnsi="宋体" w:eastAsia="宋体"/>
          <w:szCs w:val="21"/>
        </w:rPr>
      </w:pPr>
    </w:p>
    <w:p w14:paraId="109B42F2">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1FBD47B8">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6AEE9902">
      <w:pPr>
        <w:wordWrap w:val="0"/>
        <w:spacing w:line="400" w:lineRule="exact"/>
        <w:ind w:firstLine="2520" w:firstLineChars="1200"/>
        <w:rPr>
          <w:rFonts w:ascii="宋体" w:hAnsi="宋体" w:eastAsia="宋体" w:cs="Times New Roman"/>
          <w:szCs w:val="21"/>
          <w:u w:val="single"/>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14A6B55">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037E8A38">
      <w:pPr>
        <w:spacing w:line="400" w:lineRule="exact"/>
        <w:rPr>
          <w:rFonts w:ascii="宋体" w:hAnsi="宋体" w:eastAsia="宋体" w:cs="Times New Roman"/>
          <w:szCs w:val="21"/>
        </w:rPr>
      </w:pPr>
      <w:r>
        <w:rPr>
          <w:rFonts w:hint="eastAsia" w:ascii="宋体" w:hAnsi="宋体" w:eastAsia="宋体" w:cs="Times New Roman"/>
          <w:szCs w:val="21"/>
        </w:rPr>
        <w:t>附件</w:t>
      </w:r>
      <w:r>
        <w:rPr>
          <w:rFonts w:hint="eastAsia" w:ascii="宋体" w:hAnsi="宋体" w:eastAsia="宋体"/>
          <w:szCs w:val="21"/>
        </w:rPr>
        <w:t>二</w:t>
      </w:r>
    </w:p>
    <w:p w14:paraId="4E3A4DFE">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投标人基本情况表</w:t>
      </w:r>
    </w:p>
    <w:p w14:paraId="559F5619">
      <w:pPr>
        <w:spacing w:line="400" w:lineRule="exact"/>
        <w:rPr>
          <w:rFonts w:ascii="宋体" w:hAnsi="宋体" w:eastAsia="宋体" w:cs="Times New Roman"/>
          <w:b/>
          <w:szCs w:val="21"/>
        </w:rPr>
      </w:pPr>
    </w:p>
    <w:tbl>
      <w:tblPr>
        <w:tblStyle w:val="2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5CF7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972DC6F">
            <w:pPr>
              <w:snapToGrid w:val="0"/>
              <w:jc w:val="center"/>
              <w:rPr>
                <w:rFonts w:ascii="宋体" w:hAnsi="宋体" w:eastAsia="宋体" w:cs="Times New Roman"/>
                <w:szCs w:val="21"/>
              </w:rPr>
            </w:pPr>
            <w:r>
              <w:rPr>
                <w:rFonts w:hint="eastAsia" w:ascii="宋体" w:hAnsi="宋体" w:eastAsia="宋体" w:cs="Times New Roman"/>
                <w:szCs w:val="21"/>
              </w:rPr>
              <w:t>投标人或联合体牵头人或联合体成员名称</w:t>
            </w:r>
          </w:p>
        </w:tc>
        <w:tc>
          <w:tcPr>
            <w:tcW w:w="7302" w:type="dxa"/>
            <w:gridSpan w:val="9"/>
            <w:vAlign w:val="center"/>
          </w:tcPr>
          <w:p w14:paraId="29A15858">
            <w:pPr>
              <w:snapToGrid w:val="0"/>
              <w:rPr>
                <w:rFonts w:ascii="宋体" w:hAnsi="宋体" w:eastAsia="宋体" w:cs="Times New Roman"/>
                <w:szCs w:val="21"/>
              </w:rPr>
            </w:pPr>
          </w:p>
        </w:tc>
      </w:tr>
      <w:tr w14:paraId="2143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35B2210">
            <w:pPr>
              <w:snapToGrid w:val="0"/>
              <w:jc w:val="center"/>
              <w:rPr>
                <w:rFonts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132D2D24">
            <w:pPr>
              <w:snapToGrid w:val="0"/>
              <w:rPr>
                <w:rFonts w:ascii="宋体" w:hAnsi="宋体" w:eastAsia="宋体" w:cs="Times New Roman"/>
                <w:szCs w:val="21"/>
              </w:rPr>
            </w:pPr>
          </w:p>
        </w:tc>
        <w:tc>
          <w:tcPr>
            <w:tcW w:w="1243" w:type="dxa"/>
            <w:vAlign w:val="center"/>
          </w:tcPr>
          <w:p w14:paraId="12F4D17F">
            <w:pPr>
              <w:snapToGrid w:val="0"/>
              <w:jc w:val="center"/>
              <w:rPr>
                <w:rFonts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2685A4B9">
            <w:pPr>
              <w:snapToGrid w:val="0"/>
              <w:rPr>
                <w:rFonts w:ascii="宋体" w:hAnsi="宋体" w:eastAsia="宋体" w:cs="Times New Roman"/>
                <w:szCs w:val="21"/>
              </w:rPr>
            </w:pPr>
          </w:p>
        </w:tc>
      </w:tr>
      <w:tr w14:paraId="0B9B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420D287B">
            <w:pPr>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18015EED">
            <w:pPr>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5F3128C8">
            <w:pPr>
              <w:snapToGrid w:val="0"/>
              <w:rPr>
                <w:rFonts w:ascii="宋体" w:hAnsi="宋体" w:eastAsia="宋体" w:cs="Times New Roman"/>
                <w:szCs w:val="21"/>
              </w:rPr>
            </w:pPr>
          </w:p>
        </w:tc>
        <w:tc>
          <w:tcPr>
            <w:tcW w:w="1243" w:type="dxa"/>
            <w:vAlign w:val="center"/>
          </w:tcPr>
          <w:p w14:paraId="0DB7DA21">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3EFE943F">
            <w:pPr>
              <w:snapToGrid w:val="0"/>
              <w:rPr>
                <w:rFonts w:ascii="宋体" w:hAnsi="宋体" w:eastAsia="宋体" w:cs="Times New Roman"/>
                <w:szCs w:val="21"/>
              </w:rPr>
            </w:pPr>
          </w:p>
        </w:tc>
      </w:tr>
      <w:tr w14:paraId="55DF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42ADCAEC">
            <w:pPr>
              <w:snapToGrid w:val="0"/>
              <w:jc w:val="center"/>
              <w:rPr>
                <w:rFonts w:ascii="宋体" w:hAnsi="宋体" w:eastAsia="宋体" w:cs="Times New Roman"/>
                <w:szCs w:val="21"/>
              </w:rPr>
            </w:pPr>
          </w:p>
        </w:tc>
        <w:tc>
          <w:tcPr>
            <w:tcW w:w="1208" w:type="dxa"/>
            <w:vAlign w:val="center"/>
          </w:tcPr>
          <w:p w14:paraId="56B3DDCC">
            <w:pPr>
              <w:snapToGrid w:val="0"/>
              <w:jc w:val="center"/>
              <w:rPr>
                <w:rFonts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765E1F73">
            <w:pPr>
              <w:snapToGrid w:val="0"/>
              <w:rPr>
                <w:rFonts w:ascii="宋体" w:hAnsi="宋体" w:eastAsia="宋体" w:cs="Times New Roman"/>
                <w:szCs w:val="21"/>
              </w:rPr>
            </w:pPr>
          </w:p>
        </w:tc>
        <w:tc>
          <w:tcPr>
            <w:tcW w:w="1243" w:type="dxa"/>
            <w:vAlign w:val="center"/>
          </w:tcPr>
          <w:p w14:paraId="704919C0">
            <w:pPr>
              <w:snapToGrid w:val="0"/>
              <w:jc w:val="center"/>
              <w:rPr>
                <w:rFonts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0449966E">
            <w:pPr>
              <w:snapToGrid w:val="0"/>
              <w:rPr>
                <w:rFonts w:ascii="宋体" w:hAnsi="宋体" w:eastAsia="宋体" w:cs="Times New Roman"/>
                <w:szCs w:val="21"/>
              </w:rPr>
            </w:pPr>
          </w:p>
        </w:tc>
      </w:tr>
      <w:tr w14:paraId="288B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47187CB">
            <w:pPr>
              <w:snapToGrid w:val="0"/>
              <w:jc w:val="center"/>
              <w:rPr>
                <w:rFonts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12E1D6C3">
            <w:pPr>
              <w:snapToGrid w:val="0"/>
              <w:rPr>
                <w:rFonts w:ascii="宋体" w:hAnsi="宋体" w:eastAsia="宋体" w:cs="Times New Roman"/>
                <w:szCs w:val="21"/>
              </w:rPr>
            </w:pPr>
          </w:p>
        </w:tc>
      </w:tr>
      <w:tr w14:paraId="39C2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5AFA580">
            <w:pPr>
              <w:snapToGrid w:val="0"/>
              <w:jc w:val="center"/>
              <w:rPr>
                <w:rFonts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5A5D3F8A">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32D3D0C7">
            <w:pPr>
              <w:snapToGrid w:val="0"/>
              <w:rPr>
                <w:rFonts w:ascii="宋体" w:hAnsi="宋体" w:eastAsia="宋体" w:cs="Times New Roman"/>
                <w:szCs w:val="21"/>
              </w:rPr>
            </w:pPr>
          </w:p>
        </w:tc>
        <w:tc>
          <w:tcPr>
            <w:tcW w:w="1167" w:type="dxa"/>
            <w:gridSpan w:val="2"/>
            <w:vAlign w:val="center"/>
          </w:tcPr>
          <w:p w14:paraId="3CEFF4FC">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77DCDC4F">
            <w:pPr>
              <w:snapToGrid w:val="0"/>
              <w:rPr>
                <w:rFonts w:ascii="宋体" w:hAnsi="宋体" w:eastAsia="宋体" w:cs="Times New Roman"/>
                <w:szCs w:val="21"/>
              </w:rPr>
            </w:pPr>
          </w:p>
        </w:tc>
        <w:tc>
          <w:tcPr>
            <w:tcW w:w="1191" w:type="dxa"/>
            <w:gridSpan w:val="2"/>
            <w:vAlign w:val="center"/>
          </w:tcPr>
          <w:p w14:paraId="6597DF60">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59A1C4DA">
            <w:pPr>
              <w:snapToGrid w:val="0"/>
              <w:rPr>
                <w:rFonts w:ascii="宋体" w:hAnsi="宋体" w:eastAsia="宋体" w:cs="Times New Roman"/>
                <w:szCs w:val="21"/>
              </w:rPr>
            </w:pPr>
          </w:p>
        </w:tc>
      </w:tr>
      <w:tr w14:paraId="0025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386F7DD">
            <w:pPr>
              <w:snapToGrid w:val="0"/>
              <w:jc w:val="center"/>
              <w:rPr>
                <w:rFonts w:ascii="宋体" w:hAnsi="宋体" w:eastAsia="宋体" w:cs="Times New Roman"/>
                <w:szCs w:val="21"/>
              </w:rPr>
            </w:pPr>
            <w:r>
              <w:rPr>
                <w:rFonts w:hint="eastAsia" w:ascii="宋体" w:hAnsi="宋体" w:eastAsia="宋体" w:cs="Times New Roman"/>
                <w:szCs w:val="21"/>
              </w:rPr>
              <w:t>企业主要负责人</w:t>
            </w:r>
          </w:p>
        </w:tc>
        <w:tc>
          <w:tcPr>
            <w:tcW w:w="1217" w:type="dxa"/>
            <w:gridSpan w:val="2"/>
            <w:vAlign w:val="center"/>
          </w:tcPr>
          <w:p w14:paraId="77AA7AB2">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50C81C74">
            <w:pPr>
              <w:snapToGrid w:val="0"/>
              <w:rPr>
                <w:rFonts w:ascii="宋体" w:hAnsi="宋体" w:eastAsia="宋体" w:cs="Times New Roman"/>
                <w:szCs w:val="21"/>
              </w:rPr>
            </w:pPr>
          </w:p>
        </w:tc>
        <w:tc>
          <w:tcPr>
            <w:tcW w:w="1167" w:type="dxa"/>
            <w:gridSpan w:val="2"/>
            <w:vAlign w:val="center"/>
          </w:tcPr>
          <w:p w14:paraId="4B6D2FC2">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33E9BA23">
            <w:pPr>
              <w:snapToGrid w:val="0"/>
              <w:rPr>
                <w:rFonts w:ascii="宋体" w:hAnsi="宋体" w:eastAsia="宋体" w:cs="Times New Roman"/>
                <w:szCs w:val="21"/>
              </w:rPr>
            </w:pPr>
          </w:p>
        </w:tc>
        <w:tc>
          <w:tcPr>
            <w:tcW w:w="1191" w:type="dxa"/>
            <w:gridSpan w:val="2"/>
            <w:vAlign w:val="center"/>
          </w:tcPr>
          <w:p w14:paraId="5D6D0213">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489A0CDC">
            <w:pPr>
              <w:snapToGrid w:val="0"/>
              <w:rPr>
                <w:rFonts w:ascii="宋体" w:hAnsi="宋体" w:eastAsia="宋体" w:cs="Times New Roman"/>
                <w:szCs w:val="21"/>
              </w:rPr>
            </w:pPr>
          </w:p>
        </w:tc>
      </w:tr>
      <w:tr w14:paraId="62B7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F9C1ACD">
            <w:pPr>
              <w:snapToGrid w:val="0"/>
              <w:jc w:val="center"/>
              <w:rPr>
                <w:rFonts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3E55790E">
            <w:pPr>
              <w:snapToGrid w:val="0"/>
              <w:rPr>
                <w:rFonts w:ascii="宋体" w:hAnsi="宋体" w:eastAsia="宋体" w:cs="Times New Roman"/>
                <w:szCs w:val="21"/>
              </w:rPr>
            </w:pPr>
          </w:p>
        </w:tc>
        <w:tc>
          <w:tcPr>
            <w:tcW w:w="4818" w:type="dxa"/>
            <w:gridSpan w:val="6"/>
            <w:vAlign w:val="center"/>
          </w:tcPr>
          <w:p w14:paraId="7FB2ADB5">
            <w:pPr>
              <w:snapToGrid w:val="0"/>
              <w:rPr>
                <w:rFonts w:ascii="宋体" w:hAnsi="宋体" w:eastAsia="宋体" w:cs="Times New Roman"/>
                <w:szCs w:val="21"/>
              </w:rPr>
            </w:pPr>
            <w:r>
              <w:rPr>
                <w:rFonts w:hint="eastAsia" w:ascii="宋体" w:hAnsi="宋体" w:eastAsia="宋体" w:cs="Times New Roman"/>
                <w:szCs w:val="21"/>
              </w:rPr>
              <w:t>员工总人数：</w:t>
            </w: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4612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D101C6F">
            <w:pPr>
              <w:snapToGrid w:val="0"/>
              <w:jc w:val="center"/>
              <w:rPr>
                <w:rFonts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639F2904">
            <w:pPr>
              <w:snapToGrid w:val="0"/>
              <w:rPr>
                <w:rFonts w:ascii="宋体" w:hAnsi="宋体" w:eastAsia="宋体" w:cs="Times New Roman"/>
                <w:szCs w:val="21"/>
              </w:rPr>
            </w:pPr>
          </w:p>
        </w:tc>
        <w:tc>
          <w:tcPr>
            <w:tcW w:w="992" w:type="dxa"/>
            <w:vMerge w:val="restart"/>
            <w:vAlign w:val="center"/>
          </w:tcPr>
          <w:p w14:paraId="455D59D0">
            <w:pPr>
              <w:snapToGrid w:val="0"/>
              <w:jc w:val="center"/>
              <w:rPr>
                <w:rFonts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6EC30E92">
            <w:pPr>
              <w:snapToGrid w:val="0"/>
              <w:rPr>
                <w:rFonts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1DBC1850">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6CC4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EC1752A">
            <w:pPr>
              <w:snapToGrid w:val="0"/>
              <w:jc w:val="center"/>
              <w:rPr>
                <w:rFonts w:ascii="宋体" w:hAnsi="宋体" w:eastAsia="宋体" w:cs="Times New Roman"/>
                <w:szCs w:val="21"/>
              </w:rPr>
            </w:pPr>
            <w:r>
              <w:rPr>
                <w:rFonts w:hint="eastAsia" w:ascii="宋体" w:hAnsi="宋体" w:eastAsia="宋体" w:cs="Times New Roman"/>
                <w:szCs w:val="21"/>
              </w:rPr>
              <w:t>营业执照或事业单位法人证书号</w:t>
            </w:r>
          </w:p>
        </w:tc>
        <w:tc>
          <w:tcPr>
            <w:tcW w:w="2484" w:type="dxa"/>
            <w:gridSpan w:val="3"/>
            <w:vAlign w:val="center"/>
          </w:tcPr>
          <w:p w14:paraId="2B57668D">
            <w:pPr>
              <w:snapToGrid w:val="0"/>
              <w:rPr>
                <w:rFonts w:ascii="宋体" w:hAnsi="宋体" w:eastAsia="宋体" w:cs="Times New Roman"/>
                <w:szCs w:val="21"/>
              </w:rPr>
            </w:pPr>
          </w:p>
        </w:tc>
        <w:tc>
          <w:tcPr>
            <w:tcW w:w="992" w:type="dxa"/>
            <w:vMerge w:val="continue"/>
            <w:vAlign w:val="center"/>
          </w:tcPr>
          <w:p w14:paraId="5DB4FDF2">
            <w:pPr>
              <w:snapToGrid w:val="0"/>
              <w:rPr>
                <w:rFonts w:ascii="宋体" w:hAnsi="宋体" w:eastAsia="宋体" w:cs="Times New Roman"/>
                <w:szCs w:val="21"/>
              </w:rPr>
            </w:pPr>
          </w:p>
        </w:tc>
        <w:tc>
          <w:tcPr>
            <w:tcW w:w="1913" w:type="dxa"/>
            <w:gridSpan w:val="3"/>
            <w:vAlign w:val="center"/>
          </w:tcPr>
          <w:p w14:paraId="6FB2128A">
            <w:pPr>
              <w:snapToGrid w:val="0"/>
              <w:rPr>
                <w:rFonts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638DDA46">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49A8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87EF286">
            <w:pPr>
              <w:snapToGrid w:val="0"/>
              <w:jc w:val="center"/>
              <w:rPr>
                <w:rFonts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5584DF13">
            <w:pPr>
              <w:snapToGrid w:val="0"/>
              <w:rPr>
                <w:rFonts w:ascii="宋体" w:hAnsi="宋体" w:eastAsia="宋体" w:cs="Times New Roman"/>
                <w:szCs w:val="21"/>
              </w:rPr>
            </w:pPr>
          </w:p>
        </w:tc>
        <w:tc>
          <w:tcPr>
            <w:tcW w:w="992" w:type="dxa"/>
            <w:vMerge w:val="continue"/>
            <w:vAlign w:val="center"/>
          </w:tcPr>
          <w:p w14:paraId="5E915286">
            <w:pPr>
              <w:snapToGrid w:val="0"/>
              <w:rPr>
                <w:rFonts w:ascii="宋体" w:hAnsi="宋体" w:eastAsia="宋体" w:cs="Times New Roman"/>
                <w:szCs w:val="21"/>
              </w:rPr>
            </w:pPr>
          </w:p>
        </w:tc>
        <w:tc>
          <w:tcPr>
            <w:tcW w:w="1913" w:type="dxa"/>
            <w:gridSpan w:val="3"/>
            <w:vAlign w:val="center"/>
          </w:tcPr>
          <w:p w14:paraId="5341EB7C">
            <w:pPr>
              <w:snapToGrid w:val="0"/>
              <w:rPr>
                <w:rFonts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5C16DAAC">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776E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CC7C492">
            <w:pPr>
              <w:snapToGrid w:val="0"/>
              <w:jc w:val="center"/>
              <w:rPr>
                <w:rFonts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123FB833">
            <w:pPr>
              <w:snapToGrid w:val="0"/>
              <w:rPr>
                <w:rFonts w:ascii="宋体" w:hAnsi="宋体" w:eastAsia="宋体" w:cs="Times New Roman"/>
                <w:szCs w:val="21"/>
              </w:rPr>
            </w:pPr>
          </w:p>
        </w:tc>
        <w:tc>
          <w:tcPr>
            <w:tcW w:w="992" w:type="dxa"/>
            <w:vMerge w:val="continue"/>
            <w:vAlign w:val="center"/>
          </w:tcPr>
          <w:p w14:paraId="0F797AFB">
            <w:pPr>
              <w:snapToGrid w:val="0"/>
              <w:rPr>
                <w:rFonts w:ascii="宋体" w:hAnsi="宋体" w:eastAsia="宋体" w:cs="Times New Roman"/>
                <w:szCs w:val="21"/>
              </w:rPr>
            </w:pPr>
          </w:p>
        </w:tc>
        <w:tc>
          <w:tcPr>
            <w:tcW w:w="1913" w:type="dxa"/>
            <w:gridSpan w:val="3"/>
            <w:vAlign w:val="center"/>
          </w:tcPr>
          <w:p w14:paraId="7F80A2D2">
            <w:pPr>
              <w:snapToGrid w:val="0"/>
              <w:rPr>
                <w:rFonts w:ascii="宋体" w:hAnsi="宋体" w:eastAsia="宋体" w:cs="Times New Roman"/>
                <w:szCs w:val="21"/>
              </w:rPr>
            </w:pPr>
            <w:r>
              <w:rPr>
                <w:rFonts w:hint="eastAsia" w:ascii="宋体" w:hAnsi="宋体" w:eastAsia="宋体" w:cs="Times New Roman"/>
                <w:szCs w:val="21"/>
              </w:rPr>
              <w:t>其他</w:t>
            </w:r>
          </w:p>
        </w:tc>
        <w:tc>
          <w:tcPr>
            <w:tcW w:w="1913" w:type="dxa"/>
            <w:gridSpan w:val="2"/>
            <w:vAlign w:val="center"/>
          </w:tcPr>
          <w:p w14:paraId="52BD2468">
            <w:pPr>
              <w:snapToGrid w:val="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人</w:t>
            </w:r>
          </w:p>
        </w:tc>
      </w:tr>
      <w:tr w14:paraId="7CFA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99F5C35">
            <w:pPr>
              <w:snapToGrid w:val="0"/>
              <w:jc w:val="center"/>
              <w:rPr>
                <w:rFonts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47D022E1">
            <w:pPr>
              <w:snapToGrid w:val="0"/>
              <w:rPr>
                <w:rFonts w:ascii="宋体" w:hAnsi="宋体" w:eastAsia="宋体" w:cs="Times New Roman"/>
                <w:szCs w:val="21"/>
              </w:rPr>
            </w:pPr>
          </w:p>
        </w:tc>
        <w:tc>
          <w:tcPr>
            <w:tcW w:w="992" w:type="dxa"/>
            <w:vMerge w:val="continue"/>
            <w:vAlign w:val="center"/>
          </w:tcPr>
          <w:p w14:paraId="78E288C7">
            <w:pPr>
              <w:snapToGrid w:val="0"/>
              <w:rPr>
                <w:rFonts w:ascii="宋体" w:hAnsi="宋体" w:eastAsia="宋体" w:cs="Times New Roman"/>
                <w:szCs w:val="21"/>
              </w:rPr>
            </w:pPr>
          </w:p>
        </w:tc>
        <w:tc>
          <w:tcPr>
            <w:tcW w:w="1913" w:type="dxa"/>
            <w:gridSpan w:val="3"/>
            <w:vAlign w:val="center"/>
          </w:tcPr>
          <w:p w14:paraId="19CA5635">
            <w:pPr>
              <w:snapToGrid w:val="0"/>
              <w:rPr>
                <w:rFonts w:ascii="宋体" w:hAnsi="宋体" w:eastAsia="宋体" w:cs="Times New Roman"/>
                <w:szCs w:val="21"/>
              </w:rPr>
            </w:pPr>
          </w:p>
        </w:tc>
        <w:tc>
          <w:tcPr>
            <w:tcW w:w="1913" w:type="dxa"/>
            <w:gridSpan w:val="2"/>
            <w:vAlign w:val="center"/>
          </w:tcPr>
          <w:p w14:paraId="41608124">
            <w:pPr>
              <w:snapToGrid w:val="0"/>
              <w:rPr>
                <w:rFonts w:ascii="宋体" w:hAnsi="宋体" w:eastAsia="宋体" w:cs="Times New Roman"/>
                <w:szCs w:val="21"/>
              </w:rPr>
            </w:pPr>
          </w:p>
        </w:tc>
      </w:tr>
      <w:tr w14:paraId="4F62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413A031">
            <w:pPr>
              <w:snapToGrid w:val="0"/>
              <w:jc w:val="center"/>
              <w:rPr>
                <w:rFonts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44BA11F4">
            <w:pPr>
              <w:snapToGrid w:val="0"/>
              <w:rPr>
                <w:rFonts w:ascii="宋体" w:hAnsi="宋体" w:eastAsia="宋体" w:cs="Times New Roman"/>
                <w:szCs w:val="21"/>
              </w:rPr>
            </w:pPr>
          </w:p>
        </w:tc>
      </w:tr>
    </w:tbl>
    <w:p w14:paraId="4B2331F0">
      <w:pPr>
        <w:spacing w:line="400" w:lineRule="exact"/>
        <w:rPr>
          <w:rFonts w:ascii="宋体" w:hAnsi="宋体" w:eastAsia="宋体" w:cs="Times New Roman"/>
          <w:szCs w:val="21"/>
        </w:rPr>
      </w:pPr>
    </w:p>
    <w:p w14:paraId="127A38C7">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677807D5">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40376A0">
      <w:pPr>
        <w:spacing w:line="360" w:lineRule="auto"/>
        <w:jc w:val="left"/>
        <w:rPr>
          <w:rFonts w:ascii="宋体" w:hAnsi="宋体" w:eastAsia="宋体"/>
          <w:sz w:val="24"/>
          <w:szCs w:val="24"/>
        </w:rPr>
        <w:sectPr>
          <w:footerReference r:id="rId4" w:type="default"/>
          <w:pgSz w:w="11906" w:h="16838"/>
          <w:pgMar w:top="1418" w:right="1418" w:bottom="1418" w:left="1418" w:header="851" w:footer="992" w:gutter="0"/>
          <w:cols w:space="425" w:num="1"/>
          <w:docGrid w:type="lines" w:linePitch="312" w:charSpace="0"/>
        </w:sectPr>
      </w:pPr>
    </w:p>
    <w:p w14:paraId="7F5FAA1B">
      <w:pPr>
        <w:wordWrap w:val="0"/>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附件三</w:t>
      </w:r>
    </w:p>
    <w:p w14:paraId="3869CDF3">
      <w:pPr>
        <w:wordWrap w:val="0"/>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联合体协议书</w:t>
      </w:r>
    </w:p>
    <w:p w14:paraId="3A5F9AF4">
      <w:pPr>
        <w:wordWrap w:val="0"/>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（投标人以联合体方式投标的必须提供联合体协议书，否则作无效标处理）</w:t>
      </w:r>
    </w:p>
    <w:p w14:paraId="1EE970DB">
      <w:pPr>
        <w:spacing w:line="400" w:lineRule="exact"/>
        <w:rPr>
          <w:rFonts w:ascii="宋体" w:hAnsi="宋体" w:eastAsia="宋体" w:cs="Times New Roman"/>
          <w:b/>
          <w:color w:val="000000" w:themeColor="text1"/>
          <w:szCs w:val="21"/>
          <w14:textFill>
            <w14:solidFill>
              <w14:schemeClr w14:val="tx1"/>
            </w14:solidFill>
          </w14:textFill>
        </w:rPr>
      </w:pPr>
    </w:p>
    <w:p w14:paraId="60790955">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（所有成员单位名称）</w:t>
      </w:r>
      <w:r>
        <w:rPr>
          <w:rFonts w:hint="eastAsia" w:ascii="宋体" w:hAnsi="宋体" w:eastAsia="宋体"/>
          <w:szCs w:val="21"/>
        </w:rPr>
        <w:t>自愿组成</w:t>
      </w:r>
      <w:r>
        <w:rPr>
          <w:rFonts w:hint="eastAsia" w:ascii="宋体" w:hAnsi="宋体" w:eastAsia="宋体"/>
          <w:szCs w:val="21"/>
          <w:u w:val="single"/>
        </w:rPr>
        <w:t xml:space="preserve">          （联合体名称）</w:t>
      </w:r>
      <w:r>
        <w:rPr>
          <w:rFonts w:hint="eastAsia" w:ascii="宋体" w:hAnsi="宋体" w:eastAsia="宋体"/>
          <w:szCs w:val="21"/>
        </w:rPr>
        <w:t>联合体，共同参加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的投标。现就联合体投标事宜订立如下协议。</w:t>
      </w:r>
    </w:p>
    <w:p w14:paraId="0C6B4D96">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u w:val="single"/>
        </w:rPr>
        <w:t xml:space="preserve">          （某成员单位名称）</w:t>
      </w:r>
      <w:r>
        <w:rPr>
          <w:rFonts w:hint="eastAsia" w:ascii="宋体" w:hAnsi="宋体" w:eastAsia="宋体"/>
          <w:szCs w:val="21"/>
        </w:rPr>
        <w:t>为</w:t>
      </w:r>
      <w:r>
        <w:rPr>
          <w:rFonts w:hint="eastAsia" w:ascii="宋体" w:hAnsi="宋体" w:eastAsia="宋体"/>
          <w:szCs w:val="21"/>
          <w:u w:val="single"/>
        </w:rPr>
        <w:t xml:space="preserve">          （联合体名称）</w:t>
      </w:r>
      <w:r>
        <w:rPr>
          <w:rFonts w:hint="eastAsia" w:ascii="宋体" w:hAnsi="宋体" w:eastAsia="宋体"/>
          <w:szCs w:val="21"/>
        </w:rPr>
        <w:t>牵头人。</w:t>
      </w:r>
    </w:p>
    <w:p w14:paraId="5BA3BA96">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52400C76">
      <w:pPr>
        <w:wordWrap w:val="0"/>
        <w:spacing w:line="40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联合体将严格按照招标文件的各项要求，递交投标文件，履行合同，并对外承担连带责任。</w:t>
      </w:r>
    </w:p>
    <w:p w14:paraId="780F2665">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联合体各成员单位内部的职责分工如下：</w:t>
      </w:r>
    </w:p>
    <w:p w14:paraId="7EA9A900">
      <w:pPr>
        <w:wordWrap w:val="0"/>
        <w:spacing w:line="400" w:lineRule="exact"/>
        <w:ind w:firstLine="420" w:firstLineChars="200"/>
        <w:rPr>
          <w:rFonts w:ascii="宋体" w:hAnsi="宋体" w:eastAsia="宋体"/>
          <w:szCs w:val="21"/>
          <w:u w:val="single"/>
        </w:rPr>
      </w:pPr>
      <w:r>
        <w:rPr>
          <w:rFonts w:hint="eastAsia" w:ascii="宋体" w:hAnsi="宋体" w:eastAsia="宋体"/>
          <w:szCs w:val="21"/>
        </w:rPr>
        <w:t>（1）</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（联合体牵头人名称）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013645C9">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（联合体成员一名称）</w:t>
      </w:r>
      <w:r>
        <w:rPr>
          <w:rFonts w:hint="eastAsia" w:ascii="宋体" w:hAnsi="宋体" w:eastAsia="宋体"/>
          <w:szCs w:val="21"/>
        </w:rPr>
        <w:t>承担的工作和义务为</w:t>
      </w:r>
      <w:r>
        <w:rPr>
          <w:rFonts w:hint="eastAsia" w:ascii="宋体" w:hAnsi="宋体" w:eastAsia="宋体"/>
          <w:szCs w:val="21"/>
          <w:u w:val="single"/>
        </w:rPr>
        <w:t xml:space="preserve">          </w:t>
      </w:r>
      <w:r>
        <w:rPr>
          <w:rFonts w:hint="eastAsia" w:ascii="宋体" w:hAnsi="宋体" w:eastAsia="宋体"/>
          <w:szCs w:val="21"/>
        </w:rPr>
        <w:t>，占项目合同金额的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p>
    <w:p w14:paraId="540FC3A5">
      <w:pPr>
        <w:wordWrap w:val="0"/>
        <w:spacing w:line="400" w:lineRule="exact"/>
        <w:ind w:firstLine="422" w:firstLineChars="200"/>
        <w:rPr>
          <w:rFonts w:ascii="宋体" w:hAnsi="宋体" w:eastAsia="宋体"/>
          <w:b/>
          <w:bCs/>
          <w:szCs w:val="21"/>
          <w:u w:val="single"/>
        </w:rPr>
      </w:pPr>
      <w:r>
        <w:rPr>
          <w:rFonts w:hint="eastAsia" w:ascii="宋体" w:hAnsi="宋体" w:eastAsia="宋体" w:cs="Times New Roman"/>
          <w:b/>
          <w:bCs/>
          <w:szCs w:val="21"/>
        </w:rPr>
        <w:t>......（如有多个联合体成员的，按同格式增加）</w:t>
      </w:r>
    </w:p>
    <w:p w14:paraId="3763F8DB">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cs="Times New Roman"/>
          <w:szCs w:val="21"/>
        </w:rPr>
        <w:t>联合体所有成员单位之间</w:t>
      </w:r>
      <w:r>
        <w:rPr>
          <w:rFonts w:hint="eastAsia" w:ascii="宋体" w:hAnsi="宋体" w:eastAsia="宋体" w:cs="Times New Roman"/>
          <w:szCs w:val="21"/>
          <w:u w:val="single"/>
        </w:rPr>
        <w:t xml:space="preserve">          （存在或不存在）</w:t>
      </w:r>
      <w:r>
        <w:rPr>
          <w:rFonts w:hint="eastAsia" w:ascii="宋体" w:hAnsi="宋体" w:eastAsia="宋体" w:cs="Times New Roman"/>
          <w:szCs w:val="21"/>
        </w:rPr>
        <w:t>直接控股、管理关系的情形。</w:t>
      </w:r>
    </w:p>
    <w:p w14:paraId="0886ECA3">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本协议书自签署之日起生效，合同履行完毕后自动失效。</w:t>
      </w:r>
    </w:p>
    <w:p w14:paraId="2D16BA7E">
      <w:pPr>
        <w:wordWrap w:val="0"/>
        <w:spacing w:line="400" w:lineRule="exact"/>
        <w:rPr>
          <w:rFonts w:ascii="宋体" w:hAnsi="宋体" w:eastAsia="宋体" w:cs="Times New Roman"/>
          <w:szCs w:val="21"/>
        </w:rPr>
      </w:pPr>
    </w:p>
    <w:p w14:paraId="4935146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联合体牵头人（盖电子公章）：</w:t>
      </w:r>
      <w:r>
        <w:rPr>
          <w:rFonts w:hint="eastAsia" w:ascii="宋体" w:hAnsi="宋体" w:eastAsia="宋体"/>
          <w:szCs w:val="21"/>
          <w:u w:val="single"/>
        </w:rPr>
        <w:t xml:space="preserve">          </w:t>
      </w:r>
    </w:p>
    <w:p w14:paraId="58F38E3F">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29EE7D6B">
      <w:pPr>
        <w:wordWrap w:val="0"/>
        <w:spacing w:line="400" w:lineRule="exact"/>
        <w:ind w:firstLine="2520" w:firstLineChars="1200"/>
        <w:rPr>
          <w:rFonts w:ascii="宋体" w:hAnsi="宋体" w:eastAsia="宋体" w:cs="Times New Roman"/>
          <w:szCs w:val="21"/>
        </w:rPr>
      </w:pPr>
    </w:p>
    <w:p w14:paraId="3BBAAA61">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联合体成员一（盖电子公章）：</w:t>
      </w:r>
      <w:r>
        <w:rPr>
          <w:rFonts w:hint="eastAsia" w:ascii="宋体" w:hAnsi="宋体" w:eastAsia="宋体"/>
          <w:szCs w:val="21"/>
          <w:u w:val="single"/>
        </w:rPr>
        <w:t xml:space="preserve">          </w:t>
      </w:r>
    </w:p>
    <w:p w14:paraId="3531B28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507E504A">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......（如有多个联合体成员的，按同格式增加）</w:t>
      </w:r>
    </w:p>
    <w:p w14:paraId="5B2BF0FC">
      <w:pPr>
        <w:wordWrap w:val="0"/>
        <w:spacing w:line="400" w:lineRule="exact"/>
        <w:ind w:firstLine="2520" w:firstLineChars="1200"/>
        <w:rPr>
          <w:rFonts w:ascii="宋体" w:hAnsi="宋体" w:eastAsia="宋体" w:cs="Times New Roman"/>
          <w:szCs w:val="21"/>
        </w:rPr>
      </w:pPr>
    </w:p>
    <w:p w14:paraId="3F1CB93D">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49B9123">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317D578B">
      <w:pPr>
        <w:widowControl/>
        <w:snapToGrid w:val="0"/>
        <w:jc w:val="left"/>
        <w:rPr>
          <w:rFonts w:ascii="宋体" w:hAnsi="宋体" w:eastAsia="宋体" w:cs="Times New Roman"/>
          <w:szCs w:val="21"/>
        </w:rPr>
      </w:pPr>
      <w:r>
        <w:rPr>
          <w:rFonts w:hint="eastAsia" w:ascii="宋体" w:hAnsi="宋体" w:eastAsia="宋体" w:cs="Times New Roman"/>
          <w:szCs w:val="21"/>
        </w:rPr>
        <w:t xml:space="preserve">附件四 </w:t>
      </w:r>
    </w:p>
    <w:p w14:paraId="426761B8">
      <w:pPr>
        <w:widowControl/>
        <w:snapToGrid w:val="0"/>
        <w:jc w:val="center"/>
        <w:rPr>
          <w:rFonts w:ascii="宋体" w:hAnsi="宋体" w:eastAsia="宋体" w:cs="宋体"/>
          <w:b/>
          <w:sz w:val="24"/>
        </w:rPr>
      </w:pPr>
      <w:r>
        <w:rPr>
          <w:rFonts w:hint="eastAsia" w:ascii="宋体" w:hAnsi="宋体" w:eastAsia="宋体" w:cs="宋体"/>
          <w:b/>
          <w:sz w:val="24"/>
        </w:rPr>
        <w:t>（1）中小企业声明函</w:t>
      </w:r>
    </w:p>
    <w:p w14:paraId="47030E50">
      <w:pPr>
        <w:autoSpaceDE w:val="0"/>
        <w:autoSpaceDN w:val="0"/>
        <w:snapToGrid w:val="0"/>
        <w:spacing w:line="340" w:lineRule="exact"/>
        <w:ind w:right="157" w:firstLine="642"/>
        <w:jc w:val="left"/>
        <w:rPr>
          <w:rFonts w:ascii="宋体" w:hAnsi="宋体" w:eastAsia="宋体" w:cs="宋体"/>
        </w:rPr>
      </w:pPr>
    </w:p>
    <w:p w14:paraId="54773FAC">
      <w:pPr>
        <w:spacing w:line="5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号）的规定，本公司（联合体）参加</w:t>
      </w:r>
      <w:r>
        <w:rPr>
          <w:rFonts w:hint="eastAsia" w:ascii="宋体" w:hAnsi="宋体" w:eastAsia="宋体"/>
          <w:szCs w:val="21"/>
          <w:u w:val="single"/>
        </w:rPr>
        <w:t>余姚市梦麟中学</w:t>
      </w:r>
      <w:r>
        <w:rPr>
          <w:rFonts w:hint="eastAsia" w:ascii="宋体" w:hAnsi="宋体" w:cs="宋体"/>
          <w:szCs w:val="21"/>
        </w:rPr>
        <w:t>的</w:t>
      </w:r>
      <w:r>
        <w:rPr>
          <w:rFonts w:hint="eastAsia" w:ascii="宋体" w:hAnsi="宋体" w:eastAsia="宋体"/>
          <w:szCs w:val="21"/>
          <w:u w:val="single"/>
        </w:rPr>
        <w:t>余姚市梦麟中学智慧黑板采购项目</w:t>
      </w:r>
      <w:r>
        <w:rPr>
          <w:rFonts w:hint="eastAsia" w:ascii="宋体" w:hAnsi="宋体" w:cs="宋体"/>
          <w:szCs w:val="21"/>
        </w:rPr>
        <w:t>采购活动，提供的货物全部由符合政策要求的</w:t>
      </w:r>
      <w:r>
        <w:rPr>
          <w:rFonts w:hint="eastAsia" w:ascii="宋体" w:hAnsi="宋体" w:cs="宋体"/>
          <w:szCs w:val="21"/>
          <w:u w:val="single"/>
        </w:rPr>
        <w:t xml:space="preserve">  （中、小、微型）  </w:t>
      </w:r>
      <w:r>
        <w:rPr>
          <w:rFonts w:hint="eastAsia" w:ascii="宋体" w:hAnsi="宋体" w:cs="宋体"/>
          <w:szCs w:val="21"/>
        </w:rPr>
        <w:t>企业制造，提供的安装施工和售后服务由符合政策要求的</w:t>
      </w:r>
      <w:r>
        <w:rPr>
          <w:rFonts w:hint="eastAsia" w:ascii="宋体" w:hAnsi="宋体" w:cs="宋体"/>
          <w:szCs w:val="21"/>
          <w:u w:val="single"/>
        </w:rPr>
        <w:t xml:space="preserve">  （中、小、微型）  </w:t>
      </w:r>
      <w:r>
        <w:rPr>
          <w:rFonts w:hint="eastAsia" w:ascii="宋体" w:hAnsi="宋体" w:cs="宋体"/>
          <w:szCs w:val="21"/>
        </w:rPr>
        <w:t>企业提供。相关企业（含联合体中的中小企业、签订分包意向协议的中小企业）的具体情况如下：</w:t>
      </w:r>
    </w:p>
    <w:p w14:paraId="5DE1E9D5">
      <w:pPr>
        <w:spacing w:line="5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eastAsia="宋体" w:cs="宋体"/>
          <w:kern w:val="0"/>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（采购文件中明确的所属行业：工业）</w:t>
      </w:r>
      <w:r>
        <w:rPr>
          <w:rFonts w:hint="eastAsia" w:ascii="宋体" w:hAnsi="宋体" w:cs="宋体"/>
          <w:szCs w:val="21"/>
        </w:rPr>
        <w:t>；产品制造商为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w:t>
      </w:r>
      <w:r>
        <w:rPr>
          <w:vertAlign w:val="superscript"/>
        </w:rPr>
        <w:t>1</w:t>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rPr>
        <w:t>；</w:t>
      </w:r>
    </w:p>
    <w:p w14:paraId="6A438EFB">
      <w:pPr>
        <w:spacing w:line="500" w:lineRule="exact"/>
        <w:ind w:firstLine="420" w:firstLineChars="200"/>
        <w:rPr>
          <w:rFonts w:hint="eastAsia" w:ascii="宋体" w:hAnsi="宋体" w:cs="宋体"/>
          <w:szCs w:val="21"/>
        </w:rPr>
      </w:pPr>
      <w:r>
        <w:rPr>
          <w:rFonts w:hint="eastAsia" w:ascii="宋体" w:hAnsi="宋体" w:eastAsia="宋体" w:cs="宋体"/>
          <w:szCs w:val="21"/>
          <w:lang w:val="en-US" w:eastAsia="zh-CN"/>
        </w:rPr>
        <w:t>2.</w:t>
      </w:r>
      <w:r>
        <w:rPr>
          <w:rFonts w:hint="eastAsia" w:ascii="宋体" w:hAnsi="宋体" w:eastAsia="宋体" w:cs="宋体"/>
          <w:kern w:val="0"/>
          <w:szCs w:val="21"/>
        </w:rPr>
        <w:t xml:space="preserve"> </w:t>
      </w:r>
      <w:r>
        <w:rPr>
          <w:rFonts w:hint="eastAsia" w:ascii="宋体" w:hAnsi="宋体" w:eastAsia="宋体" w:cs="宋体"/>
          <w:kern w:val="0"/>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（采购文件中明确的所属行业：工业）</w:t>
      </w:r>
      <w:r>
        <w:rPr>
          <w:rFonts w:hint="eastAsia" w:ascii="宋体" w:hAnsi="宋体" w:cs="宋体"/>
          <w:szCs w:val="21"/>
        </w:rPr>
        <w:t>；产品制造商为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w:t>
      </w:r>
      <w:r>
        <w:rPr>
          <w:vertAlign w:val="superscript"/>
        </w:rPr>
        <w:t>1</w:t>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rPr>
        <w:t>；</w:t>
      </w:r>
    </w:p>
    <w:p w14:paraId="7A6C4AF6">
      <w:pPr>
        <w:adjustRightInd w:val="0"/>
        <w:spacing w:line="500" w:lineRule="exact"/>
        <w:ind w:firstLine="420" w:firstLineChars="200"/>
        <w:textAlignment w:val="baseline"/>
        <w:rPr>
          <w:rFonts w:ascii="宋体" w:hAnsi="宋体" w:eastAsia="宋体" w:cs="宋体"/>
          <w:kern w:val="0"/>
          <w:szCs w:val="21"/>
        </w:rPr>
      </w:pPr>
      <w:r>
        <w:rPr>
          <w:rFonts w:hint="eastAsia" w:ascii="宋体" w:hAnsi="宋体" w:eastAsia="宋体" w:cs="宋体"/>
          <w:kern w:val="0"/>
          <w:szCs w:val="21"/>
        </w:rPr>
        <w:t>……</w:t>
      </w:r>
    </w:p>
    <w:p w14:paraId="3D021632">
      <w:pPr>
        <w:spacing w:line="480" w:lineRule="auto"/>
        <w:ind w:firstLine="420" w:firstLineChars="200"/>
      </w:pPr>
      <w:r>
        <w:rPr>
          <w:rFonts w:hint="eastAsia"/>
        </w:rPr>
        <w:t>以上企业，不属于大企业的分支机构，不存在控股股东为大企业的情形，也不存在与大企业的负责人为同一人的情形。</w:t>
      </w:r>
    </w:p>
    <w:p w14:paraId="437C9090">
      <w:pPr>
        <w:adjustRightInd w:val="0"/>
        <w:spacing w:line="500" w:lineRule="exact"/>
        <w:ind w:firstLine="420" w:firstLineChars="200"/>
        <w:textAlignment w:val="baseline"/>
        <w:rPr>
          <w:rFonts w:ascii="宋体" w:hAnsi="宋体" w:eastAsia="宋体" w:cs="宋体"/>
          <w:kern w:val="0"/>
          <w:szCs w:val="21"/>
        </w:rPr>
      </w:pPr>
      <w:r>
        <w:rPr>
          <w:rFonts w:hint="eastAsia"/>
        </w:rPr>
        <w:t xml:space="preserve">本企业对上述声明内容的真实性负责。如有虚假，将依法承担相应责任。 </w:t>
      </w:r>
    </w:p>
    <w:p w14:paraId="018AE4E6">
      <w:pPr>
        <w:adjustRightInd w:val="0"/>
        <w:spacing w:line="500" w:lineRule="exact"/>
        <w:ind w:firstLine="420" w:firstLineChars="200"/>
        <w:textAlignment w:val="baseline"/>
        <w:rPr>
          <w:rFonts w:ascii="宋体" w:hAnsi="宋体" w:eastAsia="宋体" w:cs="宋体"/>
          <w:kern w:val="0"/>
          <w:szCs w:val="21"/>
        </w:rPr>
      </w:pPr>
    </w:p>
    <w:p w14:paraId="568C8EB4">
      <w:pPr>
        <w:snapToGrid w:val="0"/>
        <w:spacing w:line="340" w:lineRule="exact"/>
        <w:rPr>
          <w:rFonts w:ascii="宋体" w:hAnsi="宋体" w:eastAsia="宋体" w:cs="宋体"/>
        </w:rPr>
      </w:pPr>
    </w:p>
    <w:p w14:paraId="0500355C">
      <w:pPr>
        <w:snapToGrid w:val="0"/>
        <w:spacing w:line="340" w:lineRule="exact"/>
        <w:rPr>
          <w:rFonts w:ascii="宋体" w:hAnsi="宋体" w:eastAsia="宋体" w:cs="宋体"/>
        </w:rPr>
      </w:pPr>
      <w:r>
        <w:rPr>
          <w:rFonts w:hint="eastAsia" w:ascii="宋体" w:hAnsi="宋体" w:eastAsia="宋体" w:cs="Times New Roman"/>
          <w:szCs w:val="21"/>
        </w:rPr>
        <w:t>投标人或联合体牵头人或联合体成员（盖电子公章）</w:t>
      </w:r>
      <w:r>
        <w:rPr>
          <w:rFonts w:hint="eastAsia" w:ascii="宋体" w:hAnsi="宋体" w:eastAsia="宋体" w:cs="宋体"/>
          <w:szCs w:val="21"/>
        </w:rPr>
        <w:t>：</w:t>
      </w:r>
    </w:p>
    <w:p w14:paraId="1E96468D">
      <w:pPr>
        <w:wordWrap w:val="0"/>
        <w:spacing w:line="400" w:lineRule="exact"/>
        <w:rPr>
          <w:rFonts w:ascii="宋体" w:hAnsi="宋体" w:eastAsia="宋体"/>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DF25D8D">
      <w:pPr>
        <w:widowControl/>
        <w:snapToGrid w:val="0"/>
        <w:spacing w:line="360" w:lineRule="auto"/>
        <w:jc w:val="left"/>
        <w:rPr>
          <w:rFonts w:ascii="宋体" w:hAnsi="宋体" w:eastAsia="宋体" w:cs="宋体"/>
        </w:rPr>
      </w:pPr>
    </w:p>
    <w:p w14:paraId="674BB7E0">
      <w:pPr>
        <w:spacing w:line="480" w:lineRule="auto"/>
        <w:ind w:firstLine="320"/>
        <w:rPr>
          <w:rFonts w:hint="eastAsia" w:cs="宋体"/>
          <w:sz w:val="18"/>
          <w:szCs w:val="18"/>
        </w:rPr>
      </w:pPr>
      <w:r>
        <w:rPr>
          <w:rFonts w:cs="TimesNewRomanPSMT"/>
          <w:sz w:val="16"/>
          <w:szCs w:val="12"/>
          <w:vertAlign w:val="superscript"/>
        </w:rPr>
        <w:t>1</w:t>
      </w:r>
      <w:r>
        <w:rPr>
          <w:rFonts w:hint="eastAsia" w:cs="宋体"/>
          <w:sz w:val="18"/>
          <w:szCs w:val="18"/>
        </w:rPr>
        <w:t>从业人员、营业收入、资产总额填报上一年度数据，无上一年度数据的新成立企业可不填报。</w:t>
      </w:r>
    </w:p>
    <w:p w14:paraId="03D69144">
      <w:pPr>
        <w:widowControl/>
        <w:snapToGrid w:val="0"/>
        <w:spacing w:line="360" w:lineRule="auto"/>
        <w:jc w:val="left"/>
        <w:rPr>
          <w:rFonts w:ascii="宋体" w:hAnsi="宋体" w:eastAsia="宋体" w:cs="宋体"/>
        </w:rPr>
      </w:pPr>
    </w:p>
    <w:p w14:paraId="6F0B4F77">
      <w:pPr>
        <w:widowControl/>
        <w:snapToGrid w:val="0"/>
        <w:spacing w:line="360" w:lineRule="auto"/>
        <w:jc w:val="left"/>
        <w:rPr>
          <w:rFonts w:ascii="宋体" w:hAnsi="宋体" w:eastAsia="宋体" w:cs="宋体"/>
        </w:rPr>
      </w:pPr>
    </w:p>
    <w:p w14:paraId="6E9D7B1F">
      <w:pPr>
        <w:tabs>
          <w:tab w:val="left" w:pos="105"/>
          <w:tab w:val="left" w:pos="735"/>
          <w:tab w:val="left" w:pos="945"/>
          <w:tab w:val="left" w:pos="3360"/>
        </w:tabs>
        <w:snapToGrid w:val="0"/>
        <w:spacing w:line="520" w:lineRule="exact"/>
        <w:rPr>
          <w:rFonts w:ascii="宋体" w:hAnsi="宋体" w:eastAsia="宋体" w:cs="宋体"/>
        </w:rPr>
      </w:pPr>
    </w:p>
    <w:p w14:paraId="0029A25A">
      <w:pPr>
        <w:tabs>
          <w:tab w:val="left" w:pos="105"/>
          <w:tab w:val="left" w:pos="735"/>
          <w:tab w:val="left" w:pos="945"/>
          <w:tab w:val="left" w:pos="3360"/>
        </w:tabs>
        <w:snapToGrid w:val="0"/>
        <w:spacing w:line="520" w:lineRule="exact"/>
        <w:rPr>
          <w:rFonts w:ascii="宋体" w:hAnsi="宋体" w:eastAsia="宋体" w:cs="宋体"/>
        </w:rPr>
      </w:pPr>
    </w:p>
    <w:p w14:paraId="57E36223">
      <w:pPr>
        <w:tabs>
          <w:tab w:val="left" w:pos="105"/>
          <w:tab w:val="left" w:pos="735"/>
          <w:tab w:val="left" w:pos="945"/>
          <w:tab w:val="left" w:pos="3360"/>
        </w:tabs>
        <w:snapToGrid w:val="0"/>
        <w:spacing w:line="520" w:lineRule="exact"/>
        <w:rPr>
          <w:rFonts w:ascii="宋体" w:hAnsi="宋体" w:eastAsia="宋体" w:cs="宋体"/>
        </w:rPr>
        <w:sectPr>
          <w:footerReference r:id="rId5" w:type="default"/>
          <w:pgSz w:w="11907" w:h="16840"/>
          <w:pgMar w:top="1417" w:right="1531" w:bottom="1417" w:left="1531" w:header="680" w:footer="907" w:gutter="0"/>
          <w:cols w:space="720" w:num="1"/>
          <w:docGrid w:linePitch="312" w:charSpace="0"/>
        </w:sectPr>
      </w:pPr>
    </w:p>
    <w:tbl>
      <w:tblPr>
        <w:tblStyle w:val="25"/>
        <w:tblW w:w="0" w:type="auto"/>
        <w:tblInd w:w="108" w:type="dxa"/>
        <w:tblLayout w:type="fixed"/>
        <w:tblCellMar>
          <w:top w:w="0" w:type="dxa"/>
          <w:left w:w="0" w:type="dxa"/>
          <w:bottom w:w="0" w:type="dxa"/>
          <w:right w:w="0" w:type="dxa"/>
        </w:tblCellMar>
      </w:tblPr>
      <w:tblGrid>
        <w:gridCol w:w="2004"/>
        <w:gridCol w:w="1513"/>
        <w:gridCol w:w="1780"/>
        <w:gridCol w:w="1677"/>
        <w:gridCol w:w="1252"/>
        <w:gridCol w:w="1494"/>
        <w:gridCol w:w="1536"/>
        <w:gridCol w:w="1297"/>
        <w:gridCol w:w="1287"/>
        <w:gridCol w:w="1234"/>
        <w:gridCol w:w="6"/>
      </w:tblGrid>
      <w:tr w14:paraId="3D1935B2">
        <w:tblPrEx>
          <w:tblCellMar>
            <w:top w:w="0" w:type="dxa"/>
            <w:left w:w="0" w:type="dxa"/>
            <w:bottom w:w="0" w:type="dxa"/>
            <w:right w:w="0" w:type="dxa"/>
          </w:tblCellMar>
        </w:tblPrEx>
        <w:trPr>
          <w:trHeight w:val="148" w:hRule="atLeast"/>
        </w:trPr>
        <w:tc>
          <w:tcPr>
            <w:tcW w:w="15077" w:type="dxa"/>
            <w:gridSpan w:val="11"/>
            <w:tcMar>
              <w:top w:w="0" w:type="dxa"/>
              <w:left w:w="108" w:type="dxa"/>
              <w:bottom w:w="0" w:type="dxa"/>
              <w:right w:w="108" w:type="dxa"/>
            </w:tcMar>
            <w:vAlign w:val="bottom"/>
          </w:tcPr>
          <w:p w14:paraId="65A0070D">
            <w:pPr>
              <w:widowControl/>
              <w:snapToGrid w:val="0"/>
              <w:jc w:val="center"/>
              <w:rPr>
                <w:rFonts w:ascii="宋体" w:hAnsi="宋体" w:eastAsia="宋体" w:cs="宋体"/>
                <w:b/>
                <w:sz w:val="32"/>
              </w:rPr>
            </w:pPr>
            <w:r>
              <w:rPr>
                <w:rFonts w:hint="eastAsia" w:ascii="宋体" w:hAnsi="宋体" w:eastAsia="宋体" w:cs="宋体"/>
                <w:b/>
                <w:sz w:val="24"/>
              </w:rPr>
              <w:t>中小微行业划型标准规定（根据工信部联企业〔2011〕300号制定）</w:t>
            </w:r>
          </w:p>
        </w:tc>
      </w:tr>
      <w:tr w14:paraId="616B0718">
        <w:tblPrEx>
          <w:tblCellMar>
            <w:top w:w="0" w:type="dxa"/>
            <w:left w:w="0" w:type="dxa"/>
            <w:bottom w:w="0" w:type="dxa"/>
            <w:right w:w="0" w:type="dxa"/>
          </w:tblCellMar>
        </w:tblPrEx>
        <w:trPr>
          <w:gridAfter w:val="1"/>
          <w:wAfter w:w="3" w:type="dxa"/>
          <w:trHeight w:val="459" w:hRule="atLeast"/>
        </w:trPr>
        <w:tc>
          <w:tcPr>
            <w:tcW w:w="2004" w:type="dxa"/>
            <w:vMerge w:val="restart"/>
            <w:tcBorders>
              <w:top w:val="single" w:color="000000" w:sz="8" w:space="0"/>
              <w:left w:val="single" w:color="000000" w:sz="8" w:space="0"/>
              <w:bottom w:val="single" w:color="000000" w:sz="4" w:space="0"/>
              <w:right w:val="single" w:color="000000" w:sz="8" w:space="0"/>
            </w:tcBorders>
            <w:tcMar>
              <w:top w:w="0" w:type="dxa"/>
              <w:left w:w="108" w:type="dxa"/>
              <w:bottom w:w="0" w:type="dxa"/>
              <w:right w:w="108" w:type="dxa"/>
            </w:tcMar>
            <w:vAlign w:val="center"/>
          </w:tcPr>
          <w:p w14:paraId="7E380327">
            <w:pPr>
              <w:widowControl/>
              <w:snapToGrid w:val="0"/>
              <w:jc w:val="center"/>
              <w:rPr>
                <w:rFonts w:ascii="宋体" w:hAnsi="宋体" w:eastAsia="宋体" w:cs="宋体"/>
                <w:b/>
                <w:sz w:val="24"/>
              </w:rPr>
            </w:pPr>
            <w:r>
              <w:rPr>
                <w:rFonts w:hint="eastAsia" w:ascii="宋体" w:hAnsi="宋体" w:eastAsia="宋体" w:cs="宋体"/>
                <w:b/>
                <w:sz w:val="24"/>
              </w:rPr>
              <w:t>行业</w:t>
            </w:r>
          </w:p>
        </w:tc>
        <w:tc>
          <w:tcPr>
            <w:tcW w:w="4970" w:type="dxa"/>
            <w:gridSpan w:val="3"/>
            <w:tcBorders>
              <w:top w:val="single" w:color="000000" w:sz="8" w:space="0"/>
              <w:bottom w:val="single" w:color="000000" w:sz="4" w:space="0"/>
              <w:right w:val="single" w:color="000000" w:sz="8" w:space="0"/>
            </w:tcBorders>
            <w:tcMar>
              <w:top w:w="0" w:type="dxa"/>
              <w:left w:w="108" w:type="dxa"/>
              <w:bottom w:w="0" w:type="dxa"/>
              <w:right w:w="108" w:type="dxa"/>
            </w:tcMar>
            <w:vAlign w:val="bottom"/>
          </w:tcPr>
          <w:p w14:paraId="7DE76345">
            <w:pPr>
              <w:widowControl/>
              <w:snapToGrid w:val="0"/>
              <w:jc w:val="center"/>
              <w:rPr>
                <w:rFonts w:ascii="宋体" w:hAnsi="宋体" w:eastAsia="宋体" w:cs="宋体"/>
                <w:b/>
                <w:sz w:val="24"/>
              </w:rPr>
            </w:pPr>
            <w:r>
              <w:rPr>
                <w:rFonts w:hint="eastAsia" w:ascii="宋体" w:hAnsi="宋体" w:eastAsia="宋体" w:cs="宋体"/>
                <w:b/>
                <w:sz w:val="24"/>
              </w:rPr>
              <w:t>中型企业</w:t>
            </w:r>
          </w:p>
        </w:tc>
        <w:tc>
          <w:tcPr>
            <w:tcW w:w="4282" w:type="dxa"/>
            <w:gridSpan w:val="3"/>
            <w:tcBorders>
              <w:top w:val="single" w:color="000000" w:sz="8" w:space="0"/>
              <w:bottom w:val="single" w:color="000000" w:sz="4" w:space="0"/>
              <w:right w:val="single" w:color="000000" w:sz="8" w:space="0"/>
            </w:tcBorders>
            <w:tcMar>
              <w:top w:w="0" w:type="dxa"/>
              <w:left w:w="108" w:type="dxa"/>
              <w:bottom w:w="0" w:type="dxa"/>
              <w:right w:w="108" w:type="dxa"/>
            </w:tcMar>
            <w:vAlign w:val="bottom"/>
          </w:tcPr>
          <w:p w14:paraId="5EA3DDB6">
            <w:pPr>
              <w:widowControl/>
              <w:snapToGrid w:val="0"/>
              <w:jc w:val="center"/>
              <w:rPr>
                <w:rFonts w:ascii="宋体" w:hAnsi="宋体" w:eastAsia="宋体" w:cs="宋体"/>
                <w:b/>
                <w:sz w:val="24"/>
              </w:rPr>
            </w:pPr>
            <w:r>
              <w:rPr>
                <w:rFonts w:hint="eastAsia" w:ascii="宋体" w:hAnsi="宋体" w:eastAsia="宋体" w:cs="宋体"/>
                <w:b/>
                <w:sz w:val="24"/>
              </w:rPr>
              <w:t>小型企业</w:t>
            </w:r>
          </w:p>
        </w:tc>
        <w:tc>
          <w:tcPr>
            <w:tcW w:w="3818" w:type="dxa"/>
            <w:gridSpan w:val="3"/>
            <w:tcBorders>
              <w:top w:val="single" w:color="000000" w:sz="8" w:space="0"/>
              <w:bottom w:val="single" w:color="000000" w:sz="4" w:space="0"/>
              <w:right w:val="single" w:color="000000" w:sz="8" w:space="0"/>
            </w:tcBorders>
            <w:tcMar>
              <w:top w:w="0" w:type="dxa"/>
              <w:left w:w="108" w:type="dxa"/>
              <w:bottom w:w="0" w:type="dxa"/>
              <w:right w:w="108" w:type="dxa"/>
            </w:tcMar>
            <w:vAlign w:val="bottom"/>
          </w:tcPr>
          <w:p w14:paraId="175AA0F2">
            <w:pPr>
              <w:widowControl/>
              <w:snapToGrid w:val="0"/>
              <w:jc w:val="center"/>
              <w:rPr>
                <w:rFonts w:ascii="宋体" w:hAnsi="宋体" w:eastAsia="宋体" w:cs="宋体"/>
                <w:b/>
                <w:sz w:val="24"/>
              </w:rPr>
            </w:pPr>
            <w:r>
              <w:rPr>
                <w:rFonts w:hint="eastAsia" w:ascii="宋体" w:hAnsi="宋体" w:eastAsia="宋体" w:cs="宋体"/>
                <w:b/>
                <w:sz w:val="24"/>
              </w:rPr>
              <w:t>微型企业</w:t>
            </w:r>
          </w:p>
        </w:tc>
      </w:tr>
      <w:tr w14:paraId="1B17872C">
        <w:tblPrEx>
          <w:tblCellMar>
            <w:top w:w="0" w:type="dxa"/>
            <w:left w:w="0" w:type="dxa"/>
            <w:bottom w:w="0" w:type="dxa"/>
            <w:right w:w="0" w:type="dxa"/>
          </w:tblCellMar>
        </w:tblPrEx>
        <w:trPr>
          <w:gridAfter w:val="1"/>
          <w:wAfter w:w="6" w:type="dxa"/>
          <w:trHeight w:val="518" w:hRule="atLeast"/>
        </w:trPr>
        <w:tc>
          <w:tcPr>
            <w:tcW w:w="2004" w:type="dxa"/>
            <w:vMerge w:val="continue"/>
            <w:tcBorders>
              <w:top w:val="single" w:color="000000" w:sz="8" w:space="0"/>
              <w:left w:val="single" w:color="000000" w:sz="8" w:space="0"/>
              <w:bottom w:val="single" w:color="000000" w:sz="4" w:space="0"/>
              <w:right w:val="single" w:color="000000" w:sz="8" w:space="0"/>
            </w:tcBorders>
            <w:tcMar>
              <w:top w:w="0" w:type="dxa"/>
              <w:left w:w="108" w:type="dxa"/>
              <w:bottom w:w="0" w:type="dxa"/>
              <w:right w:w="108" w:type="dxa"/>
            </w:tcMar>
            <w:vAlign w:val="center"/>
          </w:tcPr>
          <w:p w14:paraId="6D4D52AE">
            <w:pPr>
              <w:widowControl/>
              <w:snapToGrid w:val="0"/>
              <w:jc w:val="center"/>
              <w:rPr>
                <w:rFonts w:ascii="宋体" w:hAnsi="宋体" w:eastAsia="宋体" w:cs="宋体"/>
                <w:b/>
                <w:sz w:val="24"/>
              </w:rPr>
            </w:pPr>
          </w:p>
        </w:tc>
        <w:tc>
          <w:tcPr>
            <w:tcW w:w="1513" w:type="dxa"/>
            <w:tcBorders>
              <w:left w:val="single" w:color="000000" w:sz="8" w:space="0"/>
              <w:bottom w:val="single" w:color="000000" w:sz="4" w:space="0"/>
              <w:right w:val="single" w:color="000000" w:sz="4" w:space="0"/>
            </w:tcBorders>
            <w:tcMar>
              <w:top w:w="0" w:type="dxa"/>
              <w:left w:w="108" w:type="dxa"/>
              <w:bottom w:w="0" w:type="dxa"/>
              <w:right w:w="108" w:type="dxa"/>
            </w:tcMar>
            <w:vAlign w:val="bottom"/>
          </w:tcPr>
          <w:p w14:paraId="213AB370">
            <w:pPr>
              <w:widowControl/>
              <w:snapToGrid w:val="0"/>
              <w:jc w:val="center"/>
              <w:rPr>
                <w:rFonts w:ascii="宋体" w:hAnsi="宋体" w:eastAsia="宋体" w:cs="宋体"/>
                <w:sz w:val="20"/>
              </w:rPr>
            </w:pPr>
            <w:r>
              <w:rPr>
                <w:rFonts w:hint="eastAsia" w:ascii="宋体" w:hAnsi="宋体" w:eastAsia="宋体" w:cs="宋体"/>
                <w:sz w:val="20"/>
              </w:rPr>
              <w:t>从业人员X（人）</w:t>
            </w:r>
          </w:p>
        </w:tc>
        <w:tc>
          <w:tcPr>
            <w:tcW w:w="1780" w:type="dxa"/>
            <w:tcBorders>
              <w:bottom w:val="single" w:color="000000" w:sz="4" w:space="0"/>
              <w:right w:val="single" w:color="000000" w:sz="4" w:space="0"/>
            </w:tcBorders>
            <w:tcMar>
              <w:top w:w="0" w:type="dxa"/>
              <w:left w:w="108" w:type="dxa"/>
              <w:bottom w:w="0" w:type="dxa"/>
              <w:right w:w="108" w:type="dxa"/>
            </w:tcMar>
            <w:vAlign w:val="bottom"/>
          </w:tcPr>
          <w:p w14:paraId="7810B954">
            <w:pPr>
              <w:widowControl/>
              <w:snapToGrid w:val="0"/>
              <w:jc w:val="center"/>
              <w:rPr>
                <w:rFonts w:ascii="宋体" w:hAnsi="宋体" w:eastAsia="宋体" w:cs="宋体"/>
                <w:sz w:val="20"/>
              </w:rPr>
            </w:pPr>
            <w:r>
              <w:rPr>
                <w:rFonts w:hint="eastAsia" w:ascii="宋体" w:hAnsi="宋体" w:eastAsia="宋体" w:cs="宋体"/>
                <w:sz w:val="20"/>
              </w:rPr>
              <w:t>营业收入Y</w:t>
            </w:r>
          </w:p>
          <w:p w14:paraId="16F03B1B">
            <w:pPr>
              <w:widowControl/>
              <w:snapToGrid w:val="0"/>
              <w:jc w:val="center"/>
              <w:rPr>
                <w:rFonts w:ascii="宋体" w:hAnsi="宋体" w:eastAsia="宋体" w:cs="宋体"/>
                <w:sz w:val="20"/>
              </w:rPr>
            </w:pPr>
            <w:r>
              <w:rPr>
                <w:rFonts w:hint="eastAsia" w:ascii="宋体" w:hAnsi="宋体" w:eastAsia="宋体" w:cs="宋体"/>
                <w:sz w:val="20"/>
              </w:rPr>
              <w:t>（万元）</w:t>
            </w:r>
          </w:p>
        </w:tc>
        <w:tc>
          <w:tcPr>
            <w:tcW w:w="1676" w:type="dxa"/>
            <w:tcBorders>
              <w:bottom w:val="single" w:color="000000" w:sz="4" w:space="0"/>
              <w:right w:val="single" w:color="000000" w:sz="8" w:space="0"/>
            </w:tcBorders>
            <w:tcMar>
              <w:top w:w="0" w:type="dxa"/>
              <w:left w:w="108" w:type="dxa"/>
              <w:bottom w:w="0" w:type="dxa"/>
              <w:right w:w="108" w:type="dxa"/>
            </w:tcMar>
            <w:vAlign w:val="bottom"/>
          </w:tcPr>
          <w:p w14:paraId="7FC4DB9E">
            <w:pPr>
              <w:widowControl/>
              <w:snapToGrid w:val="0"/>
              <w:jc w:val="center"/>
              <w:rPr>
                <w:rFonts w:ascii="宋体" w:hAnsi="宋体" w:eastAsia="宋体" w:cs="宋体"/>
                <w:sz w:val="20"/>
              </w:rPr>
            </w:pPr>
            <w:r>
              <w:rPr>
                <w:rFonts w:hint="eastAsia" w:ascii="宋体" w:hAnsi="宋体" w:eastAsia="宋体" w:cs="宋体"/>
                <w:sz w:val="20"/>
              </w:rPr>
              <w:t>资产总额Z</w:t>
            </w:r>
          </w:p>
          <w:p w14:paraId="03175612">
            <w:pPr>
              <w:widowControl/>
              <w:snapToGrid w:val="0"/>
              <w:jc w:val="center"/>
              <w:rPr>
                <w:rFonts w:ascii="宋体" w:hAnsi="宋体" w:eastAsia="宋体" w:cs="宋体"/>
                <w:sz w:val="20"/>
              </w:rPr>
            </w:pPr>
            <w:r>
              <w:rPr>
                <w:rFonts w:hint="eastAsia" w:ascii="宋体" w:hAnsi="宋体" w:eastAsia="宋体" w:cs="宋体"/>
                <w:sz w:val="20"/>
              </w:rPr>
              <w:t>（万元）</w:t>
            </w:r>
          </w:p>
        </w:tc>
        <w:tc>
          <w:tcPr>
            <w:tcW w:w="1252" w:type="dxa"/>
            <w:tcBorders>
              <w:bottom w:val="single" w:color="000000" w:sz="4" w:space="0"/>
              <w:right w:val="single" w:color="000000" w:sz="4" w:space="0"/>
            </w:tcBorders>
            <w:tcMar>
              <w:top w:w="0" w:type="dxa"/>
              <w:left w:w="108" w:type="dxa"/>
              <w:bottom w:w="0" w:type="dxa"/>
              <w:right w:w="108" w:type="dxa"/>
            </w:tcMar>
            <w:vAlign w:val="bottom"/>
          </w:tcPr>
          <w:p w14:paraId="4ED45152">
            <w:pPr>
              <w:widowControl/>
              <w:snapToGrid w:val="0"/>
              <w:jc w:val="center"/>
              <w:rPr>
                <w:rFonts w:ascii="宋体" w:hAnsi="宋体" w:eastAsia="宋体" w:cs="宋体"/>
                <w:sz w:val="20"/>
              </w:rPr>
            </w:pPr>
            <w:r>
              <w:rPr>
                <w:rFonts w:hint="eastAsia" w:ascii="宋体" w:hAnsi="宋体" w:eastAsia="宋体" w:cs="宋体"/>
                <w:sz w:val="20"/>
              </w:rPr>
              <w:t>从业人员X（人）</w:t>
            </w:r>
          </w:p>
        </w:tc>
        <w:tc>
          <w:tcPr>
            <w:tcW w:w="1494" w:type="dxa"/>
            <w:tcBorders>
              <w:bottom w:val="single" w:color="000000" w:sz="4" w:space="0"/>
              <w:right w:val="single" w:color="000000" w:sz="4" w:space="0"/>
            </w:tcBorders>
            <w:tcMar>
              <w:top w:w="0" w:type="dxa"/>
              <w:left w:w="108" w:type="dxa"/>
              <w:bottom w:w="0" w:type="dxa"/>
              <w:right w:w="108" w:type="dxa"/>
            </w:tcMar>
            <w:vAlign w:val="bottom"/>
          </w:tcPr>
          <w:p w14:paraId="66DF7DFC">
            <w:pPr>
              <w:widowControl/>
              <w:snapToGrid w:val="0"/>
              <w:jc w:val="center"/>
              <w:rPr>
                <w:rFonts w:ascii="宋体" w:hAnsi="宋体" w:eastAsia="宋体" w:cs="宋体"/>
                <w:sz w:val="20"/>
              </w:rPr>
            </w:pPr>
            <w:r>
              <w:rPr>
                <w:rFonts w:hint="eastAsia" w:ascii="宋体" w:hAnsi="宋体" w:eastAsia="宋体" w:cs="宋体"/>
                <w:sz w:val="20"/>
              </w:rPr>
              <w:t>营业收入Y</w:t>
            </w:r>
          </w:p>
          <w:p w14:paraId="0E8EEB8D">
            <w:pPr>
              <w:widowControl/>
              <w:snapToGrid w:val="0"/>
              <w:jc w:val="center"/>
              <w:rPr>
                <w:rFonts w:ascii="宋体" w:hAnsi="宋体" w:eastAsia="宋体" w:cs="宋体"/>
                <w:sz w:val="20"/>
              </w:rPr>
            </w:pPr>
            <w:r>
              <w:rPr>
                <w:rFonts w:hint="eastAsia" w:ascii="宋体" w:hAnsi="宋体" w:eastAsia="宋体" w:cs="宋体"/>
                <w:sz w:val="20"/>
              </w:rPr>
              <w:t>（万元）</w:t>
            </w:r>
          </w:p>
        </w:tc>
        <w:tc>
          <w:tcPr>
            <w:tcW w:w="1535" w:type="dxa"/>
            <w:tcBorders>
              <w:bottom w:val="single" w:color="000000" w:sz="4" w:space="0"/>
              <w:right w:val="single" w:color="000000" w:sz="8" w:space="0"/>
            </w:tcBorders>
            <w:tcMar>
              <w:top w:w="0" w:type="dxa"/>
              <w:left w:w="108" w:type="dxa"/>
              <w:bottom w:w="0" w:type="dxa"/>
              <w:right w:w="108" w:type="dxa"/>
            </w:tcMar>
            <w:vAlign w:val="bottom"/>
          </w:tcPr>
          <w:p w14:paraId="55BE3FB3">
            <w:pPr>
              <w:widowControl/>
              <w:snapToGrid w:val="0"/>
              <w:jc w:val="center"/>
              <w:rPr>
                <w:rFonts w:ascii="宋体" w:hAnsi="宋体" w:eastAsia="宋体" w:cs="宋体"/>
                <w:sz w:val="20"/>
              </w:rPr>
            </w:pPr>
            <w:r>
              <w:rPr>
                <w:rFonts w:hint="eastAsia" w:ascii="宋体" w:hAnsi="宋体" w:eastAsia="宋体" w:cs="宋体"/>
                <w:sz w:val="20"/>
              </w:rPr>
              <w:t>资产总额Z</w:t>
            </w:r>
          </w:p>
          <w:p w14:paraId="2E146ECB">
            <w:pPr>
              <w:widowControl/>
              <w:snapToGrid w:val="0"/>
              <w:jc w:val="center"/>
              <w:rPr>
                <w:rFonts w:ascii="宋体" w:hAnsi="宋体" w:eastAsia="宋体" w:cs="宋体"/>
                <w:sz w:val="20"/>
              </w:rPr>
            </w:pPr>
            <w:r>
              <w:rPr>
                <w:rFonts w:hint="eastAsia" w:ascii="宋体" w:hAnsi="宋体" w:eastAsia="宋体" w:cs="宋体"/>
                <w:sz w:val="20"/>
              </w:rPr>
              <w:t>（万元）</w:t>
            </w:r>
          </w:p>
        </w:tc>
        <w:tc>
          <w:tcPr>
            <w:tcW w:w="1297" w:type="dxa"/>
            <w:tcBorders>
              <w:bottom w:val="single" w:color="000000" w:sz="4" w:space="0"/>
              <w:right w:val="single" w:color="000000" w:sz="4" w:space="0"/>
            </w:tcBorders>
            <w:tcMar>
              <w:top w:w="0" w:type="dxa"/>
              <w:left w:w="108" w:type="dxa"/>
              <w:bottom w:w="0" w:type="dxa"/>
              <w:right w:w="108" w:type="dxa"/>
            </w:tcMar>
            <w:vAlign w:val="bottom"/>
          </w:tcPr>
          <w:p w14:paraId="2CB7B77C">
            <w:pPr>
              <w:widowControl/>
              <w:snapToGrid w:val="0"/>
              <w:jc w:val="center"/>
              <w:rPr>
                <w:rFonts w:ascii="宋体" w:hAnsi="宋体" w:eastAsia="宋体" w:cs="宋体"/>
                <w:sz w:val="20"/>
              </w:rPr>
            </w:pPr>
            <w:r>
              <w:rPr>
                <w:rFonts w:hint="eastAsia" w:ascii="宋体" w:hAnsi="宋体" w:eastAsia="宋体" w:cs="宋体"/>
                <w:sz w:val="20"/>
              </w:rPr>
              <w:t>从业人员X（人）</w:t>
            </w:r>
          </w:p>
        </w:tc>
        <w:tc>
          <w:tcPr>
            <w:tcW w:w="1287" w:type="dxa"/>
            <w:tcBorders>
              <w:bottom w:val="single" w:color="000000" w:sz="4" w:space="0"/>
              <w:right w:val="single" w:color="000000" w:sz="4" w:space="0"/>
            </w:tcBorders>
            <w:tcMar>
              <w:top w:w="0" w:type="dxa"/>
              <w:left w:w="108" w:type="dxa"/>
              <w:bottom w:w="0" w:type="dxa"/>
              <w:right w:w="108" w:type="dxa"/>
            </w:tcMar>
            <w:vAlign w:val="bottom"/>
          </w:tcPr>
          <w:p w14:paraId="7766C32F">
            <w:pPr>
              <w:widowControl/>
              <w:snapToGrid w:val="0"/>
              <w:jc w:val="center"/>
              <w:rPr>
                <w:rFonts w:ascii="宋体" w:hAnsi="宋体" w:eastAsia="宋体" w:cs="宋体"/>
                <w:sz w:val="20"/>
              </w:rPr>
            </w:pPr>
            <w:r>
              <w:rPr>
                <w:rFonts w:hint="eastAsia" w:ascii="宋体" w:hAnsi="宋体" w:eastAsia="宋体" w:cs="宋体"/>
                <w:sz w:val="20"/>
              </w:rPr>
              <w:t>营业收入Y（万元）</w:t>
            </w:r>
          </w:p>
        </w:tc>
        <w:tc>
          <w:tcPr>
            <w:tcW w:w="1233" w:type="dxa"/>
            <w:tcBorders>
              <w:bottom w:val="single" w:color="000000" w:sz="4" w:space="0"/>
              <w:right w:val="single" w:color="000000" w:sz="8" w:space="0"/>
            </w:tcBorders>
            <w:tcMar>
              <w:top w:w="0" w:type="dxa"/>
              <w:left w:w="108" w:type="dxa"/>
              <w:bottom w:w="0" w:type="dxa"/>
              <w:right w:w="108" w:type="dxa"/>
            </w:tcMar>
            <w:vAlign w:val="bottom"/>
          </w:tcPr>
          <w:p w14:paraId="20BE719F">
            <w:pPr>
              <w:widowControl/>
              <w:snapToGrid w:val="0"/>
              <w:jc w:val="center"/>
              <w:rPr>
                <w:rFonts w:ascii="宋体" w:hAnsi="宋体" w:eastAsia="宋体" w:cs="宋体"/>
                <w:sz w:val="20"/>
              </w:rPr>
            </w:pPr>
            <w:r>
              <w:rPr>
                <w:rFonts w:hint="eastAsia" w:ascii="宋体" w:hAnsi="宋体" w:eastAsia="宋体" w:cs="宋体"/>
                <w:sz w:val="20"/>
              </w:rPr>
              <w:t>资产总额Z（万元）</w:t>
            </w:r>
          </w:p>
        </w:tc>
      </w:tr>
      <w:tr w14:paraId="19E3A6E9">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2D6C5262">
            <w:pPr>
              <w:widowControl/>
              <w:snapToGrid w:val="0"/>
              <w:jc w:val="left"/>
              <w:rPr>
                <w:rFonts w:ascii="宋体" w:hAnsi="宋体" w:eastAsia="宋体" w:cs="宋体"/>
                <w:sz w:val="20"/>
              </w:rPr>
            </w:pPr>
            <w:r>
              <w:rPr>
                <w:rFonts w:hint="eastAsia" w:ascii="宋体" w:hAnsi="宋体" w:eastAsia="宋体" w:cs="宋体"/>
                <w:sz w:val="20"/>
              </w:rPr>
              <w:t xml:space="preserve"> 1、农林牧渔业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182ED8AB">
            <w:pPr>
              <w:widowControl/>
              <w:snapToGrid w:val="0"/>
              <w:rPr>
                <w:rFonts w:ascii="宋体" w:hAnsi="宋体" w:eastAsia="宋体" w:cs="宋体"/>
                <w:sz w:val="20"/>
              </w:rPr>
            </w:pPr>
            <w:r>
              <w:rPr>
                <w:rFonts w:hint="eastAsia" w:ascii="宋体" w:hAnsi="宋体" w:eastAsia="宋体" w:cs="宋体"/>
                <w:sz w:val="20"/>
              </w:rPr>
              <w:t>　</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3C04A5B2">
            <w:pPr>
              <w:widowControl/>
              <w:snapToGrid w:val="0"/>
              <w:rPr>
                <w:rFonts w:ascii="宋体" w:hAnsi="宋体" w:eastAsia="宋体" w:cs="宋体"/>
                <w:sz w:val="20"/>
              </w:rPr>
            </w:pPr>
            <w:r>
              <w:rPr>
                <w:rFonts w:hint="eastAsia" w:ascii="宋体" w:hAnsi="宋体" w:eastAsia="宋体" w:cs="宋体"/>
                <w:sz w:val="20"/>
              </w:rPr>
              <w:t xml:space="preserve"> 500≤Y＜20000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65E51007">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0B9FB5DA">
            <w:pPr>
              <w:widowControl/>
              <w:snapToGrid w:val="0"/>
              <w:rPr>
                <w:rFonts w:ascii="宋体" w:hAnsi="宋体" w:eastAsia="宋体" w:cs="宋体"/>
                <w:sz w:val="20"/>
              </w:rPr>
            </w:pPr>
            <w:r>
              <w:rPr>
                <w:rFonts w:hint="eastAsia" w:ascii="宋体" w:hAnsi="宋体" w:eastAsia="宋体" w:cs="宋体"/>
                <w:sz w:val="20"/>
              </w:rPr>
              <w:t>　</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4EFE9EE5">
            <w:pPr>
              <w:widowControl/>
              <w:snapToGrid w:val="0"/>
              <w:rPr>
                <w:rFonts w:ascii="宋体" w:hAnsi="宋体" w:eastAsia="宋体" w:cs="宋体"/>
                <w:sz w:val="20"/>
              </w:rPr>
            </w:pPr>
            <w:r>
              <w:rPr>
                <w:rFonts w:hint="eastAsia" w:ascii="宋体" w:hAnsi="宋体" w:eastAsia="宋体" w:cs="宋体"/>
                <w:sz w:val="20"/>
              </w:rPr>
              <w:t xml:space="preserve"> 50≤Y＜500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3D61C2E1">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6B9BAE6C">
            <w:pPr>
              <w:widowControl/>
              <w:snapToGrid w:val="0"/>
              <w:rPr>
                <w:rFonts w:ascii="宋体" w:hAnsi="宋体" w:eastAsia="宋体" w:cs="宋体"/>
                <w:sz w:val="20"/>
              </w:rPr>
            </w:pPr>
            <w:r>
              <w:rPr>
                <w:rFonts w:hint="eastAsia" w:ascii="宋体" w:hAnsi="宋体" w:eastAsia="宋体" w:cs="宋体"/>
                <w:sz w:val="20"/>
              </w:rPr>
              <w:t>　</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183EF482">
            <w:pPr>
              <w:widowControl/>
              <w:snapToGrid w:val="0"/>
              <w:rPr>
                <w:rFonts w:ascii="宋体" w:hAnsi="宋体" w:eastAsia="宋体" w:cs="宋体"/>
                <w:sz w:val="20"/>
              </w:rPr>
            </w:pPr>
            <w:r>
              <w:rPr>
                <w:rFonts w:hint="eastAsia" w:ascii="宋体" w:hAnsi="宋体" w:eastAsia="宋体" w:cs="宋体"/>
                <w:sz w:val="20"/>
              </w:rPr>
              <w:t>Y＜50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4F254CC5">
            <w:pPr>
              <w:widowControl/>
              <w:snapToGrid w:val="0"/>
              <w:rPr>
                <w:rFonts w:ascii="宋体" w:hAnsi="宋体" w:eastAsia="宋体" w:cs="宋体"/>
                <w:sz w:val="20"/>
              </w:rPr>
            </w:pPr>
            <w:r>
              <w:rPr>
                <w:rFonts w:hint="eastAsia" w:ascii="宋体" w:hAnsi="宋体" w:eastAsia="宋体" w:cs="宋体"/>
                <w:sz w:val="20"/>
              </w:rPr>
              <w:t>　</w:t>
            </w:r>
          </w:p>
        </w:tc>
      </w:tr>
      <w:tr w14:paraId="55CB5C54">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5DB17406">
            <w:pPr>
              <w:widowControl/>
              <w:snapToGrid w:val="0"/>
              <w:jc w:val="left"/>
              <w:rPr>
                <w:rFonts w:ascii="宋体" w:hAnsi="宋体" w:eastAsia="宋体" w:cs="宋体"/>
                <w:sz w:val="20"/>
              </w:rPr>
            </w:pPr>
            <w:r>
              <w:rPr>
                <w:rFonts w:hint="eastAsia" w:ascii="宋体" w:hAnsi="宋体" w:eastAsia="宋体" w:cs="宋体"/>
                <w:sz w:val="20"/>
              </w:rPr>
              <w:t xml:space="preserve"> 2、工业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20EE6747">
            <w:pPr>
              <w:widowControl/>
              <w:snapToGrid w:val="0"/>
              <w:rPr>
                <w:rFonts w:ascii="宋体" w:hAnsi="宋体" w:eastAsia="宋体" w:cs="宋体"/>
                <w:sz w:val="20"/>
              </w:rPr>
            </w:pPr>
            <w:r>
              <w:rPr>
                <w:rFonts w:hint="eastAsia" w:ascii="宋体" w:hAnsi="宋体" w:eastAsia="宋体" w:cs="宋体"/>
                <w:sz w:val="20"/>
              </w:rPr>
              <w:t>300≤X＜1000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17F94AB4">
            <w:pPr>
              <w:widowControl/>
              <w:snapToGrid w:val="0"/>
              <w:rPr>
                <w:rFonts w:ascii="宋体" w:hAnsi="宋体" w:eastAsia="宋体" w:cs="宋体"/>
                <w:sz w:val="20"/>
              </w:rPr>
            </w:pPr>
            <w:r>
              <w:rPr>
                <w:rFonts w:hint="eastAsia" w:ascii="宋体" w:hAnsi="宋体" w:eastAsia="宋体" w:cs="宋体"/>
                <w:sz w:val="20"/>
              </w:rPr>
              <w:t>2000≤Y＜40000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07A9BE6F">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275617A5">
            <w:pPr>
              <w:widowControl/>
              <w:snapToGrid w:val="0"/>
              <w:rPr>
                <w:rFonts w:ascii="宋体" w:hAnsi="宋体" w:eastAsia="宋体" w:cs="宋体"/>
                <w:sz w:val="20"/>
              </w:rPr>
            </w:pPr>
            <w:r>
              <w:rPr>
                <w:rFonts w:hint="eastAsia" w:ascii="宋体" w:hAnsi="宋体" w:eastAsia="宋体" w:cs="宋体"/>
                <w:sz w:val="20"/>
              </w:rPr>
              <w:t>20≤X＜300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3E8A10F7">
            <w:pPr>
              <w:widowControl/>
              <w:snapToGrid w:val="0"/>
              <w:rPr>
                <w:rFonts w:ascii="宋体" w:hAnsi="宋体" w:eastAsia="宋体" w:cs="宋体"/>
                <w:sz w:val="20"/>
              </w:rPr>
            </w:pPr>
            <w:r>
              <w:rPr>
                <w:rFonts w:hint="eastAsia" w:ascii="宋体" w:hAnsi="宋体" w:eastAsia="宋体" w:cs="宋体"/>
                <w:sz w:val="20"/>
              </w:rPr>
              <w:t>300≤Y＜2000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7112E5E2">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7BD347D0">
            <w:pPr>
              <w:widowControl/>
              <w:snapToGrid w:val="0"/>
              <w:rPr>
                <w:rFonts w:ascii="宋体" w:hAnsi="宋体" w:eastAsia="宋体" w:cs="宋体"/>
                <w:sz w:val="20"/>
              </w:rPr>
            </w:pPr>
            <w:r>
              <w:rPr>
                <w:rFonts w:hint="eastAsia" w:ascii="宋体" w:hAnsi="宋体" w:eastAsia="宋体" w:cs="宋体"/>
                <w:sz w:val="20"/>
              </w:rPr>
              <w:t>X＜20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02F5D89D">
            <w:pPr>
              <w:widowControl/>
              <w:snapToGrid w:val="0"/>
              <w:rPr>
                <w:rFonts w:ascii="宋体" w:hAnsi="宋体" w:eastAsia="宋体" w:cs="宋体"/>
                <w:sz w:val="20"/>
              </w:rPr>
            </w:pPr>
            <w:r>
              <w:rPr>
                <w:rFonts w:hint="eastAsia" w:ascii="宋体" w:hAnsi="宋体" w:eastAsia="宋体" w:cs="宋体"/>
                <w:sz w:val="20"/>
              </w:rPr>
              <w:t>Y＜300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2B49271A">
            <w:pPr>
              <w:widowControl/>
              <w:snapToGrid w:val="0"/>
              <w:rPr>
                <w:rFonts w:ascii="宋体" w:hAnsi="宋体" w:eastAsia="宋体" w:cs="宋体"/>
                <w:sz w:val="20"/>
              </w:rPr>
            </w:pPr>
            <w:r>
              <w:rPr>
                <w:rFonts w:hint="eastAsia" w:ascii="宋体" w:hAnsi="宋体" w:eastAsia="宋体" w:cs="宋体"/>
                <w:sz w:val="20"/>
              </w:rPr>
              <w:t>　</w:t>
            </w:r>
          </w:p>
        </w:tc>
      </w:tr>
      <w:tr w14:paraId="6FA82D97">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5050F679">
            <w:pPr>
              <w:widowControl/>
              <w:snapToGrid w:val="0"/>
              <w:jc w:val="left"/>
              <w:rPr>
                <w:rFonts w:ascii="宋体" w:hAnsi="宋体" w:eastAsia="宋体" w:cs="宋体"/>
                <w:sz w:val="20"/>
              </w:rPr>
            </w:pPr>
            <w:r>
              <w:rPr>
                <w:rFonts w:hint="eastAsia" w:ascii="宋体" w:hAnsi="宋体" w:eastAsia="宋体" w:cs="宋体"/>
                <w:sz w:val="20"/>
              </w:rPr>
              <w:t xml:space="preserve"> 3、建筑业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10ACA713">
            <w:pPr>
              <w:widowControl/>
              <w:snapToGrid w:val="0"/>
              <w:rPr>
                <w:rFonts w:ascii="宋体" w:hAnsi="宋体" w:eastAsia="宋体" w:cs="宋体"/>
                <w:sz w:val="20"/>
              </w:rPr>
            </w:pPr>
            <w:r>
              <w:rPr>
                <w:rFonts w:hint="eastAsia" w:ascii="宋体" w:hAnsi="宋体" w:eastAsia="宋体" w:cs="宋体"/>
                <w:sz w:val="20"/>
              </w:rPr>
              <w:t>　</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1DA095CE">
            <w:pPr>
              <w:widowControl/>
              <w:snapToGrid w:val="0"/>
              <w:rPr>
                <w:rFonts w:ascii="宋体" w:hAnsi="宋体" w:eastAsia="宋体" w:cs="宋体"/>
                <w:sz w:val="20"/>
              </w:rPr>
            </w:pPr>
            <w:r>
              <w:rPr>
                <w:rFonts w:hint="eastAsia" w:ascii="宋体" w:hAnsi="宋体" w:eastAsia="宋体" w:cs="宋体"/>
                <w:sz w:val="20"/>
              </w:rPr>
              <w:t>6000≤Y＜80000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5C3F091A">
            <w:pPr>
              <w:widowControl/>
              <w:snapToGrid w:val="0"/>
              <w:rPr>
                <w:rFonts w:ascii="宋体" w:hAnsi="宋体" w:eastAsia="宋体" w:cs="宋体"/>
                <w:sz w:val="20"/>
              </w:rPr>
            </w:pPr>
            <w:r>
              <w:rPr>
                <w:rFonts w:hint="eastAsia" w:ascii="宋体" w:hAnsi="宋体" w:eastAsia="宋体" w:cs="宋体"/>
                <w:sz w:val="20"/>
              </w:rPr>
              <w:t>5000≤Z＜80000</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1B2A8D52">
            <w:pPr>
              <w:widowControl/>
              <w:snapToGrid w:val="0"/>
              <w:rPr>
                <w:rFonts w:ascii="宋体" w:hAnsi="宋体" w:eastAsia="宋体" w:cs="宋体"/>
                <w:sz w:val="20"/>
              </w:rPr>
            </w:pPr>
            <w:r>
              <w:rPr>
                <w:rFonts w:hint="eastAsia" w:ascii="宋体" w:hAnsi="宋体" w:eastAsia="宋体" w:cs="宋体"/>
                <w:sz w:val="20"/>
              </w:rPr>
              <w:t>　</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19F9982B">
            <w:pPr>
              <w:widowControl/>
              <w:snapToGrid w:val="0"/>
              <w:rPr>
                <w:rFonts w:ascii="宋体" w:hAnsi="宋体" w:eastAsia="宋体" w:cs="宋体"/>
                <w:sz w:val="20"/>
              </w:rPr>
            </w:pPr>
            <w:r>
              <w:rPr>
                <w:rFonts w:hint="eastAsia" w:ascii="宋体" w:hAnsi="宋体" w:eastAsia="宋体" w:cs="宋体"/>
                <w:sz w:val="20"/>
              </w:rPr>
              <w:t>300≤Y＜6000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17153026">
            <w:pPr>
              <w:widowControl/>
              <w:snapToGrid w:val="0"/>
              <w:rPr>
                <w:rFonts w:ascii="宋体" w:hAnsi="宋体" w:eastAsia="宋体" w:cs="宋体"/>
                <w:sz w:val="20"/>
              </w:rPr>
            </w:pPr>
            <w:r>
              <w:rPr>
                <w:rFonts w:hint="eastAsia" w:ascii="宋体" w:hAnsi="宋体" w:eastAsia="宋体" w:cs="宋体"/>
                <w:sz w:val="20"/>
              </w:rPr>
              <w:t xml:space="preserve"> 300≤Z＜5000</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101D24CF">
            <w:pPr>
              <w:widowControl/>
              <w:snapToGrid w:val="0"/>
              <w:rPr>
                <w:rFonts w:ascii="宋体" w:hAnsi="宋体" w:eastAsia="宋体" w:cs="宋体"/>
                <w:sz w:val="20"/>
              </w:rPr>
            </w:pPr>
            <w:r>
              <w:rPr>
                <w:rFonts w:hint="eastAsia" w:ascii="宋体" w:hAnsi="宋体" w:eastAsia="宋体" w:cs="宋体"/>
                <w:sz w:val="20"/>
              </w:rPr>
              <w:t>　</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7C47A6B6">
            <w:pPr>
              <w:widowControl/>
              <w:snapToGrid w:val="0"/>
              <w:rPr>
                <w:rFonts w:ascii="宋体" w:hAnsi="宋体" w:eastAsia="宋体" w:cs="宋体"/>
                <w:sz w:val="20"/>
              </w:rPr>
            </w:pPr>
            <w:r>
              <w:rPr>
                <w:rFonts w:hint="eastAsia" w:ascii="宋体" w:hAnsi="宋体" w:eastAsia="宋体" w:cs="宋体"/>
                <w:sz w:val="20"/>
              </w:rPr>
              <w:t>Y＜300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43959225">
            <w:pPr>
              <w:widowControl/>
              <w:snapToGrid w:val="0"/>
              <w:rPr>
                <w:rFonts w:ascii="宋体" w:hAnsi="宋体" w:eastAsia="宋体" w:cs="宋体"/>
                <w:sz w:val="20"/>
              </w:rPr>
            </w:pPr>
            <w:r>
              <w:rPr>
                <w:rFonts w:hint="eastAsia" w:ascii="宋体" w:hAnsi="宋体" w:eastAsia="宋体" w:cs="宋体"/>
                <w:sz w:val="20"/>
              </w:rPr>
              <w:t>Z＜300</w:t>
            </w:r>
          </w:p>
        </w:tc>
      </w:tr>
      <w:tr w14:paraId="5E6DD18E">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64485264">
            <w:pPr>
              <w:widowControl/>
              <w:snapToGrid w:val="0"/>
              <w:jc w:val="left"/>
              <w:rPr>
                <w:rFonts w:ascii="宋体" w:hAnsi="宋体" w:eastAsia="宋体" w:cs="宋体"/>
                <w:sz w:val="20"/>
              </w:rPr>
            </w:pPr>
            <w:r>
              <w:rPr>
                <w:rFonts w:hint="eastAsia" w:ascii="宋体" w:hAnsi="宋体" w:eastAsia="宋体" w:cs="宋体"/>
                <w:sz w:val="20"/>
              </w:rPr>
              <w:t xml:space="preserve"> 4、批发业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6456CCD8">
            <w:pPr>
              <w:widowControl/>
              <w:snapToGrid w:val="0"/>
              <w:rPr>
                <w:rFonts w:ascii="宋体" w:hAnsi="宋体" w:eastAsia="宋体" w:cs="宋体"/>
                <w:sz w:val="20"/>
              </w:rPr>
            </w:pPr>
            <w:r>
              <w:rPr>
                <w:rFonts w:hint="eastAsia" w:ascii="宋体" w:hAnsi="宋体" w:eastAsia="宋体" w:cs="宋体"/>
                <w:sz w:val="20"/>
              </w:rPr>
              <w:t xml:space="preserve"> 20≤X＜200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18064EC6">
            <w:pPr>
              <w:widowControl/>
              <w:snapToGrid w:val="0"/>
              <w:rPr>
                <w:rFonts w:ascii="宋体" w:hAnsi="宋体" w:eastAsia="宋体" w:cs="宋体"/>
                <w:sz w:val="20"/>
              </w:rPr>
            </w:pPr>
            <w:r>
              <w:rPr>
                <w:rFonts w:hint="eastAsia" w:ascii="宋体" w:hAnsi="宋体" w:eastAsia="宋体" w:cs="宋体"/>
                <w:sz w:val="20"/>
              </w:rPr>
              <w:t>5000≤Y＜40000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2200E299">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793A828D">
            <w:pPr>
              <w:widowControl/>
              <w:snapToGrid w:val="0"/>
              <w:rPr>
                <w:rFonts w:ascii="宋体" w:hAnsi="宋体" w:eastAsia="宋体" w:cs="宋体"/>
                <w:sz w:val="20"/>
              </w:rPr>
            </w:pPr>
            <w:r>
              <w:rPr>
                <w:rFonts w:hint="eastAsia" w:ascii="宋体" w:hAnsi="宋体" w:eastAsia="宋体" w:cs="宋体"/>
                <w:sz w:val="20"/>
              </w:rPr>
              <w:t xml:space="preserve"> 5≤X＜20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4950FC1D">
            <w:pPr>
              <w:widowControl/>
              <w:snapToGrid w:val="0"/>
              <w:rPr>
                <w:rFonts w:ascii="宋体" w:hAnsi="宋体" w:eastAsia="宋体" w:cs="宋体"/>
                <w:sz w:val="20"/>
              </w:rPr>
            </w:pPr>
            <w:r>
              <w:rPr>
                <w:rFonts w:hint="eastAsia" w:ascii="宋体" w:hAnsi="宋体" w:eastAsia="宋体" w:cs="宋体"/>
                <w:sz w:val="20"/>
              </w:rPr>
              <w:t>1000≤Y＜5000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776EFE93">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571AC2E7">
            <w:pPr>
              <w:widowControl/>
              <w:snapToGrid w:val="0"/>
              <w:rPr>
                <w:rFonts w:ascii="宋体" w:hAnsi="宋体" w:eastAsia="宋体" w:cs="宋体"/>
                <w:sz w:val="20"/>
              </w:rPr>
            </w:pPr>
            <w:r>
              <w:rPr>
                <w:rFonts w:hint="eastAsia" w:ascii="宋体" w:hAnsi="宋体" w:eastAsia="宋体" w:cs="宋体"/>
                <w:sz w:val="20"/>
              </w:rPr>
              <w:t>X＜5</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19017D92">
            <w:pPr>
              <w:widowControl/>
              <w:snapToGrid w:val="0"/>
              <w:rPr>
                <w:rFonts w:ascii="宋体" w:hAnsi="宋体" w:eastAsia="宋体" w:cs="宋体"/>
                <w:sz w:val="20"/>
              </w:rPr>
            </w:pPr>
            <w:r>
              <w:rPr>
                <w:rFonts w:hint="eastAsia" w:ascii="宋体" w:hAnsi="宋体" w:eastAsia="宋体" w:cs="宋体"/>
                <w:sz w:val="20"/>
              </w:rPr>
              <w:t>Y＜1000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11F50977">
            <w:pPr>
              <w:widowControl/>
              <w:snapToGrid w:val="0"/>
              <w:rPr>
                <w:rFonts w:ascii="宋体" w:hAnsi="宋体" w:eastAsia="宋体" w:cs="宋体"/>
                <w:sz w:val="20"/>
              </w:rPr>
            </w:pPr>
            <w:r>
              <w:rPr>
                <w:rFonts w:hint="eastAsia" w:ascii="宋体" w:hAnsi="宋体" w:eastAsia="宋体" w:cs="宋体"/>
                <w:sz w:val="20"/>
              </w:rPr>
              <w:t>　</w:t>
            </w:r>
          </w:p>
        </w:tc>
      </w:tr>
      <w:tr w14:paraId="23A680D4">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23CEBDCC">
            <w:pPr>
              <w:widowControl/>
              <w:snapToGrid w:val="0"/>
              <w:jc w:val="left"/>
              <w:rPr>
                <w:rFonts w:ascii="宋体" w:hAnsi="宋体" w:eastAsia="宋体" w:cs="宋体"/>
                <w:sz w:val="20"/>
              </w:rPr>
            </w:pPr>
            <w:r>
              <w:rPr>
                <w:rFonts w:hint="eastAsia" w:ascii="宋体" w:hAnsi="宋体" w:eastAsia="宋体" w:cs="宋体"/>
                <w:sz w:val="20"/>
              </w:rPr>
              <w:t xml:space="preserve"> 5、零售业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0A2D708F">
            <w:pPr>
              <w:widowControl/>
              <w:snapToGrid w:val="0"/>
              <w:rPr>
                <w:rFonts w:ascii="宋体" w:hAnsi="宋体" w:eastAsia="宋体" w:cs="宋体"/>
                <w:sz w:val="20"/>
              </w:rPr>
            </w:pPr>
            <w:r>
              <w:rPr>
                <w:rFonts w:hint="eastAsia" w:ascii="宋体" w:hAnsi="宋体" w:eastAsia="宋体" w:cs="宋体"/>
                <w:sz w:val="20"/>
              </w:rPr>
              <w:t xml:space="preserve"> 50≤X＜300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2F61AB14">
            <w:pPr>
              <w:widowControl/>
              <w:snapToGrid w:val="0"/>
              <w:rPr>
                <w:rFonts w:ascii="宋体" w:hAnsi="宋体" w:eastAsia="宋体" w:cs="宋体"/>
                <w:sz w:val="20"/>
              </w:rPr>
            </w:pPr>
            <w:r>
              <w:rPr>
                <w:rFonts w:hint="eastAsia" w:ascii="宋体" w:hAnsi="宋体" w:eastAsia="宋体" w:cs="宋体"/>
                <w:sz w:val="20"/>
              </w:rPr>
              <w:t xml:space="preserve"> 500≤Y＜20000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40E225BA">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56459708">
            <w:pPr>
              <w:widowControl/>
              <w:snapToGrid w:val="0"/>
              <w:rPr>
                <w:rFonts w:ascii="宋体" w:hAnsi="宋体" w:eastAsia="宋体" w:cs="宋体"/>
                <w:sz w:val="20"/>
              </w:rPr>
            </w:pPr>
            <w:r>
              <w:rPr>
                <w:rFonts w:hint="eastAsia" w:ascii="宋体" w:hAnsi="宋体" w:eastAsia="宋体" w:cs="宋体"/>
                <w:sz w:val="20"/>
              </w:rPr>
              <w:t>10≤X＜50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103C5947">
            <w:pPr>
              <w:widowControl/>
              <w:snapToGrid w:val="0"/>
              <w:rPr>
                <w:rFonts w:ascii="宋体" w:hAnsi="宋体" w:eastAsia="宋体" w:cs="宋体"/>
                <w:sz w:val="20"/>
              </w:rPr>
            </w:pPr>
            <w:r>
              <w:rPr>
                <w:rFonts w:hint="eastAsia" w:ascii="宋体" w:hAnsi="宋体" w:eastAsia="宋体" w:cs="宋体"/>
                <w:sz w:val="20"/>
              </w:rPr>
              <w:t>100≤Y＜500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050A94DE">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2F3D8AB8">
            <w:pPr>
              <w:widowControl/>
              <w:snapToGrid w:val="0"/>
              <w:rPr>
                <w:rFonts w:ascii="宋体" w:hAnsi="宋体" w:eastAsia="宋体" w:cs="宋体"/>
                <w:sz w:val="20"/>
              </w:rPr>
            </w:pPr>
            <w:r>
              <w:rPr>
                <w:rFonts w:hint="eastAsia" w:ascii="宋体" w:hAnsi="宋体" w:eastAsia="宋体" w:cs="宋体"/>
                <w:sz w:val="20"/>
              </w:rPr>
              <w:t>X＜10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38770EBB">
            <w:pPr>
              <w:widowControl/>
              <w:snapToGrid w:val="0"/>
              <w:rPr>
                <w:rFonts w:ascii="宋体" w:hAnsi="宋体" w:eastAsia="宋体" w:cs="宋体"/>
                <w:sz w:val="20"/>
              </w:rPr>
            </w:pPr>
            <w:r>
              <w:rPr>
                <w:rFonts w:hint="eastAsia" w:ascii="宋体" w:hAnsi="宋体" w:eastAsia="宋体" w:cs="宋体"/>
                <w:sz w:val="20"/>
              </w:rPr>
              <w:t>Y＜100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62F4F892">
            <w:pPr>
              <w:widowControl/>
              <w:snapToGrid w:val="0"/>
              <w:rPr>
                <w:rFonts w:ascii="宋体" w:hAnsi="宋体" w:eastAsia="宋体" w:cs="宋体"/>
                <w:sz w:val="20"/>
              </w:rPr>
            </w:pPr>
            <w:r>
              <w:rPr>
                <w:rFonts w:hint="eastAsia" w:ascii="宋体" w:hAnsi="宋体" w:eastAsia="宋体" w:cs="宋体"/>
                <w:sz w:val="20"/>
              </w:rPr>
              <w:t>　</w:t>
            </w:r>
          </w:p>
        </w:tc>
      </w:tr>
      <w:tr w14:paraId="18EEC2C4">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6781FE76">
            <w:pPr>
              <w:widowControl/>
              <w:snapToGrid w:val="0"/>
              <w:jc w:val="left"/>
              <w:rPr>
                <w:rFonts w:ascii="宋体" w:hAnsi="宋体" w:eastAsia="宋体" w:cs="宋体"/>
                <w:sz w:val="20"/>
              </w:rPr>
            </w:pPr>
            <w:r>
              <w:rPr>
                <w:rFonts w:hint="eastAsia" w:ascii="宋体" w:hAnsi="宋体" w:eastAsia="宋体" w:cs="宋体"/>
                <w:sz w:val="20"/>
              </w:rPr>
              <w:t xml:space="preserve"> 6、交通运输业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11D54591">
            <w:pPr>
              <w:widowControl/>
              <w:snapToGrid w:val="0"/>
              <w:rPr>
                <w:rFonts w:ascii="宋体" w:hAnsi="宋体" w:eastAsia="宋体" w:cs="宋体"/>
                <w:sz w:val="20"/>
              </w:rPr>
            </w:pPr>
            <w:r>
              <w:rPr>
                <w:rFonts w:hint="eastAsia" w:ascii="宋体" w:hAnsi="宋体" w:eastAsia="宋体" w:cs="宋体"/>
                <w:sz w:val="20"/>
              </w:rPr>
              <w:t>300≤X＜1000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47EC0EF1">
            <w:pPr>
              <w:widowControl/>
              <w:snapToGrid w:val="0"/>
              <w:rPr>
                <w:rFonts w:ascii="宋体" w:hAnsi="宋体" w:eastAsia="宋体" w:cs="宋体"/>
                <w:sz w:val="20"/>
              </w:rPr>
            </w:pPr>
            <w:r>
              <w:rPr>
                <w:rFonts w:hint="eastAsia" w:ascii="宋体" w:hAnsi="宋体" w:eastAsia="宋体" w:cs="宋体"/>
                <w:sz w:val="20"/>
              </w:rPr>
              <w:t>3000≤Y＜30000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0229609A">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27286E92">
            <w:pPr>
              <w:widowControl/>
              <w:snapToGrid w:val="0"/>
              <w:rPr>
                <w:rFonts w:ascii="宋体" w:hAnsi="宋体" w:eastAsia="宋体" w:cs="宋体"/>
                <w:sz w:val="20"/>
              </w:rPr>
            </w:pPr>
            <w:r>
              <w:rPr>
                <w:rFonts w:hint="eastAsia" w:ascii="宋体" w:hAnsi="宋体" w:eastAsia="宋体" w:cs="宋体"/>
                <w:sz w:val="20"/>
              </w:rPr>
              <w:t>20≤X＜300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3CAEBC31">
            <w:pPr>
              <w:widowControl/>
              <w:snapToGrid w:val="0"/>
              <w:rPr>
                <w:rFonts w:ascii="宋体" w:hAnsi="宋体" w:eastAsia="宋体" w:cs="宋体"/>
                <w:sz w:val="20"/>
              </w:rPr>
            </w:pPr>
            <w:r>
              <w:rPr>
                <w:rFonts w:hint="eastAsia" w:ascii="宋体" w:hAnsi="宋体" w:eastAsia="宋体" w:cs="宋体"/>
                <w:sz w:val="20"/>
              </w:rPr>
              <w:t>200≤Y＜3000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487A98A9">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36E531BD">
            <w:pPr>
              <w:widowControl/>
              <w:snapToGrid w:val="0"/>
              <w:rPr>
                <w:rFonts w:ascii="宋体" w:hAnsi="宋体" w:eastAsia="宋体" w:cs="宋体"/>
                <w:sz w:val="20"/>
              </w:rPr>
            </w:pPr>
            <w:r>
              <w:rPr>
                <w:rFonts w:hint="eastAsia" w:ascii="宋体" w:hAnsi="宋体" w:eastAsia="宋体" w:cs="宋体"/>
                <w:sz w:val="20"/>
              </w:rPr>
              <w:t>X＜20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32C462A4">
            <w:pPr>
              <w:widowControl/>
              <w:snapToGrid w:val="0"/>
              <w:rPr>
                <w:rFonts w:ascii="宋体" w:hAnsi="宋体" w:eastAsia="宋体" w:cs="宋体"/>
                <w:sz w:val="20"/>
              </w:rPr>
            </w:pPr>
            <w:r>
              <w:rPr>
                <w:rFonts w:hint="eastAsia" w:ascii="宋体" w:hAnsi="宋体" w:eastAsia="宋体" w:cs="宋体"/>
                <w:sz w:val="20"/>
              </w:rPr>
              <w:t>V＜200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3B58B6A1">
            <w:pPr>
              <w:widowControl/>
              <w:snapToGrid w:val="0"/>
              <w:rPr>
                <w:rFonts w:ascii="宋体" w:hAnsi="宋体" w:eastAsia="宋体" w:cs="宋体"/>
                <w:sz w:val="20"/>
              </w:rPr>
            </w:pPr>
            <w:r>
              <w:rPr>
                <w:rFonts w:hint="eastAsia" w:ascii="宋体" w:hAnsi="宋体" w:eastAsia="宋体" w:cs="宋体"/>
                <w:sz w:val="20"/>
              </w:rPr>
              <w:t>　</w:t>
            </w:r>
          </w:p>
        </w:tc>
      </w:tr>
      <w:tr w14:paraId="60791E84">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74CA1947">
            <w:pPr>
              <w:widowControl/>
              <w:snapToGrid w:val="0"/>
              <w:jc w:val="left"/>
              <w:rPr>
                <w:rFonts w:ascii="宋体" w:hAnsi="宋体" w:eastAsia="宋体" w:cs="宋体"/>
                <w:sz w:val="20"/>
              </w:rPr>
            </w:pPr>
            <w:r>
              <w:rPr>
                <w:rFonts w:hint="eastAsia" w:ascii="宋体" w:hAnsi="宋体" w:eastAsia="宋体" w:cs="宋体"/>
                <w:sz w:val="20"/>
              </w:rPr>
              <w:t xml:space="preserve"> 7、仓储业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3EBB6C4C">
            <w:pPr>
              <w:widowControl/>
              <w:snapToGrid w:val="0"/>
              <w:rPr>
                <w:rFonts w:ascii="宋体" w:hAnsi="宋体" w:eastAsia="宋体" w:cs="宋体"/>
                <w:sz w:val="20"/>
              </w:rPr>
            </w:pPr>
            <w:r>
              <w:rPr>
                <w:rFonts w:hint="eastAsia" w:ascii="宋体" w:hAnsi="宋体" w:eastAsia="宋体" w:cs="宋体"/>
                <w:sz w:val="20"/>
              </w:rPr>
              <w:t>100≤X＜200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153F6951">
            <w:pPr>
              <w:widowControl/>
              <w:snapToGrid w:val="0"/>
              <w:rPr>
                <w:rFonts w:ascii="宋体" w:hAnsi="宋体" w:eastAsia="宋体" w:cs="宋体"/>
                <w:sz w:val="20"/>
              </w:rPr>
            </w:pPr>
            <w:r>
              <w:rPr>
                <w:rFonts w:hint="eastAsia" w:ascii="宋体" w:hAnsi="宋体" w:eastAsia="宋体" w:cs="宋体"/>
                <w:sz w:val="20"/>
              </w:rPr>
              <w:t>1000≤Y＜30000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3C4CA3D4">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0ACF9E39">
            <w:pPr>
              <w:widowControl/>
              <w:snapToGrid w:val="0"/>
              <w:rPr>
                <w:rFonts w:ascii="宋体" w:hAnsi="宋体" w:eastAsia="宋体" w:cs="宋体"/>
                <w:sz w:val="20"/>
              </w:rPr>
            </w:pPr>
            <w:r>
              <w:rPr>
                <w:rFonts w:hint="eastAsia" w:ascii="宋体" w:hAnsi="宋体" w:eastAsia="宋体" w:cs="宋体"/>
                <w:sz w:val="20"/>
              </w:rPr>
              <w:t>20≤X＜100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3C8797EF">
            <w:pPr>
              <w:widowControl/>
              <w:snapToGrid w:val="0"/>
              <w:rPr>
                <w:rFonts w:ascii="宋体" w:hAnsi="宋体" w:eastAsia="宋体" w:cs="宋体"/>
                <w:sz w:val="20"/>
              </w:rPr>
            </w:pPr>
            <w:r>
              <w:rPr>
                <w:rFonts w:hint="eastAsia" w:ascii="宋体" w:hAnsi="宋体" w:eastAsia="宋体" w:cs="宋体"/>
                <w:sz w:val="20"/>
              </w:rPr>
              <w:t>100≤Y＜1000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0F53803E">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030E6274">
            <w:pPr>
              <w:widowControl/>
              <w:snapToGrid w:val="0"/>
              <w:rPr>
                <w:rFonts w:ascii="宋体" w:hAnsi="宋体" w:eastAsia="宋体" w:cs="宋体"/>
                <w:sz w:val="20"/>
              </w:rPr>
            </w:pPr>
            <w:r>
              <w:rPr>
                <w:rFonts w:hint="eastAsia" w:ascii="宋体" w:hAnsi="宋体" w:eastAsia="宋体" w:cs="宋体"/>
                <w:sz w:val="20"/>
              </w:rPr>
              <w:t>X＜20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71C66F43">
            <w:pPr>
              <w:widowControl/>
              <w:snapToGrid w:val="0"/>
              <w:rPr>
                <w:rFonts w:ascii="宋体" w:hAnsi="宋体" w:eastAsia="宋体" w:cs="宋体"/>
                <w:sz w:val="20"/>
              </w:rPr>
            </w:pPr>
            <w:r>
              <w:rPr>
                <w:rFonts w:hint="eastAsia" w:ascii="宋体" w:hAnsi="宋体" w:eastAsia="宋体" w:cs="宋体"/>
                <w:sz w:val="20"/>
              </w:rPr>
              <w:t>Y＜100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0FB9819D">
            <w:pPr>
              <w:widowControl/>
              <w:snapToGrid w:val="0"/>
              <w:rPr>
                <w:rFonts w:ascii="宋体" w:hAnsi="宋体" w:eastAsia="宋体" w:cs="宋体"/>
                <w:sz w:val="20"/>
              </w:rPr>
            </w:pPr>
            <w:r>
              <w:rPr>
                <w:rFonts w:hint="eastAsia" w:ascii="宋体" w:hAnsi="宋体" w:eastAsia="宋体" w:cs="宋体"/>
                <w:sz w:val="20"/>
              </w:rPr>
              <w:t>　</w:t>
            </w:r>
          </w:p>
        </w:tc>
      </w:tr>
      <w:tr w14:paraId="551E780B">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72F61C7C">
            <w:pPr>
              <w:widowControl/>
              <w:snapToGrid w:val="0"/>
              <w:jc w:val="left"/>
              <w:rPr>
                <w:rFonts w:ascii="宋体" w:hAnsi="宋体" w:eastAsia="宋体" w:cs="宋体"/>
                <w:sz w:val="20"/>
              </w:rPr>
            </w:pPr>
            <w:r>
              <w:rPr>
                <w:rFonts w:hint="eastAsia" w:ascii="宋体" w:hAnsi="宋体" w:eastAsia="宋体" w:cs="宋体"/>
                <w:sz w:val="20"/>
              </w:rPr>
              <w:t xml:space="preserve"> 8、邮政业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69A30695">
            <w:pPr>
              <w:widowControl/>
              <w:snapToGrid w:val="0"/>
              <w:rPr>
                <w:rFonts w:ascii="宋体" w:hAnsi="宋体" w:eastAsia="宋体" w:cs="宋体"/>
                <w:sz w:val="20"/>
              </w:rPr>
            </w:pPr>
            <w:r>
              <w:rPr>
                <w:rFonts w:hint="eastAsia" w:ascii="宋体" w:hAnsi="宋体" w:eastAsia="宋体" w:cs="宋体"/>
                <w:sz w:val="20"/>
              </w:rPr>
              <w:t>300≤X＜1000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6D961437">
            <w:pPr>
              <w:widowControl/>
              <w:snapToGrid w:val="0"/>
              <w:rPr>
                <w:rFonts w:ascii="宋体" w:hAnsi="宋体" w:eastAsia="宋体" w:cs="宋体"/>
                <w:sz w:val="20"/>
              </w:rPr>
            </w:pPr>
            <w:r>
              <w:rPr>
                <w:rFonts w:hint="eastAsia" w:ascii="宋体" w:hAnsi="宋体" w:eastAsia="宋体" w:cs="宋体"/>
                <w:sz w:val="20"/>
              </w:rPr>
              <w:t>2000≤Y＜30000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14612B35">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4A593F2C">
            <w:pPr>
              <w:widowControl/>
              <w:snapToGrid w:val="0"/>
              <w:rPr>
                <w:rFonts w:ascii="宋体" w:hAnsi="宋体" w:eastAsia="宋体" w:cs="宋体"/>
                <w:sz w:val="20"/>
              </w:rPr>
            </w:pPr>
            <w:r>
              <w:rPr>
                <w:rFonts w:hint="eastAsia" w:ascii="宋体" w:hAnsi="宋体" w:eastAsia="宋体" w:cs="宋体"/>
                <w:sz w:val="20"/>
              </w:rPr>
              <w:t>20≤X＜300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46126A25">
            <w:pPr>
              <w:widowControl/>
              <w:snapToGrid w:val="0"/>
              <w:rPr>
                <w:rFonts w:ascii="宋体" w:hAnsi="宋体" w:eastAsia="宋体" w:cs="宋体"/>
                <w:sz w:val="20"/>
              </w:rPr>
            </w:pPr>
            <w:r>
              <w:rPr>
                <w:rFonts w:hint="eastAsia" w:ascii="宋体" w:hAnsi="宋体" w:eastAsia="宋体" w:cs="宋体"/>
                <w:sz w:val="20"/>
              </w:rPr>
              <w:t>100≤Y＜2000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7AE4F41C">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552698FB">
            <w:pPr>
              <w:widowControl/>
              <w:snapToGrid w:val="0"/>
              <w:rPr>
                <w:rFonts w:ascii="宋体" w:hAnsi="宋体" w:eastAsia="宋体" w:cs="宋体"/>
                <w:sz w:val="20"/>
              </w:rPr>
            </w:pPr>
            <w:r>
              <w:rPr>
                <w:rFonts w:hint="eastAsia" w:ascii="宋体" w:hAnsi="宋体" w:eastAsia="宋体" w:cs="宋体"/>
                <w:sz w:val="20"/>
              </w:rPr>
              <w:t>X＜20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5C8C8D69">
            <w:pPr>
              <w:widowControl/>
              <w:snapToGrid w:val="0"/>
              <w:rPr>
                <w:rFonts w:ascii="宋体" w:hAnsi="宋体" w:eastAsia="宋体" w:cs="宋体"/>
                <w:sz w:val="20"/>
              </w:rPr>
            </w:pPr>
            <w:r>
              <w:rPr>
                <w:rFonts w:hint="eastAsia" w:ascii="宋体" w:hAnsi="宋体" w:eastAsia="宋体" w:cs="宋体"/>
                <w:sz w:val="20"/>
              </w:rPr>
              <w:t>Y＜100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4C349B6F">
            <w:pPr>
              <w:widowControl/>
              <w:snapToGrid w:val="0"/>
              <w:rPr>
                <w:rFonts w:ascii="宋体" w:hAnsi="宋体" w:eastAsia="宋体" w:cs="宋体"/>
                <w:sz w:val="20"/>
              </w:rPr>
            </w:pPr>
            <w:r>
              <w:rPr>
                <w:rFonts w:hint="eastAsia" w:ascii="宋体" w:hAnsi="宋体" w:eastAsia="宋体" w:cs="宋体"/>
                <w:sz w:val="20"/>
              </w:rPr>
              <w:t>　</w:t>
            </w:r>
          </w:p>
        </w:tc>
      </w:tr>
      <w:tr w14:paraId="2AC304B2">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32B941C8">
            <w:pPr>
              <w:widowControl/>
              <w:snapToGrid w:val="0"/>
              <w:jc w:val="left"/>
              <w:rPr>
                <w:rFonts w:ascii="宋体" w:hAnsi="宋体" w:eastAsia="宋体" w:cs="宋体"/>
                <w:sz w:val="20"/>
              </w:rPr>
            </w:pPr>
            <w:r>
              <w:rPr>
                <w:rFonts w:hint="eastAsia" w:ascii="宋体" w:hAnsi="宋体" w:eastAsia="宋体" w:cs="宋体"/>
                <w:sz w:val="20"/>
              </w:rPr>
              <w:t xml:space="preserve"> 9、住宿业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0B61A636">
            <w:pPr>
              <w:widowControl/>
              <w:snapToGrid w:val="0"/>
              <w:rPr>
                <w:rFonts w:ascii="宋体" w:hAnsi="宋体" w:eastAsia="宋体" w:cs="宋体"/>
                <w:sz w:val="20"/>
              </w:rPr>
            </w:pPr>
            <w:r>
              <w:rPr>
                <w:rFonts w:hint="eastAsia" w:ascii="宋体" w:hAnsi="宋体" w:eastAsia="宋体" w:cs="宋体"/>
                <w:sz w:val="20"/>
              </w:rPr>
              <w:t>100≤X＜300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35E14892">
            <w:pPr>
              <w:widowControl/>
              <w:snapToGrid w:val="0"/>
              <w:rPr>
                <w:rFonts w:ascii="宋体" w:hAnsi="宋体" w:eastAsia="宋体" w:cs="宋体"/>
                <w:sz w:val="20"/>
              </w:rPr>
            </w:pPr>
            <w:r>
              <w:rPr>
                <w:rFonts w:hint="eastAsia" w:ascii="宋体" w:hAnsi="宋体" w:eastAsia="宋体" w:cs="宋体"/>
                <w:sz w:val="20"/>
              </w:rPr>
              <w:t>2000≤Y＜10000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50396FD5">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31D7BAFE">
            <w:pPr>
              <w:widowControl/>
              <w:snapToGrid w:val="0"/>
              <w:rPr>
                <w:rFonts w:ascii="宋体" w:hAnsi="宋体" w:eastAsia="宋体" w:cs="宋体"/>
                <w:sz w:val="20"/>
              </w:rPr>
            </w:pPr>
            <w:r>
              <w:rPr>
                <w:rFonts w:hint="eastAsia" w:ascii="宋体" w:hAnsi="宋体" w:eastAsia="宋体" w:cs="宋体"/>
                <w:sz w:val="20"/>
              </w:rPr>
              <w:t>10≤X＜100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44983C19">
            <w:pPr>
              <w:widowControl/>
              <w:snapToGrid w:val="0"/>
              <w:rPr>
                <w:rFonts w:ascii="宋体" w:hAnsi="宋体" w:eastAsia="宋体" w:cs="宋体"/>
                <w:sz w:val="20"/>
              </w:rPr>
            </w:pPr>
            <w:r>
              <w:rPr>
                <w:rFonts w:hint="eastAsia" w:ascii="宋体" w:hAnsi="宋体" w:eastAsia="宋体" w:cs="宋体"/>
                <w:sz w:val="20"/>
              </w:rPr>
              <w:t>100≤Y＜2000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68D7AC53">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70E3B6C7">
            <w:pPr>
              <w:widowControl/>
              <w:snapToGrid w:val="0"/>
              <w:rPr>
                <w:rFonts w:ascii="宋体" w:hAnsi="宋体" w:eastAsia="宋体" w:cs="宋体"/>
                <w:sz w:val="20"/>
              </w:rPr>
            </w:pPr>
            <w:r>
              <w:rPr>
                <w:rFonts w:hint="eastAsia" w:ascii="宋体" w:hAnsi="宋体" w:eastAsia="宋体" w:cs="宋体"/>
                <w:sz w:val="20"/>
              </w:rPr>
              <w:t>X＜10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7E651E8E">
            <w:pPr>
              <w:widowControl/>
              <w:snapToGrid w:val="0"/>
              <w:rPr>
                <w:rFonts w:ascii="宋体" w:hAnsi="宋体" w:eastAsia="宋体" w:cs="宋体"/>
                <w:sz w:val="20"/>
              </w:rPr>
            </w:pPr>
            <w:r>
              <w:rPr>
                <w:rFonts w:hint="eastAsia" w:ascii="宋体" w:hAnsi="宋体" w:eastAsia="宋体" w:cs="宋体"/>
                <w:sz w:val="20"/>
              </w:rPr>
              <w:t>Y＜100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16502EDA">
            <w:pPr>
              <w:widowControl/>
              <w:snapToGrid w:val="0"/>
              <w:rPr>
                <w:rFonts w:ascii="宋体" w:hAnsi="宋体" w:eastAsia="宋体" w:cs="宋体"/>
                <w:sz w:val="20"/>
              </w:rPr>
            </w:pPr>
            <w:r>
              <w:rPr>
                <w:rFonts w:hint="eastAsia" w:ascii="宋体" w:hAnsi="宋体" w:eastAsia="宋体" w:cs="宋体"/>
                <w:sz w:val="20"/>
              </w:rPr>
              <w:t>　</w:t>
            </w:r>
          </w:p>
        </w:tc>
      </w:tr>
      <w:tr w14:paraId="08AF9EAC">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10C21627">
            <w:pPr>
              <w:widowControl/>
              <w:snapToGrid w:val="0"/>
              <w:jc w:val="left"/>
              <w:rPr>
                <w:rFonts w:ascii="宋体" w:hAnsi="宋体" w:eastAsia="宋体" w:cs="宋体"/>
                <w:sz w:val="20"/>
              </w:rPr>
            </w:pPr>
            <w:r>
              <w:rPr>
                <w:rFonts w:hint="eastAsia" w:ascii="宋体" w:hAnsi="宋体" w:eastAsia="宋体" w:cs="宋体"/>
                <w:sz w:val="20"/>
              </w:rPr>
              <w:t>10、餐饮业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0436A020">
            <w:pPr>
              <w:widowControl/>
              <w:snapToGrid w:val="0"/>
              <w:rPr>
                <w:rFonts w:ascii="宋体" w:hAnsi="宋体" w:eastAsia="宋体" w:cs="宋体"/>
                <w:sz w:val="20"/>
              </w:rPr>
            </w:pPr>
            <w:r>
              <w:rPr>
                <w:rFonts w:hint="eastAsia" w:ascii="宋体" w:hAnsi="宋体" w:eastAsia="宋体" w:cs="宋体"/>
                <w:sz w:val="20"/>
              </w:rPr>
              <w:t>100≤X＜300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1394DDEB">
            <w:pPr>
              <w:widowControl/>
              <w:snapToGrid w:val="0"/>
              <w:rPr>
                <w:rFonts w:ascii="宋体" w:hAnsi="宋体" w:eastAsia="宋体" w:cs="宋体"/>
                <w:sz w:val="20"/>
              </w:rPr>
            </w:pPr>
            <w:r>
              <w:rPr>
                <w:rFonts w:hint="eastAsia" w:ascii="宋体" w:hAnsi="宋体" w:eastAsia="宋体" w:cs="宋体"/>
                <w:sz w:val="20"/>
              </w:rPr>
              <w:t>2000≤Y＜10000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008C65DC">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6CA18AA6">
            <w:pPr>
              <w:widowControl/>
              <w:snapToGrid w:val="0"/>
              <w:rPr>
                <w:rFonts w:ascii="宋体" w:hAnsi="宋体" w:eastAsia="宋体" w:cs="宋体"/>
                <w:sz w:val="20"/>
              </w:rPr>
            </w:pPr>
            <w:r>
              <w:rPr>
                <w:rFonts w:hint="eastAsia" w:ascii="宋体" w:hAnsi="宋体" w:eastAsia="宋体" w:cs="宋体"/>
                <w:sz w:val="20"/>
              </w:rPr>
              <w:t>10≤X＜100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34A6A0E6">
            <w:pPr>
              <w:widowControl/>
              <w:snapToGrid w:val="0"/>
              <w:rPr>
                <w:rFonts w:ascii="宋体" w:hAnsi="宋体" w:eastAsia="宋体" w:cs="宋体"/>
                <w:sz w:val="20"/>
              </w:rPr>
            </w:pPr>
            <w:r>
              <w:rPr>
                <w:rFonts w:hint="eastAsia" w:ascii="宋体" w:hAnsi="宋体" w:eastAsia="宋体" w:cs="宋体"/>
                <w:sz w:val="20"/>
              </w:rPr>
              <w:t>100≤Y＜2000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638B06B3">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05628302">
            <w:pPr>
              <w:widowControl/>
              <w:snapToGrid w:val="0"/>
              <w:rPr>
                <w:rFonts w:ascii="宋体" w:hAnsi="宋体" w:eastAsia="宋体" w:cs="宋体"/>
                <w:sz w:val="20"/>
              </w:rPr>
            </w:pPr>
            <w:r>
              <w:rPr>
                <w:rFonts w:hint="eastAsia" w:ascii="宋体" w:hAnsi="宋体" w:eastAsia="宋体" w:cs="宋体"/>
                <w:sz w:val="20"/>
              </w:rPr>
              <w:t>X＜10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0BF4CE18">
            <w:pPr>
              <w:widowControl/>
              <w:snapToGrid w:val="0"/>
              <w:rPr>
                <w:rFonts w:ascii="宋体" w:hAnsi="宋体" w:eastAsia="宋体" w:cs="宋体"/>
                <w:sz w:val="20"/>
              </w:rPr>
            </w:pPr>
            <w:r>
              <w:rPr>
                <w:rFonts w:hint="eastAsia" w:ascii="宋体" w:hAnsi="宋体" w:eastAsia="宋体" w:cs="宋体"/>
                <w:sz w:val="20"/>
              </w:rPr>
              <w:t>V＜100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6FBA6FDF">
            <w:pPr>
              <w:widowControl/>
              <w:snapToGrid w:val="0"/>
              <w:rPr>
                <w:rFonts w:ascii="宋体" w:hAnsi="宋体" w:eastAsia="宋体" w:cs="宋体"/>
                <w:sz w:val="20"/>
              </w:rPr>
            </w:pPr>
            <w:r>
              <w:rPr>
                <w:rFonts w:hint="eastAsia" w:ascii="宋体" w:hAnsi="宋体" w:eastAsia="宋体" w:cs="宋体"/>
                <w:sz w:val="20"/>
              </w:rPr>
              <w:t>　</w:t>
            </w:r>
          </w:p>
        </w:tc>
      </w:tr>
      <w:tr w14:paraId="161BCD53">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128B48B2">
            <w:pPr>
              <w:widowControl/>
              <w:snapToGrid w:val="0"/>
              <w:jc w:val="left"/>
              <w:rPr>
                <w:rFonts w:ascii="宋体" w:hAnsi="宋体" w:eastAsia="宋体" w:cs="宋体"/>
                <w:sz w:val="20"/>
              </w:rPr>
            </w:pPr>
            <w:r>
              <w:rPr>
                <w:rFonts w:hint="eastAsia" w:ascii="宋体" w:hAnsi="宋体" w:eastAsia="宋体" w:cs="宋体"/>
                <w:sz w:val="20"/>
              </w:rPr>
              <w:t>11、信息传输业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02B908AE">
            <w:pPr>
              <w:widowControl/>
              <w:snapToGrid w:val="0"/>
              <w:rPr>
                <w:rFonts w:ascii="宋体" w:hAnsi="宋体" w:eastAsia="宋体" w:cs="宋体"/>
                <w:sz w:val="20"/>
              </w:rPr>
            </w:pPr>
            <w:r>
              <w:rPr>
                <w:rFonts w:hint="eastAsia" w:ascii="宋体" w:hAnsi="宋体" w:eastAsia="宋体" w:cs="宋体"/>
                <w:sz w:val="20"/>
              </w:rPr>
              <w:t>100≤X＜2000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135A9161">
            <w:pPr>
              <w:widowControl/>
              <w:snapToGrid w:val="0"/>
              <w:rPr>
                <w:rFonts w:ascii="宋体" w:hAnsi="宋体" w:eastAsia="宋体" w:cs="宋体"/>
                <w:sz w:val="20"/>
              </w:rPr>
            </w:pPr>
            <w:r>
              <w:rPr>
                <w:rFonts w:hint="eastAsia" w:ascii="宋体" w:hAnsi="宋体" w:eastAsia="宋体" w:cs="宋体"/>
                <w:sz w:val="20"/>
              </w:rPr>
              <w:t>1000≤Y＜100000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6E99A1B0">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2FEF50AB">
            <w:pPr>
              <w:widowControl/>
              <w:snapToGrid w:val="0"/>
              <w:rPr>
                <w:rFonts w:ascii="宋体" w:hAnsi="宋体" w:eastAsia="宋体" w:cs="宋体"/>
                <w:sz w:val="20"/>
              </w:rPr>
            </w:pPr>
            <w:r>
              <w:rPr>
                <w:rFonts w:hint="eastAsia" w:ascii="宋体" w:hAnsi="宋体" w:eastAsia="宋体" w:cs="宋体"/>
                <w:sz w:val="20"/>
              </w:rPr>
              <w:t>10≤X＜100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447CB2FC">
            <w:pPr>
              <w:widowControl/>
              <w:snapToGrid w:val="0"/>
              <w:rPr>
                <w:rFonts w:ascii="宋体" w:hAnsi="宋体" w:eastAsia="宋体" w:cs="宋体"/>
                <w:sz w:val="20"/>
              </w:rPr>
            </w:pPr>
            <w:r>
              <w:rPr>
                <w:rFonts w:hint="eastAsia" w:ascii="宋体" w:hAnsi="宋体" w:eastAsia="宋体" w:cs="宋体"/>
                <w:sz w:val="20"/>
              </w:rPr>
              <w:t>100≤Y＜1000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5477CAFB">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50615C89">
            <w:pPr>
              <w:widowControl/>
              <w:snapToGrid w:val="0"/>
              <w:rPr>
                <w:rFonts w:ascii="宋体" w:hAnsi="宋体" w:eastAsia="宋体" w:cs="宋体"/>
                <w:sz w:val="20"/>
              </w:rPr>
            </w:pPr>
            <w:r>
              <w:rPr>
                <w:rFonts w:hint="eastAsia" w:ascii="宋体" w:hAnsi="宋体" w:eastAsia="宋体" w:cs="宋体"/>
                <w:sz w:val="20"/>
              </w:rPr>
              <w:t>X＜10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10E59EAB">
            <w:pPr>
              <w:widowControl/>
              <w:snapToGrid w:val="0"/>
              <w:rPr>
                <w:rFonts w:ascii="宋体" w:hAnsi="宋体" w:eastAsia="宋体" w:cs="宋体"/>
                <w:sz w:val="20"/>
              </w:rPr>
            </w:pPr>
            <w:r>
              <w:rPr>
                <w:rFonts w:hint="eastAsia" w:ascii="宋体" w:hAnsi="宋体" w:eastAsia="宋体" w:cs="宋体"/>
                <w:sz w:val="20"/>
              </w:rPr>
              <w:t>Y＜100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7D572B24">
            <w:pPr>
              <w:widowControl/>
              <w:snapToGrid w:val="0"/>
              <w:rPr>
                <w:rFonts w:ascii="宋体" w:hAnsi="宋体" w:eastAsia="宋体" w:cs="宋体"/>
                <w:sz w:val="20"/>
              </w:rPr>
            </w:pPr>
            <w:r>
              <w:rPr>
                <w:rFonts w:hint="eastAsia" w:ascii="宋体" w:hAnsi="宋体" w:eastAsia="宋体" w:cs="宋体"/>
                <w:sz w:val="20"/>
              </w:rPr>
              <w:t>　</w:t>
            </w:r>
          </w:p>
        </w:tc>
      </w:tr>
      <w:tr w14:paraId="6AFAF266">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1725E793">
            <w:pPr>
              <w:widowControl/>
              <w:snapToGrid w:val="0"/>
              <w:jc w:val="left"/>
              <w:rPr>
                <w:rFonts w:ascii="宋体" w:hAnsi="宋体" w:eastAsia="宋体" w:cs="宋体"/>
                <w:sz w:val="20"/>
              </w:rPr>
            </w:pPr>
            <w:r>
              <w:rPr>
                <w:rFonts w:hint="eastAsia" w:ascii="宋体" w:hAnsi="宋体" w:eastAsia="宋体" w:cs="宋体"/>
                <w:sz w:val="20"/>
              </w:rPr>
              <w:t>12、软件和信息技术服务业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22EEF10D">
            <w:pPr>
              <w:widowControl/>
              <w:snapToGrid w:val="0"/>
              <w:rPr>
                <w:rFonts w:ascii="宋体" w:hAnsi="宋体" w:eastAsia="宋体" w:cs="宋体"/>
                <w:sz w:val="20"/>
              </w:rPr>
            </w:pPr>
            <w:r>
              <w:rPr>
                <w:rFonts w:hint="eastAsia" w:ascii="宋体" w:hAnsi="宋体" w:eastAsia="宋体" w:cs="宋体"/>
                <w:sz w:val="20"/>
              </w:rPr>
              <w:t>100≤X＜300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581B5103">
            <w:pPr>
              <w:widowControl/>
              <w:snapToGrid w:val="0"/>
              <w:rPr>
                <w:rFonts w:ascii="宋体" w:hAnsi="宋体" w:eastAsia="宋体" w:cs="宋体"/>
                <w:sz w:val="20"/>
              </w:rPr>
            </w:pPr>
            <w:r>
              <w:rPr>
                <w:rFonts w:hint="eastAsia" w:ascii="宋体" w:hAnsi="宋体" w:eastAsia="宋体" w:cs="宋体"/>
                <w:sz w:val="20"/>
              </w:rPr>
              <w:t>1000≤Y＜10000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2C50C27B">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305A7759">
            <w:pPr>
              <w:widowControl/>
              <w:snapToGrid w:val="0"/>
              <w:rPr>
                <w:rFonts w:ascii="宋体" w:hAnsi="宋体" w:eastAsia="宋体" w:cs="宋体"/>
                <w:sz w:val="20"/>
              </w:rPr>
            </w:pPr>
            <w:r>
              <w:rPr>
                <w:rFonts w:hint="eastAsia" w:ascii="宋体" w:hAnsi="宋体" w:eastAsia="宋体" w:cs="宋体"/>
                <w:sz w:val="20"/>
              </w:rPr>
              <w:t>10≤X＜100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6487504B">
            <w:pPr>
              <w:widowControl/>
              <w:snapToGrid w:val="0"/>
              <w:rPr>
                <w:rFonts w:ascii="宋体" w:hAnsi="宋体" w:eastAsia="宋体" w:cs="宋体"/>
                <w:sz w:val="20"/>
              </w:rPr>
            </w:pPr>
            <w:r>
              <w:rPr>
                <w:rFonts w:hint="eastAsia" w:ascii="宋体" w:hAnsi="宋体" w:eastAsia="宋体" w:cs="宋体"/>
                <w:sz w:val="20"/>
              </w:rPr>
              <w:t xml:space="preserve"> 50≤Y＜1000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1321B4A6">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2D0EAD85">
            <w:pPr>
              <w:widowControl/>
              <w:snapToGrid w:val="0"/>
              <w:rPr>
                <w:rFonts w:ascii="宋体" w:hAnsi="宋体" w:eastAsia="宋体" w:cs="宋体"/>
                <w:sz w:val="20"/>
              </w:rPr>
            </w:pPr>
            <w:r>
              <w:rPr>
                <w:rFonts w:hint="eastAsia" w:ascii="宋体" w:hAnsi="宋体" w:eastAsia="宋体" w:cs="宋体"/>
                <w:sz w:val="20"/>
              </w:rPr>
              <w:t>X＜10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26AFEE7E">
            <w:pPr>
              <w:widowControl/>
              <w:snapToGrid w:val="0"/>
              <w:rPr>
                <w:rFonts w:ascii="宋体" w:hAnsi="宋体" w:eastAsia="宋体" w:cs="宋体"/>
                <w:sz w:val="20"/>
              </w:rPr>
            </w:pPr>
            <w:r>
              <w:rPr>
                <w:rFonts w:hint="eastAsia" w:ascii="宋体" w:hAnsi="宋体" w:eastAsia="宋体" w:cs="宋体"/>
                <w:sz w:val="20"/>
              </w:rPr>
              <w:t>Y＜50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58C9C44E">
            <w:pPr>
              <w:widowControl/>
              <w:snapToGrid w:val="0"/>
              <w:rPr>
                <w:rFonts w:ascii="宋体" w:hAnsi="宋体" w:eastAsia="宋体" w:cs="宋体"/>
                <w:sz w:val="20"/>
              </w:rPr>
            </w:pPr>
            <w:r>
              <w:rPr>
                <w:rFonts w:hint="eastAsia" w:ascii="宋体" w:hAnsi="宋体" w:eastAsia="宋体" w:cs="宋体"/>
                <w:sz w:val="20"/>
              </w:rPr>
              <w:t>　</w:t>
            </w:r>
          </w:p>
        </w:tc>
      </w:tr>
      <w:tr w14:paraId="174477C8">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30AD38FE">
            <w:pPr>
              <w:widowControl/>
              <w:snapToGrid w:val="0"/>
              <w:jc w:val="left"/>
              <w:rPr>
                <w:rFonts w:ascii="宋体" w:hAnsi="宋体" w:eastAsia="宋体" w:cs="宋体"/>
                <w:sz w:val="20"/>
              </w:rPr>
            </w:pPr>
            <w:r>
              <w:rPr>
                <w:rFonts w:hint="eastAsia" w:ascii="宋体" w:hAnsi="宋体" w:eastAsia="宋体" w:cs="宋体"/>
                <w:sz w:val="20"/>
              </w:rPr>
              <w:t>13、房地产开发经营</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6D71D293">
            <w:pPr>
              <w:widowControl/>
              <w:snapToGrid w:val="0"/>
              <w:rPr>
                <w:rFonts w:ascii="宋体" w:hAnsi="宋体" w:eastAsia="宋体" w:cs="宋体"/>
                <w:sz w:val="20"/>
              </w:rPr>
            </w:pPr>
            <w:r>
              <w:rPr>
                <w:rFonts w:hint="eastAsia" w:ascii="宋体" w:hAnsi="宋体" w:eastAsia="宋体" w:cs="宋体"/>
                <w:sz w:val="20"/>
              </w:rPr>
              <w:t>　</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76DCD75B">
            <w:pPr>
              <w:widowControl/>
              <w:snapToGrid w:val="0"/>
              <w:rPr>
                <w:rFonts w:ascii="宋体" w:hAnsi="宋体" w:eastAsia="宋体" w:cs="宋体"/>
                <w:sz w:val="20"/>
              </w:rPr>
            </w:pPr>
            <w:r>
              <w:rPr>
                <w:rFonts w:hint="eastAsia" w:ascii="宋体" w:hAnsi="宋体" w:eastAsia="宋体" w:cs="宋体"/>
                <w:sz w:val="20"/>
              </w:rPr>
              <w:t>1000≤Y＜200000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5ED37F9A">
            <w:pPr>
              <w:widowControl/>
              <w:snapToGrid w:val="0"/>
              <w:rPr>
                <w:rFonts w:ascii="宋体" w:hAnsi="宋体" w:eastAsia="宋体" w:cs="宋体"/>
                <w:sz w:val="20"/>
              </w:rPr>
            </w:pPr>
            <w:r>
              <w:rPr>
                <w:rFonts w:hint="eastAsia" w:ascii="宋体" w:hAnsi="宋体" w:eastAsia="宋体" w:cs="宋体"/>
                <w:sz w:val="20"/>
              </w:rPr>
              <w:t>5000≤Z＜10000</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2940DCDA">
            <w:pPr>
              <w:widowControl/>
              <w:snapToGrid w:val="0"/>
              <w:rPr>
                <w:rFonts w:ascii="宋体" w:hAnsi="宋体" w:eastAsia="宋体" w:cs="宋体"/>
                <w:sz w:val="20"/>
              </w:rPr>
            </w:pPr>
            <w:r>
              <w:rPr>
                <w:rFonts w:hint="eastAsia" w:ascii="宋体" w:hAnsi="宋体" w:eastAsia="宋体" w:cs="宋体"/>
                <w:sz w:val="20"/>
              </w:rPr>
              <w:t>　</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6A60144E">
            <w:pPr>
              <w:widowControl/>
              <w:snapToGrid w:val="0"/>
              <w:rPr>
                <w:rFonts w:ascii="宋体" w:hAnsi="宋体" w:eastAsia="宋体" w:cs="宋体"/>
                <w:sz w:val="20"/>
              </w:rPr>
            </w:pPr>
            <w:r>
              <w:rPr>
                <w:rFonts w:hint="eastAsia" w:ascii="宋体" w:hAnsi="宋体" w:eastAsia="宋体" w:cs="宋体"/>
                <w:sz w:val="20"/>
              </w:rPr>
              <w:t>100≤Y＜1000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1BD59891">
            <w:pPr>
              <w:widowControl/>
              <w:snapToGrid w:val="0"/>
              <w:rPr>
                <w:rFonts w:ascii="宋体" w:hAnsi="宋体" w:eastAsia="宋体" w:cs="宋体"/>
                <w:sz w:val="20"/>
              </w:rPr>
            </w:pPr>
            <w:r>
              <w:rPr>
                <w:rFonts w:hint="eastAsia" w:ascii="宋体" w:hAnsi="宋体" w:eastAsia="宋体" w:cs="宋体"/>
                <w:sz w:val="20"/>
              </w:rPr>
              <w:t>2000≤Z＜5000</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0F4E5BE5">
            <w:pPr>
              <w:widowControl/>
              <w:snapToGrid w:val="0"/>
              <w:rPr>
                <w:rFonts w:ascii="宋体" w:hAnsi="宋体" w:eastAsia="宋体" w:cs="宋体"/>
                <w:sz w:val="20"/>
              </w:rPr>
            </w:pPr>
            <w:r>
              <w:rPr>
                <w:rFonts w:hint="eastAsia" w:ascii="宋体" w:hAnsi="宋体" w:eastAsia="宋体" w:cs="宋体"/>
                <w:sz w:val="20"/>
              </w:rPr>
              <w:t>　</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5B7426D8">
            <w:pPr>
              <w:widowControl/>
              <w:snapToGrid w:val="0"/>
              <w:rPr>
                <w:rFonts w:ascii="宋体" w:hAnsi="宋体" w:eastAsia="宋体" w:cs="宋体"/>
                <w:sz w:val="20"/>
              </w:rPr>
            </w:pPr>
            <w:r>
              <w:rPr>
                <w:rFonts w:hint="eastAsia" w:ascii="宋体" w:hAnsi="宋体" w:eastAsia="宋体" w:cs="宋体"/>
                <w:sz w:val="20"/>
              </w:rPr>
              <w:t>Y＜100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7BF5151A">
            <w:pPr>
              <w:widowControl/>
              <w:snapToGrid w:val="0"/>
              <w:rPr>
                <w:rFonts w:ascii="宋体" w:hAnsi="宋体" w:eastAsia="宋体" w:cs="宋体"/>
                <w:sz w:val="20"/>
              </w:rPr>
            </w:pPr>
            <w:r>
              <w:rPr>
                <w:rFonts w:hint="eastAsia" w:ascii="宋体" w:hAnsi="宋体" w:eastAsia="宋体" w:cs="宋体"/>
                <w:sz w:val="20"/>
              </w:rPr>
              <w:t>Z＜2000</w:t>
            </w:r>
          </w:p>
        </w:tc>
      </w:tr>
      <w:tr w14:paraId="2A40574B">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6A91EBD4">
            <w:pPr>
              <w:widowControl/>
              <w:snapToGrid w:val="0"/>
              <w:jc w:val="left"/>
              <w:rPr>
                <w:rFonts w:ascii="宋体" w:hAnsi="宋体" w:eastAsia="宋体" w:cs="宋体"/>
                <w:sz w:val="20"/>
              </w:rPr>
            </w:pPr>
            <w:r>
              <w:rPr>
                <w:rFonts w:hint="eastAsia" w:ascii="宋体" w:hAnsi="宋体" w:eastAsia="宋体" w:cs="宋体"/>
                <w:sz w:val="20"/>
              </w:rPr>
              <w:t>14、物业管理</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354D163E">
            <w:pPr>
              <w:widowControl/>
              <w:snapToGrid w:val="0"/>
              <w:rPr>
                <w:rFonts w:ascii="宋体" w:hAnsi="宋体" w:eastAsia="宋体" w:cs="宋体"/>
                <w:sz w:val="20"/>
              </w:rPr>
            </w:pPr>
            <w:r>
              <w:rPr>
                <w:rFonts w:hint="eastAsia" w:ascii="宋体" w:hAnsi="宋体" w:eastAsia="宋体" w:cs="宋体"/>
                <w:sz w:val="20"/>
              </w:rPr>
              <w:t>300≤X＜1000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475E409E">
            <w:pPr>
              <w:widowControl/>
              <w:snapToGrid w:val="0"/>
              <w:rPr>
                <w:rFonts w:ascii="宋体" w:hAnsi="宋体" w:eastAsia="宋体" w:cs="宋体"/>
                <w:sz w:val="20"/>
              </w:rPr>
            </w:pPr>
            <w:r>
              <w:rPr>
                <w:rFonts w:hint="eastAsia" w:ascii="宋体" w:hAnsi="宋体" w:eastAsia="宋体" w:cs="宋体"/>
                <w:sz w:val="20"/>
              </w:rPr>
              <w:t>1000≤Y＜5000</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6C1767E1">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34758FB3">
            <w:pPr>
              <w:widowControl/>
              <w:snapToGrid w:val="0"/>
              <w:rPr>
                <w:rFonts w:ascii="宋体" w:hAnsi="宋体" w:eastAsia="宋体" w:cs="宋体"/>
                <w:sz w:val="20"/>
              </w:rPr>
            </w:pPr>
            <w:r>
              <w:rPr>
                <w:rFonts w:hint="eastAsia" w:ascii="宋体" w:hAnsi="宋体" w:eastAsia="宋体" w:cs="宋体"/>
                <w:sz w:val="20"/>
              </w:rPr>
              <w:t>100≤X＜300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2B04C02D">
            <w:pPr>
              <w:widowControl/>
              <w:snapToGrid w:val="0"/>
              <w:rPr>
                <w:rFonts w:ascii="宋体" w:hAnsi="宋体" w:eastAsia="宋体" w:cs="宋体"/>
                <w:sz w:val="20"/>
              </w:rPr>
            </w:pPr>
            <w:r>
              <w:rPr>
                <w:rFonts w:hint="eastAsia" w:ascii="宋体" w:hAnsi="宋体" w:eastAsia="宋体" w:cs="宋体"/>
                <w:sz w:val="20"/>
              </w:rPr>
              <w:t>500≤Y＜1000</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045650B6">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20DD844C">
            <w:pPr>
              <w:widowControl/>
              <w:snapToGrid w:val="0"/>
              <w:rPr>
                <w:rFonts w:ascii="宋体" w:hAnsi="宋体" w:eastAsia="宋体" w:cs="宋体"/>
                <w:sz w:val="20"/>
              </w:rPr>
            </w:pPr>
            <w:r>
              <w:rPr>
                <w:rFonts w:hint="eastAsia" w:ascii="宋体" w:hAnsi="宋体" w:eastAsia="宋体" w:cs="宋体"/>
                <w:sz w:val="20"/>
              </w:rPr>
              <w:t>X＜100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61D33B3E">
            <w:pPr>
              <w:widowControl/>
              <w:snapToGrid w:val="0"/>
              <w:rPr>
                <w:rFonts w:ascii="宋体" w:hAnsi="宋体" w:eastAsia="宋体" w:cs="宋体"/>
                <w:sz w:val="20"/>
              </w:rPr>
            </w:pPr>
            <w:r>
              <w:rPr>
                <w:rFonts w:hint="eastAsia" w:ascii="宋体" w:hAnsi="宋体" w:eastAsia="宋体" w:cs="宋体"/>
                <w:sz w:val="20"/>
              </w:rPr>
              <w:t>Y＜500</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0BDFA7A8">
            <w:pPr>
              <w:widowControl/>
              <w:snapToGrid w:val="0"/>
              <w:rPr>
                <w:rFonts w:ascii="宋体" w:hAnsi="宋体" w:eastAsia="宋体" w:cs="宋体"/>
                <w:sz w:val="20"/>
              </w:rPr>
            </w:pPr>
            <w:r>
              <w:rPr>
                <w:rFonts w:hint="eastAsia" w:ascii="宋体" w:hAnsi="宋体" w:eastAsia="宋体" w:cs="宋体"/>
                <w:sz w:val="20"/>
              </w:rPr>
              <w:t>　</w:t>
            </w:r>
          </w:p>
        </w:tc>
      </w:tr>
      <w:tr w14:paraId="70A5D6B9">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4" w:space="0"/>
              <w:right w:val="single" w:color="000000" w:sz="8" w:space="0"/>
            </w:tcBorders>
            <w:tcMar>
              <w:top w:w="0" w:type="dxa"/>
              <w:left w:w="108" w:type="dxa"/>
              <w:bottom w:w="0" w:type="dxa"/>
              <w:right w:w="108" w:type="dxa"/>
            </w:tcMar>
            <w:vAlign w:val="bottom"/>
          </w:tcPr>
          <w:p w14:paraId="0EF1C565">
            <w:pPr>
              <w:widowControl/>
              <w:snapToGrid w:val="0"/>
              <w:jc w:val="left"/>
              <w:rPr>
                <w:rFonts w:ascii="宋体" w:hAnsi="宋体" w:eastAsia="宋体" w:cs="宋体"/>
                <w:sz w:val="20"/>
              </w:rPr>
            </w:pPr>
            <w:r>
              <w:rPr>
                <w:rFonts w:hint="eastAsia" w:ascii="宋体" w:hAnsi="宋体" w:eastAsia="宋体" w:cs="宋体"/>
                <w:sz w:val="20"/>
              </w:rPr>
              <w:t>15、租赁和商务服务业</w:t>
            </w:r>
          </w:p>
        </w:tc>
        <w:tc>
          <w:tcPr>
            <w:tcW w:w="1513" w:type="dxa"/>
            <w:tcBorders>
              <w:bottom w:val="single" w:color="000000" w:sz="4" w:space="0"/>
              <w:right w:val="single" w:color="000000" w:sz="4" w:space="0"/>
            </w:tcBorders>
            <w:tcMar>
              <w:top w:w="0" w:type="dxa"/>
              <w:left w:w="108" w:type="dxa"/>
              <w:bottom w:w="0" w:type="dxa"/>
              <w:right w:w="108" w:type="dxa"/>
            </w:tcMar>
            <w:vAlign w:val="center"/>
          </w:tcPr>
          <w:p w14:paraId="73C04144">
            <w:pPr>
              <w:widowControl/>
              <w:snapToGrid w:val="0"/>
              <w:rPr>
                <w:rFonts w:ascii="宋体" w:hAnsi="宋体" w:eastAsia="宋体" w:cs="宋体"/>
                <w:sz w:val="20"/>
              </w:rPr>
            </w:pPr>
            <w:r>
              <w:rPr>
                <w:rFonts w:hint="eastAsia" w:ascii="宋体" w:hAnsi="宋体" w:eastAsia="宋体" w:cs="宋体"/>
                <w:sz w:val="20"/>
              </w:rPr>
              <w:t>100≤X＜300</w:t>
            </w:r>
          </w:p>
        </w:tc>
        <w:tc>
          <w:tcPr>
            <w:tcW w:w="1780" w:type="dxa"/>
            <w:tcBorders>
              <w:bottom w:val="single" w:color="000000" w:sz="4" w:space="0"/>
              <w:right w:val="single" w:color="000000" w:sz="4" w:space="0"/>
            </w:tcBorders>
            <w:tcMar>
              <w:top w:w="0" w:type="dxa"/>
              <w:left w:w="108" w:type="dxa"/>
              <w:bottom w:w="0" w:type="dxa"/>
              <w:right w:w="108" w:type="dxa"/>
            </w:tcMar>
            <w:vAlign w:val="center"/>
          </w:tcPr>
          <w:p w14:paraId="44DECD58">
            <w:pPr>
              <w:widowControl/>
              <w:snapToGrid w:val="0"/>
              <w:rPr>
                <w:rFonts w:ascii="宋体" w:hAnsi="宋体" w:eastAsia="宋体" w:cs="宋体"/>
                <w:sz w:val="20"/>
              </w:rPr>
            </w:pPr>
            <w:r>
              <w:rPr>
                <w:rFonts w:hint="eastAsia" w:ascii="宋体" w:hAnsi="宋体" w:eastAsia="宋体" w:cs="宋体"/>
                <w:sz w:val="20"/>
              </w:rPr>
              <w:t>　</w:t>
            </w:r>
          </w:p>
        </w:tc>
        <w:tc>
          <w:tcPr>
            <w:tcW w:w="1676" w:type="dxa"/>
            <w:tcBorders>
              <w:bottom w:val="single" w:color="000000" w:sz="4" w:space="0"/>
              <w:right w:val="single" w:color="000000" w:sz="8" w:space="0"/>
            </w:tcBorders>
            <w:tcMar>
              <w:top w:w="0" w:type="dxa"/>
              <w:left w:w="108" w:type="dxa"/>
              <w:bottom w:w="0" w:type="dxa"/>
              <w:right w:w="108" w:type="dxa"/>
            </w:tcMar>
            <w:vAlign w:val="center"/>
          </w:tcPr>
          <w:p w14:paraId="11C2E3E0">
            <w:pPr>
              <w:widowControl/>
              <w:snapToGrid w:val="0"/>
              <w:rPr>
                <w:rFonts w:ascii="宋体" w:hAnsi="宋体" w:eastAsia="宋体" w:cs="宋体"/>
                <w:sz w:val="20"/>
              </w:rPr>
            </w:pPr>
            <w:r>
              <w:rPr>
                <w:rFonts w:hint="eastAsia" w:ascii="宋体" w:hAnsi="宋体" w:eastAsia="宋体" w:cs="宋体"/>
                <w:sz w:val="20"/>
              </w:rPr>
              <w:t>8000≤Z＜120000</w:t>
            </w:r>
          </w:p>
        </w:tc>
        <w:tc>
          <w:tcPr>
            <w:tcW w:w="1252" w:type="dxa"/>
            <w:tcBorders>
              <w:bottom w:val="single" w:color="000000" w:sz="4" w:space="0"/>
              <w:right w:val="single" w:color="000000" w:sz="4" w:space="0"/>
            </w:tcBorders>
            <w:tcMar>
              <w:top w:w="0" w:type="dxa"/>
              <w:left w:w="108" w:type="dxa"/>
              <w:bottom w:w="0" w:type="dxa"/>
              <w:right w:w="108" w:type="dxa"/>
            </w:tcMar>
            <w:vAlign w:val="center"/>
          </w:tcPr>
          <w:p w14:paraId="6A35A969">
            <w:pPr>
              <w:widowControl/>
              <w:snapToGrid w:val="0"/>
              <w:rPr>
                <w:rFonts w:ascii="宋体" w:hAnsi="宋体" w:eastAsia="宋体" w:cs="宋体"/>
                <w:sz w:val="20"/>
              </w:rPr>
            </w:pPr>
            <w:r>
              <w:rPr>
                <w:rFonts w:hint="eastAsia" w:ascii="宋体" w:hAnsi="宋体" w:eastAsia="宋体" w:cs="宋体"/>
                <w:sz w:val="20"/>
              </w:rPr>
              <w:t>10≤X＜100</w:t>
            </w:r>
          </w:p>
        </w:tc>
        <w:tc>
          <w:tcPr>
            <w:tcW w:w="1494" w:type="dxa"/>
            <w:tcBorders>
              <w:bottom w:val="single" w:color="000000" w:sz="4" w:space="0"/>
              <w:right w:val="single" w:color="000000" w:sz="4" w:space="0"/>
            </w:tcBorders>
            <w:tcMar>
              <w:top w:w="0" w:type="dxa"/>
              <w:left w:w="108" w:type="dxa"/>
              <w:bottom w:w="0" w:type="dxa"/>
              <w:right w:w="108" w:type="dxa"/>
            </w:tcMar>
            <w:vAlign w:val="center"/>
          </w:tcPr>
          <w:p w14:paraId="562F0B94">
            <w:pPr>
              <w:widowControl/>
              <w:snapToGrid w:val="0"/>
              <w:rPr>
                <w:rFonts w:ascii="宋体" w:hAnsi="宋体" w:eastAsia="宋体" w:cs="宋体"/>
                <w:sz w:val="20"/>
              </w:rPr>
            </w:pPr>
            <w:r>
              <w:rPr>
                <w:rFonts w:hint="eastAsia" w:ascii="宋体" w:hAnsi="宋体" w:eastAsia="宋体" w:cs="宋体"/>
                <w:sz w:val="20"/>
              </w:rPr>
              <w:t>　</w:t>
            </w:r>
          </w:p>
        </w:tc>
        <w:tc>
          <w:tcPr>
            <w:tcW w:w="1535" w:type="dxa"/>
            <w:tcBorders>
              <w:bottom w:val="single" w:color="000000" w:sz="4" w:space="0"/>
              <w:right w:val="single" w:color="000000" w:sz="8" w:space="0"/>
            </w:tcBorders>
            <w:tcMar>
              <w:top w:w="0" w:type="dxa"/>
              <w:left w:w="108" w:type="dxa"/>
              <w:bottom w:w="0" w:type="dxa"/>
              <w:right w:w="108" w:type="dxa"/>
            </w:tcMar>
            <w:vAlign w:val="center"/>
          </w:tcPr>
          <w:p w14:paraId="46785DD3">
            <w:pPr>
              <w:widowControl/>
              <w:snapToGrid w:val="0"/>
              <w:rPr>
                <w:rFonts w:ascii="宋体" w:hAnsi="宋体" w:eastAsia="宋体" w:cs="宋体"/>
                <w:sz w:val="20"/>
              </w:rPr>
            </w:pPr>
            <w:r>
              <w:rPr>
                <w:rFonts w:hint="eastAsia" w:ascii="宋体" w:hAnsi="宋体" w:eastAsia="宋体" w:cs="宋体"/>
                <w:sz w:val="20"/>
              </w:rPr>
              <w:t xml:space="preserve"> 100≤Z＜8000</w:t>
            </w:r>
          </w:p>
        </w:tc>
        <w:tc>
          <w:tcPr>
            <w:tcW w:w="1297" w:type="dxa"/>
            <w:tcBorders>
              <w:bottom w:val="single" w:color="000000" w:sz="4" w:space="0"/>
              <w:right w:val="single" w:color="000000" w:sz="4" w:space="0"/>
            </w:tcBorders>
            <w:tcMar>
              <w:top w:w="0" w:type="dxa"/>
              <w:left w:w="108" w:type="dxa"/>
              <w:bottom w:w="0" w:type="dxa"/>
              <w:right w:w="108" w:type="dxa"/>
            </w:tcMar>
            <w:vAlign w:val="center"/>
          </w:tcPr>
          <w:p w14:paraId="0B510CC8">
            <w:pPr>
              <w:widowControl/>
              <w:snapToGrid w:val="0"/>
              <w:rPr>
                <w:rFonts w:ascii="宋体" w:hAnsi="宋体" w:eastAsia="宋体" w:cs="宋体"/>
                <w:sz w:val="20"/>
              </w:rPr>
            </w:pPr>
            <w:r>
              <w:rPr>
                <w:rFonts w:hint="eastAsia" w:ascii="宋体" w:hAnsi="宋体" w:eastAsia="宋体" w:cs="宋体"/>
                <w:sz w:val="20"/>
              </w:rPr>
              <w:t>X＜10</w:t>
            </w:r>
          </w:p>
        </w:tc>
        <w:tc>
          <w:tcPr>
            <w:tcW w:w="1287" w:type="dxa"/>
            <w:tcBorders>
              <w:bottom w:val="single" w:color="000000" w:sz="4" w:space="0"/>
              <w:right w:val="single" w:color="000000" w:sz="4" w:space="0"/>
            </w:tcBorders>
            <w:tcMar>
              <w:top w:w="0" w:type="dxa"/>
              <w:left w:w="108" w:type="dxa"/>
              <w:bottom w:w="0" w:type="dxa"/>
              <w:right w:w="108" w:type="dxa"/>
            </w:tcMar>
            <w:vAlign w:val="center"/>
          </w:tcPr>
          <w:p w14:paraId="3356BAD9">
            <w:pPr>
              <w:widowControl/>
              <w:snapToGrid w:val="0"/>
              <w:rPr>
                <w:rFonts w:ascii="宋体" w:hAnsi="宋体" w:eastAsia="宋体" w:cs="宋体"/>
                <w:sz w:val="20"/>
              </w:rPr>
            </w:pPr>
            <w:r>
              <w:rPr>
                <w:rFonts w:hint="eastAsia" w:ascii="宋体" w:hAnsi="宋体" w:eastAsia="宋体" w:cs="宋体"/>
                <w:sz w:val="20"/>
              </w:rPr>
              <w:t>　</w:t>
            </w:r>
          </w:p>
        </w:tc>
        <w:tc>
          <w:tcPr>
            <w:tcW w:w="1233" w:type="dxa"/>
            <w:tcBorders>
              <w:bottom w:val="single" w:color="000000" w:sz="4" w:space="0"/>
              <w:right w:val="single" w:color="000000" w:sz="8" w:space="0"/>
            </w:tcBorders>
            <w:tcMar>
              <w:top w:w="0" w:type="dxa"/>
              <w:left w:w="108" w:type="dxa"/>
              <w:bottom w:w="0" w:type="dxa"/>
              <w:right w:w="108" w:type="dxa"/>
            </w:tcMar>
            <w:vAlign w:val="center"/>
          </w:tcPr>
          <w:p w14:paraId="7FFCF8D3">
            <w:pPr>
              <w:widowControl/>
              <w:snapToGrid w:val="0"/>
              <w:rPr>
                <w:rFonts w:ascii="宋体" w:hAnsi="宋体" w:eastAsia="宋体" w:cs="宋体"/>
                <w:sz w:val="20"/>
              </w:rPr>
            </w:pPr>
            <w:r>
              <w:rPr>
                <w:rFonts w:hint="eastAsia" w:ascii="宋体" w:hAnsi="宋体" w:eastAsia="宋体" w:cs="宋体"/>
                <w:sz w:val="20"/>
              </w:rPr>
              <w:t>Z＜100</w:t>
            </w:r>
          </w:p>
        </w:tc>
      </w:tr>
      <w:tr w14:paraId="3FDE70B1">
        <w:tblPrEx>
          <w:tblCellMar>
            <w:top w:w="0" w:type="dxa"/>
            <w:left w:w="0" w:type="dxa"/>
            <w:bottom w:w="0" w:type="dxa"/>
            <w:right w:w="0" w:type="dxa"/>
          </w:tblCellMar>
        </w:tblPrEx>
        <w:trPr>
          <w:gridAfter w:val="1"/>
          <w:wAfter w:w="6" w:type="dxa"/>
          <w:trHeight w:val="355" w:hRule="atLeast"/>
        </w:trPr>
        <w:tc>
          <w:tcPr>
            <w:tcW w:w="2004" w:type="dxa"/>
            <w:tcBorders>
              <w:left w:val="single" w:color="000000" w:sz="8" w:space="0"/>
              <w:bottom w:val="single" w:color="000000" w:sz="8" w:space="0"/>
              <w:right w:val="single" w:color="000000" w:sz="8" w:space="0"/>
            </w:tcBorders>
            <w:tcMar>
              <w:top w:w="0" w:type="dxa"/>
              <w:left w:w="108" w:type="dxa"/>
              <w:bottom w:w="0" w:type="dxa"/>
              <w:right w:w="108" w:type="dxa"/>
            </w:tcMar>
            <w:vAlign w:val="bottom"/>
          </w:tcPr>
          <w:p w14:paraId="5C1731F2">
            <w:pPr>
              <w:widowControl/>
              <w:snapToGrid w:val="0"/>
              <w:jc w:val="left"/>
              <w:rPr>
                <w:rFonts w:ascii="宋体" w:hAnsi="宋体" w:eastAsia="宋体" w:cs="宋体"/>
                <w:sz w:val="20"/>
              </w:rPr>
            </w:pPr>
            <w:r>
              <w:rPr>
                <w:rFonts w:hint="eastAsia" w:ascii="宋体" w:hAnsi="宋体" w:eastAsia="宋体" w:cs="宋体"/>
                <w:sz w:val="20"/>
              </w:rPr>
              <w:t>16、其他未列明行业</w:t>
            </w:r>
          </w:p>
        </w:tc>
        <w:tc>
          <w:tcPr>
            <w:tcW w:w="1513" w:type="dxa"/>
            <w:tcBorders>
              <w:bottom w:val="single" w:color="000000" w:sz="8" w:space="0"/>
              <w:right w:val="single" w:color="000000" w:sz="4" w:space="0"/>
            </w:tcBorders>
            <w:tcMar>
              <w:top w:w="0" w:type="dxa"/>
              <w:left w:w="108" w:type="dxa"/>
              <w:bottom w:w="0" w:type="dxa"/>
              <w:right w:w="108" w:type="dxa"/>
            </w:tcMar>
            <w:vAlign w:val="center"/>
          </w:tcPr>
          <w:p w14:paraId="473CF761">
            <w:pPr>
              <w:widowControl/>
              <w:snapToGrid w:val="0"/>
              <w:rPr>
                <w:rFonts w:ascii="宋体" w:hAnsi="宋体" w:eastAsia="宋体" w:cs="宋体"/>
                <w:sz w:val="20"/>
              </w:rPr>
            </w:pPr>
            <w:r>
              <w:rPr>
                <w:rFonts w:hint="eastAsia" w:ascii="宋体" w:hAnsi="宋体" w:eastAsia="宋体" w:cs="宋体"/>
                <w:sz w:val="20"/>
              </w:rPr>
              <w:t>100≤X＜300</w:t>
            </w:r>
          </w:p>
        </w:tc>
        <w:tc>
          <w:tcPr>
            <w:tcW w:w="1780" w:type="dxa"/>
            <w:tcBorders>
              <w:bottom w:val="single" w:color="000000" w:sz="8" w:space="0"/>
              <w:right w:val="single" w:color="000000" w:sz="4" w:space="0"/>
            </w:tcBorders>
            <w:tcMar>
              <w:top w:w="0" w:type="dxa"/>
              <w:left w:w="108" w:type="dxa"/>
              <w:bottom w:w="0" w:type="dxa"/>
              <w:right w:w="108" w:type="dxa"/>
            </w:tcMar>
            <w:vAlign w:val="center"/>
          </w:tcPr>
          <w:p w14:paraId="178040FD">
            <w:pPr>
              <w:widowControl/>
              <w:snapToGrid w:val="0"/>
              <w:rPr>
                <w:rFonts w:ascii="宋体" w:hAnsi="宋体" w:eastAsia="宋体" w:cs="宋体"/>
                <w:sz w:val="20"/>
              </w:rPr>
            </w:pPr>
            <w:r>
              <w:rPr>
                <w:rFonts w:hint="eastAsia" w:ascii="宋体" w:hAnsi="宋体" w:eastAsia="宋体" w:cs="宋体"/>
                <w:sz w:val="20"/>
              </w:rPr>
              <w:t>　</w:t>
            </w:r>
          </w:p>
        </w:tc>
        <w:tc>
          <w:tcPr>
            <w:tcW w:w="1676" w:type="dxa"/>
            <w:tcBorders>
              <w:bottom w:val="single" w:color="000000" w:sz="8" w:space="0"/>
              <w:right w:val="single" w:color="000000" w:sz="8" w:space="0"/>
            </w:tcBorders>
            <w:tcMar>
              <w:top w:w="0" w:type="dxa"/>
              <w:left w:w="108" w:type="dxa"/>
              <w:bottom w:w="0" w:type="dxa"/>
              <w:right w:w="108" w:type="dxa"/>
            </w:tcMar>
            <w:vAlign w:val="center"/>
          </w:tcPr>
          <w:p w14:paraId="11E0173E">
            <w:pPr>
              <w:widowControl/>
              <w:snapToGrid w:val="0"/>
              <w:rPr>
                <w:rFonts w:ascii="宋体" w:hAnsi="宋体" w:eastAsia="宋体" w:cs="宋体"/>
                <w:sz w:val="20"/>
              </w:rPr>
            </w:pPr>
            <w:r>
              <w:rPr>
                <w:rFonts w:hint="eastAsia" w:ascii="宋体" w:hAnsi="宋体" w:eastAsia="宋体" w:cs="宋体"/>
                <w:sz w:val="20"/>
              </w:rPr>
              <w:t>　</w:t>
            </w:r>
          </w:p>
        </w:tc>
        <w:tc>
          <w:tcPr>
            <w:tcW w:w="1252" w:type="dxa"/>
            <w:tcBorders>
              <w:bottom w:val="single" w:color="000000" w:sz="8" w:space="0"/>
              <w:right w:val="single" w:color="000000" w:sz="4" w:space="0"/>
            </w:tcBorders>
            <w:tcMar>
              <w:top w:w="0" w:type="dxa"/>
              <w:left w:w="108" w:type="dxa"/>
              <w:bottom w:w="0" w:type="dxa"/>
              <w:right w:w="108" w:type="dxa"/>
            </w:tcMar>
            <w:vAlign w:val="center"/>
          </w:tcPr>
          <w:p w14:paraId="7CC03FCA">
            <w:pPr>
              <w:widowControl/>
              <w:snapToGrid w:val="0"/>
              <w:rPr>
                <w:rFonts w:ascii="宋体" w:hAnsi="宋体" w:eastAsia="宋体" w:cs="宋体"/>
                <w:sz w:val="20"/>
              </w:rPr>
            </w:pPr>
            <w:r>
              <w:rPr>
                <w:rFonts w:hint="eastAsia" w:ascii="宋体" w:hAnsi="宋体" w:eastAsia="宋体" w:cs="宋体"/>
                <w:sz w:val="20"/>
              </w:rPr>
              <w:t>10≤X＜100</w:t>
            </w:r>
          </w:p>
        </w:tc>
        <w:tc>
          <w:tcPr>
            <w:tcW w:w="1494" w:type="dxa"/>
            <w:tcBorders>
              <w:bottom w:val="single" w:color="000000" w:sz="8" w:space="0"/>
              <w:right w:val="single" w:color="000000" w:sz="4" w:space="0"/>
            </w:tcBorders>
            <w:tcMar>
              <w:top w:w="0" w:type="dxa"/>
              <w:left w:w="108" w:type="dxa"/>
              <w:bottom w:w="0" w:type="dxa"/>
              <w:right w:w="108" w:type="dxa"/>
            </w:tcMar>
            <w:vAlign w:val="center"/>
          </w:tcPr>
          <w:p w14:paraId="2F584DB1">
            <w:pPr>
              <w:widowControl/>
              <w:snapToGrid w:val="0"/>
              <w:rPr>
                <w:rFonts w:ascii="宋体" w:hAnsi="宋体" w:eastAsia="宋体" w:cs="宋体"/>
                <w:sz w:val="20"/>
              </w:rPr>
            </w:pPr>
            <w:r>
              <w:rPr>
                <w:rFonts w:hint="eastAsia" w:ascii="宋体" w:hAnsi="宋体" w:eastAsia="宋体" w:cs="宋体"/>
                <w:sz w:val="20"/>
              </w:rPr>
              <w:t>　</w:t>
            </w:r>
          </w:p>
        </w:tc>
        <w:tc>
          <w:tcPr>
            <w:tcW w:w="1535" w:type="dxa"/>
            <w:tcBorders>
              <w:bottom w:val="single" w:color="000000" w:sz="8" w:space="0"/>
              <w:right w:val="single" w:color="000000" w:sz="8" w:space="0"/>
            </w:tcBorders>
            <w:tcMar>
              <w:top w:w="0" w:type="dxa"/>
              <w:left w:w="108" w:type="dxa"/>
              <w:bottom w:w="0" w:type="dxa"/>
              <w:right w:w="108" w:type="dxa"/>
            </w:tcMar>
            <w:vAlign w:val="center"/>
          </w:tcPr>
          <w:p w14:paraId="35E23353">
            <w:pPr>
              <w:widowControl/>
              <w:snapToGrid w:val="0"/>
              <w:rPr>
                <w:rFonts w:ascii="宋体" w:hAnsi="宋体" w:eastAsia="宋体" w:cs="宋体"/>
                <w:sz w:val="20"/>
              </w:rPr>
            </w:pPr>
            <w:r>
              <w:rPr>
                <w:rFonts w:hint="eastAsia" w:ascii="宋体" w:hAnsi="宋体" w:eastAsia="宋体" w:cs="宋体"/>
                <w:sz w:val="20"/>
              </w:rPr>
              <w:t>　</w:t>
            </w:r>
          </w:p>
        </w:tc>
        <w:tc>
          <w:tcPr>
            <w:tcW w:w="1297" w:type="dxa"/>
            <w:tcBorders>
              <w:bottom w:val="single" w:color="000000" w:sz="8" w:space="0"/>
              <w:right w:val="single" w:color="000000" w:sz="4" w:space="0"/>
            </w:tcBorders>
            <w:tcMar>
              <w:top w:w="0" w:type="dxa"/>
              <w:left w:w="108" w:type="dxa"/>
              <w:bottom w:w="0" w:type="dxa"/>
              <w:right w:w="108" w:type="dxa"/>
            </w:tcMar>
            <w:vAlign w:val="center"/>
          </w:tcPr>
          <w:p w14:paraId="7564ECA0">
            <w:pPr>
              <w:widowControl/>
              <w:snapToGrid w:val="0"/>
              <w:rPr>
                <w:rFonts w:ascii="宋体" w:hAnsi="宋体" w:eastAsia="宋体" w:cs="宋体"/>
                <w:sz w:val="20"/>
              </w:rPr>
            </w:pPr>
            <w:r>
              <w:rPr>
                <w:rFonts w:hint="eastAsia" w:ascii="宋体" w:hAnsi="宋体" w:eastAsia="宋体" w:cs="宋体"/>
                <w:sz w:val="20"/>
              </w:rPr>
              <w:t>X＜10</w:t>
            </w:r>
          </w:p>
        </w:tc>
        <w:tc>
          <w:tcPr>
            <w:tcW w:w="1287" w:type="dxa"/>
            <w:tcBorders>
              <w:bottom w:val="single" w:color="000000" w:sz="8" w:space="0"/>
              <w:right w:val="single" w:color="000000" w:sz="4" w:space="0"/>
            </w:tcBorders>
            <w:tcMar>
              <w:top w:w="0" w:type="dxa"/>
              <w:left w:w="108" w:type="dxa"/>
              <w:bottom w:w="0" w:type="dxa"/>
              <w:right w:w="108" w:type="dxa"/>
            </w:tcMar>
            <w:vAlign w:val="center"/>
          </w:tcPr>
          <w:p w14:paraId="4DB1D4CB">
            <w:pPr>
              <w:widowControl/>
              <w:snapToGrid w:val="0"/>
              <w:rPr>
                <w:rFonts w:ascii="宋体" w:hAnsi="宋体" w:eastAsia="宋体" w:cs="宋体"/>
                <w:sz w:val="20"/>
              </w:rPr>
            </w:pPr>
            <w:r>
              <w:rPr>
                <w:rFonts w:hint="eastAsia" w:ascii="宋体" w:hAnsi="宋体" w:eastAsia="宋体" w:cs="宋体"/>
                <w:sz w:val="20"/>
              </w:rPr>
              <w:t>　</w:t>
            </w:r>
          </w:p>
        </w:tc>
        <w:tc>
          <w:tcPr>
            <w:tcW w:w="1233" w:type="dxa"/>
            <w:tcBorders>
              <w:bottom w:val="single" w:color="000000" w:sz="8" w:space="0"/>
              <w:right w:val="single" w:color="000000" w:sz="8" w:space="0"/>
            </w:tcBorders>
            <w:tcMar>
              <w:top w:w="0" w:type="dxa"/>
              <w:left w:w="108" w:type="dxa"/>
              <w:bottom w:w="0" w:type="dxa"/>
              <w:right w:w="108" w:type="dxa"/>
            </w:tcMar>
            <w:vAlign w:val="center"/>
          </w:tcPr>
          <w:p w14:paraId="1FE1DA41">
            <w:pPr>
              <w:widowControl/>
              <w:snapToGrid w:val="0"/>
              <w:rPr>
                <w:rFonts w:ascii="宋体" w:hAnsi="宋体" w:eastAsia="宋体" w:cs="宋体"/>
                <w:sz w:val="20"/>
              </w:rPr>
            </w:pPr>
            <w:r>
              <w:rPr>
                <w:rFonts w:hint="eastAsia" w:ascii="宋体" w:hAnsi="宋体" w:eastAsia="宋体" w:cs="宋体"/>
                <w:sz w:val="20"/>
              </w:rPr>
              <w:t>　</w:t>
            </w:r>
          </w:p>
        </w:tc>
      </w:tr>
      <w:tr w14:paraId="564A166C">
        <w:tblPrEx>
          <w:tblCellMar>
            <w:top w:w="0" w:type="dxa"/>
            <w:left w:w="0" w:type="dxa"/>
            <w:bottom w:w="0" w:type="dxa"/>
            <w:right w:w="0" w:type="dxa"/>
          </w:tblCellMar>
        </w:tblPrEx>
        <w:trPr>
          <w:trHeight w:val="1124" w:hRule="atLeast"/>
        </w:trPr>
        <w:tc>
          <w:tcPr>
            <w:tcW w:w="15077" w:type="dxa"/>
            <w:gridSpan w:val="11"/>
            <w:tcMar>
              <w:top w:w="0" w:type="dxa"/>
              <w:left w:w="108" w:type="dxa"/>
              <w:bottom w:w="0" w:type="dxa"/>
              <w:right w:w="108" w:type="dxa"/>
            </w:tcMar>
            <w:vAlign w:val="bottom"/>
          </w:tcPr>
          <w:p w14:paraId="74BB0F19">
            <w:pPr>
              <w:widowControl/>
              <w:snapToGrid w:val="0"/>
              <w:jc w:val="left"/>
              <w:rPr>
                <w:rFonts w:ascii="宋体" w:hAnsi="宋体" w:eastAsia="宋体" w:cs="宋体"/>
                <w:sz w:val="20"/>
              </w:rPr>
            </w:pPr>
            <w:r>
              <w:rPr>
                <w:rFonts w:hint="eastAsia" w:ascii="宋体" w:hAnsi="宋体" w:eastAsia="宋体" w:cs="宋体"/>
                <w:sz w:val="20"/>
              </w:rPr>
              <w:t>说明　1、企业类型的划分以统计部门的统计数据为依据。</w:t>
            </w:r>
          </w:p>
          <w:p w14:paraId="759CCA70">
            <w:pPr>
              <w:widowControl/>
              <w:snapToGrid w:val="0"/>
              <w:ind w:firstLine="600"/>
              <w:jc w:val="left"/>
              <w:rPr>
                <w:rFonts w:ascii="宋体" w:hAnsi="宋体" w:eastAsia="宋体" w:cs="宋体"/>
                <w:sz w:val="20"/>
              </w:rPr>
            </w:pPr>
            <w:r>
              <w:rPr>
                <w:rFonts w:hint="eastAsia" w:ascii="宋体" w:hAnsi="宋体" w:eastAsia="宋体" w:cs="宋体"/>
                <w:sz w:val="20"/>
              </w:rPr>
              <w:t>2、个体工商户和本规定以外的行业，参照本规定进行划型。</w:t>
            </w:r>
          </w:p>
          <w:p w14:paraId="354924D3">
            <w:pPr>
              <w:widowControl/>
              <w:snapToGrid w:val="0"/>
              <w:ind w:firstLine="600"/>
              <w:jc w:val="left"/>
              <w:rPr>
                <w:rFonts w:ascii="宋体" w:hAnsi="宋体" w:eastAsia="宋体" w:cs="宋体"/>
                <w:sz w:val="20"/>
              </w:rPr>
            </w:pPr>
            <w:r>
              <w:rPr>
                <w:rFonts w:hint="eastAsia" w:ascii="宋体" w:hAnsi="宋体" w:eastAsia="宋体" w:cs="宋体"/>
                <w:sz w:val="20"/>
              </w:rPr>
              <w:t>3、本规定的中型企业标准上限即为大型企业标准的下限。</w:t>
            </w:r>
          </w:p>
        </w:tc>
      </w:tr>
    </w:tbl>
    <w:p w14:paraId="47CEC63C">
      <w:pPr>
        <w:snapToGrid w:val="0"/>
        <w:spacing w:after="120"/>
        <w:rPr>
          <w:rFonts w:ascii="宋体" w:hAnsi="宋体" w:eastAsia="宋体" w:cs="宋体"/>
        </w:rPr>
      </w:pPr>
    </w:p>
    <w:p w14:paraId="2751A306">
      <w:pPr>
        <w:snapToGrid w:val="0"/>
        <w:spacing w:after="120"/>
        <w:rPr>
          <w:rFonts w:ascii="宋体" w:hAnsi="宋体" w:eastAsia="宋体" w:cs="宋体"/>
        </w:rPr>
        <w:sectPr>
          <w:pgSz w:w="16840" w:h="11907" w:orient="landscape"/>
          <w:pgMar w:top="1417" w:right="1134" w:bottom="1134" w:left="1134" w:header="680" w:footer="907" w:gutter="0"/>
          <w:cols w:space="720" w:num="1"/>
          <w:docGrid w:linePitch="312" w:charSpace="0"/>
        </w:sectPr>
      </w:pPr>
    </w:p>
    <w:p w14:paraId="7A302900">
      <w:pPr>
        <w:snapToGrid w:val="0"/>
        <w:spacing w:line="400" w:lineRule="exact"/>
        <w:jc w:val="center"/>
        <w:rPr>
          <w:rFonts w:ascii="宋体" w:hAnsi="宋体" w:eastAsia="宋体" w:cs="宋体"/>
          <w:b/>
          <w:sz w:val="24"/>
        </w:rPr>
      </w:pPr>
    </w:p>
    <w:p w14:paraId="50D5940B">
      <w:pPr>
        <w:snapToGrid w:val="0"/>
        <w:spacing w:line="400" w:lineRule="exact"/>
        <w:jc w:val="center"/>
        <w:rPr>
          <w:rFonts w:ascii="宋体" w:hAnsi="宋体" w:eastAsia="宋体" w:cs="宋体"/>
          <w:b/>
          <w:sz w:val="24"/>
        </w:rPr>
      </w:pPr>
      <w:r>
        <w:rPr>
          <w:rFonts w:hint="eastAsia" w:ascii="宋体" w:hAnsi="宋体" w:eastAsia="宋体" w:cs="宋体"/>
          <w:b/>
          <w:bCs/>
          <w:sz w:val="24"/>
        </w:rPr>
        <w:t>（2）</w:t>
      </w:r>
      <w:r>
        <w:rPr>
          <w:rFonts w:hint="eastAsia" w:ascii="宋体" w:hAnsi="宋体" w:eastAsia="宋体" w:cs="宋体"/>
          <w:b/>
          <w:sz w:val="24"/>
        </w:rPr>
        <w:t>残疾人福利性单位声明函（如有）</w:t>
      </w:r>
    </w:p>
    <w:p w14:paraId="60190765">
      <w:pPr>
        <w:snapToGrid w:val="0"/>
        <w:spacing w:line="588" w:lineRule="exact"/>
        <w:ind w:firstLine="504"/>
        <w:rPr>
          <w:rFonts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3990E0">
      <w:pPr>
        <w:widowControl/>
        <w:snapToGrid w:val="0"/>
        <w:ind w:firstLine="504"/>
        <w:jc w:val="left"/>
        <w:rPr>
          <w:rFonts w:ascii="宋体" w:hAnsi="宋体" w:eastAsia="宋体" w:cs="宋体"/>
        </w:rPr>
      </w:pPr>
      <w:r>
        <w:rPr>
          <w:rFonts w:hint="eastAsia" w:ascii="宋体" w:hAnsi="宋体" w:eastAsia="宋体" w:cs="宋体"/>
          <w:spacing w:val="6"/>
          <w:sz w:val="24"/>
        </w:rPr>
        <w:t>本单位对上述声明的真实性负责。如有虚假，将依法承担相应责任</w:t>
      </w:r>
    </w:p>
    <w:p w14:paraId="00D17DDB">
      <w:pPr>
        <w:snapToGrid w:val="0"/>
        <w:spacing w:before="120" w:after="50"/>
        <w:jc w:val="left"/>
        <w:rPr>
          <w:rFonts w:ascii="宋体" w:hAnsi="宋体" w:eastAsia="宋体" w:cs="宋体"/>
          <w:b/>
          <w:sz w:val="30"/>
        </w:rPr>
      </w:pPr>
    </w:p>
    <w:p w14:paraId="5D53D25F">
      <w:pPr>
        <w:snapToGrid w:val="0"/>
        <w:spacing w:before="120" w:after="50"/>
        <w:jc w:val="left"/>
        <w:rPr>
          <w:rFonts w:ascii="宋体" w:hAnsi="宋体" w:eastAsia="宋体" w:cs="宋体"/>
          <w:b/>
          <w:sz w:val="30"/>
        </w:rPr>
      </w:pPr>
    </w:p>
    <w:p w14:paraId="6EC4CAF7">
      <w:pPr>
        <w:snapToGrid w:val="0"/>
        <w:spacing w:line="300" w:lineRule="exact"/>
        <w:rPr>
          <w:rFonts w:ascii="宋体" w:hAnsi="宋体" w:eastAsia="宋体" w:cs="宋体"/>
        </w:rPr>
      </w:pPr>
      <w:r>
        <w:rPr>
          <w:rFonts w:hint="eastAsia" w:ascii="宋体" w:hAnsi="宋体" w:eastAsia="宋体" w:cs="宋体"/>
          <w:szCs w:val="21"/>
        </w:rPr>
        <w:t>供应商名称</w:t>
      </w:r>
      <w:r>
        <w:rPr>
          <w:rFonts w:hint="eastAsia" w:ascii="宋体" w:hAnsi="宋体" w:eastAsia="宋体" w:cs="宋体"/>
        </w:rPr>
        <w:t>（盖章）：</w:t>
      </w:r>
    </w:p>
    <w:p w14:paraId="593483A7">
      <w:pPr>
        <w:snapToGrid w:val="0"/>
        <w:spacing w:line="300" w:lineRule="exact"/>
        <w:rPr>
          <w:rFonts w:ascii="宋体" w:hAnsi="宋体" w:eastAsia="宋体" w:cs="宋体"/>
        </w:rPr>
      </w:pPr>
    </w:p>
    <w:p w14:paraId="16ED7CB0">
      <w:pPr>
        <w:tabs>
          <w:tab w:val="left" w:pos="900"/>
        </w:tabs>
        <w:autoSpaceDE w:val="0"/>
        <w:autoSpaceDN w:val="0"/>
        <w:snapToGrid w:val="0"/>
        <w:spacing w:line="540" w:lineRule="exact"/>
        <w:rPr>
          <w:rFonts w:ascii="宋体" w:hAnsi="宋体" w:eastAsia="宋体" w:cs="宋体"/>
        </w:rPr>
      </w:pPr>
      <w:r>
        <w:rPr>
          <w:rFonts w:hint="eastAsia" w:ascii="宋体" w:hAnsi="宋体" w:eastAsia="宋体" w:cs="宋体"/>
        </w:rPr>
        <w:t>日      期：</w:t>
      </w:r>
    </w:p>
    <w:p w14:paraId="080DC4B6">
      <w:pPr>
        <w:snapToGrid w:val="0"/>
        <w:rPr>
          <w:rFonts w:ascii="宋体" w:hAnsi="宋体" w:eastAsia="宋体" w:cs="宋体"/>
          <w:sz w:val="24"/>
        </w:rPr>
      </w:pPr>
    </w:p>
    <w:p w14:paraId="55C93C5F">
      <w:pPr>
        <w:snapToGrid w:val="0"/>
        <w:rPr>
          <w:rFonts w:ascii="宋体" w:hAnsi="宋体" w:eastAsia="宋体" w:cs="宋体"/>
          <w:sz w:val="24"/>
        </w:rPr>
      </w:pPr>
    </w:p>
    <w:p w14:paraId="27A9D669">
      <w:pPr>
        <w:widowControl/>
        <w:spacing w:line="360" w:lineRule="exact"/>
        <w:ind w:firstLine="723" w:firstLineChars="300"/>
        <w:jc w:val="left"/>
        <w:rPr>
          <w:rFonts w:ascii="宋体" w:hAnsi="宋体" w:eastAsia="宋体" w:cs="宋体"/>
          <w:b/>
          <w:bCs/>
          <w:sz w:val="24"/>
        </w:rPr>
      </w:pPr>
    </w:p>
    <w:p w14:paraId="5A8A12E2">
      <w:pPr>
        <w:widowControl/>
        <w:spacing w:line="360" w:lineRule="exact"/>
        <w:ind w:firstLine="723" w:firstLineChars="300"/>
        <w:jc w:val="left"/>
        <w:rPr>
          <w:rFonts w:ascii="宋体" w:hAnsi="宋体" w:eastAsia="宋体" w:cs="宋体"/>
          <w:b/>
          <w:bCs/>
          <w:sz w:val="24"/>
        </w:rPr>
      </w:pPr>
    </w:p>
    <w:p w14:paraId="27BC3BD4">
      <w:pPr>
        <w:pStyle w:val="7"/>
        <w:ind w:firstLine="482"/>
        <w:rPr>
          <w:rFonts w:ascii="宋体" w:eastAsia="宋体" w:cs="宋体"/>
          <w:bCs/>
          <w:color w:val="auto"/>
          <w:sz w:val="24"/>
        </w:rPr>
      </w:pPr>
    </w:p>
    <w:p w14:paraId="7EE4D26E">
      <w:pPr>
        <w:rPr>
          <w:rFonts w:ascii="宋体" w:hAnsi="宋体" w:eastAsia="宋体" w:cs="宋体"/>
          <w:b/>
          <w:bCs/>
          <w:sz w:val="24"/>
        </w:rPr>
      </w:pPr>
    </w:p>
    <w:p w14:paraId="4E3A0987">
      <w:pPr>
        <w:snapToGrid w:val="0"/>
        <w:spacing w:line="400" w:lineRule="exact"/>
        <w:jc w:val="left"/>
        <w:rPr>
          <w:rFonts w:ascii="宋体" w:hAnsi="宋体" w:eastAsia="宋体" w:cs="宋体"/>
          <w:b/>
          <w:sz w:val="24"/>
        </w:rPr>
      </w:pPr>
      <w:r>
        <w:rPr>
          <w:rFonts w:hint="eastAsia" w:ascii="宋体" w:hAnsi="宋体" w:eastAsia="宋体" w:cs="宋体"/>
          <w:b/>
          <w:bCs/>
          <w:sz w:val="24"/>
        </w:rPr>
        <w:t>（3）</w:t>
      </w:r>
      <w:r>
        <w:rPr>
          <w:rFonts w:hint="eastAsia" w:ascii="宋体" w:hAnsi="宋体" w:eastAsia="宋体" w:cs="宋体"/>
          <w:b/>
          <w:sz w:val="24"/>
        </w:rPr>
        <w:t>监狱企业的证明文件</w:t>
      </w:r>
    </w:p>
    <w:p w14:paraId="0241EFE8">
      <w:pPr>
        <w:snapToGrid w:val="0"/>
        <w:jc w:val="left"/>
        <w:rPr>
          <w:rFonts w:ascii="宋体" w:hAnsi="宋体" w:eastAsia="宋体" w:cs="宋体"/>
          <w:b/>
          <w:sz w:val="24"/>
        </w:rPr>
      </w:pPr>
      <w:r>
        <w:rPr>
          <w:rFonts w:hint="eastAsia" w:ascii="宋体" w:hAnsi="宋体" w:eastAsia="宋体" w:cs="宋体"/>
          <w:b/>
          <w:sz w:val="24"/>
        </w:rPr>
        <w:t>[若为监狱企业，请提供由省级以上监狱管理局、戒毒管理局（含新疆生产建设兵团）出具的属于监狱企业的证明文件]；</w:t>
      </w:r>
    </w:p>
    <w:p w14:paraId="194D0B5A">
      <w:pPr>
        <w:pStyle w:val="7"/>
        <w:ind w:firstLine="0"/>
        <w:rPr>
          <w:rFonts w:ascii="宋体" w:eastAsia="宋体" w:cs="宋体"/>
          <w:color w:val="auto"/>
        </w:rPr>
      </w:pPr>
    </w:p>
    <w:p w14:paraId="65DA0859">
      <w:pPr>
        <w:rPr>
          <w:rFonts w:ascii="宋体" w:hAnsi="宋体" w:eastAsia="宋体" w:cs="宋体"/>
        </w:rPr>
      </w:pPr>
    </w:p>
    <w:p w14:paraId="6A881D71">
      <w:pPr>
        <w:pStyle w:val="7"/>
        <w:rPr>
          <w:rFonts w:ascii="宋体" w:eastAsia="宋体" w:cs="宋体"/>
          <w:color w:val="auto"/>
        </w:rPr>
      </w:pPr>
    </w:p>
    <w:p w14:paraId="793694A6">
      <w:pPr>
        <w:widowControl/>
        <w:spacing w:line="360" w:lineRule="exact"/>
        <w:ind w:firstLine="723" w:firstLineChars="300"/>
        <w:jc w:val="left"/>
        <w:rPr>
          <w:rFonts w:ascii="宋体" w:hAnsi="宋体" w:eastAsia="宋体" w:cs="宋体"/>
          <w:b/>
          <w:bCs/>
          <w:sz w:val="24"/>
        </w:rPr>
      </w:pPr>
    </w:p>
    <w:p w14:paraId="35240609">
      <w:pPr>
        <w:spacing w:line="400" w:lineRule="exact"/>
        <w:rPr>
          <w:rFonts w:ascii="宋体" w:hAnsi="宋体" w:eastAsia="宋体" w:cs="Times New Roman"/>
          <w:szCs w:val="21"/>
        </w:rPr>
      </w:pPr>
    </w:p>
    <w:p w14:paraId="1F106D01">
      <w:pPr>
        <w:pStyle w:val="2"/>
        <w:rPr>
          <w:rFonts w:ascii="宋体" w:hAnsi="宋体" w:eastAsia="宋体" w:cs="Times New Roman"/>
          <w:szCs w:val="21"/>
        </w:rPr>
      </w:pPr>
    </w:p>
    <w:p w14:paraId="5C60CD43">
      <w:pPr>
        <w:rPr>
          <w:rFonts w:ascii="宋体" w:hAnsi="宋体" w:eastAsia="宋体" w:cs="Times New Roman"/>
          <w:szCs w:val="21"/>
        </w:rPr>
      </w:pPr>
    </w:p>
    <w:p w14:paraId="009ED2B5">
      <w:pPr>
        <w:pStyle w:val="2"/>
        <w:rPr>
          <w:rFonts w:ascii="宋体" w:hAnsi="宋体" w:eastAsia="宋体" w:cs="Times New Roman"/>
          <w:szCs w:val="21"/>
        </w:rPr>
      </w:pPr>
    </w:p>
    <w:p w14:paraId="261BF785">
      <w:pPr>
        <w:rPr>
          <w:rFonts w:ascii="宋体" w:hAnsi="宋体" w:eastAsia="宋体" w:cs="Times New Roman"/>
          <w:szCs w:val="21"/>
        </w:rPr>
      </w:pPr>
    </w:p>
    <w:p w14:paraId="07098BCA">
      <w:pPr>
        <w:pStyle w:val="2"/>
        <w:rPr>
          <w:rFonts w:ascii="宋体" w:hAnsi="宋体" w:eastAsia="宋体" w:cs="Times New Roman"/>
          <w:szCs w:val="21"/>
        </w:rPr>
      </w:pPr>
    </w:p>
    <w:p w14:paraId="0D1A49D0"/>
    <w:p w14:paraId="0DD1DB6D">
      <w:pPr>
        <w:widowControl/>
        <w:snapToGrid w:val="0"/>
        <w:jc w:val="left"/>
        <w:rPr>
          <w:rFonts w:ascii="宋体" w:hAnsi="宋体" w:eastAsia="宋体" w:cs="Times New Roman"/>
          <w:szCs w:val="21"/>
        </w:rPr>
      </w:pPr>
      <w:r>
        <w:rPr>
          <w:rFonts w:hint="eastAsia" w:ascii="宋体" w:hAnsi="宋体" w:eastAsia="宋体" w:cs="Times New Roman"/>
          <w:szCs w:val="21"/>
        </w:rPr>
        <w:t xml:space="preserve">附件五 </w:t>
      </w:r>
    </w:p>
    <w:p w14:paraId="2FF8454E">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开标一览表</w:t>
      </w:r>
    </w:p>
    <w:p w14:paraId="34A4F79D">
      <w:pPr>
        <w:spacing w:line="400" w:lineRule="exact"/>
        <w:rPr>
          <w:rFonts w:ascii="宋体" w:hAnsi="宋体" w:eastAsia="宋体" w:cs="Times New Roman"/>
          <w:szCs w:val="21"/>
        </w:rPr>
      </w:pPr>
    </w:p>
    <w:p w14:paraId="43ED0765">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p>
    <w:p w14:paraId="1309544E">
      <w:pPr>
        <w:spacing w:line="400" w:lineRule="exact"/>
        <w:rPr>
          <w:rFonts w:ascii="宋体" w:hAnsi="宋体" w:eastAsia="宋体" w:cs="Times New Roman"/>
          <w:szCs w:val="21"/>
          <w:u w:val="single"/>
        </w:rPr>
      </w:pPr>
      <w:r>
        <w:rPr>
          <w:rFonts w:hint="eastAsia" w:ascii="宋体" w:hAnsi="宋体" w:eastAsia="宋体" w:cs="Times New Roman"/>
          <w:szCs w:val="21"/>
        </w:rPr>
        <w:t>项目</w:t>
      </w:r>
      <w:r>
        <w:rPr>
          <w:rFonts w:hint="eastAsia" w:ascii="宋体" w:hAnsi="宋体" w:eastAsia="宋体"/>
          <w:szCs w:val="21"/>
        </w:rPr>
        <w:t>名称</w:t>
      </w:r>
      <w:r>
        <w:rPr>
          <w:rFonts w:hint="eastAsia" w:ascii="宋体" w:hAnsi="宋体" w:eastAsia="宋体" w:cs="Times New Roman"/>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p>
    <w:p w14:paraId="321721DD">
      <w:pPr>
        <w:spacing w:line="400" w:lineRule="exact"/>
        <w:jc w:val="right"/>
        <w:rPr>
          <w:rFonts w:ascii="宋体" w:hAnsi="宋体" w:eastAsia="宋体" w:cs="Times New Roman"/>
          <w:b/>
          <w:bCs/>
          <w:szCs w:val="21"/>
        </w:rPr>
      </w:pPr>
      <w:r>
        <w:rPr>
          <w:rFonts w:hint="eastAsia" w:ascii="宋体" w:hAnsi="宋体" w:eastAsia="宋体" w:cs="Times New Roman"/>
          <w:b/>
          <w:bCs/>
          <w:szCs w:val="21"/>
        </w:rPr>
        <w:t>价格单位：人民币元</w:t>
      </w:r>
    </w:p>
    <w:tbl>
      <w:tblPr>
        <w:tblStyle w:val="25"/>
        <w:tblW w:w="8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1"/>
        <w:gridCol w:w="3518"/>
        <w:gridCol w:w="3883"/>
      </w:tblGrid>
      <w:tr w14:paraId="3F9DE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361" w:type="dxa"/>
            <w:vAlign w:val="center"/>
          </w:tcPr>
          <w:p w14:paraId="7AC23265">
            <w:pPr>
              <w:jc w:val="center"/>
              <w:rPr>
                <w:rFonts w:ascii="宋体" w:hAnsi="宋体" w:eastAsia="宋体" w:cs="Times New Roman"/>
                <w:b/>
                <w:szCs w:val="21"/>
              </w:rPr>
            </w:pPr>
            <w:r>
              <w:rPr>
                <w:rFonts w:hint="eastAsia" w:ascii="宋体" w:hAnsi="宋体" w:eastAsia="宋体" w:cs="Times New Roman"/>
                <w:b/>
                <w:szCs w:val="21"/>
              </w:rPr>
              <w:t>序号</w:t>
            </w:r>
          </w:p>
        </w:tc>
        <w:tc>
          <w:tcPr>
            <w:tcW w:w="3518" w:type="dxa"/>
            <w:tcBorders>
              <w:right w:val="single" w:color="auto" w:sz="4" w:space="0"/>
            </w:tcBorders>
            <w:vAlign w:val="center"/>
          </w:tcPr>
          <w:p w14:paraId="7F3A20C5">
            <w:pPr>
              <w:jc w:val="center"/>
              <w:rPr>
                <w:rFonts w:ascii="宋体" w:hAnsi="宋体" w:eastAsia="宋体" w:cs="Times New Roman"/>
                <w:b/>
                <w:szCs w:val="21"/>
              </w:rPr>
            </w:pPr>
            <w:r>
              <w:rPr>
                <w:rFonts w:hint="eastAsia" w:ascii="宋体" w:hAnsi="宋体" w:eastAsia="宋体" w:cs="Times New Roman"/>
                <w:b/>
                <w:szCs w:val="21"/>
              </w:rPr>
              <w:t>物品名称</w:t>
            </w:r>
          </w:p>
        </w:tc>
        <w:tc>
          <w:tcPr>
            <w:tcW w:w="3883" w:type="dxa"/>
            <w:tcBorders>
              <w:right w:val="single" w:color="auto" w:sz="4" w:space="0"/>
            </w:tcBorders>
            <w:vAlign w:val="center"/>
          </w:tcPr>
          <w:p w14:paraId="0DFE2CF8">
            <w:pPr>
              <w:jc w:val="center"/>
              <w:rPr>
                <w:rFonts w:ascii="宋体" w:hAnsi="宋体" w:eastAsia="宋体" w:cs="Times New Roman"/>
                <w:b/>
                <w:szCs w:val="21"/>
              </w:rPr>
            </w:pPr>
            <w:r>
              <w:rPr>
                <w:rFonts w:hint="eastAsia" w:ascii="宋体" w:hAnsi="宋体" w:eastAsia="宋体" w:cs="Times New Roman"/>
                <w:b/>
                <w:szCs w:val="21"/>
              </w:rPr>
              <w:t>投标总价</w:t>
            </w:r>
          </w:p>
        </w:tc>
      </w:tr>
      <w:tr w14:paraId="572A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1361" w:type="dxa"/>
            <w:vAlign w:val="center"/>
          </w:tcPr>
          <w:p w14:paraId="52D61C78">
            <w:pPr>
              <w:jc w:val="center"/>
              <w:rPr>
                <w:rFonts w:ascii="宋体" w:hAnsi="宋体" w:eastAsia="宋体" w:cs="Times New Roman"/>
                <w:szCs w:val="21"/>
              </w:rPr>
            </w:pPr>
          </w:p>
        </w:tc>
        <w:tc>
          <w:tcPr>
            <w:tcW w:w="3518" w:type="dxa"/>
            <w:tcBorders>
              <w:right w:val="single" w:color="auto" w:sz="4" w:space="0"/>
            </w:tcBorders>
            <w:vAlign w:val="center"/>
          </w:tcPr>
          <w:p w14:paraId="4F4F4FCB">
            <w:pPr>
              <w:jc w:val="center"/>
              <w:rPr>
                <w:rFonts w:ascii="宋体" w:hAnsi="宋体" w:eastAsia="宋体" w:cs="Times New Roman"/>
                <w:szCs w:val="21"/>
              </w:rPr>
            </w:pPr>
          </w:p>
        </w:tc>
        <w:tc>
          <w:tcPr>
            <w:tcW w:w="3883" w:type="dxa"/>
            <w:tcBorders>
              <w:right w:val="single" w:color="auto" w:sz="4" w:space="0"/>
            </w:tcBorders>
            <w:vAlign w:val="center"/>
          </w:tcPr>
          <w:p w14:paraId="36DDB250">
            <w:pPr>
              <w:jc w:val="center"/>
              <w:rPr>
                <w:rFonts w:ascii="宋体" w:hAnsi="宋体" w:eastAsia="宋体" w:cs="Times New Roman"/>
                <w:b/>
                <w:szCs w:val="21"/>
              </w:rPr>
            </w:pPr>
          </w:p>
        </w:tc>
      </w:tr>
    </w:tbl>
    <w:p w14:paraId="33ACED41">
      <w:pPr>
        <w:spacing w:line="400" w:lineRule="exact"/>
        <w:rPr>
          <w:rFonts w:ascii="宋体" w:hAnsi="宋体" w:eastAsia="宋体" w:cs="Times New Roman"/>
          <w:b/>
          <w:szCs w:val="21"/>
        </w:rPr>
      </w:pPr>
      <w:r>
        <w:rPr>
          <w:rFonts w:hint="eastAsia" w:ascii="宋体" w:hAnsi="宋体" w:eastAsia="宋体"/>
          <w:b/>
          <w:szCs w:val="21"/>
        </w:rPr>
        <w:t>注：报价包括货物采购费、运输费、装卸费、必要的保险费、安装调试费、验收费、培训费、运维服务费、技术服务费、维修费、风险费、管理费、利润、税金、采购代理服务费等有关完成本项目的全部费用以及参加采购活动所发生的全部费用。</w:t>
      </w:r>
    </w:p>
    <w:p w14:paraId="133F408F">
      <w:pPr>
        <w:spacing w:line="400" w:lineRule="exact"/>
        <w:rPr>
          <w:rFonts w:ascii="宋体" w:hAnsi="宋体" w:eastAsia="宋体" w:cs="Times New Roman"/>
          <w:szCs w:val="21"/>
        </w:rPr>
      </w:pPr>
    </w:p>
    <w:p w14:paraId="7A58F663">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50B41002">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142108E2">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4F5A358B">
      <w:pPr>
        <w:wordWrap w:val="0"/>
        <w:spacing w:line="400" w:lineRule="exac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4029A23F">
      <w:pPr>
        <w:wordWrap w:val="0"/>
        <w:spacing w:line="400" w:lineRule="exact"/>
        <w:rPr>
          <w:rFonts w:ascii="宋体" w:hAnsi="宋体" w:eastAsia="宋体" w:cs="Times New Roman"/>
          <w:szCs w:val="21"/>
        </w:rPr>
      </w:pPr>
      <w:r>
        <w:rPr>
          <w:rFonts w:hint="eastAsia" w:ascii="宋体" w:hAnsi="宋体" w:eastAsia="宋体" w:cs="Times New Roman"/>
          <w:szCs w:val="21"/>
        </w:rPr>
        <w:t>附件六</w:t>
      </w:r>
    </w:p>
    <w:p w14:paraId="59B98CAC">
      <w:pPr>
        <w:spacing w:line="400" w:lineRule="exact"/>
        <w:rPr>
          <w:rFonts w:ascii="宋体" w:hAnsi="宋体" w:eastAsia="宋体"/>
          <w:b/>
          <w:sz w:val="32"/>
          <w:szCs w:val="32"/>
        </w:rPr>
      </w:pPr>
    </w:p>
    <w:p w14:paraId="0AB69317">
      <w:pPr>
        <w:snapToGrid w:val="0"/>
        <w:jc w:val="center"/>
        <w:rPr>
          <w:rFonts w:ascii="宋体" w:hAnsi="宋体" w:eastAsia="宋体"/>
          <w:b/>
          <w:bCs/>
          <w:sz w:val="30"/>
        </w:rPr>
      </w:pPr>
      <w:r>
        <w:rPr>
          <w:rFonts w:hint="eastAsia" w:ascii="宋体" w:hAnsi="宋体" w:eastAsia="宋体"/>
          <w:b/>
          <w:bCs/>
          <w:sz w:val="30"/>
        </w:rPr>
        <w:t>投标产品报价明细表</w:t>
      </w:r>
    </w:p>
    <w:p w14:paraId="5143B02A">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p>
    <w:p w14:paraId="1BC68F4E">
      <w:pPr>
        <w:spacing w:line="400" w:lineRule="exact"/>
        <w:jc w:val="right"/>
        <w:rPr>
          <w:rFonts w:ascii="宋体" w:hAnsi="宋体" w:eastAsia="宋体" w:cs="Times New Roman"/>
          <w:szCs w:val="21"/>
          <w:u w:val="single"/>
        </w:rPr>
      </w:pPr>
      <w:r>
        <w:rPr>
          <w:rFonts w:hint="eastAsia" w:ascii="宋体" w:hAnsi="宋体" w:eastAsia="宋体" w:cs="Times New Roman"/>
          <w:szCs w:val="21"/>
        </w:rPr>
        <w:t>项目</w:t>
      </w:r>
      <w:r>
        <w:rPr>
          <w:rFonts w:hint="eastAsia" w:ascii="宋体" w:hAnsi="宋体" w:eastAsia="宋体"/>
          <w:szCs w:val="21"/>
        </w:rPr>
        <w:t>名称</w:t>
      </w:r>
      <w:r>
        <w:rPr>
          <w:rFonts w:hint="eastAsia" w:ascii="宋体" w:hAnsi="宋体" w:eastAsia="宋体" w:cs="Times New Roman"/>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r>
        <w:rPr>
          <w:rFonts w:hint="eastAsia" w:ascii="宋体" w:hAnsi="宋体" w:eastAsia="宋体" w:cs="Times New Roman"/>
          <w:b/>
          <w:bCs/>
          <w:szCs w:val="21"/>
        </w:rPr>
        <w:t>价格单位：人民币元</w:t>
      </w:r>
    </w:p>
    <w:tbl>
      <w:tblPr>
        <w:tblStyle w:val="25"/>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36"/>
        <w:gridCol w:w="1651"/>
        <w:gridCol w:w="709"/>
        <w:gridCol w:w="709"/>
        <w:gridCol w:w="850"/>
        <w:gridCol w:w="993"/>
        <w:gridCol w:w="993"/>
        <w:gridCol w:w="708"/>
        <w:gridCol w:w="1009"/>
      </w:tblGrid>
      <w:tr w14:paraId="3519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vAlign w:val="center"/>
          </w:tcPr>
          <w:p w14:paraId="786CC35E">
            <w:pPr>
              <w:ind w:right="-11"/>
              <w:rPr>
                <w:rFonts w:ascii="宋体" w:hAnsi="宋体" w:eastAsia="宋体"/>
                <w:b/>
                <w:bCs/>
                <w:szCs w:val="21"/>
              </w:rPr>
            </w:pPr>
            <w:r>
              <w:rPr>
                <w:rFonts w:hint="eastAsia" w:ascii="宋体" w:hAnsi="宋体" w:eastAsia="宋体"/>
                <w:b/>
                <w:bCs/>
                <w:szCs w:val="21"/>
              </w:rPr>
              <w:t>序号</w:t>
            </w:r>
          </w:p>
        </w:tc>
        <w:tc>
          <w:tcPr>
            <w:tcW w:w="1636" w:type="dxa"/>
            <w:tcBorders>
              <w:top w:val="single" w:color="auto" w:sz="12" w:space="0"/>
              <w:bottom w:val="single" w:color="auto" w:sz="12" w:space="0"/>
            </w:tcBorders>
            <w:vAlign w:val="center"/>
          </w:tcPr>
          <w:p w14:paraId="0A037AEA">
            <w:pPr>
              <w:ind w:right="-11"/>
              <w:jc w:val="center"/>
              <w:rPr>
                <w:rFonts w:ascii="宋体" w:hAnsi="宋体" w:eastAsia="宋体"/>
                <w:b/>
                <w:bCs/>
                <w:szCs w:val="21"/>
              </w:rPr>
            </w:pPr>
            <w:r>
              <w:rPr>
                <w:rFonts w:hint="eastAsia" w:ascii="宋体" w:hAnsi="宋体" w:eastAsia="宋体"/>
                <w:b/>
                <w:bCs/>
                <w:szCs w:val="21"/>
              </w:rPr>
              <w:t>产品名称</w:t>
            </w:r>
          </w:p>
        </w:tc>
        <w:tc>
          <w:tcPr>
            <w:tcW w:w="1651" w:type="dxa"/>
            <w:tcBorders>
              <w:top w:val="single" w:color="auto" w:sz="12" w:space="0"/>
              <w:bottom w:val="single" w:color="auto" w:sz="12" w:space="0"/>
            </w:tcBorders>
            <w:vAlign w:val="center"/>
          </w:tcPr>
          <w:p w14:paraId="3B76C329">
            <w:pPr>
              <w:ind w:right="-11"/>
              <w:jc w:val="center"/>
              <w:rPr>
                <w:rFonts w:ascii="宋体" w:hAnsi="宋体" w:eastAsia="宋体"/>
                <w:b/>
                <w:bCs/>
                <w:szCs w:val="21"/>
              </w:rPr>
            </w:pPr>
            <w:r>
              <w:rPr>
                <w:rFonts w:hint="eastAsia" w:ascii="宋体" w:hAnsi="宋体" w:eastAsia="宋体"/>
                <w:b/>
                <w:bCs/>
                <w:szCs w:val="21"/>
              </w:rPr>
              <w:t>品牌规格型号</w:t>
            </w:r>
          </w:p>
        </w:tc>
        <w:tc>
          <w:tcPr>
            <w:tcW w:w="709" w:type="dxa"/>
            <w:tcBorders>
              <w:top w:val="single" w:color="auto" w:sz="12" w:space="0"/>
              <w:bottom w:val="single" w:color="auto" w:sz="12" w:space="0"/>
            </w:tcBorders>
            <w:vAlign w:val="center"/>
          </w:tcPr>
          <w:p w14:paraId="55BD70AA">
            <w:pPr>
              <w:ind w:right="-11"/>
              <w:jc w:val="center"/>
              <w:rPr>
                <w:rFonts w:ascii="宋体" w:hAnsi="宋体" w:eastAsia="宋体"/>
                <w:b/>
                <w:bCs/>
                <w:szCs w:val="21"/>
              </w:rPr>
            </w:pPr>
            <w:r>
              <w:rPr>
                <w:rFonts w:hint="eastAsia" w:ascii="宋体" w:hAnsi="宋体" w:eastAsia="宋体"/>
                <w:b/>
                <w:bCs/>
                <w:szCs w:val="21"/>
              </w:rPr>
              <w:t>制造商</w:t>
            </w:r>
          </w:p>
        </w:tc>
        <w:tc>
          <w:tcPr>
            <w:tcW w:w="709" w:type="dxa"/>
            <w:tcBorders>
              <w:top w:val="single" w:color="auto" w:sz="12" w:space="0"/>
              <w:bottom w:val="single" w:color="auto" w:sz="12" w:space="0"/>
            </w:tcBorders>
            <w:vAlign w:val="center"/>
          </w:tcPr>
          <w:p w14:paraId="19B328FE">
            <w:pPr>
              <w:ind w:right="-11"/>
              <w:jc w:val="center"/>
              <w:rPr>
                <w:rFonts w:ascii="宋体" w:hAnsi="宋体" w:eastAsia="宋体"/>
                <w:b/>
                <w:bCs/>
                <w:szCs w:val="21"/>
              </w:rPr>
            </w:pPr>
            <w:r>
              <w:rPr>
                <w:rFonts w:hint="eastAsia" w:ascii="宋体" w:hAnsi="宋体" w:eastAsia="宋体"/>
                <w:b/>
                <w:bCs/>
                <w:szCs w:val="21"/>
              </w:rPr>
              <w:t>单位</w:t>
            </w:r>
          </w:p>
        </w:tc>
        <w:tc>
          <w:tcPr>
            <w:tcW w:w="850" w:type="dxa"/>
            <w:tcBorders>
              <w:top w:val="single" w:color="auto" w:sz="12" w:space="0"/>
              <w:bottom w:val="single" w:color="auto" w:sz="12" w:space="0"/>
            </w:tcBorders>
            <w:vAlign w:val="center"/>
          </w:tcPr>
          <w:p w14:paraId="3070576F">
            <w:pPr>
              <w:ind w:right="-11"/>
              <w:jc w:val="center"/>
              <w:rPr>
                <w:rFonts w:ascii="宋体" w:hAnsi="宋体" w:eastAsia="宋体"/>
                <w:szCs w:val="21"/>
              </w:rPr>
            </w:pPr>
            <w:r>
              <w:rPr>
                <w:rFonts w:hint="eastAsia" w:ascii="宋体" w:hAnsi="宋体" w:eastAsia="宋体"/>
                <w:b/>
                <w:bCs/>
                <w:szCs w:val="21"/>
              </w:rPr>
              <w:t>数量</w:t>
            </w:r>
          </w:p>
        </w:tc>
        <w:tc>
          <w:tcPr>
            <w:tcW w:w="993" w:type="dxa"/>
            <w:tcBorders>
              <w:top w:val="single" w:color="auto" w:sz="12" w:space="0"/>
              <w:bottom w:val="single" w:color="auto" w:sz="12" w:space="0"/>
            </w:tcBorders>
            <w:vAlign w:val="center"/>
          </w:tcPr>
          <w:p w14:paraId="06DAF5DF">
            <w:pPr>
              <w:ind w:right="-11"/>
              <w:jc w:val="center"/>
              <w:rPr>
                <w:rFonts w:ascii="宋体" w:hAnsi="宋体" w:eastAsia="宋体"/>
                <w:b/>
                <w:bCs/>
                <w:szCs w:val="21"/>
              </w:rPr>
            </w:pPr>
            <w:r>
              <w:rPr>
                <w:rFonts w:hint="eastAsia" w:ascii="宋体" w:hAnsi="宋体" w:eastAsia="宋体"/>
                <w:b/>
                <w:bCs/>
                <w:szCs w:val="21"/>
              </w:rPr>
              <w:t>单价</w:t>
            </w:r>
          </w:p>
        </w:tc>
        <w:tc>
          <w:tcPr>
            <w:tcW w:w="993" w:type="dxa"/>
            <w:tcBorders>
              <w:top w:val="single" w:color="auto" w:sz="12" w:space="0"/>
              <w:bottom w:val="single" w:color="auto" w:sz="12" w:space="0"/>
            </w:tcBorders>
            <w:vAlign w:val="center"/>
          </w:tcPr>
          <w:p w14:paraId="72893F52">
            <w:pPr>
              <w:ind w:right="-11"/>
              <w:jc w:val="center"/>
              <w:rPr>
                <w:rFonts w:ascii="宋体" w:hAnsi="宋体" w:eastAsia="宋体"/>
                <w:szCs w:val="21"/>
              </w:rPr>
            </w:pPr>
            <w:r>
              <w:rPr>
                <w:rFonts w:hint="eastAsia" w:ascii="宋体" w:hAnsi="宋体" w:eastAsia="宋体"/>
                <w:b/>
                <w:bCs/>
                <w:szCs w:val="21"/>
              </w:rPr>
              <w:t>合价</w:t>
            </w:r>
          </w:p>
        </w:tc>
        <w:tc>
          <w:tcPr>
            <w:tcW w:w="708" w:type="dxa"/>
            <w:tcBorders>
              <w:top w:val="single" w:color="auto" w:sz="12" w:space="0"/>
              <w:bottom w:val="single" w:color="auto" w:sz="12" w:space="0"/>
              <w:right w:val="single" w:color="auto" w:sz="4" w:space="0"/>
            </w:tcBorders>
            <w:vAlign w:val="center"/>
          </w:tcPr>
          <w:p w14:paraId="0268FB92">
            <w:pPr>
              <w:ind w:right="-11"/>
              <w:jc w:val="center"/>
              <w:rPr>
                <w:rFonts w:ascii="宋体" w:hAnsi="宋体" w:eastAsia="宋体"/>
                <w:b/>
                <w:bCs/>
                <w:szCs w:val="21"/>
              </w:rPr>
            </w:pPr>
            <w:r>
              <w:rPr>
                <w:rFonts w:hint="eastAsia" w:ascii="宋体" w:hAnsi="宋体" w:eastAsia="宋体"/>
                <w:b/>
                <w:bCs/>
                <w:szCs w:val="21"/>
              </w:rPr>
              <w:t>质保</w:t>
            </w:r>
          </w:p>
          <w:p w14:paraId="7C6492EB">
            <w:pPr>
              <w:ind w:right="-11"/>
              <w:jc w:val="center"/>
              <w:rPr>
                <w:rFonts w:ascii="宋体" w:hAnsi="宋体" w:eastAsia="宋体"/>
                <w:b/>
                <w:bCs/>
                <w:szCs w:val="21"/>
              </w:rPr>
            </w:pPr>
            <w:r>
              <w:rPr>
                <w:rFonts w:hint="eastAsia" w:ascii="宋体" w:hAnsi="宋体" w:eastAsia="宋体"/>
                <w:b/>
                <w:bCs/>
                <w:szCs w:val="21"/>
              </w:rPr>
              <w:t>期限</w:t>
            </w:r>
          </w:p>
        </w:tc>
        <w:tc>
          <w:tcPr>
            <w:tcW w:w="1009" w:type="dxa"/>
            <w:tcBorders>
              <w:top w:val="single" w:color="auto" w:sz="12" w:space="0"/>
              <w:left w:val="single" w:color="auto" w:sz="4" w:space="0"/>
              <w:bottom w:val="single" w:color="auto" w:sz="12" w:space="0"/>
              <w:right w:val="single" w:color="auto" w:sz="12" w:space="0"/>
            </w:tcBorders>
            <w:vAlign w:val="center"/>
          </w:tcPr>
          <w:p w14:paraId="418E526A">
            <w:pPr>
              <w:ind w:right="-11"/>
              <w:jc w:val="center"/>
              <w:rPr>
                <w:rFonts w:ascii="宋体" w:hAnsi="宋体" w:eastAsia="宋体"/>
                <w:b/>
                <w:bCs/>
                <w:szCs w:val="21"/>
              </w:rPr>
            </w:pPr>
            <w:r>
              <w:rPr>
                <w:rFonts w:hint="eastAsia" w:ascii="宋体" w:hAnsi="宋体" w:eastAsia="宋体"/>
                <w:b/>
                <w:bCs/>
                <w:szCs w:val="21"/>
              </w:rPr>
              <w:t>备注</w:t>
            </w:r>
          </w:p>
        </w:tc>
      </w:tr>
      <w:tr w14:paraId="2330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667920BE">
            <w:pPr>
              <w:spacing w:before="156" w:beforeLines="50"/>
              <w:ind w:right="-11"/>
              <w:jc w:val="center"/>
              <w:rPr>
                <w:rFonts w:ascii="宋体" w:hAnsi="宋体" w:eastAsia="宋体"/>
                <w:sz w:val="24"/>
              </w:rPr>
            </w:pPr>
          </w:p>
        </w:tc>
        <w:tc>
          <w:tcPr>
            <w:tcW w:w="1636" w:type="dxa"/>
          </w:tcPr>
          <w:p w14:paraId="0E25C026">
            <w:pPr>
              <w:spacing w:before="156" w:beforeLines="50"/>
              <w:ind w:right="-11"/>
              <w:jc w:val="center"/>
              <w:rPr>
                <w:rFonts w:ascii="宋体" w:hAnsi="宋体" w:eastAsia="宋体"/>
                <w:sz w:val="24"/>
              </w:rPr>
            </w:pPr>
          </w:p>
        </w:tc>
        <w:tc>
          <w:tcPr>
            <w:tcW w:w="1651" w:type="dxa"/>
          </w:tcPr>
          <w:p w14:paraId="3205756B">
            <w:pPr>
              <w:spacing w:before="156" w:beforeLines="50"/>
              <w:ind w:right="-11"/>
              <w:jc w:val="center"/>
              <w:rPr>
                <w:rFonts w:ascii="宋体" w:hAnsi="宋体" w:eastAsia="宋体"/>
                <w:sz w:val="24"/>
              </w:rPr>
            </w:pPr>
          </w:p>
        </w:tc>
        <w:tc>
          <w:tcPr>
            <w:tcW w:w="709" w:type="dxa"/>
          </w:tcPr>
          <w:p w14:paraId="21AFAAF5">
            <w:pPr>
              <w:spacing w:before="156" w:beforeLines="50"/>
              <w:ind w:right="-11"/>
              <w:jc w:val="center"/>
              <w:rPr>
                <w:rFonts w:ascii="宋体" w:hAnsi="宋体" w:eastAsia="宋体"/>
                <w:sz w:val="24"/>
              </w:rPr>
            </w:pPr>
          </w:p>
        </w:tc>
        <w:tc>
          <w:tcPr>
            <w:tcW w:w="709" w:type="dxa"/>
          </w:tcPr>
          <w:p w14:paraId="0B73799C">
            <w:pPr>
              <w:spacing w:before="156" w:beforeLines="50"/>
              <w:ind w:right="-11"/>
              <w:jc w:val="center"/>
              <w:rPr>
                <w:rFonts w:ascii="宋体" w:hAnsi="宋体" w:eastAsia="宋体"/>
                <w:sz w:val="24"/>
              </w:rPr>
            </w:pPr>
          </w:p>
        </w:tc>
        <w:tc>
          <w:tcPr>
            <w:tcW w:w="850" w:type="dxa"/>
          </w:tcPr>
          <w:p w14:paraId="4F4C0E23">
            <w:pPr>
              <w:spacing w:before="156" w:beforeLines="50"/>
              <w:ind w:right="-11"/>
              <w:jc w:val="center"/>
              <w:rPr>
                <w:rFonts w:ascii="宋体" w:hAnsi="宋体" w:eastAsia="宋体"/>
                <w:sz w:val="24"/>
              </w:rPr>
            </w:pPr>
          </w:p>
        </w:tc>
        <w:tc>
          <w:tcPr>
            <w:tcW w:w="993" w:type="dxa"/>
          </w:tcPr>
          <w:p w14:paraId="2E49D93D">
            <w:pPr>
              <w:spacing w:before="156" w:beforeLines="50"/>
              <w:ind w:right="-11"/>
              <w:jc w:val="center"/>
              <w:rPr>
                <w:rFonts w:ascii="宋体" w:hAnsi="宋体" w:eastAsia="宋体"/>
                <w:sz w:val="24"/>
              </w:rPr>
            </w:pPr>
          </w:p>
        </w:tc>
        <w:tc>
          <w:tcPr>
            <w:tcW w:w="993" w:type="dxa"/>
          </w:tcPr>
          <w:p w14:paraId="41927BE1">
            <w:pPr>
              <w:spacing w:before="156" w:beforeLines="50"/>
              <w:ind w:right="-11"/>
              <w:jc w:val="center"/>
              <w:rPr>
                <w:rFonts w:ascii="宋体" w:hAnsi="宋体" w:eastAsia="宋体"/>
                <w:sz w:val="24"/>
              </w:rPr>
            </w:pPr>
          </w:p>
        </w:tc>
        <w:tc>
          <w:tcPr>
            <w:tcW w:w="708" w:type="dxa"/>
            <w:tcBorders>
              <w:right w:val="single" w:color="auto" w:sz="4" w:space="0"/>
            </w:tcBorders>
          </w:tcPr>
          <w:p w14:paraId="2D7995D7">
            <w:pPr>
              <w:spacing w:before="156" w:beforeLines="50"/>
              <w:ind w:right="-11"/>
              <w:jc w:val="center"/>
              <w:rPr>
                <w:rFonts w:ascii="宋体" w:hAnsi="宋体" w:eastAsia="宋体"/>
                <w:sz w:val="24"/>
              </w:rPr>
            </w:pPr>
          </w:p>
        </w:tc>
        <w:tc>
          <w:tcPr>
            <w:tcW w:w="1009" w:type="dxa"/>
            <w:tcBorders>
              <w:left w:val="single" w:color="auto" w:sz="4" w:space="0"/>
              <w:right w:val="single" w:color="auto" w:sz="12" w:space="0"/>
            </w:tcBorders>
          </w:tcPr>
          <w:p w14:paraId="20D7DD8D">
            <w:pPr>
              <w:spacing w:before="156" w:beforeLines="50"/>
              <w:ind w:right="-11"/>
              <w:jc w:val="center"/>
              <w:rPr>
                <w:rFonts w:ascii="宋体" w:hAnsi="宋体" w:eastAsia="宋体"/>
                <w:sz w:val="24"/>
              </w:rPr>
            </w:pPr>
          </w:p>
        </w:tc>
      </w:tr>
      <w:tr w14:paraId="2BE5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34D6CB98">
            <w:pPr>
              <w:spacing w:before="156" w:beforeLines="50"/>
              <w:ind w:right="-11"/>
              <w:jc w:val="center"/>
              <w:rPr>
                <w:rFonts w:ascii="宋体" w:hAnsi="宋体" w:eastAsia="宋体"/>
                <w:sz w:val="24"/>
              </w:rPr>
            </w:pPr>
          </w:p>
        </w:tc>
        <w:tc>
          <w:tcPr>
            <w:tcW w:w="1636" w:type="dxa"/>
          </w:tcPr>
          <w:p w14:paraId="5408D412">
            <w:pPr>
              <w:spacing w:before="156" w:beforeLines="50"/>
              <w:ind w:right="-11"/>
              <w:jc w:val="center"/>
              <w:rPr>
                <w:rFonts w:ascii="宋体" w:hAnsi="宋体" w:eastAsia="宋体"/>
                <w:sz w:val="24"/>
              </w:rPr>
            </w:pPr>
          </w:p>
        </w:tc>
        <w:tc>
          <w:tcPr>
            <w:tcW w:w="1651" w:type="dxa"/>
          </w:tcPr>
          <w:p w14:paraId="7BDBFAFD">
            <w:pPr>
              <w:spacing w:before="156" w:beforeLines="50"/>
              <w:ind w:right="-11"/>
              <w:jc w:val="center"/>
              <w:rPr>
                <w:rFonts w:ascii="宋体" w:hAnsi="宋体" w:eastAsia="宋体"/>
                <w:sz w:val="24"/>
              </w:rPr>
            </w:pPr>
          </w:p>
        </w:tc>
        <w:tc>
          <w:tcPr>
            <w:tcW w:w="709" w:type="dxa"/>
          </w:tcPr>
          <w:p w14:paraId="400ED77F">
            <w:pPr>
              <w:spacing w:before="156" w:beforeLines="50"/>
              <w:ind w:right="-11"/>
              <w:jc w:val="center"/>
              <w:rPr>
                <w:rFonts w:ascii="宋体" w:hAnsi="宋体" w:eastAsia="宋体"/>
                <w:sz w:val="24"/>
              </w:rPr>
            </w:pPr>
          </w:p>
        </w:tc>
        <w:tc>
          <w:tcPr>
            <w:tcW w:w="709" w:type="dxa"/>
          </w:tcPr>
          <w:p w14:paraId="066219D5">
            <w:pPr>
              <w:spacing w:before="156" w:beforeLines="50"/>
              <w:ind w:right="-11"/>
              <w:jc w:val="center"/>
              <w:rPr>
                <w:rFonts w:ascii="宋体" w:hAnsi="宋体" w:eastAsia="宋体"/>
                <w:sz w:val="24"/>
              </w:rPr>
            </w:pPr>
          </w:p>
        </w:tc>
        <w:tc>
          <w:tcPr>
            <w:tcW w:w="850" w:type="dxa"/>
          </w:tcPr>
          <w:p w14:paraId="40CA7426">
            <w:pPr>
              <w:spacing w:before="156" w:beforeLines="50"/>
              <w:ind w:right="-11"/>
              <w:jc w:val="center"/>
              <w:rPr>
                <w:rFonts w:ascii="宋体" w:hAnsi="宋体" w:eastAsia="宋体"/>
                <w:sz w:val="24"/>
              </w:rPr>
            </w:pPr>
          </w:p>
        </w:tc>
        <w:tc>
          <w:tcPr>
            <w:tcW w:w="993" w:type="dxa"/>
          </w:tcPr>
          <w:p w14:paraId="646AA4E6">
            <w:pPr>
              <w:spacing w:before="156" w:beforeLines="50"/>
              <w:ind w:right="-11"/>
              <w:jc w:val="center"/>
              <w:rPr>
                <w:rFonts w:ascii="宋体" w:hAnsi="宋体" w:eastAsia="宋体"/>
                <w:sz w:val="24"/>
              </w:rPr>
            </w:pPr>
          </w:p>
        </w:tc>
        <w:tc>
          <w:tcPr>
            <w:tcW w:w="993" w:type="dxa"/>
          </w:tcPr>
          <w:p w14:paraId="3F21F49A">
            <w:pPr>
              <w:spacing w:before="156" w:beforeLines="50"/>
              <w:ind w:right="-11"/>
              <w:jc w:val="center"/>
              <w:rPr>
                <w:rFonts w:ascii="宋体" w:hAnsi="宋体" w:eastAsia="宋体"/>
                <w:sz w:val="24"/>
              </w:rPr>
            </w:pPr>
          </w:p>
        </w:tc>
        <w:tc>
          <w:tcPr>
            <w:tcW w:w="708" w:type="dxa"/>
            <w:tcBorders>
              <w:right w:val="single" w:color="auto" w:sz="4" w:space="0"/>
            </w:tcBorders>
          </w:tcPr>
          <w:p w14:paraId="07471138">
            <w:pPr>
              <w:spacing w:before="156" w:beforeLines="50"/>
              <w:ind w:right="-11"/>
              <w:jc w:val="center"/>
              <w:rPr>
                <w:rFonts w:ascii="宋体" w:hAnsi="宋体" w:eastAsia="宋体"/>
                <w:sz w:val="24"/>
              </w:rPr>
            </w:pPr>
          </w:p>
        </w:tc>
        <w:tc>
          <w:tcPr>
            <w:tcW w:w="1009" w:type="dxa"/>
            <w:tcBorders>
              <w:left w:val="single" w:color="auto" w:sz="4" w:space="0"/>
              <w:right w:val="single" w:color="auto" w:sz="12" w:space="0"/>
            </w:tcBorders>
          </w:tcPr>
          <w:p w14:paraId="42543926">
            <w:pPr>
              <w:spacing w:before="156" w:beforeLines="50"/>
              <w:ind w:right="-11"/>
              <w:jc w:val="center"/>
              <w:rPr>
                <w:rFonts w:ascii="宋体" w:hAnsi="宋体" w:eastAsia="宋体"/>
                <w:sz w:val="24"/>
              </w:rPr>
            </w:pPr>
          </w:p>
        </w:tc>
      </w:tr>
      <w:tr w14:paraId="0BB8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206DA228">
            <w:pPr>
              <w:spacing w:before="156" w:beforeLines="50"/>
              <w:ind w:right="-11"/>
              <w:jc w:val="center"/>
              <w:rPr>
                <w:rFonts w:ascii="宋体" w:hAnsi="宋体" w:eastAsia="宋体"/>
                <w:sz w:val="24"/>
              </w:rPr>
            </w:pPr>
          </w:p>
        </w:tc>
        <w:tc>
          <w:tcPr>
            <w:tcW w:w="1636" w:type="dxa"/>
          </w:tcPr>
          <w:p w14:paraId="25920BBF">
            <w:pPr>
              <w:spacing w:before="156" w:beforeLines="50"/>
              <w:ind w:right="-11"/>
              <w:jc w:val="center"/>
              <w:rPr>
                <w:rFonts w:ascii="宋体" w:hAnsi="宋体" w:eastAsia="宋体"/>
                <w:sz w:val="24"/>
              </w:rPr>
            </w:pPr>
          </w:p>
        </w:tc>
        <w:tc>
          <w:tcPr>
            <w:tcW w:w="1651" w:type="dxa"/>
          </w:tcPr>
          <w:p w14:paraId="739A452A">
            <w:pPr>
              <w:spacing w:before="156" w:beforeLines="50"/>
              <w:ind w:right="-11"/>
              <w:jc w:val="center"/>
              <w:rPr>
                <w:rFonts w:ascii="宋体" w:hAnsi="宋体" w:eastAsia="宋体"/>
                <w:sz w:val="24"/>
              </w:rPr>
            </w:pPr>
          </w:p>
        </w:tc>
        <w:tc>
          <w:tcPr>
            <w:tcW w:w="709" w:type="dxa"/>
          </w:tcPr>
          <w:p w14:paraId="09787C88">
            <w:pPr>
              <w:spacing w:before="156" w:beforeLines="50"/>
              <w:ind w:right="-11"/>
              <w:jc w:val="center"/>
              <w:rPr>
                <w:rFonts w:ascii="宋体" w:hAnsi="宋体" w:eastAsia="宋体"/>
                <w:sz w:val="24"/>
              </w:rPr>
            </w:pPr>
          </w:p>
        </w:tc>
        <w:tc>
          <w:tcPr>
            <w:tcW w:w="709" w:type="dxa"/>
          </w:tcPr>
          <w:p w14:paraId="610D4FC0">
            <w:pPr>
              <w:spacing w:before="156" w:beforeLines="50"/>
              <w:ind w:right="-11"/>
              <w:jc w:val="center"/>
              <w:rPr>
                <w:rFonts w:ascii="宋体" w:hAnsi="宋体" w:eastAsia="宋体"/>
                <w:sz w:val="24"/>
              </w:rPr>
            </w:pPr>
          </w:p>
        </w:tc>
        <w:tc>
          <w:tcPr>
            <w:tcW w:w="850" w:type="dxa"/>
          </w:tcPr>
          <w:p w14:paraId="3276AD76">
            <w:pPr>
              <w:spacing w:before="156" w:beforeLines="50"/>
              <w:ind w:right="-11"/>
              <w:jc w:val="center"/>
              <w:rPr>
                <w:rFonts w:ascii="宋体" w:hAnsi="宋体" w:eastAsia="宋体"/>
                <w:sz w:val="24"/>
              </w:rPr>
            </w:pPr>
          </w:p>
        </w:tc>
        <w:tc>
          <w:tcPr>
            <w:tcW w:w="993" w:type="dxa"/>
          </w:tcPr>
          <w:p w14:paraId="0B44584B">
            <w:pPr>
              <w:spacing w:before="156" w:beforeLines="50"/>
              <w:ind w:right="-11"/>
              <w:jc w:val="center"/>
              <w:rPr>
                <w:rFonts w:ascii="宋体" w:hAnsi="宋体" w:eastAsia="宋体"/>
                <w:sz w:val="24"/>
              </w:rPr>
            </w:pPr>
          </w:p>
        </w:tc>
        <w:tc>
          <w:tcPr>
            <w:tcW w:w="993" w:type="dxa"/>
          </w:tcPr>
          <w:p w14:paraId="57D8BEB9">
            <w:pPr>
              <w:spacing w:before="156" w:beforeLines="50"/>
              <w:ind w:right="-11"/>
              <w:jc w:val="center"/>
              <w:rPr>
                <w:rFonts w:ascii="宋体" w:hAnsi="宋体" w:eastAsia="宋体"/>
                <w:sz w:val="24"/>
              </w:rPr>
            </w:pPr>
          </w:p>
        </w:tc>
        <w:tc>
          <w:tcPr>
            <w:tcW w:w="708" w:type="dxa"/>
            <w:tcBorders>
              <w:right w:val="single" w:color="auto" w:sz="4" w:space="0"/>
            </w:tcBorders>
          </w:tcPr>
          <w:p w14:paraId="41DC8B57">
            <w:pPr>
              <w:spacing w:before="156" w:beforeLines="50"/>
              <w:ind w:right="-11"/>
              <w:jc w:val="center"/>
              <w:rPr>
                <w:rFonts w:ascii="宋体" w:hAnsi="宋体" w:eastAsia="宋体"/>
                <w:sz w:val="24"/>
              </w:rPr>
            </w:pPr>
          </w:p>
        </w:tc>
        <w:tc>
          <w:tcPr>
            <w:tcW w:w="1009" w:type="dxa"/>
            <w:tcBorders>
              <w:left w:val="single" w:color="auto" w:sz="4" w:space="0"/>
              <w:right w:val="single" w:color="auto" w:sz="12" w:space="0"/>
            </w:tcBorders>
          </w:tcPr>
          <w:p w14:paraId="79855BD6">
            <w:pPr>
              <w:spacing w:before="156" w:beforeLines="50"/>
              <w:ind w:right="-11"/>
              <w:jc w:val="center"/>
              <w:rPr>
                <w:rFonts w:ascii="宋体" w:hAnsi="宋体" w:eastAsia="宋体"/>
                <w:sz w:val="24"/>
              </w:rPr>
            </w:pPr>
          </w:p>
        </w:tc>
      </w:tr>
      <w:tr w14:paraId="45C0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72D7F621">
            <w:pPr>
              <w:spacing w:before="156" w:beforeLines="50"/>
              <w:ind w:right="-11"/>
              <w:jc w:val="center"/>
              <w:rPr>
                <w:rFonts w:ascii="宋体" w:hAnsi="宋体" w:eastAsia="宋体"/>
                <w:sz w:val="24"/>
              </w:rPr>
            </w:pPr>
          </w:p>
        </w:tc>
        <w:tc>
          <w:tcPr>
            <w:tcW w:w="1636" w:type="dxa"/>
          </w:tcPr>
          <w:p w14:paraId="6C2F075B">
            <w:pPr>
              <w:spacing w:before="156" w:beforeLines="50"/>
              <w:ind w:right="-11"/>
              <w:jc w:val="center"/>
              <w:rPr>
                <w:rFonts w:ascii="宋体" w:hAnsi="宋体" w:eastAsia="宋体"/>
                <w:sz w:val="24"/>
              </w:rPr>
            </w:pPr>
          </w:p>
        </w:tc>
        <w:tc>
          <w:tcPr>
            <w:tcW w:w="1651" w:type="dxa"/>
          </w:tcPr>
          <w:p w14:paraId="1AEF1B61">
            <w:pPr>
              <w:spacing w:before="156" w:beforeLines="50"/>
              <w:ind w:right="-11"/>
              <w:jc w:val="center"/>
              <w:rPr>
                <w:rFonts w:ascii="宋体" w:hAnsi="宋体" w:eastAsia="宋体"/>
                <w:sz w:val="24"/>
              </w:rPr>
            </w:pPr>
          </w:p>
        </w:tc>
        <w:tc>
          <w:tcPr>
            <w:tcW w:w="709" w:type="dxa"/>
          </w:tcPr>
          <w:p w14:paraId="7075E6CA">
            <w:pPr>
              <w:spacing w:before="156" w:beforeLines="50"/>
              <w:ind w:right="-11"/>
              <w:jc w:val="center"/>
              <w:rPr>
                <w:rFonts w:ascii="宋体" w:hAnsi="宋体" w:eastAsia="宋体"/>
                <w:sz w:val="24"/>
              </w:rPr>
            </w:pPr>
          </w:p>
        </w:tc>
        <w:tc>
          <w:tcPr>
            <w:tcW w:w="709" w:type="dxa"/>
          </w:tcPr>
          <w:p w14:paraId="1E85EE36">
            <w:pPr>
              <w:spacing w:before="156" w:beforeLines="50"/>
              <w:ind w:right="-11"/>
              <w:jc w:val="center"/>
              <w:rPr>
                <w:rFonts w:ascii="宋体" w:hAnsi="宋体" w:eastAsia="宋体"/>
                <w:sz w:val="24"/>
              </w:rPr>
            </w:pPr>
          </w:p>
        </w:tc>
        <w:tc>
          <w:tcPr>
            <w:tcW w:w="850" w:type="dxa"/>
          </w:tcPr>
          <w:p w14:paraId="389CDD01">
            <w:pPr>
              <w:spacing w:before="156" w:beforeLines="50"/>
              <w:ind w:right="-11"/>
              <w:jc w:val="center"/>
              <w:rPr>
                <w:rFonts w:ascii="宋体" w:hAnsi="宋体" w:eastAsia="宋体"/>
                <w:sz w:val="24"/>
              </w:rPr>
            </w:pPr>
          </w:p>
        </w:tc>
        <w:tc>
          <w:tcPr>
            <w:tcW w:w="993" w:type="dxa"/>
          </w:tcPr>
          <w:p w14:paraId="3196AD53">
            <w:pPr>
              <w:spacing w:before="156" w:beforeLines="50"/>
              <w:ind w:right="-11"/>
              <w:jc w:val="center"/>
              <w:rPr>
                <w:rFonts w:ascii="宋体" w:hAnsi="宋体" w:eastAsia="宋体"/>
                <w:sz w:val="24"/>
              </w:rPr>
            </w:pPr>
          </w:p>
        </w:tc>
        <w:tc>
          <w:tcPr>
            <w:tcW w:w="993" w:type="dxa"/>
          </w:tcPr>
          <w:p w14:paraId="4317DE9A">
            <w:pPr>
              <w:spacing w:before="156" w:beforeLines="50"/>
              <w:ind w:right="-11"/>
              <w:jc w:val="center"/>
              <w:rPr>
                <w:rFonts w:ascii="宋体" w:hAnsi="宋体" w:eastAsia="宋体"/>
                <w:sz w:val="24"/>
              </w:rPr>
            </w:pPr>
          </w:p>
        </w:tc>
        <w:tc>
          <w:tcPr>
            <w:tcW w:w="708" w:type="dxa"/>
            <w:tcBorders>
              <w:right w:val="single" w:color="auto" w:sz="4" w:space="0"/>
            </w:tcBorders>
          </w:tcPr>
          <w:p w14:paraId="4019FD91">
            <w:pPr>
              <w:spacing w:before="156" w:beforeLines="50"/>
              <w:ind w:right="-11"/>
              <w:jc w:val="center"/>
              <w:rPr>
                <w:rFonts w:ascii="宋体" w:hAnsi="宋体" w:eastAsia="宋体"/>
                <w:sz w:val="24"/>
              </w:rPr>
            </w:pPr>
          </w:p>
        </w:tc>
        <w:tc>
          <w:tcPr>
            <w:tcW w:w="1009" w:type="dxa"/>
            <w:tcBorders>
              <w:left w:val="single" w:color="auto" w:sz="4" w:space="0"/>
              <w:right w:val="single" w:color="auto" w:sz="12" w:space="0"/>
            </w:tcBorders>
          </w:tcPr>
          <w:p w14:paraId="7B5A7F3D">
            <w:pPr>
              <w:spacing w:before="156" w:beforeLines="50"/>
              <w:ind w:right="-11"/>
              <w:jc w:val="center"/>
              <w:rPr>
                <w:rFonts w:ascii="宋体" w:hAnsi="宋体" w:eastAsia="宋体"/>
                <w:sz w:val="24"/>
              </w:rPr>
            </w:pPr>
          </w:p>
        </w:tc>
      </w:tr>
      <w:tr w14:paraId="3609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tcPr>
          <w:p w14:paraId="1AD16F1D">
            <w:pPr>
              <w:spacing w:before="156" w:beforeLines="50"/>
              <w:ind w:right="-11"/>
              <w:jc w:val="center"/>
              <w:rPr>
                <w:rFonts w:ascii="宋体" w:hAnsi="宋体" w:eastAsia="宋体"/>
                <w:sz w:val="24"/>
              </w:rPr>
            </w:pPr>
          </w:p>
        </w:tc>
        <w:tc>
          <w:tcPr>
            <w:tcW w:w="1636" w:type="dxa"/>
          </w:tcPr>
          <w:p w14:paraId="2250C283">
            <w:pPr>
              <w:spacing w:before="156" w:beforeLines="50"/>
              <w:ind w:right="-11"/>
              <w:jc w:val="center"/>
              <w:rPr>
                <w:rFonts w:ascii="宋体" w:hAnsi="宋体" w:eastAsia="宋体"/>
                <w:sz w:val="24"/>
              </w:rPr>
            </w:pPr>
          </w:p>
        </w:tc>
        <w:tc>
          <w:tcPr>
            <w:tcW w:w="1651" w:type="dxa"/>
          </w:tcPr>
          <w:p w14:paraId="1FF64E85">
            <w:pPr>
              <w:spacing w:before="156" w:beforeLines="50"/>
              <w:ind w:right="-11"/>
              <w:jc w:val="center"/>
              <w:rPr>
                <w:rFonts w:ascii="宋体" w:hAnsi="宋体" w:eastAsia="宋体"/>
                <w:sz w:val="24"/>
              </w:rPr>
            </w:pPr>
          </w:p>
        </w:tc>
        <w:tc>
          <w:tcPr>
            <w:tcW w:w="709" w:type="dxa"/>
          </w:tcPr>
          <w:p w14:paraId="7C8A599E">
            <w:pPr>
              <w:spacing w:before="156" w:beforeLines="50"/>
              <w:ind w:right="-11"/>
              <w:jc w:val="center"/>
              <w:rPr>
                <w:rFonts w:ascii="宋体" w:hAnsi="宋体" w:eastAsia="宋体"/>
                <w:sz w:val="24"/>
              </w:rPr>
            </w:pPr>
          </w:p>
        </w:tc>
        <w:tc>
          <w:tcPr>
            <w:tcW w:w="709" w:type="dxa"/>
          </w:tcPr>
          <w:p w14:paraId="48F80FF8">
            <w:pPr>
              <w:spacing w:before="156" w:beforeLines="50"/>
              <w:ind w:right="-11"/>
              <w:jc w:val="center"/>
              <w:rPr>
                <w:rFonts w:ascii="宋体" w:hAnsi="宋体" w:eastAsia="宋体"/>
                <w:sz w:val="24"/>
              </w:rPr>
            </w:pPr>
          </w:p>
        </w:tc>
        <w:tc>
          <w:tcPr>
            <w:tcW w:w="850" w:type="dxa"/>
          </w:tcPr>
          <w:p w14:paraId="3A85C50F">
            <w:pPr>
              <w:spacing w:before="156" w:beforeLines="50"/>
              <w:ind w:right="-11"/>
              <w:jc w:val="center"/>
              <w:rPr>
                <w:rFonts w:ascii="宋体" w:hAnsi="宋体" w:eastAsia="宋体"/>
                <w:sz w:val="24"/>
              </w:rPr>
            </w:pPr>
          </w:p>
        </w:tc>
        <w:tc>
          <w:tcPr>
            <w:tcW w:w="993" w:type="dxa"/>
          </w:tcPr>
          <w:p w14:paraId="16B78099">
            <w:pPr>
              <w:spacing w:before="156" w:beforeLines="50"/>
              <w:ind w:right="-11"/>
              <w:jc w:val="center"/>
              <w:rPr>
                <w:rFonts w:ascii="宋体" w:hAnsi="宋体" w:eastAsia="宋体"/>
                <w:sz w:val="24"/>
              </w:rPr>
            </w:pPr>
          </w:p>
        </w:tc>
        <w:tc>
          <w:tcPr>
            <w:tcW w:w="993" w:type="dxa"/>
          </w:tcPr>
          <w:p w14:paraId="1AD9A23A">
            <w:pPr>
              <w:spacing w:before="156" w:beforeLines="50"/>
              <w:ind w:right="-11"/>
              <w:jc w:val="center"/>
              <w:rPr>
                <w:rFonts w:ascii="宋体" w:hAnsi="宋体" w:eastAsia="宋体"/>
                <w:sz w:val="24"/>
              </w:rPr>
            </w:pPr>
          </w:p>
        </w:tc>
        <w:tc>
          <w:tcPr>
            <w:tcW w:w="708" w:type="dxa"/>
            <w:tcBorders>
              <w:right w:val="single" w:color="auto" w:sz="4" w:space="0"/>
            </w:tcBorders>
          </w:tcPr>
          <w:p w14:paraId="59F50272">
            <w:pPr>
              <w:spacing w:before="156" w:beforeLines="50"/>
              <w:ind w:right="-11"/>
              <w:jc w:val="center"/>
              <w:rPr>
                <w:rFonts w:ascii="宋体" w:hAnsi="宋体" w:eastAsia="宋体"/>
                <w:sz w:val="24"/>
              </w:rPr>
            </w:pPr>
          </w:p>
        </w:tc>
        <w:tc>
          <w:tcPr>
            <w:tcW w:w="1009" w:type="dxa"/>
            <w:tcBorders>
              <w:left w:val="single" w:color="auto" w:sz="4" w:space="0"/>
              <w:right w:val="single" w:color="auto" w:sz="12" w:space="0"/>
            </w:tcBorders>
          </w:tcPr>
          <w:p w14:paraId="212D8E4A">
            <w:pPr>
              <w:spacing w:before="156" w:beforeLines="50"/>
              <w:ind w:right="-11"/>
              <w:jc w:val="center"/>
              <w:rPr>
                <w:rFonts w:ascii="宋体" w:hAnsi="宋体" w:eastAsia="宋体"/>
                <w:sz w:val="24"/>
              </w:rPr>
            </w:pPr>
          </w:p>
        </w:tc>
      </w:tr>
      <w:tr w14:paraId="7F25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14:paraId="6B4607B9">
            <w:pPr>
              <w:spacing w:before="156" w:beforeLines="50" w:after="156" w:afterLines="50"/>
              <w:ind w:right="-10"/>
              <w:jc w:val="center"/>
              <w:rPr>
                <w:rFonts w:ascii="宋体" w:hAnsi="宋体" w:eastAsia="宋体"/>
                <w:sz w:val="24"/>
              </w:rPr>
            </w:pPr>
            <w:r>
              <w:rPr>
                <w:rFonts w:hint="eastAsia" w:ascii="宋体" w:hAnsi="宋体" w:eastAsia="宋体"/>
                <w:sz w:val="24"/>
              </w:rPr>
              <w:t>设备总价</w:t>
            </w:r>
          </w:p>
        </w:tc>
        <w:tc>
          <w:tcPr>
            <w:tcW w:w="5971" w:type="dxa"/>
            <w:gridSpan w:val="7"/>
            <w:tcBorders>
              <w:bottom w:val="single" w:color="auto" w:sz="12" w:space="0"/>
              <w:right w:val="single" w:color="auto" w:sz="12" w:space="0"/>
            </w:tcBorders>
          </w:tcPr>
          <w:p w14:paraId="0DE28F17">
            <w:pPr>
              <w:spacing w:before="156" w:beforeLines="50" w:after="156" w:afterLines="50"/>
              <w:ind w:right="-10"/>
              <w:jc w:val="center"/>
              <w:rPr>
                <w:rFonts w:ascii="宋体" w:hAnsi="宋体" w:eastAsia="宋体"/>
                <w:sz w:val="24"/>
              </w:rPr>
            </w:pPr>
          </w:p>
        </w:tc>
      </w:tr>
      <w:tr w14:paraId="2011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14:paraId="3EB56010">
            <w:pPr>
              <w:spacing w:before="156" w:beforeLines="50" w:after="156" w:afterLines="50"/>
              <w:ind w:right="-10"/>
              <w:jc w:val="left"/>
              <w:rPr>
                <w:rFonts w:ascii="宋体" w:hAnsi="宋体" w:eastAsia="宋体"/>
                <w:sz w:val="24"/>
              </w:rPr>
            </w:pPr>
            <w:r>
              <w:rPr>
                <w:rFonts w:hint="eastAsia" w:ascii="宋体" w:hAnsi="宋体" w:eastAsia="宋体"/>
                <w:sz w:val="24"/>
              </w:rPr>
              <w:t>运输费用</w:t>
            </w:r>
          </w:p>
        </w:tc>
        <w:tc>
          <w:tcPr>
            <w:tcW w:w="5971" w:type="dxa"/>
            <w:gridSpan w:val="7"/>
            <w:tcBorders>
              <w:bottom w:val="single" w:color="auto" w:sz="12" w:space="0"/>
              <w:right w:val="single" w:color="auto" w:sz="12" w:space="0"/>
            </w:tcBorders>
          </w:tcPr>
          <w:p w14:paraId="1E1A1EB3">
            <w:pPr>
              <w:spacing w:before="156" w:beforeLines="50" w:after="156" w:afterLines="50"/>
              <w:ind w:right="-10"/>
              <w:jc w:val="center"/>
              <w:rPr>
                <w:rFonts w:ascii="宋体" w:hAnsi="宋体" w:eastAsia="宋体"/>
                <w:sz w:val="24"/>
              </w:rPr>
            </w:pPr>
          </w:p>
        </w:tc>
      </w:tr>
      <w:tr w14:paraId="342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top w:val="single" w:color="auto" w:sz="12" w:space="0"/>
              <w:left w:val="single" w:color="auto" w:sz="12" w:space="0"/>
            </w:tcBorders>
          </w:tcPr>
          <w:p w14:paraId="31622CFA">
            <w:pPr>
              <w:spacing w:before="156" w:beforeLines="50" w:after="156" w:afterLines="50"/>
              <w:ind w:right="-10"/>
              <w:rPr>
                <w:rFonts w:ascii="宋体" w:hAnsi="宋体" w:eastAsia="宋体"/>
                <w:sz w:val="24"/>
              </w:rPr>
            </w:pPr>
            <w:r>
              <w:rPr>
                <w:rFonts w:hint="eastAsia" w:ascii="宋体" w:hAnsi="宋体" w:eastAsia="宋体"/>
                <w:sz w:val="24"/>
              </w:rPr>
              <w:t>安装及调试配合费用</w:t>
            </w:r>
          </w:p>
        </w:tc>
        <w:tc>
          <w:tcPr>
            <w:tcW w:w="5971" w:type="dxa"/>
            <w:gridSpan w:val="7"/>
            <w:tcBorders>
              <w:top w:val="single" w:color="auto" w:sz="12" w:space="0"/>
              <w:right w:val="single" w:color="auto" w:sz="12" w:space="0"/>
            </w:tcBorders>
            <w:vAlign w:val="center"/>
          </w:tcPr>
          <w:p w14:paraId="5EC0F673">
            <w:pPr>
              <w:spacing w:before="156" w:beforeLines="50" w:after="156" w:afterLines="50"/>
              <w:ind w:right="-10"/>
              <w:jc w:val="center"/>
              <w:rPr>
                <w:rFonts w:ascii="宋体" w:hAnsi="宋体" w:eastAsia="宋体"/>
                <w:sz w:val="24"/>
              </w:rPr>
            </w:pPr>
          </w:p>
        </w:tc>
      </w:tr>
      <w:tr w14:paraId="7063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tcBorders>
          </w:tcPr>
          <w:p w14:paraId="514461BA">
            <w:pPr>
              <w:spacing w:before="156" w:beforeLines="50" w:after="156" w:afterLines="50"/>
              <w:ind w:right="-10"/>
              <w:rPr>
                <w:rFonts w:ascii="宋体" w:hAnsi="宋体" w:eastAsia="宋体"/>
                <w:sz w:val="24"/>
              </w:rPr>
            </w:pPr>
            <w:r>
              <w:rPr>
                <w:rFonts w:hint="eastAsia" w:ascii="宋体" w:hAnsi="宋体" w:eastAsia="宋体"/>
                <w:sz w:val="24"/>
              </w:rPr>
              <w:t>其它相关费用</w:t>
            </w:r>
          </w:p>
        </w:tc>
        <w:tc>
          <w:tcPr>
            <w:tcW w:w="5971" w:type="dxa"/>
            <w:gridSpan w:val="7"/>
            <w:tcBorders>
              <w:right w:val="single" w:color="auto" w:sz="12" w:space="0"/>
            </w:tcBorders>
          </w:tcPr>
          <w:p w14:paraId="2C51BB71">
            <w:pPr>
              <w:spacing w:before="156" w:beforeLines="50" w:after="156" w:afterLines="50"/>
              <w:ind w:right="-10"/>
              <w:jc w:val="center"/>
              <w:rPr>
                <w:rFonts w:ascii="宋体" w:hAnsi="宋体" w:eastAsia="宋体"/>
                <w:sz w:val="24"/>
              </w:rPr>
            </w:pPr>
          </w:p>
        </w:tc>
      </w:tr>
      <w:tr w14:paraId="6262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928" w:type="dxa"/>
            <w:gridSpan w:val="3"/>
            <w:tcBorders>
              <w:left w:val="single" w:color="auto" w:sz="12" w:space="0"/>
              <w:bottom w:val="single" w:color="auto" w:sz="12" w:space="0"/>
            </w:tcBorders>
          </w:tcPr>
          <w:p w14:paraId="54E28911">
            <w:pPr>
              <w:spacing w:before="156" w:beforeLines="50" w:after="156" w:afterLines="50"/>
              <w:ind w:right="-10"/>
              <w:rPr>
                <w:rFonts w:ascii="宋体" w:hAnsi="宋体" w:eastAsia="宋体"/>
                <w:sz w:val="24"/>
              </w:rPr>
            </w:pPr>
            <w:r>
              <w:rPr>
                <w:rFonts w:hint="eastAsia" w:ascii="宋体" w:hAnsi="宋体" w:eastAsia="宋体"/>
                <w:sz w:val="24"/>
              </w:rPr>
              <w:t>合计总价（应与开标一览表中投标总价相一致）</w:t>
            </w:r>
          </w:p>
        </w:tc>
        <w:tc>
          <w:tcPr>
            <w:tcW w:w="5971" w:type="dxa"/>
            <w:gridSpan w:val="7"/>
            <w:tcBorders>
              <w:bottom w:val="single" w:color="auto" w:sz="12" w:space="0"/>
              <w:right w:val="single" w:color="auto" w:sz="12" w:space="0"/>
            </w:tcBorders>
          </w:tcPr>
          <w:p w14:paraId="6BB3FC0F">
            <w:pPr>
              <w:spacing w:before="156" w:beforeLines="50" w:after="156" w:afterLines="50"/>
              <w:ind w:right="-10"/>
              <w:jc w:val="center"/>
              <w:rPr>
                <w:rFonts w:ascii="宋体" w:hAnsi="宋体" w:eastAsia="宋体"/>
                <w:sz w:val="24"/>
              </w:rPr>
            </w:pPr>
          </w:p>
        </w:tc>
      </w:tr>
    </w:tbl>
    <w:p w14:paraId="67BE898A">
      <w:pPr>
        <w:spacing w:before="156" w:beforeLines="50" w:line="240" w:lineRule="exact"/>
        <w:ind w:right="-11" w:firstLine="211" w:firstLineChars="100"/>
        <w:rPr>
          <w:rFonts w:ascii="宋体" w:hAnsi="宋体" w:eastAsia="宋体"/>
          <w:b/>
          <w:szCs w:val="21"/>
        </w:rPr>
      </w:pPr>
      <w:r>
        <w:rPr>
          <w:rFonts w:hint="eastAsia" w:ascii="宋体" w:hAnsi="宋体" w:eastAsia="宋体"/>
          <w:b/>
          <w:szCs w:val="21"/>
        </w:rPr>
        <w:t>注：1.投标人在填报投标报价明细表时应按照采购清单内容逐项报价，不得随意更改序号、货物名称、单位、数量，否则有可能被视为无效投标。</w:t>
      </w:r>
    </w:p>
    <w:p w14:paraId="00A1B252">
      <w:pPr>
        <w:spacing w:before="156" w:beforeLines="50" w:line="240" w:lineRule="exact"/>
        <w:ind w:right="-11"/>
        <w:rPr>
          <w:rFonts w:ascii="宋体" w:hAnsi="宋体" w:eastAsia="宋体"/>
          <w:b/>
          <w:sz w:val="24"/>
        </w:rPr>
      </w:pPr>
    </w:p>
    <w:p w14:paraId="6B08DA1E">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1FDC3914">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5CBB08AA">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C9EC095">
      <w:pPr>
        <w:wordWrap w:val="0"/>
        <w:spacing w:line="400" w:lineRule="exac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7ABCD0CD">
      <w:pPr>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附件七</w:t>
      </w:r>
    </w:p>
    <w:p w14:paraId="4D3A6D8B">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分包意向协议</w:t>
      </w:r>
    </w:p>
    <w:p w14:paraId="6F5A62C7">
      <w:pPr>
        <w:spacing w:line="400" w:lineRule="exact"/>
        <w:jc w:val="center"/>
        <w:rPr>
          <w:rFonts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b/>
          <w:bCs/>
        </w:rPr>
        <w:t>（中标后以合理分包方式履行政府采购合同的，提供分包意向协议）</w:t>
      </w:r>
    </w:p>
    <w:p w14:paraId="7692976C">
      <w:pPr>
        <w:spacing w:line="400" w:lineRule="exact"/>
        <w:jc w:val="left"/>
        <w:rPr>
          <w:rFonts w:ascii="宋体" w:hAnsi="宋体" w:eastAsia="宋体" w:cs="Times New Roman"/>
          <w:b/>
          <w:color w:val="000000" w:themeColor="text1"/>
          <w:szCs w:val="21"/>
          <w:shd w:val="clear" w:color="auto" w:fill="BEBEBE" w:themeFill="background1" w:themeFillShade="BF"/>
          <w14:textFill>
            <w14:solidFill>
              <w14:schemeClr w14:val="tx1"/>
            </w14:solidFill>
          </w14:textFill>
        </w:rPr>
      </w:pPr>
    </w:p>
    <w:p w14:paraId="0F68BC55">
      <w:pPr>
        <w:wordWrap w:val="0"/>
        <w:spacing w:line="400" w:lineRule="exact"/>
        <w:rPr>
          <w:rFonts w:ascii="宋体" w:hAnsi="宋体" w:eastAsia="宋体"/>
          <w:szCs w:val="21"/>
        </w:rPr>
      </w:pPr>
      <w:r>
        <w:rPr>
          <w:rFonts w:hint="eastAsia" w:ascii="宋体" w:hAnsi="宋体" w:eastAsia="宋体"/>
          <w:szCs w:val="21"/>
        </w:rPr>
        <w:t>投标人：</w:t>
      </w:r>
      <w:r>
        <w:rPr>
          <w:rFonts w:hint="eastAsia" w:ascii="宋体" w:hAnsi="宋体" w:eastAsia="宋体"/>
          <w:szCs w:val="21"/>
          <w:u w:val="single"/>
        </w:rPr>
        <w:t xml:space="preserve"> </w:t>
      </w:r>
      <w:r>
        <w:rPr>
          <w:rFonts w:ascii="宋体" w:hAnsi="宋体" w:eastAsia="宋体"/>
          <w:szCs w:val="21"/>
          <w:u w:val="single"/>
        </w:rPr>
        <w:t xml:space="preserve">         </w:t>
      </w:r>
    </w:p>
    <w:p w14:paraId="7F9F9526">
      <w:pPr>
        <w:wordWrap w:val="0"/>
        <w:spacing w:line="400" w:lineRule="exact"/>
        <w:rPr>
          <w:rFonts w:ascii="宋体" w:hAnsi="宋体" w:eastAsia="宋体"/>
          <w:szCs w:val="21"/>
        </w:rPr>
      </w:pPr>
      <w:r>
        <w:rPr>
          <w:rFonts w:hint="eastAsia" w:ascii="宋体" w:hAnsi="宋体" w:eastAsia="宋体"/>
          <w:szCs w:val="21"/>
        </w:rPr>
        <w:t>分包意向供应商一：</w:t>
      </w:r>
      <w:r>
        <w:rPr>
          <w:rFonts w:hint="eastAsia" w:ascii="宋体" w:hAnsi="宋体" w:eastAsia="宋体"/>
          <w:szCs w:val="21"/>
          <w:u w:val="single"/>
        </w:rPr>
        <w:t xml:space="preserve"> </w:t>
      </w:r>
      <w:r>
        <w:rPr>
          <w:rFonts w:ascii="宋体" w:hAnsi="宋体" w:eastAsia="宋体"/>
          <w:szCs w:val="21"/>
          <w:u w:val="single"/>
        </w:rPr>
        <w:t xml:space="preserve">         </w:t>
      </w:r>
    </w:p>
    <w:p w14:paraId="6F5B831C">
      <w:pPr>
        <w:wordWrap w:val="0"/>
        <w:spacing w:line="400" w:lineRule="exact"/>
        <w:rPr>
          <w:rFonts w:ascii="宋体" w:hAnsi="宋体" w:eastAsia="宋体"/>
          <w:b/>
          <w:bCs/>
          <w:szCs w:val="21"/>
        </w:rPr>
      </w:pPr>
      <w:r>
        <w:rPr>
          <w:rFonts w:hint="eastAsia" w:ascii="宋体" w:hAnsi="宋体" w:eastAsia="宋体"/>
          <w:b/>
          <w:bCs/>
          <w:szCs w:val="21"/>
        </w:rPr>
        <w:t>......（如有多个分包意向供应商的，按同格式增加）</w:t>
      </w:r>
    </w:p>
    <w:p w14:paraId="453224AC">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的投标。</w:t>
      </w:r>
      <w:r>
        <w:rPr>
          <w:rFonts w:ascii="宋体" w:hAnsi="宋体" w:eastAsia="宋体"/>
          <w:szCs w:val="21"/>
        </w:rPr>
        <w:t>经各方充分协商一致，就项目的投标和合同实施阶段的有关事务协商一致订立意向如下：</w:t>
      </w:r>
    </w:p>
    <w:p w14:paraId="37E93EE9">
      <w:pPr>
        <w:wordWrap w:val="0"/>
        <w:spacing w:line="400" w:lineRule="exact"/>
        <w:ind w:firstLine="420" w:firstLineChars="200"/>
        <w:rPr>
          <w:rFonts w:ascii="宋体" w:hAnsi="宋体" w:eastAsia="宋体"/>
          <w:szCs w:val="21"/>
        </w:rPr>
      </w:pPr>
      <w:r>
        <w:rPr>
          <w:rFonts w:hint="eastAsia" w:ascii="宋体" w:hAnsi="宋体" w:eastAsia="宋体"/>
          <w:szCs w:val="21"/>
        </w:rPr>
        <w:t>一、分包意向各方关系</w:t>
      </w:r>
    </w:p>
    <w:p w14:paraId="0B2B8EE4">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投标人</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以投标人的身份参加本项目的</w:t>
      </w:r>
      <w:r>
        <w:rPr>
          <w:rFonts w:hint="eastAsia" w:ascii="宋体" w:hAnsi="宋体" w:eastAsia="宋体"/>
          <w:szCs w:val="21"/>
        </w:rPr>
        <w:t>采购活动，如获得中标资格</w:t>
      </w:r>
      <w:r>
        <w:rPr>
          <w:rFonts w:ascii="宋体" w:hAnsi="宋体" w:eastAsia="宋体"/>
          <w:szCs w:val="21"/>
        </w:rPr>
        <w:t>，与采购人签订政府采购合同。承接分包意向的供应商与</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投标人</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投标人对采购项目和分包项目向采购人负责，分包意向供应商对分包项目向采购人负责，分包意向协议多方承担各自的和连带的法律责任</w:t>
      </w:r>
      <w:r>
        <w:rPr>
          <w:rFonts w:ascii="宋体" w:hAnsi="宋体" w:eastAsia="宋体"/>
          <w:szCs w:val="21"/>
        </w:rPr>
        <w:t>。</w:t>
      </w:r>
    </w:p>
    <w:p w14:paraId="38D0351A">
      <w:pPr>
        <w:wordWrap w:val="0"/>
        <w:spacing w:line="400" w:lineRule="exact"/>
        <w:ind w:firstLine="420" w:firstLineChars="200"/>
        <w:rPr>
          <w:rFonts w:ascii="宋体" w:hAnsi="宋体" w:eastAsia="宋体"/>
          <w:szCs w:val="21"/>
        </w:rPr>
      </w:pPr>
      <w:r>
        <w:rPr>
          <w:rFonts w:hint="eastAsia" w:ascii="宋体" w:hAnsi="宋体" w:eastAsia="宋体"/>
          <w:szCs w:val="21"/>
        </w:rPr>
        <w:t>二、分包意向供应商中小微型企业认定</w:t>
      </w:r>
    </w:p>
    <w:p w14:paraId="2CDCDD11">
      <w:pPr>
        <w:wordWrap w:val="0"/>
        <w:spacing w:line="400" w:lineRule="exact"/>
        <w:ind w:firstLine="420" w:firstLineChars="200"/>
        <w:rPr>
          <w:rFonts w:ascii="宋体" w:hAnsi="宋体" w:eastAsia="宋体"/>
          <w:szCs w:val="21"/>
        </w:rPr>
      </w:pPr>
      <w:r>
        <w:rPr>
          <w:rFonts w:hint="eastAsia" w:ascii="宋体" w:hAnsi="宋体" w:eastAsia="宋体" w:cs="Times New Roman"/>
          <w:color w:val="000000" w:themeColor="text1"/>
          <w:szCs w:val="21"/>
          <w:u w:val="single"/>
          <w14:textFill>
            <w14:solidFill>
              <w14:schemeClr w14:val="tx1"/>
            </w14:solidFill>
          </w14:textFill>
        </w:rPr>
        <w:t xml:space="preserve">          （货物名称）</w:t>
      </w:r>
      <w:r>
        <w:rPr>
          <w:rFonts w:hint="eastAsia" w:ascii="宋体" w:hAnsi="宋体" w:eastAsia="宋体"/>
          <w:szCs w:val="21"/>
        </w:rPr>
        <w:t>，</w:t>
      </w:r>
      <w:r>
        <w:rPr>
          <w:rFonts w:ascii="宋体" w:hAnsi="宋体" w:eastAsia="宋体" w:cs="Times New Roman"/>
          <w:color w:val="000000" w:themeColor="text1"/>
          <w:szCs w:val="21"/>
          <w14:textFill>
            <w14:solidFill>
              <w14:schemeClr w14:val="tx1"/>
            </w14:solidFill>
          </w14:textFill>
        </w:rPr>
        <w:t>属于</w:t>
      </w:r>
      <w:r>
        <w:rPr>
          <w:rFonts w:hint="eastAsia" w:ascii="宋体" w:hAnsi="宋体" w:eastAsia="宋体" w:cs="Times New Roman"/>
          <w:color w:val="000000" w:themeColor="text1"/>
          <w:szCs w:val="21"/>
          <w:u w:val="single"/>
          <w14:textFill>
            <w14:solidFill>
              <w14:schemeClr w14:val="tx1"/>
            </w14:solidFill>
          </w14:textFill>
        </w:rPr>
        <w:t xml:space="preserve"> 工业 </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制造商</w:t>
      </w:r>
      <w:r>
        <w:rPr>
          <w:rFonts w:ascii="宋体" w:hAnsi="宋体" w:eastAsia="宋体" w:cs="Times New Roman"/>
          <w:color w:val="000000" w:themeColor="text1"/>
          <w:szCs w:val="21"/>
          <w14:textFill>
            <w14:solidFill>
              <w14:schemeClr w14:val="tx1"/>
            </w14:solidFill>
          </w14:textFill>
        </w:rPr>
        <w:t>为</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ascii="宋体" w:hAnsi="宋体" w:eastAsia="宋体" w:cs="Times New Roman"/>
          <w:color w:val="000000" w:themeColor="text1"/>
          <w:szCs w:val="21"/>
          <w:u w:val="single"/>
          <w14:textFill>
            <w14:solidFill>
              <w14:schemeClr w14:val="tx1"/>
            </w14:solidFill>
          </w14:textFill>
        </w:rPr>
        <w:t>（</w:t>
      </w:r>
      <w:r>
        <w:rPr>
          <w:rFonts w:hint="eastAsia" w:ascii="宋体" w:hAnsi="宋体" w:eastAsia="宋体" w:cs="Times New Roman"/>
          <w:color w:val="000000" w:themeColor="text1"/>
          <w:szCs w:val="21"/>
          <w:u w:val="single"/>
          <w14:textFill>
            <w14:solidFill>
              <w14:schemeClr w14:val="tx1"/>
            </w14:solidFill>
          </w14:textFill>
        </w:rPr>
        <w:t>制造商</w:t>
      </w:r>
      <w:r>
        <w:rPr>
          <w:rFonts w:ascii="宋体" w:hAnsi="宋体" w:eastAsia="宋体" w:cs="Times New Roman"/>
          <w:color w:val="000000" w:themeColor="text1"/>
          <w:szCs w:val="21"/>
          <w:u w:val="single"/>
          <w14:textFill>
            <w14:solidFill>
              <w14:schemeClr w14:val="tx1"/>
            </w14:solidFill>
          </w14:textFill>
        </w:rPr>
        <w:t>名称）</w:t>
      </w:r>
      <w:r>
        <w:rPr>
          <w:rFonts w:hint="eastAsia" w:ascii="宋体" w:hAnsi="宋体" w:eastAsia="宋体"/>
          <w:szCs w:val="21"/>
        </w:rPr>
        <w:t>，从业人员</w:t>
      </w:r>
      <w:r>
        <w:rPr>
          <w:rFonts w:hint="eastAsia" w:ascii="宋体" w:hAnsi="宋体" w:eastAsia="宋体"/>
          <w:szCs w:val="21"/>
          <w:u w:val="single"/>
        </w:rPr>
        <w:t xml:space="preserve">    </w:t>
      </w:r>
      <w:r>
        <w:rPr>
          <w:rFonts w:hint="eastAsia" w:ascii="宋体" w:hAnsi="宋体" w:eastAsia="宋体"/>
          <w:szCs w:val="21"/>
        </w:rPr>
        <w:t>人，营业收入为</w:t>
      </w:r>
      <w:r>
        <w:rPr>
          <w:rFonts w:hint="eastAsia" w:ascii="宋体" w:hAnsi="宋体" w:eastAsia="宋体"/>
          <w:szCs w:val="21"/>
          <w:u w:val="single"/>
        </w:rPr>
        <w:t xml:space="preserve">    </w:t>
      </w:r>
      <w:r>
        <w:rPr>
          <w:rFonts w:hint="eastAsia" w:ascii="宋体" w:hAnsi="宋体" w:eastAsia="宋体"/>
          <w:szCs w:val="21"/>
        </w:rPr>
        <w:t>万元，资产总额为</w:t>
      </w:r>
      <w:r>
        <w:rPr>
          <w:rFonts w:hint="eastAsia" w:ascii="宋体" w:hAnsi="宋体" w:eastAsia="宋体"/>
          <w:szCs w:val="21"/>
          <w:u w:val="single"/>
        </w:rPr>
        <w:t xml:space="preserve">    </w:t>
      </w:r>
      <w:r>
        <w:rPr>
          <w:rFonts w:hint="eastAsia" w:ascii="宋体" w:hAnsi="宋体" w:eastAsia="宋体"/>
          <w:szCs w:val="21"/>
        </w:rPr>
        <w:t>万元，属于</w:t>
      </w:r>
      <w:r>
        <w:rPr>
          <w:rFonts w:hint="eastAsia" w:ascii="宋体" w:hAnsi="宋体" w:eastAsia="宋体"/>
          <w:szCs w:val="21"/>
          <w:u w:val="single"/>
        </w:rPr>
        <w:t xml:space="preserve">          （中型企业或小型企业或微型企业）</w:t>
      </w:r>
      <w:r>
        <w:rPr>
          <w:rFonts w:hint="eastAsia" w:ascii="宋体" w:hAnsi="宋体" w:eastAsia="宋体"/>
          <w:szCs w:val="21"/>
        </w:rPr>
        <w:t xml:space="preserve">。将承担合理分包部分 </w:t>
      </w:r>
      <w:r>
        <w:rPr>
          <w:rFonts w:hint="eastAsia" w:ascii="宋体" w:hAnsi="宋体" w:eastAsia="宋体"/>
          <w:szCs w:val="21"/>
          <w:u w:val="single"/>
        </w:rPr>
        <w:t xml:space="preserve">         （具体分包的工作内容）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2A2E0CDE">
      <w:pPr>
        <w:wordWrap w:val="0"/>
        <w:spacing w:line="400" w:lineRule="exact"/>
        <w:ind w:firstLine="420" w:firstLineChars="200"/>
        <w:rPr>
          <w:rFonts w:ascii="宋体" w:hAnsi="宋体" w:eastAsia="宋体"/>
          <w:szCs w:val="21"/>
        </w:rPr>
      </w:pPr>
      <w:r>
        <w:rPr>
          <w:rFonts w:hint="eastAsia" w:ascii="宋体" w:hAnsi="宋体" w:eastAsia="宋体"/>
          <w:szCs w:val="21"/>
        </w:rPr>
        <w:t>三、接受分包合同的中小企业与分包企业之间</w:t>
      </w:r>
      <w:r>
        <w:rPr>
          <w:rFonts w:ascii="宋体" w:hAnsi="宋体" w:eastAsia="宋体"/>
          <w:szCs w:val="21"/>
          <w:u w:val="single"/>
        </w:rPr>
        <w:t xml:space="preserve">          </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68D2CA40">
      <w:pPr>
        <w:wordWrap w:val="0"/>
        <w:spacing w:line="400" w:lineRule="exact"/>
        <w:ind w:firstLine="420" w:firstLineChars="200"/>
        <w:rPr>
          <w:rFonts w:ascii="宋体" w:hAnsi="宋体" w:eastAsia="宋体"/>
          <w:szCs w:val="21"/>
        </w:rPr>
      </w:pPr>
      <w:r>
        <w:rPr>
          <w:rFonts w:hint="eastAsia" w:ascii="宋体" w:hAnsi="宋体" w:eastAsia="宋体"/>
          <w:szCs w:val="21"/>
        </w:rPr>
        <w:t>四、因违约或过失责任等导致采购人经济损失或被索赔时，投标人无条件优先清偿采购人的一切债务和经济赔偿。</w:t>
      </w:r>
    </w:p>
    <w:p w14:paraId="5B30BA93">
      <w:pPr>
        <w:wordWrap w:val="0"/>
        <w:spacing w:line="400" w:lineRule="exact"/>
        <w:ind w:firstLine="420" w:firstLineChars="200"/>
        <w:rPr>
          <w:rFonts w:ascii="宋体" w:hAnsi="宋体" w:eastAsia="宋体"/>
          <w:szCs w:val="21"/>
        </w:rPr>
      </w:pPr>
      <w:r>
        <w:rPr>
          <w:rFonts w:hint="eastAsia" w:ascii="宋体" w:hAnsi="宋体" w:eastAsia="宋体"/>
          <w:szCs w:val="21"/>
        </w:rPr>
        <w:t>五、如获得中标资格，分包意向供应商不得以任何理由提出终止本协议。</w:t>
      </w:r>
    </w:p>
    <w:p w14:paraId="403FB624">
      <w:pPr>
        <w:wordWrap w:val="0"/>
        <w:spacing w:line="400" w:lineRule="exact"/>
        <w:ind w:firstLine="420" w:firstLineChars="200"/>
        <w:rPr>
          <w:rFonts w:ascii="宋体" w:hAnsi="宋体" w:eastAsia="宋体"/>
          <w:szCs w:val="21"/>
        </w:rPr>
      </w:pPr>
      <w:r>
        <w:rPr>
          <w:rFonts w:hint="eastAsia" w:ascii="宋体" w:hAnsi="宋体" w:eastAsia="宋体"/>
          <w:szCs w:val="21"/>
        </w:rPr>
        <w:t>六、本协议自签署之日起生效，如获得中标资格，有效期延续至政府采购合同履行完毕之日。</w:t>
      </w:r>
    </w:p>
    <w:p w14:paraId="7D9CDE67">
      <w:pPr>
        <w:wordWrap w:val="0"/>
        <w:spacing w:line="400" w:lineRule="exact"/>
        <w:rPr>
          <w:rFonts w:ascii="宋体" w:hAnsi="宋体" w:eastAsia="宋体" w:cs="Times New Roman"/>
          <w:szCs w:val="21"/>
        </w:rPr>
      </w:pPr>
    </w:p>
    <w:p w14:paraId="27A62253">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投标人（盖电子公章）：</w:t>
      </w:r>
      <w:r>
        <w:rPr>
          <w:rFonts w:hint="eastAsia" w:ascii="宋体" w:hAnsi="宋体" w:eastAsia="宋体"/>
          <w:szCs w:val="21"/>
          <w:u w:val="single"/>
        </w:rPr>
        <w:t xml:space="preserve">          </w:t>
      </w:r>
    </w:p>
    <w:p w14:paraId="203EFCDD">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61EB2DDC">
      <w:pPr>
        <w:wordWrap w:val="0"/>
        <w:spacing w:line="400" w:lineRule="exact"/>
        <w:rPr>
          <w:rFonts w:ascii="宋体" w:hAnsi="宋体" w:eastAsia="宋体" w:cs="Times New Roman"/>
          <w:szCs w:val="21"/>
        </w:rPr>
      </w:pPr>
    </w:p>
    <w:p w14:paraId="316040E4">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分包意向供应商一（盖电子公章）：</w:t>
      </w:r>
      <w:r>
        <w:rPr>
          <w:rFonts w:hint="eastAsia" w:ascii="宋体" w:hAnsi="宋体" w:eastAsia="宋体"/>
          <w:szCs w:val="21"/>
          <w:u w:val="single"/>
        </w:rPr>
        <w:t xml:space="preserve">          </w:t>
      </w:r>
    </w:p>
    <w:p w14:paraId="7A4C5842">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34B6D3D0">
      <w:pPr>
        <w:wordWrap w:val="0"/>
        <w:spacing w:line="400" w:lineRule="exact"/>
        <w:ind w:firstLine="2530" w:firstLineChars="1200"/>
        <w:rPr>
          <w:rFonts w:ascii="宋体" w:hAnsi="宋体" w:eastAsia="宋体" w:cs="Times New Roman"/>
          <w:b/>
          <w:bCs/>
          <w:szCs w:val="21"/>
        </w:rPr>
      </w:pPr>
      <w:r>
        <w:rPr>
          <w:rFonts w:hint="eastAsia" w:ascii="宋体" w:hAnsi="宋体" w:eastAsia="宋体" w:cs="Times New Roman"/>
          <w:b/>
          <w:bCs/>
          <w:szCs w:val="21"/>
        </w:rPr>
        <w:t>......（如有多个分包意向供应商的，按同格式增加）</w:t>
      </w:r>
    </w:p>
    <w:p w14:paraId="22FBC0EB">
      <w:pPr>
        <w:wordWrap w:val="0"/>
        <w:spacing w:line="400" w:lineRule="exact"/>
        <w:rPr>
          <w:rFonts w:ascii="宋体" w:hAnsi="宋体" w:eastAsia="宋体" w:cs="Times New Roman"/>
          <w:szCs w:val="21"/>
        </w:rPr>
      </w:pPr>
    </w:p>
    <w:p w14:paraId="4C97E868">
      <w:pPr>
        <w:wordWrap w:val="0"/>
        <w:spacing w:line="400" w:lineRule="exact"/>
        <w:ind w:firstLine="2520" w:firstLineChars="1200"/>
        <w:rPr>
          <w:rFonts w:ascii="宋体" w:hAnsi="宋体" w:eastAsia="宋体" w:cs="Times New Roman"/>
          <w:b/>
          <w:bCs/>
          <w:szCs w:val="21"/>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F6CF448">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2B1535B3">
      <w:pPr>
        <w:wordWrap w:val="0"/>
        <w:spacing w:line="400" w:lineRule="exact"/>
        <w:rPr>
          <w:rFonts w:ascii="宋体" w:hAnsi="宋体" w:eastAsia="宋体" w:cs="Times New Roman"/>
          <w:szCs w:val="21"/>
        </w:rPr>
      </w:pPr>
      <w:r>
        <w:rPr>
          <w:rFonts w:hint="eastAsia" w:ascii="宋体" w:hAnsi="宋体" w:eastAsia="宋体" w:cs="Times New Roman"/>
          <w:szCs w:val="21"/>
        </w:rPr>
        <w:t>附件八</w:t>
      </w:r>
    </w:p>
    <w:p w14:paraId="3E6E42B1">
      <w:pPr>
        <w:wordWrap w:val="0"/>
        <w:spacing w:line="400" w:lineRule="exact"/>
        <w:jc w:val="center"/>
        <w:rPr>
          <w:rFonts w:ascii="宋体" w:hAnsi="宋体" w:eastAsia="宋体" w:cs="Times New Roman"/>
          <w:b/>
          <w:sz w:val="24"/>
          <w:szCs w:val="24"/>
        </w:rPr>
      </w:pPr>
      <w:bookmarkStart w:id="38" w:name="_Toc479778867"/>
      <w:bookmarkStart w:id="39" w:name="_Toc480903681"/>
      <w:bookmarkStart w:id="40" w:name="_Toc479778912"/>
      <w:r>
        <w:rPr>
          <w:rFonts w:hint="eastAsia" w:ascii="宋体" w:hAnsi="宋体" w:eastAsia="宋体" w:cs="Times New Roman"/>
          <w:b/>
          <w:sz w:val="24"/>
          <w:szCs w:val="24"/>
        </w:rPr>
        <w:t>投标函</w:t>
      </w:r>
      <w:bookmarkEnd w:id="38"/>
      <w:bookmarkEnd w:id="39"/>
      <w:bookmarkEnd w:id="40"/>
    </w:p>
    <w:p w14:paraId="225D73FF">
      <w:pPr>
        <w:wordWrap w:val="0"/>
        <w:spacing w:line="400" w:lineRule="exact"/>
        <w:rPr>
          <w:rFonts w:ascii="宋体" w:hAnsi="宋体" w:eastAsia="宋体"/>
          <w:szCs w:val="21"/>
          <w:u w:val="single"/>
        </w:rPr>
      </w:pPr>
    </w:p>
    <w:p w14:paraId="7E4859B1">
      <w:pPr>
        <w:wordWrap w:val="0"/>
        <w:spacing w:line="400" w:lineRule="exact"/>
        <w:rPr>
          <w:rFonts w:ascii="宋体" w:hAnsi="宋体" w:eastAsia="宋体" w:cs="Times New Roman"/>
          <w:szCs w:val="21"/>
        </w:rPr>
      </w:pPr>
      <w:r>
        <w:rPr>
          <w:rFonts w:hint="eastAsia" w:ascii="宋体" w:hAnsi="宋体" w:eastAsia="宋体"/>
          <w:szCs w:val="21"/>
          <w:u w:val="single"/>
        </w:rPr>
        <w:t>余姚市梦麟中学</w:t>
      </w:r>
      <w:r>
        <w:rPr>
          <w:rFonts w:hint="eastAsia" w:ascii="宋体" w:hAnsi="宋体" w:eastAsia="宋体" w:cs="Times New Roman"/>
          <w:szCs w:val="21"/>
        </w:rPr>
        <w:t>：</w:t>
      </w:r>
    </w:p>
    <w:p w14:paraId="7B9E5464">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我方授权</w:t>
      </w:r>
      <w:r>
        <w:rPr>
          <w:rFonts w:hint="eastAsia" w:ascii="宋体" w:hAnsi="宋体" w:eastAsia="宋体"/>
          <w:szCs w:val="21"/>
          <w:u w:val="single"/>
        </w:rPr>
        <w:t xml:space="preserve">          </w:t>
      </w:r>
      <w:r>
        <w:rPr>
          <w:rFonts w:hint="eastAsia" w:ascii="宋体" w:hAnsi="宋体" w:eastAsia="宋体" w:cs="Times New Roman"/>
          <w:szCs w:val="21"/>
          <w:u w:val="single"/>
        </w:rPr>
        <w:t>（授权代表姓名）</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cs="Times New Roman"/>
          <w:szCs w:val="21"/>
          <w:u w:val="single"/>
        </w:rPr>
        <w:t>（职务</w:t>
      </w:r>
      <w:r>
        <w:rPr>
          <w:rFonts w:hint="eastAsia" w:ascii="宋体" w:hAnsi="宋体" w:eastAsia="宋体"/>
          <w:szCs w:val="21"/>
          <w:u w:val="single"/>
        </w:rPr>
        <w:t>名称</w:t>
      </w:r>
      <w:r>
        <w:rPr>
          <w:rFonts w:hint="eastAsia" w:ascii="宋体" w:hAnsi="宋体" w:eastAsia="宋体" w:cs="Times New Roman"/>
          <w:szCs w:val="21"/>
          <w:u w:val="single"/>
        </w:rPr>
        <w:t>）</w:t>
      </w:r>
      <w:r>
        <w:rPr>
          <w:rFonts w:hint="eastAsia" w:ascii="宋体" w:hAnsi="宋体" w:eastAsia="宋体" w:cs="Times New Roman"/>
          <w:szCs w:val="21"/>
        </w:rPr>
        <w:t>为本公司合法代理人，参加贵单位组织的</w:t>
      </w:r>
      <w:r>
        <w:rPr>
          <w:rFonts w:hint="eastAsia" w:ascii="宋体" w:hAnsi="宋体" w:eastAsia="宋体"/>
          <w:szCs w:val="21"/>
          <w:u w:val="single"/>
        </w:rPr>
        <w:t xml:space="preserve">          </w:t>
      </w:r>
      <w:r>
        <w:rPr>
          <w:rFonts w:hint="eastAsia" w:ascii="宋体" w:hAnsi="宋体" w:eastAsia="宋体" w:cs="Times New Roman"/>
          <w:szCs w:val="21"/>
          <w:u w:val="single"/>
        </w:rPr>
        <w:t>（项目编号）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采购活动，全权代表本公司处理采购活动中的一切事宜。在此：</w:t>
      </w:r>
    </w:p>
    <w:p w14:paraId="3F084823">
      <w:pPr>
        <w:wordWrap w:val="0"/>
        <w:spacing w:line="400" w:lineRule="exact"/>
        <w:rPr>
          <w:rFonts w:ascii="宋体" w:hAnsi="宋体" w:eastAsia="宋体" w:cs="Times New Roman"/>
          <w:szCs w:val="21"/>
        </w:rPr>
      </w:pPr>
      <w:r>
        <w:rPr>
          <w:rFonts w:hint="eastAsia" w:ascii="宋体" w:hAnsi="宋体" w:eastAsia="宋体" w:cs="Times New Roman"/>
          <w:szCs w:val="21"/>
        </w:rPr>
        <w:t>1.提供投标人须知规定的全部投标文件：电子投标文件1份。</w:t>
      </w:r>
    </w:p>
    <w:p w14:paraId="058B444D">
      <w:pPr>
        <w:wordWrap w:val="0"/>
        <w:spacing w:line="400" w:lineRule="exact"/>
        <w:rPr>
          <w:rFonts w:ascii="宋体" w:hAnsi="宋体" w:eastAsia="宋体"/>
          <w:color w:val="000000"/>
          <w:szCs w:val="21"/>
        </w:rPr>
      </w:pPr>
      <w:r>
        <w:rPr>
          <w:rFonts w:hint="eastAsia" w:ascii="宋体" w:hAnsi="宋体" w:eastAsia="宋体"/>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05B70831">
      <w:pPr>
        <w:wordWrap w:val="0"/>
        <w:spacing w:line="400" w:lineRule="exact"/>
        <w:rPr>
          <w:rFonts w:ascii="宋体" w:hAnsi="宋体" w:eastAsia="宋体"/>
          <w:color w:val="000000"/>
          <w:szCs w:val="21"/>
        </w:rPr>
      </w:pPr>
      <w:r>
        <w:rPr>
          <w:rFonts w:hint="eastAsia" w:ascii="宋体" w:hAnsi="宋体" w:eastAsia="宋体"/>
          <w:color w:val="000000"/>
          <w:szCs w:val="21"/>
        </w:rPr>
        <w:t>3.保证向贵单位提交的所有投标文件、资料等都是准确的和真实的。如有虚假或隐瞒，我方愿意承担一切后果，并不再寻求任何旨在减轻或免除法律责任的辩解。</w:t>
      </w:r>
    </w:p>
    <w:p w14:paraId="63DF9562">
      <w:pPr>
        <w:wordWrap w:val="0"/>
        <w:spacing w:line="400" w:lineRule="exact"/>
        <w:rPr>
          <w:rFonts w:ascii="宋体" w:hAnsi="宋体" w:eastAsia="宋体"/>
          <w:color w:val="000000"/>
          <w:szCs w:val="21"/>
        </w:rPr>
      </w:pPr>
      <w:r>
        <w:rPr>
          <w:rFonts w:hint="eastAsia" w:ascii="宋体" w:hAnsi="宋体" w:eastAsia="宋体"/>
          <w:color w:val="000000"/>
          <w:szCs w:val="21"/>
        </w:rPr>
        <w:t>4.承诺按贵单位要求提供任何与该项目采购有关的数据、情况和技术资料，并保证其真实性、合法性。</w:t>
      </w:r>
    </w:p>
    <w:p w14:paraId="5C2C568F">
      <w:pPr>
        <w:wordWrap w:val="0"/>
        <w:spacing w:line="400" w:lineRule="exact"/>
        <w:rPr>
          <w:rFonts w:ascii="宋体" w:hAnsi="宋体" w:eastAsia="宋体"/>
          <w:color w:val="000000"/>
          <w:szCs w:val="21"/>
        </w:rPr>
      </w:pPr>
      <w:r>
        <w:rPr>
          <w:rFonts w:hint="eastAsia" w:ascii="宋体" w:hAnsi="宋体" w:eastAsia="宋体"/>
          <w:color w:val="000000"/>
          <w:szCs w:val="21"/>
        </w:rPr>
        <w:t>5.保证遵守招标文件中的有关规定和收费标准，保证在中标后按照招标文件的规定支付采购代理服务费。</w:t>
      </w:r>
    </w:p>
    <w:p w14:paraId="19B2C937">
      <w:pPr>
        <w:wordWrap w:val="0"/>
        <w:spacing w:line="400" w:lineRule="exact"/>
        <w:rPr>
          <w:rFonts w:ascii="宋体" w:hAnsi="宋体" w:eastAsia="宋体"/>
          <w:color w:val="000000"/>
          <w:szCs w:val="21"/>
        </w:rPr>
      </w:pPr>
      <w:r>
        <w:rPr>
          <w:rFonts w:hint="eastAsia" w:ascii="宋体" w:hAnsi="宋体" w:eastAsia="宋体"/>
          <w:color w:val="000000"/>
          <w:szCs w:val="21"/>
        </w:rPr>
        <w:t>6.保证在中标后忠实地执行与贵单位所签署的政府采购合同，并承担合同规定的责任义务。</w:t>
      </w:r>
    </w:p>
    <w:p w14:paraId="765AD083">
      <w:pPr>
        <w:wordWrap w:val="0"/>
        <w:spacing w:line="400" w:lineRule="exact"/>
        <w:rPr>
          <w:rFonts w:ascii="宋体" w:hAnsi="宋体" w:eastAsia="宋体" w:cs="Times New Roman"/>
          <w:szCs w:val="21"/>
        </w:rPr>
      </w:pPr>
      <w:r>
        <w:rPr>
          <w:rFonts w:hint="eastAsia" w:ascii="宋体" w:hAnsi="宋体" w:eastAsia="宋体" w:cs="Times New Roman"/>
          <w:szCs w:val="21"/>
        </w:rPr>
        <w:t>7.本投标文件自提交投标文件的截止之日起</w:t>
      </w:r>
      <w:r>
        <w:rPr>
          <w:rFonts w:hint="eastAsia" w:ascii="宋体" w:hAnsi="宋体" w:eastAsia="宋体" w:cs="Times New Roman"/>
          <w:szCs w:val="21"/>
          <w:u w:val="single"/>
        </w:rPr>
        <w:t xml:space="preserve">  90  </w:t>
      </w:r>
      <w:r>
        <w:rPr>
          <w:rFonts w:hint="eastAsia" w:ascii="宋体" w:hAnsi="宋体" w:eastAsia="宋体" w:cs="Times New Roman"/>
          <w:szCs w:val="21"/>
        </w:rPr>
        <w:t>日历天内有效。</w:t>
      </w:r>
    </w:p>
    <w:p w14:paraId="0C41C465">
      <w:pPr>
        <w:wordWrap w:val="0"/>
        <w:spacing w:line="400" w:lineRule="exact"/>
        <w:rPr>
          <w:rFonts w:ascii="宋体" w:hAnsi="宋体" w:eastAsia="宋体" w:cs="Times New Roman"/>
          <w:szCs w:val="21"/>
        </w:rPr>
      </w:pPr>
      <w:r>
        <w:rPr>
          <w:rFonts w:hint="eastAsia" w:ascii="宋体" w:hAnsi="宋体" w:eastAsia="宋体" w:cs="Times New Roman"/>
          <w:szCs w:val="21"/>
        </w:rPr>
        <w:t>8.与本项目有关的一切电子往来通讯请发送至：</w:t>
      </w:r>
    </w:p>
    <w:p w14:paraId="7464329B">
      <w:pPr>
        <w:wordWrap w:val="0"/>
        <w:spacing w:line="400" w:lineRule="exact"/>
        <w:rPr>
          <w:rFonts w:ascii="宋体" w:hAnsi="宋体" w:eastAsia="宋体" w:cs="Times New Roman"/>
          <w:szCs w:val="21"/>
        </w:rPr>
      </w:pPr>
      <w:r>
        <w:rPr>
          <w:rFonts w:hint="eastAsia" w:ascii="宋体" w:hAnsi="宋体" w:eastAsia="宋体" w:cs="Times New Roman"/>
          <w:szCs w:val="21"/>
        </w:rPr>
        <w:t>电子邮箱：</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传  真：</w:t>
      </w:r>
      <w:r>
        <w:rPr>
          <w:rFonts w:hint="eastAsia" w:ascii="宋体" w:hAnsi="宋体" w:eastAsia="宋体" w:cs="Times New Roman"/>
          <w:szCs w:val="21"/>
          <w:u w:val="single"/>
        </w:rPr>
        <w:t xml:space="preserve">          </w:t>
      </w:r>
    </w:p>
    <w:p w14:paraId="0F772A55">
      <w:pPr>
        <w:wordWrap w:val="0"/>
        <w:spacing w:line="400" w:lineRule="exact"/>
        <w:rPr>
          <w:rFonts w:ascii="宋体" w:hAnsi="宋体" w:eastAsia="宋体" w:cs="Times New Roman"/>
          <w:szCs w:val="21"/>
        </w:rPr>
      </w:pPr>
      <w:r>
        <w:rPr>
          <w:rFonts w:hint="eastAsia" w:ascii="宋体" w:hAnsi="宋体" w:eastAsia="宋体" w:cs="Times New Roman"/>
          <w:szCs w:val="21"/>
        </w:rPr>
        <w:t>9.与本项目有关的一切纸质往来通讯请寄至：</w:t>
      </w:r>
    </w:p>
    <w:p w14:paraId="06344C70">
      <w:pPr>
        <w:wordWrap w:val="0"/>
        <w:spacing w:line="400" w:lineRule="exact"/>
        <w:rPr>
          <w:rFonts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手机号码：</w:t>
      </w:r>
      <w:r>
        <w:rPr>
          <w:rFonts w:hint="eastAsia" w:ascii="宋体" w:hAnsi="宋体" w:eastAsia="宋体" w:cs="Times New Roman"/>
          <w:szCs w:val="21"/>
          <w:u w:val="single"/>
        </w:rPr>
        <w:t xml:space="preserve">          </w:t>
      </w:r>
    </w:p>
    <w:p w14:paraId="05BCC494">
      <w:pPr>
        <w:wordWrap w:val="0"/>
        <w:spacing w:line="400" w:lineRule="exact"/>
        <w:rPr>
          <w:rFonts w:ascii="宋体" w:hAnsi="宋体" w:eastAsia="宋体" w:cs="Times New Roman"/>
          <w:szCs w:val="21"/>
        </w:rPr>
      </w:pPr>
      <w:r>
        <w:rPr>
          <w:rFonts w:hint="eastAsia" w:ascii="宋体" w:hAnsi="宋体" w:eastAsia="宋体" w:cs="Times New Roman"/>
          <w:szCs w:val="21"/>
        </w:rPr>
        <w:t>地  址：</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邮    编：</w:t>
      </w:r>
      <w:r>
        <w:rPr>
          <w:rFonts w:hint="eastAsia" w:ascii="宋体" w:hAnsi="宋体" w:eastAsia="宋体" w:cs="Times New Roman"/>
          <w:szCs w:val="21"/>
          <w:u w:val="single"/>
        </w:rPr>
        <w:t xml:space="preserve">          </w:t>
      </w:r>
    </w:p>
    <w:p w14:paraId="540811EA">
      <w:pPr>
        <w:wordWrap w:val="0"/>
        <w:spacing w:line="400" w:lineRule="exact"/>
        <w:rPr>
          <w:rFonts w:ascii="宋体" w:hAnsi="宋体" w:eastAsia="宋体" w:cs="Times New Roman"/>
          <w:szCs w:val="21"/>
        </w:rPr>
      </w:pPr>
    </w:p>
    <w:p w14:paraId="07C6840C">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01B4C6C7">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6E83B825">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3CEBD7D6">
      <w:pPr>
        <w:spacing w:line="360" w:lineRule="auto"/>
        <w:rPr>
          <w:rFonts w:ascii="宋体" w:hAnsi="宋体" w:eastAsia="宋体"/>
          <w:sz w:val="24"/>
          <w:szCs w:val="24"/>
        </w:rPr>
        <w:sectPr>
          <w:pgSz w:w="11906" w:h="16838"/>
          <w:pgMar w:top="1418" w:right="1418" w:bottom="1418" w:left="1418" w:header="851" w:footer="992" w:gutter="0"/>
          <w:cols w:space="425" w:num="1"/>
          <w:docGrid w:type="lines" w:linePitch="312" w:charSpace="0"/>
        </w:sectPr>
      </w:pPr>
    </w:p>
    <w:p w14:paraId="1E8187D3">
      <w:pPr>
        <w:wordWrap w:val="0"/>
        <w:spacing w:line="400" w:lineRule="exact"/>
        <w:rPr>
          <w:rFonts w:ascii="宋体" w:hAnsi="宋体" w:eastAsia="宋体" w:cs="Times New Roman"/>
          <w:szCs w:val="21"/>
        </w:rPr>
      </w:pPr>
      <w:r>
        <w:rPr>
          <w:rFonts w:hint="eastAsia" w:ascii="宋体" w:hAnsi="宋体" w:eastAsia="宋体"/>
          <w:szCs w:val="21"/>
        </w:rPr>
        <w:t>附件</w:t>
      </w:r>
      <w:r>
        <w:rPr>
          <w:rFonts w:hint="eastAsia" w:ascii="宋体" w:hAnsi="宋体" w:eastAsia="宋体" w:cs="Times New Roman"/>
          <w:szCs w:val="21"/>
        </w:rPr>
        <w:t>八-1</w:t>
      </w:r>
    </w:p>
    <w:p w14:paraId="0D3EFFF0">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法定代表人身份证明书</w:t>
      </w:r>
    </w:p>
    <w:p w14:paraId="7F639833">
      <w:pPr>
        <w:wordWrap w:val="0"/>
        <w:spacing w:line="400" w:lineRule="exact"/>
        <w:rPr>
          <w:rFonts w:ascii="宋体" w:hAnsi="宋体" w:eastAsia="宋体" w:cs="Times New Roman"/>
          <w:szCs w:val="21"/>
        </w:rPr>
      </w:pPr>
    </w:p>
    <w:p w14:paraId="0C2E47BC">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u w:val="single"/>
        </w:rPr>
        <w:t xml:space="preserve">          （法定代表人姓名）</w:t>
      </w:r>
      <w:r>
        <w:rPr>
          <w:rFonts w:hint="eastAsia" w:ascii="宋体" w:hAnsi="宋体" w:eastAsia="宋体" w:cs="Times New Roman"/>
          <w:szCs w:val="21"/>
        </w:rPr>
        <w:t>同志，在我公司任</w:t>
      </w:r>
      <w:r>
        <w:rPr>
          <w:rFonts w:hint="eastAsia" w:ascii="宋体" w:hAnsi="宋体" w:eastAsia="宋体" w:cs="Times New Roman"/>
          <w:szCs w:val="21"/>
          <w:u w:val="single"/>
        </w:rPr>
        <w:t xml:space="preserve">          （职务名称）</w:t>
      </w:r>
      <w:r>
        <w:rPr>
          <w:rFonts w:hint="eastAsia" w:ascii="宋体" w:hAnsi="宋体" w:eastAsia="宋体" w:cs="Times New Roman"/>
          <w:szCs w:val="21"/>
        </w:rPr>
        <w:t>职务，系我公司法定代表人，特此证明。</w:t>
      </w:r>
    </w:p>
    <w:p w14:paraId="713A5A0A">
      <w:pPr>
        <w:wordWrap w:val="0"/>
        <w:spacing w:line="400" w:lineRule="exact"/>
        <w:rPr>
          <w:rFonts w:ascii="宋体" w:hAnsi="宋体" w:eastAsia="宋体" w:cs="Times New Roman"/>
          <w:szCs w:val="21"/>
        </w:rPr>
      </w:pPr>
    </w:p>
    <w:p w14:paraId="1CB484F3">
      <w:pPr>
        <w:wordWrap w:val="0"/>
        <w:spacing w:line="400" w:lineRule="exact"/>
        <w:rPr>
          <w:rFonts w:ascii="宋体" w:hAnsi="宋体" w:eastAsia="宋体" w:cs="Times New Roman"/>
          <w:szCs w:val="21"/>
        </w:rPr>
      </w:pPr>
    </w:p>
    <w:p w14:paraId="502DD378">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461B75AF">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60494B78">
      <w:pPr>
        <w:wordWrap w:val="0"/>
        <w:spacing w:line="400" w:lineRule="exact"/>
        <w:rPr>
          <w:rFonts w:ascii="宋体" w:hAnsi="宋体" w:eastAsia="宋体" w:cs="Times New Roman"/>
          <w:szCs w:val="21"/>
        </w:rPr>
      </w:pPr>
    </w:p>
    <w:p w14:paraId="3A6BC3F7">
      <w:pPr>
        <w:wordWrap w:val="0"/>
        <w:spacing w:line="400" w:lineRule="exact"/>
        <w:rPr>
          <w:rFonts w:ascii="宋体" w:hAnsi="宋体" w:eastAsia="宋体" w:cs="Times New Roman"/>
          <w:szCs w:val="21"/>
        </w:rPr>
      </w:pPr>
      <w:r>
        <w:rPr>
          <w:rFonts w:hint="eastAsia" w:ascii="宋体" w:hAnsi="宋体" w:eastAsia="宋体" w:cs="Times New Roman"/>
          <w:szCs w:val="21"/>
        </w:rPr>
        <w:t>附：法定代表人的</w:t>
      </w:r>
    </w:p>
    <w:p w14:paraId="78BE9627">
      <w:pPr>
        <w:wordWrap w:val="0"/>
        <w:spacing w:line="400" w:lineRule="exact"/>
        <w:rPr>
          <w:rFonts w:ascii="宋体" w:hAnsi="宋体" w:eastAsia="宋体" w:cs="Times New Roman"/>
          <w:szCs w:val="21"/>
        </w:rPr>
      </w:pPr>
      <w:r>
        <w:rPr>
          <w:rFonts w:hint="eastAsia" w:ascii="宋体" w:hAnsi="宋体" w:eastAsia="宋体" w:cs="Times New Roman"/>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71D59B6C">
      <w:pPr>
        <w:wordWrap w:val="0"/>
        <w:spacing w:line="400" w:lineRule="exact"/>
        <w:rPr>
          <w:rFonts w:ascii="宋体" w:hAnsi="宋体" w:eastAsia="宋体" w:cs="Times New Roman"/>
          <w:szCs w:val="21"/>
        </w:rPr>
      </w:pPr>
      <w:r>
        <w:rPr>
          <w:rFonts w:hint="eastAsia" w:ascii="宋体" w:hAnsi="宋体" w:eastAsia="宋体" w:cs="Times New Roman"/>
          <w:szCs w:val="21"/>
        </w:rPr>
        <w:t>座机号码：</w:t>
      </w:r>
      <w:r>
        <w:rPr>
          <w:rFonts w:hint="eastAsia" w:ascii="宋体" w:hAnsi="宋体" w:eastAsia="宋体"/>
          <w:szCs w:val="21"/>
          <w:u w:val="single"/>
        </w:rPr>
        <w:t xml:space="preserve">          </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1"/>
      </w:tblGrid>
      <w:tr w14:paraId="2F383B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9071" w:type="dxa"/>
            <w:vAlign w:val="center"/>
          </w:tcPr>
          <w:p w14:paraId="0680E774">
            <w:pPr>
              <w:jc w:val="center"/>
              <w:rPr>
                <w:rFonts w:ascii="宋体" w:hAnsi="宋体" w:eastAsia="宋体" w:cs="Times New Roman"/>
                <w:szCs w:val="21"/>
              </w:rPr>
            </w:pPr>
            <w:r>
              <w:rPr>
                <w:rFonts w:hint="eastAsia" w:ascii="宋体" w:hAnsi="宋体" w:eastAsia="宋体"/>
                <w:b/>
                <w:szCs w:val="21"/>
              </w:rPr>
              <w:t>法定代表人的身份证（正反面）复印件</w:t>
            </w:r>
          </w:p>
        </w:tc>
      </w:tr>
    </w:tbl>
    <w:p w14:paraId="322F61DA">
      <w:pPr>
        <w:spacing w:line="400" w:lineRule="exact"/>
        <w:rPr>
          <w:rFonts w:ascii="宋体" w:hAnsi="宋体" w:eastAsia="宋体" w:cs="Times New Roman"/>
          <w:szCs w:val="21"/>
        </w:rPr>
      </w:pPr>
    </w:p>
    <w:p w14:paraId="19F2FE06">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6E099B41">
      <w:pPr>
        <w:wordWrap w:val="0"/>
        <w:spacing w:line="400" w:lineRule="exact"/>
        <w:rPr>
          <w:rFonts w:ascii="宋体" w:hAnsi="宋体" w:eastAsia="宋体" w:cs="Times New Roman"/>
          <w:szCs w:val="21"/>
        </w:rPr>
      </w:pPr>
      <w:r>
        <w:rPr>
          <w:rFonts w:hint="eastAsia" w:ascii="宋体" w:hAnsi="宋体" w:eastAsia="宋体" w:cs="Times New Roman"/>
          <w:szCs w:val="21"/>
        </w:rPr>
        <w:t>附件八</w:t>
      </w:r>
      <w:r>
        <w:rPr>
          <w:rFonts w:ascii="宋体" w:hAnsi="宋体" w:eastAsia="宋体" w:cs="Times New Roman"/>
          <w:szCs w:val="21"/>
        </w:rPr>
        <w:t>-2</w:t>
      </w:r>
    </w:p>
    <w:p w14:paraId="3D9DC3F3">
      <w:pPr>
        <w:wordWrap w:val="0"/>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法定代表人授权书</w:t>
      </w:r>
    </w:p>
    <w:p w14:paraId="4E22A97F">
      <w:pPr>
        <w:wordWrap w:val="0"/>
        <w:spacing w:line="400" w:lineRule="exact"/>
        <w:rPr>
          <w:rFonts w:ascii="宋体" w:hAnsi="宋体" w:eastAsia="宋体" w:cs="Times New Roman"/>
          <w:szCs w:val="21"/>
        </w:rPr>
      </w:pPr>
    </w:p>
    <w:p w14:paraId="41383136">
      <w:pPr>
        <w:wordWrap w:val="0"/>
        <w:spacing w:line="400" w:lineRule="exact"/>
        <w:ind w:firstLine="420" w:firstLineChars="200"/>
        <w:rPr>
          <w:rFonts w:ascii="宋体" w:hAnsi="宋体" w:eastAsia="宋体" w:cs="Times New Roman"/>
          <w:szCs w:val="21"/>
          <w:u w:val="single"/>
        </w:rPr>
      </w:pPr>
      <w:r>
        <w:rPr>
          <w:rFonts w:hint="eastAsia" w:ascii="宋体" w:hAnsi="宋体" w:eastAsia="宋体" w:cs="Times New Roman"/>
          <w:szCs w:val="21"/>
        </w:rPr>
        <w:t>我</w:t>
      </w:r>
      <w:r>
        <w:rPr>
          <w:rFonts w:hint="eastAsia" w:ascii="宋体" w:hAnsi="宋体" w:eastAsia="宋体" w:cs="Times New Roman"/>
          <w:szCs w:val="21"/>
          <w:u w:val="single"/>
        </w:rPr>
        <w:t xml:space="preserve">          （法定代表人姓名）</w:t>
      </w:r>
      <w:r>
        <w:rPr>
          <w:rFonts w:hint="eastAsia" w:ascii="宋体" w:hAnsi="宋体" w:eastAsia="宋体" w:cs="Times New Roman"/>
          <w:szCs w:val="21"/>
        </w:rPr>
        <w:t>系</w:t>
      </w:r>
      <w:r>
        <w:rPr>
          <w:rFonts w:hint="eastAsia" w:ascii="宋体" w:hAnsi="宋体" w:eastAsia="宋体" w:cs="Times New Roman"/>
          <w:szCs w:val="21"/>
          <w:u w:val="single"/>
        </w:rPr>
        <w:t xml:space="preserve">          （投标人全称）</w:t>
      </w:r>
      <w:r>
        <w:rPr>
          <w:rFonts w:hint="eastAsia" w:ascii="宋体" w:hAnsi="宋体" w:eastAsia="宋体" w:cs="Times New Roman"/>
          <w:szCs w:val="21"/>
        </w:rPr>
        <w:t>的法定代表人，现授权</w:t>
      </w:r>
      <w:r>
        <w:rPr>
          <w:rFonts w:hint="eastAsia" w:ascii="宋体" w:hAnsi="宋体" w:eastAsia="宋体" w:cs="Times New Roman"/>
          <w:szCs w:val="21"/>
          <w:u w:val="single"/>
        </w:rPr>
        <w:t xml:space="preserve">          （授权代表姓名）</w:t>
      </w:r>
      <w:r>
        <w:rPr>
          <w:rFonts w:hint="eastAsia" w:ascii="宋体" w:hAnsi="宋体" w:eastAsia="宋体" w:cs="Times New Roman"/>
          <w:szCs w:val="21"/>
        </w:rPr>
        <w:t>为本公司合法代理人，参加贵单位组织的</w:t>
      </w:r>
      <w:r>
        <w:rPr>
          <w:rFonts w:hint="eastAsia" w:ascii="宋体" w:hAnsi="宋体" w:eastAsia="宋体" w:cs="Times New Roman"/>
          <w:szCs w:val="21"/>
          <w:u w:val="single"/>
        </w:rPr>
        <w:t xml:space="preserve">          （项目编号）</w:t>
      </w:r>
      <w:r>
        <w:rPr>
          <w:rFonts w:hint="eastAsia" w:ascii="宋体" w:hAnsi="宋体" w:eastAsia="宋体" w:cs="Times New Roman"/>
          <w:szCs w:val="21"/>
        </w:rPr>
        <w:t>、</w:t>
      </w:r>
      <w:r>
        <w:rPr>
          <w:rFonts w:hint="eastAsia" w:ascii="宋体" w:hAnsi="宋体" w:eastAsia="宋体" w:cs="Times New Roman"/>
          <w:szCs w:val="21"/>
          <w:u w:val="single"/>
        </w:rPr>
        <w:t xml:space="preserve">          （项目名称）</w:t>
      </w:r>
      <w:r>
        <w:rPr>
          <w:rFonts w:hint="eastAsia" w:ascii="宋体" w:hAnsi="宋体" w:eastAsia="宋体" w:cs="Times New Roman"/>
          <w:szCs w:val="21"/>
        </w:rPr>
        <w:t>采购活动，全权代表本公司处理采购活动中的一切事宜，我方对授权代表的签名事项负全部责任。</w:t>
      </w:r>
    </w:p>
    <w:p w14:paraId="1228DB16">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在撤销授权的书面通知以前，本授权书一直有效。授权代表在授权书有效期内签署的所有文件不因授权的撤销而失效。</w:t>
      </w:r>
    </w:p>
    <w:p w14:paraId="4705A003">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授权代表无转委托权，特此委托。</w:t>
      </w:r>
    </w:p>
    <w:p w14:paraId="69C9904E">
      <w:pPr>
        <w:wordWrap w:val="0"/>
        <w:spacing w:line="400" w:lineRule="exact"/>
        <w:rPr>
          <w:rFonts w:ascii="宋体" w:hAnsi="宋体" w:eastAsia="宋体" w:cs="Times New Roman"/>
          <w:szCs w:val="21"/>
        </w:rPr>
      </w:pPr>
    </w:p>
    <w:p w14:paraId="2AE01002">
      <w:pPr>
        <w:wordWrap w:val="0"/>
        <w:spacing w:line="400" w:lineRule="exact"/>
        <w:rPr>
          <w:rFonts w:ascii="宋体" w:hAnsi="宋体" w:eastAsia="宋体" w:cs="Times New Roman"/>
          <w:szCs w:val="21"/>
        </w:rPr>
      </w:pPr>
    </w:p>
    <w:p w14:paraId="19FF9BD1">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356A6D47">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法定代表人（签字或盖章）：</w:t>
      </w:r>
      <w:r>
        <w:rPr>
          <w:rFonts w:hint="eastAsia" w:ascii="宋体" w:hAnsi="宋体" w:eastAsia="宋体"/>
          <w:szCs w:val="21"/>
          <w:u w:val="single"/>
        </w:rPr>
        <w:t xml:space="preserve">          </w:t>
      </w:r>
    </w:p>
    <w:p w14:paraId="7F7A2946">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7665A183">
      <w:pPr>
        <w:wordWrap w:val="0"/>
        <w:spacing w:line="400" w:lineRule="exact"/>
        <w:rPr>
          <w:rFonts w:ascii="宋体" w:hAnsi="宋体" w:eastAsia="宋体" w:cs="Times New Roman"/>
          <w:szCs w:val="21"/>
        </w:rPr>
      </w:pPr>
    </w:p>
    <w:p w14:paraId="3607E125">
      <w:pPr>
        <w:wordWrap w:val="0"/>
        <w:spacing w:line="400" w:lineRule="exact"/>
        <w:rPr>
          <w:rFonts w:ascii="宋体" w:hAnsi="宋体" w:eastAsia="宋体" w:cs="Times New Roman"/>
          <w:szCs w:val="21"/>
        </w:rPr>
      </w:pPr>
      <w:r>
        <w:rPr>
          <w:rFonts w:hint="eastAsia" w:ascii="宋体" w:hAnsi="宋体" w:eastAsia="宋体" w:cs="Times New Roman"/>
          <w:szCs w:val="21"/>
        </w:rPr>
        <w:t>附：授权代表的</w:t>
      </w:r>
    </w:p>
    <w:p w14:paraId="1D3C83B4">
      <w:pPr>
        <w:wordWrap w:val="0"/>
        <w:spacing w:line="400" w:lineRule="exact"/>
        <w:rPr>
          <w:rFonts w:ascii="宋体" w:hAnsi="宋体" w:eastAsia="宋体" w:cs="Times New Roman"/>
          <w:szCs w:val="21"/>
        </w:rPr>
      </w:pPr>
      <w:r>
        <w:rPr>
          <w:rFonts w:hint="eastAsia" w:ascii="宋体" w:hAnsi="宋体" w:eastAsia="宋体" w:cs="Times New Roman"/>
          <w:szCs w:val="21"/>
        </w:rPr>
        <w:t>职    务：</w:t>
      </w:r>
      <w:r>
        <w:rPr>
          <w:rFonts w:hint="eastAsia" w:ascii="宋体" w:hAnsi="宋体" w:eastAsia="宋体"/>
          <w:szCs w:val="21"/>
          <w:u w:val="single"/>
        </w:rPr>
        <w:t xml:space="preserve">          </w:t>
      </w:r>
    </w:p>
    <w:p w14:paraId="51F91132">
      <w:pPr>
        <w:wordWrap w:val="0"/>
        <w:spacing w:line="400" w:lineRule="exact"/>
        <w:rPr>
          <w:rFonts w:ascii="宋体" w:hAnsi="宋体" w:eastAsia="宋体" w:cs="Times New Roman"/>
          <w:szCs w:val="21"/>
        </w:rPr>
      </w:pPr>
      <w:r>
        <w:rPr>
          <w:rFonts w:hint="eastAsia" w:ascii="宋体" w:hAnsi="宋体" w:eastAsia="宋体" w:cs="Times New Roman"/>
          <w:szCs w:val="21"/>
        </w:rPr>
        <w:t>手机号码：</w:t>
      </w:r>
      <w:r>
        <w:rPr>
          <w:rFonts w:hint="eastAsia" w:ascii="宋体" w:hAnsi="宋体" w:eastAsia="宋体"/>
          <w:szCs w:val="21"/>
          <w:u w:val="single"/>
        </w:rPr>
        <w:t xml:space="preserve">          </w:t>
      </w:r>
      <w:r>
        <w:rPr>
          <w:rFonts w:hint="eastAsia" w:ascii="宋体" w:hAnsi="宋体" w:eastAsia="宋体"/>
          <w:szCs w:val="21"/>
        </w:rPr>
        <w:t>（评审期间请保持手机通讯畅通，以便及时取得联系）</w:t>
      </w:r>
    </w:p>
    <w:p w14:paraId="1B031133">
      <w:pPr>
        <w:wordWrap w:val="0"/>
        <w:spacing w:line="400" w:lineRule="exact"/>
        <w:rPr>
          <w:rFonts w:ascii="宋体" w:hAnsi="宋体" w:eastAsia="宋体" w:cs="Times New Roman"/>
          <w:szCs w:val="21"/>
        </w:rPr>
      </w:pPr>
      <w:r>
        <w:rPr>
          <w:rFonts w:hint="eastAsia" w:ascii="宋体" w:hAnsi="宋体" w:eastAsia="宋体" w:cs="Times New Roman"/>
          <w:szCs w:val="21"/>
        </w:rPr>
        <w:t>座机号码：</w:t>
      </w:r>
      <w:r>
        <w:rPr>
          <w:rFonts w:hint="eastAsia" w:ascii="宋体" w:hAnsi="宋体" w:eastAsia="宋体"/>
          <w:szCs w:val="21"/>
          <w:u w:val="single"/>
        </w:rPr>
        <w:t xml:space="preserve">          </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75"/>
      </w:tblGrid>
      <w:tr w14:paraId="2F291E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9075" w:type="dxa"/>
            <w:vAlign w:val="center"/>
          </w:tcPr>
          <w:p w14:paraId="711FAC12">
            <w:pPr>
              <w:jc w:val="center"/>
              <w:rPr>
                <w:rFonts w:ascii="宋体" w:hAnsi="宋体" w:eastAsia="宋体" w:cs="Times New Roman"/>
                <w:szCs w:val="21"/>
              </w:rPr>
            </w:pPr>
            <w:r>
              <w:rPr>
                <w:rFonts w:hint="eastAsia" w:ascii="宋体" w:hAnsi="宋体" w:eastAsia="宋体" w:cs="Times New Roman"/>
                <w:b/>
                <w:szCs w:val="21"/>
              </w:rPr>
              <w:t>授权代表的身份证（正反面）复印件</w:t>
            </w:r>
          </w:p>
        </w:tc>
      </w:tr>
    </w:tbl>
    <w:p w14:paraId="7581FC26">
      <w:pPr>
        <w:spacing w:line="400" w:lineRule="exact"/>
        <w:rPr>
          <w:rFonts w:ascii="宋体" w:hAnsi="宋体" w:eastAsia="宋体" w:cs="Times New Roman"/>
          <w:sz w:val="24"/>
          <w:szCs w:val="24"/>
        </w:rPr>
      </w:pPr>
    </w:p>
    <w:p w14:paraId="033AC9D4">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06BEA268">
      <w:pPr>
        <w:spacing w:line="400" w:lineRule="exact"/>
        <w:rPr>
          <w:rFonts w:ascii="宋体" w:hAnsi="宋体" w:eastAsia="宋体" w:cs="Times New Roman"/>
          <w:szCs w:val="21"/>
        </w:rPr>
      </w:pPr>
      <w:r>
        <w:rPr>
          <w:rFonts w:hint="eastAsia" w:ascii="宋体" w:hAnsi="宋体" w:eastAsia="宋体" w:cs="Times New Roman"/>
          <w:szCs w:val="21"/>
        </w:rPr>
        <w:t>附件九</w:t>
      </w:r>
    </w:p>
    <w:p w14:paraId="55341E53">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服务要求、商务要求及合同条款偏离表</w:t>
      </w:r>
    </w:p>
    <w:p w14:paraId="6764857D">
      <w:pPr>
        <w:spacing w:line="400" w:lineRule="exact"/>
        <w:rPr>
          <w:rFonts w:ascii="宋体" w:hAnsi="宋体" w:eastAsia="宋体" w:cs="Times New Roman"/>
          <w:szCs w:val="21"/>
        </w:rPr>
      </w:pPr>
    </w:p>
    <w:p w14:paraId="58FF2876">
      <w:pPr>
        <w:spacing w:line="400" w:lineRule="exact"/>
        <w:rPr>
          <w:rFonts w:ascii="宋体" w:hAnsi="宋体" w:eastAsia="宋体" w:cs="Times New Roman"/>
          <w:szCs w:val="21"/>
          <w:u w:val="single"/>
        </w:rPr>
      </w:pPr>
      <w:r>
        <w:rPr>
          <w:rFonts w:hint="eastAsia" w:ascii="宋体" w:hAnsi="宋体" w:eastAsia="宋体" w:cs="Times New Roman"/>
          <w:szCs w:val="21"/>
        </w:rPr>
        <w:t>项目编号：</w:t>
      </w:r>
      <w:r>
        <w:rPr>
          <w:rFonts w:hint="eastAsia" w:ascii="宋体" w:hAnsi="宋体" w:eastAsia="宋体" w:cs="Times New Roman"/>
          <w:szCs w:val="21"/>
          <w:u w:val="single"/>
        </w:rPr>
        <w:t xml:space="preserve">                    </w:t>
      </w:r>
    </w:p>
    <w:p w14:paraId="08F23869">
      <w:pPr>
        <w:spacing w:line="400" w:lineRule="exact"/>
        <w:rPr>
          <w:rFonts w:ascii="宋体" w:hAnsi="宋体" w:eastAsia="宋体" w:cs="Times New Roman"/>
          <w:szCs w:val="21"/>
        </w:rPr>
      </w:pPr>
      <w:r>
        <w:rPr>
          <w:rFonts w:hint="eastAsia" w:ascii="宋体" w:hAnsi="宋体" w:eastAsia="宋体" w:cs="Times New Roman"/>
          <w:szCs w:val="21"/>
        </w:rPr>
        <w:t>项目名称：</w:t>
      </w:r>
      <w:r>
        <w:rPr>
          <w:rFonts w:hint="eastAsia" w:ascii="宋体" w:hAnsi="宋体" w:eastAsia="宋体" w:cs="Times New Roman"/>
          <w:szCs w:val="21"/>
          <w:u w:val="single"/>
        </w:rPr>
        <w:t xml:space="preserve">                    </w:t>
      </w:r>
    </w:p>
    <w:tbl>
      <w:tblPr>
        <w:tblStyle w:val="2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179"/>
        <w:gridCol w:w="3180"/>
        <w:gridCol w:w="1837"/>
      </w:tblGrid>
      <w:tr w14:paraId="6FD4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8" w:type="dxa"/>
            <w:tcMar>
              <w:left w:w="0" w:type="dxa"/>
              <w:right w:w="0" w:type="dxa"/>
            </w:tcMar>
            <w:vAlign w:val="center"/>
          </w:tcPr>
          <w:p w14:paraId="32CF44C6">
            <w:pPr>
              <w:jc w:val="center"/>
              <w:rPr>
                <w:rFonts w:ascii="宋体" w:hAnsi="宋体" w:eastAsia="宋体" w:cs="Times New Roman"/>
                <w:szCs w:val="21"/>
              </w:rPr>
            </w:pPr>
            <w:r>
              <w:rPr>
                <w:rFonts w:ascii="宋体" w:hAnsi="宋体" w:eastAsia="宋体" w:cs="Times New Roman"/>
                <w:szCs w:val="21"/>
              </w:rPr>
              <w:t>序号</w:t>
            </w:r>
          </w:p>
        </w:tc>
        <w:tc>
          <w:tcPr>
            <w:tcW w:w="3179" w:type="dxa"/>
            <w:tcMar>
              <w:left w:w="0" w:type="dxa"/>
              <w:right w:w="0" w:type="dxa"/>
            </w:tcMar>
            <w:vAlign w:val="center"/>
          </w:tcPr>
          <w:p w14:paraId="544D9AFD">
            <w:pPr>
              <w:jc w:val="center"/>
              <w:rPr>
                <w:rFonts w:ascii="宋体" w:hAnsi="宋体" w:eastAsia="宋体" w:cs="Times New Roman"/>
                <w:szCs w:val="21"/>
              </w:rPr>
            </w:pPr>
            <w:r>
              <w:rPr>
                <w:rFonts w:hint="eastAsia" w:ascii="宋体" w:hAnsi="宋体" w:eastAsia="宋体" w:cs="宋体"/>
                <w:szCs w:val="21"/>
              </w:rPr>
              <w:t>招标文件</w:t>
            </w:r>
            <w:r>
              <w:rPr>
                <w:rFonts w:hint="eastAsia" w:ascii="宋体" w:hAnsi="宋体" w:eastAsia="宋体" w:cs="Times New Roman"/>
                <w:szCs w:val="21"/>
              </w:rPr>
              <w:t>要求</w:t>
            </w:r>
          </w:p>
        </w:tc>
        <w:tc>
          <w:tcPr>
            <w:tcW w:w="3180" w:type="dxa"/>
            <w:vAlign w:val="center"/>
          </w:tcPr>
          <w:p w14:paraId="7BB476CF">
            <w:pPr>
              <w:jc w:val="center"/>
              <w:rPr>
                <w:rFonts w:ascii="宋体" w:hAnsi="宋体" w:eastAsia="宋体" w:cs="Times New Roman"/>
                <w:szCs w:val="21"/>
              </w:rPr>
            </w:pPr>
            <w:r>
              <w:rPr>
                <w:rFonts w:hint="eastAsia" w:ascii="宋体" w:hAnsi="宋体" w:eastAsia="宋体" w:cs="宋体"/>
                <w:szCs w:val="21"/>
              </w:rPr>
              <w:t>投标文件</w:t>
            </w:r>
            <w:r>
              <w:rPr>
                <w:rFonts w:hint="eastAsia" w:ascii="宋体" w:hAnsi="宋体" w:eastAsia="宋体" w:cs="Times New Roman"/>
                <w:szCs w:val="21"/>
              </w:rPr>
              <w:t>响应</w:t>
            </w:r>
          </w:p>
        </w:tc>
        <w:tc>
          <w:tcPr>
            <w:tcW w:w="1837" w:type="dxa"/>
            <w:tcMar>
              <w:left w:w="0" w:type="dxa"/>
              <w:right w:w="0" w:type="dxa"/>
            </w:tcMar>
            <w:vAlign w:val="center"/>
          </w:tcPr>
          <w:p w14:paraId="21BDDB40">
            <w:pPr>
              <w:jc w:val="center"/>
              <w:rPr>
                <w:rFonts w:ascii="宋体" w:hAnsi="宋体" w:eastAsia="宋体" w:cs="Times New Roman"/>
                <w:szCs w:val="21"/>
              </w:rPr>
            </w:pPr>
            <w:r>
              <w:rPr>
                <w:rFonts w:hint="eastAsia" w:ascii="宋体" w:hAnsi="宋体" w:eastAsia="宋体" w:cs="Times New Roman"/>
                <w:szCs w:val="21"/>
              </w:rPr>
              <w:t>注明正偏离</w:t>
            </w:r>
          </w:p>
          <w:p w14:paraId="15080B18">
            <w:pPr>
              <w:jc w:val="center"/>
              <w:rPr>
                <w:rFonts w:ascii="宋体" w:hAnsi="宋体" w:eastAsia="宋体" w:cs="Times New Roman"/>
                <w:szCs w:val="21"/>
              </w:rPr>
            </w:pPr>
            <w:r>
              <w:rPr>
                <w:rFonts w:hint="eastAsia" w:ascii="宋体" w:hAnsi="宋体" w:eastAsia="宋体" w:cs="Times New Roman"/>
                <w:szCs w:val="21"/>
              </w:rPr>
              <w:t>或负偏离</w:t>
            </w:r>
          </w:p>
        </w:tc>
      </w:tr>
      <w:tr w14:paraId="13B5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5A7A4ADA">
            <w:pPr>
              <w:jc w:val="center"/>
              <w:rPr>
                <w:rFonts w:ascii="宋体" w:hAnsi="宋体" w:eastAsia="宋体" w:cs="Times New Roman"/>
                <w:szCs w:val="21"/>
              </w:rPr>
            </w:pPr>
          </w:p>
        </w:tc>
        <w:tc>
          <w:tcPr>
            <w:tcW w:w="3179" w:type="dxa"/>
            <w:tcMar>
              <w:left w:w="0" w:type="dxa"/>
              <w:right w:w="0" w:type="dxa"/>
            </w:tcMar>
            <w:vAlign w:val="center"/>
          </w:tcPr>
          <w:p w14:paraId="2641208B">
            <w:pPr>
              <w:jc w:val="center"/>
              <w:rPr>
                <w:rFonts w:ascii="宋体" w:hAnsi="宋体" w:eastAsia="宋体" w:cs="Times New Roman"/>
                <w:szCs w:val="21"/>
              </w:rPr>
            </w:pPr>
          </w:p>
        </w:tc>
        <w:tc>
          <w:tcPr>
            <w:tcW w:w="3180" w:type="dxa"/>
            <w:tcMar>
              <w:left w:w="0" w:type="dxa"/>
              <w:right w:w="0" w:type="dxa"/>
            </w:tcMar>
            <w:vAlign w:val="center"/>
          </w:tcPr>
          <w:p w14:paraId="694EA21A">
            <w:pPr>
              <w:jc w:val="center"/>
              <w:rPr>
                <w:rFonts w:ascii="宋体" w:hAnsi="宋体" w:eastAsia="宋体" w:cs="Times New Roman"/>
                <w:szCs w:val="21"/>
              </w:rPr>
            </w:pPr>
          </w:p>
        </w:tc>
        <w:tc>
          <w:tcPr>
            <w:tcW w:w="1837" w:type="dxa"/>
            <w:tcMar>
              <w:left w:w="0" w:type="dxa"/>
              <w:right w:w="0" w:type="dxa"/>
            </w:tcMar>
            <w:vAlign w:val="center"/>
          </w:tcPr>
          <w:p w14:paraId="204795A0">
            <w:pPr>
              <w:jc w:val="center"/>
              <w:rPr>
                <w:rFonts w:ascii="宋体" w:hAnsi="宋体" w:eastAsia="宋体" w:cs="Times New Roman"/>
                <w:szCs w:val="21"/>
              </w:rPr>
            </w:pPr>
          </w:p>
        </w:tc>
      </w:tr>
      <w:tr w14:paraId="3CB3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4159A3D0">
            <w:pPr>
              <w:jc w:val="center"/>
              <w:rPr>
                <w:rFonts w:ascii="宋体" w:hAnsi="宋体" w:eastAsia="宋体" w:cs="Times New Roman"/>
                <w:szCs w:val="21"/>
              </w:rPr>
            </w:pPr>
          </w:p>
        </w:tc>
        <w:tc>
          <w:tcPr>
            <w:tcW w:w="3179" w:type="dxa"/>
            <w:tcMar>
              <w:left w:w="0" w:type="dxa"/>
              <w:right w:w="0" w:type="dxa"/>
            </w:tcMar>
            <w:vAlign w:val="center"/>
          </w:tcPr>
          <w:p w14:paraId="5A8D4E48">
            <w:pPr>
              <w:jc w:val="center"/>
              <w:rPr>
                <w:rFonts w:ascii="宋体" w:hAnsi="宋体" w:eastAsia="宋体" w:cs="Times New Roman"/>
                <w:szCs w:val="21"/>
              </w:rPr>
            </w:pPr>
          </w:p>
        </w:tc>
        <w:tc>
          <w:tcPr>
            <w:tcW w:w="3180" w:type="dxa"/>
            <w:tcMar>
              <w:left w:w="0" w:type="dxa"/>
              <w:right w:w="0" w:type="dxa"/>
            </w:tcMar>
            <w:vAlign w:val="center"/>
          </w:tcPr>
          <w:p w14:paraId="1F11F681">
            <w:pPr>
              <w:jc w:val="center"/>
              <w:rPr>
                <w:rFonts w:ascii="宋体" w:hAnsi="宋体" w:eastAsia="宋体" w:cs="Times New Roman"/>
                <w:szCs w:val="21"/>
              </w:rPr>
            </w:pPr>
          </w:p>
        </w:tc>
        <w:tc>
          <w:tcPr>
            <w:tcW w:w="1837" w:type="dxa"/>
            <w:tcMar>
              <w:left w:w="0" w:type="dxa"/>
              <w:right w:w="0" w:type="dxa"/>
            </w:tcMar>
            <w:vAlign w:val="center"/>
          </w:tcPr>
          <w:p w14:paraId="04B2D20F">
            <w:pPr>
              <w:jc w:val="center"/>
              <w:rPr>
                <w:rFonts w:ascii="宋体" w:hAnsi="宋体" w:eastAsia="宋体" w:cs="Times New Roman"/>
                <w:szCs w:val="21"/>
              </w:rPr>
            </w:pPr>
          </w:p>
        </w:tc>
      </w:tr>
      <w:tr w14:paraId="7146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188151EA">
            <w:pPr>
              <w:jc w:val="center"/>
              <w:rPr>
                <w:rFonts w:ascii="宋体" w:hAnsi="宋体" w:eastAsia="宋体" w:cs="Times New Roman"/>
                <w:szCs w:val="21"/>
              </w:rPr>
            </w:pPr>
          </w:p>
        </w:tc>
        <w:tc>
          <w:tcPr>
            <w:tcW w:w="3179" w:type="dxa"/>
            <w:tcMar>
              <w:left w:w="0" w:type="dxa"/>
              <w:right w:w="0" w:type="dxa"/>
            </w:tcMar>
            <w:vAlign w:val="center"/>
          </w:tcPr>
          <w:p w14:paraId="25231906">
            <w:pPr>
              <w:jc w:val="center"/>
              <w:rPr>
                <w:rFonts w:ascii="宋体" w:hAnsi="宋体" w:eastAsia="宋体" w:cs="Times New Roman"/>
                <w:szCs w:val="21"/>
              </w:rPr>
            </w:pPr>
          </w:p>
        </w:tc>
        <w:tc>
          <w:tcPr>
            <w:tcW w:w="3180" w:type="dxa"/>
            <w:tcMar>
              <w:left w:w="0" w:type="dxa"/>
              <w:right w:w="0" w:type="dxa"/>
            </w:tcMar>
            <w:vAlign w:val="center"/>
          </w:tcPr>
          <w:p w14:paraId="2AEAC0A2">
            <w:pPr>
              <w:jc w:val="center"/>
              <w:rPr>
                <w:rFonts w:ascii="宋体" w:hAnsi="宋体" w:eastAsia="宋体" w:cs="Times New Roman"/>
                <w:szCs w:val="21"/>
              </w:rPr>
            </w:pPr>
          </w:p>
        </w:tc>
        <w:tc>
          <w:tcPr>
            <w:tcW w:w="1837" w:type="dxa"/>
            <w:tcMar>
              <w:left w:w="0" w:type="dxa"/>
              <w:right w:w="0" w:type="dxa"/>
            </w:tcMar>
            <w:vAlign w:val="center"/>
          </w:tcPr>
          <w:p w14:paraId="2210F912">
            <w:pPr>
              <w:jc w:val="center"/>
              <w:rPr>
                <w:rFonts w:ascii="宋体" w:hAnsi="宋体" w:eastAsia="宋体" w:cs="Times New Roman"/>
                <w:szCs w:val="21"/>
              </w:rPr>
            </w:pPr>
          </w:p>
        </w:tc>
      </w:tr>
      <w:tr w14:paraId="72D4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6992B19F">
            <w:pPr>
              <w:jc w:val="center"/>
              <w:rPr>
                <w:rFonts w:ascii="宋体" w:hAnsi="宋体" w:eastAsia="宋体" w:cs="Times New Roman"/>
                <w:szCs w:val="21"/>
              </w:rPr>
            </w:pPr>
          </w:p>
        </w:tc>
        <w:tc>
          <w:tcPr>
            <w:tcW w:w="3179" w:type="dxa"/>
            <w:tcMar>
              <w:left w:w="0" w:type="dxa"/>
              <w:right w:w="0" w:type="dxa"/>
            </w:tcMar>
            <w:vAlign w:val="center"/>
          </w:tcPr>
          <w:p w14:paraId="711682FC">
            <w:pPr>
              <w:jc w:val="center"/>
              <w:rPr>
                <w:rFonts w:ascii="宋体" w:hAnsi="宋体" w:eastAsia="宋体" w:cs="Times New Roman"/>
                <w:szCs w:val="21"/>
              </w:rPr>
            </w:pPr>
          </w:p>
        </w:tc>
        <w:tc>
          <w:tcPr>
            <w:tcW w:w="3180" w:type="dxa"/>
            <w:tcMar>
              <w:left w:w="0" w:type="dxa"/>
              <w:right w:w="0" w:type="dxa"/>
            </w:tcMar>
            <w:vAlign w:val="center"/>
          </w:tcPr>
          <w:p w14:paraId="356A84CA">
            <w:pPr>
              <w:jc w:val="center"/>
              <w:rPr>
                <w:rFonts w:ascii="宋体" w:hAnsi="宋体" w:eastAsia="宋体" w:cs="Times New Roman"/>
                <w:szCs w:val="21"/>
              </w:rPr>
            </w:pPr>
          </w:p>
        </w:tc>
        <w:tc>
          <w:tcPr>
            <w:tcW w:w="1837" w:type="dxa"/>
            <w:tcMar>
              <w:left w:w="0" w:type="dxa"/>
              <w:right w:w="0" w:type="dxa"/>
            </w:tcMar>
            <w:vAlign w:val="center"/>
          </w:tcPr>
          <w:p w14:paraId="274D467F">
            <w:pPr>
              <w:jc w:val="center"/>
              <w:rPr>
                <w:rFonts w:ascii="宋体" w:hAnsi="宋体" w:eastAsia="宋体" w:cs="Times New Roman"/>
                <w:szCs w:val="21"/>
              </w:rPr>
            </w:pPr>
          </w:p>
        </w:tc>
      </w:tr>
      <w:tr w14:paraId="63D2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64361AA3">
            <w:pPr>
              <w:jc w:val="center"/>
              <w:rPr>
                <w:rFonts w:ascii="宋体" w:hAnsi="宋体" w:eastAsia="宋体" w:cs="Times New Roman"/>
                <w:szCs w:val="21"/>
              </w:rPr>
            </w:pPr>
          </w:p>
        </w:tc>
        <w:tc>
          <w:tcPr>
            <w:tcW w:w="3179" w:type="dxa"/>
            <w:tcMar>
              <w:left w:w="0" w:type="dxa"/>
              <w:right w:w="0" w:type="dxa"/>
            </w:tcMar>
            <w:vAlign w:val="center"/>
          </w:tcPr>
          <w:p w14:paraId="5000BA70">
            <w:pPr>
              <w:jc w:val="center"/>
              <w:rPr>
                <w:rFonts w:ascii="宋体" w:hAnsi="宋体" w:eastAsia="宋体" w:cs="Times New Roman"/>
                <w:szCs w:val="21"/>
              </w:rPr>
            </w:pPr>
          </w:p>
        </w:tc>
        <w:tc>
          <w:tcPr>
            <w:tcW w:w="3180" w:type="dxa"/>
            <w:tcMar>
              <w:left w:w="0" w:type="dxa"/>
              <w:right w:w="0" w:type="dxa"/>
            </w:tcMar>
            <w:vAlign w:val="center"/>
          </w:tcPr>
          <w:p w14:paraId="6A44D57F">
            <w:pPr>
              <w:jc w:val="center"/>
              <w:rPr>
                <w:rFonts w:ascii="宋体" w:hAnsi="宋体" w:eastAsia="宋体" w:cs="Times New Roman"/>
                <w:szCs w:val="21"/>
              </w:rPr>
            </w:pPr>
          </w:p>
        </w:tc>
        <w:tc>
          <w:tcPr>
            <w:tcW w:w="1837" w:type="dxa"/>
            <w:tcMar>
              <w:left w:w="0" w:type="dxa"/>
              <w:right w:w="0" w:type="dxa"/>
            </w:tcMar>
            <w:vAlign w:val="center"/>
          </w:tcPr>
          <w:p w14:paraId="663F2220">
            <w:pPr>
              <w:jc w:val="center"/>
              <w:rPr>
                <w:rFonts w:ascii="宋体" w:hAnsi="宋体" w:eastAsia="宋体" w:cs="Times New Roman"/>
                <w:szCs w:val="21"/>
              </w:rPr>
            </w:pPr>
          </w:p>
        </w:tc>
      </w:tr>
    </w:tbl>
    <w:p w14:paraId="67763235">
      <w:pPr>
        <w:spacing w:line="400" w:lineRule="exact"/>
        <w:rPr>
          <w:rFonts w:ascii="宋体" w:hAnsi="宋体" w:eastAsia="宋体" w:cs="Times New Roman"/>
          <w:szCs w:val="21"/>
        </w:rPr>
      </w:pPr>
      <w:r>
        <w:rPr>
          <w:rFonts w:ascii="宋体" w:hAnsi="宋体" w:eastAsia="宋体" w:cs="Times New Roman"/>
          <w:szCs w:val="21"/>
        </w:rPr>
        <w:t>注：</w:t>
      </w:r>
      <w:r>
        <w:rPr>
          <w:rFonts w:hint="eastAsia" w:ascii="宋体" w:hAnsi="宋体" w:eastAsia="宋体" w:cs="Times New Roman"/>
          <w:szCs w:val="21"/>
        </w:rPr>
        <w:t>1.如投标文件对本招标文件中的服务要求、商务要求及合同条款有偏离的，在本表中列明，并注明正偏离或负偏离。</w:t>
      </w:r>
    </w:p>
    <w:p w14:paraId="01D0F655">
      <w:pPr>
        <w:spacing w:line="400" w:lineRule="exact"/>
        <w:rPr>
          <w:rFonts w:ascii="宋体" w:hAnsi="宋体" w:eastAsia="宋体" w:cs="Times New Roman"/>
          <w:szCs w:val="21"/>
        </w:rPr>
      </w:pPr>
      <w:r>
        <w:rPr>
          <w:rFonts w:hint="eastAsia" w:ascii="宋体" w:hAnsi="宋体" w:eastAsia="宋体" w:cs="Times New Roman"/>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2A8BB9FD">
      <w:pPr>
        <w:spacing w:line="400" w:lineRule="exact"/>
        <w:rPr>
          <w:rFonts w:ascii="宋体" w:hAnsi="宋体" w:eastAsia="宋体" w:cs="Times New Roman"/>
          <w:b/>
          <w:szCs w:val="21"/>
        </w:rPr>
      </w:pPr>
      <w:r>
        <w:rPr>
          <w:rFonts w:hint="eastAsia" w:ascii="宋体" w:hAnsi="宋体" w:eastAsia="宋体" w:cs="Times New Roman"/>
          <w:b/>
          <w:szCs w:val="21"/>
        </w:rPr>
        <w:t>3.未在本表中填写的，视为完全响应招标文件中的服务要求、商务要求及合同条款。</w:t>
      </w:r>
    </w:p>
    <w:p w14:paraId="0136E4A1">
      <w:pPr>
        <w:rPr>
          <w:b/>
          <w:bCs/>
        </w:rPr>
      </w:pPr>
      <w:r>
        <w:rPr>
          <w:rFonts w:hint="eastAsia"/>
          <w:b/>
          <w:bCs/>
        </w:rPr>
        <w:t>4.本表中如有负偏离的视为没有实质性响应招标文件要求，作无效标处理。</w:t>
      </w:r>
    </w:p>
    <w:p w14:paraId="6E6FB9BC">
      <w:pPr>
        <w:spacing w:line="400" w:lineRule="exact"/>
        <w:rPr>
          <w:rFonts w:ascii="宋体" w:hAnsi="宋体" w:eastAsia="宋体" w:cs="Times New Roman"/>
          <w:szCs w:val="21"/>
        </w:rPr>
      </w:pPr>
    </w:p>
    <w:p w14:paraId="28F475A6">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06A54604">
      <w:pPr>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220852C2">
      <w:pPr>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57CA3602">
      <w:pPr>
        <w:spacing w:line="360" w:lineRule="auto"/>
        <w:rPr>
          <w:rFonts w:ascii="宋体" w:hAnsi="宋体" w:eastAsia="宋体" w:cs="Times New Roman"/>
          <w:sz w:val="24"/>
          <w:szCs w:val="24"/>
        </w:rPr>
        <w:sectPr>
          <w:pgSz w:w="11906" w:h="16838"/>
          <w:pgMar w:top="1418" w:right="1418" w:bottom="1418" w:left="1418" w:header="851" w:footer="992" w:gutter="0"/>
          <w:cols w:space="425" w:num="1"/>
          <w:docGrid w:type="lines" w:linePitch="312" w:charSpace="0"/>
        </w:sectPr>
      </w:pPr>
    </w:p>
    <w:p w14:paraId="6D861AF4">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附件十</w:t>
      </w:r>
    </w:p>
    <w:p w14:paraId="4E1CAEBF">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技术参数偏离表</w:t>
      </w:r>
    </w:p>
    <w:p w14:paraId="6138B12A">
      <w:pPr>
        <w:wordWrap w:val="0"/>
        <w:spacing w:line="400" w:lineRule="exact"/>
        <w:rPr>
          <w:rFonts w:ascii="宋体" w:hAnsi="宋体" w:eastAsia="宋体" w:cs="Times New Roman"/>
          <w:b/>
          <w:color w:val="000000" w:themeColor="text1"/>
          <w:szCs w:val="21"/>
          <w14:textFill>
            <w14:solidFill>
              <w14:schemeClr w14:val="tx1"/>
            </w14:solidFill>
          </w14:textFill>
        </w:rPr>
      </w:pPr>
    </w:p>
    <w:p w14:paraId="7C8FE7ED">
      <w:pPr>
        <w:wordWrap w:val="0"/>
        <w:spacing w:line="400" w:lineRule="exact"/>
        <w:rPr>
          <w:rFonts w:ascii="宋体" w:hAnsi="宋体" w:eastAsia="宋体"/>
          <w:szCs w:val="21"/>
        </w:rPr>
      </w:pPr>
      <w:r>
        <w:rPr>
          <w:rFonts w:hint="eastAsia" w:ascii="宋体" w:hAnsi="宋体" w:eastAsia="宋体"/>
          <w:szCs w:val="21"/>
        </w:rPr>
        <w:t>项目编号：</w:t>
      </w:r>
      <w:r>
        <w:rPr>
          <w:rFonts w:hint="eastAsia" w:ascii="宋体" w:hAnsi="宋体" w:eastAsia="宋体"/>
          <w:szCs w:val="21"/>
          <w:u w:val="single"/>
        </w:rPr>
        <w:t xml:space="preserve">                    </w:t>
      </w:r>
    </w:p>
    <w:p w14:paraId="2FAD80A9">
      <w:pPr>
        <w:wordWrap w:val="0"/>
        <w:spacing w:line="400" w:lineRule="exac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1701"/>
        <w:gridCol w:w="2268"/>
        <w:gridCol w:w="2268"/>
        <w:gridCol w:w="1986"/>
      </w:tblGrid>
      <w:tr w14:paraId="285085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Merge w:val="restart"/>
            <w:vAlign w:val="center"/>
          </w:tcPr>
          <w:p w14:paraId="7CEF8A58">
            <w:pPr>
              <w:jc w:val="center"/>
              <w:rPr>
                <w:rFonts w:ascii="宋体" w:hAnsi="宋体" w:eastAsia="宋体"/>
                <w:szCs w:val="21"/>
              </w:rPr>
            </w:pPr>
            <w:r>
              <w:rPr>
                <w:rFonts w:hint="eastAsia" w:ascii="宋体" w:hAnsi="宋体" w:eastAsia="宋体"/>
                <w:szCs w:val="21"/>
              </w:rPr>
              <w:t>序号</w:t>
            </w:r>
          </w:p>
        </w:tc>
        <w:tc>
          <w:tcPr>
            <w:tcW w:w="1701" w:type="dxa"/>
            <w:vMerge w:val="restart"/>
            <w:tcBorders>
              <w:right w:val="single" w:color="auto" w:sz="4" w:space="0"/>
            </w:tcBorders>
            <w:vAlign w:val="center"/>
          </w:tcPr>
          <w:p w14:paraId="3E2018B4">
            <w:pPr>
              <w:jc w:val="center"/>
              <w:rPr>
                <w:rFonts w:ascii="宋体" w:hAnsi="宋体" w:eastAsia="宋体"/>
                <w:szCs w:val="21"/>
              </w:rPr>
            </w:pPr>
            <w:r>
              <w:rPr>
                <w:rFonts w:hint="eastAsia" w:ascii="宋体" w:hAnsi="宋体" w:eastAsia="宋体"/>
                <w:szCs w:val="21"/>
              </w:rPr>
              <w:t>货物名称</w:t>
            </w:r>
          </w:p>
        </w:tc>
        <w:tc>
          <w:tcPr>
            <w:tcW w:w="4536" w:type="dxa"/>
            <w:gridSpan w:val="2"/>
            <w:tcBorders>
              <w:left w:val="single" w:color="auto" w:sz="4" w:space="0"/>
            </w:tcBorders>
            <w:vAlign w:val="center"/>
          </w:tcPr>
          <w:p w14:paraId="3C93AE1B">
            <w:pPr>
              <w:jc w:val="center"/>
              <w:rPr>
                <w:rFonts w:ascii="宋体" w:hAnsi="宋体" w:eastAsia="宋体"/>
                <w:szCs w:val="21"/>
              </w:rPr>
            </w:pPr>
            <w:r>
              <w:rPr>
                <w:rFonts w:hint="eastAsia" w:ascii="宋体" w:hAnsi="宋体" w:eastAsia="宋体"/>
                <w:szCs w:val="21"/>
              </w:rPr>
              <w:t>描述与招标文件技术参数的详细偏离</w:t>
            </w:r>
          </w:p>
        </w:tc>
        <w:tc>
          <w:tcPr>
            <w:tcW w:w="1986" w:type="dxa"/>
            <w:vMerge w:val="restart"/>
            <w:vAlign w:val="center"/>
          </w:tcPr>
          <w:p w14:paraId="16F74D2A">
            <w:pPr>
              <w:jc w:val="center"/>
              <w:rPr>
                <w:rFonts w:ascii="宋体" w:hAnsi="宋体" w:eastAsia="宋体"/>
                <w:szCs w:val="21"/>
              </w:rPr>
            </w:pPr>
            <w:r>
              <w:rPr>
                <w:rFonts w:hint="eastAsia" w:ascii="宋体" w:hAnsi="宋体" w:eastAsia="宋体"/>
                <w:szCs w:val="21"/>
              </w:rPr>
              <w:t>注明“正偏离”</w:t>
            </w:r>
          </w:p>
          <w:p w14:paraId="15938B5E">
            <w:pPr>
              <w:jc w:val="center"/>
              <w:rPr>
                <w:rFonts w:ascii="宋体" w:hAnsi="宋体" w:eastAsia="宋体"/>
                <w:szCs w:val="21"/>
              </w:rPr>
            </w:pPr>
            <w:r>
              <w:rPr>
                <w:rFonts w:hint="eastAsia" w:ascii="宋体" w:hAnsi="宋体" w:eastAsia="宋体"/>
                <w:szCs w:val="21"/>
              </w:rPr>
              <w:t>或“负偏离”</w:t>
            </w:r>
          </w:p>
        </w:tc>
      </w:tr>
      <w:tr w14:paraId="7E191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Merge w:val="continue"/>
            <w:vAlign w:val="center"/>
          </w:tcPr>
          <w:p w14:paraId="0B221E62">
            <w:pPr>
              <w:jc w:val="center"/>
              <w:rPr>
                <w:rFonts w:ascii="宋体" w:hAnsi="宋体" w:eastAsia="宋体"/>
                <w:szCs w:val="21"/>
              </w:rPr>
            </w:pPr>
          </w:p>
        </w:tc>
        <w:tc>
          <w:tcPr>
            <w:tcW w:w="1701" w:type="dxa"/>
            <w:vMerge w:val="continue"/>
            <w:tcBorders>
              <w:right w:val="single" w:color="auto" w:sz="4" w:space="0"/>
            </w:tcBorders>
            <w:vAlign w:val="center"/>
          </w:tcPr>
          <w:p w14:paraId="3EFF44F9">
            <w:pPr>
              <w:jc w:val="center"/>
              <w:rPr>
                <w:rFonts w:ascii="宋体" w:hAnsi="宋体" w:eastAsia="宋体"/>
                <w:szCs w:val="21"/>
              </w:rPr>
            </w:pPr>
          </w:p>
        </w:tc>
        <w:tc>
          <w:tcPr>
            <w:tcW w:w="2268" w:type="dxa"/>
            <w:tcBorders>
              <w:left w:val="single" w:color="auto" w:sz="4" w:space="0"/>
            </w:tcBorders>
            <w:vAlign w:val="center"/>
          </w:tcPr>
          <w:p w14:paraId="14E854A1">
            <w:pPr>
              <w:jc w:val="center"/>
              <w:rPr>
                <w:rFonts w:ascii="宋体" w:hAnsi="宋体" w:eastAsia="宋体"/>
                <w:szCs w:val="21"/>
              </w:rPr>
            </w:pPr>
            <w:r>
              <w:rPr>
                <w:rFonts w:hint="eastAsia" w:ascii="宋体" w:hAnsi="宋体" w:eastAsia="宋体"/>
                <w:szCs w:val="21"/>
              </w:rPr>
              <w:t>招标文件</w:t>
            </w:r>
          </w:p>
          <w:p w14:paraId="78B7C1A1">
            <w:pPr>
              <w:jc w:val="center"/>
              <w:rPr>
                <w:rFonts w:ascii="宋体" w:hAnsi="宋体" w:eastAsia="宋体"/>
                <w:szCs w:val="21"/>
              </w:rPr>
            </w:pPr>
            <w:r>
              <w:rPr>
                <w:rFonts w:hint="eastAsia" w:ascii="宋体" w:hAnsi="宋体" w:eastAsia="宋体"/>
                <w:szCs w:val="21"/>
              </w:rPr>
              <w:t>要求的技术参数</w:t>
            </w:r>
          </w:p>
        </w:tc>
        <w:tc>
          <w:tcPr>
            <w:tcW w:w="2268" w:type="dxa"/>
            <w:vAlign w:val="center"/>
          </w:tcPr>
          <w:p w14:paraId="3396C2BF">
            <w:pPr>
              <w:jc w:val="center"/>
              <w:rPr>
                <w:rFonts w:ascii="宋体" w:hAnsi="宋体" w:eastAsia="宋体"/>
                <w:szCs w:val="21"/>
              </w:rPr>
            </w:pPr>
            <w:r>
              <w:rPr>
                <w:rFonts w:hint="eastAsia" w:ascii="宋体" w:hAnsi="宋体" w:eastAsia="宋体"/>
                <w:szCs w:val="21"/>
              </w:rPr>
              <w:t>投标文件</w:t>
            </w:r>
          </w:p>
          <w:p w14:paraId="2B30CF18">
            <w:pPr>
              <w:jc w:val="center"/>
              <w:rPr>
                <w:rFonts w:ascii="宋体" w:hAnsi="宋体" w:eastAsia="宋体"/>
                <w:szCs w:val="21"/>
              </w:rPr>
            </w:pPr>
            <w:r>
              <w:rPr>
                <w:rFonts w:hint="eastAsia" w:ascii="宋体" w:hAnsi="宋体" w:eastAsia="宋体"/>
                <w:szCs w:val="21"/>
              </w:rPr>
              <w:t>响应的技术参数</w:t>
            </w:r>
          </w:p>
        </w:tc>
        <w:tc>
          <w:tcPr>
            <w:tcW w:w="1986" w:type="dxa"/>
            <w:vMerge w:val="continue"/>
            <w:vAlign w:val="center"/>
          </w:tcPr>
          <w:p w14:paraId="72F7733F">
            <w:pPr>
              <w:jc w:val="center"/>
              <w:rPr>
                <w:rFonts w:ascii="宋体" w:hAnsi="宋体" w:eastAsia="宋体"/>
                <w:szCs w:val="21"/>
              </w:rPr>
            </w:pPr>
          </w:p>
        </w:tc>
      </w:tr>
      <w:tr w14:paraId="241A1C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67A4168">
            <w:pPr>
              <w:jc w:val="center"/>
              <w:rPr>
                <w:rFonts w:ascii="宋体" w:hAnsi="宋体" w:eastAsia="宋体"/>
                <w:szCs w:val="21"/>
              </w:rPr>
            </w:pPr>
          </w:p>
        </w:tc>
        <w:tc>
          <w:tcPr>
            <w:tcW w:w="1701" w:type="dxa"/>
            <w:tcBorders>
              <w:right w:val="single" w:color="auto" w:sz="4" w:space="0"/>
            </w:tcBorders>
            <w:vAlign w:val="center"/>
          </w:tcPr>
          <w:p w14:paraId="3D18C8CB">
            <w:pPr>
              <w:jc w:val="center"/>
              <w:rPr>
                <w:rFonts w:ascii="宋体" w:hAnsi="宋体" w:eastAsia="宋体"/>
                <w:szCs w:val="21"/>
              </w:rPr>
            </w:pPr>
          </w:p>
        </w:tc>
        <w:tc>
          <w:tcPr>
            <w:tcW w:w="2268" w:type="dxa"/>
            <w:tcBorders>
              <w:left w:val="single" w:color="auto" w:sz="4" w:space="0"/>
            </w:tcBorders>
            <w:vAlign w:val="center"/>
          </w:tcPr>
          <w:p w14:paraId="0C56580D">
            <w:pPr>
              <w:jc w:val="center"/>
              <w:rPr>
                <w:rFonts w:ascii="宋体" w:hAnsi="宋体" w:eastAsia="宋体"/>
                <w:szCs w:val="21"/>
              </w:rPr>
            </w:pPr>
          </w:p>
        </w:tc>
        <w:tc>
          <w:tcPr>
            <w:tcW w:w="2268" w:type="dxa"/>
            <w:vAlign w:val="center"/>
          </w:tcPr>
          <w:p w14:paraId="667AEA93">
            <w:pPr>
              <w:jc w:val="center"/>
              <w:rPr>
                <w:rFonts w:ascii="宋体" w:hAnsi="宋体" w:eastAsia="宋体"/>
                <w:szCs w:val="21"/>
              </w:rPr>
            </w:pPr>
          </w:p>
        </w:tc>
        <w:tc>
          <w:tcPr>
            <w:tcW w:w="1986" w:type="dxa"/>
            <w:vAlign w:val="center"/>
          </w:tcPr>
          <w:p w14:paraId="0A974809">
            <w:pPr>
              <w:jc w:val="center"/>
              <w:rPr>
                <w:rFonts w:ascii="宋体" w:hAnsi="宋体" w:eastAsia="宋体"/>
                <w:szCs w:val="21"/>
              </w:rPr>
            </w:pPr>
          </w:p>
        </w:tc>
      </w:tr>
      <w:tr w14:paraId="79D25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35AA8EE">
            <w:pPr>
              <w:jc w:val="center"/>
              <w:rPr>
                <w:rFonts w:ascii="宋体" w:hAnsi="宋体" w:eastAsia="宋体"/>
                <w:szCs w:val="21"/>
              </w:rPr>
            </w:pPr>
          </w:p>
        </w:tc>
        <w:tc>
          <w:tcPr>
            <w:tcW w:w="1701" w:type="dxa"/>
            <w:tcBorders>
              <w:right w:val="single" w:color="auto" w:sz="4" w:space="0"/>
            </w:tcBorders>
            <w:vAlign w:val="center"/>
          </w:tcPr>
          <w:p w14:paraId="351325F1">
            <w:pPr>
              <w:jc w:val="center"/>
              <w:rPr>
                <w:rFonts w:ascii="宋体" w:hAnsi="宋体" w:eastAsia="宋体"/>
                <w:szCs w:val="21"/>
              </w:rPr>
            </w:pPr>
          </w:p>
        </w:tc>
        <w:tc>
          <w:tcPr>
            <w:tcW w:w="2268" w:type="dxa"/>
            <w:tcBorders>
              <w:left w:val="single" w:color="auto" w:sz="4" w:space="0"/>
            </w:tcBorders>
            <w:vAlign w:val="center"/>
          </w:tcPr>
          <w:p w14:paraId="5348FCF8">
            <w:pPr>
              <w:jc w:val="center"/>
              <w:rPr>
                <w:rFonts w:ascii="宋体" w:hAnsi="宋体" w:eastAsia="宋体"/>
                <w:szCs w:val="21"/>
              </w:rPr>
            </w:pPr>
          </w:p>
        </w:tc>
        <w:tc>
          <w:tcPr>
            <w:tcW w:w="2268" w:type="dxa"/>
            <w:vAlign w:val="center"/>
          </w:tcPr>
          <w:p w14:paraId="05476FB4">
            <w:pPr>
              <w:jc w:val="center"/>
              <w:rPr>
                <w:rFonts w:ascii="宋体" w:hAnsi="宋体" w:eastAsia="宋体"/>
                <w:szCs w:val="21"/>
              </w:rPr>
            </w:pPr>
          </w:p>
        </w:tc>
        <w:tc>
          <w:tcPr>
            <w:tcW w:w="1986" w:type="dxa"/>
            <w:vAlign w:val="center"/>
          </w:tcPr>
          <w:p w14:paraId="368AE46E">
            <w:pPr>
              <w:jc w:val="center"/>
              <w:rPr>
                <w:rFonts w:ascii="宋体" w:hAnsi="宋体" w:eastAsia="宋体"/>
                <w:szCs w:val="21"/>
              </w:rPr>
            </w:pPr>
          </w:p>
        </w:tc>
      </w:tr>
      <w:tr w14:paraId="604B8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68CBD814">
            <w:pPr>
              <w:jc w:val="center"/>
              <w:rPr>
                <w:rFonts w:ascii="宋体" w:hAnsi="宋体" w:eastAsia="宋体"/>
                <w:szCs w:val="21"/>
              </w:rPr>
            </w:pPr>
          </w:p>
        </w:tc>
        <w:tc>
          <w:tcPr>
            <w:tcW w:w="1701" w:type="dxa"/>
            <w:tcBorders>
              <w:right w:val="single" w:color="auto" w:sz="4" w:space="0"/>
            </w:tcBorders>
            <w:vAlign w:val="center"/>
          </w:tcPr>
          <w:p w14:paraId="2C819BC4">
            <w:pPr>
              <w:jc w:val="center"/>
              <w:rPr>
                <w:rFonts w:ascii="宋体" w:hAnsi="宋体" w:eastAsia="宋体"/>
                <w:szCs w:val="21"/>
              </w:rPr>
            </w:pPr>
          </w:p>
        </w:tc>
        <w:tc>
          <w:tcPr>
            <w:tcW w:w="2268" w:type="dxa"/>
            <w:tcBorders>
              <w:left w:val="single" w:color="auto" w:sz="4" w:space="0"/>
            </w:tcBorders>
            <w:vAlign w:val="center"/>
          </w:tcPr>
          <w:p w14:paraId="7A576586">
            <w:pPr>
              <w:jc w:val="center"/>
              <w:rPr>
                <w:rFonts w:ascii="宋体" w:hAnsi="宋体" w:eastAsia="宋体"/>
                <w:szCs w:val="21"/>
              </w:rPr>
            </w:pPr>
          </w:p>
        </w:tc>
        <w:tc>
          <w:tcPr>
            <w:tcW w:w="2268" w:type="dxa"/>
            <w:vAlign w:val="center"/>
          </w:tcPr>
          <w:p w14:paraId="64071F54">
            <w:pPr>
              <w:jc w:val="center"/>
              <w:rPr>
                <w:rFonts w:ascii="宋体" w:hAnsi="宋体" w:eastAsia="宋体"/>
                <w:szCs w:val="21"/>
              </w:rPr>
            </w:pPr>
          </w:p>
        </w:tc>
        <w:tc>
          <w:tcPr>
            <w:tcW w:w="1986" w:type="dxa"/>
            <w:vAlign w:val="center"/>
          </w:tcPr>
          <w:p w14:paraId="28438581">
            <w:pPr>
              <w:jc w:val="center"/>
              <w:rPr>
                <w:rFonts w:ascii="宋体" w:hAnsi="宋体" w:eastAsia="宋体"/>
                <w:szCs w:val="21"/>
              </w:rPr>
            </w:pPr>
          </w:p>
        </w:tc>
      </w:tr>
      <w:tr w14:paraId="1BCE9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200C4977">
            <w:pPr>
              <w:jc w:val="center"/>
              <w:rPr>
                <w:rFonts w:ascii="宋体" w:hAnsi="宋体" w:eastAsia="宋体"/>
                <w:szCs w:val="21"/>
              </w:rPr>
            </w:pPr>
          </w:p>
        </w:tc>
        <w:tc>
          <w:tcPr>
            <w:tcW w:w="1701" w:type="dxa"/>
            <w:tcBorders>
              <w:right w:val="single" w:color="auto" w:sz="4" w:space="0"/>
            </w:tcBorders>
            <w:vAlign w:val="center"/>
          </w:tcPr>
          <w:p w14:paraId="1CED7A62">
            <w:pPr>
              <w:jc w:val="center"/>
              <w:rPr>
                <w:rFonts w:ascii="宋体" w:hAnsi="宋体" w:eastAsia="宋体"/>
                <w:szCs w:val="21"/>
              </w:rPr>
            </w:pPr>
          </w:p>
        </w:tc>
        <w:tc>
          <w:tcPr>
            <w:tcW w:w="2268" w:type="dxa"/>
            <w:tcBorders>
              <w:left w:val="single" w:color="auto" w:sz="4" w:space="0"/>
            </w:tcBorders>
            <w:vAlign w:val="center"/>
          </w:tcPr>
          <w:p w14:paraId="0C1E9A95">
            <w:pPr>
              <w:jc w:val="center"/>
              <w:rPr>
                <w:rFonts w:ascii="宋体" w:hAnsi="宋体" w:eastAsia="宋体"/>
                <w:szCs w:val="21"/>
              </w:rPr>
            </w:pPr>
          </w:p>
        </w:tc>
        <w:tc>
          <w:tcPr>
            <w:tcW w:w="2268" w:type="dxa"/>
            <w:vAlign w:val="center"/>
          </w:tcPr>
          <w:p w14:paraId="796EEF3B">
            <w:pPr>
              <w:jc w:val="center"/>
              <w:rPr>
                <w:rFonts w:ascii="宋体" w:hAnsi="宋体" w:eastAsia="宋体"/>
                <w:szCs w:val="21"/>
              </w:rPr>
            </w:pPr>
          </w:p>
        </w:tc>
        <w:tc>
          <w:tcPr>
            <w:tcW w:w="1986" w:type="dxa"/>
            <w:vAlign w:val="center"/>
          </w:tcPr>
          <w:p w14:paraId="0A6C378E">
            <w:pPr>
              <w:jc w:val="center"/>
              <w:rPr>
                <w:rFonts w:ascii="宋体" w:hAnsi="宋体" w:eastAsia="宋体"/>
                <w:szCs w:val="21"/>
              </w:rPr>
            </w:pPr>
          </w:p>
        </w:tc>
      </w:tr>
      <w:tr w14:paraId="7FC0B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6FE43D3C">
            <w:pPr>
              <w:jc w:val="center"/>
              <w:rPr>
                <w:rFonts w:ascii="宋体" w:hAnsi="宋体" w:eastAsia="宋体"/>
                <w:szCs w:val="21"/>
              </w:rPr>
            </w:pPr>
          </w:p>
        </w:tc>
        <w:tc>
          <w:tcPr>
            <w:tcW w:w="1701" w:type="dxa"/>
            <w:tcBorders>
              <w:right w:val="single" w:color="auto" w:sz="4" w:space="0"/>
            </w:tcBorders>
            <w:vAlign w:val="center"/>
          </w:tcPr>
          <w:p w14:paraId="074BF7B9">
            <w:pPr>
              <w:jc w:val="center"/>
              <w:rPr>
                <w:rFonts w:ascii="宋体" w:hAnsi="宋体" w:eastAsia="宋体"/>
                <w:szCs w:val="21"/>
              </w:rPr>
            </w:pPr>
          </w:p>
        </w:tc>
        <w:tc>
          <w:tcPr>
            <w:tcW w:w="2268" w:type="dxa"/>
            <w:tcBorders>
              <w:left w:val="single" w:color="auto" w:sz="4" w:space="0"/>
            </w:tcBorders>
            <w:vAlign w:val="center"/>
          </w:tcPr>
          <w:p w14:paraId="04B08EA7">
            <w:pPr>
              <w:jc w:val="center"/>
              <w:rPr>
                <w:rFonts w:ascii="宋体" w:hAnsi="宋体" w:eastAsia="宋体"/>
                <w:szCs w:val="21"/>
              </w:rPr>
            </w:pPr>
          </w:p>
        </w:tc>
        <w:tc>
          <w:tcPr>
            <w:tcW w:w="2268" w:type="dxa"/>
            <w:vAlign w:val="center"/>
          </w:tcPr>
          <w:p w14:paraId="5232FD04">
            <w:pPr>
              <w:jc w:val="center"/>
              <w:rPr>
                <w:rFonts w:ascii="宋体" w:hAnsi="宋体" w:eastAsia="宋体"/>
                <w:szCs w:val="21"/>
              </w:rPr>
            </w:pPr>
          </w:p>
        </w:tc>
        <w:tc>
          <w:tcPr>
            <w:tcW w:w="1986" w:type="dxa"/>
            <w:vAlign w:val="center"/>
          </w:tcPr>
          <w:p w14:paraId="09DC51BD">
            <w:pPr>
              <w:jc w:val="center"/>
              <w:rPr>
                <w:rFonts w:ascii="宋体" w:hAnsi="宋体" w:eastAsia="宋体"/>
                <w:szCs w:val="21"/>
              </w:rPr>
            </w:pPr>
          </w:p>
        </w:tc>
      </w:tr>
    </w:tbl>
    <w:p w14:paraId="0ADA6C5A">
      <w:pPr>
        <w:wordWrap w:val="0"/>
        <w:spacing w:line="400" w:lineRule="exact"/>
        <w:rPr>
          <w:rFonts w:ascii="宋体" w:hAnsi="宋体" w:eastAsia="宋体"/>
          <w:szCs w:val="21"/>
        </w:rPr>
      </w:pPr>
      <w:r>
        <w:rPr>
          <w:rFonts w:hint="eastAsia" w:ascii="宋体" w:hAnsi="宋体" w:eastAsia="宋体"/>
          <w:szCs w:val="21"/>
        </w:rPr>
        <w:t>注：1</w:t>
      </w:r>
      <w:r>
        <w:rPr>
          <w:rFonts w:hint="eastAsia" w:ascii="宋体" w:hAnsi="宋体" w:eastAsia="宋体" w:cs="Times New Roman"/>
          <w:szCs w:val="21"/>
        </w:rPr>
        <w:t>.</w:t>
      </w:r>
      <w:r>
        <w:rPr>
          <w:rFonts w:hint="eastAsia" w:ascii="宋体" w:hAnsi="宋体" w:eastAsia="宋体"/>
          <w:szCs w:val="21"/>
        </w:rPr>
        <w:t>如投标文件对招标文件中的技术参数有偏离的，在本表中列明，并注明正偏离或负偏离。</w:t>
      </w:r>
    </w:p>
    <w:p w14:paraId="6691B427">
      <w:pPr>
        <w:wordWrap w:val="0"/>
        <w:spacing w:line="400" w:lineRule="exact"/>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w:t>
      </w:r>
      <w:r>
        <w:rPr>
          <w:rFonts w:hint="eastAsia" w:ascii="宋体" w:hAnsi="宋体" w:eastAsia="宋体"/>
          <w:szCs w:val="21"/>
        </w:rPr>
        <w:t>如投标人未在本表中列出偏离说明，即使其在投标文件的其他部分与招标文件要求有负偏离或回避不答，亦均视为完全响应招标文件中的技术参数并写入合同。若投标人在合同签订前后，以上述事项为借口而不进行合同签订手续或低于本表响应的技术参数提供货物，则视作其放弃中标资格。</w:t>
      </w:r>
    </w:p>
    <w:p w14:paraId="77810E54">
      <w:pPr>
        <w:wordWrap w:val="0"/>
        <w:spacing w:line="400" w:lineRule="exact"/>
        <w:rPr>
          <w:rFonts w:ascii="宋体" w:hAnsi="宋体" w:eastAsia="宋体"/>
          <w:b/>
          <w:szCs w:val="21"/>
        </w:rPr>
      </w:pPr>
      <w:r>
        <w:rPr>
          <w:rFonts w:hint="eastAsia" w:ascii="宋体" w:hAnsi="宋体" w:eastAsia="宋体"/>
          <w:b/>
          <w:szCs w:val="21"/>
        </w:rPr>
        <w:t>3.未在本表中填写的，视为完全响应招标文件中的技术参数。</w:t>
      </w:r>
    </w:p>
    <w:p w14:paraId="02A7814C">
      <w:pPr>
        <w:wordWrap w:val="0"/>
        <w:spacing w:line="400" w:lineRule="exact"/>
        <w:rPr>
          <w:rFonts w:ascii="宋体" w:hAnsi="宋体" w:eastAsia="宋体" w:cs="Times New Roman"/>
          <w:szCs w:val="21"/>
        </w:rPr>
      </w:pPr>
    </w:p>
    <w:p w14:paraId="10991562">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rPr>
        <w:t>投标人或联合体牵头人（盖电子公章）：</w:t>
      </w:r>
      <w:r>
        <w:rPr>
          <w:rFonts w:hint="eastAsia" w:ascii="宋体" w:hAnsi="宋体" w:eastAsia="宋体"/>
          <w:szCs w:val="21"/>
          <w:u w:val="single"/>
        </w:rPr>
        <w:t xml:space="preserve">          </w:t>
      </w:r>
    </w:p>
    <w:p w14:paraId="55217AD1">
      <w:pPr>
        <w:wordWrap w:val="0"/>
        <w:spacing w:line="400" w:lineRule="exact"/>
        <w:ind w:firstLine="2520" w:firstLineChars="1200"/>
        <w:rPr>
          <w:rFonts w:ascii="宋体" w:hAnsi="宋体" w:eastAsia="宋体"/>
          <w:szCs w:val="21"/>
        </w:rPr>
      </w:pPr>
      <w:r>
        <w:rPr>
          <w:rFonts w:hint="eastAsia" w:ascii="宋体" w:hAnsi="宋体" w:eastAsia="宋体" w:cs="Times New Roman"/>
          <w:szCs w:val="21"/>
        </w:rPr>
        <w:t>法定代表人或授权代表（签字或盖章）：</w:t>
      </w:r>
      <w:r>
        <w:rPr>
          <w:rFonts w:hint="eastAsia" w:ascii="宋体" w:hAnsi="宋体" w:eastAsia="宋体"/>
          <w:szCs w:val="21"/>
          <w:u w:val="single"/>
        </w:rPr>
        <w:t xml:space="preserve">          </w:t>
      </w:r>
    </w:p>
    <w:p w14:paraId="09E224B5">
      <w:pPr>
        <w:wordWrap w:val="0"/>
        <w:spacing w:line="400" w:lineRule="exact"/>
        <w:ind w:firstLine="2520" w:firstLineChars="12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A7918E7">
      <w:pPr>
        <w:spacing w:line="400" w:lineRule="exact"/>
        <w:jc w:val="left"/>
        <w:rPr>
          <w:rFonts w:ascii="宋体" w:hAnsi="宋体" w:eastAsia="宋体" w:cs="Times New Roman"/>
          <w:szCs w:val="21"/>
        </w:rPr>
      </w:pPr>
    </w:p>
    <w:p w14:paraId="22809F66">
      <w:pPr>
        <w:wordWrap w:val="0"/>
        <w:spacing w:line="400" w:lineRule="exact"/>
        <w:rPr>
          <w:rFonts w:ascii="宋体" w:hAnsi="宋体" w:eastAsia="宋体" w:cs="Times New Roman"/>
          <w:szCs w:val="21"/>
        </w:rPr>
      </w:pPr>
      <w:r>
        <w:rPr>
          <w:rFonts w:hint="eastAsia" w:ascii="宋体" w:hAnsi="宋体" w:eastAsia="宋体"/>
          <w:b/>
          <w:bCs/>
          <w:szCs w:val="21"/>
          <w:shd w:val="clear" w:color="auto" w:fill="BEBEBE" w:themeFill="background1" w:themeFillShade="BF"/>
        </w:rPr>
        <w:t>后附“技术参数”中要求提供的资料。</w:t>
      </w: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5C63F160">
        <w:pPr>
          <w:pStyle w:val="19"/>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26</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49C0">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6205" cy="139700"/>
              <wp:effectExtent l="0" t="0" r="0" b="1905"/>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69B91A4">
                          <w:pPr>
                            <w:pStyle w:val="19"/>
                            <w:rPr>
                              <w:rStyle w:val="29"/>
                            </w:rPr>
                          </w:pPr>
                          <w:r>
                            <w:fldChar w:fldCharType="begin"/>
                          </w:r>
                          <w:r>
                            <w:rPr>
                              <w:rStyle w:val="29"/>
                            </w:rPr>
                            <w:instrText xml:space="preserve">PAGE  </w:instrText>
                          </w:r>
                          <w:r>
                            <w:fldChar w:fldCharType="separate"/>
                          </w:r>
                          <w:r>
                            <w:rPr>
                              <w:rStyle w:val="29"/>
                            </w:rPr>
                            <w:t>35</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1pt;width:9.15pt;mso-position-horizontal:center;mso-position-horizontal-relative:margin;mso-position-vertical:top;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1RL9IPwBAAAEBAAADgAAAAAAAAABACAAAAAfAQAAZHJzL2Uyb0RvYy54bWxQ&#10;SwUGAAAAAAYABgBZAQAAjQUAAAAA&#10;">
              <v:fill on="f" focussize="0,0"/>
              <v:stroke on="f"/>
              <v:imagedata o:title=""/>
              <o:lock v:ext="edit" aspectratio="f"/>
              <v:textbox inset="0mm,0mm,0mm,0mm" style="mso-fit-shape-to-text:t;">
                <w:txbxContent>
                  <w:p w14:paraId="669B91A4">
                    <w:pPr>
                      <w:pStyle w:val="19"/>
                      <w:rPr>
                        <w:rStyle w:val="29"/>
                      </w:rPr>
                    </w:pPr>
                    <w:r>
                      <w:fldChar w:fldCharType="begin"/>
                    </w:r>
                    <w:r>
                      <w:rPr>
                        <w:rStyle w:val="29"/>
                      </w:rPr>
                      <w:instrText xml:space="preserve">PAGE  </w:instrText>
                    </w:r>
                    <w:r>
                      <w:fldChar w:fldCharType="separate"/>
                    </w:r>
                    <w:r>
                      <w:rPr>
                        <w:rStyle w:val="29"/>
                      </w:rP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41FA1">
    <w:pPr>
      <w:tabs>
        <w:tab w:val="center" w:pos="4153"/>
        <w:tab w:val="right" w:pos="8306"/>
      </w:tabs>
      <w:snapToGrid w:val="0"/>
      <w:jc w:val="left"/>
      <w:rPr>
        <w:rFonts w:ascii="Times New Roman" w:hAnsi="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99843F1">
                          <w:pPr>
                            <w:pStyle w:val="19"/>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ulhTQAAAAAwEAAA8AAAAAAAAAAQAgAAAAIgAAAGRycy9kb3ducmV2LnhtbFBLAQIU&#10;ABQAAAAIAIdO4kAmOcK6+wEAAAQEAAAOAAAAAAAAAAEAIAAAAB8BAABkcnMvZTJvRG9jLnhtbFBL&#10;BQYAAAAABgAGAFkBAACMBQAAAAA=&#10;">
              <v:fill on="f" focussize="0,0"/>
              <v:stroke on="f"/>
              <v:imagedata o:title=""/>
              <o:lock v:ext="edit" aspectratio="f"/>
              <v:textbox inset="0mm,0mm,0mm,0mm" style="mso-fit-shape-to-text:t;">
                <w:txbxContent>
                  <w:p w14:paraId="199843F1">
                    <w:pPr>
                      <w:pStyle w:val="1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E9C7"/>
    <w:multiLevelType w:val="singleLevel"/>
    <w:tmpl w:val="99F5E9C7"/>
    <w:lvl w:ilvl="0" w:tentative="0">
      <w:start w:val="2"/>
      <w:numFmt w:val="chineseCounting"/>
      <w:suff w:val="space"/>
      <w:lvlText w:val="第%1章"/>
      <w:lvlJc w:val="left"/>
      <w:rPr>
        <w:rFonts w:hint="eastAsia"/>
      </w:rPr>
    </w:lvl>
  </w:abstractNum>
  <w:abstractNum w:abstractNumId="1">
    <w:nsid w:val="29E15B5D"/>
    <w:multiLevelType w:val="singleLevel"/>
    <w:tmpl w:val="29E15B5D"/>
    <w:lvl w:ilvl="0" w:tentative="0">
      <w:start w:val="5"/>
      <w:numFmt w:val="chineseCounting"/>
      <w:suff w:val="nothing"/>
      <w:lvlText w:val="%1、"/>
      <w:lvlJc w:val="left"/>
      <w:rPr>
        <w:rFonts w:hint="eastAsia"/>
      </w:rPr>
    </w:lvl>
  </w:abstractNum>
  <w:abstractNum w:abstractNumId="2">
    <w:nsid w:val="3CEFA3AF"/>
    <w:multiLevelType w:val="singleLevel"/>
    <w:tmpl w:val="3CEFA3AF"/>
    <w:lvl w:ilvl="0" w:tentative="0">
      <w:start w:val="1"/>
      <w:numFmt w:val="decimal"/>
      <w:suff w:val="nothing"/>
      <w:lvlText w:val="%1、"/>
      <w:lvlJc w:val="left"/>
    </w:lvl>
  </w:abstractNum>
  <w:abstractNum w:abstractNumId="3">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pStyle w:val="72"/>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4">
    <w:nsid w:val="6CAEC7A0"/>
    <w:multiLevelType w:val="singleLevel"/>
    <w:tmpl w:val="6CAEC7A0"/>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DgyMGFmMjE4MmY5ZjYyOGIzMzM5ZTY2YTIwMjUifQ=="/>
  </w:docVars>
  <w:rsids>
    <w:rsidRoot w:val="002C2772"/>
    <w:rsid w:val="00000198"/>
    <w:rsid w:val="000002F8"/>
    <w:rsid w:val="000004A2"/>
    <w:rsid w:val="000005F8"/>
    <w:rsid w:val="000006B0"/>
    <w:rsid w:val="00000BD3"/>
    <w:rsid w:val="00000EDC"/>
    <w:rsid w:val="000010BA"/>
    <w:rsid w:val="0000117C"/>
    <w:rsid w:val="000011C6"/>
    <w:rsid w:val="000011D3"/>
    <w:rsid w:val="00001351"/>
    <w:rsid w:val="0000149D"/>
    <w:rsid w:val="00001749"/>
    <w:rsid w:val="0000174C"/>
    <w:rsid w:val="00001D5C"/>
    <w:rsid w:val="00001F06"/>
    <w:rsid w:val="000020A7"/>
    <w:rsid w:val="00002352"/>
    <w:rsid w:val="00002459"/>
    <w:rsid w:val="000024B3"/>
    <w:rsid w:val="00002647"/>
    <w:rsid w:val="00002829"/>
    <w:rsid w:val="0000295D"/>
    <w:rsid w:val="00002AB7"/>
    <w:rsid w:val="00002D8F"/>
    <w:rsid w:val="00002ED0"/>
    <w:rsid w:val="00002FDF"/>
    <w:rsid w:val="0000301E"/>
    <w:rsid w:val="00003056"/>
    <w:rsid w:val="00003208"/>
    <w:rsid w:val="0000320B"/>
    <w:rsid w:val="00003818"/>
    <w:rsid w:val="000038DA"/>
    <w:rsid w:val="000038E5"/>
    <w:rsid w:val="00004591"/>
    <w:rsid w:val="00004686"/>
    <w:rsid w:val="00004887"/>
    <w:rsid w:val="00004AFF"/>
    <w:rsid w:val="00004EDD"/>
    <w:rsid w:val="00005149"/>
    <w:rsid w:val="000053A0"/>
    <w:rsid w:val="000053A9"/>
    <w:rsid w:val="000057A0"/>
    <w:rsid w:val="00005F6E"/>
    <w:rsid w:val="0000600D"/>
    <w:rsid w:val="00006019"/>
    <w:rsid w:val="00006752"/>
    <w:rsid w:val="00006BE9"/>
    <w:rsid w:val="000070FA"/>
    <w:rsid w:val="00007329"/>
    <w:rsid w:val="00007423"/>
    <w:rsid w:val="000075B1"/>
    <w:rsid w:val="000075E2"/>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38"/>
    <w:rsid w:val="00010D48"/>
    <w:rsid w:val="00010FDF"/>
    <w:rsid w:val="00011131"/>
    <w:rsid w:val="000112A9"/>
    <w:rsid w:val="0001144B"/>
    <w:rsid w:val="0001181E"/>
    <w:rsid w:val="0001182D"/>
    <w:rsid w:val="0001183F"/>
    <w:rsid w:val="000118EA"/>
    <w:rsid w:val="000118F1"/>
    <w:rsid w:val="00011A6A"/>
    <w:rsid w:val="00011BF7"/>
    <w:rsid w:val="00011CE2"/>
    <w:rsid w:val="00011D72"/>
    <w:rsid w:val="00011E24"/>
    <w:rsid w:val="000121C3"/>
    <w:rsid w:val="000122F8"/>
    <w:rsid w:val="00012321"/>
    <w:rsid w:val="000124DC"/>
    <w:rsid w:val="00012743"/>
    <w:rsid w:val="0001276C"/>
    <w:rsid w:val="00012785"/>
    <w:rsid w:val="00012C1A"/>
    <w:rsid w:val="00012E4B"/>
    <w:rsid w:val="00012E75"/>
    <w:rsid w:val="000130C2"/>
    <w:rsid w:val="00013125"/>
    <w:rsid w:val="00013543"/>
    <w:rsid w:val="00013560"/>
    <w:rsid w:val="00013597"/>
    <w:rsid w:val="0001366B"/>
    <w:rsid w:val="0001384D"/>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287"/>
    <w:rsid w:val="00015509"/>
    <w:rsid w:val="0001560A"/>
    <w:rsid w:val="00015626"/>
    <w:rsid w:val="00015CED"/>
    <w:rsid w:val="00015D0D"/>
    <w:rsid w:val="00015DB2"/>
    <w:rsid w:val="00015E96"/>
    <w:rsid w:val="000164BF"/>
    <w:rsid w:val="000164DD"/>
    <w:rsid w:val="00016655"/>
    <w:rsid w:val="00016666"/>
    <w:rsid w:val="0001674D"/>
    <w:rsid w:val="00016A90"/>
    <w:rsid w:val="00016B34"/>
    <w:rsid w:val="00016DAC"/>
    <w:rsid w:val="00016EEC"/>
    <w:rsid w:val="000171AE"/>
    <w:rsid w:val="000171E5"/>
    <w:rsid w:val="00017205"/>
    <w:rsid w:val="00017C52"/>
    <w:rsid w:val="00017EE4"/>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442"/>
    <w:rsid w:val="00021630"/>
    <w:rsid w:val="000216A2"/>
    <w:rsid w:val="00021A7E"/>
    <w:rsid w:val="00021ADB"/>
    <w:rsid w:val="00021BA7"/>
    <w:rsid w:val="00021FE9"/>
    <w:rsid w:val="00022113"/>
    <w:rsid w:val="0002227A"/>
    <w:rsid w:val="0002243B"/>
    <w:rsid w:val="000225B3"/>
    <w:rsid w:val="000229A4"/>
    <w:rsid w:val="00022A9D"/>
    <w:rsid w:val="00022BB4"/>
    <w:rsid w:val="00022C6C"/>
    <w:rsid w:val="00022C86"/>
    <w:rsid w:val="000230C1"/>
    <w:rsid w:val="00023168"/>
    <w:rsid w:val="00023267"/>
    <w:rsid w:val="0002333D"/>
    <w:rsid w:val="0002359E"/>
    <w:rsid w:val="000235A2"/>
    <w:rsid w:val="00023617"/>
    <w:rsid w:val="00023A00"/>
    <w:rsid w:val="00023BC9"/>
    <w:rsid w:val="00023C2F"/>
    <w:rsid w:val="00023C91"/>
    <w:rsid w:val="00024194"/>
    <w:rsid w:val="00024239"/>
    <w:rsid w:val="000242C3"/>
    <w:rsid w:val="0002433E"/>
    <w:rsid w:val="0002461B"/>
    <w:rsid w:val="000247C2"/>
    <w:rsid w:val="00024804"/>
    <w:rsid w:val="00024A8A"/>
    <w:rsid w:val="00024ED1"/>
    <w:rsid w:val="00025065"/>
    <w:rsid w:val="00025251"/>
    <w:rsid w:val="000254F8"/>
    <w:rsid w:val="000256B3"/>
    <w:rsid w:val="000258C5"/>
    <w:rsid w:val="00025972"/>
    <w:rsid w:val="00025A3B"/>
    <w:rsid w:val="00025A48"/>
    <w:rsid w:val="00025DEB"/>
    <w:rsid w:val="000261A4"/>
    <w:rsid w:val="00026667"/>
    <w:rsid w:val="00026684"/>
    <w:rsid w:val="00026830"/>
    <w:rsid w:val="00026A2F"/>
    <w:rsid w:val="00026B06"/>
    <w:rsid w:val="00026D1C"/>
    <w:rsid w:val="00026D4A"/>
    <w:rsid w:val="00026DA0"/>
    <w:rsid w:val="00026FE2"/>
    <w:rsid w:val="00027030"/>
    <w:rsid w:val="0002726D"/>
    <w:rsid w:val="00027270"/>
    <w:rsid w:val="000272EE"/>
    <w:rsid w:val="00027321"/>
    <w:rsid w:val="000276DC"/>
    <w:rsid w:val="00027799"/>
    <w:rsid w:val="000278CD"/>
    <w:rsid w:val="00027997"/>
    <w:rsid w:val="000279EC"/>
    <w:rsid w:val="00027A66"/>
    <w:rsid w:val="00027B09"/>
    <w:rsid w:val="00027B50"/>
    <w:rsid w:val="00027C72"/>
    <w:rsid w:val="000300F4"/>
    <w:rsid w:val="000301FA"/>
    <w:rsid w:val="000301FF"/>
    <w:rsid w:val="000302B8"/>
    <w:rsid w:val="00030438"/>
    <w:rsid w:val="000305BD"/>
    <w:rsid w:val="00030679"/>
    <w:rsid w:val="0003082B"/>
    <w:rsid w:val="00030A88"/>
    <w:rsid w:val="00030CB2"/>
    <w:rsid w:val="00030D84"/>
    <w:rsid w:val="00030E7E"/>
    <w:rsid w:val="00031000"/>
    <w:rsid w:val="00031270"/>
    <w:rsid w:val="000312BB"/>
    <w:rsid w:val="000313ED"/>
    <w:rsid w:val="000313F4"/>
    <w:rsid w:val="00031560"/>
    <w:rsid w:val="00031924"/>
    <w:rsid w:val="00031A9C"/>
    <w:rsid w:val="00031CFE"/>
    <w:rsid w:val="00032000"/>
    <w:rsid w:val="000320FA"/>
    <w:rsid w:val="000321A2"/>
    <w:rsid w:val="000322FC"/>
    <w:rsid w:val="00032347"/>
    <w:rsid w:val="00032648"/>
    <w:rsid w:val="00032752"/>
    <w:rsid w:val="000328AF"/>
    <w:rsid w:val="0003297C"/>
    <w:rsid w:val="00032B08"/>
    <w:rsid w:val="00032C4C"/>
    <w:rsid w:val="00032D12"/>
    <w:rsid w:val="00032DAA"/>
    <w:rsid w:val="00032E1F"/>
    <w:rsid w:val="0003322B"/>
    <w:rsid w:val="00033257"/>
    <w:rsid w:val="0003325D"/>
    <w:rsid w:val="00033399"/>
    <w:rsid w:val="000333EA"/>
    <w:rsid w:val="00033415"/>
    <w:rsid w:val="00033C72"/>
    <w:rsid w:val="00033F8A"/>
    <w:rsid w:val="00033F8E"/>
    <w:rsid w:val="00034186"/>
    <w:rsid w:val="00034236"/>
    <w:rsid w:val="00034463"/>
    <w:rsid w:val="000344FD"/>
    <w:rsid w:val="0003476D"/>
    <w:rsid w:val="0003478C"/>
    <w:rsid w:val="00034B0C"/>
    <w:rsid w:val="00034E3B"/>
    <w:rsid w:val="00034EDA"/>
    <w:rsid w:val="00034F42"/>
    <w:rsid w:val="00034FE4"/>
    <w:rsid w:val="0003510B"/>
    <w:rsid w:val="00035437"/>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C3C"/>
    <w:rsid w:val="00036F7B"/>
    <w:rsid w:val="00037091"/>
    <w:rsid w:val="000370DA"/>
    <w:rsid w:val="000370F9"/>
    <w:rsid w:val="00037411"/>
    <w:rsid w:val="000374FC"/>
    <w:rsid w:val="000375D0"/>
    <w:rsid w:val="000379F0"/>
    <w:rsid w:val="00037B83"/>
    <w:rsid w:val="00037BC3"/>
    <w:rsid w:val="00037E7C"/>
    <w:rsid w:val="00037ED0"/>
    <w:rsid w:val="00037EE1"/>
    <w:rsid w:val="00037F5B"/>
    <w:rsid w:val="00040230"/>
    <w:rsid w:val="000402ED"/>
    <w:rsid w:val="00040526"/>
    <w:rsid w:val="0004063B"/>
    <w:rsid w:val="00040682"/>
    <w:rsid w:val="000406E6"/>
    <w:rsid w:val="00040712"/>
    <w:rsid w:val="00040A1B"/>
    <w:rsid w:val="00040CA7"/>
    <w:rsid w:val="00040D85"/>
    <w:rsid w:val="00040DA6"/>
    <w:rsid w:val="00040FC0"/>
    <w:rsid w:val="000410CD"/>
    <w:rsid w:val="00041192"/>
    <w:rsid w:val="0004126F"/>
    <w:rsid w:val="000412CE"/>
    <w:rsid w:val="00041391"/>
    <w:rsid w:val="000413CC"/>
    <w:rsid w:val="000413F3"/>
    <w:rsid w:val="000415DA"/>
    <w:rsid w:val="000417AB"/>
    <w:rsid w:val="000419C1"/>
    <w:rsid w:val="00041A3D"/>
    <w:rsid w:val="00041A48"/>
    <w:rsid w:val="00041AC9"/>
    <w:rsid w:val="00041C12"/>
    <w:rsid w:val="00041CC6"/>
    <w:rsid w:val="00041CF9"/>
    <w:rsid w:val="00041D07"/>
    <w:rsid w:val="00041DB1"/>
    <w:rsid w:val="00041FC6"/>
    <w:rsid w:val="00042212"/>
    <w:rsid w:val="000422E1"/>
    <w:rsid w:val="00042312"/>
    <w:rsid w:val="0004257E"/>
    <w:rsid w:val="00042632"/>
    <w:rsid w:val="0004289E"/>
    <w:rsid w:val="00042969"/>
    <w:rsid w:val="0004299D"/>
    <w:rsid w:val="00042A79"/>
    <w:rsid w:val="00042B70"/>
    <w:rsid w:val="000437E2"/>
    <w:rsid w:val="00043977"/>
    <w:rsid w:val="00043DF8"/>
    <w:rsid w:val="00043E45"/>
    <w:rsid w:val="0004407E"/>
    <w:rsid w:val="0004412B"/>
    <w:rsid w:val="00044347"/>
    <w:rsid w:val="000443B8"/>
    <w:rsid w:val="00044467"/>
    <w:rsid w:val="000444A6"/>
    <w:rsid w:val="000444A7"/>
    <w:rsid w:val="0004472F"/>
    <w:rsid w:val="0004491B"/>
    <w:rsid w:val="00044A5E"/>
    <w:rsid w:val="00044CD9"/>
    <w:rsid w:val="00044F59"/>
    <w:rsid w:val="00045182"/>
    <w:rsid w:val="0004538F"/>
    <w:rsid w:val="000456B5"/>
    <w:rsid w:val="00045896"/>
    <w:rsid w:val="0004595C"/>
    <w:rsid w:val="00045D88"/>
    <w:rsid w:val="00046351"/>
    <w:rsid w:val="00046357"/>
    <w:rsid w:val="000464B3"/>
    <w:rsid w:val="00046733"/>
    <w:rsid w:val="00046AAC"/>
    <w:rsid w:val="00046BE6"/>
    <w:rsid w:val="00046C3F"/>
    <w:rsid w:val="00046D51"/>
    <w:rsid w:val="00046F04"/>
    <w:rsid w:val="00047050"/>
    <w:rsid w:val="00047677"/>
    <w:rsid w:val="00047716"/>
    <w:rsid w:val="000478CC"/>
    <w:rsid w:val="00047B6E"/>
    <w:rsid w:val="00047C53"/>
    <w:rsid w:val="00047C89"/>
    <w:rsid w:val="00047ED6"/>
    <w:rsid w:val="00050115"/>
    <w:rsid w:val="000502CA"/>
    <w:rsid w:val="0005032E"/>
    <w:rsid w:val="00050399"/>
    <w:rsid w:val="000503FD"/>
    <w:rsid w:val="000504A8"/>
    <w:rsid w:val="00050556"/>
    <w:rsid w:val="000505F9"/>
    <w:rsid w:val="00050721"/>
    <w:rsid w:val="0005083C"/>
    <w:rsid w:val="00050A4E"/>
    <w:rsid w:val="00050A55"/>
    <w:rsid w:val="00050EFA"/>
    <w:rsid w:val="000511D5"/>
    <w:rsid w:val="000516A0"/>
    <w:rsid w:val="00051839"/>
    <w:rsid w:val="00051878"/>
    <w:rsid w:val="000519CA"/>
    <w:rsid w:val="00051A86"/>
    <w:rsid w:val="00051B7F"/>
    <w:rsid w:val="00051C97"/>
    <w:rsid w:val="00051DB2"/>
    <w:rsid w:val="00051EE7"/>
    <w:rsid w:val="0005217C"/>
    <w:rsid w:val="000523F3"/>
    <w:rsid w:val="00052967"/>
    <w:rsid w:val="00052974"/>
    <w:rsid w:val="00052A8F"/>
    <w:rsid w:val="00052D18"/>
    <w:rsid w:val="00052E46"/>
    <w:rsid w:val="00052FBC"/>
    <w:rsid w:val="00053117"/>
    <w:rsid w:val="000532D3"/>
    <w:rsid w:val="0005345F"/>
    <w:rsid w:val="000539E2"/>
    <w:rsid w:val="00053AAC"/>
    <w:rsid w:val="00053D10"/>
    <w:rsid w:val="00053DDF"/>
    <w:rsid w:val="00054076"/>
    <w:rsid w:val="00054088"/>
    <w:rsid w:val="00054327"/>
    <w:rsid w:val="0005471A"/>
    <w:rsid w:val="00054A9E"/>
    <w:rsid w:val="00054C3A"/>
    <w:rsid w:val="00054CDE"/>
    <w:rsid w:val="00054D86"/>
    <w:rsid w:val="00054DC7"/>
    <w:rsid w:val="000559A6"/>
    <w:rsid w:val="00055C09"/>
    <w:rsid w:val="00055D1E"/>
    <w:rsid w:val="00055F8B"/>
    <w:rsid w:val="00055F9E"/>
    <w:rsid w:val="00056068"/>
    <w:rsid w:val="0005669B"/>
    <w:rsid w:val="0005690D"/>
    <w:rsid w:val="00056CBB"/>
    <w:rsid w:val="00056DC2"/>
    <w:rsid w:val="00056FBB"/>
    <w:rsid w:val="0005702D"/>
    <w:rsid w:val="000571BA"/>
    <w:rsid w:val="000571E0"/>
    <w:rsid w:val="00057318"/>
    <w:rsid w:val="000574D1"/>
    <w:rsid w:val="00057632"/>
    <w:rsid w:val="000576C4"/>
    <w:rsid w:val="000578B2"/>
    <w:rsid w:val="0005791D"/>
    <w:rsid w:val="00057928"/>
    <w:rsid w:val="00057970"/>
    <w:rsid w:val="00057981"/>
    <w:rsid w:val="00057AE0"/>
    <w:rsid w:val="00057BC1"/>
    <w:rsid w:val="00057D5D"/>
    <w:rsid w:val="00057D9E"/>
    <w:rsid w:val="000600D4"/>
    <w:rsid w:val="00060532"/>
    <w:rsid w:val="00060575"/>
    <w:rsid w:val="00060683"/>
    <w:rsid w:val="0006075B"/>
    <w:rsid w:val="00060995"/>
    <w:rsid w:val="00060DAF"/>
    <w:rsid w:val="00060DFF"/>
    <w:rsid w:val="00060E26"/>
    <w:rsid w:val="00060E4E"/>
    <w:rsid w:val="00060FA0"/>
    <w:rsid w:val="000610A1"/>
    <w:rsid w:val="000616AF"/>
    <w:rsid w:val="000617A6"/>
    <w:rsid w:val="000619B6"/>
    <w:rsid w:val="00061A43"/>
    <w:rsid w:val="00061C0A"/>
    <w:rsid w:val="00061D12"/>
    <w:rsid w:val="00061F85"/>
    <w:rsid w:val="00061FB6"/>
    <w:rsid w:val="0006230E"/>
    <w:rsid w:val="0006237D"/>
    <w:rsid w:val="00062450"/>
    <w:rsid w:val="0006248F"/>
    <w:rsid w:val="000625C9"/>
    <w:rsid w:val="000625D6"/>
    <w:rsid w:val="0006288B"/>
    <w:rsid w:val="00062CB1"/>
    <w:rsid w:val="00063004"/>
    <w:rsid w:val="00063058"/>
    <w:rsid w:val="000630BC"/>
    <w:rsid w:val="0006329A"/>
    <w:rsid w:val="000632CC"/>
    <w:rsid w:val="00063525"/>
    <w:rsid w:val="00063664"/>
    <w:rsid w:val="00063771"/>
    <w:rsid w:val="000637FC"/>
    <w:rsid w:val="000638DC"/>
    <w:rsid w:val="00063A7E"/>
    <w:rsid w:val="00063A98"/>
    <w:rsid w:val="00063B86"/>
    <w:rsid w:val="0006402F"/>
    <w:rsid w:val="000641D1"/>
    <w:rsid w:val="00064242"/>
    <w:rsid w:val="00064609"/>
    <w:rsid w:val="000648A4"/>
    <w:rsid w:val="00064AEB"/>
    <w:rsid w:val="00064AF2"/>
    <w:rsid w:val="00064B30"/>
    <w:rsid w:val="00064BBB"/>
    <w:rsid w:val="00064DF6"/>
    <w:rsid w:val="00064E0E"/>
    <w:rsid w:val="000651FC"/>
    <w:rsid w:val="00065313"/>
    <w:rsid w:val="0006531B"/>
    <w:rsid w:val="00065423"/>
    <w:rsid w:val="00065748"/>
    <w:rsid w:val="00065790"/>
    <w:rsid w:val="000658C8"/>
    <w:rsid w:val="00065C45"/>
    <w:rsid w:val="00065D66"/>
    <w:rsid w:val="00065DDF"/>
    <w:rsid w:val="00065F00"/>
    <w:rsid w:val="0006620A"/>
    <w:rsid w:val="000662CB"/>
    <w:rsid w:val="000664A1"/>
    <w:rsid w:val="000664EA"/>
    <w:rsid w:val="000665BB"/>
    <w:rsid w:val="000667FE"/>
    <w:rsid w:val="00066A60"/>
    <w:rsid w:val="00066C18"/>
    <w:rsid w:val="00066EE5"/>
    <w:rsid w:val="00067035"/>
    <w:rsid w:val="00067146"/>
    <w:rsid w:val="0006714E"/>
    <w:rsid w:val="00067191"/>
    <w:rsid w:val="00067251"/>
    <w:rsid w:val="0006763F"/>
    <w:rsid w:val="0006779E"/>
    <w:rsid w:val="00067804"/>
    <w:rsid w:val="00067897"/>
    <w:rsid w:val="00067C15"/>
    <w:rsid w:val="00067C85"/>
    <w:rsid w:val="00067D6F"/>
    <w:rsid w:val="00067DF9"/>
    <w:rsid w:val="000700F2"/>
    <w:rsid w:val="00070118"/>
    <w:rsid w:val="00070350"/>
    <w:rsid w:val="00070567"/>
    <w:rsid w:val="000708E0"/>
    <w:rsid w:val="00070B78"/>
    <w:rsid w:val="00070D2D"/>
    <w:rsid w:val="00070D5D"/>
    <w:rsid w:val="00070F59"/>
    <w:rsid w:val="0007101B"/>
    <w:rsid w:val="000712A5"/>
    <w:rsid w:val="000712C1"/>
    <w:rsid w:val="000715D0"/>
    <w:rsid w:val="00071651"/>
    <w:rsid w:val="000719EE"/>
    <w:rsid w:val="00071DFD"/>
    <w:rsid w:val="000723AE"/>
    <w:rsid w:val="000723FE"/>
    <w:rsid w:val="00072507"/>
    <w:rsid w:val="0007288C"/>
    <w:rsid w:val="00072C0D"/>
    <w:rsid w:val="00072E59"/>
    <w:rsid w:val="00072E9A"/>
    <w:rsid w:val="00072F2C"/>
    <w:rsid w:val="00072F2F"/>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739"/>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9C"/>
    <w:rsid w:val="00075F56"/>
    <w:rsid w:val="00076151"/>
    <w:rsid w:val="000762C0"/>
    <w:rsid w:val="0007645E"/>
    <w:rsid w:val="000764A2"/>
    <w:rsid w:val="00076571"/>
    <w:rsid w:val="000765A7"/>
    <w:rsid w:val="00076777"/>
    <w:rsid w:val="00076FBB"/>
    <w:rsid w:val="00077148"/>
    <w:rsid w:val="0007725B"/>
    <w:rsid w:val="000772BC"/>
    <w:rsid w:val="000772E0"/>
    <w:rsid w:val="000773DE"/>
    <w:rsid w:val="00077427"/>
    <w:rsid w:val="000776FD"/>
    <w:rsid w:val="000777F4"/>
    <w:rsid w:val="0007782A"/>
    <w:rsid w:val="00077AF8"/>
    <w:rsid w:val="00077BF3"/>
    <w:rsid w:val="00077C33"/>
    <w:rsid w:val="00077C6A"/>
    <w:rsid w:val="00077CD2"/>
    <w:rsid w:val="00077D9E"/>
    <w:rsid w:val="00077E0D"/>
    <w:rsid w:val="00077E15"/>
    <w:rsid w:val="00077FD0"/>
    <w:rsid w:val="000802E4"/>
    <w:rsid w:val="00080520"/>
    <w:rsid w:val="000806C0"/>
    <w:rsid w:val="00080879"/>
    <w:rsid w:val="00080912"/>
    <w:rsid w:val="00080AD8"/>
    <w:rsid w:val="00080C76"/>
    <w:rsid w:val="00080D23"/>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85C"/>
    <w:rsid w:val="00083B1A"/>
    <w:rsid w:val="000840F6"/>
    <w:rsid w:val="00084325"/>
    <w:rsid w:val="000844B3"/>
    <w:rsid w:val="000844D3"/>
    <w:rsid w:val="0008479F"/>
    <w:rsid w:val="000849A7"/>
    <w:rsid w:val="00084BA0"/>
    <w:rsid w:val="00084CB7"/>
    <w:rsid w:val="00084D16"/>
    <w:rsid w:val="00084D65"/>
    <w:rsid w:val="00084DFB"/>
    <w:rsid w:val="000851C8"/>
    <w:rsid w:val="00085555"/>
    <w:rsid w:val="0008563F"/>
    <w:rsid w:val="0008605D"/>
    <w:rsid w:val="000865A0"/>
    <w:rsid w:val="0008691B"/>
    <w:rsid w:val="00086945"/>
    <w:rsid w:val="00086B8F"/>
    <w:rsid w:val="00086CCB"/>
    <w:rsid w:val="00086E6F"/>
    <w:rsid w:val="00086FE1"/>
    <w:rsid w:val="0008718C"/>
    <w:rsid w:val="000871E4"/>
    <w:rsid w:val="00087264"/>
    <w:rsid w:val="000873EB"/>
    <w:rsid w:val="000873F6"/>
    <w:rsid w:val="0008742D"/>
    <w:rsid w:val="00087460"/>
    <w:rsid w:val="000874AE"/>
    <w:rsid w:val="00087591"/>
    <w:rsid w:val="000877CB"/>
    <w:rsid w:val="000879C5"/>
    <w:rsid w:val="000879C6"/>
    <w:rsid w:val="00087BD8"/>
    <w:rsid w:val="00087F55"/>
    <w:rsid w:val="00090051"/>
    <w:rsid w:val="0009033C"/>
    <w:rsid w:val="000903B4"/>
    <w:rsid w:val="000904C7"/>
    <w:rsid w:val="00090598"/>
    <w:rsid w:val="000905B7"/>
    <w:rsid w:val="00090663"/>
    <w:rsid w:val="000906BC"/>
    <w:rsid w:val="0009087E"/>
    <w:rsid w:val="00090898"/>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D97"/>
    <w:rsid w:val="00092E1E"/>
    <w:rsid w:val="00092E98"/>
    <w:rsid w:val="000931BB"/>
    <w:rsid w:val="00093403"/>
    <w:rsid w:val="00093445"/>
    <w:rsid w:val="0009348A"/>
    <w:rsid w:val="000938C2"/>
    <w:rsid w:val="00093B74"/>
    <w:rsid w:val="00093C78"/>
    <w:rsid w:val="00093CA7"/>
    <w:rsid w:val="00093DA7"/>
    <w:rsid w:val="0009408C"/>
    <w:rsid w:val="000943C1"/>
    <w:rsid w:val="00094584"/>
    <w:rsid w:val="00094651"/>
    <w:rsid w:val="000946AF"/>
    <w:rsid w:val="000947D1"/>
    <w:rsid w:val="00094899"/>
    <w:rsid w:val="00094B68"/>
    <w:rsid w:val="00094D7D"/>
    <w:rsid w:val="00094DC4"/>
    <w:rsid w:val="00094E11"/>
    <w:rsid w:val="000950A3"/>
    <w:rsid w:val="0009534F"/>
    <w:rsid w:val="0009536C"/>
    <w:rsid w:val="000954A7"/>
    <w:rsid w:val="000957E5"/>
    <w:rsid w:val="0009598F"/>
    <w:rsid w:val="00095B34"/>
    <w:rsid w:val="00095C7B"/>
    <w:rsid w:val="00095D31"/>
    <w:rsid w:val="00095F2E"/>
    <w:rsid w:val="00096191"/>
    <w:rsid w:val="000965E1"/>
    <w:rsid w:val="00096945"/>
    <w:rsid w:val="00096B34"/>
    <w:rsid w:val="00096CC4"/>
    <w:rsid w:val="00096D0F"/>
    <w:rsid w:val="00096D5B"/>
    <w:rsid w:val="00097015"/>
    <w:rsid w:val="00097373"/>
    <w:rsid w:val="000973CA"/>
    <w:rsid w:val="0009780F"/>
    <w:rsid w:val="000978E8"/>
    <w:rsid w:val="00097A6C"/>
    <w:rsid w:val="00097C07"/>
    <w:rsid w:val="00097D00"/>
    <w:rsid w:val="00097DC7"/>
    <w:rsid w:val="00097E76"/>
    <w:rsid w:val="000A0030"/>
    <w:rsid w:val="000A0064"/>
    <w:rsid w:val="000A012C"/>
    <w:rsid w:val="000A0212"/>
    <w:rsid w:val="000A03A4"/>
    <w:rsid w:val="000A03BE"/>
    <w:rsid w:val="000A03CD"/>
    <w:rsid w:val="000A0400"/>
    <w:rsid w:val="000A04DE"/>
    <w:rsid w:val="000A05C3"/>
    <w:rsid w:val="000A05FC"/>
    <w:rsid w:val="000A0666"/>
    <w:rsid w:val="000A06A0"/>
    <w:rsid w:val="000A06B1"/>
    <w:rsid w:val="000A0733"/>
    <w:rsid w:val="000A0C88"/>
    <w:rsid w:val="000A0CA8"/>
    <w:rsid w:val="000A0CE3"/>
    <w:rsid w:val="000A1102"/>
    <w:rsid w:val="000A13EE"/>
    <w:rsid w:val="000A16B0"/>
    <w:rsid w:val="000A1729"/>
    <w:rsid w:val="000A1757"/>
    <w:rsid w:val="000A1790"/>
    <w:rsid w:val="000A1A84"/>
    <w:rsid w:val="000A1C72"/>
    <w:rsid w:val="000A1C98"/>
    <w:rsid w:val="000A1D64"/>
    <w:rsid w:val="000A205A"/>
    <w:rsid w:val="000A20EB"/>
    <w:rsid w:val="000A222A"/>
    <w:rsid w:val="000A2278"/>
    <w:rsid w:val="000A2343"/>
    <w:rsid w:val="000A238E"/>
    <w:rsid w:val="000A24BA"/>
    <w:rsid w:val="000A2901"/>
    <w:rsid w:val="000A2BCD"/>
    <w:rsid w:val="000A2D1D"/>
    <w:rsid w:val="000A2D95"/>
    <w:rsid w:val="000A2E9B"/>
    <w:rsid w:val="000A2F7E"/>
    <w:rsid w:val="000A3662"/>
    <w:rsid w:val="000A377C"/>
    <w:rsid w:val="000A3A72"/>
    <w:rsid w:val="000A3B57"/>
    <w:rsid w:val="000A3B5F"/>
    <w:rsid w:val="000A3F5C"/>
    <w:rsid w:val="000A45B2"/>
    <w:rsid w:val="000A464A"/>
    <w:rsid w:val="000A47C6"/>
    <w:rsid w:val="000A4D90"/>
    <w:rsid w:val="000A4EE7"/>
    <w:rsid w:val="000A5132"/>
    <w:rsid w:val="000A51A5"/>
    <w:rsid w:val="000A52F2"/>
    <w:rsid w:val="000A5411"/>
    <w:rsid w:val="000A577E"/>
    <w:rsid w:val="000A5BB9"/>
    <w:rsid w:val="000A5BD4"/>
    <w:rsid w:val="000A5C44"/>
    <w:rsid w:val="000A5CAF"/>
    <w:rsid w:val="000A607D"/>
    <w:rsid w:val="000A6461"/>
    <w:rsid w:val="000A664A"/>
    <w:rsid w:val="000A67EC"/>
    <w:rsid w:val="000A69B7"/>
    <w:rsid w:val="000A6BAA"/>
    <w:rsid w:val="000A6BB7"/>
    <w:rsid w:val="000A6EAC"/>
    <w:rsid w:val="000A7135"/>
    <w:rsid w:val="000A7498"/>
    <w:rsid w:val="000A7532"/>
    <w:rsid w:val="000A753E"/>
    <w:rsid w:val="000A7894"/>
    <w:rsid w:val="000A78C1"/>
    <w:rsid w:val="000A793E"/>
    <w:rsid w:val="000A7956"/>
    <w:rsid w:val="000A7A42"/>
    <w:rsid w:val="000A7CB6"/>
    <w:rsid w:val="000B0199"/>
    <w:rsid w:val="000B0563"/>
    <w:rsid w:val="000B0640"/>
    <w:rsid w:val="000B0845"/>
    <w:rsid w:val="000B0AC3"/>
    <w:rsid w:val="000B0B81"/>
    <w:rsid w:val="000B0C8B"/>
    <w:rsid w:val="000B0D97"/>
    <w:rsid w:val="000B0EA4"/>
    <w:rsid w:val="000B12F4"/>
    <w:rsid w:val="000B1305"/>
    <w:rsid w:val="000B13F3"/>
    <w:rsid w:val="000B157B"/>
    <w:rsid w:val="000B158C"/>
    <w:rsid w:val="000B2094"/>
    <w:rsid w:val="000B2186"/>
    <w:rsid w:val="000B21E4"/>
    <w:rsid w:val="000B2300"/>
    <w:rsid w:val="000B23A6"/>
    <w:rsid w:val="000B23BE"/>
    <w:rsid w:val="000B288E"/>
    <w:rsid w:val="000B2983"/>
    <w:rsid w:val="000B29A1"/>
    <w:rsid w:val="000B2EF6"/>
    <w:rsid w:val="000B2F61"/>
    <w:rsid w:val="000B30F1"/>
    <w:rsid w:val="000B3137"/>
    <w:rsid w:val="000B38EC"/>
    <w:rsid w:val="000B3EF4"/>
    <w:rsid w:val="000B3FE9"/>
    <w:rsid w:val="000B412F"/>
    <w:rsid w:val="000B430E"/>
    <w:rsid w:val="000B44CC"/>
    <w:rsid w:val="000B494E"/>
    <w:rsid w:val="000B49FA"/>
    <w:rsid w:val="000B4A3A"/>
    <w:rsid w:val="000B4D58"/>
    <w:rsid w:val="000B4E11"/>
    <w:rsid w:val="000B5223"/>
    <w:rsid w:val="000B5980"/>
    <w:rsid w:val="000B59F5"/>
    <w:rsid w:val="000B5AE7"/>
    <w:rsid w:val="000B5D36"/>
    <w:rsid w:val="000B615A"/>
    <w:rsid w:val="000B64D3"/>
    <w:rsid w:val="000B6601"/>
    <w:rsid w:val="000B6636"/>
    <w:rsid w:val="000B66B4"/>
    <w:rsid w:val="000B682E"/>
    <w:rsid w:val="000B683C"/>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B7FDD"/>
    <w:rsid w:val="000C0029"/>
    <w:rsid w:val="000C0058"/>
    <w:rsid w:val="000C00A6"/>
    <w:rsid w:val="000C00BE"/>
    <w:rsid w:val="000C02BA"/>
    <w:rsid w:val="000C0348"/>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4B7"/>
    <w:rsid w:val="000C14EC"/>
    <w:rsid w:val="000C1662"/>
    <w:rsid w:val="000C180C"/>
    <w:rsid w:val="000C18A4"/>
    <w:rsid w:val="000C19A6"/>
    <w:rsid w:val="000C1C07"/>
    <w:rsid w:val="000C1C1E"/>
    <w:rsid w:val="000C1C2A"/>
    <w:rsid w:val="000C1CAF"/>
    <w:rsid w:val="000C1E10"/>
    <w:rsid w:val="000C1E5A"/>
    <w:rsid w:val="000C225C"/>
    <w:rsid w:val="000C23BA"/>
    <w:rsid w:val="000C25B0"/>
    <w:rsid w:val="000C2815"/>
    <w:rsid w:val="000C2AA3"/>
    <w:rsid w:val="000C2CD1"/>
    <w:rsid w:val="000C2EBD"/>
    <w:rsid w:val="000C2F7D"/>
    <w:rsid w:val="000C31C4"/>
    <w:rsid w:val="000C340E"/>
    <w:rsid w:val="000C34C9"/>
    <w:rsid w:val="000C36DD"/>
    <w:rsid w:val="000C384D"/>
    <w:rsid w:val="000C3C5F"/>
    <w:rsid w:val="000C3D2F"/>
    <w:rsid w:val="000C3E62"/>
    <w:rsid w:val="000C4047"/>
    <w:rsid w:val="000C425F"/>
    <w:rsid w:val="000C42B4"/>
    <w:rsid w:val="000C457A"/>
    <w:rsid w:val="000C45F6"/>
    <w:rsid w:val="000C4711"/>
    <w:rsid w:val="000C477C"/>
    <w:rsid w:val="000C47E4"/>
    <w:rsid w:val="000C495C"/>
    <w:rsid w:val="000C4D92"/>
    <w:rsid w:val="000C4DB1"/>
    <w:rsid w:val="000C4DE8"/>
    <w:rsid w:val="000C4E80"/>
    <w:rsid w:val="000C4FA2"/>
    <w:rsid w:val="000C524C"/>
    <w:rsid w:val="000C5584"/>
    <w:rsid w:val="000C5B83"/>
    <w:rsid w:val="000C5DE8"/>
    <w:rsid w:val="000C5E45"/>
    <w:rsid w:val="000C61D5"/>
    <w:rsid w:val="000C6266"/>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58"/>
    <w:rsid w:val="000C7FC9"/>
    <w:rsid w:val="000C7FE5"/>
    <w:rsid w:val="000D00A2"/>
    <w:rsid w:val="000D010E"/>
    <w:rsid w:val="000D03C2"/>
    <w:rsid w:val="000D05F8"/>
    <w:rsid w:val="000D0919"/>
    <w:rsid w:val="000D0BEE"/>
    <w:rsid w:val="000D0D65"/>
    <w:rsid w:val="000D0E2A"/>
    <w:rsid w:val="000D0E41"/>
    <w:rsid w:val="000D0E5B"/>
    <w:rsid w:val="000D0F22"/>
    <w:rsid w:val="000D11CE"/>
    <w:rsid w:val="000D11D9"/>
    <w:rsid w:val="000D11E2"/>
    <w:rsid w:val="000D125B"/>
    <w:rsid w:val="000D154E"/>
    <w:rsid w:val="000D1624"/>
    <w:rsid w:val="000D2297"/>
    <w:rsid w:val="000D2316"/>
    <w:rsid w:val="000D2469"/>
    <w:rsid w:val="000D26F1"/>
    <w:rsid w:val="000D2717"/>
    <w:rsid w:val="000D2768"/>
    <w:rsid w:val="000D281F"/>
    <w:rsid w:val="000D2822"/>
    <w:rsid w:val="000D2826"/>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B62"/>
    <w:rsid w:val="000D3BA2"/>
    <w:rsid w:val="000D3BDD"/>
    <w:rsid w:val="000D3C52"/>
    <w:rsid w:val="000D3F5C"/>
    <w:rsid w:val="000D3F88"/>
    <w:rsid w:val="000D402A"/>
    <w:rsid w:val="000D40C9"/>
    <w:rsid w:val="000D4105"/>
    <w:rsid w:val="000D4123"/>
    <w:rsid w:val="000D425F"/>
    <w:rsid w:val="000D42F9"/>
    <w:rsid w:val="000D434D"/>
    <w:rsid w:val="000D4350"/>
    <w:rsid w:val="000D4563"/>
    <w:rsid w:val="000D47E0"/>
    <w:rsid w:val="000D490E"/>
    <w:rsid w:val="000D4A12"/>
    <w:rsid w:val="000D4A53"/>
    <w:rsid w:val="000D4DB5"/>
    <w:rsid w:val="000D4E73"/>
    <w:rsid w:val="000D4E77"/>
    <w:rsid w:val="000D4FAC"/>
    <w:rsid w:val="000D50AF"/>
    <w:rsid w:val="000D5132"/>
    <w:rsid w:val="000D521E"/>
    <w:rsid w:val="000D5318"/>
    <w:rsid w:val="000D538F"/>
    <w:rsid w:val="000D58F7"/>
    <w:rsid w:val="000D5904"/>
    <w:rsid w:val="000D5C8B"/>
    <w:rsid w:val="000D5E53"/>
    <w:rsid w:val="000D6085"/>
    <w:rsid w:val="000D609A"/>
    <w:rsid w:val="000D6201"/>
    <w:rsid w:val="000D623B"/>
    <w:rsid w:val="000D62C7"/>
    <w:rsid w:val="000D64A9"/>
    <w:rsid w:val="000D6513"/>
    <w:rsid w:val="000D65BC"/>
    <w:rsid w:val="000D6634"/>
    <w:rsid w:val="000D6653"/>
    <w:rsid w:val="000D6820"/>
    <w:rsid w:val="000D6921"/>
    <w:rsid w:val="000D694A"/>
    <w:rsid w:val="000D6A1C"/>
    <w:rsid w:val="000D6AEF"/>
    <w:rsid w:val="000D6CEB"/>
    <w:rsid w:val="000D6E09"/>
    <w:rsid w:val="000D6FAD"/>
    <w:rsid w:val="000D7172"/>
    <w:rsid w:val="000D7329"/>
    <w:rsid w:val="000D745E"/>
    <w:rsid w:val="000D7561"/>
    <w:rsid w:val="000D7632"/>
    <w:rsid w:val="000D7AF9"/>
    <w:rsid w:val="000D7B01"/>
    <w:rsid w:val="000D7B77"/>
    <w:rsid w:val="000D7E8D"/>
    <w:rsid w:val="000D7E99"/>
    <w:rsid w:val="000D7FB1"/>
    <w:rsid w:val="000E0136"/>
    <w:rsid w:val="000E0400"/>
    <w:rsid w:val="000E0803"/>
    <w:rsid w:val="000E085D"/>
    <w:rsid w:val="000E0886"/>
    <w:rsid w:val="000E106A"/>
    <w:rsid w:val="000E1379"/>
    <w:rsid w:val="000E13A7"/>
    <w:rsid w:val="000E14B2"/>
    <w:rsid w:val="000E1753"/>
    <w:rsid w:val="000E1CF2"/>
    <w:rsid w:val="000E1EC3"/>
    <w:rsid w:val="000E1F16"/>
    <w:rsid w:val="000E1F74"/>
    <w:rsid w:val="000E2106"/>
    <w:rsid w:val="000E22AE"/>
    <w:rsid w:val="000E22DA"/>
    <w:rsid w:val="000E23FC"/>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7BD"/>
    <w:rsid w:val="000E39BE"/>
    <w:rsid w:val="000E3E38"/>
    <w:rsid w:val="000E3E64"/>
    <w:rsid w:val="000E41DC"/>
    <w:rsid w:val="000E426F"/>
    <w:rsid w:val="000E440F"/>
    <w:rsid w:val="000E4664"/>
    <w:rsid w:val="000E4675"/>
    <w:rsid w:val="000E47D2"/>
    <w:rsid w:val="000E4829"/>
    <w:rsid w:val="000E48B0"/>
    <w:rsid w:val="000E4B6E"/>
    <w:rsid w:val="000E4C34"/>
    <w:rsid w:val="000E50D5"/>
    <w:rsid w:val="000E520F"/>
    <w:rsid w:val="000E529B"/>
    <w:rsid w:val="000E5485"/>
    <w:rsid w:val="000E563F"/>
    <w:rsid w:val="000E58C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1D"/>
    <w:rsid w:val="000F0C3B"/>
    <w:rsid w:val="000F0D47"/>
    <w:rsid w:val="000F0D90"/>
    <w:rsid w:val="000F1205"/>
    <w:rsid w:val="000F120F"/>
    <w:rsid w:val="000F127E"/>
    <w:rsid w:val="000F1620"/>
    <w:rsid w:val="000F16A6"/>
    <w:rsid w:val="000F16D0"/>
    <w:rsid w:val="000F16DC"/>
    <w:rsid w:val="000F1A1B"/>
    <w:rsid w:val="000F1B0B"/>
    <w:rsid w:val="000F1B3A"/>
    <w:rsid w:val="000F1BA4"/>
    <w:rsid w:val="000F1C33"/>
    <w:rsid w:val="000F1C5C"/>
    <w:rsid w:val="000F1D33"/>
    <w:rsid w:val="000F1FDD"/>
    <w:rsid w:val="000F206A"/>
    <w:rsid w:val="000F21A9"/>
    <w:rsid w:val="000F26C7"/>
    <w:rsid w:val="000F26D6"/>
    <w:rsid w:val="000F28FA"/>
    <w:rsid w:val="000F2ADB"/>
    <w:rsid w:val="000F2D73"/>
    <w:rsid w:val="000F2E3F"/>
    <w:rsid w:val="000F318A"/>
    <w:rsid w:val="000F332F"/>
    <w:rsid w:val="000F39D7"/>
    <w:rsid w:val="000F3B19"/>
    <w:rsid w:val="000F3DDB"/>
    <w:rsid w:val="000F3F16"/>
    <w:rsid w:val="000F4162"/>
    <w:rsid w:val="000F4426"/>
    <w:rsid w:val="000F4505"/>
    <w:rsid w:val="000F4736"/>
    <w:rsid w:val="000F4DC2"/>
    <w:rsid w:val="000F4F72"/>
    <w:rsid w:val="000F5156"/>
    <w:rsid w:val="000F51B6"/>
    <w:rsid w:val="000F56B8"/>
    <w:rsid w:val="000F5A63"/>
    <w:rsid w:val="000F5A79"/>
    <w:rsid w:val="000F5BE4"/>
    <w:rsid w:val="000F5CCA"/>
    <w:rsid w:val="000F5EFB"/>
    <w:rsid w:val="000F5FE3"/>
    <w:rsid w:val="000F60DF"/>
    <w:rsid w:val="000F61D9"/>
    <w:rsid w:val="000F61EA"/>
    <w:rsid w:val="000F6348"/>
    <w:rsid w:val="000F6350"/>
    <w:rsid w:val="000F6691"/>
    <w:rsid w:val="000F6877"/>
    <w:rsid w:val="000F6BE6"/>
    <w:rsid w:val="000F6E9F"/>
    <w:rsid w:val="000F74EF"/>
    <w:rsid w:val="000F76B0"/>
    <w:rsid w:val="000F7A13"/>
    <w:rsid w:val="000F7C16"/>
    <w:rsid w:val="000F7C9B"/>
    <w:rsid w:val="000F7FD7"/>
    <w:rsid w:val="00100092"/>
    <w:rsid w:val="0010010E"/>
    <w:rsid w:val="0010034F"/>
    <w:rsid w:val="0010039A"/>
    <w:rsid w:val="0010041F"/>
    <w:rsid w:val="001006E7"/>
    <w:rsid w:val="001008C3"/>
    <w:rsid w:val="00100B51"/>
    <w:rsid w:val="00100B86"/>
    <w:rsid w:val="00100D10"/>
    <w:rsid w:val="00100F4B"/>
    <w:rsid w:val="0010119C"/>
    <w:rsid w:val="00101601"/>
    <w:rsid w:val="00101658"/>
    <w:rsid w:val="00101670"/>
    <w:rsid w:val="00101899"/>
    <w:rsid w:val="00101A22"/>
    <w:rsid w:val="00101AE9"/>
    <w:rsid w:val="00101B5F"/>
    <w:rsid w:val="00101BC7"/>
    <w:rsid w:val="00101DD8"/>
    <w:rsid w:val="00101FFD"/>
    <w:rsid w:val="001020EC"/>
    <w:rsid w:val="00102311"/>
    <w:rsid w:val="001026FE"/>
    <w:rsid w:val="0010273B"/>
    <w:rsid w:val="00102931"/>
    <w:rsid w:val="00102B15"/>
    <w:rsid w:val="00102B1B"/>
    <w:rsid w:val="00102EF9"/>
    <w:rsid w:val="00103033"/>
    <w:rsid w:val="00103158"/>
    <w:rsid w:val="001032F5"/>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848"/>
    <w:rsid w:val="00104971"/>
    <w:rsid w:val="00104993"/>
    <w:rsid w:val="00104ABD"/>
    <w:rsid w:val="00104B71"/>
    <w:rsid w:val="00104B95"/>
    <w:rsid w:val="00104DDE"/>
    <w:rsid w:val="00104E85"/>
    <w:rsid w:val="00105240"/>
    <w:rsid w:val="00105384"/>
    <w:rsid w:val="0010550E"/>
    <w:rsid w:val="0010575C"/>
    <w:rsid w:val="001057C8"/>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7DD"/>
    <w:rsid w:val="00107B4E"/>
    <w:rsid w:val="00107C2B"/>
    <w:rsid w:val="00107E04"/>
    <w:rsid w:val="00107FA1"/>
    <w:rsid w:val="00110006"/>
    <w:rsid w:val="00110178"/>
    <w:rsid w:val="00110244"/>
    <w:rsid w:val="001104E7"/>
    <w:rsid w:val="00110700"/>
    <w:rsid w:val="00110A3A"/>
    <w:rsid w:val="00110A44"/>
    <w:rsid w:val="00110AE4"/>
    <w:rsid w:val="00110D7F"/>
    <w:rsid w:val="00110FC4"/>
    <w:rsid w:val="001110DB"/>
    <w:rsid w:val="001112D1"/>
    <w:rsid w:val="001112EB"/>
    <w:rsid w:val="001114C5"/>
    <w:rsid w:val="00111778"/>
    <w:rsid w:val="001118BC"/>
    <w:rsid w:val="00111AE1"/>
    <w:rsid w:val="00111B9C"/>
    <w:rsid w:val="00111F48"/>
    <w:rsid w:val="001121A5"/>
    <w:rsid w:val="00112261"/>
    <w:rsid w:val="00112263"/>
    <w:rsid w:val="0011237B"/>
    <w:rsid w:val="001123FA"/>
    <w:rsid w:val="0011241E"/>
    <w:rsid w:val="00112424"/>
    <w:rsid w:val="00112547"/>
    <w:rsid w:val="00112706"/>
    <w:rsid w:val="0011278D"/>
    <w:rsid w:val="001127B1"/>
    <w:rsid w:val="00112972"/>
    <w:rsid w:val="00112A05"/>
    <w:rsid w:val="00112BA5"/>
    <w:rsid w:val="00112D10"/>
    <w:rsid w:val="00113126"/>
    <w:rsid w:val="001131C0"/>
    <w:rsid w:val="0011323A"/>
    <w:rsid w:val="00113282"/>
    <w:rsid w:val="00113333"/>
    <w:rsid w:val="001133E0"/>
    <w:rsid w:val="001134F2"/>
    <w:rsid w:val="00113570"/>
    <w:rsid w:val="0011361D"/>
    <w:rsid w:val="0011364A"/>
    <w:rsid w:val="00113A61"/>
    <w:rsid w:val="00113A73"/>
    <w:rsid w:val="00113A9D"/>
    <w:rsid w:val="00113D44"/>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2DC"/>
    <w:rsid w:val="00115421"/>
    <w:rsid w:val="001154EA"/>
    <w:rsid w:val="001155AC"/>
    <w:rsid w:val="001155F7"/>
    <w:rsid w:val="00115727"/>
    <w:rsid w:val="001158D7"/>
    <w:rsid w:val="00115978"/>
    <w:rsid w:val="00115CAC"/>
    <w:rsid w:val="00115D42"/>
    <w:rsid w:val="00116276"/>
    <w:rsid w:val="001165D4"/>
    <w:rsid w:val="00116775"/>
    <w:rsid w:val="00116C2A"/>
    <w:rsid w:val="00116CAF"/>
    <w:rsid w:val="00116EFE"/>
    <w:rsid w:val="00116FC3"/>
    <w:rsid w:val="00117113"/>
    <w:rsid w:val="0011713B"/>
    <w:rsid w:val="001174AF"/>
    <w:rsid w:val="00117CAA"/>
    <w:rsid w:val="00117CE5"/>
    <w:rsid w:val="00117D00"/>
    <w:rsid w:val="00117D55"/>
    <w:rsid w:val="00117D86"/>
    <w:rsid w:val="00117E38"/>
    <w:rsid w:val="00117EB8"/>
    <w:rsid w:val="0012022E"/>
    <w:rsid w:val="00120237"/>
    <w:rsid w:val="0012025A"/>
    <w:rsid w:val="00120354"/>
    <w:rsid w:val="00120468"/>
    <w:rsid w:val="00120709"/>
    <w:rsid w:val="0012097C"/>
    <w:rsid w:val="00120A0B"/>
    <w:rsid w:val="00120C78"/>
    <w:rsid w:val="00120D20"/>
    <w:rsid w:val="00120E06"/>
    <w:rsid w:val="00121260"/>
    <w:rsid w:val="001212FD"/>
    <w:rsid w:val="00121411"/>
    <w:rsid w:val="00121420"/>
    <w:rsid w:val="001216AE"/>
    <w:rsid w:val="0012192B"/>
    <w:rsid w:val="00121A0F"/>
    <w:rsid w:val="00121A23"/>
    <w:rsid w:val="00121AAF"/>
    <w:rsid w:val="00121F18"/>
    <w:rsid w:val="001221A9"/>
    <w:rsid w:val="0012222D"/>
    <w:rsid w:val="00122254"/>
    <w:rsid w:val="001222C4"/>
    <w:rsid w:val="001222CA"/>
    <w:rsid w:val="001228F8"/>
    <w:rsid w:val="0012297D"/>
    <w:rsid w:val="001229F0"/>
    <w:rsid w:val="00122A2B"/>
    <w:rsid w:val="00122A2D"/>
    <w:rsid w:val="00122B68"/>
    <w:rsid w:val="00122BB7"/>
    <w:rsid w:val="00122D0C"/>
    <w:rsid w:val="0012320B"/>
    <w:rsid w:val="001232A4"/>
    <w:rsid w:val="001233C0"/>
    <w:rsid w:val="0012368E"/>
    <w:rsid w:val="00123976"/>
    <w:rsid w:val="001239CE"/>
    <w:rsid w:val="00123DA3"/>
    <w:rsid w:val="00124089"/>
    <w:rsid w:val="0012450F"/>
    <w:rsid w:val="00124572"/>
    <w:rsid w:val="001246E4"/>
    <w:rsid w:val="0012484A"/>
    <w:rsid w:val="0012486C"/>
    <w:rsid w:val="00124B15"/>
    <w:rsid w:val="001251B6"/>
    <w:rsid w:val="001254EA"/>
    <w:rsid w:val="001255E9"/>
    <w:rsid w:val="00125602"/>
    <w:rsid w:val="001256D6"/>
    <w:rsid w:val="001257CD"/>
    <w:rsid w:val="00125E63"/>
    <w:rsid w:val="00125F99"/>
    <w:rsid w:val="001261E9"/>
    <w:rsid w:val="00126373"/>
    <w:rsid w:val="001264F8"/>
    <w:rsid w:val="0012664F"/>
    <w:rsid w:val="001267A6"/>
    <w:rsid w:val="00126899"/>
    <w:rsid w:val="001268B6"/>
    <w:rsid w:val="001268E6"/>
    <w:rsid w:val="00126909"/>
    <w:rsid w:val="00126947"/>
    <w:rsid w:val="00126C5F"/>
    <w:rsid w:val="00127023"/>
    <w:rsid w:val="0012705B"/>
    <w:rsid w:val="001272F5"/>
    <w:rsid w:val="00127476"/>
    <w:rsid w:val="00127C20"/>
    <w:rsid w:val="00127D04"/>
    <w:rsid w:val="00127E21"/>
    <w:rsid w:val="00127FC2"/>
    <w:rsid w:val="0013000C"/>
    <w:rsid w:val="00130021"/>
    <w:rsid w:val="00130344"/>
    <w:rsid w:val="0013068E"/>
    <w:rsid w:val="00130937"/>
    <w:rsid w:val="001309A9"/>
    <w:rsid w:val="00130A78"/>
    <w:rsid w:val="00130F44"/>
    <w:rsid w:val="001310F1"/>
    <w:rsid w:val="0013112A"/>
    <w:rsid w:val="0013114A"/>
    <w:rsid w:val="0013142E"/>
    <w:rsid w:val="00131509"/>
    <w:rsid w:val="001315B0"/>
    <w:rsid w:val="001315E7"/>
    <w:rsid w:val="00131CD0"/>
    <w:rsid w:val="00131EE3"/>
    <w:rsid w:val="00131F7D"/>
    <w:rsid w:val="00132090"/>
    <w:rsid w:val="001320F7"/>
    <w:rsid w:val="0013227F"/>
    <w:rsid w:val="001323E1"/>
    <w:rsid w:val="001325EE"/>
    <w:rsid w:val="001326B3"/>
    <w:rsid w:val="0013275D"/>
    <w:rsid w:val="001329FF"/>
    <w:rsid w:val="00132C6B"/>
    <w:rsid w:val="00132C74"/>
    <w:rsid w:val="00132CE4"/>
    <w:rsid w:val="00132D56"/>
    <w:rsid w:val="00132EB2"/>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58D"/>
    <w:rsid w:val="001365F8"/>
    <w:rsid w:val="00136706"/>
    <w:rsid w:val="00136BEA"/>
    <w:rsid w:val="00136D69"/>
    <w:rsid w:val="00136DD1"/>
    <w:rsid w:val="00136E17"/>
    <w:rsid w:val="001371A2"/>
    <w:rsid w:val="001371A9"/>
    <w:rsid w:val="001372E5"/>
    <w:rsid w:val="001372E8"/>
    <w:rsid w:val="0013743A"/>
    <w:rsid w:val="00137502"/>
    <w:rsid w:val="00137606"/>
    <w:rsid w:val="00137743"/>
    <w:rsid w:val="0013784E"/>
    <w:rsid w:val="00137900"/>
    <w:rsid w:val="0013799E"/>
    <w:rsid w:val="001379AE"/>
    <w:rsid w:val="00137F99"/>
    <w:rsid w:val="0014004A"/>
    <w:rsid w:val="001400F5"/>
    <w:rsid w:val="00140373"/>
    <w:rsid w:val="001403F8"/>
    <w:rsid w:val="001405AB"/>
    <w:rsid w:val="001405EC"/>
    <w:rsid w:val="00140700"/>
    <w:rsid w:val="00140798"/>
    <w:rsid w:val="00140968"/>
    <w:rsid w:val="00140FB6"/>
    <w:rsid w:val="001412FA"/>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B4C"/>
    <w:rsid w:val="00142CEB"/>
    <w:rsid w:val="00142EF0"/>
    <w:rsid w:val="001430D9"/>
    <w:rsid w:val="001430E3"/>
    <w:rsid w:val="001431F9"/>
    <w:rsid w:val="001437A8"/>
    <w:rsid w:val="00143800"/>
    <w:rsid w:val="001439F8"/>
    <w:rsid w:val="00143BD6"/>
    <w:rsid w:val="00143D02"/>
    <w:rsid w:val="00143EA4"/>
    <w:rsid w:val="00143F9C"/>
    <w:rsid w:val="00143FEA"/>
    <w:rsid w:val="00144197"/>
    <w:rsid w:val="0014426A"/>
    <w:rsid w:val="00144310"/>
    <w:rsid w:val="00144377"/>
    <w:rsid w:val="00144398"/>
    <w:rsid w:val="00144509"/>
    <w:rsid w:val="00144756"/>
    <w:rsid w:val="00144C7F"/>
    <w:rsid w:val="00144D1F"/>
    <w:rsid w:val="00144D81"/>
    <w:rsid w:val="00144FC2"/>
    <w:rsid w:val="00145000"/>
    <w:rsid w:val="00145042"/>
    <w:rsid w:val="0014508D"/>
    <w:rsid w:val="001451F0"/>
    <w:rsid w:val="0014525B"/>
    <w:rsid w:val="0014529A"/>
    <w:rsid w:val="0014594A"/>
    <w:rsid w:val="0014598B"/>
    <w:rsid w:val="00145A87"/>
    <w:rsid w:val="00145BA1"/>
    <w:rsid w:val="00145BE5"/>
    <w:rsid w:val="00145CD3"/>
    <w:rsid w:val="001460DA"/>
    <w:rsid w:val="00146462"/>
    <w:rsid w:val="00146604"/>
    <w:rsid w:val="00146647"/>
    <w:rsid w:val="001468D8"/>
    <w:rsid w:val="00147228"/>
    <w:rsid w:val="00147423"/>
    <w:rsid w:val="0014751C"/>
    <w:rsid w:val="0014757E"/>
    <w:rsid w:val="001477C5"/>
    <w:rsid w:val="001477FA"/>
    <w:rsid w:val="00147B84"/>
    <w:rsid w:val="00147BBF"/>
    <w:rsid w:val="00147C06"/>
    <w:rsid w:val="00147C3D"/>
    <w:rsid w:val="00147D13"/>
    <w:rsid w:val="00147D9E"/>
    <w:rsid w:val="00147DC6"/>
    <w:rsid w:val="00147E68"/>
    <w:rsid w:val="00147EBE"/>
    <w:rsid w:val="00150583"/>
    <w:rsid w:val="001506D6"/>
    <w:rsid w:val="001508AF"/>
    <w:rsid w:val="00150BD5"/>
    <w:rsid w:val="00150CAA"/>
    <w:rsid w:val="00150FE9"/>
    <w:rsid w:val="00151066"/>
    <w:rsid w:val="0015107C"/>
    <w:rsid w:val="00151365"/>
    <w:rsid w:val="00151504"/>
    <w:rsid w:val="001515B1"/>
    <w:rsid w:val="00151616"/>
    <w:rsid w:val="001516AE"/>
    <w:rsid w:val="00151BF7"/>
    <w:rsid w:val="00151C61"/>
    <w:rsid w:val="00151CEC"/>
    <w:rsid w:val="00151E50"/>
    <w:rsid w:val="00151E72"/>
    <w:rsid w:val="00151E74"/>
    <w:rsid w:val="00152107"/>
    <w:rsid w:val="00152468"/>
    <w:rsid w:val="0015279F"/>
    <w:rsid w:val="00152860"/>
    <w:rsid w:val="001528ED"/>
    <w:rsid w:val="00152A40"/>
    <w:rsid w:val="00152B9C"/>
    <w:rsid w:val="00152BCC"/>
    <w:rsid w:val="00152EB9"/>
    <w:rsid w:val="00152FB2"/>
    <w:rsid w:val="001531BD"/>
    <w:rsid w:val="001531D3"/>
    <w:rsid w:val="0015331E"/>
    <w:rsid w:val="00153361"/>
    <w:rsid w:val="001533CD"/>
    <w:rsid w:val="0015353A"/>
    <w:rsid w:val="0015353D"/>
    <w:rsid w:val="001535F2"/>
    <w:rsid w:val="00153632"/>
    <w:rsid w:val="00153B0B"/>
    <w:rsid w:val="00153C98"/>
    <w:rsid w:val="00153D35"/>
    <w:rsid w:val="00153F56"/>
    <w:rsid w:val="00153F98"/>
    <w:rsid w:val="001542D7"/>
    <w:rsid w:val="00154647"/>
    <w:rsid w:val="0015465F"/>
    <w:rsid w:val="00154A31"/>
    <w:rsid w:val="00154C00"/>
    <w:rsid w:val="00154E0F"/>
    <w:rsid w:val="00154FD7"/>
    <w:rsid w:val="0015512C"/>
    <w:rsid w:val="00155138"/>
    <w:rsid w:val="00155180"/>
    <w:rsid w:val="00155289"/>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7144"/>
    <w:rsid w:val="001572AD"/>
    <w:rsid w:val="0015732E"/>
    <w:rsid w:val="00157362"/>
    <w:rsid w:val="001573A2"/>
    <w:rsid w:val="00157460"/>
    <w:rsid w:val="001574C2"/>
    <w:rsid w:val="00157780"/>
    <w:rsid w:val="00157B6B"/>
    <w:rsid w:val="00160087"/>
    <w:rsid w:val="00160150"/>
    <w:rsid w:val="001603B9"/>
    <w:rsid w:val="00160560"/>
    <w:rsid w:val="00160B9A"/>
    <w:rsid w:val="00160CC6"/>
    <w:rsid w:val="00161214"/>
    <w:rsid w:val="001612C0"/>
    <w:rsid w:val="001614EB"/>
    <w:rsid w:val="001616FC"/>
    <w:rsid w:val="00161B2E"/>
    <w:rsid w:val="00161CAC"/>
    <w:rsid w:val="00161D98"/>
    <w:rsid w:val="0016208B"/>
    <w:rsid w:val="001622E7"/>
    <w:rsid w:val="001623A1"/>
    <w:rsid w:val="00162431"/>
    <w:rsid w:val="001625CA"/>
    <w:rsid w:val="0016295D"/>
    <w:rsid w:val="00162BE6"/>
    <w:rsid w:val="00162D3C"/>
    <w:rsid w:val="00162DEC"/>
    <w:rsid w:val="00162EA3"/>
    <w:rsid w:val="00162F4C"/>
    <w:rsid w:val="001630C7"/>
    <w:rsid w:val="0016320D"/>
    <w:rsid w:val="001632B7"/>
    <w:rsid w:val="0016342E"/>
    <w:rsid w:val="0016348C"/>
    <w:rsid w:val="0016369B"/>
    <w:rsid w:val="00164187"/>
    <w:rsid w:val="00164380"/>
    <w:rsid w:val="00164569"/>
    <w:rsid w:val="001645E1"/>
    <w:rsid w:val="00164BD1"/>
    <w:rsid w:val="00164ED4"/>
    <w:rsid w:val="00164F63"/>
    <w:rsid w:val="00165028"/>
    <w:rsid w:val="00165155"/>
    <w:rsid w:val="0016520F"/>
    <w:rsid w:val="0016524A"/>
    <w:rsid w:val="001653DC"/>
    <w:rsid w:val="001653F8"/>
    <w:rsid w:val="00165429"/>
    <w:rsid w:val="00165506"/>
    <w:rsid w:val="0016558B"/>
    <w:rsid w:val="00165743"/>
    <w:rsid w:val="00165858"/>
    <w:rsid w:val="001659FB"/>
    <w:rsid w:val="00165D85"/>
    <w:rsid w:val="00165EB3"/>
    <w:rsid w:val="00165F66"/>
    <w:rsid w:val="00165F8D"/>
    <w:rsid w:val="00166090"/>
    <w:rsid w:val="001660E1"/>
    <w:rsid w:val="00166772"/>
    <w:rsid w:val="00166806"/>
    <w:rsid w:val="00166D2D"/>
    <w:rsid w:val="00166EE0"/>
    <w:rsid w:val="001670E1"/>
    <w:rsid w:val="0016726D"/>
    <w:rsid w:val="0016728E"/>
    <w:rsid w:val="00167512"/>
    <w:rsid w:val="00167666"/>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0B2"/>
    <w:rsid w:val="0017139C"/>
    <w:rsid w:val="00171446"/>
    <w:rsid w:val="001716D8"/>
    <w:rsid w:val="00171943"/>
    <w:rsid w:val="00171963"/>
    <w:rsid w:val="00171A46"/>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789"/>
    <w:rsid w:val="0017479D"/>
    <w:rsid w:val="00174949"/>
    <w:rsid w:val="00174AA2"/>
    <w:rsid w:val="00174F00"/>
    <w:rsid w:val="00175359"/>
    <w:rsid w:val="00175416"/>
    <w:rsid w:val="00175435"/>
    <w:rsid w:val="0017558D"/>
    <w:rsid w:val="00175675"/>
    <w:rsid w:val="00175AD6"/>
    <w:rsid w:val="00175C0B"/>
    <w:rsid w:val="00175C53"/>
    <w:rsid w:val="00175D18"/>
    <w:rsid w:val="00175EF0"/>
    <w:rsid w:val="001761B2"/>
    <w:rsid w:val="001762A5"/>
    <w:rsid w:val="0017644A"/>
    <w:rsid w:val="001765C0"/>
    <w:rsid w:val="00176A1D"/>
    <w:rsid w:val="0017703F"/>
    <w:rsid w:val="00177055"/>
    <w:rsid w:val="00177592"/>
    <w:rsid w:val="001776DA"/>
    <w:rsid w:val="001777E5"/>
    <w:rsid w:val="00177AAF"/>
    <w:rsid w:val="00177DCB"/>
    <w:rsid w:val="00177EFB"/>
    <w:rsid w:val="0018003B"/>
    <w:rsid w:val="001801AA"/>
    <w:rsid w:val="0018059D"/>
    <w:rsid w:val="001806B6"/>
    <w:rsid w:val="00180A52"/>
    <w:rsid w:val="00180C9B"/>
    <w:rsid w:val="00180D59"/>
    <w:rsid w:val="0018130D"/>
    <w:rsid w:val="00181671"/>
    <w:rsid w:val="00181841"/>
    <w:rsid w:val="00181D00"/>
    <w:rsid w:val="001821DD"/>
    <w:rsid w:val="0018257C"/>
    <w:rsid w:val="0018284B"/>
    <w:rsid w:val="0018289C"/>
    <w:rsid w:val="00182900"/>
    <w:rsid w:val="00182A52"/>
    <w:rsid w:val="00182B18"/>
    <w:rsid w:val="00182C30"/>
    <w:rsid w:val="00182F26"/>
    <w:rsid w:val="00182F7A"/>
    <w:rsid w:val="0018341C"/>
    <w:rsid w:val="0018351C"/>
    <w:rsid w:val="00183565"/>
    <w:rsid w:val="001835E2"/>
    <w:rsid w:val="0018369B"/>
    <w:rsid w:val="001836E0"/>
    <w:rsid w:val="00183D00"/>
    <w:rsid w:val="00184A8B"/>
    <w:rsid w:val="00184D0B"/>
    <w:rsid w:val="00184E90"/>
    <w:rsid w:val="00185064"/>
    <w:rsid w:val="00185093"/>
    <w:rsid w:val="0018516A"/>
    <w:rsid w:val="00185224"/>
    <w:rsid w:val="0018522F"/>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93C"/>
    <w:rsid w:val="00187CB4"/>
    <w:rsid w:val="00187EC4"/>
    <w:rsid w:val="00190042"/>
    <w:rsid w:val="001900EF"/>
    <w:rsid w:val="00190199"/>
    <w:rsid w:val="0019051A"/>
    <w:rsid w:val="00190531"/>
    <w:rsid w:val="001908AA"/>
    <w:rsid w:val="001909EF"/>
    <w:rsid w:val="00190AD9"/>
    <w:rsid w:val="00190B81"/>
    <w:rsid w:val="00190BFC"/>
    <w:rsid w:val="00190DBB"/>
    <w:rsid w:val="00190E59"/>
    <w:rsid w:val="001911B1"/>
    <w:rsid w:val="001912BD"/>
    <w:rsid w:val="00191A69"/>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328D"/>
    <w:rsid w:val="00193322"/>
    <w:rsid w:val="00193324"/>
    <w:rsid w:val="00193362"/>
    <w:rsid w:val="00193674"/>
    <w:rsid w:val="00193BAB"/>
    <w:rsid w:val="00193BE8"/>
    <w:rsid w:val="00193C98"/>
    <w:rsid w:val="00193D6C"/>
    <w:rsid w:val="001940D9"/>
    <w:rsid w:val="0019417F"/>
    <w:rsid w:val="00194613"/>
    <w:rsid w:val="00194623"/>
    <w:rsid w:val="00194D6D"/>
    <w:rsid w:val="00194DBD"/>
    <w:rsid w:val="00194E30"/>
    <w:rsid w:val="00195616"/>
    <w:rsid w:val="00195683"/>
    <w:rsid w:val="001958BA"/>
    <w:rsid w:val="001959E6"/>
    <w:rsid w:val="00195A0F"/>
    <w:rsid w:val="00195B01"/>
    <w:rsid w:val="00195E47"/>
    <w:rsid w:val="0019602E"/>
    <w:rsid w:val="00196042"/>
    <w:rsid w:val="0019606B"/>
    <w:rsid w:val="001962B1"/>
    <w:rsid w:val="00196306"/>
    <w:rsid w:val="00196720"/>
    <w:rsid w:val="001968CD"/>
    <w:rsid w:val="00196D02"/>
    <w:rsid w:val="00197070"/>
    <w:rsid w:val="00197164"/>
    <w:rsid w:val="00197331"/>
    <w:rsid w:val="0019756E"/>
    <w:rsid w:val="001976D0"/>
    <w:rsid w:val="001976DA"/>
    <w:rsid w:val="001977C2"/>
    <w:rsid w:val="001977F5"/>
    <w:rsid w:val="00197B62"/>
    <w:rsid w:val="00197D84"/>
    <w:rsid w:val="00197DA6"/>
    <w:rsid w:val="00197DB5"/>
    <w:rsid w:val="00197DBE"/>
    <w:rsid w:val="00197DEC"/>
    <w:rsid w:val="00197E54"/>
    <w:rsid w:val="001A0284"/>
    <w:rsid w:val="001A02A5"/>
    <w:rsid w:val="001A04C4"/>
    <w:rsid w:val="001A06B0"/>
    <w:rsid w:val="001A0AB2"/>
    <w:rsid w:val="001A0B89"/>
    <w:rsid w:val="001A0D93"/>
    <w:rsid w:val="001A0F18"/>
    <w:rsid w:val="001A1183"/>
    <w:rsid w:val="001A123F"/>
    <w:rsid w:val="001A126B"/>
    <w:rsid w:val="001A12CE"/>
    <w:rsid w:val="001A15CD"/>
    <w:rsid w:val="001A1949"/>
    <w:rsid w:val="001A1A3C"/>
    <w:rsid w:val="001A1ADE"/>
    <w:rsid w:val="001A1E8E"/>
    <w:rsid w:val="001A1F19"/>
    <w:rsid w:val="001A211A"/>
    <w:rsid w:val="001A2324"/>
    <w:rsid w:val="001A2399"/>
    <w:rsid w:val="001A247C"/>
    <w:rsid w:val="001A24B2"/>
    <w:rsid w:val="001A25AE"/>
    <w:rsid w:val="001A2995"/>
    <w:rsid w:val="001A2C15"/>
    <w:rsid w:val="001A2F2A"/>
    <w:rsid w:val="001A31DC"/>
    <w:rsid w:val="001A320B"/>
    <w:rsid w:val="001A35C7"/>
    <w:rsid w:val="001A35EC"/>
    <w:rsid w:val="001A3632"/>
    <w:rsid w:val="001A364D"/>
    <w:rsid w:val="001A3777"/>
    <w:rsid w:val="001A3F7E"/>
    <w:rsid w:val="001A3FDC"/>
    <w:rsid w:val="001A45FF"/>
    <w:rsid w:val="001A469B"/>
    <w:rsid w:val="001A4783"/>
    <w:rsid w:val="001A47C7"/>
    <w:rsid w:val="001A487B"/>
    <w:rsid w:val="001A4BED"/>
    <w:rsid w:val="001A4DD3"/>
    <w:rsid w:val="001A4DEB"/>
    <w:rsid w:val="001A50BA"/>
    <w:rsid w:val="001A52BB"/>
    <w:rsid w:val="001A54F3"/>
    <w:rsid w:val="001A553C"/>
    <w:rsid w:val="001A55A4"/>
    <w:rsid w:val="001A55F1"/>
    <w:rsid w:val="001A5BB9"/>
    <w:rsid w:val="001A5C04"/>
    <w:rsid w:val="001A5D60"/>
    <w:rsid w:val="001A6150"/>
    <w:rsid w:val="001A6248"/>
    <w:rsid w:val="001A628E"/>
    <w:rsid w:val="001A6422"/>
    <w:rsid w:val="001A642C"/>
    <w:rsid w:val="001A67C6"/>
    <w:rsid w:val="001A67D5"/>
    <w:rsid w:val="001A6B4D"/>
    <w:rsid w:val="001A6D26"/>
    <w:rsid w:val="001A6D5E"/>
    <w:rsid w:val="001A6DF2"/>
    <w:rsid w:val="001A6EEA"/>
    <w:rsid w:val="001A72A2"/>
    <w:rsid w:val="001A77A3"/>
    <w:rsid w:val="001A78A4"/>
    <w:rsid w:val="001A7B97"/>
    <w:rsid w:val="001A7D8E"/>
    <w:rsid w:val="001A7EEC"/>
    <w:rsid w:val="001B0116"/>
    <w:rsid w:val="001B02C6"/>
    <w:rsid w:val="001B05D2"/>
    <w:rsid w:val="001B07A3"/>
    <w:rsid w:val="001B07B9"/>
    <w:rsid w:val="001B0B12"/>
    <w:rsid w:val="001B0B24"/>
    <w:rsid w:val="001B0B56"/>
    <w:rsid w:val="001B0DE1"/>
    <w:rsid w:val="001B13CA"/>
    <w:rsid w:val="001B1654"/>
    <w:rsid w:val="001B1757"/>
    <w:rsid w:val="001B17CA"/>
    <w:rsid w:val="001B1A13"/>
    <w:rsid w:val="001B1AE0"/>
    <w:rsid w:val="001B1BE5"/>
    <w:rsid w:val="001B1C98"/>
    <w:rsid w:val="001B2016"/>
    <w:rsid w:val="001B205C"/>
    <w:rsid w:val="001B208E"/>
    <w:rsid w:val="001B21A2"/>
    <w:rsid w:val="001B22B8"/>
    <w:rsid w:val="001B230E"/>
    <w:rsid w:val="001B2400"/>
    <w:rsid w:val="001B241F"/>
    <w:rsid w:val="001B29BA"/>
    <w:rsid w:val="001B29FD"/>
    <w:rsid w:val="001B2C36"/>
    <w:rsid w:val="001B2D35"/>
    <w:rsid w:val="001B2F35"/>
    <w:rsid w:val="001B3171"/>
    <w:rsid w:val="001B326C"/>
    <w:rsid w:val="001B3282"/>
    <w:rsid w:val="001B3302"/>
    <w:rsid w:val="001B339D"/>
    <w:rsid w:val="001B33FE"/>
    <w:rsid w:val="001B3530"/>
    <w:rsid w:val="001B3547"/>
    <w:rsid w:val="001B356A"/>
    <w:rsid w:val="001B3729"/>
    <w:rsid w:val="001B3851"/>
    <w:rsid w:val="001B3A71"/>
    <w:rsid w:val="001B3C09"/>
    <w:rsid w:val="001B3D9E"/>
    <w:rsid w:val="001B3F99"/>
    <w:rsid w:val="001B4119"/>
    <w:rsid w:val="001B41B5"/>
    <w:rsid w:val="001B41EA"/>
    <w:rsid w:val="001B42D7"/>
    <w:rsid w:val="001B44ED"/>
    <w:rsid w:val="001B460E"/>
    <w:rsid w:val="001B46C8"/>
    <w:rsid w:val="001B4756"/>
    <w:rsid w:val="001B48F5"/>
    <w:rsid w:val="001B4D49"/>
    <w:rsid w:val="001B5F44"/>
    <w:rsid w:val="001B618C"/>
    <w:rsid w:val="001B6269"/>
    <w:rsid w:val="001B6362"/>
    <w:rsid w:val="001B659E"/>
    <w:rsid w:val="001B66F2"/>
    <w:rsid w:val="001B685A"/>
    <w:rsid w:val="001B6AD6"/>
    <w:rsid w:val="001B6AE8"/>
    <w:rsid w:val="001B6AF0"/>
    <w:rsid w:val="001B6B0B"/>
    <w:rsid w:val="001B6C05"/>
    <w:rsid w:val="001B6DC5"/>
    <w:rsid w:val="001B6E5F"/>
    <w:rsid w:val="001B6FC4"/>
    <w:rsid w:val="001B7016"/>
    <w:rsid w:val="001B71DD"/>
    <w:rsid w:val="001B7479"/>
    <w:rsid w:val="001B75EE"/>
    <w:rsid w:val="001B76E6"/>
    <w:rsid w:val="001B793A"/>
    <w:rsid w:val="001B7AB9"/>
    <w:rsid w:val="001B7D18"/>
    <w:rsid w:val="001B7D9A"/>
    <w:rsid w:val="001B7E75"/>
    <w:rsid w:val="001C03E1"/>
    <w:rsid w:val="001C059C"/>
    <w:rsid w:val="001C0780"/>
    <w:rsid w:val="001C089E"/>
    <w:rsid w:val="001C0B29"/>
    <w:rsid w:val="001C0BA6"/>
    <w:rsid w:val="001C0BC5"/>
    <w:rsid w:val="001C0C9A"/>
    <w:rsid w:val="001C10AD"/>
    <w:rsid w:val="001C1136"/>
    <w:rsid w:val="001C1672"/>
    <w:rsid w:val="001C16F1"/>
    <w:rsid w:val="001C18FB"/>
    <w:rsid w:val="001C1C74"/>
    <w:rsid w:val="001C1D5D"/>
    <w:rsid w:val="001C1DC9"/>
    <w:rsid w:val="001C1F88"/>
    <w:rsid w:val="001C2267"/>
    <w:rsid w:val="001C2302"/>
    <w:rsid w:val="001C23AB"/>
    <w:rsid w:val="001C23FA"/>
    <w:rsid w:val="001C247D"/>
    <w:rsid w:val="001C2868"/>
    <w:rsid w:val="001C28EA"/>
    <w:rsid w:val="001C299F"/>
    <w:rsid w:val="001C2A1A"/>
    <w:rsid w:val="001C2A5C"/>
    <w:rsid w:val="001C2B66"/>
    <w:rsid w:val="001C2C08"/>
    <w:rsid w:val="001C2D3A"/>
    <w:rsid w:val="001C2E62"/>
    <w:rsid w:val="001C2EAB"/>
    <w:rsid w:val="001C2F72"/>
    <w:rsid w:val="001C30EE"/>
    <w:rsid w:val="001C320E"/>
    <w:rsid w:val="001C356C"/>
    <w:rsid w:val="001C395D"/>
    <w:rsid w:val="001C3A36"/>
    <w:rsid w:val="001C3B28"/>
    <w:rsid w:val="001C3C89"/>
    <w:rsid w:val="001C3D43"/>
    <w:rsid w:val="001C419D"/>
    <w:rsid w:val="001C4350"/>
    <w:rsid w:val="001C4375"/>
    <w:rsid w:val="001C43C1"/>
    <w:rsid w:val="001C4452"/>
    <w:rsid w:val="001C4492"/>
    <w:rsid w:val="001C4556"/>
    <w:rsid w:val="001C47EC"/>
    <w:rsid w:val="001C4A4F"/>
    <w:rsid w:val="001C4B9B"/>
    <w:rsid w:val="001C4ED7"/>
    <w:rsid w:val="001C58A3"/>
    <w:rsid w:val="001C58F9"/>
    <w:rsid w:val="001C5942"/>
    <w:rsid w:val="001C59E1"/>
    <w:rsid w:val="001C5CC4"/>
    <w:rsid w:val="001C5CD9"/>
    <w:rsid w:val="001C62B8"/>
    <w:rsid w:val="001C6402"/>
    <w:rsid w:val="001C65D8"/>
    <w:rsid w:val="001C689D"/>
    <w:rsid w:val="001C6C42"/>
    <w:rsid w:val="001C6DA5"/>
    <w:rsid w:val="001C6E5A"/>
    <w:rsid w:val="001C711F"/>
    <w:rsid w:val="001C74DB"/>
    <w:rsid w:val="001C75E6"/>
    <w:rsid w:val="001C77C5"/>
    <w:rsid w:val="001C788C"/>
    <w:rsid w:val="001C7901"/>
    <w:rsid w:val="001C7CB0"/>
    <w:rsid w:val="001C7D6D"/>
    <w:rsid w:val="001D02F7"/>
    <w:rsid w:val="001D03EC"/>
    <w:rsid w:val="001D0452"/>
    <w:rsid w:val="001D0820"/>
    <w:rsid w:val="001D0ACA"/>
    <w:rsid w:val="001D0E28"/>
    <w:rsid w:val="001D0F1A"/>
    <w:rsid w:val="001D12B1"/>
    <w:rsid w:val="001D13A3"/>
    <w:rsid w:val="001D1445"/>
    <w:rsid w:val="001D151A"/>
    <w:rsid w:val="001D1A2E"/>
    <w:rsid w:val="001D1B13"/>
    <w:rsid w:val="001D223F"/>
    <w:rsid w:val="001D233C"/>
    <w:rsid w:val="001D23C2"/>
    <w:rsid w:val="001D23D1"/>
    <w:rsid w:val="001D2A6C"/>
    <w:rsid w:val="001D2A93"/>
    <w:rsid w:val="001D2CEC"/>
    <w:rsid w:val="001D2D35"/>
    <w:rsid w:val="001D2D38"/>
    <w:rsid w:val="001D2D4C"/>
    <w:rsid w:val="001D2D8E"/>
    <w:rsid w:val="001D2E1E"/>
    <w:rsid w:val="001D2FED"/>
    <w:rsid w:val="001D30AA"/>
    <w:rsid w:val="001D3423"/>
    <w:rsid w:val="001D380E"/>
    <w:rsid w:val="001D382E"/>
    <w:rsid w:val="001D391A"/>
    <w:rsid w:val="001D3ABB"/>
    <w:rsid w:val="001D3B45"/>
    <w:rsid w:val="001D3B9C"/>
    <w:rsid w:val="001D3F31"/>
    <w:rsid w:val="001D4199"/>
    <w:rsid w:val="001D4214"/>
    <w:rsid w:val="001D43A1"/>
    <w:rsid w:val="001D44C2"/>
    <w:rsid w:val="001D45B3"/>
    <w:rsid w:val="001D47F0"/>
    <w:rsid w:val="001D49FD"/>
    <w:rsid w:val="001D4A70"/>
    <w:rsid w:val="001D4AA2"/>
    <w:rsid w:val="001D4ADF"/>
    <w:rsid w:val="001D4B22"/>
    <w:rsid w:val="001D4E46"/>
    <w:rsid w:val="001D4FD5"/>
    <w:rsid w:val="001D50C0"/>
    <w:rsid w:val="001D51A3"/>
    <w:rsid w:val="001D5233"/>
    <w:rsid w:val="001D5294"/>
    <w:rsid w:val="001D531D"/>
    <w:rsid w:val="001D540A"/>
    <w:rsid w:val="001D5529"/>
    <w:rsid w:val="001D5846"/>
    <w:rsid w:val="001D58B3"/>
    <w:rsid w:val="001D5A1B"/>
    <w:rsid w:val="001D5AE8"/>
    <w:rsid w:val="001D5C6B"/>
    <w:rsid w:val="001D6118"/>
    <w:rsid w:val="001D6307"/>
    <w:rsid w:val="001D633D"/>
    <w:rsid w:val="001D658D"/>
    <w:rsid w:val="001D67D3"/>
    <w:rsid w:val="001D69FB"/>
    <w:rsid w:val="001D6A1E"/>
    <w:rsid w:val="001D6A89"/>
    <w:rsid w:val="001D6B4B"/>
    <w:rsid w:val="001D6B70"/>
    <w:rsid w:val="001D6D1E"/>
    <w:rsid w:val="001D6DC3"/>
    <w:rsid w:val="001D6F07"/>
    <w:rsid w:val="001D6F17"/>
    <w:rsid w:val="001D7086"/>
    <w:rsid w:val="001D725B"/>
    <w:rsid w:val="001D73AA"/>
    <w:rsid w:val="001D74C7"/>
    <w:rsid w:val="001D7576"/>
    <w:rsid w:val="001D7579"/>
    <w:rsid w:val="001D7708"/>
    <w:rsid w:val="001D7805"/>
    <w:rsid w:val="001D7AE8"/>
    <w:rsid w:val="001D7C84"/>
    <w:rsid w:val="001D7E2E"/>
    <w:rsid w:val="001D7FF0"/>
    <w:rsid w:val="001E006D"/>
    <w:rsid w:val="001E0111"/>
    <w:rsid w:val="001E0239"/>
    <w:rsid w:val="001E034C"/>
    <w:rsid w:val="001E03DF"/>
    <w:rsid w:val="001E084F"/>
    <w:rsid w:val="001E0DAF"/>
    <w:rsid w:val="001E0DF9"/>
    <w:rsid w:val="001E1152"/>
    <w:rsid w:val="001E1276"/>
    <w:rsid w:val="001E138E"/>
    <w:rsid w:val="001E1498"/>
    <w:rsid w:val="001E1600"/>
    <w:rsid w:val="001E189A"/>
    <w:rsid w:val="001E19F5"/>
    <w:rsid w:val="001E1AF6"/>
    <w:rsid w:val="001E1B7B"/>
    <w:rsid w:val="001E1BF3"/>
    <w:rsid w:val="001E1CCB"/>
    <w:rsid w:val="001E200D"/>
    <w:rsid w:val="001E2145"/>
    <w:rsid w:val="001E2230"/>
    <w:rsid w:val="001E248D"/>
    <w:rsid w:val="001E264C"/>
    <w:rsid w:val="001E26B0"/>
    <w:rsid w:val="001E29B3"/>
    <w:rsid w:val="001E2A12"/>
    <w:rsid w:val="001E2B00"/>
    <w:rsid w:val="001E2B6A"/>
    <w:rsid w:val="001E2BA3"/>
    <w:rsid w:val="001E2D09"/>
    <w:rsid w:val="001E2D83"/>
    <w:rsid w:val="001E2F95"/>
    <w:rsid w:val="001E2FF2"/>
    <w:rsid w:val="001E30C3"/>
    <w:rsid w:val="001E318E"/>
    <w:rsid w:val="001E3229"/>
    <w:rsid w:val="001E3248"/>
    <w:rsid w:val="001E343E"/>
    <w:rsid w:val="001E3474"/>
    <w:rsid w:val="001E347F"/>
    <w:rsid w:val="001E34D8"/>
    <w:rsid w:val="001E3ACA"/>
    <w:rsid w:val="001E3EC5"/>
    <w:rsid w:val="001E3F0A"/>
    <w:rsid w:val="001E3FA2"/>
    <w:rsid w:val="001E4241"/>
    <w:rsid w:val="001E431F"/>
    <w:rsid w:val="001E44F6"/>
    <w:rsid w:val="001E46B1"/>
    <w:rsid w:val="001E4A14"/>
    <w:rsid w:val="001E4D02"/>
    <w:rsid w:val="001E4EC3"/>
    <w:rsid w:val="001E5164"/>
    <w:rsid w:val="001E51CF"/>
    <w:rsid w:val="001E521B"/>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D2"/>
    <w:rsid w:val="001E65FD"/>
    <w:rsid w:val="001E6642"/>
    <w:rsid w:val="001E6752"/>
    <w:rsid w:val="001E67A9"/>
    <w:rsid w:val="001E67B5"/>
    <w:rsid w:val="001E6920"/>
    <w:rsid w:val="001E6983"/>
    <w:rsid w:val="001E6B08"/>
    <w:rsid w:val="001E6B47"/>
    <w:rsid w:val="001E6DF8"/>
    <w:rsid w:val="001E6E8E"/>
    <w:rsid w:val="001E7026"/>
    <w:rsid w:val="001E7084"/>
    <w:rsid w:val="001E70BE"/>
    <w:rsid w:val="001E730B"/>
    <w:rsid w:val="001E7700"/>
    <w:rsid w:val="001E7AB1"/>
    <w:rsid w:val="001E7BA9"/>
    <w:rsid w:val="001E7C98"/>
    <w:rsid w:val="001E7E24"/>
    <w:rsid w:val="001E7EB6"/>
    <w:rsid w:val="001F00D8"/>
    <w:rsid w:val="001F00E1"/>
    <w:rsid w:val="001F0163"/>
    <w:rsid w:val="001F0568"/>
    <w:rsid w:val="001F0833"/>
    <w:rsid w:val="001F0AA2"/>
    <w:rsid w:val="001F0E3A"/>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66C"/>
    <w:rsid w:val="001F3DA3"/>
    <w:rsid w:val="001F3E29"/>
    <w:rsid w:val="001F41BD"/>
    <w:rsid w:val="001F426E"/>
    <w:rsid w:val="001F4346"/>
    <w:rsid w:val="001F4576"/>
    <w:rsid w:val="001F4755"/>
    <w:rsid w:val="001F47EE"/>
    <w:rsid w:val="001F4858"/>
    <w:rsid w:val="001F4C3B"/>
    <w:rsid w:val="001F4DB2"/>
    <w:rsid w:val="001F4DB3"/>
    <w:rsid w:val="001F4E96"/>
    <w:rsid w:val="001F4EEF"/>
    <w:rsid w:val="001F5051"/>
    <w:rsid w:val="001F522F"/>
    <w:rsid w:val="001F53BF"/>
    <w:rsid w:val="001F547C"/>
    <w:rsid w:val="001F56B5"/>
    <w:rsid w:val="001F575F"/>
    <w:rsid w:val="001F5764"/>
    <w:rsid w:val="001F58B9"/>
    <w:rsid w:val="001F5B87"/>
    <w:rsid w:val="001F5BE9"/>
    <w:rsid w:val="001F5C1C"/>
    <w:rsid w:val="001F5D2F"/>
    <w:rsid w:val="001F5E13"/>
    <w:rsid w:val="001F6107"/>
    <w:rsid w:val="001F61CE"/>
    <w:rsid w:val="001F6528"/>
    <w:rsid w:val="001F67EA"/>
    <w:rsid w:val="001F69BB"/>
    <w:rsid w:val="001F69F7"/>
    <w:rsid w:val="001F6F35"/>
    <w:rsid w:val="001F6FBA"/>
    <w:rsid w:val="001F6FDA"/>
    <w:rsid w:val="001F711E"/>
    <w:rsid w:val="001F7268"/>
    <w:rsid w:val="001F7513"/>
    <w:rsid w:val="001F76C6"/>
    <w:rsid w:val="001F7979"/>
    <w:rsid w:val="001F79F0"/>
    <w:rsid w:val="001F7BB2"/>
    <w:rsid w:val="001F7C4A"/>
    <w:rsid w:val="00200014"/>
    <w:rsid w:val="002001D4"/>
    <w:rsid w:val="002001DB"/>
    <w:rsid w:val="002002E2"/>
    <w:rsid w:val="00200326"/>
    <w:rsid w:val="0020039A"/>
    <w:rsid w:val="00200525"/>
    <w:rsid w:val="00200679"/>
    <w:rsid w:val="00200757"/>
    <w:rsid w:val="00200956"/>
    <w:rsid w:val="00200A6C"/>
    <w:rsid w:val="00200D9B"/>
    <w:rsid w:val="00200DA8"/>
    <w:rsid w:val="00200E1A"/>
    <w:rsid w:val="00200EDD"/>
    <w:rsid w:val="00200F36"/>
    <w:rsid w:val="00200F8E"/>
    <w:rsid w:val="0020109E"/>
    <w:rsid w:val="002011F1"/>
    <w:rsid w:val="002012C5"/>
    <w:rsid w:val="002012F3"/>
    <w:rsid w:val="002013B3"/>
    <w:rsid w:val="0020145B"/>
    <w:rsid w:val="00201732"/>
    <w:rsid w:val="002017E4"/>
    <w:rsid w:val="00201A30"/>
    <w:rsid w:val="00201C0F"/>
    <w:rsid w:val="00201C44"/>
    <w:rsid w:val="00201DEB"/>
    <w:rsid w:val="00201FC6"/>
    <w:rsid w:val="0020217C"/>
    <w:rsid w:val="00202432"/>
    <w:rsid w:val="002025EF"/>
    <w:rsid w:val="0020276D"/>
    <w:rsid w:val="0020278E"/>
    <w:rsid w:val="00202951"/>
    <w:rsid w:val="0020299E"/>
    <w:rsid w:val="00202B39"/>
    <w:rsid w:val="00202C10"/>
    <w:rsid w:val="00202C47"/>
    <w:rsid w:val="00202EF4"/>
    <w:rsid w:val="0020300E"/>
    <w:rsid w:val="002031AB"/>
    <w:rsid w:val="002033C2"/>
    <w:rsid w:val="002033DE"/>
    <w:rsid w:val="002034B0"/>
    <w:rsid w:val="002034BC"/>
    <w:rsid w:val="002035EE"/>
    <w:rsid w:val="00203739"/>
    <w:rsid w:val="0020374E"/>
    <w:rsid w:val="002038C0"/>
    <w:rsid w:val="00203AEB"/>
    <w:rsid w:val="00203B2C"/>
    <w:rsid w:val="00203C4E"/>
    <w:rsid w:val="00203D12"/>
    <w:rsid w:val="00203DBD"/>
    <w:rsid w:val="00203E38"/>
    <w:rsid w:val="00203FCD"/>
    <w:rsid w:val="0020411E"/>
    <w:rsid w:val="00204245"/>
    <w:rsid w:val="00204458"/>
    <w:rsid w:val="002045B9"/>
    <w:rsid w:val="002045F7"/>
    <w:rsid w:val="00204645"/>
    <w:rsid w:val="0020480A"/>
    <w:rsid w:val="0020484F"/>
    <w:rsid w:val="00204C5C"/>
    <w:rsid w:val="00204D5B"/>
    <w:rsid w:val="00204EF9"/>
    <w:rsid w:val="00204FF5"/>
    <w:rsid w:val="00204FF9"/>
    <w:rsid w:val="00205000"/>
    <w:rsid w:val="00205039"/>
    <w:rsid w:val="00205216"/>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20"/>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EA"/>
    <w:rsid w:val="00210EC0"/>
    <w:rsid w:val="00210FA3"/>
    <w:rsid w:val="00211166"/>
    <w:rsid w:val="002117FF"/>
    <w:rsid w:val="00211871"/>
    <w:rsid w:val="00211A1D"/>
    <w:rsid w:val="00211F31"/>
    <w:rsid w:val="00211FB8"/>
    <w:rsid w:val="002123FD"/>
    <w:rsid w:val="0021250D"/>
    <w:rsid w:val="00212599"/>
    <w:rsid w:val="002126B6"/>
    <w:rsid w:val="002129D5"/>
    <w:rsid w:val="00212A90"/>
    <w:rsid w:val="00212E7A"/>
    <w:rsid w:val="00212EC4"/>
    <w:rsid w:val="00212F52"/>
    <w:rsid w:val="0021300C"/>
    <w:rsid w:val="00213181"/>
    <w:rsid w:val="0021334E"/>
    <w:rsid w:val="00213489"/>
    <w:rsid w:val="002134D7"/>
    <w:rsid w:val="002134E0"/>
    <w:rsid w:val="0021352E"/>
    <w:rsid w:val="00213AC7"/>
    <w:rsid w:val="00213D8F"/>
    <w:rsid w:val="00213E68"/>
    <w:rsid w:val="00213F2C"/>
    <w:rsid w:val="00213FAE"/>
    <w:rsid w:val="00214133"/>
    <w:rsid w:val="0021414E"/>
    <w:rsid w:val="0021417B"/>
    <w:rsid w:val="00214284"/>
    <w:rsid w:val="002144C2"/>
    <w:rsid w:val="00214598"/>
    <w:rsid w:val="00214A0B"/>
    <w:rsid w:val="00214A22"/>
    <w:rsid w:val="00214B05"/>
    <w:rsid w:val="00214B43"/>
    <w:rsid w:val="00214BAF"/>
    <w:rsid w:val="00214C1B"/>
    <w:rsid w:val="00214DA4"/>
    <w:rsid w:val="00214E3E"/>
    <w:rsid w:val="0021511F"/>
    <w:rsid w:val="00215209"/>
    <w:rsid w:val="0021520C"/>
    <w:rsid w:val="0021538A"/>
    <w:rsid w:val="00215396"/>
    <w:rsid w:val="0021543C"/>
    <w:rsid w:val="00215555"/>
    <w:rsid w:val="0021567D"/>
    <w:rsid w:val="0021587E"/>
    <w:rsid w:val="00215B21"/>
    <w:rsid w:val="00215FB7"/>
    <w:rsid w:val="0021616C"/>
    <w:rsid w:val="002161BC"/>
    <w:rsid w:val="002162E5"/>
    <w:rsid w:val="0021643A"/>
    <w:rsid w:val="002165A5"/>
    <w:rsid w:val="00216A75"/>
    <w:rsid w:val="00216B2D"/>
    <w:rsid w:val="00216BA6"/>
    <w:rsid w:val="00216D6A"/>
    <w:rsid w:val="00216FE8"/>
    <w:rsid w:val="0021707F"/>
    <w:rsid w:val="002170A0"/>
    <w:rsid w:val="002174DC"/>
    <w:rsid w:val="00217AE6"/>
    <w:rsid w:val="00217B3C"/>
    <w:rsid w:val="00217B5A"/>
    <w:rsid w:val="00217C94"/>
    <w:rsid w:val="00217EA5"/>
    <w:rsid w:val="00220015"/>
    <w:rsid w:val="00220083"/>
    <w:rsid w:val="002203AB"/>
    <w:rsid w:val="002203BF"/>
    <w:rsid w:val="002204F6"/>
    <w:rsid w:val="0022069F"/>
    <w:rsid w:val="00220717"/>
    <w:rsid w:val="002207CB"/>
    <w:rsid w:val="00220BA3"/>
    <w:rsid w:val="00220C05"/>
    <w:rsid w:val="00220E22"/>
    <w:rsid w:val="002211B3"/>
    <w:rsid w:val="00221312"/>
    <w:rsid w:val="002216C7"/>
    <w:rsid w:val="00221721"/>
    <w:rsid w:val="00221B7A"/>
    <w:rsid w:val="00221D6F"/>
    <w:rsid w:val="002220AB"/>
    <w:rsid w:val="002221B8"/>
    <w:rsid w:val="002221DD"/>
    <w:rsid w:val="002224C9"/>
    <w:rsid w:val="002224D6"/>
    <w:rsid w:val="002227B8"/>
    <w:rsid w:val="00222BE2"/>
    <w:rsid w:val="00222D4E"/>
    <w:rsid w:val="00222D74"/>
    <w:rsid w:val="00222D9B"/>
    <w:rsid w:val="00222DE4"/>
    <w:rsid w:val="002231A8"/>
    <w:rsid w:val="0022328D"/>
    <w:rsid w:val="00223323"/>
    <w:rsid w:val="00223467"/>
    <w:rsid w:val="002238D0"/>
    <w:rsid w:val="00223964"/>
    <w:rsid w:val="00223A94"/>
    <w:rsid w:val="00223AE1"/>
    <w:rsid w:val="00223BB2"/>
    <w:rsid w:val="00223E5A"/>
    <w:rsid w:val="00224098"/>
    <w:rsid w:val="0022415B"/>
    <w:rsid w:val="00224248"/>
    <w:rsid w:val="0022429D"/>
    <w:rsid w:val="002244D9"/>
    <w:rsid w:val="0022456F"/>
    <w:rsid w:val="0022459E"/>
    <w:rsid w:val="002245C6"/>
    <w:rsid w:val="00224A0C"/>
    <w:rsid w:val="00224D09"/>
    <w:rsid w:val="00224D2E"/>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62"/>
    <w:rsid w:val="002277CF"/>
    <w:rsid w:val="00227855"/>
    <w:rsid w:val="00227AA6"/>
    <w:rsid w:val="00227E95"/>
    <w:rsid w:val="00227EA5"/>
    <w:rsid w:val="0023024A"/>
    <w:rsid w:val="00230306"/>
    <w:rsid w:val="00230983"/>
    <w:rsid w:val="00230A69"/>
    <w:rsid w:val="00230C1E"/>
    <w:rsid w:val="00230C8D"/>
    <w:rsid w:val="00230D0E"/>
    <w:rsid w:val="00230D68"/>
    <w:rsid w:val="00230DE1"/>
    <w:rsid w:val="00230E12"/>
    <w:rsid w:val="00230EA8"/>
    <w:rsid w:val="00231128"/>
    <w:rsid w:val="0023112C"/>
    <w:rsid w:val="002311F3"/>
    <w:rsid w:val="00231463"/>
    <w:rsid w:val="0023152F"/>
    <w:rsid w:val="0023161B"/>
    <w:rsid w:val="002316DD"/>
    <w:rsid w:val="00231784"/>
    <w:rsid w:val="00231D9A"/>
    <w:rsid w:val="00231DB7"/>
    <w:rsid w:val="00231EC4"/>
    <w:rsid w:val="00231F16"/>
    <w:rsid w:val="0023212A"/>
    <w:rsid w:val="002322E1"/>
    <w:rsid w:val="002322E5"/>
    <w:rsid w:val="00232326"/>
    <w:rsid w:val="002324DA"/>
    <w:rsid w:val="002324EC"/>
    <w:rsid w:val="00232742"/>
    <w:rsid w:val="00232C15"/>
    <w:rsid w:val="00232C41"/>
    <w:rsid w:val="00232DEE"/>
    <w:rsid w:val="00233020"/>
    <w:rsid w:val="00233059"/>
    <w:rsid w:val="002333D5"/>
    <w:rsid w:val="002334D8"/>
    <w:rsid w:val="00233734"/>
    <w:rsid w:val="00233842"/>
    <w:rsid w:val="00233948"/>
    <w:rsid w:val="00233A15"/>
    <w:rsid w:val="00233D07"/>
    <w:rsid w:val="00233EA6"/>
    <w:rsid w:val="00233F58"/>
    <w:rsid w:val="002340E5"/>
    <w:rsid w:val="0023436C"/>
    <w:rsid w:val="002344A6"/>
    <w:rsid w:val="002345FB"/>
    <w:rsid w:val="002347E3"/>
    <w:rsid w:val="00234909"/>
    <w:rsid w:val="00234922"/>
    <w:rsid w:val="0023497B"/>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902"/>
    <w:rsid w:val="00236C27"/>
    <w:rsid w:val="0023706D"/>
    <w:rsid w:val="0023762E"/>
    <w:rsid w:val="002377C4"/>
    <w:rsid w:val="002378DC"/>
    <w:rsid w:val="00237A1F"/>
    <w:rsid w:val="00237C26"/>
    <w:rsid w:val="00237C8A"/>
    <w:rsid w:val="00237D1B"/>
    <w:rsid w:val="00240374"/>
    <w:rsid w:val="00240674"/>
    <w:rsid w:val="002407B3"/>
    <w:rsid w:val="00240842"/>
    <w:rsid w:val="002409EA"/>
    <w:rsid w:val="00241088"/>
    <w:rsid w:val="002410DC"/>
    <w:rsid w:val="0024113A"/>
    <w:rsid w:val="00241752"/>
    <w:rsid w:val="00241755"/>
    <w:rsid w:val="0024187D"/>
    <w:rsid w:val="00241982"/>
    <w:rsid w:val="00241A52"/>
    <w:rsid w:val="00241FA1"/>
    <w:rsid w:val="00242248"/>
    <w:rsid w:val="00242266"/>
    <w:rsid w:val="00242277"/>
    <w:rsid w:val="0024236F"/>
    <w:rsid w:val="0024239D"/>
    <w:rsid w:val="002425E1"/>
    <w:rsid w:val="0024271D"/>
    <w:rsid w:val="0024276C"/>
    <w:rsid w:val="00242A52"/>
    <w:rsid w:val="00242CCB"/>
    <w:rsid w:val="0024312A"/>
    <w:rsid w:val="00243137"/>
    <w:rsid w:val="0024336D"/>
    <w:rsid w:val="00243A24"/>
    <w:rsid w:val="00243CD0"/>
    <w:rsid w:val="00243D8B"/>
    <w:rsid w:val="00243FA4"/>
    <w:rsid w:val="0024409C"/>
    <w:rsid w:val="0024427B"/>
    <w:rsid w:val="002442C7"/>
    <w:rsid w:val="002444E4"/>
    <w:rsid w:val="00244593"/>
    <w:rsid w:val="00244BAA"/>
    <w:rsid w:val="00244F51"/>
    <w:rsid w:val="00245010"/>
    <w:rsid w:val="002454F0"/>
    <w:rsid w:val="002457D0"/>
    <w:rsid w:val="00245E96"/>
    <w:rsid w:val="00245E98"/>
    <w:rsid w:val="0024605D"/>
    <w:rsid w:val="00246147"/>
    <w:rsid w:val="00246252"/>
    <w:rsid w:val="0024651A"/>
    <w:rsid w:val="00246546"/>
    <w:rsid w:val="002467D3"/>
    <w:rsid w:val="00246883"/>
    <w:rsid w:val="00246A32"/>
    <w:rsid w:val="00246A7A"/>
    <w:rsid w:val="00246C62"/>
    <w:rsid w:val="00246D32"/>
    <w:rsid w:val="00246DD3"/>
    <w:rsid w:val="00247298"/>
    <w:rsid w:val="002472A5"/>
    <w:rsid w:val="0024730C"/>
    <w:rsid w:val="00247776"/>
    <w:rsid w:val="002477C4"/>
    <w:rsid w:val="002478C4"/>
    <w:rsid w:val="00247AAA"/>
    <w:rsid w:val="00247B56"/>
    <w:rsid w:val="00247CE6"/>
    <w:rsid w:val="00247D2C"/>
    <w:rsid w:val="00247D3F"/>
    <w:rsid w:val="00247DB8"/>
    <w:rsid w:val="00247E8F"/>
    <w:rsid w:val="00247F38"/>
    <w:rsid w:val="002500B7"/>
    <w:rsid w:val="00250188"/>
    <w:rsid w:val="00250242"/>
    <w:rsid w:val="002504A2"/>
    <w:rsid w:val="00250539"/>
    <w:rsid w:val="00250608"/>
    <w:rsid w:val="00250965"/>
    <w:rsid w:val="00250D9A"/>
    <w:rsid w:val="00250DA3"/>
    <w:rsid w:val="00250DE8"/>
    <w:rsid w:val="00250E40"/>
    <w:rsid w:val="00251027"/>
    <w:rsid w:val="00251133"/>
    <w:rsid w:val="00251140"/>
    <w:rsid w:val="002511D9"/>
    <w:rsid w:val="00251353"/>
    <w:rsid w:val="00251403"/>
    <w:rsid w:val="0025147B"/>
    <w:rsid w:val="0025156D"/>
    <w:rsid w:val="0025163C"/>
    <w:rsid w:val="00251703"/>
    <w:rsid w:val="0025173D"/>
    <w:rsid w:val="00251778"/>
    <w:rsid w:val="00251818"/>
    <w:rsid w:val="00251862"/>
    <w:rsid w:val="0025196B"/>
    <w:rsid w:val="00251A62"/>
    <w:rsid w:val="00251A85"/>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9E0"/>
    <w:rsid w:val="00252DB3"/>
    <w:rsid w:val="0025313F"/>
    <w:rsid w:val="00253265"/>
    <w:rsid w:val="002533CE"/>
    <w:rsid w:val="00253440"/>
    <w:rsid w:val="0025374D"/>
    <w:rsid w:val="002537FB"/>
    <w:rsid w:val="0025397B"/>
    <w:rsid w:val="002539F4"/>
    <w:rsid w:val="00253C41"/>
    <w:rsid w:val="00253C85"/>
    <w:rsid w:val="00253CC3"/>
    <w:rsid w:val="00253D0C"/>
    <w:rsid w:val="00253D54"/>
    <w:rsid w:val="002543D3"/>
    <w:rsid w:val="002544BB"/>
    <w:rsid w:val="00254965"/>
    <w:rsid w:val="00254A56"/>
    <w:rsid w:val="00254C21"/>
    <w:rsid w:val="00255113"/>
    <w:rsid w:val="0025526B"/>
    <w:rsid w:val="002552DA"/>
    <w:rsid w:val="00255384"/>
    <w:rsid w:val="002554E6"/>
    <w:rsid w:val="002557A2"/>
    <w:rsid w:val="002558B5"/>
    <w:rsid w:val="00255BC2"/>
    <w:rsid w:val="00255BEC"/>
    <w:rsid w:val="00255CCF"/>
    <w:rsid w:val="00255D1D"/>
    <w:rsid w:val="00255EE2"/>
    <w:rsid w:val="00255FFE"/>
    <w:rsid w:val="00256443"/>
    <w:rsid w:val="00256803"/>
    <w:rsid w:val="00256907"/>
    <w:rsid w:val="00256B06"/>
    <w:rsid w:val="00256D7C"/>
    <w:rsid w:val="00256D98"/>
    <w:rsid w:val="00256DDA"/>
    <w:rsid w:val="00256E4F"/>
    <w:rsid w:val="00257017"/>
    <w:rsid w:val="00257048"/>
    <w:rsid w:val="00257255"/>
    <w:rsid w:val="0025731F"/>
    <w:rsid w:val="00257374"/>
    <w:rsid w:val="002574F7"/>
    <w:rsid w:val="00257548"/>
    <w:rsid w:val="0025796A"/>
    <w:rsid w:val="00257CA8"/>
    <w:rsid w:val="00257ED1"/>
    <w:rsid w:val="00257EE8"/>
    <w:rsid w:val="00257FC9"/>
    <w:rsid w:val="00260024"/>
    <w:rsid w:val="002600B2"/>
    <w:rsid w:val="00260192"/>
    <w:rsid w:val="002602AE"/>
    <w:rsid w:val="002602C3"/>
    <w:rsid w:val="00260573"/>
    <w:rsid w:val="00260652"/>
    <w:rsid w:val="002607A2"/>
    <w:rsid w:val="002607FF"/>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8AF"/>
    <w:rsid w:val="0026195C"/>
    <w:rsid w:val="002619B0"/>
    <w:rsid w:val="00261B0A"/>
    <w:rsid w:val="00261B13"/>
    <w:rsid w:val="00261BD6"/>
    <w:rsid w:val="00261C0A"/>
    <w:rsid w:val="00262254"/>
    <w:rsid w:val="0026235D"/>
    <w:rsid w:val="00262A49"/>
    <w:rsid w:val="00262ABE"/>
    <w:rsid w:val="00262BD2"/>
    <w:rsid w:val="00262C33"/>
    <w:rsid w:val="00262C9B"/>
    <w:rsid w:val="00262CF5"/>
    <w:rsid w:val="00263082"/>
    <w:rsid w:val="00263169"/>
    <w:rsid w:val="002632A0"/>
    <w:rsid w:val="00263400"/>
    <w:rsid w:val="002635E0"/>
    <w:rsid w:val="0026378C"/>
    <w:rsid w:val="002637E3"/>
    <w:rsid w:val="002639C3"/>
    <w:rsid w:val="002639D5"/>
    <w:rsid w:val="00263C6D"/>
    <w:rsid w:val="00263E51"/>
    <w:rsid w:val="00263F1E"/>
    <w:rsid w:val="002640AB"/>
    <w:rsid w:val="00264118"/>
    <w:rsid w:val="002646A4"/>
    <w:rsid w:val="002648FC"/>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71A"/>
    <w:rsid w:val="00267964"/>
    <w:rsid w:val="00267A9D"/>
    <w:rsid w:val="00267D4F"/>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63C"/>
    <w:rsid w:val="00272A8C"/>
    <w:rsid w:val="00272AA4"/>
    <w:rsid w:val="00272EBB"/>
    <w:rsid w:val="0027310F"/>
    <w:rsid w:val="002733CF"/>
    <w:rsid w:val="0027340B"/>
    <w:rsid w:val="0027358B"/>
    <w:rsid w:val="0027365A"/>
    <w:rsid w:val="0027368B"/>
    <w:rsid w:val="0027379D"/>
    <w:rsid w:val="00273A4D"/>
    <w:rsid w:val="00273AA1"/>
    <w:rsid w:val="00273AC5"/>
    <w:rsid w:val="00273BF7"/>
    <w:rsid w:val="00273D33"/>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7F9"/>
    <w:rsid w:val="00275989"/>
    <w:rsid w:val="002759BB"/>
    <w:rsid w:val="002759CD"/>
    <w:rsid w:val="00275BD8"/>
    <w:rsid w:val="00275C85"/>
    <w:rsid w:val="0027610D"/>
    <w:rsid w:val="00276221"/>
    <w:rsid w:val="0027636E"/>
    <w:rsid w:val="00276439"/>
    <w:rsid w:val="002764D4"/>
    <w:rsid w:val="0027697A"/>
    <w:rsid w:val="00276AD1"/>
    <w:rsid w:val="00276B63"/>
    <w:rsid w:val="00276B69"/>
    <w:rsid w:val="00276CA9"/>
    <w:rsid w:val="00276CCB"/>
    <w:rsid w:val="00276DEB"/>
    <w:rsid w:val="002770E3"/>
    <w:rsid w:val="002773E7"/>
    <w:rsid w:val="002774E0"/>
    <w:rsid w:val="0027767C"/>
    <w:rsid w:val="0027778D"/>
    <w:rsid w:val="00277C50"/>
    <w:rsid w:val="00277CAD"/>
    <w:rsid w:val="00277F42"/>
    <w:rsid w:val="002802E4"/>
    <w:rsid w:val="0028071F"/>
    <w:rsid w:val="002808D0"/>
    <w:rsid w:val="00280926"/>
    <w:rsid w:val="00280A05"/>
    <w:rsid w:val="00280A83"/>
    <w:rsid w:val="00280EF0"/>
    <w:rsid w:val="00280F6C"/>
    <w:rsid w:val="00280FAB"/>
    <w:rsid w:val="002813F3"/>
    <w:rsid w:val="002815E7"/>
    <w:rsid w:val="002816CA"/>
    <w:rsid w:val="002816DF"/>
    <w:rsid w:val="002817E0"/>
    <w:rsid w:val="00281867"/>
    <w:rsid w:val="00281920"/>
    <w:rsid w:val="00281A4D"/>
    <w:rsid w:val="00281D5D"/>
    <w:rsid w:val="00281E8F"/>
    <w:rsid w:val="00281EBA"/>
    <w:rsid w:val="00282228"/>
    <w:rsid w:val="0028222A"/>
    <w:rsid w:val="0028261D"/>
    <w:rsid w:val="0028275D"/>
    <w:rsid w:val="002827A7"/>
    <w:rsid w:val="002827F7"/>
    <w:rsid w:val="00282913"/>
    <w:rsid w:val="002829FF"/>
    <w:rsid w:val="00282A30"/>
    <w:rsid w:val="00282B27"/>
    <w:rsid w:val="00282C66"/>
    <w:rsid w:val="00282C76"/>
    <w:rsid w:val="00282ED5"/>
    <w:rsid w:val="00282F61"/>
    <w:rsid w:val="00282F91"/>
    <w:rsid w:val="00282FF1"/>
    <w:rsid w:val="002835ED"/>
    <w:rsid w:val="0028383E"/>
    <w:rsid w:val="0028396A"/>
    <w:rsid w:val="00283A71"/>
    <w:rsid w:val="00283BFC"/>
    <w:rsid w:val="00283D19"/>
    <w:rsid w:val="0028427E"/>
    <w:rsid w:val="0028491B"/>
    <w:rsid w:val="00284D42"/>
    <w:rsid w:val="0028507F"/>
    <w:rsid w:val="00285264"/>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E0"/>
    <w:rsid w:val="00286E6B"/>
    <w:rsid w:val="0028744E"/>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749"/>
    <w:rsid w:val="00291E48"/>
    <w:rsid w:val="00291F6E"/>
    <w:rsid w:val="00292084"/>
    <w:rsid w:val="00292158"/>
    <w:rsid w:val="00292221"/>
    <w:rsid w:val="0029232E"/>
    <w:rsid w:val="0029264A"/>
    <w:rsid w:val="0029273E"/>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439"/>
    <w:rsid w:val="0029457A"/>
    <w:rsid w:val="00294679"/>
    <w:rsid w:val="00294762"/>
    <w:rsid w:val="002949EE"/>
    <w:rsid w:val="00294A14"/>
    <w:rsid w:val="00294CB9"/>
    <w:rsid w:val="00294D2D"/>
    <w:rsid w:val="00294FFB"/>
    <w:rsid w:val="0029511F"/>
    <w:rsid w:val="002952BB"/>
    <w:rsid w:val="002953B4"/>
    <w:rsid w:val="00295411"/>
    <w:rsid w:val="0029553C"/>
    <w:rsid w:val="0029592B"/>
    <w:rsid w:val="00295955"/>
    <w:rsid w:val="002959AE"/>
    <w:rsid w:val="00296028"/>
    <w:rsid w:val="00296112"/>
    <w:rsid w:val="00296549"/>
    <w:rsid w:val="0029665B"/>
    <w:rsid w:val="0029678A"/>
    <w:rsid w:val="00296902"/>
    <w:rsid w:val="00296A2C"/>
    <w:rsid w:val="00296A6B"/>
    <w:rsid w:val="00296C66"/>
    <w:rsid w:val="00296CBF"/>
    <w:rsid w:val="00296FD0"/>
    <w:rsid w:val="0029701B"/>
    <w:rsid w:val="00297139"/>
    <w:rsid w:val="0029746B"/>
    <w:rsid w:val="002974FE"/>
    <w:rsid w:val="0029754A"/>
    <w:rsid w:val="002978CE"/>
    <w:rsid w:val="00297A09"/>
    <w:rsid w:val="00297A31"/>
    <w:rsid w:val="00297A75"/>
    <w:rsid w:val="00297BF9"/>
    <w:rsid w:val="00297CDC"/>
    <w:rsid w:val="002A0103"/>
    <w:rsid w:val="002A0112"/>
    <w:rsid w:val="002A01DB"/>
    <w:rsid w:val="002A0393"/>
    <w:rsid w:val="002A0474"/>
    <w:rsid w:val="002A05ED"/>
    <w:rsid w:val="002A05F0"/>
    <w:rsid w:val="002A08A6"/>
    <w:rsid w:val="002A0C59"/>
    <w:rsid w:val="002A11E7"/>
    <w:rsid w:val="002A14B6"/>
    <w:rsid w:val="002A1509"/>
    <w:rsid w:val="002A1694"/>
    <w:rsid w:val="002A1AD7"/>
    <w:rsid w:val="002A1C93"/>
    <w:rsid w:val="002A1D5E"/>
    <w:rsid w:val="002A20C9"/>
    <w:rsid w:val="002A2502"/>
    <w:rsid w:val="002A266F"/>
    <w:rsid w:val="002A26AD"/>
    <w:rsid w:val="002A2ADF"/>
    <w:rsid w:val="002A2BBB"/>
    <w:rsid w:val="002A2C25"/>
    <w:rsid w:val="002A2F38"/>
    <w:rsid w:val="002A2F43"/>
    <w:rsid w:val="002A3156"/>
    <w:rsid w:val="002A34E1"/>
    <w:rsid w:val="002A3CE7"/>
    <w:rsid w:val="002A3E11"/>
    <w:rsid w:val="002A3E7A"/>
    <w:rsid w:val="002A3F79"/>
    <w:rsid w:val="002A3F83"/>
    <w:rsid w:val="002A3FEE"/>
    <w:rsid w:val="002A4250"/>
    <w:rsid w:val="002A45F4"/>
    <w:rsid w:val="002A4651"/>
    <w:rsid w:val="002A46B5"/>
    <w:rsid w:val="002A4736"/>
    <w:rsid w:val="002A47B2"/>
    <w:rsid w:val="002A4D36"/>
    <w:rsid w:val="002A4DBB"/>
    <w:rsid w:val="002A4E2B"/>
    <w:rsid w:val="002A5010"/>
    <w:rsid w:val="002A51D5"/>
    <w:rsid w:val="002A5218"/>
    <w:rsid w:val="002A547A"/>
    <w:rsid w:val="002A577D"/>
    <w:rsid w:val="002A5968"/>
    <w:rsid w:val="002A5B70"/>
    <w:rsid w:val="002A6026"/>
    <w:rsid w:val="002A627C"/>
    <w:rsid w:val="002A6589"/>
    <w:rsid w:val="002A6866"/>
    <w:rsid w:val="002A6878"/>
    <w:rsid w:val="002A69F4"/>
    <w:rsid w:val="002A6B92"/>
    <w:rsid w:val="002A6CB7"/>
    <w:rsid w:val="002A6CC3"/>
    <w:rsid w:val="002A6E77"/>
    <w:rsid w:val="002A6ED1"/>
    <w:rsid w:val="002A6F7A"/>
    <w:rsid w:val="002A70DE"/>
    <w:rsid w:val="002A7699"/>
    <w:rsid w:val="002A76F8"/>
    <w:rsid w:val="002A788A"/>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9F4"/>
    <w:rsid w:val="002B1AB8"/>
    <w:rsid w:val="002B1ACE"/>
    <w:rsid w:val="002B1D7F"/>
    <w:rsid w:val="002B1F13"/>
    <w:rsid w:val="002B231F"/>
    <w:rsid w:val="002B2419"/>
    <w:rsid w:val="002B24BE"/>
    <w:rsid w:val="002B2671"/>
    <w:rsid w:val="002B2685"/>
    <w:rsid w:val="002B2911"/>
    <w:rsid w:val="002B2916"/>
    <w:rsid w:val="002B2948"/>
    <w:rsid w:val="002B2A0E"/>
    <w:rsid w:val="002B2BA8"/>
    <w:rsid w:val="002B2C98"/>
    <w:rsid w:val="002B2CF1"/>
    <w:rsid w:val="002B2D44"/>
    <w:rsid w:val="002B304D"/>
    <w:rsid w:val="002B30D4"/>
    <w:rsid w:val="002B3287"/>
    <w:rsid w:val="002B32C5"/>
    <w:rsid w:val="002B3315"/>
    <w:rsid w:val="002B3319"/>
    <w:rsid w:val="002B33E7"/>
    <w:rsid w:val="002B3455"/>
    <w:rsid w:val="002B389B"/>
    <w:rsid w:val="002B38EF"/>
    <w:rsid w:val="002B3A76"/>
    <w:rsid w:val="002B3BAB"/>
    <w:rsid w:val="002B3C34"/>
    <w:rsid w:val="002B3C96"/>
    <w:rsid w:val="002B3E7A"/>
    <w:rsid w:val="002B41C9"/>
    <w:rsid w:val="002B4355"/>
    <w:rsid w:val="002B443D"/>
    <w:rsid w:val="002B4486"/>
    <w:rsid w:val="002B456C"/>
    <w:rsid w:val="002B47AC"/>
    <w:rsid w:val="002B47BF"/>
    <w:rsid w:val="002B4AC7"/>
    <w:rsid w:val="002B4B26"/>
    <w:rsid w:val="002B4B5B"/>
    <w:rsid w:val="002B4DFF"/>
    <w:rsid w:val="002B50C9"/>
    <w:rsid w:val="002B512A"/>
    <w:rsid w:val="002B5302"/>
    <w:rsid w:val="002B5347"/>
    <w:rsid w:val="002B540E"/>
    <w:rsid w:val="002B5767"/>
    <w:rsid w:val="002B57E6"/>
    <w:rsid w:val="002B5843"/>
    <w:rsid w:val="002B596C"/>
    <w:rsid w:val="002B597E"/>
    <w:rsid w:val="002B5B84"/>
    <w:rsid w:val="002B5BD8"/>
    <w:rsid w:val="002B5DC2"/>
    <w:rsid w:val="002B62C3"/>
    <w:rsid w:val="002B641A"/>
    <w:rsid w:val="002B64FC"/>
    <w:rsid w:val="002B6563"/>
    <w:rsid w:val="002B6696"/>
    <w:rsid w:val="002B67B1"/>
    <w:rsid w:val="002B6878"/>
    <w:rsid w:val="002B6915"/>
    <w:rsid w:val="002B6B61"/>
    <w:rsid w:val="002B6B95"/>
    <w:rsid w:val="002B6D19"/>
    <w:rsid w:val="002B6D1B"/>
    <w:rsid w:val="002B6EF3"/>
    <w:rsid w:val="002B71D6"/>
    <w:rsid w:val="002B729F"/>
    <w:rsid w:val="002B72D3"/>
    <w:rsid w:val="002B7326"/>
    <w:rsid w:val="002B7330"/>
    <w:rsid w:val="002B751E"/>
    <w:rsid w:val="002B7610"/>
    <w:rsid w:val="002B7639"/>
    <w:rsid w:val="002B76AE"/>
    <w:rsid w:val="002B7709"/>
    <w:rsid w:val="002C0035"/>
    <w:rsid w:val="002C0078"/>
    <w:rsid w:val="002C0267"/>
    <w:rsid w:val="002C026E"/>
    <w:rsid w:val="002C05FD"/>
    <w:rsid w:val="002C0622"/>
    <w:rsid w:val="002C079E"/>
    <w:rsid w:val="002C0833"/>
    <w:rsid w:val="002C08CC"/>
    <w:rsid w:val="002C0CB3"/>
    <w:rsid w:val="002C0D48"/>
    <w:rsid w:val="002C0F71"/>
    <w:rsid w:val="002C0FC5"/>
    <w:rsid w:val="002C1211"/>
    <w:rsid w:val="002C1355"/>
    <w:rsid w:val="002C1A72"/>
    <w:rsid w:val="002C1AB4"/>
    <w:rsid w:val="002C1B2C"/>
    <w:rsid w:val="002C1B5F"/>
    <w:rsid w:val="002C1BDE"/>
    <w:rsid w:val="002C1E0D"/>
    <w:rsid w:val="002C1F8F"/>
    <w:rsid w:val="002C2094"/>
    <w:rsid w:val="002C20FE"/>
    <w:rsid w:val="002C25DA"/>
    <w:rsid w:val="002C2772"/>
    <w:rsid w:val="002C29BB"/>
    <w:rsid w:val="002C2B2C"/>
    <w:rsid w:val="002C2B47"/>
    <w:rsid w:val="002C2E5B"/>
    <w:rsid w:val="002C2E8F"/>
    <w:rsid w:val="002C2EC1"/>
    <w:rsid w:val="002C305B"/>
    <w:rsid w:val="002C3152"/>
    <w:rsid w:val="002C32C6"/>
    <w:rsid w:val="002C3479"/>
    <w:rsid w:val="002C34F0"/>
    <w:rsid w:val="002C38EE"/>
    <w:rsid w:val="002C3925"/>
    <w:rsid w:val="002C3AB7"/>
    <w:rsid w:val="002C3B5C"/>
    <w:rsid w:val="002C3C28"/>
    <w:rsid w:val="002C3C2A"/>
    <w:rsid w:val="002C40EB"/>
    <w:rsid w:val="002C4112"/>
    <w:rsid w:val="002C42C2"/>
    <w:rsid w:val="002C46B4"/>
    <w:rsid w:val="002C48BB"/>
    <w:rsid w:val="002C4B2D"/>
    <w:rsid w:val="002C4BEE"/>
    <w:rsid w:val="002C4C62"/>
    <w:rsid w:val="002C581F"/>
    <w:rsid w:val="002C5AC2"/>
    <w:rsid w:val="002C5B81"/>
    <w:rsid w:val="002C5E60"/>
    <w:rsid w:val="002C5F1E"/>
    <w:rsid w:val="002C60F2"/>
    <w:rsid w:val="002C6216"/>
    <w:rsid w:val="002C6306"/>
    <w:rsid w:val="002C6543"/>
    <w:rsid w:val="002C6584"/>
    <w:rsid w:val="002C65E0"/>
    <w:rsid w:val="002C68FE"/>
    <w:rsid w:val="002C694C"/>
    <w:rsid w:val="002C69A8"/>
    <w:rsid w:val="002C6AE8"/>
    <w:rsid w:val="002C6D88"/>
    <w:rsid w:val="002C6E50"/>
    <w:rsid w:val="002C6F84"/>
    <w:rsid w:val="002C6FD7"/>
    <w:rsid w:val="002C7019"/>
    <w:rsid w:val="002C70E9"/>
    <w:rsid w:val="002C719F"/>
    <w:rsid w:val="002C7B1B"/>
    <w:rsid w:val="002C7BB6"/>
    <w:rsid w:val="002C7C36"/>
    <w:rsid w:val="002D005A"/>
    <w:rsid w:val="002D0069"/>
    <w:rsid w:val="002D0133"/>
    <w:rsid w:val="002D0400"/>
    <w:rsid w:val="002D040C"/>
    <w:rsid w:val="002D041E"/>
    <w:rsid w:val="002D05BF"/>
    <w:rsid w:val="002D0A2E"/>
    <w:rsid w:val="002D0A81"/>
    <w:rsid w:val="002D0DDD"/>
    <w:rsid w:val="002D105C"/>
    <w:rsid w:val="002D1083"/>
    <w:rsid w:val="002D12BA"/>
    <w:rsid w:val="002D137C"/>
    <w:rsid w:val="002D1437"/>
    <w:rsid w:val="002D1479"/>
    <w:rsid w:val="002D174C"/>
    <w:rsid w:val="002D1814"/>
    <w:rsid w:val="002D186F"/>
    <w:rsid w:val="002D2076"/>
    <w:rsid w:val="002D2081"/>
    <w:rsid w:val="002D2680"/>
    <w:rsid w:val="002D270D"/>
    <w:rsid w:val="002D29B7"/>
    <w:rsid w:val="002D2A45"/>
    <w:rsid w:val="002D2B1E"/>
    <w:rsid w:val="002D2D09"/>
    <w:rsid w:val="002D2F8B"/>
    <w:rsid w:val="002D2FB2"/>
    <w:rsid w:val="002D3215"/>
    <w:rsid w:val="002D324E"/>
    <w:rsid w:val="002D3400"/>
    <w:rsid w:val="002D34AC"/>
    <w:rsid w:val="002D3542"/>
    <w:rsid w:val="002D379E"/>
    <w:rsid w:val="002D37B0"/>
    <w:rsid w:val="002D38A9"/>
    <w:rsid w:val="002D397C"/>
    <w:rsid w:val="002D3A20"/>
    <w:rsid w:val="002D3C57"/>
    <w:rsid w:val="002D3D6E"/>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95F"/>
    <w:rsid w:val="002D6A87"/>
    <w:rsid w:val="002D6C77"/>
    <w:rsid w:val="002D6DC7"/>
    <w:rsid w:val="002D6EA3"/>
    <w:rsid w:val="002D6EEA"/>
    <w:rsid w:val="002D71FF"/>
    <w:rsid w:val="002D733F"/>
    <w:rsid w:val="002D73C6"/>
    <w:rsid w:val="002D740C"/>
    <w:rsid w:val="002D7539"/>
    <w:rsid w:val="002D7541"/>
    <w:rsid w:val="002D7871"/>
    <w:rsid w:val="002D7885"/>
    <w:rsid w:val="002D7B69"/>
    <w:rsid w:val="002D7B9D"/>
    <w:rsid w:val="002D7C7F"/>
    <w:rsid w:val="002D7CF5"/>
    <w:rsid w:val="002D7D1E"/>
    <w:rsid w:val="002D7D8E"/>
    <w:rsid w:val="002D7E53"/>
    <w:rsid w:val="002D7F18"/>
    <w:rsid w:val="002E02BC"/>
    <w:rsid w:val="002E06D3"/>
    <w:rsid w:val="002E08BA"/>
    <w:rsid w:val="002E08F1"/>
    <w:rsid w:val="002E0993"/>
    <w:rsid w:val="002E0B5F"/>
    <w:rsid w:val="002E0D47"/>
    <w:rsid w:val="002E1230"/>
    <w:rsid w:val="002E124F"/>
    <w:rsid w:val="002E13A3"/>
    <w:rsid w:val="002E14CB"/>
    <w:rsid w:val="002E1547"/>
    <w:rsid w:val="002E15A6"/>
    <w:rsid w:val="002E16CA"/>
    <w:rsid w:val="002E16D3"/>
    <w:rsid w:val="002E18CB"/>
    <w:rsid w:val="002E18F7"/>
    <w:rsid w:val="002E1B2F"/>
    <w:rsid w:val="002E202B"/>
    <w:rsid w:val="002E2083"/>
    <w:rsid w:val="002E211E"/>
    <w:rsid w:val="002E2133"/>
    <w:rsid w:val="002E2317"/>
    <w:rsid w:val="002E23D8"/>
    <w:rsid w:val="002E2434"/>
    <w:rsid w:val="002E2581"/>
    <w:rsid w:val="002E26BD"/>
    <w:rsid w:val="002E290A"/>
    <w:rsid w:val="002E29EF"/>
    <w:rsid w:val="002E2A58"/>
    <w:rsid w:val="002E2D33"/>
    <w:rsid w:val="002E2E1F"/>
    <w:rsid w:val="002E342F"/>
    <w:rsid w:val="002E3516"/>
    <w:rsid w:val="002E3606"/>
    <w:rsid w:val="002E3B78"/>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85"/>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3FA"/>
    <w:rsid w:val="002E6474"/>
    <w:rsid w:val="002E647D"/>
    <w:rsid w:val="002E677E"/>
    <w:rsid w:val="002E677F"/>
    <w:rsid w:val="002E68BA"/>
    <w:rsid w:val="002E68D0"/>
    <w:rsid w:val="002E6962"/>
    <w:rsid w:val="002E6BFA"/>
    <w:rsid w:val="002E6CAC"/>
    <w:rsid w:val="002E70B0"/>
    <w:rsid w:val="002E7288"/>
    <w:rsid w:val="002E74E1"/>
    <w:rsid w:val="002E756D"/>
    <w:rsid w:val="002E75AB"/>
    <w:rsid w:val="002E7628"/>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A43"/>
    <w:rsid w:val="002F1BB4"/>
    <w:rsid w:val="002F1BD6"/>
    <w:rsid w:val="002F1F18"/>
    <w:rsid w:val="002F219E"/>
    <w:rsid w:val="002F21C1"/>
    <w:rsid w:val="002F2617"/>
    <w:rsid w:val="002F2674"/>
    <w:rsid w:val="002F27D2"/>
    <w:rsid w:val="002F2A2F"/>
    <w:rsid w:val="002F2E5B"/>
    <w:rsid w:val="002F2FF2"/>
    <w:rsid w:val="002F301D"/>
    <w:rsid w:val="002F3122"/>
    <w:rsid w:val="002F37D3"/>
    <w:rsid w:val="002F3870"/>
    <w:rsid w:val="002F3DF7"/>
    <w:rsid w:val="002F4659"/>
    <w:rsid w:val="002F469F"/>
    <w:rsid w:val="002F47A3"/>
    <w:rsid w:val="002F49D6"/>
    <w:rsid w:val="002F4A83"/>
    <w:rsid w:val="002F4AE0"/>
    <w:rsid w:val="002F4B10"/>
    <w:rsid w:val="002F4B67"/>
    <w:rsid w:val="002F4B6F"/>
    <w:rsid w:val="002F4BAA"/>
    <w:rsid w:val="002F4C27"/>
    <w:rsid w:val="002F4E80"/>
    <w:rsid w:val="002F5227"/>
    <w:rsid w:val="002F58CB"/>
    <w:rsid w:val="002F5AF7"/>
    <w:rsid w:val="002F5BF0"/>
    <w:rsid w:val="002F5BFD"/>
    <w:rsid w:val="002F5D32"/>
    <w:rsid w:val="002F5D55"/>
    <w:rsid w:val="002F5DDB"/>
    <w:rsid w:val="002F5DE3"/>
    <w:rsid w:val="002F5F7F"/>
    <w:rsid w:val="002F6276"/>
    <w:rsid w:val="002F6316"/>
    <w:rsid w:val="002F63B8"/>
    <w:rsid w:val="002F653C"/>
    <w:rsid w:val="002F68CC"/>
    <w:rsid w:val="002F6A3D"/>
    <w:rsid w:val="002F6E02"/>
    <w:rsid w:val="002F71A5"/>
    <w:rsid w:val="002F727A"/>
    <w:rsid w:val="002F7622"/>
    <w:rsid w:val="002F76A0"/>
    <w:rsid w:val="002F798E"/>
    <w:rsid w:val="002F7C09"/>
    <w:rsid w:val="002F7C2C"/>
    <w:rsid w:val="003000BA"/>
    <w:rsid w:val="0030011F"/>
    <w:rsid w:val="0030027D"/>
    <w:rsid w:val="0030038F"/>
    <w:rsid w:val="00300474"/>
    <w:rsid w:val="003007C5"/>
    <w:rsid w:val="00300822"/>
    <w:rsid w:val="00300B75"/>
    <w:rsid w:val="00300E0A"/>
    <w:rsid w:val="0030102B"/>
    <w:rsid w:val="00301126"/>
    <w:rsid w:val="003012DA"/>
    <w:rsid w:val="003013CE"/>
    <w:rsid w:val="003014AB"/>
    <w:rsid w:val="00301683"/>
    <w:rsid w:val="0030168D"/>
    <w:rsid w:val="003019DA"/>
    <w:rsid w:val="00301A29"/>
    <w:rsid w:val="00301AA7"/>
    <w:rsid w:val="00301B16"/>
    <w:rsid w:val="00301C50"/>
    <w:rsid w:val="00301D8A"/>
    <w:rsid w:val="003023BA"/>
    <w:rsid w:val="0030264B"/>
    <w:rsid w:val="003027F1"/>
    <w:rsid w:val="00302ACC"/>
    <w:rsid w:val="00302D82"/>
    <w:rsid w:val="00302E93"/>
    <w:rsid w:val="00302FFE"/>
    <w:rsid w:val="00303341"/>
    <w:rsid w:val="003035BF"/>
    <w:rsid w:val="0030364B"/>
    <w:rsid w:val="003036B8"/>
    <w:rsid w:val="00303838"/>
    <w:rsid w:val="00303CA5"/>
    <w:rsid w:val="00303D0A"/>
    <w:rsid w:val="0030401E"/>
    <w:rsid w:val="003040BB"/>
    <w:rsid w:val="003040D8"/>
    <w:rsid w:val="003041BE"/>
    <w:rsid w:val="003042DD"/>
    <w:rsid w:val="00304335"/>
    <w:rsid w:val="00304368"/>
    <w:rsid w:val="003044D8"/>
    <w:rsid w:val="003046EA"/>
    <w:rsid w:val="003049E3"/>
    <w:rsid w:val="00304B56"/>
    <w:rsid w:val="00304CAF"/>
    <w:rsid w:val="00304CB2"/>
    <w:rsid w:val="00304DD5"/>
    <w:rsid w:val="00304F0B"/>
    <w:rsid w:val="00304FD1"/>
    <w:rsid w:val="003050CF"/>
    <w:rsid w:val="00305200"/>
    <w:rsid w:val="00305524"/>
    <w:rsid w:val="003055E0"/>
    <w:rsid w:val="00305644"/>
    <w:rsid w:val="00305751"/>
    <w:rsid w:val="00305880"/>
    <w:rsid w:val="003058B9"/>
    <w:rsid w:val="003059A5"/>
    <w:rsid w:val="00305AA6"/>
    <w:rsid w:val="00305C7B"/>
    <w:rsid w:val="00305DA7"/>
    <w:rsid w:val="00305E76"/>
    <w:rsid w:val="0030620B"/>
    <w:rsid w:val="00306839"/>
    <w:rsid w:val="0030686C"/>
    <w:rsid w:val="003069BD"/>
    <w:rsid w:val="00306AA2"/>
    <w:rsid w:val="00306D89"/>
    <w:rsid w:val="0030717C"/>
    <w:rsid w:val="00307465"/>
    <w:rsid w:val="00307601"/>
    <w:rsid w:val="0030764F"/>
    <w:rsid w:val="0030787A"/>
    <w:rsid w:val="00307A4B"/>
    <w:rsid w:val="00307CA3"/>
    <w:rsid w:val="00307CF5"/>
    <w:rsid w:val="00307DAD"/>
    <w:rsid w:val="0031007F"/>
    <w:rsid w:val="003102ED"/>
    <w:rsid w:val="00310681"/>
    <w:rsid w:val="0031068A"/>
    <w:rsid w:val="00310807"/>
    <w:rsid w:val="00310889"/>
    <w:rsid w:val="00310A83"/>
    <w:rsid w:val="00310AC5"/>
    <w:rsid w:val="00310B7B"/>
    <w:rsid w:val="00310CDD"/>
    <w:rsid w:val="00310E9E"/>
    <w:rsid w:val="003110D3"/>
    <w:rsid w:val="003111DE"/>
    <w:rsid w:val="00311439"/>
    <w:rsid w:val="003118BB"/>
    <w:rsid w:val="00311942"/>
    <w:rsid w:val="003119F7"/>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447"/>
    <w:rsid w:val="0031350A"/>
    <w:rsid w:val="003139CE"/>
    <w:rsid w:val="00313C5A"/>
    <w:rsid w:val="00313D82"/>
    <w:rsid w:val="00313F5C"/>
    <w:rsid w:val="003141F1"/>
    <w:rsid w:val="00314227"/>
    <w:rsid w:val="00314335"/>
    <w:rsid w:val="00314506"/>
    <w:rsid w:val="00314575"/>
    <w:rsid w:val="00314607"/>
    <w:rsid w:val="00314891"/>
    <w:rsid w:val="00314A0F"/>
    <w:rsid w:val="00314A2F"/>
    <w:rsid w:val="00314CB2"/>
    <w:rsid w:val="00314E89"/>
    <w:rsid w:val="00314FA4"/>
    <w:rsid w:val="00315091"/>
    <w:rsid w:val="0031512E"/>
    <w:rsid w:val="0031548A"/>
    <w:rsid w:val="0031569F"/>
    <w:rsid w:val="00315826"/>
    <w:rsid w:val="00315B79"/>
    <w:rsid w:val="00315D0D"/>
    <w:rsid w:val="00315DD2"/>
    <w:rsid w:val="00315EDC"/>
    <w:rsid w:val="00315FA0"/>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F44"/>
    <w:rsid w:val="00320000"/>
    <w:rsid w:val="00320178"/>
    <w:rsid w:val="00320843"/>
    <w:rsid w:val="00320862"/>
    <w:rsid w:val="00320945"/>
    <w:rsid w:val="003209F4"/>
    <w:rsid w:val="00320D4A"/>
    <w:rsid w:val="00320DDD"/>
    <w:rsid w:val="00320E98"/>
    <w:rsid w:val="00320ECF"/>
    <w:rsid w:val="003213D0"/>
    <w:rsid w:val="00321604"/>
    <w:rsid w:val="0032197B"/>
    <w:rsid w:val="00321A9C"/>
    <w:rsid w:val="00321BA1"/>
    <w:rsid w:val="00321D10"/>
    <w:rsid w:val="00321D99"/>
    <w:rsid w:val="00321E7C"/>
    <w:rsid w:val="00322270"/>
    <w:rsid w:val="00322515"/>
    <w:rsid w:val="00322639"/>
    <w:rsid w:val="00322643"/>
    <w:rsid w:val="00322859"/>
    <w:rsid w:val="00322A9F"/>
    <w:rsid w:val="00322B07"/>
    <w:rsid w:val="00322E7C"/>
    <w:rsid w:val="00322FF9"/>
    <w:rsid w:val="00323002"/>
    <w:rsid w:val="00323466"/>
    <w:rsid w:val="00323608"/>
    <w:rsid w:val="00323649"/>
    <w:rsid w:val="003237F8"/>
    <w:rsid w:val="0032382A"/>
    <w:rsid w:val="00323B9C"/>
    <w:rsid w:val="00323D9A"/>
    <w:rsid w:val="00323E19"/>
    <w:rsid w:val="00323F85"/>
    <w:rsid w:val="0032427B"/>
    <w:rsid w:val="003244B0"/>
    <w:rsid w:val="003244E8"/>
    <w:rsid w:val="00324550"/>
    <w:rsid w:val="003245AC"/>
    <w:rsid w:val="003245C9"/>
    <w:rsid w:val="00324627"/>
    <w:rsid w:val="00324764"/>
    <w:rsid w:val="003247EE"/>
    <w:rsid w:val="003248C3"/>
    <w:rsid w:val="00324955"/>
    <w:rsid w:val="0032495A"/>
    <w:rsid w:val="00324A70"/>
    <w:rsid w:val="00324AF2"/>
    <w:rsid w:val="00324B9A"/>
    <w:rsid w:val="00324BFB"/>
    <w:rsid w:val="00324C44"/>
    <w:rsid w:val="00324E1F"/>
    <w:rsid w:val="00324E30"/>
    <w:rsid w:val="00324EEF"/>
    <w:rsid w:val="00324F51"/>
    <w:rsid w:val="003250E1"/>
    <w:rsid w:val="0032551F"/>
    <w:rsid w:val="00325533"/>
    <w:rsid w:val="00325594"/>
    <w:rsid w:val="003256F4"/>
    <w:rsid w:val="00325842"/>
    <w:rsid w:val="00325863"/>
    <w:rsid w:val="00325AA1"/>
    <w:rsid w:val="00325B15"/>
    <w:rsid w:val="00325D49"/>
    <w:rsid w:val="003263D4"/>
    <w:rsid w:val="003266CA"/>
    <w:rsid w:val="003268B8"/>
    <w:rsid w:val="00326987"/>
    <w:rsid w:val="00326A5B"/>
    <w:rsid w:val="00326AE1"/>
    <w:rsid w:val="00326C0F"/>
    <w:rsid w:val="00326DEE"/>
    <w:rsid w:val="0032712B"/>
    <w:rsid w:val="00327205"/>
    <w:rsid w:val="00327406"/>
    <w:rsid w:val="0032765B"/>
    <w:rsid w:val="003279F7"/>
    <w:rsid w:val="00327B97"/>
    <w:rsid w:val="00327BA1"/>
    <w:rsid w:val="00327CB4"/>
    <w:rsid w:val="00327D40"/>
    <w:rsid w:val="00327E52"/>
    <w:rsid w:val="00327E87"/>
    <w:rsid w:val="00327F1E"/>
    <w:rsid w:val="00327F6C"/>
    <w:rsid w:val="003301BE"/>
    <w:rsid w:val="003307C1"/>
    <w:rsid w:val="00330A1B"/>
    <w:rsid w:val="00330A2E"/>
    <w:rsid w:val="00330B17"/>
    <w:rsid w:val="00330F8C"/>
    <w:rsid w:val="00330FAA"/>
    <w:rsid w:val="003312A1"/>
    <w:rsid w:val="0033187B"/>
    <w:rsid w:val="003318F0"/>
    <w:rsid w:val="00331989"/>
    <w:rsid w:val="00331B12"/>
    <w:rsid w:val="00331E48"/>
    <w:rsid w:val="00331F0F"/>
    <w:rsid w:val="00332125"/>
    <w:rsid w:val="0033222F"/>
    <w:rsid w:val="0033228E"/>
    <w:rsid w:val="0033229C"/>
    <w:rsid w:val="003323D9"/>
    <w:rsid w:val="00332763"/>
    <w:rsid w:val="00332BAC"/>
    <w:rsid w:val="00332D70"/>
    <w:rsid w:val="00332DA5"/>
    <w:rsid w:val="00332E38"/>
    <w:rsid w:val="00332F92"/>
    <w:rsid w:val="00333120"/>
    <w:rsid w:val="0033312A"/>
    <w:rsid w:val="0033314F"/>
    <w:rsid w:val="00333152"/>
    <w:rsid w:val="003333EC"/>
    <w:rsid w:val="0033349D"/>
    <w:rsid w:val="003335D7"/>
    <w:rsid w:val="0033384C"/>
    <w:rsid w:val="0033390D"/>
    <w:rsid w:val="00333BD8"/>
    <w:rsid w:val="00333DBF"/>
    <w:rsid w:val="00333EA0"/>
    <w:rsid w:val="00333EBE"/>
    <w:rsid w:val="00333FCB"/>
    <w:rsid w:val="00334086"/>
    <w:rsid w:val="00334166"/>
    <w:rsid w:val="0033417F"/>
    <w:rsid w:val="003343EC"/>
    <w:rsid w:val="00334883"/>
    <w:rsid w:val="00334DBA"/>
    <w:rsid w:val="00334F35"/>
    <w:rsid w:val="0033523E"/>
    <w:rsid w:val="00335307"/>
    <w:rsid w:val="00335318"/>
    <w:rsid w:val="00335380"/>
    <w:rsid w:val="003353FA"/>
    <w:rsid w:val="00335499"/>
    <w:rsid w:val="0033552F"/>
    <w:rsid w:val="003359AB"/>
    <w:rsid w:val="00335B09"/>
    <w:rsid w:val="00335B12"/>
    <w:rsid w:val="00335BD7"/>
    <w:rsid w:val="00335EDD"/>
    <w:rsid w:val="00335F5B"/>
    <w:rsid w:val="00336133"/>
    <w:rsid w:val="003363F4"/>
    <w:rsid w:val="0033640F"/>
    <w:rsid w:val="00336517"/>
    <w:rsid w:val="003365B0"/>
    <w:rsid w:val="003366EB"/>
    <w:rsid w:val="00336937"/>
    <w:rsid w:val="00336A7C"/>
    <w:rsid w:val="00336B1B"/>
    <w:rsid w:val="00336D9A"/>
    <w:rsid w:val="00336E0D"/>
    <w:rsid w:val="00336E2C"/>
    <w:rsid w:val="00336F11"/>
    <w:rsid w:val="00337183"/>
    <w:rsid w:val="003372F5"/>
    <w:rsid w:val="003372F8"/>
    <w:rsid w:val="003373CC"/>
    <w:rsid w:val="003374CD"/>
    <w:rsid w:val="0033751B"/>
    <w:rsid w:val="00337592"/>
    <w:rsid w:val="003378A7"/>
    <w:rsid w:val="003378C0"/>
    <w:rsid w:val="00337AA4"/>
    <w:rsid w:val="00337C6A"/>
    <w:rsid w:val="00337D35"/>
    <w:rsid w:val="00337F7F"/>
    <w:rsid w:val="0034001C"/>
    <w:rsid w:val="00340045"/>
    <w:rsid w:val="00340250"/>
    <w:rsid w:val="003402FA"/>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66C"/>
    <w:rsid w:val="003419C9"/>
    <w:rsid w:val="00341C68"/>
    <w:rsid w:val="00341E85"/>
    <w:rsid w:val="0034240C"/>
    <w:rsid w:val="00342627"/>
    <w:rsid w:val="00342672"/>
    <w:rsid w:val="003427BE"/>
    <w:rsid w:val="00342979"/>
    <w:rsid w:val="00342AA6"/>
    <w:rsid w:val="00342EA1"/>
    <w:rsid w:val="00343137"/>
    <w:rsid w:val="003432F3"/>
    <w:rsid w:val="00343515"/>
    <w:rsid w:val="0034357A"/>
    <w:rsid w:val="003435B3"/>
    <w:rsid w:val="0034381D"/>
    <w:rsid w:val="00343BC1"/>
    <w:rsid w:val="00343CE5"/>
    <w:rsid w:val="00343DB5"/>
    <w:rsid w:val="00343E90"/>
    <w:rsid w:val="00343FD7"/>
    <w:rsid w:val="00343FF6"/>
    <w:rsid w:val="0034401D"/>
    <w:rsid w:val="00344265"/>
    <w:rsid w:val="0034431A"/>
    <w:rsid w:val="00344575"/>
    <w:rsid w:val="003445CC"/>
    <w:rsid w:val="00344910"/>
    <w:rsid w:val="003449B9"/>
    <w:rsid w:val="00344A74"/>
    <w:rsid w:val="00344B6C"/>
    <w:rsid w:val="00344DA6"/>
    <w:rsid w:val="00344F34"/>
    <w:rsid w:val="00344FA3"/>
    <w:rsid w:val="0034504C"/>
    <w:rsid w:val="003450E4"/>
    <w:rsid w:val="0034511D"/>
    <w:rsid w:val="003452FC"/>
    <w:rsid w:val="00345311"/>
    <w:rsid w:val="00345345"/>
    <w:rsid w:val="00345491"/>
    <w:rsid w:val="003454AB"/>
    <w:rsid w:val="00345697"/>
    <w:rsid w:val="00345825"/>
    <w:rsid w:val="00345B21"/>
    <w:rsid w:val="00345B8B"/>
    <w:rsid w:val="00345BCC"/>
    <w:rsid w:val="00345BD9"/>
    <w:rsid w:val="00345DA8"/>
    <w:rsid w:val="00345DCD"/>
    <w:rsid w:val="003461A9"/>
    <w:rsid w:val="003461E7"/>
    <w:rsid w:val="003463D7"/>
    <w:rsid w:val="003466DF"/>
    <w:rsid w:val="003469FF"/>
    <w:rsid w:val="00346AE8"/>
    <w:rsid w:val="00346BCB"/>
    <w:rsid w:val="00346E91"/>
    <w:rsid w:val="00346FF9"/>
    <w:rsid w:val="003471F3"/>
    <w:rsid w:val="00347B3E"/>
    <w:rsid w:val="00347CD9"/>
    <w:rsid w:val="00347E26"/>
    <w:rsid w:val="00347EBC"/>
    <w:rsid w:val="0035004E"/>
    <w:rsid w:val="00350063"/>
    <w:rsid w:val="00350086"/>
    <w:rsid w:val="003500AA"/>
    <w:rsid w:val="00350197"/>
    <w:rsid w:val="00350509"/>
    <w:rsid w:val="003505F2"/>
    <w:rsid w:val="003506AD"/>
    <w:rsid w:val="0035085D"/>
    <w:rsid w:val="00350BB6"/>
    <w:rsid w:val="00350C8A"/>
    <w:rsid w:val="00350F94"/>
    <w:rsid w:val="0035103D"/>
    <w:rsid w:val="00351194"/>
    <w:rsid w:val="003512F7"/>
    <w:rsid w:val="0035138A"/>
    <w:rsid w:val="0035141C"/>
    <w:rsid w:val="0035148D"/>
    <w:rsid w:val="00351A94"/>
    <w:rsid w:val="00351E88"/>
    <w:rsid w:val="00351F47"/>
    <w:rsid w:val="0035214D"/>
    <w:rsid w:val="003521A7"/>
    <w:rsid w:val="0035244B"/>
    <w:rsid w:val="0035253B"/>
    <w:rsid w:val="0035265B"/>
    <w:rsid w:val="0035288F"/>
    <w:rsid w:val="00352989"/>
    <w:rsid w:val="00352D52"/>
    <w:rsid w:val="00352D75"/>
    <w:rsid w:val="003530CC"/>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795"/>
    <w:rsid w:val="003547C1"/>
    <w:rsid w:val="00354A1B"/>
    <w:rsid w:val="00354C86"/>
    <w:rsid w:val="00354CA7"/>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495"/>
    <w:rsid w:val="003565E7"/>
    <w:rsid w:val="00356675"/>
    <w:rsid w:val="003566AC"/>
    <w:rsid w:val="0035672E"/>
    <w:rsid w:val="00356884"/>
    <w:rsid w:val="003568AB"/>
    <w:rsid w:val="00356A22"/>
    <w:rsid w:val="00356B22"/>
    <w:rsid w:val="00356DF9"/>
    <w:rsid w:val="00357120"/>
    <w:rsid w:val="0035753C"/>
    <w:rsid w:val="00357989"/>
    <w:rsid w:val="00357B0A"/>
    <w:rsid w:val="00357D10"/>
    <w:rsid w:val="0036002A"/>
    <w:rsid w:val="00360044"/>
    <w:rsid w:val="0036009C"/>
    <w:rsid w:val="003600D7"/>
    <w:rsid w:val="003601D8"/>
    <w:rsid w:val="003604D8"/>
    <w:rsid w:val="003605CB"/>
    <w:rsid w:val="0036079C"/>
    <w:rsid w:val="003608D4"/>
    <w:rsid w:val="00360A04"/>
    <w:rsid w:val="00360F45"/>
    <w:rsid w:val="00360FF5"/>
    <w:rsid w:val="00361052"/>
    <w:rsid w:val="00361184"/>
    <w:rsid w:val="003611C0"/>
    <w:rsid w:val="003612CC"/>
    <w:rsid w:val="00361438"/>
    <w:rsid w:val="00361531"/>
    <w:rsid w:val="003617F2"/>
    <w:rsid w:val="00361AC9"/>
    <w:rsid w:val="00361BE3"/>
    <w:rsid w:val="00361DE0"/>
    <w:rsid w:val="00361EA6"/>
    <w:rsid w:val="003620D7"/>
    <w:rsid w:val="00362130"/>
    <w:rsid w:val="003621F2"/>
    <w:rsid w:val="003624C5"/>
    <w:rsid w:val="0036253A"/>
    <w:rsid w:val="00362592"/>
    <w:rsid w:val="00362628"/>
    <w:rsid w:val="003626BA"/>
    <w:rsid w:val="0036273C"/>
    <w:rsid w:val="003628AC"/>
    <w:rsid w:val="0036290B"/>
    <w:rsid w:val="00362B49"/>
    <w:rsid w:val="00362BB5"/>
    <w:rsid w:val="00362D38"/>
    <w:rsid w:val="00362DA4"/>
    <w:rsid w:val="00362FF5"/>
    <w:rsid w:val="003632D6"/>
    <w:rsid w:val="003632F5"/>
    <w:rsid w:val="00363385"/>
    <w:rsid w:val="0036359E"/>
    <w:rsid w:val="00363610"/>
    <w:rsid w:val="00363786"/>
    <w:rsid w:val="00363CF8"/>
    <w:rsid w:val="0036415D"/>
    <w:rsid w:val="003641FB"/>
    <w:rsid w:val="003641FF"/>
    <w:rsid w:val="00364220"/>
    <w:rsid w:val="00364375"/>
    <w:rsid w:val="003643A8"/>
    <w:rsid w:val="0036458E"/>
    <w:rsid w:val="003647F9"/>
    <w:rsid w:val="00364D04"/>
    <w:rsid w:val="00364FA1"/>
    <w:rsid w:val="003652F4"/>
    <w:rsid w:val="003653C6"/>
    <w:rsid w:val="00365506"/>
    <w:rsid w:val="0036563C"/>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936"/>
    <w:rsid w:val="00366C0A"/>
    <w:rsid w:val="00366C87"/>
    <w:rsid w:val="00366EA5"/>
    <w:rsid w:val="00366F33"/>
    <w:rsid w:val="003670FD"/>
    <w:rsid w:val="00367189"/>
    <w:rsid w:val="00367308"/>
    <w:rsid w:val="00367469"/>
    <w:rsid w:val="0036770D"/>
    <w:rsid w:val="00367882"/>
    <w:rsid w:val="003679E3"/>
    <w:rsid w:val="00367D6D"/>
    <w:rsid w:val="003701F7"/>
    <w:rsid w:val="0037082B"/>
    <w:rsid w:val="00370835"/>
    <w:rsid w:val="00370877"/>
    <w:rsid w:val="00370958"/>
    <w:rsid w:val="00370AE1"/>
    <w:rsid w:val="00370D76"/>
    <w:rsid w:val="00370E5C"/>
    <w:rsid w:val="00370F56"/>
    <w:rsid w:val="00370FC9"/>
    <w:rsid w:val="00371074"/>
    <w:rsid w:val="0037115E"/>
    <w:rsid w:val="00371196"/>
    <w:rsid w:val="003711FC"/>
    <w:rsid w:val="003713B9"/>
    <w:rsid w:val="003715A0"/>
    <w:rsid w:val="00371669"/>
    <w:rsid w:val="00371697"/>
    <w:rsid w:val="0037189A"/>
    <w:rsid w:val="003718B0"/>
    <w:rsid w:val="00371A55"/>
    <w:rsid w:val="00371A76"/>
    <w:rsid w:val="00371F4F"/>
    <w:rsid w:val="00371F92"/>
    <w:rsid w:val="0037202E"/>
    <w:rsid w:val="0037228B"/>
    <w:rsid w:val="00372347"/>
    <w:rsid w:val="0037235D"/>
    <w:rsid w:val="00372399"/>
    <w:rsid w:val="00372410"/>
    <w:rsid w:val="0037258D"/>
    <w:rsid w:val="003726E1"/>
    <w:rsid w:val="003726ED"/>
    <w:rsid w:val="00372713"/>
    <w:rsid w:val="00372B82"/>
    <w:rsid w:val="00372C98"/>
    <w:rsid w:val="00373070"/>
    <w:rsid w:val="0037330F"/>
    <w:rsid w:val="003733E1"/>
    <w:rsid w:val="003735B1"/>
    <w:rsid w:val="00373748"/>
    <w:rsid w:val="00373941"/>
    <w:rsid w:val="00373BB2"/>
    <w:rsid w:val="00373DC2"/>
    <w:rsid w:val="00373E99"/>
    <w:rsid w:val="00374213"/>
    <w:rsid w:val="0037445D"/>
    <w:rsid w:val="00374BFE"/>
    <w:rsid w:val="00374C86"/>
    <w:rsid w:val="00374EF4"/>
    <w:rsid w:val="00375031"/>
    <w:rsid w:val="00375408"/>
    <w:rsid w:val="003755C2"/>
    <w:rsid w:val="00375684"/>
    <w:rsid w:val="0037568E"/>
    <w:rsid w:val="003756CD"/>
    <w:rsid w:val="00375AB6"/>
    <w:rsid w:val="00375AF8"/>
    <w:rsid w:val="00375DCB"/>
    <w:rsid w:val="00375ECD"/>
    <w:rsid w:val="00375F1D"/>
    <w:rsid w:val="00376164"/>
    <w:rsid w:val="0037641E"/>
    <w:rsid w:val="003764A5"/>
    <w:rsid w:val="003765D1"/>
    <w:rsid w:val="003766B9"/>
    <w:rsid w:val="0037699E"/>
    <w:rsid w:val="00376B57"/>
    <w:rsid w:val="00376D46"/>
    <w:rsid w:val="00376D6D"/>
    <w:rsid w:val="00376E06"/>
    <w:rsid w:val="003770F4"/>
    <w:rsid w:val="00377250"/>
    <w:rsid w:val="0037726C"/>
    <w:rsid w:val="00377293"/>
    <w:rsid w:val="0037732A"/>
    <w:rsid w:val="00377639"/>
    <w:rsid w:val="0037767E"/>
    <w:rsid w:val="00377877"/>
    <w:rsid w:val="003779A0"/>
    <w:rsid w:val="00377A51"/>
    <w:rsid w:val="00377A5D"/>
    <w:rsid w:val="00377ACB"/>
    <w:rsid w:val="00377C42"/>
    <w:rsid w:val="00380155"/>
    <w:rsid w:val="003801E3"/>
    <w:rsid w:val="003801E4"/>
    <w:rsid w:val="003803FA"/>
    <w:rsid w:val="00380619"/>
    <w:rsid w:val="0038072B"/>
    <w:rsid w:val="00380783"/>
    <w:rsid w:val="00380BB8"/>
    <w:rsid w:val="00380CD9"/>
    <w:rsid w:val="00380D8B"/>
    <w:rsid w:val="00380DED"/>
    <w:rsid w:val="00380DF5"/>
    <w:rsid w:val="00380E38"/>
    <w:rsid w:val="003810BE"/>
    <w:rsid w:val="003810DD"/>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6D"/>
    <w:rsid w:val="00382CD9"/>
    <w:rsid w:val="00382DA5"/>
    <w:rsid w:val="00382EB2"/>
    <w:rsid w:val="00382F80"/>
    <w:rsid w:val="0038320C"/>
    <w:rsid w:val="003832C9"/>
    <w:rsid w:val="003833A2"/>
    <w:rsid w:val="003834A8"/>
    <w:rsid w:val="00383536"/>
    <w:rsid w:val="00383824"/>
    <w:rsid w:val="00383894"/>
    <w:rsid w:val="00383A4C"/>
    <w:rsid w:val="00383A5B"/>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1BD"/>
    <w:rsid w:val="00385295"/>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EB"/>
    <w:rsid w:val="00387859"/>
    <w:rsid w:val="00387A00"/>
    <w:rsid w:val="00387AB3"/>
    <w:rsid w:val="00387C70"/>
    <w:rsid w:val="00387DF9"/>
    <w:rsid w:val="00387E2F"/>
    <w:rsid w:val="00387E8A"/>
    <w:rsid w:val="00390086"/>
    <w:rsid w:val="00390217"/>
    <w:rsid w:val="0039032A"/>
    <w:rsid w:val="00390348"/>
    <w:rsid w:val="003904B1"/>
    <w:rsid w:val="0039068D"/>
    <w:rsid w:val="00390810"/>
    <w:rsid w:val="003908D4"/>
    <w:rsid w:val="00390930"/>
    <w:rsid w:val="00390AC3"/>
    <w:rsid w:val="00390BF9"/>
    <w:rsid w:val="00390CF1"/>
    <w:rsid w:val="00390F7B"/>
    <w:rsid w:val="00391454"/>
    <w:rsid w:val="00391704"/>
    <w:rsid w:val="003919F8"/>
    <w:rsid w:val="003919FE"/>
    <w:rsid w:val="00391C50"/>
    <w:rsid w:val="00391E3D"/>
    <w:rsid w:val="00391EA7"/>
    <w:rsid w:val="00391EFE"/>
    <w:rsid w:val="00391F91"/>
    <w:rsid w:val="00392478"/>
    <w:rsid w:val="0039282A"/>
    <w:rsid w:val="0039298D"/>
    <w:rsid w:val="00392B5B"/>
    <w:rsid w:val="00393101"/>
    <w:rsid w:val="0039317C"/>
    <w:rsid w:val="003932C0"/>
    <w:rsid w:val="003932F6"/>
    <w:rsid w:val="00393335"/>
    <w:rsid w:val="003937D8"/>
    <w:rsid w:val="0039384F"/>
    <w:rsid w:val="00393916"/>
    <w:rsid w:val="00393991"/>
    <w:rsid w:val="00393BDF"/>
    <w:rsid w:val="00394213"/>
    <w:rsid w:val="00394493"/>
    <w:rsid w:val="0039450C"/>
    <w:rsid w:val="00394524"/>
    <w:rsid w:val="00394745"/>
    <w:rsid w:val="003948EE"/>
    <w:rsid w:val="00394C13"/>
    <w:rsid w:val="00394C84"/>
    <w:rsid w:val="00395068"/>
    <w:rsid w:val="003951EC"/>
    <w:rsid w:val="003953B0"/>
    <w:rsid w:val="00395835"/>
    <w:rsid w:val="003958C0"/>
    <w:rsid w:val="00395AFC"/>
    <w:rsid w:val="00395BBD"/>
    <w:rsid w:val="00395DC2"/>
    <w:rsid w:val="00395E76"/>
    <w:rsid w:val="00395F32"/>
    <w:rsid w:val="003960EF"/>
    <w:rsid w:val="00396178"/>
    <w:rsid w:val="003961AA"/>
    <w:rsid w:val="003963D1"/>
    <w:rsid w:val="00396463"/>
    <w:rsid w:val="0039680C"/>
    <w:rsid w:val="0039692F"/>
    <w:rsid w:val="00396D9E"/>
    <w:rsid w:val="00396F17"/>
    <w:rsid w:val="00396F5E"/>
    <w:rsid w:val="00396F62"/>
    <w:rsid w:val="00396F7D"/>
    <w:rsid w:val="00397190"/>
    <w:rsid w:val="0039725C"/>
    <w:rsid w:val="0039733B"/>
    <w:rsid w:val="003974A1"/>
    <w:rsid w:val="003975D1"/>
    <w:rsid w:val="00397718"/>
    <w:rsid w:val="003977AF"/>
    <w:rsid w:val="00397B18"/>
    <w:rsid w:val="00397C6D"/>
    <w:rsid w:val="00397D84"/>
    <w:rsid w:val="00397DD8"/>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AD2"/>
    <w:rsid w:val="003A1B85"/>
    <w:rsid w:val="003A1D68"/>
    <w:rsid w:val="003A2241"/>
    <w:rsid w:val="003A2494"/>
    <w:rsid w:val="003A258E"/>
    <w:rsid w:val="003A2A03"/>
    <w:rsid w:val="003A2A24"/>
    <w:rsid w:val="003A2DA1"/>
    <w:rsid w:val="003A2DE6"/>
    <w:rsid w:val="003A30EE"/>
    <w:rsid w:val="003A32B8"/>
    <w:rsid w:val="003A33F5"/>
    <w:rsid w:val="003A34C2"/>
    <w:rsid w:val="003A3571"/>
    <w:rsid w:val="003A35AB"/>
    <w:rsid w:val="003A37DA"/>
    <w:rsid w:val="003A3A64"/>
    <w:rsid w:val="003A3FCF"/>
    <w:rsid w:val="003A4122"/>
    <w:rsid w:val="003A450A"/>
    <w:rsid w:val="003A459C"/>
    <w:rsid w:val="003A46F8"/>
    <w:rsid w:val="003A47AA"/>
    <w:rsid w:val="003A48A0"/>
    <w:rsid w:val="003A4A2F"/>
    <w:rsid w:val="003A4B87"/>
    <w:rsid w:val="003A4BAD"/>
    <w:rsid w:val="003A4CAC"/>
    <w:rsid w:val="003A4D45"/>
    <w:rsid w:val="003A4D8E"/>
    <w:rsid w:val="003A4D9C"/>
    <w:rsid w:val="003A4DEC"/>
    <w:rsid w:val="003A4F3F"/>
    <w:rsid w:val="003A5178"/>
    <w:rsid w:val="003A53AA"/>
    <w:rsid w:val="003A5437"/>
    <w:rsid w:val="003A551D"/>
    <w:rsid w:val="003A56C1"/>
    <w:rsid w:val="003A57B3"/>
    <w:rsid w:val="003A59C2"/>
    <w:rsid w:val="003A59DD"/>
    <w:rsid w:val="003A5A94"/>
    <w:rsid w:val="003A5C01"/>
    <w:rsid w:val="003A5C7A"/>
    <w:rsid w:val="003A5CD7"/>
    <w:rsid w:val="003A5E2C"/>
    <w:rsid w:val="003A5F44"/>
    <w:rsid w:val="003A5F7F"/>
    <w:rsid w:val="003A612E"/>
    <w:rsid w:val="003A62E1"/>
    <w:rsid w:val="003A63C2"/>
    <w:rsid w:val="003A6520"/>
    <w:rsid w:val="003A6559"/>
    <w:rsid w:val="003A689F"/>
    <w:rsid w:val="003A690C"/>
    <w:rsid w:val="003A691A"/>
    <w:rsid w:val="003A6B20"/>
    <w:rsid w:val="003A6BEC"/>
    <w:rsid w:val="003A6C0D"/>
    <w:rsid w:val="003A6D2A"/>
    <w:rsid w:val="003A6E03"/>
    <w:rsid w:val="003A6F93"/>
    <w:rsid w:val="003A75C6"/>
    <w:rsid w:val="003A775A"/>
    <w:rsid w:val="003A7873"/>
    <w:rsid w:val="003A7957"/>
    <w:rsid w:val="003A7AFB"/>
    <w:rsid w:val="003A7EE9"/>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735"/>
    <w:rsid w:val="003B2894"/>
    <w:rsid w:val="003B2B33"/>
    <w:rsid w:val="003B2C86"/>
    <w:rsid w:val="003B2D50"/>
    <w:rsid w:val="003B3115"/>
    <w:rsid w:val="003B326F"/>
    <w:rsid w:val="003B329F"/>
    <w:rsid w:val="003B383E"/>
    <w:rsid w:val="003B3957"/>
    <w:rsid w:val="003B3ABF"/>
    <w:rsid w:val="003B3B21"/>
    <w:rsid w:val="003B3DF5"/>
    <w:rsid w:val="003B3E47"/>
    <w:rsid w:val="003B3EC0"/>
    <w:rsid w:val="003B3EFE"/>
    <w:rsid w:val="003B405E"/>
    <w:rsid w:val="003B4096"/>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0F2"/>
    <w:rsid w:val="003B63E6"/>
    <w:rsid w:val="003B65F5"/>
    <w:rsid w:val="003B667D"/>
    <w:rsid w:val="003B6698"/>
    <w:rsid w:val="003B67D1"/>
    <w:rsid w:val="003B6905"/>
    <w:rsid w:val="003B690E"/>
    <w:rsid w:val="003B6977"/>
    <w:rsid w:val="003B6A96"/>
    <w:rsid w:val="003B6DC4"/>
    <w:rsid w:val="003B7262"/>
    <w:rsid w:val="003B7875"/>
    <w:rsid w:val="003B78E1"/>
    <w:rsid w:val="003B799B"/>
    <w:rsid w:val="003B7A8F"/>
    <w:rsid w:val="003B7A91"/>
    <w:rsid w:val="003B7AF2"/>
    <w:rsid w:val="003B7BCC"/>
    <w:rsid w:val="003B7C77"/>
    <w:rsid w:val="003B7CD6"/>
    <w:rsid w:val="003B7DE9"/>
    <w:rsid w:val="003B7E0E"/>
    <w:rsid w:val="003B7EB7"/>
    <w:rsid w:val="003C00E2"/>
    <w:rsid w:val="003C0506"/>
    <w:rsid w:val="003C055D"/>
    <w:rsid w:val="003C0601"/>
    <w:rsid w:val="003C065F"/>
    <w:rsid w:val="003C0817"/>
    <w:rsid w:val="003C0990"/>
    <w:rsid w:val="003C0A4F"/>
    <w:rsid w:val="003C0BB9"/>
    <w:rsid w:val="003C0C3C"/>
    <w:rsid w:val="003C0DAB"/>
    <w:rsid w:val="003C0FAD"/>
    <w:rsid w:val="003C1100"/>
    <w:rsid w:val="003C1226"/>
    <w:rsid w:val="003C1367"/>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90"/>
    <w:rsid w:val="003C32C4"/>
    <w:rsid w:val="003C33D6"/>
    <w:rsid w:val="003C351E"/>
    <w:rsid w:val="003C3841"/>
    <w:rsid w:val="003C3B25"/>
    <w:rsid w:val="003C3BA3"/>
    <w:rsid w:val="003C3D10"/>
    <w:rsid w:val="003C3D52"/>
    <w:rsid w:val="003C3FEC"/>
    <w:rsid w:val="003C42CC"/>
    <w:rsid w:val="003C431A"/>
    <w:rsid w:val="003C4341"/>
    <w:rsid w:val="003C442E"/>
    <w:rsid w:val="003C468D"/>
    <w:rsid w:val="003C4695"/>
    <w:rsid w:val="003C4702"/>
    <w:rsid w:val="003C4740"/>
    <w:rsid w:val="003C47AE"/>
    <w:rsid w:val="003C4831"/>
    <w:rsid w:val="003C4907"/>
    <w:rsid w:val="003C4A4E"/>
    <w:rsid w:val="003C4EFA"/>
    <w:rsid w:val="003C5189"/>
    <w:rsid w:val="003C5330"/>
    <w:rsid w:val="003C550D"/>
    <w:rsid w:val="003C576E"/>
    <w:rsid w:val="003C59BD"/>
    <w:rsid w:val="003C6098"/>
    <w:rsid w:val="003C610D"/>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C"/>
    <w:rsid w:val="003D339A"/>
    <w:rsid w:val="003D33B4"/>
    <w:rsid w:val="003D3473"/>
    <w:rsid w:val="003D35EF"/>
    <w:rsid w:val="003D3879"/>
    <w:rsid w:val="003D3908"/>
    <w:rsid w:val="003D3AF9"/>
    <w:rsid w:val="003D3D45"/>
    <w:rsid w:val="003D3DB1"/>
    <w:rsid w:val="003D3DED"/>
    <w:rsid w:val="003D40E1"/>
    <w:rsid w:val="003D40F9"/>
    <w:rsid w:val="003D41B0"/>
    <w:rsid w:val="003D4223"/>
    <w:rsid w:val="003D4330"/>
    <w:rsid w:val="003D46FE"/>
    <w:rsid w:val="003D49ED"/>
    <w:rsid w:val="003D4AFD"/>
    <w:rsid w:val="003D4C29"/>
    <w:rsid w:val="003D539D"/>
    <w:rsid w:val="003D562F"/>
    <w:rsid w:val="003D5714"/>
    <w:rsid w:val="003D57C8"/>
    <w:rsid w:val="003D5B0F"/>
    <w:rsid w:val="003D5FCB"/>
    <w:rsid w:val="003D6389"/>
    <w:rsid w:val="003D68D9"/>
    <w:rsid w:val="003D6908"/>
    <w:rsid w:val="003D6C61"/>
    <w:rsid w:val="003D6E48"/>
    <w:rsid w:val="003D6FC5"/>
    <w:rsid w:val="003D7019"/>
    <w:rsid w:val="003D7441"/>
    <w:rsid w:val="003D748F"/>
    <w:rsid w:val="003D7492"/>
    <w:rsid w:val="003D7A65"/>
    <w:rsid w:val="003D7BAE"/>
    <w:rsid w:val="003D7E57"/>
    <w:rsid w:val="003D7FE6"/>
    <w:rsid w:val="003E0057"/>
    <w:rsid w:val="003E0076"/>
    <w:rsid w:val="003E0087"/>
    <w:rsid w:val="003E0278"/>
    <w:rsid w:val="003E0570"/>
    <w:rsid w:val="003E0704"/>
    <w:rsid w:val="003E0BB4"/>
    <w:rsid w:val="003E0DB5"/>
    <w:rsid w:val="003E1046"/>
    <w:rsid w:val="003E12AD"/>
    <w:rsid w:val="003E1675"/>
    <w:rsid w:val="003E18DC"/>
    <w:rsid w:val="003E1945"/>
    <w:rsid w:val="003E1A57"/>
    <w:rsid w:val="003E1AAB"/>
    <w:rsid w:val="003E1B6B"/>
    <w:rsid w:val="003E1C5F"/>
    <w:rsid w:val="003E1D09"/>
    <w:rsid w:val="003E1DC7"/>
    <w:rsid w:val="003E205D"/>
    <w:rsid w:val="003E2096"/>
    <w:rsid w:val="003E2271"/>
    <w:rsid w:val="003E236E"/>
    <w:rsid w:val="003E2537"/>
    <w:rsid w:val="003E2571"/>
    <w:rsid w:val="003E279B"/>
    <w:rsid w:val="003E27EB"/>
    <w:rsid w:val="003E2ADB"/>
    <w:rsid w:val="003E2C52"/>
    <w:rsid w:val="003E2DC0"/>
    <w:rsid w:val="003E2F87"/>
    <w:rsid w:val="003E316F"/>
    <w:rsid w:val="003E3627"/>
    <w:rsid w:val="003E3693"/>
    <w:rsid w:val="003E37DC"/>
    <w:rsid w:val="003E396B"/>
    <w:rsid w:val="003E39BA"/>
    <w:rsid w:val="003E3BF0"/>
    <w:rsid w:val="003E3DBD"/>
    <w:rsid w:val="003E3E20"/>
    <w:rsid w:val="003E3E4A"/>
    <w:rsid w:val="003E3F0E"/>
    <w:rsid w:val="003E3FAE"/>
    <w:rsid w:val="003E40C7"/>
    <w:rsid w:val="003E4255"/>
    <w:rsid w:val="003E4513"/>
    <w:rsid w:val="003E47C7"/>
    <w:rsid w:val="003E4A67"/>
    <w:rsid w:val="003E4AF8"/>
    <w:rsid w:val="003E4CB6"/>
    <w:rsid w:val="003E4CD0"/>
    <w:rsid w:val="003E4D69"/>
    <w:rsid w:val="003E4FA5"/>
    <w:rsid w:val="003E503C"/>
    <w:rsid w:val="003E53BB"/>
    <w:rsid w:val="003E5516"/>
    <w:rsid w:val="003E5604"/>
    <w:rsid w:val="003E576D"/>
    <w:rsid w:val="003E5959"/>
    <w:rsid w:val="003E59DC"/>
    <w:rsid w:val="003E5AC2"/>
    <w:rsid w:val="003E5E0B"/>
    <w:rsid w:val="003E604B"/>
    <w:rsid w:val="003E6264"/>
    <w:rsid w:val="003E6294"/>
    <w:rsid w:val="003E6398"/>
    <w:rsid w:val="003E64F4"/>
    <w:rsid w:val="003E65C4"/>
    <w:rsid w:val="003E6647"/>
    <w:rsid w:val="003E672D"/>
    <w:rsid w:val="003E67A1"/>
    <w:rsid w:val="003E688B"/>
    <w:rsid w:val="003E68A2"/>
    <w:rsid w:val="003E699C"/>
    <w:rsid w:val="003E6CC0"/>
    <w:rsid w:val="003E6F8F"/>
    <w:rsid w:val="003E7072"/>
    <w:rsid w:val="003E72F2"/>
    <w:rsid w:val="003E7580"/>
    <w:rsid w:val="003E7712"/>
    <w:rsid w:val="003E78B7"/>
    <w:rsid w:val="003E7926"/>
    <w:rsid w:val="003E798C"/>
    <w:rsid w:val="003E7FF5"/>
    <w:rsid w:val="003F024F"/>
    <w:rsid w:val="003F03D4"/>
    <w:rsid w:val="003F041E"/>
    <w:rsid w:val="003F04D7"/>
    <w:rsid w:val="003F04D9"/>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1E4"/>
    <w:rsid w:val="003F22C6"/>
    <w:rsid w:val="003F22C9"/>
    <w:rsid w:val="003F233E"/>
    <w:rsid w:val="003F23E3"/>
    <w:rsid w:val="003F2439"/>
    <w:rsid w:val="003F24A1"/>
    <w:rsid w:val="003F253C"/>
    <w:rsid w:val="003F25BF"/>
    <w:rsid w:val="003F2634"/>
    <w:rsid w:val="003F287F"/>
    <w:rsid w:val="003F2B93"/>
    <w:rsid w:val="003F2C96"/>
    <w:rsid w:val="003F2D57"/>
    <w:rsid w:val="003F2E4E"/>
    <w:rsid w:val="003F3274"/>
    <w:rsid w:val="003F3306"/>
    <w:rsid w:val="003F340F"/>
    <w:rsid w:val="003F35A2"/>
    <w:rsid w:val="003F35E1"/>
    <w:rsid w:val="003F36AD"/>
    <w:rsid w:val="003F371F"/>
    <w:rsid w:val="003F37D0"/>
    <w:rsid w:val="003F3CE4"/>
    <w:rsid w:val="003F3DF1"/>
    <w:rsid w:val="003F3ECB"/>
    <w:rsid w:val="003F3F78"/>
    <w:rsid w:val="003F4127"/>
    <w:rsid w:val="003F45EC"/>
    <w:rsid w:val="003F46AE"/>
    <w:rsid w:val="003F4855"/>
    <w:rsid w:val="003F4967"/>
    <w:rsid w:val="003F496A"/>
    <w:rsid w:val="003F4974"/>
    <w:rsid w:val="003F4A32"/>
    <w:rsid w:val="003F4C60"/>
    <w:rsid w:val="003F51A6"/>
    <w:rsid w:val="003F52A3"/>
    <w:rsid w:val="003F5307"/>
    <w:rsid w:val="003F57EF"/>
    <w:rsid w:val="003F59AE"/>
    <w:rsid w:val="003F5AF7"/>
    <w:rsid w:val="003F5B3D"/>
    <w:rsid w:val="003F5D27"/>
    <w:rsid w:val="003F695F"/>
    <w:rsid w:val="003F6BBB"/>
    <w:rsid w:val="003F6CA0"/>
    <w:rsid w:val="003F6CA4"/>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529"/>
    <w:rsid w:val="0040054E"/>
    <w:rsid w:val="0040066E"/>
    <w:rsid w:val="00400826"/>
    <w:rsid w:val="00400AA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869"/>
    <w:rsid w:val="00402BB1"/>
    <w:rsid w:val="00403030"/>
    <w:rsid w:val="00403178"/>
    <w:rsid w:val="00403586"/>
    <w:rsid w:val="004037BC"/>
    <w:rsid w:val="00403938"/>
    <w:rsid w:val="00403ABD"/>
    <w:rsid w:val="00403DFF"/>
    <w:rsid w:val="00403F35"/>
    <w:rsid w:val="00403FC1"/>
    <w:rsid w:val="00403FDA"/>
    <w:rsid w:val="00404090"/>
    <w:rsid w:val="00404370"/>
    <w:rsid w:val="004044F6"/>
    <w:rsid w:val="00404600"/>
    <w:rsid w:val="004046A7"/>
    <w:rsid w:val="004046F9"/>
    <w:rsid w:val="00404A92"/>
    <w:rsid w:val="00404C4E"/>
    <w:rsid w:val="00404F40"/>
    <w:rsid w:val="00404F54"/>
    <w:rsid w:val="00404F98"/>
    <w:rsid w:val="00405017"/>
    <w:rsid w:val="0040535E"/>
    <w:rsid w:val="00405409"/>
    <w:rsid w:val="0040577B"/>
    <w:rsid w:val="004057F4"/>
    <w:rsid w:val="00405817"/>
    <w:rsid w:val="00405846"/>
    <w:rsid w:val="00405BBB"/>
    <w:rsid w:val="00405FA0"/>
    <w:rsid w:val="004060F3"/>
    <w:rsid w:val="00406214"/>
    <w:rsid w:val="0040621B"/>
    <w:rsid w:val="00406288"/>
    <w:rsid w:val="00406297"/>
    <w:rsid w:val="004064F3"/>
    <w:rsid w:val="00406585"/>
    <w:rsid w:val="00406627"/>
    <w:rsid w:val="004066C5"/>
    <w:rsid w:val="004068F4"/>
    <w:rsid w:val="0040696E"/>
    <w:rsid w:val="004069B2"/>
    <w:rsid w:val="00406A56"/>
    <w:rsid w:val="00406C40"/>
    <w:rsid w:val="00406C65"/>
    <w:rsid w:val="00406EE4"/>
    <w:rsid w:val="00407089"/>
    <w:rsid w:val="0040744E"/>
    <w:rsid w:val="004075F3"/>
    <w:rsid w:val="004075F7"/>
    <w:rsid w:val="0040768E"/>
    <w:rsid w:val="00407AA8"/>
    <w:rsid w:val="004100DF"/>
    <w:rsid w:val="0041029D"/>
    <w:rsid w:val="0041031C"/>
    <w:rsid w:val="0041033E"/>
    <w:rsid w:val="00410345"/>
    <w:rsid w:val="004103DD"/>
    <w:rsid w:val="004104E6"/>
    <w:rsid w:val="00410526"/>
    <w:rsid w:val="004105AC"/>
    <w:rsid w:val="004106D3"/>
    <w:rsid w:val="00410994"/>
    <w:rsid w:val="00410A57"/>
    <w:rsid w:val="00410AFA"/>
    <w:rsid w:val="00410BC3"/>
    <w:rsid w:val="00410CD8"/>
    <w:rsid w:val="00410D35"/>
    <w:rsid w:val="00410DE4"/>
    <w:rsid w:val="00410DE8"/>
    <w:rsid w:val="0041107E"/>
    <w:rsid w:val="00411511"/>
    <w:rsid w:val="00411535"/>
    <w:rsid w:val="0041158B"/>
    <w:rsid w:val="004115CF"/>
    <w:rsid w:val="004116B2"/>
    <w:rsid w:val="004117C7"/>
    <w:rsid w:val="00411A97"/>
    <w:rsid w:val="00411E3C"/>
    <w:rsid w:val="00412153"/>
    <w:rsid w:val="00412164"/>
    <w:rsid w:val="004124FE"/>
    <w:rsid w:val="004126FA"/>
    <w:rsid w:val="00412B01"/>
    <w:rsid w:val="00412C4D"/>
    <w:rsid w:val="00412D04"/>
    <w:rsid w:val="00412FD4"/>
    <w:rsid w:val="0041326F"/>
    <w:rsid w:val="00413327"/>
    <w:rsid w:val="004133AB"/>
    <w:rsid w:val="0041341D"/>
    <w:rsid w:val="0041367D"/>
    <w:rsid w:val="004136E6"/>
    <w:rsid w:val="004139E3"/>
    <w:rsid w:val="00413AE2"/>
    <w:rsid w:val="00413CCC"/>
    <w:rsid w:val="0041402B"/>
    <w:rsid w:val="0041402F"/>
    <w:rsid w:val="004142E4"/>
    <w:rsid w:val="00414310"/>
    <w:rsid w:val="00414315"/>
    <w:rsid w:val="0041438D"/>
    <w:rsid w:val="004144AD"/>
    <w:rsid w:val="00414648"/>
    <w:rsid w:val="0041466D"/>
    <w:rsid w:val="0041468A"/>
    <w:rsid w:val="00414796"/>
    <w:rsid w:val="00414A35"/>
    <w:rsid w:val="00414AD7"/>
    <w:rsid w:val="00414C40"/>
    <w:rsid w:val="00414D34"/>
    <w:rsid w:val="00414D6F"/>
    <w:rsid w:val="00414FCC"/>
    <w:rsid w:val="004154B8"/>
    <w:rsid w:val="004154C7"/>
    <w:rsid w:val="004159BF"/>
    <w:rsid w:val="004159DC"/>
    <w:rsid w:val="00415A72"/>
    <w:rsid w:val="00415BEA"/>
    <w:rsid w:val="00415D37"/>
    <w:rsid w:val="00415E4E"/>
    <w:rsid w:val="00416069"/>
    <w:rsid w:val="0041616E"/>
    <w:rsid w:val="004161B0"/>
    <w:rsid w:val="004162C6"/>
    <w:rsid w:val="004164C5"/>
    <w:rsid w:val="00416725"/>
    <w:rsid w:val="0041684B"/>
    <w:rsid w:val="004168F6"/>
    <w:rsid w:val="0041693C"/>
    <w:rsid w:val="00416A04"/>
    <w:rsid w:val="00416DBD"/>
    <w:rsid w:val="00416E8E"/>
    <w:rsid w:val="00416F28"/>
    <w:rsid w:val="00416FD3"/>
    <w:rsid w:val="0041726B"/>
    <w:rsid w:val="00417270"/>
    <w:rsid w:val="004172D5"/>
    <w:rsid w:val="00417504"/>
    <w:rsid w:val="00417581"/>
    <w:rsid w:val="00417626"/>
    <w:rsid w:val="00417AF3"/>
    <w:rsid w:val="00417B26"/>
    <w:rsid w:val="00417D6C"/>
    <w:rsid w:val="00417EF1"/>
    <w:rsid w:val="00417F0A"/>
    <w:rsid w:val="00417FB0"/>
    <w:rsid w:val="004200AF"/>
    <w:rsid w:val="004202DE"/>
    <w:rsid w:val="004203A5"/>
    <w:rsid w:val="00420588"/>
    <w:rsid w:val="00420D15"/>
    <w:rsid w:val="00420E55"/>
    <w:rsid w:val="0042112C"/>
    <w:rsid w:val="00421328"/>
    <w:rsid w:val="00421347"/>
    <w:rsid w:val="0042140A"/>
    <w:rsid w:val="00421778"/>
    <w:rsid w:val="00421910"/>
    <w:rsid w:val="00421A0A"/>
    <w:rsid w:val="00421A48"/>
    <w:rsid w:val="00421BBE"/>
    <w:rsid w:val="00421ED8"/>
    <w:rsid w:val="00421F38"/>
    <w:rsid w:val="00421FC4"/>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A9"/>
    <w:rsid w:val="004235B3"/>
    <w:rsid w:val="0042387C"/>
    <w:rsid w:val="00423967"/>
    <w:rsid w:val="00423B1A"/>
    <w:rsid w:val="00423E02"/>
    <w:rsid w:val="0042403C"/>
    <w:rsid w:val="004240D0"/>
    <w:rsid w:val="004242CB"/>
    <w:rsid w:val="004242D4"/>
    <w:rsid w:val="00424582"/>
    <w:rsid w:val="0042459E"/>
    <w:rsid w:val="00424A28"/>
    <w:rsid w:val="00424B44"/>
    <w:rsid w:val="00425039"/>
    <w:rsid w:val="00425384"/>
    <w:rsid w:val="00425562"/>
    <w:rsid w:val="004256AB"/>
    <w:rsid w:val="00425945"/>
    <w:rsid w:val="004259C5"/>
    <w:rsid w:val="00425AD7"/>
    <w:rsid w:val="00425C44"/>
    <w:rsid w:val="00425D98"/>
    <w:rsid w:val="00425F8C"/>
    <w:rsid w:val="00425FB1"/>
    <w:rsid w:val="0042608D"/>
    <w:rsid w:val="0042625A"/>
    <w:rsid w:val="0042632A"/>
    <w:rsid w:val="004264E9"/>
    <w:rsid w:val="004266E6"/>
    <w:rsid w:val="00426C61"/>
    <w:rsid w:val="00426CAE"/>
    <w:rsid w:val="00426D44"/>
    <w:rsid w:val="0042723E"/>
    <w:rsid w:val="004277D0"/>
    <w:rsid w:val="00427A89"/>
    <w:rsid w:val="00427C7F"/>
    <w:rsid w:val="00427D15"/>
    <w:rsid w:val="00427D61"/>
    <w:rsid w:val="00427F9A"/>
    <w:rsid w:val="00430008"/>
    <w:rsid w:val="00430014"/>
    <w:rsid w:val="00430103"/>
    <w:rsid w:val="00430264"/>
    <w:rsid w:val="004302EA"/>
    <w:rsid w:val="0043035B"/>
    <w:rsid w:val="004303CE"/>
    <w:rsid w:val="0043079D"/>
    <w:rsid w:val="00430813"/>
    <w:rsid w:val="00430841"/>
    <w:rsid w:val="00430B58"/>
    <w:rsid w:val="00430BF4"/>
    <w:rsid w:val="00431118"/>
    <w:rsid w:val="00431302"/>
    <w:rsid w:val="0043148C"/>
    <w:rsid w:val="00431DB1"/>
    <w:rsid w:val="00432110"/>
    <w:rsid w:val="004323B4"/>
    <w:rsid w:val="00432411"/>
    <w:rsid w:val="00432565"/>
    <w:rsid w:val="004326EF"/>
    <w:rsid w:val="0043281B"/>
    <w:rsid w:val="0043283E"/>
    <w:rsid w:val="00432B08"/>
    <w:rsid w:val="00432BD5"/>
    <w:rsid w:val="00432CC8"/>
    <w:rsid w:val="00432CD8"/>
    <w:rsid w:val="00432E25"/>
    <w:rsid w:val="00433105"/>
    <w:rsid w:val="004333A0"/>
    <w:rsid w:val="00433562"/>
    <w:rsid w:val="0043397D"/>
    <w:rsid w:val="00433D8E"/>
    <w:rsid w:val="00433F93"/>
    <w:rsid w:val="00434070"/>
    <w:rsid w:val="00434187"/>
    <w:rsid w:val="00434253"/>
    <w:rsid w:val="00434476"/>
    <w:rsid w:val="0043452D"/>
    <w:rsid w:val="00434870"/>
    <w:rsid w:val="0043494B"/>
    <w:rsid w:val="00434FBA"/>
    <w:rsid w:val="00435F37"/>
    <w:rsid w:val="00435FE6"/>
    <w:rsid w:val="00436027"/>
    <w:rsid w:val="004360F1"/>
    <w:rsid w:val="004361EC"/>
    <w:rsid w:val="00436225"/>
    <w:rsid w:val="0043632E"/>
    <w:rsid w:val="0043696A"/>
    <w:rsid w:val="0043698B"/>
    <w:rsid w:val="00436EFC"/>
    <w:rsid w:val="004370B7"/>
    <w:rsid w:val="00437164"/>
    <w:rsid w:val="004371CA"/>
    <w:rsid w:val="004372F2"/>
    <w:rsid w:val="004374AD"/>
    <w:rsid w:val="004374E3"/>
    <w:rsid w:val="00437704"/>
    <w:rsid w:val="004378CC"/>
    <w:rsid w:val="00437A35"/>
    <w:rsid w:val="00437B1A"/>
    <w:rsid w:val="00437EF9"/>
    <w:rsid w:val="00437F8A"/>
    <w:rsid w:val="0044020B"/>
    <w:rsid w:val="0044097C"/>
    <w:rsid w:val="00440D11"/>
    <w:rsid w:val="00440E86"/>
    <w:rsid w:val="00440EB8"/>
    <w:rsid w:val="00440FC4"/>
    <w:rsid w:val="00441102"/>
    <w:rsid w:val="00441232"/>
    <w:rsid w:val="00441355"/>
    <w:rsid w:val="00441B74"/>
    <w:rsid w:val="00441CDE"/>
    <w:rsid w:val="00441D90"/>
    <w:rsid w:val="004420E6"/>
    <w:rsid w:val="004421EA"/>
    <w:rsid w:val="004426CD"/>
    <w:rsid w:val="00442811"/>
    <w:rsid w:val="0044283D"/>
    <w:rsid w:val="00442903"/>
    <w:rsid w:val="0044297E"/>
    <w:rsid w:val="004429DF"/>
    <w:rsid w:val="00442E72"/>
    <w:rsid w:val="00442F15"/>
    <w:rsid w:val="004430DC"/>
    <w:rsid w:val="0044310E"/>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D7D"/>
    <w:rsid w:val="0044514E"/>
    <w:rsid w:val="0044529E"/>
    <w:rsid w:val="004452B0"/>
    <w:rsid w:val="004452D7"/>
    <w:rsid w:val="004453CF"/>
    <w:rsid w:val="0044546C"/>
    <w:rsid w:val="0044573D"/>
    <w:rsid w:val="0044576E"/>
    <w:rsid w:val="00445BE2"/>
    <w:rsid w:val="00445F16"/>
    <w:rsid w:val="0044612D"/>
    <w:rsid w:val="00446306"/>
    <w:rsid w:val="004465BC"/>
    <w:rsid w:val="00446679"/>
    <w:rsid w:val="004466A5"/>
    <w:rsid w:val="00446830"/>
    <w:rsid w:val="004469CA"/>
    <w:rsid w:val="004469E5"/>
    <w:rsid w:val="004469FF"/>
    <w:rsid w:val="00446A14"/>
    <w:rsid w:val="00446A42"/>
    <w:rsid w:val="00446AE6"/>
    <w:rsid w:val="00446C18"/>
    <w:rsid w:val="00446DDA"/>
    <w:rsid w:val="00447041"/>
    <w:rsid w:val="00447171"/>
    <w:rsid w:val="0044717B"/>
    <w:rsid w:val="004471A5"/>
    <w:rsid w:val="00447349"/>
    <w:rsid w:val="0044741A"/>
    <w:rsid w:val="0044747D"/>
    <w:rsid w:val="00447901"/>
    <w:rsid w:val="00447A88"/>
    <w:rsid w:val="00447B4F"/>
    <w:rsid w:val="00447C10"/>
    <w:rsid w:val="00447C76"/>
    <w:rsid w:val="00447F11"/>
    <w:rsid w:val="00447F18"/>
    <w:rsid w:val="00447FA2"/>
    <w:rsid w:val="004501AE"/>
    <w:rsid w:val="004501CB"/>
    <w:rsid w:val="004504DA"/>
    <w:rsid w:val="004507A6"/>
    <w:rsid w:val="00450D60"/>
    <w:rsid w:val="00450F2B"/>
    <w:rsid w:val="00451051"/>
    <w:rsid w:val="0045117E"/>
    <w:rsid w:val="0045147F"/>
    <w:rsid w:val="004517AD"/>
    <w:rsid w:val="004518B7"/>
    <w:rsid w:val="004518F0"/>
    <w:rsid w:val="004519DE"/>
    <w:rsid w:val="00452094"/>
    <w:rsid w:val="00452734"/>
    <w:rsid w:val="00452923"/>
    <w:rsid w:val="00452CAD"/>
    <w:rsid w:val="00452D19"/>
    <w:rsid w:val="00452DD0"/>
    <w:rsid w:val="00452EC0"/>
    <w:rsid w:val="00452EE3"/>
    <w:rsid w:val="00453064"/>
    <w:rsid w:val="00453122"/>
    <w:rsid w:val="004532D9"/>
    <w:rsid w:val="0045347B"/>
    <w:rsid w:val="0045355C"/>
    <w:rsid w:val="004535F3"/>
    <w:rsid w:val="00453874"/>
    <w:rsid w:val="0045389A"/>
    <w:rsid w:val="00453979"/>
    <w:rsid w:val="00453CE2"/>
    <w:rsid w:val="00453E3D"/>
    <w:rsid w:val="00453F46"/>
    <w:rsid w:val="00454122"/>
    <w:rsid w:val="0045443F"/>
    <w:rsid w:val="004544D2"/>
    <w:rsid w:val="004548BC"/>
    <w:rsid w:val="00454AFD"/>
    <w:rsid w:val="00454BA4"/>
    <w:rsid w:val="00455116"/>
    <w:rsid w:val="004551CF"/>
    <w:rsid w:val="004555AE"/>
    <w:rsid w:val="00455673"/>
    <w:rsid w:val="004557F1"/>
    <w:rsid w:val="00455DB9"/>
    <w:rsid w:val="00456059"/>
    <w:rsid w:val="004560BA"/>
    <w:rsid w:val="00456138"/>
    <w:rsid w:val="004561E7"/>
    <w:rsid w:val="0045634C"/>
    <w:rsid w:val="0045637C"/>
    <w:rsid w:val="004564C2"/>
    <w:rsid w:val="00456660"/>
    <w:rsid w:val="00456794"/>
    <w:rsid w:val="00456966"/>
    <w:rsid w:val="00456C7F"/>
    <w:rsid w:val="00456FE6"/>
    <w:rsid w:val="004570A7"/>
    <w:rsid w:val="004571E8"/>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0D48"/>
    <w:rsid w:val="00461046"/>
    <w:rsid w:val="0046112B"/>
    <w:rsid w:val="004611F4"/>
    <w:rsid w:val="0046128D"/>
    <w:rsid w:val="00461369"/>
    <w:rsid w:val="00461606"/>
    <w:rsid w:val="00461AFE"/>
    <w:rsid w:val="00461EAC"/>
    <w:rsid w:val="00461F2B"/>
    <w:rsid w:val="00461F49"/>
    <w:rsid w:val="00462035"/>
    <w:rsid w:val="0046227D"/>
    <w:rsid w:val="00462425"/>
    <w:rsid w:val="004625CA"/>
    <w:rsid w:val="004625FF"/>
    <w:rsid w:val="0046260E"/>
    <w:rsid w:val="004626E7"/>
    <w:rsid w:val="00462B27"/>
    <w:rsid w:val="00462B81"/>
    <w:rsid w:val="00462DBA"/>
    <w:rsid w:val="004630C9"/>
    <w:rsid w:val="00463159"/>
    <w:rsid w:val="004631BE"/>
    <w:rsid w:val="00463257"/>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FAC"/>
    <w:rsid w:val="00465236"/>
    <w:rsid w:val="00465380"/>
    <w:rsid w:val="004653F7"/>
    <w:rsid w:val="004655C9"/>
    <w:rsid w:val="004655F7"/>
    <w:rsid w:val="004656A3"/>
    <w:rsid w:val="00465984"/>
    <w:rsid w:val="00465B12"/>
    <w:rsid w:val="00465C51"/>
    <w:rsid w:val="00465C84"/>
    <w:rsid w:val="00465F3C"/>
    <w:rsid w:val="00466232"/>
    <w:rsid w:val="00466570"/>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733"/>
    <w:rsid w:val="00470749"/>
    <w:rsid w:val="004708B9"/>
    <w:rsid w:val="0047090A"/>
    <w:rsid w:val="004709FC"/>
    <w:rsid w:val="00470C44"/>
    <w:rsid w:val="00470C93"/>
    <w:rsid w:val="004717D2"/>
    <w:rsid w:val="00471971"/>
    <w:rsid w:val="00471CB7"/>
    <w:rsid w:val="00472238"/>
    <w:rsid w:val="0047239C"/>
    <w:rsid w:val="00472568"/>
    <w:rsid w:val="004727B4"/>
    <w:rsid w:val="00472AA3"/>
    <w:rsid w:val="00472B2A"/>
    <w:rsid w:val="00472EE4"/>
    <w:rsid w:val="00472EE6"/>
    <w:rsid w:val="00473132"/>
    <w:rsid w:val="00473234"/>
    <w:rsid w:val="004733A0"/>
    <w:rsid w:val="0047347B"/>
    <w:rsid w:val="00473662"/>
    <w:rsid w:val="004737D1"/>
    <w:rsid w:val="00473D97"/>
    <w:rsid w:val="00473EDF"/>
    <w:rsid w:val="00473F43"/>
    <w:rsid w:val="00474623"/>
    <w:rsid w:val="00474713"/>
    <w:rsid w:val="00474727"/>
    <w:rsid w:val="0047474F"/>
    <w:rsid w:val="004748CB"/>
    <w:rsid w:val="00474A59"/>
    <w:rsid w:val="00474B40"/>
    <w:rsid w:val="00474C19"/>
    <w:rsid w:val="00475062"/>
    <w:rsid w:val="0047517B"/>
    <w:rsid w:val="0047526B"/>
    <w:rsid w:val="00475392"/>
    <w:rsid w:val="004754DE"/>
    <w:rsid w:val="004754F3"/>
    <w:rsid w:val="004754FE"/>
    <w:rsid w:val="00475620"/>
    <w:rsid w:val="004756C3"/>
    <w:rsid w:val="004757F3"/>
    <w:rsid w:val="00475861"/>
    <w:rsid w:val="00475ABE"/>
    <w:rsid w:val="00475C2C"/>
    <w:rsid w:val="00476255"/>
    <w:rsid w:val="00476557"/>
    <w:rsid w:val="0047657D"/>
    <w:rsid w:val="0047689F"/>
    <w:rsid w:val="00476AFD"/>
    <w:rsid w:val="00476C73"/>
    <w:rsid w:val="00477010"/>
    <w:rsid w:val="004771F0"/>
    <w:rsid w:val="004772F9"/>
    <w:rsid w:val="0047732E"/>
    <w:rsid w:val="004773F8"/>
    <w:rsid w:val="00477486"/>
    <w:rsid w:val="004775EF"/>
    <w:rsid w:val="00477619"/>
    <w:rsid w:val="0047762B"/>
    <w:rsid w:val="00477700"/>
    <w:rsid w:val="00477805"/>
    <w:rsid w:val="00477818"/>
    <w:rsid w:val="0047787E"/>
    <w:rsid w:val="004779FD"/>
    <w:rsid w:val="00477AF3"/>
    <w:rsid w:val="00477B3B"/>
    <w:rsid w:val="00477C74"/>
    <w:rsid w:val="00477DC7"/>
    <w:rsid w:val="00477E87"/>
    <w:rsid w:val="0048025E"/>
    <w:rsid w:val="0048028F"/>
    <w:rsid w:val="004803A0"/>
    <w:rsid w:val="00480766"/>
    <w:rsid w:val="00480C84"/>
    <w:rsid w:val="00480DDD"/>
    <w:rsid w:val="00480DF9"/>
    <w:rsid w:val="00481173"/>
    <w:rsid w:val="00481353"/>
    <w:rsid w:val="00481F08"/>
    <w:rsid w:val="00481F6F"/>
    <w:rsid w:val="004820C2"/>
    <w:rsid w:val="00482124"/>
    <w:rsid w:val="004822E4"/>
    <w:rsid w:val="00482323"/>
    <w:rsid w:val="004826A3"/>
    <w:rsid w:val="004827CA"/>
    <w:rsid w:val="004827E0"/>
    <w:rsid w:val="004827F3"/>
    <w:rsid w:val="00482BFD"/>
    <w:rsid w:val="00482DBE"/>
    <w:rsid w:val="00482E4B"/>
    <w:rsid w:val="00482E51"/>
    <w:rsid w:val="004833C4"/>
    <w:rsid w:val="004833F7"/>
    <w:rsid w:val="0048367E"/>
    <w:rsid w:val="00483712"/>
    <w:rsid w:val="00483A86"/>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25"/>
    <w:rsid w:val="0048475C"/>
    <w:rsid w:val="00484949"/>
    <w:rsid w:val="0048496D"/>
    <w:rsid w:val="00484A48"/>
    <w:rsid w:val="00484E46"/>
    <w:rsid w:val="0048518D"/>
    <w:rsid w:val="004851CC"/>
    <w:rsid w:val="0048536D"/>
    <w:rsid w:val="004853DE"/>
    <w:rsid w:val="004854A9"/>
    <w:rsid w:val="00485527"/>
    <w:rsid w:val="004855D2"/>
    <w:rsid w:val="004858BB"/>
    <w:rsid w:val="004858CC"/>
    <w:rsid w:val="004859A1"/>
    <w:rsid w:val="004859F7"/>
    <w:rsid w:val="00485C18"/>
    <w:rsid w:val="00485DBE"/>
    <w:rsid w:val="00485EBA"/>
    <w:rsid w:val="00485EC6"/>
    <w:rsid w:val="00486094"/>
    <w:rsid w:val="00486490"/>
    <w:rsid w:val="00486623"/>
    <w:rsid w:val="004868CC"/>
    <w:rsid w:val="004868DD"/>
    <w:rsid w:val="004868E3"/>
    <w:rsid w:val="00486E2D"/>
    <w:rsid w:val="00486EEB"/>
    <w:rsid w:val="00486FBA"/>
    <w:rsid w:val="004871BA"/>
    <w:rsid w:val="004873E3"/>
    <w:rsid w:val="0048757A"/>
    <w:rsid w:val="00487589"/>
    <w:rsid w:val="0048771C"/>
    <w:rsid w:val="0048775D"/>
    <w:rsid w:val="004877A5"/>
    <w:rsid w:val="00487BAC"/>
    <w:rsid w:val="00487BFE"/>
    <w:rsid w:val="00487C51"/>
    <w:rsid w:val="00487DF9"/>
    <w:rsid w:val="00490043"/>
    <w:rsid w:val="0049045C"/>
    <w:rsid w:val="00490668"/>
    <w:rsid w:val="0049082B"/>
    <w:rsid w:val="00490947"/>
    <w:rsid w:val="00490CAB"/>
    <w:rsid w:val="00490D76"/>
    <w:rsid w:val="00490EF7"/>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B3"/>
    <w:rsid w:val="00493092"/>
    <w:rsid w:val="00493468"/>
    <w:rsid w:val="004935AF"/>
    <w:rsid w:val="00493627"/>
    <w:rsid w:val="00493664"/>
    <w:rsid w:val="0049371A"/>
    <w:rsid w:val="00493A3D"/>
    <w:rsid w:val="00493AD0"/>
    <w:rsid w:val="00493CED"/>
    <w:rsid w:val="00493CF3"/>
    <w:rsid w:val="00493CF7"/>
    <w:rsid w:val="00493D95"/>
    <w:rsid w:val="00493F94"/>
    <w:rsid w:val="00493F96"/>
    <w:rsid w:val="0049416B"/>
    <w:rsid w:val="00494477"/>
    <w:rsid w:val="004946F8"/>
    <w:rsid w:val="004948B0"/>
    <w:rsid w:val="00494A53"/>
    <w:rsid w:val="00495077"/>
    <w:rsid w:val="00495083"/>
    <w:rsid w:val="004951EF"/>
    <w:rsid w:val="00495290"/>
    <w:rsid w:val="00495305"/>
    <w:rsid w:val="00495848"/>
    <w:rsid w:val="004959AF"/>
    <w:rsid w:val="00495CBE"/>
    <w:rsid w:val="00495E2D"/>
    <w:rsid w:val="00495F03"/>
    <w:rsid w:val="00495F12"/>
    <w:rsid w:val="004961A4"/>
    <w:rsid w:val="0049628F"/>
    <w:rsid w:val="0049642D"/>
    <w:rsid w:val="0049645D"/>
    <w:rsid w:val="004968C0"/>
    <w:rsid w:val="00496ACA"/>
    <w:rsid w:val="00496B19"/>
    <w:rsid w:val="00496C1E"/>
    <w:rsid w:val="00496D7E"/>
    <w:rsid w:val="00497050"/>
    <w:rsid w:val="00497307"/>
    <w:rsid w:val="00497371"/>
    <w:rsid w:val="00497464"/>
    <w:rsid w:val="00497600"/>
    <w:rsid w:val="004977FD"/>
    <w:rsid w:val="004978D9"/>
    <w:rsid w:val="00497C1B"/>
    <w:rsid w:val="00497CE4"/>
    <w:rsid w:val="00497D39"/>
    <w:rsid w:val="00497EC2"/>
    <w:rsid w:val="00497FB3"/>
    <w:rsid w:val="004A0174"/>
    <w:rsid w:val="004A0367"/>
    <w:rsid w:val="004A03B6"/>
    <w:rsid w:val="004A04E8"/>
    <w:rsid w:val="004A0635"/>
    <w:rsid w:val="004A0747"/>
    <w:rsid w:val="004A07C7"/>
    <w:rsid w:val="004A07DB"/>
    <w:rsid w:val="004A081A"/>
    <w:rsid w:val="004A08A4"/>
    <w:rsid w:val="004A0973"/>
    <w:rsid w:val="004A0AAB"/>
    <w:rsid w:val="004A0D17"/>
    <w:rsid w:val="004A0EA9"/>
    <w:rsid w:val="004A0EF5"/>
    <w:rsid w:val="004A0F20"/>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BFF"/>
    <w:rsid w:val="004A2CF9"/>
    <w:rsid w:val="004A2DB1"/>
    <w:rsid w:val="004A2EE6"/>
    <w:rsid w:val="004A2F9B"/>
    <w:rsid w:val="004A3035"/>
    <w:rsid w:val="004A31B8"/>
    <w:rsid w:val="004A31DB"/>
    <w:rsid w:val="004A333D"/>
    <w:rsid w:val="004A390E"/>
    <w:rsid w:val="004A3A5F"/>
    <w:rsid w:val="004A3B32"/>
    <w:rsid w:val="004A3C14"/>
    <w:rsid w:val="004A3CD9"/>
    <w:rsid w:val="004A404E"/>
    <w:rsid w:val="004A4063"/>
    <w:rsid w:val="004A412F"/>
    <w:rsid w:val="004A44AC"/>
    <w:rsid w:val="004A4682"/>
    <w:rsid w:val="004A469E"/>
    <w:rsid w:val="004A474F"/>
    <w:rsid w:val="004A4751"/>
    <w:rsid w:val="004A4AB4"/>
    <w:rsid w:val="004A4B6F"/>
    <w:rsid w:val="004A4D28"/>
    <w:rsid w:val="004A4F27"/>
    <w:rsid w:val="004A4F94"/>
    <w:rsid w:val="004A5007"/>
    <w:rsid w:val="004A50DA"/>
    <w:rsid w:val="004A535A"/>
    <w:rsid w:val="004A5767"/>
    <w:rsid w:val="004A5797"/>
    <w:rsid w:val="004A5BD7"/>
    <w:rsid w:val="004A5C90"/>
    <w:rsid w:val="004A5D3A"/>
    <w:rsid w:val="004A5D51"/>
    <w:rsid w:val="004A5E6C"/>
    <w:rsid w:val="004A5EAD"/>
    <w:rsid w:val="004A5F52"/>
    <w:rsid w:val="004A5FB8"/>
    <w:rsid w:val="004A5FEC"/>
    <w:rsid w:val="004A61C8"/>
    <w:rsid w:val="004A61F9"/>
    <w:rsid w:val="004A622C"/>
    <w:rsid w:val="004A62F6"/>
    <w:rsid w:val="004A6338"/>
    <w:rsid w:val="004A6441"/>
    <w:rsid w:val="004A66BF"/>
    <w:rsid w:val="004A688F"/>
    <w:rsid w:val="004A68CB"/>
    <w:rsid w:val="004A6A76"/>
    <w:rsid w:val="004A6C15"/>
    <w:rsid w:val="004A6C21"/>
    <w:rsid w:val="004A6DB3"/>
    <w:rsid w:val="004A7017"/>
    <w:rsid w:val="004A706A"/>
    <w:rsid w:val="004A728E"/>
    <w:rsid w:val="004A7518"/>
    <w:rsid w:val="004A7633"/>
    <w:rsid w:val="004A7840"/>
    <w:rsid w:val="004A7921"/>
    <w:rsid w:val="004A79C9"/>
    <w:rsid w:val="004A7AC4"/>
    <w:rsid w:val="004A7C28"/>
    <w:rsid w:val="004A7C8F"/>
    <w:rsid w:val="004A7D96"/>
    <w:rsid w:val="004A7F26"/>
    <w:rsid w:val="004A7F35"/>
    <w:rsid w:val="004A7FFB"/>
    <w:rsid w:val="004B0034"/>
    <w:rsid w:val="004B00A2"/>
    <w:rsid w:val="004B00A7"/>
    <w:rsid w:val="004B0539"/>
    <w:rsid w:val="004B088B"/>
    <w:rsid w:val="004B08B0"/>
    <w:rsid w:val="004B0A8F"/>
    <w:rsid w:val="004B0AD1"/>
    <w:rsid w:val="004B0CAE"/>
    <w:rsid w:val="004B0DAF"/>
    <w:rsid w:val="004B0EB3"/>
    <w:rsid w:val="004B1143"/>
    <w:rsid w:val="004B11D9"/>
    <w:rsid w:val="004B1260"/>
    <w:rsid w:val="004B12ED"/>
    <w:rsid w:val="004B1625"/>
    <w:rsid w:val="004B16E6"/>
    <w:rsid w:val="004B1891"/>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1F4"/>
    <w:rsid w:val="004B42EF"/>
    <w:rsid w:val="004B4572"/>
    <w:rsid w:val="004B46AB"/>
    <w:rsid w:val="004B46B4"/>
    <w:rsid w:val="004B4764"/>
    <w:rsid w:val="004B48A7"/>
    <w:rsid w:val="004B4973"/>
    <w:rsid w:val="004B49DA"/>
    <w:rsid w:val="004B4B39"/>
    <w:rsid w:val="004B4B3F"/>
    <w:rsid w:val="004B4CA1"/>
    <w:rsid w:val="004B4CE6"/>
    <w:rsid w:val="004B4CFC"/>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425"/>
    <w:rsid w:val="004C0462"/>
    <w:rsid w:val="004C0478"/>
    <w:rsid w:val="004C05A7"/>
    <w:rsid w:val="004C0AA4"/>
    <w:rsid w:val="004C0BC1"/>
    <w:rsid w:val="004C12D5"/>
    <w:rsid w:val="004C1352"/>
    <w:rsid w:val="004C144C"/>
    <w:rsid w:val="004C14A8"/>
    <w:rsid w:val="004C1532"/>
    <w:rsid w:val="004C156D"/>
    <w:rsid w:val="004C1582"/>
    <w:rsid w:val="004C166A"/>
    <w:rsid w:val="004C1A19"/>
    <w:rsid w:val="004C1B35"/>
    <w:rsid w:val="004C1ED8"/>
    <w:rsid w:val="004C1F81"/>
    <w:rsid w:val="004C205B"/>
    <w:rsid w:val="004C207C"/>
    <w:rsid w:val="004C20C6"/>
    <w:rsid w:val="004C2196"/>
    <w:rsid w:val="004C2253"/>
    <w:rsid w:val="004C22BD"/>
    <w:rsid w:val="004C2500"/>
    <w:rsid w:val="004C25F9"/>
    <w:rsid w:val="004C260E"/>
    <w:rsid w:val="004C2683"/>
    <w:rsid w:val="004C26AC"/>
    <w:rsid w:val="004C2704"/>
    <w:rsid w:val="004C27AC"/>
    <w:rsid w:val="004C28DB"/>
    <w:rsid w:val="004C2D5E"/>
    <w:rsid w:val="004C2E01"/>
    <w:rsid w:val="004C2E5A"/>
    <w:rsid w:val="004C2EE4"/>
    <w:rsid w:val="004C2F54"/>
    <w:rsid w:val="004C2FB0"/>
    <w:rsid w:val="004C3226"/>
    <w:rsid w:val="004C3289"/>
    <w:rsid w:val="004C3590"/>
    <w:rsid w:val="004C3760"/>
    <w:rsid w:val="004C3954"/>
    <w:rsid w:val="004C3AEF"/>
    <w:rsid w:val="004C3CF2"/>
    <w:rsid w:val="004C3D2E"/>
    <w:rsid w:val="004C3D39"/>
    <w:rsid w:val="004C3D46"/>
    <w:rsid w:val="004C3FAD"/>
    <w:rsid w:val="004C417A"/>
    <w:rsid w:val="004C46EE"/>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D63"/>
    <w:rsid w:val="004C5E46"/>
    <w:rsid w:val="004C5F53"/>
    <w:rsid w:val="004C5FA1"/>
    <w:rsid w:val="004C6111"/>
    <w:rsid w:val="004C6142"/>
    <w:rsid w:val="004C61EA"/>
    <w:rsid w:val="004C6554"/>
    <w:rsid w:val="004C6685"/>
    <w:rsid w:val="004C66F2"/>
    <w:rsid w:val="004C6E0F"/>
    <w:rsid w:val="004C6E44"/>
    <w:rsid w:val="004C6E4C"/>
    <w:rsid w:val="004C70A6"/>
    <w:rsid w:val="004C70CB"/>
    <w:rsid w:val="004C71E4"/>
    <w:rsid w:val="004C7254"/>
    <w:rsid w:val="004C7343"/>
    <w:rsid w:val="004C734D"/>
    <w:rsid w:val="004C7738"/>
    <w:rsid w:val="004C77A4"/>
    <w:rsid w:val="004C7BEF"/>
    <w:rsid w:val="004C7D00"/>
    <w:rsid w:val="004C7E28"/>
    <w:rsid w:val="004C7E82"/>
    <w:rsid w:val="004C7F2D"/>
    <w:rsid w:val="004D0238"/>
    <w:rsid w:val="004D025E"/>
    <w:rsid w:val="004D0452"/>
    <w:rsid w:val="004D06CF"/>
    <w:rsid w:val="004D06FC"/>
    <w:rsid w:val="004D08AF"/>
    <w:rsid w:val="004D0A34"/>
    <w:rsid w:val="004D0B43"/>
    <w:rsid w:val="004D0ECF"/>
    <w:rsid w:val="004D108B"/>
    <w:rsid w:val="004D122F"/>
    <w:rsid w:val="004D1250"/>
    <w:rsid w:val="004D1354"/>
    <w:rsid w:val="004D187A"/>
    <w:rsid w:val="004D18A7"/>
    <w:rsid w:val="004D1A0D"/>
    <w:rsid w:val="004D1C20"/>
    <w:rsid w:val="004D1E0E"/>
    <w:rsid w:val="004D1F7E"/>
    <w:rsid w:val="004D2034"/>
    <w:rsid w:val="004D204E"/>
    <w:rsid w:val="004D211C"/>
    <w:rsid w:val="004D23D1"/>
    <w:rsid w:val="004D2487"/>
    <w:rsid w:val="004D24A4"/>
    <w:rsid w:val="004D2880"/>
    <w:rsid w:val="004D29DB"/>
    <w:rsid w:val="004D2C9B"/>
    <w:rsid w:val="004D2D3E"/>
    <w:rsid w:val="004D2DBB"/>
    <w:rsid w:val="004D315F"/>
    <w:rsid w:val="004D316A"/>
    <w:rsid w:val="004D31E2"/>
    <w:rsid w:val="004D3990"/>
    <w:rsid w:val="004D3AAB"/>
    <w:rsid w:val="004D3B1E"/>
    <w:rsid w:val="004D3CAA"/>
    <w:rsid w:val="004D3F4A"/>
    <w:rsid w:val="004D40FB"/>
    <w:rsid w:val="004D4346"/>
    <w:rsid w:val="004D456A"/>
    <w:rsid w:val="004D4863"/>
    <w:rsid w:val="004D49F7"/>
    <w:rsid w:val="004D4AD6"/>
    <w:rsid w:val="004D4B5A"/>
    <w:rsid w:val="004D5086"/>
    <w:rsid w:val="004D52D0"/>
    <w:rsid w:val="004D548D"/>
    <w:rsid w:val="004D5533"/>
    <w:rsid w:val="004D5661"/>
    <w:rsid w:val="004D5734"/>
    <w:rsid w:val="004D585E"/>
    <w:rsid w:val="004D58A8"/>
    <w:rsid w:val="004D5A63"/>
    <w:rsid w:val="004D5D47"/>
    <w:rsid w:val="004D5D9A"/>
    <w:rsid w:val="004D5DC5"/>
    <w:rsid w:val="004D6030"/>
    <w:rsid w:val="004D60FC"/>
    <w:rsid w:val="004D611D"/>
    <w:rsid w:val="004D616F"/>
    <w:rsid w:val="004D61FD"/>
    <w:rsid w:val="004D630A"/>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982"/>
    <w:rsid w:val="004D7A5A"/>
    <w:rsid w:val="004D7DE6"/>
    <w:rsid w:val="004D7E69"/>
    <w:rsid w:val="004E002D"/>
    <w:rsid w:val="004E01F8"/>
    <w:rsid w:val="004E0681"/>
    <w:rsid w:val="004E06E5"/>
    <w:rsid w:val="004E07A7"/>
    <w:rsid w:val="004E0991"/>
    <w:rsid w:val="004E09B8"/>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EDB"/>
    <w:rsid w:val="004E42D2"/>
    <w:rsid w:val="004E45E4"/>
    <w:rsid w:val="004E4815"/>
    <w:rsid w:val="004E4A0A"/>
    <w:rsid w:val="004E4BFA"/>
    <w:rsid w:val="004E4DBD"/>
    <w:rsid w:val="004E4E07"/>
    <w:rsid w:val="004E4E57"/>
    <w:rsid w:val="004E4F4C"/>
    <w:rsid w:val="004E5199"/>
    <w:rsid w:val="004E5310"/>
    <w:rsid w:val="004E5394"/>
    <w:rsid w:val="004E5415"/>
    <w:rsid w:val="004E554F"/>
    <w:rsid w:val="004E598C"/>
    <w:rsid w:val="004E5AD2"/>
    <w:rsid w:val="004E5AD3"/>
    <w:rsid w:val="004E5B89"/>
    <w:rsid w:val="004E5B8B"/>
    <w:rsid w:val="004E5B8C"/>
    <w:rsid w:val="004E5CEF"/>
    <w:rsid w:val="004E5E2A"/>
    <w:rsid w:val="004E5E93"/>
    <w:rsid w:val="004E5EBA"/>
    <w:rsid w:val="004E61B2"/>
    <w:rsid w:val="004E620D"/>
    <w:rsid w:val="004E62C2"/>
    <w:rsid w:val="004E6347"/>
    <w:rsid w:val="004E6425"/>
    <w:rsid w:val="004E669B"/>
    <w:rsid w:val="004E67E6"/>
    <w:rsid w:val="004E6877"/>
    <w:rsid w:val="004E6C10"/>
    <w:rsid w:val="004E6D29"/>
    <w:rsid w:val="004E6D42"/>
    <w:rsid w:val="004E6E53"/>
    <w:rsid w:val="004E6ED3"/>
    <w:rsid w:val="004E7164"/>
    <w:rsid w:val="004E7174"/>
    <w:rsid w:val="004E71AB"/>
    <w:rsid w:val="004E7201"/>
    <w:rsid w:val="004E728A"/>
    <w:rsid w:val="004E728D"/>
    <w:rsid w:val="004E729A"/>
    <w:rsid w:val="004E74F9"/>
    <w:rsid w:val="004E788C"/>
    <w:rsid w:val="004E7B86"/>
    <w:rsid w:val="004E7DDF"/>
    <w:rsid w:val="004E7F71"/>
    <w:rsid w:val="004F00B0"/>
    <w:rsid w:val="004F03A8"/>
    <w:rsid w:val="004F049B"/>
    <w:rsid w:val="004F04F0"/>
    <w:rsid w:val="004F0633"/>
    <w:rsid w:val="004F067D"/>
    <w:rsid w:val="004F069C"/>
    <w:rsid w:val="004F084A"/>
    <w:rsid w:val="004F0B32"/>
    <w:rsid w:val="004F0B35"/>
    <w:rsid w:val="004F0B39"/>
    <w:rsid w:val="004F0D59"/>
    <w:rsid w:val="004F0E98"/>
    <w:rsid w:val="004F0EF5"/>
    <w:rsid w:val="004F0F83"/>
    <w:rsid w:val="004F111B"/>
    <w:rsid w:val="004F11A8"/>
    <w:rsid w:val="004F11B5"/>
    <w:rsid w:val="004F12A5"/>
    <w:rsid w:val="004F12D6"/>
    <w:rsid w:val="004F1433"/>
    <w:rsid w:val="004F15F1"/>
    <w:rsid w:val="004F17F7"/>
    <w:rsid w:val="004F1B17"/>
    <w:rsid w:val="004F1DA5"/>
    <w:rsid w:val="004F1FDB"/>
    <w:rsid w:val="004F2010"/>
    <w:rsid w:val="004F22CF"/>
    <w:rsid w:val="004F2340"/>
    <w:rsid w:val="004F23AD"/>
    <w:rsid w:val="004F252D"/>
    <w:rsid w:val="004F258A"/>
    <w:rsid w:val="004F2747"/>
    <w:rsid w:val="004F278B"/>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A1E"/>
    <w:rsid w:val="004F4CC0"/>
    <w:rsid w:val="004F4D80"/>
    <w:rsid w:val="004F4E4E"/>
    <w:rsid w:val="004F537E"/>
    <w:rsid w:val="004F55C9"/>
    <w:rsid w:val="004F55FA"/>
    <w:rsid w:val="004F56D5"/>
    <w:rsid w:val="004F5836"/>
    <w:rsid w:val="004F5AD3"/>
    <w:rsid w:val="004F5B21"/>
    <w:rsid w:val="004F5CA9"/>
    <w:rsid w:val="004F5DCF"/>
    <w:rsid w:val="004F5EB0"/>
    <w:rsid w:val="004F62DB"/>
    <w:rsid w:val="004F6863"/>
    <w:rsid w:val="004F6953"/>
    <w:rsid w:val="004F6B4D"/>
    <w:rsid w:val="004F6CD6"/>
    <w:rsid w:val="004F6DB1"/>
    <w:rsid w:val="004F6DF1"/>
    <w:rsid w:val="004F7256"/>
    <w:rsid w:val="004F729B"/>
    <w:rsid w:val="004F7395"/>
    <w:rsid w:val="004F7519"/>
    <w:rsid w:val="004F76B3"/>
    <w:rsid w:val="004F774E"/>
    <w:rsid w:val="004F7878"/>
    <w:rsid w:val="004F78DF"/>
    <w:rsid w:val="004F7A8A"/>
    <w:rsid w:val="004F7D7D"/>
    <w:rsid w:val="00500474"/>
    <w:rsid w:val="0050072D"/>
    <w:rsid w:val="00500799"/>
    <w:rsid w:val="005007F2"/>
    <w:rsid w:val="0050093E"/>
    <w:rsid w:val="00500ABB"/>
    <w:rsid w:val="00500D37"/>
    <w:rsid w:val="00500DA6"/>
    <w:rsid w:val="00500ED4"/>
    <w:rsid w:val="00501182"/>
    <w:rsid w:val="00501222"/>
    <w:rsid w:val="0050125C"/>
    <w:rsid w:val="00501435"/>
    <w:rsid w:val="0050154F"/>
    <w:rsid w:val="00501576"/>
    <w:rsid w:val="0050177E"/>
    <w:rsid w:val="00501918"/>
    <w:rsid w:val="00501957"/>
    <w:rsid w:val="00501D36"/>
    <w:rsid w:val="00501DD0"/>
    <w:rsid w:val="00502005"/>
    <w:rsid w:val="00502102"/>
    <w:rsid w:val="005022C7"/>
    <w:rsid w:val="00502552"/>
    <w:rsid w:val="005025DD"/>
    <w:rsid w:val="005025F9"/>
    <w:rsid w:val="00502640"/>
    <w:rsid w:val="0050269B"/>
    <w:rsid w:val="0050271A"/>
    <w:rsid w:val="0050289A"/>
    <w:rsid w:val="005028FF"/>
    <w:rsid w:val="00502A02"/>
    <w:rsid w:val="00502C2C"/>
    <w:rsid w:val="005030CA"/>
    <w:rsid w:val="005031E9"/>
    <w:rsid w:val="0050323D"/>
    <w:rsid w:val="0050344A"/>
    <w:rsid w:val="005034B0"/>
    <w:rsid w:val="005035B8"/>
    <w:rsid w:val="005036C6"/>
    <w:rsid w:val="00503AA8"/>
    <w:rsid w:val="00503D5A"/>
    <w:rsid w:val="00503F8E"/>
    <w:rsid w:val="00503FAB"/>
    <w:rsid w:val="0050436B"/>
    <w:rsid w:val="005043B6"/>
    <w:rsid w:val="00504469"/>
    <w:rsid w:val="00504A18"/>
    <w:rsid w:val="00504B21"/>
    <w:rsid w:val="00504B31"/>
    <w:rsid w:val="00504BE8"/>
    <w:rsid w:val="00505474"/>
    <w:rsid w:val="005063C4"/>
    <w:rsid w:val="0050689E"/>
    <w:rsid w:val="0050691F"/>
    <w:rsid w:val="00506A3E"/>
    <w:rsid w:val="00506B23"/>
    <w:rsid w:val="00506C24"/>
    <w:rsid w:val="00506CCF"/>
    <w:rsid w:val="00506E63"/>
    <w:rsid w:val="00507001"/>
    <w:rsid w:val="0050702F"/>
    <w:rsid w:val="005070C7"/>
    <w:rsid w:val="0050719E"/>
    <w:rsid w:val="005075D1"/>
    <w:rsid w:val="00507696"/>
    <w:rsid w:val="00507CC7"/>
    <w:rsid w:val="00507E52"/>
    <w:rsid w:val="00507EF1"/>
    <w:rsid w:val="00507FC6"/>
    <w:rsid w:val="00510195"/>
    <w:rsid w:val="00510276"/>
    <w:rsid w:val="00510412"/>
    <w:rsid w:val="00510437"/>
    <w:rsid w:val="005104D1"/>
    <w:rsid w:val="0051085F"/>
    <w:rsid w:val="00510991"/>
    <w:rsid w:val="0051099C"/>
    <w:rsid w:val="00510D46"/>
    <w:rsid w:val="00511047"/>
    <w:rsid w:val="005111D6"/>
    <w:rsid w:val="005113DB"/>
    <w:rsid w:val="005115C5"/>
    <w:rsid w:val="0051160D"/>
    <w:rsid w:val="00511937"/>
    <w:rsid w:val="00511AD7"/>
    <w:rsid w:val="00511CA5"/>
    <w:rsid w:val="00511CAA"/>
    <w:rsid w:val="00511DD8"/>
    <w:rsid w:val="00511F8C"/>
    <w:rsid w:val="00512305"/>
    <w:rsid w:val="0051243B"/>
    <w:rsid w:val="0051255A"/>
    <w:rsid w:val="005128AF"/>
    <w:rsid w:val="0051295A"/>
    <w:rsid w:val="005129B4"/>
    <w:rsid w:val="00512A2E"/>
    <w:rsid w:val="00512ACA"/>
    <w:rsid w:val="00512B0A"/>
    <w:rsid w:val="00512D0D"/>
    <w:rsid w:val="00512F6F"/>
    <w:rsid w:val="0051314D"/>
    <w:rsid w:val="005131EB"/>
    <w:rsid w:val="005132E0"/>
    <w:rsid w:val="005133EF"/>
    <w:rsid w:val="005135DD"/>
    <w:rsid w:val="00513707"/>
    <w:rsid w:val="00513923"/>
    <w:rsid w:val="00513931"/>
    <w:rsid w:val="00513BE7"/>
    <w:rsid w:val="00513C59"/>
    <w:rsid w:val="00513D22"/>
    <w:rsid w:val="00513E08"/>
    <w:rsid w:val="00514089"/>
    <w:rsid w:val="0051417F"/>
    <w:rsid w:val="005141A0"/>
    <w:rsid w:val="0051420F"/>
    <w:rsid w:val="00514728"/>
    <w:rsid w:val="00514A7C"/>
    <w:rsid w:val="00514A96"/>
    <w:rsid w:val="00514B8B"/>
    <w:rsid w:val="00514C19"/>
    <w:rsid w:val="00514C5A"/>
    <w:rsid w:val="00514CE6"/>
    <w:rsid w:val="005153E9"/>
    <w:rsid w:val="0051546F"/>
    <w:rsid w:val="00515B25"/>
    <w:rsid w:val="00515B3E"/>
    <w:rsid w:val="00515BE3"/>
    <w:rsid w:val="00515D02"/>
    <w:rsid w:val="0051606C"/>
    <w:rsid w:val="00516318"/>
    <w:rsid w:val="00516429"/>
    <w:rsid w:val="005164D1"/>
    <w:rsid w:val="00516895"/>
    <w:rsid w:val="0051693D"/>
    <w:rsid w:val="0051699D"/>
    <w:rsid w:val="00516ADA"/>
    <w:rsid w:val="00516AFA"/>
    <w:rsid w:val="00516BD3"/>
    <w:rsid w:val="00516C69"/>
    <w:rsid w:val="00516F46"/>
    <w:rsid w:val="00516F9D"/>
    <w:rsid w:val="005173F7"/>
    <w:rsid w:val="00517488"/>
    <w:rsid w:val="00517490"/>
    <w:rsid w:val="005177F8"/>
    <w:rsid w:val="00517BD1"/>
    <w:rsid w:val="00517C49"/>
    <w:rsid w:val="00520487"/>
    <w:rsid w:val="005207B5"/>
    <w:rsid w:val="00520A94"/>
    <w:rsid w:val="00520AE3"/>
    <w:rsid w:val="00520E23"/>
    <w:rsid w:val="00521017"/>
    <w:rsid w:val="0052102B"/>
    <w:rsid w:val="00521086"/>
    <w:rsid w:val="005210B2"/>
    <w:rsid w:val="005210B3"/>
    <w:rsid w:val="00521152"/>
    <w:rsid w:val="00521630"/>
    <w:rsid w:val="0052165E"/>
    <w:rsid w:val="00521661"/>
    <w:rsid w:val="00521707"/>
    <w:rsid w:val="00521926"/>
    <w:rsid w:val="00521B51"/>
    <w:rsid w:val="00521B72"/>
    <w:rsid w:val="00521E78"/>
    <w:rsid w:val="0052224E"/>
    <w:rsid w:val="0052243E"/>
    <w:rsid w:val="00522553"/>
    <w:rsid w:val="005225FE"/>
    <w:rsid w:val="00522B8D"/>
    <w:rsid w:val="00522C13"/>
    <w:rsid w:val="00522D47"/>
    <w:rsid w:val="005232A9"/>
    <w:rsid w:val="00523450"/>
    <w:rsid w:val="005234A9"/>
    <w:rsid w:val="005234E1"/>
    <w:rsid w:val="005236D4"/>
    <w:rsid w:val="00523A68"/>
    <w:rsid w:val="00523B65"/>
    <w:rsid w:val="00524166"/>
    <w:rsid w:val="005241A7"/>
    <w:rsid w:val="00524255"/>
    <w:rsid w:val="00524310"/>
    <w:rsid w:val="005244C3"/>
    <w:rsid w:val="00524678"/>
    <w:rsid w:val="005248E4"/>
    <w:rsid w:val="00524B36"/>
    <w:rsid w:val="00524E5C"/>
    <w:rsid w:val="00524FE9"/>
    <w:rsid w:val="005252BC"/>
    <w:rsid w:val="00525483"/>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6ED9"/>
    <w:rsid w:val="005270CD"/>
    <w:rsid w:val="00527101"/>
    <w:rsid w:val="00527119"/>
    <w:rsid w:val="005272F4"/>
    <w:rsid w:val="0052748D"/>
    <w:rsid w:val="005274B3"/>
    <w:rsid w:val="00527676"/>
    <w:rsid w:val="00527898"/>
    <w:rsid w:val="005278F1"/>
    <w:rsid w:val="00527A23"/>
    <w:rsid w:val="00527B3C"/>
    <w:rsid w:val="00527D8A"/>
    <w:rsid w:val="00527E7F"/>
    <w:rsid w:val="00527FBA"/>
    <w:rsid w:val="0053008E"/>
    <w:rsid w:val="00530135"/>
    <w:rsid w:val="00530166"/>
    <w:rsid w:val="00530234"/>
    <w:rsid w:val="0053027B"/>
    <w:rsid w:val="005302E1"/>
    <w:rsid w:val="005303C8"/>
    <w:rsid w:val="00530636"/>
    <w:rsid w:val="005308DE"/>
    <w:rsid w:val="005308F6"/>
    <w:rsid w:val="005309F7"/>
    <w:rsid w:val="00530E33"/>
    <w:rsid w:val="00531040"/>
    <w:rsid w:val="0053121D"/>
    <w:rsid w:val="0053125F"/>
    <w:rsid w:val="005315E5"/>
    <w:rsid w:val="00531889"/>
    <w:rsid w:val="00531BA1"/>
    <w:rsid w:val="00531C04"/>
    <w:rsid w:val="00531C32"/>
    <w:rsid w:val="00531D6F"/>
    <w:rsid w:val="00532109"/>
    <w:rsid w:val="005321C5"/>
    <w:rsid w:val="005321D8"/>
    <w:rsid w:val="00532393"/>
    <w:rsid w:val="005324F1"/>
    <w:rsid w:val="005325CE"/>
    <w:rsid w:val="005328A9"/>
    <w:rsid w:val="00532979"/>
    <w:rsid w:val="00532AED"/>
    <w:rsid w:val="00532B4E"/>
    <w:rsid w:val="00533033"/>
    <w:rsid w:val="00533080"/>
    <w:rsid w:val="0053345C"/>
    <w:rsid w:val="00533725"/>
    <w:rsid w:val="00533807"/>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63"/>
    <w:rsid w:val="00534BCE"/>
    <w:rsid w:val="00534DC1"/>
    <w:rsid w:val="00534EBE"/>
    <w:rsid w:val="00534FCA"/>
    <w:rsid w:val="00535012"/>
    <w:rsid w:val="00535047"/>
    <w:rsid w:val="0053521B"/>
    <w:rsid w:val="0053548A"/>
    <w:rsid w:val="005354AE"/>
    <w:rsid w:val="0053561C"/>
    <w:rsid w:val="00535737"/>
    <w:rsid w:val="00535825"/>
    <w:rsid w:val="00535861"/>
    <w:rsid w:val="005358C3"/>
    <w:rsid w:val="00535CAD"/>
    <w:rsid w:val="00535F24"/>
    <w:rsid w:val="0053629C"/>
    <w:rsid w:val="00536328"/>
    <w:rsid w:val="0053645A"/>
    <w:rsid w:val="00536538"/>
    <w:rsid w:val="005366BA"/>
    <w:rsid w:val="00536A1D"/>
    <w:rsid w:val="00536AE0"/>
    <w:rsid w:val="00536B19"/>
    <w:rsid w:val="00536C93"/>
    <w:rsid w:val="00536CE5"/>
    <w:rsid w:val="00536E8A"/>
    <w:rsid w:val="00536F88"/>
    <w:rsid w:val="00537105"/>
    <w:rsid w:val="005373D3"/>
    <w:rsid w:val="005374F8"/>
    <w:rsid w:val="00537614"/>
    <w:rsid w:val="00537634"/>
    <w:rsid w:val="0053767B"/>
    <w:rsid w:val="00537AA8"/>
    <w:rsid w:val="00537B9C"/>
    <w:rsid w:val="00537C2E"/>
    <w:rsid w:val="00537D49"/>
    <w:rsid w:val="00537F6F"/>
    <w:rsid w:val="005400E2"/>
    <w:rsid w:val="00540106"/>
    <w:rsid w:val="0054012D"/>
    <w:rsid w:val="0054023E"/>
    <w:rsid w:val="00540306"/>
    <w:rsid w:val="00540343"/>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88A"/>
    <w:rsid w:val="005419C6"/>
    <w:rsid w:val="00541A0E"/>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356"/>
    <w:rsid w:val="00543518"/>
    <w:rsid w:val="005435F4"/>
    <w:rsid w:val="0054376E"/>
    <w:rsid w:val="005438CA"/>
    <w:rsid w:val="005439E3"/>
    <w:rsid w:val="005439F1"/>
    <w:rsid w:val="00543A3F"/>
    <w:rsid w:val="00543BDF"/>
    <w:rsid w:val="00543BF2"/>
    <w:rsid w:val="00543CA9"/>
    <w:rsid w:val="00543D60"/>
    <w:rsid w:val="00543D96"/>
    <w:rsid w:val="00543DAA"/>
    <w:rsid w:val="00543DCB"/>
    <w:rsid w:val="00543E8C"/>
    <w:rsid w:val="00543F51"/>
    <w:rsid w:val="005442E2"/>
    <w:rsid w:val="00544616"/>
    <w:rsid w:val="00544643"/>
    <w:rsid w:val="0054477E"/>
    <w:rsid w:val="00544B4C"/>
    <w:rsid w:val="00544E71"/>
    <w:rsid w:val="00544EE5"/>
    <w:rsid w:val="00544F8C"/>
    <w:rsid w:val="00544FE1"/>
    <w:rsid w:val="00545003"/>
    <w:rsid w:val="00545071"/>
    <w:rsid w:val="005451D2"/>
    <w:rsid w:val="00545778"/>
    <w:rsid w:val="005458DD"/>
    <w:rsid w:val="00545C8E"/>
    <w:rsid w:val="00545E1E"/>
    <w:rsid w:val="00545F3A"/>
    <w:rsid w:val="00546142"/>
    <w:rsid w:val="00546238"/>
    <w:rsid w:val="0054637E"/>
    <w:rsid w:val="0054638D"/>
    <w:rsid w:val="005463A0"/>
    <w:rsid w:val="005465C3"/>
    <w:rsid w:val="0054697E"/>
    <w:rsid w:val="005469EF"/>
    <w:rsid w:val="00546BD1"/>
    <w:rsid w:val="00546DAC"/>
    <w:rsid w:val="00546E31"/>
    <w:rsid w:val="00546E8D"/>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E1E"/>
    <w:rsid w:val="005513FC"/>
    <w:rsid w:val="00551474"/>
    <w:rsid w:val="005515D0"/>
    <w:rsid w:val="005516D0"/>
    <w:rsid w:val="005516E4"/>
    <w:rsid w:val="005517ED"/>
    <w:rsid w:val="005519C6"/>
    <w:rsid w:val="00551AB5"/>
    <w:rsid w:val="00551CE9"/>
    <w:rsid w:val="00551DBF"/>
    <w:rsid w:val="00551F08"/>
    <w:rsid w:val="00551F2C"/>
    <w:rsid w:val="005522BF"/>
    <w:rsid w:val="00552399"/>
    <w:rsid w:val="005527AA"/>
    <w:rsid w:val="0055284F"/>
    <w:rsid w:val="005528E9"/>
    <w:rsid w:val="0055296E"/>
    <w:rsid w:val="00552A11"/>
    <w:rsid w:val="00552A2D"/>
    <w:rsid w:val="00552B84"/>
    <w:rsid w:val="00552E81"/>
    <w:rsid w:val="00552ED8"/>
    <w:rsid w:val="00553250"/>
    <w:rsid w:val="00553414"/>
    <w:rsid w:val="00553423"/>
    <w:rsid w:val="00553510"/>
    <w:rsid w:val="005535DA"/>
    <w:rsid w:val="00553614"/>
    <w:rsid w:val="005537D3"/>
    <w:rsid w:val="005538BB"/>
    <w:rsid w:val="005538D5"/>
    <w:rsid w:val="005539C1"/>
    <w:rsid w:val="005539C2"/>
    <w:rsid w:val="005539F8"/>
    <w:rsid w:val="00553BC5"/>
    <w:rsid w:val="00553E27"/>
    <w:rsid w:val="00553E42"/>
    <w:rsid w:val="00553E87"/>
    <w:rsid w:val="00554053"/>
    <w:rsid w:val="00554329"/>
    <w:rsid w:val="00554381"/>
    <w:rsid w:val="0055446A"/>
    <w:rsid w:val="00554722"/>
    <w:rsid w:val="00554A41"/>
    <w:rsid w:val="00554C24"/>
    <w:rsid w:val="00554C4E"/>
    <w:rsid w:val="00554CB5"/>
    <w:rsid w:val="00554E89"/>
    <w:rsid w:val="00554F11"/>
    <w:rsid w:val="00554F20"/>
    <w:rsid w:val="00555422"/>
    <w:rsid w:val="00555470"/>
    <w:rsid w:val="00555521"/>
    <w:rsid w:val="00555609"/>
    <w:rsid w:val="0055567F"/>
    <w:rsid w:val="0055569F"/>
    <w:rsid w:val="0055570D"/>
    <w:rsid w:val="00555A00"/>
    <w:rsid w:val="00555A15"/>
    <w:rsid w:val="00555BFA"/>
    <w:rsid w:val="0055604C"/>
    <w:rsid w:val="005562F8"/>
    <w:rsid w:val="005563BB"/>
    <w:rsid w:val="00556538"/>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601B0"/>
    <w:rsid w:val="005603E6"/>
    <w:rsid w:val="00560543"/>
    <w:rsid w:val="00560678"/>
    <w:rsid w:val="0056087F"/>
    <w:rsid w:val="005608CE"/>
    <w:rsid w:val="00560C5E"/>
    <w:rsid w:val="00560FF8"/>
    <w:rsid w:val="0056127A"/>
    <w:rsid w:val="0056192B"/>
    <w:rsid w:val="005619A5"/>
    <w:rsid w:val="00561B4E"/>
    <w:rsid w:val="00561BAC"/>
    <w:rsid w:val="00561CFC"/>
    <w:rsid w:val="00561E52"/>
    <w:rsid w:val="00561E5A"/>
    <w:rsid w:val="0056206A"/>
    <w:rsid w:val="00562298"/>
    <w:rsid w:val="0056243B"/>
    <w:rsid w:val="0056280A"/>
    <w:rsid w:val="005629B7"/>
    <w:rsid w:val="00562E32"/>
    <w:rsid w:val="00562E3D"/>
    <w:rsid w:val="00562E91"/>
    <w:rsid w:val="00562EAB"/>
    <w:rsid w:val="00562F2A"/>
    <w:rsid w:val="00563098"/>
    <w:rsid w:val="005630B4"/>
    <w:rsid w:val="0056312D"/>
    <w:rsid w:val="005633CF"/>
    <w:rsid w:val="00563492"/>
    <w:rsid w:val="005635A6"/>
    <w:rsid w:val="00563808"/>
    <w:rsid w:val="005638AA"/>
    <w:rsid w:val="0056393B"/>
    <w:rsid w:val="00563AE7"/>
    <w:rsid w:val="00563D85"/>
    <w:rsid w:val="005640A7"/>
    <w:rsid w:val="00564280"/>
    <w:rsid w:val="005643AC"/>
    <w:rsid w:val="005643B5"/>
    <w:rsid w:val="00564495"/>
    <w:rsid w:val="005644E5"/>
    <w:rsid w:val="00564643"/>
    <w:rsid w:val="00564754"/>
    <w:rsid w:val="00564949"/>
    <w:rsid w:val="00564979"/>
    <w:rsid w:val="00564E73"/>
    <w:rsid w:val="00564EE0"/>
    <w:rsid w:val="00564F36"/>
    <w:rsid w:val="00564F88"/>
    <w:rsid w:val="00564F8A"/>
    <w:rsid w:val="00564FDE"/>
    <w:rsid w:val="00565027"/>
    <w:rsid w:val="00565078"/>
    <w:rsid w:val="00565280"/>
    <w:rsid w:val="00565283"/>
    <w:rsid w:val="005655E8"/>
    <w:rsid w:val="005656D2"/>
    <w:rsid w:val="00565766"/>
    <w:rsid w:val="00565BD6"/>
    <w:rsid w:val="00565DD7"/>
    <w:rsid w:val="00565E93"/>
    <w:rsid w:val="00565ED0"/>
    <w:rsid w:val="00566197"/>
    <w:rsid w:val="005661B0"/>
    <w:rsid w:val="0056628E"/>
    <w:rsid w:val="0056647B"/>
    <w:rsid w:val="005664BB"/>
    <w:rsid w:val="00566548"/>
    <w:rsid w:val="00566726"/>
    <w:rsid w:val="00566894"/>
    <w:rsid w:val="00566A68"/>
    <w:rsid w:val="00566B8E"/>
    <w:rsid w:val="00566C61"/>
    <w:rsid w:val="00566C8A"/>
    <w:rsid w:val="00566D9E"/>
    <w:rsid w:val="00566FBF"/>
    <w:rsid w:val="005673B2"/>
    <w:rsid w:val="00567B5F"/>
    <w:rsid w:val="00567B9C"/>
    <w:rsid w:val="00567F60"/>
    <w:rsid w:val="00570137"/>
    <w:rsid w:val="0057023F"/>
    <w:rsid w:val="005703F8"/>
    <w:rsid w:val="0057082B"/>
    <w:rsid w:val="00570900"/>
    <w:rsid w:val="00570902"/>
    <w:rsid w:val="00570BE3"/>
    <w:rsid w:val="00570CC8"/>
    <w:rsid w:val="005710EE"/>
    <w:rsid w:val="00571384"/>
    <w:rsid w:val="00571414"/>
    <w:rsid w:val="00571440"/>
    <w:rsid w:val="005714E7"/>
    <w:rsid w:val="00571527"/>
    <w:rsid w:val="005715D2"/>
    <w:rsid w:val="00571C6E"/>
    <w:rsid w:val="00571D37"/>
    <w:rsid w:val="00571DCB"/>
    <w:rsid w:val="005720A0"/>
    <w:rsid w:val="00572155"/>
    <w:rsid w:val="00572320"/>
    <w:rsid w:val="00572489"/>
    <w:rsid w:val="00572519"/>
    <w:rsid w:val="005725BF"/>
    <w:rsid w:val="005725C5"/>
    <w:rsid w:val="0057266C"/>
    <w:rsid w:val="00572945"/>
    <w:rsid w:val="00572B01"/>
    <w:rsid w:val="00572B26"/>
    <w:rsid w:val="00572BD9"/>
    <w:rsid w:val="0057310F"/>
    <w:rsid w:val="00573126"/>
    <w:rsid w:val="005732F6"/>
    <w:rsid w:val="00573322"/>
    <w:rsid w:val="00573333"/>
    <w:rsid w:val="00573571"/>
    <w:rsid w:val="005737A6"/>
    <w:rsid w:val="0057389A"/>
    <w:rsid w:val="00573913"/>
    <w:rsid w:val="00573923"/>
    <w:rsid w:val="00573ADE"/>
    <w:rsid w:val="00573FA1"/>
    <w:rsid w:val="00573FE8"/>
    <w:rsid w:val="00573FFE"/>
    <w:rsid w:val="00574195"/>
    <w:rsid w:val="005744EF"/>
    <w:rsid w:val="00574549"/>
    <w:rsid w:val="005746AE"/>
    <w:rsid w:val="005747F6"/>
    <w:rsid w:val="00574A25"/>
    <w:rsid w:val="00574A47"/>
    <w:rsid w:val="00574BC7"/>
    <w:rsid w:val="00574C23"/>
    <w:rsid w:val="00574DBF"/>
    <w:rsid w:val="00574EC6"/>
    <w:rsid w:val="005750B9"/>
    <w:rsid w:val="005752DA"/>
    <w:rsid w:val="005753A0"/>
    <w:rsid w:val="0057556F"/>
    <w:rsid w:val="0057568A"/>
    <w:rsid w:val="005759C3"/>
    <w:rsid w:val="00575A70"/>
    <w:rsid w:val="00575CD6"/>
    <w:rsid w:val="00575FD7"/>
    <w:rsid w:val="005760F1"/>
    <w:rsid w:val="00576184"/>
    <w:rsid w:val="00576292"/>
    <w:rsid w:val="00576401"/>
    <w:rsid w:val="005764D6"/>
    <w:rsid w:val="0057655D"/>
    <w:rsid w:val="005767C5"/>
    <w:rsid w:val="0057698A"/>
    <w:rsid w:val="00576A5F"/>
    <w:rsid w:val="00576AFC"/>
    <w:rsid w:val="00576E75"/>
    <w:rsid w:val="00576F12"/>
    <w:rsid w:val="00576F8A"/>
    <w:rsid w:val="00576FDB"/>
    <w:rsid w:val="005771FD"/>
    <w:rsid w:val="00577455"/>
    <w:rsid w:val="005776B5"/>
    <w:rsid w:val="005779CA"/>
    <w:rsid w:val="005779F9"/>
    <w:rsid w:val="00577C07"/>
    <w:rsid w:val="00577DB3"/>
    <w:rsid w:val="00577DC4"/>
    <w:rsid w:val="00577DC5"/>
    <w:rsid w:val="00580114"/>
    <w:rsid w:val="00580209"/>
    <w:rsid w:val="005803AE"/>
    <w:rsid w:val="00580647"/>
    <w:rsid w:val="00580A18"/>
    <w:rsid w:val="00580B88"/>
    <w:rsid w:val="00580B8C"/>
    <w:rsid w:val="00580D2E"/>
    <w:rsid w:val="00580E78"/>
    <w:rsid w:val="00580E85"/>
    <w:rsid w:val="00580FA6"/>
    <w:rsid w:val="005810BE"/>
    <w:rsid w:val="00581153"/>
    <w:rsid w:val="00581625"/>
    <w:rsid w:val="0058162A"/>
    <w:rsid w:val="0058167E"/>
    <w:rsid w:val="00581ADA"/>
    <w:rsid w:val="00581D41"/>
    <w:rsid w:val="00581EEE"/>
    <w:rsid w:val="00581F59"/>
    <w:rsid w:val="0058221E"/>
    <w:rsid w:val="00582223"/>
    <w:rsid w:val="005823DC"/>
    <w:rsid w:val="0058274A"/>
    <w:rsid w:val="00582BCE"/>
    <w:rsid w:val="00582C59"/>
    <w:rsid w:val="00582F2F"/>
    <w:rsid w:val="00582F4F"/>
    <w:rsid w:val="005831A3"/>
    <w:rsid w:val="005832AF"/>
    <w:rsid w:val="0058345C"/>
    <w:rsid w:val="005834EF"/>
    <w:rsid w:val="005835A1"/>
    <w:rsid w:val="00583845"/>
    <w:rsid w:val="005838DB"/>
    <w:rsid w:val="00583A04"/>
    <w:rsid w:val="00583CED"/>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B32"/>
    <w:rsid w:val="00584EAA"/>
    <w:rsid w:val="00584F87"/>
    <w:rsid w:val="00584FA7"/>
    <w:rsid w:val="0058503E"/>
    <w:rsid w:val="0058533F"/>
    <w:rsid w:val="00585706"/>
    <w:rsid w:val="0058576F"/>
    <w:rsid w:val="005858D2"/>
    <w:rsid w:val="0058597F"/>
    <w:rsid w:val="00585AC6"/>
    <w:rsid w:val="00585BC0"/>
    <w:rsid w:val="00585F4E"/>
    <w:rsid w:val="00585FB2"/>
    <w:rsid w:val="00585FD4"/>
    <w:rsid w:val="00585FF6"/>
    <w:rsid w:val="005860AB"/>
    <w:rsid w:val="005862EC"/>
    <w:rsid w:val="0058643C"/>
    <w:rsid w:val="0058665E"/>
    <w:rsid w:val="00586742"/>
    <w:rsid w:val="00586B07"/>
    <w:rsid w:val="00586B51"/>
    <w:rsid w:val="00586E37"/>
    <w:rsid w:val="00586E9E"/>
    <w:rsid w:val="00586F31"/>
    <w:rsid w:val="00587062"/>
    <w:rsid w:val="005870DD"/>
    <w:rsid w:val="00587257"/>
    <w:rsid w:val="00587381"/>
    <w:rsid w:val="005875E8"/>
    <w:rsid w:val="00587622"/>
    <w:rsid w:val="00587B55"/>
    <w:rsid w:val="00587B98"/>
    <w:rsid w:val="00587CA4"/>
    <w:rsid w:val="00587CAA"/>
    <w:rsid w:val="00587D83"/>
    <w:rsid w:val="00590182"/>
    <w:rsid w:val="00590192"/>
    <w:rsid w:val="0059030D"/>
    <w:rsid w:val="005908BF"/>
    <w:rsid w:val="00590A96"/>
    <w:rsid w:val="00590AAE"/>
    <w:rsid w:val="00590CE0"/>
    <w:rsid w:val="00590E21"/>
    <w:rsid w:val="00590EB7"/>
    <w:rsid w:val="00590FB7"/>
    <w:rsid w:val="005912C1"/>
    <w:rsid w:val="005913D6"/>
    <w:rsid w:val="00591454"/>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256"/>
    <w:rsid w:val="0059345F"/>
    <w:rsid w:val="005934D3"/>
    <w:rsid w:val="005936C8"/>
    <w:rsid w:val="00593ADB"/>
    <w:rsid w:val="00593B60"/>
    <w:rsid w:val="00593C81"/>
    <w:rsid w:val="00593CBC"/>
    <w:rsid w:val="00593E39"/>
    <w:rsid w:val="00593F04"/>
    <w:rsid w:val="00593F8E"/>
    <w:rsid w:val="00593F9C"/>
    <w:rsid w:val="00594058"/>
    <w:rsid w:val="005940C9"/>
    <w:rsid w:val="0059414A"/>
    <w:rsid w:val="005941A1"/>
    <w:rsid w:val="00594363"/>
    <w:rsid w:val="00594459"/>
    <w:rsid w:val="005944DB"/>
    <w:rsid w:val="0059455F"/>
    <w:rsid w:val="0059464F"/>
    <w:rsid w:val="00594BA7"/>
    <w:rsid w:val="00594E6F"/>
    <w:rsid w:val="00594F08"/>
    <w:rsid w:val="00595254"/>
    <w:rsid w:val="00595330"/>
    <w:rsid w:val="00595483"/>
    <w:rsid w:val="005954D2"/>
    <w:rsid w:val="0059551D"/>
    <w:rsid w:val="00595546"/>
    <w:rsid w:val="005955EB"/>
    <w:rsid w:val="005956E0"/>
    <w:rsid w:val="00595806"/>
    <w:rsid w:val="00595A75"/>
    <w:rsid w:val="00595B5B"/>
    <w:rsid w:val="00595B69"/>
    <w:rsid w:val="00595C8A"/>
    <w:rsid w:val="00595ED6"/>
    <w:rsid w:val="00595F6D"/>
    <w:rsid w:val="00595F81"/>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97E9C"/>
    <w:rsid w:val="005A0042"/>
    <w:rsid w:val="005A0063"/>
    <w:rsid w:val="005A0079"/>
    <w:rsid w:val="005A0135"/>
    <w:rsid w:val="005A0158"/>
    <w:rsid w:val="005A01B8"/>
    <w:rsid w:val="005A06D3"/>
    <w:rsid w:val="005A07AF"/>
    <w:rsid w:val="005A07BB"/>
    <w:rsid w:val="005A08DB"/>
    <w:rsid w:val="005A0ADA"/>
    <w:rsid w:val="005A0C61"/>
    <w:rsid w:val="005A0DE1"/>
    <w:rsid w:val="005A0FD6"/>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2F"/>
    <w:rsid w:val="005A2FAA"/>
    <w:rsid w:val="005A3102"/>
    <w:rsid w:val="005A3507"/>
    <w:rsid w:val="005A35FF"/>
    <w:rsid w:val="005A36EA"/>
    <w:rsid w:val="005A37BB"/>
    <w:rsid w:val="005A3895"/>
    <w:rsid w:val="005A3901"/>
    <w:rsid w:val="005A3F9D"/>
    <w:rsid w:val="005A4124"/>
    <w:rsid w:val="005A4230"/>
    <w:rsid w:val="005A43D0"/>
    <w:rsid w:val="005A4AA6"/>
    <w:rsid w:val="005A4B00"/>
    <w:rsid w:val="005A4B83"/>
    <w:rsid w:val="005A4D12"/>
    <w:rsid w:val="005A52A9"/>
    <w:rsid w:val="005A549F"/>
    <w:rsid w:val="005A5567"/>
    <w:rsid w:val="005A55BE"/>
    <w:rsid w:val="005A55F1"/>
    <w:rsid w:val="005A5610"/>
    <w:rsid w:val="005A56BF"/>
    <w:rsid w:val="005A5752"/>
    <w:rsid w:val="005A59C8"/>
    <w:rsid w:val="005A5A9D"/>
    <w:rsid w:val="005A5B1B"/>
    <w:rsid w:val="005A5ECC"/>
    <w:rsid w:val="005A5EE8"/>
    <w:rsid w:val="005A5F82"/>
    <w:rsid w:val="005A60D5"/>
    <w:rsid w:val="005A6174"/>
    <w:rsid w:val="005A61A6"/>
    <w:rsid w:val="005A6299"/>
    <w:rsid w:val="005A666C"/>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6EC"/>
    <w:rsid w:val="005B1709"/>
    <w:rsid w:val="005B1A80"/>
    <w:rsid w:val="005B1AF9"/>
    <w:rsid w:val="005B1B59"/>
    <w:rsid w:val="005B1D33"/>
    <w:rsid w:val="005B1E59"/>
    <w:rsid w:val="005B1FB2"/>
    <w:rsid w:val="005B1FD2"/>
    <w:rsid w:val="005B2144"/>
    <w:rsid w:val="005B21CF"/>
    <w:rsid w:val="005B227D"/>
    <w:rsid w:val="005B24A3"/>
    <w:rsid w:val="005B2562"/>
    <w:rsid w:val="005B2600"/>
    <w:rsid w:val="005B27DB"/>
    <w:rsid w:val="005B2828"/>
    <w:rsid w:val="005B283B"/>
    <w:rsid w:val="005B2887"/>
    <w:rsid w:val="005B28FC"/>
    <w:rsid w:val="005B299F"/>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BFC"/>
    <w:rsid w:val="005B3E3D"/>
    <w:rsid w:val="005B3EA4"/>
    <w:rsid w:val="005B4285"/>
    <w:rsid w:val="005B45E1"/>
    <w:rsid w:val="005B473D"/>
    <w:rsid w:val="005B47E2"/>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62AA"/>
    <w:rsid w:val="005B63B8"/>
    <w:rsid w:val="005B6409"/>
    <w:rsid w:val="005B6441"/>
    <w:rsid w:val="005B66E2"/>
    <w:rsid w:val="005B670A"/>
    <w:rsid w:val="005B6BB8"/>
    <w:rsid w:val="005B6C94"/>
    <w:rsid w:val="005B6D4C"/>
    <w:rsid w:val="005B6F06"/>
    <w:rsid w:val="005B6F11"/>
    <w:rsid w:val="005B702E"/>
    <w:rsid w:val="005B704B"/>
    <w:rsid w:val="005B71FE"/>
    <w:rsid w:val="005B73C1"/>
    <w:rsid w:val="005B75C8"/>
    <w:rsid w:val="005B77C8"/>
    <w:rsid w:val="005B78BE"/>
    <w:rsid w:val="005B78C4"/>
    <w:rsid w:val="005B78DB"/>
    <w:rsid w:val="005B7A4C"/>
    <w:rsid w:val="005B7A72"/>
    <w:rsid w:val="005B7AA7"/>
    <w:rsid w:val="005B7C2F"/>
    <w:rsid w:val="005B7FF0"/>
    <w:rsid w:val="005C02FF"/>
    <w:rsid w:val="005C0395"/>
    <w:rsid w:val="005C0472"/>
    <w:rsid w:val="005C04BA"/>
    <w:rsid w:val="005C0592"/>
    <w:rsid w:val="005C0614"/>
    <w:rsid w:val="005C07E7"/>
    <w:rsid w:val="005C0922"/>
    <w:rsid w:val="005C0982"/>
    <w:rsid w:val="005C09BD"/>
    <w:rsid w:val="005C0B2C"/>
    <w:rsid w:val="005C0DD8"/>
    <w:rsid w:val="005C1117"/>
    <w:rsid w:val="005C13A9"/>
    <w:rsid w:val="005C13FA"/>
    <w:rsid w:val="005C19FE"/>
    <w:rsid w:val="005C1B05"/>
    <w:rsid w:val="005C1B9C"/>
    <w:rsid w:val="005C1C2A"/>
    <w:rsid w:val="005C1F39"/>
    <w:rsid w:val="005C202C"/>
    <w:rsid w:val="005C2129"/>
    <w:rsid w:val="005C2151"/>
    <w:rsid w:val="005C217E"/>
    <w:rsid w:val="005C2244"/>
    <w:rsid w:val="005C22AC"/>
    <w:rsid w:val="005C22DE"/>
    <w:rsid w:val="005C23A8"/>
    <w:rsid w:val="005C24B6"/>
    <w:rsid w:val="005C266C"/>
    <w:rsid w:val="005C27D7"/>
    <w:rsid w:val="005C2998"/>
    <w:rsid w:val="005C2ACA"/>
    <w:rsid w:val="005C2E76"/>
    <w:rsid w:val="005C313C"/>
    <w:rsid w:val="005C3229"/>
    <w:rsid w:val="005C36BD"/>
    <w:rsid w:val="005C39FB"/>
    <w:rsid w:val="005C3CFD"/>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1D7"/>
    <w:rsid w:val="005C7411"/>
    <w:rsid w:val="005C745C"/>
    <w:rsid w:val="005C769C"/>
    <w:rsid w:val="005C788B"/>
    <w:rsid w:val="005C7937"/>
    <w:rsid w:val="005C7F24"/>
    <w:rsid w:val="005C7FC5"/>
    <w:rsid w:val="005D0186"/>
    <w:rsid w:val="005D051D"/>
    <w:rsid w:val="005D05C2"/>
    <w:rsid w:val="005D06F1"/>
    <w:rsid w:val="005D07A9"/>
    <w:rsid w:val="005D08A4"/>
    <w:rsid w:val="005D0A10"/>
    <w:rsid w:val="005D0BA0"/>
    <w:rsid w:val="005D0C0A"/>
    <w:rsid w:val="005D0E2F"/>
    <w:rsid w:val="005D0E3D"/>
    <w:rsid w:val="005D0F93"/>
    <w:rsid w:val="005D11B5"/>
    <w:rsid w:val="005D141D"/>
    <w:rsid w:val="005D1463"/>
    <w:rsid w:val="005D1CC6"/>
    <w:rsid w:val="005D1CD3"/>
    <w:rsid w:val="005D1E25"/>
    <w:rsid w:val="005D1FB9"/>
    <w:rsid w:val="005D1FEC"/>
    <w:rsid w:val="005D21AE"/>
    <w:rsid w:val="005D240C"/>
    <w:rsid w:val="005D25AA"/>
    <w:rsid w:val="005D27C0"/>
    <w:rsid w:val="005D29E2"/>
    <w:rsid w:val="005D2A25"/>
    <w:rsid w:val="005D2AAF"/>
    <w:rsid w:val="005D2D49"/>
    <w:rsid w:val="005D3068"/>
    <w:rsid w:val="005D3129"/>
    <w:rsid w:val="005D336C"/>
    <w:rsid w:val="005D3456"/>
    <w:rsid w:val="005D35D4"/>
    <w:rsid w:val="005D362C"/>
    <w:rsid w:val="005D363D"/>
    <w:rsid w:val="005D38FF"/>
    <w:rsid w:val="005D392C"/>
    <w:rsid w:val="005D39CD"/>
    <w:rsid w:val="005D3ECD"/>
    <w:rsid w:val="005D4307"/>
    <w:rsid w:val="005D467C"/>
    <w:rsid w:val="005D47F8"/>
    <w:rsid w:val="005D488A"/>
    <w:rsid w:val="005D4CA2"/>
    <w:rsid w:val="005D4F86"/>
    <w:rsid w:val="005D5128"/>
    <w:rsid w:val="005D5158"/>
    <w:rsid w:val="005D57C4"/>
    <w:rsid w:val="005D5888"/>
    <w:rsid w:val="005D5A31"/>
    <w:rsid w:val="005D5D5F"/>
    <w:rsid w:val="005D5E35"/>
    <w:rsid w:val="005D5FCF"/>
    <w:rsid w:val="005D607B"/>
    <w:rsid w:val="005D62EB"/>
    <w:rsid w:val="005D6660"/>
    <w:rsid w:val="005D6693"/>
    <w:rsid w:val="005D6744"/>
    <w:rsid w:val="005D67ED"/>
    <w:rsid w:val="005D6817"/>
    <w:rsid w:val="005D69AE"/>
    <w:rsid w:val="005D6ED2"/>
    <w:rsid w:val="005D700B"/>
    <w:rsid w:val="005D716D"/>
    <w:rsid w:val="005D71D3"/>
    <w:rsid w:val="005D7312"/>
    <w:rsid w:val="005D7488"/>
    <w:rsid w:val="005D7525"/>
    <w:rsid w:val="005D77A6"/>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A9"/>
    <w:rsid w:val="005E2369"/>
    <w:rsid w:val="005E2922"/>
    <w:rsid w:val="005E29F4"/>
    <w:rsid w:val="005E2A87"/>
    <w:rsid w:val="005E2A9E"/>
    <w:rsid w:val="005E2C21"/>
    <w:rsid w:val="005E2CF1"/>
    <w:rsid w:val="005E2D43"/>
    <w:rsid w:val="005E2DBC"/>
    <w:rsid w:val="005E2DF4"/>
    <w:rsid w:val="005E2FED"/>
    <w:rsid w:val="005E3016"/>
    <w:rsid w:val="005E3314"/>
    <w:rsid w:val="005E3449"/>
    <w:rsid w:val="005E3679"/>
    <w:rsid w:val="005E36DE"/>
    <w:rsid w:val="005E37B9"/>
    <w:rsid w:val="005E3895"/>
    <w:rsid w:val="005E38AB"/>
    <w:rsid w:val="005E3D73"/>
    <w:rsid w:val="005E3E0F"/>
    <w:rsid w:val="005E3E70"/>
    <w:rsid w:val="005E4116"/>
    <w:rsid w:val="005E44FA"/>
    <w:rsid w:val="005E4755"/>
    <w:rsid w:val="005E4B3D"/>
    <w:rsid w:val="005E4BE9"/>
    <w:rsid w:val="005E4D15"/>
    <w:rsid w:val="005E4F87"/>
    <w:rsid w:val="005E50A8"/>
    <w:rsid w:val="005E50B4"/>
    <w:rsid w:val="005E5196"/>
    <w:rsid w:val="005E5331"/>
    <w:rsid w:val="005E53D0"/>
    <w:rsid w:val="005E54EE"/>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F4A"/>
    <w:rsid w:val="005F0005"/>
    <w:rsid w:val="005F013D"/>
    <w:rsid w:val="005F025B"/>
    <w:rsid w:val="005F064A"/>
    <w:rsid w:val="005F06FD"/>
    <w:rsid w:val="005F0900"/>
    <w:rsid w:val="005F095F"/>
    <w:rsid w:val="005F0A26"/>
    <w:rsid w:val="005F0AE1"/>
    <w:rsid w:val="005F0B50"/>
    <w:rsid w:val="005F0B60"/>
    <w:rsid w:val="005F110D"/>
    <w:rsid w:val="005F1404"/>
    <w:rsid w:val="005F144D"/>
    <w:rsid w:val="005F14E9"/>
    <w:rsid w:val="005F173E"/>
    <w:rsid w:val="005F18A2"/>
    <w:rsid w:val="005F1D93"/>
    <w:rsid w:val="005F1D98"/>
    <w:rsid w:val="005F1E84"/>
    <w:rsid w:val="005F1EEA"/>
    <w:rsid w:val="005F1F2F"/>
    <w:rsid w:val="005F2295"/>
    <w:rsid w:val="005F2715"/>
    <w:rsid w:val="005F2AF2"/>
    <w:rsid w:val="005F2B79"/>
    <w:rsid w:val="005F2D9F"/>
    <w:rsid w:val="005F2E03"/>
    <w:rsid w:val="005F2EB2"/>
    <w:rsid w:val="005F3607"/>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19B"/>
    <w:rsid w:val="005F642C"/>
    <w:rsid w:val="005F6559"/>
    <w:rsid w:val="005F659C"/>
    <w:rsid w:val="005F699B"/>
    <w:rsid w:val="005F69AB"/>
    <w:rsid w:val="005F6A73"/>
    <w:rsid w:val="005F70BA"/>
    <w:rsid w:val="005F710D"/>
    <w:rsid w:val="005F71B6"/>
    <w:rsid w:val="005F71EA"/>
    <w:rsid w:val="005F73AE"/>
    <w:rsid w:val="005F777D"/>
    <w:rsid w:val="005F7AD9"/>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C6F"/>
    <w:rsid w:val="00600DA0"/>
    <w:rsid w:val="00600E88"/>
    <w:rsid w:val="00600F89"/>
    <w:rsid w:val="00600FF2"/>
    <w:rsid w:val="0060155F"/>
    <w:rsid w:val="00601755"/>
    <w:rsid w:val="0060178F"/>
    <w:rsid w:val="00601AC7"/>
    <w:rsid w:val="00602206"/>
    <w:rsid w:val="006027A5"/>
    <w:rsid w:val="00602FBD"/>
    <w:rsid w:val="00603045"/>
    <w:rsid w:val="0060327F"/>
    <w:rsid w:val="0060339A"/>
    <w:rsid w:val="00603411"/>
    <w:rsid w:val="00603533"/>
    <w:rsid w:val="00603583"/>
    <w:rsid w:val="006035A5"/>
    <w:rsid w:val="00603800"/>
    <w:rsid w:val="00603D68"/>
    <w:rsid w:val="00603DA7"/>
    <w:rsid w:val="00603DB9"/>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2A5"/>
    <w:rsid w:val="006052E8"/>
    <w:rsid w:val="006052FE"/>
    <w:rsid w:val="00605355"/>
    <w:rsid w:val="006053A3"/>
    <w:rsid w:val="0060546B"/>
    <w:rsid w:val="00605492"/>
    <w:rsid w:val="00605600"/>
    <w:rsid w:val="006057DC"/>
    <w:rsid w:val="006058D9"/>
    <w:rsid w:val="00605A9E"/>
    <w:rsid w:val="00605B84"/>
    <w:rsid w:val="00605C2F"/>
    <w:rsid w:val="00605EC4"/>
    <w:rsid w:val="00605FEF"/>
    <w:rsid w:val="00606129"/>
    <w:rsid w:val="0060617C"/>
    <w:rsid w:val="0060621F"/>
    <w:rsid w:val="00606629"/>
    <w:rsid w:val="00606B09"/>
    <w:rsid w:val="00606C00"/>
    <w:rsid w:val="00606D3C"/>
    <w:rsid w:val="00606EAE"/>
    <w:rsid w:val="00606EC1"/>
    <w:rsid w:val="00606F8C"/>
    <w:rsid w:val="0060735A"/>
    <w:rsid w:val="0060735C"/>
    <w:rsid w:val="0060739F"/>
    <w:rsid w:val="006079F3"/>
    <w:rsid w:val="00607DEB"/>
    <w:rsid w:val="00607E09"/>
    <w:rsid w:val="00607F57"/>
    <w:rsid w:val="00610166"/>
    <w:rsid w:val="006101F3"/>
    <w:rsid w:val="0061023B"/>
    <w:rsid w:val="00610275"/>
    <w:rsid w:val="0061038F"/>
    <w:rsid w:val="006106EB"/>
    <w:rsid w:val="00610781"/>
    <w:rsid w:val="006108D9"/>
    <w:rsid w:val="0061099A"/>
    <w:rsid w:val="00610D39"/>
    <w:rsid w:val="00610DC5"/>
    <w:rsid w:val="00610F65"/>
    <w:rsid w:val="00611186"/>
    <w:rsid w:val="006118EC"/>
    <w:rsid w:val="0061195C"/>
    <w:rsid w:val="00611C8E"/>
    <w:rsid w:val="006121C0"/>
    <w:rsid w:val="0061283D"/>
    <w:rsid w:val="00612A28"/>
    <w:rsid w:val="0061307C"/>
    <w:rsid w:val="006130E5"/>
    <w:rsid w:val="0061323D"/>
    <w:rsid w:val="006137AB"/>
    <w:rsid w:val="006138CF"/>
    <w:rsid w:val="006139B1"/>
    <w:rsid w:val="00613A18"/>
    <w:rsid w:val="00613B02"/>
    <w:rsid w:val="00613BB8"/>
    <w:rsid w:val="00613C0F"/>
    <w:rsid w:val="00613CB2"/>
    <w:rsid w:val="00613E51"/>
    <w:rsid w:val="00613E77"/>
    <w:rsid w:val="00614026"/>
    <w:rsid w:val="00614158"/>
    <w:rsid w:val="00614422"/>
    <w:rsid w:val="006145A9"/>
    <w:rsid w:val="00614980"/>
    <w:rsid w:val="0061499E"/>
    <w:rsid w:val="00614D2A"/>
    <w:rsid w:val="006152B0"/>
    <w:rsid w:val="00615305"/>
    <w:rsid w:val="00615456"/>
    <w:rsid w:val="00615579"/>
    <w:rsid w:val="006158B3"/>
    <w:rsid w:val="00615991"/>
    <w:rsid w:val="00615AB2"/>
    <w:rsid w:val="00615B52"/>
    <w:rsid w:val="00615DC6"/>
    <w:rsid w:val="00615EAE"/>
    <w:rsid w:val="00615FC2"/>
    <w:rsid w:val="006160F0"/>
    <w:rsid w:val="00616292"/>
    <w:rsid w:val="00616400"/>
    <w:rsid w:val="0061640D"/>
    <w:rsid w:val="00616665"/>
    <w:rsid w:val="00616744"/>
    <w:rsid w:val="00616A48"/>
    <w:rsid w:val="00616D04"/>
    <w:rsid w:val="00616D20"/>
    <w:rsid w:val="00616E2D"/>
    <w:rsid w:val="00617150"/>
    <w:rsid w:val="00617242"/>
    <w:rsid w:val="0061744A"/>
    <w:rsid w:val="006175B5"/>
    <w:rsid w:val="00617685"/>
    <w:rsid w:val="00617BD0"/>
    <w:rsid w:val="00617D2A"/>
    <w:rsid w:val="00617E3A"/>
    <w:rsid w:val="0062006F"/>
    <w:rsid w:val="00620470"/>
    <w:rsid w:val="00620AB6"/>
    <w:rsid w:val="00620B71"/>
    <w:rsid w:val="00620BAC"/>
    <w:rsid w:val="00620C89"/>
    <w:rsid w:val="00620CD6"/>
    <w:rsid w:val="00620EBB"/>
    <w:rsid w:val="00620F19"/>
    <w:rsid w:val="006210B2"/>
    <w:rsid w:val="006212E8"/>
    <w:rsid w:val="006213AC"/>
    <w:rsid w:val="006216A7"/>
    <w:rsid w:val="006217A3"/>
    <w:rsid w:val="00621A2C"/>
    <w:rsid w:val="00621A45"/>
    <w:rsid w:val="00621E58"/>
    <w:rsid w:val="006222E3"/>
    <w:rsid w:val="00622649"/>
    <w:rsid w:val="006227C7"/>
    <w:rsid w:val="00622BD2"/>
    <w:rsid w:val="00622C7E"/>
    <w:rsid w:val="00622EDD"/>
    <w:rsid w:val="00622F60"/>
    <w:rsid w:val="00623109"/>
    <w:rsid w:val="0062314B"/>
    <w:rsid w:val="00623373"/>
    <w:rsid w:val="00623379"/>
    <w:rsid w:val="006235C0"/>
    <w:rsid w:val="006236C8"/>
    <w:rsid w:val="006237AD"/>
    <w:rsid w:val="006237EE"/>
    <w:rsid w:val="006238AA"/>
    <w:rsid w:val="00623CF1"/>
    <w:rsid w:val="00623DC7"/>
    <w:rsid w:val="00623E68"/>
    <w:rsid w:val="006240F5"/>
    <w:rsid w:val="0062412A"/>
    <w:rsid w:val="006241BA"/>
    <w:rsid w:val="006242E8"/>
    <w:rsid w:val="00624374"/>
    <w:rsid w:val="006243C3"/>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D7"/>
    <w:rsid w:val="006260E6"/>
    <w:rsid w:val="006266DC"/>
    <w:rsid w:val="00626753"/>
    <w:rsid w:val="00626B71"/>
    <w:rsid w:val="00626B84"/>
    <w:rsid w:val="00626BAB"/>
    <w:rsid w:val="00626BC2"/>
    <w:rsid w:val="00626D0A"/>
    <w:rsid w:val="00626E62"/>
    <w:rsid w:val="0062715F"/>
    <w:rsid w:val="00627296"/>
    <w:rsid w:val="00627314"/>
    <w:rsid w:val="0062732D"/>
    <w:rsid w:val="0062737E"/>
    <w:rsid w:val="00627389"/>
    <w:rsid w:val="00627463"/>
    <w:rsid w:val="00627665"/>
    <w:rsid w:val="00627786"/>
    <w:rsid w:val="00627EC4"/>
    <w:rsid w:val="006300EC"/>
    <w:rsid w:val="006301DC"/>
    <w:rsid w:val="006305EE"/>
    <w:rsid w:val="006307BA"/>
    <w:rsid w:val="0063085D"/>
    <w:rsid w:val="0063096C"/>
    <w:rsid w:val="00630B96"/>
    <w:rsid w:val="00630CF8"/>
    <w:rsid w:val="00630D3F"/>
    <w:rsid w:val="00630ED2"/>
    <w:rsid w:val="00631122"/>
    <w:rsid w:val="00631271"/>
    <w:rsid w:val="006312FD"/>
    <w:rsid w:val="00631344"/>
    <w:rsid w:val="006316B3"/>
    <w:rsid w:val="006316BC"/>
    <w:rsid w:val="006318C7"/>
    <w:rsid w:val="00631A0E"/>
    <w:rsid w:val="00631D6C"/>
    <w:rsid w:val="00631E9F"/>
    <w:rsid w:val="00631F91"/>
    <w:rsid w:val="00632087"/>
    <w:rsid w:val="00632310"/>
    <w:rsid w:val="00632369"/>
    <w:rsid w:val="0063249B"/>
    <w:rsid w:val="00632627"/>
    <w:rsid w:val="00632630"/>
    <w:rsid w:val="0063286D"/>
    <w:rsid w:val="00632990"/>
    <w:rsid w:val="00632A2D"/>
    <w:rsid w:val="00632A51"/>
    <w:rsid w:val="00632A6F"/>
    <w:rsid w:val="00632A74"/>
    <w:rsid w:val="00632BFA"/>
    <w:rsid w:val="00632E97"/>
    <w:rsid w:val="00632F19"/>
    <w:rsid w:val="00633089"/>
    <w:rsid w:val="006330D6"/>
    <w:rsid w:val="006331EB"/>
    <w:rsid w:val="0063344A"/>
    <w:rsid w:val="00633582"/>
    <w:rsid w:val="00633795"/>
    <w:rsid w:val="006337B0"/>
    <w:rsid w:val="006337C4"/>
    <w:rsid w:val="00633940"/>
    <w:rsid w:val="00633A75"/>
    <w:rsid w:val="00633B10"/>
    <w:rsid w:val="00633BDB"/>
    <w:rsid w:val="00633EC2"/>
    <w:rsid w:val="00633F5A"/>
    <w:rsid w:val="00633F6F"/>
    <w:rsid w:val="00634027"/>
    <w:rsid w:val="00634144"/>
    <w:rsid w:val="0063415C"/>
    <w:rsid w:val="00634463"/>
    <w:rsid w:val="006344B1"/>
    <w:rsid w:val="006344EA"/>
    <w:rsid w:val="0063450F"/>
    <w:rsid w:val="0063470B"/>
    <w:rsid w:val="00634739"/>
    <w:rsid w:val="00634859"/>
    <w:rsid w:val="00634D27"/>
    <w:rsid w:val="00634F71"/>
    <w:rsid w:val="00635051"/>
    <w:rsid w:val="00635162"/>
    <w:rsid w:val="006351A5"/>
    <w:rsid w:val="006355F7"/>
    <w:rsid w:val="0063569A"/>
    <w:rsid w:val="006358E2"/>
    <w:rsid w:val="00635B75"/>
    <w:rsid w:val="00635DA3"/>
    <w:rsid w:val="0063613A"/>
    <w:rsid w:val="0063623C"/>
    <w:rsid w:val="0063626B"/>
    <w:rsid w:val="00636306"/>
    <w:rsid w:val="00636411"/>
    <w:rsid w:val="00636482"/>
    <w:rsid w:val="006365F9"/>
    <w:rsid w:val="006366B3"/>
    <w:rsid w:val="00636AA4"/>
    <w:rsid w:val="00636D49"/>
    <w:rsid w:val="00636D7B"/>
    <w:rsid w:val="00636FA6"/>
    <w:rsid w:val="00636FB0"/>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6E5"/>
    <w:rsid w:val="00640726"/>
    <w:rsid w:val="006407AC"/>
    <w:rsid w:val="006407FE"/>
    <w:rsid w:val="00640AA5"/>
    <w:rsid w:val="00640CBA"/>
    <w:rsid w:val="00641050"/>
    <w:rsid w:val="006410D8"/>
    <w:rsid w:val="00641288"/>
    <w:rsid w:val="006412B0"/>
    <w:rsid w:val="00641350"/>
    <w:rsid w:val="00641735"/>
    <w:rsid w:val="00641945"/>
    <w:rsid w:val="00641B31"/>
    <w:rsid w:val="00642030"/>
    <w:rsid w:val="00642139"/>
    <w:rsid w:val="00642382"/>
    <w:rsid w:val="0064278E"/>
    <w:rsid w:val="0064293E"/>
    <w:rsid w:val="00642D6F"/>
    <w:rsid w:val="00642DBA"/>
    <w:rsid w:val="00642F23"/>
    <w:rsid w:val="00642FA2"/>
    <w:rsid w:val="00643048"/>
    <w:rsid w:val="0064307E"/>
    <w:rsid w:val="006431A3"/>
    <w:rsid w:val="00643448"/>
    <w:rsid w:val="00643465"/>
    <w:rsid w:val="006434E6"/>
    <w:rsid w:val="006436D6"/>
    <w:rsid w:val="00643707"/>
    <w:rsid w:val="00643B90"/>
    <w:rsid w:val="00643BA1"/>
    <w:rsid w:val="00643DE3"/>
    <w:rsid w:val="00643EDC"/>
    <w:rsid w:val="006440EB"/>
    <w:rsid w:val="006440EF"/>
    <w:rsid w:val="0064447D"/>
    <w:rsid w:val="00644569"/>
    <w:rsid w:val="006446F3"/>
    <w:rsid w:val="00644842"/>
    <w:rsid w:val="006448BB"/>
    <w:rsid w:val="00644B47"/>
    <w:rsid w:val="00645236"/>
    <w:rsid w:val="00645333"/>
    <w:rsid w:val="00645498"/>
    <w:rsid w:val="006454FD"/>
    <w:rsid w:val="00645A9B"/>
    <w:rsid w:val="00645ACB"/>
    <w:rsid w:val="00645F7B"/>
    <w:rsid w:val="0064605A"/>
    <w:rsid w:val="006460C7"/>
    <w:rsid w:val="00646333"/>
    <w:rsid w:val="00646578"/>
    <w:rsid w:val="006465D9"/>
    <w:rsid w:val="006465DF"/>
    <w:rsid w:val="006467DA"/>
    <w:rsid w:val="006468D3"/>
    <w:rsid w:val="00646C42"/>
    <w:rsid w:val="00646ED5"/>
    <w:rsid w:val="00647090"/>
    <w:rsid w:val="006470B2"/>
    <w:rsid w:val="006474AC"/>
    <w:rsid w:val="006477C8"/>
    <w:rsid w:val="00647816"/>
    <w:rsid w:val="006478CF"/>
    <w:rsid w:val="00647964"/>
    <w:rsid w:val="00647B3C"/>
    <w:rsid w:val="00647BA0"/>
    <w:rsid w:val="00647D94"/>
    <w:rsid w:val="00647E1F"/>
    <w:rsid w:val="00647F38"/>
    <w:rsid w:val="0065024A"/>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A0"/>
    <w:rsid w:val="006520C6"/>
    <w:rsid w:val="006522DF"/>
    <w:rsid w:val="006524AF"/>
    <w:rsid w:val="006525D3"/>
    <w:rsid w:val="00652609"/>
    <w:rsid w:val="006526D0"/>
    <w:rsid w:val="0065276B"/>
    <w:rsid w:val="00652A06"/>
    <w:rsid w:val="00652C36"/>
    <w:rsid w:val="00652C39"/>
    <w:rsid w:val="00652EEA"/>
    <w:rsid w:val="00653003"/>
    <w:rsid w:val="00653134"/>
    <w:rsid w:val="006531C2"/>
    <w:rsid w:val="006532E8"/>
    <w:rsid w:val="0065361A"/>
    <w:rsid w:val="006536F8"/>
    <w:rsid w:val="00653788"/>
    <w:rsid w:val="00653819"/>
    <w:rsid w:val="00653A78"/>
    <w:rsid w:val="00653C93"/>
    <w:rsid w:val="00653D10"/>
    <w:rsid w:val="00653EA0"/>
    <w:rsid w:val="006541F7"/>
    <w:rsid w:val="00654290"/>
    <w:rsid w:val="006545F5"/>
    <w:rsid w:val="00654663"/>
    <w:rsid w:val="00654862"/>
    <w:rsid w:val="00654DF2"/>
    <w:rsid w:val="00654F14"/>
    <w:rsid w:val="00655121"/>
    <w:rsid w:val="00655227"/>
    <w:rsid w:val="00655279"/>
    <w:rsid w:val="00655292"/>
    <w:rsid w:val="00655356"/>
    <w:rsid w:val="0065544E"/>
    <w:rsid w:val="00655E4D"/>
    <w:rsid w:val="00655F0F"/>
    <w:rsid w:val="00656144"/>
    <w:rsid w:val="0065637F"/>
    <w:rsid w:val="0065650F"/>
    <w:rsid w:val="006566E1"/>
    <w:rsid w:val="006567A6"/>
    <w:rsid w:val="0065681B"/>
    <w:rsid w:val="0065682D"/>
    <w:rsid w:val="00656864"/>
    <w:rsid w:val="00656E6C"/>
    <w:rsid w:val="006570A1"/>
    <w:rsid w:val="00657241"/>
    <w:rsid w:val="006575E5"/>
    <w:rsid w:val="0065793E"/>
    <w:rsid w:val="00657989"/>
    <w:rsid w:val="00657992"/>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64"/>
    <w:rsid w:val="00662177"/>
    <w:rsid w:val="006622A9"/>
    <w:rsid w:val="0066242A"/>
    <w:rsid w:val="00662503"/>
    <w:rsid w:val="006625B2"/>
    <w:rsid w:val="006625C4"/>
    <w:rsid w:val="006626D4"/>
    <w:rsid w:val="00662757"/>
    <w:rsid w:val="00662B33"/>
    <w:rsid w:val="00662DC3"/>
    <w:rsid w:val="00662E41"/>
    <w:rsid w:val="00662FD9"/>
    <w:rsid w:val="006630F2"/>
    <w:rsid w:val="00663A3D"/>
    <w:rsid w:val="00663A6B"/>
    <w:rsid w:val="00663B0B"/>
    <w:rsid w:val="00663ECE"/>
    <w:rsid w:val="006640BC"/>
    <w:rsid w:val="006641AC"/>
    <w:rsid w:val="00664227"/>
    <w:rsid w:val="00664604"/>
    <w:rsid w:val="00664638"/>
    <w:rsid w:val="00664858"/>
    <w:rsid w:val="00664AC6"/>
    <w:rsid w:val="00664AE6"/>
    <w:rsid w:val="00664F24"/>
    <w:rsid w:val="0066513B"/>
    <w:rsid w:val="00665409"/>
    <w:rsid w:val="00665560"/>
    <w:rsid w:val="006657DD"/>
    <w:rsid w:val="00665806"/>
    <w:rsid w:val="00665924"/>
    <w:rsid w:val="00665980"/>
    <w:rsid w:val="00665A4D"/>
    <w:rsid w:val="0066608D"/>
    <w:rsid w:val="006661DC"/>
    <w:rsid w:val="00666200"/>
    <w:rsid w:val="00666489"/>
    <w:rsid w:val="00666793"/>
    <w:rsid w:val="006669DC"/>
    <w:rsid w:val="00666BB9"/>
    <w:rsid w:val="00666BF3"/>
    <w:rsid w:val="00666CEA"/>
    <w:rsid w:val="00666CF9"/>
    <w:rsid w:val="00666D37"/>
    <w:rsid w:val="00666DB4"/>
    <w:rsid w:val="00666E9F"/>
    <w:rsid w:val="00667070"/>
    <w:rsid w:val="006671C9"/>
    <w:rsid w:val="00667620"/>
    <w:rsid w:val="0066780C"/>
    <w:rsid w:val="006678DC"/>
    <w:rsid w:val="00667B8F"/>
    <w:rsid w:val="00667C04"/>
    <w:rsid w:val="00667C45"/>
    <w:rsid w:val="00667C4C"/>
    <w:rsid w:val="00667C5C"/>
    <w:rsid w:val="00667C8E"/>
    <w:rsid w:val="00667D8C"/>
    <w:rsid w:val="00667FD5"/>
    <w:rsid w:val="0067006D"/>
    <w:rsid w:val="006700A6"/>
    <w:rsid w:val="0067045D"/>
    <w:rsid w:val="00670478"/>
    <w:rsid w:val="006706F2"/>
    <w:rsid w:val="006707E2"/>
    <w:rsid w:val="0067081C"/>
    <w:rsid w:val="00670AA7"/>
    <w:rsid w:val="00670B7A"/>
    <w:rsid w:val="00670B88"/>
    <w:rsid w:val="00670C3E"/>
    <w:rsid w:val="00670C45"/>
    <w:rsid w:val="00670CF1"/>
    <w:rsid w:val="00670D7F"/>
    <w:rsid w:val="00670EB5"/>
    <w:rsid w:val="006710A0"/>
    <w:rsid w:val="006712BC"/>
    <w:rsid w:val="0067165D"/>
    <w:rsid w:val="00671825"/>
    <w:rsid w:val="0067195A"/>
    <w:rsid w:val="00671CBD"/>
    <w:rsid w:val="00671E0A"/>
    <w:rsid w:val="00671E16"/>
    <w:rsid w:val="00671E7D"/>
    <w:rsid w:val="00672075"/>
    <w:rsid w:val="0067224A"/>
    <w:rsid w:val="006727EB"/>
    <w:rsid w:val="006728F5"/>
    <w:rsid w:val="00672AE2"/>
    <w:rsid w:val="00672BF5"/>
    <w:rsid w:val="00672E2B"/>
    <w:rsid w:val="00672E3B"/>
    <w:rsid w:val="00672EC1"/>
    <w:rsid w:val="006730CE"/>
    <w:rsid w:val="006730EF"/>
    <w:rsid w:val="00673148"/>
    <w:rsid w:val="0067327A"/>
    <w:rsid w:val="00673386"/>
    <w:rsid w:val="00673574"/>
    <w:rsid w:val="006739CB"/>
    <w:rsid w:val="00673CA9"/>
    <w:rsid w:val="00673D2B"/>
    <w:rsid w:val="00674423"/>
    <w:rsid w:val="0067444B"/>
    <w:rsid w:val="00674567"/>
    <w:rsid w:val="006748E0"/>
    <w:rsid w:val="006748E3"/>
    <w:rsid w:val="00674C1A"/>
    <w:rsid w:val="00674D7B"/>
    <w:rsid w:val="00674DBF"/>
    <w:rsid w:val="00674E58"/>
    <w:rsid w:val="00674EED"/>
    <w:rsid w:val="00675041"/>
    <w:rsid w:val="006751CD"/>
    <w:rsid w:val="006751DE"/>
    <w:rsid w:val="006753AE"/>
    <w:rsid w:val="006755C5"/>
    <w:rsid w:val="006758BB"/>
    <w:rsid w:val="006758CF"/>
    <w:rsid w:val="00675A10"/>
    <w:rsid w:val="00675E1A"/>
    <w:rsid w:val="00675EBE"/>
    <w:rsid w:val="00676254"/>
    <w:rsid w:val="006762B8"/>
    <w:rsid w:val="006762EB"/>
    <w:rsid w:val="00676489"/>
    <w:rsid w:val="0067649C"/>
    <w:rsid w:val="00676670"/>
    <w:rsid w:val="006766A7"/>
    <w:rsid w:val="00676869"/>
    <w:rsid w:val="006768A0"/>
    <w:rsid w:val="00676963"/>
    <w:rsid w:val="006769AF"/>
    <w:rsid w:val="00676A9E"/>
    <w:rsid w:val="00676AD6"/>
    <w:rsid w:val="00676D9D"/>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362"/>
    <w:rsid w:val="006806E6"/>
    <w:rsid w:val="00680866"/>
    <w:rsid w:val="006808E1"/>
    <w:rsid w:val="006808E3"/>
    <w:rsid w:val="00680971"/>
    <w:rsid w:val="006809C1"/>
    <w:rsid w:val="00680C35"/>
    <w:rsid w:val="00680F8F"/>
    <w:rsid w:val="006810BA"/>
    <w:rsid w:val="00681387"/>
    <w:rsid w:val="00681436"/>
    <w:rsid w:val="0068144A"/>
    <w:rsid w:val="006815FA"/>
    <w:rsid w:val="00681687"/>
    <w:rsid w:val="00681695"/>
    <w:rsid w:val="006816C2"/>
    <w:rsid w:val="006816D7"/>
    <w:rsid w:val="006818EB"/>
    <w:rsid w:val="00681968"/>
    <w:rsid w:val="00681B06"/>
    <w:rsid w:val="00681D38"/>
    <w:rsid w:val="00681DB8"/>
    <w:rsid w:val="00681EC3"/>
    <w:rsid w:val="00681F92"/>
    <w:rsid w:val="006824E1"/>
    <w:rsid w:val="0068253D"/>
    <w:rsid w:val="00682561"/>
    <w:rsid w:val="00682619"/>
    <w:rsid w:val="0068261D"/>
    <w:rsid w:val="00682691"/>
    <w:rsid w:val="006826E5"/>
    <w:rsid w:val="006826EA"/>
    <w:rsid w:val="00682A61"/>
    <w:rsid w:val="00683136"/>
    <w:rsid w:val="00683246"/>
    <w:rsid w:val="006833CC"/>
    <w:rsid w:val="006835F4"/>
    <w:rsid w:val="00683A42"/>
    <w:rsid w:val="00683B01"/>
    <w:rsid w:val="00683B0A"/>
    <w:rsid w:val="006843C2"/>
    <w:rsid w:val="006844B2"/>
    <w:rsid w:val="006845DD"/>
    <w:rsid w:val="00684946"/>
    <w:rsid w:val="00684B75"/>
    <w:rsid w:val="006850EC"/>
    <w:rsid w:val="006853A4"/>
    <w:rsid w:val="0068567D"/>
    <w:rsid w:val="0068584C"/>
    <w:rsid w:val="006859F3"/>
    <w:rsid w:val="00685A43"/>
    <w:rsid w:val="00685AB4"/>
    <w:rsid w:val="00685BFA"/>
    <w:rsid w:val="00685D66"/>
    <w:rsid w:val="00685DED"/>
    <w:rsid w:val="00686015"/>
    <w:rsid w:val="00686022"/>
    <w:rsid w:val="006860DB"/>
    <w:rsid w:val="00686103"/>
    <w:rsid w:val="00686219"/>
    <w:rsid w:val="00686271"/>
    <w:rsid w:val="006862E5"/>
    <w:rsid w:val="006864EA"/>
    <w:rsid w:val="00686637"/>
    <w:rsid w:val="00686831"/>
    <w:rsid w:val="006868B9"/>
    <w:rsid w:val="00686A8E"/>
    <w:rsid w:val="00686B7D"/>
    <w:rsid w:val="00686DB0"/>
    <w:rsid w:val="00687094"/>
    <w:rsid w:val="0068717A"/>
    <w:rsid w:val="00687214"/>
    <w:rsid w:val="00687327"/>
    <w:rsid w:val="00687588"/>
    <w:rsid w:val="00687736"/>
    <w:rsid w:val="006879A3"/>
    <w:rsid w:val="00687B3E"/>
    <w:rsid w:val="00687BEA"/>
    <w:rsid w:val="006901CA"/>
    <w:rsid w:val="0069020E"/>
    <w:rsid w:val="00690838"/>
    <w:rsid w:val="00690864"/>
    <w:rsid w:val="006908BC"/>
    <w:rsid w:val="006909ED"/>
    <w:rsid w:val="00690A9A"/>
    <w:rsid w:val="00690A9B"/>
    <w:rsid w:val="00690B25"/>
    <w:rsid w:val="00690B82"/>
    <w:rsid w:val="00690B9D"/>
    <w:rsid w:val="0069101E"/>
    <w:rsid w:val="006913C1"/>
    <w:rsid w:val="0069146B"/>
    <w:rsid w:val="0069169A"/>
    <w:rsid w:val="00691813"/>
    <w:rsid w:val="0069183A"/>
    <w:rsid w:val="00691911"/>
    <w:rsid w:val="00691A6E"/>
    <w:rsid w:val="00691A83"/>
    <w:rsid w:val="00691CAA"/>
    <w:rsid w:val="00691DCB"/>
    <w:rsid w:val="00691F7D"/>
    <w:rsid w:val="00691FB9"/>
    <w:rsid w:val="00692066"/>
    <w:rsid w:val="00692118"/>
    <w:rsid w:val="006924CE"/>
    <w:rsid w:val="00692650"/>
    <w:rsid w:val="006926CD"/>
    <w:rsid w:val="0069277A"/>
    <w:rsid w:val="0069277C"/>
    <w:rsid w:val="006927CC"/>
    <w:rsid w:val="00692ACE"/>
    <w:rsid w:val="00692BBF"/>
    <w:rsid w:val="00692D26"/>
    <w:rsid w:val="00692E1A"/>
    <w:rsid w:val="00692E59"/>
    <w:rsid w:val="00692F20"/>
    <w:rsid w:val="00692FBD"/>
    <w:rsid w:val="006932E8"/>
    <w:rsid w:val="006933B2"/>
    <w:rsid w:val="00693480"/>
    <w:rsid w:val="006934CD"/>
    <w:rsid w:val="00693559"/>
    <w:rsid w:val="00693664"/>
    <w:rsid w:val="00693745"/>
    <w:rsid w:val="00693A04"/>
    <w:rsid w:val="00693B38"/>
    <w:rsid w:val="00693D74"/>
    <w:rsid w:val="00693DCD"/>
    <w:rsid w:val="00693E5A"/>
    <w:rsid w:val="00693EED"/>
    <w:rsid w:val="00693F3B"/>
    <w:rsid w:val="00694010"/>
    <w:rsid w:val="00694150"/>
    <w:rsid w:val="00694257"/>
    <w:rsid w:val="006943DC"/>
    <w:rsid w:val="00694572"/>
    <w:rsid w:val="0069487B"/>
    <w:rsid w:val="006948CE"/>
    <w:rsid w:val="0069492B"/>
    <w:rsid w:val="00694A25"/>
    <w:rsid w:val="00694AE9"/>
    <w:rsid w:val="00694B34"/>
    <w:rsid w:val="00694C66"/>
    <w:rsid w:val="00694C68"/>
    <w:rsid w:val="00694DF9"/>
    <w:rsid w:val="00695015"/>
    <w:rsid w:val="0069510A"/>
    <w:rsid w:val="0069524F"/>
    <w:rsid w:val="00695399"/>
    <w:rsid w:val="00695617"/>
    <w:rsid w:val="00695742"/>
    <w:rsid w:val="006959F1"/>
    <w:rsid w:val="00695B89"/>
    <w:rsid w:val="00695C77"/>
    <w:rsid w:val="00695E29"/>
    <w:rsid w:val="00695E38"/>
    <w:rsid w:val="00695FE5"/>
    <w:rsid w:val="00696036"/>
    <w:rsid w:val="006962F6"/>
    <w:rsid w:val="00696304"/>
    <w:rsid w:val="0069633C"/>
    <w:rsid w:val="00696404"/>
    <w:rsid w:val="00696627"/>
    <w:rsid w:val="00696825"/>
    <w:rsid w:val="00696839"/>
    <w:rsid w:val="0069695C"/>
    <w:rsid w:val="00696AAF"/>
    <w:rsid w:val="00696C4D"/>
    <w:rsid w:val="00696D13"/>
    <w:rsid w:val="00696D28"/>
    <w:rsid w:val="00696F14"/>
    <w:rsid w:val="006972E8"/>
    <w:rsid w:val="00697543"/>
    <w:rsid w:val="006976C9"/>
    <w:rsid w:val="00697703"/>
    <w:rsid w:val="00697766"/>
    <w:rsid w:val="0069782B"/>
    <w:rsid w:val="00697843"/>
    <w:rsid w:val="00697B23"/>
    <w:rsid w:val="00697CD3"/>
    <w:rsid w:val="00697E75"/>
    <w:rsid w:val="00697E9F"/>
    <w:rsid w:val="00697FA6"/>
    <w:rsid w:val="006A03B8"/>
    <w:rsid w:val="006A0499"/>
    <w:rsid w:val="006A04A4"/>
    <w:rsid w:val="006A05C4"/>
    <w:rsid w:val="006A073D"/>
    <w:rsid w:val="006A07B8"/>
    <w:rsid w:val="006A0B88"/>
    <w:rsid w:val="006A0E0F"/>
    <w:rsid w:val="006A1183"/>
    <w:rsid w:val="006A1410"/>
    <w:rsid w:val="006A14CF"/>
    <w:rsid w:val="006A16E0"/>
    <w:rsid w:val="006A1A5D"/>
    <w:rsid w:val="006A1A9B"/>
    <w:rsid w:val="006A1AAE"/>
    <w:rsid w:val="006A1C4F"/>
    <w:rsid w:val="006A1E36"/>
    <w:rsid w:val="006A2263"/>
    <w:rsid w:val="006A2276"/>
    <w:rsid w:val="006A2396"/>
    <w:rsid w:val="006A2651"/>
    <w:rsid w:val="006A26B4"/>
    <w:rsid w:val="006A285B"/>
    <w:rsid w:val="006A2894"/>
    <w:rsid w:val="006A28DA"/>
    <w:rsid w:val="006A2915"/>
    <w:rsid w:val="006A2D0B"/>
    <w:rsid w:val="006A337D"/>
    <w:rsid w:val="006A3464"/>
    <w:rsid w:val="006A34A9"/>
    <w:rsid w:val="006A3678"/>
    <w:rsid w:val="006A38EC"/>
    <w:rsid w:val="006A39A4"/>
    <w:rsid w:val="006A39BC"/>
    <w:rsid w:val="006A3B91"/>
    <w:rsid w:val="006A3BC6"/>
    <w:rsid w:val="006A3D17"/>
    <w:rsid w:val="006A3F3B"/>
    <w:rsid w:val="006A40A0"/>
    <w:rsid w:val="006A4155"/>
    <w:rsid w:val="006A41BB"/>
    <w:rsid w:val="006A42E3"/>
    <w:rsid w:val="006A43CA"/>
    <w:rsid w:val="006A4685"/>
    <w:rsid w:val="006A477B"/>
    <w:rsid w:val="006A49CE"/>
    <w:rsid w:val="006A4A4C"/>
    <w:rsid w:val="006A4A4D"/>
    <w:rsid w:val="006A4CB5"/>
    <w:rsid w:val="006A4CF3"/>
    <w:rsid w:val="006A4CF8"/>
    <w:rsid w:val="006A52C9"/>
    <w:rsid w:val="006A5328"/>
    <w:rsid w:val="006A53ED"/>
    <w:rsid w:val="006A5419"/>
    <w:rsid w:val="006A5451"/>
    <w:rsid w:val="006A5837"/>
    <w:rsid w:val="006A583B"/>
    <w:rsid w:val="006A5EC8"/>
    <w:rsid w:val="006A5F60"/>
    <w:rsid w:val="006A5F7C"/>
    <w:rsid w:val="006A5FAF"/>
    <w:rsid w:val="006A6037"/>
    <w:rsid w:val="006A6331"/>
    <w:rsid w:val="006A6475"/>
    <w:rsid w:val="006A69F1"/>
    <w:rsid w:val="006A6D57"/>
    <w:rsid w:val="006A6F89"/>
    <w:rsid w:val="006A70B7"/>
    <w:rsid w:val="006A71C6"/>
    <w:rsid w:val="006A74E5"/>
    <w:rsid w:val="006A7529"/>
    <w:rsid w:val="006A7579"/>
    <w:rsid w:val="006A758B"/>
    <w:rsid w:val="006A761C"/>
    <w:rsid w:val="006A78C1"/>
    <w:rsid w:val="006A79F9"/>
    <w:rsid w:val="006A7B81"/>
    <w:rsid w:val="006A7C38"/>
    <w:rsid w:val="006B00C7"/>
    <w:rsid w:val="006B024A"/>
    <w:rsid w:val="006B0489"/>
    <w:rsid w:val="006B04EC"/>
    <w:rsid w:val="006B061C"/>
    <w:rsid w:val="006B08BD"/>
    <w:rsid w:val="006B08E0"/>
    <w:rsid w:val="006B0A5D"/>
    <w:rsid w:val="006B0CDD"/>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B7D"/>
    <w:rsid w:val="006B2B89"/>
    <w:rsid w:val="006B2BDC"/>
    <w:rsid w:val="006B3038"/>
    <w:rsid w:val="006B3066"/>
    <w:rsid w:val="006B3161"/>
    <w:rsid w:val="006B3172"/>
    <w:rsid w:val="006B372E"/>
    <w:rsid w:val="006B38E9"/>
    <w:rsid w:val="006B3A84"/>
    <w:rsid w:val="006B3B6B"/>
    <w:rsid w:val="006B3EDF"/>
    <w:rsid w:val="006B3F57"/>
    <w:rsid w:val="006B4278"/>
    <w:rsid w:val="006B43E1"/>
    <w:rsid w:val="006B45DD"/>
    <w:rsid w:val="006B46AC"/>
    <w:rsid w:val="006B46AE"/>
    <w:rsid w:val="006B4850"/>
    <w:rsid w:val="006B48B6"/>
    <w:rsid w:val="006B49B7"/>
    <w:rsid w:val="006B4BBF"/>
    <w:rsid w:val="006B50A3"/>
    <w:rsid w:val="006B53BF"/>
    <w:rsid w:val="006B53C4"/>
    <w:rsid w:val="006B5481"/>
    <w:rsid w:val="006B548E"/>
    <w:rsid w:val="006B5785"/>
    <w:rsid w:val="006B589F"/>
    <w:rsid w:val="006B59E6"/>
    <w:rsid w:val="006B5ADE"/>
    <w:rsid w:val="006B5B91"/>
    <w:rsid w:val="006B5BD5"/>
    <w:rsid w:val="006B5C22"/>
    <w:rsid w:val="006B5D1D"/>
    <w:rsid w:val="006B5DC7"/>
    <w:rsid w:val="006B5DDD"/>
    <w:rsid w:val="006B60DF"/>
    <w:rsid w:val="006B62F6"/>
    <w:rsid w:val="006B649A"/>
    <w:rsid w:val="006B64C0"/>
    <w:rsid w:val="006B65AF"/>
    <w:rsid w:val="006B6635"/>
    <w:rsid w:val="006B6639"/>
    <w:rsid w:val="006B66EF"/>
    <w:rsid w:val="006B69AF"/>
    <w:rsid w:val="006B6B46"/>
    <w:rsid w:val="006B6B6E"/>
    <w:rsid w:val="006B6BF8"/>
    <w:rsid w:val="006B6CF9"/>
    <w:rsid w:val="006B6D25"/>
    <w:rsid w:val="006B6D60"/>
    <w:rsid w:val="006B6E92"/>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77F"/>
    <w:rsid w:val="006C0911"/>
    <w:rsid w:val="006C0DB9"/>
    <w:rsid w:val="006C0E0E"/>
    <w:rsid w:val="006C0F02"/>
    <w:rsid w:val="006C10BE"/>
    <w:rsid w:val="006C1310"/>
    <w:rsid w:val="006C146A"/>
    <w:rsid w:val="006C1A2D"/>
    <w:rsid w:val="006C1CB2"/>
    <w:rsid w:val="006C1F41"/>
    <w:rsid w:val="006C1F4B"/>
    <w:rsid w:val="006C2277"/>
    <w:rsid w:val="006C2343"/>
    <w:rsid w:val="006C23CB"/>
    <w:rsid w:val="006C27BC"/>
    <w:rsid w:val="006C2913"/>
    <w:rsid w:val="006C2B79"/>
    <w:rsid w:val="006C2C45"/>
    <w:rsid w:val="006C2CAB"/>
    <w:rsid w:val="006C2EF7"/>
    <w:rsid w:val="006C3132"/>
    <w:rsid w:val="006C3418"/>
    <w:rsid w:val="006C348A"/>
    <w:rsid w:val="006C369D"/>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4E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5C2"/>
    <w:rsid w:val="006D06B0"/>
    <w:rsid w:val="006D0C48"/>
    <w:rsid w:val="006D0D39"/>
    <w:rsid w:val="006D0F38"/>
    <w:rsid w:val="006D1125"/>
    <w:rsid w:val="006D120C"/>
    <w:rsid w:val="006D131B"/>
    <w:rsid w:val="006D13E8"/>
    <w:rsid w:val="006D151A"/>
    <w:rsid w:val="006D154D"/>
    <w:rsid w:val="006D1556"/>
    <w:rsid w:val="006D1835"/>
    <w:rsid w:val="006D18C0"/>
    <w:rsid w:val="006D19C0"/>
    <w:rsid w:val="006D1A5F"/>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91"/>
    <w:rsid w:val="006D32A4"/>
    <w:rsid w:val="006D3358"/>
    <w:rsid w:val="006D3A8C"/>
    <w:rsid w:val="006D4033"/>
    <w:rsid w:val="006D4139"/>
    <w:rsid w:val="006D4150"/>
    <w:rsid w:val="006D41A6"/>
    <w:rsid w:val="006D41C7"/>
    <w:rsid w:val="006D4549"/>
    <w:rsid w:val="006D457C"/>
    <w:rsid w:val="006D477B"/>
    <w:rsid w:val="006D47EE"/>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5CD6"/>
    <w:rsid w:val="006D6573"/>
    <w:rsid w:val="006D672B"/>
    <w:rsid w:val="006D674B"/>
    <w:rsid w:val="006D69D3"/>
    <w:rsid w:val="006D6BE5"/>
    <w:rsid w:val="006D6C00"/>
    <w:rsid w:val="006D6D24"/>
    <w:rsid w:val="006D6E85"/>
    <w:rsid w:val="006D6F0B"/>
    <w:rsid w:val="006D738D"/>
    <w:rsid w:val="006D74C3"/>
    <w:rsid w:val="006D75F7"/>
    <w:rsid w:val="006D7787"/>
    <w:rsid w:val="006D78BB"/>
    <w:rsid w:val="006D7970"/>
    <w:rsid w:val="006D79A9"/>
    <w:rsid w:val="006D7A06"/>
    <w:rsid w:val="006D7C84"/>
    <w:rsid w:val="006D7D8C"/>
    <w:rsid w:val="006D7DF9"/>
    <w:rsid w:val="006D7EA4"/>
    <w:rsid w:val="006E002C"/>
    <w:rsid w:val="006E022C"/>
    <w:rsid w:val="006E03E0"/>
    <w:rsid w:val="006E0453"/>
    <w:rsid w:val="006E0600"/>
    <w:rsid w:val="006E0A18"/>
    <w:rsid w:val="006E0B6D"/>
    <w:rsid w:val="006E0C11"/>
    <w:rsid w:val="006E0C40"/>
    <w:rsid w:val="006E0C81"/>
    <w:rsid w:val="006E0D28"/>
    <w:rsid w:val="006E0EA8"/>
    <w:rsid w:val="006E1406"/>
    <w:rsid w:val="006E15D7"/>
    <w:rsid w:val="006E187C"/>
    <w:rsid w:val="006E1A0E"/>
    <w:rsid w:val="006E1AE5"/>
    <w:rsid w:val="006E1F0D"/>
    <w:rsid w:val="006E1F42"/>
    <w:rsid w:val="006E20DA"/>
    <w:rsid w:val="006E239B"/>
    <w:rsid w:val="006E266D"/>
    <w:rsid w:val="006E2903"/>
    <w:rsid w:val="006E298D"/>
    <w:rsid w:val="006E2A84"/>
    <w:rsid w:val="006E2AEC"/>
    <w:rsid w:val="006E2BB2"/>
    <w:rsid w:val="006E2E03"/>
    <w:rsid w:val="006E2F18"/>
    <w:rsid w:val="006E3004"/>
    <w:rsid w:val="006E3126"/>
    <w:rsid w:val="006E332B"/>
    <w:rsid w:val="006E33DE"/>
    <w:rsid w:val="006E34E2"/>
    <w:rsid w:val="006E35DC"/>
    <w:rsid w:val="006E37D7"/>
    <w:rsid w:val="006E398D"/>
    <w:rsid w:val="006E3C61"/>
    <w:rsid w:val="006E3CDC"/>
    <w:rsid w:val="006E3E09"/>
    <w:rsid w:val="006E3E4C"/>
    <w:rsid w:val="006E3ED8"/>
    <w:rsid w:val="006E40BB"/>
    <w:rsid w:val="006E4497"/>
    <w:rsid w:val="006E45EC"/>
    <w:rsid w:val="006E4850"/>
    <w:rsid w:val="006E48E8"/>
    <w:rsid w:val="006E4AA4"/>
    <w:rsid w:val="006E4EF9"/>
    <w:rsid w:val="006E4F7E"/>
    <w:rsid w:val="006E4FB7"/>
    <w:rsid w:val="006E504E"/>
    <w:rsid w:val="006E5062"/>
    <w:rsid w:val="006E5073"/>
    <w:rsid w:val="006E5167"/>
    <w:rsid w:val="006E538F"/>
    <w:rsid w:val="006E5463"/>
    <w:rsid w:val="006E54C3"/>
    <w:rsid w:val="006E54E9"/>
    <w:rsid w:val="006E5517"/>
    <w:rsid w:val="006E5646"/>
    <w:rsid w:val="006E58E5"/>
    <w:rsid w:val="006E5FC3"/>
    <w:rsid w:val="006E61CF"/>
    <w:rsid w:val="006E637F"/>
    <w:rsid w:val="006E63C3"/>
    <w:rsid w:val="006E698E"/>
    <w:rsid w:val="006E6A42"/>
    <w:rsid w:val="006E6AEC"/>
    <w:rsid w:val="006E6D8F"/>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F23"/>
    <w:rsid w:val="006F0050"/>
    <w:rsid w:val="006F0078"/>
    <w:rsid w:val="006F00C6"/>
    <w:rsid w:val="006F0189"/>
    <w:rsid w:val="006F0433"/>
    <w:rsid w:val="006F05B0"/>
    <w:rsid w:val="006F07D1"/>
    <w:rsid w:val="006F07DE"/>
    <w:rsid w:val="006F0828"/>
    <w:rsid w:val="006F088F"/>
    <w:rsid w:val="006F104B"/>
    <w:rsid w:val="006F1208"/>
    <w:rsid w:val="006F1209"/>
    <w:rsid w:val="006F15CD"/>
    <w:rsid w:val="006F173C"/>
    <w:rsid w:val="006F17AB"/>
    <w:rsid w:val="006F187D"/>
    <w:rsid w:val="006F1980"/>
    <w:rsid w:val="006F1C2E"/>
    <w:rsid w:val="006F1EF3"/>
    <w:rsid w:val="006F21CE"/>
    <w:rsid w:val="006F2334"/>
    <w:rsid w:val="006F2379"/>
    <w:rsid w:val="006F250A"/>
    <w:rsid w:val="006F2519"/>
    <w:rsid w:val="006F2836"/>
    <w:rsid w:val="006F2858"/>
    <w:rsid w:val="006F29CF"/>
    <w:rsid w:val="006F2BD2"/>
    <w:rsid w:val="006F2D0B"/>
    <w:rsid w:val="006F2E7E"/>
    <w:rsid w:val="006F303C"/>
    <w:rsid w:val="006F30B7"/>
    <w:rsid w:val="006F3269"/>
    <w:rsid w:val="006F34CB"/>
    <w:rsid w:val="006F388F"/>
    <w:rsid w:val="006F38C9"/>
    <w:rsid w:val="006F3B4C"/>
    <w:rsid w:val="006F3D8A"/>
    <w:rsid w:val="006F3F9A"/>
    <w:rsid w:val="006F4025"/>
    <w:rsid w:val="006F41E7"/>
    <w:rsid w:val="006F423C"/>
    <w:rsid w:val="006F432A"/>
    <w:rsid w:val="006F43E9"/>
    <w:rsid w:val="006F4419"/>
    <w:rsid w:val="006F44E8"/>
    <w:rsid w:val="006F45DB"/>
    <w:rsid w:val="006F473E"/>
    <w:rsid w:val="006F479E"/>
    <w:rsid w:val="006F487D"/>
    <w:rsid w:val="006F4B92"/>
    <w:rsid w:val="006F50D0"/>
    <w:rsid w:val="006F5675"/>
    <w:rsid w:val="006F56D5"/>
    <w:rsid w:val="006F5A43"/>
    <w:rsid w:val="006F5AEA"/>
    <w:rsid w:val="006F5BC3"/>
    <w:rsid w:val="006F5C54"/>
    <w:rsid w:val="006F5D0F"/>
    <w:rsid w:val="006F5E83"/>
    <w:rsid w:val="006F5EF5"/>
    <w:rsid w:val="006F60BA"/>
    <w:rsid w:val="006F6287"/>
    <w:rsid w:val="006F630C"/>
    <w:rsid w:val="006F6345"/>
    <w:rsid w:val="006F654A"/>
    <w:rsid w:val="006F6568"/>
    <w:rsid w:val="006F6976"/>
    <w:rsid w:val="006F6978"/>
    <w:rsid w:val="006F6A79"/>
    <w:rsid w:val="006F6AD3"/>
    <w:rsid w:val="006F6FBC"/>
    <w:rsid w:val="006F7412"/>
    <w:rsid w:val="006F7446"/>
    <w:rsid w:val="006F764E"/>
    <w:rsid w:val="006F7ADA"/>
    <w:rsid w:val="006F7BED"/>
    <w:rsid w:val="006F7DA5"/>
    <w:rsid w:val="006F7EE0"/>
    <w:rsid w:val="006F7FBA"/>
    <w:rsid w:val="0070052D"/>
    <w:rsid w:val="00700562"/>
    <w:rsid w:val="00700792"/>
    <w:rsid w:val="0070082D"/>
    <w:rsid w:val="007009C5"/>
    <w:rsid w:val="00700A5B"/>
    <w:rsid w:val="00700BCC"/>
    <w:rsid w:val="00700F2C"/>
    <w:rsid w:val="00701077"/>
    <w:rsid w:val="007010BC"/>
    <w:rsid w:val="007010F3"/>
    <w:rsid w:val="007011FC"/>
    <w:rsid w:val="007012F2"/>
    <w:rsid w:val="0070145C"/>
    <w:rsid w:val="007014DF"/>
    <w:rsid w:val="007015DE"/>
    <w:rsid w:val="00701678"/>
    <w:rsid w:val="00701B5A"/>
    <w:rsid w:val="00701BAE"/>
    <w:rsid w:val="00701D7B"/>
    <w:rsid w:val="00701E99"/>
    <w:rsid w:val="00701EB6"/>
    <w:rsid w:val="00701F6E"/>
    <w:rsid w:val="00701F8F"/>
    <w:rsid w:val="00701FAB"/>
    <w:rsid w:val="00701FE0"/>
    <w:rsid w:val="007022B0"/>
    <w:rsid w:val="007022E0"/>
    <w:rsid w:val="00702301"/>
    <w:rsid w:val="007023F4"/>
    <w:rsid w:val="00702676"/>
    <w:rsid w:val="00702722"/>
    <w:rsid w:val="00702B83"/>
    <w:rsid w:val="00702CF1"/>
    <w:rsid w:val="00702EDF"/>
    <w:rsid w:val="00703304"/>
    <w:rsid w:val="0070359B"/>
    <w:rsid w:val="0070370C"/>
    <w:rsid w:val="00703784"/>
    <w:rsid w:val="00703B46"/>
    <w:rsid w:val="00703CCB"/>
    <w:rsid w:val="00703CFD"/>
    <w:rsid w:val="00703D5A"/>
    <w:rsid w:val="00704673"/>
    <w:rsid w:val="007048A3"/>
    <w:rsid w:val="00704A49"/>
    <w:rsid w:val="00704AA2"/>
    <w:rsid w:val="00704AD8"/>
    <w:rsid w:val="00704B35"/>
    <w:rsid w:val="00704DE4"/>
    <w:rsid w:val="00704EC1"/>
    <w:rsid w:val="00704ED1"/>
    <w:rsid w:val="00704F8B"/>
    <w:rsid w:val="00705028"/>
    <w:rsid w:val="007050E6"/>
    <w:rsid w:val="0070561A"/>
    <w:rsid w:val="00705A6E"/>
    <w:rsid w:val="00705BFD"/>
    <w:rsid w:val="00705E0B"/>
    <w:rsid w:val="00705F33"/>
    <w:rsid w:val="0070610B"/>
    <w:rsid w:val="007064F2"/>
    <w:rsid w:val="00706586"/>
    <w:rsid w:val="00706610"/>
    <w:rsid w:val="00706775"/>
    <w:rsid w:val="007069E1"/>
    <w:rsid w:val="00706D39"/>
    <w:rsid w:val="00706DA1"/>
    <w:rsid w:val="0070705C"/>
    <w:rsid w:val="00707188"/>
    <w:rsid w:val="00707367"/>
    <w:rsid w:val="00707428"/>
    <w:rsid w:val="007075F1"/>
    <w:rsid w:val="0070765F"/>
    <w:rsid w:val="007077A7"/>
    <w:rsid w:val="0070794C"/>
    <w:rsid w:val="00707A6C"/>
    <w:rsid w:val="00707AF6"/>
    <w:rsid w:val="00707B41"/>
    <w:rsid w:val="00707F0C"/>
    <w:rsid w:val="00710158"/>
    <w:rsid w:val="007104CA"/>
    <w:rsid w:val="00710568"/>
    <w:rsid w:val="00710586"/>
    <w:rsid w:val="00710821"/>
    <w:rsid w:val="00710822"/>
    <w:rsid w:val="00710C19"/>
    <w:rsid w:val="00710E27"/>
    <w:rsid w:val="00710F28"/>
    <w:rsid w:val="00711044"/>
    <w:rsid w:val="0071113D"/>
    <w:rsid w:val="00711143"/>
    <w:rsid w:val="00711250"/>
    <w:rsid w:val="0071158C"/>
    <w:rsid w:val="00711656"/>
    <w:rsid w:val="0071198A"/>
    <w:rsid w:val="00711DDA"/>
    <w:rsid w:val="00711EF3"/>
    <w:rsid w:val="0071206D"/>
    <w:rsid w:val="0071223D"/>
    <w:rsid w:val="007123CB"/>
    <w:rsid w:val="00712890"/>
    <w:rsid w:val="00712976"/>
    <w:rsid w:val="00712A13"/>
    <w:rsid w:val="00712AB8"/>
    <w:rsid w:val="00712C3B"/>
    <w:rsid w:val="00712D04"/>
    <w:rsid w:val="00712E09"/>
    <w:rsid w:val="00712E27"/>
    <w:rsid w:val="00712E65"/>
    <w:rsid w:val="00712EE0"/>
    <w:rsid w:val="007131E9"/>
    <w:rsid w:val="00713318"/>
    <w:rsid w:val="0071334A"/>
    <w:rsid w:val="007133A3"/>
    <w:rsid w:val="007133FD"/>
    <w:rsid w:val="007137DA"/>
    <w:rsid w:val="00713FC4"/>
    <w:rsid w:val="0071401D"/>
    <w:rsid w:val="00714190"/>
    <w:rsid w:val="0071441B"/>
    <w:rsid w:val="007144A2"/>
    <w:rsid w:val="007144E3"/>
    <w:rsid w:val="00714557"/>
    <w:rsid w:val="007145BD"/>
    <w:rsid w:val="007145E1"/>
    <w:rsid w:val="007148A6"/>
    <w:rsid w:val="00714C87"/>
    <w:rsid w:val="00714E33"/>
    <w:rsid w:val="00714F4E"/>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08"/>
    <w:rsid w:val="0071746C"/>
    <w:rsid w:val="00717685"/>
    <w:rsid w:val="007179C7"/>
    <w:rsid w:val="007179CA"/>
    <w:rsid w:val="00717A2F"/>
    <w:rsid w:val="007202EF"/>
    <w:rsid w:val="00720552"/>
    <w:rsid w:val="007207F1"/>
    <w:rsid w:val="007209D9"/>
    <w:rsid w:val="00720D6A"/>
    <w:rsid w:val="0072105B"/>
    <w:rsid w:val="00721253"/>
    <w:rsid w:val="007212A3"/>
    <w:rsid w:val="00721673"/>
    <w:rsid w:val="007216B5"/>
    <w:rsid w:val="0072179B"/>
    <w:rsid w:val="00721944"/>
    <w:rsid w:val="00721A1B"/>
    <w:rsid w:val="00721A57"/>
    <w:rsid w:val="00721AE0"/>
    <w:rsid w:val="00721B66"/>
    <w:rsid w:val="00721ECD"/>
    <w:rsid w:val="00722187"/>
    <w:rsid w:val="00722526"/>
    <w:rsid w:val="0072276F"/>
    <w:rsid w:val="007228A0"/>
    <w:rsid w:val="00722B5E"/>
    <w:rsid w:val="0072300C"/>
    <w:rsid w:val="00723023"/>
    <w:rsid w:val="007230B6"/>
    <w:rsid w:val="0072314E"/>
    <w:rsid w:val="00723559"/>
    <w:rsid w:val="007239DD"/>
    <w:rsid w:val="00723A71"/>
    <w:rsid w:val="00723BF3"/>
    <w:rsid w:val="00723EC0"/>
    <w:rsid w:val="007247BE"/>
    <w:rsid w:val="00724931"/>
    <w:rsid w:val="00724A14"/>
    <w:rsid w:val="00724B33"/>
    <w:rsid w:val="00724F17"/>
    <w:rsid w:val="007251D5"/>
    <w:rsid w:val="007252B2"/>
    <w:rsid w:val="007254B3"/>
    <w:rsid w:val="007254FE"/>
    <w:rsid w:val="007255BB"/>
    <w:rsid w:val="0072565C"/>
    <w:rsid w:val="007257BF"/>
    <w:rsid w:val="0072591A"/>
    <w:rsid w:val="007259A8"/>
    <w:rsid w:val="007259B8"/>
    <w:rsid w:val="00725B19"/>
    <w:rsid w:val="00725F5F"/>
    <w:rsid w:val="007260CD"/>
    <w:rsid w:val="00726269"/>
    <w:rsid w:val="00726474"/>
    <w:rsid w:val="007266D1"/>
    <w:rsid w:val="007267DE"/>
    <w:rsid w:val="00726AED"/>
    <w:rsid w:val="00726BB2"/>
    <w:rsid w:val="00726CDE"/>
    <w:rsid w:val="007275C5"/>
    <w:rsid w:val="007276B7"/>
    <w:rsid w:val="007276E3"/>
    <w:rsid w:val="007277D1"/>
    <w:rsid w:val="00727B32"/>
    <w:rsid w:val="00730200"/>
    <w:rsid w:val="00730202"/>
    <w:rsid w:val="007305AF"/>
    <w:rsid w:val="00730649"/>
    <w:rsid w:val="0073070B"/>
    <w:rsid w:val="007307C6"/>
    <w:rsid w:val="00730880"/>
    <w:rsid w:val="00730C63"/>
    <w:rsid w:val="00730CBD"/>
    <w:rsid w:val="00730EB8"/>
    <w:rsid w:val="007310C0"/>
    <w:rsid w:val="00731131"/>
    <w:rsid w:val="007312F9"/>
    <w:rsid w:val="0073153B"/>
    <w:rsid w:val="00731690"/>
    <w:rsid w:val="007318FB"/>
    <w:rsid w:val="00731955"/>
    <w:rsid w:val="00731CFB"/>
    <w:rsid w:val="00732116"/>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9B7"/>
    <w:rsid w:val="00733AD8"/>
    <w:rsid w:val="00733E8C"/>
    <w:rsid w:val="00733FDF"/>
    <w:rsid w:val="00734142"/>
    <w:rsid w:val="0073416B"/>
    <w:rsid w:val="007343C2"/>
    <w:rsid w:val="007343D0"/>
    <w:rsid w:val="007343DD"/>
    <w:rsid w:val="00734459"/>
    <w:rsid w:val="00734789"/>
    <w:rsid w:val="00734891"/>
    <w:rsid w:val="00734906"/>
    <w:rsid w:val="00734B93"/>
    <w:rsid w:val="00734C91"/>
    <w:rsid w:val="00734E56"/>
    <w:rsid w:val="00734F41"/>
    <w:rsid w:val="00735290"/>
    <w:rsid w:val="00735353"/>
    <w:rsid w:val="007353F1"/>
    <w:rsid w:val="00735810"/>
    <w:rsid w:val="00735D43"/>
    <w:rsid w:val="00735E36"/>
    <w:rsid w:val="00735F55"/>
    <w:rsid w:val="00736008"/>
    <w:rsid w:val="007365A8"/>
    <w:rsid w:val="00736733"/>
    <w:rsid w:val="00736F82"/>
    <w:rsid w:val="007370F3"/>
    <w:rsid w:val="0073712E"/>
    <w:rsid w:val="00737283"/>
    <w:rsid w:val="00737297"/>
    <w:rsid w:val="007373C6"/>
    <w:rsid w:val="007373E2"/>
    <w:rsid w:val="007374CD"/>
    <w:rsid w:val="007376E8"/>
    <w:rsid w:val="007376FE"/>
    <w:rsid w:val="00737ADF"/>
    <w:rsid w:val="00737EBC"/>
    <w:rsid w:val="00740230"/>
    <w:rsid w:val="007405E4"/>
    <w:rsid w:val="007406FA"/>
    <w:rsid w:val="007407E3"/>
    <w:rsid w:val="007408DA"/>
    <w:rsid w:val="00740A28"/>
    <w:rsid w:val="00740A68"/>
    <w:rsid w:val="00740B88"/>
    <w:rsid w:val="00740E8A"/>
    <w:rsid w:val="00740EAB"/>
    <w:rsid w:val="00740F54"/>
    <w:rsid w:val="0074109E"/>
    <w:rsid w:val="007410F2"/>
    <w:rsid w:val="00741158"/>
    <w:rsid w:val="0074119C"/>
    <w:rsid w:val="00741347"/>
    <w:rsid w:val="00741893"/>
    <w:rsid w:val="00741992"/>
    <w:rsid w:val="00741C3C"/>
    <w:rsid w:val="00741EA4"/>
    <w:rsid w:val="00741FA2"/>
    <w:rsid w:val="007421F5"/>
    <w:rsid w:val="00742290"/>
    <w:rsid w:val="007422EB"/>
    <w:rsid w:val="0074241C"/>
    <w:rsid w:val="0074256F"/>
    <w:rsid w:val="007425B4"/>
    <w:rsid w:val="007425C9"/>
    <w:rsid w:val="007427E9"/>
    <w:rsid w:val="00742A9C"/>
    <w:rsid w:val="00742AB6"/>
    <w:rsid w:val="00742CE8"/>
    <w:rsid w:val="00742DD8"/>
    <w:rsid w:val="00742EBE"/>
    <w:rsid w:val="00742F06"/>
    <w:rsid w:val="007430D3"/>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678"/>
    <w:rsid w:val="00744C1C"/>
    <w:rsid w:val="00744C57"/>
    <w:rsid w:val="00744CE2"/>
    <w:rsid w:val="00744CE5"/>
    <w:rsid w:val="00744D7B"/>
    <w:rsid w:val="00744E81"/>
    <w:rsid w:val="00745075"/>
    <w:rsid w:val="007450B2"/>
    <w:rsid w:val="00745101"/>
    <w:rsid w:val="00745138"/>
    <w:rsid w:val="00745234"/>
    <w:rsid w:val="00745377"/>
    <w:rsid w:val="0074546C"/>
    <w:rsid w:val="0074566E"/>
    <w:rsid w:val="0074576E"/>
    <w:rsid w:val="00745960"/>
    <w:rsid w:val="00745ADD"/>
    <w:rsid w:val="00745BEA"/>
    <w:rsid w:val="0074614B"/>
    <w:rsid w:val="007462B7"/>
    <w:rsid w:val="007463A6"/>
    <w:rsid w:val="00746407"/>
    <w:rsid w:val="007466D1"/>
    <w:rsid w:val="00746BC9"/>
    <w:rsid w:val="00746BE3"/>
    <w:rsid w:val="00746FBA"/>
    <w:rsid w:val="007471CE"/>
    <w:rsid w:val="00747329"/>
    <w:rsid w:val="0074742E"/>
    <w:rsid w:val="0074761A"/>
    <w:rsid w:val="00747665"/>
    <w:rsid w:val="00747767"/>
    <w:rsid w:val="007477A8"/>
    <w:rsid w:val="00747C84"/>
    <w:rsid w:val="00747DDE"/>
    <w:rsid w:val="00747F4D"/>
    <w:rsid w:val="007500C6"/>
    <w:rsid w:val="007501F9"/>
    <w:rsid w:val="00750496"/>
    <w:rsid w:val="00750718"/>
    <w:rsid w:val="007507A0"/>
    <w:rsid w:val="00750B28"/>
    <w:rsid w:val="00750D4F"/>
    <w:rsid w:val="00750E28"/>
    <w:rsid w:val="00750EF0"/>
    <w:rsid w:val="007512FA"/>
    <w:rsid w:val="0075148E"/>
    <w:rsid w:val="0075165B"/>
    <w:rsid w:val="00751704"/>
    <w:rsid w:val="0075173F"/>
    <w:rsid w:val="0075174C"/>
    <w:rsid w:val="0075180F"/>
    <w:rsid w:val="00751812"/>
    <w:rsid w:val="00751957"/>
    <w:rsid w:val="00751FF0"/>
    <w:rsid w:val="00752072"/>
    <w:rsid w:val="0075216D"/>
    <w:rsid w:val="00752697"/>
    <w:rsid w:val="007526EF"/>
    <w:rsid w:val="00752A6F"/>
    <w:rsid w:val="00752AD4"/>
    <w:rsid w:val="00752B44"/>
    <w:rsid w:val="00752BDE"/>
    <w:rsid w:val="00752C1D"/>
    <w:rsid w:val="00752C3E"/>
    <w:rsid w:val="00752F24"/>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68"/>
    <w:rsid w:val="00754982"/>
    <w:rsid w:val="00754B3D"/>
    <w:rsid w:val="00754DEC"/>
    <w:rsid w:val="00754E83"/>
    <w:rsid w:val="00754EEF"/>
    <w:rsid w:val="00754F7A"/>
    <w:rsid w:val="00754FAA"/>
    <w:rsid w:val="0075527B"/>
    <w:rsid w:val="00755515"/>
    <w:rsid w:val="00755590"/>
    <w:rsid w:val="007557DF"/>
    <w:rsid w:val="0075586F"/>
    <w:rsid w:val="00755CD9"/>
    <w:rsid w:val="00755E60"/>
    <w:rsid w:val="0075611C"/>
    <w:rsid w:val="00756136"/>
    <w:rsid w:val="00756156"/>
    <w:rsid w:val="00756174"/>
    <w:rsid w:val="007564E5"/>
    <w:rsid w:val="0075659F"/>
    <w:rsid w:val="0075665D"/>
    <w:rsid w:val="007569AA"/>
    <w:rsid w:val="00756AF7"/>
    <w:rsid w:val="0075721C"/>
    <w:rsid w:val="00757339"/>
    <w:rsid w:val="0075737B"/>
    <w:rsid w:val="007578A0"/>
    <w:rsid w:val="007579A4"/>
    <w:rsid w:val="00757C5C"/>
    <w:rsid w:val="00757E38"/>
    <w:rsid w:val="0076013C"/>
    <w:rsid w:val="0076033F"/>
    <w:rsid w:val="0076049D"/>
    <w:rsid w:val="00760597"/>
    <w:rsid w:val="007608CF"/>
    <w:rsid w:val="0076118C"/>
    <w:rsid w:val="00761424"/>
    <w:rsid w:val="007614AF"/>
    <w:rsid w:val="007614FE"/>
    <w:rsid w:val="007615AF"/>
    <w:rsid w:val="00761609"/>
    <w:rsid w:val="00761AC3"/>
    <w:rsid w:val="00761D6F"/>
    <w:rsid w:val="00761E1E"/>
    <w:rsid w:val="00761E6D"/>
    <w:rsid w:val="00761F5B"/>
    <w:rsid w:val="0076205E"/>
    <w:rsid w:val="0076206C"/>
    <w:rsid w:val="0076208A"/>
    <w:rsid w:val="007620BE"/>
    <w:rsid w:val="007622BE"/>
    <w:rsid w:val="00762380"/>
    <w:rsid w:val="007623A2"/>
    <w:rsid w:val="007625CE"/>
    <w:rsid w:val="007626FC"/>
    <w:rsid w:val="00762CEF"/>
    <w:rsid w:val="00762EA5"/>
    <w:rsid w:val="00763118"/>
    <w:rsid w:val="0076332E"/>
    <w:rsid w:val="00763404"/>
    <w:rsid w:val="00763530"/>
    <w:rsid w:val="0076354B"/>
    <w:rsid w:val="00763E75"/>
    <w:rsid w:val="00763FA5"/>
    <w:rsid w:val="00764134"/>
    <w:rsid w:val="00764168"/>
    <w:rsid w:val="007642C5"/>
    <w:rsid w:val="00764549"/>
    <w:rsid w:val="0076463F"/>
    <w:rsid w:val="00764841"/>
    <w:rsid w:val="0076497F"/>
    <w:rsid w:val="00764AF6"/>
    <w:rsid w:val="00764D97"/>
    <w:rsid w:val="00764DFD"/>
    <w:rsid w:val="00764F13"/>
    <w:rsid w:val="007650AB"/>
    <w:rsid w:val="00765144"/>
    <w:rsid w:val="00765288"/>
    <w:rsid w:val="00765304"/>
    <w:rsid w:val="0076546A"/>
    <w:rsid w:val="007656E1"/>
    <w:rsid w:val="007657B7"/>
    <w:rsid w:val="007657C5"/>
    <w:rsid w:val="007657F6"/>
    <w:rsid w:val="00765810"/>
    <w:rsid w:val="00765C7D"/>
    <w:rsid w:val="00765F37"/>
    <w:rsid w:val="007663B3"/>
    <w:rsid w:val="0076647E"/>
    <w:rsid w:val="007665CC"/>
    <w:rsid w:val="007666AE"/>
    <w:rsid w:val="007668E9"/>
    <w:rsid w:val="00766EA9"/>
    <w:rsid w:val="00766FA4"/>
    <w:rsid w:val="00767441"/>
    <w:rsid w:val="007679BA"/>
    <w:rsid w:val="00767A27"/>
    <w:rsid w:val="00767C60"/>
    <w:rsid w:val="00767F89"/>
    <w:rsid w:val="007700BF"/>
    <w:rsid w:val="0077019A"/>
    <w:rsid w:val="007701D6"/>
    <w:rsid w:val="0077021F"/>
    <w:rsid w:val="00770264"/>
    <w:rsid w:val="00770554"/>
    <w:rsid w:val="00770568"/>
    <w:rsid w:val="007705AE"/>
    <w:rsid w:val="007706DC"/>
    <w:rsid w:val="007708CA"/>
    <w:rsid w:val="007709F5"/>
    <w:rsid w:val="00770BD7"/>
    <w:rsid w:val="00770C52"/>
    <w:rsid w:val="00770C56"/>
    <w:rsid w:val="00770CB4"/>
    <w:rsid w:val="00770DCB"/>
    <w:rsid w:val="00770FA9"/>
    <w:rsid w:val="0077135A"/>
    <w:rsid w:val="0077164F"/>
    <w:rsid w:val="0077169A"/>
    <w:rsid w:val="00771A28"/>
    <w:rsid w:val="00771B79"/>
    <w:rsid w:val="00771BC4"/>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40A0"/>
    <w:rsid w:val="00774674"/>
    <w:rsid w:val="007746D7"/>
    <w:rsid w:val="007748D3"/>
    <w:rsid w:val="007749D2"/>
    <w:rsid w:val="00774B52"/>
    <w:rsid w:val="00774B91"/>
    <w:rsid w:val="00774BD1"/>
    <w:rsid w:val="00774CE4"/>
    <w:rsid w:val="00774E3B"/>
    <w:rsid w:val="00774F0C"/>
    <w:rsid w:val="007752E3"/>
    <w:rsid w:val="007753E8"/>
    <w:rsid w:val="007754B8"/>
    <w:rsid w:val="00775588"/>
    <w:rsid w:val="00775650"/>
    <w:rsid w:val="0077566A"/>
    <w:rsid w:val="007759C8"/>
    <w:rsid w:val="00775CC2"/>
    <w:rsid w:val="00775D70"/>
    <w:rsid w:val="00775EDF"/>
    <w:rsid w:val="00775F13"/>
    <w:rsid w:val="00775F1A"/>
    <w:rsid w:val="00776068"/>
    <w:rsid w:val="0077618B"/>
    <w:rsid w:val="007765BB"/>
    <w:rsid w:val="00776658"/>
    <w:rsid w:val="007766DF"/>
    <w:rsid w:val="00776770"/>
    <w:rsid w:val="00776894"/>
    <w:rsid w:val="007768CF"/>
    <w:rsid w:val="007768FE"/>
    <w:rsid w:val="00776A42"/>
    <w:rsid w:val="00776B9C"/>
    <w:rsid w:val="00776C02"/>
    <w:rsid w:val="00776EE4"/>
    <w:rsid w:val="00776F76"/>
    <w:rsid w:val="00776FE9"/>
    <w:rsid w:val="0077706C"/>
    <w:rsid w:val="00777754"/>
    <w:rsid w:val="00777781"/>
    <w:rsid w:val="00777F13"/>
    <w:rsid w:val="00777FD5"/>
    <w:rsid w:val="0078005F"/>
    <w:rsid w:val="0078008C"/>
    <w:rsid w:val="007800BA"/>
    <w:rsid w:val="007800E4"/>
    <w:rsid w:val="0078025E"/>
    <w:rsid w:val="007803A3"/>
    <w:rsid w:val="00780404"/>
    <w:rsid w:val="00780472"/>
    <w:rsid w:val="00780755"/>
    <w:rsid w:val="00780A01"/>
    <w:rsid w:val="00780AAA"/>
    <w:rsid w:val="00780B40"/>
    <w:rsid w:val="00780C42"/>
    <w:rsid w:val="00781380"/>
    <w:rsid w:val="007815F4"/>
    <w:rsid w:val="007816F9"/>
    <w:rsid w:val="007817C0"/>
    <w:rsid w:val="00781937"/>
    <w:rsid w:val="00781D44"/>
    <w:rsid w:val="00781E7B"/>
    <w:rsid w:val="00782314"/>
    <w:rsid w:val="00782376"/>
    <w:rsid w:val="007824FB"/>
    <w:rsid w:val="00782702"/>
    <w:rsid w:val="007827E8"/>
    <w:rsid w:val="00782A5C"/>
    <w:rsid w:val="00782B7D"/>
    <w:rsid w:val="00782CDC"/>
    <w:rsid w:val="00782E8D"/>
    <w:rsid w:val="00782EDA"/>
    <w:rsid w:val="00782F1F"/>
    <w:rsid w:val="00782FC7"/>
    <w:rsid w:val="00783008"/>
    <w:rsid w:val="00783156"/>
    <w:rsid w:val="007831C7"/>
    <w:rsid w:val="0078322F"/>
    <w:rsid w:val="0078331B"/>
    <w:rsid w:val="00783930"/>
    <w:rsid w:val="00783CA6"/>
    <w:rsid w:val="00783D00"/>
    <w:rsid w:val="00784089"/>
    <w:rsid w:val="007840C1"/>
    <w:rsid w:val="007844A9"/>
    <w:rsid w:val="00784521"/>
    <w:rsid w:val="007845A9"/>
    <w:rsid w:val="00784736"/>
    <w:rsid w:val="0078474F"/>
    <w:rsid w:val="00784A24"/>
    <w:rsid w:val="00784A46"/>
    <w:rsid w:val="00784B17"/>
    <w:rsid w:val="00784B2B"/>
    <w:rsid w:val="00784C0C"/>
    <w:rsid w:val="00784C15"/>
    <w:rsid w:val="007852FE"/>
    <w:rsid w:val="00785A01"/>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AEC"/>
    <w:rsid w:val="00787DDC"/>
    <w:rsid w:val="00787EC7"/>
    <w:rsid w:val="00787FC8"/>
    <w:rsid w:val="00790074"/>
    <w:rsid w:val="0079029E"/>
    <w:rsid w:val="0079042D"/>
    <w:rsid w:val="00790532"/>
    <w:rsid w:val="00790802"/>
    <w:rsid w:val="007908DB"/>
    <w:rsid w:val="007909D1"/>
    <w:rsid w:val="00790ACD"/>
    <w:rsid w:val="00790C38"/>
    <w:rsid w:val="00790CD3"/>
    <w:rsid w:val="00790DDE"/>
    <w:rsid w:val="00791250"/>
    <w:rsid w:val="0079134F"/>
    <w:rsid w:val="00791AE5"/>
    <w:rsid w:val="00791B0E"/>
    <w:rsid w:val="00791C32"/>
    <w:rsid w:val="00791CF7"/>
    <w:rsid w:val="00791EEF"/>
    <w:rsid w:val="0079210D"/>
    <w:rsid w:val="0079217D"/>
    <w:rsid w:val="00792254"/>
    <w:rsid w:val="007922FB"/>
    <w:rsid w:val="0079236F"/>
    <w:rsid w:val="00792395"/>
    <w:rsid w:val="007923E4"/>
    <w:rsid w:val="00792500"/>
    <w:rsid w:val="0079276A"/>
    <w:rsid w:val="007928FC"/>
    <w:rsid w:val="00792907"/>
    <w:rsid w:val="00792C6E"/>
    <w:rsid w:val="00793040"/>
    <w:rsid w:val="0079322D"/>
    <w:rsid w:val="007934AA"/>
    <w:rsid w:val="0079358F"/>
    <w:rsid w:val="007936CC"/>
    <w:rsid w:val="007938A2"/>
    <w:rsid w:val="007938E4"/>
    <w:rsid w:val="00793945"/>
    <w:rsid w:val="00793A5C"/>
    <w:rsid w:val="00793D4E"/>
    <w:rsid w:val="00793EB1"/>
    <w:rsid w:val="00793F43"/>
    <w:rsid w:val="007941D7"/>
    <w:rsid w:val="00794228"/>
    <w:rsid w:val="00794240"/>
    <w:rsid w:val="00794329"/>
    <w:rsid w:val="00794348"/>
    <w:rsid w:val="007943E8"/>
    <w:rsid w:val="007944BE"/>
    <w:rsid w:val="007944C5"/>
    <w:rsid w:val="00794528"/>
    <w:rsid w:val="00794589"/>
    <w:rsid w:val="007946BD"/>
    <w:rsid w:val="00794D30"/>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486"/>
    <w:rsid w:val="0079648E"/>
    <w:rsid w:val="00796873"/>
    <w:rsid w:val="0079689F"/>
    <w:rsid w:val="007968F4"/>
    <w:rsid w:val="00796931"/>
    <w:rsid w:val="00796A51"/>
    <w:rsid w:val="00796DAE"/>
    <w:rsid w:val="00796E75"/>
    <w:rsid w:val="00796FD8"/>
    <w:rsid w:val="0079704C"/>
    <w:rsid w:val="0079778A"/>
    <w:rsid w:val="007977C8"/>
    <w:rsid w:val="00797953"/>
    <w:rsid w:val="00797C29"/>
    <w:rsid w:val="00797C4A"/>
    <w:rsid w:val="00797D08"/>
    <w:rsid w:val="00797FA0"/>
    <w:rsid w:val="007A0021"/>
    <w:rsid w:val="007A019F"/>
    <w:rsid w:val="007A06CF"/>
    <w:rsid w:val="007A0800"/>
    <w:rsid w:val="007A0A14"/>
    <w:rsid w:val="007A0A4D"/>
    <w:rsid w:val="007A1098"/>
    <w:rsid w:val="007A1581"/>
    <w:rsid w:val="007A1A5D"/>
    <w:rsid w:val="007A1BD1"/>
    <w:rsid w:val="007A1EF8"/>
    <w:rsid w:val="007A1F2A"/>
    <w:rsid w:val="007A22DF"/>
    <w:rsid w:val="007A23DA"/>
    <w:rsid w:val="007A240E"/>
    <w:rsid w:val="007A245D"/>
    <w:rsid w:val="007A2574"/>
    <w:rsid w:val="007A25A9"/>
    <w:rsid w:val="007A2762"/>
    <w:rsid w:val="007A2B71"/>
    <w:rsid w:val="007A2C49"/>
    <w:rsid w:val="007A2E9D"/>
    <w:rsid w:val="007A2F7C"/>
    <w:rsid w:val="007A2F93"/>
    <w:rsid w:val="007A301E"/>
    <w:rsid w:val="007A3133"/>
    <w:rsid w:val="007A327C"/>
    <w:rsid w:val="007A3757"/>
    <w:rsid w:val="007A3881"/>
    <w:rsid w:val="007A3ADB"/>
    <w:rsid w:val="007A4114"/>
    <w:rsid w:val="007A420A"/>
    <w:rsid w:val="007A426F"/>
    <w:rsid w:val="007A44D0"/>
    <w:rsid w:val="007A45A5"/>
    <w:rsid w:val="007A46E2"/>
    <w:rsid w:val="007A47E2"/>
    <w:rsid w:val="007A4867"/>
    <w:rsid w:val="007A4BF2"/>
    <w:rsid w:val="007A4EA7"/>
    <w:rsid w:val="007A5195"/>
    <w:rsid w:val="007A531D"/>
    <w:rsid w:val="007A585D"/>
    <w:rsid w:val="007A586C"/>
    <w:rsid w:val="007A58E3"/>
    <w:rsid w:val="007A58FA"/>
    <w:rsid w:val="007A5D6F"/>
    <w:rsid w:val="007A5ED2"/>
    <w:rsid w:val="007A613A"/>
    <w:rsid w:val="007A6172"/>
    <w:rsid w:val="007A620A"/>
    <w:rsid w:val="007A62A4"/>
    <w:rsid w:val="007A6339"/>
    <w:rsid w:val="007A6385"/>
    <w:rsid w:val="007A6458"/>
    <w:rsid w:val="007A64C4"/>
    <w:rsid w:val="007A680C"/>
    <w:rsid w:val="007A6904"/>
    <w:rsid w:val="007A6929"/>
    <w:rsid w:val="007A698E"/>
    <w:rsid w:val="007A6AD6"/>
    <w:rsid w:val="007A6AEB"/>
    <w:rsid w:val="007A6D0D"/>
    <w:rsid w:val="007A6E88"/>
    <w:rsid w:val="007A7142"/>
    <w:rsid w:val="007A72AC"/>
    <w:rsid w:val="007A72D7"/>
    <w:rsid w:val="007A76F7"/>
    <w:rsid w:val="007A77E8"/>
    <w:rsid w:val="007A7A47"/>
    <w:rsid w:val="007A7AC7"/>
    <w:rsid w:val="007A7B0A"/>
    <w:rsid w:val="007A7CD4"/>
    <w:rsid w:val="007A7E7E"/>
    <w:rsid w:val="007B00FA"/>
    <w:rsid w:val="007B0283"/>
    <w:rsid w:val="007B0370"/>
    <w:rsid w:val="007B03B1"/>
    <w:rsid w:val="007B0508"/>
    <w:rsid w:val="007B05DD"/>
    <w:rsid w:val="007B0856"/>
    <w:rsid w:val="007B08BB"/>
    <w:rsid w:val="007B108C"/>
    <w:rsid w:val="007B10B5"/>
    <w:rsid w:val="007B1101"/>
    <w:rsid w:val="007B1348"/>
    <w:rsid w:val="007B13D1"/>
    <w:rsid w:val="007B1444"/>
    <w:rsid w:val="007B15AE"/>
    <w:rsid w:val="007B17A4"/>
    <w:rsid w:val="007B181B"/>
    <w:rsid w:val="007B181D"/>
    <w:rsid w:val="007B189A"/>
    <w:rsid w:val="007B1B76"/>
    <w:rsid w:val="007B1DED"/>
    <w:rsid w:val="007B1F4B"/>
    <w:rsid w:val="007B1F7A"/>
    <w:rsid w:val="007B2060"/>
    <w:rsid w:val="007B2248"/>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5B"/>
    <w:rsid w:val="007B3CBB"/>
    <w:rsid w:val="007B3CCD"/>
    <w:rsid w:val="007B3DC5"/>
    <w:rsid w:val="007B3EEC"/>
    <w:rsid w:val="007B4140"/>
    <w:rsid w:val="007B4161"/>
    <w:rsid w:val="007B45FF"/>
    <w:rsid w:val="007B46CA"/>
    <w:rsid w:val="007B4CD2"/>
    <w:rsid w:val="007B4CED"/>
    <w:rsid w:val="007B50F9"/>
    <w:rsid w:val="007B53BF"/>
    <w:rsid w:val="007B549B"/>
    <w:rsid w:val="007B5587"/>
    <w:rsid w:val="007B5598"/>
    <w:rsid w:val="007B566D"/>
    <w:rsid w:val="007B5674"/>
    <w:rsid w:val="007B5873"/>
    <w:rsid w:val="007B58B3"/>
    <w:rsid w:val="007B5920"/>
    <w:rsid w:val="007B59DA"/>
    <w:rsid w:val="007B5A66"/>
    <w:rsid w:val="007B5BB5"/>
    <w:rsid w:val="007B5BCE"/>
    <w:rsid w:val="007B5C26"/>
    <w:rsid w:val="007B5D0E"/>
    <w:rsid w:val="007B5DD5"/>
    <w:rsid w:val="007B5E79"/>
    <w:rsid w:val="007B6054"/>
    <w:rsid w:val="007B6135"/>
    <w:rsid w:val="007B6299"/>
    <w:rsid w:val="007B6310"/>
    <w:rsid w:val="007B6315"/>
    <w:rsid w:val="007B6641"/>
    <w:rsid w:val="007B6896"/>
    <w:rsid w:val="007B68CA"/>
    <w:rsid w:val="007B6941"/>
    <w:rsid w:val="007B69F6"/>
    <w:rsid w:val="007B6A75"/>
    <w:rsid w:val="007B6AD5"/>
    <w:rsid w:val="007B6CE2"/>
    <w:rsid w:val="007B7055"/>
    <w:rsid w:val="007B7265"/>
    <w:rsid w:val="007B759E"/>
    <w:rsid w:val="007B7734"/>
    <w:rsid w:val="007B78E1"/>
    <w:rsid w:val="007B7FBA"/>
    <w:rsid w:val="007B7FCD"/>
    <w:rsid w:val="007B7FDA"/>
    <w:rsid w:val="007C01B0"/>
    <w:rsid w:val="007C054D"/>
    <w:rsid w:val="007C07A7"/>
    <w:rsid w:val="007C0868"/>
    <w:rsid w:val="007C08E6"/>
    <w:rsid w:val="007C08FE"/>
    <w:rsid w:val="007C09F3"/>
    <w:rsid w:val="007C0B7E"/>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92"/>
    <w:rsid w:val="007C20BB"/>
    <w:rsid w:val="007C2350"/>
    <w:rsid w:val="007C23A3"/>
    <w:rsid w:val="007C2439"/>
    <w:rsid w:val="007C260E"/>
    <w:rsid w:val="007C26E2"/>
    <w:rsid w:val="007C2791"/>
    <w:rsid w:val="007C2A95"/>
    <w:rsid w:val="007C2AAC"/>
    <w:rsid w:val="007C2BC6"/>
    <w:rsid w:val="007C2D62"/>
    <w:rsid w:val="007C3038"/>
    <w:rsid w:val="007C339C"/>
    <w:rsid w:val="007C394E"/>
    <w:rsid w:val="007C398A"/>
    <w:rsid w:val="007C3D0C"/>
    <w:rsid w:val="007C3D45"/>
    <w:rsid w:val="007C40C8"/>
    <w:rsid w:val="007C4280"/>
    <w:rsid w:val="007C42BF"/>
    <w:rsid w:val="007C439A"/>
    <w:rsid w:val="007C4610"/>
    <w:rsid w:val="007C469E"/>
    <w:rsid w:val="007C4727"/>
    <w:rsid w:val="007C474A"/>
    <w:rsid w:val="007C4839"/>
    <w:rsid w:val="007C49AA"/>
    <w:rsid w:val="007C49AC"/>
    <w:rsid w:val="007C4C00"/>
    <w:rsid w:val="007C4D76"/>
    <w:rsid w:val="007C4E39"/>
    <w:rsid w:val="007C4E55"/>
    <w:rsid w:val="007C4EF5"/>
    <w:rsid w:val="007C5874"/>
    <w:rsid w:val="007C5C58"/>
    <w:rsid w:val="007C5CBB"/>
    <w:rsid w:val="007C5DDB"/>
    <w:rsid w:val="007C601A"/>
    <w:rsid w:val="007C6267"/>
    <w:rsid w:val="007C65F2"/>
    <w:rsid w:val="007C666B"/>
    <w:rsid w:val="007C680E"/>
    <w:rsid w:val="007C6855"/>
    <w:rsid w:val="007C685F"/>
    <w:rsid w:val="007C6A0D"/>
    <w:rsid w:val="007C6B49"/>
    <w:rsid w:val="007C6C4C"/>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4F6"/>
    <w:rsid w:val="007D078C"/>
    <w:rsid w:val="007D0864"/>
    <w:rsid w:val="007D0886"/>
    <w:rsid w:val="007D09FF"/>
    <w:rsid w:val="007D0FBD"/>
    <w:rsid w:val="007D1510"/>
    <w:rsid w:val="007D1558"/>
    <w:rsid w:val="007D15F7"/>
    <w:rsid w:val="007D1659"/>
    <w:rsid w:val="007D1845"/>
    <w:rsid w:val="007D193D"/>
    <w:rsid w:val="007D1B93"/>
    <w:rsid w:val="007D1C4D"/>
    <w:rsid w:val="007D1CAA"/>
    <w:rsid w:val="007D201C"/>
    <w:rsid w:val="007D2173"/>
    <w:rsid w:val="007D21D5"/>
    <w:rsid w:val="007D2278"/>
    <w:rsid w:val="007D22E8"/>
    <w:rsid w:val="007D2358"/>
    <w:rsid w:val="007D23D9"/>
    <w:rsid w:val="007D2642"/>
    <w:rsid w:val="007D2769"/>
    <w:rsid w:val="007D2906"/>
    <w:rsid w:val="007D2921"/>
    <w:rsid w:val="007D2D5B"/>
    <w:rsid w:val="007D2DF3"/>
    <w:rsid w:val="007D2E4C"/>
    <w:rsid w:val="007D2F33"/>
    <w:rsid w:val="007D2FAE"/>
    <w:rsid w:val="007D304B"/>
    <w:rsid w:val="007D34D1"/>
    <w:rsid w:val="007D3701"/>
    <w:rsid w:val="007D372B"/>
    <w:rsid w:val="007D3C70"/>
    <w:rsid w:val="007D3CCB"/>
    <w:rsid w:val="007D3DCC"/>
    <w:rsid w:val="007D3E2C"/>
    <w:rsid w:val="007D3F4B"/>
    <w:rsid w:val="007D41BE"/>
    <w:rsid w:val="007D41C0"/>
    <w:rsid w:val="007D4388"/>
    <w:rsid w:val="007D4458"/>
    <w:rsid w:val="007D466A"/>
    <w:rsid w:val="007D4745"/>
    <w:rsid w:val="007D4857"/>
    <w:rsid w:val="007D4934"/>
    <w:rsid w:val="007D4A0E"/>
    <w:rsid w:val="007D4AB1"/>
    <w:rsid w:val="007D4BA3"/>
    <w:rsid w:val="007D4D03"/>
    <w:rsid w:val="007D4D99"/>
    <w:rsid w:val="007D4E14"/>
    <w:rsid w:val="007D506B"/>
    <w:rsid w:val="007D50A1"/>
    <w:rsid w:val="007D5109"/>
    <w:rsid w:val="007D5480"/>
    <w:rsid w:val="007D5984"/>
    <w:rsid w:val="007D5B31"/>
    <w:rsid w:val="007D61A0"/>
    <w:rsid w:val="007D6232"/>
    <w:rsid w:val="007D62A2"/>
    <w:rsid w:val="007D661F"/>
    <w:rsid w:val="007D6635"/>
    <w:rsid w:val="007D6702"/>
    <w:rsid w:val="007D67A8"/>
    <w:rsid w:val="007D6A8B"/>
    <w:rsid w:val="007D6D2E"/>
    <w:rsid w:val="007D7002"/>
    <w:rsid w:val="007D70F2"/>
    <w:rsid w:val="007D7313"/>
    <w:rsid w:val="007D746B"/>
    <w:rsid w:val="007D7BF0"/>
    <w:rsid w:val="007D7DD6"/>
    <w:rsid w:val="007D7E2E"/>
    <w:rsid w:val="007E01D1"/>
    <w:rsid w:val="007E021C"/>
    <w:rsid w:val="007E0268"/>
    <w:rsid w:val="007E02F8"/>
    <w:rsid w:val="007E04BA"/>
    <w:rsid w:val="007E0551"/>
    <w:rsid w:val="007E07F4"/>
    <w:rsid w:val="007E09F8"/>
    <w:rsid w:val="007E0AE3"/>
    <w:rsid w:val="007E0C13"/>
    <w:rsid w:val="007E0C38"/>
    <w:rsid w:val="007E0E4B"/>
    <w:rsid w:val="007E1736"/>
    <w:rsid w:val="007E1741"/>
    <w:rsid w:val="007E1944"/>
    <w:rsid w:val="007E1963"/>
    <w:rsid w:val="007E1A71"/>
    <w:rsid w:val="007E1AAB"/>
    <w:rsid w:val="007E1B8B"/>
    <w:rsid w:val="007E1BA3"/>
    <w:rsid w:val="007E1EDA"/>
    <w:rsid w:val="007E2535"/>
    <w:rsid w:val="007E2C0D"/>
    <w:rsid w:val="007E2C93"/>
    <w:rsid w:val="007E2F2A"/>
    <w:rsid w:val="007E3093"/>
    <w:rsid w:val="007E3397"/>
    <w:rsid w:val="007E3499"/>
    <w:rsid w:val="007E3557"/>
    <w:rsid w:val="007E3601"/>
    <w:rsid w:val="007E368D"/>
    <w:rsid w:val="007E36E4"/>
    <w:rsid w:val="007E3868"/>
    <w:rsid w:val="007E3A52"/>
    <w:rsid w:val="007E3AF5"/>
    <w:rsid w:val="007E3E33"/>
    <w:rsid w:val="007E4183"/>
    <w:rsid w:val="007E44FD"/>
    <w:rsid w:val="007E46EC"/>
    <w:rsid w:val="007E472B"/>
    <w:rsid w:val="007E474C"/>
    <w:rsid w:val="007E4A4A"/>
    <w:rsid w:val="007E4C61"/>
    <w:rsid w:val="007E4CD5"/>
    <w:rsid w:val="007E4CD7"/>
    <w:rsid w:val="007E4DEB"/>
    <w:rsid w:val="007E4EB6"/>
    <w:rsid w:val="007E4EE3"/>
    <w:rsid w:val="007E50DE"/>
    <w:rsid w:val="007E51E1"/>
    <w:rsid w:val="007E5245"/>
    <w:rsid w:val="007E5440"/>
    <w:rsid w:val="007E544B"/>
    <w:rsid w:val="007E574D"/>
    <w:rsid w:val="007E5848"/>
    <w:rsid w:val="007E5953"/>
    <w:rsid w:val="007E59C0"/>
    <w:rsid w:val="007E5A90"/>
    <w:rsid w:val="007E5C67"/>
    <w:rsid w:val="007E5C86"/>
    <w:rsid w:val="007E5D75"/>
    <w:rsid w:val="007E5DFF"/>
    <w:rsid w:val="007E5F98"/>
    <w:rsid w:val="007E60E2"/>
    <w:rsid w:val="007E6327"/>
    <w:rsid w:val="007E6328"/>
    <w:rsid w:val="007E657C"/>
    <w:rsid w:val="007E6668"/>
    <w:rsid w:val="007E67CC"/>
    <w:rsid w:val="007E6834"/>
    <w:rsid w:val="007E6AEA"/>
    <w:rsid w:val="007E744F"/>
    <w:rsid w:val="007E7534"/>
    <w:rsid w:val="007E757E"/>
    <w:rsid w:val="007E772A"/>
    <w:rsid w:val="007E79A5"/>
    <w:rsid w:val="007E7DD9"/>
    <w:rsid w:val="007E7E3A"/>
    <w:rsid w:val="007E7EAD"/>
    <w:rsid w:val="007E7F44"/>
    <w:rsid w:val="007F0380"/>
    <w:rsid w:val="007F03B0"/>
    <w:rsid w:val="007F0536"/>
    <w:rsid w:val="007F06C8"/>
    <w:rsid w:val="007F07A0"/>
    <w:rsid w:val="007F07CB"/>
    <w:rsid w:val="007F085E"/>
    <w:rsid w:val="007F0E21"/>
    <w:rsid w:val="007F0E48"/>
    <w:rsid w:val="007F1292"/>
    <w:rsid w:val="007F14C8"/>
    <w:rsid w:val="007F168B"/>
    <w:rsid w:val="007F1693"/>
    <w:rsid w:val="007F189F"/>
    <w:rsid w:val="007F1AEF"/>
    <w:rsid w:val="007F1B65"/>
    <w:rsid w:val="007F1E6D"/>
    <w:rsid w:val="007F20EC"/>
    <w:rsid w:val="007F2174"/>
    <w:rsid w:val="007F217C"/>
    <w:rsid w:val="007F243E"/>
    <w:rsid w:val="007F24D9"/>
    <w:rsid w:val="007F264F"/>
    <w:rsid w:val="007F266C"/>
    <w:rsid w:val="007F2671"/>
    <w:rsid w:val="007F26B3"/>
    <w:rsid w:val="007F2879"/>
    <w:rsid w:val="007F289B"/>
    <w:rsid w:val="007F28F4"/>
    <w:rsid w:val="007F2943"/>
    <w:rsid w:val="007F2ABB"/>
    <w:rsid w:val="007F2E1C"/>
    <w:rsid w:val="007F3049"/>
    <w:rsid w:val="007F3382"/>
    <w:rsid w:val="007F36DF"/>
    <w:rsid w:val="007F375A"/>
    <w:rsid w:val="007F37F7"/>
    <w:rsid w:val="007F3E0F"/>
    <w:rsid w:val="007F3E10"/>
    <w:rsid w:val="007F4195"/>
    <w:rsid w:val="007F42F7"/>
    <w:rsid w:val="007F46B2"/>
    <w:rsid w:val="007F471C"/>
    <w:rsid w:val="007F4956"/>
    <w:rsid w:val="007F4993"/>
    <w:rsid w:val="007F49C5"/>
    <w:rsid w:val="007F49CE"/>
    <w:rsid w:val="007F4B13"/>
    <w:rsid w:val="007F4B93"/>
    <w:rsid w:val="007F4D0B"/>
    <w:rsid w:val="007F4D11"/>
    <w:rsid w:val="007F4D5A"/>
    <w:rsid w:val="007F4F0F"/>
    <w:rsid w:val="007F4F19"/>
    <w:rsid w:val="007F4FB9"/>
    <w:rsid w:val="007F5040"/>
    <w:rsid w:val="007F5079"/>
    <w:rsid w:val="007F5093"/>
    <w:rsid w:val="007F52F3"/>
    <w:rsid w:val="007F5398"/>
    <w:rsid w:val="007F5599"/>
    <w:rsid w:val="007F55F6"/>
    <w:rsid w:val="007F5662"/>
    <w:rsid w:val="007F5707"/>
    <w:rsid w:val="007F5A7F"/>
    <w:rsid w:val="007F5AA3"/>
    <w:rsid w:val="007F5C24"/>
    <w:rsid w:val="007F5D20"/>
    <w:rsid w:val="007F5D9E"/>
    <w:rsid w:val="007F5E87"/>
    <w:rsid w:val="007F5E91"/>
    <w:rsid w:val="007F601F"/>
    <w:rsid w:val="007F687F"/>
    <w:rsid w:val="007F6970"/>
    <w:rsid w:val="007F6A95"/>
    <w:rsid w:val="007F6B70"/>
    <w:rsid w:val="007F6E96"/>
    <w:rsid w:val="007F704D"/>
    <w:rsid w:val="007F71A1"/>
    <w:rsid w:val="007F71C7"/>
    <w:rsid w:val="007F7791"/>
    <w:rsid w:val="007F77DB"/>
    <w:rsid w:val="007F782E"/>
    <w:rsid w:val="007F7AB6"/>
    <w:rsid w:val="007F7B8C"/>
    <w:rsid w:val="007F7C4B"/>
    <w:rsid w:val="007F7DD2"/>
    <w:rsid w:val="007F7E7A"/>
    <w:rsid w:val="007F7ED4"/>
    <w:rsid w:val="007F7FF3"/>
    <w:rsid w:val="008003F3"/>
    <w:rsid w:val="00800556"/>
    <w:rsid w:val="00800877"/>
    <w:rsid w:val="00800BEE"/>
    <w:rsid w:val="00800F16"/>
    <w:rsid w:val="0080110C"/>
    <w:rsid w:val="00801342"/>
    <w:rsid w:val="008013A5"/>
    <w:rsid w:val="0080154F"/>
    <w:rsid w:val="00801750"/>
    <w:rsid w:val="00801851"/>
    <w:rsid w:val="00801C37"/>
    <w:rsid w:val="00801C88"/>
    <w:rsid w:val="00802014"/>
    <w:rsid w:val="00802112"/>
    <w:rsid w:val="00802181"/>
    <w:rsid w:val="00802222"/>
    <w:rsid w:val="008023B7"/>
    <w:rsid w:val="008023C6"/>
    <w:rsid w:val="00802469"/>
    <w:rsid w:val="008026F7"/>
    <w:rsid w:val="00802826"/>
    <w:rsid w:val="00802CD1"/>
    <w:rsid w:val="00802CE4"/>
    <w:rsid w:val="00802DCC"/>
    <w:rsid w:val="0080362A"/>
    <w:rsid w:val="008036BA"/>
    <w:rsid w:val="0080371A"/>
    <w:rsid w:val="008037CC"/>
    <w:rsid w:val="00803967"/>
    <w:rsid w:val="00803A18"/>
    <w:rsid w:val="00803E1A"/>
    <w:rsid w:val="00803E2D"/>
    <w:rsid w:val="00803F39"/>
    <w:rsid w:val="00803F47"/>
    <w:rsid w:val="00803F9A"/>
    <w:rsid w:val="00804056"/>
    <w:rsid w:val="0080410D"/>
    <w:rsid w:val="008042F3"/>
    <w:rsid w:val="00804340"/>
    <w:rsid w:val="00804465"/>
    <w:rsid w:val="00804522"/>
    <w:rsid w:val="00804702"/>
    <w:rsid w:val="00804ACC"/>
    <w:rsid w:val="00804AFF"/>
    <w:rsid w:val="00804BD3"/>
    <w:rsid w:val="00804E32"/>
    <w:rsid w:val="00804FC9"/>
    <w:rsid w:val="00805232"/>
    <w:rsid w:val="008053CA"/>
    <w:rsid w:val="008055E4"/>
    <w:rsid w:val="0080580E"/>
    <w:rsid w:val="008058C8"/>
    <w:rsid w:val="00805B43"/>
    <w:rsid w:val="00805E2E"/>
    <w:rsid w:val="00806370"/>
    <w:rsid w:val="008063A5"/>
    <w:rsid w:val="00806478"/>
    <w:rsid w:val="0080648B"/>
    <w:rsid w:val="00806521"/>
    <w:rsid w:val="00806550"/>
    <w:rsid w:val="008067BD"/>
    <w:rsid w:val="0080689C"/>
    <w:rsid w:val="00806C0F"/>
    <w:rsid w:val="00806CE7"/>
    <w:rsid w:val="00806E4C"/>
    <w:rsid w:val="00806EDA"/>
    <w:rsid w:val="00806EF6"/>
    <w:rsid w:val="00806EF7"/>
    <w:rsid w:val="00806FFD"/>
    <w:rsid w:val="0080700A"/>
    <w:rsid w:val="00807089"/>
    <w:rsid w:val="0080718F"/>
    <w:rsid w:val="0080729D"/>
    <w:rsid w:val="008072E8"/>
    <w:rsid w:val="0080738B"/>
    <w:rsid w:val="0080757A"/>
    <w:rsid w:val="008075ED"/>
    <w:rsid w:val="00807649"/>
    <w:rsid w:val="00807653"/>
    <w:rsid w:val="00807782"/>
    <w:rsid w:val="008077E9"/>
    <w:rsid w:val="008078C0"/>
    <w:rsid w:val="00807A70"/>
    <w:rsid w:val="00807A7E"/>
    <w:rsid w:val="00807B7C"/>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1565"/>
    <w:rsid w:val="00811588"/>
    <w:rsid w:val="00811B38"/>
    <w:rsid w:val="00811C80"/>
    <w:rsid w:val="00811E3B"/>
    <w:rsid w:val="00811E5E"/>
    <w:rsid w:val="00811FB8"/>
    <w:rsid w:val="00812008"/>
    <w:rsid w:val="00812343"/>
    <w:rsid w:val="008125F0"/>
    <w:rsid w:val="008126EF"/>
    <w:rsid w:val="00812AEA"/>
    <w:rsid w:val="00812EC7"/>
    <w:rsid w:val="00813413"/>
    <w:rsid w:val="0081354A"/>
    <w:rsid w:val="008135CF"/>
    <w:rsid w:val="008136BA"/>
    <w:rsid w:val="0081374A"/>
    <w:rsid w:val="00813921"/>
    <w:rsid w:val="00813BBB"/>
    <w:rsid w:val="00813F65"/>
    <w:rsid w:val="008141A1"/>
    <w:rsid w:val="008141F3"/>
    <w:rsid w:val="00814299"/>
    <w:rsid w:val="00814339"/>
    <w:rsid w:val="008144F7"/>
    <w:rsid w:val="008146AE"/>
    <w:rsid w:val="008148D1"/>
    <w:rsid w:val="008149D3"/>
    <w:rsid w:val="00814B30"/>
    <w:rsid w:val="00814E05"/>
    <w:rsid w:val="0081555E"/>
    <w:rsid w:val="008155D5"/>
    <w:rsid w:val="00815638"/>
    <w:rsid w:val="0081565D"/>
    <w:rsid w:val="00815708"/>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670"/>
    <w:rsid w:val="00817D9F"/>
    <w:rsid w:val="00817F0A"/>
    <w:rsid w:val="00817F36"/>
    <w:rsid w:val="0082016B"/>
    <w:rsid w:val="00820177"/>
    <w:rsid w:val="008203FB"/>
    <w:rsid w:val="00820B22"/>
    <w:rsid w:val="00820C18"/>
    <w:rsid w:val="00820D66"/>
    <w:rsid w:val="008210A7"/>
    <w:rsid w:val="008211D9"/>
    <w:rsid w:val="008212BB"/>
    <w:rsid w:val="00821315"/>
    <w:rsid w:val="008213D1"/>
    <w:rsid w:val="00821524"/>
    <w:rsid w:val="008215D3"/>
    <w:rsid w:val="008218D0"/>
    <w:rsid w:val="00821AA6"/>
    <w:rsid w:val="00821E41"/>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E5"/>
    <w:rsid w:val="00823288"/>
    <w:rsid w:val="0082328B"/>
    <w:rsid w:val="008232FF"/>
    <w:rsid w:val="0082352A"/>
    <w:rsid w:val="00823533"/>
    <w:rsid w:val="008235AC"/>
    <w:rsid w:val="00823649"/>
    <w:rsid w:val="00823A26"/>
    <w:rsid w:val="00823B74"/>
    <w:rsid w:val="00823BCD"/>
    <w:rsid w:val="00823C20"/>
    <w:rsid w:val="00823C8F"/>
    <w:rsid w:val="00823E8D"/>
    <w:rsid w:val="00823EAA"/>
    <w:rsid w:val="00823EDA"/>
    <w:rsid w:val="008242E4"/>
    <w:rsid w:val="00824563"/>
    <w:rsid w:val="00824707"/>
    <w:rsid w:val="008247DD"/>
    <w:rsid w:val="00824804"/>
    <w:rsid w:val="00824815"/>
    <w:rsid w:val="008248F0"/>
    <w:rsid w:val="00824949"/>
    <w:rsid w:val="008249AA"/>
    <w:rsid w:val="008249CE"/>
    <w:rsid w:val="00824A9C"/>
    <w:rsid w:val="00824AC0"/>
    <w:rsid w:val="00824C01"/>
    <w:rsid w:val="00824C4F"/>
    <w:rsid w:val="00824D8F"/>
    <w:rsid w:val="00825092"/>
    <w:rsid w:val="00825190"/>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CFE"/>
    <w:rsid w:val="00826E06"/>
    <w:rsid w:val="00826E6D"/>
    <w:rsid w:val="00826EF9"/>
    <w:rsid w:val="00827251"/>
    <w:rsid w:val="008277AB"/>
    <w:rsid w:val="0082797C"/>
    <w:rsid w:val="00827CA6"/>
    <w:rsid w:val="00827E36"/>
    <w:rsid w:val="00827F29"/>
    <w:rsid w:val="00827FF6"/>
    <w:rsid w:val="0083005F"/>
    <w:rsid w:val="00830203"/>
    <w:rsid w:val="00830233"/>
    <w:rsid w:val="0083057F"/>
    <w:rsid w:val="008306F8"/>
    <w:rsid w:val="0083081B"/>
    <w:rsid w:val="00830B48"/>
    <w:rsid w:val="00830D4F"/>
    <w:rsid w:val="0083101E"/>
    <w:rsid w:val="00831250"/>
    <w:rsid w:val="00831490"/>
    <w:rsid w:val="00831999"/>
    <w:rsid w:val="00831A07"/>
    <w:rsid w:val="00831A9E"/>
    <w:rsid w:val="00831CA5"/>
    <w:rsid w:val="00831DD8"/>
    <w:rsid w:val="00831E69"/>
    <w:rsid w:val="00831F86"/>
    <w:rsid w:val="0083214D"/>
    <w:rsid w:val="00832236"/>
    <w:rsid w:val="0083224A"/>
    <w:rsid w:val="0083237C"/>
    <w:rsid w:val="008324C2"/>
    <w:rsid w:val="008324C3"/>
    <w:rsid w:val="00832AC6"/>
    <w:rsid w:val="00832B28"/>
    <w:rsid w:val="00832F21"/>
    <w:rsid w:val="00833178"/>
    <w:rsid w:val="0083339F"/>
    <w:rsid w:val="008335F9"/>
    <w:rsid w:val="0083364B"/>
    <w:rsid w:val="0083379D"/>
    <w:rsid w:val="008339E3"/>
    <w:rsid w:val="00833A83"/>
    <w:rsid w:val="00834023"/>
    <w:rsid w:val="0083402C"/>
    <w:rsid w:val="008340BB"/>
    <w:rsid w:val="008341ED"/>
    <w:rsid w:val="00834418"/>
    <w:rsid w:val="008345DA"/>
    <w:rsid w:val="00834CB0"/>
    <w:rsid w:val="00834CEB"/>
    <w:rsid w:val="00834F5B"/>
    <w:rsid w:val="00835187"/>
    <w:rsid w:val="0083540A"/>
    <w:rsid w:val="008354B7"/>
    <w:rsid w:val="00835599"/>
    <w:rsid w:val="008357C4"/>
    <w:rsid w:val="008357EA"/>
    <w:rsid w:val="008358AB"/>
    <w:rsid w:val="00835954"/>
    <w:rsid w:val="008359DF"/>
    <w:rsid w:val="00835D13"/>
    <w:rsid w:val="00835DD2"/>
    <w:rsid w:val="00835E8B"/>
    <w:rsid w:val="008360A9"/>
    <w:rsid w:val="00836158"/>
    <w:rsid w:val="008362B2"/>
    <w:rsid w:val="00836387"/>
    <w:rsid w:val="00836405"/>
    <w:rsid w:val="008364CD"/>
    <w:rsid w:val="0083651B"/>
    <w:rsid w:val="008365B6"/>
    <w:rsid w:val="008365DB"/>
    <w:rsid w:val="0083662B"/>
    <w:rsid w:val="008366F8"/>
    <w:rsid w:val="00836905"/>
    <w:rsid w:val="00836968"/>
    <w:rsid w:val="00836A58"/>
    <w:rsid w:val="00836C2A"/>
    <w:rsid w:val="00836C5E"/>
    <w:rsid w:val="00836CD8"/>
    <w:rsid w:val="0083722E"/>
    <w:rsid w:val="00837898"/>
    <w:rsid w:val="008378B1"/>
    <w:rsid w:val="008379DE"/>
    <w:rsid w:val="00837BD9"/>
    <w:rsid w:val="00837DA7"/>
    <w:rsid w:val="00840162"/>
    <w:rsid w:val="0084046D"/>
    <w:rsid w:val="0084072A"/>
    <w:rsid w:val="00840782"/>
    <w:rsid w:val="008408E5"/>
    <w:rsid w:val="008409DD"/>
    <w:rsid w:val="00840B82"/>
    <w:rsid w:val="00840DE1"/>
    <w:rsid w:val="00840F6A"/>
    <w:rsid w:val="0084109B"/>
    <w:rsid w:val="008410C5"/>
    <w:rsid w:val="0084112D"/>
    <w:rsid w:val="008411A4"/>
    <w:rsid w:val="00841254"/>
    <w:rsid w:val="00841712"/>
    <w:rsid w:val="00841987"/>
    <w:rsid w:val="00841A04"/>
    <w:rsid w:val="00841BD8"/>
    <w:rsid w:val="00841C49"/>
    <w:rsid w:val="00841E1C"/>
    <w:rsid w:val="00841EB5"/>
    <w:rsid w:val="0084209B"/>
    <w:rsid w:val="008420DE"/>
    <w:rsid w:val="00842540"/>
    <w:rsid w:val="00842838"/>
    <w:rsid w:val="0084285A"/>
    <w:rsid w:val="008429D2"/>
    <w:rsid w:val="00842A23"/>
    <w:rsid w:val="00842B51"/>
    <w:rsid w:val="00842C7F"/>
    <w:rsid w:val="00842D35"/>
    <w:rsid w:val="00842EF9"/>
    <w:rsid w:val="00842F0C"/>
    <w:rsid w:val="00842FA0"/>
    <w:rsid w:val="0084350F"/>
    <w:rsid w:val="008435F0"/>
    <w:rsid w:val="00843746"/>
    <w:rsid w:val="00843B8B"/>
    <w:rsid w:val="008443C1"/>
    <w:rsid w:val="0084444A"/>
    <w:rsid w:val="0084448D"/>
    <w:rsid w:val="0084457C"/>
    <w:rsid w:val="00844790"/>
    <w:rsid w:val="00844811"/>
    <w:rsid w:val="0084488E"/>
    <w:rsid w:val="0084494E"/>
    <w:rsid w:val="008449B3"/>
    <w:rsid w:val="008449B5"/>
    <w:rsid w:val="00844C55"/>
    <w:rsid w:val="00844E58"/>
    <w:rsid w:val="00844F7D"/>
    <w:rsid w:val="00845387"/>
    <w:rsid w:val="00845423"/>
    <w:rsid w:val="00845BAE"/>
    <w:rsid w:val="00845DE1"/>
    <w:rsid w:val="0084601B"/>
    <w:rsid w:val="0084634C"/>
    <w:rsid w:val="00846473"/>
    <w:rsid w:val="008464FC"/>
    <w:rsid w:val="0084652B"/>
    <w:rsid w:val="00846730"/>
    <w:rsid w:val="00846AE3"/>
    <w:rsid w:val="00846AF5"/>
    <w:rsid w:val="00846B27"/>
    <w:rsid w:val="00846B3F"/>
    <w:rsid w:val="00846B9D"/>
    <w:rsid w:val="00846ED2"/>
    <w:rsid w:val="00846FB4"/>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C3B"/>
    <w:rsid w:val="00850E15"/>
    <w:rsid w:val="00850F29"/>
    <w:rsid w:val="00850F70"/>
    <w:rsid w:val="008514F3"/>
    <w:rsid w:val="00851583"/>
    <w:rsid w:val="008517BD"/>
    <w:rsid w:val="00851914"/>
    <w:rsid w:val="00851A4F"/>
    <w:rsid w:val="00851AA2"/>
    <w:rsid w:val="00851ACE"/>
    <w:rsid w:val="00851B53"/>
    <w:rsid w:val="00851BC3"/>
    <w:rsid w:val="00851BDF"/>
    <w:rsid w:val="00851BEA"/>
    <w:rsid w:val="00851CE1"/>
    <w:rsid w:val="00851FB9"/>
    <w:rsid w:val="0085202C"/>
    <w:rsid w:val="008521EF"/>
    <w:rsid w:val="008522D4"/>
    <w:rsid w:val="008522EE"/>
    <w:rsid w:val="008523D9"/>
    <w:rsid w:val="00852560"/>
    <w:rsid w:val="0085271B"/>
    <w:rsid w:val="008527FC"/>
    <w:rsid w:val="00852870"/>
    <w:rsid w:val="00852BEC"/>
    <w:rsid w:val="00853043"/>
    <w:rsid w:val="0085310D"/>
    <w:rsid w:val="008533BF"/>
    <w:rsid w:val="008533F8"/>
    <w:rsid w:val="00853A9D"/>
    <w:rsid w:val="00853C08"/>
    <w:rsid w:val="00853C74"/>
    <w:rsid w:val="00853CEE"/>
    <w:rsid w:val="00853FE6"/>
    <w:rsid w:val="008542D9"/>
    <w:rsid w:val="00854383"/>
    <w:rsid w:val="008544F5"/>
    <w:rsid w:val="008547C1"/>
    <w:rsid w:val="00854C9C"/>
    <w:rsid w:val="00854F30"/>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1D"/>
    <w:rsid w:val="00856A37"/>
    <w:rsid w:val="00856A82"/>
    <w:rsid w:val="00856B82"/>
    <w:rsid w:val="00856CDF"/>
    <w:rsid w:val="00856E54"/>
    <w:rsid w:val="00856F0A"/>
    <w:rsid w:val="0085701C"/>
    <w:rsid w:val="008570E3"/>
    <w:rsid w:val="00857345"/>
    <w:rsid w:val="008573AA"/>
    <w:rsid w:val="008573F1"/>
    <w:rsid w:val="008576BA"/>
    <w:rsid w:val="008579BE"/>
    <w:rsid w:val="00857A88"/>
    <w:rsid w:val="00857E41"/>
    <w:rsid w:val="00857ED4"/>
    <w:rsid w:val="008604FA"/>
    <w:rsid w:val="00860BD3"/>
    <w:rsid w:val="00860CE4"/>
    <w:rsid w:val="00860E81"/>
    <w:rsid w:val="00860EDB"/>
    <w:rsid w:val="00861168"/>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3C"/>
    <w:rsid w:val="0086420A"/>
    <w:rsid w:val="008645C2"/>
    <w:rsid w:val="00864882"/>
    <w:rsid w:val="008649B6"/>
    <w:rsid w:val="008649EC"/>
    <w:rsid w:val="00864E17"/>
    <w:rsid w:val="00864E39"/>
    <w:rsid w:val="0086532D"/>
    <w:rsid w:val="00865464"/>
    <w:rsid w:val="008655EA"/>
    <w:rsid w:val="008657D7"/>
    <w:rsid w:val="00865870"/>
    <w:rsid w:val="00865D80"/>
    <w:rsid w:val="00865F5B"/>
    <w:rsid w:val="00865FEA"/>
    <w:rsid w:val="0086617F"/>
    <w:rsid w:val="00866301"/>
    <w:rsid w:val="00866A38"/>
    <w:rsid w:val="00866A95"/>
    <w:rsid w:val="00866B05"/>
    <w:rsid w:val="00866B89"/>
    <w:rsid w:val="00866C29"/>
    <w:rsid w:val="008670F2"/>
    <w:rsid w:val="0086745F"/>
    <w:rsid w:val="008674FE"/>
    <w:rsid w:val="00867714"/>
    <w:rsid w:val="00867792"/>
    <w:rsid w:val="008677CB"/>
    <w:rsid w:val="00867800"/>
    <w:rsid w:val="00867803"/>
    <w:rsid w:val="00867948"/>
    <w:rsid w:val="00867A75"/>
    <w:rsid w:val="00867B5D"/>
    <w:rsid w:val="00867DA2"/>
    <w:rsid w:val="00867DA4"/>
    <w:rsid w:val="00867DCE"/>
    <w:rsid w:val="008701E7"/>
    <w:rsid w:val="00870368"/>
    <w:rsid w:val="0087036B"/>
    <w:rsid w:val="00870374"/>
    <w:rsid w:val="00870509"/>
    <w:rsid w:val="008706C7"/>
    <w:rsid w:val="00870934"/>
    <w:rsid w:val="00870963"/>
    <w:rsid w:val="0087097A"/>
    <w:rsid w:val="008709C7"/>
    <w:rsid w:val="00870B3B"/>
    <w:rsid w:val="00870D78"/>
    <w:rsid w:val="00870F56"/>
    <w:rsid w:val="00871136"/>
    <w:rsid w:val="0087115E"/>
    <w:rsid w:val="00871166"/>
    <w:rsid w:val="00871217"/>
    <w:rsid w:val="00871398"/>
    <w:rsid w:val="0087147C"/>
    <w:rsid w:val="008715BE"/>
    <w:rsid w:val="008716CC"/>
    <w:rsid w:val="00871776"/>
    <w:rsid w:val="008717A8"/>
    <w:rsid w:val="00871866"/>
    <w:rsid w:val="00871A5F"/>
    <w:rsid w:val="00871DC4"/>
    <w:rsid w:val="00871EEC"/>
    <w:rsid w:val="00871F09"/>
    <w:rsid w:val="00871FE8"/>
    <w:rsid w:val="00872106"/>
    <w:rsid w:val="008722A4"/>
    <w:rsid w:val="008722B1"/>
    <w:rsid w:val="008723B3"/>
    <w:rsid w:val="00872461"/>
    <w:rsid w:val="0087260D"/>
    <w:rsid w:val="00872633"/>
    <w:rsid w:val="008726B2"/>
    <w:rsid w:val="008727D8"/>
    <w:rsid w:val="008727E6"/>
    <w:rsid w:val="0087284C"/>
    <w:rsid w:val="008728E2"/>
    <w:rsid w:val="00872907"/>
    <w:rsid w:val="00872C56"/>
    <w:rsid w:val="00872C67"/>
    <w:rsid w:val="00873071"/>
    <w:rsid w:val="00873200"/>
    <w:rsid w:val="00873204"/>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CA3"/>
    <w:rsid w:val="00874D0E"/>
    <w:rsid w:val="00874D4E"/>
    <w:rsid w:val="00874FC4"/>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D48"/>
    <w:rsid w:val="00875EFA"/>
    <w:rsid w:val="00875F0C"/>
    <w:rsid w:val="00875F3F"/>
    <w:rsid w:val="008760E5"/>
    <w:rsid w:val="008760FD"/>
    <w:rsid w:val="00876171"/>
    <w:rsid w:val="008761C4"/>
    <w:rsid w:val="0087629C"/>
    <w:rsid w:val="00876990"/>
    <w:rsid w:val="00876EE8"/>
    <w:rsid w:val="00876F1B"/>
    <w:rsid w:val="008771AB"/>
    <w:rsid w:val="00877204"/>
    <w:rsid w:val="008772FD"/>
    <w:rsid w:val="00877372"/>
    <w:rsid w:val="008773EB"/>
    <w:rsid w:val="00877682"/>
    <w:rsid w:val="0087770E"/>
    <w:rsid w:val="008777ED"/>
    <w:rsid w:val="00877A16"/>
    <w:rsid w:val="00877B03"/>
    <w:rsid w:val="00877B64"/>
    <w:rsid w:val="00877D0B"/>
    <w:rsid w:val="00877E11"/>
    <w:rsid w:val="00877E15"/>
    <w:rsid w:val="00877F61"/>
    <w:rsid w:val="00877FD2"/>
    <w:rsid w:val="00877FF8"/>
    <w:rsid w:val="008803E7"/>
    <w:rsid w:val="00880457"/>
    <w:rsid w:val="008804F2"/>
    <w:rsid w:val="008804F5"/>
    <w:rsid w:val="008806C6"/>
    <w:rsid w:val="00880A12"/>
    <w:rsid w:val="00880D4D"/>
    <w:rsid w:val="00880DB5"/>
    <w:rsid w:val="00881043"/>
    <w:rsid w:val="00881321"/>
    <w:rsid w:val="008814A9"/>
    <w:rsid w:val="008814D1"/>
    <w:rsid w:val="0088181B"/>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389"/>
    <w:rsid w:val="008834ED"/>
    <w:rsid w:val="00883740"/>
    <w:rsid w:val="008838D6"/>
    <w:rsid w:val="00883916"/>
    <w:rsid w:val="00883A89"/>
    <w:rsid w:val="00883CBB"/>
    <w:rsid w:val="00883CC3"/>
    <w:rsid w:val="00883DB4"/>
    <w:rsid w:val="00883ED8"/>
    <w:rsid w:val="0088416D"/>
    <w:rsid w:val="008843EB"/>
    <w:rsid w:val="0088471C"/>
    <w:rsid w:val="008848AF"/>
    <w:rsid w:val="008848D1"/>
    <w:rsid w:val="00884AD2"/>
    <w:rsid w:val="00884FDD"/>
    <w:rsid w:val="00885219"/>
    <w:rsid w:val="00885239"/>
    <w:rsid w:val="008852DA"/>
    <w:rsid w:val="00885321"/>
    <w:rsid w:val="0088539A"/>
    <w:rsid w:val="00885522"/>
    <w:rsid w:val="00885628"/>
    <w:rsid w:val="00885A0E"/>
    <w:rsid w:val="00885B7F"/>
    <w:rsid w:val="00885CDE"/>
    <w:rsid w:val="00885F19"/>
    <w:rsid w:val="0088605D"/>
    <w:rsid w:val="008860F5"/>
    <w:rsid w:val="00886242"/>
    <w:rsid w:val="008865A0"/>
    <w:rsid w:val="00886615"/>
    <w:rsid w:val="00886620"/>
    <w:rsid w:val="00886703"/>
    <w:rsid w:val="00886A0F"/>
    <w:rsid w:val="00886AA3"/>
    <w:rsid w:val="00886DB4"/>
    <w:rsid w:val="00886EFE"/>
    <w:rsid w:val="00886F83"/>
    <w:rsid w:val="00886FB7"/>
    <w:rsid w:val="00887038"/>
    <w:rsid w:val="00887214"/>
    <w:rsid w:val="0088749E"/>
    <w:rsid w:val="00887617"/>
    <w:rsid w:val="008877EB"/>
    <w:rsid w:val="008878FB"/>
    <w:rsid w:val="008879FF"/>
    <w:rsid w:val="00887DEF"/>
    <w:rsid w:val="00887F6E"/>
    <w:rsid w:val="008900BB"/>
    <w:rsid w:val="00890119"/>
    <w:rsid w:val="008908C2"/>
    <w:rsid w:val="008908D9"/>
    <w:rsid w:val="00890B03"/>
    <w:rsid w:val="00890B45"/>
    <w:rsid w:val="00890C97"/>
    <w:rsid w:val="00891700"/>
    <w:rsid w:val="00891815"/>
    <w:rsid w:val="008918B8"/>
    <w:rsid w:val="00891C9B"/>
    <w:rsid w:val="00891E07"/>
    <w:rsid w:val="00892129"/>
    <w:rsid w:val="00892281"/>
    <w:rsid w:val="008922C0"/>
    <w:rsid w:val="00892350"/>
    <w:rsid w:val="008926A2"/>
    <w:rsid w:val="00892760"/>
    <w:rsid w:val="0089287A"/>
    <w:rsid w:val="008929C9"/>
    <w:rsid w:val="00892A65"/>
    <w:rsid w:val="00892AA9"/>
    <w:rsid w:val="00892ACD"/>
    <w:rsid w:val="00892B23"/>
    <w:rsid w:val="00892CB2"/>
    <w:rsid w:val="00892E32"/>
    <w:rsid w:val="00892E5B"/>
    <w:rsid w:val="0089308A"/>
    <w:rsid w:val="0089313A"/>
    <w:rsid w:val="00893175"/>
    <w:rsid w:val="008933E9"/>
    <w:rsid w:val="0089344E"/>
    <w:rsid w:val="00893497"/>
    <w:rsid w:val="008936EF"/>
    <w:rsid w:val="008937BE"/>
    <w:rsid w:val="008938A9"/>
    <w:rsid w:val="00893E07"/>
    <w:rsid w:val="00893E0F"/>
    <w:rsid w:val="00893E6F"/>
    <w:rsid w:val="00893E76"/>
    <w:rsid w:val="00893E8F"/>
    <w:rsid w:val="00893F68"/>
    <w:rsid w:val="00893F7C"/>
    <w:rsid w:val="00894625"/>
    <w:rsid w:val="00894A33"/>
    <w:rsid w:val="00894A82"/>
    <w:rsid w:val="00894D85"/>
    <w:rsid w:val="00894EF1"/>
    <w:rsid w:val="008951DB"/>
    <w:rsid w:val="00895346"/>
    <w:rsid w:val="00895350"/>
    <w:rsid w:val="0089538B"/>
    <w:rsid w:val="008955CB"/>
    <w:rsid w:val="00895687"/>
    <w:rsid w:val="00895ADB"/>
    <w:rsid w:val="00895B8F"/>
    <w:rsid w:val="00895BCF"/>
    <w:rsid w:val="00895BD6"/>
    <w:rsid w:val="00895C54"/>
    <w:rsid w:val="00895DFA"/>
    <w:rsid w:val="00895E69"/>
    <w:rsid w:val="00895F94"/>
    <w:rsid w:val="00895FAE"/>
    <w:rsid w:val="0089607F"/>
    <w:rsid w:val="008962E3"/>
    <w:rsid w:val="0089637C"/>
    <w:rsid w:val="00896664"/>
    <w:rsid w:val="00896991"/>
    <w:rsid w:val="00896D14"/>
    <w:rsid w:val="00896DB0"/>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E89"/>
    <w:rsid w:val="008A0E99"/>
    <w:rsid w:val="008A1093"/>
    <w:rsid w:val="008A1095"/>
    <w:rsid w:val="008A1127"/>
    <w:rsid w:val="008A1546"/>
    <w:rsid w:val="008A16C8"/>
    <w:rsid w:val="008A16E4"/>
    <w:rsid w:val="008A171D"/>
    <w:rsid w:val="008A19B8"/>
    <w:rsid w:val="008A1BFF"/>
    <w:rsid w:val="008A1C43"/>
    <w:rsid w:val="008A1CE9"/>
    <w:rsid w:val="008A1D2F"/>
    <w:rsid w:val="008A2810"/>
    <w:rsid w:val="008A2EC7"/>
    <w:rsid w:val="008A2EDC"/>
    <w:rsid w:val="008A347E"/>
    <w:rsid w:val="008A34F0"/>
    <w:rsid w:val="008A39E6"/>
    <w:rsid w:val="008A3AA5"/>
    <w:rsid w:val="008A3AA7"/>
    <w:rsid w:val="008A3AB5"/>
    <w:rsid w:val="008A3AC7"/>
    <w:rsid w:val="008A3C04"/>
    <w:rsid w:val="008A3C9B"/>
    <w:rsid w:val="008A3D8C"/>
    <w:rsid w:val="008A41DA"/>
    <w:rsid w:val="008A4269"/>
    <w:rsid w:val="008A47F2"/>
    <w:rsid w:val="008A4805"/>
    <w:rsid w:val="008A494C"/>
    <w:rsid w:val="008A4B54"/>
    <w:rsid w:val="008A4DDF"/>
    <w:rsid w:val="008A4E63"/>
    <w:rsid w:val="008A4E7A"/>
    <w:rsid w:val="008A4F33"/>
    <w:rsid w:val="008A5078"/>
    <w:rsid w:val="008A529D"/>
    <w:rsid w:val="008A5300"/>
    <w:rsid w:val="008A53F4"/>
    <w:rsid w:val="008A54C7"/>
    <w:rsid w:val="008A5607"/>
    <w:rsid w:val="008A594E"/>
    <w:rsid w:val="008A5A81"/>
    <w:rsid w:val="008A628E"/>
    <w:rsid w:val="008A6582"/>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B0008"/>
    <w:rsid w:val="008B00C6"/>
    <w:rsid w:val="008B00F6"/>
    <w:rsid w:val="008B0184"/>
    <w:rsid w:val="008B036E"/>
    <w:rsid w:val="008B0549"/>
    <w:rsid w:val="008B0747"/>
    <w:rsid w:val="008B076D"/>
    <w:rsid w:val="008B0A2A"/>
    <w:rsid w:val="008B0AC0"/>
    <w:rsid w:val="008B0B4E"/>
    <w:rsid w:val="008B0D7B"/>
    <w:rsid w:val="008B0E52"/>
    <w:rsid w:val="008B0EC9"/>
    <w:rsid w:val="008B0EF0"/>
    <w:rsid w:val="008B0F74"/>
    <w:rsid w:val="008B1013"/>
    <w:rsid w:val="008B1107"/>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0C4"/>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53"/>
    <w:rsid w:val="008B571E"/>
    <w:rsid w:val="008B579E"/>
    <w:rsid w:val="008B5960"/>
    <w:rsid w:val="008B5B0E"/>
    <w:rsid w:val="008B5CA0"/>
    <w:rsid w:val="008B60DE"/>
    <w:rsid w:val="008B615A"/>
    <w:rsid w:val="008B6473"/>
    <w:rsid w:val="008B65D7"/>
    <w:rsid w:val="008B6D90"/>
    <w:rsid w:val="008B6E6F"/>
    <w:rsid w:val="008B7237"/>
    <w:rsid w:val="008B74D8"/>
    <w:rsid w:val="008B7597"/>
    <w:rsid w:val="008B76EA"/>
    <w:rsid w:val="008B773C"/>
    <w:rsid w:val="008B7744"/>
    <w:rsid w:val="008B784B"/>
    <w:rsid w:val="008B789E"/>
    <w:rsid w:val="008B7AA7"/>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202B"/>
    <w:rsid w:val="008C2041"/>
    <w:rsid w:val="008C2191"/>
    <w:rsid w:val="008C2363"/>
    <w:rsid w:val="008C2565"/>
    <w:rsid w:val="008C2572"/>
    <w:rsid w:val="008C27EB"/>
    <w:rsid w:val="008C287A"/>
    <w:rsid w:val="008C2BBD"/>
    <w:rsid w:val="008C2BF2"/>
    <w:rsid w:val="008C2C73"/>
    <w:rsid w:val="008C2E60"/>
    <w:rsid w:val="008C2E8E"/>
    <w:rsid w:val="008C2F9D"/>
    <w:rsid w:val="008C32E1"/>
    <w:rsid w:val="008C3315"/>
    <w:rsid w:val="008C37CA"/>
    <w:rsid w:val="008C394E"/>
    <w:rsid w:val="008C395F"/>
    <w:rsid w:val="008C3BD4"/>
    <w:rsid w:val="008C3BFE"/>
    <w:rsid w:val="008C3F90"/>
    <w:rsid w:val="008C41B3"/>
    <w:rsid w:val="008C4317"/>
    <w:rsid w:val="008C45EA"/>
    <w:rsid w:val="008C4656"/>
    <w:rsid w:val="008C46FD"/>
    <w:rsid w:val="008C47F4"/>
    <w:rsid w:val="008C4927"/>
    <w:rsid w:val="008C4A0F"/>
    <w:rsid w:val="008C4A7A"/>
    <w:rsid w:val="008C4A95"/>
    <w:rsid w:val="008C4A98"/>
    <w:rsid w:val="008C4B20"/>
    <w:rsid w:val="008C4BC3"/>
    <w:rsid w:val="008C539B"/>
    <w:rsid w:val="008C5888"/>
    <w:rsid w:val="008C595F"/>
    <w:rsid w:val="008C5A81"/>
    <w:rsid w:val="008C5B19"/>
    <w:rsid w:val="008C5C61"/>
    <w:rsid w:val="008C5FAB"/>
    <w:rsid w:val="008C6075"/>
    <w:rsid w:val="008C6130"/>
    <w:rsid w:val="008C6250"/>
    <w:rsid w:val="008C628D"/>
    <w:rsid w:val="008C6290"/>
    <w:rsid w:val="008C6372"/>
    <w:rsid w:val="008C6426"/>
    <w:rsid w:val="008C6684"/>
    <w:rsid w:val="008C6A38"/>
    <w:rsid w:val="008C6B28"/>
    <w:rsid w:val="008C704D"/>
    <w:rsid w:val="008C7085"/>
    <w:rsid w:val="008C71BB"/>
    <w:rsid w:val="008C72F1"/>
    <w:rsid w:val="008C7325"/>
    <w:rsid w:val="008C74FB"/>
    <w:rsid w:val="008C7559"/>
    <w:rsid w:val="008C78F6"/>
    <w:rsid w:val="008C7AAA"/>
    <w:rsid w:val="008C7B27"/>
    <w:rsid w:val="008C7C6B"/>
    <w:rsid w:val="008C7DEB"/>
    <w:rsid w:val="008C7E20"/>
    <w:rsid w:val="008C7FC7"/>
    <w:rsid w:val="008D0152"/>
    <w:rsid w:val="008D020B"/>
    <w:rsid w:val="008D03C7"/>
    <w:rsid w:val="008D085F"/>
    <w:rsid w:val="008D08A0"/>
    <w:rsid w:val="008D09A3"/>
    <w:rsid w:val="008D0C0A"/>
    <w:rsid w:val="008D0CE1"/>
    <w:rsid w:val="008D0D27"/>
    <w:rsid w:val="008D0D7C"/>
    <w:rsid w:val="008D1062"/>
    <w:rsid w:val="008D169C"/>
    <w:rsid w:val="008D16A7"/>
    <w:rsid w:val="008D17DC"/>
    <w:rsid w:val="008D1978"/>
    <w:rsid w:val="008D19CE"/>
    <w:rsid w:val="008D19E7"/>
    <w:rsid w:val="008D1A0A"/>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8EF"/>
    <w:rsid w:val="008D2966"/>
    <w:rsid w:val="008D2A36"/>
    <w:rsid w:val="008D2AE7"/>
    <w:rsid w:val="008D2B70"/>
    <w:rsid w:val="008D2C81"/>
    <w:rsid w:val="008D2D43"/>
    <w:rsid w:val="008D2E74"/>
    <w:rsid w:val="008D2EA9"/>
    <w:rsid w:val="008D310B"/>
    <w:rsid w:val="008D3299"/>
    <w:rsid w:val="008D35A8"/>
    <w:rsid w:val="008D35BE"/>
    <w:rsid w:val="008D35C8"/>
    <w:rsid w:val="008D3781"/>
    <w:rsid w:val="008D3A2C"/>
    <w:rsid w:val="008D3B92"/>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DD7"/>
    <w:rsid w:val="008D6E46"/>
    <w:rsid w:val="008D706B"/>
    <w:rsid w:val="008D73BF"/>
    <w:rsid w:val="008D7447"/>
    <w:rsid w:val="008D74D9"/>
    <w:rsid w:val="008D77DE"/>
    <w:rsid w:val="008D7D94"/>
    <w:rsid w:val="008D7DD1"/>
    <w:rsid w:val="008D7E0B"/>
    <w:rsid w:val="008E0220"/>
    <w:rsid w:val="008E02BF"/>
    <w:rsid w:val="008E05A1"/>
    <w:rsid w:val="008E0600"/>
    <w:rsid w:val="008E08C5"/>
    <w:rsid w:val="008E08F9"/>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B71"/>
    <w:rsid w:val="008E1D46"/>
    <w:rsid w:val="008E1E33"/>
    <w:rsid w:val="008E1E43"/>
    <w:rsid w:val="008E2079"/>
    <w:rsid w:val="008E2098"/>
    <w:rsid w:val="008E20D1"/>
    <w:rsid w:val="008E20E8"/>
    <w:rsid w:val="008E2327"/>
    <w:rsid w:val="008E23D0"/>
    <w:rsid w:val="008E23E4"/>
    <w:rsid w:val="008E2508"/>
    <w:rsid w:val="008E276E"/>
    <w:rsid w:val="008E27EE"/>
    <w:rsid w:val="008E280E"/>
    <w:rsid w:val="008E28CD"/>
    <w:rsid w:val="008E2971"/>
    <w:rsid w:val="008E2991"/>
    <w:rsid w:val="008E2B50"/>
    <w:rsid w:val="008E2C63"/>
    <w:rsid w:val="008E2C9B"/>
    <w:rsid w:val="008E2F9B"/>
    <w:rsid w:val="008E30D2"/>
    <w:rsid w:val="008E361F"/>
    <w:rsid w:val="008E3638"/>
    <w:rsid w:val="008E3816"/>
    <w:rsid w:val="008E3860"/>
    <w:rsid w:val="008E391E"/>
    <w:rsid w:val="008E3926"/>
    <w:rsid w:val="008E3B47"/>
    <w:rsid w:val="008E3C35"/>
    <w:rsid w:val="008E40EA"/>
    <w:rsid w:val="008E4145"/>
    <w:rsid w:val="008E41D7"/>
    <w:rsid w:val="008E4258"/>
    <w:rsid w:val="008E4512"/>
    <w:rsid w:val="008E4591"/>
    <w:rsid w:val="008E466B"/>
    <w:rsid w:val="008E46BC"/>
    <w:rsid w:val="008E47CD"/>
    <w:rsid w:val="008E4822"/>
    <w:rsid w:val="008E49FF"/>
    <w:rsid w:val="008E4D0A"/>
    <w:rsid w:val="008E4DD7"/>
    <w:rsid w:val="008E4E0E"/>
    <w:rsid w:val="008E4FE4"/>
    <w:rsid w:val="008E5246"/>
    <w:rsid w:val="008E534B"/>
    <w:rsid w:val="008E5395"/>
    <w:rsid w:val="008E57B5"/>
    <w:rsid w:val="008E5C1B"/>
    <w:rsid w:val="008E5E63"/>
    <w:rsid w:val="008E5F6D"/>
    <w:rsid w:val="008E60E8"/>
    <w:rsid w:val="008E620B"/>
    <w:rsid w:val="008E6371"/>
    <w:rsid w:val="008E63B7"/>
    <w:rsid w:val="008E64D0"/>
    <w:rsid w:val="008E6619"/>
    <w:rsid w:val="008E68FF"/>
    <w:rsid w:val="008E693D"/>
    <w:rsid w:val="008E69AF"/>
    <w:rsid w:val="008E6B15"/>
    <w:rsid w:val="008E6D25"/>
    <w:rsid w:val="008E6DE5"/>
    <w:rsid w:val="008E6EA4"/>
    <w:rsid w:val="008E6F41"/>
    <w:rsid w:val="008E7230"/>
    <w:rsid w:val="008E7307"/>
    <w:rsid w:val="008E78CE"/>
    <w:rsid w:val="008E796C"/>
    <w:rsid w:val="008E79DA"/>
    <w:rsid w:val="008E7A35"/>
    <w:rsid w:val="008E7DA2"/>
    <w:rsid w:val="008E7F2B"/>
    <w:rsid w:val="008E7F71"/>
    <w:rsid w:val="008F036F"/>
    <w:rsid w:val="008F0747"/>
    <w:rsid w:val="008F074F"/>
    <w:rsid w:val="008F088B"/>
    <w:rsid w:val="008F0A8B"/>
    <w:rsid w:val="008F0DE0"/>
    <w:rsid w:val="008F102C"/>
    <w:rsid w:val="008F1053"/>
    <w:rsid w:val="008F1140"/>
    <w:rsid w:val="008F1204"/>
    <w:rsid w:val="008F129B"/>
    <w:rsid w:val="008F1380"/>
    <w:rsid w:val="008F140D"/>
    <w:rsid w:val="008F162E"/>
    <w:rsid w:val="008F16B2"/>
    <w:rsid w:val="008F179C"/>
    <w:rsid w:val="008F1812"/>
    <w:rsid w:val="008F1B4A"/>
    <w:rsid w:val="008F1B7E"/>
    <w:rsid w:val="008F1BC4"/>
    <w:rsid w:val="008F1D3C"/>
    <w:rsid w:val="008F1E51"/>
    <w:rsid w:val="008F1F35"/>
    <w:rsid w:val="008F1FB5"/>
    <w:rsid w:val="008F20FC"/>
    <w:rsid w:val="008F24BA"/>
    <w:rsid w:val="008F26C1"/>
    <w:rsid w:val="008F2CCE"/>
    <w:rsid w:val="008F2E99"/>
    <w:rsid w:val="008F3252"/>
    <w:rsid w:val="008F32FC"/>
    <w:rsid w:val="008F353B"/>
    <w:rsid w:val="008F35BF"/>
    <w:rsid w:val="008F36F7"/>
    <w:rsid w:val="008F3754"/>
    <w:rsid w:val="008F3AF8"/>
    <w:rsid w:val="008F3C43"/>
    <w:rsid w:val="008F3C5D"/>
    <w:rsid w:val="008F3DD0"/>
    <w:rsid w:val="008F3E62"/>
    <w:rsid w:val="008F3F91"/>
    <w:rsid w:val="008F4128"/>
    <w:rsid w:val="008F43B9"/>
    <w:rsid w:val="008F442D"/>
    <w:rsid w:val="008F453E"/>
    <w:rsid w:val="008F45FE"/>
    <w:rsid w:val="008F487B"/>
    <w:rsid w:val="008F4B06"/>
    <w:rsid w:val="008F4BA8"/>
    <w:rsid w:val="008F4BD0"/>
    <w:rsid w:val="008F4CDC"/>
    <w:rsid w:val="008F4E18"/>
    <w:rsid w:val="008F5142"/>
    <w:rsid w:val="008F5144"/>
    <w:rsid w:val="008F5283"/>
    <w:rsid w:val="008F5360"/>
    <w:rsid w:val="008F5482"/>
    <w:rsid w:val="008F569D"/>
    <w:rsid w:val="008F58DA"/>
    <w:rsid w:val="008F59FC"/>
    <w:rsid w:val="008F5A23"/>
    <w:rsid w:val="008F5A45"/>
    <w:rsid w:val="008F5A75"/>
    <w:rsid w:val="008F5BC5"/>
    <w:rsid w:val="008F5C37"/>
    <w:rsid w:val="008F5F69"/>
    <w:rsid w:val="008F5F9D"/>
    <w:rsid w:val="008F64A3"/>
    <w:rsid w:val="008F6533"/>
    <w:rsid w:val="008F67A6"/>
    <w:rsid w:val="008F67CF"/>
    <w:rsid w:val="008F6B3B"/>
    <w:rsid w:val="008F6E27"/>
    <w:rsid w:val="008F6FD6"/>
    <w:rsid w:val="008F716E"/>
    <w:rsid w:val="008F72C0"/>
    <w:rsid w:val="008F7302"/>
    <w:rsid w:val="008F7537"/>
    <w:rsid w:val="008F762D"/>
    <w:rsid w:val="008F787F"/>
    <w:rsid w:val="008F7FDC"/>
    <w:rsid w:val="009003BD"/>
    <w:rsid w:val="00900412"/>
    <w:rsid w:val="009007B3"/>
    <w:rsid w:val="009009EE"/>
    <w:rsid w:val="00900E77"/>
    <w:rsid w:val="00900F32"/>
    <w:rsid w:val="009010F6"/>
    <w:rsid w:val="00901210"/>
    <w:rsid w:val="00901592"/>
    <w:rsid w:val="009016DC"/>
    <w:rsid w:val="00901757"/>
    <w:rsid w:val="00901C30"/>
    <w:rsid w:val="00901D64"/>
    <w:rsid w:val="00901D96"/>
    <w:rsid w:val="00901E19"/>
    <w:rsid w:val="00901FA5"/>
    <w:rsid w:val="0090200A"/>
    <w:rsid w:val="009021B3"/>
    <w:rsid w:val="009021F2"/>
    <w:rsid w:val="0090226A"/>
    <w:rsid w:val="009023D1"/>
    <w:rsid w:val="009023DB"/>
    <w:rsid w:val="00902415"/>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CEE"/>
    <w:rsid w:val="00903DCB"/>
    <w:rsid w:val="00903DD9"/>
    <w:rsid w:val="00903ECB"/>
    <w:rsid w:val="00904059"/>
    <w:rsid w:val="009042EA"/>
    <w:rsid w:val="009045AD"/>
    <w:rsid w:val="0090484C"/>
    <w:rsid w:val="00904CEC"/>
    <w:rsid w:val="00904DD1"/>
    <w:rsid w:val="00904F6A"/>
    <w:rsid w:val="00904FC8"/>
    <w:rsid w:val="009050CE"/>
    <w:rsid w:val="0090554B"/>
    <w:rsid w:val="009055DB"/>
    <w:rsid w:val="009056AD"/>
    <w:rsid w:val="00905995"/>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510"/>
    <w:rsid w:val="0090760D"/>
    <w:rsid w:val="00907A9A"/>
    <w:rsid w:val="00907B87"/>
    <w:rsid w:val="00907B93"/>
    <w:rsid w:val="00907C56"/>
    <w:rsid w:val="00907CEC"/>
    <w:rsid w:val="00907F57"/>
    <w:rsid w:val="00907F6B"/>
    <w:rsid w:val="00910085"/>
    <w:rsid w:val="00910293"/>
    <w:rsid w:val="00910347"/>
    <w:rsid w:val="0091056A"/>
    <w:rsid w:val="009105C3"/>
    <w:rsid w:val="0091069D"/>
    <w:rsid w:val="009106A6"/>
    <w:rsid w:val="0091081C"/>
    <w:rsid w:val="0091089A"/>
    <w:rsid w:val="00910AE9"/>
    <w:rsid w:val="00910C93"/>
    <w:rsid w:val="00910CAA"/>
    <w:rsid w:val="00910FC1"/>
    <w:rsid w:val="00911198"/>
    <w:rsid w:val="009111A4"/>
    <w:rsid w:val="009112DA"/>
    <w:rsid w:val="0091137A"/>
    <w:rsid w:val="009113CE"/>
    <w:rsid w:val="00911455"/>
    <w:rsid w:val="009114A8"/>
    <w:rsid w:val="00911714"/>
    <w:rsid w:val="00911A5A"/>
    <w:rsid w:val="00911D35"/>
    <w:rsid w:val="00911D80"/>
    <w:rsid w:val="00911D83"/>
    <w:rsid w:val="00911EEF"/>
    <w:rsid w:val="009122B7"/>
    <w:rsid w:val="00912650"/>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B74"/>
    <w:rsid w:val="00913CE6"/>
    <w:rsid w:val="00913F52"/>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98B"/>
    <w:rsid w:val="009159F4"/>
    <w:rsid w:val="00915ACC"/>
    <w:rsid w:val="00915C12"/>
    <w:rsid w:val="00915C27"/>
    <w:rsid w:val="00916410"/>
    <w:rsid w:val="00916413"/>
    <w:rsid w:val="009165AD"/>
    <w:rsid w:val="0091680F"/>
    <w:rsid w:val="00916989"/>
    <w:rsid w:val="00916BC2"/>
    <w:rsid w:val="00916FD0"/>
    <w:rsid w:val="00917028"/>
    <w:rsid w:val="0091712F"/>
    <w:rsid w:val="00917167"/>
    <w:rsid w:val="009171B1"/>
    <w:rsid w:val="009171B3"/>
    <w:rsid w:val="00917282"/>
    <w:rsid w:val="00917463"/>
    <w:rsid w:val="009175BC"/>
    <w:rsid w:val="009175BF"/>
    <w:rsid w:val="0091774A"/>
    <w:rsid w:val="00917945"/>
    <w:rsid w:val="00917980"/>
    <w:rsid w:val="00917B34"/>
    <w:rsid w:val="00917D74"/>
    <w:rsid w:val="00917F70"/>
    <w:rsid w:val="00917F81"/>
    <w:rsid w:val="00920290"/>
    <w:rsid w:val="0092033C"/>
    <w:rsid w:val="009204A0"/>
    <w:rsid w:val="00920846"/>
    <w:rsid w:val="00920BDC"/>
    <w:rsid w:val="00920FAB"/>
    <w:rsid w:val="009210AE"/>
    <w:rsid w:val="0092177D"/>
    <w:rsid w:val="009217B7"/>
    <w:rsid w:val="00921872"/>
    <w:rsid w:val="0092189D"/>
    <w:rsid w:val="009219CA"/>
    <w:rsid w:val="00921B2A"/>
    <w:rsid w:val="00921D26"/>
    <w:rsid w:val="00921D3F"/>
    <w:rsid w:val="009220C3"/>
    <w:rsid w:val="00922267"/>
    <w:rsid w:val="009225AA"/>
    <w:rsid w:val="009226AE"/>
    <w:rsid w:val="009227E3"/>
    <w:rsid w:val="009227F9"/>
    <w:rsid w:val="0092296F"/>
    <w:rsid w:val="00922A41"/>
    <w:rsid w:val="00922B96"/>
    <w:rsid w:val="00922CB3"/>
    <w:rsid w:val="00922D0A"/>
    <w:rsid w:val="00922E89"/>
    <w:rsid w:val="009230A3"/>
    <w:rsid w:val="0092314A"/>
    <w:rsid w:val="00923168"/>
    <w:rsid w:val="009232F4"/>
    <w:rsid w:val="00923A45"/>
    <w:rsid w:val="009241AD"/>
    <w:rsid w:val="009242DB"/>
    <w:rsid w:val="009242DE"/>
    <w:rsid w:val="00924305"/>
    <w:rsid w:val="009245AA"/>
    <w:rsid w:val="00924899"/>
    <w:rsid w:val="00924BEA"/>
    <w:rsid w:val="00924CEE"/>
    <w:rsid w:val="00925037"/>
    <w:rsid w:val="009250C7"/>
    <w:rsid w:val="0092512C"/>
    <w:rsid w:val="0092541F"/>
    <w:rsid w:val="009256F3"/>
    <w:rsid w:val="0092576C"/>
    <w:rsid w:val="00925B96"/>
    <w:rsid w:val="00925C9C"/>
    <w:rsid w:val="00925F24"/>
    <w:rsid w:val="00925F3A"/>
    <w:rsid w:val="00925FD1"/>
    <w:rsid w:val="009260B2"/>
    <w:rsid w:val="009261A0"/>
    <w:rsid w:val="00926246"/>
    <w:rsid w:val="009262E2"/>
    <w:rsid w:val="00926345"/>
    <w:rsid w:val="00926757"/>
    <w:rsid w:val="00926A1A"/>
    <w:rsid w:val="00926BBA"/>
    <w:rsid w:val="00926CA7"/>
    <w:rsid w:val="00926D7B"/>
    <w:rsid w:val="00927199"/>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1E38"/>
    <w:rsid w:val="0093202E"/>
    <w:rsid w:val="0093205E"/>
    <w:rsid w:val="00932079"/>
    <w:rsid w:val="00932171"/>
    <w:rsid w:val="00932177"/>
    <w:rsid w:val="00932383"/>
    <w:rsid w:val="009323F8"/>
    <w:rsid w:val="00932429"/>
    <w:rsid w:val="00932627"/>
    <w:rsid w:val="00932662"/>
    <w:rsid w:val="009327D1"/>
    <w:rsid w:val="00932D8C"/>
    <w:rsid w:val="009332CC"/>
    <w:rsid w:val="009332E4"/>
    <w:rsid w:val="00933467"/>
    <w:rsid w:val="009336DB"/>
    <w:rsid w:val="0093394F"/>
    <w:rsid w:val="009339B6"/>
    <w:rsid w:val="009339B8"/>
    <w:rsid w:val="00933C02"/>
    <w:rsid w:val="00933DF1"/>
    <w:rsid w:val="009340B1"/>
    <w:rsid w:val="009340E1"/>
    <w:rsid w:val="0093443A"/>
    <w:rsid w:val="009348AD"/>
    <w:rsid w:val="00934AA8"/>
    <w:rsid w:val="00934C24"/>
    <w:rsid w:val="00934D38"/>
    <w:rsid w:val="00934DBF"/>
    <w:rsid w:val="00934E3C"/>
    <w:rsid w:val="00934EE2"/>
    <w:rsid w:val="0093532A"/>
    <w:rsid w:val="0093548E"/>
    <w:rsid w:val="009356B6"/>
    <w:rsid w:val="00935766"/>
    <w:rsid w:val="009357C4"/>
    <w:rsid w:val="009357D6"/>
    <w:rsid w:val="00935954"/>
    <w:rsid w:val="00935CCE"/>
    <w:rsid w:val="00935FAE"/>
    <w:rsid w:val="00936182"/>
    <w:rsid w:val="009363FB"/>
    <w:rsid w:val="0093647C"/>
    <w:rsid w:val="009364CF"/>
    <w:rsid w:val="0093666D"/>
    <w:rsid w:val="00936688"/>
    <w:rsid w:val="009366CC"/>
    <w:rsid w:val="00936B0C"/>
    <w:rsid w:val="00936C10"/>
    <w:rsid w:val="00936C9D"/>
    <w:rsid w:val="00936F15"/>
    <w:rsid w:val="00937001"/>
    <w:rsid w:val="009371CB"/>
    <w:rsid w:val="00937488"/>
    <w:rsid w:val="00937722"/>
    <w:rsid w:val="0093778A"/>
    <w:rsid w:val="00937F67"/>
    <w:rsid w:val="0094036C"/>
    <w:rsid w:val="00940463"/>
    <w:rsid w:val="0094083A"/>
    <w:rsid w:val="00940C94"/>
    <w:rsid w:val="00940CDC"/>
    <w:rsid w:val="00940DD0"/>
    <w:rsid w:val="00940E2F"/>
    <w:rsid w:val="00941099"/>
    <w:rsid w:val="00941157"/>
    <w:rsid w:val="009413D4"/>
    <w:rsid w:val="009417FC"/>
    <w:rsid w:val="00941815"/>
    <w:rsid w:val="0094194F"/>
    <w:rsid w:val="00941FC4"/>
    <w:rsid w:val="00942078"/>
    <w:rsid w:val="00942496"/>
    <w:rsid w:val="009425B9"/>
    <w:rsid w:val="009426CB"/>
    <w:rsid w:val="009427A9"/>
    <w:rsid w:val="00942A35"/>
    <w:rsid w:val="00942CA9"/>
    <w:rsid w:val="00942DD8"/>
    <w:rsid w:val="00942ED9"/>
    <w:rsid w:val="009430FA"/>
    <w:rsid w:val="00943266"/>
    <w:rsid w:val="009435A4"/>
    <w:rsid w:val="009438A2"/>
    <w:rsid w:val="00943AEE"/>
    <w:rsid w:val="00943C72"/>
    <w:rsid w:val="00943D79"/>
    <w:rsid w:val="00943D8D"/>
    <w:rsid w:val="00943E0A"/>
    <w:rsid w:val="00943E15"/>
    <w:rsid w:val="00943ED2"/>
    <w:rsid w:val="009440FE"/>
    <w:rsid w:val="00944106"/>
    <w:rsid w:val="0094450B"/>
    <w:rsid w:val="00944515"/>
    <w:rsid w:val="00944882"/>
    <w:rsid w:val="009450C3"/>
    <w:rsid w:val="00945167"/>
    <w:rsid w:val="0094549C"/>
    <w:rsid w:val="00945516"/>
    <w:rsid w:val="009458B4"/>
    <w:rsid w:val="00945998"/>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70F9"/>
    <w:rsid w:val="009472A8"/>
    <w:rsid w:val="009474DA"/>
    <w:rsid w:val="00947757"/>
    <w:rsid w:val="00947768"/>
    <w:rsid w:val="0094781A"/>
    <w:rsid w:val="00947AE1"/>
    <w:rsid w:val="00947DAA"/>
    <w:rsid w:val="00947F4C"/>
    <w:rsid w:val="009501F7"/>
    <w:rsid w:val="009506EC"/>
    <w:rsid w:val="009507CE"/>
    <w:rsid w:val="0095094D"/>
    <w:rsid w:val="00950BE2"/>
    <w:rsid w:val="00950CAF"/>
    <w:rsid w:val="00950F39"/>
    <w:rsid w:val="009510ED"/>
    <w:rsid w:val="009511FD"/>
    <w:rsid w:val="0095134E"/>
    <w:rsid w:val="009515B8"/>
    <w:rsid w:val="009515CD"/>
    <w:rsid w:val="0095160F"/>
    <w:rsid w:val="00951D1F"/>
    <w:rsid w:val="00951D55"/>
    <w:rsid w:val="00951EE1"/>
    <w:rsid w:val="00951FAD"/>
    <w:rsid w:val="00952068"/>
    <w:rsid w:val="009520ED"/>
    <w:rsid w:val="009521C5"/>
    <w:rsid w:val="009524DC"/>
    <w:rsid w:val="0095253B"/>
    <w:rsid w:val="009527BB"/>
    <w:rsid w:val="0095285E"/>
    <w:rsid w:val="00952890"/>
    <w:rsid w:val="0095290E"/>
    <w:rsid w:val="00952A4D"/>
    <w:rsid w:val="00952D9B"/>
    <w:rsid w:val="00952F87"/>
    <w:rsid w:val="00953065"/>
    <w:rsid w:val="00953724"/>
    <w:rsid w:val="00953BCC"/>
    <w:rsid w:val="00953C5F"/>
    <w:rsid w:val="00953F7A"/>
    <w:rsid w:val="00953FBE"/>
    <w:rsid w:val="00954165"/>
    <w:rsid w:val="00954489"/>
    <w:rsid w:val="00954546"/>
    <w:rsid w:val="009546AE"/>
    <w:rsid w:val="00954C02"/>
    <w:rsid w:val="00954DED"/>
    <w:rsid w:val="00954E43"/>
    <w:rsid w:val="00954F78"/>
    <w:rsid w:val="00954FF0"/>
    <w:rsid w:val="009550AF"/>
    <w:rsid w:val="00955329"/>
    <w:rsid w:val="0095548A"/>
    <w:rsid w:val="009556DE"/>
    <w:rsid w:val="009561B7"/>
    <w:rsid w:val="009561BA"/>
    <w:rsid w:val="00956461"/>
    <w:rsid w:val="00956508"/>
    <w:rsid w:val="009566DA"/>
    <w:rsid w:val="009569B0"/>
    <w:rsid w:val="00956CE1"/>
    <w:rsid w:val="00956D00"/>
    <w:rsid w:val="00956D72"/>
    <w:rsid w:val="00956E0F"/>
    <w:rsid w:val="00956F94"/>
    <w:rsid w:val="00956FB2"/>
    <w:rsid w:val="00957228"/>
    <w:rsid w:val="00957243"/>
    <w:rsid w:val="009575D8"/>
    <w:rsid w:val="009578CE"/>
    <w:rsid w:val="00957B10"/>
    <w:rsid w:val="00957CC6"/>
    <w:rsid w:val="00957D0A"/>
    <w:rsid w:val="00957E06"/>
    <w:rsid w:val="00957F4B"/>
    <w:rsid w:val="00957FE0"/>
    <w:rsid w:val="00960020"/>
    <w:rsid w:val="009600EF"/>
    <w:rsid w:val="0096018B"/>
    <w:rsid w:val="00960370"/>
    <w:rsid w:val="0096060F"/>
    <w:rsid w:val="0096080F"/>
    <w:rsid w:val="009609C2"/>
    <w:rsid w:val="00960AAA"/>
    <w:rsid w:val="00960CC8"/>
    <w:rsid w:val="00960E52"/>
    <w:rsid w:val="00960FC8"/>
    <w:rsid w:val="00960FD7"/>
    <w:rsid w:val="0096122B"/>
    <w:rsid w:val="009612A9"/>
    <w:rsid w:val="0096138C"/>
    <w:rsid w:val="00961394"/>
    <w:rsid w:val="00961491"/>
    <w:rsid w:val="009614E6"/>
    <w:rsid w:val="009615E6"/>
    <w:rsid w:val="0096174F"/>
    <w:rsid w:val="00961A75"/>
    <w:rsid w:val="00961B7D"/>
    <w:rsid w:val="00961E4C"/>
    <w:rsid w:val="00961F6A"/>
    <w:rsid w:val="009622E0"/>
    <w:rsid w:val="00962582"/>
    <w:rsid w:val="00962789"/>
    <w:rsid w:val="00962A2F"/>
    <w:rsid w:val="00962BDE"/>
    <w:rsid w:val="00962D07"/>
    <w:rsid w:val="00962D59"/>
    <w:rsid w:val="00962F5C"/>
    <w:rsid w:val="009631CE"/>
    <w:rsid w:val="00963547"/>
    <w:rsid w:val="009635F8"/>
    <w:rsid w:val="00963AF1"/>
    <w:rsid w:val="00963D9F"/>
    <w:rsid w:val="00963DB1"/>
    <w:rsid w:val="00963FBB"/>
    <w:rsid w:val="00964012"/>
    <w:rsid w:val="00964096"/>
    <w:rsid w:val="0096428C"/>
    <w:rsid w:val="00964592"/>
    <w:rsid w:val="009645E6"/>
    <w:rsid w:val="009646B6"/>
    <w:rsid w:val="009646D7"/>
    <w:rsid w:val="0096483D"/>
    <w:rsid w:val="009648D8"/>
    <w:rsid w:val="00964C48"/>
    <w:rsid w:val="00964DF3"/>
    <w:rsid w:val="00965009"/>
    <w:rsid w:val="0096502C"/>
    <w:rsid w:val="00965205"/>
    <w:rsid w:val="009654B1"/>
    <w:rsid w:val="009655B4"/>
    <w:rsid w:val="009655D5"/>
    <w:rsid w:val="009658EE"/>
    <w:rsid w:val="00965996"/>
    <w:rsid w:val="00965CDF"/>
    <w:rsid w:val="00966092"/>
    <w:rsid w:val="009660B4"/>
    <w:rsid w:val="00966560"/>
    <w:rsid w:val="009666C7"/>
    <w:rsid w:val="00966B00"/>
    <w:rsid w:val="00966BA3"/>
    <w:rsid w:val="00966DEF"/>
    <w:rsid w:val="00967114"/>
    <w:rsid w:val="00967175"/>
    <w:rsid w:val="009672CF"/>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B9B"/>
    <w:rsid w:val="00972BA0"/>
    <w:rsid w:val="00972CA7"/>
    <w:rsid w:val="00972E9B"/>
    <w:rsid w:val="00972F23"/>
    <w:rsid w:val="00973160"/>
    <w:rsid w:val="00973601"/>
    <w:rsid w:val="009737AA"/>
    <w:rsid w:val="00973933"/>
    <w:rsid w:val="00973B8F"/>
    <w:rsid w:val="00973BF8"/>
    <w:rsid w:val="00973C13"/>
    <w:rsid w:val="00973CCB"/>
    <w:rsid w:val="00973F1E"/>
    <w:rsid w:val="00973FAA"/>
    <w:rsid w:val="0097414D"/>
    <w:rsid w:val="00974172"/>
    <w:rsid w:val="009743DA"/>
    <w:rsid w:val="00974486"/>
    <w:rsid w:val="009744DA"/>
    <w:rsid w:val="00974673"/>
    <w:rsid w:val="00974752"/>
    <w:rsid w:val="00974855"/>
    <w:rsid w:val="00974B58"/>
    <w:rsid w:val="00974C7C"/>
    <w:rsid w:val="00974E47"/>
    <w:rsid w:val="00974FAD"/>
    <w:rsid w:val="00975109"/>
    <w:rsid w:val="009752E6"/>
    <w:rsid w:val="009754D9"/>
    <w:rsid w:val="00975554"/>
    <w:rsid w:val="009756EC"/>
    <w:rsid w:val="009757FC"/>
    <w:rsid w:val="00975C27"/>
    <w:rsid w:val="00975CB2"/>
    <w:rsid w:val="00975EB1"/>
    <w:rsid w:val="0097607E"/>
    <w:rsid w:val="00976476"/>
    <w:rsid w:val="009764C8"/>
    <w:rsid w:val="0097688D"/>
    <w:rsid w:val="00976917"/>
    <w:rsid w:val="00976A0B"/>
    <w:rsid w:val="00976BF0"/>
    <w:rsid w:val="00976CDB"/>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85C"/>
    <w:rsid w:val="0098192F"/>
    <w:rsid w:val="00981B2F"/>
    <w:rsid w:val="00981FC3"/>
    <w:rsid w:val="00982173"/>
    <w:rsid w:val="0098233C"/>
    <w:rsid w:val="009825E1"/>
    <w:rsid w:val="009826AA"/>
    <w:rsid w:val="00982867"/>
    <w:rsid w:val="009829B3"/>
    <w:rsid w:val="00982A06"/>
    <w:rsid w:val="00982CAB"/>
    <w:rsid w:val="00982E6F"/>
    <w:rsid w:val="00983017"/>
    <w:rsid w:val="0098304A"/>
    <w:rsid w:val="009830A4"/>
    <w:rsid w:val="009834BF"/>
    <w:rsid w:val="00983592"/>
    <w:rsid w:val="009835B1"/>
    <w:rsid w:val="0098367C"/>
    <w:rsid w:val="009837EC"/>
    <w:rsid w:val="00983807"/>
    <w:rsid w:val="0098382B"/>
    <w:rsid w:val="00983C4B"/>
    <w:rsid w:val="00983E20"/>
    <w:rsid w:val="00984308"/>
    <w:rsid w:val="00984318"/>
    <w:rsid w:val="009843D7"/>
    <w:rsid w:val="00984452"/>
    <w:rsid w:val="0098451D"/>
    <w:rsid w:val="00984560"/>
    <w:rsid w:val="00984F27"/>
    <w:rsid w:val="009850EE"/>
    <w:rsid w:val="009851EB"/>
    <w:rsid w:val="009853E2"/>
    <w:rsid w:val="0098542D"/>
    <w:rsid w:val="009856B5"/>
    <w:rsid w:val="009856FB"/>
    <w:rsid w:val="00985774"/>
    <w:rsid w:val="009859C5"/>
    <w:rsid w:val="00985BDB"/>
    <w:rsid w:val="00985D0A"/>
    <w:rsid w:val="00985F4D"/>
    <w:rsid w:val="00986263"/>
    <w:rsid w:val="00986417"/>
    <w:rsid w:val="00986671"/>
    <w:rsid w:val="00986741"/>
    <w:rsid w:val="009867BF"/>
    <w:rsid w:val="00986859"/>
    <w:rsid w:val="00986A6B"/>
    <w:rsid w:val="00986B37"/>
    <w:rsid w:val="00986D2B"/>
    <w:rsid w:val="00986EDB"/>
    <w:rsid w:val="00986F30"/>
    <w:rsid w:val="00987011"/>
    <w:rsid w:val="009872A6"/>
    <w:rsid w:val="009875DE"/>
    <w:rsid w:val="009877B6"/>
    <w:rsid w:val="00987860"/>
    <w:rsid w:val="00987C7A"/>
    <w:rsid w:val="00987D02"/>
    <w:rsid w:val="00987D40"/>
    <w:rsid w:val="009901F3"/>
    <w:rsid w:val="00990215"/>
    <w:rsid w:val="009902A7"/>
    <w:rsid w:val="00990756"/>
    <w:rsid w:val="009908A1"/>
    <w:rsid w:val="00990AC7"/>
    <w:rsid w:val="00990D0C"/>
    <w:rsid w:val="00990DDB"/>
    <w:rsid w:val="00990EF8"/>
    <w:rsid w:val="00991297"/>
    <w:rsid w:val="0099131A"/>
    <w:rsid w:val="00991459"/>
    <w:rsid w:val="009915A3"/>
    <w:rsid w:val="009915FC"/>
    <w:rsid w:val="0099189B"/>
    <w:rsid w:val="009919C0"/>
    <w:rsid w:val="00991A10"/>
    <w:rsid w:val="00991A49"/>
    <w:rsid w:val="00991BAE"/>
    <w:rsid w:val="00991BC8"/>
    <w:rsid w:val="00991F6C"/>
    <w:rsid w:val="00992226"/>
    <w:rsid w:val="009923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A5"/>
    <w:rsid w:val="009945FF"/>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AB9"/>
    <w:rsid w:val="00996B9D"/>
    <w:rsid w:val="00996BAC"/>
    <w:rsid w:val="00996F5E"/>
    <w:rsid w:val="00996FE4"/>
    <w:rsid w:val="009970B1"/>
    <w:rsid w:val="009971A6"/>
    <w:rsid w:val="009971A8"/>
    <w:rsid w:val="009973C0"/>
    <w:rsid w:val="009975A4"/>
    <w:rsid w:val="009976EB"/>
    <w:rsid w:val="009976F7"/>
    <w:rsid w:val="0099788F"/>
    <w:rsid w:val="0099793D"/>
    <w:rsid w:val="00997A50"/>
    <w:rsid w:val="00997EA0"/>
    <w:rsid w:val="00997EB2"/>
    <w:rsid w:val="00997ED5"/>
    <w:rsid w:val="009A00F7"/>
    <w:rsid w:val="009A02BB"/>
    <w:rsid w:val="009A03C5"/>
    <w:rsid w:val="009A052E"/>
    <w:rsid w:val="009A0657"/>
    <w:rsid w:val="009A066A"/>
    <w:rsid w:val="009A07B1"/>
    <w:rsid w:val="009A0813"/>
    <w:rsid w:val="009A0888"/>
    <w:rsid w:val="009A09A8"/>
    <w:rsid w:val="009A0A12"/>
    <w:rsid w:val="009A0B97"/>
    <w:rsid w:val="009A0BF2"/>
    <w:rsid w:val="009A0D2D"/>
    <w:rsid w:val="009A0EC3"/>
    <w:rsid w:val="009A1370"/>
    <w:rsid w:val="009A1391"/>
    <w:rsid w:val="009A14C8"/>
    <w:rsid w:val="009A17E7"/>
    <w:rsid w:val="009A1846"/>
    <w:rsid w:val="009A1965"/>
    <w:rsid w:val="009A19D2"/>
    <w:rsid w:val="009A1C53"/>
    <w:rsid w:val="009A1D66"/>
    <w:rsid w:val="009A1EE4"/>
    <w:rsid w:val="009A1F0E"/>
    <w:rsid w:val="009A22E2"/>
    <w:rsid w:val="009A2488"/>
    <w:rsid w:val="009A2550"/>
    <w:rsid w:val="009A2735"/>
    <w:rsid w:val="009A2DAF"/>
    <w:rsid w:val="009A2E04"/>
    <w:rsid w:val="009A2EF4"/>
    <w:rsid w:val="009A2FCB"/>
    <w:rsid w:val="009A2FEA"/>
    <w:rsid w:val="009A308D"/>
    <w:rsid w:val="009A3598"/>
    <w:rsid w:val="009A35A6"/>
    <w:rsid w:val="009A35FD"/>
    <w:rsid w:val="009A38A4"/>
    <w:rsid w:val="009A3A82"/>
    <w:rsid w:val="009A3CED"/>
    <w:rsid w:val="009A3D4D"/>
    <w:rsid w:val="009A3FDD"/>
    <w:rsid w:val="009A4200"/>
    <w:rsid w:val="009A43C9"/>
    <w:rsid w:val="009A447D"/>
    <w:rsid w:val="009A4543"/>
    <w:rsid w:val="009A46E2"/>
    <w:rsid w:val="009A4746"/>
    <w:rsid w:val="009A4B98"/>
    <w:rsid w:val="009A4DAE"/>
    <w:rsid w:val="009A4EFF"/>
    <w:rsid w:val="009A4F86"/>
    <w:rsid w:val="009A52B5"/>
    <w:rsid w:val="009A5477"/>
    <w:rsid w:val="009A57C1"/>
    <w:rsid w:val="009A57C4"/>
    <w:rsid w:val="009A58AA"/>
    <w:rsid w:val="009A58F2"/>
    <w:rsid w:val="009A5AD7"/>
    <w:rsid w:val="009A5B31"/>
    <w:rsid w:val="009A5C55"/>
    <w:rsid w:val="009A6189"/>
    <w:rsid w:val="009A62CC"/>
    <w:rsid w:val="009A6345"/>
    <w:rsid w:val="009A635B"/>
    <w:rsid w:val="009A645F"/>
    <w:rsid w:val="009A64DE"/>
    <w:rsid w:val="009A6857"/>
    <w:rsid w:val="009A69EF"/>
    <w:rsid w:val="009A6A4F"/>
    <w:rsid w:val="009A6CEC"/>
    <w:rsid w:val="009A6DD4"/>
    <w:rsid w:val="009A7103"/>
    <w:rsid w:val="009A717B"/>
    <w:rsid w:val="009A718A"/>
    <w:rsid w:val="009A722A"/>
    <w:rsid w:val="009A73BC"/>
    <w:rsid w:val="009A78E6"/>
    <w:rsid w:val="009A7DBB"/>
    <w:rsid w:val="009B0026"/>
    <w:rsid w:val="009B005E"/>
    <w:rsid w:val="009B0416"/>
    <w:rsid w:val="009B0593"/>
    <w:rsid w:val="009B065E"/>
    <w:rsid w:val="009B0910"/>
    <w:rsid w:val="009B0B81"/>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F"/>
    <w:rsid w:val="009B2B76"/>
    <w:rsid w:val="009B2F3D"/>
    <w:rsid w:val="009B3041"/>
    <w:rsid w:val="009B3213"/>
    <w:rsid w:val="009B335A"/>
    <w:rsid w:val="009B35BB"/>
    <w:rsid w:val="009B360A"/>
    <w:rsid w:val="009B3A1E"/>
    <w:rsid w:val="009B3B88"/>
    <w:rsid w:val="009B40A5"/>
    <w:rsid w:val="009B420E"/>
    <w:rsid w:val="009B4253"/>
    <w:rsid w:val="009B4339"/>
    <w:rsid w:val="009B44CF"/>
    <w:rsid w:val="009B4545"/>
    <w:rsid w:val="009B461C"/>
    <w:rsid w:val="009B4707"/>
    <w:rsid w:val="009B4733"/>
    <w:rsid w:val="009B4885"/>
    <w:rsid w:val="009B4931"/>
    <w:rsid w:val="009B4A1B"/>
    <w:rsid w:val="009B4A9B"/>
    <w:rsid w:val="009B4AFE"/>
    <w:rsid w:val="009B4B62"/>
    <w:rsid w:val="009B4BCF"/>
    <w:rsid w:val="009B4F28"/>
    <w:rsid w:val="009B5396"/>
    <w:rsid w:val="009B54EE"/>
    <w:rsid w:val="009B5658"/>
    <w:rsid w:val="009B567A"/>
    <w:rsid w:val="009B57F4"/>
    <w:rsid w:val="009B5886"/>
    <w:rsid w:val="009B58C0"/>
    <w:rsid w:val="009B5983"/>
    <w:rsid w:val="009B59EA"/>
    <w:rsid w:val="009B5A1C"/>
    <w:rsid w:val="009B5B9E"/>
    <w:rsid w:val="009B5F1D"/>
    <w:rsid w:val="009B60BF"/>
    <w:rsid w:val="009B622F"/>
    <w:rsid w:val="009B63F4"/>
    <w:rsid w:val="009B6535"/>
    <w:rsid w:val="009B653E"/>
    <w:rsid w:val="009B66A2"/>
    <w:rsid w:val="009B6877"/>
    <w:rsid w:val="009B68E8"/>
    <w:rsid w:val="009B6E59"/>
    <w:rsid w:val="009B6E9B"/>
    <w:rsid w:val="009B6FE2"/>
    <w:rsid w:val="009B7041"/>
    <w:rsid w:val="009B7119"/>
    <w:rsid w:val="009B720D"/>
    <w:rsid w:val="009B7214"/>
    <w:rsid w:val="009B7609"/>
    <w:rsid w:val="009B76C2"/>
    <w:rsid w:val="009B77EB"/>
    <w:rsid w:val="009B77F1"/>
    <w:rsid w:val="009B78D5"/>
    <w:rsid w:val="009B78F5"/>
    <w:rsid w:val="009B7918"/>
    <w:rsid w:val="009B7A86"/>
    <w:rsid w:val="009B7BBF"/>
    <w:rsid w:val="009B7C13"/>
    <w:rsid w:val="009B7C68"/>
    <w:rsid w:val="009B7C6F"/>
    <w:rsid w:val="009B7D13"/>
    <w:rsid w:val="009B7E76"/>
    <w:rsid w:val="009B7E7B"/>
    <w:rsid w:val="009B7EE6"/>
    <w:rsid w:val="009B7F76"/>
    <w:rsid w:val="009B7FF7"/>
    <w:rsid w:val="009C00FC"/>
    <w:rsid w:val="009C0307"/>
    <w:rsid w:val="009C0371"/>
    <w:rsid w:val="009C0387"/>
    <w:rsid w:val="009C046D"/>
    <w:rsid w:val="009C04B6"/>
    <w:rsid w:val="009C04FA"/>
    <w:rsid w:val="009C05BE"/>
    <w:rsid w:val="009C0A08"/>
    <w:rsid w:val="009C0A6A"/>
    <w:rsid w:val="009C0CB0"/>
    <w:rsid w:val="009C0E62"/>
    <w:rsid w:val="009C0EA3"/>
    <w:rsid w:val="009C0EED"/>
    <w:rsid w:val="009C11CE"/>
    <w:rsid w:val="009C124D"/>
    <w:rsid w:val="009C1327"/>
    <w:rsid w:val="009C15F6"/>
    <w:rsid w:val="009C186B"/>
    <w:rsid w:val="009C18E0"/>
    <w:rsid w:val="009C19F4"/>
    <w:rsid w:val="009C1BB2"/>
    <w:rsid w:val="009C1E0B"/>
    <w:rsid w:val="009C2016"/>
    <w:rsid w:val="009C204C"/>
    <w:rsid w:val="009C2152"/>
    <w:rsid w:val="009C219D"/>
    <w:rsid w:val="009C2212"/>
    <w:rsid w:val="009C24A6"/>
    <w:rsid w:val="009C2539"/>
    <w:rsid w:val="009C2A01"/>
    <w:rsid w:val="009C2A37"/>
    <w:rsid w:val="009C2B86"/>
    <w:rsid w:val="009C2C90"/>
    <w:rsid w:val="009C2CE0"/>
    <w:rsid w:val="009C2E34"/>
    <w:rsid w:val="009C2E44"/>
    <w:rsid w:val="009C30CF"/>
    <w:rsid w:val="009C316D"/>
    <w:rsid w:val="009C3848"/>
    <w:rsid w:val="009C38C1"/>
    <w:rsid w:val="009C38F3"/>
    <w:rsid w:val="009C3966"/>
    <w:rsid w:val="009C3B8B"/>
    <w:rsid w:val="009C3F81"/>
    <w:rsid w:val="009C4167"/>
    <w:rsid w:val="009C4271"/>
    <w:rsid w:val="009C4442"/>
    <w:rsid w:val="009C494D"/>
    <w:rsid w:val="009C4965"/>
    <w:rsid w:val="009C4DD1"/>
    <w:rsid w:val="009C4E0E"/>
    <w:rsid w:val="009C5162"/>
    <w:rsid w:val="009C530E"/>
    <w:rsid w:val="009C53FD"/>
    <w:rsid w:val="009C540B"/>
    <w:rsid w:val="009C540C"/>
    <w:rsid w:val="009C557F"/>
    <w:rsid w:val="009C5933"/>
    <w:rsid w:val="009C5959"/>
    <w:rsid w:val="009C5A51"/>
    <w:rsid w:val="009C5AC2"/>
    <w:rsid w:val="009C5B64"/>
    <w:rsid w:val="009C5CFC"/>
    <w:rsid w:val="009C5D2C"/>
    <w:rsid w:val="009C5D60"/>
    <w:rsid w:val="009C5DD4"/>
    <w:rsid w:val="009C6131"/>
    <w:rsid w:val="009C669D"/>
    <w:rsid w:val="009C69DC"/>
    <w:rsid w:val="009C6D06"/>
    <w:rsid w:val="009C6D52"/>
    <w:rsid w:val="009C6EDC"/>
    <w:rsid w:val="009C6F62"/>
    <w:rsid w:val="009C70BA"/>
    <w:rsid w:val="009C71CC"/>
    <w:rsid w:val="009C720A"/>
    <w:rsid w:val="009C746E"/>
    <w:rsid w:val="009C756C"/>
    <w:rsid w:val="009C75EC"/>
    <w:rsid w:val="009C78B1"/>
    <w:rsid w:val="009C7C27"/>
    <w:rsid w:val="009C7E28"/>
    <w:rsid w:val="009C7FBD"/>
    <w:rsid w:val="009D0029"/>
    <w:rsid w:val="009D003E"/>
    <w:rsid w:val="009D0057"/>
    <w:rsid w:val="009D007A"/>
    <w:rsid w:val="009D0103"/>
    <w:rsid w:val="009D0265"/>
    <w:rsid w:val="009D04CB"/>
    <w:rsid w:val="009D0660"/>
    <w:rsid w:val="009D06A3"/>
    <w:rsid w:val="009D06FD"/>
    <w:rsid w:val="009D0780"/>
    <w:rsid w:val="009D0794"/>
    <w:rsid w:val="009D0977"/>
    <w:rsid w:val="009D0CC8"/>
    <w:rsid w:val="009D0D6E"/>
    <w:rsid w:val="009D1171"/>
    <w:rsid w:val="009D12CD"/>
    <w:rsid w:val="009D138E"/>
    <w:rsid w:val="009D175D"/>
    <w:rsid w:val="009D1AEA"/>
    <w:rsid w:val="009D1B10"/>
    <w:rsid w:val="009D1B7D"/>
    <w:rsid w:val="009D1C08"/>
    <w:rsid w:val="009D1CAE"/>
    <w:rsid w:val="009D1E11"/>
    <w:rsid w:val="009D2213"/>
    <w:rsid w:val="009D22FE"/>
    <w:rsid w:val="009D231F"/>
    <w:rsid w:val="009D24D0"/>
    <w:rsid w:val="009D2702"/>
    <w:rsid w:val="009D2747"/>
    <w:rsid w:val="009D2853"/>
    <w:rsid w:val="009D28AE"/>
    <w:rsid w:val="009D2B8C"/>
    <w:rsid w:val="009D2B9D"/>
    <w:rsid w:val="009D2C9C"/>
    <w:rsid w:val="009D2DDD"/>
    <w:rsid w:val="009D2E7A"/>
    <w:rsid w:val="009D3153"/>
    <w:rsid w:val="009D320E"/>
    <w:rsid w:val="009D3394"/>
    <w:rsid w:val="009D34D0"/>
    <w:rsid w:val="009D3681"/>
    <w:rsid w:val="009D36EB"/>
    <w:rsid w:val="009D375B"/>
    <w:rsid w:val="009D3812"/>
    <w:rsid w:val="009D38AC"/>
    <w:rsid w:val="009D39D2"/>
    <w:rsid w:val="009D3B45"/>
    <w:rsid w:val="009D3CE3"/>
    <w:rsid w:val="009D3D09"/>
    <w:rsid w:val="009D3DC2"/>
    <w:rsid w:val="009D4098"/>
    <w:rsid w:val="009D4297"/>
    <w:rsid w:val="009D4601"/>
    <w:rsid w:val="009D4673"/>
    <w:rsid w:val="009D46B9"/>
    <w:rsid w:val="009D4C8B"/>
    <w:rsid w:val="009D4DF0"/>
    <w:rsid w:val="009D50BD"/>
    <w:rsid w:val="009D5138"/>
    <w:rsid w:val="009D589F"/>
    <w:rsid w:val="009D594A"/>
    <w:rsid w:val="009D5CBD"/>
    <w:rsid w:val="009D5DE6"/>
    <w:rsid w:val="009D6043"/>
    <w:rsid w:val="009D6115"/>
    <w:rsid w:val="009D61BD"/>
    <w:rsid w:val="009D6329"/>
    <w:rsid w:val="009D651D"/>
    <w:rsid w:val="009D6524"/>
    <w:rsid w:val="009D6593"/>
    <w:rsid w:val="009D6839"/>
    <w:rsid w:val="009D6A87"/>
    <w:rsid w:val="009D6CB1"/>
    <w:rsid w:val="009D6EDD"/>
    <w:rsid w:val="009D7370"/>
    <w:rsid w:val="009D770E"/>
    <w:rsid w:val="009D77F7"/>
    <w:rsid w:val="009D78B4"/>
    <w:rsid w:val="009D7BB6"/>
    <w:rsid w:val="009D7DA2"/>
    <w:rsid w:val="009D7E8B"/>
    <w:rsid w:val="009E025D"/>
    <w:rsid w:val="009E03C2"/>
    <w:rsid w:val="009E0643"/>
    <w:rsid w:val="009E0656"/>
    <w:rsid w:val="009E0C80"/>
    <w:rsid w:val="009E0CE6"/>
    <w:rsid w:val="009E0DA3"/>
    <w:rsid w:val="009E0F17"/>
    <w:rsid w:val="009E1212"/>
    <w:rsid w:val="009E1252"/>
    <w:rsid w:val="009E1346"/>
    <w:rsid w:val="009E1488"/>
    <w:rsid w:val="009E14A4"/>
    <w:rsid w:val="009E16B1"/>
    <w:rsid w:val="009E178D"/>
    <w:rsid w:val="009E1880"/>
    <w:rsid w:val="009E1A0A"/>
    <w:rsid w:val="009E1A92"/>
    <w:rsid w:val="009E1ABB"/>
    <w:rsid w:val="009E1DC0"/>
    <w:rsid w:val="009E1F4C"/>
    <w:rsid w:val="009E207E"/>
    <w:rsid w:val="009E2261"/>
    <w:rsid w:val="009E22DF"/>
    <w:rsid w:val="009E251C"/>
    <w:rsid w:val="009E26A5"/>
    <w:rsid w:val="009E270F"/>
    <w:rsid w:val="009E2952"/>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5E"/>
    <w:rsid w:val="009E53DB"/>
    <w:rsid w:val="009E544B"/>
    <w:rsid w:val="009E5558"/>
    <w:rsid w:val="009E55C7"/>
    <w:rsid w:val="009E564B"/>
    <w:rsid w:val="009E5A17"/>
    <w:rsid w:val="009E5A8A"/>
    <w:rsid w:val="009E5EE4"/>
    <w:rsid w:val="009E6066"/>
    <w:rsid w:val="009E63C6"/>
    <w:rsid w:val="009E6441"/>
    <w:rsid w:val="009E6512"/>
    <w:rsid w:val="009E657C"/>
    <w:rsid w:val="009E683C"/>
    <w:rsid w:val="009E68F5"/>
    <w:rsid w:val="009E6A81"/>
    <w:rsid w:val="009E6B0B"/>
    <w:rsid w:val="009E6BFB"/>
    <w:rsid w:val="009E6C07"/>
    <w:rsid w:val="009E6FB8"/>
    <w:rsid w:val="009E70B6"/>
    <w:rsid w:val="009E748C"/>
    <w:rsid w:val="009E74C4"/>
    <w:rsid w:val="009E7632"/>
    <w:rsid w:val="009E7942"/>
    <w:rsid w:val="009E7A6E"/>
    <w:rsid w:val="009E7BD9"/>
    <w:rsid w:val="009E7D2B"/>
    <w:rsid w:val="009E7F7F"/>
    <w:rsid w:val="009F01A9"/>
    <w:rsid w:val="009F0425"/>
    <w:rsid w:val="009F052D"/>
    <w:rsid w:val="009F092B"/>
    <w:rsid w:val="009F0952"/>
    <w:rsid w:val="009F0AAD"/>
    <w:rsid w:val="009F0B43"/>
    <w:rsid w:val="009F0BF1"/>
    <w:rsid w:val="009F0C5E"/>
    <w:rsid w:val="009F0CE6"/>
    <w:rsid w:val="009F0E41"/>
    <w:rsid w:val="009F0FAE"/>
    <w:rsid w:val="009F102F"/>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D0C"/>
    <w:rsid w:val="009F2DB5"/>
    <w:rsid w:val="009F2F78"/>
    <w:rsid w:val="009F3116"/>
    <w:rsid w:val="009F32A2"/>
    <w:rsid w:val="009F3495"/>
    <w:rsid w:val="009F36A7"/>
    <w:rsid w:val="009F374D"/>
    <w:rsid w:val="009F384F"/>
    <w:rsid w:val="009F38A9"/>
    <w:rsid w:val="009F3996"/>
    <w:rsid w:val="009F3A39"/>
    <w:rsid w:val="009F3C9B"/>
    <w:rsid w:val="009F44FA"/>
    <w:rsid w:val="009F479B"/>
    <w:rsid w:val="009F47D1"/>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EC"/>
    <w:rsid w:val="009F61DE"/>
    <w:rsid w:val="009F637A"/>
    <w:rsid w:val="009F640C"/>
    <w:rsid w:val="009F6633"/>
    <w:rsid w:val="009F668C"/>
    <w:rsid w:val="009F6765"/>
    <w:rsid w:val="009F6877"/>
    <w:rsid w:val="009F68CE"/>
    <w:rsid w:val="009F6A87"/>
    <w:rsid w:val="009F6F46"/>
    <w:rsid w:val="009F728E"/>
    <w:rsid w:val="009F72EB"/>
    <w:rsid w:val="009F7665"/>
    <w:rsid w:val="009F775D"/>
    <w:rsid w:val="009F7921"/>
    <w:rsid w:val="009F796B"/>
    <w:rsid w:val="009F797B"/>
    <w:rsid w:val="00A00184"/>
    <w:rsid w:val="00A00475"/>
    <w:rsid w:val="00A0053A"/>
    <w:rsid w:val="00A006CD"/>
    <w:rsid w:val="00A008AC"/>
    <w:rsid w:val="00A00986"/>
    <w:rsid w:val="00A00A3F"/>
    <w:rsid w:val="00A00E00"/>
    <w:rsid w:val="00A00E9D"/>
    <w:rsid w:val="00A00F82"/>
    <w:rsid w:val="00A01054"/>
    <w:rsid w:val="00A01317"/>
    <w:rsid w:val="00A01C2C"/>
    <w:rsid w:val="00A01C30"/>
    <w:rsid w:val="00A01C3F"/>
    <w:rsid w:val="00A01CC1"/>
    <w:rsid w:val="00A01F71"/>
    <w:rsid w:val="00A021AD"/>
    <w:rsid w:val="00A026B3"/>
    <w:rsid w:val="00A0273B"/>
    <w:rsid w:val="00A027B4"/>
    <w:rsid w:val="00A0292C"/>
    <w:rsid w:val="00A02B7D"/>
    <w:rsid w:val="00A02C47"/>
    <w:rsid w:val="00A02E56"/>
    <w:rsid w:val="00A02EAC"/>
    <w:rsid w:val="00A0303E"/>
    <w:rsid w:val="00A0332C"/>
    <w:rsid w:val="00A0337A"/>
    <w:rsid w:val="00A039B8"/>
    <w:rsid w:val="00A039D0"/>
    <w:rsid w:val="00A03AF9"/>
    <w:rsid w:val="00A03C48"/>
    <w:rsid w:val="00A03C4D"/>
    <w:rsid w:val="00A03DDC"/>
    <w:rsid w:val="00A03FB4"/>
    <w:rsid w:val="00A0400F"/>
    <w:rsid w:val="00A0415F"/>
    <w:rsid w:val="00A041E1"/>
    <w:rsid w:val="00A0441B"/>
    <w:rsid w:val="00A045B6"/>
    <w:rsid w:val="00A0468B"/>
    <w:rsid w:val="00A048BB"/>
    <w:rsid w:val="00A04933"/>
    <w:rsid w:val="00A04D5F"/>
    <w:rsid w:val="00A04DF4"/>
    <w:rsid w:val="00A04E48"/>
    <w:rsid w:val="00A04F65"/>
    <w:rsid w:val="00A053D1"/>
    <w:rsid w:val="00A054BD"/>
    <w:rsid w:val="00A0569E"/>
    <w:rsid w:val="00A058E7"/>
    <w:rsid w:val="00A05CC6"/>
    <w:rsid w:val="00A06076"/>
    <w:rsid w:val="00A0610C"/>
    <w:rsid w:val="00A061ED"/>
    <w:rsid w:val="00A06234"/>
    <w:rsid w:val="00A063B5"/>
    <w:rsid w:val="00A063B6"/>
    <w:rsid w:val="00A066B5"/>
    <w:rsid w:val="00A069FE"/>
    <w:rsid w:val="00A06B8F"/>
    <w:rsid w:val="00A06BCC"/>
    <w:rsid w:val="00A06BF2"/>
    <w:rsid w:val="00A06C05"/>
    <w:rsid w:val="00A06D70"/>
    <w:rsid w:val="00A06FCB"/>
    <w:rsid w:val="00A06FF8"/>
    <w:rsid w:val="00A07002"/>
    <w:rsid w:val="00A0714F"/>
    <w:rsid w:val="00A07444"/>
    <w:rsid w:val="00A074DF"/>
    <w:rsid w:val="00A07C6F"/>
    <w:rsid w:val="00A07C8A"/>
    <w:rsid w:val="00A07FE2"/>
    <w:rsid w:val="00A1004D"/>
    <w:rsid w:val="00A10152"/>
    <w:rsid w:val="00A102B1"/>
    <w:rsid w:val="00A103FC"/>
    <w:rsid w:val="00A10484"/>
    <w:rsid w:val="00A104AA"/>
    <w:rsid w:val="00A10502"/>
    <w:rsid w:val="00A1066C"/>
    <w:rsid w:val="00A10842"/>
    <w:rsid w:val="00A10A6E"/>
    <w:rsid w:val="00A10CCF"/>
    <w:rsid w:val="00A10CE7"/>
    <w:rsid w:val="00A10E88"/>
    <w:rsid w:val="00A113D6"/>
    <w:rsid w:val="00A118DB"/>
    <w:rsid w:val="00A11B2D"/>
    <w:rsid w:val="00A11BA5"/>
    <w:rsid w:val="00A11BBC"/>
    <w:rsid w:val="00A11C10"/>
    <w:rsid w:val="00A11FDC"/>
    <w:rsid w:val="00A1238B"/>
    <w:rsid w:val="00A124E8"/>
    <w:rsid w:val="00A12771"/>
    <w:rsid w:val="00A127C6"/>
    <w:rsid w:val="00A12882"/>
    <w:rsid w:val="00A12B1A"/>
    <w:rsid w:val="00A12C4F"/>
    <w:rsid w:val="00A12D9A"/>
    <w:rsid w:val="00A12EA3"/>
    <w:rsid w:val="00A12EC7"/>
    <w:rsid w:val="00A12EF5"/>
    <w:rsid w:val="00A12F63"/>
    <w:rsid w:val="00A12FF0"/>
    <w:rsid w:val="00A132E3"/>
    <w:rsid w:val="00A135C6"/>
    <w:rsid w:val="00A137FF"/>
    <w:rsid w:val="00A13A93"/>
    <w:rsid w:val="00A13CAA"/>
    <w:rsid w:val="00A13D29"/>
    <w:rsid w:val="00A13E65"/>
    <w:rsid w:val="00A13F82"/>
    <w:rsid w:val="00A13FEA"/>
    <w:rsid w:val="00A14108"/>
    <w:rsid w:val="00A1416E"/>
    <w:rsid w:val="00A141B3"/>
    <w:rsid w:val="00A1436E"/>
    <w:rsid w:val="00A14374"/>
    <w:rsid w:val="00A143BA"/>
    <w:rsid w:val="00A143EB"/>
    <w:rsid w:val="00A14490"/>
    <w:rsid w:val="00A145A4"/>
    <w:rsid w:val="00A146AD"/>
    <w:rsid w:val="00A148B7"/>
    <w:rsid w:val="00A14C9F"/>
    <w:rsid w:val="00A14D0B"/>
    <w:rsid w:val="00A14E37"/>
    <w:rsid w:val="00A1503C"/>
    <w:rsid w:val="00A15240"/>
    <w:rsid w:val="00A1525E"/>
    <w:rsid w:val="00A15304"/>
    <w:rsid w:val="00A15401"/>
    <w:rsid w:val="00A1553C"/>
    <w:rsid w:val="00A15701"/>
    <w:rsid w:val="00A1574A"/>
    <w:rsid w:val="00A158AA"/>
    <w:rsid w:val="00A1596A"/>
    <w:rsid w:val="00A15AAB"/>
    <w:rsid w:val="00A15BB2"/>
    <w:rsid w:val="00A15D90"/>
    <w:rsid w:val="00A15F68"/>
    <w:rsid w:val="00A1609E"/>
    <w:rsid w:val="00A162D2"/>
    <w:rsid w:val="00A16698"/>
    <w:rsid w:val="00A167DE"/>
    <w:rsid w:val="00A16BC1"/>
    <w:rsid w:val="00A16C00"/>
    <w:rsid w:val="00A16D82"/>
    <w:rsid w:val="00A17005"/>
    <w:rsid w:val="00A172A3"/>
    <w:rsid w:val="00A17379"/>
    <w:rsid w:val="00A174FD"/>
    <w:rsid w:val="00A17530"/>
    <w:rsid w:val="00A17824"/>
    <w:rsid w:val="00A17951"/>
    <w:rsid w:val="00A17985"/>
    <w:rsid w:val="00A17C7E"/>
    <w:rsid w:val="00A17E15"/>
    <w:rsid w:val="00A17F07"/>
    <w:rsid w:val="00A201D8"/>
    <w:rsid w:val="00A20210"/>
    <w:rsid w:val="00A202A0"/>
    <w:rsid w:val="00A20500"/>
    <w:rsid w:val="00A2062B"/>
    <w:rsid w:val="00A206A7"/>
    <w:rsid w:val="00A2071F"/>
    <w:rsid w:val="00A20793"/>
    <w:rsid w:val="00A2081F"/>
    <w:rsid w:val="00A20853"/>
    <w:rsid w:val="00A2087B"/>
    <w:rsid w:val="00A20949"/>
    <w:rsid w:val="00A209AD"/>
    <w:rsid w:val="00A20B5C"/>
    <w:rsid w:val="00A20C60"/>
    <w:rsid w:val="00A20F90"/>
    <w:rsid w:val="00A20FE6"/>
    <w:rsid w:val="00A2118F"/>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8D7"/>
    <w:rsid w:val="00A22B44"/>
    <w:rsid w:val="00A22C0E"/>
    <w:rsid w:val="00A22C11"/>
    <w:rsid w:val="00A22DFE"/>
    <w:rsid w:val="00A22E95"/>
    <w:rsid w:val="00A22F65"/>
    <w:rsid w:val="00A234EE"/>
    <w:rsid w:val="00A235E5"/>
    <w:rsid w:val="00A236C7"/>
    <w:rsid w:val="00A237FD"/>
    <w:rsid w:val="00A23A46"/>
    <w:rsid w:val="00A23A95"/>
    <w:rsid w:val="00A23B47"/>
    <w:rsid w:val="00A23C4C"/>
    <w:rsid w:val="00A23D4C"/>
    <w:rsid w:val="00A23DD9"/>
    <w:rsid w:val="00A23EBC"/>
    <w:rsid w:val="00A23FE9"/>
    <w:rsid w:val="00A24312"/>
    <w:rsid w:val="00A2437A"/>
    <w:rsid w:val="00A24620"/>
    <w:rsid w:val="00A2465D"/>
    <w:rsid w:val="00A2492E"/>
    <w:rsid w:val="00A24AAB"/>
    <w:rsid w:val="00A24E20"/>
    <w:rsid w:val="00A2506A"/>
    <w:rsid w:val="00A252C6"/>
    <w:rsid w:val="00A253C3"/>
    <w:rsid w:val="00A2546E"/>
    <w:rsid w:val="00A2548A"/>
    <w:rsid w:val="00A254BD"/>
    <w:rsid w:val="00A2565E"/>
    <w:rsid w:val="00A2566D"/>
    <w:rsid w:val="00A256B8"/>
    <w:rsid w:val="00A259C7"/>
    <w:rsid w:val="00A259E5"/>
    <w:rsid w:val="00A25A8B"/>
    <w:rsid w:val="00A25AE5"/>
    <w:rsid w:val="00A25EF4"/>
    <w:rsid w:val="00A25F90"/>
    <w:rsid w:val="00A2600D"/>
    <w:rsid w:val="00A2616C"/>
    <w:rsid w:val="00A262D1"/>
    <w:rsid w:val="00A26481"/>
    <w:rsid w:val="00A26664"/>
    <w:rsid w:val="00A26666"/>
    <w:rsid w:val="00A26873"/>
    <w:rsid w:val="00A268EE"/>
    <w:rsid w:val="00A26B96"/>
    <w:rsid w:val="00A26C83"/>
    <w:rsid w:val="00A26D4C"/>
    <w:rsid w:val="00A26EBF"/>
    <w:rsid w:val="00A2732D"/>
    <w:rsid w:val="00A27716"/>
    <w:rsid w:val="00A278F8"/>
    <w:rsid w:val="00A27AEE"/>
    <w:rsid w:val="00A27B0A"/>
    <w:rsid w:val="00A27DD0"/>
    <w:rsid w:val="00A27E9F"/>
    <w:rsid w:val="00A27FBA"/>
    <w:rsid w:val="00A300AC"/>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4BA"/>
    <w:rsid w:val="00A315D4"/>
    <w:rsid w:val="00A315FD"/>
    <w:rsid w:val="00A31656"/>
    <w:rsid w:val="00A316EB"/>
    <w:rsid w:val="00A31B78"/>
    <w:rsid w:val="00A31C4F"/>
    <w:rsid w:val="00A31D97"/>
    <w:rsid w:val="00A31E29"/>
    <w:rsid w:val="00A31F70"/>
    <w:rsid w:val="00A31FF7"/>
    <w:rsid w:val="00A320D6"/>
    <w:rsid w:val="00A321B5"/>
    <w:rsid w:val="00A321FF"/>
    <w:rsid w:val="00A3246D"/>
    <w:rsid w:val="00A325E6"/>
    <w:rsid w:val="00A32617"/>
    <w:rsid w:val="00A326AB"/>
    <w:rsid w:val="00A3289E"/>
    <w:rsid w:val="00A32F25"/>
    <w:rsid w:val="00A333C4"/>
    <w:rsid w:val="00A3374C"/>
    <w:rsid w:val="00A33936"/>
    <w:rsid w:val="00A33C5F"/>
    <w:rsid w:val="00A33DCD"/>
    <w:rsid w:val="00A33F7D"/>
    <w:rsid w:val="00A3401E"/>
    <w:rsid w:val="00A3402F"/>
    <w:rsid w:val="00A341FB"/>
    <w:rsid w:val="00A34222"/>
    <w:rsid w:val="00A34229"/>
    <w:rsid w:val="00A34231"/>
    <w:rsid w:val="00A34253"/>
    <w:rsid w:val="00A3472D"/>
    <w:rsid w:val="00A3478D"/>
    <w:rsid w:val="00A34C88"/>
    <w:rsid w:val="00A34FD1"/>
    <w:rsid w:val="00A3526A"/>
    <w:rsid w:val="00A356A7"/>
    <w:rsid w:val="00A3576C"/>
    <w:rsid w:val="00A35886"/>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C0D"/>
    <w:rsid w:val="00A37D6F"/>
    <w:rsid w:val="00A40142"/>
    <w:rsid w:val="00A40160"/>
    <w:rsid w:val="00A401D6"/>
    <w:rsid w:val="00A40220"/>
    <w:rsid w:val="00A4038B"/>
    <w:rsid w:val="00A40460"/>
    <w:rsid w:val="00A40589"/>
    <w:rsid w:val="00A40865"/>
    <w:rsid w:val="00A40BC8"/>
    <w:rsid w:val="00A40C2A"/>
    <w:rsid w:val="00A40C7C"/>
    <w:rsid w:val="00A40E23"/>
    <w:rsid w:val="00A40F0A"/>
    <w:rsid w:val="00A410D8"/>
    <w:rsid w:val="00A4118B"/>
    <w:rsid w:val="00A41277"/>
    <w:rsid w:val="00A41400"/>
    <w:rsid w:val="00A41500"/>
    <w:rsid w:val="00A41704"/>
    <w:rsid w:val="00A418DE"/>
    <w:rsid w:val="00A41A9B"/>
    <w:rsid w:val="00A41DAE"/>
    <w:rsid w:val="00A4260A"/>
    <w:rsid w:val="00A426AA"/>
    <w:rsid w:val="00A428D1"/>
    <w:rsid w:val="00A42A8E"/>
    <w:rsid w:val="00A42AA1"/>
    <w:rsid w:val="00A42AEA"/>
    <w:rsid w:val="00A42C04"/>
    <w:rsid w:val="00A42D22"/>
    <w:rsid w:val="00A42E73"/>
    <w:rsid w:val="00A42F5F"/>
    <w:rsid w:val="00A432A7"/>
    <w:rsid w:val="00A43585"/>
    <w:rsid w:val="00A43639"/>
    <w:rsid w:val="00A43747"/>
    <w:rsid w:val="00A43989"/>
    <w:rsid w:val="00A43C6D"/>
    <w:rsid w:val="00A43E35"/>
    <w:rsid w:val="00A43EC0"/>
    <w:rsid w:val="00A43F92"/>
    <w:rsid w:val="00A4403C"/>
    <w:rsid w:val="00A442F3"/>
    <w:rsid w:val="00A4439F"/>
    <w:rsid w:val="00A44E92"/>
    <w:rsid w:val="00A451CD"/>
    <w:rsid w:val="00A454AF"/>
    <w:rsid w:val="00A454DB"/>
    <w:rsid w:val="00A45582"/>
    <w:rsid w:val="00A455FE"/>
    <w:rsid w:val="00A45604"/>
    <w:rsid w:val="00A4589B"/>
    <w:rsid w:val="00A4593A"/>
    <w:rsid w:val="00A45956"/>
    <w:rsid w:val="00A459D3"/>
    <w:rsid w:val="00A45A95"/>
    <w:rsid w:val="00A45B3D"/>
    <w:rsid w:val="00A460E4"/>
    <w:rsid w:val="00A4616B"/>
    <w:rsid w:val="00A461CE"/>
    <w:rsid w:val="00A46371"/>
    <w:rsid w:val="00A46417"/>
    <w:rsid w:val="00A4662E"/>
    <w:rsid w:val="00A469B4"/>
    <w:rsid w:val="00A46A5E"/>
    <w:rsid w:val="00A46AAA"/>
    <w:rsid w:val="00A46B4F"/>
    <w:rsid w:val="00A46C6A"/>
    <w:rsid w:val="00A46DC0"/>
    <w:rsid w:val="00A46E31"/>
    <w:rsid w:val="00A46F62"/>
    <w:rsid w:val="00A46FA1"/>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A78"/>
    <w:rsid w:val="00A50C14"/>
    <w:rsid w:val="00A50C81"/>
    <w:rsid w:val="00A50CD1"/>
    <w:rsid w:val="00A50F6E"/>
    <w:rsid w:val="00A510C6"/>
    <w:rsid w:val="00A514C8"/>
    <w:rsid w:val="00A5154E"/>
    <w:rsid w:val="00A51B35"/>
    <w:rsid w:val="00A51CDB"/>
    <w:rsid w:val="00A51D66"/>
    <w:rsid w:val="00A51D79"/>
    <w:rsid w:val="00A52052"/>
    <w:rsid w:val="00A521B1"/>
    <w:rsid w:val="00A5234F"/>
    <w:rsid w:val="00A52730"/>
    <w:rsid w:val="00A5281A"/>
    <w:rsid w:val="00A52847"/>
    <w:rsid w:val="00A52A55"/>
    <w:rsid w:val="00A52B83"/>
    <w:rsid w:val="00A52B96"/>
    <w:rsid w:val="00A52DEE"/>
    <w:rsid w:val="00A53127"/>
    <w:rsid w:val="00A531F0"/>
    <w:rsid w:val="00A53533"/>
    <w:rsid w:val="00A535F5"/>
    <w:rsid w:val="00A5396E"/>
    <w:rsid w:val="00A53AE4"/>
    <w:rsid w:val="00A53BBD"/>
    <w:rsid w:val="00A53C39"/>
    <w:rsid w:val="00A53DC9"/>
    <w:rsid w:val="00A540E6"/>
    <w:rsid w:val="00A54244"/>
    <w:rsid w:val="00A543DE"/>
    <w:rsid w:val="00A547FD"/>
    <w:rsid w:val="00A54824"/>
    <w:rsid w:val="00A5487E"/>
    <w:rsid w:val="00A5498A"/>
    <w:rsid w:val="00A54AE7"/>
    <w:rsid w:val="00A54B23"/>
    <w:rsid w:val="00A54DD8"/>
    <w:rsid w:val="00A54E01"/>
    <w:rsid w:val="00A54E46"/>
    <w:rsid w:val="00A54EBE"/>
    <w:rsid w:val="00A54ECE"/>
    <w:rsid w:val="00A550DD"/>
    <w:rsid w:val="00A5530C"/>
    <w:rsid w:val="00A55488"/>
    <w:rsid w:val="00A5553F"/>
    <w:rsid w:val="00A555EA"/>
    <w:rsid w:val="00A5562A"/>
    <w:rsid w:val="00A556AC"/>
    <w:rsid w:val="00A55741"/>
    <w:rsid w:val="00A557DF"/>
    <w:rsid w:val="00A55874"/>
    <w:rsid w:val="00A558BF"/>
    <w:rsid w:val="00A558DB"/>
    <w:rsid w:val="00A55E36"/>
    <w:rsid w:val="00A55F90"/>
    <w:rsid w:val="00A55FE2"/>
    <w:rsid w:val="00A560E4"/>
    <w:rsid w:val="00A562F5"/>
    <w:rsid w:val="00A5637D"/>
    <w:rsid w:val="00A56416"/>
    <w:rsid w:val="00A5655E"/>
    <w:rsid w:val="00A565D6"/>
    <w:rsid w:val="00A56795"/>
    <w:rsid w:val="00A567B6"/>
    <w:rsid w:val="00A5698F"/>
    <w:rsid w:val="00A56B11"/>
    <w:rsid w:val="00A56BA2"/>
    <w:rsid w:val="00A57067"/>
    <w:rsid w:val="00A5706A"/>
    <w:rsid w:val="00A57495"/>
    <w:rsid w:val="00A575F7"/>
    <w:rsid w:val="00A57695"/>
    <w:rsid w:val="00A576ED"/>
    <w:rsid w:val="00A577FC"/>
    <w:rsid w:val="00A57846"/>
    <w:rsid w:val="00A5791A"/>
    <w:rsid w:val="00A57961"/>
    <w:rsid w:val="00A5796B"/>
    <w:rsid w:val="00A579DF"/>
    <w:rsid w:val="00A57AFC"/>
    <w:rsid w:val="00A57DE7"/>
    <w:rsid w:val="00A60212"/>
    <w:rsid w:val="00A6021B"/>
    <w:rsid w:val="00A6021E"/>
    <w:rsid w:val="00A6029C"/>
    <w:rsid w:val="00A603FF"/>
    <w:rsid w:val="00A6049F"/>
    <w:rsid w:val="00A6070F"/>
    <w:rsid w:val="00A6072E"/>
    <w:rsid w:val="00A60767"/>
    <w:rsid w:val="00A607FA"/>
    <w:rsid w:val="00A60947"/>
    <w:rsid w:val="00A60B3D"/>
    <w:rsid w:val="00A60C29"/>
    <w:rsid w:val="00A60ED5"/>
    <w:rsid w:val="00A6111A"/>
    <w:rsid w:val="00A6135F"/>
    <w:rsid w:val="00A61C30"/>
    <w:rsid w:val="00A61CB3"/>
    <w:rsid w:val="00A61E5B"/>
    <w:rsid w:val="00A62189"/>
    <w:rsid w:val="00A624F1"/>
    <w:rsid w:val="00A62526"/>
    <w:rsid w:val="00A62615"/>
    <w:rsid w:val="00A626CB"/>
    <w:rsid w:val="00A62880"/>
    <w:rsid w:val="00A62A2A"/>
    <w:rsid w:val="00A62A83"/>
    <w:rsid w:val="00A62CCB"/>
    <w:rsid w:val="00A62D4A"/>
    <w:rsid w:val="00A62F7D"/>
    <w:rsid w:val="00A630CB"/>
    <w:rsid w:val="00A63233"/>
    <w:rsid w:val="00A633A6"/>
    <w:rsid w:val="00A634BA"/>
    <w:rsid w:val="00A639C5"/>
    <w:rsid w:val="00A63A24"/>
    <w:rsid w:val="00A63B96"/>
    <w:rsid w:val="00A63C9F"/>
    <w:rsid w:val="00A6447E"/>
    <w:rsid w:val="00A646C4"/>
    <w:rsid w:val="00A649DC"/>
    <w:rsid w:val="00A64A07"/>
    <w:rsid w:val="00A64AC2"/>
    <w:rsid w:val="00A64ADB"/>
    <w:rsid w:val="00A64B32"/>
    <w:rsid w:val="00A64B42"/>
    <w:rsid w:val="00A64C12"/>
    <w:rsid w:val="00A64CB6"/>
    <w:rsid w:val="00A65075"/>
    <w:rsid w:val="00A6522D"/>
    <w:rsid w:val="00A65656"/>
    <w:rsid w:val="00A6585F"/>
    <w:rsid w:val="00A6586A"/>
    <w:rsid w:val="00A659B5"/>
    <w:rsid w:val="00A659F2"/>
    <w:rsid w:val="00A65ABC"/>
    <w:rsid w:val="00A65B91"/>
    <w:rsid w:val="00A65C5A"/>
    <w:rsid w:val="00A65CF8"/>
    <w:rsid w:val="00A66076"/>
    <w:rsid w:val="00A660A0"/>
    <w:rsid w:val="00A661FF"/>
    <w:rsid w:val="00A663B9"/>
    <w:rsid w:val="00A6642C"/>
    <w:rsid w:val="00A664CE"/>
    <w:rsid w:val="00A666DF"/>
    <w:rsid w:val="00A6679F"/>
    <w:rsid w:val="00A6689E"/>
    <w:rsid w:val="00A668CB"/>
    <w:rsid w:val="00A668EC"/>
    <w:rsid w:val="00A669E1"/>
    <w:rsid w:val="00A66AA2"/>
    <w:rsid w:val="00A66B7B"/>
    <w:rsid w:val="00A6710F"/>
    <w:rsid w:val="00A6714A"/>
    <w:rsid w:val="00A674E7"/>
    <w:rsid w:val="00A67612"/>
    <w:rsid w:val="00A67620"/>
    <w:rsid w:val="00A6766E"/>
    <w:rsid w:val="00A67993"/>
    <w:rsid w:val="00A67A9F"/>
    <w:rsid w:val="00A67B8D"/>
    <w:rsid w:val="00A67FE5"/>
    <w:rsid w:val="00A7017B"/>
    <w:rsid w:val="00A701E1"/>
    <w:rsid w:val="00A701F7"/>
    <w:rsid w:val="00A702AD"/>
    <w:rsid w:val="00A70352"/>
    <w:rsid w:val="00A706A8"/>
    <w:rsid w:val="00A707E8"/>
    <w:rsid w:val="00A70817"/>
    <w:rsid w:val="00A709EF"/>
    <w:rsid w:val="00A70D09"/>
    <w:rsid w:val="00A70DE3"/>
    <w:rsid w:val="00A70DF6"/>
    <w:rsid w:val="00A70EB8"/>
    <w:rsid w:val="00A71138"/>
    <w:rsid w:val="00A7120B"/>
    <w:rsid w:val="00A713B8"/>
    <w:rsid w:val="00A7170E"/>
    <w:rsid w:val="00A71A81"/>
    <w:rsid w:val="00A71B5C"/>
    <w:rsid w:val="00A71FA1"/>
    <w:rsid w:val="00A7269B"/>
    <w:rsid w:val="00A72715"/>
    <w:rsid w:val="00A727E1"/>
    <w:rsid w:val="00A72986"/>
    <w:rsid w:val="00A72E3A"/>
    <w:rsid w:val="00A72E91"/>
    <w:rsid w:val="00A72E9E"/>
    <w:rsid w:val="00A72FB2"/>
    <w:rsid w:val="00A72FB6"/>
    <w:rsid w:val="00A73127"/>
    <w:rsid w:val="00A731CA"/>
    <w:rsid w:val="00A731FF"/>
    <w:rsid w:val="00A7334F"/>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E89"/>
    <w:rsid w:val="00A80EF7"/>
    <w:rsid w:val="00A80F5B"/>
    <w:rsid w:val="00A8101B"/>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10D"/>
    <w:rsid w:val="00A83222"/>
    <w:rsid w:val="00A83226"/>
    <w:rsid w:val="00A832EB"/>
    <w:rsid w:val="00A83332"/>
    <w:rsid w:val="00A83483"/>
    <w:rsid w:val="00A835EC"/>
    <w:rsid w:val="00A8360C"/>
    <w:rsid w:val="00A83721"/>
    <w:rsid w:val="00A837C0"/>
    <w:rsid w:val="00A83924"/>
    <w:rsid w:val="00A839BB"/>
    <w:rsid w:val="00A83A49"/>
    <w:rsid w:val="00A83D30"/>
    <w:rsid w:val="00A8405D"/>
    <w:rsid w:val="00A8432A"/>
    <w:rsid w:val="00A843E1"/>
    <w:rsid w:val="00A8467C"/>
    <w:rsid w:val="00A847CE"/>
    <w:rsid w:val="00A84A7B"/>
    <w:rsid w:val="00A84C55"/>
    <w:rsid w:val="00A84CC9"/>
    <w:rsid w:val="00A84CE1"/>
    <w:rsid w:val="00A84EBA"/>
    <w:rsid w:val="00A84FB9"/>
    <w:rsid w:val="00A85194"/>
    <w:rsid w:val="00A853C0"/>
    <w:rsid w:val="00A85955"/>
    <w:rsid w:val="00A85AB4"/>
    <w:rsid w:val="00A85B5C"/>
    <w:rsid w:val="00A85B7C"/>
    <w:rsid w:val="00A85CA3"/>
    <w:rsid w:val="00A85D9C"/>
    <w:rsid w:val="00A85EBA"/>
    <w:rsid w:val="00A861AE"/>
    <w:rsid w:val="00A861E3"/>
    <w:rsid w:val="00A865B8"/>
    <w:rsid w:val="00A865D8"/>
    <w:rsid w:val="00A86668"/>
    <w:rsid w:val="00A86FBE"/>
    <w:rsid w:val="00A87156"/>
    <w:rsid w:val="00A87207"/>
    <w:rsid w:val="00A8728B"/>
    <w:rsid w:val="00A872F1"/>
    <w:rsid w:val="00A875AD"/>
    <w:rsid w:val="00A876B1"/>
    <w:rsid w:val="00A877F5"/>
    <w:rsid w:val="00A87A7A"/>
    <w:rsid w:val="00A87AB2"/>
    <w:rsid w:val="00A87EC0"/>
    <w:rsid w:val="00A87F57"/>
    <w:rsid w:val="00A90134"/>
    <w:rsid w:val="00A90198"/>
    <w:rsid w:val="00A90331"/>
    <w:rsid w:val="00A903FE"/>
    <w:rsid w:val="00A907AE"/>
    <w:rsid w:val="00A907BE"/>
    <w:rsid w:val="00A90880"/>
    <w:rsid w:val="00A908E1"/>
    <w:rsid w:val="00A90946"/>
    <w:rsid w:val="00A909A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E59"/>
    <w:rsid w:val="00A91F49"/>
    <w:rsid w:val="00A922A7"/>
    <w:rsid w:val="00A92334"/>
    <w:rsid w:val="00A923C1"/>
    <w:rsid w:val="00A924A6"/>
    <w:rsid w:val="00A928C9"/>
    <w:rsid w:val="00A92A43"/>
    <w:rsid w:val="00A92AB8"/>
    <w:rsid w:val="00A92B51"/>
    <w:rsid w:val="00A92B86"/>
    <w:rsid w:val="00A92E7C"/>
    <w:rsid w:val="00A92F74"/>
    <w:rsid w:val="00A9307F"/>
    <w:rsid w:val="00A930ED"/>
    <w:rsid w:val="00A931C0"/>
    <w:rsid w:val="00A93213"/>
    <w:rsid w:val="00A936BC"/>
    <w:rsid w:val="00A9391C"/>
    <w:rsid w:val="00A93B1E"/>
    <w:rsid w:val="00A93CBB"/>
    <w:rsid w:val="00A93DA4"/>
    <w:rsid w:val="00A9406F"/>
    <w:rsid w:val="00A94076"/>
    <w:rsid w:val="00A94255"/>
    <w:rsid w:val="00A94853"/>
    <w:rsid w:val="00A94B5B"/>
    <w:rsid w:val="00A94F27"/>
    <w:rsid w:val="00A9507C"/>
    <w:rsid w:val="00A951AD"/>
    <w:rsid w:val="00A952DF"/>
    <w:rsid w:val="00A957C8"/>
    <w:rsid w:val="00A957D5"/>
    <w:rsid w:val="00A95C46"/>
    <w:rsid w:val="00A95E19"/>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1BC"/>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828"/>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0B4"/>
    <w:rsid w:val="00AA36B8"/>
    <w:rsid w:val="00AA36F2"/>
    <w:rsid w:val="00AA3728"/>
    <w:rsid w:val="00AA3B90"/>
    <w:rsid w:val="00AA3D16"/>
    <w:rsid w:val="00AA3DB5"/>
    <w:rsid w:val="00AA4010"/>
    <w:rsid w:val="00AA41A2"/>
    <w:rsid w:val="00AA42AA"/>
    <w:rsid w:val="00AA42AB"/>
    <w:rsid w:val="00AA437D"/>
    <w:rsid w:val="00AA4390"/>
    <w:rsid w:val="00AA4895"/>
    <w:rsid w:val="00AA48BF"/>
    <w:rsid w:val="00AA48CC"/>
    <w:rsid w:val="00AA4ABD"/>
    <w:rsid w:val="00AA5271"/>
    <w:rsid w:val="00AA539C"/>
    <w:rsid w:val="00AA56AE"/>
    <w:rsid w:val="00AA5885"/>
    <w:rsid w:val="00AA5A09"/>
    <w:rsid w:val="00AA5A5F"/>
    <w:rsid w:val="00AA60CD"/>
    <w:rsid w:val="00AA6379"/>
    <w:rsid w:val="00AA675A"/>
    <w:rsid w:val="00AA6872"/>
    <w:rsid w:val="00AA6A8D"/>
    <w:rsid w:val="00AA6A9D"/>
    <w:rsid w:val="00AA6AF0"/>
    <w:rsid w:val="00AA6D54"/>
    <w:rsid w:val="00AA72CF"/>
    <w:rsid w:val="00AA732F"/>
    <w:rsid w:val="00AA766A"/>
    <w:rsid w:val="00AA7745"/>
    <w:rsid w:val="00AA77AF"/>
    <w:rsid w:val="00AA7CA8"/>
    <w:rsid w:val="00AA7CD0"/>
    <w:rsid w:val="00AA7D87"/>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BDA"/>
    <w:rsid w:val="00AB1D87"/>
    <w:rsid w:val="00AB1FA4"/>
    <w:rsid w:val="00AB2314"/>
    <w:rsid w:val="00AB25F5"/>
    <w:rsid w:val="00AB2648"/>
    <w:rsid w:val="00AB267A"/>
    <w:rsid w:val="00AB2691"/>
    <w:rsid w:val="00AB2975"/>
    <w:rsid w:val="00AB29B8"/>
    <w:rsid w:val="00AB2A2B"/>
    <w:rsid w:val="00AB2B07"/>
    <w:rsid w:val="00AB2C35"/>
    <w:rsid w:val="00AB2D7F"/>
    <w:rsid w:val="00AB2D99"/>
    <w:rsid w:val="00AB2E80"/>
    <w:rsid w:val="00AB30F8"/>
    <w:rsid w:val="00AB3481"/>
    <w:rsid w:val="00AB35A0"/>
    <w:rsid w:val="00AB3680"/>
    <w:rsid w:val="00AB36CB"/>
    <w:rsid w:val="00AB37C5"/>
    <w:rsid w:val="00AB39A1"/>
    <w:rsid w:val="00AB3B3B"/>
    <w:rsid w:val="00AB3C37"/>
    <w:rsid w:val="00AB3CE3"/>
    <w:rsid w:val="00AB3CFB"/>
    <w:rsid w:val="00AB3D72"/>
    <w:rsid w:val="00AB3E5F"/>
    <w:rsid w:val="00AB3F56"/>
    <w:rsid w:val="00AB4117"/>
    <w:rsid w:val="00AB45C0"/>
    <w:rsid w:val="00AB4652"/>
    <w:rsid w:val="00AB472D"/>
    <w:rsid w:val="00AB4859"/>
    <w:rsid w:val="00AB4904"/>
    <w:rsid w:val="00AB4992"/>
    <w:rsid w:val="00AB4AEF"/>
    <w:rsid w:val="00AB4C4B"/>
    <w:rsid w:val="00AB4F76"/>
    <w:rsid w:val="00AB515E"/>
    <w:rsid w:val="00AB5477"/>
    <w:rsid w:val="00AB5656"/>
    <w:rsid w:val="00AB576E"/>
    <w:rsid w:val="00AB58DB"/>
    <w:rsid w:val="00AB5972"/>
    <w:rsid w:val="00AB5D1F"/>
    <w:rsid w:val="00AB5F05"/>
    <w:rsid w:val="00AB5F4A"/>
    <w:rsid w:val="00AB5F9B"/>
    <w:rsid w:val="00AB62C5"/>
    <w:rsid w:val="00AB6342"/>
    <w:rsid w:val="00AB651E"/>
    <w:rsid w:val="00AB6660"/>
    <w:rsid w:val="00AB6681"/>
    <w:rsid w:val="00AB66AF"/>
    <w:rsid w:val="00AB6A28"/>
    <w:rsid w:val="00AB6A58"/>
    <w:rsid w:val="00AB6B2F"/>
    <w:rsid w:val="00AB6B92"/>
    <w:rsid w:val="00AB6BD1"/>
    <w:rsid w:val="00AB6D3F"/>
    <w:rsid w:val="00AB6DAA"/>
    <w:rsid w:val="00AB6DBB"/>
    <w:rsid w:val="00AB6F26"/>
    <w:rsid w:val="00AB6FB2"/>
    <w:rsid w:val="00AB700C"/>
    <w:rsid w:val="00AB70DC"/>
    <w:rsid w:val="00AB71EE"/>
    <w:rsid w:val="00AB744F"/>
    <w:rsid w:val="00AB747D"/>
    <w:rsid w:val="00AB7558"/>
    <w:rsid w:val="00AB7604"/>
    <w:rsid w:val="00AB76C9"/>
    <w:rsid w:val="00AB784F"/>
    <w:rsid w:val="00AB7D14"/>
    <w:rsid w:val="00AB7DE1"/>
    <w:rsid w:val="00AB7F13"/>
    <w:rsid w:val="00AC0167"/>
    <w:rsid w:val="00AC0268"/>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77A"/>
    <w:rsid w:val="00AC298E"/>
    <w:rsid w:val="00AC2A20"/>
    <w:rsid w:val="00AC2AAE"/>
    <w:rsid w:val="00AC2AB2"/>
    <w:rsid w:val="00AC2AF8"/>
    <w:rsid w:val="00AC2B65"/>
    <w:rsid w:val="00AC2C18"/>
    <w:rsid w:val="00AC2CF3"/>
    <w:rsid w:val="00AC2F42"/>
    <w:rsid w:val="00AC3048"/>
    <w:rsid w:val="00AC323F"/>
    <w:rsid w:val="00AC354F"/>
    <w:rsid w:val="00AC37DE"/>
    <w:rsid w:val="00AC39EA"/>
    <w:rsid w:val="00AC3AE7"/>
    <w:rsid w:val="00AC3EA6"/>
    <w:rsid w:val="00AC3F00"/>
    <w:rsid w:val="00AC3F56"/>
    <w:rsid w:val="00AC44EA"/>
    <w:rsid w:val="00AC4594"/>
    <w:rsid w:val="00AC4ADC"/>
    <w:rsid w:val="00AC4B7A"/>
    <w:rsid w:val="00AC4B84"/>
    <w:rsid w:val="00AC4B95"/>
    <w:rsid w:val="00AC4E35"/>
    <w:rsid w:val="00AC4EAF"/>
    <w:rsid w:val="00AC5168"/>
    <w:rsid w:val="00AC52FE"/>
    <w:rsid w:val="00AC53EA"/>
    <w:rsid w:val="00AC54CD"/>
    <w:rsid w:val="00AC57C8"/>
    <w:rsid w:val="00AC5867"/>
    <w:rsid w:val="00AC5BBD"/>
    <w:rsid w:val="00AC5DBA"/>
    <w:rsid w:val="00AC5E8F"/>
    <w:rsid w:val="00AC5EB5"/>
    <w:rsid w:val="00AC5FD5"/>
    <w:rsid w:val="00AC6336"/>
    <w:rsid w:val="00AC645F"/>
    <w:rsid w:val="00AC687E"/>
    <w:rsid w:val="00AC6886"/>
    <w:rsid w:val="00AC688D"/>
    <w:rsid w:val="00AC6AA9"/>
    <w:rsid w:val="00AC6B4A"/>
    <w:rsid w:val="00AC6CB5"/>
    <w:rsid w:val="00AC6EB5"/>
    <w:rsid w:val="00AC6EDD"/>
    <w:rsid w:val="00AC6F65"/>
    <w:rsid w:val="00AC70A3"/>
    <w:rsid w:val="00AC70EA"/>
    <w:rsid w:val="00AC7206"/>
    <w:rsid w:val="00AC7244"/>
    <w:rsid w:val="00AC7675"/>
    <w:rsid w:val="00AC77CE"/>
    <w:rsid w:val="00AC7972"/>
    <w:rsid w:val="00AC7A60"/>
    <w:rsid w:val="00AC7B18"/>
    <w:rsid w:val="00AC7C2F"/>
    <w:rsid w:val="00AC7CD3"/>
    <w:rsid w:val="00AD0085"/>
    <w:rsid w:val="00AD0225"/>
    <w:rsid w:val="00AD02B6"/>
    <w:rsid w:val="00AD0564"/>
    <w:rsid w:val="00AD0759"/>
    <w:rsid w:val="00AD07EB"/>
    <w:rsid w:val="00AD0A3D"/>
    <w:rsid w:val="00AD0E49"/>
    <w:rsid w:val="00AD0F32"/>
    <w:rsid w:val="00AD1297"/>
    <w:rsid w:val="00AD144A"/>
    <w:rsid w:val="00AD148E"/>
    <w:rsid w:val="00AD16EE"/>
    <w:rsid w:val="00AD1827"/>
    <w:rsid w:val="00AD1858"/>
    <w:rsid w:val="00AD1D67"/>
    <w:rsid w:val="00AD1F24"/>
    <w:rsid w:val="00AD1F9F"/>
    <w:rsid w:val="00AD260C"/>
    <w:rsid w:val="00AD26B8"/>
    <w:rsid w:val="00AD276E"/>
    <w:rsid w:val="00AD2DBF"/>
    <w:rsid w:val="00AD2E49"/>
    <w:rsid w:val="00AD2E8D"/>
    <w:rsid w:val="00AD2EC9"/>
    <w:rsid w:val="00AD300F"/>
    <w:rsid w:val="00AD3091"/>
    <w:rsid w:val="00AD38DE"/>
    <w:rsid w:val="00AD3A0D"/>
    <w:rsid w:val="00AD3A86"/>
    <w:rsid w:val="00AD3CE7"/>
    <w:rsid w:val="00AD3E22"/>
    <w:rsid w:val="00AD3E3B"/>
    <w:rsid w:val="00AD3F44"/>
    <w:rsid w:val="00AD3F8C"/>
    <w:rsid w:val="00AD3F9F"/>
    <w:rsid w:val="00AD3FBF"/>
    <w:rsid w:val="00AD3FD1"/>
    <w:rsid w:val="00AD41DE"/>
    <w:rsid w:val="00AD44CE"/>
    <w:rsid w:val="00AD4605"/>
    <w:rsid w:val="00AD47BE"/>
    <w:rsid w:val="00AD47C2"/>
    <w:rsid w:val="00AD4D85"/>
    <w:rsid w:val="00AD5019"/>
    <w:rsid w:val="00AD53A9"/>
    <w:rsid w:val="00AD5416"/>
    <w:rsid w:val="00AD56CE"/>
    <w:rsid w:val="00AD5710"/>
    <w:rsid w:val="00AD5A89"/>
    <w:rsid w:val="00AD5B68"/>
    <w:rsid w:val="00AD5BA2"/>
    <w:rsid w:val="00AD5C71"/>
    <w:rsid w:val="00AD600F"/>
    <w:rsid w:val="00AD6042"/>
    <w:rsid w:val="00AD61E8"/>
    <w:rsid w:val="00AD6425"/>
    <w:rsid w:val="00AD6814"/>
    <w:rsid w:val="00AD697C"/>
    <w:rsid w:val="00AD6D1C"/>
    <w:rsid w:val="00AD6D8D"/>
    <w:rsid w:val="00AD70B0"/>
    <w:rsid w:val="00AD7125"/>
    <w:rsid w:val="00AD71FB"/>
    <w:rsid w:val="00AD7445"/>
    <w:rsid w:val="00AD757A"/>
    <w:rsid w:val="00AD7766"/>
    <w:rsid w:val="00AD7979"/>
    <w:rsid w:val="00AD7ABB"/>
    <w:rsid w:val="00AD7B14"/>
    <w:rsid w:val="00AD7DAB"/>
    <w:rsid w:val="00AE01B6"/>
    <w:rsid w:val="00AE054C"/>
    <w:rsid w:val="00AE065D"/>
    <w:rsid w:val="00AE076F"/>
    <w:rsid w:val="00AE1275"/>
    <w:rsid w:val="00AE13F9"/>
    <w:rsid w:val="00AE1512"/>
    <w:rsid w:val="00AE1628"/>
    <w:rsid w:val="00AE1646"/>
    <w:rsid w:val="00AE16EC"/>
    <w:rsid w:val="00AE173B"/>
    <w:rsid w:val="00AE193E"/>
    <w:rsid w:val="00AE1A51"/>
    <w:rsid w:val="00AE1B47"/>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5E30"/>
    <w:rsid w:val="00AE60FF"/>
    <w:rsid w:val="00AE6203"/>
    <w:rsid w:val="00AE62FA"/>
    <w:rsid w:val="00AE64A3"/>
    <w:rsid w:val="00AE66B1"/>
    <w:rsid w:val="00AE675E"/>
    <w:rsid w:val="00AE685C"/>
    <w:rsid w:val="00AE6A47"/>
    <w:rsid w:val="00AE6A9A"/>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85E"/>
    <w:rsid w:val="00AF09D4"/>
    <w:rsid w:val="00AF0B74"/>
    <w:rsid w:val="00AF0B95"/>
    <w:rsid w:val="00AF127C"/>
    <w:rsid w:val="00AF12A2"/>
    <w:rsid w:val="00AF18B7"/>
    <w:rsid w:val="00AF19AB"/>
    <w:rsid w:val="00AF1B0D"/>
    <w:rsid w:val="00AF1B4B"/>
    <w:rsid w:val="00AF1C9D"/>
    <w:rsid w:val="00AF1CE4"/>
    <w:rsid w:val="00AF1DB8"/>
    <w:rsid w:val="00AF1E95"/>
    <w:rsid w:val="00AF209B"/>
    <w:rsid w:val="00AF20A8"/>
    <w:rsid w:val="00AF216D"/>
    <w:rsid w:val="00AF22DD"/>
    <w:rsid w:val="00AF22F5"/>
    <w:rsid w:val="00AF272E"/>
    <w:rsid w:val="00AF278F"/>
    <w:rsid w:val="00AF29A6"/>
    <w:rsid w:val="00AF2B2A"/>
    <w:rsid w:val="00AF2CAE"/>
    <w:rsid w:val="00AF2CBC"/>
    <w:rsid w:val="00AF2D84"/>
    <w:rsid w:val="00AF2F08"/>
    <w:rsid w:val="00AF3361"/>
    <w:rsid w:val="00AF3377"/>
    <w:rsid w:val="00AF33E0"/>
    <w:rsid w:val="00AF3605"/>
    <w:rsid w:val="00AF3762"/>
    <w:rsid w:val="00AF3A63"/>
    <w:rsid w:val="00AF3AD0"/>
    <w:rsid w:val="00AF3B3C"/>
    <w:rsid w:val="00AF3B53"/>
    <w:rsid w:val="00AF3E56"/>
    <w:rsid w:val="00AF4232"/>
    <w:rsid w:val="00AF441A"/>
    <w:rsid w:val="00AF44FB"/>
    <w:rsid w:val="00AF49FB"/>
    <w:rsid w:val="00AF4CD9"/>
    <w:rsid w:val="00AF4E63"/>
    <w:rsid w:val="00AF50E4"/>
    <w:rsid w:val="00AF528D"/>
    <w:rsid w:val="00AF52DB"/>
    <w:rsid w:val="00AF5351"/>
    <w:rsid w:val="00AF53F1"/>
    <w:rsid w:val="00AF56D7"/>
    <w:rsid w:val="00AF5933"/>
    <w:rsid w:val="00AF5BF5"/>
    <w:rsid w:val="00AF5F0C"/>
    <w:rsid w:val="00AF5FAA"/>
    <w:rsid w:val="00AF6116"/>
    <w:rsid w:val="00AF61B0"/>
    <w:rsid w:val="00AF664A"/>
    <w:rsid w:val="00AF6A1C"/>
    <w:rsid w:val="00AF6A65"/>
    <w:rsid w:val="00AF6ACE"/>
    <w:rsid w:val="00AF6E2E"/>
    <w:rsid w:val="00AF6FD4"/>
    <w:rsid w:val="00AF71DB"/>
    <w:rsid w:val="00AF7603"/>
    <w:rsid w:val="00AF76E3"/>
    <w:rsid w:val="00AF7897"/>
    <w:rsid w:val="00AF7B31"/>
    <w:rsid w:val="00AF7B54"/>
    <w:rsid w:val="00AF7B6E"/>
    <w:rsid w:val="00AF7C47"/>
    <w:rsid w:val="00AF7E6C"/>
    <w:rsid w:val="00B000B8"/>
    <w:rsid w:val="00B000DC"/>
    <w:rsid w:val="00B000EC"/>
    <w:rsid w:val="00B0017F"/>
    <w:rsid w:val="00B00218"/>
    <w:rsid w:val="00B003C7"/>
    <w:rsid w:val="00B00480"/>
    <w:rsid w:val="00B006ED"/>
    <w:rsid w:val="00B007D5"/>
    <w:rsid w:val="00B00936"/>
    <w:rsid w:val="00B009EA"/>
    <w:rsid w:val="00B00BED"/>
    <w:rsid w:val="00B00C23"/>
    <w:rsid w:val="00B00C42"/>
    <w:rsid w:val="00B00C6F"/>
    <w:rsid w:val="00B00DD7"/>
    <w:rsid w:val="00B00EC1"/>
    <w:rsid w:val="00B0104D"/>
    <w:rsid w:val="00B01217"/>
    <w:rsid w:val="00B0124E"/>
    <w:rsid w:val="00B01430"/>
    <w:rsid w:val="00B01608"/>
    <w:rsid w:val="00B016FB"/>
    <w:rsid w:val="00B019AC"/>
    <w:rsid w:val="00B01D84"/>
    <w:rsid w:val="00B01EA1"/>
    <w:rsid w:val="00B01F3C"/>
    <w:rsid w:val="00B02013"/>
    <w:rsid w:val="00B020A5"/>
    <w:rsid w:val="00B021ED"/>
    <w:rsid w:val="00B0247C"/>
    <w:rsid w:val="00B024A3"/>
    <w:rsid w:val="00B0253E"/>
    <w:rsid w:val="00B0271B"/>
    <w:rsid w:val="00B0299D"/>
    <w:rsid w:val="00B02A05"/>
    <w:rsid w:val="00B02A39"/>
    <w:rsid w:val="00B02BC6"/>
    <w:rsid w:val="00B02BE1"/>
    <w:rsid w:val="00B02C2D"/>
    <w:rsid w:val="00B02F31"/>
    <w:rsid w:val="00B02FB2"/>
    <w:rsid w:val="00B03098"/>
    <w:rsid w:val="00B03295"/>
    <w:rsid w:val="00B032EB"/>
    <w:rsid w:val="00B03620"/>
    <w:rsid w:val="00B037C5"/>
    <w:rsid w:val="00B03B1C"/>
    <w:rsid w:val="00B03C17"/>
    <w:rsid w:val="00B03C68"/>
    <w:rsid w:val="00B03CC5"/>
    <w:rsid w:val="00B03E17"/>
    <w:rsid w:val="00B044EB"/>
    <w:rsid w:val="00B049DD"/>
    <w:rsid w:val="00B04F93"/>
    <w:rsid w:val="00B0515B"/>
    <w:rsid w:val="00B05188"/>
    <w:rsid w:val="00B0521B"/>
    <w:rsid w:val="00B052B6"/>
    <w:rsid w:val="00B053BA"/>
    <w:rsid w:val="00B053C8"/>
    <w:rsid w:val="00B05487"/>
    <w:rsid w:val="00B054CE"/>
    <w:rsid w:val="00B05522"/>
    <w:rsid w:val="00B0561C"/>
    <w:rsid w:val="00B0561E"/>
    <w:rsid w:val="00B05728"/>
    <w:rsid w:val="00B05866"/>
    <w:rsid w:val="00B05926"/>
    <w:rsid w:val="00B059F8"/>
    <w:rsid w:val="00B05A6F"/>
    <w:rsid w:val="00B05F11"/>
    <w:rsid w:val="00B06057"/>
    <w:rsid w:val="00B060A9"/>
    <w:rsid w:val="00B061DD"/>
    <w:rsid w:val="00B062C5"/>
    <w:rsid w:val="00B06409"/>
    <w:rsid w:val="00B06417"/>
    <w:rsid w:val="00B064E5"/>
    <w:rsid w:val="00B06699"/>
    <w:rsid w:val="00B067CC"/>
    <w:rsid w:val="00B06C2F"/>
    <w:rsid w:val="00B06D28"/>
    <w:rsid w:val="00B06D80"/>
    <w:rsid w:val="00B06DB8"/>
    <w:rsid w:val="00B0703F"/>
    <w:rsid w:val="00B07155"/>
    <w:rsid w:val="00B07316"/>
    <w:rsid w:val="00B073DE"/>
    <w:rsid w:val="00B07435"/>
    <w:rsid w:val="00B07456"/>
    <w:rsid w:val="00B07604"/>
    <w:rsid w:val="00B07627"/>
    <w:rsid w:val="00B0766C"/>
    <w:rsid w:val="00B07673"/>
    <w:rsid w:val="00B07773"/>
    <w:rsid w:val="00B07A6A"/>
    <w:rsid w:val="00B07C3D"/>
    <w:rsid w:val="00B1019B"/>
    <w:rsid w:val="00B101B1"/>
    <w:rsid w:val="00B10202"/>
    <w:rsid w:val="00B106EC"/>
    <w:rsid w:val="00B10733"/>
    <w:rsid w:val="00B10739"/>
    <w:rsid w:val="00B107BD"/>
    <w:rsid w:val="00B10971"/>
    <w:rsid w:val="00B109F1"/>
    <w:rsid w:val="00B10DBB"/>
    <w:rsid w:val="00B10DC9"/>
    <w:rsid w:val="00B10FF2"/>
    <w:rsid w:val="00B1108D"/>
    <w:rsid w:val="00B111ED"/>
    <w:rsid w:val="00B11217"/>
    <w:rsid w:val="00B1126F"/>
    <w:rsid w:val="00B11341"/>
    <w:rsid w:val="00B11389"/>
    <w:rsid w:val="00B115D2"/>
    <w:rsid w:val="00B11684"/>
    <w:rsid w:val="00B1169B"/>
    <w:rsid w:val="00B1171F"/>
    <w:rsid w:val="00B117E2"/>
    <w:rsid w:val="00B1181F"/>
    <w:rsid w:val="00B119C1"/>
    <w:rsid w:val="00B11D30"/>
    <w:rsid w:val="00B11F89"/>
    <w:rsid w:val="00B12391"/>
    <w:rsid w:val="00B123BC"/>
    <w:rsid w:val="00B12504"/>
    <w:rsid w:val="00B12681"/>
    <w:rsid w:val="00B12689"/>
    <w:rsid w:val="00B126C8"/>
    <w:rsid w:val="00B1275B"/>
    <w:rsid w:val="00B128B0"/>
    <w:rsid w:val="00B12953"/>
    <w:rsid w:val="00B12B25"/>
    <w:rsid w:val="00B12DA7"/>
    <w:rsid w:val="00B12EC1"/>
    <w:rsid w:val="00B130B2"/>
    <w:rsid w:val="00B130D4"/>
    <w:rsid w:val="00B130D6"/>
    <w:rsid w:val="00B13211"/>
    <w:rsid w:val="00B13228"/>
    <w:rsid w:val="00B13269"/>
    <w:rsid w:val="00B13750"/>
    <w:rsid w:val="00B1386B"/>
    <w:rsid w:val="00B13997"/>
    <w:rsid w:val="00B13BD8"/>
    <w:rsid w:val="00B13C72"/>
    <w:rsid w:val="00B13CC3"/>
    <w:rsid w:val="00B13FE5"/>
    <w:rsid w:val="00B1411B"/>
    <w:rsid w:val="00B141AF"/>
    <w:rsid w:val="00B145ED"/>
    <w:rsid w:val="00B148E9"/>
    <w:rsid w:val="00B14B87"/>
    <w:rsid w:val="00B14CFD"/>
    <w:rsid w:val="00B14D01"/>
    <w:rsid w:val="00B14D93"/>
    <w:rsid w:val="00B14F5E"/>
    <w:rsid w:val="00B1542B"/>
    <w:rsid w:val="00B15457"/>
    <w:rsid w:val="00B1549D"/>
    <w:rsid w:val="00B1575B"/>
    <w:rsid w:val="00B15933"/>
    <w:rsid w:val="00B159F8"/>
    <w:rsid w:val="00B15CD6"/>
    <w:rsid w:val="00B15D95"/>
    <w:rsid w:val="00B15E83"/>
    <w:rsid w:val="00B16065"/>
    <w:rsid w:val="00B16267"/>
    <w:rsid w:val="00B16537"/>
    <w:rsid w:val="00B165F8"/>
    <w:rsid w:val="00B16655"/>
    <w:rsid w:val="00B16A1D"/>
    <w:rsid w:val="00B16B30"/>
    <w:rsid w:val="00B16B6A"/>
    <w:rsid w:val="00B16BE6"/>
    <w:rsid w:val="00B16C88"/>
    <w:rsid w:val="00B16CAF"/>
    <w:rsid w:val="00B16D99"/>
    <w:rsid w:val="00B171FF"/>
    <w:rsid w:val="00B17290"/>
    <w:rsid w:val="00B1744A"/>
    <w:rsid w:val="00B17519"/>
    <w:rsid w:val="00B17650"/>
    <w:rsid w:val="00B17655"/>
    <w:rsid w:val="00B176A0"/>
    <w:rsid w:val="00B177E9"/>
    <w:rsid w:val="00B1799D"/>
    <w:rsid w:val="00B17C1C"/>
    <w:rsid w:val="00B17C97"/>
    <w:rsid w:val="00B17E64"/>
    <w:rsid w:val="00B17FBB"/>
    <w:rsid w:val="00B2006C"/>
    <w:rsid w:val="00B20075"/>
    <w:rsid w:val="00B20271"/>
    <w:rsid w:val="00B20282"/>
    <w:rsid w:val="00B203F5"/>
    <w:rsid w:val="00B20538"/>
    <w:rsid w:val="00B20839"/>
    <w:rsid w:val="00B20995"/>
    <w:rsid w:val="00B20AAC"/>
    <w:rsid w:val="00B20B79"/>
    <w:rsid w:val="00B20D90"/>
    <w:rsid w:val="00B20EA1"/>
    <w:rsid w:val="00B20EB9"/>
    <w:rsid w:val="00B20ED0"/>
    <w:rsid w:val="00B20F4F"/>
    <w:rsid w:val="00B211ED"/>
    <w:rsid w:val="00B21339"/>
    <w:rsid w:val="00B2164F"/>
    <w:rsid w:val="00B21834"/>
    <w:rsid w:val="00B21A3E"/>
    <w:rsid w:val="00B21A41"/>
    <w:rsid w:val="00B21A96"/>
    <w:rsid w:val="00B21B8E"/>
    <w:rsid w:val="00B21C0C"/>
    <w:rsid w:val="00B21FC1"/>
    <w:rsid w:val="00B22139"/>
    <w:rsid w:val="00B2247E"/>
    <w:rsid w:val="00B224CE"/>
    <w:rsid w:val="00B225B2"/>
    <w:rsid w:val="00B22AF2"/>
    <w:rsid w:val="00B22BB1"/>
    <w:rsid w:val="00B22C2D"/>
    <w:rsid w:val="00B22C33"/>
    <w:rsid w:val="00B22F0D"/>
    <w:rsid w:val="00B23213"/>
    <w:rsid w:val="00B23650"/>
    <w:rsid w:val="00B238BF"/>
    <w:rsid w:val="00B239CD"/>
    <w:rsid w:val="00B23A0A"/>
    <w:rsid w:val="00B23B66"/>
    <w:rsid w:val="00B23CF1"/>
    <w:rsid w:val="00B23DB7"/>
    <w:rsid w:val="00B23ECA"/>
    <w:rsid w:val="00B2453B"/>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3AA"/>
    <w:rsid w:val="00B25520"/>
    <w:rsid w:val="00B2570F"/>
    <w:rsid w:val="00B257E8"/>
    <w:rsid w:val="00B259F6"/>
    <w:rsid w:val="00B25A19"/>
    <w:rsid w:val="00B25A65"/>
    <w:rsid w:val="00B25D5F"/>
    <w:rsid w:val="00B25E52"/>
    <w:rsid w:val="00B25F99"/>
    <w:rsid w:val="00B25FD5"/>
    <w:rsid w:val="00B2619E"/>
    <w:rsid w:val="00B261D3"/>
    <w:rsid w:val="00B26341"/>
    <w:rsid w:val="00B267BC"/>
    <w:rsid w:val="00B267EF"/>
    <w:rsid w:val="00B26921"/>
    <w:rsid w:val="00B26B1A"/>
    <w:rsid w:val="00B26BD3"/>
    <w:rsid w:val="00B26D97"/>
    <w:rsid w:val="00B26D99"/>
    <w:rsid w:val="00B27324"/>
    <w:rsid w:val="00B273EB"/>
    <w:rsid w:val="00B2748B"/>
    <w:rsid w:val="00B27576"/>
    <w:rsid w:val="00B275AC"/>
    <w:rsid w:val="00B27A08"/>
    <w:rsid w:val="00B27A39"/>
    <w:rsid w:val="00B27D34"/>
    <w:rsid w:val="00B27E27"/>
    <w:rsid w:val="00B27FEE"/>
    <w:rsid w:val="00B30025"/>
    <w:rsid w:val="00B30164"/>
    <w:rsid w:val="00B3023D"/>
    <w:rsid w:val="00B30821"/>
    <w:rsid w:val="00B30933"/>
    <w:rsid w:val="00B309B3"/>
    <w:rsid w:val="00B30AC2"/>
    <w:rsid w:val="00B30C2A"/>
    <w:rsid w:val="00B30FF4"/>
    <w:rsid w:val="00B31340"/>
    <w:rsid w:val="00B31375"/>
    <w:rsid w:val="00B3175C"/>
    <w:rsid w:val="00B31769"/>
    <w:rsid w:val="00B317F5"/>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31E4"/>
    <w:rsid w:val="00B332B1"/>
    <w:rsid w:val="00B335EB"/>
    <w:rsid w:val="00B33C06"/>
    <w:rsid w:val="00B33C36"/>
    <w:rsid w:val="00B33CF8"/>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62B"/>
    <w:rsid w:val="00B35754"/>
    <w:rsid w:val="00B35838"/>
    <w:rsid w:val="00B358B0"/>
    <w:rsid w:val="00B35901"/>
    <w:rsid w:val="00B359FB"/>
    <w:rsid w:val="00B35A55"/>
    <w:rsid w:val="00B35C09"/>
    <w:rsid w:val="00B36154"/>
    <w:rsid w:val="00B3667F"/>
    <w:rsid w:val="00B366D0"/>
    <w:rsid w:val="00B367F3"/>
    <w:rsid w:val="00B368EF"/>
    <w:rsid w:val="00B36946"/>
    <w:rsid w:val="00B369BC"/>
    <w:rsid w:val="00B36BC8"/>
    <w:rsid w:val="00B36ED7"/>
    <w:rsid w:val="00B36F25"/>
    <w:rsid w:val="00B36F9B"/>
    <w:rsid w:val="00B36FC1"/>
    <w:rsid w:val="00B3706B"/>
    <w:rsid w:val="00B37335"/>
    <w:rsid w:val="00B3746B"/>
    <w:rsid w:val="00B37485"/>
    <w:rsid w:val="00B374F4"/>
    <w:rsid w:val="00B37526"/>
    <w:rsid w:val="00B3760B"/>
    <w:rsid w:val="00B37618"/>
    <w:rsid w:val="00B37658"/>
    <w:rsid w:val="00B378C6"/>
    <w:rsid w:val="00B37CE0"/>
    <w:rsid w:val="00B37E0B"/>
    <w:rsid w:val="00B40663"/>
    <w:rsid w:val="00B40681"/>
    <w:rsid w:val="00B406DE"/>
    <w:rsid w:val="00B40ADC"/>
    <w:rsid w:val="00B40D20"/>
    <w:rsid w:val="00B40D8F"/>
    <w:rsid w:val="00B40DB8"/>
    <w:rsid w:val="00B412D5"/>
    <w:rsid w:val="00B41343"/>
    <w:rsid w:val="00B4144B"/>
    <w:rsid w:val="00B415AA"/>
    <w:rsid w:val="00B415D6"/>
    <w:rsid w:val="00B415F5"/>
    <w:rsid w:val="00B416D3"/>
    <w:rsid w:val="00B4194D"/>
    <w:rsid w:val="00B41A50"/>
    <w:rsid w:val="00B41CC5"/>
    <w:rsid w:val="00B41D14"/>
    <w:rsid w:val="00B41DAB"/>
    <w:rsid w:val="00B41E1D"/>
    <w:rsid w:val="00B4205B"/>
    <w:rsid w:val="00B42133"/>
    <w:rsid w:val="00B421EF"/>
    <w:rsid w:val="00B4227B"/>
    <w:rsid w:val="00B42280"/>
    <w:rsid w:val="00B422C5"/>
    <w:rsid w:val="00B422ED"/>
    <w:rsid w:val="00B42400"/>
    <w:rsid w:val="00B4269C"/>
    <w:rsid w:val="00B42702"/>
    <w:rsid w:val="00B42710"/>
    <w:rsid w:val="00B429E2"/>
    <w:rsid w:val="00B42BEF"/>
    <w:rsid w:val="00B42DC0"/>
    <w:rsid w:val="00B42EB4"/>
    <w:rsid w:val="00B43251"/>
    <w:rsid w:val="00B4365C"/>
    <w:rsid w:val="00B437AE"/>
    <w:rsid w:val="00B43840"/>
    <w:rsid w:val="00B43851"/>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779"/>
    <w:rsid w:val="00B468A2"/>
    <w:rsid w:val="00B46975"/>
    <w:rsid w:val="00B4699B"/>
    <w:rsid w:val="00B46AD7"/>
    <w:rsid w:val="00B46C0E"/>
    <w:rsid w:val="00B472C4"/>
    <w:rsid w:val="00B478F9"/>
    <w:rsid w:val="00B503AC"/>
    <w:rsid w:val="00B5041D"/>
    <w:rsid w:val="00B50497"/>
    <w:rsid w:val="00B506AD"/>
    <w:rsid w:val="00B507D0"/>
    <w:rsid w:val="00B50CC4"/>
    <w:rsid w:val="00B50F27"/>
    <w:rsid w:val="00B51182"/>
    <w:rsid w:val="00B511D8"/>
    <w:rsid w:val="00B51420"/>
    <w:rsid w:val="00B51664"/>
    <w:rsid w:val="00B516A8"/>
    <w:rsid w:val="00B51775"/>
    <w:rsid w:val="00B51959"/>
    <w:rsid w:val="00B51AAB"/>
    <w:rsid w:val="00B51B20"/>
    <w:rsid w:val="00B51C3B"/>
    <w:rsid w:val="00B51EB0"/>
    <w:rsid w:val="00B520BE"/>
    <w:rsid w:val="00B526A1"/>
    <w:rsid w:val="00B5275D"/>
    <w:rsid w:val="00B52822"/>
    <w:rsid w:val="00B52A9A"/>
    <w:rsid w:val="00B52BC8"/>
    <w:rsid w:val="00B52C55"/>
    <w:rsid w:val="00B52CB2"/>
    <w:rsid w:val="00B52D26"/>
    <w:rsid w:val="00B52E23"/>
    <w:rsid w:val="00B52F8C"/>
    <w:rsid w:val="00B5303A"/>
    <w:rsid w:val="00B53068"/>
    <w:rsid w:val="00B531A2"/>
    <w:rsid w:val="00B5338D"/>
    <w:rsid w:val="00B535F7"/>
    <w:rsid w:val="00B537BB"/>
    <w:rsid w:val="00B538AD"/>
    <w:rsid w:val="00B538C2"/>
    <w:rsid w:val="00B53A21"/>
    <w:rsid w:val="00B53BD5"/>
    <w:rsid w:val="00B53CB5"/>
    <w:rsid w:val="00B53D8E"/>
    <w:rsid w:val="00B53E2F"/>
    <w:rsid w:val="00B53EB4"/>
    <w:rsid w:val="00B540E4"/>
    <w:rsid w:val="00B54187"/>
    <w:rsid w:val="00B54446"/>
    <w:rsid w:val="00B54824"/>
    <w:rsid w:val="00B5497C"/>
    <w:rsid w:val="00B54A5F"/>
    <w:rsid w:val="00B54AC7"/>
    <w:rsid w:val="00B54B57"/>
    <w:rsid w:val="00B54C8D"/>
    <w:rsid w:val="00B54E07"/>
    <w:rsid w:val="00B54F63"/>
    <w:rsid w:val="00B55502"/>
    <w:rsid w:val="00B557AB"/>
    <w:rsid w:val="00B559C2"/>
    <w:rsid w:val="00B55AB0"/>
    <w:rsid w:val="00B55B9E"/>
    <w:rsid w:val="00B55BB0"/>
    <w:rsid w:val="00B55DD0"/>
    <w:rsid w:val="00B5615E"/>
    <w:rsid w:val="00B562AA"/>
    <w:rsid w:val="00B562F1"/>
    <w:rsid w:val="00B5642F"/>
    <w:rsid w:val="00B56584"/>
    <w:rsid w:val="00B56910"/>
    <w:rsid w:val="00B56CF1"/>
    <w:rsid w:val="00B56D9A"/>
    <w:rsid w:val="00B56E86"/>
    <w:rsid w:val="00B56FAB"/>
    <w:rsid w:val="00B57237"/>
    <w:rsid w:val="00B57C9A"/>
    <w:rsid w:val="00B57FD0"/>
    <w:rsid w:val="00B601AB"/>
    <w:rsid w:val="00B602A5"/>
    <w:rsid w:val="00B60457"/>
    <w:rsid w:val="00B605B3"/>
    <w:rsid w:val="00B6089C"/>
    <w:rsid w:val="00B60CC6"/>
    <w:rsid w:val="00B60CF0"/>
    <w:rsid w:val="00B60E7D"/>
    <w:rsid w:val="00B610D3"/>
    <w:rsid w:val="00B610E1"/>
    <w:rsid w:val="00B611AA"/>
    <w:rsid w:val="00B6121D"/>
    <w:rsid w:val="00B615B8"/>
    <w:rsid w:val="00B6168F"/>
    <w:rsid w:val="00B61B67"/>
    <w:rsid w:val="00B61BAD"/>
    <w:rsid w:val="00B61CE4"/>
    <w:rsid w:val="00B61E41"/>
    <w:rsid w:val="00B621A9"/>
    <w:rsid w:val="00B62228"/>
    <w:rsid w:val="00B6228A"/>
    <w:rsid w:val="00B623C9"/>
    <w:rsid w:val="00B624A5"/>
    <w:rsid w:val="00B6265C"/>
    <w:rsid w:val="00B62853"/>
    <w:rsid w:val="00B62890"/>
    <w:rsid w:val="00B62972"/>
    <w:rsid w:val="00B629F3"/>
    <w:rsid w:val="00B62D34"/>
    <w:rsid w:val="00B62D8B"/>
    <w:rsid w:val="00B6309F"/>
    <w:rsid w:val="00B630F8"/>
    <w:rsid w:val="00B63292"/>
    <w:rsid w:val="00B6378C"/>
    <w:rsid w:val="00B639B8"/>
    <w:rsid w:val="00B63A8F"/>
    <w:rsid w:val="00B63C43"/>
    <w:rsid w:val="00B64560"/>
    <w:rsid w:val="00B64ADB"/>
    <w:rsid w:val="00B64D61"/>
    <w:rsid w:val="00B64ECB"/>
    <w:rsid w:val="00B64EDC"/>
    <w:rsid w:val="00B64FA2"/>
    <w:rsid w:val="00B6533C"/>
    <w:rsid w:val="00B65390"/>
    <w:rsid w:val="00B655D0"/>
    <w:rsid w:val="00B655D8"/>
    <w:rsid w:val="00B656F1"/>
    <w:rsid w:val="00B6572C"/>
    <w:rsid w:val="00B657BE"/>
    <w:rsid w:val="00B659AE"/>
    <w:rsid w:val="00B65A54"/>
    <w:rsid w:val="00B66060"/>
    <w:rsid w:val="00B668C5"/>
    <w:rsid w:val="00B66946"/>
    <w:rsid w:val="00B669BC"/>
    <w:rsid w:val="00B66D5C"/>
    <w:rsid w:val="00B66F9A"/>
    <w:rsid w:val="00B671EA"/>
    <w:rsid w:val="00B67400"/>
    <w:rsid w:val="00B674CB"/>
    <w:rsid w:val="00B67AB7"/>
    <w:rsid w:val="00B67B0D"/>
    <w:rsid w:val="00B67B80"/>
    <w:rsid w:val="00B67E9F"/>
    <w:rsid w:val="00B7025B"/>
    <w:rsid w:val="00B702B1"/>
    <w:rsid w:val="00B70369"/>
    <w:rsid w:val="00B70636"/>
    <w:rsid w:val="00B707F1"/>
    <w:rsid w:val="00B70894"/>
    <w:rsid w:val="00B70AE5"/>
    <w:rsid w:val="00B70AFB"/>
    <w:rsid w:val="00B70B45"/>
    <w:rsid w:val="00B70BE4"/>
    <w:rsid w:val="00B70D09"/>
    <w:rsid w:val="00B70DF8"/>
    <w:rsid w:val="00B7115C"/>
    <w:rsid w:val="00B711AC"/>
    <w:rsid w:val="00B714DA"/>
    <w:rsid w:val="00B717B3"/>
    <w:rsid w:val="00B71D09"/>
    <w:rsid w:val="00B71E9D"/>
    <w:rsid w:val="00B720B3"/>
    <w:rsid w:val="00B7220F"/>
    <w:rsid w:val="00B723B1"/>
    <w:rsid w:val="00B7244E"/>
    <w:rsid w:val="00B7256A"/>
    <w:rsid w:val="00B725C0"/>
    <w:rsid w:val="00B725DF"/>
    <w:rsid w:val="00B726BE"/>
    <w:rsid w:val="00B726E7"/>
    <w:rsid w:val="00B7274B"/>
    <w:rsid w:val="00B72773"/>
    <w:rsid w:val="00B72791"/>
    <w:rsid w:val="00B727E9"/>
    <w:rsid w:val="00B72935"/>
    <w:rsid w:val="00B72ACD"/>
    <w:rsid w:val="00B72C73"/>
    <w:rsid w:val="00B72E1C"/>
    <w:rsid w:val="00B73087"/>
    <w:rsid w:val="00B7321A"/>
    <w:rsid w:val="00B73654"/>
    <w:rsid w:val="00B73906"/>
    <w:rsid w:val="00B7393C"/>
    <w:rsid w:val="00B73996"/>
    <w:rsid w:val="00B73B6A"/>
    <w:rsid w:val="00B73ED5"/>
    <w:rsid w:val="00B73F54"/>
    <w:rsid w:val="00B74054"/>
    <w:rsid w:val="00B74071"/>
    <w:rsid w:val="00B74267"/>
    <w:rsid w:val="00B7433F"/>
    <w:rsid w:val="00B74348"/>
    <w:rsid w:val="00B748A4"/>
    <w:rsid w:val="00B74977"/>
    <w:rsid w:val="00B74D21"/>
    <w:rsid w:val="00B74FFB"/>
    <w:rsid w:val="00B75169"/>
    <w:rsid w:val="00B751A9"/>
    <w:rsid w:val="00B75231"/>
    <w:rsid w:val="00B75232"/>
    <w:rsid w:val="00B752AB"/>
    <w:rsid w:val="00B753D7"/>
    <w:rsid w:val="00B75464"/>
    <w:rsid w:val="00B75509"/>
    <w:rsid w:val="00B756A7"/>
    <w:rsid w:val="00B758A6"/>
    <w:rsid w:val="00B75AF5"/>
    <w:rsid w:val="00B75B0A"/>
    <w:rsid w:val="00B75B8C"/>
    <w:rsid w:val="00B75DD7"/>
    <w:rsid w:val="00B75E19"/>
    <w:rsid w:val="00B75F4F"/>
    <w:rsid w:val="00B76032"/>
    <w:rsid w:val="00B760A2"/>
    <w:rsid w:val="00B760D3"/>
    <w:rsid w:val="00B7627B"/>
    <w:rsid w:val="00B763D3"/>
    <w:rsid w:val="00B76662"/>
    <w:rsid w:val="00B767BB"/>
    <w:rsid w:val="00B768C7"/>
    <w:rsid w:val="00B76A0B"/>
    <w:rsid w:val="00B76D2B"/>
    <w:rsid w:val="00B76D82"/>
    <w:rsid w:val="00B76E22"/>
    <w:rsid w:val="00B76E8A"/>
    <w:rsid w:val="00B76F5D"/>
    <w:rsid w:val="00B772CA"/>
    <w:rsid w:val="00B772DD"/>
    <w:rsid w:val="00B772F7"/>
    <w:rsid w:val="00B77488"/>
    <w:rsid w:val="00B775AC"/>
    <w:rsid w:val="00B7767E"/>
    <w:rsid w:val="00B7794C"/>
    <w:rsid w:val="00B779B8"/>
    <w:rsid w:val="00B77BA4"/>
    <w:rsid w:val="00B77D06"/>
    <w:rsid w:val="00B77D5B"/>
    <w:rsid w:val="00B77DA5"/>
    <w:rsid w:val="00B77E00"/>
    <w:rsid w:val="00B77F81"/>
    <w:rsid w:val="00B80254"/>
    <w:rsid w:val="00B802E7"/>
    <w:rsid w:val="00B807FC"/>
    <w:rsid w:val="00B80855"/>
    <w:rsid w:val="00B80C63"/>
    <w:rsid w:val="00B80D0D"/>
    <w:rsid w:val="00B80D74"/>
    <w:rsid w:val="00B80E93"/>
    <w:rsid w:val="00B80F00"/>
    <w:rsid w:val="00B80F9D"/>
    <w:rsid w:val="00B8121A"/>
    <w:rsid w:val="00B812B6"/>
    <w:rsid w:val="00B8157E"/>
    <w:rsid w:val="00B8162F"/>
    <w:rsid w:val="00B81943"/>
    <w:rsid w:val="00B81997"/>
    <w:rsid w:val="00B81B7A"/>
    <w:rsid w:val="00B81CEF"/>
    <w:rsid w:val="00B81CF4"/>
    <w:rsid w:val="00B822F8"/>
    <w:rsid w:val="00B8235F"/>
    <w:rsid w:val="00B823D5"/>
    <w:rsid w:val="00B8262B"/>
    <w:rsid w:val="00B827AE"/>
    <w:rsid w:val="00B8281D"/>
    <w:rsid w:val="00B82872"/>
    <w:rsid w:val="00B82A85"/>
    <w:rsid w:val="00B82D60"/>
    <w:rsid w:val="00B82EAB"/>
    <w:rsid w:val="00B82F22"/>
    <w:rsid w:val="00B82F47"/>
    <w:rsid w:val="00B82FC5"/>
    <w:rsid w:val="00B833A2"/>
    <w:rsid w:val="00B83441"/>
    <w:rsid w:val="00B83530"/>
    <w:rsid w:val="00B83559"/>
    <w:rsid w:val="00B83566"/>
    <w:rsid w:val="00B8377E"/>
    <w:rsid w:val="00B83827"/>
    <w:rsid w:val="00B83AA0"/>
    <w:rsid w:val="00B83BD4"/>
    <w:rsid w:val="00B83C8E"/>
    <w:rsid w:val="00B83FA8"/>
    <w:rsid w:val="00B83FE5"/>
    <w:rsid w:val="00B84603"/>
    <w:rsid w:val="00B84925"/>
    <w:rsid w:val="00B849F9"/>
    <w:rsid w:val="00B84D5B"/>
    <w:rsid w:val="00B84DD9"/>
    <w:rsid w:val="00B8512F"/>
    <w:rsid w:val="00B853CC"/>
    <w:rsid w:val="00B85559"/>
    <w:rsid w:val="00B856CC"/>
    <w:rsid w:val="00B8589E"/>
    <w:rsid w:val="00B858AA"/>
    <w:rsid w:val="00B85903"/>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05"/>
    <w:rsid w:val="00B86832"/>
    <w:rsid w:val="00B868A7"/>
    <w:rsid w:val="00B86BFE"/>
    <w:rsid w:val="00B86DAC"/>
    <w:rsid w:val="00B86E37"/>
    <w:rsid w:val="00B86F30"/>
    <w:rsid w:val="00B8709F"/>
    <w:rsid w:val="00B871A6"/>
    <w:rsid w:val="00B87375"/>
    <w:rsid w:val="00B875B5"/>
    <w:rsid w:val="00B87616"/>
    <w:rsid w:val="00B87882"/>
    <w:rsid w:val="00B87A58"/>
    <w:rsid w:val="00B87C47"/>
    <w:rsid w:val="00B87D52"/>
    <w:rsid w:val="00B87F98"/>
    <w:rsid w:val="00B87FAB"/>
    <w:rsid w:val="00B90161"/>
    <w:rsid w:val="00B901AB"/>
    <w:rsid w:val="00B901F2"/>
    <w:rsid w:val="00B901F6"/>
    <w:rsid w:val="00B902FD"/>
    <w:rsid w:val="00B905D2"/>
    <w:rsid w:val="00B90847"/>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184"/>
    <w:rsid w:val="00B923A9"/>
    <w:rsid w:val="00B923BD"/>
    <w:rsid w:val="00B926C8"/>
    <w:rsid w:val="00B92813"/>
    <w:rsid w:val="00B92901"/>
    <w:rsid w:val="00B92ABC"/>
    <w:rsid w:val="00B92FE1"/>
    <w:rsid w:val="00B930D5"/>
    <w:rsid w:val="00B93148"/>
    <w:rsid w:val="00B9326B"/>
    <w:rsid w:val="00B93971"/>
    <w:rsid w:val="00B93D92"/>
    <w:rsid w:val="00B93F2F"/>
    <w:rsid w:val="00B93FEE"/>
    <w:rsid w:val="00B94310"/>
    <w:rsid w:val="00B94440"/>
    <w:rsid w:val="00B944F8"/>
    <w:rsid w:val="00B945CA"/>
    <w:rsid w:val="00B94AB2"/>
    <w:rsid w:val="00B94B6F"/>
    <w:rsid w:val="00B94BC6"/>
    <w:rsid w:val="00B94C1D"/>
    <w:rsid w:val="00B94C54"/>
    <w:rsid w:val="00B94CCF"/>
    <w:rsid w:val="00B94F0C"/>
    <w:rsid w:val="00B950B2"/>
    <w:rsid w:val="00B955A1"/>
    <w:rsid w:val="00B955E4"/>
    <w:rsid w:val="00B9572A"/>
    <w:rsid w:val="00B95842"/>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6F6D"/>
    <w:rsid w:val="00B97142"/>
    <w:rsid w:val="00B9726C"/>
    <w:rsid w:val="00B972A6"/>
    <w:rsid w:val="00B97371"/>
    <w:rsid w:val="00B974F9"/>
    <w:rsid w:val="00B97549"/>
    <w:rsid w:val="00B9773C"/>
    <w:rsid w:val="00B977DB"/>
    <w:rsid w:val="00B97968"/>
    <w:rsid w:val="00B97C88"/>
    <w:rsid w:val="00BA0057"/>
    <w:rsid w:val="00BA01E6"/>
    <w:rsid w:val="00BA05D2"/>
    <w:rsid w:val="00BA06AD"/>
    <w:rsid w:val="00BA0964"/>
    <w:rsid w:val="00BA0B19"/>
    <w:rsid w:val="00BA0D16"/>
    <w:rsid w:val="00BA11CA"/>
    <w:rsid w:val="00BA1447"/>
    <w:rsid w:val="00BA1498"/>
    <w:rsid w:val="00BA14BF"/>
    <w:rsid w:val="00BA1519"/>
    <w:rsid w:val="00BA1748"/>
    <w:rsid w:val="00BA181F"/>
    <w:rsid w:val="00BA189D"/>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AD3"/>
    <w:rsid w:val="00BA2B1D"/>
    <w:rsid w:val="00BA2C10"/>
    <w:rsid w:val="00BA2ECF"/>
    <w:rsid w:val="00BA331C"/>
    <w:rsid w:val="00BA341E"/>
    <w:rsid w:val="00BA3474"/>
    <w:rsid w:val="00BA3574"/>
    <w:rsid w:val="00BA35FA"/>
    <w:rsid w:val="00BA3693"/>
    <w:rsid w:val="00BA3697"/>
    <w:rsid w:val="00BA369B"/>
    <w:rsid w:val="00BA3A40"/>
    <w:rsid w:val="00BA3A97"/>
    <w:rsid w:val="00BA3FD0"/>
    <w:rsid w:val="00BA4392"/>
    <w:rsid w:val="00BA4541"/>
    <w:rsid w:val="00BA45D9"/>
    <w:rsid w:val="00BA45E7"/>
    <w:rsid w:val="00BA48B6"/>
    <w:rsid w:val="00BA4B05"/>
    <w:rsid w:val="00BA4DF3"/>
    <w:rsid w:val="00BA4E24"/>
    <w:rsid w:val="00BA4E26"/>
    <w:rsid w:val="00BA4F8C"/>
    <w:rsid w:val="00BA5132"/>
    <w:rsid w:val="00BA5293"/>
    <w:rsid w:val="00BA52B4"/>
    <w:rsid w:val="00BA54C7"/>
    <w:rsid w:val="00BA59AC"/>
    <w:rsid w:val="00BA59FD"/>
    <w:rsid w:val="00BA5BC3"/>
    <w:rsid w:val="00BA5E13"/>
    <w:rsid w:val="00BA5E20"/>
    <w:rsid w:val="00BA5E3B"/>
    <w:rsid w:val="00BA5E6C"/>
    <w:rsid w:val="00BA5EFA"/>
    <w:rsid w:val="00BA5FFC"/>
    <w:rsid w:val="00BA60B1"/>
    <w:rsid w:val="00BA6160"/>
    <w:rsid w:val="00BA61E5"/>
    <w:rsid w:val="00BA625A"/>
    <w:rsid w:val="00BA6490"/>
    <w:rsid w:val="00BA64C1"/>
    <w:rsid w:val="00BA6506"/>
    <w:rsid w:val="00BA66C2"/>
    <w:rsid w:val="00BA675C"/>
    <w:rsid w:val="00BA6911"/>
    <w:rsid w:val="00BA6B0D"/>
    <w:rsid w:val="00BA6B39"/>
    <w:rsid w:val="00BA6D58"/>
    <w:rsid w:val="00BA704E"/>
    <w:rsid w:val="00BA71FF"/>
    <w:rsid w:val="00BA72C3"/>
    <w:rsid w:val="00BA7650"/>
    <w:rsid w:val="00BA7808"/>
    <w:rsid w:val="00BA78E9"/>
    <w:rsid w:val="00BA794F"/>
    <w:rsid w:val="00BA7A99"/>
    <w:rsid w:val="00BA7C44"/>
    <w:rsid w:val="00BB0192"/>
    <w:rsid w:val="00BB0214"/>
    <w:rsid w:val="00BB037D"/>
    <w:rsid w:val="00BB0559"/>
    <w:rsid w:val="00BB06C5"/>
    <w:rsid w:val="00BB06E0"/>
    <w:rsid w:val="00BB0894"/>
    <w:rsid w:val="00BB0AD3"/>
    <w:rsid w:val="00BB0AFC"/>
    <w:rsid w:val="00BB0C8F"/>
    <w:rsid w:val="00BB1156"/>
    <w:rsid w:val="00BB1409"/>
    <w:rsid w:val="00BB158D"/>
    <w:rsid w:val="00BB18BE"/>
    <w:rsid w:val="00BB190F"/>
    <w:rsid w:val="00BB1C44"/>
    <w:rsid w:val="00BB224D"/>
    <w:rsid w:val="00BB2595"/>
    <w:rsid w:val="00BB29AF"/>
    <w:rsid w:val="00BB2B21"/>
    <w:rsid w:val="00BB2B67"/>
    <w:rsid w:val="00BB2CB2"/>
    <w:rsid w:val="00BB2DE2"/>
    <w:rsid w:val="00BB3057"/>
    <w:rsid w:val="00BB30E2"/>
    <w:rsid w:val="00BB37E6"/>
    <w:rsid w:val="00BB3A41"/>
    <w:rsid w:val="00BB3A7E"/>
    <w:rsid w:val="00BB3C1C"/>
    <w:rsid w:val="00BB3C27"/>
    <w:rsid w:val="00BB3DC3"/>
    <w:rsid w:val="00BB4014"/>
    <w:rsid w:val="00BB4036"/>
    <w:rsid w:val="00BB416D"/>
    <w:rsid w:val="00BB4587"/>
    <w:rsid w:val="00BB470C"/>
    <w:rsid w:val="00BB47A2"/>
    <w:rsid w:val="00BB49AC"/>
    <w:rsid w:val="00BB4A6F"/>
    <w:rsid w:val="00BB4AE3"/>
    <w:rsid w:val="00BB4B96"/>
    <w:rsid w:val="00BB4C02"/>
    <w:rsid w:val="00BB4CA3"/>
    <w:rsid w:val="00BB4D6A"/>
    <w:rsid w:val="00BB5030"/>
    <w:rsid w:val="00BB5472"/>
    <w:rsid w:val="00BB56A1"/>
    <w:rsid w:val="00BB57D2"/>
    <w:rsid w:val="00BB594D"/>
    <w:rsid w:val="00BB59B4"/>
    <w:rsid w:val="00BB5B27"/>
    <w:rsid w:val="00BB5B46"/>
    <w:rsid w:val="00BB6033"/>
    <w:rsid w:val="00BB617B"/>
    <w:rsid w:val="00BB6464"/>
    <w:rsid w:val="00BB65CD"/>
    <w:rsid w:val="00BB6A03"/>
    <w:rsid w:val="00BB6AB8"/>
    <w:rsid w:val="00BB6C3E"/>
    <w:rsid w:val="00BB6DF3"/>
    <w:rsid w:val="00BB761A"/>
    <w:rsid w:val="00BB7B32"/>
    <w:rsid w:val="00BB7CAB"/>
    <w:rsid w:val="00BB7E6E"/>
    <w:rsid w:val="00BC05D9"/>
    <w:rsid w:val="00BC06FD"/>
    <w:rsid w:val="00BC0A3D"/>
    <w:rsid w:val="00BC0A53"/>
    <w:rsid w:val="00BC0B00"/>
    <w:rsid w:val="00BC0C8B"/>
    <w:rsid w:val="00BC0DCF"/>
    <w:rsid w:val="00BC11E0"/>
    <w:rsid w:val="00BC1595"/>
    <w:rsid w:val="00BC173D"/>
    <w:rsid w:val="00BC1AE5"/>
    <w:rsid w:val="00BC1B09"/>
    <w:rsid w:val="00BC1E40"/>
    <w:rsid w:val="00BC218E"/>
    <w:rsid w:val="00BC2414"/>
    <w:rsid w:val="00BC245A"/>
    <w:rsid w:val="00BC25D6"/>
    <w:rsid w:val="00BC263E"/>
    <w:rsid w:val="00BC264F"/>
    <w:rsid w:val="00BC2788"/>
    <w:rsid w:val="00BC296B"/>
    <w:rsid w:val="00BC2BD3"/>
    <w:rsid w:val="00BC2E36"/>
    <w:rsid w:val="00BC2E3F"/>
    <w:rsid w:val="00BC2ECD"/>
    <w:rsid w:val="00BC2F6F"/>
    <w:rsid w:val="00BC2F7F"/>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76F"/>
    <w:rsid w:val="00BC4ADD"/>
    <w:rsid w:val="00BC4C2E"/>
    <w:rsid w:val="00BC4C66"/>
    <w:rsid w:val="00BC4D41"/>
    <w:rsid w:val="00BC4D8B"/>
    <w:rsid w:val="00BC4E4D"/>
    <w:rsid w:val="00BC4E98"/>
    <w:rsid w:val="00BC4F9B"/>
    <w:rsid w:val="00BC4FD8"/>
    <w:rsid w:val="00BC53DE"/>
    <w:rsid w:val="00BC53F7"/>
    <w:rsid w:val="00BC549C"/>
    <w:rsid w:val="00BC560C"/>
    <w:rsid w:val="00BC57A1"/>
    <w:rsid w:val="00BC5883"/>
    <w:rsid w:val="00BC5AAC"/>
    <w:rsid w:val="00BC5AF0"/>
    <w:rsid w:val="00BC5D10"/>
    <w:rsid w:val="00BC5D75"/>
    <w:rsid w:val="00BC5DE5"/>
    <w:rsid w:val="00BC6111"/>
    <w:rsid w:val="00BC6395"/>
    <w:rsid w:val="00BC639A"/>
    <w:rsid w:val="00BC66A0"/>
    <w:rsid w:val="00BC66B5"/>
    <w:rsid w:val="00BC6820"/>
    <w:rsid w:val="00BC6E5D"/>
    <w:rsid w:val="00BC707E"/>
    <w:rsid w:val="00BC73D6"/>
    <w:rsid w:val="00BC7463"/>
    <w:rsid w:val="00BC77F9"/>
    <w:rsid w:val="00BC7AE5"/>
    <w:rsid w:val="00BC7DA5"/>
    <w:rsid w:val="00BC7DF7"/>
    <w:rsid w:val="00BD006B"/>
    <w:rsid w:val="00BD0117"/>
    <w:rsid w:val="00BD0152"/>
    <w:rsid w:val="00BD0285"/>
    <w:rsid w:val="00BD02E9"/>
    <w:rsid w:val="00BD082F"/>
    <w:rsid w:val="00BD0918"/>
    <w:rsid w:val="00BD09A4"/>
    <w:rsid w:val="00BD0A35"/>
    <w:rsid w:val="00BD0A68"/>
    <w:rsid w:val="00BD0AFC"/>
    <w:rsid w:val="00BD0B51"/>
    <w:rsid w:val="00BD0B7A"/>
    <w:rsid w:val="00BD0DE1"/>
    <w:rsid w:val="00BD0F2D"/>
    <w:rsid w:val="00BD0F3F"/>
    <w:rsid w:val="00BD1005"/>
    <w:rsid w:val="00BD1248"/>
    <w:rsid w:val="00BD13FB"/>
    <w:rsid w:val="00BD1538"/>
    <w:rsid w:val="00BD20C5"/>
    <w:rsid w:val="00BD2437"/>
    <w:rsid w:val="00BD24C0"/>
    <w:rsid w:val="00BD2B41"/>
    <w:rsid w:val="00BD2B43"/>
    <w:rsid w:val="00BD2E22"/>
    <w:rsid w:val="00BD2E8C"/>
    <w:rsid w:val="00BD30E9"/>
    <w:rsid w:val="00BD30EA"/>
    <w:rsid w:val="00BD35D3"/>
    <w:rsid w:val="00BD3708"/>
    <w:rsid w:val="00BD38D6"/>
    <w:rsid w:val="00BD396F"/>
    <w:rsid w:val="00BD3B99"/>
    <w:rsid w:val="00BD3D1A"/>
    <w:rsid w:val="00BD411F"/>
    <w:rsid w:val="00BD4547"/>
    <w:rsid w:val="00BD474E"/>
    <w:rsid w:val="00BD4A28"/>
    <w:rsid w:val="00BD4E6A"/>
    <w:rsid w:val="00BD50E3"/>
    <w:rsid w:val="00BD51E8"/>
    <w:rsid w:val="00BD523B"/>
    <w:rsid w:val="00BD539D"/>
    <w:rsid w:val="00BD547F"/>
    <w:rsid w:val="00BD5598"/>
    <w:rsid w:val="00BD5626"/>
    <w:rsid w:val="00BD5629"/>
    <w:rsid w:val="00BD5A53"/>
    <w:rsid w:val="00BD5C6E"/>
    <w:rsid w:val="00BD6410"/>
    <w:rsid w:val="00BD671E"/>
    <w:rsid w:val="00BD6736"/>
    <w:rsid w:val="00BD6770"/>
    <w:rsid w:val="00BD6899"/>
    <w:rsid w:val="00BD6BBE"/>
    <w:rsid w:val="00BD6D19"/>
    <w:rsid w:val="00BD7007"/>
    <w:rsid w:val="00BD70DF"/>
    <w:rsid w:val="00BD71AC"/>
    <w:rsid w:val="00BD7220"/>
    <w:rsid w:val="00BD78A9"/>
    <w:rsid w:val="00BD78E4"/>
    <w:rsid w:val="00BD7A2F"/>
    <w:rsid w:val="00BD7C18"/>
    <w:rsid w:val="00BD7F49"/>
    <w:rsid w:val="00BE010D"/>
    <w:rsid w:val="00BE0518"/>
    <w:rsid w:val="00BE070E"/>
    <w:rsid w:val="00BE088C"/>
    <w:rsid w:val="00BE0930"/>
    <w:rsid w:val="00BE0EAC"/>
    <w:rsid w:val="00BE1041"/>
    <w:rsid w:val="00BE10CF"/>
    <w:rsid w:val="00BE1255"/>
    <w:rsid w:val="00BE1262"/>
    <w:rsid w:val="00BE13F5"/>
    <w:rsid w:val="00BE1443"/>
    <w:rsid w:val="00BE1644"/>
    <w:rsid w:val="00BE1A43"/>
    <w:rsid w:val="00BE1AB8"/>
    <w:rsid w:val="00BE1CDF"/>
    <w:rsid w:val="00BE1D13"/>
    <w:rsid w:val="00BE1FC3"/>
    <w:rsid w:val="00BE211E"/>
    <w:rsid w:val="00BE2327"/>
    <w:rsid w:val="00BE239D"/>
    <w:rsid w:val="00BE265A"/>
    <w:rsid w:val="00BE2792"/>
    <w:rsid w:val="00BE28A9"/>
    <w:rsid w:val="00BE29D4"/>
    <w:rsid w:val="00BE2CCC"/>
    <w:rsid w:val="00BE2E49"/>
    <w:rsid w:val="00BE2F0E"/>
    <w:rsid w:val="00BE315D"/>
    <w:rsid w:val="00BE3163"/>
    <w:rsid w:val="00BE3247"/>
    <w:rsid w:val="00BE3389"/>
    <w:rsid w:val="00BE33C5"/>
    <w:rsid w:val="00BE3441"/>
    <w:rsid w:val="00BE3557"/>
    <w:rsid w:val="00BE3618"/>
    <w:rsid w:val="00BE36B6"/>
    <w:rsid w:val="00BE374A"/>
    <w:rsid w:val="00BE3755"/>
    <w:rsid w:val="00BE38EB"/>
    <w:rsid w:val="00BE3AC6"/>
    <w:rsid w:val="00BE3D47"/>
    <w:rsid w:val="00BE3D6B"/>
    <w:rsid w:val="00BE40B9"/>
    <w:rsid w:val="00BE414D"/>
    <w:rsid w:val="00BE4162"/>
    <w:rsid w:val="00BE46EE"/>
    <w:rsid w:val="00BE47C4"/>
    <w:rsid w:val="00BE47DD"/>
    <w:rsid w:val="00BE4812"/>
    <w:rsid w:val="00BE482F"/>
    <w:rsid w:val="00BE4977"/>
    <w:rsid w:val="00BE4A0E"/>
    <w:rsid w:val="00BE4B31"/>
    <w:rsid w:val="00BE4DA1"/>
    <w:rsid w:val="00BE4E4C"/>
    <w:rsid w:val="00BE4F2C"/>
    <w:rsid w:val="00BE4F8B"/>
    <w:rsid w:val="00BE50C1"/>
    <w:rsid w:val="00BE5183"/>
    <w:rsid w:val="00BE54ED"/>
    <w:rsid w:val="00BE5514"/>
    <w:rsid w:val="00BE5551"/>
    <w:rsid w:val="00BE55A2"/>
    <w:rsid w:val="00BE55DF"/>
    <w:rsid w:val="00BE5A5A"/>
    <w:rsid w:val="00BE5A63"/>
    <w:rsid w:val="00BE5B33"/>
    <w:rsid w:val="00BE5D6D"/>
    <w:rsid w:val="00BE5D86"/>
    <w:rsid w:val="00BE5E69"/>
    <w:rsid w:val="00BE5E89"/>
    <w:rsid w:val="00BE5F4E"/>
    <w:rsid w:val="00BE5F7F"/>
    <w:rsid w:val="00BE5F84"/>
    <w:rsid w:val="00BE62C4"/>
    <w:rsid w:val="00BE62EE"/>
    <w:rsid w:val="00BE6412"/>
    <w:rsid w:val="00BE6566"/>
    <w:rsid w:val="00BE6690"/>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45F"/>
    <w:rsid w:val="00BF064B"/>
    <w:rsid w:val="00BF0744"/>
    <w:rsid w:val="00BF09EE"/>
    <w:rsid w:val="00BF0A7C"/>
    <w:rsid w:val="00BF0A93"/>
    <w:rsid w:val="00BF0C14"/>
    <w:rsid w:val="00BF0CAD"/>
    <w:rsid w:val="00BF0CDC"/>
    <w:rsid w:val="00BF0D75"/>
    <w:rsid w:val="00BF0E50"/>
    <w:rsid w:val="00BF1156"/>
    <w:rsid w:val="00BF11A0"/>
    <w:rsid w:val="00BF12E2"/>
    <w:rsid w:val="00BF135C"/>
    <w:rsid w:val="00BF14BD"/>
    <w:rsid w:val="00BF1777"/>
    <w:rsid w:val="00BF1966"/>
    <w:rsid w:val="00BF19F7"/>
    <w:rsid w:val="00BF1B55"/>
    <w:rsid w:val="00BF1E77"/>
    <w:rsid w:val="00BF1FA0"/>
    <w:rsid w:val="00BF2161"/>
    <w:rsid w:val="00BF25FF"/>
    <w:rsid w:val="00BF2601"/>
    <w:rsid w:val="00BF280A"/>
    <w:rsid w:val="00BF2871"/>
    <w:rsid w:val="00BF28A3"/>
    <w:rsid w:val="00BF28E6"/>
    <w:rsid w:val="00BF294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56"/>
    <w:rsid w:val="00BF3F77"/>
    <w:rsid w:val="00BF4129"/>
    <w:rsid w:val="00BF4145"/>
    <w:rsid w:val="00BF41A4"/>
    <w:rsid w:val="00BF48FC"/>
    <w:rsid w:val="00BF4A1B"/>
    <w:rsid w:val="00BF4CAF"/>
    <w:rsid w:val="00BF4E26"/>
    <w:rsid w:val="00BF4F52"/>
    <w:rsid w:val="00BF51EF"/>
    <w:rsid w:val="00BF5317"/>
    <w:rsid w:val="00BF5354"/>
    <w:rsid w:val="00BF54B9"/>
    <w:rsid w:val="00BF55B8"/>
    <w:rsid w:val="00BF57C0"/>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DB7"/>
    <w:rsid w:val="00BF6E14"/>
    <w:rsid w:val="00BF6EA0"/>
    <w:rsid w:val="00BF6F73"/>
    <w:rsid w:val="00BF7231"/>
    <w:rsid w:val="00BF762F"/>
    <w:rsid w:val="00BF77B6"/>
    <w:rsid w:val="00BF77CA"/>
    <w:rsid w:val="00BF784F"/>
    <w:rsid w:val="00BF7A88"/>
    <w:rsid w:val="00BF7DA5"/>
    <w:rsid w:val="00BF7E16"/>
    <w:rsid w:val="00BF7F70"/>
    <w:rsid w:val="00C0034F"/>
    <w:rsid w:val="00C0039E"/>
    <w:rsid w:val="00C00462"/>
    <w:rsid w:val="00C004E6"/>
    <w:rsid w:val="00C004EA"/>
    <w:rsid w:val="00C00543"/>
    <w:rsid w:val="00C007D0"/>
    <w:rsid w:val="00C008DE"/>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B53"/>
    <w:rsid w:val="00C01CBD"/>
    <w:rsid w:val="00C01D6B"/>
    <w:rsid w:val="00C01F7D"/>
    <w:rsid w:val="00C01FD3"/>
    <w:rsid w:val="00C02470"/>
    <w:rsid w:val="00C026D0"/>
    <w:rsid w:val="00C02704"/>
    <w:rsid w:val="00C0289C"/>
    <w:rsid w:val="00C02B3B"/>
    <w:rsid w:val="00C02D0E"/>
    <w:rsid w:val="00C02F38"/>
    <w:rsid w:val="00C02FC3"/>
    <w:rsid w:val="00C03074"/>
    <w:rsid w:val="00C035F9"/>
    <w:rsid w:val="00C03987"/>
    <w:rsid w:val="00C03B70"/>
    <w:rsid w:val="00C03D52"/>
    <w:rsid w:val="00C042C0"/>
    <w:rsid w:val="00C04343"/>
    <w:rsid w:val="00C0467F"/>
    <w:rsid w:val="00C04A21"/>
    <w:rsid w:val="00C04AAB"/>
    <w:rsid w:val="00C04FC3"/>
    <w:rsid w:val="00C04FDD"/>
    <w:rsid w:val="00C05047"/>
    <w:rsid w:val="00C050AF"/>
    <w:rsid w:val="00C05722"/>
    <w:rsid w:val="00C05749"/>
    <w:rsid w:val="00C05A26"/>
    <w:rsid w:val="00C064F3"/>
    <w:rsid w:val="00C0652A"/>
    <w:rsid w:val="00C065DC"/>
    <w:rsid w:val="00C0669F"/>
    <w:rsid w:val="00C0677E"/>
    <w:rsid w:val="00C0679A"/>
    <w:rsid w:val="00C068F8"/>
    <w:rsid w:val="00C068FE"/>
    <w:rsid w:val="00C06D8B"/>
    <w:rsid w:val="00C06F04"/>
    <w:rsid w:val="00C072B7"/>
    <w:rsid w:val="00C075C3"/>
    <w:rsid w:val="00C077DE"/>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9F"/>
    <w:rsid w:val="00C10CBA"/>
    <w:rsid w:val="00C1110F"/>
    <w:rsid w:val="00C11177"/>
    <w:rsid w:val="00C112E1"/>
    <w:rsid w:val="00C1130C"/>
    <w:rsid w:val="00C11328"/>
    <w:rsid w:val="00C11697"/>
    <w:rsid w:val="00C11707"/>
    <w:rsid w:val="00C1181C"/>
    <w:rsid w:val="00C119D5"/>
    <w:rsid w:val="00C11CD9"/>
    <w:rsid w:val="00C11E5E"/>
    <w:rsid w:val="00C11F12"/>
    <w:rsid w:val="00C11F9C"/>
    <w:rsid w:val="00C11F9D"/>
    <w:rsid w:val="00C12155"/>
    <w:rsid w:val="00C125DB"/>
    <w:rsid w:val="00C12876"/>
    <w:rsid w:val="00C12C20"/>
    <w:rsid w:val="00C12FBF"/>
    <w:rsid w:val="00C13128"/>
    <w:rsid w:val="00C13178"/>
    <w:rsid w:val="00C133F7"/>
    <w:rsid w:val="00C13455"/>
    <w:rsid w:val="00C138BC"/>
    <w:rsid w:val="00C13A0B"/>
    <w:rsid w:val="00C13AB4"/>
    <w:rsid w:val="00C13F6E"/>
    <w:rsid w:val="00C141C7"/>
    <w:rsid w:val="00C14372"/>
    <w:rsid w:val="00C1447B"/>
    <w:rsid w:val="00C14712"/>
    <w:rsid w:val="00C14A27"/>
    <w:rsid w:val="00C14AFE"/>
    <w:rsid w:val="00C14DFD"/>
    <w:rsid w:val="00C1511B"/>
    <w:rsid w:val="00C152BA"/>
    <w:rsid w:val="00C152C0"/>
    <w:rsid w:val="00C15374"/>
    <w:rsid w:val="00C15419"/>
    <w:rsid w:val="00C1574C"/>
    <w:rsid w:val="00C157DB"/>
    <w:rsid w:val="00C1583B"/>
    <w:rsid w:val="00C15B42"/>
    <w:rsid w:val="00C15E20"/>
    <w:rsid w:val="00C15E33"/>
    <w:rsid w:val="00C160AD"/>
    <w:rsid w:val="00C161E7"/>
    <w:rsid w:val="00C1635F"/>
    <w:rsid w:val="00C163B7"/>
    <w:rsid w:val="00C164A2"/>
    <w:rsid w:val="00C16790"/>
    <w:rsid w:val="00C16806"/>
    <w:rsid w:val="00C16B38"/>
    <w:rsid w:val="00C16C57"/>
    <w:rsid w:val="00C16E09"/>
    <w:rsid w:val="00C16F3A"/>
    <w:rsid w:val="00C1716C"/>
    <w:rsid w:val="00C175AC"/>
    <w:rsid w:val="00C17635"/>
    <w:rsid w:val="00C178B3"/>
    <w:rsid w:val="00C17B46"/>
    <w:rsid w:val="00C17B60"/>
    <w:rsid w:val="00C17C76"/>
    <w:rsid w:val="00C2000C"/>
    <w:rsid w:val="00C20ABA"/>
    <w:rsid w:val="00C20E5E"/>
    <w:rsid w:val="00C20EE0"/>
    <w:rsid w:val="00C21176"/>
    <w:rsid w:val="00C21193"/>
    <w:rsid w:val="00C213B1"/>
    <w:rsid w:val="00C216CF"/>
    <w:rsid w:val="00C21823"/>
    <w:rsid w:val="00C218FB"/>
    <w:rsid w:val="00C2199A"/>
    <w:rsid w:val="00C21A07"/>
    <w:rsid w:val="00C21AA2"/>
    <w:rsid w:val="00C21DDC"/>
    <w:rsid w:val="00C21FC0"/>
    <w:rsid w:val="00C22076"/>
    <w:rsid w:val="00C22077"/>
    <w:rsid w:val="00C2227E"/>
    <w:rsid w:val="00C22370"/>
    <w:rsid w:val="00C224E1"/>
    <w:rsid w:val="00C22648"/>
    <w:rsid w:val="00C226E7"/>
    <w:rsid w:val="00C227B1"/>
    <w:rsid w:val="00C227E1"/>
    <w:rsid w:val="00C2281B"/>
    <w:rsid w:val="00C2285F"/>
    <w:rsid w:val="00C22B21"/>
    <w:rsid w:val="00C22B97"/>
    <w:rsid w:val="00C23561"/>
    <w:rsid w:val="00C239A2"/>
    <w:rsid w:val="00C23A17"/>
    <w:rsid w:val="00C23DFA"/>
    <w:rsid w:val="00C240B9"/>
    <w:rsid w:val="00C241DA"/>
    <w:rsid w:val="00C242ED"/>
    <w:rsid w:val="00C24424"/>
    <w:rsid w:val="00C24753"/>
    <w:rsid w:val="00C24D0B"/>
    <w:rsid w:val="00C252AC"/>
    <w:rsid w:val="00C25447"/>
    <w:rsid w:val="00C254B6"/>
    <w:rsid w:val="00C255D2"/>
    <w:rsid w:val="00C25C0B"/>
    <w:rsid w:val="00C25C10"/>
    <w:rsid w:val="00C25D4C"/>
    <w:rsid w:val="00C25D58"/>
    <w:rsid w:val="00C260DA"/>
    <w:rsid w:val="00C26129"/>
    <w:rsid w:val="00C261E8"/>
    <w:rsid w:val="00C26244"/>
    <w:rsid w:val="00C262FA"/>
    <w:rsid w:val="00C26A32"/>
    <w:rsid w:val="00C26DF1"/>
    <w:rsid w:val="00C26E27"/>
    <w:rsid w:val="00C26E30"/>
    <w:rsid w:val="00C26E62"/>
    <w:rsid w:val="00C271C6"/>
    <w:rsid w:val="00C27244"/>
    <w:rsid w:val="00C2732C"/>
    <w:rsid w:val="00C273AB"/>
    <w:rsid w:val="00C277A1"/>
    <w:rsid w:val="00C27A95"/>
    <w:rsid w:val="00C27AFD"/>
    <w:rsid w:val="00C27FA2"/>
    <w:rsid w:val="00C302C4"/>
    <w:rsid w:val="00C30322"/>
    <w:rsid w:val="00C307F3"/>
    <w:rsid w:val="00C3089E"/>
    <w:rsid w:val="00C3090D"/>
    <w:rsid w:val="00C30A65"/>
    <w:rsid w:val="00C30C8F"/>
    <w:rsid w:val="00C30CA3"/>
    <w:rsid w:val="00C30DA0"/>
    <w:rsid w:val="00C30F2A"/>
    <w:rsid w:val="00C30F9C"/>
    <w:rsid w:val="00C30FAA"/>
    <w:rsid w:val="00C31078"/>
    <w:rsid w:val="00C312D2"/>
    <w:rsid w:val="00C31A20"/>
    <w:rsid w:val="00C31BDF"/>
    <w:rsid w:val="00C31D78"/>
    <w:rsid w:val="00C31DA5"/>
    <w:rsid w:val="00C31DF0"/>
    <w:rsid w:val="00C31E16"/>
    <w:rsid w:val="00C32023"/>
    <w:rsid w:val="00C320F9"/>
    <w:rsid w:val="00C322CB"/>
    <w:rsid w:val="00C3247D"/>
    <w:rsid w:val="00C3260C"/>
    <w:rsid w:val="00C32789"/>
    <w:rsid w:val="00C327A8"/>
    <w:rsid w:val="00C32B1C"/>
    <w:rsid w:val="00C32C5E"/>
    <w:rsid w:val="00C32D38"/>
    <w:rsid w:val="00C33226"/>
    <w:rsid w:val="00C33261"/>
    <w:rsid w:val="00C33276"/>
    <w:rsid w:val="00C33305"/>
    <w:rsid w:val="00C334D4"/>
    <w:rsid w:val="00C3356E"/>
    <w:rsid w:val="00C33787"/>
    <w:rsid w:val="00C337BE"/>
    <w:rsid w:val="00C33940"/>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4EA1"/>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59"/>
    <w:rsid w:val="00C36E8C"/>
    <w:rsid w:val="00C36F45"/>
    <w:rsid w:val="00C36FF7"/>
    <w:rsid w:val="00C37052"/>
    <w:rsid w:val="00C3715B"/>
    <w:rsid w:val="00C37381"/>
    <w:rsid w:val="00C3783A"/>
    <w:rsid w:val="00C37879"/>
    <w:rsid w:val="00C37B4A"/>
    <w:rsid w:val="00C37BC4"/>
    <w:rsid w:val="00C37E28"/>
    <w:rsid w:val="00C400D4"/>
    <w:rsid w:val="00C402F2"/>
    <w:rsid w:val="00C40397"/>
    <w:rsid w:val="00C404DF"/>
    <w:rsid w:val="00C40861"/>
    <w:rsid w:val="00C40DF0"/>
    <w:rsid w:val="00C41343"/>
    <w:rsid w:val="00C414E9"/>
    <w:rsid w:val="00C4177D"/>
    <w:rsid w:val="00C417CD"/>
    <w:rsid w:val="00C4181E"/>
    <w:rsid w:val="00C41B3B"/>
    <w:rsid w:val="00C41B96"/>
    <w:rsid w:val="00C41F98"/>
    <w:rsid w:val="00C41FAF"/>
    <w:rsid w:val="00C4222D"/>
    <w:rsid w:val="00C4267F"/>
    <w:rsid w:val="00C42997"/>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93D"/>
    <w:rsid w:val="00C44A3A"/>
    <w:rsid w:val="00C44C63"/>
    <w:rsid w:val="00C44FDC"/>
    <w:rsid w:val="00C451BF"/>
    <w:rsid w:val="00C452F1"/>
    <w:rsid w:val="00C4538D"/>
    <w:rsid w:val="00C45535"/>
    <w:rsid w:val="00C45A31"/>
    <w:rsid w:val="00C45C98"/>
    <w:rsid w:val="00C45E3C"/>
    <w:rsid w:val="00C46140"/>
    <w:rsid w:val="00C4615E"/>
    <w:rsid w:val="00C46406"/>
    <w:rsid w:val="00C46820"/>
    <w:rsid w:val="00C46A57"/>
    <w:rsid w:val="00C46BC1"/>
    <w:rsid w:val="00C46C8C"/>
    <w:rsid w:val="00C46E79"/>
    <w:rsid w:val="00C46FB7"/>
    <w:rsid w:val="00C471E7"/>
    <w:rsid w:val="00C473B9"/>
    <w:rsid w:val="00C4740E"/>
    <w:rsid w:val="00C47544"/>
    <w:rsid w:val="00C47627"/>
    <w:rsid w:val="00C478AB"/>
    <w:rsid w:val="00C47902"/>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379"/>
    <w:rsid w:val="00C52785"/>
    <w:rsid w:val="00C52910"/>
    <w:rsid w:val="00C52BCA"/>
    <w:rsid w:val="00C52BD9"/>
    <w:rsid w:val="00C52D41"/>
    <w:rsid w:val="00C52D9C"/>
    <w:rsid w:val="00C52DD1"/>
    <w:rsid w:val="00C52F23"/>
    <w:rsid w:val="00C530B9"/>
    <w:rsid w:val="00C53316"/>
    <w:rsid w:val="00C5331B"/>
    <w:rsid w:val="00C533CE"/>
    <w:rsid w:val="00C53448"/>
    <w:rsid w:val="00C5352C"/>
    <w:rsid w:val="00C536D9"/>
    <w:rsid w:val="00C5386A"/>
    <w:rsid w:val="00C538E2"/>
    <w:rsid w:val="00C539DC"/>
    <w:rsid w:val="00C53A02"/>
    <w:rsid w:val="00C53B5C"/>
    <w:rsid w:val="00C53C3D"/>
    <w:rsid w:val="00C53C68"/>
    <w:rsid w:val="00C53E5D"/>
    <w:rsid w:val="00C53E8D"/>
    <w:rsid w:val="00C53F32"/>
    <w:rsid w:val="00C53FB1"/>
    <w:rsid w:val="00C53FC2"/>
    <w:rsid w:val="00C54339"/>
    <w:rsid w:val="00C543AB"/>
    <w:rsid w:val="00C543B0"/>
    <w:rsid w:val="00C54403"/>
    <w:rsid w:val="00C5449F"/>
    <w:rsid w:val="00C545A1"/>
    <w:rsid w:val="00C54687"/>
    <w:rsid w:val="00C54862"/>
    <w:rsid w:val="00C54A23"/>
    <w:rsid w:val="00C54BBA"/>
    <w:rsid w:val="00C54BCB"/>
    <w:rsid w:val="00C54C0D"/>
    <w:rsid w:val="00C54C72"/>
    <w:rsid w:val="00C54E4A"/>
    <w:rsid w:val="00C54ED7"/>
    <w:rsid w:val="00C554C5"/>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81"/>
    <w:rsid w:val="00C57C4E"/>
    <w:rsid w:val="00C60187"/>
    <w:rsid w:val="00C601E8"/>
    <w:rsid w:val="00C60212"/>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007"/>
    <w:rsid w:val="00C622A3"/>
    <w:rsid w:val="00C62417"/>
    <w:rsid w:val="00C626FB"/>
    <w:rsid w:val="00C629AF"/>
    <w:rsid w:val="00C62AD0"/>
    <w:rsid w:val="00C62D28"/>
    <w:rsid w:val="00C62EA1"/>
    <w:rsid w:val="00C62F19"/>
    <w:rsid w:val="00C63144"/>
    <w:rsid w:val="00C63402"/>
    <w:rsid w:val="00C6355C"/>
    <w:rsid w:val="00C635B9"/>
    <w:rsid w:val="00C63663"/>
    <w:rsid w:val="00C636E9"/>
    <w:rsid w:val="00C638B8"/>
    <w:rsid w:val="00C63D7C"/>
    <w:rsid w:val="00C63E35"/>
    <w:rsid w:val="00C63E9C"/>
    <w:rsid w:val="00C63F1A"/>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0ED"/>
    <w:rsid w:val="00C653E9"/>
    <w:rsid w:val="00C654B8"/>
    <w:rsid w:val="00C65684"/>
    <w:rsid w:val="00C656B9"/>
    <w:rsid w:val="00C656F4"/>
    <w:rsid w:val="00C658D3"/>
    <w:rsid w:val="00C65B7D"/>
    <w:rsid w:val="00C65DD7"/>
    <w:rsid w:val="00C65DEB"/>
    <w:rsid w:val="00C65DF2"/>
    <w:rsid w:val="00C65FD1"/>
    <w:rsid w:val="00C66355"/>
    <w:rsid w:val="00C666F8"/>
    <w:rsid w:val="00C66AA7"/>
    <w:rsid w:val="00C66BA5"/>
    <w:rsid w:val="00C66BE0"/>
    <w:rsid w:val="00C66BED"/>
    <w:rsid w:val="00C66C1D"/>
    <w:rsid w:val="00C67296"/>
    <w:rsid w:val="00C6736D"/>
    <w:rsid w:val="00C67413"/>
    <w:rsid w:val="00C6763C"/>
    <w:rsid w:val="00C679CF"/>
    <w:rsid w:val="00C67AE5"/>
    <w:rsid w:val="00C67B6A"/>
    <w:rsid w:val="00C67E2B"/>
    <w:rsid w:val="00C704D6"/>
    <w:rsid w:val="00C70511"/>
    <w:rsid w:val="00C70708"/>
    <w:rsid w:val="00C7077D"/>
    <w:rsid w:val="00C70917"/>
    <w:rsid w:val="00C70940"/>
    <w:rsid w:val="00C70A31"/>
    <w:rsid w:val="00C710C2"/>
    <w:rsid w:val="00C71162"/>
    <w:rsid w:val="00C71166"/>
    <w:rsid w:val="00C7126A"/>
    <w:rsid w:val="00C714D7"/>
    <w:rsid w:val="00C716BE"/>
    <w:rsid w:val="00C71720"/>
    <w:rsid w:val="00C71AA1"/>
    <w:rsid w:val="00C71D45"/>
    <w:rsid w:val="00C71EDA"/>
    <w:rsid w:val="00C720B6"/>
    <w:rsid w:val="00C72363"/>
    <w:rsid w:val="00C724A9"/>
    <w:rsid w:val="00C72786"/>
    <w:rsid w:val="00C727BF"/>
    <w:rsid w:val="00C72813"/>
    <w:rsid w:val="00C7293E"/>
    <w:rsid w:val="00C730A1"/>
    <w:rsid w:val="00C73274"/>
    <w:rsid w:val="00C73471"/>
    <w:rsid w:val="00C73C2B"/>
    <w:rsid w:val="00C73F9E"/>
    <w:rsid w:val="00C740B3"/>
    <w:rsid w:val="00C7416D"/>
    <w:rsid w:val="00C74197"/>
    <w:rsid w:val="00C742CA"/>
    <w:rsid w:val="00C743CF"/>
    <w:rsid w:val="00C744DD"/>
    <w:rsid w:val="00C74576"/>
    <w:rsid w:val="00C74653"/>
    <w:rsid w:val="00C748D8"/>
    <w:rsid w:val="00C74AB3"/>
    <w:rsid w:val="00C74CBD"/>
    <w:rsid w:val="00C74D65"/>
    <w:rsid w:val="00C74E65"/>
    <w:rsid w:val="00C74F1D"/>
    <w:rsid w:val="00C7503B"/>
    <w:rsid w:val="00C75361"/>
    <w:rsid w:val="00C75436"/>
    <w:rsid w:val="00C755A6"/>
    <w:rsid w:val="00C7572C"/>
    <w:rsid w:val="00C7595E"/>
    <w:rsid w:val="00C75A95"/>
    <w:rsid w:val="00C75B15"/>
    <w:rsid w:val="00C75B55"/>
    <w:rsid w:val="00C75CB1"/>
    <w:rsid w:val="00C76041"/>
    <w:rsid w:val="00C7616A"/>
    <w:rsid w:val="00C76886"/>
    <w:rsid w:val="00C7691D"/>
    <w:rsid w:val="00C76930"/>
    <w:rsid w:val="00C7695C"/>
    <w:rsid w:val="00C76B6A"/>
    <w:rsid w:val="00C77001"/>
    <w:rsid w:val="00C77380"/>
    <w:rsid w:val="00C7751F"/>
    <w:rsid w:val="00C777CA"/>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F9"/>
    <w:rsid w:val="00C8120D"/>
    <w:rsid w:val="00C812D0"/>
    <w:rsid w:val="00C814C4"/>
    <w:rsid w:val="00C814C7"/>
    <w:rsid w:val="00C816A7"/>
    <w:rsid w:val="00C81876"/>
    <w:rsid w:val="00C818C8"/>
    <w:rsid w:val="00C819A9"/>
    <w:rsid w:val="00C81BC5"/>
    <w:rsid w:val="00C81CBE"/>
    <w:rsid w:val="00C81DFC"/>
    <w:rsid w:val="00C82051"/>
    <w:rsid w:val="00C82134"/>
    <w:rsid w:val="00C82206"/>
    <w:rsid w:val="00C8235B"/>
    <w:rsid w:val="00C8255B"/>
    <w:rsid w:val="00C826A3"/>
    <w:rsid w:val="00C827E7"/>
    <w:rsid w:val="00C82995"/>
    <w:rsid w:val="00C82D26"/>
    <w:rsid w:val="00C82EC1"/>
    <w:rsid w:val="00C82FCE"/>
    <w:rsid w:val="00C8312F"/>
    <w:rsid w:val="00C83176"/>
    <w:rsid w:val="00C831A2"/>
    <w:rsid w:val="00C8339A"/>
    <w:rsid w:val="00C8353B"/>
    <w:rsid w:val="00C8362A"/>
    <w:rsid w:val="00C836AB"/>
    <w:rsid w:val="00C83729"/>
    <w:rsid w:val="00C83738"/>
    <w:rsid w:val="00C83CC2"/>
    <w:rsid w:val="00C83CC6"/>
    <w:rsid w:val="00C83D23"/>
    <w:rsid w:val="00C83FED"/>
    <w:rsid w:val="00C8440B"/>
    <w:rsid w:val="00C844EB"/>
    <w:rsid w:val="00C847CD"/>
    <w:rsid w:val="00C84938"/>
    <w:rsid w:val="00C84AD5"/>
    <w:rsid w:val="00C84B86"/>
    <w:rsid w:val="00C84BBC"/>
    <w:rsid w:val="00C84C85"/>
    <w:rsid w:val="00C84CD5"/>
    <w:rsid w:val="00C8510A"/>
    <w:rsid w:val="00C852DC"/>
    <w:rsid w:val="00C85446"/>
    <w:rsid w:val="00C8548B"/>
    <w:rsid w:val="00C85971"/>
    <w:rsid w:val="00C85BFA"/>
    <w:rsid w:val="00C85E83"/>
    <w:rsid w:val="00C85EE8"/>
    <w:rsid w:val="00C85FB5"/>
    <w:rsid w:val="00C86027"/>
    <w:rsid w:val="00C860E2"/>
    <w:rsid w:val="00C861E1"/>
    <w:rsid w:val="00C861EC"/>
    <w:rsid w:val="00C86514"/>
    <w:rsid w:val="00C865D2"/>
    <w:rsid w:val="00C866A1"/>
    <w:rsid w:val="00C86947"/>
    <w:rsid w:val="00C869B5"/>
    <w:rsid w:val="00C86B38"/>
    <w:rsid w:val="00C86BC6"/>
    <w:rsid w:val="00C86C02"/>
    <w:rsid w:val="00C86DF3"/>
    <w:rsid w:val="00C87118"/>
    <w:rsid w:val="00C8712B"/>
    <w:rsid w:val="00C8736D"/>
    <w:rsid w:val="00C874B2"/>
    <w:rsid w:val="00C874C2"/>
    <w:rsid w:val="00C87566"/>
    <w:rsid w:val="00C87A00"/>
    <w:rsid w:val="00C87DDD"/>
    <w:rsid w:val="00C87EB9"/>
    <w:rsid w:val="00C87F09"/>
    <w:rsid w:val="00C87F21"/>
    <w:rsid w:val="00C87F40"/>
    <w:rsid w:val="00C901D0"/>
    <w:rsid w:val="00C901E1"/>
    <w:rsid w:val="00C903DB"/>
    <w:rsid w:val="00C904BB"/>
    <w:rsid w:val="00C907DC"/>
    <w:rsid w:val="00C90B61"/>
    <w:rsid w:val="00C90D06"/>
    <w:rsid w:val="00C90D93"/>
    <w:rsid w:val="00C90E85"/>
    <w:rsid w:val="00C90EEC"/>
    <w:rsid w:val="00C91318"/>
    <w:rsid w:val="00C91360"/>
    <w:rsid w:val="00C914F8"/>
    <w:rsid w:val="00C91603"/>
    <w:rsid w:val="00C91996"/>
    <w:rsid w:val="00C91A63"/>
    <w:rsid w:val="00C91C65"/>
    <w:rsid w:val="00C921D3"/>
    <w:rsid w:val="00C9226F"/>
    <w:rsid w:val="00C92330"/>
    <w:rsid w:val="00C9244D"/>
    <w:rsid w:val="00C92537"/>
    <w:rsid w:val="00C9254F"/>
    <w:rsid w:val="00C926A9"/>
    <w:rsid w:val="00C926D2"/>
    <w:rsid w:val="00C9282C"/>
    <w:rsid w:val="00C929CA"/>
    <w:rsid w:val="00C92A53"/>
    <w:rsid w:val="00C92D46"/>
    <w:rsid w:val="00C92DFA"/>
    <w:rsid w:val="00C92E96"/>
    <w:rsid w:val="00C92F2C"/>
    <w:rsid w:val="00C93020"/>
    <w:rsid w:val="00C93094"/>
    <w:rsid w:val="00C93202"/>
    <w:rsid w:val="00C93293"/>
    <w:rsid w:val="00C93408"/>
    <w:rsid w:val="00C9350E"/>
    <w:rsid w:val="00C9360C"/>
    <w:rsid w:val="00C93679"/>
    <w:rsid w:val="00C93770"/>
    <w:rsid w:val="00C93855"/>
    <w:rsid w:val="00C938BA"/>
    <w:rsid w:val="00C93921"/>
    <w:rsid w:val="00C93F4E"/>
    <w:rsid w:val="00C93FF5"/>
    <w:rsid w:val="00C94084"/>
    <w:rsid w:val="00C9408B"/>
    <w:rsid w:val="00C9428F"/>
    <w:rsid w:val="00C946CC"/>
    <w:rsid w:val="00C947B3"/>
    <w:rsid w:val="00C948EF"/>
    <w:rsid w:val="00C94B2F"/>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99"/>
    <w:rsid w:val="00C9662E"/>
    <w:rsid w:val="00C9668C"/>
    <w:rsid w:val="00C9673B"/>
    <w:rsid w:val="00C96A91"/>
    <w:rsid w:val="00C96E2E"/>
    <w:rsid w:val="00C972C1"/>
    <w:rsid w:val="00C97402"/>
    <w:rsid w:val="00C97446"/>
    <w:rsid w:val="00C974FF"/>
    <w:rsid w:val="00C97524"/>
    <w:rsid w:val="00C976B1"/>
    <w:rsid w:val="00C976EE"/>
    <w:rsid w:val="00C9790D"/>
    <w:rsid w:val="00C97A22"/>
    <w:rsid w:val="00C97C33"/>
    <w:rsid w:val="00C97CFE"/>
    <w:rsid w:val="00CA005C"/>
    <w:rsid w:val="00CA00CB"/>
    <w:rsid w:val="00CA021A"/>
    <w:rsid w:val="00CA05B9"/>
    <w:rsid w:val="00CA06DE"/>
    <w:rsid w:val="00CA0701"/>
    <w:rsid w:val="00CA0724"/>
    <w:rsid w:val="00CA088D"/>
    <w:rsid w:val="00CA09BD"/>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1FA3"/>
    <w:rsid w:val="00CA2817"/>
    <w:rsid w:val="00CA2964"/>
    <w:rsid w:val="00CA299B"/>
    <w:rsid w:val="00CA2A5E"/>
    <w:rsid w:val="00CA2ABC"/>
    <w:rsid w:val="00CA2B01"/>
    <w:rsid w:val="00CA2D26"/>
    <w:rsid w:val="00CA31BD"/>
    <w:rsid w:val="00CA31D4"/>
    <w:rsid w:val="00CA31FB"/>
    <w:rsid w:val="00CA330F"/>
    <w:rsid w:val="00CA3347"/>
    <w:rsid w:val="00CA3478"/>
    <w:rsid w:val="00CA3653"/>
    <w:rsid w:val="00CA3769"/>
    <w:rsid w:val="00CA38C2"/>
    <w:rsid w:val="00CA3B56"/>
    <w:rsid w:val="00CA3B5A"/>
    <w:rsid w:val="00CA3E25"/>
    <w:rsid w:val="00CA4041"/>
    <w:rsid w:val="00CA4067"/>
    <w:rsid w:val="00CA449E"/>
    <w:rsid w:val="00CA483E"/>
    <w:rsid w:val="00CA4B43"/>
    <w:rsid w:val="00CA4BE3"/>
    <w:rsid w:val="00CA4C20"/>
    <w:rsid w:val="00CA4C45"/>
    <w:rsid w:val="00CA4F41"/>
    <w:rsid w:val="00CA4FFD"/>
    <w:rsid w:val="00CA5339"/>
    <w:rsid w:val="00CA5461"/>
    <w:rsid w:val="00CA551A"/>
    <w:rsid w:val="00CA558C"/>
    <w:rsid w:val="00CA5631"/>
    <w:rsid w:val="00CA5B57"/>
    <w:rsid w:val="00CA5BBC"/>
    <w:rsid w:val="00CA5BD2"/>
    <w:rsid w:val="00CA5CCA"/>
    <w:rsid w:val="00CA5CDB"/>
    <w:rsid w:val="00CA5E2A"/>
    <w:rsid w:val="00CA60DB"/>
    <w:rsid w:val="00CA62C4"/>
    <w:rsid w:val="00CA64D6"/>
    <w:rsid w:val="00CA6557"/>
    <w:rsid w:val="00CA657A"/>
    <w:rsid w:val="00CA67CA"/>
    <w:rsid w:val="00CA6924"/>
    <w:rsid w:val="00CA6ACF"/>
    <w:rsid w:val="00CA6C47"/>
    <w:rsid w:val="00CA6E9F"/>
    <w:rsid w:val="00CA70BE"/>
    <w:rsid w:val="00CA7105"/>
    <w:rsid w:val="00CA729C"/>
    <w:rsid w:val="00CA7383"/>
    <w:rsid w:val="00CA757D"/>
    <w:rsid w:val="00CA75AB"/>
    <w:rsid w:val="00CA7675"/>
    <w:rsid w:val="00CA7895"/>
    <w:rsid w:val="00CA7BA0"/>
    <w:rsid w:val="00CA7DFF"/>
    <w:rsid w:val="00CA7E17"/>
    <w:rsid w:val="00CA7EC3"/>
    <w:rsid w:val="00CA7F73"/>
    <w:rsid w:val="00CB0256"/>
    <w:rsid w:val="00CB0613"/>
    <w:rsid w:val="00CB06CE"/>
    <w:rsid w:val="00CB0A52"/>
    <w:rsid w:val="00CB0A83"/>
    <w:rsid w:val="00CB0E3C"/>
    <w:rsid w:val="00CB0ECA"/>
    <w:rsid w:val="00CB0FCB"/>
    <w:rsid w:val="00CB1041"/>
    <w:rsid w:val="00CB1046"/>
    <w:rsid w:val="00CB1090"/>
    <w:rsid w:val="00CB1109"/>
    <w:rsid w:val="00CB11D4"/>
    <w:rsid w:val="00CB174F"/>
    <w:rsid w:val="00CB1904"/>
    <w:rsid w:val="00CB1977"/>
    <w:rsid w:val="00CB19AC"/>
    <w:rsid w:val="00CB1C06"/>
    <w:rsid w:val="00CB1FF0"/>
    <w:rsid w:val="00CB2167"/>
    <w:rsid w:val="00CB2298"/>
    <w:rsid w:val="00CB22BD"/>
    <w:rsid w:val="00CB2383"/>
    <w:rsid w:val="00CB262A"/>
    <w:rsid w:val="00CB27BC"/>
    <w:rsid w:val="00CB28EC"/>
    <w:rsid w:val="00CB2963"/>
    <w:rsid w:val="00CB2F16"/>
    <w:rsid w:val="00CB3158"/>
    <w:rsid w:val="00CB315F"/>
    <w:rsid w:val="00CB32A8"/>
    <w:rsid w:val="00CB3334"/>
    <w:rsid w:val="00CB336A"/>
    <w:rsid w:val="00CB3420"/>
    <w:rsid w:val="00CB36AA"/>
    <w:rsid w:val="00CB3CA5"/>
    <w:rsid w:val="00CB3E16"/>
    <w:rsid w:val="00CB3F97"/>
    <w:rsid w:val="00CB3FE6"/>
    <w:rsid w:val="00CB403F"/>
    <w:rsid w:val="00CB4133"/>
    <w:rsid w:val="00CB4162"/>
    <w:rsid w:val="00CB4173"/>
    <w:rsid w:val="00CB44EB"/>
    <w:rsid w:val="00CB4623"/>
    <w:rsid w:val="00CB485C"/>
    <w:rsid w:val="00CB49F1"/>
    <w:rsid w:val="00CB4BE2"/>
    <w:rsid w:val="00CB4C2E"/>
    <w:rsid w:val="00CB4C9C"/>
    <w:rsid w:val="00CB4E6A"/>
    <w:rsid w:val="00CB4FDC"/>
    <w:rsid w:val="00CB50A5"/>
    <w:rsid w:val="00CB538B"/>
    <w:rsid w:val="00CB5408"/>
    <w:rsid w:val="00CB5A34"/>
    <w:rsid w:val="00CB5AB7"/>
    <w:rsid w:val="00CB5E1F"/>
    <w:rsid w:val="00CB5F3B"/>
    <w:rsid w:val="00CB60F7"/>
    <w:rsid w:val="00CB61B6"/>
    <w:rsid w:val="00CB623F"/>
    <w:rsid w:val="00CB6694"/>
    <w:rsid w:val="00CB67A0"/>
    <w:rsid w:val="00CB69E3"/>
    <w:rsid w:val="00CB6A2E"/>
    <w:rsid w:val="00CB6C1F"/>
    <w:rsid w:val="00CB6D53"/>
    <w:rsid w:val="00CB6F01"/>
    <w:rsid w:val="00CB6F11"/>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AC"/>
    <w:rsid w:val="00CC070F"/>
    <w:rsid w:val="00CC0CD3"/>
    <w:rsid w:val="00CC0E97"/>
    <w:rsid w:val="00CC0F54"/>
    <w:rsid w:val="00CC0FE3"/>
    <w:rsid w:val="00CC106C"/>
    <w:rsid w:val="00CC11D3"/>
    <w:rsid w:val="00CC1451"/>
    <w:rsid w:val="00CC162F"/>
    <w:rsid w:val="00CC18AD"/>
    <w:rsid w:val="00CC1929"/>
    <w:rsid w:val="00CC1AB8"/>
    <w:rsid w:val="00CC1F75"/>
    <w:rsid w:val="00CC201D"/>
    <w:rsid w:val="00CC21AD"/>
    <w:rsid w:val="00CC2429"/>
    <w:rsid w:val="00CC25EE"/>
    <w:rsid w:val="00CC2AC0"/>
    <w:rsid w:val="00CC2F25"/>
    <w:rsid w:val="00CC325F"/>
    <w:rsid w:val="00CC32B1"/>
    <w:rsid w:val="00CC343E"/>
    <w:rsid w:val="00CC34E0"/>
    <w:rsid w:val="00CC3521"/>
    <w:rsid w:val="00CC364F"/>
    <w:rsid w:val="00CC36E1"/>
    <w:rsid w:val="00CC3755"/>
    <w:rsid w:val="00CC3806"/>
    <w:rsid w:val="00CC38AD"/>
    <w:rsid w:val="00CC38F4"/>
    <w:rsid w:val="00CC3977"/>
    <w:rsid w:val="00CC39D3"/>
    <w:rsid w:val="00CC3CC4"/>
    <w:rsid w:val="00CC3DA4"/>
    <w:rsid w:val="00CC4116"/>
    <w:rsid w:val="00CC4253"/>
    <w:rsid w:val="00CC440A"/>
    <w:rsid w:val="00CC4458"/>
    <w:rsid w:val="00CC4743"/>
    <w:rsid w:val="00CC4872"/>
    <w:rsid w:val="00CC4951"/>
    <w:rsid w:val="00CC4969"/>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0FC"/>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110"/>
    <w:rsid w:val="00CD0310"/>
    <w:rsid w:val="00CD03B1"/>
    <w:rsid w:val="00CD03F5"/>
    <w:rsid w:val="00CD04F2"/>
    <w:rsid w:val="00CD06E9"/>
    <w:rsid w:val="00CD0918"/>
    <w:rsid w:val="00CD09A3"/>
    <w:rsid w:val="00CD0D0C"/>
    <w:rsid w:val="00CD1391"/>
    <w:rsid w:val="00CD1435"/>
    <w:rsid w:val="00CD1510"/>
    <w:rsid w:val="00CD1760"/>
    <w:rsid w:val="00CD1BD9"/>
    <w:rsid w:val="00CD2159"/>
    <w:rsid w:val="00CD2165"/>
    <w:rsid w:val="00CD248B"/>
    <w:rsid w:val="00CD293B"/>
    <w:rsid w:val="00CD29A6"/>
    <w:rsid w:val="00CD2BFF"/>
    <w:rsid w:val="00CD2FBC"/>
    <w:rsid w:val="00CD303A"/>
    <w:rsid w:val="00CD33BD"/>
    <w:rsid w:val="00CD3482"/>
    <w:rsid w:val="00CD375B"/>
    <w:rsid w:val="00CD390C"/>
    <w:rsid w:val="00CD3943"/>
    <w:rsid w:val="00CD3AF7"/>
    <w:rsid w:val="00CD3B2B"/>
    <w:rsid w:val="00CD3C56"/>
    <w:rsid w:val="00CD3CC7"/>
    <w:rsid w:val="00CD3DA7"/>
    <w:rsid w:val="00CD3E11"/>
    <w:rsid w:val="00CD3E8D"/>
    <w:rsid w:val="00CD3FF1"/>
    <w:rsid w:val="00CD44B4"/>
    <w:rsid w:val="00CD44F9"/>
    <w:rsid w:val="00CD455F"/>
    <w:rsid w:val="00CD4584"/>
    <w:rsid w:val="00CD45C1"/>
    <w:rsid w:val="00CD4604"/>
    <w:rsid w:val="00CD4B67"/>
    <w:rsid w:val="00CD4D86"/>
    <w:rsid w:val="00CD50E9"/>
    <w:rsid w:val="00CD5683"/>
    <w:rsid w:val="00CD5727"/>
    <w:rsid w:val="00CD5B78"/>
    <w:rsid w:val="00CD5B8C"/>
    <w:rsid w:val="00CD5C17"/>
    <w:rsid w:val="00CD5F10"/>
    <w:rsid w:val="00CD60B5"/>
    <w:rsid w:val="00CD62A8"/>
    <w:rsid w:val="00CD6443"/>
    <w:rsid w:val="00CD6455"/>
    <w:rsid w:val="00CD664A"/>
    <w:rsid w:val="00CD6752"/>
    <w:rsid w:val="00CD6801"/>
    <w:rsid w:val="00CD6A20"/>
    <w:rsid w:val="00CD6A4D"/>
    <w:rsid w:val="00CD6AC0"/>
    <w:rsid w:val="00CD6D20"/>
    <w:rsid w:val="00CD6E1D"/>
    <w:rsid w:val="00CD6F23"/>
    <w:rsid w:val="00CD70AF"/>
    <w:rsid w:val="00CD78D4"/>
    <w:rsid w:val="00CD7BEE"/>
    <w:rsid w:val="00CD7CA3"/>
    <w:rsid w:val="00CD7D54"/>
    <w:rsid w:val="00CD7E4F"/>
    <w:rsid w:val="00CD7EA3"/>
    <w:rsid w:val="00CE0033"/>
    <w:rsid w:val="00CE01CA"/>
    <w:rsid w:val="00CE0281"/>
    <w:rsid w:val="00CE037C"/>
    <w:rsid w:val="00CE073B"/>
    <w:rsid w:val="00CE0953"/>
    <w:rsid w:val="00CE095B"/>
    <w:rsid w:val="00CE0C49"/>
    <w:rsid w:val="00CE0D0F"/>
    <w:rsid w:val="00CE0D10"/>
    <w:rsid w:val="00CE0E54"/>
    <w:rsid w:val="00CE0E7A"/>
    <w:rsid w:val="00CE0E81"/>
    <w:rsid w:val="00CE0F09"/>
    <w:rsid w:val="00CE127C"/>
    <w:rsid w:val="00CE160F"/>
    <w:rsid w:val="00CE1769"/>
    <w:rsid w:val="00CE1857"/>
    <w:rsid w:val="00CE18BF"/>
    <w:rsid w:val="00CE196D"/>
    <w:rsid w:val="00CE1A07"/>
    <w:rsid w:val="00CE1C4C"/>
    <w:rsid w:val="00CE1C5A"/>
    <w:rsid w:val="00CE1EEC"/>
    <w:rsid w:val="00CE201A"/>
    <w:rsid w:val="00CE2149"/>
    <w:rsid w:val="00CE2334"/>
    <w:rsid w:val="00CE2384"/>
    <w:rsid w:val="00CE26F3"/>
    <w:rsid w:val="00CE28B7"/>
    <w:rsid w:val="00CE2CFB"/>
    <w:rsid w:val="00CE2D32"/>
    <w:rsid w:val="00CE2E00"/>
    <w:rsid w:val="00CE2E1C"/>
    <w:rsid w:val="00CE3222"/>
    <w:rsid w:val="00CE32A8"/>
    <w:rsid w:val="00CE3335"/>
    <w:rsid w:val="00CE33C5"/>
    <w:rsid w:val="00CE365B"/>
    <w:rsid w:val="00CE36F1"/>
    <w:rsid w:val="00CE3F95"/>
    <w:rsid w:val="00CE3FDB"/>
    <w:rsid w:val="00CE4421"/>
    <w:rsid w:val="00CE4634"/>
    <w:rsid w:val="00CE4786"/>
    <w:rsid w:val="00CE49C4"/>
    <w:rsid w:val="00CE4CC4"/>
    <w:rsid w:val="00CE4E77"/>
    <w:rsid w:val="00CE504F"/>
    <w:rsid w:val="00CE51B2"/>
    <w:rsid w:val="00CE52B5"/>
    <w:rsid w:val="00CE53F8"/>
    <w:rsid w:val="00CE548A"/>
    <w:rsid w:val="00CE5C40"/>
    <w:rsid w:val="00CE5D4C"/>
    <w:rsid w:val="00CE5E63"/>
    <w:rsid w:val="00CE6017"/>
    <w:rsid w:val="00CE65D7"/>
    <w:rsid w:val="00CE65F2"/>
    <w:rsid w:val="00CE66AC"/>
    <w:rsid w:val="00CE683A"/>
    <w:rsid w:val="00CE6C59"/>
    <w:rsid w:val="00CE6CBF"/>
    <w:rsid w:val="00CE6D9A"/>
    <w:rsid w:val="00CE6E6B"/>
    <w:rsid w:val="00CE6EF8"/>
    <w:rsid w:val="00CE6F68"/>
    <w:rsid w:val="00CE702B"/>
    <w:rsid w:val="00CE72FA"/>
    <w:rsid w:val="00CE73B9"/>
    <w:rsid w:val="00CE73C0"/>
    <w:rsid w:val="00CE761D"/>
    <w:rsid w:val="00CE79E3"/>
    <w:rsid w:val="00CE7A97"/>
    <w:rsid w:val="00CF01D4"/>
    <w:rsid w:val="00CF08CF"/>
    <w:rsid w:val="00CF0995"/>
    <w:rsid w:val="00CF0B64"/>
    <w:rsid w:val="00CF0CBF"/>
    <w:rsid w:val="00CF0EAA"/>
    <w:rsid w:val="00CF1115"/>
    <w:rsid w:val="00CF114D"/>
    <w:rsid w:val="00CF1458"/>
    <w:rsid w:val="00CF14F3"/>
    <w:rsid w:val="00CF1515"/>
    <w:rsid w:val="00CF1545"/>
    <w:rsid w:val="00CF1655"/>
    <w:rsid w:val="00CF1747"/>
    <w:rsid w:val="00CF189A"/>
    <w:rsid w:val="00CF18FB"/>
    <w:rsid w:val="00CF1B39"/>
    <w:rsid w:val="00CF1E79"/>
    <w:rsid w:val="00CF1EA4"/>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0A"/>
    <w:rsid w:val="00CF5448"/>
    <w:rsid w:val="00CF5500"/>
    <w:rsid w:val="00CF57EA"/>
    <w:rsid w:val="00CF580F"/>
    <w:rsid w:val="00CF5908"/>
    <w:rsid w:val="00CF5919"/>
    <w:rsid w:val="00CF5AF2"/>
    <w:rsid w:val="00CF5B0D"/>
    <w:rsid w:val="00CF5E2B"/>
    <w:rsid w:val="00CF629D"/>
    <w:rsid w:val="00CF6649"/>
    <w:rsid w:val="00CF6696"/>
    <w:rsid w:val="00CF66C5"/>
    <w:rsid w:val="00CF6838"/>
    <w:rsid w:val="00CF6845"/>
    <w:rsid w:val="00CF68BA"/>
    <w:rsid w:val="00CF6916"/>
    <w:rsid w:val="00CF691B"/>
    <w:rsid w:val="00CF7116"/>
    <w:rsid w:val="00CF72C5"/>
    <w:rsid w:val="00CF7636"/>
    <w:rsid w:val="00CF79A5"/>
    <w:rsid w:val="00CF79A7"/>
    <w:rsid w:val="00CF79CD"/>
    <w:rsid w:val="00CF7F04"/>
    <w:rsid w:val="00CF7FCE"/>
    <w:rsid w:val="00D0017A"/>
    <w:rsid w:val="00D00255"/>
    <w:rsid w:val="00D00260"/>
    <w:rsid w:val="00D00334"/>
    <w:rsid w:val="00D0038D"/>
    <w:rsid w:val="00D0038F"/>
    <w:rsid w:val="00D00A38"/>
    <w:rsid w:val="00D00BF6"/>
    <w:rsid w:val="00D00D3A"/>
    <w:rsid w:val="00D00D56"/>
    <w:rsid w:val="00D0136F"/>
    <w:rsid w:val="00D0139F"/>
    <w:rsid w:val="00D0142B"/>
    <w:rsid w:val="00D018B2"/>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4C8"/>
    <w:rsid w:val="00D0351E"/>
    <w:rsid w:val="00D03558"/>
    <w:rsid w:val="00D0369B"/>
    <w:rsid w:val="00D03805"/>
    <w:rsid w:val="00D0394B"/>
    <w:rsid w:val="00D03B7C"/>
    <w:rsid w:val="00D03BAF"/>
    <w:rsid w:val="00D03BEB"/>
    <w:rsid w:val="00D03CF1"/>
    <w:rsid w:val="00D03EA3"/>
    <w:rsid w:val="00D03EDE"/>
    <w:rsid w:val="00D040C4"/>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A6A"/>
    <w:rsid w:val="00D05F74"/>
    <w:rsid w:val="00D05F96"/>
    <w:rsid w:val="00D06554"/>
    <w:rsid w:val="00D06743"/>
    <w:rsid w:val="00D06A28"/>
    <w:rsid w:val="00D06A8D"/>
    <w:rsid w:val="00D070B2"/>
    <w:rsid w:val="00D070C5"/>
    <w:rsid w:val="00D072A8"/>
    <w:rsid w:val="00D072BB"/>
    <w:rsid w:val="00D072C9"/>
    <w:rsid w:val="00D07419"/>
    <w:rsid w:val="00D076CA"/>
    <w:rsid w:val="00D078AA"/>
    <w:rsid w:val="00D07941"/>
    <w:rsid w:val="00D07AB0"/>
    <w:rsid w:val="00D07B71"/>
    <w:rsid w:val="00D07B78"/>
    <w:rsid w:val="00D07BBC"/>
    <w:rsid w:val="00D07BFF"/>
    <w:rsid w:val="00D07E69"/>
    <w:rsid w:val="00D07F09"/>
    <w:rsid w:val="00D102BA"/>
    <w:rsid w:val="00D102BC"/>
    <w:rsid w:val="00D105A5"/>
    <w:rsid w:val="00D1060A"/>
    <w:rsid w:val="00D10803"/>
    <w:rsid w:val="00D108AC"/>
    <w:rsid w:val="00D1092D"/>
    <w:rsid w:val="00D10A33"/>
    <w:rsid w:val="00D10BFC"/>
    <w:rsid w:val="00D10D44"/>
    <w:rsid w:val="00D10F1E"/>
    <w:rsid w:val="00D10FAF"/>
    <w:rsid w:val="00D113C4"/>
    <w:rsid w:val="00D11405"/>
    <w:rsid w:val="00D11700"/>
    <w:rsid w:val="00D11AAD"/>
    <w:rsid w:val="00D11AEB"/>
    <w:rsid w:val="00D11B5F"/>
    <w:rsid w:val="00D11C15"/>
    <w:rsid w:val="00D11C77"/>
    <w:rsid w:val="00D11CEC"/>
    <w:rsid w:val="00D11D63"/>
    <w:rsid w:val="00D121C2"/>
    <w:rsid w:val="00D1224C"/>
    <w:rsid w:val="00D124D4"/>
    <w:rsid w:val="00D12623"/>
    <w:rsid w:val="00D12867"/>
    <w:rsid w:val="00D12C79"/>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597"/>
    <w:rsid w:val="00D14B72"/>
    <w:rsid w:val="00D14C9A"/>
    <w:rsid w:val="00D14E2C"/>
    <w:rsid w:val="00D14E72"/>
    <w:rsid w:val="00D1509E"/>
    <w:rsid w:val="00D151EA"/>
    <w:rsid w:val="00D1524B"/>
    <w:rsid w:val="00D152EC"/>
    <w:rsid w:val="00D15300"/>
    <w:rsid w:val="00D15423"/>
    <w:rsid w:val="00D15511"/>
    <w:rsid w:val="00D15795"/>
    <w:rsid w:val="00D15AEF"/>
    <w:rsid w:val="00D15B08"/>
    <w:rsid w:val="00D15E4B"/>
    <w:rsid w:val="00D15E4E"/>
    <w:rsid w:val="00D15E5D"/>
    <w:rsid w:val="00D15E5E"/>
    <w:rsid w:val="00D15EFE"/>
    <w:rsid w:val="00D161BE"/>
    <w:rsid w:val="00D1655B"/>
    <w:rsid w:val="00D1655D"/>
    <w:rsid w:val="00D1688F"/>
    <w:rsid w:val="00D16A00"/>
    <w:rsid w:val="00D16D06"/>
    <w:rsid w:val="00D16E4E"/>
    <w:rsid w:val="00D17B79"/>
    <w:rsid w:val="00D17C91"/>
    <w:rsid w:val="00D20147"/>
    <w:rsid w:val="00D202DD"/>
    <w:rsid w:val="00D20305"/>
    <w:rsid w:val="00D20745"/>
    <w:rsid w:val="00D2075F"/>
    <w:rsid w:val="00D20769"/>
    <w:rsid w:val="00D2078E"/>
    <w:rsid w:val="00D207E6"/>
    <w:rsid w:val="00D2090A"/>
    <w:rsid w:val="00D20956"/>
    <w:rsid w:val="00D209FE"/>
    <w:rsid w:val="00D20A46"/>
    <w:rsid w:val="00D20B14"/>
    <w:rsid w:val="00D211C2"/>
    <w:rsid w:val="00D21503"/>
    <w:rsid w:val="00D21557"/>
    <w:rsid w:val="00D215BA"/>
    <w:rsid w:val="00D21617"/>
    <w:rsid w:val="00D216AB"/>
    <w:rsid w:val="00D21780"/>
    <w:rsid w:val="00D219F1"/>
    <w:rsid w:val="00D21C3D"/>
    <w:rsid w:val="00D21D79"/>
    <w:rsid w:val="00D21DEC"/>
    <w:rsid w:val="00D222CD"/>
    <w:rsid w:val="00D2230B"/>
    <w:rsid w:val="00D22485"/>
    <w:rsid w:val="00D224B8"/>
    <w:rsid w:val="00D22989"/>
    <w:rsid w:val="00D22B37"/>
    <w:rsid w:val="00D22CE1"/>
    <w:rsid w:val="00D22D21"/>
    <w:rsid w:val="00D231F5"/>
    <w:rsid w:val="00D23271"/>
    <w:rsid w:val="00D232E0"/>
    <w:rsid w:val="00D23544"/>
    <w:rsid w:val="00D236D0"/>
    <w:rsid w:val="00D2395D"/>
    <w:rsid w:val="00D23A38"/>
    <w:rsid w:val="00D23A98"/>
    <w:rsid w:val="00D23E6D"/>
    <w:rsid w:val="00D23F73"/>
    <w:rsid w:val="00D241D6"/>
    <w:rsid w:val="00D24230"/>
    <w:rsid w:val="00D2441A"/>
    <w:rsid w:val="00D246AC"/>
    <w:rsid w:val="00D24C0A"/>
    <w:rsid w:val="00D24D44"/>
    <w:rsid w:val="00D24EC1"/>
    <w:rsid w:val="00D25002"/>
    <w:rsid w:val="00D25009"/>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71C"/>
    <w:rsid w:val="00D26AFB"/>
    <w:rsid w:val="00D26C56"/>
    <w:rsid w:val="00D26C5C"/>
    <w:rsid w:val="00D26CAC"/>
    <w:rsid w:val="00D26DE0"/>
    <w:rsid w:val="00D26EC6"/>
    <w:rsid w:val="00D26F16"/>
    <w:rsid w:val="00D26F4A"/>
    <w:rsid w:val="00D26F98"/>
    <w:rsid w:val="00D2709F"/>
    <w:rsid w:val="00D271B9"/>
    <w:rsid w:val="00D27202"/>
    <w:rsid w:val="00D27246"/>
    <w:rsid w:val="00D272E4"/>
    <w:rsid w:val="00D273AC"/>
    <w:rsid w:val="00D274C5"/>
    <w:rsid w:val="00D27981"/>
    <w:rsid w:val="00D27D46"/>
    <w:rsid w:val="00D27E1F"/>
    <w:rsid w:val="00D30013"/>
    <w:rsid w:val="00D30054"/>
    <w:rsid w:val="00D300C9"/>
    <w:rsid w:val="00D30473"/>
    <w:rsid w:val="00D30618"/>
    <w:rsid w:val="00D3074E"/>
    <w:rsid w:val="00D307C6"/>
    <w:rsid w:val="00D30973"/>
    <w:rsid w:val="00D30AEB"/>
    <w:rsid w:val="00D30C16"/>
    <w:rsid w:val="00D30CE4"/>
    <w:rsid w:val="00D30F9B"/>
    <w:rsid w:val="00D30FA4"/>
    <w:rsid w:val="00D310C3"/>
    <w:rsid w:val="00D31249"/>
    <w:rsid w:val="00D314D4"/>
    <w:rsid w:val="00D3187D"/>
    <w:rsid w:val="00D3199C"/>
    <w:rsid w:val="00D31A67"/>
    <w:rsid w:val="00D31BFB"/>
    <w:rsid w:val="00D31C97"/>
    <w:rsid w:val="00D31ED7"/>
    <w:rsid w:val="00D31F2F"/>
    <w:rsid w:val="00D321FF"/>
    <w:rsid w:val="00D3227C"/>
    <w:rsid w:val="00D3228F"/>
    <w:rsid w:val="00D32336"/>
    <w:rsid w:val="00D32375"/>
    <w:rsid w:val="00D325CA"/>
    <w:rsid w:val="00D328FF"/>
    <w:rsid w:val="00D32A56"/>
    <w:rsid w:val="00D32BEA"/>
    <w:rsid w:val="00D32C6F"/>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53BC"/>
    <w:rsid w:val="00D356B6"/>
    <w:rsid w:val="00D35995"/>
    <w:rsid w:val="00D35BCB"/>
    <w:rsid w:val="00D35D2A"/>
    <w:rsid w:val="00D35D54"/>
    <w:rsid w:val="00D35ED9"/>
    <w:rsid w:val="00D3614C"/>
    <w:rsid w:val="00D36199"/>
    <w:rsid w:val="00D362F7"/>
    <w:rsid w:val="00D36300"/>
    <w:rsid w:val="00D3641E"/>
    <w:rsid w:val="00D3664B"/>
    <w:rsid w:val="00D366F4"/>
    <w:rsid w:val="00D36773"/>
    <w:rsid w:val="00D3691D"/>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F73"/>
    <w:rsid w:val="00D40070"/>
    <w:rsid w:val="00D400EB"/>
    <w:rsid w:val="00D4014F"/>
    <w:rsid w:val="00D4028F"/>
    <w:rsid w:val="00D40461"/>
    <w:rsid w:val="00D404D3"/>
    <w:rsid w:val="00D406CF"/>
    <w:rsid w:val="00D4079F"/>
    <w:rsid w:val="00D40AA6"/>
    <w:rsid w:val="00D40ACD"/>
    <w:rsid w:val="00D40B05"/>
    <w:rsid w:val="00D40BCA"/>
    <w:rsid w:val="00D40FA1"/>
    <w:rsid w:val="00D41163"/>
    <w:rsid w:val="00D412F7"/>
    <w:rsid w:val="00D41343"/>
    <w:rsid w:val="00D41505"/>
    <w:rsid w:val="00D41902"/>
    <w:rsid w:val="00D41934"/>
    <w:rsid w:val="00D42241"/>
    <w:rsid w:val="00D42342"/>
    <w:rsid w:val="00D42550"/>
    <w:rsid w:val="00D4280C"/>
    <w:rsid w:val="00D42AA0"/>
    <w:rsid w:val="00D43063"/>
    <w:rsid w:val="00D430EA"/>
    <w:rsid w:val="00D4315F"/>
    <w:rsid w:val="00D43216"/>
    <w:rsid w:val="00D4337E"/>
    <w:rsid w:val="00D433C0"/>
    <w:rsid w:val="00D4359C"/>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30B"/>
    <w:rsid w:val="00D453A4"/>
    <w:rsid w:val="00D453D2"/>
    <w:rsid w:val="00D45733"/>
    <w:rsid w:val="00D45828"/>
    <w:rsid w:val="00D45A55"/>
    <w:rsid w:val="00D45C50"/>
    <w:rsid w:val="00D45F09"/>
    <w:rsid w:val="00D4603B"/>
    <w:rsid w:val="00D4622A"/>
    <w:rsid w:val="00D4638A"/>
    <w:rsid w:val="00D46518"/>
    <w:rsid w:val="00D4664D"/>
    <w:rsid w:val="00D468F7"/>
    <w:rsid w:val="00D46D86"/>
    <w:rsid w:val="00D46DB6"/>
    <w:rsid w:val="00D4722A"/>
    <w:rsid w:val="00D47433"/>
    <w:rsid w:val="00D47438"/>
    <w:rsid w:val="00D47490"/>
    <w:rsid w:val="00D476B6"/>
    <w:rsid w:val="00D47791"/>
    <w:rsid w:val="00D479EC"/>
    <w:rsid w:val="00D47A39"/>
    <w:rsid w:val="00D47ADD"/>
    <w:rsid w:val="00D50051"/>
    <w:rsid w:val="00D50228"/>
    <w:rsid w:val="00D503CA"/>
    <w:rsid w:val="00D5041E"/>
    <w:rsid w:val="00D504EB"/>
    <w:rsid w:val="00D50743"/>
    <w:rsid w:val="00D50906"/>
    <w:rsid w:val="00D50978"/>
    <w:rsid w:val="00D50992"/>
    <w:rsid w:val="00D509D0"/>
    <w:rsid w:val="00D50A3C"/>
    <w:rsid w:val="00D50B90"/>
    <w:rsid w:val="00D50C4D"/>
    <w:rsid w:val="00D513E2"/>
    <w:rsid w:val="00D5151F"/>
    <w:rsid w:val="00D5195D"/>
    <w:rsid w:val="00D519A3"/>
    <w:rsid w:val="00D51AD0"/>
    <w:rsid w:val="00D51C6A"/>
    <w:rsid w:val="00D51D23"/>
    <w:rsid w:val="00D51DA7"/>
    <w:rsid w:val="00D51E82"/>
    <w:rsid w:val="00D51F7C"/>
    <w:rsid w:val="00D5215F"/>
    <w:rsid w:val="00D521E8"/>
    <w:rsid w:val="00D525E2"/>
    <w:rsid w:val="00D52822"/>
    <w:rsid w:val="00D52B1B"/>
    <w:rsid w:val="00D52B29"/>
    <w:rsid w:val="00D52C74"/>
    <w:rsid w:val="00D52CDB"/>
    <w:rsid w:val="00D5304C"/>
    <w:rsid w:val="00D532D7"/>
    <w:rsid w:val="00D5332C"/>
    <w:rsid w:val="00D53E2B"/>
    <w:rsid w:val="00D540AC"/>
    <w:rsid w:val="00D54223"/>
    <w:rsid w:val="00D54570"/>
    <w:rsid w:val="00D547B5"/>
    <w:rsid w:val="00D54990"/>
    <w:rsid w:val="00D54D8D"/>
    <w:rsid w:val="00D54F68"/>
    <w:rsid w:val="00D5513A"/>
    <w:rsid w:val="00D55170"/>
    <w:rsid w:val="00D5520C"/>
    <w:rsid w:val="00D5549B"/>
    <w:rsid w:val="00D557B1"/>
    <w:rsid w:val="00D55992"/>
    <w:rsid w:val="00D55B86"/>
    <w:rsid w:val="00D55D58"/>
    <w:rsid w:val="00D55F48"/>
    <w:rsid w:val="00D55F6D"/>
    <w:rsid w:val="00D565C3"/>
    <w:rsid w:val="00D5672C"/>
    <w:rsid w:val="00D567AB"/>
    <w:rsid w:val="00D5683E"/>
    <w:rsid w:val="00D56953"/>
    <w:rsid w:val="00D56992"/>
    <w:rsid w:val="00D569C8"/>
    <w:rsid w:val="00D56A01"/>
    <w:rsid w:val="00D56A66"/>
    <w:rsid w:val="00D56ACF"/>
    <w:rsid w:val="00D56C0E"/>
    <w:rsid w:val="00D56C31"/>
    <w:rsid w:val="00D56D47"/>
    <w:rsid w:val="00D56F5D"/>
    <w:rsid w:val="00D56FF4"/>
    <w:rsid w:val="00D5703B"/>
    <w:rsid w:val="00D5716A"/>
    <w:rsid w:val="00D57216"/>
    <w:rsid w:val="00D573D9"/>
    <w:rsid w:val="00D5759E"/>
    <w:rsid w:val="00D575B1"/>
    <w:rsid w:val="00D5789B"/>
    <w:rsid w:val="00D57A37"/>
    <w:rsid w:val="00D57AB7"/>
    <w:rsid w:val="00D57B54"/>
    <w:rsid w:val="00D57D7D"/>
    <w:rsid w:val="00D57D88"/>
    <w:rsid w:val="00D57DB6"/>
    <w:rsid w:val="00D57E0B"/>
    <w:rsid w:val="00D60135"/>
    <w:rsid w:val="00D601A3"/>
    <w:rsid w:val="00D601D3"/>
    <w:rsid w:val="00D60505"/>
    <w:rsid w:val="00D60611"/>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3D3"/>
    <w:rsid w:val="00D623DB"/>
    <w:rsid w:val="00D626D3"/>
    <w:rsid w:val="00D62A44"/>
    <w:rsid w:val="00D62B4B"/>
    <w:rsid w:val="00D62EE5"/>
    <w:rsid w:val="00D630D7"/>
    <w:rsid w:val="00D6335D"/>
    <w:rsid w:val="00D634EF"/>
    <w:rsid w:val="00D6358E"/>
    <w:rsid w:val="00D6359D"/>
    <w:rsid w:val="00D6361F"/>
    <w:rsid w:val="00D636ED"/>
    <w:rsid w:val="00D6370F"/>
    <w:rsid w:val="00D63956"/>
    <w:rsid w:val="00D63ECA"/>
    <w:rsid w:val="00D6404C"/>
    <w:rsid w:val="00D640CC"/>
    <w:rsid w:val="00D6437D"/>
    <w:rsid w:val="00D643DF"/>
    <w:rsid w:val="00D64747"/>
    <w:rsid w:val="00D64A76"/>
    <w:rsid w:val="00D64C42"/>
    <w:rsid w:val="00D64C63"/>
    <w:rsid w:val="00D64D70"/>
    <w:rsid w:val="00D64EAF"/>
    <w:rsid w:val="00D64FE5"/>
    <w:rsid w:val="00D650A2"/>
    <w:rsid w:val="00D65133"/>
    <w:rsid w:val="00D6523B"/>
    <w:rsid w:val="00D6551B"/>
    <w:rsid w:val="00D6559D"/>
    <w:rsid w:val="00D65BAE"/>
    <w:rsid w:val="00D65C83"/>
    <w:rsid w:val="00D65D4B"/>
    <w:rsid w:val="00D65FB8"/>
    <w:rsid w:val="00D66271"/>
    <w:rsid w:val="00D66374"/>
    <w:rsid w:val="00D663E3"/>
    <w:rsid w:val="00D66418"/>
    <w:rsid w:val="00D66428"/>
    <w:rsid w:val="00D6659F"/>
    <w:rsid w:val="00D665A9"/>
    <w:rsid w:val="00D665AB"/>
    <w:rsid w:val="00D665C3"/>
    <w:rsid w:val="00D6664A"/>
    <w:rsid w:val="00D66741"/>
    <w:rsid w:val="00D6689D"/>
    <w:rsid w:val="00D6695A"/>
    <w:rsid w:val="00D66B0A"/>
    <w:rsid w:val="00D66BAE"/>
    <w:rsid w:val="00D66CEF"/>
    <w:rsid w:val="00D66F25"/>
    <w:rsid w:val="00D66FE5"/>
    <w:rsid w:val="00D67176"/>
    <w:rsid w:val="00D672F9"/>
    <w:rsid w:val="00D673A8"/>
    <w:rsid w:val="00D6745D"/>
    <w:rsid w:val="00D674C7"/>
    <w:rsid w:val="00D676D7"/>
    <w:rsid w:val="00D677D7"/>
    <w:rsid w:val="00D6798D"/>
    <w:rsid w:val="00D702D5"/>
    <w:rsid w:val="00D705A3"/>
    <w:rsid w:val="00D706A1"/>
    <w:rsid w:val="00D70B09"/>
    <w:rsid w:val="00D70B2F"/>
    <w:rsid w:val="00D70DC8"/>
    <w:rsid w:val="00D70E36"/>
    <w:rsid w:val="00D70EAD"/>
    <w:rsid w:val="00D70EE0"/>
    <w:rsid w:val="00D70F97"/>
    <w:rsid w:val="00D70F9C"/>
    <w:rsid w:val="00D70FC1"/>
    <w:rsid w:val="00D70FD0"/>
    <w:rsid w:val="00D71251"/>
    <w:rsid w:val="00D71314"/>
    <w:rsid w:val="00D7142C"/>
    <w:rsid w:val="00D71442"/>
    <w:rsid w:val="00D7162D"/>
    <w:rsid w:val="00D716FD"/>
    <w:rsid w:val="00D7190E"/>
    <w:rsid w:val="00D71B6E"/>
    <w:rsid w:val="00D71BDC"/>
    <w:rsid w:val="00D71DA9"/>
    <w:rsid w:val="00D71F13"/>
    <w:rsid w:val="00D72054"/>
    <w:rsid w:val="00D720E2"/>
    <w:rsid w:val="00D72152"/>
    <w:rsid w:val="00D723A1"/>
    <w:rsid w:val="00D72401"/>
    <w:rsid w:val="00D7250D"/>
    <w:rsid w:val="00D729EE"/>
    <w:rsid w:val="00D72A8E"/>
    <w:rsid w:val="00D72B3C"/>
    <w:rsid w:val="00D72BDE"/>
    <w:rsid w:val="00D7339A"/>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0D2"/>
    <w:rsid w:val="00D751A6"/>
    <w:rsid w:val="00D75202"/>
    <w:rsid w:val="00D75259"/>
    <w:rsid w:val="00D754A3"/>
    <w:rsid w:val="00D754F1"/>
    <w:rsid w:val="00D7558F"/>
    <w:rsid w:val="00D756D0"/>
    <w:rsid w:val="00D758E2"/>
    <w:rsid w:val="00D75C85"/>
    <w:rsid w:val="00D75CEF"/>
    <w:rsid w:val="00D75EA5"/>
    <w:rsid w:val="00D75F7C"/>
    <w:rsid w:val="00D7623E"/>
    <w:rsid w:val="00D762EC"/>
    <w:rsid w:val="00D764BE"/>
    <w:rsid w:val="00D76504"/>
    <w:rsid w:val="00D765D8"/>
    <w:rsid w:val="00D76751"/>
    <w:rsid w:val="00D76B7F"/>
    <w:rsid w:val="00D76D4F"/>
    <w:rsid w:val="00D76E27"/>
    <w:rsid w:val="00D76EF8"/>
    <w:rsid w:val="00D76F51"/>
    <w:rsid w:val="00D77078"/>
    <w:rsid w:val="00D776D4"/>
    <w:rsid w:val="00D777F2"/>
    <w:rsid w:val="00D77840"/>
    <w:rsid w:val="00D7793C"/>
    <w:rsid w:val="00D779FE"/>
    <w:rsid w:val="00D77C30"/>
    <w:rsid w:val="00D77F39"/>
    <w:rsid w:val="00D77F6A"/>
    <w:rsid w:val="00D80006"/>
    <w:rsid w:val="00D8004A"/>
    <w:rsid w:val="00D80390"/>
    <w:rsid w:val="00D8083E"/>
    <w:rsid w:val="00D80933"/>
    <w:rsid w:val="00D809DE"/>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4C3"/>
    <w:rsid w:val="00D815B4"/>
    <w:rsid w:val="00D8164A"/>
    <w:rsid w:val="00D816AC"/>
    <w:rsid w:val="00D8182F"/>
    <w:rsid w:val="00D81A12"/>
    <w:rsid w:val="00D81AE5"/>
    <w:rsid w:val="00D81B0A"/>
    <w:rsid w:val="00D81B77"/>
    <w:rsid w:val="00D81BB1"/>
    <w:rsid w:val="00D8220B"/>
    <w:rsid w:val="00D8228B"/>
    <w:rsid w:val="00D82433"/>
    <w:rsid w:val="00D82585"/>
    <w:rsid w:val="00D825E3"/>
    <w:rsid w:val="00D826BD"/>
    <w:rsid w:val="00D826DB"/>
    <w:rsid w:val="00D827D2"/>
    <w:rsid w:val="00D829B1"/>
    <w:rsid w:val="00D82D8D"/>
    <w:rsid w:val="00D82D98"/>
    <w:rsid w:val="00D82E63"/>
    <w:rsid w:val="00D82FF2"/>
    <w:rsid w:val="00D83050"/>
    <w:rsid w:val="00D83071"/>
    <w:rsid w:val="00D83074"/>
    <w:rsid w:val="00D830C6"/>
    <w:rsid w:val="00D833D8"/>
    <w:rsid w:val="00D835FB"/>
    <w:rsid w:val="00D83660"/>
    <w:rsid w:val="00D836BA"/>
    <w:rsid w:val="00D838EB"/>
    <w:rsid w:val="00D83BD5"/>
    <w:rsid w:val="00D83BF5"/>
    <w:rsid w:val="00D83EC2"/>
    <w:rsid w:val="00D84003"/>
    <w:rsid w:val="00D8401D"/>
    <w:rsid w:val="00D84057"/>
    <w:rsid w:val="00D8406C"/>
    <w:rsid w:val="00D84182"/>
    <w:rsid w:val="00D841E8"/>
    <w:rsid w:val="00D84230"/>
    <w:rsid w:val="00D8456C"/>
    <w:rsid w:val="00D84990"/>
    <w:rsid w:val="00D84A87"/>
    <w:rsid w:val="00D84B2A"/>
    <w:rsid w:val="00D851E8"/>
    <w:rsid w:val="00D852A4"/>
    <w:rsid w:val="00D853E7"/>
    <w:rsid w:val="00D854EE"/>
    <w:rsid w:val="00D8563E"/>
    <w:rsid w:val="00D856BA"/>
    <w:rsid w:val="00D857B2"/>
    <w:rsid w:val="00D8584E"/>
    <w:rsid w:val="00D858B2"/>
    <w:rsid w:val="00D858D0"/>
    <w:rsid w:val="00D859CA"/>
    <w:rsid w:val="00D85E1B"/>
    <w:rsid w:val="00D86205"/>
    <w:rsid w:val="00D864A7"/>
    <w:rsid w:val="00D867D0"/>
    <w:rsid w:val="00D868BF"/>
    <w:rsid w:val="00D86BDC"/>
    <w:rsid w:val="00D86D5A"/>
    <w:rsid w:val="00D870FE"/>
    <w:rsid w:val="00D87162"/>
    <w:rsid w:val="00D8756B"/>
    <w:rsid w:val="00D87713"/>
    <w:rsid w:val="00D877AE"/>
    <w:rsid w:val="00D87886"/>
    <w:rsid w:val="00D879C7"/>
    <w:rsid w:val="00D87BE3"/>
    <w:rsid w:val="00D87D2B"/>
    <w:rsid w:val="00D87E4A"/>
    <w:rsid w:val="00D87F25"/>
    <w:rsid w:val="00D903CA"/>
    <w:rsid w:val="00D90526"/>
    <w:rsid w:val="00D90562"/>
    <w:rsid w:val="00D90656"/>
    <w:rsid w:val="00D9075D"/>
    <w:rsid w:val="00D907A2"/>
    <w:rsid w:val="00D90828"/>
    <w:rsid w:val="00D908E9"/>
    <w:rsid w:val="00D90C51"/>
    <w:rsid w:val="00D90CE3"/>
    <w:rsid w:val="00D90F59"/>
    <w:rsid w:val="00D90FC9"/>
    <w:rsid w:val="00D91199"/>
    <w:rsid w:val="00D912F6"/>
    <w:rsid w:val="00D91513"/>
    <w:rsid w:val="00D9190C"/>
    <w:rsid w:val="00D91C82"/>
    <w:rsid w:val="00D91CAA"/>
    <w:rsid w:val="00D91D03"/>
    <w:rsid w:val="00D91E00"/>
    <w:rsid w:val="00D91FBE"/>
    <w:rsid w:val="00D92117"/>
    <w:rsid w:val="00D92294"/>
    <w:rsid w:val="00D92369"/>
    <w:rsid w:val="00D929A8"/>
    <w:rsid w:val="00D92C23"/>
    <w:rsid w:val="00D92CE2"/>
    <w:rsid w:val="00D93462"/>
    <w:rsid w:val="00D934B8"/>
    <w:rsid w:val="00D93645"/>
    <w:rsid w:val="00D93765"/>
    <w:rsid w:val="00D9393A"/>
    <w:rsid w:val="00D9395F"/>
    <w:rsid w:val="00D93B75"/>
    <w:rsid w:val="00D9420B"/>
    <w:rsid w:val="00D945F3"/>
    <w:rsid w:val="00D9473A"/>
    <w:rsid w:val="00D94863"/>
    <w:rsid w:val="00D94870"/>
    <w:rsid w:val="00D948A0"/>
    <w:rsid w:val="00D948F7"/>
    <w:rsid w:val="00D949CF"/>
    <w:rsid w:val="00D94A7E"/>
    <w:rsid w:val="00D94A8D"/>
    <w:rsid w:val="00D94D33"/>
    <w:rsid w:val="00D94F0E"/>
    <w:rsid w:val="00D94F15"/>
    <w:rsid w:val="00D9510A"/>
    <w:rsid w:val="00D951DB"/>
    <w:rsid w:val="00D9553B"/>
    <w:rsid w:val="00D95648"/>
    <w:rsid w:val="00D95685"/>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2D"/>
    <w:rsid w:val="00D9717F"/>
    <w:rsid w:val="00D971C5"/>
    <w:rsid w:val="00D974AB"/>
    <w:rsid w:val="00D979FA"/>
    <w:rsid w:val="00D97ADB"/>
    <w:rsid w:val="00D97AFC"/>
    <w:rsid w:val="00D97D1E"/>
    <w:rsid w:val="00D97F62"/>
    <w:rsid w:val="00D97F9A"/>
    <w:rsid w:val="00DA0182"/>
    <w:rsid w:val="00DA01AA"/>
    <w:rsid w:val="00DA02F3"/>
    <w:rsid w:val="00DA03F4"/>
    <w:rsid w:val="00DA0434"/>
    <w:rsid w:val="00DA04B4"/>
    <w:rsid w:val="00DA0575"/>
    <w:rsid w:val="00DA05CD"/>
    <w:rsid w:val="00DA0647"/>
    <w:rsid w:val="00DA06DA"/>
    <w:rsid w:val="00DA06E4"/>
    <w:rsid w:val="00DA0912"/>
    <w:rsid w:val="00DA0932"/>
    <w:rsid w:val="00DA0E3F"/>
    <w:rsid w:val="00DA0EBC"/>
    <w:rsid w:val="00DA0F69"/>
    <w:rsid w:val="00DA10C1"/>
    <w:rsid w:val="00DA1282"/>
    <w:rsid w:val="00DA13B3"/>
    <w:rsid w:val="00DA1477"/>
    <w:rsid w:val="00DA1582"/>
    <w:rsid w:val="00DA187C"/>
    <w:rsid w:val="00DA18F6"/>
    <w:rsid w:val="00DA1CAD"/>
    <w:rsid w:val="00DA1D20"/>
    <w:rsid w:val="00DA1DD2"/>
    <w:rsid w:val="00DA1EE0"/>
    <w:rsid w:val="00DA1F36"/>
    <w:rsid w:val="00DA1FAA"/>
    <w:rsid w:val="00DA20AA"/>
    <w:rsid w:val="00DA2387"/>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887"/>
    <w:rsid w:val="00DA6945"/>
    <w:rsid w:val="00DA6B2E"/>
    <w:rsid w:val="00DA6B6F"/>
    <w:rsid w:val="00DA6CAE"/>
    <w:rsid w:val="00DA71EF"/>
    <w:rsid w:val="00DA723C"/>
    <w:rsid w:val="00DA72D0"/>
    <w:rsid w:val="00DA7329"/>
    <w:rsid w:val="00DA7398"/>
    <w:rsid w:val="00DA7424"/>
    <w:rsid w:val="00DA7478"/>
    <w:rsid w:val="00DA74A8"/>
    <w:rsid w:val="00DA7DC8"/>
    <w:rsid w:val="00DA7ECC"/>
    <w:rsid w:val="00DB0664"/>
    <w:rsid w:val="00DB06AB"/>
    <w:rsid w:val="00DB0801"/>
    <w:rsid w:val="00DB0938"/>
    <w:rsid w:val="00DB0CDF"/>
    <w:rsid w:val="00DB0D77"/>
    <w:rsid w:val="00DB0DA7"/>
    <w:rsid w:val="00DB0DCE"/>
    <w:rsid w:val="00DB13B7"/>
    <w:rsid w:val="00DB144C"/>
    <w:rsid w:val="00DB14CF"/>
    <w:rsid w:val="00DB1518"/>
    <w:rsid w:val="00DB1787"/>
    <w:rsid w:val="00DB18C0"/>
    <w:rsid w:val="00DB1AFE"/>
    <w:rsid w:val="00DB1B67"/>
    <w:rsid w:val="00DB1D31"/>
    <w:rsid w:val="00DB23D8"/>
    <w:rsid w:val="00DB240F"/>
    <w:rsid w:val="00DB246C"/>
    <w:rsid w:val="00DB26A0"/>
    <w:rsid w:val="00DB26CE"/>
    <w:rsid w:val="00DB289C"/>
    <w:rsid w:val="00DB2A87"/>
    <w:rsid w:val="00DB2AB5"/>
    <w:rsid w:val="00DB2D9F"/>
    <w:rsid w:val="00DB2DDD"/>
    <w:rsid w:val="00DB2DF6"/>
    <w:rsid w:val="00DB372A"/>
    <w:rsid w:val="00DB382D"/>
    <w:rsid w:val="00DB3A3A"/>
    <w:rsid w:val="00DB3AF0"/>
    <w:rsid w:val="00DB3BF0"/>
    <w:rsid w:val="00DB3EA4"/>
    <w:rsid w:val="00DB40C9"/>
    <w:rsid w:val="00DB43E3"/>
    <w:rsid w:val="00DB4748"/>
    <w:rsid w:val="00DB4797"/>
    <w:rsid w:val="00DB47F1"/>
    <w:rsid w:val="00DB48BE"/>
    <w:rsid w:val="00DB49CD"/>
    <w:rsid w:val="00DB4C2F"/>
    <w:rsid w:val="00DB4DC9"/>
    <w:rsid w:val="00DB4EB5"/>
    <w:rsid w:val="00DB4F5A"/>
    <w:rsid w:val="00DB50A8"/>
    <w:rsid w:val="00DB55CD"/>
    <w:rsid w:val="00DB58CB"/>
    <w:rsid w:val="00DB5C3C"/>
    <w:rsid w:val="00DB5FFA"/>
    <w:rsid w:val="00DB65C8"/>
    <w:rsid w:val="00DB67B0"/>
    <w:rsid w:val="00DB680F"/>
    <w:rsid w:val="00DB684C"/>
    <w:rsid w:val="00DB6970"/>
    <w:rsid w:val="00DB6CB9"/>
    <w:rsid w:val="00DB6CEB"/>
    <w:rsid w:val="00DB6E11"/>
    <w:rsid w:val="00DB6F13"/>
    <w:rsid w:val="00DB71E8"/>
    <w:rsid w:val="00DB7254"/>
    <w:rsid w:val="00DB728F"/>
    <w:rsid w:val="00DB74FB"/>
    <w:rsid w:val="00DB7507"/>
    <w:rsid w:val="00DB778B"/>
    <w:rsid w:val="00DB78BC"/>
    <w:rsid w:val="00DB7B28"/>
    <w:rsid w:val="00DB7D5B"/>
    <w:rsid w:val="00DC0134"/>
    <w:rsid w:val="00DC0145"/>
    <w:rsid w:val="00DC0658"/>
    <w:rsid w:val="00DC08A7"/>
    <w:rsid w:val="00DC0ACD"/>
    <w:rsid w:val="00DC0BF4"/>
    <w:rsid w:val="00DC0C94"/>
    <w:rsid w:val="00DC0EF1"/>
    <w:rsid w:val="00DC0F4B"/>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AC2"/>
    <w:rsid w:val="00DC3C4C"/>
    <w:rsid w:val="00DC3CE6"/>
    <w:rsid w:val="00DC3D0A"/>
    <w:rsid w:val="00DC429F"/>
    <w:rsid w:val="00DC42D2"/>
    <w:rsid w:val="00DC42D7"/>
    <w:rsid w:val="00DC4302"/>
    <w:rsid w:val="00DC4421"/>
    <w:rsid w:val="00DC44B7"/>
    <w:rsid w:val="00DC468D"/>
    <w:rsid w:val="00DC4775"/>
    <w:rsid w:val="00DC47FD"/>
    <w:rsid w:val="00DC48E4"/>
    <w:rsid w:val="00DC4C42"/>
    <w:rsid w:val="00DC4D2F"/>
    <w:rsid w:val="00DC4EB4"/>
    <w:rsid w:val="00DC524C"/>
    <w:rsid w:val="00DC52B8"/>
    <w:rsid w:val="00DC5319"/>
    <w:rsid w:val="00DC5325"/>
    <w:rsid w:val="00DC53D2"/>
    <w:rsid w:val="00DC5567"/>
    <w:rsid w:val="00DC563F"/>
    <w:rsid w:val="00DC580A"/>
    <w:rsid w:val="00DC589C"/>
    <w:rsid w:val="00DC58B1"/>
    <w:rsid w:val="00DC5C2B"/>
    <w:rsid w:val="00DC5C8D"/>
    <w:rsid w:val="00DC5CC5"/>
    <w:rsid w:val="00DC6099"/>
    <w:rsid w:val="00DC611B"/>
    <w:rsid w:val="00DC6224"/>
    <w:rsid w:val="00DC628D"/>
    <w:rsid w:val="00DC6475"/>
    <w:rsid w:val="00DC64E0"/>
    <w:rsid w:val="00DC6B5E"/>
    <w:rsid w:val="00DC6ECE"/>
    <w:rsid w:val="00DC6FD4"/>
    <w:rsid w:val="00DC71BD"/>
    <w:rsid w:val="00DC7225"/>
    <w:rsid w:val="00DC7424"/>
    <w:rsid w:val="00DC74A4"/>
    <w:rsid w:val="00DC74C0"/>
    <w:rsid w:val="00DC7870"/>
    <w:rsid w:val="00DC7EAA"/>
    <w:rsid w:val="00DC7FAC"/>
    <w:rsid w:val="00DC7FB5"/>
    <w:rsid w:val="00DD0367"/>
    <w:rsid w:val="00DD0770"/>
    <w:rsid w:val="00DD0E73"/>
    <w:rsid w:val="00DD118D"/>
    <w:rsid w:val="00DD18DC"/>
    <w:rsid w:val="00DD1B1C"/>
    <w:rsid w:val="00DD1B88"/>
    <w:rsid w:val="00DD1D6D"/>
    <w:rsid w:val="00DD1EFE"/>
    <w:rsid w:val="00DD2109"/>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70"/>
    <w:rsid w:val="00DD48E5"/>
    <w:rsid w:val="00DD48E8"/>
    <w:rsid w:val="00DD49BB"/>
    <w:rsid w:val="00DD4B3A"/>
    <w:rsid w:val="00DD4C12"/>
    <w:rsid w:val="00DD4C9E"/>
    <w:rsid w:val="00DD53F4"/>
    <w:rsid w:val="00DD57B1"/>
    <w:rsid w:val="00DD58F6"/>
    <w:rsid w:val="00DD5B3E"/>
    <w:rsid w:val="00DD5BE3"/>
    <w:rsid w:val="00DD5C79"/>
    <w:rsid w:val="00DD5FD5"/>
    <w:rsid w:val="00DD6191"/>
    <w:rsid w:val="00DD6649"/>
    <w:rsid w:val="00DD6716"/>
    <w:rsid w:val="00DD6799"/>
    <w:rsid w:val="00DD67F1"/>
    <w:rsid w:val="00DD6948"/>
    <w:rsid w:val="00DD6A8A"/>
    <w:rsid w:val="00DD6DBB"/>
    <w:rsid w:val="00DD6DC5"/>
    <w:rsid w:val="00DD6DE3"/>
    <w:rsid w:val="00DD6EE1"/>
    <w:rsid w:val="00DD7403"/>
    <w:rsid w:val="00DD744B"/>
    <w:rsid w:val="00DD74A6"/>
    <w:rsid w:val="00DD7983"/>
    <w:rsid w:val="00DD7B05"/>
    <w:rsid w:val="00DD7E11"/>
    <w:rsid w:val="00DD7EA0"/>
    <w:rsid w:val="00DE03DF"/>
    <w:rsid w:val="00DE04FE"/>
    <w:rsid w:val="00DE09E9"/>
    <w:rsid w:val="00DE0A39"/>
    <w:rsid w:val="00DE0A50"/>
    <w:rsid w:val="00DE0B2D"/>
    <w:rsid w:val="00DE0C19"/>
    <w:rsid w:val="00DE10CA"/>
    <w:rsid w:val="00DE116F"/>
    <w:rsid w:val="00DE130D"/>
    <w:rsid w:val="00DE1326"/>
    <w:rsid w:val="00DE137E"/>
    <w:rsid w:val="00DE1408"/>
    <w:rsid w:val="00DE155C"/>
    <w:rsid w:val="00DE1566"/>
    <w:rsid w:val="00DE1599"/>
    <w:rsid w:val="00DE1900"/>
    <w:rsid w:val="00DE1A47"/>
    <w:rsid w:val="00DE1A4B"/>
    <w:rsid w:val="00DE1B99"/>
    <w:rsid w:val="00DE1BC9"/>
    <w:rsid w:val="00DE1C77"/>
    <w:rsid w:val="00DE1D65"/>
    <w:rsid w:val="00DE1DCC"/>
    <w:rsid w:val="00DE1E24"/>
    <w:rsid w:val="00DE1E87"/>
    <w:rsid w:val="00DE2136"/>
    <w:rsid w:val="00DE223F"/>
    <w:rsid w:val="00DE2477"/>
    <w:rsid w:val="00DE247F"/>
    <w:rsid w:val="00DE26C8"/>
    <w:rsid w:val="00DE26E2"/>
    <w:rsid w:val="00DE275F"/>
    <w:rsid w:val="00DE2773"/>
    <w:rsid w:val="00DE2840"/>
    <w:rsid w:val="00DE2937"/>
    <w:rsid w:val="00DE2980"/>
    <w:rsid w:val="00DE2B76"/>
    <w:rsid w:val="00DE2CC1"/>
    <w:rsid w:val="00DE2D46"/>
    <w:rsid w:val="00DE2E3A"/>
    <w:rsid w:val="00DE2ED2"/>
    <w:rsid w:val="00DE2EE9"/>
    <w:rsid w:val="00DE30BD"/>
    <w:rsid w:val="00DE3328"/>
    <w:rsid w:val="00DE332E"/>
    <w:rsid w:val="00DE3331"/>
    <w:rsid w:val="00DE3798"/>
    <w:rsid w:val="00DE3A9C"/>
    <w:rsid w:val="00DE3CD0"/>
    <w:rsid w:val="00DE3E32"/>
    <w:rsid w:val="00DE3E8F"/>
    <w:rsid w:val="00DE3ECA"/>
    <w:rsid w:val="00DE3EE6"/>
    <w:rsid w:val="00DE41BF"/>
    <w:rsid w:val="00DE4217"/>
    <w:rsid w:val="00DE4385"/>
    <w:rsid w:val="00DE44E0"/>
    <w:rsid w:val="00DE4675"/>
    <w:rsid w:val="00DE476A"/>
    <w:rsid w:val="00DE481F"/>
    <w:rsid w:val="00DE487E"/>
    <w:rsid w:val="00DE4917"/>
    <w:rsid w:val="00DE4931"/>
    <w:rsid w:val="00DE4A8F"/>
    <w:rsid w:val="00DE4B97"/>
    <w:rsid w:val="00DE4E96"/>
    <w:rsid w:val="00DE4EB2"/>
    <w:rsid w:val="00DE5019"/>
    <w:rsid w:val="00DE5566"/>
    <w:rsid w:val="00DE5801"/>
    <w:rsid w:val="00DE58E6"/>
    <w:rsid w:val="00DE5A13"/>
    <w:rsid w:val="00DE5A51"/>
    <w:rsid w:val="00DE5E12"/>
    <w:rsid w:val="00DE5E4D"/>
    <w:rsid w:val="00DE603A"/>
    <w:rsid w:val="00DE6182"/>
    <w:rsid w:val="00DE6253"/>
    <w:rsid w:val="00DE649A"/>
    <w:rsid w:val="00DE64B6"/>
    <w:rsid w:val="00DE6538"/>
    <w:rsid w:val="00DE659C"/>
    <w:rsid w:val="00DE65E5"/>
    <w:rsid w:val="00DE6781"/>
    <w:rsid w:val="00DE6A0C"/>
    <w:rsid w:val="00DE6A92"/>
    <w:rsid w:val="00DE6BA4"/>
    <w:rsid w:val="00DE6C00"/>
    <w:rsid w:val="00DE70CB"/>
    <w:rsid w:val="00DE7162"/>
    <w:rsid w:val="00DE7205"/>
    <w:rsid w:val="00DE72D4"/>
    <w:rsid w:val="00DE745E"/>
    <w:rsid w:val="00DE77CF"/>
    <w:rsid w:val="00DE7870"/>
    <w:rsid w:val="00DE7B0F"/>
    <w:rsid w:val="00DE7BBD"/>
    <w:rsid w:val="00DE7D9D"/>
    <w:rsid w:val="00DE7FF5"/>
    <w:rsid w:val="00DF0171"/>
    <w:rsid w:val="00DF01A7"/>
    <w:rsid w:val="00DF0306"/>
    <w:rsid w:val="00DF04D6"/>
    <w:rsid w:val="00DF05E7"/>
    <w:rsid w:val="00DF06C6"/>
    <w:rsid w:val="00DF073C"/>
    <w:rsid w:val="00DF0909"/>
    <w:rsid w:val="00DF0C49"/>
    <w:rsid w:val="00DF0DAF"/>
    <w:rsid w:val="00DF163E"/>
    <w:rsid w:val="00DF1773"/>
    <w:rsid w:val="00DF17D0"/>
    <w:rsid w:val="00DF17F3"/>
    <w:rsid w:val="00DF1A6B"/>
    <w:rsid w:val="00DF1BF9"/>
    <w:rsid w:val="00DF1EB5"/>
    <w:rsid w:val="00DF251F"/>
    <w:rsid w:val="00DF2538"/>
    <w:rsid w:val="00DF2707"/>
    <w:rsid w:val="00DF2751"/>
    <w:rsid w:val="00DF276A"/>
    <w:rsid w:val="00DF279A"/>
    <w:rsid w:val="00DF2B20"/>
    <w:rsid w:val="00DF2B8E"/>
    <w:rsid w:val="00DF2EB4"/>
    <w:rsid w:val="00DF2ECD"/>
    <w:rsid w:val="00DF2EED"/>
    <w:rsid w:val="00DF3414"/>
    <w:rsid w:val="00DF3984"/>
    <w:rsid w:val="00DF3A65"/>
    <w:rsid w:val="00DF3B17"/>
    <w:rsid w:val="00DF3B5A"/>
    <w:rsid w:val="00DF3CAC"/>
    <w:rsid w:val="00DF3CB2"/>
    <w:rsid w:val="00DF3E2E"/>
    <w:rsid w:val="00DF3F62"/>
    <w:rsid w:val="00DF40EF"/>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42"/>
    <w:rsid w:val="00DF6556"/>
    <w:rsid w:val="00DF6615"/>
    <w:rsid w:val="00DF6BE5"/>
    <w:rsid w:val="00DF6F79"/>
    <w:rsid w:val="00DF7302"/>
    <w:rsid w:val="00DF7316"/>
    <w:rsid w:val="00DF73E3"/>
    <w:rsid w:val="00DF76F1"/>
    <w:rsid w:val="00DF784D"/>
    <w:rsid w:val="00DF7894"/>
    <w:rsid w:val="00DF7898"/>
    <w:rsid w:val="00DF7964"/>
    <w:rsid w:val="00DF7CC9"/>
    <w:rsid w:val="00DF7D77"/>
    <w:rsid w:val="00DF7E07"/>
    <w:rsid w:val="00E0003D"/>
    <w:rsid w:val="00E001A4"/>
    <w:rsid w:val="00E0025E"/>
    <w:rsid w:val="00E002FB"/>
    <w:rsid w:val="00E00564"/>
    <w:rsid w:val="00E00AE6"/>
    <w:rsid w:val="00E00DA9"/>
    <w:rsid w:val="00E00E8F"/>
    <w:rsid w:val="00E00F33"/>
    <w:rsid w:val="00E012D3"/>
    <w:rsid w:val="00E0135C"/>
    <w:rsid w:val="00E013F3"/>
    <w:rsid w:val="00E01437"/>
    <w:rsid w:val="00E014F2"/>
    <w:rsid w:val="00E015EE"/>
    <w:rsid w:val="00E01885"/>
    <w:rsid w:val="00E01911"/>
    <w:rsid w:val="00E01B8F"/>
    <w:rsid w:val="00E01C7A"/>
    <w:rsid w:val="00E01E05"/>
    <w:rsid w:val="00E024E6"/>
    <w:rsid w:val="00E025C2"/>
    <w:rsid w:val="00E026D2"/>
    <w:rsid w:val="00E0287E"/>
    <w:rsid w:val="00E02F22"/>
    <w:rsid w:val="00E0308B"/>
    <w:rsid w:val="00E03245"/>
    <w:rsid w:val="00E03262"/>
    <w:rsid w:val="00E032D3"/>
    <w:rsid w:val="00E03538"/>
    <w:rsid w:val="00E035D5"/>
    <w:rsid w:val="00E0380E"/>
    <w:rsid w:val="00E03A0A"/>
    <w:rsid w:val="00E03A78"/>
    <w:rsid w:val="00E03B67"/>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67"/>
    <w:rsid w:val="00E050AA"/>
    <w:rsid w:val="00E0522C"/>
    <w:rsid w:val="00E05496"/>
    <w:rsid w:val="00E055D7"/>
    <w:rsid w:val="00E05663"/>
    <w:rsid w:val="00E0595C"/>
    <w:rsid w:val="00E05B61"/>
    <w:rsid w:val="00E05C37"/>
    <w:rsid w:val="00E05E0D"/>
    <w:rsid w:val="00E05E1A"/>
    <w:rsid w:val="00E06246"/>
    <w:rsid w:val="00E0625C"/>
    <w:rsid w:val="00E063A0"/>
    <w:rsid w:val="00E0648A"/>
    <w:rsid w:val="00E066AB"/>
    <w:rsid w:val="00E06B6A"/>
    <w:rsid w:val="00E0707C"/>
    <w:rsid w:val="00E070AA"/>
    <w:rsid w:val="00E070CA"/>
    <w:rsid w:val="00E070E0"/>
    <w:rsid w:val="00E0719E"/>
    <w:rsid w:val="00E071F0"/>
    <w:rsid w:val="00E07300"/>
    <w:rsid w:val="00E07472"/>
    <w:rsid w:val="00E07568"/>
    <w:rsid w:val="00E077CB"/>
    <w:rsid w:val="00E07A96"/>
    <w:rsid w:val="00E07BC0"/>
    <w:rsid w:val="00E07F54"/>
    <w:rsid w:val="00E1008B"/>
    <w:rsid w:val="00E100F7"/>
    <w:rsid w:val="00E108CC"/>
    <w:rsid w:val="00E10AAC"/>
    <w:rsid w:val="00E10AB1"/>
    <w:rsid w:val="00E10CDA"/>
    <w:rsid w:val="00E10DFC"/>
    <w:rsid w:val="00E10E30"/>
    <w:rsid w:val="00E10E41"/>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2011"/>
    <w:rsid w:val="00E12331"/>
    <w:rsid w:val="00E12333"/>
    <w:rsid w:val="00E123B3"/>
    <w:rsid w:val="00E125AC"/>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3B0"/>
    <w:rsid w:val="00E144B8"/>
    <w:rsid w:val="00E14587"/>
    <w:rsid w:val="00E1468A"/>
    <w:rsid w:val="00E1478E"/>
    <w:rsid w:val="00E14A18"/>
    <w:rsid w:val="00E14B3B"/>
    <w:rsid w:val="00E14D21"/>
    <w:rsid w:val="00E14D82"/>
    <w:rsid w:val="00E14DE4"/>
    <w:rsid w:val="00E1552D"/>
    <w:rsid w:val="00E1564E"/>
    <w:rsid w:val="00E156AD"/>
    <w:rsid w:val="00E156DB"/>
    <w:rsid w:val="00E15706"/>
    <w:rsid w:val="00E15772"/>
    <w:rsid w:val="00E157A5"/>
    <w:rsid w:val="00E158A6"/>
    <w:rsid w:val="00E1598B"/>
    <w:rsid w:val="00E15C0F"/>
    <w:rsid w:val="00E15C9C"/>
    <w:rsid w:val="00E15DB0"/>
    <w:rsid w:val="00E15F6A"/>
    <w:rsid w:val="00E1605C"/>
    <w:rsid w:val="00E16091"/>
    <w:rsid w:val="00E162A8"/>
    <w:rsid w:val="00E169CB"/>
    <w:rsid w:val="00E169CD"/>
    <w:rsid w:val="00E16D03"/>
    <w:rsid w:val="00E16E3A"/>
    <w:rsid w:val="00E16FE9"/>
    <w:rsid w:val="00E17322"/>
    <w:rsid w:val="00E17620"/>
    <w:rsid w:val="00E17824"/>
    <w:rsid w:val="00E178D2"/>
    <w:rsid w:val="00E17A42"/>
    <w:rsid w:val="00E17B98"/>
    <w:rsid w:val="00E17DDF"/>
    <w:rsid w:val="00E17EAA"/>
    <w:rsid w:val="00E2011C"/>
    <w:rsid w:val="00E201F1"/>
    <w:rsid w:val="00E20216"/>
    <w:rsid w:val="00E2037F"/>
    <w:rsid w:val="00E20410"/>
    <w:rsid w:val="00E207B8"/>
    <w:rsid w:val="00E20A0F"/>
    <w:rsid w:val="00E20A31"/>
    <w:rsid w:val="00E20C34"/>
    <w:rsid w:val="00E20CEC"/>
    <w:rsid w:val="00E20F12"/>
    <w:rsid w:val="00E21994"/>
    <w:rsid w:val="00E21ADF"/>
    <w:rsid w:val="00E21BF8"/>
    <w:rsid w:val="00E21C07"/>
    <w:rsid w:val="00E21C44"/>
    <w:rsid w:val="00E22056"/>
    <w:rsid w:val="00E2210A"/>
    <w:rsid w:val="00E22163"/>
    <w:rsid w:val="00E221F7"/>
    <w:rsid w:val="00E229C3"/>
    <w:rsid w:val="00E229F9"/>
    <w:rsid w:val="00E22A2D"/>
    <w:rsid w:val="00E23340"/>
    <w:rsid w:val="00E234B7"/>
    <w:rsid w:val="00E23505"/>
    <w:rsid w:val="00E23750"/>
    <w:rsid w:val="00E23892"/>
    <w:rsid w:val="00E23969"/>
    <w:rsid w:val="00E23CD6"/>
    <w:rsid w:val="00E23F1B"/>
    <w:rsid w:val="00E23F48"/>
    <w:rsid w:val="00E23F76"/>
    <w:rsid w:val="00E2403C"/>
    <w:rsid w:val="00E240E3"/>
    <w:rsid w:val="00E241E2"/>
    <w:rsid w:val="00E24250"/>
    <w:rsid w:val="00E24266"/>
    <w:rsid w:val="00E243C3"/>
    <w:rsid w:val="00E246DD"/>
    <w:rsid w:val="00E249BC"/>
    <w:rsid w:val="00E24CF2"/>
    <w:rsid w:val="00E250B1"/>
    <w:rsid w:val="00E25283"/>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1EE"/>
    <w:rsid w:val="00E30356"/>
    <w:rsid w:val="00E303AF"/>
    <w:rsid w:val="00E304CB"/>
    <w:rsid w:val="00E30520"/>
    <w:rsid w:val="00E30598"/>
    <w:rsid w:val="00E308AE"/>
    <w:rsid w:val="00E30956"/>
    <w:rsid w:val="00E30988"/>
    <w:rsid w:val="00E30A44"/>
    <w:rsid w:val="00E30B7E"/>
    <w:rsid w:val="00E30C30"/>
    <w:rsid w:val="00E30D2E"/>
    <w:rsid w:val="00E30EEC"/>
    <w:rsid w:val="00E310A2"/>
    <w:rsid w:val="00E31185"/>
    <w:rsid w:val="00E311BC"/>
    <w:rsid w:val="00E313F0"/>
    <w:rsid w:val="00E31424"/>
    <w:rsid w:val="00E31474"/>
    <w:rsid w:val="00E314A6"/>
    <w:rsid w:val="00E316F6"/>
    <w:rsid w:val="00E318EE"/>
    <w:rsid w:val="00E31D8D"/>
    <w:rsid w:val="00E31E7F"/>
    <w:rsid w:val="00E3233B"/>
    <w:rsid w:val="00E323F7"/>
    <w:rsid w:val="00E32416"/>
    <w:rsid w:val="00E3257B"/>
    <w:rsid w:val="00E325E9"/>
    <w:rsid w:val="00E32BE0"/>
    <w:rsid w:val="00E32CA2"/>
    <w:rsid w:val="00E32D25"/>
    <w:rsid w:val="00E32E1B"/>
    <w:rsid w:val="00E32E7B"/>
    <w:rsid w:val="00E33111"/>
    <w:rsid w:val="00E331D4"/>
    <w:rsid w:val="00E33275"/>
    <w:rsid w:val="00E332FF"/>
    <w:rsid w:val="00E33579"/>
    <w:rsid w:val="00E33725"/>
    <w:rsid w:val="00E3380C"/>
    <w:rsid w:val="00E33865"/>
    <w:rsid w:val="00E33BF7"/>
    <w:rsid w:val="00E33DD7"/>
    <w:rsid w:val="00E33E02"/>
    <w:rsid w:val="00E33EFE"/>
    <w:rsid w:val="00E345AF"/>
    <w:rsid w:val="00E34861"/>
    <w:rsid w:val="00E348C4"/>
    <w:rsid w:val="00E349A9"/>
    <w:rsid w:val="00E349F0"/>
    <w:rsid w:val="00E34BF4"/>
    <w:rsid w:val="00E34C42"/>
    <w:rsid w:val="00E34F60"/>
    <w:rsid w:val="00E34FAD"/>
    <w:rsid w:val="00E34FB1"/>
    <w:rsid w:val="00E350BC"/>
    <w:rsid w:val="00E351E3"/>
    <w:rsid w:val="00E35213"/>
    <w:rsid w:val="00E3522B"/>
    <w:rsid w:val="00E35291"/>
    <w:rsid w:val="00E352E8"/>
    <w:rsid w:val="00E35376"/>
    <w:rsid w:val="00E353CC"/>
    <w:rsid w:val="00E35572"/>
    <w:rsid w:val="00E3574A"/>
    <w:rsid w:val="00E35BE8"/>
    <w:rsid w:val="00E35C2E"/>
    <w:rsid w:val="00E35C58"/>
    <w:rsid w:val="00E3626F"/>
    <w:rsid w:val="00E362F3"/>
    <w:rsid w:val="00E364D5"/>
    <w:rsid w:val="00E3665C"/>
    <w:rsid w:val="00E367C9"/>
    <w:rsid w:val="00E36BE0"/>
    <w:rsid w:val="00E36BE3"/>
    <w:rsid w:val="00E36BF9"/>
    <w:rsid w:val="00E36D7E"/>
    <w:rsid w:val="00E36DAB"/>
    <w:rsid w:val="00E36DAC"/>
    <w:rsid w:val="00E36DFF"/>
    <w:rsid w:val="00E372E1"/>
    <w:rsid w:val="00E373A0"/>
    <w:rsid w:val="00E374E7"/>
    <w:rsid w:val="00E375C6"/>
    <w:rsid w:val="00E377B3"/>
    <w:rsid w:val="00E3780A"/>
    <w:rsid w:val="00E37827"/>
    <w:rsid w:val="00E378CC"/>
    <w:rsid w:val="00E37B7B"/>
    <w:rsid w:val="00E37BA1"/>
    <w:rsid w:val="00E37BDC"/>
    <w:rsid w:val="00E37CCC"/>
    <w:rsid w:val="00E402E2"/>
    <w:rsid w:val="00E4044C"/>
    <w:rsid w:val="00E40451"/>
    <w:rsid w:val="00E40895"/>
    <w:rsid w:val="00E40A12"/>
    <w:rsid w:val="00E41010"/>
    <w:rsid w:val="00E410BF"/>
    <w:rsid w:val="00E41142"/>
    <w:rsid w:val="00E41330"/>
    <w:rsid w:val="00E413D7"/>
    <w:rsid w:val="00E4145A"/>
    <w:rsid w:val="00E41638"/>
    <w:rsid w:val="00E416B0"/>
    <w:rsid w:val="00E41758"/>
    <w:rsid w:val="00E41BED"/>
    <w:rsid w:val="00E41E1A"/>
    <w:rsid w:val="00E41E90"/>
    <w:rsid w:val="00E41EAE"/>
    <w:rsid w:val="00E421F7"/>
    <w:rsid w:val="00E4239A"/>
    <w:rsid w:val="00E423CC"/>
    <w:rsid w:val="00E42480"/>
    <w:rsid w:val="00E426B2"/>
    <w:rsid w:val="00E42790"/>
    <w:rsid w:val="00E4282C"/>
    <w:rsid w:val="00E42962"/>
    <w:rsid w:val="00E4296A"/>
    <w:rsid w:val="00E42A3E"/>
    <w:rsid w:val="00E42A87"/>
    <w:rsid w:val="00E42C16"/>
    <w:rsid w:val="00E42CD5"/>
    <w:rsid w:val="00E42DC9"/>
    <w:rsid w:val="00E42EF0"/>
    <w:rsid w:val="00E4343C"/>
    <w:rsid w:val="00E439B3"/>
    <w:rsid w:val="00E43A7A"/>
    <w:rsid w:val="00E43B02"/>
    <w:rsid w:val="00E43B91"/>
    <w:rsid w:val="00E43ED8"/>
    <w:rsid w:val="00E43FA5"/>
    <w:rsid w:val="00E440B7"/>
    <w:rsid w:val="00E443FF"/>
    <w:rsid w:val="00E444EF"/>
    <w:rsid w:val="00E44849"/>
    <w:rsid w:val="00E44899"/>
    <w:rsid w:val="00E4489D"/>
    <w:rsid w:val="00E44B84"/>
    <w:rsid w:val="00E44CF8"/>
    <w:rsid w:val="00E44D5A"/>
    <w:rsid w:val="00E44E8E"/>
    <w:rsid w:val="00E45089"/>
    <w:rsid w:val="00E450EF"/>
    <w:rsid w:val="00E45108"/>
    <w:rsid w:val="00E4518C"/>
    <w:rsid w:val="00E452FF"/>
    <w:rsid w:val="00E45788"/>
    <w:rsid w:val="00E45B2D"/>
    <w:rsid w:val="00E45BCC"/>
    <w:rsid w:val="00E45EDF"/>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E86"/>
    <w:rsid w:val="00E46F2D"/>
    <w:rsid w:val="00E470A3"/>
    <w:rsid w:val="00E47396"/>
    <w:rsid w:val="00E473F2"/>
    <w:rsid w:val="00E4742C"/>
    <w:rsid w:val="00E4748F"/>
    <w:rsid w:val="00E4791B"/>
    <w:rsid w:val="00E47955"/>
    <w:rsid w:val="00E47B31"/>
    <w:rsid w:val="00E47FC1"/>
    <w:rsid w:val="00E5002E"/>
    <w:rsid w:val="00E50140"/>
    <w:rsid w:val="00E5049A"/>
    <w:rsid w:val="00E5077F"/>
    <w:rsid w:val="00E5088C"/>
    <w:rsid w:val="00E50A00"/>
    <w:rsid w:val="00E50E29"/>
    <w:rsid w:val="00E510B2"/>
    <w:rsid w:val="00E5147F"/>
    <w:rsid w:val="00E51485"/>
    <w:rsid w:val="00E517B7"/>
    <w:rsid w:val="00E518B5"/>
    <w:rsid w:val="00E518E3"/>
    <w:rsid w:val="00E51AC4"/>
    <w:rsid w:val="00E51B7E"/>
    <w:rsid w:val="00E51F2E"/>
    <w:rsid w:val="00E5209A"/>
    <w:rsid w:val="00E52200"/>
    <w:rsid w:val="00E52B63"/>
    <w:rsid w:val="00E52B85"/>
    <w:rsid w:val="00E52C76"/>
    <w:rsid w:val="00E52E9B"/>
    <w:rsid w:val="00E5312B"/>
    <w:rsid w:val="00E5326C"/>
    <w:rsid w:val="00E534EA"/>
    <w:rsid w:val="00E53552"/>
    <w:rsid w:val="00E535B1"/>
    <w:rsid w:val="00E53691"/>
    <w:rsid w:val="00E53694"/>
    <w:rsid w:val="00E537B7"/>
    <w:rsid w:val="00E538DF"/>
    <w:rsid w:val="00E53B6E"/>
    <w:rsid w:val="00E53D5E"/>
    <w:rsid w:val="00E53D97"/>
    <w:rsid w:val="00E53EAB"/>
    <w:rsid w:val="00E53EB1"/>
    <w:rsid w:val="00E5411D"/>
    <w:rsid w:val="00E543AF"/>
    <w:rsid w:val="00E54471"/>
    <w:rsid w:val="00E54688"/>
    <w:rsid w:val="00E548C6"/>
    <w:rsid w:val="00E54BB2"/>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330"/>
    <w:rsid w:val="00E564F1"/>
    <w:rsid w:val="00E56584"/>
    <w:rsid w:val="00E565AA"/>
    <w:rsid w:val="00E566BB"/>
    <w:rsid w:val="00E566F6"/>
    <w:rsid w:val="00E56945"/>
    <w:rsid w:val="00E56C5C"/>
    <w:rsid w:val="00E56E53"/>
    <w:rsid w:val="00E57156"/>
    <w:rsid w:val="00E571F3"/>
    <w:rsid w:val="00E57523"/>
    <w:rsid w:val="00E57589"/>
    <w:rsid w:val="00E57A7C"/>
    <w:rsid w:val="00E57B13"/>
    <w:rsid w:val="00E57CB2"/>
    <w:rsid w:val="00E57D98"/>
    <w:rsid w:val="00E60012"/>
    <w:rsid w:val="00E601EF"/>
    <w:rsid w:val="00E60255"/>
    <w:rsid w:val="00E6037F"/>
    <w:rsid w:val="00E606AC"/>
    <w:rsid w:val="00E6089A"/>
    <w:rsid w:val="00E60982"/>
    <w:rsid w:val="00E60A31"/>
    <w:rsid w:val="00E60CA0"/>
    <w:rsid w:val="00E60E21"/>
    <w:rsid w:val="00E6116F"/>
    <w:rsid w:val="00E61218"/>
    <w:rsid w:val="00E616BC"/>
    <w:rsid w:val="00E61726"/>
    <w:rsid w:val="00E617E8"/>
    <w:rsid w:val="00E61970"/>
    <w:rsid w:val="00E61AC6"/>
    <w:rsid w:val="00E61DFB"/>
    <w:rsid w:val="00E61E59"/>
    <w:rsid w:val="00E61E92"/>
    <w:rsid w:val="00E623BF"/>
    <w:rsid w:val="00E624DC"/>
    <w:rsid w:val="00E624FB"/>
    <w:rsid w:val="00E6252B"/>
    <w:rsid w:val="00E627FD"/>
    <w:rsid w:val="00E6282C"/>
    <w:rsid w:val="00E62C73"/>
    <w:rsid w:val="00E636C4"/>
    <w:rsid w:val="00E6377A"/>
    <w:rsid w:val="00E63795"/>
    <w:rsid w:val="00E6381C"/>
    <w:rsid w:val="00E63CB8"/>
    <w:rsid w:val="00E63CCB"/>
    <w:rsid w:val="00E63D5F"/>
    <w:rsid w:val="00E63E27"/>
    <w:rsid w:val="00E63EA2"/>
    <w:rsid w:val="00E6410D"/>
    <w:rsid w:val="00E641D7"/>
    <w:rsid w:val="00E6427E"/>
    <w:rsid w:val="00E6467C"/>
    <w:rsid w:val="00E64784"/>
    <w:rsid w:val="00E647D8"/>
    <w:rsid w:val="00E648A2"/>
    <w:rsid w:val="00E64913"/>
    <w:rsid w:val="00E64A59"/>
    <w:rsid w:val="00E64AC0"/>
    <w:rsid w:val="00E64BCF"/>
    <w:rsid w:val="00E64C5F"/>
    <w:rsid w:val="00E64D10"/>
    <w:rsid w:val="00E64F3E"/>
    <w:rsid w:val="00E65005"/>
    <w:rsid w:val="00E650EF"/>
    <w:rsid w:val="00E652C9"/>
    <w:rsid w:val="00E654E0"/>
    <w:rsid w:val="00E657E9"/>
    <w:rsid w:val="00E6580C"/>
    <w:rsid w:val="00E65912"/>
    <w:rsid w:val="00E65C5F"/>
    <w:rsid w:val="00E65CC2"/>
    <w:rsid w:val="00E660C1"/>
    <w:rsid w:val="00E661DB"/>
    <w:rsid w:val="00E661E8"/>
    <w:rsid w:val="00E6629E"/>
    <w:rsid w:val="00E664E6"/>
    <w:rsid w:val="00E6650C"/>
    <w:rsid w:val="00E66560"/>
    <w:rsid w:val="00E66759"/>
    <w:rsid w:val="00E66968"/>
    <w:rsid w:val="00E66AB7"/>
    <w:rsid w:val="00E66C78"/>
    <w:rsid w:val="00E66CDD"/>
    <w:rsid w:val="00E66CEE"/>
    <w:rsid w:val="00E66D7F"/>
    <w:rsid w:val="00E66DA9"/>
    <w:rsid w:val="00E66FAB"/>
    <w:rsid w:val="00E6714A"/>
    <w:rsid w:val="00E672A1"/>
    <w:rsid w:val="00E673B7"/>
    <w:rsid w:val="00E676BE"/>
    <w:rsid w:val="00E67730"/>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0F38"/>
    <w:rsid w:val="00E71164"/>
    <w:rsid w:val="00E7124B"/>
    <w:rsid w:val="00E713CB"/>
    <w:rsid w:val="00E713FC"/>
    <w:rsid w:val="00E7164A"/>
    <w:rsid w:val="00E71659"/>
    <w:rsid w:val="00E71794"/>
    <w:rsid w:val="00E718A4"/>
    <w:rsid w:val="00E71A9D"/>
    <w:rsid w:val="00E71C4E"/>
    <w:rsid w:val="00E71E0F"/>
    <w:rsid w:val="00E71F34"/>
    <w:rsid w:val="00E71FD4"/>
    <w:rsid w:val="00E720C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DF"/>
    <w:rsid w:val="00E7363B"/>
    <w:rsid w:val="00E736C5"/>
    <w:rsid w:val="00E7370C"/>
    <w:rsid w:val="00E7398B"/>
    <w:rsid w:val="00E73A8F"/>
    <w:rsid w:val="00E73ACA"/>
    <w:rsid w:val="00E73C53"/>
    <w:rsid w:val="00E73D50"/>
    <w:rsid w:val="00E73EC5"/>
    <w:rsid w:val="00E74037"/>
    <w:rsid w:val="00E7416F"/>
    <w:rsid w:val="00E74474"/>
    <w:rsid w:val="00E74655"/>
    <w:rsid w:val="00E749A8"/>
    <w:rsid w:val="00E74A65"/>
    <w:rsid w:val="00E74D82"/>
    <w:rsid w:val="00E74DCD"/>
    <w:rsid w:val="00E74E4D"/>
    <w:rsid w:val="00E74FFB"/>
    <w:rsid w:val="00E7507A"/>
    <w:rsid w:val="00E7512A"/>
    <w:rsid w:val="00E75283"/>
    <w:rsid w:val="00E7535A"/>
    <w:rsid w:val="00E75595"/>
    <w:rsid w:val="00E7573F"/>
    <w:rsid w:val="00E758BC"/>
    <w:rsid w:val="00E75987"/>
    <w:rsid w:val="00E7609C"/>
    <w:rsid w:val="00E760B4"/>
    <w:rsid w:val="00E76284"/>
    <w:rsid w:val="00E76365"/>
    <w:rsid w:val="00E766D0"/>
    <w:rsid w:val="00E7684D"/>
    <w:rsid w:val="00E76C47"/>
    <w:rsid w:val="00E76C9B"/>
    <w:rsid w:val="00E76D2B"/>
    <w:rsid w:val="00E76D4E"/>
    <w:rsid w:val="00E76D61"/>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523"/>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C76"/>
    <w:rsid w:val="00E830A4"/>
    <w:rsid w:val="00E83133"/>
    <w:rsid w:val="00E8320C"/>
    <w:rsid w:val="00E8327F"/>
    <w:rsid w:val="00E834ED"/>
    <w:rsid w:val="00E8362D"/>
    <w:rsid w:val="00E83782"/>
    <w:rsid w:val="00E83AD3"/>
    <w:rsid w:val="00E83EAF"/>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63"/>
    <w:rsid w:val="00E85C79"/>
    <w:rsid w:val="00E85FD1"/>
    <w:rsid w:val="00E85FD6"/>
    <w:rsid w:val="00E86043"/>
    <w:rsid w:val="00E860D9"/>
    <w:rsid w:val="00E860DC"/>
    <w:rsid w:val="00E86186"/>
    <w:rsid w:val="00E8628D"/>
    <w:rsid w:val="00E863AE"/>
    <w:rsid w:val="00E863B2"/>
    <w:rsid w:val="00E8659F"/>
    <w:rsid w:val="00E86813"/>
    <w:rsid w:val="00E868E5"/>
    <w:rsid w:val="00E86A20"/>
    <w:rsid w:val="00E86B95"/>
    <w:rsid w:val="00E86EFA"/>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8A1"/>
    <w:rsid w:val="00E909CB"/>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B8"/>
    <w:rsid w:val="00E94088"/>
    <w:rsid w:val="00E940AF"/>
    <w:rsid w:val="00E9411C"/>
    <w:rsid w:val="00E9418C"/>
    <w:rsid w:val="00E943EE"/>
    <w:rsid w:val="00E944E4"/>
    <w:rsid w:val="00E9473F"/>
    <w:rsid w:val="00E94849"/>
    <w:rsid w:val="00E94ADC"/>
    <w:rsid w:val="00E94B41"/>
    <w:rsid w:val="00E94B63"/>
    <w:rsid w:val="00E94B78"/>
    <w:rsid w:val="00E94FE9"/>
    <w:rsid w:val="00E950C3"/>
    <w:rsid w:val="00E952C7"/>
    <w:rsid w:val="00E95402"/>
    <w:rsid w:val="00E95429"/>
    <w:rsid w:val="00E9591B"/>
    <w:rsid w:val="00E95A51"/>
    <w:rsid w:val="00E95A67"/>
    <w:rsid w:val="00E95A8D"/>
    <w:rsid w:val="00E95C92"/>
    <w:rsid w:val="00E960E6"/>
    <w:rsid w:val="00E96436"/>
    <w:rsid w:val="00E96688"/>
    <w:rsid w:val="00E967BA"/>
    <w:rsid w:val="00E967C3"/>
    <w:rsid w:val="00E967F9"/>
    <w:rsid w:val="00E968F8"/>
    <w:rsid w:val="00E96B8E"/>
    <w:rsid w:val="00E9743C"/>
    <w:rsid w:val="00E97457"/>
    <w:rsid w:val="00E97650"/>
    <w:rsid w:val="00E9789F"/>
    <w:rsid w:val="00E978A6"/>
    <w:rsid w:val="00E97A4D"/>
    <w:rsid w:val="00E97B30"/>
    <w:rsid w:val="00E97B42"/>
    <w:rsid w:val="00E97C6D"/>
    <w:rsid w:val="00E97E8B"/>
    <w:rsid w:val="00EA00DA"/>
    <w:rsid w:val="00EA01AA"/>
    <w:rsid w:val="00EA02E2"/>
    <w:rsid w:val="00EA04FA"/>
    <w:rsid w:val="00EA0813"/>
    <w:rsid w:val="00EA09FD"/>
    <w:rsid w:val="00EA0AF8"/>
    <w:rsid w:val="00EA0D59"/>
    <w:rsid w:val="00EA0FCA"/>
    <w:rsid w:val="00EA100D"/>
    <w:rsid w:val="00EA1083"/>
    <w:rsid w:val="00EA1266"/>
    <w:rsid w:val="00EA1325"/>
    <w:rsid w:val="00EA133F"/>
    <w:rsid w:val="00EA1460"/>
    <w:rsid w:val="00EA1718"/>
    <w:rsid w:val="00EA1835"/>
    <w:rsid w:val="00EA19D5"/>
    <w:rsid w:val="00EA1BF1"/>
    <w:rsid w:val="00EA1C8B"/>
    <w:rsid w:val="00EA1DC3"/>
    <w:rsid w:val="00EA1F7C"/>
    <w:rsid w:val="00EA214C"/>
    <w:rsid w:val="00EA2584"/>
    <w:rsid w:val="00EA2594"/>
    <w:rsid w:val="00EA2702"/>
    <w:rsid w:val="00EA2972"/>
    <w:rsid w:val="00EA2B17"/>
    <w:rsid w:val="00EA2B67"/>
    <w:rsid w:val="00EA2CD6"/>
    <w:rsid w:val="00EA2E14"/>
    <w:rsid w:val="00EA2E4F"/>
    <w:rsid w:val="00EA3115"/>
    <w:rsid w:val="00EA32B3"/>
    <w:rsid w:val="00EA3365"/>
    <w:rsid w:val="00EA339D"/>
    <w:rsid w:val="00EA361D"/>
    <w:rsid w:val="00EA3C03"/>
    <w:rsid w:val="00EA3E00"/>
    <w:rsid w:val="00EA3F2E"/>
    <w:rsid w:val="00EA3F5B"/>
    <w:rsid w:val="00EA3F86"/>
    <w:rsid w:val="00EA40C2"/>
    <w:rsid w:val="00EA4113"/>
    <w:rsid w:val="00EA41B5"/>
    <w:rsid w:val="00EA42AB"/>
    <w:rsid w:val="00EA42EB"/>
    <w:rsid w:val="00EA43A2"/>
    <w:rsid w:val="00EA43DF"/>
    <w:rsid w:val="00EA4468"/>
    <w:rsid w:val="00EA49B2"/>
    <w:rsid w:val="00EA49C4"/>
    <w:rsid w:val="00EA4CB5"/>
    <w:rsid w:val="00EA4EC0"/>
    <w:rsid w:val="00EA50F6"/>
    <w:rsid w:val="00EA52B2"/>
    <w:rsid w:val="00EA5C6A"/>
    <w:rsid w:val="00EA5DF6"/>
    <w:rsid w:val="00EA5F7E"/>
    <w:rsid w:val="00EA6186"/>
    <w:rsid w:val="00EA641C"/>
    <w:rsid w:val="00EA670B"/>
    <w:rsid w:val="00EA672C"/>
    <w:rsid w:val="00EA6B56"/>
    <w:rsid w:val="00EA6BE5"/>
    <w:rsid w:val="00EA6EED"/>
    <w:rsid w:val="00EA70C1"/>
    <w:rsid w:val="00EA734A"/>
    <w:rsid w:val="00EA754A"/>
    <w:rsid w:val="00EA7705"/>
    <w:rsid w:val="00EA7F05"/>
    <w:rsid w:val="00EA7F2D"/>
    <w:rsid w:val="00EA7F55"/>
    <w:rsid w:val="00EB0084"/>
    <w:rsid w:val="00EB0105"/>
    <w:rsid w:val="00EB0141"/>
    <w:rsid w:val="00EB05F0"/>
    <w:rsid w:val="00EB08A9"/>
    <w:rsid w:val="00EB08C7"/>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59A"/>
    <w:rsid w:val="00EB2970"/>
    <w:rsid w:val="00EB29E2"/>
    <w:rsid w:val="00EB2A5A"/>
    <w:rsid w:val="00EB2F86"/>
    <w:rsid w:val="00EB31EB"/>
    <w:rsid w:val="00EB3306"/>
    <w:rsid w:val="00EB35E5"/>
    <w:rsid w:val="00EB3934"/>
    <w:rsid w:val="00EB3BB8"/>
    <w:rsid w:val="00EB3DAB"/>
    <w:rsid w:val="00EB3E5C"/>
    <w:rsid w:val="00EB3FB6"/>
    <w:rsid w:val="00EB4069"/>
    <w:rsid w:val="00EB4102"/>
    <w:rsid w:val="00EB4309"/>
    <w:rsid w:val="00EB464C"/>
    <w:rsid w:val="00EB46F3"/>
    <w:rsid w:val="00EB49C8"/>
    <w:rsid w:val="00EB4ADE"/>
    <w:rsid w:val="00EB4CDE"/>
    <w:rsid w:val="00EB4D2C"/>
    <w:rsid w:val="00EB50A2"/>
    <w:rsid w:val="00EB50B7"/>
    <w:rsid w:val="00EB51C4"/>
    <w:rsid w:val="00EB51FE"/>
    <w:rsid w:val="00EB59E9"/>
    <w:rsid w:val="00EB5A83"/>
    <w:rsid w:val="00EB5DAF"/>
    <w:rsid w:val="00EB5EBF"/>
    <w:rsid w:val="00EB5EE3"/>
    <w:rsid w:val="00EB61C1"/>
    <w:rsid w:val="00EB6376"/>
    <w:rsid w:val="00EB6448"/>
    <w:rsid w:val="00EB64DB"/>
    <w:rsid w:val="00EB654D"/>
    <w:rsid w:val="00EB68AF"/>
    <w:rsid w:val="00EB68FE"/>
    <w:rsid w:val="00EB69ED"/>
    <w:rsid w:val="00EB6A64"/>
    <w:rsid w:val="00EB6A84"/>
    <w:rsid w:val="00EB6B21"/>
    <w:rsid w:val="00EB6BB5"/>
    <w:rsid w:val="00EB6BDD"/>
    <w:rsid w:val="00EB6E44"/>
    <w:rsid w:val="00EB6F10"/>
    <w:rsid w:val="00EB70A8"/>
    <w:rsid w:val="00EB70EF"/>
    <w:rsid w:val="00EB7207"/>
    <w:rsid w:val="00EB722A"/>
    <w:rsid w:val="00EB75AE"/>
    <w:rsid w:val="00EB75F4"/>
    <w:rsid w:val="00EB7814"/>
    <w:rsid w:val="00EB78EF"/>
    <w:rsid w:val="00EB78FD"/>
    <w:rsid w:val="00EB7921"/>
    <w:rsid w:val="00EB79DB"/>
    <w:rsid w:val="00EB7A25"/>
    <w:rsid w:val="00EB7CE3"/>
    <w:rsid w:val="00EB7DB9"/>
    <w:rsid w:val="00EC014A"/>
    <w:rsid w:val="00EC0204"/>
    <w:rsid w:val="00EC029F"/>
    <w:rsid w:val="00EC057B"/>
    <w:rsid w:val="00EC0E04"/>
    <w:rsid w:val="00EC150E"/>
    <w:rsid w:val="00EC152B"/>
    <w:rsid w:val="00EC1581"/>
    <w:rsid w:val="00EC1614"/>
    <w:rsid w:val="00EC1716"/>
    <w:rsid w:val="00EC189F"/>
    <w:rsid w:val="00EC19B9"/>
    <w:rsid w:val="00EC19C2"/>
    <w:rsid w:val="00EC19E6"/>
    <w:rsid w:val="00EC1BEF"/>
    <w:rsid w:val="00EC1D27"/>
    <w:rsid w:val="00EC2191"/>
    <w:rsid w:val="00EC22AA"/>
    <w:rsid w:val="00EC22C9"/>
    <w:rsid w:val="00EC2386"/>
    <w:rsid w:val="00EC2797"/>
    <w:rsid w:val="00EC28C2"/>
    <w:rsid w:val="00EC2948"/>
    <w:rsid w:val="00EC2A05"/>
    <w:rsid w:val="00EC2A87"/>
    <w:rsid w:val="00EC2E48"/>
    <w:rsid w:val="00EC2FB1"/>
    <w:rsid w:val="00EC31FD"/>
    <w:rsid w:val="00EC34D4"/>
    <w:rsid w:val="00EC35D1"/>
    <w:rsid w:val="00EC3624"/>
    <w:rsid w:val="00EC3646"/>
    <w:rsid w:val="00EC36B6"/>
    <w:rsid w:val="00EC37FA"/>
    <w:rsid w:val="00EC3805"/>
    <w:rsid w:val="00EC3DE1"/>
    <w:rsid w:val="00EC3E08"/>
    <w:rsid w:val="00EC3FB8"/>
    <w:rsid w:val="00EC4112"/>
    <w:rsid w:val="00EC411C"/>
    <w:rsid w:val="00EC414F"/>
    <w:rsid w:val="00EC496D"/>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DD7"/>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103F"/>
    <w:rsid w:val="00ED1128"/>
    <w:rsid w:val="00ED12C2"/>
    <w:rsid w:val="00ED13DF"/>
    <w:rsid w:val="00ED15D4"/>
    <w:rsid w:val="00ED16D8"/>
    <w:rsid w:val="00ED1A76"/>
    <w:rsid w:val="00ED1B4D"/>
    <w:rsid w:val="00ED1BB1"/>
    <w:rsid w:val="00ED1C9B"/>
    <w:rsid w:val="00ED1DD8"/>
    <w:rsid w:val="00ED1E70"/>
    <w:rsid w:val="00ED1F7A"/>
    <w:rsid w:val="00ED226C"/>
    <w:rsid w:val="00ED2473"/>
    <w:rsid w:val="00ED25E9"/>
    <w:rsid w:val="00ED267B"/>
    <w:rsid w:val="00ED283B"/>
    <w:rsid w:val="00ED28B9"/>
    <w:rsid w:val="00ED29D5"/>
    <w:rsid w:val="00ED2B81"/>
    <w:rsid w:val="00ED2F5B"/>
    <w:rsid w:val="00ED2F75"/>
    <w:rsid w:val="00ED311E"/>
    <w:rsid w:val="00ED3134"/>
    <w:rsid w:val="00ED33BF"/>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C"/>
    <w:rsid w:val="00ED5728"/>
    <w:rsid w:val="00ED5A64"/>
    <w:rsid w:val="00ED5B0D"/>
    <w:rsid w:val="00ED5C07"/>
    <w:rsid w:val="00ED5D89"/>
    <w:rsid w:val="00ED5F0E"/>
    <w:rsid w:val="00ED5F93"/>
    <w:rsid w:val="00ED60A0"/>
    <w:rsid w:val="00ED612C"/>
    <w:rsid w:val="00ED61D1"/>
    <w:rsid w:val="00ED6286"/>
    <w:rsid w:val="00ED62D2"/>
    <w:rsid w:val="00ED6493"/>
    <w:rsid w:val="00ED64BD"/>
    <w:rsid w:val="00ED64D4"/>
    <w:rsid w:val="00ED68F5"/>
    <w:rsid w:val="00ED6AE2"/>
    <w:rsid w:val="00ED6B4F"/>
    <w:rsid w:val="00ED6EBE"/>
    <w:rsid w:val="00ED6EF6"/>
    <w:rsid w:val="00ED6FC7"/>
    <w:rsid w:val="00ED711E"/>
    <w:rsid w:val="00ED7172"/>
    <w:rsid w:val="00ED7342"/>
    <w:rsid w:val="00ED764A"/>
    <w:rsid w:val="00ED77B0"/>
    <w:rsid w:val="00ED784A"/>
    <w:rsid w:val="00ED78E0"/>
    <w:rsid w:val="00ED790E"/>
    <w:rsid w:val="00ED7920"/>
    <w:rsid w:val="00ED799D"/>
    <w:rsid w:val="00ED7F2D"/>
    <w:rsid w:val="00EE0028"/>
    <w:rsid w:val="00EE01BC"/>
    <w:rsid w:val="00EE0309"/>
    <w:rsid w:val="00EE03CF"/>
    <w:rsid w:val="00EE042A"/>
    <w:rsid w:val="00EE04F4"/>
    <w:rsid w:val="00EE069D"/>
    <w:rsid w:val="00EE0769"/>
    <w:rsid w:val="00EE090B"/>
    <w:rsid w:val="00EE0DAE"/>
    <w:rsid w:val="00EE0DCA"/>
    <w:rsid w:val="00EE0E31"/>
    <w:rsid w:val="00EE1136"/>
    <w:rsid w:val="00EE12E7"/>
    <w:rsid w:val="00EE1434"/>
    <w:rsid w:val="00EE14F6"/>
    <w:rsid w:val="00EE1592"/>
    <w:rsid w:val="00EE18E9"/>
    <w:rsid w:val="00EE1918"/>
    <w:rsid w:val="00EE1B4C"/>
    <w:rsid w:val="00EE1C81"/>
    <w:rsid w:val="00EE1E99"/>
    <w:rsid w:val="00EE1FC8"/>
    <w:rsid w:val="00EE20D1"/>
    <w:rsid w:val="00EE2368"/>
    <w:rsid w:val="00EE248B"/>
    <w:rsid w:val="00EE2755"/>
    <w:rsid w:val="00EE2849"/>
    <w:rsid w:val="00EE2857"/>
    <w:rsid w:val="00EE2B48"/>
    <w:rsid w:val="00EE2B86"/>
    <w:rsid w:val="00EE2BAF"/>
    <w:rsid w:val="00EE2C25"/>
    <w:rsid w:val="00EE2F9C"/>
    <w:rsid w:val="00EE3124"/>
    <w:rsid w:val="00EE31A0"/>
    <w:rsid w:val="00EE3650"/>
    <w:rsid w:val="00EE3728"/>
    <w:rsid w:val="00EE3CAF"/>
    <w:rsid w:val="00EE4139"/>
    <w:rsid w:val="00EE41DB"/>
    <w:rsid w:val="00EE42B1"/>
    <w:rsid w:val="00EE43E4"/>
    <w:rsid w:val="00EE43F3"/>
    <w:rsid w:val="00EE4440"/>
    <w:rsid w:val="00EE4501"/>
    <w:rsid w:val="00EE4B78"/>
    <w:rsid w:val="00EE4C84"/>
    <w:rsid w:val="00EE4EE7"/>
    <w:rsid w:val="00EE5311"/>
    <w:rsid w:val="00EE5541"/>
    <w:rsid w:val="00EE565C"/>
    <w:rsid w:val="00EE5A5E"/>
    <w:rsid w:val="00EE5B36"/>
    <w:rsid w:val="00EE5B78"/>
    <w:rsid w:val="00EE5BAF"/>
    <w:rsid w:val="00EE5F6F"/>
    <w:rsid w:val="00EE5F70"/>
    <w:rsid w:val="00EE6105"/>
    <w:rsid w:val="00EE617D"/>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0EF"/>
    <w:rsid w:val="00EF11C8"/>
    <w:rsid w:val="00EF1396"/>
    <w:rsid w:val="00EF17DF"/>
    <w:rsid w:val="00EF1ADA"/>
    <w:rsid w:val="00EF1C53"/>
    <w:rsid w:val="00EF1CDD"/>
    <w:rsid w:val="00EF1CDF"/>
    <w:rsid w:val="00EF1EE2"/>
    <w:rsid w:val="00EF1F2B"/>
    <w:rsid w:val="00EF205F"/>
    <w:rsid w:val="00EF209F"/>
    <w:rsid w:val="00EF222D"/>
    <w:rsid w:val="00EF2362"/>
    <w:rsid w:val="00EF264B"/>
    <w:rsid w:val="00EF28A9"/>
    <w:rsid w:val="00EF28BC"/>
    <w:rsid w:val="00EF28DB"/>
    <w:rsid w:val="00EF2C03"/>
    <w:rsid w:val="00EF2E34"/>
    <w:rsid w:val="00EF2E99"/>
    <w:rsid w:val="00EF2ECF"/>
    <w:rsid w:val="00EF2FF8"/>
    <w:rsid w:val="00EF3089"/>
    <w:rsid w:val="00EF3876"/>
    <w:rsid w:val="00EF38AC"/>
    <w:rsid w:val="00EF3AED"/>
    <w:rsid w:val="00EF3F83"/>
    <w:rsid w:val="00EF40F4"/>
    <w:rsid w:val="00EF44CB"/>
    <w:rsid w:val="00EF4586"/>
    <w:rsid w:val="00EF4A6D"/>
    <w:rsid w:val="00EF4B06"/>
    <w:rsid w:val="00EF4B4E"/>
    <w:rsid w:val="00EF4CDC"/>
    <w:rsid w:val="00EF4E1B"/>
    <w:rsid w:val="00EF4ECD"/>
    <w:rsid w:val="00EF4F0C"/>
    <w:rsid w:val="00EF4F10"/>
    <w:rsid w:val="00EF4F1F"/>
    <w:rsid w:val="00EF4F42"/>
    <w:rsid w:val="00EF505D"/>
    <w:rsid w:val="00EF5066"/>
    <w:rsid w:val="00EF511A"/>
    <w:rsid w:val="00EF52C6"/>
    <w:rsid w:val="00EF530C"/>
    <w:rsid w:val="00EF532B"/>
    <w:rsid w:val="00EF5362"/>
    <w:rsid w:val="00EF53D5"/>
    <w:rsid w:val="00EF5591"/>
    <w:rsid w:val="00EF55FC"/>
    <w:rsid w:val="00EF5A3C"/>
    <w:rsid w:val="00EF5B49"/>
    <w:rsid w:val="00EF5C43"/>
    <w:rsid w:val="00EF5C86"/>
    <w:rsid w:val="00EF60AC"/>
    <w:rsid w:val="00EF61BC"/>
    <w:rsid w:val="00EF6215"/>
    <w:rsid w:val="00EF6219"/>
    <w:rsid w:val="00EF650B"/>
    <w:rsid w:val="00EF6838"/>
    <w:rsid w:val="00EF6AE8"/>
    <w:rsid w:val="00EF6C63"/>
    <w:rsid w:val="00EF6EDF"/>
    <w:rsid w:val="00EF735A"/>
    <w:rsid w:val="00EF73EC"/>
    <w:rsid w:val="00EF7403"/>
    <w:rsid w:val="00EF7500"/>
    <w:rsid w:val="00EF775F"/>
    <w:rsid w:val="00EF7897"/>
    <w:rsid w:val="00EF78D7"/>
    <w:rsid w:val="00EF7B55"/>
    <w:rsid w:val="00EF7BF7"/>
    <w:rsid w:val="00EF7BF8"/>
    <w:rsid w:val="00EF7DEC"/>
    <w:rsid w:val="00EF7FA7"/>
    <w:rsid w:val="00F005F4"/>
    <w:rsid w:val="00F008BB"/>
    <w:rsid w:val="00F00E47"/>
    <w:rsid w:val="00F00E87"/>
    <w:rsid w:val="00F00F2B"/>
    <w:rsid w:val="00F0102A"/>
    <w:rsid w:val="00F01118"/>
    <w:rsid w:val="00F011E3"/>
    <w:rsid w:val="00F012A3"/>
    <w:rsid w:val="00F0134B"/>
    <w:rsid w:val="00F0156E"/>
    <w:rsid w:val="00F01B2E"/>
    <w:rsid w:val="00F01DFC"/>
    <w:rsid w:val="00F020F1"/>
    <w:rsid w:val="00F021EE"/>
    <w:rsid w:val="00F0237E"/>
    <w:rsid w:val="00F024C9"/>
    <w:rsid w:val="00F026EB"/>
    <w:rsid w:val="00F028D0"/>
    <w:rsid w:val="00F02C4B"/>
    <w:rsid w:val="00F02CEB"/>
    <w:rsid w:val="00F02D3A"/>
    <w:rsid w:val="00F02DD3"/>
    <w:rsid w:val="00F02FF2"/>
    <w:rsid w:val="00F0326B"/>
    <w:rsid w:val="00F032EB"/>
    <w:rsid w:val="00F03320"/>
    <w:rsid w:val="00F03415"/>
    <w:rsid w:val="00F03734"/>
    <w:rsid w:val="00F03778"/>
    <w:rsid w:val="00F038A5"/>
    <w:rsid w:val="00F03D94"/>
    <w:rsid w:val="00F03F8D"/>
    <w:rsid w:val="00F03FE7"/>
    <w:rsid w:val="00F04152"/>
    <w:rsid w:val="00F0422A"/>
    <w:rsid w:val="00F044AD"/>
    <w:rsid w:val="00F044F9"/>
    <w:rsid w:val="00F04659"/>
    <w:rsid w:val="00F046FD"/>
    <w:rsid w:val="00F04761"/>
    <w:rsid w:val="00F048F2"/>
    <w:rsid w:val="00F048FD"/>
    <w:rsid w:val="00F04C6B"/>
    <w:rsid w:val="00F04EDC"/>
    <w:rsid w:val="00F04EE8"/>
    <w:rsid w:val="00F04F0A"/>
    <w:rsid w:val="00F05067"/>
    <w:rsid w:val="00F05249"/>
    <w:rsid w:val="00F0550E"/>
    <w:rsid w:val="00F05AB7"/>
    <w:rsid w:val="00F05E52"/>
    <w:rsid w:val="00F06045"/>
    <w:rsid w:val="00F060F8"/>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E88"/>
    <w:rsid w:val="00F07EC1"/>
    <w:rsid w:val="00F1013F"/>
    <w:rsid w:val="00F1017F"/>
    <w:rsid w:val="00F101A3"/>
    <w:rsid w:val="00F104E3"/>
    <w:rsid w:val="00F108DB"/>
    <w:rsid w:val="00F108FE"/>
    <w:rsid w:val="00F1097A"/>
    <w:rsid w:val="00F10A68"/>
    <w:rsid w:val="00F10A6E"/>
    <w:rsid w:val="00F10ACC"/>
    <w:rsid w:val="00F10E17"/>
    <w:rsid w:val="00F10EB0"/>
    <w:rsid w:val="00F11013"/>
    <w:rsid w:val="00F110F3"/>
    <w:rsid w:val="00F113AA"/>
    <w:rsid w:val="00F113D4"/>
    <w:rsid w:val="00F11783"/>
    <w:rsid w:val="00F118F4"/>
    <w:rsid w:val="00F119CE"/>
    <w:rsid w:val="00F11C39"/>
    <w:rsid w:val="00F11D23"/>
    <w:rsid w:val="00F11DD0"/>
    <w:rsid w:val="00F11EC1"/>
    <w:rsid w:val="00F11FE1"/>
    <w:rsid w:val="00F12228"/>
    <w:rsid w:val="00F12280"/>
    <w:rsid w:val="00F123D6"/>
    <w:rsid w:val="00F12523"/>
    <w:rsid w:val="00F12675"/>
    <w:rsid w:val="00F12780"/>
    <w:rsid w:val="00F127C2"/>
    <w:rsid w:val="00F12812"/>
    <w:rsid w:val="00F12860"/>
    <w:rsid w:val="00F128B7"/>
    <w:rsid w:val="00F12B42"/>
    <w:rsid w:val="00F12BBA"/>
    <w:rsid w:val="00F12E1D"/>
    <w:rsid w:val="00F12E33"/>
    <w:rsid w:val="00F13252"/>
    <w:rsid w:val="00F132CA"/>
    <w:rsid w:val="00F134A8"/>
    <w:rsid w:val="00F13797"/>
    <w:rsid w:val="00F13911"/>
    <w:rsid w:val="00F13BD2"/>
    <w:rsid w:val="00F13C08"/>
    <w:rsid w:val="00F13C90"/>
    <w:rsid w:val="00F13CA7"/>
    <w:rsid w:val="00F13DAD"/>
    <w:rsid w:val="00F14050"/>
    <w:rsid w:val="00F140D5"/>
    <w:rsid w:val="00F141E1"/>
    <w:rsid w:val="00F145AE"/>
    <w:rsid w:val="00F14681"/>
    <w:rsid w:val="00F14691"/>
    <w:rsid w:val="00F1472D"/>
    <w:rsid w:val="00F14912"/>
    <w:rsid w:val="00F14A85"/>
    <w:rsid w:val="00F14C3B"/>
    <w:rsid w:val="00F14C58"/>
    <w:rsid w:val="00F14E0C"/>
    <w:rsid w:val="00F14F14"/>
    <w:rsid w:val="00F14FF8"/>
    <w:rsid w:val="00F150CF"/>
    <w:rsid w:val="00F1522B"/>
    <w:rsid w:val="00F15248"/>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6F6F"/>
    <w:rsid w:val="00F17395"/>
    <w:rsid w:val="00F174B9"/>
    <w:rsid w:val="00F178C1"/>
    <w:rsid w:val="00F17959"/>
    <w:rsid w:val="00F17C0D"/>
    <w:rsid w:val="00F17D22"/>
    <w:rsid w:val="00F17DC9"/>
    <w:rsid w:val="00F17E11"/>
    <w:rsid w:val="00F17E99"/>
    <w:rsid w:val="00F17FC5"/>
    <w:rsid w:val="00F20293"/>
    <w:rsid w:val="00F2032C"/>
    <w:rsid w:val="00F206DA"/>
    <w:rsid w:val="00F20742"/>
    <w:rsid w:val="00F208A0"/>
    <w:rsid w:val="00F208C8"/>
    <w:rsid w:val="00F20A77"/>
    <w:rsid w:val="00F20AC3"/>
    <w:rsid w:val="00F20C21"/>
    <w:rsid w:val="00F20C49"/>
    <w:rsid w:val="00F20C4B"/>
    <w:rsid w:val="00F20E00"/>
    <w:rsid w:val="00F20E0F"/>
    <w:rsid w:val="00F20E21"/>
    <w:rsid w:val="00F20E99"/>
    <w:rsid w:val="00F21011"/>
    <w:rsid w:val="00F2166B"/>
    <w:rsid w:val="00F21A12"/>
    <w:rsid w:val="00F21BDB"/>
    <w:rsid w:val="00F21BE9"/>
    <w:rsid w:val="00F21ECA"/>
    <w:rsid w:val="00F21F57"/>
    <w:rsid w:val="00F22335"/>
    <w:rsid w:val="00F224CD"/>
    <w:rsid w:val="00F2251D"/>
    <w:rsid w:val="00F22579"/>
    <w:rsid w:val="00F227AC"/>
    <w:rsid w:val="00F22ADF"/>
    <w:rsid w:val="00F22C9C"/>
    <w:rsid w:val="00F22E81"/>
    <w:rsid w:val="00F22ED1"/>
    <w:rsid w:val="00F23265"/>
    <w:rsid w:val="00F2330D"/>
    <w:rsid w:val="00F234A3"/>
    <w:rsid w:val="00F235EA"/>
    <w:rsid w:val="00F2360C"/>
    <w:rsid w:val="00F23790"/>
    <w:rsid w:val="00F23950"/>
    <w:rsid w:val="00F2395F"/>
    <w:rsid w:val="00F2397B"/>
    <w:rsid w:val="00F23B3A"/>
    <w:rsid w:val="00F23C5D"/>
    <w:rsid w:val="00F23E20"/>
    <w:rsid w:val="00F240B7"/>
    <w:rsid w:val="00F24342"/>
    <w:rsid w:val="00F245C4"/>
    <w:rsid w:val="00F2461F"/>
    <w:rsid w:val="00F24882"/>
    <w:rsid w:val="00F24CAF"/>
    <w:rsid w:val="00F2506A"/>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DD"/>
    <w:rsid w:val="00F26D35"/>
    <w:rsid w:val="00F26DD9"/>
    <w:rsid w:val="00F26EAB"/>
    <w:rsid w:val="00F26FC8"/>
    <w:rsid w:val="00F2700A"/>
    <w:rsid w:val="00F270EB"/>
    <w:rsid w:val="00F272DB"/>
    <w:rsid w:val="00F27727"/>
    <w:rsid w:val="00F277F0"/>
    <w:rsid w:val="00F2784F"/>
    <w:rsid w:val="00F2785C"/>
    <w:rsid w:val="00F279DE"/>
    <w:rsid w:val="00F27B8E"/>
    <w:rsid w:val="00F27BE8"/>
    <w:rsid w:val="00F27D64"/>
    <w:rsid w:val="00F27DC8"/>
    <w:rsid w:val="00F27EF8"/>
    <w:rsid w:val="00F27F23"/>
    <w:rsid w:val="00F27FD2"/>
    <w:rsid w:val="00F30122"/>
    <w:rsid w:val="00F304BE"/>
    <w:rsid w:val="00F304C6"/>
    <w:rsid w:val="00F30512"/>
    <w:rsid w:val="00F3059D"/>
    <w:rsid w:val="00F307F6"/>
    <w:rsid w:val="00F308B7"/>
    <w:rsid w:val="00F30B5C"/>
    <w:rsid w:val="00F30C10"/>
    <w:rsid w:val="00F30D5C"/>
    <w:rsid w:val="00F30ED6"/>
    <w:rsid w:val="00F30F22"/>
    <w:rsid w:val="00F31128"/>
    <w:rsid w:val="00F311E9"/>
    <w:rsid w:val="00F31274"/>
    <w:rsid w:val="00F31309"/>
    <w:rsid w:val="00F317A2"/>
    <w:rsid w:val="00F31922"/>
    <w:rsid w:val="00F319D0"/>
    <w:rsid w:val="00F31C70"/>
    <w:rsid w:val="00F31ECA"/>
    <w:rsid w:val="00F31FA5"/>
    <w:rsid w:val="00F31FE2"/>
    <w:rsid w:val="00F32040"/>
    <w:rsid w:val="00F322D6"/>
    <w:rsid w:val="00F324BA"/>
    <w:rsid w:val="00F3281C"/>
    <w:rsid w:val="00F32AC5"/>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776"/>
    <w:rsid w:val="00F3592D"/>
    <w:rsid w:val="00F35A55"/>
    <w:rsid w:val="00F35B12"/>
    <w:rsid w:val="00F35B35"/>
    <w:rsid w:val="00F36236"/>
    <w:rsid w:val="00F36267"/>
    <w:rsid w:val="00F36286"/>
    <w:rsid w:val="00F366D6"/>
    <w:rsid w:val="00F369A8"/>
    <w:rsid w:val="00F36AE7"/>
    <w:rsid w:val="00F36C01"/>
    <w:rsid w:val="00F36F0E"/>
    <w:rsid w:val="00F370D9"/>
    <w:rsid w:val="00F370E5"/>
    <w:rsid w:val="00F372AA"/>
    <w:rsid w:val="00F373B6"/>
    <w:rsid w:val="00F37482"/>
    <w:rsid w:val="00F37491"/>
    <w:rsid w:val="00F37854"/>
    <w:rsid w:val="00F378CD"/>
    <w:rsid w:val="00F37BA6"/>
    <w:rsid w:val="00F37C1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AE9"/>
    <w:rsid w:val="00F40D72"/>
    <w:rsid w:val="00F4130A"/>
    <w:rsid w:val="00F41358"/>
    <w:rsid w:val="00F41846"/>
    <w:rsid w:val="00F41B2E"/>
    <w:rsid w:val="00F41D1B"/>
    <w:rsid w:val="00F42172"/>
    <w:rsid w:val="00F423AE"/>
    <w:rsid w:val="00F424EB"/>
    <w:rsid w:val="00F425C4"/>
    <w:rsid w:val="00F425C8"/>
    <w:rsid w:val="00F426EB"/>
    <w:rsid w:val="00F426F1"/>
    <w:rsid w:val="00F427E0"/>
    <w:rsid w:val="00F428C7"/>
    <w:rsid w:val="00F42958"/>
    <w:rsid w:val="00F42A58"/>
    <w:rsid w:val="00F42A65"/>
    <w:rsid w:val="00F42E94"/>
    <w:rsid w:val="00F43177"/>
    <w:rsid w:val="00F434C3"/>
    <w:rsid w:val="00F438EC"/>
    <w:rsid w:val="00F43AA8"/>
    <w:rsid w:val="00F43DE4"/>
    <w:rsid w:val="00F43E9E"/>
    <w:rsid w:val="00F43F70"/>
    <w:rsid w:val="00F440A5"/>
    <w:rsid w:val="00F44612"/>
    <w:rsid w:val="00F446E2"/>
    <w:rsid w:val="00F448E7"/>
    <w:rsid w:val="00F44971"/>
    <w:rsid w:val="00F449B5"/>
    <w:rsid w:val="00F449D8"/>
    <w:rsid w:val="00F44D40"/>
    <w:rsid w:val="00F44ECB"/>
    <w:rsid w:val="00F44EE3"/>
    <w:rsid w:val="00F45125"/>
    <w:rsid w:val="00F4521C"/>
    <w:rsid w:val="00F45303"/>
    <w:rsid w:val="00F45666"/>
    <w:rsid w:val="00F4568D"/>
    <w:rsid w:val="00F456B5"/>
    <w:rsid w:val="00F45705"/>
    <w:rsid w:val="00F45728"/>
    <w:rsid w:val="00F45853"/>
    <w:rsid w:val="00F459D1"/>
    <w:rsid w:val="00F45D4D"/>
    <w:rsid w:val="00F45E9A"/>
    <w:rsid w:val="00F45EDE"/>
    <w:rsid w:val="00F462DF"/>
    <w:rsid w:val="00F466C0"/>
    <w:rsid w:val="00F4685B"/>
    <w:rsid w:val="00F468C1"/>
    <w:rsid w:val="00F468D5"/>
    <w:rsid w:val="00F469C6"/>
    <w:rsid w:val="00F469C9"/>
    <w:rsid w:val="00F46B3E"/>
    <w:rsid w:val="00F46BD6"/>
    <w:rsid w:val="00F47041"/>
    <w:rsid w:val="00F47161"/>
    <w:rsid w:val="00F47347"/>
    <w:rsid w:val="00F47841"/>
    <w:rsid w:val="00F47879"/>
    <w:rsid w:val="00F478F2"/>
    <w:rsid w:val="00F47BD0"/>
    <w:rsid w:val="00F47FB5"/>
    <w:rsid w:val="00F47FF4"/>
    <w:rsid w:val="00F50010"/>
    <w:rsid w:val="00F500AF"/>
    <w:rsid w:val="00F50100"/>
    <w:rsid w:val="00F501F0"/>
    <w:rsid w:val="00F50562"/>
    <w:rsid w:val="00F50667"/>
    <w:rsid w:val="00F50A51"/>
    <w:rsid w:val="00F50B38"/>
    <w:rsid w:val="00F50B40"/>
    <w:rsid w:val="00F50B74"/>
    <w:rsid w:val="00F50BAF"/>
    <w:rsid w:val="00F50F50"/>
    <w:rsid w:val="00F51122"/>
    <w:rsid w:val="00F51291"/>
    <w:rsid w:val="00F512FF"/>
    <w:rsid w:val="00F51451"/>
    <w:rsid w:val="00F51457"/>
    <w:rsid w:val="00F514BB"/>
    <w:rsid w:val="00F517A0"/>
    <w:rsid w:val="00F5194A"/>
    <w:rsid w:val="00F5197C"/>
    <w:rsid w:val="00F51A77"/>
    <w:rsid w:val="00F51E66"/>
    <w:rsid w:val="00F51EB5"/>
    <w:rsid w:val="00F51F21"/>
    <w:rsid w:val="00F52119"/>
    <w:rsid w:val="00F52247"/>
    <w:rsid w:val="00F5242A"/>
    <w:rsid w:val="00F52583"/>
    <w:rsid w:val="00F52603"/>
    <w:rsid w:val="00F527F5"/>
    <w:rsid w:val="00F52876"/>
    <w:rsid w:val="00F528FF"/>
    <w:rsid w:val="00F52A68"/>
    <w:rsid w:val="00F52BCC"/>
    <w:rsid w:val="00F52C2B"/>
    <w:rsid w:val="00F52D5E"/>
    <w:rsid w:val="00F531E9"/>
    <w:rsid w:val="00F53574"/>
    <w:rsid w:val="00F53604"/>
    <w:rsid w:val="00F53B0F"/>
    <w:rsid w:val="00F53C00"/>
    <w:rsid w:val="00F53DEA"/>
    <w:rsid w:val="00F53EB6"/>
    <w:rsid w:val="00F53FC5"/>
    <w:rsid w:val="00F542A3"/>
    <w:rsid w:val="00F545BD"/>
    <w:rsid w:val="00F546D8"/>
    <w:rsid w:val="00F547FA"/>
    <w:rsid w:val="00F548D7"/>
    <w:rsid w:val="00F54A50"/>
    <w:rsid w:val="00F54C8B"/>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8AC"/>
    <w:rsid w:val="00F56933"/>
    <w:rsid w:val="00F56977"/>
    <w:rsid w:val="00F56A40"/>
    <w:rsid w:val="00F56E99"/>
    <w:rsid w:val="00F570F8"/>
    <w:rsid w:val="00F5737F"/>
    <w:rsid w:val="00F577CA"/>
    <w:rsid w:val="00F5792F"/>
    <w:rsid w:val="00F579FE"/>
    <w:rsid w:val="00F57CE5"/>
    <w:rsid w:val="00F57F68"/>
    <w:rsid w:val="00F57F9E"/>
    <w:rsid w:val="00F60038"/>
    <w:rsid w:val="00F601C5"/>
    <w:rsid w:val="00F601D2"/>
    <w:rsid w:val="00F60299"/>
    <w:rsid w:val="00F60317"/>
    <w:rsid w:val="00F60322"/>
    <w:rsid w:val="00F60424"/>
    <w:rsid w:val="00F604CA"/>
    <w:rsid w:val="00F60837"/>
    <w:rsid w:val="00F608B1"/>
    <w:rsid w:val="00F60D0C"/>
    <w:rsid w:val="00F60DA8"/>
    <w:rsid w:val="00F60E3E"/>
    <w:rsid w:val="00F60FF5"/>
    <w:rsid w:val="00F61100"/>
    <w:rsid w:val="00F611E8"/>
    <w:rsid w:val="00F612BB"/>
    <w:rsid w:val="00F61340"/>
    <w:rsid w:val="00F6145E"/>
    <w:rsid w:val="00F62185"/>
    <w:rsid w:val="00F62210"/>
    <w:rsid w:val="00F622B5"/>
    <w:rsid w:val="00F6233E"/>
    <w:rsid w:val="00F62430"/>
    <w:rsid w:val="00F624EC"/>
    <w:rsid w:val="00F625E9"/>
    <w:rsid w:val="00F6270F"/>
    <w:rsid w:val="00F62A7F"/>
    <w:rsid w:val="00F62E4C"/>
    <w:rsid w:val="00F6301D"/>
    <w:rsid w:val="00F63084"/>
    <w:rsid w:val="00F631FD"/>
    <w:rsid w:val="00F6355E"/>
    <w:rsid w:val="00F635FA"/>
    <w:rsid w:val="00F63BB6"/>
    <w:rsid w:val="00F63F0B"/>
    <w:rsid w:val="00F644B8"/>
    <w:rsid w:val="00F644E4"/>
    <w:rsid w:val="00F64556"/>
    <w:rsid w:val="00F6459B"/>
    <w:rsid w:val="00F645FE"/>
    <w:rsid w:val="00F64A02"/>
    <w:rsid w:val="00F64D01"/>
    <w:rsid w:val="00F64D21"/>
    <w:rsid w:val="00F64E7E"/>
    <w:rsid w:val="00F64E8F"/>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60DF"/>
    <w:rsid w:val="00F6622D"/>
    <w:rsid w:val="00F6654E"/>
    <w:rsid w:val="00F667CF"/>
    <w:rsid w:val="00F66815"/>
    <w:rsid w:val="00F668CA"/>
    <w:rsid w:val="00F66B02"/>
    <w:rsid w:val="00F66B90"/>
    <w:rsid w:val="00F66D79"/>
    <w:rsid w:val="00F66D9C"/>
    <w:rsid w:val="00F66E33"/>
    <w:rsid w:val="00F66F95"/>
    <w:rsid w:val="00F67171"/>
    <w:rsid w:val="00F67394"/>
    <w:rsid w:val="00F6743B"/>
    <w:rsid w:val="00F67618"/>
    <w:rsid w:val="00F67A5A"/>
    <w:rsid w:val="00F67B97"/>
    <w:rsid w:val="00F67C85"/>
    <w:rsid w:val="00F67C9F"/>
    <w:rsid w:val="00F67FAC"/>
    <w:rsid w:val="00F702CC"/>
    <w:rsid w:val="00F704F0"/>
    <w:rsid w:val="00F7069F"/>
    <w:rsid w:val="00F70733"/>
    <w:rsid w:val="00F7089D"/>
    <w:rsid w:val="00F70934"/>
    <w:rsid w:val="00F70989"/>
    <w:rsid w:val="00F70BD1"/>
    <w:rsid w:val="00F70CE0"/>
    <w:rsid w:val="00F70E43"/>
    <w:rsid w:val="00F70F2B"/>
    <w:rsid w:val="00F70FCC"/>
    <w:rsid w:val="00F71255"/>
    <w:rsid w:val="00F7143F"/>
    <w:rsid w:val="00F71457"/>
    <w:rsid w:val="00F71500"/>
    <w:rsid w:val="00F71557"/>
    <w:rsid w:val="00F71563"/>
    <w:rsid w:val="00F715C8"/>
    <w:rsid w:val="00F71713"/>
    <w:rsid w:val="00F718C0"/>
    <w:rsid w:val="00F718E7"/>
    <w:rsid w:val="00F71910"/>
    <w:rsid w:val="00F71965"/>
    <w:rsid w:val="00F7196B"/>
    <w:rsid w:val="00F72173"/>
    <w:rsid w:val="00F7242A"/>
    <w:rsid w:val="00F724A3"/>
    <w:rsid w:val="00F725D5"/>
    <w:rsid w:val="00F7262C"/>
    <w:rsid w:val="00F72791"/>
    <w:rsid w:val="00F72A2B"/>
    <w:rsid w:val="00F72B3D"/>
    <w:rsid w:val="00F72D27"/>
    <w:rsid w:val="00F73011"/>
    <w:rsid w:val="00F73034"/>
    <w:rsid w:val="00F730A0"/>
    <w:rsid w:val="00F730E6"/>
    <w:rsid w:val="00F732DD"/>
    <w:rsid w:val="00F735BE"/>
    <w:rsid w:val="00F73684"/>
    <w:rsid w:val="00F736EF"/>
    <w:rsid w:val="00F73858"/>
    <w:rsid w:val="00F73A13"/>
    <w:rsid w:val="00F73C69"/>
    <w:rsid w:val="00F73D50"/>
    <w:rsid w:val="00F73D76"/>
    <w:rsid w:val="00F740F4"/>
    <w:rsid w:val="00F74166"/>
    <w:rsid w:val="00F7453D"/>
    <w:rsid w:val="00F747FD"/>
    <w:rsid w:val="00F74E46"/>
    <w:rsid w:val="00F74F10"/>
    <w:rsid w:val="00F74FE4"/>
    <w:rsid w:val="00F7501B"/>
    <w:rsid w:val="00F750D6"/>
    <w:rsid w:val="00F751C3"/>
    <w:rsid w:val="00F756C4"/>
    <w:rsid w:val="00F75F79"/>
    <w:rsid w:val="00F76144"/>
    <w:rsid w:val="00F7649C"/>
    <w:rsid w:val="00F76521"/>
    <w:rsid w:val="00F7659C"/>
    <w:rsid w:val="00F7682A"/>
    <w:rsid w:val="00F76979"/>
    <w:rsid w:val="00F7697A"/>
    <w:rsid w:val="00F76A89"/>
    <w:rsid w:val="00F76BC4"/>
    <w:rsid w:val="00F76C72"/>
    <w:rsid w:val="00F76E08"/>
    <w:rsid w:val="00F770A4"/>
    <w:rsid w:val="00F7718C"/>
    <w:rsid w:val="00F7726F"/>
    <w:rsid w:val="00F7734E"/>
    <w:rsid w:val="00F773CE"/>
    <w:rsid w:val="00F779DA"/>
    <w:rsid w:val="00F77A87"/>
    <w:rsid w:val="00F77AD5"/>
    <w:rsid w:val="00F77C70"/>
    <w:rsid w:val="00F77D3D"/>
    <w:rsid w:val="00F77DFE"/>
    <w:rsid w:val="00F77E2E"/>
    <w:rsid w:val="00F77EF2"/>
    <w:rsid w:val="00F77F79"/>
    <w:rsid w:val="00F800C9"/>
    <w:rsid w:val="00F80324"/>
    <w:rsid w:val="00F80375"/>
    <w:rsid w:val="00F80389"/>
    <w:rsid w:val="00F806A0"/>
    <w:rsid w:val="00F80BDE"/>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2D6F"/>
    <w:rsid w:val="00F82FF3"/>
    <w:rsid w:val="00F83AFA"/>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5335"/>
    <w:rsid w:val="00F8564D"/>
    <w:rsid w:val="00F856E0"/>
    <w:rsid w:val="00F857A1"/>
    <w:rsid w:val="00F85991"/>
    <w:rsid w:val="00F85BA7"/>
    <w:rsid w:val="00F85BE6"/>
    <w:rsid w:val="00F85F1A"/>
    <w:rsid w:val="00F85F71"/>
    <w:rsid w:val="00F85F73"/>
    <w:rsid w:val="00F8620B"/>
    <w:rsid w:val="00F86580"/>
    <w:rsid w:val="00F867E8"/>
    <w:rsid w:val="00F86A5B"/>
    <w:rsid w:val="00F86C35"/>
    <w:rsid w:val="00F8749B"/>
    <w:rsid w:val="00F87DE4"/>
    <w:rsid w:val="00F87F01"/>
    <w:rsid w:val="00F87F49"/>
    <w:rsid w:val="00F90045"/>
    <w:rsid w:val="00F90360"/>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65"/>
    <w:rsid w:val="00F92888"/>
    <w:rsid w:val="00F92991"/>
    <w:rsid w:val="00F92B0F"/>
    <w:rsid w:val="00F92BC4"/>
    <w:rsid w:val="00F92C07"/>
    <w:rsid w:val="00F92C6F"/>
    <w:rsid w:val="00F9304D"/>
    <w:rsid w:val="00F932F9"/>
    <w:rsid w:val="00F93396"/>
    <w:rsid w:val="00F933E8"/>
    <w:rsid w:val="00F9355B"/>
    <w:rsid w:val="00F9364A"/>
    <w:rsid w:val="00F93703"/>
    <w:rsid w:val="00F93AE0"/>
    <w:rsid w:val="00F93BD7"/>
    <w:rsid w:val="00F93CB5"/>
    <w:rsid w:val="00F93E53"/>
    <w:rsid w:val="00F94072"/>
    <w:rsid w:val="00F940EE"/>
    <w:rsid w:val="00F94825"/>
    <w:rsid w:val="00F94887"/>
    <w:rsid w:val="00F94939"/>
    <w:rsid w:val="00F949D5"/>
    <w:rsid w:val="00F94A21"/>
    <w:rsid w:val="00F94AAC"/>
    <w:rsid w:val="00F94CC7"/>
    <w:rsid w:val="00F94E1C"/>
    <w:rsid w:val="00F94E4C"/>
    <w:rsid w:val="00F94FB6"/>
    <w:rsid w:val="00F9526E"/>
    <w:rsid w:val="00F95527"/>
    <w:rsid w:val="00F95E73"/>
    <w:rsid w:val="00F9635C"/>
    <w:rsid w:val="00F96560"/>
    <w:rsid w:val="00F9667F"/>
    <w:rsid w:val="00F96682"/>
    <w:rsid w:val="00F96C0C"/>
    <w:rsid w:val="00F96C5B"/>
    <w:rsid w:val="00F96DD6"/>
    <w:rsid w:val="00F96F15"/>
    <w:rsid w:val="00F96F58"/>
    <w:rsid w:val="00F97591"/>
    <w:rsid w:val="00F978E6"/>
    <w:rsid w:val="00F97AFB"/>
    <w:rsid w:val="00F97B12"/>
    <w:rsid w:val="00F97B19"/>
    <w:rsid w:val="00F97B71"/>
    <w:rsid w:val="00F97CB8"/>
    <w:rsid w:val="00F97E90"/>
    <w:rsid w:val="00FA000D"/>
    <w:rsid w:val="00FA02A2"/>
    <w:rsid w:val="00FA02C9"/>
    <w:rsid w:val="00FA0542"/>
    <w:rsid w:val="00FA066A"/>
    <w:rsid w:val="00FA0782"/>
    <w:rsid w:val="00FA07A9"/>
    <w:rsid w:val="00FA0932"/>
    <w:rsid w:val="00FA0A56"/>
    <w:rsid w:val="00FA0BF3"/>
    <w:rsid w:val="00FA0D27"/>
    <w:rsid w:val="00FA0D3A"/>
    <w:rsid w:val="00FA0E83"/>
    <w:rsid w:val="00FA1072"/>
    <w:rsid w:val="00FA10C9"/>
    <w:rsid w:val="00FA118A"/>
    <w:rsid w:val="00FA16FB"/>
    <w:rsid w:val="00FA1922"/>
    <w:rsid w:val="00FA1987"/>
    <w:rsid w:val="00FA19FE"/>
    <w:rsid w:val="00FA1E22"/>
    <w:rsid w:val="00FA1E62"/>
    <w:rsid w:val="00FA20A9"/>
    <w:rsid w:val="00FA280B"/>
    <w:rsid w:val="00FA2A1E"/>
    <w:rsid w:val="00FA2B46"/>
    <w:rsid w:val="00FA2DD0"/>
    <w:rsid w:val="00FA2E6A"/>
    <w:rsid w:val="00FA2F23"/>
    <w:rsid w:val="00FA3016"/>
    <w:rsid w:val="00FA308D"/>
    <w:rsid w:val="00FA3095"/>
    <w:rsid w:val="00FA30E8"/>
    <w:rsid w:val="00FA3290"/>
    <w:rsid w:val="00FA35D0"/>
    <w:rsid w:val="00FA369A"/>
    <w:rsid w:val="00FA388C"/>
    <w:rsid w:val="00FA3900"/>
    <w:rsid w:val="00FA3D18"/>
    <w:rsid w:val="00FA3F03"/>
    <w:rsid w:val="00FA3FE6"/>
    <w:rsid w:val="00FA4038"/>
    <w:rsid w:val="00FA4099"/>
    <w:rsid w:val="00FA40BC"/>
    <w:rsid w:val="00FA4131"/>
    <w:rsid w:val="00FA43C0"/>
    <w:rsid w:val="00FA4561"/>
    <w:rsid w:val="00FA469C"/>
    <w:rsid w:val="00FA48D8"/>
    <w:rsid w:val="00FA4D24"/>
    <w:rsid w:val="00FA4E8F"/>
    <w:rsid w:val="00FA4FAB"/>
    <w:rsid w:val="00FA5623"/>
    <w:rsid w:val="00FA57D3"/>
    <w:rsid w:val="00FA5B42"/>
    <w:rsid w:val="00FA5B6C"/>
    <w:rsid w:val="00FA5BDE"/>
    <w:rsid w:val="00FA5D01"/>
    <w:rsid w:val="00FA5D4A"/>
    <w:rsid w:val="00FA5D97"/>
    <w:rsid w:val="00FA5EA8"/>
    <w:rsid w:val="00FA6189"/>
    <w:rsid w:val="00FA6424"/>
    <w:rsid w:val="00FA649E"/>
    <w:rsid w:val="00FA65A5"/>
    <w:rsid w:val="00FA7067"/>
    <w:rsid w:val="00FA7347"/>
    <w:rsid w:val="00FA76DD"/>
    <w:rsid w:val="00FA7897"/>
    <w:rsid w:val="00FA78F2"/>
    <w:rsid w:val="00FA7914"/>
    <w:rsid w:val="00FA7E87"/>
    <w:rsid w:val="00FA7EBE"/>
    <w:rsid w:val="00FA7F1D"/>
    <w:rsid w:val="00FB01D7"/>
    <w:rsid w:val="00FB02F2"/>
    <w:rsid w:val="00FB02F4"/>
    <w:rsid w:val="00FB0475"/>
    <w:rsid w:val="00FB0745"/>
    <w:rsid w:val="00FB0B94"/>
    <w:rsid w:val="00FB0DBA"/>
    <w:rsid w:val="00FB12EF"/>
    <w:rsid w:val="00FB1328"/>
    <w:rsid w:val="00FB1480"/>
    <w:rsid w:val="00FB150D"/>
    <w:rsid w:val="00FB151D"/>
    <w:rsid w:val="00FB163E"/>
    <w:rsid w:val="00FB188A"/>
    <w:rsid w:val="00FB19AB"/>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43F"/>
    <w:rsid w:val="00FB4548"/>
    <w:rsid w:val="00FB4AE1"/>
    <w:rsid w:val="00FB4B1F"/>
    <w:rsid w:val="00FB4BF8"/>
    <w:rsid w:val="00FB4EE7"/>
    <w:rsid w:val="00FB4EE9"/>
    <w:rsid w:val="00FB4F19"/>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5B3"/>
    <w:rsid w:val="00FB769E"/>
    <w:rsid w:val="00FB7785"/>
    <w:rsid w:val="00FB7881"/>
    <w:rsid w:val="00FB79DF"/>
    <w:rsid w:val="00FB7B23"/>
    <w:rsid w:val="00FB7BEB"/>
    <w:rsid w:val="00FB7F75"/>
    <w:rsid w:val="00FC003C"/>
    <w:rsid w:val="00FC0209"/>
    <w:rsid w:val="00FC02B0"/>
    <w:rsid w:val="00FC032E"/>
    <w:rsid w:val="00FC0593"/>
    <w:rsid w:val="00FC0596"/>
    <w:rsid w:val="00FC05E1"/>
    <w:rsid w:val="00FC06CC"/>
    <w:rsid w:val="00FC0DA8"/>
    <w:rsid w:val="00FC0DF7"/>
    <w:rsid w:val="00FC0E63"/>
    <w:rsid w:val="00FC0E9A"/>
    <w:rsid w:val="00FC1649"/>
    <w:rsid w:val="00FC17E3"/>
    <w:rsid w:val="00FC1B6F"/>
    <w:rsid w:val="00FC1D49"/>
    <w:rsid w:val="00FC1F61"/>
    <w:rsid w:val="00FC1FC6"/>
    <w:rsid w:val="00FC20EE"/>
    <w:rsid w:val="00FC2297"/>
    <w:rsid w:val="00FC24E1"/>
    <w:rsid w:val="00FC25A4"/>
    <w:rsid w:val="00FC27F5"/>
    <w:rsid w:val="00FC290C"/>
    <w:rsid w:val="00FC2D14"/>
    <w:rsid w:val="00FC2F1E"/>
    <w:rsid w:val="00FC2F68"/>
    <w:rsid w:val="00FC3017"/>
    <w:rsid w:val="00FC3146"/>
    <w:rsid w:val="00FC33A5"/>
    <w:rsid w:val="00FC369D"/>
    <w:rsid w:val="00FC3894"/>
    <w:rsid w:val="00FC38AE"/>
    <w:rsid w:val="00FC3AD6"/>
    <w:rsid w:val="00FC3C93"/>
    <w:rsid w:val="00FC3E5C"/>
    <w:rsid w:val="00FC3EFE"/>
    <w:rsid w:val="00FC401C"/>
    <w:rsid w:val="00FC4052"/>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8"/>
    <w:rsid w:val="00FC579F"/>
    <w:rsid w:val="00FC5812"/>
    <w:rsid w:val="00FC5C68"/>
    <w:rsid w:val="00FC5E00"/>
    <w:rsid w:val="00FC6228"/>
    <w:rsid w:val="00FC622D"/>
    <w:rsid w:val="00FC6240"/>
    <w:rsid w:val="00FC628F"/>
    <w:rsid w:val="00FC6374"/>
    <w:rsid w:val="00FC65DC"/>
    <w:rsid w:val="00FC6854"/>
    <w:rsid w:val="00FC6928"/>
    <w:rsid w:val="00FC6986"/>
    <w:rsid w:val="00FC6C3B"/>
    <w:rsid w:val="00FC6E07"/>
    <w:rsid w:val="00FC6FA8"/>
    <w:rsid w:val="00FC724C"/>
    <w:rsid w:val="00FC73B1"/>
    <w:rsid w:val="00FC7489"/>
    <w:rsid w:val="00FC7604"/>
    <w:rsid w:val="00FC7635"/>
    <w:rsid w:val="00FC7792"/>
    <w:rsid w:val="00FC77AC"/>
    <w:rsid w:val="00FC7927"/>
    <w:rsid w:val="00FC7BA8"/>
    <w:rsid w:val="00FC7FA9"/>
    <w:rsid w:val="00FD0088"/>
    <w:rsid w:val="00FD0358"/>
    <w:rsid w:val="00FD04E9"/>
    <w:rsid w:val="00FD0859"/>
    <w:rsid w:val="00FD0F2A"/>
    <w:rsid w:val="00FD0F77"/>
    <w:rsid w:val="00FD11D7"/>
    <w:rsid w:val="00FD1395"/>
    <w:rsid w:val="00FD1422"/>
    <w:rsid w:val="00FD14AF"/>
    <w:rsid w:val="00FD158D"/>
    <w:rsid w:val="00FD173C"/>
    <w:rsid w:val="00FD1747"/>
    <w:rsid w:val="00FD1836"/>
    <w:rsid w:val="00FD1929"/>
    <w:rsid w:val="00FD192E"/>
    <w:rsid w:val="00FD1947"/>
    <w:rsid w:val="00FD1AC2"/>
    <w:rsid w:val="00FD1B4C"/>
    <w:rsid w:val="00FD1B5C"/>
    <w:rsid w:val="00FD1BE0"/>
    <w:rsid w:val="00FD1C54"/>
    <w:rsid w:val="00FD1E66"/>
    <w:rsid w:val="00FD21C7"/>
    <w:rsid w:val="00FD2305"/>
    <w:rsid w:val="00FD2B03"/>
    <w:rsid w:val="00FD2CAF"/>
    <w:rsid w:val="00FD2D76"/>
    <w:rsid w:val="00FD2DAA"/>
    <w:rsid w:val="00FD2F7E"/>
    <w:rsid w:val="00FD2FEA"/>
    <w:rsid w:val="00FD31DD"/>
    <w:rsid w:val="00FD31E9"/>
    <w:rsid w:val="00FD33C2"/>
    <w:rsid w:val="00FD35E0"/>
    <w:rsid w:val="00FD36D3"/>
    <w:rsid w:val="00FD3837"/>
    <w:rsid w:val="00FD390D"/>
    <w:rsid w:val="00FD3A9B"/>
    <w:rsid w:val="00FD3F4E"/>
    <w:rsid w:val="00FD3F98"/>
    <w:rsid w:val="00FD4080"/>
    <w:rsid w:val="00FD4097"/>
    <w:rsid w:val="00FD41B9"/>
    <w:rsid w:val="00FD4337"/>
    <w:rsid w:val="00FD43F9"/>
    <w:rsid w:val="00FD44CF"/>
    <w:rsid w:val="00FD4A29"/>
    <w:rsid w:val="00FD4CA9"/>
    <w:rsid w:val="00FD4F7B"/>
    <w:rsid w:val="00FD528B"/>
    <w:rsid w:val="00FD5782"/>
    <w:rsid w:val="00FD57BA"/>
    <w:rsid w:val="00FD580B"/>
    <w:rsid w:val="00FD5A74"/>
    <w:rsid w:val="00FD5B05"/>
    <w:rsid w:val="00FD5DBD"/>
    <w:rsid w:val="00FD5DC6"/>
    <w:rsid w:val="00FD5E7F"/>
    <w:rsid w:val="00FD5F64"/>
    <w:rsid w:val="00FD6054"/>
    <w:rsid w:val="00FD61F9"/>
    <w:rsid w:val="00FD620D"/>
    <w:rsid w:val="00FD6957"/>
    <w:rsid w:val="00FD6B79"/>
    <w:rsid w:val="00FD6B8E"/>
    <w:rsid w:val="00FD6F60"/>
    <w:rsid w:val="00FD6F9C"/>
    <w:rsid w:val="00FD703D"/>
    <w:rsid w:val="00FD70DE"/>
    <w:rsid w:val="00FD72C7"/>
    <w:rsid w:val="00FD7484"/>
    <w:rsid w:val="00FD74DF"/>
    <w:rsid w:val="00FD772E"/>
    <w:rsid w:val="00FD7B98"/>
    <w:rsid w:val="00FD7C63"/>
    <w:rsid w:val="00FD7C86"/>
    <w:rsid w:val="00FD7F13"/>
    <w:rsid w:val="00FE0034"/>
    <w:rsid w:val="00FE0339"/>
    <w:rsid w:val="00FE03C4"/>
    <w:rsid w:val="00FE0419"/>
    <w:rsid w:val="00FE09A4"/>
    <w:rsid w:val="00FE0C3E"/>
    <w:rsid w:val="00FE0E1C"/>
    <w:rsid w:val="00FE1311"/>
    <w:rsid w:val="00FE136E"/>
    <w:rsid w:val="00FE1570"/>
    <w:rsid w:val="00FE171F"/>
    <w:rsid w:val="00FE173C"/>
    <w:rsid w:val="00FE1774"/>
    <w:rsid w:val="00FE17F6"/>
    <w:rsid w:val="00FE1974"/>
    <w:rsid w:val="00FE1A4D"/>
    <w:rsid w:val="00FE1B85"/>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929"/>
    <w:rsid w:val="00FE2BCB"/>
    <w:rsid w:val="00FE31DC"/>
    <w:rsid w:val="00FE3234"/>
    <w:rsid w:val="00FE3298"/>
    <w:rsid w:val="00FE3994"/>
    <w:rsid w:val="00FE3AD9"/>
    <w:rsid w:val="00FE3B1D"/>
    <w:rsid w:val="00FE3BA7"/>
    <w:rsid w:val="00FE3CC0"/>
    <w:rsid w:val="00FE3D12"/>
    <w:rsid w:val="00FE3D59"/>
    <w:rsid w:val="00FE3FAB"/>
    <w:rsid w:val="00FE410F"/>
    <w:rsid w:val="00FE4206"/>
    <w:rsid w:val="00FE4382"/>
    <w:rsid w:val="00FE4561"/>
    <w:rsid w:val="00FE461B"/>
    <w:rsid w:val="00FE47A1"/>
    <w:rsid w:val="00FE49D6"/>
    <w:rsid w:val="00FE4CC4"/>
    <w:rsid w:val="00FE4F1D"/>
    <w:rsid w:val="00FE5133"/>
    <w:rsid w:val="00FE5536"/>
    <w:rsid w:val="00FE5681"/>
    <w:rsid w:val="00FE5848"/>
    <w:rsid w:val="00FE5A16"/>
    <w:rsid w:val="00FE5B1C"/>
    <w:rsid w:val="00FE5DE3"/>
    <w:rsid w:val="00FE5DED"/>
    <w:rsid w:val="00FE5E0A"/>
    <w:rsid w:val="00FE6016"/>
    <w:rsid w:val="00FE6254"/>
    <w:rsid w:val="00FE6402"/>
    <w:rsid w:val="00FE64B3"/>
    <w:rsid w:val="00FE65BD"/>
    <w:rsid w:val="00FE6969"/>
    <w:rsid w:val="00FE6A1F"/>
    <w:rsid w:val="00FE6AD7"/>
    <w:rsid w:val="00FE6B82"/>
    <w:rsid w:val="00FE6FDD"/>
    <w:rsid w:val="00FE7092"/>
    <w:rsid w:val="00FE7269"/>
    <w:rsid w:val="00FE731E"/>
    <w:rsid w:val="00FE7351"/>
    <w:rsid w:val="00FE73AA"/>
    <w:rsid w:val="00FE757C"/>
    <w:rsid w:val="00FE75A9"/>
    <w:rsid w:val="00FE7CB2"/>
    <w:rsid w:val="00FE7CF2"/>
    <w:rsid w:val="00FE7D0A"/>
    <w:rsid w:val="00FE7F87"/>
    <w:rsid w:val="00FF0485"/>
    <w:rsid w:val="00FF066E"/>
    <w:rsid w:val="00FF0760"/>
    <w:rsid w:val="00FF090B"/>
    <w:rsid w:val="00FF0A21"/>
    <w:rsid w:val="00FF0B95"/>
    <w:rsid w:val="00FF0CDA"/>
    <w:rsid w:val="00FF13DD"/>
    <w:rsid w:val="00FF155D"/>
    <w:rsid w:val="00FF1954"/>
    <w:rsid w:val="00FF1C8E"/>
    <w:rsid w:val="00FF1F3B"/>
    <w:rsid w:val="00FF20B6"/>
    <w:rsid w:val="00FF2177"/>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1F4"/>
    <w:rsid w:val="00FF42AA"/>
    <w:rsid w:val="00FF4632"/>
    <w:rsid w:val="00FF490F"/>
    <w:rsid w:val="00FF4A17"/>
    <w:rsid w:val="00FF4E54"/>
    <w:rsid w:val="00FF4FEE"/>
    <w:rsid w:val="00FF51C8"/>
    <w:rsid w:val="00FF5480"/>
    <w:rsid w:val="00FF5623"/>
    <w:rsid w:val="00FF5632"/>
    <w:rsid w:val="00FF585E"/>
    <w:rsid w:val="00FF5BD2"/>
    <w:rsid w:val="00FF5C83"/>
    <w:rsid w:val="00FF5CDC"/>
    <w:rsid w:val="00FF5DBD"/>
    <w:rsid w:val="00FF5E12"/>
    <w:rsid w:val="00FF5EFA"/>
    <w:rsid w:val="00FF5F4A"/>
    <w:rsid w:val="00FF5FE7"/>
    <w:rsid w:val="00FF603D"/>
    <w:rsid w:val="00FF60A5"/>
    <w:rsid w:val="00FF62A9"/>
    <w:rsid w:val="00FF6343"/>
    <w:rsid w:val="00FF63A5"/>
    <w:rsid w:val="00FF641B"/>
    <w:rsid w:val="00FF680D"/>
    <w:rsid w:val="00FF690D"/>
    <w:rsid w:val="00FF69A1"/>
    <w:rsid w:val="00FF69B4"/>
    <w:rsid w:val="00FF6E25"/>
    <w:rsid w:val="00FF7140"/>
    <w:rsid w:val="00FF72A6"/>
    <w:rsid w:val="00FF75F4"/>
    <w:rsid w:val="00FF7AAD"/>
    <w:rsid w:val="00FF7BD5"/>
    <w:rsid w:val="01D35E86"/>
    <w:rsid w:val="03321D76"/>
    <w:rsid w:val="041E7814"/>
    <w:rsid w:val="05C00367"/>
    <w:rsid w:val="066761DB"/>
    <w:rsid w:val="07230E98"/>
    <w:rsid w:val="07882151"/>
    <w:rsid w:val="07D67C72"/>
    <w:rsid w:val="123D4690"/>
    <w:rsid w:val="127E7F20"/>
    <w:rsid w:val="14354751"/>
    <w:rsid w:val="1543554D"/>
    <w:rsid w:val="15C15139"/>
    <w:rsid w:val="16D779BD"/>
    <w:rsid w:val="16E90E79"/>
    <w:rsid w:val="17956F52"/>
    <w:rsid w:val="18095209"/>
    <w:rsid w:val="199B021E"/>
    <w:rsid w:val="19A200D5"/>
    <w:rsid w:val="19C510ED"/>
    <w:rsid w:val="1A64269E"/>
    <w:rsid w:val="1EDB1A02"/>
    <w:rsid w:val="202E2FAA"/>
    <w:rsid w:val="21787096"/>
    <w:rsid w:val="22205115"/>
    <w:rsid w:val="23744C09"/>
    <w:rsid w:val="276C5816"/>
    <w:rsid w:val="27B2255E"/>
    <w:rsid w:val="28AC3A4E"/>
    <w:rsid w:val="29D63D26"/>
    <w:rsid w:val="2C257E4E"/>
    <w:rsid w:val="2C7548FE"/>
    <w:rsid w:val="2D086CE9"/>
    <w:rsid w:val="2D5E7941"/>
    <w:rsid w:val="2E293401"/>
    <w:rsid w:val="30773205"/>
    <w:rsid w:val="326A2A12"/>
    <w:rsid w:val="3274203C"/>
    <w:rsid w:val="32E66169"/>
    <w:rsid w:val="34F429D6"/>
    <w:rsid w:val="364A2958"/>
    <w:rsid w:val="36E94353"/>
    <w:rsid w:val="37537F32"/>
    <w:rsid w:val="377D4187"/>
    <w:rsid w:val="37EB742C"/>
    <w:rsid w:val="39622300"/>
    <w:rsid w:val="3A850402"/>
    <w:rsid w:val="3A856654"/>
    <w:rsid w:val="3AE8524F"/>
    <w:rsid w:val="3CC35212"/>
    <w:rsid w:val="3D5528BE"/>
    <w:rsid w:val="3EA041E9"/>
    <w:rsid w:val="3FF04570"/>
    <w:rsid w:val="40E370B5"/>
    <w:rsid w:val="410159A8"/>
    <w:rsid w:val="417E1122"/>
    <w:rsid w:val="43D23CC3"/>
    <w:rsid w:val="44213273"/>
    <w:rsid w:val="450914F5"/>
    <w:rsid w:val="45C2271B"/>
    <w:rsid w:val="46916381"/>
    <w:rsid w:val="4A2F0833"/>
    <w:rsid w:val="4A43344E"/>
    <w:rsid w:val="4B0B18CA"/>
    <w:rsid w:val="4B2973A8"/>
    <w:rsid w:val="4C282000"/>
    <w:rsid w:val="505A7E8D"/>
    <w:rsid w:val="510437BA"/>
    <w:rsid w:val="5214207E"/>
    <w:rsid w:val="536753BB"/>
    <w:rsid w:val="53C23523"/>
    <w:rsid w:val="544710D7"/>
    <w:rsid w:val="54B408AF"/>
    <w:rsid w:val="54DA1893"/>
    <w:rsid w:val="56A4193D"/>
    <w:rsid w:val="58555460"/>
    <w:rsid w:val="5AA31364"/>
    <w:rsid w:val="5AAF7F9F"/>
    <w:rsid w:val="5CE13E59"/>
    <w:rsid w:val="5D5D0A7F"/>
    <w:rsid w:val="5D857562"/>
    <w:rsid w:val="5E5B08BC"/>
    <w:rsid w:val="5FF33EE3"/>
    <w:rsid w:val="607E7779"/>
    <w:rsid w:val="617108F2"/>
    <w:rsid w:val="61FD6BF6"/>
    <w:rsid w:val="621E68C3"/>
    <w:rsid w:val="62C65C10"/>
    <w:rsid w:val="67307544"/>
    <w:rsid w:val="67325579"/>
    <w:rsid w:val="675618D4"/>
    <w:rsid w:val="67922FC6"/>
    <w:rsid w:val="68CB2CD6"/>
    <w:rsid w:val="69AE2E8F"/>
    <w:rsid w:val="6B2E4683"/>
    <w:rsid w:val="6CAF3F5B"/>
    <w:rsid w:val="6E251DD9"/>
    <w:rsid w:val="7033008F"/>
    <w:rsid w:val="70F33463"/>
    <w:rsid w:val="726227FC"/>
    <w:rsid w:val="74184A74"/>
    <w:rsid w:val="7468779B"/>
    <w:rsid w:val="75571779"/>
    <w:rsid w:val="7578514F"/>
    <w:rsid w:val="76236746"/>
    <w:rsid w:val="76C00A25"/>
    <w:rsid w:val="77FA4128"/>
    <w:rsid w:val="7948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qFormat/>
    <w:uiPriority w:val="0"/>
    <w:pPr>
      <w:keepNext/>
      <w:jc w:val="center"/>
      <w:outlineLvl w:val="0"/>
    </w:pPr>
    <w:rPr>
      <w:rFonts w:ascii="@(使用中文字体)" w:hAnsi="Times New Roman" w:eastAsia="@(使用中文字体)" w:cs="@(使用中文字体)"/>
      <w:sz w:val="36"/>
      <w:szCs w:val="24"/>
    </w:rPr>
  </w:style>
  <w:style w:type="paragraph" w:styleId="2">
    <w:name w:val="heading 2"/>
    <w:basedOn w:val="1"/>
    <w:next w:val="1"/>
    <w:link w:val="54"/>
    <w:qFormat/>
    <w:uiPriority w:val="0"/>
    <w:pPr>
      <w:keepNext/>
      <w:jc w:val="center"/>
      <w:outlineLvl w:val="1"/>
    </w:pPr>
    <w:rPr>
      <w:rFonts w:ascii="@(使用中文字体)" w:hAnsi="Times New Roman" w:eastAsia="@(使用中文字体)" w:cs="@(使用中文字体)"/>
      <w:sz w:val="32"/>
      <w:szCs w:val="24"/>
    </w:rPr>
  </w:style>
  <w:style w:type="paragraph" w:styleId="4">
    <w:name w:val="heading 3"/>
    <w:basedOn w:val="1"/>
    <w:next w:val="1"/>
    <w:link w:val="55"/>
    <w:qFormat/>
    <w:uiPriority w:val="0"/>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cs="@(使用中文字体)"/>
      <w:b/>
      <w:sz w:val="28"/>
      <w:szCs w:val="24"/>
    </w:rPr>
  </w:style>
  <w:style w:type="paragraph" w:styleId="6">
    <w:name w:val="heading 6"/>
    <w:basedOn w:val="1"/>
    <w:next w:val="1"/>
    <w:link w:val="57"/>
    <w:qFormat/>
    <w:uiPriority w:val="0"/>
    <w:pPr>
      <w:keepNext/>
      <w:keepLines/>
      <w:spacing w:before="240" w:after="64" w:line="319" w:lineRule="auto"/>
      <w:outlineLvl w:val="5"/>
    </w:pPr>
    <w:rPr>
      <w:rFonts w:ascii="Arial" w:hAnsi="Arial" w:eastAsia="黑体" w:cs="Times New Roman"/>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rFonts w:hAnsi="宋体"/>
      <w:b/>
      <w:color w:val="000000"/>
      <w:kern w:val="0"/>
    </w:rPr>
  </w:style>
  <w:style w:type="paragraph" w:styleId="8">
    <w:name w:val="caption"/>
    <w:basedOn w:val="1"/>
    <w:next w:val="1"/>
    <w:link w:val="58"/>
    <w:qFormat/>
    <w:uiPriority w:val="0"/>
    <w:pPr>
      <w:spacing w:before="152" w:after="160"/>
    </w:pPr>
    <w:rPr>
      <w:rFonts w:ascii="@(使用中文字体)" w:hAnsi="Times New Roman" w:eastAsia="@(使用中文字体)" w:cs="Times New Roman"/>
      <w:sz w:val="20"/>
      <w:szCs w:val="20"/>
    </w:rPr>
  </w:style>
  <w:style w:type="paragraph" w:styleId="9">
    <w:name w:val="annotation text"/>
    <w:basedOn w:val="1"/>
    <w:semiHidden/>
    <w:unhideWhenUsed/>
    <w:qFormat/>
    <w:uiPriority w:val="99"/>
    <w:pPr>
      <w:jc w:val="left"/>
    </w:pPr>
  </w:style>
  <w:style w:type="paragraph" w:styleId="10">
    <w:name w:val="Body Text"/>
    <w:basedOn w:val="1"/>
    <w:next w:val="11"/>
    <w:link w:val="49"/>
    <w:unhideWhenUsed/>
    <w:qFormat/>
    <w:uiPriority w:val="0"/>
    <w:pPr>
      <w:spacing w:after="120"/>
    </w:pPr>
  </w:style>
  <w:style w:type="paragraph" w:styleId="11">
    <w:name w:val="Body Text First Indent"/>
    <w:basedOn w:val="10"/>
    <w:next w:val="12"/>
    <w:link w:val="62"/>
    <w:qFormat/>
    <w:uiPriority w:val="0"/>
    <w:pPr>
      <w:ind w:firstLine="420" w:firstLineChars="100"/>
    </w:pPr>
    <w:rPr>
      <w:rFonts w:ascii="@(使用中文字体)" w:hAnsi="Times New Roman" w:eastAsia="@(使用中文字体)" w:cs="@(使用中文字体)"/>
      <w:szCs w:val="24"/>
    </w:rPr>
  </w:style>
  <w:style w:type="paragraph" w:styleId="12">
    <w:name w:val="toc 6"/>
    <w:basedOn w:val="1"/>
    <w:next w:val="1"/>
    <w:qFormat/>
    <w:uiPriority w:val="0"/>
    <w:pPr>
      <w:ind w:left="1200"/>
      <w:jc w:val="left"/>
    </w:pPr>
    <w:rPr>
      <w:rFonts w:ascii="Times New Roman" w:hAnsi="Times New Roman" w:eastAsia="宋体" w:cs="Times New Roman"/>
      <w:w w:val="80"/>
      <w:sz w:val="18"/>
      <w:szCs w:val="18"/>
    </w:rPr>
  </w:style>
  <w:style w:type="paragraph" w:styleId="13">
    <w:name w:val="Body Text Indent"/>
    <w:basedOn w:val="1"/>
    <w:link w:val="59"/>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14">
    <w:name w:val="index 4"/>
    <w:basedOn w:val="1"/>
    <w:next w:val="1"/>
    <w:unhideWhenUsed/>
    <w:qFormat/>
    <w:uiPriority w:val="99"/>
    <w:pPr>
      <w:ind w:left="600" w:leftChars="600"/>
    </w:pPr>
  </w:style>
  <w:style w:type="paragraph" w:styleId="15">
    <w:name w:val="Plain Text"/>
    <w:basedOn w:val="1"/>
    <w:link w:val="41"/>
    <w:qFormat/>
    <w:uiPriority w:val="0"/>
    <w:rPr>
      <w:rFonts w:ascii="宋体" w:hAnsi="Courier New" w:eastAsia="宋体"/>
    </w:rPr>
  </w:style>
  <w:style w:type="paragraph" w:styleId="16">
    <w:name w:val="Date"/>
    <w:basedOn w:val="1"/>
    <w:next w:val="1"/>
    <w:link w:val="38"/>
    <w:semiHidden/>
    <w:unhideWhenUsed/>
    <w:qFormat/>
    <w:uiPriority w:val="99"/>
    <w:pPr>
      <w:ind w:left="100" w:leftChars="2500"/>
    </w:pPr>
  </w:style>
  <w:style w:type="paragraph" w:styleId="17">
    <w:name w:val="Body Text Indent 2"/>
    <w:basedOn w:val="1"/>
    <w:link w:val="60"/>
    <w:qFormat/>
    <w:uiPriority w:val="0"/>
    <w:pPr>
      <w:ind w:left="-1" w:leftChars="-1" w:firstLine="1" w:firstLineChars="1"/>
    </w:pPr>
    <w:rPr>
      <w:rFonts w:ascii="@(使用中文字体)" w:hAnsi="Times New Roman" w:eastAsia="@(使用中文字体)" w:cs="@(使用中文字体)"/>
      <w:szCs w:val="24"/>
    </w:rPr>
  </w:style>
  <w:style w:type="paragraph" w:styleId="18">
    <w:name w:val="Balloon Text"/>
    <w:basedOn w:val="1"/>
    <w:link w:val="34"/>
    <w:unhideWhenUsed/>
    <w:qFormat/>
    <w:uiPriority w:val="0"/>
    <w:rPr>
      <w:sz w:val="18"/>
      <w:szCs w:val="18"/>
    </w:rPr>
  </w:style>
  <w:style w:type="paragraph" w:styleId="19">
    <w:name w:val="footer"/>
    <w:basedOn w:val="1"/>
    <w:link w:val="33"/>
    <w:unhideWhenUsed/>
    <w:qFormat/>
    <w:uiPriority w:val="0"/>
    <w:pPr>
      <w:tabs>
        <w:tab w:val="center" w:pos="4153"/>
        <w:tab w:val="right" w:pos="8306"/>
      </w:tabs>
      <w:snapToGrid w:val="0"/>
      <w:jc w:val="left"/>
    </w:pPr>
    <w:rPr>
      <w:sz w:val="18"/>
      <w:szCs w:val="18"/>
    </w:rPr>
  </w:style>
  <w:style w:type="paragraph" w:styleId="20">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4"/>
    <w:next w:val="1"/>
    <w:qFormat/>
    <w:uiPriority w:val="0"/>
    <w:pPr>
      <w:wordWrap w:val="0"/>
      <w:ind w:left="850"/>
      <w:jc w:val="both"/>
    </w:pPr>
    <w:rPr>
      <w:rFonts w:ascii="Calibri" w:hAnsi="Calibri" w:eastAsia="宋体" w:cs="Times New Roman"/>
      <w:sz w:val="21"/>
      <w:lang w:val="en-US" w:eastAsia="zh-CN" w:bidi="ar-SA"/>
    </w:rPr>
  </w:style>
  <w:style w:type="paragraph" w:styleId="22">
    <w:name w:val="Body Text Indent 3"/>
    <w:basedOn w:val="1"/>
    <w:link w:val="61"/>
    <w:qFormat/>
    <w:uiPriority w:val="0"/>
    <w:pPr>
      <w:ind w:left="298" w:hanging="298" w:hangingChars="298"/>
    </w:pPr>
    <w:rPr>
      <w:rFonts w:ascii="@(使用中文字体)" w:hAnsi="Times New Roman" w:eastAsia="@(使用中文字体)" w:cs="@(使用中文字体)"/>
      <w:szCs w:val="20"/>
    </w:rPr>
  </w:style>
  <w:style w:type="paragraph" w:styleId="23">
    <w:name w:val="Normal (Web)"/>
    <w:basedOn w:val="1"/>
    <w:qFormat/>
    <w:uiPriority w:val="0"/>
    <w:rPr>
      <w:sz w:val="24"/>
    </w:rPr>
  </w:style>
  <w:style w:type="paragraph" w:styleId="24">
    <w:name w:val="Body Text First Indent 2"/>
    <w:basedOn w:val="13"/>
    <w:qFormat/>
    <w:uiPriority w:val="0"/>
    <w:pPr>
      <w:ind w:firstLine="420" w:firstLineChars="200"/>
    </w:p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character" w:styleId="31">
    <w:name w:val="footnote reference"/>
    <w:qFormat/>
    <w:uiPriority w:val="0"/>
    <w:rPr>
      <w:vertAlign w:val="superscript"/>
    </w:rPr>
  </w:style>
  <w:style w:type="character" w:customStyle="1" w:styleId="32">
    <w:name w:val="页眉 Char"/>
    <w:basedOn w:val="27"/>
    <w:link w:val="20"/>
    <w:qFormat/>
    <w:uiPriority w:val="99"/>
    <w:rPr>
      <w:sz w:val="18"/>
      <w:szCs w:val="18"/>
    </w:rPr>
  </w:style>
  <w:style w:type="character" w:customStyle="1" w:styleId="33">
    <w:name w:val="页脚 Char"/>
    <w:basedOn w:val="27"/>
    <w:link w:val="19"/>
    <w:qFormat/>
    <w:uiPriority w:val="99"/>
    <w:rPr>
      <w:sz w:val="18"/>
      <w:szCs w:val="18"/>
    </w:rPr>
  </w:style>
  <w:style w:type="character" w:customStyle="1" w:styleId="34">
    <w:name w:val="批注框文本 Char"/>
    <w:basedOn w:val="27"/>
    <w:link w:val="18"/>
    <w:semiHidden/>
    <w:qFormat/>
    <w:uiPriority w:val="99"/>
    <w:rPr>
      <w:sz w:val="18"/>
      <w:szCs w:val="18"/>
    </w:rPr>
  </w:style>
  <w:style w:type="paragraph" w:customStyle="1" w:styleId="35">
    <w:name w:val="列出段落1"/>
    <w:basedOn w:val="1"/>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6">
    <w:name w:val="列出段落111"/>
    <w:basedOn w:val="1"/>
    <w:qFormat/>
    <w:uiPriority w:val="34"/>
    <w:pPr>
      <w:ind w:firstLine="420" w:firstLineChars="200"/>
    </w:pPr>
    <w:rPr>
      <w:rFonts w:ascii="Calibri" w:hAnsi="Calibri" w:eastAsia="宋体" w:cs="Times New Roman"/>
      <w:szCs w:val="24"/>
    </w:rPr>
  </w:style>
  <w:style w:type="table" w:customStyle="1" w:styleId="37">
    <w:name w:val="网格型1"/>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8">
    <w:name w:val="日期 Char"/>
    <w:basedOn w:val="27"/>
    <w:link w:val="16"/>
    <w:semiHidden/>
    <w:qFormat/>
    <w:uiPriority w:val="99"/>
  </w:style>
  <w:style w:type="paragraph" w:customStyle="1" w:styleId="39">
    <w:name w:val="p0"/>
    <w:basedOn w:val="1"/>
    <w:qFormat/>
    <w:uiPriority w:val="0"/>
    <w:pPr>
      <w:widowControl/>
      <w:adjustRightInd w:val="0"/>
      <w:snapToGrid w:val="0"/>
      <w:spacing w:after="200"/>
      <w:jc w:val="left"/>
    </w:pPr>
    <w:rPr>
      <w:rFonts w:ascii="Tahoma" w:hAnsi="Tahoma" w:eastAsia="宋体" w:cs="Tahoma"/>
      <w:kern w:val="0"/>
      <w:sz w:val="22"/>
    </w:rPr>
  </w:style>
  <w:style w:type="paragraph" w:styleId="40">
    <w:name w:val="List Paragraph"/>
    <w:basedOn w:val="1"/>
    <w:qFormat/>
    <w:uiPriority w:val="0"/>
    <w:pPr>
      <w:ind w:firstLine="420" w:firstLineChars="200"/>
    </w:pPr>
  </w:style>
  <w:style w:type="character" w:customStyle="1" w:styleId="41">
    <w:name w:val="纯文本 Char"/>
    <w:basedOn w:val="27"/>
    <w:link w:val="15"/>
    <w:qFormat/>
    <w:uiPriority w:val="0"/>
    <w:rPr>
      <w:rFonts w:ascii="宋体" w:hAnsi="Courier New" w:eastAsia="宋体"/>
    </w:rPr>
  </w:style>
  <w:style w:type="character" w:customStyle="1" w:styleId="42">
    <w:name w:val="纯文本 Char1"/>
    <w:basedOn w:val="27"/>
    <w:semiHidden/>
    <w:qFormat/>
    <w:uiPriority w:val="99"/>
    <w:rPr>
      <w:rFonts w:ascii="宋体" w:hAnsi="Courier New" w:eastAsia="宋体" w:cs="Courier New"/>
      <w:szCs w:val="21"/>
    </w:rPr>
  </w:style>
  <w:style w:type="table" w:customStyle="1" w:styleId="43">
    <w:name w:val="网格型2"/>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4">
    <w:name w:val="网格型3"/>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5">
    <w:name w:val="列出段落11"/>
    <w:basedOn w:val="1"/>
    <w:qFormat/>
    <w:uiPriority w:val="34"/>
    <w:pPr>
      <w:ind w:firstLine="420" w:firstLineChars="200"/>
    </w:pPr>
    <w:rPr>
      <w:rFonts w:ascii="Calibri" w:hAnsi="Calibri" w:eastAsia="宋体" w:cs="Times New Roman"/>
      <w:szCs w:val="24"/>
    </w:rPr>
  </w:style>
  <w:style w:type="character" w:customStyle="1" w:styleId="46">
    <w:name w:val="NormalCharacter"/>
    <w:semiHidden/>
    <w:qFormat/>
    <w:uiPriority w:val="0"/>
  </w:style>
  <w:style w:type="table" w:customStyle="1" w:styleId="47">
    <w:name w:val="网格型31"/>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网格型311"/>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正文文本 Char"/>
    <w:basedOn w:val="27"/>
    <w:link w:val="10"/>
    <w:qFormat/>
    <w:uiPriority w:val="0"/>
  </w:style>
  <w:style w:type="paragraph" w:customStyle="1" w:styleId="50">
    <w:name w:val="列表段落1"/>
    <w:basedOn w:val="1"/>
    <w:qFormat/>
    <w:uiPriority w:val="34"/>
    <w:rPr>
      <w:szCs w:val="30"/>
    </w:rPr>
  </w:style>
  <w:style w:type="paragraph" w:customStyle="1" w:styleId="51">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52">
    <w:name w:val="自动更正"/>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53">
    <w:name w:val="标题 1 Char"/>
    <w:basedOn w:val="27"/>
    <w:link w:val="3"/>
    <w:qFormat/>
    <w:uiPriority w:val="0"/>
    <w:rPr>
      <w:rFonts w:ascii="@(使用中文字体)" w:hAnsi="Times New Roman" w:eastAsia="@(使用中文字体)" w:cs="@(使用中文字体)"/>
      <w:sz w:val="36"/>
      <w:szCs w:val="24"/>
      <w:lang w:val="en-US" w:eastAsia="zh-CN"/>
    </w:rPr>
  </w:style>
  <w:style w:type="character" w:customStyle="1" w:styleId="54">
    <w:name w:val="标题 2 Char"/>
    <w:basedOn w:val="27"/>
    <w:link w:val="2"/>
    <w:qFormat/>
    <w:uiPriority w:val="0"/>
    <w:rPr>
      <w:rFonts w:ascii="@(使用中文字体)" w:hAnsi="Times New Roman" w:eastAsia="@(使用中文字体)" w:cs="@(使用中文字体)"/>
      <w:sz w:val="32"/>
      <w:szCs w:val="24"/>
    </w:rPr>
  </w:style>
  <w:style w:type="character" w:customStyle="1" w:styleId="55">
    <w:name w:val="标题 3 Char"/>
    <w:basedOn w:val="27"/>
    <w:link w:val="4"/>
    <w:qFormat/>
    <w:uiPriority w:val="0"/>
    <w:rPr>
      <w:rFonts w:ascii="@(使用中文字体)" w:hAnsi="Times New Roman" w:eastAsia="@(使用中文字体)" w:cs="@(使用中文字体)"/>
      <w:b/>
      <w:bCs/>
      <w:sz w:val="32"/>
      <w:szCs w:val="32"/>
    </w:rPr>
  </w:style>
  <w:style w:type="character" w:customStyle="1" w:styleId="56">
    <w:name w:val="标题 4 Char"/>
    <w:basedOn w:val="27"/>
    <w:link w:val="5"/>
    <w:qFormat/>
    <w:uiPriority w:val="0"/>
    <w:rPr>
      <w:rFonts w:ascii="Arial" w:hAnsi="Arial" w:eastAsia="黑体" w:cs="@(使用中文字体)"/>
      <w:b/>
      <w:sz w:val="28"/>
      <w:szCs w:val="24"/>
    </w:rPr>
  </w:style>
  <w:style w:type="character" w:customStyle="1" w:styleId="57">
    <w:name w:val="标题 6 Char"/>
    <w:basedOn w:val="27"/>
    <w:link w:val="6"/>
    <w:qFormat/>
    <w:uiPriority w:val="0"/>
    <w:rPr>
      <w:rFonts w:ascii="Arial" w:hAnsi="Arial" w:eastAsia="黑体" w:cs="Times New Roman"/>
      <w:b/>
      <w:bCs/>
      <w:sz w:val="24"/>
      <w:szCs w:val="24"/>
    </w:rPr>
  </w:style>
  <w:style w:type="character" w:customStyle="1" w:styleId="58">
    <w:name w:val="题注 Char"/>
    <w:link w:val="8"/>
    <w:qFormat/>
    <w:uiPriority w:val="0"/>
    <w:rPr>
      <w:rFonts w:ascii="@(使用中文字体)" w:hAnsi="Times New Roman" w:eastAsia="@(使用中文字体)" w:cs="Times New Roman"/>
      <w:sz w:val="20"/>
      <w:szCs w:val="20"/>
    </w:rPr>
  </w:style>
  <w:style w:type="character" w:customStyle="1" w:styleId="59">
    <w:name w:val="正文文本缩进 Char"/>
    <w:basedOn w:val="27"/>
    <w:link w:val="13"/>
    <w:qFormat/>
    <w:uiPriority w:val="0"/>
    <w:rPr>
      <w:rFonts w:ascii="@(使用中文字体)" w:hAnsi="Times New Roman" w:eastAsia="@(使用中文字体)" w:cs="@(使用中文字体)"/>
      <w:szCs w:val="20"/>
    </w:rPr>
  </w:style>
  <w:style w:type="character" w:customStyle="1" w:styleId="60">
    <w:name w:val="正文文本缩进 2 Char"/>
    <w:basedOn w:val="27"/>
    <w:link w:val="17"/>
    <w:qFormat/>
    <w:uiPriority w:val="0"/>
    <w:rPr>
      <w:rFonts w:ascii="@(使用中文字体)" w:hAnsi="Times New Roman" w:eastAsia="@(使用中文字体)" w:cs="@(使用中文字体)"/>
      <w:szCs w:val="24"/>
    </w:rPr>
  </w:style>
  <w:style w:type="character" w:customStyle="1" w:styleId="61">
    <w:name w:val="正文文本缩进 3 Char"/>
    <w:basedOn w:val="27"/>
    <w:link w:val="22"/>
    <w:qFormat/>
    <w:uiPriority w:val="0"/>
    <w:rPr>
      <w:rFonts w:ascii="@(使用中文字体)" w:hAnsi="Times New Roman" w:eastAsia="@(使用中文字体)" w:cs="@(使用中文字体)"/>
      <w:szCs w:val="20"/>
    </w:rPr>
  </w:style>
  <w:style w:type="character" w:customStyle="1" w:styleId="62">
    <w:name w:val="正文首行缩进 Char"/>
    <w:basedOn w:val="49"/>
    <w:link w:val="11"/>
    <w:qFormat/>
    <w:uiPriority w:val="0"/>
    <w:rPr>
      <w:rFonts w:ascii="@(使用中文字体)" w:hAnsi="Times New Roman" w:eastAsia="@(使用中文字体)" w:cs="@(使用中文字体)"/>
      <w:szCs w:val="24"/>
    </w:rPr>
  </w:style>
  <w:style w:type="character" w:customStyle="1" w:styleId="63">
    <w:name w:val="font141"/>
    <w:basedOn w:val="27"/>
    <w:qFormat/>
    <w:uiPriority w:val="0"/>
    <w:rPr>
      <w:rFonts w:hint="default" w:ascii="Times New Roman" w:hAnsi="Times New Roman" w:cs="Times New Roman"/>
      <w:color w:val="000000"/>
      <w:sz w:val="21"/>
      <w:szCs w:val="21"/>
      <w:u w:val="none"/>
    </w:rPr>
  </w:style>
  <w:style w:type="character" w:customStyle="1" w:styleId="64">
    <w:name w:val="font112"/>
    <w:qFormat/>
    <w:uiPriority w:val="0"/>
    <w:rPr>
      <w:rFonts w:hint="eastAsia" w:ascii="宋体" w:hAnsi="宋体" w:eastAsia="宋体" w:cs="宋体"/>
      <w:color w:val="000000"/>
      <w:sz w:val="21"/>
      <w:szCs w:val="21"/>
      <w:u w:val="none"/>
    </w:rPr>
  </w:style>
  <w:style w:type="character" w:customStyle="1" w:styleId="65">
    <w:name w:val="bds_more10"/>
    <w:basedOn w:val="27"/>
    <w:qFormat/>
    <w:uiPriority w:val="0"/>
  </w:style>
  <w:style w:type="paragraph" w:customStyle="1" w:styleId="66">
    <w:name w:val="Char"/>
    <w:basedOn w:val="1"/>
    <w:qFormat/>
    <w:uiPriority w:val="0"/>
    <w:rPr>
      <w:rFonts w:ascii="@(使用中文字体)" w:hAnsi="Times New Roman" w:eastAsia="@(使用中文字体)" w:cs="@(使用中文字体)"/>
      <w:b/>
      <w:sz w:val="32"/>
      <w:szCs w:val="32"/>
    </w:rPr>
  </w:style>
  <w:style w:type="paragraph" w:customStyle="1" w:styleId="67">
    <w:name w:val="Char Char Char Char Char Char Char"/>
    <w:basedOn w:val="1"/>
    <w:qFormat/>
    <w:uiPriority w:val="0"/>
    <w:rPr>
      <w:rFonts w:ascii="仿宋_GB2312" w:hAnsi="Times New Roman" w:eastAsia="仿宋_GB2312" w:cs="Times New Roman"/>
      <w:b/>
      <w:sz w:val="32"/>
      <w:szCs w:val="32"/>
    </w:rPr>
  </w:style>
  <w:style w:type="paragraph" w:customStyle="1" w:styleId="68">
    <w:name w:val="Char Char Char Char Char Char"/>
    <w:next w:val="66"/>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69">
    <w:name w:val="_Style 15"/>
    <w:basedOn w:val="1"/>
    <w:qFormat/>
    <w:uiPriority w:val="0"/>
    <w:rPr>
      <w:rFonts w:ascii="Times New Roman" w:hAnsi="Times New Roman" w:eastAsia="宋体" w:cs="Times New Roman"/>
      <w:szCs w:val="24"/>
    </w:rPr>
  </w:style>
  <w:style w:type="paragraph" w:customStyle="1" w:styleId="70">
    <w:name w:val="标题6"/>
    <w:basedOn w:val="1"/>
    <w:next w:val="3"/>
    <w:qFormat/>
    <w:uiPriority w:val="0"/>
    <w:pPr>
      <w:widowControl/>
      <w:snapToGrid w:val="0"/>
      <w:spacing w:before="50" w:beforeLines="50" w:after="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71">
    <w:name w:val="Table Paragraph"/>
    <w:basedOn w:val="1"/>
    <w:qFormat/>
    <w:uiPriority w:val="1"/>
    <w:rPr>
      <w:rFonts w:ascii="宋体" w:hAnsi="宋体" w:eastAsia="宋体" w:cs="宋体"/>
      <w:szCs w:val="24"/>
      <w:lang w:val="zh-CN" w:bidi="zh-CN"/>
    </w:rPr>
  </w:style>
  <w:style w:type="paragraph" w:customStyle="1" w:styleId="72">
    <w:name w:val="首行缩进"/>
    <w:basedOn w:val="1"/>
    <w:qFormat/>
    <w:uiPriority w:val="0"/>
    <w:pPr>
      <w:widowControl/>
      <w:numPr>
        <w:ilvl w:val="6"/>
        <w:numId w:val="1"/>
      </w:numPr>
      <w:tabs>
        <w:tab w:val="left" w:pos="822"/>
        <w:tab w:val="left" w:pos="3120"/>
      </w:tabs>
      <w:spacing w:before="40" w:after="40" w:line="300" w:lineRule="atLeast"/>
    </w:pPr>
    <w:rPr>
      <w:rFonts w:ascii="Arial" w:hAnsi="Arial"/>
    </w:rPr>
  </w:style>
  <w:style w:type="paragraph" w:customStyle="1" w:styleId="7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4">
    <w:name w:val="font41"/>
    <w:basedOn w:val="27"/>
    <w:qFormat/>
    <w:uiPriority w:val="0"/>
    <w:rPr>
      <w:rFonts w:hint="eastAsia" w:ascii="宋体" w:hAnsi="宋体" w:eastAsia="宋体" w:cs="宋体"/>
      <w:color w:val="000000"/>
      <w:sz w:val="22"/>
      <w:szCs w:val="22"/>
      <w:u w:val="none"/>
    </w:rPr>
  </w:style>
  <w:style w:type="character" w:customStyle="1" w:styleId="75">
    <w:name w:val="font31"/>
    <w:basedOn w:val="27"/>
    <w:qFormat/>
    <w:uiPriority w:val="0"/>
    <w:rPr>
      <w:rFonts w:hint="eastAsia" w:ascii="宋体" w:hAnsi="宋体" w:eastAsia="宋体" w:cs="宋体"/>
      <w:color w:val="FF0000"/>
      <w:sz w:val="16"/>
      <w:szCs w:val="16"/>
      <w:u w:val="none"/>
    </w:rPr>
  </w:style>
  <w:style w:type="character" w:customStyle="1" w:styleId="76">
    <w:name w:val="font21"/>
    <w:basedOn w:val="27"/>
    <w:qFormat/>
    <w:uiPriority w:val="0"/>
    <w:rPr>
      <w:rFonts w:hint="eastAsia" w:ascii="宋体" w:hAnsi="宋体" w:eastAsia="宋体" w:cs="宋体"/>
      <w:color w:val="000000"/>
      <w:sz w:val="16"/>
      <w:szCs w:val="16"/>
      <w:u w:val="none"/>
    </w:rPr>
  </w:style>
  <w:style w:type="character" w:customStyle="1" w:styleId="77">
    <w:name w:val="font51"/>
    <w:basedOn w:val="27"/>
    <w:qFormat/>
    <w:uiPriority w:val="0"/>
    <w:rPr>
      <w:rFonts w:hint="eastAsia" w:ascii="宋体" w:hAnsi="宋体" w:eastAsia="宋体" w:cs="宋体"/>
      <w:color w:val="0000FF"/>
      <w:sz w:val="22"/>
      <w:szCs w:val="22"/>
      <w:u w:val="none"/>
    </w:rPr>
  </w:style>
  <w:style w:type="paragraph" w:customStyle="1" w:styleId="78">
    <w:name w:val="正文 New New New New"/>
    <w:autoRedefine/>
    <w:qFormat/>
    <w:uiPriority w:val="0"/>
    <w:pPr>
      <w:widowControl w:val="0"/>
      <w:jc w:val="center"/>
    </w:pPr>
    <w:rPr>
      <w:rFonts w:ascii="Times New Roman" w:hAnsi="Times New Roman" w:eastAsia="宋体" w:cs="Times New Roman"/>
      <w:b/>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A1168-4148-4F41-B10D-8354138ED1E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2277</Words>
  <Characters>2600</Characters>
  <Lines>281</Lines>
  <Paragraphs>79</Paragraphs>
  <TotalTime>2</TotalTime>
  <ScaleCrop>false</ScaleCrop>
  <LinksUpToDate>false</LinksUpToDate>
  <CharactersWithSpaces>2612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2025-07-08T13:12:00Z</dcterms:created>
  <dc:creator>虞圣韡</dc:creator>
  <cp:lastModifiedBy>wenshu900</cp:lastModifiedBy>
  <cp:lastPrinted>2022-05-10T17:13:00Z</cp:lastPrinted>
  <dcterms:modified xsi:type="dcterms:W3CDTF">2025-07-10T08:22:09Z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9704E14347B14276B74226B477210FCB_12</vt:lpwstr>
  </property>
  <property fmtid="{D5CDD505-2E9C-101B-9397-08002B2CF9AE}" pid="4" name="KSOTemplateDocerSaveRecord">
    <vt:lpwstr>eyJoZGlkIjoiYTcwZDgyMGFmMjE4MmY5ZjYyOGIzMzM5ZTY2YTIwMjUiLCJ1c2VySWQiOiI4MDcxMzQ1NDAifQ==</vt:lpwstr>
  </property>
</Properties>
</file>