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eastAsiaTheme="minorEastAsia"/>
          <w:lang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lang w:val="en-US" w:eastAsia="zh-CN"/>
        </w:rPr>
      </w:pPr>
      <w:r>
        <w:rPr>
          <w:rFonts w:hint="eastAsia" w:eastAsiaTheme="minorEastAsia"/>
          <w:lang w:eastAsia="zh-CN"/>
        </w:rPr>
        <w:drawing>
          <wp:inline distT="0" distB="0" distL="114300" distR="114300">
            <wp:extent cx="1121410" cy="1121410"/>
            <wp:effectExtent l="0" t="0" r="2540" b="2540"/>
            <wp:docPr id="2" name="图片 2" descr="6fd3ef9d93f5bfe28ec7ef2f31e6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d3ef9d93f5bfe28ec7ef2f31e6a1a"/>
                    <pic:cNvPicPr>
                      <a:picLocks noChangeAspect="1"/>
                    </pic:cNvPicPr>
                  </pic:nvPicPr>
                  <pic:blipFill>
                    <a:blip r:embed="rId9"/>
                    <a:stretch>
                      <a:fillRect/>
                    </a:stretch>
                  </pic:blipFill>
                  <pic:spPr>
                    <a:xfrm>
                      <a:off x="0" y="0"/>
                      <a:ext cx="1121410" cy="112141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52"/>
          <w:szCs w:val="52"/>
        </w:rPr>
      </w:pPr>
      <w:r>
        <w:rPr>
          <w:rFonts w:hint="eastAsia" w:ascii="宋体"/>
          <w:b/>
          <w:kern w:val="0"/>
          <w:sz w:val="52"/>
          <w:szCs w:val="52"/>
          <w:lang w:val="en-US" w:eastAsia="zh-CN"/>
        </w:rPr>
        <w:t>三门县</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eastAsia="宋体"/>
          <w:b/>
          <w:color w:val="FF0000"/>
          <w:kern w:val="0"/>
          <w:sz w:val="32"/>
          <w:lang w:eastAsia="zh-CN"/>
        </w:rPr>
      </w:pPr>
      <w:r>
        <w:rPr>
          <w:rFonts w:hint="eastAsia" w:ascii="宋体"/>
          <w:b/>
          <w:color w:val="FF0000"/>
          <w:kern w:val="0"/>
          <w:sz w:val="32"/>
          <w:lang w:val="en-US" w:eastAsia="zh-CN"/>
        </w:rPr>
        <w:t xml:space="preserve">   </w:t>
      </w:r>
      <w:r>
        <w:rPr>
          <w:rFonts w:hint="eastAsia" w:ascii="宋体"/>
          <w:b/>
          <w:color w:val="auto"/>
          <w:kern w:val="0"/>
          <w:sz w:val="32"/>
        </w:rPr>
        <w:t>三招采-202</w:t>
      </w:r>
      <w:r>
        <w:rPr>
          <w:rFonts w:hint="eastAsia" w:ascii="宋体"/>
          <w:b/>
          <w:color w:val="auto"/>
          <w:kern w:val="0"/>
          <w:sz w:val="32"/>
          <w:lang w:val="en-US" w:eastAsia="zh-CN"/>
        </w:rPr>
        <w:t>2</w:t>
      </w:r>
      <w:r>
        <w:rPr>
          <w:rFonts w:hint="eastAsia" w:ascii="宋体"/>
          <w:b/>
          <w:color w:val="auto"/>
          <w:kern w:val="0"/>
          <w:sz w:val="32"/>
        </w:rPr>
        <w:t>-GK</w:t>
      </w:r>
      <w:r>
        <w:rPr>
          <w:rFonts w:hint="eastAsia" w:ascii="宋体"/>
          <w:b/>
          <w:color w:val="auto"/>
          <w:kern w:val="0"/>
          <w:sz w:val="32"/>
          <w:lang w:val="en-US" w:eastAsia="zh-CN"/>
        </w:rPr>
        <w:t xml:space="preserve">012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left="1400" w:hanging="1400" w:hangingChars="500"/>
        <w:jc w:val="left"/>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三门县大湖塘绿地综合养护工程2022-2025</w:t>
      </w:r>
    </w:p>
    <w:p>
      <w:pPr>
        <w:autoSpaceDE w:val="0"/>
        <w:autoSpaceDN w:val="0"/>
        <w:adjustRightInd w:val="0"/>
        <w:spacing w:line="360" w:lineRule="auto"/>
        <w:jc w:val="left"/>
        <w:rPr>
          <w:rFonts w:hint="eastAsia" w:ascii="宋体" w:eastAsia="宋体"/>
          <w:kern w:val="0"/>
          <w:sz w:val="28"/>
          <w:lang w:eastAsia="zh-CN"/>
        </w:rPr>
      </w:pPr>
      <w:r>
        <w:rPr>
          <w:rFonts w:hint="eastAsia" w:ascii="宋体"/>
          <w:kern w:val="0"/>
          <w:sz w:val="28"/>
        </w:rPr>
        <w:t>采 购 人：</w:t>
      </w:r>
      <w:r>
        <w:rPr>
          <w:rFonts w:hint="eastAsia" w:ascii="宋体"/>
          <w:kern w:val="0"/>
          <w:sz w:val="28"/>
          <w:lang w:eastAsia="zh-CN"/>
        </w:rPr>
        <w:t>三门县综合行政执法局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pStyle w:val="20"/>
        <w:ind w:left="0" w:leftChars="0" w:firstLine="0" w:firstLineChars="0"/>
        <w:rPr>
          <w:rFonts w:ascii="宋体"/>
          <w:kern w:val="0"/>
          <w:sz w:val="32"/>
        </w:rPr>
      </w:pPr>
    </w:p>
    <w:p>
      <w:pPr>
        <w:pStyle w:val="20"/>
        <w:rPr>
          <w:rFonts w:ascii="宋体"/>
          <w:kern w:val="0"/>
          <w:sz w:val="32"/>
        </w:rPr>
      </w:pPr>
    </w:p>
    <w:p>
      <w:pPr>
        <w:pStyle w:val="20"/>
        <w:rPr>
          <w:rFonts w:ascii="宋体"/>
          <w:kern w:val="0"/>
          <w:sz w:val="32"/>
        </w:rPr>
      </w:pPr>
    </w:p>
    <w:p>
      <w:pPr>
        <w:pStyle w:val="20"/>
        <w:rPr>
          <w:rFonts w:ascii="宋体"/>
          <w:kern w:val="0"/>
          <w:sz w:val="32"/>
        </w:rPr>
      </w:pPr>
    </w:p>
    <w:p>
      <w:pPr>
        <w:pStyle w:val="20"/>
        <w:ind w:left="0" w:leftChars="0" w:firstLine="0" w:firstLineChars="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hAnsi="宋体" w:cs="宋体"/>
          <w:kern w:val="0"/>
          <w:sz w:val="28"/>
          <w:szCs w:val="28"/>
        </w:rPr>
      </w:pPr>
      <w:r>
        <w:rPr>
          <w:rFonts w:hint="eastAsia" w:ascii="宋体" w:hAnsi="宋体" w:cs="宋体"/>
          <w:kern w:val="0"/>
          <w:sz w:val="28"/>
          <w:szCs w:val="28"/>
          <w:lang w:val="en-US" w:eastAsia="zh-CN"/>
        </w:rPr>
        <w:t>宁波守诚项目</w:t>
      </w:r>
      <w:r>
        <w:rPr>
          <w:rFonts w:hint="eastAsia" w:ascii="宋体" w:hAnsi="宋体" w:cs="宋体"/>
          <w:kern w:val="0"/>
          <w:sz w:val="28"/>
          <w:szCs w:val="28"/>
        </w:rPr>
        <w:t>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color w:val="auto"/>
        </w:rPr>
      </w:pPr>
      <w:r>
        <w:rPr>
          <w:rFonts w:hint="eastAsia" w:ascii="宋体" w:hAnsi="宋体" w:cs="宋体"/>
          <w:color w:val="auto"/>
          <w:kern w:val="0"/>
          <w:sz w:val="28"/>
          <w:szCs w:val="28"/>
          <w:lang w:val="en-US" w:eastAsia="zh-CN"/>
        </w:rPr>
        <w:t>2022</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月</w:t>
      </w:r>
    </w:p>
    <w:p>
      <w:pPr>
        <w:spacing w:line="360" w:lineRule="auto"/>
      </w:pPr>
    </w:p>
    <w:p>
      <w:pPr>
        <w:pStyle w:val="27"/>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 xml:space="preserve">第一章 </w:t>
          </w:r>
          <w:r>
            <w:rPr>
              <w:rFonts w:hint="eastAsia" w:eastAsiaTheme="minorEastAsia" w:cstheme="minorBidi"/>
              <w:sz w:val="28"/>
              <w:szCs w:val="28"/>
              <w:lang w:val="en-US" w:eastAsia="zh-CN"/>
            </w:rPr>
            <w:t>采购公告</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lang w:val="en-US" w:eastAsia="zh-CN"/>
            </w:rPr>
            <w:t>6</w:t>
          </w:r>
          <w:r>
            <w:rPr>
              <w:rFonts w:hint="eastAsia" w:eastAsiaTheme="minorEastAsia" w:cstheme="minorBidi"/>
              <w:sz w:val="28"/>
              <w:szCs w:val="28"/>
            </w:rPr>
            <w:fldChar w:fldCharType="end"/>
          </w:r>
        </w:p>
        <w:p>
          <w:pPr>
            <w:pStyle w:val="18"/>
            <w:tabs>
              <w:tab w:val="right" w:leader="dot" w:pos="8620"/>
            </w:tabs>
            <w:ind w:right="638" w:rightChars="304"/>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lang w:val="en-US" w:eastAsia="zh-CN"/>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6</w:t>
          </w:r>
        </w:p>
        <w:p>
          <w:pPr>
            <w:pStyle w:val="18"/>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hint="eastAsia" w:eastAsiaTheme="minorEastAsia" w:cstheme="minorBidi"/>
              <w:sz w:val="28"/>
              <w:szCs w:val="28"/>
              <w:lang w:val="en-US" w:eastAsia="zh-CN"/>
            </w:rPr>
            <w:t>2</w:t>
          </w:r>
          <w:r>
            <w:rPr>
              <w:rFonts w:eastAsiaTheme="minorEastAsia" w:cstheme="minorBidi"/>
              <w:sz w:val="28"/>
              <w:szCs w:val="28"/>
            </w:rPr>
            <w:fldChar w:fldCharType="end"/>
          </w:r>
          <w:r>
            <w:rPr>
              <w:rFonts w:hint="eastAsia" w:eastAsiaTheme="minorEastAsia" w:cstheme="minorBidi"/>
              <w:sz w:val="28"/>
              <w:szCs w:val="28"/>
              <w:lang w:val="en-US" w:eastAsia="zh-CN"/>
            </w:rPr>
            <w:t>0</w:t>
          </w:r>
        </w:p>
        <w:p>
          <w:pPr>
            <w:pStyle w:val="18"/>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lang w:val="en-US" w:eastAsia="zh-CN"/>
            </w:rPr>
            <w:t>2</w:t>
          </w:r>
          <w:r>
            <w:rPr>
              <w:rFonts w:eastAsiaTheme="minorEastAsia" w:cstheme="minorBidi"/>
              <w:sz w:val="28"/>
              <w:szCs w:val="28"/>
            </w:rPr>
            <w:fldChar w:fldCharType="end"/>
          </w:r>
          <w:r>
            <w:rPr>
              <w:rFonts w:hint="eastAsia" w:eastAsiaTheme="minorEastAsia" w:cstheme="minorBidi"/>
              <w:sz w:val="28"/>
              <w:szCs w:val="28"/>
              <w:lang w:val="en-US" w:eastAsia="zh-CN"/>
            </w:rPr>
            <w:t>8</w:t>
          </w:r>
        </w:p>
        <w:p>
          <w:pPr>
            <w:pStyle w:val="18"/>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lang w:val="en-US" w:eastAsia="zh-CN"/>
            </w:rPr>
            <w:t>3</w:t>
          </w:r>
          <w:r>
            <w:rPr>
              <w:rFonts w:eastAsiaTheme="minorEastAsia" w:cstheme="minorBidi"/>
              <w:sz w:val="28"/>
              <w:szCs w:val="28"/>
            </w:rPr>
            <w:fldChar w:fldCharType="end"/>
          </w:r>
          <w:r>
            <w:rPr>
              <w:rFonts w:hint="eastAsia" w:eastAsiaTheme="minorEastAsia" w:cstheme="minorBidi"/>
              <w:sz w:val="28"/>
              <w:szCs w:val="28"/>
              <w:lang w:val="en-US" w:eastAsia="zh-CN"/>
            </w:rPr>
            <w:t>3</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bookmarkStart w:id="81" w:name="_GoBack"/>
      <w:bookmarkEnd w:id="81"/>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pStyle w:val="19"/>
        <w:keepNext w:val="0"/>
        <w:keepLines w:val="0"/>
        <w:widowControl/>
        <w:suppressLineNumbers w:val="0"/>
        <w:spacing w:before="75" w:beforeAutospacing="0" w:after="75" w:afterAutospacing="0"/>
        <w:ind w:left="0" w:right="0"/>
        <w:jc w:val="center"/>
        <w:rPr>
          <w:rFonts w:hint="default" w:ascii="仿宋" w:hAnsi="仿宋" w:eastAsia="仿宋" w:cs="仿宋"/>
          <w:b/>
          <w:bCs/>
          <w:sz w:val="44"/>
          <w:szCs w:val="44"/>
          <w:lang w:val="en-US" w:eastAsia="zh-CN"/>
        </w:rPr>
      </w:pPr>
      <w:bookmarkStart w:id="2" w:name="_Toc28359087"/>
      <w:bookmarkStart w:id="3" w:name="_Toc28359010"/>
      <w:r>
        <w:rPr>
          <w:rFonts w:ascii="仿宋" w:hAnsi="仿宋" w:eastAsia="仿宋" w:cs="仿宋"/>
          <w:b/>
          <w:bCs/>
          <w:sz w:val="44"/>
          <w:szCs w:val="44"/>
        </w:rPr>
        <w:t> </w:t>
      </w:r>
      <w:r>
        <w:rPr>
          <w:rFonts w:hint="eastAsia" w:ascii="仿宋" w:hAnsi="仿宋" w:eastAsia="仿宋" w:cs="仿宋"/>
          <w:b/>
          <w:bCs/>
          <w:sz w:val="44"/>
          <w:szCs w:val="44"/>
        </w:rPr>
        <w:t> </w:t>
      </w:r>
      <w:r>
        <w:rPr>
          <w:rFonts w:hint="eastAsia" w:ascii="仿宋" w:hAnsi="仿宋" w:eastAsia="仿宋" w:cs="仿宋"/>
          <w:b/>
          <w:bCs/>
          <w:sz w:val="44"/>
          <w:szCs w:val="44"/>
          <w:lang w:val="en-US" w:eastAsia="zh-CN"/>
        </w:rPr>
        <w:t>第一章</w:t>
      </w:r>
    </w:p>
    <w:p>
      <w:pPr>
        <w:pStyle w:val="19"/>
        <w:keepNext w:val="0"/>
        <w:keepLines w:val="0"/>
        <w:widowControl/>
        <w:suppressLineNumbers w:val="0"/>
        <w:spacing w:before="75" w:beforeAutospacing="0" w:after="75" w:afterAutospacing="0"/>
        <w:ind w:left="0" w:right="0"/>
        <w:jc w:val="center"/>
      </w:pPr>
      <w:r>
        <w:rPr>
          <w:rStyle w:val="24"/>
          <w:rFonts w:hint="eastAsia" w:ascii="仿宋" w:hAnsi="仿宋" w:eastAsia="仿宋" w:cs="仿宋"/>
          <w:lang w:eastAsia="zh-CN"/>
        </w:rPr>
        <w:t>三门县大湖塘绿地综合养护工程2022-2025</w:t>
      </w:r>
      <w:r>
        <w:rPr>
          <w:rStyle w:val="24"/>
          <w:rFonts w:hint="eastAsia" w:ascii="仿宋" w:hAnsi="仿宋" w:eastAsia="仿宋" w:cs="仿宋"/>
        </w:rPr>
        <w:t>​</w:t>
      </w:r>
    </w:p>
    <w:p>
      <w:pPr>
        <w:pStyle w:val="19"/>
        <w:keepNext w:val="0"/>
        <w:keepLines w:val="0"/>
        <w:widowControl/>
        <w:suppressLineNumbers w:val="0"/>
        <w:spacing w:before="75" w:beforeAutospacing="0" w:after="75" w:afterAutospacing="0"/>
        <w:ind w:left="0" w:right="0"/>
        <w:jc w:val="center"/>
      </w:pPr>
      <w:r>
        <w:rPr>
          <w:rStyle w:val="24"/>
          <w:rFonts w:hint="eastAsia" w:ascii="仿宋" w:hAnsi="仿宋" w:eastAsia="仿宋" w:cs="仿宋"/>
        </w:rPr>
        <w:t>采购公告​</w:t>
      </w:r>
    </w:p>
    <w:p>
      <w:pPr>
        <w:pStyle w:val="19"/>
        <w:keepNext w:val="0"/>
        <w:keepLines w:val="0"/>
        <w:widowControl/>
        <w:suppressLineNumbers w:val="0"/>
        <w:spacing w:before="75" w:beforeAutospacing="0" w:after="75" w:afterAutospacing="0"/>
        <w:ind w:left="0" w:right="0"/>
      </w:pP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项目概况                                                    </w:t>
      </w:r>
    </w:p>
    <w:p>
      <w:pPr>
        <w:pStyle w:val="19"/>
        <w:keepNext w:val="0"/>
        <w:keepLines w:val="0"/>
        <w:widowControl/>
        <w:suppressLineNumbers w:val="0"/>
        <w:spacing w:before="75" w:beforeAutospacing="0" w:after="75" w:afterAutospacing="0"/>
        <w:ind w:left="0" w:right="0" w:firstLine="320"/>
        <w:rPr>
          <w:rFonts w:hint="eastAsia" w:ascii="仿宋" w:hAnsi="仿宋" w:eastAsia="仿宋" w:cs="仿宋"/>
        </w:rPr>
      </w:pPr>
      <w:r>
        <w:rPr>
          <w:rFonts w:hint="eastAsia" w:ascii="仿宋" w:hAnsi="仿宋" w:eastAsia="仿宋" w:cs="仿宋"/>
          <w:lang w:eastAsia="zh-CN"/>
        </w:rPr>
        <w:t>三门县大湖塘绿地综合养护工程2022-2025</w:t>
      </w:r>
      <w:r>
        <w:rPr>
          <w:rFonts w:hint="eastAsia" w:ascii="仿宋" w:hAnsi="仿宋" w:eastAsia="仿宋" w:cs="仿宋"/>
        </w:rPr>
        <w:t>招标项目的潜在投标人应在政采云平台https://www.zcygov.cn/获取（下载）招标文件，并于</w:t>
      </w:r>
      <w:r>
        <w:rPr>
          <w:rFonts w:hint="eastAsia" w:ascii="仿宋" w:hAnsi="仿宋" w:eastAsia="仿宋" w:cs="仿宋"/>
          <w:color w:val="auto"/>
        </w:rPr>
        <w:t> 2022年</w:t>
      </w:r>
      <w:r>
        <w:rPr>
          <w:rFonts w:hint="eastAsia" w:ascii="仿宋" w:hAnsi="仿宋" w:eastAsia="仿宋" w:cs="仿宋"/>
          <w:color w:val="auto"/>
          <w:lang w:val="en-US" w:eastAsia="zh-CN"/>
        </w:rPr>
        <w:t>05</w:t>
      </w:r>
      <w:r>
        <w:rPr>
          <w:rFonts w:hint="eastAsia" w:ascii="仿宋" w:hAnsi="仿宋" w:eastAsia="仿宋" w:cs="仿宋"/>
          <w:color w:val="auto"/>
        </w:rPr>
        <w:t>月</w:t>
      </w:r>
      <w:r>
        <w:rPr>
          <w:rFonts w:hint="eastAsia" w:ascii="仿宋" w:hAnsi="仿宋" w:eastAsia="仿宋" w:cs="仿宋"/>
          <w:color w:val="auto"/>
          <w:lang w:val="en-US" w:eastAsia="zh-CN"/>
        </w:rPr>
        <w:t>10</w:t>
      </w:r>
      <w:r>
        <w:rPr>
          <w:rFonts w:hint="eastAsia" w:ascii="仿宋" w:hAnsi="仿宋" w:eastAsia="仿宋" w:cs="仿宋"/>
          <w:color w:val="auto"/>
        </w:rPr>
        <w:t>日 09:00</w:t>
      </w:r>
      <w:r>
        <w:rPr>
          <w:rFonts w:hint="eastAsia" w:ascii="仿宋" w:hAnsi="仿宋" w:eastAsia="仿宋" w:cs="仿宋"/>
        </w:rPr>
        <w:t>（北京时间）前递交（上传）投标文件。     </w:t>
      </w:r>
    </w:p>
    <w:p>
      <w:pPr>
        <w:pStyle w:val="19"/>
        <w:keepNext w:val="0"/>
        <w:keepLines w:val="0"/>
        <w:widowControl/>
        <w:suppressLineNumbers w:val="0"/>
        <w:spacing w:before="75" w:beforeAutospacing="0" w:after="75" w:afterAutospacing="0"/>
        <w:ind w:right="0"/>
        <w:rPr>
          <w:rFonts w:ascii="黑体" w:hAnsi="宋体" w:eastAsia="黑体" w:cs="黑体"/>
          <w:sz w:val="27"/>
          <w:szCs w:val="27"/>
        </w:rPr>
      </w:pPr>
      <w:r>
        <w:rPr>
          <w:rFonts w:hint="eastAsia" w:ascii="黑体" w:hAnsi="宋体" w:eastAsia="黑体" w:cs="黑体"/>
          <w:sz w:val="27"/>
          <w:szCs w:val="27"/>
          <w:lang w:val="en-US" w:eastAsia="zh-CN"/>
        </w:rPr>
        <w:t>一、项目基本情况</w:t>
      </w:r>
      <w:r>
        <w:rPr>
          <w:rFonts w:ascii="黑体" w:hAnsi="宋体" w:eastAsia="黑体" w:cs="黑体"/>
          <w:sz w:val="27"/>
          <w:szCs w:val="27"/>
        </w:rPr>
        <w:t xml:space="preserve">                                          </w:t>
      </w:r>
    </w:p>
    <w:p>
      <w:pPr>
        <w:pStyle w:val="19"/>
        <w:keepNext w:val="0"/>
        <w:keepLines w:val="0"/>
        <w:widowControl/>
        <w:suppressLineNumbers w:val="0"/>
        <w:spacing w:before="75" w:beforeAutospacing="0" w:after="75" w:afterAutospacing="0"/>
        <w:ind w:left="0" w:right="0" w:firstLine="373"/>
        <w:rPr>
          <w:rFonts w:hint="eastAsia" w:ascii="仿宋" w:hAnsi="仿宋" w:eastAsia="仿宋" w:cs="仿宋"/>
          <w:lang w:val="en-US" w:eastAsia="zh-CN"/>
        </w:rPr>
      </w:pPr>
      <w:r>
        <w:rPr>
          <w:rFonts w:hint="eastAsia" w:ascii="仿宋" w:hAnsi="仿宋" w:eastAsia="仿宋" w:cs="仿宋"/>
        </w:rPr>
        <w:t>项目编号</w:t>
      </w:r>
      <w:r>
        <w:rPr>
          <w:rFonts w:hint="eastAsia" w:ascii="仿宋" w:hAnsi="仿宋" w:eastAsia="仿宋" w:cs="仿宋"/>
          <w:color w:val="auto"/>
        </w:rPr>
        <w:t>：三招采-2022-GK0</w:t>
      </w:r>
      <w:r>
        <w:rPr>
          <w:rFonts w:hint="eastAsia" w:ascii="仿宋" w:hAnsi="仿宋" w:eastAsia="仿宋" w:cs="仿宋"/>
          <w:color w:val="auto"/>
          <w:lang w:val="en-US" w:eastAsia="zh-CN"/>
        </w:rPr>
        <w:t xml:space="preserve">12 </w:t>
      </w:r>
    </w:p>
    <w:p>
      <w:pPr>
        <w:pStyle w:val="19"/>
        <w:keepNext w:val="0"/>
        <w:keepLines w:val="0"/>
        <w:widowControl/>
        <w:suppressLineNumbers w:val="0"/>
        <w:spacing w:before="75" w:beforeAutospacing="0" w:after="75" w:afterAutospacing="0"/>
        <w:ind w:left="0" w:right="0" w:firstLine="373"/>
        <w:rPr>
          <w:rFonts w:hint="eastAsia" w:eastAsia="仿宋"/>
          <w:lang w:eastAsia="zh-CN"/>
        </w:rPr>
      </w:pPr>
      <w:r>
        <w:rPr>
          <w:rFonts w:hint="eastAsia" w:ascii="仿宋" w:hAnsi="仿宋" w:eastAsia="仿宋" w:cs="仿宋"/>
        </w:rPr>
        <w:t> 项目名称：</w:t>
      </w:r>
      <w:r>
        <w:rPr>
          <w:rFonts w:hint="eastAsia" w:ascii="仿宋" w:hAnsi="仿宋" w:eastAsia="仿宋" w:cs="仿宋"/>
          <w:lang w:eastAsia="zh-CN"/>
        </w:rPr>
        <w:t>三门县大湖塘绿地综合养护工程2022-2025</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预算金额（元）：</w:t>
      </w:r>
      <w:r>
        <w:rPr>
          <w:rFonts w:hint="eastAsia" w:ascii="仿宋" w:hAnsi="仿宋" w:eastAsia="仿宋" w:cs="仿宋"/>
          <w:lang w:val="en-US" w:eastAsia="zh-CN"/>
        </w:rPr>
        <w:t>9738198</w:t>
      </w:r>
      <w:r>
        <w:rPr>
          <w:rFonts w:hint="eastAsia" w:ascii="仿宋" w:hAnsi="仿宋" w:eastAsia="仿宋" w:cs="仿宋"/>
        </w:rPr>
        <w:t>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最高限价（元）：9738198</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采购需求：</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标项名称: </w:t>
      </w:r>
      <w:r>
        <w:rPr>
          <w:rFonts w:hint="eastAsia" w:ascii="仿宋" w:hAnsi="仿宋" w:eastAsia="仿宋" w:cs="仿宋"/>
          <w:lang w:eastAsia="zh-CN"/>
        </w:rPr>
        <w:t>三门县大湖塘绿地综合养护工程2022-2025</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数量: 1  </w:t>
      </w:r>
      <w:r>
        <w:rPr>
          <w:rFonts w:hint="eastAsia" w:ascii="仿宋" w:hAnsi="仿宋" w:eastAsia="仿宋" w:cs="仿宋"/>
        </w:rPr>
        <w:br w:type="textWrapping"/>
      </w:r>
      <w:r>
        <w:rPr>
          <w:rFonts w:hint="eastAsia" w:ascii="仿宋" w:hAnsi="仿宋" w:eastAsia="仿宋" w:cs="仿宋"/>
        </w:rPr>
        <w:t>    预算金额（元）: </w:t>
      </w:r>
      <w:r>
        <w:rPr>
          <w:rFonts w:hint="eastAsia" w:ascii="仿宋" w:hAnsi="仿宋" w:eastAsia="仿宋" w:cs="仿宋"/>
          <w:lang w:val="en-US" w:eastAsia="zh-CN"/>
        </w:rPr>
        <w:t>9738198</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简要规格描述或项目基本概况介绍、用途：具体详见采购需求。 </w:t>
      </w:r>
      <w:r>
        <w:rPr>
          <w:rFonts w:hint="eastAsia" w:ascii="仿宋" w:hAnsi="仿宋" w:eastAsia="仿宋" w:cs="仿宋"/>
        </w:rPr>
        <w:br w:type="textWrapping"/>
      </w:r>
      <w:r>
        <w:rPr>
          <w:rFonts w:hint="eastAsia" w:ascii="仿宋" w:hAnsi="仿宋" w:eastAsia="仿宋" w:cs="仿宋"/>
        </w:rPr>
        <w:t>    备注：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合同履约期限：标项 1，1．</w:t>
      </w:r>
      <w:r>
        <w:rPr>
          <w:rFonts w:hint="eastAsia" w:ascii="仿宋" w:hAnsi="仿宋" w:eastAsia="仿宋" w:cs="仿宋"/>
          <w:lang w:eastAsia="zh-CN"/>
        </w:rPr>
        <w:t>（</w:t>
      </w:r>
      <w:r>
        <w:rPr>
          <w:rFonts w:hint="eastAsia" w:ascii="仿宋" w:hAnsi="仿宋" w:eastAsia="仿宋" w:cs="仿宋"/>
        </w:rPr>
        <w:t>3年</w:t>
      </w:r>
      <w:r>
        <w:rPr>
          <w:rFonts w:hint="eastAsia" w:ascii="仿宋" w:hAnsi="仿宋" w:eastAsia="仿宋" w:cs="仿宋"/>
          <w:lang w:eastAsia="zh-CN"/>
        </w:rPr>
        <w:t>）</w:t>
      </w:r>
      <w:r>
        <w:rPr>
          <w:rFonts w:hint="eastAsia" w:ascii="仿宋" w:hAnsi="仿宋" w:eastAsia="仿宋" w:cs="仿宋"/>
        </w:rPr>
        <w:t>，自合同签订后开始计算。</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本项目（否）接受联合体投标。</w:t>
      </w:r>
    </w:p>
    <w:p>
      <w:pPr>
        <w:pStyle w:val="19"/>
        <w:keepNext w:val="0"/>
        <w:keepLines w:val="0"/>
        <w:widowControl/>
        <w:suppressLineNumbers w:val="0"/>
        <w:spacing w:before="75" w:beforeAutospacing="0" w:after="75" w:afterAutospacing="0"/>
        <w:ind w:left="0" w:right="0"/>
      </w:pPr>
      <w:r>
        <w:rPr>
          <w:rStyle w:val="24"/>
          <w:rFonts w:hint="eastAsia" w:ascii="仿宋" w:hAnsi="仿宋" w:eastAsia="仿宋" w:cs="仿宋"/>
        </w:rPr>
        <w:t>二、申请人的资格要求：</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2.落实政府采购政策需满足的资格要求：</w:t>
      </w:r>
      <w:r>
        <w:rPr>
          <w:rFonts w:hint="eastAsia" w:ascii="仿宋" w:hAnsi="仿宋" w:eastAsia="仿宋" w:cs="仿宋"/>
          <w:lang w:val="en-US" w:eastAsia="zh-CN"/>
        </w:rPr>
        <w:t>无</w:t>
      </w:r>
      <w:r>
        <w:rPr>
          <w:rFonts w:hint="eastAsia" w:ascii="仿宋" w:hAnsi="仿宋" w:eastAsia="仿宋" w:cs="仿宋"/>
        </w:rPr>
        <w:t> </w:t>
      </w:r>
    </w:p>
    <w:p>
      <w:pPr>
        <w:pStyle w:val="19"/>
        <w:keepNext w:val="0"/>
        <w:keepLines w:val="0"/>
        <w:widowControl/>
        <w:suppressLineNumbers w:val="0"/>
        <w:spacing w:before="75" w:beforeAutospacing="0" w:after="75" w:afterAutospacing="0"/>
        <w:ind w:left="0" w:right="0"/>
        <w:rPr>
          <w:b/>
          <w:bCs/>
        </w:rPr>
      </w:pPr>
      <w:r>
        <w:rPr>
          <w:rFonts w:hint="eastAsia" w:ascii="仿宋" w:hAnsi="仿宋" w:eastAsia="仿宋" w:cs="仿宋"/>
        </w:rPr>
        <w:t>    3.本项目的特定资格要求：标项1：</w:t>
      </w:r>
      <w:r>
        <w:rPr>
          <w:rFonts w:hint="eastAsia" w:ascii="仿宋" w:hAnsi="仿宋" w:eastAsia="仿宋" w:cs="仿宋"/>
          <w:b/>
          <w:bCs/>
        </w:rPr>
        <w:t>投标人或法人名下至少有一辆洒水车（需提供车辆行驶证、洒水车购买发票等证明资料）。 </w:t>
      </w:r>
    </w:p>
    <w:p>
      <w:pPr>
        <w:pStyle w:val="19"/>
        <w:keepNext w:val="0"/>
        <w:keepLines w:val="0"/>
        <w:widowControl/>
        <w:suppressLineNumbers w:val="0"/>
        <w:spacing w:before="75" w:beforeAutospacing="0" w:after="75" w:afterAutospacing="0"/>
        <w:ind w:left="0" w:right="0"/>
        <w:jc w:val="both"/>
        <w:rPr>
          <w:rFonts w:ascii="黑体" w:hAnsi="宋体" w:eastAsia="黑体" w:cs="黑体"/>
          <w:sz w:val="27"/>
          <w:szCs w:val="27"/>
        </w:rPr>
      </w:pPr>
      <w:r>
        <w:rPr>
          <w:rStyle w:val="24"/>
          <w:rFonts w:ascii="黑体" w:hAnsi="宋体" w:eastAsia="黑体" w:cs="黑体"/>
          <w:sz w:val="27"/>
          <w:szCs w:val="27"/>
        </w:rPr>
        <w:t>三、获取招标文件</w:t>
      </w:r>
      <w:r>
        <w:rPr>
          <w:rFonts w:ascii="黑体" w:hAnsi="宋体" w:eastAsia="黑体" w:cs="黑体"/>
          <w:sz w:val="27"/>
          <w:szCs w:val="27"/>
        </w:rPr>
        <w:t>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时间：/</w:t>
      </w:r>
      <w:r>
        <w:rPr>
          <w:rFonts w:hint="eastAsia" w:ascii="仿宋" w:hAnsi="仿宋" w:eastAsia="仿宋" w:cs="仿宋"/>
          <w:color w:val="auto"/>
        </w:rPr>
        <w:t>至2022年0</w:t>
      </w:r>
      <w:r>
        <w:rPr>
          <w:rFonts w:hint="eastAsia" w:ascii="仿宋" w:hAnsi="仿宋" w:eastAsia="仿宋" w:cs="仿宋"/>
          <w:color w:val="auto"/>
          <w:lang w:val="en-US" w:eastAsia="zh-CN"/>
        </w:rPr>
        <w:t>5</w:t>
      </w:r>
      <w:r>
        <w:rPr>
          <w:rFonts w:hint="eastAsia" w:ascii="仿宋" w:hAnsi="仿宋" w:eastAsia="仿宋" w:cs="仿宋"/>
          <w:color w:val="auto"/>
        </w:rPr>
        <w:t>月</w:t>
      </w:r>
      <w:r>
        <w:rPr>
          <w:rFonts w:hint="eastAsia" w:ascii="仿宋" w:hAnsi="仿宋" w:eastAsia="仿宋" w:cs="仿宋"/>
          <w:color w:val="auto"/>
          <w:lang w:val="en-US" w:eastAsia="zh-CN"/>
        </w:rPr>
        <w:t>10</w:t>
      </w:r>
      <w:r>
        <w:rPr>
          <w:rFonts w:hint="eastAsia" w:ascii="仿宋" w:hAnsi="仿宋" w:eastAsia="仿宋" w:cs="仿宋"/>
          <w:color w:val="auto"/>
        </w:rPr>
        <w:t>日 </w:t>
      </w:r>
      <w:r>
        <w:rPr>
          <w:rFonts w:hint="eastAsia" w:ascii="仿宋" w:hAnsi="仿宋" w:eastAsia="仿宋" w:cs="仿宋"/>
        </w:rPr>
        <w:t>，每天上午00:00至12:00 ，下午12:00至23:59（北京时间，线上获取法定节假日均可，线下获取文件法定节假日除外）</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地点（网址）：政采云平台https://www.zcygov.cn/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方式：供应商登录政采云平台https://www.zcygov.cn/在线申请获取采购文件（进入“项目采购”应用，在获取采购文件菜单中选择项目，申请获取采购文件）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售价（元）：0 </w:t>
      </w:r>
    </w:p>
    <w:p>
      <w:pPr>
        <w:pStyle w:val="19"/>
        <w:keepNext w:val="0"/>
        <w:keepLines w:val="0"/>
        <w:widowControl/>
        <w:suppressLineNumbers w:val="0"/>
        <w:spacing w:before="75" w:beforeAutospacing="0" w:after="75" w:afterAutospacing="0"/>
        <w:ind w:left="0" w:right="0"/>
        <w:jc w:val="both"/>
        <w:rPr>
          <w:rFonts w:ascii="黑体" w:hAnsi="宋体" w:eastAsia="黑体" w:cs="黑体"/>
          <w:sz w:val="27"/>
          <w:szCs w:val="27"/>
        </w:rPr>
      </w:pPr>
      <w:r>
        <w:rPr>
          <w:rStyle w:val="24"/>
          <w:rFonts w:ascii="黑体" w:hAnsi="宋体" w:eastAsia="黑体" w:cs="黑体"/>
          <w:sz w:val="27"/>
          <w:szCs w:val="27"/>
        </w:rPr>
        <w:t>四、提交投标文件截止时间、开标时间和地点</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提交投标文件截止时间</w:t>
      </w:r>
      <w:r>
        <w:rPr>
          <w:rFonts w:hint="eastAsia" w:ascii="仿宋" w:hAnsi="仿宋" w:eastAsia="仿宋" w:cs="仿宋"/>
          <w:color w:val="auto"/>
        </w:rPr>
        <w:t>：2022年</w:t>
      </w:r>
      <w:r>
        <w:rPr>
          <w:rFonts w:hint="eastAsia" w:ascii="仿宋" w:hAnsi="仿宋" w:eastAsia="仿宋" w:cs="仿宋"/>
          <w:color w:val="auto"/>
          <w:lang w:val="en-US" w:eastAsia="zh-CN"/>
        </w:rPr>
        <w:t>05</w:t>
      </w:r>
      <w:r>
        <w:rPr>
          <w:rFonts w:hint="eastAsia" w:ascii="仿宋" w:hAnsi="仿宋" w:eastAsia="仿宋" w:cs="仿宋"/>
          <w:color w:val="auto"/>
        </w:rPr>
        <w:t>月</w:t>
      </w:r>
      <w:r>
        <w:rPr>
          <w:rFonts w:hint="eastAsia" w:ascii="仿宋" w:hAnsi="仿宋" w:eastAsia="仿宋" w:cs="仿宋"/>
          <w:color w:val="auto"/>
          <w:lang w:val="en-US" w:eastAsia="zh-CN"/>
        </w:rPr>
        <w:t>10</w:t>
      </w:r>
      <w:r>
        <w:rPr>
          <w:rFonts w:hint="eastAsia" w:ascii="仿宋" w:hAnsi="仿宋" w:eastAsia="仿宋" w:cs="仿宋"/>
          <w:color w:val="auto"/>
        </w:rPr>
        <w:t>日 09:00（</w:t>
      </w:r>
      <w:r>
        <w:rPr>
          <w:rFonts w:hint="eastAsia" w:ascii="仿宋" w:hAnsi="仿宋" w:eastAsia="仿宋" w:cs="仿宋"/>
        </w:rPr>
        <w:t>北京时间）</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投标地点（网址）：https://zfcg.czt.zj.gov.cn/download/index.html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开标时间：</w:t>
      </w:r>
      <w:r>
        <w:rPr>
          <w:rFonts w:hint="eastAsia" w:ascii="仿宋" w:hAnsi="仿宋" w:eastAsia="仿宋" w:cs="仿宋"/>
          <w:color w:val="auto"/>
        </w:rPr>
        <w:t>2022年</w:t>
      </w:r>
      <w:r>
        <w:rPr>
          <w:rFonts w:hint="eastAsia" w:ascii="仿宋" w:hAnsi="仿宋" w:eastAsia="仿宋" w:cs="仿宋"/>
          <w:color w:val="auto"/>
          <w:lang w:val="en-US" w:eastAsia="zh-CN"/>
        </w:rPr>
        <w:t>05</w:t>
      </w:r>
      <w:r>
        <w:rPr>
          <w:rFonts w:hint="eastAsia" w:ascii="仿宋" w:hAnsi="仿宋" w:eastAsia="仿宋" w:cs="仿宋"/>
          <w:color w:val="auto"/>
        </w:rPr>
        <w:t>月</w:t>
      </w:r>
      <w:r>
        <w:rPr>
          <w:rFonts w:hint="eastAsia" w:ascii="仿宋" w:hAnsi="仿宋" w:eastAsia="仿宋" w:cs="仿宋"/>
          <w:color w:val="auto"/>
          <w:lang w:val="en-US" w:eastAsia="zh-CN"/>
        </w:rPr>
        <w:t>10</w:t>
      </w:r>
      <w:r>
        <w:rPr>
          <w:rFonts w:hint="eastAsia" w:ascii="仿宋" w:hAnsi="仿宋" w:eastAsia="仿宋" w:cs="仿宋"/>
          <w:color w:val="auto"/>
        </w:rPr>
        <w:t>日 09:00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开标地点（网址）：三门县公共资源交易中心  </w:t>
      </w:r>
    </w:p>
    <w:p>
      <w:pPr>
        <w:pStyle w:val="19"/>
        <w:keepNext w:val="0"/>
        <w:keepLines w:val="0"/>
        <w:widowControl/>
        <w:suppressLineNumbers w:val="0"/>
        <w:spacing w:before="75" w:beforeAutospacing="0" w:after="75" w:afterAutospacing="0"/>
        <w:ind w:left="0" w:right="0"/>
        <w:jc w:val="both"/>
        <w:rPr>
          <w:rFonts w:ascii="黑体" w:hAnsi="宋体" w:eastAsia="黑体" w:cs="黑体"/>
          <w:sz w:val="31"/>
          <w:szCs w:val="31"/>
        </w:rPr>
      </w:pPr>
      <w:r>
        <w:rPr>
          <w:rStyle w:val="24"/>
          <w:rFonts w:ascii="黑体" w:hAnsi="宋体" w:eastAsia="黑体" w:cs="黑体"/>
          <w:sz w:val="27"/>
          <w:szCs w:val="27"/>
        </w:rPr>
        <w:t>五、公告期限</w:t>
      </w:r>
      <w:r>
        <w:rPr>
          <w:rFonts w:ascii="黑体" w:hAnsi="宋体" w:eastAsia="黑体" w:cs="黑体"/>
          <w:sz w:val="31"/>
          <w:szCs w:val="31"/>
        </w:rPr>
        <w:t> </w:t>
      </w:r>
    </w:p>
    <w:p>
      <w:pPr>
        <w:pStyle w:val="19"/>
        <w:keepNext w:val="0"/>
        <w:keepLines w:val="0"/>
        <w:widowControl/>
        <w:suppressLineNumbers w:val="0"/>
        <w:spacing w:before="75" w:beforeAutospacing="0" w:after="75" w:afterAutospacing="0"/>
        <w:ind w:left="0" w:right="0"/>
      </w:pPr>
      <w:r>
        <w:t>    自本公告发布之日起5个工作日。</w:t>
      </w:r>
    </w:p>
    <w:p>
      <w:pPr>
        <w:pStyle w:val="19"/>
        <w:keepNext w:val="0"/>
        <w:keepLines w:val="0"/>
        <w:widowControl/>
        <w:suppressLineNumbers w:val="0"/>
        <w:spacing w:before="75" w:beforeAutospacing="0" w:after="75" w:afterAutospacing="0"/>
        <w:ind w:left="0" w:right="0"/>
        <w:jc w:val="both"/>
        <w:rPr>
          <w:rFonts w:ascii="黑体" w:hAnsi="宋体" w:eastAsia="黑体" w:cs="黑体"/>
          <w:sz w:val="27"/>
          <w:szCs w:val="27"/>
        </w:rPr>
      </w:pPr>
      <w:r>
        <w:rPr>
          <w:rStyle w:val="24"/>
          <w:rFonts w:ascii="黑体" w:hAnsi="宋体" w:eastAsia="黑体" w:cs="黑体"/>
          <w:sz w:val="27"/>
          <w:szCs w:val="27"/>
        </w:rPr>
        <w:t>六、其他补充事宜</w:t>
      </w:r>
    </w:p>
    <w:p>
      <w:pPr>
        <w:pStyle w:val="19"/>
        <w:keepNext w:val="0"/>
        <w:keepLines w:val="0"/>
        <w:widowControl/>
        <w:suppressLineNumbers w:val="0"/>
        <w:spacing w:before="75" w:beforeAutospacing="0" w:after="75" w:afterAutospacing="0"/>
        <w:ind w:left="0" w:right="0"/>
      </w:pPr>
      <w: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br w:type="textWrapping"/>
      </w:r>
      <w:r>
        <w:t>    2.其他事项：无  </w:t>
      </w:r>
    </w:p>
    <w:p>
      <w:pPr>
        <w:pStyle w:val="19"/>
        <w:keepNext w:val="0"/>
        <w:keepLines w:val="0"/>
        <w:widowControl/>
        <w:suppressLineNumbers w:val="0"/>
        <w:spacing w:before="75" w:beforeAutospacing="0" w:after="75" w:afterAutospacing="0"/>
        <w:ind w:left="0" w:right="0"/>
        <w:jc w:val="both"/>
        <w:rPr>
          <w:rFonts w:ascii="黑体" w:hAnsi="宋体" w:eastAsia="黑体" w:cs="黑体"/>
          <w:sz w:val="31"/>
          <w:szCs w:val="31"/>
        </w:rPr>
      </w:pPr>
      <w:r>
        <w:rPr>
          <w:rStyle w:val="24"/>
          <w:rFonts w:ascii="黑体" w:hAnsi="宋体" w:eastAsia="黑体" w:cs="黑体"/>
          <w:sz w:val="27"/>
          <w:szCs w:val="27"/>
        </w:rPr>
        <w:t>七、对本次采购提出询问、质疑、投诉，请按以下方式联系</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1.采购人信息</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名    称：三门县综合行政执法局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地    址：浙江省三门县海游街道环湖东路8号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传    真：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项目联系人（询问）：梅毅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项目联系方式（询问）：0576-89305743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质疑联系人：梅毅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质疑联系方式：13665796762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2.采购代理机构信息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名    称：宁波守诚项目管理有限公司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地    址：浙江省宁波市宁海县桃源街道兴工一路261号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传    真：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项目联系人（询问）：谢紫凌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项目联系方式（询问）：</w:t>
      </w:r>
      <w:r>
        <w:rPr>
          <w:rFonts w:hint="eastAsia" w:ascii="仿宋" w:hAnsi="仿宋" w:eastAsia="仿宋" w:cs="仿宋"/>
          <w:lang w:val="en-US" w:eastAsia="zh-CN"/>
        </w:rPr>
        <w:t>15967086022</w:t>
      </w:r>
      <w:r>
        <w:rPr>
          <w:rFonts w:hint="eastAsia" w:ascii="仿宋" w:hAnsi="仿宋" w:eastAsia="仿宋" w:cs="仿宋"/>
        </w:rPr>
        <w:t>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质疑联系人：</w:t>
      </w:r>
      <w:r>
        <w:rPr>
          <w:rFonts w:hint="eastAsia" w:ascii="仿宋" w:hAnsi="仿宋" w:eastAsia="仿宋" w:cs="仿宋"/>
          <w:lang w:val="en-US" w:eastAsia="zh-CN"/>
        </w:rPr>
        <w:t>张星星</w:t>
      </w:r>
      <w:r>
        <w:rPr>
          <w:rFonts w:hint="eastAsia" w:ascii="仿宋" w:hAnsi="仿宋" w:eastAsia="仿宋" w:cs="仿宋"/>
        </w:rPr>
        <w:t>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质疑联系方式：</w:t>
      </w:r>
      <w:r>
        <w:rPr>
          <w:rFonts w:hint="eastAsia" w:ascii="仿宋" w:hAnsi="仿宋" w:eastAsia="仿宋" w:cs="仿宋"/>
          <w:lang w:val="en-US" w:eastAsia="zh-CN"/>
        </w:rPr>
        <w:t>0576-83300276</w:t>
      </w:r>
      <w:r>
        <w:rPr>
          <w:rFonts w:hint="eastAsia" w:ascii="仿宋" w:hAnsi="仿宋" w:eastAsia="仿宋" w:cs="仿宋"/>
        </w:rPr>
        <w:t>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3.同级政府采购监督管理部门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名    称：三门县财政局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地    址：三门县海游街道湫水大道1号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传    真：/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联系人 ：柳方妙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监督投诉电话：0576-83305830            </w:t>
      </w:r>
    </w:p>
    <w:p>
      <w:pPr>
        <w:pStyle w:val="19"/>
        <w:keepNext w:val="0"/>
        <w:keepLines w:val="0"/>
        <w:widowControl/>
        <w:suppressLineNumbers w:val="0"/>
        <w:spacing w:before="75" w:beforeAutospacing="0" w:after="75" w:afterAutospacing="0"/>
        <w:ind w:left="0" w:right="0"/>
      </w:pPr>
      <w:r>
        <w:rPr>
          <w:rFonts w:hint="eastAsia" w:ascii="仿宋" w:hAnsi="仿宋" w:eastAsia="仿宋" w:cs="仿宋"/>
        </w:rPr>
        <w:t>         </w:t>
      </w:r>
    </w:p>
    <w:p>
      <w:pPr>
        <w:pStyle w:val="19"/>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19"/>
        <w:keepNext w:val="0"/>
        <w:keepLines w:val="0"/>
        <w:widowControl/>
        <w:suppressLineNumbers w:val="0"/>
        <w:spacing w:before="75" w:beforeAutospacing="0" w:after="75"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p>
      <w:pPr>
        <w:pStyle w:val="19"/>
        <w:keepNext w:val="0"/>
        <w:keepLines w:val="0"/>
        <w:widowControl/>
        <w:suppressLineNumbers w:val="0"/>
        <w:spacing w:before="75" w:beforeAutospacing="0" w:after="75" w:afterAutospacing="0"/>
        <w:ind w:left="0" w:right="0"/>
      </w:pPr>
    </w:p>
    <w:p>
      <w:pPr>
        <w:pStyle w:val="19"/>
        <w:keepNext w:val="0"/>
        <w:keepLines w:val="0"/>
        <w:widowControl/>
        <w:suppressLineNumbers w:val="0"/>
        <w:spacing w:before="75" w:beforeAutospacing="0" w:after="75" w:afterAutospacing="0"/>
        <w:ind w:left="0" w:right="0"/>
      </w:pPr>
    </w:p>
    <w:p>
      <w:pPr>
        <w:pStyle w:val="19"/>
        <w:keepNext w:val="0"/>
        <w:keepLines w:val="0"/>
        <w:widowControl/>
        <w:suppressLineNumbers w:val="0"/>
        <w:spacing w:before="75" w:beforeAutospacing="0" w:after="75" w:afterAutospacing="0"/>
        <w:ind w:left="0" w:right="0"/>
      </w:pPr>
    </w:p>
    <w:p>
      <w:pPr>
        <w:pStyle w:val="19"/>
        <w:keepNext w:val="0"/>
        <w:keepLines w:val="0"/>
        <w:widowControl/>
        <w:suppressLineNumbers w:val="0"/>
        <w:spacing w:before="75" w:beforeAutospacing="0" w:after="75" w:afterAutospacing="0"/>
        <w:ind w:left="0" w:right="0"/>
      </w:pPr>
    </w:p>
    <w:p>
      <w:pPr>
        <w:pStyle w:val="19"/>
        <w:keepNext w:val="0"/>
        <w:keepLines w:val="0"/>
        <w:widowControl/>
        <w:suppressLineNumbers w:val="0"/>
        <w:spacing w:before="75" w:beforeAutospacing="0" w:after="75" w:afterAutospacing="0"/>
        <w:ind w:left="0" w:right="0"/>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p>
      <w:pPr>
        <w:pStyle w:val="20"/>
        <w:rPr>
          <w:rFonts w:hint="eastAsia" w:asciiTheme="minorEastAsia" w:hAnsiTheme="minorEastAsia" w:eastAsiaTheme="minorEastAsia" w:cstheme="minorEastAsia"/>
          <w:kern w:val="0"/>
          <w:sz w:val="24"/>
        </w:rPr>
      </w:pPr>
    </w:p>
    <w:bookmarkEnd w:id="2"/>
    <w:bookmarkEnd w:id="3"/>
    <w:p>
      <w:pPr>
        <w:numPr>
          <w:ilvl w:val="0"/>
          <w:numId w:val="3"/>
        </w:numPr>
        <w:spacing w:line="360" w:lineRule="auto"/>
        <w:jc w:val="center"/>
        <w:rPr>
          <w:rFonts w:asciiTheme="minorEastAsia" w:hAnsiTheme="minorEastAsia" w:eastAsiaTheme="minorEastAsia"/>
          <w:b/>
          <w:sz w:val="36"/>
          <w:szCs w:val="36"/>
        </w:rPr>
      </w:pPr>
      <w:bookmarkStart w:id="4" w:name="_Toc25017_WPSOffice_Level1"/>
      <w:r>
        <w:rPr>
          <w:rFonts w:hint="eastAsia" w:asciiTheme="minorEastAsia" w:hAnsiTheme="minorEastAsia" w:eastAsiaTheme="minorEastAsia"/>
          <w:b/>
          <w:sz w:val="36"/>
          <w:szCs w:val="36"/>
        </w:rPr>
        <w:t>投标人须知</w:t>
      </w:r>
      <w:bookmarkEnd w:id="4"/>
    </w:p>
    <w:p>
      <w:pPr>
        <w:numPr>
          <w:ilvl w:val="0"/>
          <w:numId w:val="4"/>
        </w:numPr>
        <w:ind w:firstLine="482" w:firstLineChars="200"/>
      </w:pPr>
      <w:r>
        <w:rPr>
          <w:rFonts w:hint="eastAsia" w:asciiTheme="minorEastAsia" w:hAnsiTheme="minorEastAsia" w:eastAsiaTheme="minorEastAsia"/>
          <w:b/>
          <w:sz w:val="24"/>
        </w:rPr>
        <w:t>前附表</w:t>
      </w:r>
    </w:p>
    <w:tbl>
      <w:tblPr>
        <w:tblStyle w:val="21"/>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rPr>
            </w:pPr>
            <w:r>
              <w:rPr>
                <w:rFonts w:hint="eastAsia"/>
                <w:b/>
                <w:bCs/>
              </w:rPr>
              <w:t>序</w:t>
            </w:r>
            <w:r>
              <w:rPr>
                <w:rFonts w:hint="eastAsia"/>
                <w:b/>
                <w:bCs/>
                <w:lang w:val="en-US" w:eastAsia="zh-CN"/>
              </w:rPr>
              <w:t xml:space="preserve"> </w:t>
            </w:r>
            <w:r>
              <w:rPr>
                <w:rFonts w:hint="eastAsia"/>
                <w:b/>
                <w:bCs/>
              </w:rPr>
              <w:t>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rPr>
            </w:pPr>
            <w:r>
              <w:rPr>
                <w:rFonts w:hint="eastAsia"/>
                <w:b/>
                <w:bCs/>
              </w:rPr>
              <w:t>事</w:t>
            </w:r>
            <w:r>
              <w:rPr>
                <w:rFonts w:hint="eastAsia"/>
                <w:b/>
                <w:bCs/>
                <w:lang w:val="en-US" w:eastAsia="zh-CN"/>
              </w:rPr>
              <w:t xml:space="preserve"> </w:t>
            </w:r>
            <w:r>
              <w:rPr>
                <w:rFonts w:hint="eastAsia"/>
                <w:b/>
                <w:bCs/>
              </w:rPr>
              <w:t>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请投标人在投标前仔细阅读“政府采购项目电子交易操作指南”。</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1.使用前提：在解密截止时间前，投标人自行在线解密操作失败,又未能及时联系技术人员帮助解密，或者投标人寻求技术人员帮助仍无法完成解密。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2.递交截止时间：开标当天</w:t>
            </w:r>
            <w:r>
              <w:rPr>
                <w:rFonts w:hint="eastAsia" w:ascii="宋体" w:hAnsi="宋体" w:cs="宋体"/>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根据《政府采购促进中小企业发展管理办法》财库〔2020〕46号文件的规定，本项目(</w:t>
            </w:r>
            <w:r>
              <w:rPr>
                <w:rFonts w:hint="eastAsia" w:ascii="宋体" w:hAnsi="宋体" w:cs="宋体"/>
                <w:lang w:eastAsia="zh-CN"/>
              </w:rPr>
              <w:t>□</w:t>
            </w:r>
            <w:r>
              <w:rPr>
                <w:rFonts w:hint="eastAsia" w:ascii="宋体" w:hAnsi="宋体" w:eastAsia="宋体" w:cs="宋体"/>
              </w:rPr>
              <w:t>是 /</w:t>
            </w:r>
            <w:r>
              <w:rPr>
                <w:rFonts w:hint="eastAsia" w:ascii="宋体" w:hAnsi="宋体" w:cs="宋体"/>
                <w:lang w:eastAsia="zh-CN"/>
              </w:rPr>
              <w:t>☑</w:t>
            </w:r>
            <w:r>
              <w:rPr>
                <w:rFonts w:hint="eastAsia" w:ascii="宋体" w:hAnsi="宋体" w:eastAsia="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1.项目属性（服务类）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2.中小企业划分标准所属行业（具体根据《中小企业划型标准规定》执行）。</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cs="Arial" w:asciiTheme="minorEastAsia" w:hAnsiTheme="minorEastAsia" w:eastAsiaTheme="minorEastAsia"/>
                <w:color w:val="FF0000"/>
                <w:sz w:val="21"/>
                <w:szCs w:val="21"/>
              </w:rPr>
            </w:pPr>
            <w:r>
              <w:rPr>
                <w:rFonts w:hint="eastAsia" w:cs="Arial" w:asciiTheme="minorEastAsia" w:hAnsiTheme="minorEastAsia" w:eastAsiaTheme="minorEastAsia"/>
                <w:sz w:val="21"/>
                <w:szCs w:val="21"/>
              </w:rPr>
              <w:t>采购标的：</w:t>
            </w:r>
            <w:r>
              <w:rPr>
                <w:rFonts w:hint="eastAsia" w:asciiTheme="minorEastAsia" w:hAnsiTheme="minorEastAsia" w:eastAsiaTheme="minorEastAsia" w:cstheme="minorEastAsia"/>
                <w:color w:val="auto"/>
                <w:sz w:val="21"/>
                <w:szCs w:val="21"/>
                <w:u w:val="single"/>
                <w:lang w:val="en-US" w:eastAsia="zh-CN"/>
              </w:rPr>
              <w:t>绿地综合养护</w:t>
            </w:r>
            <w:r>
              <w:rPr>
                <w:rFonts w:hint="eastAsia" w:cs="Arial" w:asciiTheme="minorEastAsia" w:hAnsiTheme="minorEastAsia" w:eastAsiaTheme="minorEastAsia"/>
                <w:color w:val="auto"/>
                <w:sz w:val="21"/>
                <w:szCs w:val="21"/>
              </w:rPr>
              <w:t>，所属行业：</w:t>
            </w:r>
            <w:r>
              <w:rPr>
                <w:rFonts w:hint="eastAsia" w:asciiTheme="minorEastAsia" w:hAnsiTheme="minorEastAsia" w:eastAsiaTheme="minorEastAsia" w:cstheme="minorEastAsia"/>
                <w:color w:val="auto"/>
                <w:sz w:val="21"/>
                <w:szCs w:val="21"/>
                <w:u w:val="single"/>
                <w:lang w:val="en-US" w:eastAsia="zh-CN"/>
              </w:rPr>
              <w:t>林业</w:t>
            </w:r>
            <w:r>
              <w:rPr>
                <w:rFonts w:hint="eastAsia" w:asciiTheme="minorEastAsia" w:hAnsiTheme="minorEastAsia" w:eastAsiaTheme="minorEastAsia" w:cstheme="minorEastAsia"/>
                <w:color w:val="auto"/>
                <w:sz w:val="21"/>
                <w:szCs w:val="21"/>
                <w:u w:val="single"/>
              </w:rPr>
              <w:t xml:space="preserve"> </w:t>
            </w:r>
            <w:r>
              <w:rPr>
                <w:rFonts w:hint="eastAsia" w:cs="Arial" w:asciiTheme="minorEastAsia" w:hAnsiTheme="minorEastAsia" w:eastAsia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3"/>
        <w:snapToGrid w:val="0"/>
        <w:spacing w:line="360" w:lineRule="auto"/>
        <w:ind w:firstLine="482" w:firstLineChars="200"/>
        <w:rPr>
          <w:rFonts w:hint="eastAsia" w:asciiTheme="minorEastAsia" w:hAnsiTheme="minorEastAsia" w:eastAsiaTheme="minorEastAsia"/>
          <w:b/>
          <w:sz w:val="24"/>
        </w:rPr>
      </w:pPr>
    </w:p>
    <w:p>
      <w:pPr>
        <w:pStyle w:val="13"/>
        <w:snapToGrid w:val="0"/>
        <w:spacing w:line="360" w:lineRule="auto"/>
        <w:ind w:firstLine="482" w:firstLineChars="200"/>
        <w:rPr>
          <w:rFonts w:hint="eastAsia" w:asciiTheme="minorEastAsia" w:hAnsiTheme="minorEastAsia" w:eastAsiaTheme="minorEastAsia"/>
          <w:b/>
          <w:sz w:val="24"/>
        </w:rPr>
      </w:pPr>
    </w:p>
    <w:p>
      <w:pPr>
        <w:pStyle w:val="13"/>
        <w:snapToGrid w:val="0"/>
        <w:spacing w:line="360" w:lineRule="auto"/>
        <w:ind w:firstLine="482" w:firstLineChars="200"/>
        <w:rPr>
          <w:rFonts w:hint="eastAsia" w:asciiTheme="minorEastAsia" w:hAnsiTheme="minorEastAsia" w:eastAsiaTheme="minorEastAsia"/>
          <w:b/>
          <w:sz w:val="24"/>
        </w:rPr>
      </w:pPr>
    </w:p>
    <w:p>
      <w:pPr>
        <w:pStyle w:val="13"/>
        <w:snapToGrid w:val="0"/>
        <w:spacing w:line="360" w:lineRule="auto"/>
        <w:ind w:firstLine="482" w:firstLineChars="200"/>
        <w:rPr>
          <w:rFonts w:hint="eastAsia" w:asciiTheme="minorEastAsia" w:hAnsiTheme="minorEastAsia" w:eastAsiaTheme="minorEastAsia"/>
          <w:b/>
          <w:sz w:val="24"/>
        </w:rPr>
      </w:pPr>
    </w:p>
    <w:p>
      <w:pPr>
        <w:pStyle w:val="13"/>
        <w:snapToGrid w:val="0"/>
        <w:spacing w:line="360" w:lineRule="auto"/>
        <w:ind w:firstLine="482" w:firstLineChars="200"/>
        <w:rPr>
          <w:rFonts w:hint="eastAsia" w:asciiTheme="minorEastAsia" w:hAnsiTheme="minorEastAsia" w:eastAsiaTheme="minorEastAsia"/>
          <w:b/>
          <w:sz w:val="24"/>
        </w:rPr>
      </w:pPr>
    </w:p>
    <w:p>
      <w:pPr>
        <w:pStyle w:val="13"/>
        <w:snapToGrid w:val="0"/>
        <w:spacing w:line="360" w:lineRule="auto"/>
        <w:ind w:firstLine="482" w:firstLineChars="200"/>
        <w:rPr>
          <w:rFonts w:hint="eastAsia" w:asciiTheme="minorEastAsia" w:hAnsiTheme="minorEastAsia" w:eastAsiaTheme="minorEastAsia"/>
          <w:b/>
          <w:sz w:val="24"/>
        </w:rPr>
      </w:pPr>
    </w:p>
    <w:p>
      <w:pPr>
        <w:pStyle w:val="14"/>
        <w:rPr>
          <w:rFonts w:hint="eastAsia"/>
        </w:rPr>
      </w:pPr>
    </w:p>
    <w:p>
      <w:pPr>
        <w:pStyle w:val="13"/>
        <w:snapToGrid w:val="0"/>
        <w:spacing w:line="360" w:lineRule="auto"/>
        <w:rPr>
          <w:rFonts w:hint="eastAsia" w:asciiTheme="minorEastAsia" w:hAnsiTheme="minorEastAsia" w:eastAsiaTheme="minorEastAsia"/>
          <w:b/>
          <w:sz w:val="24"/>
        </w:rPr>
      </w:pP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4"/>
        <w:numPr>
          <w:ilvl w:val="0"/>
          <w:numId w:val="5"/>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5"/>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3"/>
        <w:spacing w:line="360" w:lineRule="auto"/>
        <w:ind w:firstLine="480" w:firstLineChars="200"/>
      </w:pPr>
      <w:r>
        <w:t>本招标文件仅适用于本次招标公告中所涉及的项目和内容。</w:t>
      </w:r>
    </w:p>
    <w:p>
      <w:pPr>
        <w:snapToGrid w:val="0"/>
        <w:spacing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snapToGrid w:val="0"/>
        <w:spacing w:after="0" w:line="360" w:lineRule="auto"/>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）投标费用</w:t>
      </w:r>
    </w:p>
    <w:p>
      <w:pPr>
        <w:snapToGrid w:val="0"/>
        <w:spacing w:after="0"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1、不论投标结果如何，</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均应自行承担所有与投标有关的全部费用（招标文件有相关规定除外）。</w:t>
      </w:r>
    </w:p>
    <w:p>
      <w:pPr>
        <w:snapToGrid w:val="0"/>
        <w:spacing w:line="360" w:lineRule="auto"/>
        <w:ind w:firstLine="480" w:firstLineChars="200"/>
        <w:jc w:val="left"/>
        <w:rPr>
          <w:rFonts w:hint="eastAsia" w:hAnsi="宋体"/>
          <w:b/>
          <w:color w:val="auto"/>
          <w:sz w:val="24"/>
        </w:rPr>
      </w:pPr>
      <w:r>
        <w:rPr>
          <w:rFonts w:hint="eastAsia" w:ascii="宋体" w:hAnsi="宋体"/>
          <w:color w:val="auto"/>
          <w:sz w:val="24"/>
          <w:highlight w:val="none"/>
        </w:rPr>
        <w:t xml:space="preserve">2. </w:t>
      </w:r>
      <w:r>
        <w:rPr>
          <w:rFonts w:hint="eastAsia" w:ascii="宋体" w:hAnsi="宋体"/>
          <w:b/>
          <w:color w:val="auto"/>
          <w:sz w:val="24"/>
          <w:highlight w:val="none"/>
        </w:rPr>
        <w:t>本项目招标代理费共计人民币</w:t>
      </w:r>
      <w:r>
        <w:rPr>
          <w:rFonts w:hint="eastAsia" w:ascii="宋体" w:hAnsi="宋体"/>
          <w:b/>
          <w:color w:val="auto"/>
          <w:sz w:val="24"/>
          <w:highlight w:val="none"/>
          <w:lang w:val="en-US" w:eastAsia="zh-CN"/>
        </w:rPr>
        <w:t>65000</w:t>
      </w:r>
      <w:r>
        <w:rPr>
          <w:rFonts w:hint="eastAsia" w:ascii="宋体" w:hAnsi="宋体"/>
          <w:b/>
          <w:color w:val="auto"/>
          <w:sz w:val="24"/>
          <w:highlight w:val="none"/>
        </w:rPr>
        <w:t>元，由中标人支付，在领取中标通知书时一次付清。</w:t>
      </w:r>
    </w:p>
    <w:p>
      <w:pPr>
        <w:pStyle w:val="13"/>
        <w:snapToGrid w:val="0"/>
        <w:spacing w:line="360" w:lineRule="auto"/>
        <w:ind w:left="2" w:leftChars="1" w:firstLine="482" w:firstLineChars="200"/>
        <w:rPr>
          <w:rFonts w:hAnsi="宋体"/>
          <w:b/>
          <w:sz w:val="24"/>
        </w:rPr>
      </w:pPr>
      <w:r>
        <w:rPr>
          <w:rFonts w:hint="eastAsia" w:hAnsi="宋体"/>
          <w:b/>
          <w:sz w:val="24"/>
        </w:rPr>
        <w:t>（</w:t>
      </w:r>
      <w:r>
        <w:rPr>
          <w:rFonts w:hint="eastAsia" w:hAnsi="宋体"/>
          <w:b/>
          <w:sz w:val="24"/>
          <w:lang w:val="en-US" w:eastAsia="zh-CN"/>
        </w:rPr>
        <w:t>八</w:t>
      </w:r>
      <w:r>
        <w:rPr>
          <w:rFonts w:hint="eastAsia" w:hAnsi="宋体"/>
          <w:b/>
          <w:sz w:val="24"/>
        </w:rPr>
        <w:t>）特别说明</w:t>
      </w:r>
    </w:p>
    <w:p>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8"/>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10"/>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auto"/>
          <w:kern w:val="0"/>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1.投标声明书（附件1）</w:t>
      </w:r>
    </w:p>
    <w:p>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2.授权委托书（法定代表人办理投标事宜的，则无需提交)（附件2）</w:t>
      </w:r>
    </w:p>
    <w:p>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3.法人或者其他组织的营业执照等证明文件，自然人的身份证明（附件3）</w:t>
      </w:r>
    </w:p>
    <w:p>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4.提供投标截止日前6个月内任意1个月依法缴纳税收和社会保障资金的相关材料。如依法免税或不需要缴纳社会保障资金的，提供相应证明材料（附件4）</w:t>
      </w:r>
    </w:p>
    <w:p>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5.提供上一年度财务状况报告或基本开户行出具的资信证明（附件5）</w:t>
      </w:r>
    </w:p>
    <w:p>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6.具备履行合同所必需的设备和专业技术能力的证明材料（附件6）</w:t>
      </w:r>
    </w:p>
    <w:p>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7.法律法规规定的其他承诺函（附件7）</w:t>
      </w:r>
    </w:p>
    <w:p>
      <w:pPr>
        <w:snapToGrid w:val="0"/>
        <w:spacing w:line="360" w:lineRule="auto"/>
        <w:ind w:firstLine="480" w:firstLineChars="200"/>
        <w:rPr>
          <w:rFonts w:hint="eastAsia" w:cs="Times New Roman" w:asciiTheme="minorEastAsia" w:hAnsiTheme="minorEastAsia" w:eastAsiaTheme="minorEastAsia"/>
          <w:color w:val="auto"/>
          <w:kern w:val="0"/>
          <w:sz w:val="24"/>
          <w:szCs w:val="20"/>
          <w:lang w:val="en-US" w:eastAsia="zh-CN" w:bidi="ar-SA"/>
        </w:rPr>
      </w:pPr>
      <w:r>
        <w:rPr>
          <w:rFonts w:hint="eastAsia" w:cs="Times New Roman" w:asciiTheme="minorEastAsia" w:hAnsiTheme="minorEastAsia" w:eastAsiaTheme="minorEastAsia"/>
          <w:color w:val="auto"/>
          <w:kern w:val="0"/>
          <w:sz w:val="24"/>
          <w:szCs w:val="20"/>
          <w:lang w:val="en-US" w:eastAsia="zh-CN" w:bidi="ar-SA"/>
        </w:rPr>
        <w:t>8.提供采购公告中符合供应商特定条件的有效资质证书（投标供应商特定条件中有要求的必须提供），以及需要说明的其他资料。（附件8）</w:t>
      </w:r>
    </w:p>
    <w:p>
      <w:pPr>
        <w:snapToGrid w:val="0"/>
        <w:spacing w:line="360" w:lineRule="auto"/>
        <w:ind w:firstLine="482" w:firstLineChars="200"/>
        <w:rPr>
          <w:rFonts w:hint="eastAsia" w:ascii="宋体" w:hAnsi="宋体"/>
          <w:b/>
          <w:color w:val="auto"/>
          <w:sz w:val="24"/>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pPr>
        <w:autoSpaceDE w:val="0"/>
        <w:autoSpaceDN w:val="0"/>
        <w:adjustRightInd w:val="0"/>
        <w:spacing w:line="360" w:lineRule="auto"/>
        <w:ind w:left="426" w:firstLine="65" w:firstLineChars="27"/>
        <w:rPr>
          <w:rFonts w:hint="eastAsia" w:ascii="宋体" w:hAnsi="宋体"/>
          <w:b/>
          <w:color w:val="auto"/>
          <w:sz w:val="24"/>
          <w:lang w:val="en-US" w:eastAsia="zh-CN"/>
        </w:rPr>
      </w:pPr>
      <w:r>
        <w:rPr>
          <w:rFonts w:hint="eastAsia" w:ascii="宋体" w:hAnsi="宋体"/>
          <w:b/>
          <w:color w:val="auto"/>
          <w:sz w:val="24"/>
          <w:lang w:val="en-US" w:eastAsia="zh-CN"/>
        </w:rPr>
        <w:t>第一部分  技术方案描述部分</w:t>
      </w:r>
    </w:p>
    <w:p>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1.投标人情况介绍（附件9）</w:t>
      </w:r>
    </w:p>
    <w:p>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2.技术需求响应表（附件10）</w:t>
      </w:r>
    </w:p>
    <w:p>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3.项目实施人员一览表（附件11）</w:t>
      </w:r>
    </w:p>
    <w:p>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4.项目负责人资格情况表（附件12）</w:t>
      </w:r>
    </w:p>
    <w:p>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5.项目技术方案（格式见附件13）</w:t>
      </w:r>
    </w:p>
    <w:p>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6.投标人需要说明的其他内容（包括可能影响投标人技术性能评分项的各类证明材料）</w:t>
      </w:r>
    </w:p>
    <w:p>
      <w:pPr>
        <w:autoSpaceDE w:val="0"/>
        <w:autoSpaceDN w:val="0"/>
        <w:adjustRightInd w:val="0"/>
        <w:spacing w:line="360" w:lineRule="auto"/>
        <w:ind w:left="426" w:firstLine="65" w:firstLineChars="27"/>
        <w:rPr>
          <w:rFonts w:hint="eastAsia" w:ascii="宋体" w:hAnsi="宋体"/>
          <w:b/>
          <w:color w:val="auto"/>
          <w:sz w:val="24"/>
          <w:lang w:val="en-US" w:eastAsia="zh-CN"/>
        </w:rPr>
      </w:pPr>
      <w:r>
        <w:rPr>
          <w:rFonts w:hint="eastAsia" w:ascii="宋体" w:hAnsi="宋体"/>
          <w:b/>
          <w:color w:val="auto"/>
          <w:sz w:val="24"/>
          <w:lang w:val="en-US" w:eastAsia="zh-CN"/>
        </w:rPr>
        <w:t>第二部分  商务响应及其他部分</w:t>
      </w:r>
    </w:p>
    <w:p>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1.证书一览表（附件14）</w:t>
      </w:r>
    </w:p>
    <w:p>
      <w:pPr>
        <w:autoSpaceDE w:val="0"/>
        <w:autoSpaceDN w:val="0"/>
        <w:adjustRightInd w:val="0"/>
        <w:spacing w:line="360" w:lineRule="auto"/>
        <w:ind w:left="426" w:firstLine="64" w:firstLineChars="27"/>
        <w:rPr>
          <w:rFonts w:hint="eastAsia" w:ascii="宋体" w:hAnsi="宋体"/>
          <w:b w:val="0"/>
          <w:bCs/>
          <w:color w:val="auto"/>
          <w:sz w:val="24"/>
          <w:lang w:val="en-US" w:eastAsia="zh-CN"/>
        </w:rPr>
      </w:pPr>
      <w:r>
        <w:rPr>
          <w:rFonts w:hint="eastAsia" w:ascii="宋体" w:hAnsi="宋体"/>
          <w:b w:val="0"/>
          <w:bCs/>
          <w:color w:val="auto"/>
          <w:sz w:val="24"/>
          <w:lang w:val="en-US" w:eastAsia="zh-CN"/>
        </w:rPr>
        <w:t>2.近三年来类似项目的成功案例（附件15）</w:t>
      </w:r>
    </w:p>
    <w:p>
      <w:pPr>
        <w:autoSpaceDE w:val="0"/>
        <w:autoSpaceDN w:val="0"/>
        <w:adjustRightInd w:val="0"/>
        <w:spacing w:line="360" w:lineRule="auto"/>
        <w:ind w:left="426" w:firstLine="64" w:firstLineChars="27"/>
        <w:rPr>
          <w:rFonts w:hint="eastAsia" w:ascii="宋体" w:hAnsi="宋体"/>
          <w:b/>
          <w:color w:val="auto"/>
          <w:sz w:val="24"/>
          <w:lang w:val="en-US" w:eastAsia="zh-CN"/>
        </w:rPr>
      </w:pPr>
      <w:r>
        <w:rPr>
          <w:rFonts w:hint="eastAsia" w:ascii="宋体" w:hAnsi="宋体"/>
          <w:b w:val="0"/>
          <w:bCs/>
          <w:color w:val="auto"/>
          <w:sz w:val="24"/>
          <w:lang w:val="en-US" w:eastAsia="zh-CN"/>
        </w:rPr>
        <w:t>3、商务需求响应表（附件16）</w:t>
      </w:r>
      <w:r>
        <w:rPr>
          <w:rFonts w:hint="eastAsia" w:ascii="宋体" w:hAnsi="宋体"/>
          <w:b/>
          <w:color w:val="auto"/>
          <w:sz w:val="24"/>
          <w:lang w:val="en-US" w:eastAsia="zh-CN"/>
        </w:rPr>
        <w:t xml:space="preserve">  </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3、报价内容的组成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color w:val="auto"/>
          <w:kern w:val="0"/>
          <w:sz w:val="24"/>
          <w:lang w:val="en-GB"/>
        </w:rPr>
      </w:pPr>
      <w:r>
        <w:rPr>
          <w:rFonts w:hint="eastAsia" w:asciiTheme="minorEastAsia" w:hAnsiTheme="minorEastAsia" w:eastAsiaTheme="minorEastAsia"/>
          <w:color w:val="auto"/>
          <w:kern w:val="0"/>
          <w:sz w:val="24"/>
        </w:rPr>
        <w:t>（3）中小企业、</w:t>
      </w:r>
      <w:r>
        <w:rPr>
          <w:rFonts w:hint="eastAsia" w:asciiTheme="minorEastAsia" w:hAnsiTheme="minorEastAsia" w:eastAsiaTheme="minorEastAsia"/>
          <w:color w:val="auto"/>
          <w:kern w:val="0"/>
          <w:sz w:val="24"/>
          <w:lang w:val="en-GB"/>
        </w:rPr>
        <w:t>残疾人福利性单位、监狱企业</w:t>
      </w:r>
      <w:r>
        <w:rPr>
          <w:rFonts w:hint="eastAsia" w:asciiTheme="minorEastAsia" w:hAnsiTheme="minorEastAsia" w:eastAsiaTheme="minorEastAsia"/>
          <w:color w:val="auto"/>
          <w:kern w:val="0"/>
          <w:sz w:val="24"/>
        </w:rPr>
        <w:t>等声明函</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（4）针对报价投标人认为其他需要说明的</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0"/>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10"/>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10"/>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10"/>
        <w:spacing w:line="360" w:lineRule="auto"/>
        <w:ind w:firstLine="482" w:firstLineChars="200"/>
        <w:rPr>
          <w:b/>
          <w:bCs/>
          <w:sz w:val="24"/>
          <w:szCs w:val="22"/>
        </w:rPr>
      </w:pPr>
      <w:r>
        <w:rPr>
          <w:rFonts w:hint="eastAsia"/>
          <w:b/>
          <w:bCs/>
          <w:sz w:val="24"/>
          <w:szCs w:val="22"/>
        </w:rPr>
        <w:t>（二）开标异议</w:t>
      </w:r>
    </w:p>
    <w:p>
      <w:pPr>
        <w:pStyle w:val="10"/>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0"/>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11"/>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3.中标人无故拖延、拒签合同的,将取消中标资格。</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1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2"/>
        <w:spacing w:line="360" w:lineRule="auto"/>
        <w:ind w:left="0" w:leftChars="0"/>
        <w:rPr>
          <w:rFonts w:ascii="宋体" w:hAnsi="宋体"/>
          <w:sz w:val="24"/>
        </w:rPr>
      </w:pPr>
      <w:r>
        <w:rPr>
          <w:rFonts w:hint="eastAsia" w:asciiTheme="minorEastAsia" w:hAnsiTheme="minorEastAsia" w:eastAsiaTheme="minorEastAsia"/>
          <w:b/>
          <w:sz w:val="24"/>
        </w:rPr>
        <w:t>九</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21"/>
        <w:tblW w:w="0" w:type="auto"/>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 xml:space="preserve">   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pPr>
        <w:widowControl/>
        <w:spacing w:line="360" w:lineRule="auto"/>
        <w:textAlignment w:val="center"/>
        <w:rPr>
          <w:rFonts w:ascii="宋体" w:hAnsi="宋体" w:cs="宋体"/>
          <w:b/>
          <w:color w:val="000000"/>
          <w:kern w:val="0"/>
          <w:sz w:val="22"/>
          <w:szCs w:val="22"/>
        </w:rPr>
      </w:pPr>
    </w:p>
    <w:p>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pPr>
        <w:pStyle w:val="11"/>
        <w:spacing w:line="360" w:lineRule="auto"/>
        <w:jc w:val="both"/>
        <w:rPr>
          <w:rFonts w:asciiTheme="minorEastAsia" w:hAnsiTheme="minorEastAsia" w:eastAsiaTheme="minorEastAsia"/>
          <w:b/>
          <w:color w:val="auto"/>
          <w:sz w:val="36"/>
          <w:szCs w:val="36"/>
        </w:rPr>
      </w:pPr>
      <w:bookmarkStart w:id="5" w:name="_Toc13072_WPSOffice_Level1"/>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pStyle w:val="11"/>
        <w:spacing w:line="360" w:lineRule="auto"/>
        <w:jc w:val="both"/>
        <w:rPr>
          <w:rFonts w:asciiTheme="minorEastAsia" w:hAnsiTheme="minorEastAsia" w:eastAsiaTheme="minorEastAsia"/>
          <w:b/>
          <w:color w:val="auto"/>
          <w:sz w:val="36"/>
          <w:szCs w:val="36"/>
        </w:rPr>
      </w:pPr>
    </w:p>
    <w:p>
      <w:pPr>
        <w:numPr>
          <w:ilvl w:val="0"/>
          <w:numId w:val="3"/>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招标需求</w:t>
      </w:r>
      <w:bookmarkEnd w:id="5"/>
    </w:p>
    <w:p>
      <w:pPr>
        <w:pStyle w:val="5"/>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b w:val="0"/>
          <w:sz w:val="28"/>
          <w:szCs w:val="28"/>
        </w:rPr>
      </w:pPr>
      <w:bookmarkStart w:id="6" w:name="_Toc5312"/>
      <w:bookmarkStart w:id="7" w:name="_Toc10139"/>
      <w:bookmarkStart w:id="8" w:name="_Toc31173_WPSOffice_Level1"/>
      <w:r>
        <w:rPr>
          <w:rFonts w:hint="eastAsia" w:cs="宋体"/>
          <w:sz w:val="28"/>
          <w:szCs w:val="28"/>
        </w:rPr>
        <w:t>第一节  技术要求</w:t>
      </w:r>
      <w:bookmarkEnd w:id="6"/>
      <w:bookmarkEnd w:id="7"/>
    </w:p>
    <w:p>
      <w:pPr>
        <w:numPr>
          <w:ilvl w:val="0"/>
          <w:numId w:val="6"/>
        </w:numPr>
        <w:spacing w:line="400" w:lineRule="exact"/>
        <w:ind w:firstLine="0"/>
        <w:rPr>
          <w:rFonts w:ascii="宋体" w:hAnsi="宋体" w:cs="宋体"/>
          <w:b/>
          <w:bCs/>
          <w:sz w:val="24"/>
          <w:szCs w:val="24"/>
        </w:rPr>
      </w:pPr>
      <w:r>
        <w:rPr>
          <w:rFonts w:hint="eastAsia" w:ascii="宋体" w:hAnsi="宋体" w:cs="宋体"/>
          <w:b/>
          <w:bCs/>
          <w:sz w:val="24"/>
          <w:szCs w:val="24"/>
        </w:rPr>
        <w:t>本次绿地综合养护管理内容主要包括：</w:t>
      </w:r>
    </w:p>
    <w:p>
      <w:pPr>
        <w:numPr>
          <w:ilvl w:val="0"/>
          <w:numId w:val="7"/>
        </w:numPr>
        <w:spacing w:line="400" w:lineRule="exact"/>
        <w:ind w:left="-60" w:leftChars="0" w:firstLine="480" w:firstLineChars="0"/>
        <w:rPr>
          <w:rFonts w:ascii="宋体" w:hAnsi="宋体" w:cs="宋体"/>
          <w:color w:val="auto"/>
          <w:sz w:val="24"/>
          <w:szCs w:val="24"/>
        </w:rPr>
      </w:pPr>
      <w:r>
        <w:rPr>
          <w:rFonts w:hint="eastAsia" w:ascii="宋体" w:hAnsi="宋体" w:cs="宋体"/>
          <w:color w:val="auto"/>
          <w:sz w:val="24"/>
          <w:szCs w:val="24"/>
        </w:rPr>
        <w:t>园林绿化养护；</w:t>
      </w:r>
    </w:p>
    <w:p>
      <w:pPr>
        <w:numPr>
          <w:ilvl w:val="0"/>
          <w:numId w:val="7"/>
        </w:numPr>
        <w:spacing w:line="400" w:lineRule="exact"/>
        <w:ind w:left="-60" w:leftChars="0" w:firstLine="480" w:firstLineChars="0"/>
        <w:rPr>
          <w:rFonts w:ascii="宋体" w:hAnsi="宋体" w:cs="宋体"/>
          <w:color w:val="auto"/>
          <w:sz w:val="24"/>
          <w:szCs w:val="24"/>
        </w:rPr>
      </w:pPr>
      <w:r>
        <w:rPr>
          <w:rFonts w:hint="eastAsia" w:ascii="宋体" w:hAnsi="宋体" w:cs="宋体"/>
          <w:color w:val="auto"/>
          <w:sz w:val="24"/>
          <w:szCs w:val="24"/>
        </w:rPr>
        <w:t>各类设施、园林建筑小品维护和清理；</w:t>
      </w:r>
    </w:p>
    <w:p>
      <w:pPr>
        <w:numPr>
          <w:ilvl w:val="0"/>
          <w:numId w:val="7"/>
        </w:numPr>
        <w:spacing w:line="400" w:lineRule="exact"/>
        <w:ind w:left="-60" w:leftChars="0" w:firstLine="480" w:firstLineChars="0"/>
        <w:rPr>
          <w:rFonts w:ascii="宋体" w:hAnsi="宋体" w:cs="宋体"/>
          <w:sz w:val="24"/>
          <w:szCs w:val="24"/>
        </w:rPr>
      </w:pPr>
      <w:r>
        <w:rPr>
          <w:rFonts w:hint="eastAsia" w:ascii="宋体" w:hAnsi="宋体" w:cs="宋体"/>
          <w:sz w:val="24"/>
          <w:szCs w:val="24"/>
        </w:rPr>
        <w:t>安全、秩序管理。</w:t>
      </w:r>
    </w:p>
    <w:p>
      <w:pPr>
        <w:numPr>
          <w:ilvl w:val="0"/>
          <w:numId w:val="7"/>
        </w:numPr>
        <w:spacing w:line="400" w:lineRule="exact"/>
        <w:ind w:left="-60" w:leftChars="0" w:firstLine="480" w:firstLineChars="0"/>
        <w:rPr>
          <w:rFonts w:ascii="宋体" w:hAnsi="宋体" w:cs="宋体"/>
          <w:sz w:val="24"/>
          <w:szCs w:val="24"/>
        </w:rPr>
      </w:pPr>
      <w:r>
        <w:rPr>
          <w:rFonts w:hint="eastAsia" w:ascii="宋体" w:hAnsi="宋体" w:cs="宋体"/>
          <w:sz w:val="24"/>
          <w:szCs w:val="24"/>
        </w:rPr>
        <w:t>本次绿地共分三类：</w:t>
      </w:r>
    </w:p>
    <w:p>
      <w:pPr>
        <w:spacing w:line="400" w:lineRule="exact"/>
        <w:ind w:firstLine="480" w:firstLineChars="200"/>
        <w:rPr>
          <w:rFonts w:ascii="宋体" w:hAnsi="宋体" w:cs="宋体"/>
          <w:color w:val="FF0000"/>
          <w:sz w:val="24"/>
          <w:szCs w:val="24"/>
        </w:rPr>
      </w:pPr>
      <w:r>
        <w:rPr>
          <w:rFonts w:hint="eastAsia" w:ascii="宋体" w:hAnsi="宋体" w:cs="宋体"/>
          <w:sz w:val="24"/>
          <w:szCs w:val="24"/>
        </w:rPr>
        <w:t>一类绿地：</w:t>
      </w:r>
      <w:r>
        <w:rPr>
          <w:rFonts w:hint="eastAsia" w:ascii="宋体" w:hAnsi="宋体" w:cs="宋体"/>
          <w:sz w:val="24"/>
          <w:szCs w:val="24"/>
          <w:lang w:val="en-US" w:eastAsia="zh-CN"/>
        </w:rPr>
        <w:t>心湖公园绿地、石洋溪沿岸段绿地、交通隔离护栏草花、心湖国际二期周边绿化、金茂周边绿化、永华丽景周边绿化、金亿华府周边西南面绿化、锦绣三门周边绿化、交通路两侧绿化、东方银座北侧绿化、世纪名苑周边绿化、青蟹市场周边绿化、金麟府（东南面）绿化、游泳馆周边绿化、三和周边绿化、保罗与总商会之间绿地</w:t>
      </w:r>
      <w:r>
        <w:rPr>
          <w:rFonts w:hint="eastAsia" w:ascii="宋体" w:hAnsi="宋体" w:cs="宋体"/>
          <w:color w:val="FF0000"/>
          <w:sz w:val="24"/>
          <w:szCs w:val="24"/>
        </w:rPr>
        <w:t>。</w:t>
      </w:r>
    </w:p>
    <w:p>
      <w:pPr>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二类绿地：</w:t>
      </w:r>
      <w:r>
        <w:rPr>
          <w:rFonts w:hint="eastAsia" w:ascii="宋体" w:hAnsi="宋体" w:cs="宋体"/>
          <w:color w:val="auto"/>
          <w:kern w:val="0"/>
          <w:sz w:val="24"/>
          <w:szCs w:val="24"/>
          <w:lang w:val="en-US" w:eastAsia="zh-CN" w:bidi="ar"/>
        </w:rPr>
        <w:t xml:space="preserve"> 行政中心北侧绿地、绿洲北侧绿地、名人雕塑公园绿地、羊角塘公园绿地、北侧公园绿地、三和周边绿地、屠宰场对面转角绿地、春江花园东南角绿地、石岩村口坝脚下绿地 、保罗东面绿地、大剧院周边绿化、梅花山公园、黄埠突红绿灯转角</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ab/>
      </w:r>
    </w:p>
    <w:p>
      <w:pPr>
        <w:spacing w:line="400" w:lineRule="exact"/>
        <w:ind w:firstLine="480" w:firstLineChars="200"/>
        <w:rPr>
          <w:rFonts w:ascii="宋体" w:hAnsi="宋体" w:cs="宋体"/>
          <w:color w:val="auto"/>
          <w:sz w:val="24"/>
          <w:szCs w:val="24"/>
        </w:rPr>
      </w:pPr>
      <w:r>
        <w:rPr>
          <w:rFonts w:hint="eastAsia" w:ascii="宋体" w:hAnsi="宋体" w:cs="宋体"/>
          <w:color w:val="auto"/>
          <w:kern w:val="0"/>
          <w:sz w:val="24"/>
          <w:szCs w:val="24"/>
        </w:rPr>
        <w:t>三类绿地：</w:t>
      </w:r>
      <w:r>
        <w:rPr>
          <w:rFonts w:hint="eastAsia" w:ascii="宋体" w:hAnsi="宋体" w:cs="宋体"/>
          <w:color w:val="auto"/>
          <w:kern w:val="0"/>
          <w:sz w:val="24"/>
          <w:szCs w:val="24"/>
          <w:lang w:bidi="ar"/>
        </w:rPr>
        <w:t>环湖东路</w:t>
      </w:r>
      <w:r>
        <w:rPr>
          <w:rFonts w:hint="eastAsia" w:ascii="宋体" w:hAnsi="宋体" w:cs="宋体"/>
          <w:color w:val="auto"/>
          <w:kern w:val="0"/>
          <w:sz w:val="24"/>
          <w:szCs w:val="24"/>
          <w:lang w:eastAsia="zh-CN" w:bidi="ar"/>
        </w:rPr>
        <w:t>、环湖南路、广场路、湫水大道、汽配街、心湖国际步行街、地税局和市监局之间、心湖路海啊厂房外、滨海大道、春江花园四周、锦绣三门南面、湖塘悦色四周、梧桐路</w:t>
      </w:r>
      <w:r>
        <w:rPr>
          <w:rFonts w:hint="eastAsia" w:ascii="宋体" w:hAnsi="宋体" w:cs="宋体"/>
          <w:color w:val="auto"/>
          <w:kern w:val="0"/>
          <w:sz w:val="24"/>
          <w:szCs w:val="24"/>
          <w:lang w:bidi="ar"/>
        </w:rPr>
        <w:t>。</w:t>
      </w:r>
    </w:p>
    <w:p>
      <w:pPr>
        <w:numPr>
          <w:ilvl w:val="0"/>
          <w:numId w:val="6"/>
        </w:numPr>
        <w:spacing w:line="400" w:lineRule="exact"/>
        <w:ind w:firstLine="0"/>
        <w:rPr>
          <w:rFonts w:ascii="宋体" w:hAnsi="宋体" w:cs="宋体"/>
          <w:b/>
          <w:bCs/>
          <w:sz w:val="24"/>
          <w:szCs w:val="24"/>
        </w:rPr>
      </w:pPr>
      <w:r>
        <w:rPr>
          <w:rFonts w:hint="eastAsia" w:ascii="宋体" w:hAnsi="宋体" w:cs="宋体"/>
          <w:b/>
          <w:bCs/>
          <w:sz w:val="24"/>
          <w:szCs w:val="24"/>
        </w:rPr>
        <w:t>本次绿地综合养护要求：</w:t>
      </w:r>
    </w:p>
    <w:p>
      <w:pPr>
        <w:numPr>
          <w:ilvl w:val="0"/>
          <w:numId w:val="8"/>
        </w:numPr>
        <w:spacing w:line="400" w:lineRule="exact"/>
        <w:ind w:firstLine="120" w:firstLineChars="50"/>
        <w:rPr>
          <w:rFonts w:ascii="宋体" w:hAnsi="宋体" w:cs="宋体"/>
          <w:sz w:val="24"/>
          <w:szCs w:val="24"/>
        </w:rPr>
      </w:pPr>
      <w:r>
        <w:rPr>
          <w:rFonts w:hint="eastAsia" w:ascii="宋体" w:hAnsi="宋体" w:cs="宋体"/>
          <w:sz w:val="24"/>
          <w:szCs w:val="24"/>
        </w:rPr>
        <w:t>建立日常巡查制度，巡查人员对所管辖的绿地每天巡查一次，发现问题及时整改。建立养护管理工作台帐，做好养护工作日报、月报、年报，健全养护档案制度。</w:t>
      </w:r>
    </w:p>
    <w:p>
      <w:pPr>
        <w:numPr>
          <w:ilvl w:val="0"/>
          <w:numId w:val="8"/>
        </w:numPr>
        <w:spacing w:line="400" w:lineRule="exact"/>
        <w:ind w:firstLine="120" w:firstLineChars="50"/>
        <w:rPr>
          <w:rFonts w:ascii="宋体" w:hAnsi="宋体" w:cs="宋体"/>
          <w:sz w:val="24"/>
          <w:szCs w:val="24"/>
        </w:rPr>
      </w:pPr>
      <w:r>
        <w:rPr>
          <w:rFonts w:hint="eastAsia" w:ascii="宋体" w:hAnsi="宋体" w:cs="宋体"/>
          <w:sz w:val="24"/>
          <w:szCs w:val="24"/>
        </w:rPr>
        <w:t>要求绿地养护质量达</w:t>
      </w:r>
      <w:r>
        <w:rPr>
          <w:rFonts w:hint="eastAsia" w:ascii="宋体" w:hAnsi="宋体" w:cs="宋体"/>
          <w:bCs/>
          <w:color w:val="auto"/>
          <w:sz w:val="24"/>
          <w:szCs w:val="24"/>
        </w:rPr>
        <w:t>三门县大湖塘绿地综合养护考评标准</w:t>
      </w:r>
      <w:r>
        <w:rPr>
          <w:rFonts w:hint="eastAsia" w:ascii="宋体" w:hAnsi="宋体" w:cs="宋体"/>
          <w:bCs/>
          <w:sz w:val="24"/>
          <w:szCs w:val="24"/>
        </w:rPr>
        <w:t>。</w:t>
      </w:r>
      <w:r>
        <w:rPr>
          <w:rFonts w:hint="eastAsia" w:ascii="宋体" w:hAnsi="宋体" w:cs="宋体"/>
          <w:sz w:val="24"/>
          <w:szCs w:val="24"/>
        </w:rPr>
        <w:t>并做到：</w:t>
      </w:r>
    </w:p>
    <w:p>
      <w:pPr>
        <w:numPr>
          <w:ilvl w:val="0"/>
          <w:numId w:val="9"/>
        </w:numPr>
        <w:spacing w:line="400" w:lineRule="exact"/>
        <w:ind w:firstLine="480" w:firstLineChars="200"/>
        <w:rPr>
          <w:rFonts w:ascii="宋体" w:hAnsi="宋体" w:cs="宋体"/>
          <w:sz w:val="24"/>
          <w:szCs w:val="24"/>
        </w:rPr>
      </w:pPr>
      <w:r>
        <w:rPr>
          <w:rFonts w:hint="eastAsia" w:ascii="宋体" w:hAnsi="宋体" w:cs="宋体"/>
          <w:sz w:val="24"/>
          <w:szCs w:val="24"/>
        </w:rPr>
        <w:t>一类绿地养护：</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绿地内大树支撑良好，养护完善，成活率高，有较好的保护措施；</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该绿地内无死株、缺株、病株、植株长势良好，生长健壮，无倾斜和倒地现象。如有死株或缺株由承包方出资按相同规格及时补种，草坪应保证有较好的纯度和平整度，保证无杂物、无杂草、无病虫害、无板结、无黄土裸露现象，保证草坪生长良好；</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定期施肥：初冬至翌年早春植物新芽萌发前全面施越冬肥一次；一年内施肥不能少于3次，生长季节追肥3～5次，保证植物生长发育的营养需要。对于草坪应经常喷施叶面肥；</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对乔灌木及时进行修剪整形，调节树势强弱，促进生长发育。对于乔木类需注意树形培养，花灌木类加强造型，条栽灌木边侧和顶部均应剪平，边角要分明清晰，突出立体感，每年修剪暖季型草坪6次以上，冷季型草坪15次以上，草坪修剪结合实际情况适时进行；</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适时浇水。保证高温季节不缺水，适时进行叶面喷施。保证植株生长能够获得足够的水分；</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针对病虫害的生长发育特征，在各个季节做好监测工作，贯彻“以防为主，综合治理”的方针，确保常年无病虫害发生；</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做好绿地内的除草工作，保证绿地内无杂草；</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做好养护绿地内的卫生清洁工作（包括硬地和水面的保洁），实行12小时保洁制（早6:00—晚6:00）;</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做好园林设施、小品类的管理，安排专人进行巡逻，保证其完好、整洁，如有损坏或被窃，应及时进行修补，要禁止外来车辆进入绿地，并可在绿地内设置一定数量的宣传牌和告示牌；</w:t>
      </w:r>
    </w:p>
    <w:p>
      <w:pPr>
        <w:numPr>
          <w:ilvl w:val="0"/>
          <w:numId w:val="10"/>
        </w:numPr>
        <w:spacing w:line="400" w:lineRule="exact"/>
        <w:ind w:firstLine="600" w:firstLineChars="250"/>
        <w:rPr>
          <w:rFonts w:ascii="宋体" w:hAnsi="宋体" w:cs="宋体"/>
          <w:sz w:val="24"/>
          <w:szCs w:val="24"/>
        </w:rPr>
      </w:pPr>
      <w:r>
        <w:rPr>
          <w:rFonts w:hint="eastAsia" w:ascii="宋体" w:hAnsi="宋体" w:cs="宋体"/>
          <w:sz w:val="24"/>
          <w:szCs w:val="24"/>
        </w:rPr>
        <w:t>台风季节和冬季要做好绿地防护措施，保证大树的安全性，过后要恢复原状。</w:t>
      </w:r>
    </w:p>
    <w:p>
      <w:pPr>
        <w:numPr>
          <w:ilvl w:val="0"/>
          <w:numId w:val="9"/>
        </w:numPr>
        <w:spacing w:line="400" w:lineRule="exact"/>
        <w:ind w:firstLine="480" w:firstLineChars="200"/>
        <w:rPr>
          <w:rFonts w:ascii="宋体" w:hAnsi="宋体" w:cs="宋体"/>
          <w:sz w:val="24"/>
          <w:szCs w:val="24"/>
        </w:rPr>
      </w:pPr>
      <w:r>
        <w:rPr>
          <w:rFonts w:hint="eastAsia" w:ascii="宋体" w:hAnsi="宋体" w:cs="宋体"/>
          <w:sz w:val="24"/>
          <w:szCs w:val="24"/>
        </w:rPr>
        <w:t>二类绿地养护：</w:t>
      </w:r>
    </w:p>
    <w:p>
      <w:pPr>
        <w:numPr>
          <w:ilvl w:val="0"/>
          <w:numId w:val="11"/>
        </w:numPr>
        <w:spacing w:line="400" w:lineRule="exact"/>
        <w:ind w:firstLine="600" w:firstLineChars="250"/>
        <w:rPr>
          <w:rFonts w:ascii="宋体" w:hAnsi="宋体" w:cs="宋体"/>
          <w:sz w:val="24"/>
          <w:szCs w:val="24"/>
        </w:rPr>
      </w:pPr>
      <w:r>
        <w:rPr>
          <w:rFonts w:hint="eastAsia" w:ascii="宋体" w:hAnsi="宋体" w:cs="宋体"/>
          <w:sz w:val="24"/>
          <w:szCs w:val="24"/>
        </w:rPr>
        <w:t>绿地内乔灌木树冠完整、生长旺盛、无病虫害、无死株、枯枝、应及时修剪，并做好冬季防冻工作；</w:t>
      </w:r>
    </w:p>
    <w:p>
      <w:pPr>
        <w:numPr>
          <w:ilvl w:val="0"/>
          <w:numId w:val="11"/>
        </w:numPr>
        <w:spacing w:line="400" w:lineRule="exact"/>
        <w:ind w:firstLine="600" w:firstLineChars="250"/>
        <w:rPr>
          <w:rFonts w:ascii="宋体" w:hAnsi="宋体" w:cs="宋体"/>
          <w:sz w:val="24"/>
          <w:szCs w:val="24"/>
        </w:rPr>
      </w:pPr>
      <w:r>
        <w:rPr>
          <w:rFonts w:hint="eastAsia" w:ascii="宋体" w:hAnsi="宋体" w:cs="宋体"/>
          <w:sz w:val="24"/>
          <w:szCs w:val="24"/>
        </w:rPr>
        <w:t>绿蓠整齐、形态美观，高度控制在80—100厘米，无破残，徒长枝在10cm以下；</w:t>
      </w:r>
    </w:p>
    <w:p>
      <w:pPr>
        <w:numPr>
          <w:ilvl w:val="0"/>
          <w:numId w:val="11"/>
        </w:numPr>
        <w:spacing w:line="400" w:lineRule="exact"/>
        <w:ind w:firstLine="600" w:firstLineChars="250"/>
        <w:rPr>
          <w:rFonts w:ascii="宋体" w:hAnsi="宋体" w:cs="宋体"/>
          <w:sz w:val="24"/>
          <w:szCs w:val="24"/>
        </w:rPr>
      </w:pPr>
      <w:r>
        <w:rPr>
          <w:rFonts w:hint="eastAsia" w:ascii="宋体" w:hAnsi="宋体" w:cs="宋体"/>
          <w:sz w:val="24"/>
          <w:szCs w:val="24"/>
        </w:rPr>
        <w:t>草坪植物长势茂盛，覆盖度在95%以上，杂草层及时清除，草坪纯洁度在90%以上，适时修剪草坪，马尼拉草坪高度控制在5cm，排水及时，草坪与色块间隔清晰；</w:t>
      </w:r>
    </w:p>
    <w:p>
      <w:pPr>
        <w:numPr>
          <w:ilvl w:val="0"/>
          <w:numId w:val="11"/>
        </w:numPr>
        <w:spacing w:line="400" w:lineRule="exact"/>
        <w:ind w:firstLine="600" w:firstLineChars="250"/>
        <w:rPr>
          <w:rFonts w:ascii="宋体" w:hAnsi="宋体" w:cs="宋体"/>
          <w:sz w:val="24"/>
          <w:szCs w:val="24"/>
        </w:rPr>
      </w:pPr>
      <w:r>
        <w:rPr>
          <w:rFonts w:hint="eastAsia" w:ascii="宋体" w:hAnsi="宋体" w:cs="宋体"/>
          <w:sz w:val="24"/>
          <w:szCs w:val="24"/>
        </w:rPr>
        <w:t>造形植物保持优美形态，适时修剪整形，徒长枝萌芽枝在10cm以下，做好零星灌木的补植和保洁；</w:t>
      </w:r>
    </w:p>
    <w:p>
      <w:pPr>
        <w:numPr>
          <w:ilvl w:val="0"/>
          <w:numId w:val="11"/>
        </w:numPr>
        <w:spacing w:line="400" w:lineRule="exact"/>
        <w:ind w:firstLine="600" w:firstLineChars="250"/>
        <w:rPr>
          <w:rFonts w:ascii="宋体" w:hAnsi="宋体" w:cs="宋体"/>
          <w:sz w:val="24"/>
          <w:szCs w:val="24"/>
        </w:rPr>
      </w:pPr>
      <w:r>
        <w:rPr>
          <w:rFonts w:hint="eastAsia" w:ascii="宋体" w:hAnsi="宋体" w:cs="宋体"/>
          <w:sz w:val="24"/>
          <w:szCs w:val="24"/>
        </w:rPr>
        <w:t>绿化景观效果好，无倒伏树木，设施保持完整，及时处理树木蓠枯枝，及时修复园林设施；</w:t>
      </w:r>
    </w:p>
    <w:p>
      <w:pPr>
        <w:numPr>
          <w:ilvl w:val="0"/>
          <w:numId w:val="11"/>
        </w:numPr>
        <w:spacing w:line="400" w:lineRule="exact"/>
        <w:ind w:firstLine="600" w:firstLineChars="250"/>
        <w:rPr>
          <w:rFonts w:ascii="宋体" w:hAnsi="宋体" w:cs="宋体"/>
          <w:sz w:val="24"/>
          <w:szCs w:val="24"/>
        </w:rPr>
      </w:pPr>
      <w:r>
        <w:rPr>
          <w:rFonts w:hint="eastAsia" w:ascii="宋体" w:hAnsi="宋体" w:cs="宋体"/>
          <w:sz w:val="24"/>
          <w:szCs w:val="24"/>
        </w:rPr>
        <w:t>病虫害防治及时，危害率在5%以下，适时浇水、施肥、喷药等；</w:t>
      </w:r>
    </w:p>
    <w:p>
      <w:pPr>
        <w:numPr>
          <w:ilvl w:val="0"/>
          <w:numId w:val="11"/>
        </w:numPr>
        <w:spacing w:line="400" w:lineRule="exact"/>
        <w:ind w:firstLine="600" w:firstLineChars="250"/>
        <w:rPr>
          <w:rFonts w:ascii="宋体" w:hAnsi="宋体" w:cs="宋体"/>
          <w:sz w:val="24"/>
          <w:szCs w:val="24"/>
        </w:rPr>
      </w:pPr>
      <w:r>
        <w:rPr>
          <w:rFonts w:hint="eastAsia" w:ascii="宋体" w:hAnsi="宋体" w:cs="宋体"/>
          <w:sz w:val="24"/>
          <w:szCs w:val="24"/>
        </w:rPr>
        <w:t>绿地清洁，无草屑树枝，无明显果壳、杂物、垃圾，给排水、照明设施完好，损坏后能得到及时修复。</w:t>
      </w:r>
    </w:p>
    <w:p>
      <w:pPr>
        <w:numPr>
          <w:ilvl w:val="0"/>
          <w:numId w:val="9"/>
        </w:numPr>
        <w:spacing w:line="400" w:lineRule="exact"/>
        <w:rPr>
          <w:rFonts w:ascii="宋体" w:hAnsi="宋体" w:cs="宋体"/>
          <w:sz w:val="24"/>
          <w:szCs w:val="24"/>
        </w:rPr>
      </w:pPr>
      <w:r>
        <w:rPr>
          <w:rFonts w:hint="eastAsia" w:ascii="宋体" w:hAnsi="宋体" w:cs="宋体"/>
          <w:sz w:val="24"/>
          <w:szCs w:val="24"/>
        </w:rPr>
        <w:t>三类绿地养护：</w:t>
      </w:r>
    </w:p>
    <w:p>
      <w:pPr>
        <w:numPr>
          <w:ilvl w:val="0"/>
          <w:numId w:val="12"/>
        </w:numPr>
        <w:spacing w:line="400" w:lineRule="exact"/>
        <w:ind w:firstLine="600" w:firstLineChars="250"/>
        <w:rPr>
          <w:rFonts w:ascii="宋体" w:hAnsi="宋体" w:cs="宋体"/>
          <w:sz w:val="24"/>
          <w:szCs w:val="24"/>
        </w:rPr>
      </w:pPr>
      <w:r>
        <w:rPr>
          <w:rFonts w:hint="eastAsia" w:ascii="宋体" w:hAnsi="宋体" w:cs="宋体"/>
          <w:sz w:val="24"/>
          <w:szCs w:val="24"/>
        </w:rPr>
        <w:t>树冠完整、骨架均匀、生长茂盛，每年冬季进行修剪整形和做好防冻工作；</w:t>
      </w:r>
    </w:p>
    <w:p>
      <w:pPr>
        <w:numPr>
          <w:ilvl w:val="0"/>
          <w:numId w:val="12"/>
        </w:numPr>
        <w:spacing w:line="400" w:lineRule="exact"/>
        <w:ind w:firstLine="600" w:firstLineChars="250"/>
        <w:rPr>
          <w:rFonts w:ascii="宋体" w:hAnsi="宋体" w:cs="宋体"/>
          <w:sz w:val="24"/>
          <w:szCs w:val="24"/>
        </w:rPr>
      </w:pPr>
      <w:r>
        <w:rPr>
          <w:rFonts w:hint="eastAsia" w:ascii="宋体" w:hAnsi="宋体" w:cs="宋体"/>
          <w:sz w:val="24"/>
          <w:szCs w:val="24"/>
        </w:rPr>
        <w:t>生长期及时抹芽，徒长枝不超过30cm，及时剪除折断枝、下垂枝、病枯枝；</w:t>
      </w:r>
    </w:p>
    <w:p>
      <w:pPr>
        <w:numPr>
          <w:ilvl w:val="0"/>
          <w:numId w:val="12"/>
        </w:numPr>
        <w:spacing w:line="400" w:lineRule="exact"/>
        <w:ind w:firstLine="600" w:firstLineChars="250"/>
        <w:rPr>
          <w:rFonts w:ascii="宋体" w:hAnsi="宋体" w:cs="宋体"/>
          <w:sz w:val="24"/>
          <w:szCs w:val="24"/>
        </w:rPr>
      </w:pPr>
      <w:r>
        <w:rPr>
          <w:rFonts w:hint="eastAsia" w:ascii="宋体" w:hAnsi="宋体" w:cs="宋体"/>
          <w:sz w:val="24"/>
          <w:szCs w:val="24"/>
        </w:rPr>
        <w:t>病虫害防治及时，危害率在5%以下；</w:t>
      </w:r>
    </w:p>
    <w:p>
      <w:pPr>
        <w:numPr>
          <w:ilvl w:val="0"/>
          <w:numId w:val="12"/>
        </w:numPr>
        <w:spacing w:line="400" w:lineRule="exact"/>
        <w:ind w:firstLine="600" w:firstLineChars="250"/>
        <w:rPr>
          <w:rFonts w:ascii="宋体" w:hAnsi="宋体" w:cs="宋体"/>
          <w:sz w:val="24"/>
          <w:szCs w:val="24"/>
        </w:rPr>
      </w:pPr>
      <w:r>
        <w:rPr>
          <w:rFonts w:hint="eastAsia" w:ascii="宋体" w:hAnsi="宋体" w:cs="宋体"/>
          <w:sz w:val="24"/>
          <w:szCs w:val="24"/>
        </w:rPr>
        <w:t>遇台风等自然灾害时应积极做好预防工作，刮倒树木及时扶正，并做好支撑；</w:t>
      </w:r>
    </w:p>
    <w:p>
      <w:pPr>
        <w:numPr>
          <w:ilvl w:val="0"/>
          <w:numId w:val="12"/>
        </w:numPr>
        <w:spacing w:line="400" w:lineRule="exact"/>
        <w:ind w:firstLine="600" w:firstLineChars="250"/>
        <w:rPr>
          <w:rFonts w:ascii="宋体" w:hAnsi="宋体" w:cs="宋体"/>
          <w:sz w:val="24"/>
          <w:szCs w:val="24"/>
        </w:rPr>
      </w:pPr>
      <w:r>
        <w:rPr>
          <w:rFonts w:hint="eastAsia" w:ascii="宋体" w:hAnsi="宋体" w:cs="宋体"/>
          <w:sz w:val="24"/>
          <w:szCs w:val="24"/>
        </w:rPr>
        <w:t>树池无积水、无杂草、无杂物、树上无绑扎物、悬挂物、无架线，绿地排水及时。</w:t>
      </w:r>
    </w:p>
    <w:p>
      <w:pPr>
        <w:numPr>
          <w:ilvl w:val="0"/>
          <w:numId w:val="6"/>
        </w:numPr>
        <w:spacing w:line="400" w:lineRule="exact"/>
        <w:ind w:firstLine="0"/>
        <w:rPr>
          <w:rFonts w:ascii="宋体" w:hAnsi="宋体" w:cs="宋体"/>
          <w:b/>
          <w:bCs/>
          <w:sz w:val="24"/>
          <w:szCs w:val="24"/>
        </w:rPr>
      </w:pPr>
      <w:r>
        <w:rPr>
          <w:rFonts w:hint="eastAsia" w:ascii="宋体" w:hAnsi="宋体" w:cs="宋体"/>
          <w:b/>
          <w:bCs/>
          <w:sz w:val="24"/>
          <w:szCs w:val="24"/>
        </w:rPr>
        <w:t>人员配备：</w:t>
      </w:r>
    </w:p>
    <w:p>
      <w:pPr>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园林专业工程师及以上一名、园林专业助理工程师及以上一名；</w:t>
      </w:r>
    </w:p>
    <w:p>
      <w:pPr>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技术员2名。</w:t>
      </w:r>
    </w:p>
    <w:p>
      <w:pPr>
        <w:spacing w:line="400" w:lineRule="exact"/>
        <w:rPr>
          <w:rFonts w:ascii="宋体" w:hAnsi="宋体" w:cs="宋体"/>
          <w:sz w:val="24"/>
          <w:szCs w:val="24"/>
        </w:rPr>
      </w:pPr>
      <w:r>
        <w:rPr>
          <w:rFonts w:hint="eastAsia" w:ascii="宋体" w:hAnsi="宋体" w:cs="宋体"/>
          <w:sz w:val="24"/>
          <w:szCs w:val="24"/>
        </w:rPr>
        <w:t>负责制订整个园内绿地的养护方案和落实园内各项工作的开展。</w:t>
      </w:r>
    </w:p>
    <w:p>
      <w:pPr>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保安人员2名及以上，保安人员的年龄、履历等须经招标人审查同意，中标人在签订合同之前提供人员名单。中标人须建立24小时巡查制度，确保街行道树的完整以及各类设施完好。</w:t>
      </w:r>
    </w:p>
    <w:p>
      <w:pPr>
        <w:numPr>
          <w:ilvl w:val="0"/>
          <w:numId w:val="13"/>
        </w:numPr>
        <w:spacing w:line="400" w:lineRule="exact"/>
        <w:ind w:firstLine="480" w:firstLineChars="200"/>
        <w:rPr>
          <w:rFonts w:ascii="宋体" w:hAnsi="宋体" w:cs="宋体"/>
          <w:sz w:val="24"/>
          <w:szCs w:val="24"/>
        </w:rPr>
      </w:pPr>
      <w:r>
        <w:rPr>
          <w:rFonts w:hint="eastAsia" w:ascii="宋体" w:hAnsi="宋体" w:cs="宋体"/>
          <w:sz w:val="24"/>
          <w:szCs w:val="24"/>
        </w:rPr>
        <w:t>其他人员的配备，如电工、苗木管护人员、草坪管护人员、草坪苗木熟练修剪工、虫害杂草防治操作人员等的配备由投标人自行确定，组成项目管理机构。</w:t>
      </w:r>
    </w:p>
    <w:p>
      <w:pPr>
        <w:numPr>
          <w:ilvl w:val="0"/>
          <w:numId w:val="6"/>
        </w:numPr>
        <w:spacing w:line="400" w:lineRule="exact"/>
        <w:ind w:firstLine="0"/>
        <w:rPr>
          <w:rFonts w:ascii="宋体" w:hAnsi="宋体" w:cs="宋体"/>
          <w:b/>
          <w:bCs/>
          <w:sz w:val="24"/>
          <w:szCs w:val="24"/>
        </w:rPr>
      </w:pPr>
      <w:r>
        <w:rPr>
          <w:rFonts w:hint="eastAsia" w:ascii="宋体" w:hAnsi="宋体" w:cs="宋体"/>
          <w:b/>
          <w:bCs/>
          <w:sz w:val="24"/>
          <w:szCs w:val="24"/>
        </w:rPr>
        <w:t>机械设备配备：</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多功能洒水车1台；</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高压打药机：苗木病虫害防治，每500株配2台；</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草坪修剪机： 1台；</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割灌机：1台，修整草坪边角；</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水泵：2台；</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草坪打孔机：用于草坪生长的环境出现板结时使用；</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疏草机：用于草坪出现枯草层，厚度达到1cm时使用；</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绿篱机：3台；</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电锯：用于修整木树的枯枝；</w:t>
      </w:r>
    </w:p>
    <w:p>
      <w:pPr>
        <w:numPr>
          <w:ilvl w:val="0"/>
          <w:numId w:val="14"/>
        </w:numPr>
        <w:spacing w:line="400" w:lineRule="exact"/>
        <w:ind w:firstLine="480" w:firstLineChars="200"/>
        <w:rPr>
          <w:rFonts w:ascii="宋体" w:hAnsi="宋体" w:cs="宋体"/>
          <w:sz w:val="24"/>
          <w:szCs w:val="24"/>
        </w:rPr>
      </w:pPr>
      <w:r>
        <w:rPr>
          <w:rFonts w:hint="eastAsia" w:ascii="宋体" w:hAnsi="宋体" w:cs="宋体"/>
          <w:sz w:val="24"/>
          <w:szCs w:val="24"/>
        </w:rPr>
        <w:t>高枝剪、水管（大、小）等各类园林用的其他用具。</w:t>
      </w:r>
    </w:p>
    <w:p>
      <w:pPr>
        <w:numPr>
          <w:ilvl w:val="0"/>
          <w:numId w:val="6"/>
        </w:numPr>
        <w:spacing w:line="400" w:lineRule="exact"/>
        <w:ind w:firstLine="0"/>
        <w:rPr>
          <w:rFonts w:ascii="宋体" w:hAnsi="宋体" w:cs="宋体"/>
          <w:b/>
          <w:bCs/>
          <w:sz w:val="24"/>
          <w:szCs w:val="24"/>
        </w:rPr>
      </w:pPr>
      <w:r>
        <w:rPr>
          <w:rFonts w:hint="eastAsia" w:ascii="宋体" w:hAnsi="宋体" w:cs="宋体"/>
          <w:b/>
          <w:bCs/>
          <w:sz w:val="24"/>
          <w:szCs w:val="24"/>
        </w:rPr>
        <w:t>本次绿地综合养护管理包含以下主要设施：</w:t>
      </w:r>
    </w:p>
    <w:p>
      <w:pPr>
        <w:numPr>
          <w:ilvl w:val="0"/>
          <w:numId w:val="15"/>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花岗岩、青石板、卵石等铺装的广场和园路；</w:t>
      </w:r>
    </w:p>
    <w:p>
      <w:pPr>
        <w:numPr>
          <w:ilvl w:val="0"/>
          <w:numId w:val="15"/>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各类侧石、青石条等设施；</w:t>
      </w:r>
    </w:p>
    <w:p>
      <w:pPr>
        <w:numPr>
          <w:ilvl w:val="0"/>
          <w:numId w:val="15"/>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凉亭、小桥、坐凳、石桌、假山等建筑小品；</w:t>
      </w:r>
    </w:p>
    <w:p>
      <w:pPr>
        <w:numPr>
          <w:ilvl w:val="0"/>
          <w:numId w:val="15"/>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排水、排污管、窨井、雨水口、水表、给水管、水龙头等给排水系统；</w:t>
      </w:r>
    </w:p>
    <w:p>
      <w:pPr>
        <w:numPr>
          <w:ilvl w:val="0"/>
          <w:numId w:val="15"/>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草坪、草花、树木；</w:t>
      </w:r>
    </w:p>
    <w:p>
      <w:pPr>
        <w:numPr>
          <w:ilvl w:val="0"/>
          <w:numId w:val="15"/>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灯具、灯饰、电器、音响等设施；</w:t>
      </w:r>
    </w:p>
    <w:p>
      <w:pPr>
        <w:numPr>
          <w:ilvl w:val="0"/>
          <w:numId w:val="15"/>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垃圾箱等环卫设施；</w:t>
      </w:r>
    </w:p>
    <w:p>
      <w:pPr>
        <w:numPr>
          <w:ilvl w:val="0"/>
          <w:numId w:val="15"/>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告示牌、警示牌等。</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具体数量以双方签字的交接清单为准。</w:t>
      </w:r>
    </w:p>
    <w:p>
      <w:pPr>
        <w:numPr>
          <w:ilvl w:val="0"/>
          <w:numId w:val="6"/>
        </w:numPr>
        <w:spacing w:line="400" w:lineRule="exact"/>
        <w:ind w:firstLine="0"/>
        <w:rPr>
          <w:rFonts w:ascii="宋体" w:hAnsi="宋体" w:cs="宋体"/>
          <w:b/>
          <w:bCs/>
          <w:sz w:val="24"/>
          <w:szCs w:val="24"/>
        </w:rPr>
      </w:pPr>
      <w:r>
        <w:rPr>
          <w:rFonts w:hint="eastAsia" w:ascii="宋体" w:hAnsi="宋体" w:cs="宋体"/>
          <w:b/>
          <w:bCs/>
          <w:sz w:val="24"/>
          <w:szCs w:val="24"/>
        </w:rPr>
        <w:t>具体详见《台州市园林绿化养护管理技术规程》。</w:t>
      </w:r>
    </w:p>
    <w:p>
      <w:pPr>
        <w:pStyle w:val="3"/>
        <w:rPr>
          <w:sz w:val="24"/>
          <w:szCs w:val="24"/>
        </w:rPr>
      </w:pPr>
    </w:p>
    <w:p>
      <w:pPr>
        <w:pStyle w:val="5"/>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宋体"/>
          <w:sz w:val="28"/>
          <w:szCs w:val="28"/>
        </w:rPr>
      </w:pPr>
      <w:bookmarkStart w:id="9" w:name="_Toc7159"/>
      <w:bookmarkStart w:id="10" w:name="_Toc25480"/>
      <w:r>
        <w:rPr>
          <w:rFonts w:hint="eastAsia" w:cs="宋体"/>
          <w:sz w:val="28"/>
          <w:szCs w:val="28"/>
        </w:rPr>
        <w:t>第二节  商务要求</w:t>
      </w:r>
      <w:bookmarkEnd w:id="9"/>
      <w:bookmarkEnd w:id="10"/>
    </w:p>
    <w:p>
      <w:pPr>
        <w:numPr>
          <w:ilvl w:val="0"/>
          <w:numId w:val="16"/>
        </w:numPr>
        <w:snapToGrid w:val="0"/>
        <w:spacing w:line="400" w:lineRule="exact"/>
        <w:ind w:left="-60" w:leftChars="0" w:firstLine="480" w:firstLineChars="0"/>
        <w:rPr>
          <w:rFonts w:ascii="宋体"/>
          <w:kern w:val="0"/>
          <w:sz w:val="24"/>
          <w:szCs w:val="24"/>
        </w:rPr>
      </w:pPr>
      <w:r>
        <w:rPr>
          <w:rFonts w:hint="eastAsia" w:ascii="宋体"/>
          <w:kern w:val="0"/>
          <w:sz w:val="24"/>
          <w:szCs w:val="24"/>
        </w:rPr>
        <w:t>养护期：</w:t>
      </w:r>
      <w:r>
        <w:rPr>
          <w:rFonts w:hint="eastAsia" w:ascii="宋体"/>
          <w:b/>
          <w:bCs/>
          <w:kern w:val="0"/>
          <w:sz w:val="24"/>
          <w:szCs w:val="24"/>
          <w:lang w:val="en-US" w:eastAsia="zh-CN"/>
        </w:rPr>
        <w:t>3</w:t>
      </w:r>
      <w:r>
        <w:rPr>
          <w:rFonts w:hint="eastAsia" w:ascii="宋体"/>
          <w:b/>
          <w:bCs/>
          <w:kern w:val="0"/>
          <w:sz w:val="24"/>
          <w:szCs w:val="24"/>
        </w:rPr>
        <w:t>年，自合同签订后开始计算。</w:t>
      </w:r>
    </w:p>
    <w:p>
      <w:pPr>
        <w:numPr>
          <w:ilvl w:val="0"/>
          <w:numId w:val="16"/>
        </w:numPr>
        <w:snapToGrid w:val="0"/>
        <w:spacing w:line="400" w:lineRule="exact"/>
        <w:ind w:left="-60" w:leftChars="0" w:firstLine="480" w:firstLineChars="0"/>
        <w:rPr>
          <w:rFonts w:ascii="宋体"/>
          <w:kern w:val="0"/>
          <w:sz w:val="24"/>
          <w:szCs w:val="24"/>
        </w:rPr>
      </w:pPr>
      <w:r>
        <w:rPr>
          <w:rFonts w:hint="eastAsia" w:ascii="宋体"/>
          <w:kern w:val="0"/>
          <w:sz w:val="24"/>
          <w:szCs w:val="24"/>
        </w:rPr>
        <w:t>服务地点：</w:t>
      </w:r>
      <w:r>
        <w:rPr>
          <w:rFonts w:hint="eastAsia" w:ascii="宋体"/>
          <w:b/>
          <w:bCs/>
          <w:kern w:val="0"/>
          <w:sz w:val="24"/>
          <w:szCs w:val="24"/>
        </w:rPr>
        <w:t>三门县</w:t>
      </w:r>
      <w:r>
        <w:rPr>
          <w:rFonts w:hint="eastAsia" w:ascii="宋体"/>
          <w:b/>
          <w:bCs/>
          <w:kern w:val="0"/>
          <w:sz w:val="24"/>
          <w:szCs w:val="24"/>
          <w:lang w:val="en-US" w:eastAsia="zh-CN"/>
        </w:rPr>
        <w:t>老城区</w:t>
      </w:r>
    </w:p>
    <w:p>
      <w:pPr>
        <w:numPr>
          <w:ilvl w:val="0"/>
          <w:numId w:val="16"/>
        </w:numPr>
        <w:snapToGrid w:val="0"/>
        <w:spacing w:line="400" w:lineRule="exact"/>
        <w:ind w:left="-60" w:leftChars="0" w:firstLine="480" w:firstLineChars="0"/>
        <w:rPr>
          <w:rFonts w:ascii="宋体"/>
          <w:kern w:val="0"/>
          <w:sz w:val="24"/>
          <w:szCs w:val="24"/>
        </w:rPr>
      </w:pPr>
      <w:r>
        <w:rPr>
          <w:rFonts w:hint="eastAsia" w:ascii="宋体"/>
          <w:kern w:val="0"/>
          <w:sz w:val="24"/>
          <w:szCs w:val="24"/>
        </w:rPr>
        <w:t>履约保证金：合同签订前，中标方需提交中标价的</w:t>
      </w:r>
      <w:r>
        <w:rPr>
          <w:rFonts w:hint="eastAsia" w:ascii="宋体"/>
          <w:kern w:val="0"/>
          <w:sz w:val="24"/>
          <w:szCs w:val="24"/>
          <w:lang w:val="en-US" w:eastAsia="zh-CN"/>
        </w:rPr>
        <w:t>2.5</w:t>
      </w:r>
      <w:r>
        <w:rPr>
          <w:rFonts w:hint="eastAsia" w:ascii="宋体"/>
          <w:kern w:val="0"/>
          <w:sz w:val="24"/>
          <w:szCs w:val="24"/>
        </w:rPr>
        <w:t>%作为本项目的履约保证金，汇入采购方指定的账户。</w:t>
      </w:r>
    </w:p>
    <w:p>
      <w:pPr>
        <w:pStyle w:val="3"/>
        <w:ind w:firstLine="482" w:firstLineChars="200"/>
        <w:rPr>
          <w:rFonts w:hint="eastAsia" w:ascii="宋体"/>
          <w:b/>
          <w:bCs/>
          <w:color w:val="auto"/>
          <w:kern w:val="0"/>
          <w:sz w:val="24"/>
          <w:szCs w:val="24"/>
        </w:rPr>
      </w:pPr>
      <w:r>
        <w:rPr>
          <w:rFonts w:hint="eastAsia" w:ascii="宋体"/>
          <w:b/>
          <w:bCs/>
          <w:kern w:val="0"/>
          <w:sz w:val="24"/>
          <w:szCs w:val="24"/>
        </w:rPr>
        <w:t>4</w:t>
      </w:r>
      <w:r>
        <w:rPr>
          <w:rFonts w:hint="eastAsia" w:ascii="宋体"/>
          <w:b/>
          <w:bCs/>
          <w:color w:val="auto"/>
          <w:kern w:val="0"/>
          <w:sz w:val="24"/>
          <w:szCs w:val="24"/>
        </w:rPr>
        <w:t>.本次招标代理服务费共计人民币</w:t>
      </w:r>
      <w:r>
        <w:rPr>
          <w:rFonts w:hint="eastAsia" w:ascii="宋体"/>
          <w:b/>
          <w:bCs/>
          <w:color w:val="auto"/>
          <w:kern w:val="0"/>
          <w:sz w:val="24"/>
          <w:szCs w:val="24"/>
          <w:lang w:val="en-US" w:eastAsia="zh-CN"/>
        </w:rPr>
        <w:t>65000</w:t>
      </w:r>
      <w:r>
        <w:rPr>
          <w:rFonts w:hint="eastAsia" w:ascii="宋体"/>
          <w:b/>
          <w:bCs/>
          <w:color w:val="auto"/>
          <w:kern w:val="0"/>
          <w:sz w:val="24"/>
          <w:szCs w:val="24"/>
        </w:rPr>
        <w:t>元，由中标人支付，在领取中标通知书时一次付清。招标代理服务费不在投标报价中单列。</w:t>
      </w:r>
    </w:p>
    <w:p>
      <w:pPr>
        <w:pStyle w:val="14"/>
        <w:spacing w:line="400" w:lineRule="exact"/>
        <w:ind w:left="0" w:leftChars="0"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5.付款方式：养护工程款的支付：结算按每年12个月计算，每月平均分摊年总价，并按考核分数核拨经费，且每月15日结算，并支付上月养护经费。考核计分采用百分制，其中一类绿地占总分的40%，二类绿地占总分的30%，三类绿地占总分的30%，并按月考核次数计算出平均总分，考核评分标准详见附件，支付原则如下：</w:t>
      </w:r>
    </w:p>
    <w:p>
      <w:pPr>
        <w:autoSpaceDE w:val="0"/>
        <w:autoSpaceDN w:val="0"/>
        <w:spacing w:line="400" w:lineRule="exact"/>
        <w:ind w:firstLine="480" w:firstLineChars="200"/>
        <w:jc w:val="left"/>
        <w:rPr>
          <w:rFonts w:ascii="宋体"/>
          <w:kern w:val="0"/>
          <w:sz w:val="24"/>
          <w:szCs w:val="24"/>
        </w:rPr>
      </w:pPr>
      <w:r>
        <w:rPr>
          <w:rFonts w:hint="eastAsia" w:ascii="宋体"/>
          <w:kern w:val="0"/>
          <w:sz w:val="24"/>
          <w:szCs w:val="24"/>
        </w:rPr>
        <w:t>养护管理实行百分制考评，得分如下：</w:t>
      </w:r>
    </w:p>
    <w:p>
      <w:pPr>
        <w:pStyle w:val="14"/>
        <w:numPr>
          <w:ilvl w:val="0"/>
          <w:numId w:val="17"/>
        </w:numPr>
        <w:spacing w:line="400" w:lineRule="exact"/>
        <w:ind w:left="0" w:leftChars="0"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当月考核总分在99-90分（含）的为良好，全额拨付当月养护经费；</w:t>
      </w:r>
    </w:p>
    <w:p>
      <w:pPr>
        <w:pStyle w:val="14"/>
        <w:numPr>
          <w:ilvl w:val="0"/>
          <w:numId w:val="17"/>
        </w:numPr>
        <w:spacing w:line="400" w:lineRule="exact"/>
        <w:ind w:left="0" w:leftChars="0"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当月考核总分在90分以下的，每下降1分，扣当月养护经费的1个百分点，依次类推；</w:t>
      </w:r>
    </w:p>
    <w:p>
      <w:pPr>
        <w:pStyle w:val="14"/>
        <w:numPr>
          <w:ilvl w:val="0"/>
          <w:numId w:val="17"/>
        </w:numPr>
        <w:spacing w:line="400" w:lineRule="exact"/>
        <w:ind w:left="0" w:leftChars="0"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当月考核总分在85分以下的，除按第（2）项标准扣除养护经费外，每下降1分，加扣当月养护经费的1个百分点，依次类推；</w:t>
      </w:r>
    </w:p>
    <w:p>
      <w:pPr>
        <w:pStyle w:val="14"/>
        <w:numPr>
          <w:ilvl w:val="0"/>
          <w:numId w:val="17"/>
        </w:numPr>
        <w:spacing w:line="400" w:lineRule="exact"/>
        <w:ind w:left="0" w:leftChars="0" w:firstLine="480" w:firstLineChars="20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当月考核总分在80分以下的为不合格，发包人不予拨付当月养护经费。</w:t>
      </w:r>
    </w:p>
    <w:p>
      <w:pPr>
        <w:autoSpaceDE w:val="0"/>
        <w:autoSpaceDN w:val="0"/>
        <w:spacing w:line="400" w:lineRule="exact"/>
        <w:ind w:firstLine="480" w:firstLineChars="200"/>
        <w:jc w:val="left"/>
        <w:rPr>
          <w:rFonts w:ascii="宋体"/>
          <w:kern w:val="0"/>
          <w:sz w:val="24"/>
          <w:szCs w:val="24"/>
        </w:rPr>
      </w:pPr>
      <w:r>
        <w:rPr>
          <w:rFonts w:hint="eastAsia" w:ascii="宋体"/>
          <w:kern w:val="0"/>
          <w:sz w:val="24"/>
          <w:szCs w:val="24"/>
        </w:rPr>
        <w:t>考核分数有小数的，以其整数作为考核拨款依据。</w:t>
      </w:r>
    </w:p>
    <w:p>
      <w:pPr>
        <w:autoSpaceDE w:val="0"/>
        <w:autoSpaceDN w:val="0"/>
        <w:spacing w:line="400" w:lineRule="exact"/>
        <w:ind w:firstLine="480" w:firstLineChars="200"/>
        <w:jc w:val="left"/>
        <w:rPr>
          <w:rFonts w:ascii="宋体"/>
          <w:kern w:val="0"/>
          <w:sz w:val="24"/>
          <w:szCs w:val="24"/>
        </w:rPr>
      </w:pPr>
      <w:r>
        <w:rPr>
          <w:rFonts w:hint="eastAsia" w:ascii="宋体"/>
          <w:kern w:val="0"/>
          <w:sz w:val="24"/>
          <w:szCs w:val="24"/>
        </w:rPr>
        <w:t>承包人收取每期养护工程款时应开具正式发票。</w:t>
      </w:r>
    </w:p>
    <w:p>
      <w:pPr>
        <w:autoSpaceDE w:val="0"/>
        <w:autoSpaceDN w:val="0"/>
        <w:spacing w:line="400" w:lineRule="exact"/>
        <w:ind w:firstLine="480" w:firstLineChars="200"/>
        <w:jc w:val="left"/>
        <w:rPr>
          <w:rFonts w:ascii="宋体"/>
          <w:kern w:val="0"/>
          <w:sz w:val="24"/>
          <w:szCs w:val="24"/>
        </w:rPr>
      </w:pPr>
      <w:r>
        <w:rPr>
          <w:rFonts w:hint="eastAsia" w:ascii="宋体"/>
          <w:kern w:val="0"/>
          <w:sz w:val="24"/>
          <w:szCs w:val="24"/>
          <w:lang w:val="en-US" w:eastAsia="zh-CN"/>
        </w:rPr>
        <w:t>6</w:t>
      </w:r>
      <w:r>
        <w:rPr>
          <w:rFonts w:hint="eastAsia" w:ascii="宋体"/>
          <w:kern w:val="0"/>
          <w:sz w:val="24"/>
          <w:szCs w:val="24"/>
        </w:rPr>
        <w:t>、安全责任：成交人外业调查期间发生的人身意外事故由其自行负责，与采购人无关。</w:t>
      </w:r>
    </w:p>
    <w:p>
      <w:pPr>
        <w:autoSpaceDE w:val="0"/>
        <w:autoSpaceDN w:val="0"/>
        <w:spacing w:line="400" w:lineRule="exact"/>
        <w:ind w:firstLine="480" w:firstLineChars="200"/>
        <w:jc w:val="left"/>
        <w:rPr>
          <w:rFonts w:ascii="宋体"/>
          <w:kern w:val="0"/>
          <w:sz w:val="24"/>
          <w:szCs w:val="24"/>
        </w:rPr>
      </w:pPr>
      <w:r>
        <w:rPr>
          <w:rFonts w:hint="eastAsia" w:ascii="宋体"/>
          <w:kern w:val="0"/>
          <w:sz w:val="24"/>
          <w:szCs w:val="24"/>
          <w:lang w:val="en-US" w:eastAsia="zh-CN"/>
        </w:rPr>
        <w:t>7</w:t>
      </w:r>
      <w:r>
        <w:rPr>
          <w:rFonts w:hint="eastAsia" w:ascii="宋体"/>
          <w:kern w:val="0"/>
          <w:sz w:val="24"/>
          <w:szCs w:val="24"/>
        </w:rPr>
        <w:t>、现场踏勘：供应商自行组织现场踏勘，踏勘现场所发生的费用由供应商自己承担。</w:t>
      </w:r>
    </w:p>
    <w:p>
      <w:pPr>
        <w:spacing w:line="360" w:lineRule="auto"/>
        <w:ind w:firstLine="480" w:firstLineChars="200"/>
        <w:rPr>
          <w:rFonts w:ascii="宋体"/>
          <w:kern w:val="0"/>
          <w:sz w:val="24"/>
          <w:szCs w:val="24"/>
        </w:rPr>
      </w:pPr>
      <w:r>
        <w:rPr>
          <w:rFonts w:hint="eastAsia" w:ascii="宋体"/>
          <w:kern w:val="0"/>
          <w:sz w:val="24"/>
          <w:szCs w:val="24"/>
          <w:lang w:val="en-US" w:eastAsia="zh-CN"/>
        </w:rPr>
        <w:t>8</w:t>
      </w:r>
      <w:r>
        <w:rPr>
          <w:rFonts w:hint="eastAsia" w:ascii="宋体"/>
          <w:kern w:val="0"/>
          <w:sz w:val="24"/>
          <w:szCs w:val="24"/>
        </w:rPr>
        <w:t>、项目报价要求：供应商应要根据项目内容要求、项目特点和企业自身条件确定报价。其报价应包括相关的一切费税的总报价，如有漏项，视同已包含在本项目的总报价中。</w:t>
      </w:r>
    </w:p>
    <w:p>
      <w:pPr>
        <w:numPr>
          <w:ilvl w:val="0"/>
          <w:numId w:val="0"/>
        </w:numPr>
        <w:spacing w:line="360" w:lineRule="auto"/>
        <w:jc w:val="both"/>
        <w:rPr>
          <w:rFonts w:asciiTheme="minorEastAsia" w:hAnsiTheme="minorEastAsia" w:eastAsiaTheme="minorEastAsia"/>
          <w:b/>
          <w:sz w:val="36"/>
          <w:szCs w:val="36"/>
        </w:rPr>
      </w:pPr>
    </w:p>
    <w:p>
      <w:pPr>
        <w:pStyle w:val="3"/>
      </w:pPr>
    </w:p>
    <w:p>
      <w:pPr>
        <w:pStyle w:val="2"/>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2"/>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2"/>
      </w:pPr>
    </w:p>
    <w:p>
      <w:pPr>
        <w:pStyle w:val="2"/>
        <w:rPr>
          <w:rFonts w:asciiTheme="minorEastAsia" w:hAnsiTheme="minorEastAsia" w:eastAsiaTheme="minorEastAsia"/>
          <w:b/>
          <w:sz w:val="36"/>
          <w:szCs w:val="36"/>
        </w:rPr>
      </w:pPr>
    </w:p>
    <w:p>
      <w:pPr>
        <w:pStyle w:val="2"/>
        <w:ind w:left="0" w:leftChars="0" w:firstLine="0" w:firstLineChars="0"/>
      </w:pPr>
    </w:p>
    <w:p>
      <w:pPr>
        <w:numPr>
          <w:ilvl w:val="0"/>
          <w:numId w:val="3"/>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w:t>
      </w:r>
      <w:bookmarkEnd w:id="8"/>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0"/>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10"/>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1"/>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lang w:val="en-US" w:eastAsia="zh-CN"/>
        </w:rPr>
        <w:t>8</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1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1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1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10"/>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lang w:val="zh-CN"/>
        </w:rPr>
        <w:t>根据浙江省财政厅《浙江省财政厅关于进一步发挥政府采购政策功能权力推动经济稳进提质的通知》（浙财采监[2022]3号）文件第四条第四款规定：“进一步提高政府采购价格扣除评审优惠幅度。对于经主管部门预算单位统筹后未预留份额专门面向中小企业采购的采购项目，采购单位、采购代理机构应当对符合规定的小微企业报价按最高优惠幅度（货物和服务项目为10%、工程项目为5%）给予扣除，用扣除后的价格参加评审。对于联合协议或者分包意向协议约定小微企业的合同份额占到合同总金额30%以上的，采购单位、采购代理机构应对联合体或者中大型企业的报价按最高优惠幅度（货物和服务项目为3%、工程项目为2%）给予扣除，用扣除后的价格参加评审。适用招标投标法的政府采购工程建设项目的价格分加分政策，采购单位应当按照《政府采购促进中小企业发展管理办法》严格执行”。</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1"/>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1"/>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spacing w:val="0"/>
                <w:w w:val="100"/>
                <w:szCs w:val="21"/>
              </w:rPr>
            </w:pPr>
            <w:r>
              <w:rPr>
                <w:rFonts w:hint="eastAsia"/>
                <w:spacing w:val="0"/>
                <w:w w:val="100"/>
                <w:szCs w:val="21"/>
              </w:rPr>
              <w:t>具有独立承担民事责任的能力</w:t>
            </w:r>
          </w:p>
        </w:tc>
        <w:tc>
          <w:tcPr>
            <w:tcW w:w="7092"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spacing w:val="0"/>
                <w:w w:val="100"/>
                <w:szCs w:val="21"/>
              </w:rPr>
            </w:pPr>
            <w:r>
              <w:rPr>
                <w:rFonts w:hint="eastAsia"/>
                <w:spacing w:val="0"/>
                <w:w w:val="100"/>
                <w:szCs w:val="21"/>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spacing w:val="0"/>
                <w:w w:val="100"/>
                <w:szCs w:val="21"/>
              </w:rPr>
            </w:pPr>
            <w:r>
              <w:rPr>
                <w:rFonts w:hint="eastAsia"/>
                <w:spacing w:val="0"/>
                <w:w w:val="100"/>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spacing w:val="0"/>
                <w:w w:val="100"/>
                <w:szCs w:val="21"/>
              </w:rPr>
            </w:pPr>
            <w:r>
              <w:rPr>
                <w:rFonts w:hint="eastAsia"/>
                <w:spacing w:val="0"/>
                <w:w w:val="100"/>
                <w:szCs w:val="21"/>
              </w:rPr>
              <w:t>提供投标截止日前6个月内任意1个月依法缴纳税收和社会保障资金的相关材料。如依法免税或不需要缴纳社会保障资金的，提供相应证明材料。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spacing w:val="0"/>
                <w:w w:val="100"/>
                <w:szCs w:val="21"/>
              </w:rPr>
            </w:pPr>
            <w:r>
              <w:rPr>
                <w:rFonts w:hint="eastAsia"/>
                <w:spacing w:val="0"/>
                <w:w w:val="100"/>
                <w:szCs w:val="21"/>
              </w:rPr>
              <w:t>具有良好的商业信誉和健全的财务会计制度</w:t>
            </w:r>
          </w:p>
        </w:tc>
        <w:tc>
          <w:tcPr>
            <w:tcW w:w="7092"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117" w:line="300" w:lineRule="auto"/>
              <w:ind w:left="15" w:leftChars="7" w:right="-17" w:rightChars="-8" w:firstLine="403" w:firstLineChars="192"/>
              <w:textAlignment w:val="auto"/>
              <w:rPr>
                <w:spacing w:val="0"/>
                <w:w w:val="100"/>
                <w:szCs w:val="21"/>
              </w:rPr>
            </w:pPr>
            <w:r>
              <w:rPr>
                <w:rFonts w:hint="eastAsia"/>
                <w:color w:val="auto"/>
                <w:spacing w:val="0"/>
                <w:w w:val="100"/>
                <w:szCs w:val="21"/>
              </w:rPr>
              <w:t>提供上一年度财务状况报告或基本开户行出具的资信证明。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1" w:line="300" w:lineRule="auto"/>
              <w:ind w:left="0" w:leftChars="0" w:right="3" w:rightChars="0" w:hanging="10" w:firstLineChars="0"/>
              <w:jc w:val="center"/>
              <w:textAlignment w:val="auto"/>
              <w:rPr>
                <w:spacing w:val="0"/>
                <w:w w:val="100"/>
                <w:szCs w:val="21"/>
              </w:rPr>
            </w:pPr>
            <w:r>
              <w:rPr>
                <w:rFonts w:hint="eastAsia"/>
                <w:spacing w:val="0"/>
                <w:w w:val="100"/>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1" w:line="300" w:lineRule="auto"/>
              <w:ind w:left="15" w:leftChars="7" w:right="-17" w:rightChars="-8" w:firstLine="403" w:firstLineChars="192"/>
              <w:textAlignment w:val="auto"/>
              <w:rPr>
                <w:spacing w:val="0"/>
                <w:w w:val="100"/>
                <w:szCs w:val="21"/>
              </w:rPr>
            </w:pPr>
            <w:r>
              <w:rPr>
                <w:rFonts w:hint="eastAsia"/>
                <w:spacing w:val="0"/>
                <w:w w:val="100"/>
                <w:szCs w:val="21"/>
              </w:rPr>
              <w:t>按投标文件格式填报设备及专业技术能力情况（根据《投标人基本情况表》和《项目实施人员一览表》填报）。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spacing w:val="0"/>
                <w:w w:val="100"/>
                <w:szCs w:val="21"/>
              </w:rPr>
            </w:pPr>
            <w:r>
              <w:rPr>
                <w:rFonts w:hint="eastAsia"/>
                <w:spacing w:val="0"/>
                <w:w w:val="100"/>
                <w:szCs w:val="21"/>
              </w:rPr>
              <w:t>参加采购活动前3年内，在经营活动中没有重大违法记录</w:t>
            </w:r>
          </w:p>
        </w:tc>
        <w:tc>
          <w:tcPr>
            <w:tcW w:w="7092"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spacing w:val="0"/>
                <w:w w:val="100"/>
                <w:szCs w:val="21"/>
              </w:rPr>
            </w:pPr>
            <w:r>
              <w:rPr>
                <w:rFonts w:hint="eastAsia"/>
                <w:spacing w:val="0"/>
                <w:w w:val="100"/>
                <w:szCs w:val="21"/>
              </w:rPr>
              <w:t>信用记录</w:t>
            </w:r>
          </w:p>
        </w:tc>
        <w:tc>
          <w:tcPr>
            <w:tcW w:w="7092"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spacing w:val="0"/>
                <w:w w:val="100"/>
                <w:szCs w:val="21"/>
              </w:rPr>
            </w:pPr>
            <w:r>
              <w:rPr>
                <w:rFonts w:hint="eastAsia"/>
                <w:spacing w:val="0"/>
                <w:w w:val="100"/>
              </w:rPr>
              <w:t>1.</w:t>
            </w:r>
            <w:r>
              <w:rPr>
                <w:spacing w:val="0"/>
                <w:w w:val="100"/>
              </w:rPr>
              <w:t>截止时点：</w:t>
            </w:r>
            <w:r>
              <w:rPr>
                <w:rFonts w:hint="eastAsia"/>
                <w:spacing w:val="0"/>
                <w:w w:val="100"/>
              </w:rPr>
              <w:t>开标后评标前</w:t>
            </w:r>
            <w:r>
              <w:rPr>
                <w:spacing w:val="0"/>
                <w:w w:val="100"/>
              </w:rPr>
              <w:t>。</w:t>
            </w:r>
          </w:p>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hint="eastAsia" w:eastAsia="宋体"/>
                <w:spacing w:val="0"/>
                <w:w w:val="100"/>
                <w:lang w:eastAsia="zh-CN"/>
              </w:rPr>
            </w:pPr>
            <w:r>
              <w:rPr>
                <w:rFonts w:hint="eastAsia"/>
                <w:spacing w:val="0"/>
                <w:w w:val="100"/>
              </w:rPr>
              <w:t>2.</w:t>
            </w:r>
            <w:r>
              <w:rPr>
                <w:spacing w:val="0"/>
                <w:w w:val="100"/>
              </w:rPr>
              <w:t>信用信息查询记录和证据留存的具体方式：由采购组织机构在规定查询时间内打印信用信息查询记录并归入项目档案。</w:t>
            </w:r>
          </w:p>
          <w:p>
            <w:pPr>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textAlignment w:val="auto"/>
              <w:rPr>
                <w:rFonts w:ascii="宋体" w:hAnsi="宋体" w:cs="宋体"/>
                <w:spacing w:val="0"/>
                <w:w w:val="100"/>
                <w:szCs w:val="21"/>
              </w:rPr>
            </w:pPr>
            <w:r>
              <w:rPr>
                <w:rFonts w:hint="eastAsia"/>
                <w:spacing w:val="0"/>
                <w:w w:val="100"/>
              </w:rPr>
              <w:t>3.</w:t>
            </w:r>
            <w:r>
              <w:rPr>
                <w:spacing w:val="0"/>
                <w:w w:val="100"/>
              </w:rPr>
              <w:t>使用规则</w:t>
            </w:r>
            <w:r>
              <w:rPr>
                <w:rFonts w:hint="eastAsia"/>
                <w:spacing w:val="0"/>
                <w:w w:val="100"/>
              </w:rPr>
              <w:t>：投标人</w:t>
            </w:r>
            <w:r>
              <w:rPr>
                <w:spacing w:val="0"/>
                <w:w w:val="100"/>
              </w:rPr>
              <w:t>未被列入“信用中国”失信被执行人或重大税收违法案件当事人名单；</w:t>
            </w:r>
            <w:r>
              <w:rPr>
                <w:rFonts w:hint="eastAsia"/>
                <w:spacing w:val="0"/>
                <w:w w:val="100"/>
              </w:rPr>
              <w:t>未</w:t>
            </w:r>
            <w:r>
              <w:rPr>
                <w:spacing w:val="0"/>
                <w:w w:val="100"/>
              </w:rPr>
              <w:t>处于“中国政府采购网”政府采购严重违法失信行为信息记录中的禁止参加政府采购活动期间</w:t>
            </w:r>
            <w:r>
              <w:rPr>
                <w:rFonts w:hint="eastAsia"/>
                <w:spacing w:val="0"/>
                <w:w w:val="1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spacing w:val="0"/>
                <w:w w:val="100"/>
                <w:szCs w:val="21"/>
              </w:rPr>
            </w:pPr>
            <w:r>
              <w:rPr>
                <w:rFonts w:hint="eastAsia"/>
                <w:spacing w:val="0"/>
                <w:w w:val="100"/>
                <w:szCs w:val="21"/>
              </w:rPr>
              <w:t>必须符合法律、行政法规规定的其他条件</w:t>
            </w:r>
          </w:p>
        </w:tc>
        <w:tc>
          <w:tcPr>
            <w:tcW w:w="7092"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1.单位负责人为同一人或者存在直接控股、管理关系的不同供应商，不得同时参加本项目投标。</w:t>
            </w:r>
          </w:p>
          <w:p>
            <w:pPr>
              <w:pStyle w:val="47"/>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2.为本项目提供整体设计、规范编制或者项目管理、监理、检测等服务的供应商，不得再参与本项目投标。</w:t>
            </w:r>
          </w:p>
          <w:p>
            <w:pPr>
              <w:pStyle w:val="47"/>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left="0" w:leftChars="0" w:right="3" w:rightChars="0" w:hanging="10" w:firstLineChars="0"/>
              <w:jc w:val="center"/>
              <w:textAlignment w:val="auto"/>
              <w:rPr>
                <w:spacing w:val="0"/>
                <w:w w:val="100"/>
                <w:szCs w:val="21"/>
              </w:rPr>
            </w:pPr>
            <w:r>
              <w:rPr>
                <w:rFonts w:hint="eastAsia"/>
                <w:spacing w:val="0"/>
                <w:w w:val="100"/>
                <w:szCs w:val="21"/>
              </w:rPr>
              <w:t>联合体投标</w:t>
            </w:r>
          </w:p>
        </w:tc>
        <w:tc>
          <w:tcPr>
            <w:tcW w:w="7092"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spacing w:val="0"/>
                <w:w w:val="100"/>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1913"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spacing w:val="0"/>
                <w:w w:val="100"/>
                <w:szCs w:val="21"/>
              </w:rPr>
            </w:pPr>
            <w:r>
              <w:rPr>
                <w:rFonts w:hint="eastAsia"/>
                <w:spacing w:val="0"/>
                <w:w w:val="100"/>
                <w:szCs w:val="21"/>
              </w:rPr>
              <w:t>资质</w:t>
            </w:r>
          </w:p>
        </w:tc>
        <w:tc>
          <w:tcPr>
            <w:tcW w:w="7092"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rFonts w:hint="eastAsia"/>
                <w:color w:val="auto"/>
                <w:spacing w:val="0"/>
                <w:w w:val="100"/>
                <w:szCs w:val="21"/>
              </w:rPr>
            </w:pPr>
            <w:r>
              <w:rPr>
                <w:rFonts w:hint="eastAsia"/>
                <w:color w:val="auto"/>
                <w:spacing w:val="0"/>
                <w:w w:val="100"/>
                <w:szCs w:val="21"/>
              </w:rPr>
              <w:t>（1）投标企业营业执照具有园林绿化等相关经营范围；</w:t>
            </w:r>
          </w:p>
          <w:p>
            <w:pPr>
              <w:pStyle w:val="47"/>
              <w:keepNext w:val="0"/>
              <w:keepLines w:val="0"/>
              <w:pageBreakBefore w:val="0"/>
              <w:widowControl w:val="0"/>
              <w:kinsoku/>
              <w:wordWrap/>
              <w:overflowPunct/>
              <w:topLinePunct w:val="0"/>
              <w:autoSpaceDE/>
              <w:autoSpaceDN/>
              <w:bidi w:val="0"/>
              <w:adjustRightInd/>
              <w:snapToGrid/>
              <w:spacing w:before="48" w:line="300" w:lineRule="auto"/>
              <w:ind w:left="15" w:leftChars="7" w:right="-17" w:rightChars="-8" w:firstLine="403" w:firstLineChars="192"/>
              <w:textAlignment w:val="auto"/>
              <w:rPr>
                <w:spacing w:val="0"/>
                <w:w w:val="100"/>
                <w:szCs w:val="21"/>
              </w:rPr>
            </w:pPr>
            <w:r>
              <w:rPr>
                <w:rFonts w:hint="eastAsia"/>
                <w:color w:val="auto"/>
                <w:spacing w:val="0"/>
                <w:w w:val="100"/>
                <w:szCs w:val="21"/>
              </w:rPr>
              <w:t>（2）投标人或法人名下至少有一辆洒水车（需提供车辆行驶证、洒水车购买发票等证明资料）。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1913"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color w:val="auto"/>
                <w:spacing w:val="0"/>
                <w:w w:val="100"/>
                <w:szCs w:val="21"/>
              </w:rPr>
            </w:pPr>
            <w:r>
              <w:rPr>
                <w:rFonts w:hint="eastAsia"/>
                <w:color w:val="auto"/>
                <w:spacing w:val="0"/>
                <w:w w:val="100"/>
                <w:szCs w:val="21"/>
              </w:rPr>
              <w:t>落实政府采购政策需满足的资格要求</w:t>
            </w:r>
          </w:p>
        </w:tc>
        <w:tc>
          <w:tcPr>
            <w:tcW w:w="7092" w:type="dxa"/>
            <w:shd w:val="clear" w:color="auto" w:fill="F6F6F6"/>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eastAsia="宋体"/>
                <w:color w:val="auto"/>
                <w:spacing w:val="0"/>
                <w:w w:val="100"/>
                <w:szCs w:val="21"/>
                <w:lang w:eastAsia="zh-CN"/>
              </w:rPr>
            </w:pPr>
            <w:r>
              <w:rPr>
                <w:rFonts w:hint="eastAsia"/>
                <w:color w:val="auto"/>
                <w:spacing w:val="0"/>
                <w:w w:val="100"/>
                <w:lang w:val="en-US" w:eastAsia="zh-CN"/>
              </w:rPr>
              <w:t>/</w:t>
            </w:r>
          </w:p>
        </w:tc>
      </w:tr>
    </w:tbl>
    <w:p>
      <w:pPr>
        <w:pStyle w:val="11"/>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1"/>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1"/>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投标文件</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“▲”实质性条款</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串通投标</w:t>
            </w:r>
          </w:p>
        </w:tc>
        <w:tc>
          <w:tcPr>
            <w:tcW w:w="7183" w:type="dxa"/>
            <w:shd w:val="clear" w:color="auto" w:fill="F6F6F6"/>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spacing w:val="0"/>
                <w:w w:val="100"/>
                <w:szCs w:val="21"/>
              </w:rPr>
            </w:pPr>
            <w:r>
              <w:rPr>
                <w:rFonts w:hint="eastAsia"/>
                <w:spacing w:val="0"/>
                <w:w w:val="100"/>
                <w:szCs w:val="21"/>
              </w:rPr>
              <w:t>附加条件</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spacing w:val="0"/>
                <w:w w:val="100"/>
              </w:rPr>
            </w:pPr>
            <w:r>
              <w:rPr>
                <w:rFonts w:hint="eastAsia"/>
                <w:spacing w:val="0"/>
                <w:w w:val="100"/>
              </w:rPr>
              <w:t>投标文件未含有采购人不可接受的附加条件。</w:t>
            </w:r>
          </w:p>
        </w:tc>
      </w:tr>
    </w:tbl>
    <w:p>
      <w:pPr>
        <w:pStyle w:val="19"/>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p>
      <w:pPr>
        <w:numPr>
          <w:ilvl w:val="0"/>
          <w:numId w:val="18"/>
        </w:numPr>
        <w:autoSpaceDE w:val="0"/>
        <w:autoSpaceDN w:val="0"/>
        <w:adjustRightInd w:val="0"/>
        <w:spacing w:line="360" w:lineRule="auto"/>
        <w:ind w:right="85" w:firstLine="482" w:firstLineChars="200"/>
      </w:pPr>
      <w:r>
        <w:rPr>
          <w:rFonts w:hint="eastAsia" w:ascii="宋体"/>
          <w:b/>
          <w:bCs/>
          <w:sz w:val="24"/>
        </w:rPr>
        <w:t>评分标准</w:t>
      </w:r>
    </w:p>
    <w:tbl>
      <w:tblPr>
        <w:tblStyle w:val="2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62"/>
        <w:gridCol w:w="5704"/>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评议内容</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评议标准</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83" w:type="dxa"/>
            <w:tcBorders>
              <w:top w:val="single" w:color="auto" w:sz="4" w:space="0"/>
              <w:left w:val="single" w:color="auto" w:sz="4" w:space="0"/>
              <w:right w:val="single" w:color="auto" w:sz="4" w:space="0"/>
            </w:tcBorders>
            <w:noWrap w:val="0"/>
            <w:vAlign w:val="center"/>
          </w:tcPr>
          <w:p>
            <w:pPr>
              <w:spacing w:line="360" w:lineRule="exact"/>
              <w:ind w:left="-105" w:leftChars="-50" w:right="-105" w:rightChars="-50"/>
              <w:jc w:val="center"/>
              <w:rPr>
                <w:rFonts w:hint="eastAsia" w:ascii="宋体" w:hAnsi="宋体" w:eastAsia="宋体" w:cs="宋体"/>
                <w:b w:val="0"/>
                <w:bCs/>
                <w:color w:val="auto"/>
                <w:sz w:val="21"/>
                <w:szCs w:val="21"/>
                <w:highlight w:val="none"/>
              </w:rPr>
            </w:pPr>
            <w:r>
              <w:rPr>
                <w:rFonts w:ascii="宋体" w:hAnsi="宋体"/>
                <w:sz w:val="21"/>
                <w:szCs w:val="21"/>
              </w:rPr>
              <w:t>1</w:t>
            </w:r>
          </w:p>
        </w:tc>
        <w:tc>
          <w:tcPr>
            <w:tcW w:w="1762" w:type="dxa"/>
            <w:tcBorders>
              <w:top w:val="single" w:color="auto" w:sz="4" w:space="0"/>
              <w:left w:val="single" w:color="auto" w:sz="4" w:space="0"/>
              <w:right w:val="single" w:color="auto" w:sz="4" w:space="0"/>
            </w:tcBorders>
            <w:noWrap w:val="0"/>
            <w:vAlign w:val="center"/>
          </w:tcPr>
          <w:p>
            <w:pPr>
              <w:spacing w:line="360" w:lineRule="exact"/>
              <w:ind w:firstLine="105" w:firstLineChars="50"/>
              <w:jc w:val="center"/>
              <w:rPr>
                <w:rFonts w:hint="eastAsia" w:ascii="宋体" w:hAnsi="宋体" w:eastAsia="宋体" w:cs="宋体"/>
                <w:b w:val="0"/>
                <w:bCs/>
                <w:color w:val="auto"/>
                <w:sz w:val="21"/>
                <w:szCs w:val="21"/>
                <w:highlight w:val="none"/>
                <w:lang w:eastAsia="zh-CN"/>
              </w:rPr>
            </w:pPr>
            <w:r>
              <w:rPr>
                <w:rFonts w:hint="eastAsia" w:ascii="宋体" w:hAnsi="宋体"/>
                <w:sz w:val="21"/>
                <w:szCs w:val="21"/>
              </w:rPr>
              <w:t>项目业绩</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sz w:val="21"/>
                <w:szCs w:val="21"/>
                <w:lang w:val="zh-CN"/>
              </w:rPr>
            </w:pPr>
            <w:r>
              <w:rPr>
                <w:rFonts w:hint="eastAsia" w:ascii="宋体" w:hAnsi="宋体" w:cs="宋体"/>
                <w:sz w:val="21"/>
                <w:szCs w:val="21"/>
                <w:lang w:val="zh-CN"/>
              </w:rPr>
              <w:t>投标人自20</w:t>
            </w:r>
            <w:r>
              <w:rPr>
                <w:rFonts w:hint="eastAsia" w:ascii="宋体" w:hAnsi="宋体" w:cs="宋体"/>
                <w:sz w:val="21"/>
                <w:szCs w:val="21"/>
                <w:lang w:val="en-US" w:eastAsia="zh-CN"/>
              </w:rPr>
              <w:t>19</w:t>
            </w:r>
            <w:r>
              <w:rPr>
                <w:rFonts w:hint="eastAsia" w:ascii="宋体" w:hAnsi="宋体" w:cs="宋体"/>
                <w:sz w:val="21"/>
                <w:szCs w:val="21"/>
                <w:lang w:val="zh-CN"/>
              </w:rPr>
              <w:t>年1月1日（以</w:t>
            </w:r>
            <w:r>
              <w:rPr>
                <w:rFonts w:hint="eastAsia" w:ascii="宋体" w:hAnsi="宋体" w:cs="宋体"/>
                <w:sz w:val="21"/>
                <w:szCs w:val="21"/>
              </w:rPr>
              <w:t>中标通知书</w:t>
            </w:r>
            <w:r>
              <w:rPr>
                <w:rFonts w:hint="eastAsia" w:ascii="宋体" w:hAnsi="宋体" w:cs="宋体"/>
                <w:sz w:val="21"/>
                <w:szCs w:val="21"/>
                <w:lang w:val="zh-CN"/>
              </w:rPr>
              <w:t>时间为准）从事过公共绿化养护</w:t>
            </w:r>
            <w:r>
              <w:rPr>
                <w:rFonts w:hint="eastAsia" w:ascii="宋体" w:hAnsi="宋体" w:cs="宋体"/>
                <w:sz w:val="21"/>
                <w:szCs w:val="21"/>
                <w:lang w:val="en-US" w:eastAsia="zh-CN"/>
              </w:rPr>
              <w:t>20</w:t>
            </w:r>
            <w:r>
              <w:rPr>
                <w:rFonts w:hint="eastAsia" w:ascii="宋体" w:hAnsi="宋体" w:cs="宋体"/>
                <w:sz w:val="21"/>
                <w:szCs w:val="21"/>
                <w:lang w:val="zh-CN"/>
              </w:rPr>
              <w:t>万平米以上的类似项目业绩情况，同一业绩不可重复得分。一个业绩得</w:t>
            </w:r>
            <w:r>
              <w:rPr>
                <w:rFonts w:hint="eastAsia" w:ascii="宋体" w:hAnsi="宋体" w:cs="宋体"/>
                <w:sz w:val="21"/>
                <w:szCs w:val="21"/>
              </w:rPr>
              <w:t>1分</w:t>
            </w:r>
            <w:r>
              <w:rPr>
                <w:rFonts w:hint="eastAsia" w:ascii="宋体" w:hAnsi="宋体" w:cs="宋体"/>
                <w:sz w:val="21"/>
                <w:szCs w:val="21"/>
                <w:lang w:val="zh-CN"/>
              </w:rPr>
              <w:t>，最高</w:t>
            </w:r>
            <w:r>
              <w:rPr>
                <w:rFonts w:hint="eastAsia" w:ascii="宋体" w:hAnsi="宋体" w:cs="宋体"/>
                <w:sz w:val="21"/>
                <w:szCs w:val="21"/>
                <w:lang w:val="en-US" w:eastAsia="zh-CN"/>
              </w:rPr>
              <w:t>3</w:t>
            </w:r>
            <w:r>
              <w:rPr>
                <w:rFonts w:hint="eastAsia" w:ascii="宋体" w:hAnsi="宋体" w:cs="宋体"/>
                <w:sz w:val="21"/>
                <w:szCs w:val="21"/>
                <w:lang w:val="zh-CN"/>
              </w:rPr>
              <w:t>分。</w:t>
            </w:r>
          </w:p>
          <w:p>
            <w:pPr>
              <w:snapToGrid w:val="0"/>
              <w:spacing w:line="300" w:lineRule="exact"/>
              <w:jc w:val="left"/>
              <w:rPr>
                <w:rFonts w:hint="eastAsia" w:ascii="宋体" w:hAnsi="宋体" w:eastAsia="宋体" w:cs="宋体"/>
                <w:b w:val="0"/>
                <w:bCs/>
                <w:color w:val="auto"/>
                <w:sz w:val="21"/>
                <w:szCs w:val="21"/>
                <w:highlight w:val="none"/>
              </w:rPr>
            </w:pPr>
            <w:r>
              <w:rPr>
                <w:rFonts w:hint="eastAsia" w:ascii="宋体" w:hAnsi="宋体" w:cs="宋体"/>
                <w:sz w:val="21"/>
                <w:szCs w:val="21"/>
                <w:lang w:val="zh-CN"/>
              </w:rPr>
              <w:t>注：同时提供中标通知书（或财政预算执行确认书）和合同</w:t>
            </w:r>
            <w:r>
              <w:rPr>
                <w:rFonts w:hint="eastAsia" w:ascii="宋体" w:hAnsi="宋体" w:cs="宋体"/>
                <w:sz w:val="21"/>
                <w:szCs w:val="21"/>
                <w:lang w:val="en-US" w:eastAsia="zh-CN"/>
              </w:rPr>
              <w:t>扫描件</w:t>
            </w:r>
            <w:r>
              <w:rPr>
                <w:rFonts w:hint="eastAsia" w:ascii="宋体" w:hAnsi="宋体" w:cs="宋体"/>
                <w:sz w:val="21"/>
                <w:szCs w:val="21"/>
                <w:lang w:val="zh-CN"/>
              </w:rPr>
              <w:t>，未同时提供以上扫描件的，不予得分。业绩中必须体现绿化养护内容，否则该业绩不予认可。</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83" w:type="dxa"/>
            <w:tcBorders>
              <w:top w:val="single" w:color="auto" w:sz="4" w:space="0"/>
              <w:left w:val="single" w:color="auto" w:sz="4" w:space="0"/>
              <w:right w:val="single" w:color="auto" w:sz="4" w:space="0"/>
            </w:tcBorders>
            <w:noWrap w:val="0"/>
            <w:vAlign w:val="center"/>
          </w:tcPr>
          <w:p>
            <w:pPr>
              <w:spacing w:line="360" w:lineRule="exact"/>
              <w:ind w:left="-105" w:leftChars="-50" w:right="-105" w:rightChars="-50"/>
              <w:jc w:val="center"/>
              <w:rPr>
                <w:rFonts w:hint="eastAsia" w:ascii="宋体" w:hAnsi="宋体" w:eastAsia="宋体" w:cs="宋体"/>
                <w:b w:val="0"/>
                <w:bCs/>
                <w:color w:val="auto"/>
                <w:sz w:val="21"/>
                <w:szCs w:val="21"/>
                <w:highlight w:val="none"/>
              </w:rPr>
            </w:pPr>
            <w:r>
              <w:rPr>
                <w:rFonts w:hint="eastAsia" w:ascii="宋体" w:hAnsi="宋体"/>
                <w:sz w:val="21"/>
                <w:szCs w:val="21"/>
              </w:rPr>
              <w:t>2</w:t>
            </w:r>
          </w:p>
        </w:tc>
        <w:tc>
          <w:tcPr>
            <w:tcW w:w="1762"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b w:val="0"/>
                <w:bCs/>
                <w:color w:val="auto"/>
                <w:sz w:val="21"/>
                <w:szCs w:val="21"/>
                <w:highlight w:val="none"/>
              </w:rPr>
            </w:pPr>
            <w:r>
              <w:rPr>
                <w:rFonts w:hint="eastAsia" w:ascii="宋体" w:hAnsi="宋体"/>
                <w:sz w:val="21"/>
                <w:szCs w:val="21"/>
                <w:lang w:eastAsia="zh-CN"/>
              </w:rPr>
              <w:t>项目负责人及</w:t>
            </w:r>
            <w:r>
              <w:rPr>
                <w:rFonts w:hint="eastAsia" w:ascii="宋体" w:hAnsi="宋体"/>
                <w:sz w:val="21"/>
                <w:szCs w:val="21"/>
              </w:rPr>
              <w:t>项目技术负责人资格要求</w:t>
            </w:r>
          </w:p>
        </w:tc>
        <w:tc>
          <w:tcPr>
            <w:tcW w:w="5704" w:type="dxa"/>
            <w:tcBorders>
              <w:top w:val="single" w:color="auto" w:sz="4" w:space="0"/>
              <w:left w:val="single" w:color="auto" w:sz="4" w:space="0"/>
              <w:right w:val="single" w:color="auto" w:sz="4" w:space="0"/>
            </w:tcBorders>
            <w:noWrap w:val="0"/>
            <w:vAlign w:val="center"/>
          </w:tcPr>
          <w:p>
            <w:pPr>
              <w:spacing w:line="360" w:lineRule="exact"/>
              <w:rPr>
                <w:rFonts w:ascii="宋体" w:hAnsi="宋体"/>
                <w:sz w:val="21"/>
                <w:szCs w:val="21"/>
              </w:rPr>
            </w:pPr>
            <w:r>
              <w:rPr>
                <w:rFonts w:hint="eastAsia" w:ascii="宋体" w:hAnsi="宋体"/>
                <w:sz w:val="21"/>
                <w:szCs w:val="21"/>
              </w:rPr>
              <w:t>投标人拟派的本项目</w:t>
            </w:r>
            <w:r>
              <w:rPr>
                <w:rFonts w:hint="eastAsia" w:ascii="宋体" w:hAnsi="宋体"/>
                <w:sz w:val="21"/>
                <w:szCs w:val="21"/>
                <w:lang w:eastAsia="zh-CN"/>
              </w:rPr>
              <w:t>负责人及项目</w:t>
            </w:r>
            <w:r>
              <w:rPr>
                <w:rFonts w:hint="eastAsia" w:ascii="宋体" w:hAnsi="宋体"/>
                <w:sz w:val="21"/>
                <w:szCs w:val="21"/>
              </w:rPr>
              <w:t>技术负责人：</w:t>
            </w:r>
          </w:p>
          <w:p>
            <w:pPr>
              <w:spacing w:line="360" w:lineRule="exact"/>
              <w:rPr>
                <w:rFonts w:ascii="宋体" w:hAnsi="宋体"/>
                <w:sz w:val="21"/>
                <w:szCs w:val="21"/>
              </w:rPr>
            </w:pPr>
            <w:r>
              <w:rPr>
                <w:rFonts w:hint="eastAsia" w:ascii="宋体" w:hAnsi="宋体"/>
                <w:sz w:val="21"/>
                <w:szCs w:val="21"/>
              </w:rPr>
              <w:t>（1）若拟派的本项目负责人为60周岁（196</w:t>
            </w:r>
            <w:r>
              <w:rPr>
                <w:rFonts w:hint="eastAsia" w:ascii="宋体" w:hAnsi="宋体"/>
                <w:sz w:val="21"/>
                <w:szCs w:val="21"/>
                <w:lang w:val="en-US" w:eastAsia="zh-CN"/>
              </w:rPr>
              <w:t>1</w:t>
            </w:r>
            <w:r>
              <w:rPr>
                <w:rFonts w:hint="eastAsia" w:ascii="宋体" w:hAnsi="宋体"/>
                <w:sz w:val="21"/>
                <w:szCs w:val="21"/>
              </w:rPr>
              <w:t>年1月1日后出生）以下的，并且具有园林绿化相关专业（仅限园林、园艺、林业、植保、果蔬等专业）全日制专科及以上毕业证书，且有省级以上人力资源厅制发的高级工程师（园林、园艺、林业、植保、果蔬），近三年从事过园林绿化相关工作；</w:t>
            </w:r>
          </w:p>
          <w:p>
            <w:pPr>
              <w:spacing w:line="360" w:lineRule="exact"/>
              <w:rPr>
                <w:rFonts w:ascii="宋体" w:hAnsi="宋体"/>
                <w:sz w:val="21"/>
                <w:szCs w:val="21"/>
              </w:rPr>
            </w:pPr>
            <w:r>
              <w:rPr>
                <w:rFonts w:hint="eastAsia" w:ascii="宋体" w:hAnsi="宋体"/>
                <w:sz w:val="21"/>
                <w:szCs w:val="21"/>
              </w:rPr>
              <w:t>（2）若拟派的本项目技术负责人为60周岁（196</w:t>
            </w:r>
            <w:r>
              <w:rPr>
                <w:rFonts w:hint="eastAsia" w:ascii="宋体" w:hAnsi="宋体"/>
                <w:sz w:val="21"/>
                <w:szCs w:val="21"/>
                <w:lang w:val="en-US" w:eastAsia="zh-CN"/>
              </w:rPr>
              <w:t>1</w:t>
            </w:r>
            <w:r>
              <w:rPr>
                <w:rFonts w:hint="eastAsia" w:ascii="宋体" w:hAnsi="宋体"/>
                <w:sz w:val="21"/>
                <w:szCs w:val="21"/>
              </w:rPr>
              <w:t>年1月1日后出生）以下的，并且具有园林绿化相关专业（仅限园林、园艺、林业、植保、果蔬等专业）全日制专科及以上毕业证书，且有省级以上人力资源厅制发的高级工程师（园林、园艺、林业、植保、果蔬），近三年从事过园林绿化相关工作。</w:t>
            </w:r>
          </w:p>
          <w:p>
            <w:pPr>
              <w:spacing w:line="360" w:lineRule="exact"/>
              <w:rPr>
                <w:rFonts w:ascii="宋体" w:hAnsi="宋体"/>
                <w:sz w:val="21"/>
                <w:szCs w:val="21"/>
              </w:rPr>
            </w:pPr>
            <w:r>
              <w:rPr>
                <w:rFonts w:hint="eastAsia" w:ascii="宋体" w:hAnsi="宋体"/>
                <w:sz w:val="21"/>
                <w:szCs w:val="21"/>
              </w:rPr>
              <w:t>评分标准：符合上述要求之一得2.5分，最高5分。</w:t>
            </w:r>
          </w:p>
          <w:p>
            <w:pPr>
              <w:widowControl/>
              <w:snapToGrid w:val="0"/>
              <w:rPr>
                <w:rFonts w:hint="eastAsia" w:ascii="宋体" w:hAnsi="宋体" w:eastAsia="宋体" w:cs="宋体"/>
                <w:b w:val="0"/>
                <w:bCs/>
                <w:color w:val="auto"/>
                <w:sz w:val="21"/>
                <w:szCs w:val="21"/>
                <w:highlight w:val="none"/>
              </w:rPr>
            </w:pPr>
            <w:r>
              <w:rPr>
                <w:rFonts w:hint="eastAsia" w:ascii="宋体" w:hAnsi="宋体"/>
                <w:sz w:val="21"/>
                <w:szCs w:val="21"/>
              </w:rPr>
              <w:t>注：需同时提供社保部门出具的投标人为</w:t>
            </w:r>
            <w:r>
              <w:rPr>
                <w:rFonts w:hint="eastAsia" w:ascii="宋体" w:hAnsi="宋体"/>
                <w:sz w:val="21"/>
                <w:szCs w:val="21"/>
                <w:lang w:eastAsia="zh-CN"/>
              </w:rPr>
              <w:t>项目负责人及项目</w:t>
            </w:r>
            <w:r>
              <w:rPr>
                <w:rFonts w:hint="eastAsia" w:ascii="宋体" w:hAnsi="宋体"/>
                <w:sz w:val="21"/>
                <w:szCs w:val="21"/>
              </w:rPr>
              <w:t>技术负责人缴纳的近6个月以来的社保证明材料</w:t>
            </w:r>
            <w:r>
              <w:rPr>
                <w:rFonts w:hint="eastAsia" w:ascii="宋体" w:hAnsi="宋体"/>
                <w:sz w:val="21"/>
                <w:szCs w:val="21"/>
                <w:lang w:val="en-US" w:eastAsia="zh-CN"/>
              </w:rPr>
              <w:t>扫描</w:t>
            </w:r>
            <w:r>
              <w:rPr>
                <w:rFonts w:hint="eastAsia" w:ascii="宋体" w:hAnsi="宋体"/>
                <w:sz w:val="21"/>
                <w:szCs w:val="21"/>
              </w:rPr>
              <w:t>件、毕业证书</w:t>
            </w:r>
            <w:r>
              <w:rPr>
                <w:rFonts w:hint="eastAsia" w:ascii="宋体" w:hAnsi="宋体"/>
                <w:sz w:val="21"/>
                <w:szCs w:val="21"/>
                <w:lang w:val="en-US" w:eastAsia="zh-CN"/>
              </w:rPr>
              <w:t>扫描</w:t>
            </w:r>
            <w:r>
              <w:rPr>
                <w:rFonts w:hint="eastAsia" w:ascii="宋体" w:hAnsi="宋体"/>
                <w:sz w:val="21"/>
                <w:szCs w:val="21"/>
              </w:rPr>
              <w:t>件，身份证复印件，未同时提供以上证明材料的不得分。相关工作经验证明由投标人提供承诺，否则不得分。</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hint="eastAsia" w:ascii="宋体" w:hAnsi="宋体" w:eastAsia="宋体" w:cs="宋体"/>
                <w:b w:val="0"/>
                <w:bCs/>
                <w:color w:val="auto"/>
                <w:sz w:val="21"/>
                <w:szCs w:val="21"/>
                <w:highlight w:val="none"/>
                <w:lang w:val="en-US" w:eastAsia="zh-CN"/>
              </w:rPr>
            </w:pPr>
            <w:r>
              <w:rPr>
                <w:rFonts w:hint="eastAsia" w:ascii="宋体" w:hAnsi="宋体"/>
                <w:sz w:val="21"/>
                <w:szCs w:val="21"/>
              </w:rPr>
              <w:t>3</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05" w:firstLineChars="50"/>
              <w:jc w:val="center"/>
              <w:rPr>
                <w:rFonts w:hint="eastAsia" w:ascii="宋体" w:hAnsi="宋体" w:eastAsia="宋体" w:cs="宋体"/>
                <w:b w:val="0"/>
                <w:bCs/>
                <w:color w:val="auto"/>
                <w:sz w:val="21"/>
                <w:szCs w:val="21"/>
                <w:highlight w:val="none"/>
              </w:rPr>
            </w:pPr>
            <w:r>
              <w:rPr>
                <w:rFonts w:hint="eastAsia" w:ascii="宋体" w:hAnsi="宋体"/>
                <w:sz w:val="21"/>
                <w:szCs w:val="21"/>
              </w:rPr>
              <w:t>本项目重难点分析及合理化建议</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olor w:val="auto"/>
                <w:sz w:val="21"/>
                <w:szCs w:val="21"/>
                <w:lang w:val="zh-CN"/>
              </w:rPr>
            </w:pPr>
            <w:r>
              <w:rPr>
                <w:rFonts w:hint="eastAsia" w:ascii="宋体" w:hAnsi="宋体"/>
                <w:color w:val="auto"/>
                <w:sz w:val="21"/>
                <w:szCs w:val="21"/>
                <w:lang w:val="zh-CN"/>
              </w:rPr>
              <w:t>投标人根据本项目实施的重点难点进行分析，提出合理化建议。评标委员会比较各投标人的分析情况，酌情打分；</w:t>
            </w:r>
          </w:p>
          <w:p>
            <w:pPr>
              <w:spacing w:line="360" w:lineRule="exact"/>
              <w:jc w:val="left"/>
              <w:rPr>
                <w:rFonts w:hint="eastAsia" w:ascii="宋体" w:hAnsi="宋体" w:eastAsia="宋体" w:cs="宋体"/>
                <w:b w:val="0"/>
                <w:bCs/>
                <w:color w:val="auto"/>
                <w:sz w:val="21"/>
                <w:szCs w:val="21"/>
                <w:highlight w:val="none"/>
              </w:rPr>
            </w:pPr>
            <w:r>
              <w:rPr>
                <w:rFonts w:hint="eastAsia" w:ascii="宋体" w:hAnsi="宋体" w:cs="宋体"/>
                <w:color w:val="auto"/>
                <w:sz w:val="21"/>
                <w:szCs w:val="21"/>
                <w:lang w:val="zh-CN"/>
              </w:rPr>
              <w:t>评为</w:t>
            </w:r>
            <w:r>
              <w:rPr>
                <w:rFonts w:hint="eastAsia" w:ascii="宋体" w:hAnsi="宋体" w:cs="宋体"/>
                <w:color w:val="auto"/>
                <w:sz w:val="21"/>
                <w:szCs w:val="21"/>
                <w:lang w:val="en-US" w:eastAsia="zh-CN"/>
              </w:rPr>
              <w:t>优秀</w:t>
            </w:r>
            <w:r>
              <w:rPr>
                <w:rFonts w:hint="eastAsia" w:ascii="宋体" w:hAnsi="宋体" w:cs="宋体"/>
                <w:color w:val="auto"/>
                <w:sz w:val="21"/>
                <w:szCs w:val="21"/>
                <w:lang w:val="zh-CN"/>
              </w:rPr>
              <w:t>得</w:t>
            </w:r>
            <w:r>
              <w:rPr>
                <w:rFonts w:hint="eastAsia" w:ascii="宋体" w:hAnsi="宋体" w:cs="宋体"/>
                <w:color w:val="auto"/>
                <w:sz w:val="21"/>
                <w:szCs w:val="21"/>
                <w:lang w:val="en-US" w:eastAsia="zh-CN"/>
              </w:rPr>
              <w:t>7.3-9</w:t>
            </w:r>
            <w:r>
              <w:rPr>
                <w:rFonts w:hint="eastAsia" w:ascii="宋体" w:hAnsi="宋体" w:cs="宋体"/>
                <w:color w:val="auto"/>
                <w:sz w:val="21"/>
                <w:szCs w:val="21"/>
                <w:lang w:val="zh-CN"/>
              </w:rPr>
              <w:t>分，评为良好得</w:t>
            </w:r>
            <w:r>
              <w:rPr>
                <w:rFonts w:hint="eastAsia" w:ascii="宋体" w:hAnsi="宋体" w:cs="宋体"/>
                <w:color w:val="auto"/>
                <w:sz w:val="21"/>
                <w:szCs w:val="21"/>
                <w:lang w:val="en-US" w:eastAsia="zh-CN"/>
              </w:rPr>
              <w:t>5.5-7.2</w:t>
            </w:r>
            <w:r>
              <w:rPr>
                <w:rFonts w:hint="eastAsia" w:ascii="宋体" w:hAnsi="宋体" w:cs="宋体"/>
                <w:color w:val="auto"/>
                <w:sz w:val="21"/>
                <w:szCs w:val="21"/>
                <w:lang w:val="zh-CN"/>
              </w:rPr>
              <w:t>分，评为</w:t>
            </w:r>
            <w:r>
              <w:rPr>
                <w:rFonts w:hint="eastAsia" w:ascii="宋体" w:hAnsi="宋体" w:cs="宋体"/>
                <w:color w:val="auto"/>
                <w:sz w:val="21"/>
                <w:szCs w:val="21"/>
                <w:lang w:val="en-US" w:eastAsia="zh-CN"/>
              </w:rPr>
              <w:t>中等</w:t>
            </w:r>
            <w:r>
              <w:rPr>
                <w:rFonts w:hint="eastAsia" w:ascii="宋体" w:hAnsi="宋体" w:cs="宋体"/>
                <w:color w:val="auto"/>
                <w:sz w:val="21"/>
                <w:szCs w:val="21"/>
                <w:lang w:val="zh-CN"/>
              </w:rPr>
              <w:t>得</w:t>
            </w:r>
            <w:r>
              <w:rPr>
                <w:rFonts w:hint="eastAsia" w:ascii="宋体" w:hAnsi="宋体" w:cs="宋体"/>
                <w:color w:val="auto"/>
                <w:sz w:val="21"/>
                <w:szCs w:val="21"/>
                <w:lang w:val="en-US" w:eastAsia="zh-CN"/>
              </w:rPr>
              <w:t>3.7-5.4</w:t>
            </w:r>
            <w:r>
              <w:rPr>
                <w:rFonts w:hint="eastAsia" w:ascii="宋体" w:hAnsi="宋体" w:cs="宋体"/>
                <w:color w:val="auto"/>
                <w:sz w:val="21"/>
                <w:szCs w:val="21"/>
                <w:lang w:val="zh-CN"/>
              </w:rPr>
              <w:t>分，评为一般得</w:t>
            </w:r>
            <w:r>
              <w:rPr>
                <w:rFonts w:hint="eastAsia" w:ascii="宋体" w:hAnsi="宋体" w:cs="宋体"/>
                <w:color w:val="auto"/>
                <w:sz w:val="21"/>
                <w:szCs w:val="21"/>
                <w:lang w:val="en-US" w:eastAsia="zh-CN"/>
              </w:rPr>
              <w:t>1.9-3.6</w:t>
            </w:r>
            <w:r>
              <w:rPr>
                <w:rFonts w:hint="eastAsia" w:ascii="宋体" w:hAnsi="宋体" w:cs="宋体"/>
                <w:color w:val="auto"/>
                <w:sz w:val="21"/>
                <w:szCs w:val="21"/>
                <w:lang w:val="zh-CN"/>
              </w:rPr>
              <w:t>分，评为</w:t>
            </w:r>
            <w:r>
              <w:rPr>
                <w:rFonts w:hint="eastAsia" w:ascii="宋体" w:hAnsi="宋体" w:cs="宋体"/>
                <w:color w:val="auto"/>
                <w:sz w:val="21"/>
                <w:szCs w:val="21"/>
                <w:lang w:val="en-US" w:eastAsia="zh-CN"/>
              </w:rPr>
              <w:t>差</w:t>
            </w:r>
            <w:r>
              <w:rPr>
                <w:rFonts w:hint="eastAsia" w:ascii="宋体" w:hAnsi="宋体" w:cs="宋体"/>
                <w:color w:val="auto"/>
                <w:sz w:val="21"/>
                <w:szCs w:val="21"/>
                <w:lang w:val="zh-CN"/>
              </w:rPr>
              <w:t>得</w:t>
            </w:r>
            <w:r>
              <w:rPr>
                <w:rFonts w:hint="eastAsia" w:ascii="宋体" w:hAnsi="宋体" w:cs="宋体"/>
                <w:color w:val="auto"/>
                <w:sz w:val="21"/>
                <w:szCs w:val="21"/>
                <w:lang w:val="en-US" w:eastAsia="zh-CN"/>
              </w:rPr>
              <w:t>0-1.8</w:t>
            </w:r>
            <w:r>
              <w:rPr>
                <w:rFonts w:hint="eastAsia" w:ascii="宋体" w:hAnsi="宋体" w:cs="宋体"/>
                <w:color w:val="auto"/>
                <w:sz w:val="21"/>
                <w:szCs w:val="21"/>
                <w:lang w:val="zh-CN"/>
              </w:rPr>
              <w:t>分。缺项不得分。</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83" w:type="dxa"/>
            <w:tcBorders>
              <w:top w:val="single" w:color="auto" w:sz="4" w:space="0"/>
              <w:left w:val="single" w:color="auto" w:sz="4" w:space="0"/>
              <w:right w:val="single" w:color="auto" w:sz="4" w:space="0"/>
            </w:tcBorders>
            <w:noWrap w:val="0"/>
            <w:vAlign w:val="center"/>
          </w:tcPr>
          <w:p>
            <w:pPr>
              <w:spacing w:line="360" w:lineRule="exact"/>
              <w:ind w:left="-105" w:leftChars="-50" w:right="-105" w:rightChars="-50"/>
              <w:jc w:val="center"/>
              <w:rPr>
                <w:rFonts w:hint="eastAsia" w:ascii="宋体" w:hAnsi="宋体" w:eastAsia="宋体" w:cs="宋体"/>
                <w:b w:val="0"/>
                <w:bCs/>
                <w:color w:val="auto"/>
                <w:sz w:val="21"/>
                <w:szCs w:val="21"/>
                <w:highlight w:val="none"/>
                <w:lang w:eastAsia="zh-CN"/>
              </w:rPr>
            </w:pPr>
            <w:r>
              <w:rPr>
                <w:rFonts w:hint="eastAsia" w:ascii="宋体" w:hAnsi="宋体"/>
                <w:sz w:val="21"/>
                <w:szCs w:val="21"/>
              </w:rPr>
              <w:t>4</w:t>
            </w:r>
          </w:p>
        </w:tc>
        <w:tc>
          <w:tcPr>
            <w:tcW w:w="1762" w:type="dxa"/>
            <w:tcBorders>
              <w:top w:val="single" w:color="auto" w:sz="4" w:space="0"/>
              <w:left w:val="single" w:color="auto" w:sz="4" w:space="0"/>
              <w:right w:val="single" w:color="auto" w:sz="4" w:space="0"/>
            </w:tcBorders>
            <w:noWrap w:val="0"/>
            <w:vAlign w:val="center"/>
          </w:tcPr>
          <w:p>
            <w:pPr>
              <w:spacing w:line="360" w:lineRule="exact"/>
              <w:ind w:firstLine="105" w:firstLineChars="50"/>
              <w:jc w:val="center"/>
              <w:rPr>
                <w:rFonts w:hint="eastAsia" w:ascii="宋体" w:hAnsi="宋体" w:eastAsia="宋体" w:cs="宋体"/>
                <w:b w:val="0"/>
                <w:bCs/>
                <w:color w:val="auto"/>
                <w:sz w:val="21"/>
                <w:szCs w:val="21"/>
                <w:highlight w:val="none"/>
              </w:rPr>
            </w:pPr>
            <w:r>
              <w:rPr>
                <w:rFonts w:hint="eastAsia" w:ascii="宋体" w:hAnsi="宋体"/>
                <w:sz w:val="21"/>
                <w:szCs w:val="21"/>
              </w:rPr>
              <w:t>台风、重大活动等应对方案</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color w:val="auto"/>
                <w:sz w:val="21"/>
                <w:szCs w:val="21"/>
                <w:lang w:val="zh-CN"/>
              </w:rPr>
            </w:pPr>
            <w:r>
              <w:rPr>
                <w:rFonts w:hint="eastAsia" w:ascii="宋体" w:hAnsi="宋体" w:cs="宋体"/>
                <w:color w:val="auto"/>
                <w:sz w:val="21"/>
                <w:szCs w:val="21"/>
                <w:lang w:val="zh-CN"/>
              </w:rPr>
              <w:t>评标委员会根据投标文件中的应对方案进行酌情打分。</w:t>
            </w:r>
          </w:p>
          <w:p>
            <w:pPr>
              <w:spacing w:line="360" w:lineRule="exact"/>
              <w:jc w:val="left"/>
              <w:rPr>
                <w:rFonts w:hint="eastAsia" w:ascii="宋体" w:hAnsi="宋体" w:eastAsia="宋体" w:cs="宋体"/>
                <w:b w:val="0"/>
                <w:bCs/>
                <w:color w:val="auto"/>
                <w:sz w:val="21"/>
                <w:szCs w:val="21"/>
                <w:highlight w:val="none"/>
              </w:rPr>
            </w:pPr>
            <w:r>
              <w:rPr>
                <w:rFonts w:hint="eastAsia" w:ascii="宋体" w:hAnsi="宋体" w:cs="宋体"/>
                <w:color w:val="auto"/>
                <w:sz w:val="21"/>
                <w:szCs w:val="21"/>
                <w:lang w:val="zh-CN"/>
              </w:rPr>
              <w:t>评为优秀得6.5-8分，评为良好得3.9-6.4分，评为中等得2.3-3.8分，评为一般得1.7-2.2分，评为差得0-1.6分。缺项不得分。</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83" w:type="dxa"/>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b w:val="0"/>
                <w:bCs/>
                <w:color w:val="auto"/>
                <w:sz w:val="21"/>
                <w:szCs w:val="21"/>
                <w:highlight w:val="none"/>
              </w:rPr>
            </w:pPr>
            <w:r>
              <w:rPr>
                <w:rFonts w:hint="eastAsia" w:ascii="宋体" w:hAnsi="宋体"/>
                <w:bCs/>
                <w:sz w:val="21"/>
                <w:szCs w:val="21"/>
              </w:rPr>
              <w:t>5</w:t>
            </w:r>
          </w:p>
        </w:tc>
        <w:tc>
          <w:tcPr>
            <w:tcW w:w="1762" w:type="dxa"/>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b w:val="0"/>
                <w:bCs/>
                <w:color w:val="auto"/>
                <w:sz w:val="21"/>
                <w:szCs w:val="21"/>
                <w:highlight w:val="none"/>
              </w:rPr>
            </w:pPr>
            <w:r>
              <w:rPr>
                <w:rFonts w:hint="eastAsia" w:ascii="宋体" w:hAnsi="宋体"/>
                <w:sz w:val="21"/>
                <w:szCs w:val="21"/>
              </w:rPr>
              <w:t>绿化养护方案</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cs="宋体"/>
                <w:color w:val="auto"/>
                <w:sz w:val="21"/>
                <w:szCs w:val="21"/>
                <w:lang w:val="zh-CN"/>
              </w:rPr>
            </w:pPr>
            <w:r>
              <w:rPr>
                <w:rFonts w:hint="eastAsia" w:ascii="宋体" w:hAnsi="宋体" w:cs="宋体"/>
                <w:color w:val="auto"/>
                <w:sz w:val="21"/>
                <w:szCs w:val="21"/>
                <w:lang w:val="zh-CN"/>
              </w:rPr>
              <w:t>评标委员会根据投标文件中对计划制定、针对性、科学合理且操作性、对突发事件的应急方案及措施，服务方案等进行酌情打分。</w:t>
            </w:r>
          </w:p>
          <w:p>
            <w:pPr>
              <w:spacing w:line="360" w:lineRule="exact"/>
              <w:jc w:val="left"/>
              <w:rPr>
                <w:rFonts w:hint="eastAsia" w:ascii="宋体" w:hAnsi="宋体" w:eastAsia="宋体" w:cs="宋体"/>
                <w:b w:val="0"/>
                <w:bCs/>
                <w:color w:val="auto"/>
                <w:sz w:val="21"/>
                <w:szCs w:val="21"/>
                <w:highlight w:val="none"/>
              </w:rPr>
            </w:pPr>
            <w:r>
              <w:rPr>
                <w:rFonts w:hint="eastAsia" w:ascii="宋体" w:hAnsi="宋体" w:cs="宋体"/>
                <w:color w:val="auto"/>
                <w:sz w:val="21"/>
                <w:szCs w:val="21"/>
                <w:lang w:val="zh-CN"/>
              </w:rPr>
              <w:t>评为优秀得</w:t>
            </w:r>
            <w:r>
              <w:rPr>
                <w:rFonts w:hint="eastAsia" w:ascii="宋体" w:hAnsi="宋体" w:cs="宋体"/>
                <w:color w:val="auto"/>
                <w:sz w:val="21"/>
                <w:szCs w:val="21"/>
                <w:lang w:val="en-US" w:eastAsia="zh-CN"/>
              </w:rPr>
              <w:t>9.7-12</w:t>
            </w:r>
            <w:r>
              <w:rPr>
                <w:rFonts w:hint="eastAsia" w:ascii="宋体" w:hAnsi="宋体" w:cs="宋体"/>
                <w:color w:val="auto"/>
                <w:sz w:val="21"/>
                <w:szCs w:val="21"/>
                <w:lang w:val="zh-CN"/>
              </w:rPr>
              <w:t>分，评为良好得</w:t>
            </w:r>
            <w:r>
              <w:rPr>
                <w:rFonts w:hint="eastAsia" w:ascii="宋体" w:hAnsi="宋体" w:cs="宋体"/>
                <w:color w:val="auto"/>
                <w:sz w:val="21"/>
                <w:szCs w:val="21"/>
                <w:lang w:val="en-US" w:eastAsia="zh-CN"/>
              </w:rPr>
              <w:t>7.3-9.6</w:t>
            </w:r>
            <w:r>
              <w:rPr>
                <w:rFonts w:hint="eastAsia" w:ascii="宋体" w:hAnsi="宋体" w:cs="宋体"/>
                <w:color w:val="auto"/>
                <w:sz w:val="21"/>
                <w:szCs w:val="21"/>
                <w:lang w:val="zh-CN"/>
              </w:rPr>
              <w:t>分，评为中等得</w:t>
            </w:r>
            <w:r>
              <w:rPr>
                <w:rFonts w:hint="eastAsia" w:ascii="宋体" w:hAnsi="宋体" w:cs="宋体"/>
                <w:color w:val="auto"/>
                <w:sz w:val="21"/>
                <w:szCs w:val="21"/>
                <w:lang w:val="en-US" w:eastAsia="zh-CN"/>
              </w:rPr>
              <w:t>4.9-7.2</w:t>
            </w:r>
            <w:r>
              <w:rPr>
                <w:rFonts w:hint="eastAsia" w:ascii="宋体" w:hAnsi="宋体" w:cs="宋体"/>
                <w:color w:val="auto"/>
                <w:sz w:val="21"/>
                <w:szCs w:val="21"/>
                <w:lang w:val="zh-CN"/>
              </w:rPr>
              <w:t>分，评为一般得</w:t>
            </w:r>
            <w:r>
              <w:rPr>
                <w:rFonts w:hint="eastAsia" w:ascii="宋体" w:hAnsi="宋体" w:cs="宋体"/>
                <w:color w:val="auto"/>
                <w:sz w:val="21"/>
                <w:szCs w:val="21"/>
                <w:lang w:val="en-US" w:eastAsia="zh-CN"/>
              </w:rPr>
              <w:t>2.5-4.8</w:t>
            </w:r>
            <w:r>
              <w:rPr>
                <w:rFonts w:hint="eastAsia" w:ascii="宋体" w:hAnsi="宋体" w:cs="宋体"/>
                <w:color w:val="auto"/>
                <w:sz w:val="21"/>
                <w:szCs w:val="21"/>
                <w:lang w:val="zh-CN"/>
              </w:rPr>
              <w:t>分，评为差得</w:t>
            </w:r>
            <w:r>
              <w:rPr>
                <w:rFonts w:hint="eastAsia" w:ascii="宋体" w:hAnsi="宋体" w:cs="宋体"/>
                <w:color w:val="auto"/>
                <w:sz w:val="21"/>
                <w:szCs w:val="21"/>
                <w:lang w:val="en-US" w:eastAsia="zh-CN"/>
              </w:rPr>
              <w:t>0-2.4</w:t>
            </w:r>
            <w:r>
              <w:rPr>
                <w:rFonts w:hint="eastAsia" w:ascii="宋体" w:hAnsi="宋体" w:cs="宋体"/>
                <w:color w:val="auto"/>
                <w:sz w:val="21"/>
                <w:szCs w:val="21"/>
                <w:lang w:val="zh-CN"/>
              </w:rPr>
              <w:t>分。缺项不得分。</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83"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color w:val="auto"/>
                <w:sz w:val="21"/>
                <w:szCs w:val="21"/>
                <w:highlight w:val="none"/>
              </w:rPr>
            </w:pPr>
            <w:r>
              <w:rPr>
                <w:rFonts w:hint="eastAsia" w:ascii="宋体" w:hAnsi="宋体"/>
                <w:bCs/>
                <w:sz w:val="21"/>
                <w:szCs w:val="21"/>
              </w:rPr>
              <w:t>6</w:t>
            </w:r>
          </w:p>
        </w:tc>
        <w:tc>
          <w:tcPr>
            <w:tcW w:w="1762"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color w:val="auto"/>
                <w:sz w:val="21"/>
                <w:szCs w:val="21"/>
                <w:highlight w:val="none"/>
              </w:rPr>
            </w:pPr>
            <w:r>
              <w:rPr>
                <w:rFonts w:hint="eastAsia" w:ascii="宋体" w:hAnsi="宋体" w:cs="宋体"/>
                <w:sz w:val="21"/>
                <w:szCs w:val="21"/>
                <w:lang w:val="zh-CN"/>
              </w:rPr>
              <w:t>景观提升及改造方案</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auto"/>
                <w:sz w:val="21"/>
                <w:szCs w:val="21"/>
              </w:rPr>
            </w:pPr>
            <w:r>
              <w:rPr>
                <w:rFonts w:hint="eastAsia" w:ascii="宋体" w:hAnsi="宋体" w:cs="宋体"/>
                <w:color w:val="auto"/>
                <w:sz w:val="21"/>
                <w:szCs w:val="21"/>
                <w:lang w:val="zh-CN"/>
              </w:rPr>
              <w:t>针对本项目的景观提升及改造方案与技术措施</w:t>
            </w:r>
            <w:r>
              <w:rPr>
                <w:rFonts w:hint="eastAsia" w:ascii="宋体" w:hAnsi="宋体" w:cs="宋体"/>
                <w:color w:val="auto"/>
                <w:sz w:val="21"/>
                <w:szCs w:val="21"/>
              </w:rPr>
              <w:t>；</w:t>
            </w:r>
          </w:p>
          <w:p>
            <w:pPr>
              <w:widowControl/>
              <w:snapToGrid w:val="0"/>
              <w:rPr>
                <w:rFonts w:hint="eastAsia" w:ascii="宋体" w:hAnsi="宋体" w:eastAsia="宋体" w:cs="宋体"/>
                <w:b w:val="0"/>
                <w:bCs/>
                <w:color w:val="auto"/>
                <w:sz w:val="21"/>
                <w:szCs w:val="21"/>
                <w:highlight w:val="none"/>
              </w:rPr>
            </w:pPr>
            <w:r>
              <w:rPr>
                <w:rFonts w:hint="eastAsia" w:ascii="宋体" w:hAnsi="宋体" w:cs="宋体"/>
                <w:color w:val="auto"/>
                <w:sz w:val="21"/>
                <w:szCs w:val="21"/>
                <w:lang w:val="zh-CN"/>
              </w:rPr>
              <w:t>评为优秀得6.5-8分，评为良好得3.9-6.4分，评为中等得2.3-3.8分，评为一般得1.7-2.2分，评为差得0-1.6分。缺项不得分。</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83" w:type="dxa"/>
            <w:vMerge w:val="restart"/>
            <w:tcBorders>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color w:val="auto"/>
                <w:sz w:val="21"/>
                <w:szCs w:val="21"/>
                <w:highlight w:val="none"/>
                <w:lang w:eastAsia="zh-CN"/>
              </w:rPr>
            </w:pPr>
            <w:r>
              <w:rPr>
                <w:rFonts w:hint="eastAsia" w:ascii="宋体" w:hAnsi="宋体"/>
                <w:bCs/>
                <w:sz w:val="21"/>
                <w:szCs w:val="21"/>
              </w:rPr>
              <w:t>7</w:t>
            </w:r>
          </w:p>
        </w:tc>
        <w:tc>
          <w:tcPr>
            <w:tcW w:w="1762" w:type="dxa"/>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b w:val="0"/>
                <w:bCs/>
                <w:color w:val="auto"/>
                <w:sz w:val="21"/>
                <w:szCs w:val="21"/>
                <w:highlight w:val="none"/>
              </w:rPr>
            </w:pPr>
            <w:r>
              <w:rPr>
                <w:rFonts w:hint="eastAsia" w:ascii="宋体" w:hAnsi="宋体" w:cs="宋体"/>
                <w:sz w:val="21"/>
                <w:szCs w:val="21"/>
                <w:lang w:val="zh-CN"/>
              </w:rPr>
              <w:t>质量安全环境管理措施</w:t>
            </w:r>
          </w:p>
        </w:tc>
        <w:tc>
          <w:tcPr>
            <w:tcW w:w="5704" w:type="dxa"/>
            <w:tcBorders>
              <w:top w:val="single" w:color="auto" w:sz="4" w:space="0"/>
              <w:left w:val="single" w:color="auto" w:sz="4" w:space="0"/>
              <w:right w:val="single" w:color="auto" w:sz="4" w:space="0"/>
            </w:tcBorders>
            <w:noWrap w:val="0"/>
            <w:vAlign w:val="center"/>
          </w:tcPr>
          <w:p>
            <w:pPr>
              <w:spacing w:line="360" w:lineRule="exact"/>
              <w:rPr>
                <w:rFonts w:ascii="宋体" w:hAnsi="宋体" w:cs="宋体"/>
                <w:sz w:val="21"/>
                <w:szCs w:val="21"/>
              </w:rPr>
            </w:pPr>
            <w:r>
              <w:rPr>
                <w:rFonts w:hint="eastAsia" w:ascii="宋体" w:hAnsi="宋体" w:cs="宋体"/>
                <w:sz w:val="21"/>
                <w:szCs w:val="21"/>
                <w:lang w:val="zh-CN"/>
              </w:rPr>
              <w:t>针对本项目的质量管理体系与措施、安全管理体系与措施、环境保护管理体系与措施、</w:t>
            </w:r>
            <w:r>
              <w:rPr>
                <w:rFonts w:hint="eastAsia" w:ascii="宋体" w:hAnsi="宋体" w:cs="宋体"/>
                <w:sz w:val="21"/>
                <w:szCs w:val="21"/>
              </w:rPr>
              <w:t>有无严密的质量监控措施。</w:t>
            </w:r>
          </w:p>
          <w:p>
            <w:pPr>
              <w:spacing w:line="360" w:lineRule="exact"/>
              <w:rPr>
                <w:rFonts w:hint="eastAsia" w:ascii="宋体" w:hAnsi="宋体" w:eastAsia="宋体" w:cs="宋体"/>
                <w:b w:val="0"/>
                <w:bCs/>
                <w:color w:val="auto"/>
                <w:sz w:val="21"/>
                <w:szCs w:val="21"/>
                <w:highlight w:val="none"/>
              </w:rPr>
            </w:pPr>
            <w:r>
              <w:rPr>
                <w:rFonts w:hint="eastAsia" w:ascii="宋体" w:hAnsi="宋体" w:cs="宋体"/>
                <w:color w:val="auto"/>
                <w:sz w:val="21"/>
                <w:szCs w:val="21"/>
                <w:lang w:val="zh-CN"/>
              </w:rPr>
              <w:t>评为优秀得</w:t>
            </w:r>
            <w:r>
              <w:rPr>
                <w:rFonts w:hint="eastAsia" w:ascii="宋体" w:hAnsi="宋体" w:cs="宋体"/>
                <w:color w:val="auto"/>
                <w:sz w:val="21"/>
                <w:szCs w:val="21"/>
                <w:lang w:val="en-US" w:eastAsia="zh-CN"/>
              </w:rPr>
              <w:t>8.1</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10</w:t>
            </w:r>
            <w:r>
              <w:rPr>
                <w:rFonts w:hint="eastAsia" w:ascii="宋体" w:hAnsi="宋体" w:cs="宋体"/>
                <w:color w:val="auto"/>
                <w:sz w:val="21"/>
                <w:szCs w:val="21"/>
                <w:lang w:val="zh-CN"/>
              </w:rPr>
              <w:t>分，评为良好得</w:t>
            </w:r>
            <w:r>
              <w:rPr>
                <w:rFonts w:hint="eastAsia" w:ascii="宋体" w:hAnsi="宋体" w:cs="宋体"/>
                <w:color w:val="auto"/>
                <w:sz w:val="21"/>
                <w:szCs w:val="21"/>
                <w:lang w:val="en-US" w:eastAsia="zh-CN"/>
              </w:rPr>
              <w:t>6.1</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8</w:t>
            </w:r>
            <w:r>
              <w:rPr>
                <w:rFonts w:hint="eastAsia" w:ascii="宋体" w:hAnsi="宋体" w:cs="宋体"/>
                <w:color w:val="auto"/>
                <w:sz w:val="21"/>
                <w:szCs w:val="21"/>
                <w:lang w:val="zh-CN"/>
              </w:rPr>
              <w:t>分，评为中等得</w:t>
            </w:r>
            <w:r>
              <w:rPr>
                <w:rFonts w:hint="eastAsia" w:ascii="宋体" w:hAnsi="宋体" w:cs="宋体"/>
                <w:color w:val="auto"/>
                <w:sz w:val="21"/>
                <w:szCs w:val="21"/>
                <w:lang w:val="en-US" w:eastAsia="zh-CN"/>
              </w:rPr>
              <w:t>4.1</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6</w:t>
            </w:r>
            <w:r>
              <w:rPr>
                <w:rFonts w:hint="eastAsia" w:ascii="宋体" w:hAnsi="宋体" w:cs="宋体"/>
                <w:color w:val="auto"/>
                <w:sz w:val="21"/>
                <w:szCs w:val="21"/>
                <w:lang w:val="zh-CN"/>
              </w:rPr>
              <w:t>分，评为一般得</w:t>
            </w:r>
            <w:r>
              <w:rPr>
                <w:rFonts w:hint="eastAsia" w:ascii="宋体" w:hAnsi="宋体" w:cs="宋体"/>
                <w:color w:val="auto"/>
                <w:sz w:val="21"/>
                <w:szCs w:val="21"/>
                <w:lang w:val="en-US" w:eastAsia="zh-CN"/>
              </w:rPr>
              <w:t>2.1</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4</w:t>
            </w:r>
            <w:r>
              <w:rPr>
                <w:rFonts w:hint="eastAsia" w:ascii="宋体" w:hAnsi="宋体" w:cs="宋体"/>
                <w:color w:val="auto"/>
                <w:sz w:val="21"/>
                <w:szCs w:val="21"/>
                <w:lang w:val="zh-CN"/>
              </w:rPr>
              <w:t>分，评为差得0-</w:t>
            </w:r>
            <w:r>
              <w:rPr>
                <w:rFonts w:hint="eastAsia" w:ascii="宋体" w:hAnsi="宋体" w:cs="宋体"/>
                <w:color w:val="auto"/>
                <w:sz w:val="21"/>
                <w:szCs w:val="21"/>
                <w:lang w:val="en-US" w:eastAsia="zh-CN"/>
              </w:rPr>
              <w:t>2</w:t>
            </w:r>
            <w:r>
              <w:rPr>
                <w:rFonts w:hint="eastAsia" w:ascii="宋体" w:hAnsi="宋体" w:cs="宋体"/>
                <w:color w:val="auto"/>
                <w:sz w:val="21"/>
                <w:szCs w:val="21"/>
                <w:lang w:val="zh-CN"/>
              </w:rPr>
              <w:t>分。缺项不得分。</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sz w:val="2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683"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val="0"/>
                <w:bCs/>
                <w:color w:val="auto"/>
                <w:sz w:val="21"/>
                <w:szCs w:val="21"/>
                <w:highlight w:val="none"/>
              </w:rPr>
            </w:pPr>
            <w:r>
              <w:rPr>
                <w:rFonts w:hint="eastAsia" w:ascii="宋体" w:hAnsi="宋体"/>
                <w:bCs/>
                <w:sz w:val="21"/>
                <w:szCs w:val="21"/>
              </w:rPr>
              <w:t>8</w:t>
            </w:r>
          </w:p>
        </w:tc>
        <w:tc>
          <w:tcPr>
            <w:tcW w:w="1762"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b w:val="0"/>
                <w:bCs/>
                <w:color w:val="auto"/>
                <w:sz w:val="21"/>
                <w:szCs w:val="21"/>
                <w:highlight w:val="none"/>
              </w:rPr>
            </w:pPr>
            <w:r>
              <w:rPr>
                <w:rFonts w:hint="eastAsia" w:ascii="宋体" w:hAnsi="宋体" w:cs="宋体"/>
                <w:sz w:val="21"/>
                <w:szCs w:val="21"/>
                <w:lang w:val="zh-CN"/>
              </w:rPr>
              <w:t>人员配备情况</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sz w:val="21"/>
                <w:szCs w:val="21"/>
              </w:rPr>
            </w:pPr>
            <w:r>
              <w:rPr>
                <w:rFonts w:hint="eastAsia" w:ascii="宋体" w:hAnsi="宋体" w:cs="宋体"/>
                <w:sz w:val="21"/>
                <w:szCs w:val="21"/>
              </w:rPr>
              <w:t>提交养护作业民工安排方案，并承诺日平均作业民工20人及以上。</w:t>
            </w:r>
          </w:p>
          <w:p>
            <w:pPr>
              <w:spacing w:line="360" w:lineRule="exact"/>
              <w:rPr>
                <w:rFonts w:hint="eastAsia" w:ascii="宋体" w:hAnsi="宋体" w:eastAsia="宋体" w:cs="宋体"/>
                <w:b w:val="0"/>
                <w:bCs/>
                <w:color w:val="auto"/>
                <w:sz w:val="21"/>
                <w:szCs w:val="21"/>
                <w:highlight w:val="none"/>
              </w:rPr>
            </w:pPr>
            <w:r>
              <w:rPr>
                <w:rFonts w:hint="eastAsia" w:ascii="宋体" w:hAnsi="宋体" w:cs="宋体"/>
                <w:color w:val="auto"/>
                <w:sz w:val="21"/>
                <w:szCs w:val="21"/>
                <w:lang w:val="zh-CN"/>
              </w:rPr>
              <w:t>评为优秀得</w:t>
            </w:r>
            <w:r>
              <w:rPr>
                <w:rFonts w:hint="eastAsia" w:ascii="宋体" w:hAnsi="宋体" w:cs="宋体"/>
                <w:color w:val="auto"/>
                <w:sz w:val="21"/>
                <w:szCs w:val="21"/>
                <w:lang w:val="en-US" w:eastAsia="zh-CN"/>
              </w:rPr>
              <w:t>4.9-6</w:t>
            </w:r>
            <w:r>
              <w:rPr>
                <w:rFonts w:hint="eastAsia" w:ascii="宋体" w:hAnsi="宋体" w:cs="宋体"/>
                <w:color w:val="auto"/>
                <w:sz w:val="21"/>
                <w:szCs w:val="21"/>
                <w:lang w:val="zh-CN"/>
              </w:rPr>
              <w:t>分，评为良好得</w:t>
            </w:r>
            <w:r>
              <w:rPr>
                <w:rFonts w:hint="eastAsia" w:ascii="宋体" w:hAnsi="宋体" w:cs="宋体"/>
                <w:color w:val="auto"/>
                <w:sz w:val="21"/>
                <w:szCs w:val="21"/>
                <w:lang w:val="en-US" w:eastAsia="zh-CN"/>
              </w:rPr>
              <w:t>3.7-4.8</w:t>
            </w:r>
            <w:r>
              <w:rPr>
                <w:rFonts w:hint="eastAsia" w:ascii="宋体" w:hAnsi="宋体" w:cs="宋体"/>
                <w:color w:val="auto"/>
                <w:sz w:val="21"/>
                <w:szCs w:val="21"/>
                <w:lang w:val="zh-CN"/>
              </w:rPr>
              <w:t>分，评为中等得</w:t>
            </w:r>
            <w:r>
              <w:rPr>
                <w:rFonts w:hint="eastAsia" w:ascii="宋体" w:hAnsi="宋体" w:cs="宋体"/>
                <w:color w:val="auto"/>
                <w:sz w:val="21"/>
                <w:szCs w:val="21"/>
                <w:lang w:val="en-US" w:eastAsia="zh-CN"/>
              </w:rPr>
              <w:t>2.5-3.6</w:t>
            </w:r>
            <w:r>
              <w:rPr>
                <w:rFonts w:hint="eastAsia" w:ascii="宋体" w:hAnsi="宋体" w:cs="宋体"/>
                <w:color w:val="auto"/>
                <w:sz w:val="21"/>
                <w:szCs w:val="21"/>
                <w:lang w:val="zh-CN"/>
              </w:rPr>
              <w:t>分，评为一般得</w:t>
            </w:r>
            <w:r>
              <w:rPr>
                <w:rFonts w:hint="eastAsia" w:ascii="宋体" w:hAnsi="宋体" w:cs="宋体"/>
                <w:color w:val="auto"/>
                <w:sz w:val="21"/>
                <w:szCs w:val="21"/>
                <w:lang w:val="en-US" w:eastAsia="zh-CN"/>
              </w:rPr>
              <w:t>1.3-2.4</w:t>
            </w:r>
            <w:r>
              <w:rPr>
                <w:rFonts w:hint="eastAsia" w:ascii="宋体" w:hAnsi="宋体" w:cs="宋体"/>
                <w:color w:val="auto"/>
                <w:sz w:val="21"/>
                <w:szCs w:val="21"/>
                <w:lang w:val="zh-CN"/>
              </w:rPr>
              <w:t>分，评为差得0-</w:t>
            </w:r>
            <w:r>
              <w:rPr>
                <w:rFonts w:hint="eastAsia" w:ascii="宋体" w:hAnsi="宋体" w:cs="宋体"/>
                <w:color w:val="auto"/>
                <w:sz w:val="21"/>
                <w:szCs w:val="21"/>
                <w:lang w:val="en-US" w:eastAsia="zh-CN"/>
              </w:rPr>
              <w:t>1.2</w:t>
            </w:r>
            <w:r>
              <w:rPr>
                <w:rFonts w:hint="eastAsia" w:ascii="宋体" w:hAnsi="宋体" w:cs="宋体"/>
                <w:color w:val="auto"/>
                <w:sz w:val="21"/>
                <w:szCs w:val="21"/>
                <w:lang w:val="zh-CN"/>
              </w:rPr>
              <w:t>分。</w:t>
            </w:r>
            <w:r>
              <w:rPr>
                <w:rFonts w:hint="eastAsia" w:ascii="宋体" w:hAnsi="宋体" w:cs="宋体"/>
                <w:color w:val="auto"/>
                <w:sz w:val="21"/>
                <w:szCs w:val="21"/>
              </w:rPr>
              <w:t>不能承诺的不得分</w:t>
            </w:r>
            <w:r>
              <w:rPr>
                <w:rFonts w:hint="eastAsia" w:ascii="宋体" w:hAnsi="宋体" w:cs="宋体"/>
                <w:color w:val="auto"/>
                <w:sz w:val="21"/>
                <w:szCs w:val="21"/>
                <w:lang w:val="zh-CN"/>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8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color w:val="auto"/>
                <w:sz w:val="21"/>
                <w:szCs w:val="21"/>
                <w:highlight w:val="none"/>
              </w:rPr>
            </w:pPr>
          </w:p>
        </w:tc>
        <w:tc>
          <w:tcPr>
            <w:tcW w:w="1762"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b w:val="0"/>
                <w:bCs/>
                <w:color w:val="auto"/>
                <w:sz w:val="21"/>
                <w:szCs w:val="21"/>
                <w:highlight w:val="none"/>
              </w:rPr>
            </w:pPr>
            <w:r>
              <w:rPr>
                <w:rFonts w:hint="eastAsia" w:ascii="宋体" w:hAnsi="宋体" w:cs="宋体"/>
                <w:sz w:val="21"/>
                <w:szCs w:val="21"/>
                <w:lang w:val="zh-CN"/>
              </w:rPr>
              <w:t>设备配备情况</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rPr>
              <w:t>提交符合作业实际需求的设备投入清单及大型机械调配方案</w:t>
            </w:r>
            <w:r>
              <w:rPr>
                <w:rFonts w:hint="eastAsia" w:ascii="宋体" w:hAnsi="宋体" w:cs="宋体"/>
                <w:color w:val="auto"/>
                <w:sz w:val="21"/>
                <w:szCs w:val="21"/>
                <w:lang w:eastAsia="zh-CN"/>
              </w:rPr>
              <w:t>，</w:t>
            </w:r>
            <w:r>
              <w:rPr>
                <w:rFonts w:hint="eastAsia" w:ascii="宋体" w:hAnsi="宋体" w:cs="宋体"/>
                <w:color w:val="auto"/>
                <w:sz w:val="21"/>
                <w:szCs w:val="21"/>
              </w:rPr>
              <w:t>具备洒水车、绿化修剪登高车的每项</w:t>
            </w:r>
            <w:r>
              <w:rPr>
                <w:rFonts w:hint="eastAsia" w:ascii="宋体" w:hAnsi="宋体" w:cs="宋体"/>
                <w:color w:val="auto"/>
                <w:sz w:val="21"/>
                <w:szCs w:val="21"/>
                <w:lang w:val="en-US" w:eastAsia="zh-CN"/>
              </w:rPr>
              <w:t>得</w:t>
            </w:r>
            <w:r>
              <w:rPr>
                <w:rFonts w:hint="eastAsia" w:ascii="宋体" w:hAnsi="宋体" w:cs="宋体"/>
                <w:color w:val="auto"/>
                <w:sz w:val="21"/>
                <w:szCs w:val="21"/>
              </w:rPr>
              <w:t>3分</w:t>
            </w:r>
            <w:r>
              <w:rPr>
                <w:rFonts w:hint="eastAsia" w:ascii="宋体" w:hAnsi="宋体" w:cs="宋体"/>
                <w:color w:val="auto"/>
                <w:sz w:val="21"/>
                <w:szCs w:val="21"/>
                <w:lang w:val="en-US" w:eastAsia="zh-CN"/>
              </w:rPr>
              <w:t>。</w:t>
            </w:r>
          </w:p>
        </w:tc>
        <w:tc>
          <w:tcPr>
            <w:tcW w:w="1091" w:type="dxa"/>
            <w:tcBorders>
              <w:top w:val="single" w:color="auto" w:sz="4" w:space="0"/>
              <w:left w:val="single" w:color="auto" w:sz="4" w:space="0"/>
              <w:right w:val="single" w:color="auto" w:sz="4" w:space="0"/>
            </w:tcBorders>
            <w:noWrap w:val="0"/>
            <w:vAlign w:val="center"/>
          </w:tcPr>
          <w:p>
            <w:pPr>
              <w:snapToGrid w:val="0"/>
              <w:spacing w:line="300" w:lineRule="exact"/>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83" w:type="dxa"/>
            <w:vMerge w:val="continue"/>
            <w:tcBorders>
              <w:left w:val="single" w:color="auto" w:sz="4" w:space="0"/>
              <w:right w:val="single" w:color="auto" w:sz="4" w:space="0"/>
            </w:tcBorders>
            <w:noWrap w:val="0"/>
            <w:vAlign w:val="center"/>
          </w:tcPr>
          <w:p>
            <w:pPr>
              <w:spacing w:line="360" w:lineRule="exact"/>
            </w:pPr>
          </w:p>
        </w:tc>
        <w:tc>
          <w:tcPr>
            <w:tcW w:w="1762" w:type="dxa"/>
            <w:vMerge w:val="continue"/>
            <w:tcBorders>
              <w:left w:val="single" w:color="auto" w:sz="4" w:space="0"/>
              <w:right w:val="single" w:color="auto" w:sz="4" w:space="0"/>
            </w:tcBorders>
            <w:noWrap w:val="0"/>
            <w:vAlign w:val="center"/>
          </w:tcPr>
          <w:p>
            <w:pPr>
              <w:spacing w:line="360" w:lineRule="exact"/>
            </w:pPr>
          </w:p>
        </w:tc>
        <w:tc>
          <w:tcPr>
            <w:tcW w:w="57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1"/>
                <w:szCs w:val="21"/>
              </w:rPr>
            </w:pPr>
            <w:r>
              <w:rPr>
                <w:rFonts w:hint="eastAsia" w:ascii="宋体" w:hAnsi="宋体" w:cs="宋体"/>
                <w:sz w:val="21"/>
                <w:szCs w:val="21"/>
              </w:rPr>
              <w:t>其它机械由</w:t>
            </w:r>
            <w:r>
              <w:rPr>
                <w:rFonts w:hint="eastAsia" w:ascii="宋体" w:hAnsi="宋体"/>
                <w:sz w:val="21"/>
                <w:szCs w:val="21"/>
              </w:rPr>
              <w:t>评标委员会综合评定</w:t>
            </w:r>
            <w:r>
              <w:rPr>
                <w:rFonts w:hint="eastAsia" w:ascii="宋体" w:hAnsi="宋体"/>
                <w:sz w:val="21"/>
                <w:szCs w:val="21"/>
                <w:lang w:eastAsia="zh-CN"/>
              </w:rPr>
              <w:t>，最高得</w:t>
            </w:r>
            <w:r>
              <w:rPr>
                <w:rFonts w:hint="eastAsia" w:ascii="宋体" w:hAnsi="宋体"/>
                <w:sz w:val="21"/>
                <w:szCs w:val="21"/>
                <w:lang w:val="en-US" w:eastAsia="zh-CN"/>
              </w:rPr>
              <w:t>3分</w:t>
            </w:r>
            <w:r>
              <w:rPr>
                <w:rFonts w:hint="eastAsia" w:ascii="宋体" w:hAnsi="宋体" w:cs="宋体"/>
                <w:sz w:val="21"/>
                <w:szCs w:val="21"/>
              </w:rPr>
              <w:t>。</w:t>
            </w:r>
          </w:p>
        </w:tc>
        <w:tc>
          <w:tcPr>
            <w:tcW w:w="1091" w:type="dxa"/>
            <w:tcBorders>
              <w:left w:val="single" w:color="auto" w:sz="4" w:space="0"/>
              <w:right w:val="single" w:color="auto" w:sz="4" w:space="0"/>
            </w:tcBorders>
            <w:noWrap w:val="0"/>
            <w:vAlign w:val="center"/>
          </w:tcPr>
          <w:p>
            <w:pPr>
              <w:spacing w:line="360" w:lineRule="exact"/>
              <w:jc w:val="center"/>
              <w:rPr>
                <w:rFonts w:hint="eastAsia" w:ascii="宋体" w:hAnsi="宋体" w:cs="宋体"/>
                <w:sz w:val="21"/>
                <w:szCs w:val="21"/>
              </w:rPr>
            </w:pPr>
            <w:r>
              <w:rPr>
                <w:rFonts w:hint="eastAsia" w:ascii="宋体" w:hAnsi="宋体" w:cs="宋体"/>
                <w:b w:val="0"/>
                <w:bCs/>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683" w:type="dxa"/>
            <w:tcBorders>
              <w:left w:val="single" w:color="auto" w:sz="4" w:space="0"/>
              <w:bottom w:val="single" w:color="auto" w:sz="4" w:space="0"/>
              <w:right w:val="single" w:color="auto" w:sz="4" w:space="0"/>
            </w:tcBorders>
            <w:noWrap w:val="0"/>
            <w:vAlign w:val="center"/>
          </w:tcPr>
          <w:p>
            <w:pPr>
              <w:spacing w:line="360" w:lineRule="exact"/>
              <w:jc w:val="center"/>
              <w:rPr>
                <w:rFonts w:hint="eastAsia" w:eastAsia="宋体"/>
                <w:lang w:val="en-US" w:eastAsia="zh-CN"/>
              </w:rPr>
            </w:pPr>
            <w:r>
              <w:rPr>
                <w:rFonts w:hint="eastAsia"/>
                <w:lang w:val="en-US" w:eastAsia="zh-CN"/>
              </w:rPr>
              <w:t>9</w:t>
            </w:r>
          </w:p>
        </w:tc>
        <w:tc>
          <w:tcPr>
            <w:tcW w:w="1762"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auto"/>
              <w:jc w:val="center"/>
              <w:textAlignment w:val="auto"/>
            </w:pPr>
            <w:r>
              <w:rPr>
                <w:rFonts w:hint="eastAsia" w:ascii="宋体" w:hAnsi="宋体" w:cs="宋体"/>
                <w:sz w:val="21"/>
                <w:szCs w:val="21"/>
                <w:lang w:val="zh-CN"/>
              </w:rPr>
              <w:t>价格</w:t>
            </w:r>
            <w:r>
              <w:rPr>
                <w:rFonts w:hint="eastAsia" w:ascii="宋体" w:hAnsi="宋体" w:cs="宋体"/>
                <w:sz w:val="21"/>
                <w:szCs w:val="21"/>
                <w:lang w:val="en-US" w:eastAsia="zh-CN"/>
              </w:rPr>
              <w:t>30</w:t>
            </w:r>
            <w:r>
              <w:rPr>
                <w:rFonts w:hint="eastAsia" w:ascii="宋体" w:hAnsi="宋体" w:cs="宋体"/>
                <w:sz w:val="21"/>
                <w:szCs w:val="21"/>
                <w:lang w:val="zh-CN"/>
              </w:rPr>
              <w:t>分</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tabs>
                <w:tab w:val="left" w:pos="220"/>
              </w:tabs>
              <w:kinsoku/>
              <w:wordWrap/>
              <w:overflowPunct/>
              <w:topLinePunct w:val="0"/>
              <w:bidi w:val="0"/>
              <w:adjustRightInd/>
              <w:snapToGrid/>
              <w:spacing w:line="300" w:lineRule="auto"/>
              <w:textAlignment w:val="auto"/>
              <w:rPr>
                <w:rFonts w:hint="eastAsia" w:ascii="宋体" w:hAnsi="宋体" w:cs="宋体"/>
                <w:sz w:val="21"/>
                <w:szCs w:val="21"/>
              </w:rPr>
            </w:pPr>
            <w:r>
              <w:rPr>
                <w:rFonts w:hint="eastAsia" w:ascii="宋体" w:hAnsi="宋体" w:cs="宋体"/>
                <w:szCs w:val="21"/>
              </w:rPr>
              <w:t>以合格投标人有效投标总报价中的最低价为基准价，基准价为</w:t>
            </w:r>
            <w:r>
              <w:rPr>
                <w:rFonts w:hint="eastAsia" w:ascii="宋体" w:hAnsi="宋体" w:cs="宋体"/>
                <w:szCs w:val="21"/>
                <w:lang w:val="en-US" w:eastAsia="zh-CN"/>
              </w:rPr>
              <w:t>30</w:t>
            </w:r>
            <w:r>
              <w:rPr>
                <w:rFonts w:hint="eastAsia" w:ascii="宋体" w:hAnsi="宋体" w:cs="宋体"/>
                <w:szCs w:val="21"/>
              </w:rPr>
              <w:t>分。投标报价得分＝（评标基准价/投标报价）×</w:t>
            </w:r>
            <w:r>
              <w:rPr>
                <w:rFonts w:hint="eastAsia" w:ascii="宋体" w:hAnsi="宋体" w:cs="宋体"/>
                <w:kern w:val="0"/>
                <w:szCs w:val="21"/>
                <w:lang w:val="en-US" w:eastAsia="zh-CN"/>
              </w:rPr>
              <w:t>30</w:t>
            </w:r>
            <w:r>
              <w:rPr>
                <w:rFonts w:hint="eastAsia" w:ascii="宋体" w:hAnsi="宋体" w:cs="宋体"/>
                <w:kern w:val="0"/>
                <w:szCs w:val="21"/>
              </w:rPr>
              <w:t>%</w:t>
            </w:r>
            <w:r>
              <w:rPr>
                <w:rFonts w:hint="eastAsia" w:ascii="宋体" w:hAnsi="宋体" w:cs="宋体"/>
                <w:szCs w:val="21"/>
              </w:rPr>
              <w:t>×</w:t>
            </w:r>
            <w:r>
              <w:rPr>
                <w:rFonts w:hint="eastAsia" w:ascii="宋体" w:hAnsi="宋体" w:cs="宋体"/>
                <w:kern w:val="0"/>
                <w:szCs w:val="21"/>
              </w:rPr>
              <w:t>100</w:t>
            </w:r>
            <w:r>
              <w:rPr>
                <w:rFonts w:hint="eastAsia" w:asciiTheme="minorEastAsia" w:hAnsiTheme="minorEastAsia" w:eastAsiaTheme="minorEastAsia" w:cstheme="minorEastAsia"/>
                <w:szCs w:val="21"/>
              </w:rPr>
              <w:t>（小数点后保留2位小数）。</w:t>
            </w:r>
            <w:r>
              <w:rPr>
                <w:rFonts w:hint="eastAsia" w:asciiTheme="minorEastAsia" w:hAnsiTheme="minorEastAsia" w:eastAsiaTheme="minorEastAsia"/>
                <w:szCs w:val="21"/>
              </w:rPr>
              <w:t>注：</w:t>
            </w:r>
            <w:r>
              <w:rPr>
                <w:rFonts w:hint="eastAsia"/>
              </w:rPr>
              <w:t>符合本章第七点政府采购政策的，对报价给予</w:t>
            </w:r>
            <w:r>
              <w:rPr>
                <w:rFonts w:hint="eastAsia"/>
                <w:u w:val="single"/>
                <w:lang w:val="en-US" w:eastAsia="zh-CN"/>
              </w:rPr>
              <w:t>10%</w:t>
            </w:r>
            <w:r>
              <w:rPr>
                <w:rFonts w:asciiTheme="minorEastAsia" w:hAnsiTheme="minorEastAsia" w:eastAsiaTheme="minorEastAsia"/>
                <w:szCs w:val="21"/>
              </w:rPr>
              <w:t>的</w:t>
            </w:r>
            <w:r>
              <w:rPr>
                <w:rFonts w:hint="eastAsia" w:asciiTheme="minorEastAsia" w:hAnsiTheme="minorEastAsia" w:eastAsiaTheme="minorEastAsia"/>
                <w:szCs w:val="21"/>
              </w:rPr>
              <w:t>价格</w:t>
            </w:r>
            <w:r>
              <w:rPr>
                <w:rFonts w:asciiTheme="minorEastAsia" w:hAnsiTheme="minorEastAsia" w:eastAsiaTheme="minorEastAsia"/>
                <w:szCs w:val="21"/>
              </w:rPr>
              <w:t>扣除，用扣除后的价</w:t>
            </w:r>
            <w:r>
              <w:rPr>
                <w:rFonts w:hint="eastAsia" w:asciiTheme="minorEastAsia" w:hAnsiTheme="minorEastAsia" w:eastAsiaTheme="minorEastAsia"/>
                <w:szCs w:val="21"/>
              </w:rPr>
              <w:t>格</w:t>
            </w:r>
            <w:r>
              <w:rPr>
                <w:rFonts w:asciiTheme="minorEastAsia" w:hAnsiTheme="minorEastAsia" w:eastAsiaTheme="minorEastAsia"/>
                <w:szCs w:val="21"/>
              </w:rPr>
              <w:t>参与评审</w:t>
            </w:r>
            <w:r>
              <w:rPr>
                <w:rFonts w:hint="eastAsia" w:asciiTheme="minorEastAsia" w:hAnsiTheme="minorEastAsia" w:eastAsiaTheme="minorEastAsia"/>
                <w:szCs w:val="21"/>
              </w:rPr>
              <w:t>。</w:t>
            </w:r>
          </w:p>
        </w:tc>
        <w:tc>
          <w:tcPr>
            <w:tcW w:w="109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cs="宋体"/>
                <w:b w:val="0"/>
                <w:bCs/>
                <w:color w:val="auto"/>
                <w:sz w:val="21"/>
                <w:szCs w:val="21"/>
                <w:highlight w:val="none"/>
                <w:lang w:val="en-US" w:eastAsia="zh-CN"/>
              </w:rPr>
            </w:pPr>
            <w:r>
              <w:rPr>
                <w:rFonts w:hint="eastAsia"/>
                <w:b w:val="0"/>
                <w:bCs w:val="0"/>
                <w:color w:val="auto"/>
                <w:lang w:val="en-US" w:eastAsia="zh-CN"/>
              </w:rPr>
              <w:t>30</w:t>
            </w:r>
            <w:r>
              <w:rPr>
                <w:b w:val="0"/>
                <w:bCs w:val="0"/>
                <w:color w:val="auto"/>
              </w:rPr>
              <w:t>分</w:t>
            </w:r>
          </w:p>
        </w:tc>
      </w:tr>
    </w:tbl>
    <w:p>
      <w:pPr>
        <w:pStyle w:val="3"/>
      </w:pPr>
    </w:p>
    <w:p>
      <w:pPr>
        <w:spacing w:line="360" w:lineRule="auto"/>
      </w:pPr>
      <w:r>
        <w:rPr>
          <w:rFonts w:hint="eastAsia"/>
          <w:b/>
          <w:bCs/>
        </w:rPr>
        <w:t>注</w:t>
      </w:r>
      <w:r>
        <w:rPr>
          <w:rFonts w:hint="eastAsia"/>
        </w:rPr>
        <w:t>：①请扫描上传合同、证书、报告及其他相关证明材料的原件至投标文件，并加盖公章。</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7"/>
      </w:pPr>
    </w:p>
    <w:p>
      <w:pPr>
        <w:pStyle w:val="27"/>
      </w:pPr>
    </w:p>
    <w:p>
      <w:pPr>
        <w:pStyle w:val="27"/>
      </w:pPr>
    </w:p>
    <w:p>
      <w:pPr>
        <w:spacing w:line="360" w:lineRule="auto"/>
        <w:rPr>
          <w:rFonts w:asciiTheme="minorEastAsia" w:hAnsiTheme="minorEastAsia" w:eastAsiaTheme="minorEastAsia"/>
          <w:b/>
          <w:sz w:val="36"/>
          <w:szCs w:val="36"/>
        </w:rPr>
      </w:pPr>
    </w:p>
    <w:p>
      <w:pPr>
        <w:pStyle w:val="3"/>
        <w:rPr>
          <w:rFonts w:asciiTheme="minorEastAsia" w:hAnsiTheme="minorEastAsia" w:eastAsiaTheme="minorEastAsia"/>
          <w:b/>
          <w:sz w:val="36"/>
          <w:szCs w:val="36"/>
        </w:rPr>
      </w:pPr>
    </w:p>
    <w:p>
      <w:pPr>
        <w:pStyle w:val="2"/>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3"/>
        <w:rPr>
          <w:rFonts w:asciiTheme="minorEastAsia" w:hAnsiTheme="minorEastAsia" w:eastAsiaTheme="minorEastAsia"/>
          <w:b/>
          <w:sz w:val="36"/>
          <w:szCs w:val="36"/>
        </w:rPr>
      </w:pPr>
    </w:p>
    <w:p>
      <w:pPr>
        <w:pStyle w:val="2"/>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3"/>
        <w:rPr>
          <w:rFonts w:asciiTheme="minorEastAsia" w:hAnsiTheme="minorEastAsia" w:eastAsiaTheme="minorEastAsia"/>
          <w:b/>
          <w:sz w:val="36"/>
          <w:szCs w:val="36"/>
        </w:rPr>
      </w:pPr>
    </w:p>
    <w:p>
      <w:pPr>
        <w:pStyle w:val="2"/>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2"/>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2"/>
      </w:pPr>
    </w:p>
    <w:p>
      <w:pPr>
        <w:pStyle w:val="2"/>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3"/>
        <w:rPr>
          <w:rFonts w:asciiTheme="minorEastAsia" w:hAnsiTheme="minorEastAsia" w:eastAsiaTheme="minorEastAsia"/>
          <w:b/>
          <w:sz w:val="36"/>
          <w:szCs w:val="36"/>
        </w:rPr>
      </w:pPr>
    </w:p>
    <w:p>
      <w:pPr>
        <w:pStyle w:val="2"/>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3"/>
        <w:rPr>
          <w:rFonts w:asciiTheme="minorEastAsia" w:hAnsiTheme="minorEastAsia" w:eastAsiaTheme="minorEastAsia"/>
          <w:b/>
          <w:sz w:val="36"/>
          <w:szCs w:val="36"/>
        </w:rPr>
      </w:pPr>
    </w:p>
    <w:p>
      <w:pPr>
        <w:pStyle w:val="2"/>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3"/>
      </w:pPr>
    </w:p>
    <w:p>
      <w:pPr>
        <w:pStyle w:val="2"/>
      </w:pPr>
    </w:p>
    <w:p/>
    <w:p>
      <w:pPr>
        <w:pStyle w:val="2"/>
      </w:pPr>
    </w:p>
    <w:p>
      <w:pPr>
        <w:pStyle w:val="2"/>
        <w:ind w:left="0" w:leftChars="0" w:firstLine="0" w:firstLineChars="0"/>
      </w:pPr>
    </w:p>
    <w:p/>
    <w:p>
      <w:pPr>
        <w:spacing w:line="360" w:lineRule="auto"/>
        <w:jc w:val="center"/>
        <w:rPr>
          <w:rFonts w:asciiTheme="minorEastAsia" w:hAnsiTheme="minorEastAsia" w:eastAsiaTheme="minorEastAsia"/>
          <w:b/>
          <w:sz w:val="36"/>
          <w:szCs w:val="36"/>
        </w:rPr>
      </w:pPr>
      <w:bookmarkStart w:id="11" w:name="_Toc27944_WPSOffice_Level1"/>
      <w:r>
        <w:rPr>
          <w:rFonts w:hint="eastAsia" w:asciiTheme="minorEastAsia" w:hAnsiTheme="minorEastAsia" w:eastAsiaTheme="minorEastAsia"/>
          <w:b/>
          <w:sz w:val="36"/>
          <w:szCs w:val="36"/>
        </w:rPr>
        <w:t xml:space="preserve">第五章 </w:t>
      </w:r>
      <w:bookmarkEnd w:id="11"/>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3"/>
        <w:snapToGrid w:val="0"/>
        <w:spacing w:line="360" w:lineRule="auto"/>
        <w:rPr>
          <w:rFonts w:hAnsi="宋体"/>
          <w:sz w:val="24"/>
        </w:rPr>
      </w:pPr>
      <w:r>
        <w:rPr>
          <w:rFonts w:hAnsi="宋体"/>
          <w:sz w:val="24"/>
        </w:rPr>
        <w:t>项目名称：                                项目编号：</w:t>
      </w:r>
    </w:p>
    <w:p>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3"/>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3"/>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3"/>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9"/>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9"/>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3"/>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3"/>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3"/>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hint="eastAsia" w:ascii="宋体" w:hAnsi="宋体" w:cstheme="minorBidi"/>
          <w:sz w:val="24"/>
          <w:u w:val="single"/>
          <w:lang w:val="en-US" w:eastAsia="zh-CN"/>
        </w:rPr>
        <w:t>2.5</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lang w:val="en-US" w:eastAsia="zh-CN"/>
        </w:rPr>
        <w:t>1</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3"/>
        <w:snapToGrid w:val="0"/>
        <w:spacing w:line="360" w:lineRule="auto"/>
        <w:ind w:firstLine="482" w:firstLineChars="200"/>
        <w:rPr>
          <w:rFonts w:hAnsi="宋体"/>
          <w:color w:val="auto"/>
          <w:sz w:val="24"/>
        </w:rPr>
      </w:pPr>
      <w:r>
        <w:rPr>
          <w:rFonts w:hint="eastAsia" w:hAnsi="宋体"/>
          <w:b/>
          <w:color w:val="auto"/>
          <w:sz w:val="24"/>
        </w:rPr>
        <w:t>九</w:t>
      </w:r>
      <w:r>
        <w:rPr>
          <w:rFonts w:hAnsi="宋体"/>
          <w:b/>
          <w:color w:val="auto"/>
          <w:sz w:val="24"/>
        </w:rPr>
        <w:t xml:space="preserve">、服务期 </w:t>
      </w:r>
    </w:p>
    <w:p>
      <w:pPr>
        <w:pStyle w:val="13"/>
        <w:snapToGrid w:val="0"/>
        <w:spacing w:line="360" w:lineRule="auto"/>
        <w:ind w:firstLine="480" w:firstLineChars="200"/>
        <w:rPr>
          <w:rFonts w:hAnsi="宋体"/>
          <w:color w:val="auto"/>
          <w:sz w:val="24"/>
        </w:rPr>
      </w:pPr>
      <w:r>
        <w:rPr>
          <w:rFonts w:hint="eastAsia" w:hAnsi="宋体"/>
          <w:color w:val="auto"/>
          <w:sz w:val="24"/>
        </w:rPr>
        <w:t>（一）</w:t>
      </w:r>
      <w:r>
        <w:rPr>
          <w:rFonts w:hint="eastAsia" w:hAnsi="宋体"/>
          <w:color w:val="auto"/>
          <w:sz w:val="24"/>
          <w:lang w:val="en-US" w:eastAsia="zh-CN"/>
        </w:rPr>
        <w:t>养护期：</w:t>
      </w:r>
      <w:r>
        <w:rPr>
          <w:rFonts w:hAnsi="宋体"/>
          <w:color w:val="auto"/>
          <w:sz w:val="24"/>
          <w:u w:val="single"/>
        </w:rPr>
        <w:t xml:space="preserve"> </w:t>
      </w:r>
      <w:r>
        <w:rPr>
          <w:rFonts w:hint="eastAsia" w:hAnsi="宋体"/>
          <w:color w:val="auto"/>
          <w:sz w:val="24"/>
          <w:u w:val="single"/>
          <w:lang w:val="en-US" w:eastAsia="zh-CN"/>
        </w:rPr>
        <w:t>3年</w:t>
      </w:r>
      <w:r>
        <w:rPr>
          <w:rFonts w:hAnsi="宋体"/>
          <w:color w:val="auto"/>
          <w:sz w:val="24"/>
        </w:rPr>
        <w:t>。（自</w:t>
      </w:r>
      <w:r>
        <w:rPr>
          <w:rFonts w:hint="eastAsia" w:hAnsi="宋体"/>
          <w:color w:val="auto"/>
          <w:sz w:val="24"/>
        </w:rPr>
        <w:t>合同签订之日</w:t>
      </w:r>
      <w:r>
        <w:rPr>
          <w:rFonts w:hAnsi="宋体"/>
          <w:color w:val="auto"/>
          <w:sz w:val="24"/>
        </w:rPr>
        <w:t>起计</w:t>
      </w:r>
      <w:r>
        <w:rPr>
          <w:rFonts w:hint="eastAsia" w:hAnsi="宋体"/>
          <w:color w:val="auto"/>
          <w:sz w:val="24"/>
          <w:lang w:val="en-US" w:eastAsia="zh-CN"/>
        </w:rPr>
        <w:t>算</w:t>
      </w:r>
      <w:r>
        <w:rPr>
          <w:rFonts w:hAnsi="宋体"/>
          <w:color w:val="auto"/>
          <w:sz w:val="24"/>
        </w:rPr>
        <w:t>）</w:t>
      </w:r>
    </w:p>
    <w:p>
      <w:pPr>
        <w:pStyle w:val="13"/>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3"/>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3"/>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3"/>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3"/>
        <w:snapToGrid w:val="0"/>
        <w:spacing w:line="360" w:lineRule="auto"/>
        <w:ind w:firstLine="482" w:firstLineChars="200"/>
        <w:rPr>
          <w:rFonts w:hint="eastAsia" w:hAnsi="宋体" w:eastAsia="宋体"/>
          <w:bCs/>
          <w:color w:val="auto"/>
          <w:sz w:val="24"/>
          <w:lang w:val="en-US" w:eastAsia="zh-CN"/>
        </w:rPr>
      </w:pPr>
      <w:r>
        <w:rPr>
          <w:rFonts w:hAnsi="宋体"/>
          <w:b/>
          <w:bCs w:val="0"/>
          <w:color w:val="auto"/>
          <w:sz w:val="24"/>
        </w:rPr>
        <w:t xml:space="preserve"> 付款方式：</w:t>
      </w:r>
      <w:r>
        <w:rPr>
          <w:rFonts w:hint="eastAsia" w:hAnsi="宋体"/>
          <w:bCs/>
          <w:color w:val="auto"/>
          <w:sz w:val="24"/>
        </w:rPr>
        <w:t>结算按每年12个月计算，每月平均分摊年总价，并按考核分数核拨经费，且每月15日结算，并支付上月养护经费。考核计分采用百分制，其中一类绿地占总分的40%，二类绿地占总分的30%，三类绿地占总分的30%，并按月考核次数计算出平均总分，考核评分标准详见附件，支付原则如下：</w:t>
      </w:r>
      <w:r>
        <w:rPr>
          <w:rFonts w:hint="eastAsia" w:hAnsi="宋体"/>
          <w:bCs/>
          <w:color w:val="auto"/>
          <w:sz w:val="24"/>
          <w:lang w:val="en-US" w:eastAsia="zh-CN"/>
        </w:rPr>
        <w:t xml:space="preserve"> </w:t>
      </w:r>
    </w:p>
    <w:p>
      <w:pPr>
        <w:pStyle w:val="13"/>
        <w:snapToGrid w:val="0"/>
        <w:spacing w:line="360" w:lineRule="auto"/>
        <w:ind w:firstLine="480" w:firstLineChars="200"/>
        <w:rPr>
          <w:rFonts w:hint="eastAsia" w:hAnsi="宋体"/>
          <w:bCs/>
          <w:color w:val="auto"/>
          <w:sz w:val="24"/>
        </w:rPr>
      </w:pPr>
      <w:r>
        <w:rPr>
          <w:rFonts w:hint="eastAsia" w:hAnsi="宋体"/>
          <w:bCs/>
          <w:color w:val="auto"/>
          <w:sz w:val="24"/>
        </w:rPr>
        <w:t>养护管理实行百分制考评，得分如下：</w:t>
      </w:r>
    </w:p>
    <w:p>
      <w:pPr>
        <w:pStyle w:val="13"/>
        <w:snapToGrid w:val="0"/>
        <w:spacing w:line="360" w:lineRule="auto"/>
        <w:ind w:firstLine="480" w:firstLineChars="200"/>
        <w:rPr>
          <w:rFonts w:hint="eastAsia" w:hAnsi="宋体"/>
          <w:bCs/>
          <w:color w:val="auto"/>
          <w:sz w:val="24"/>
        </w:rPr>
      </w:pPr>
      <w:r>
        <w:rPr>
          <w:rFonts w:hint="eastAsia" w:hAnsi="宋体"/>
          <w:bCs/>
          <w:color w:val="auto"/>
          <w:sz w:val="24"/>
        </w:rPr>
        <w:t>1)当月考核总分在99-90分（含）的为良好，全额拨付当月养护经费；</w:t>
      </w:r>
    </w:p>
    <w:p>
      <w:pPr>
        <w:pStyle w:val="13"/>
        <w:snapToGrid w:val="0"/>
        <w:spacing w:line="360" w:lineRule="auto"/>
        <w:ind w:firstLine="480" w:firstLineChars="200"/>
        <w:rPr>
          <w:rFonts w:hint="eastAsia" w:hAnsi="宋体"/>
          <w:bCs/>
          <w:color w:val="auto"/>
          <w:sz w:val="24"/>
        </w:rPr>
      </w:pPr>
      <w:r>
        <w:rPr>
          <w:rFonts w:hint="eastAsia" w:hAnsi="宋体"/>
          <w:bCs/>
          <w:color w:val="auto"/>
          <w:sz w:val="24"/>
        </w:rPr>
        <w:t>2)当月考核总分在90分以下的，每下降1分，扣当月养护经费的1个百分点，依次类推；</w:t>
      </w:r>
    </w:p>
    <w:p>
      <w:pPr>
        <w:pStyle w:val="13"/>
        <w:snapToGrid w:val="0"/>
        <w:spacing w:line="360" w:lineRule="auto"/>
        <w:ind w:firstLine="480" w:firstLineChars="200"/>
        <w:rPr>
          <w:rFonts w:hint="eastAsia" w:hAnsi="宋体"/>
          <w:bCs/>
          <w:color w:val="auto"/>
          <w:sz w:val="24"/>
        </w:rPr>
      </w:pPr>
      <w:r>
        <w:rPr>
          <w:rFonts w:hint="eastAsia" w:hAnsi="宋体"/>
          <w:bCs/>
          <w:color w:val="auto"/>
          <w:sz w:val="24"/>
        </w:rPr>
        <w:t>3)当月考核总分在85分以下的，除按第（2）项标准扣除养护经费外，每下降1分，加扣当月养护经费的1个百分点，依次类推；</w:t>
      </w:r>
    </w:p>
    <w:p>
      <w:pPr>
        <w:pStyle w:val="13"/>
        <w:snapToGrid w:val="0"/>
        <w:spacing w:line="360" w:lineRule="auto"/>
        <w:ind w:firstLine="480" w:firstLineChars="200"/>
        <w:rPr>
          <w:rFonts w:hint="eastAsia" w:hAnsi="宋体"/>
          <w:bCs/>
          <w:color w:val="auto"/>
          <w:sz w:val="24"/>
        </w:rPr>
      </w:pPr>
      <w:r>
        <w:rPr>
          <w:rFonts w:hint="eastAsia" w:hAnsi="宋体"/>
          <w:bCs/>
          <w:color w:val="auto"/>
          <w:sz w:val="24"/>
        </w:rPr>
        <w:t>4)当月考核总分在80分以下的为不合格，发包人不予拨付当月养护经费。</w:t>
      </w:r>
    </w:p>
    <w:p>
      <w:pPr>
        <w:pStyle w:val="13"/>
        <w:snapToGrid w:val="0"/>
        <w:spacing w:line="360" w:lineRule="auto"/>
        <w:ind w:firstLine="480" w:firstLineChars="200"/>
        <w:rPr>
          <w:rFonts w:hint="eastAsia" w:hAnsi="宋体"/>
          <w:bCs/>
          <w:color w:val="auto"/>
          <w:sz w:val="24"/>
        </w:rPr>
      </w:pPr>
      <w:r>
        <w:rPr>
          <w:rFonts w:hint="eastAsia" w:hAnsi="宋体"/>
          <w:bCs/>
          <w:color w:val="auto"/>
          <w:sz w:val="24"/>
        </w:rPr>
        <w:t>考核分数有小数的，以其整数作为考核拨款依据。</w:t>
      </w:r>
    </w:p>
    <w:p>
      <w:pPr>
        <w:pStyle w:val="13"/>
        <w:snapToGrid w:val="0"/>
        <w:spacing w:line="360" w:lineRule="auto"/>
        <w:ind w:firstLine="480" w:firstLineChars="200"/>
        <w:rPr>
          <w:rFonts w:hAnsi="宋体"/>
          <w:bCs/>
          <w:color w:val="auto"/>
          <w:sz w:val="24"/>
        </w:rPr>
      </w:pPr>
      <w:r>
        <w:rPr>
          <w:rFonts w:hint="eastAsia" w:hAnsi="宋体"/>
          <w:bCs/>
          <w:color w:val="auto"/>
          <w:sz w:val="24"/>
        </w:rPr>
        <w:t>承包人收取每期养护工程款时应开具正式发票。</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3"/>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3"/>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3"/>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3"/>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3"/>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3"/>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3"/>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w:t>
      </w:r>
      <w:r>
        <w:rPr>
          <w:rFonts w:asciiTheme="minorEastAsia" w:hAnsiTheme="minorEastAsia" w:eastAsiaTheme="minorEastAsia"/>
          <w:color w:val="auto"/>
          <w:sz w:val="24"/>
        </w:rPr>
        <w:t>调解不成的通过</w:t>
      </w:r>
      <w:r>
        <w:rPr>
          <w:rFonts w:hint="eastAsia" w:asciiTheme="minorEastAsia" w:hAnsiTheme="minorEastAsia" w:eastAsiaTheme="minorEastAsia"/>
          <w:color w:val="auto"/>
          <w:sz w:val="24"/>
        </w:rPr>
        <w:t>以下第（</w:t>
      </w:r>
      <w:r>
        <w:rPr>
          <w:rFonts w:hint="eastAsia" w:asciiTheme="minorEastAsia" w:hAnsiTheme="minorEastAsia" w:eastAsiaTheme="minorEastAsia"/>
          <w:color w:val="auto"/>
          <w:sz w:val="24"/>
          <w:lang w:val="en-US" w:eastAsia="zh-CN"/>
        </w:rPr>
        <w:t>二</w:t>
      </w:r>
      <w:r>
        <w:rPr>
          <w:rFonts w:hint="eastAsia" w:asciiTheme="minorEastAsia" w:hAnsiTheme="minorEastAsia" w:eastAsiaTheme="minorEastAsia"/>
          <w:color w:val="auto"/>
          <w:sz w:val="24"/>
        </w:rPr>
        <w:t>）方式解决</w:t>
      </w:r>
      <w:r>
        <w:rPr>
          <w:rFonts w:asciiTheme="minorEastAsia" w:hAnsiTheme="minorEastAsia" w:eastAsiaTheme="minorEastAsia"/>
          <w:color w:val="auto"/>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color w:val="FF0000"/>
          <w:kern w:val="0"/>
          <w:sz w:val="24"/>
        </w:rPr>
      </w:pPr>
      <w:r>
        <w:rPr>
          <w:rFonts w:hint="eastAsia" w:ascii="宋体" w:hAnsi="宋体" w:cs="宋体"/>
          <w:color w:val="auto"/>
          <w:kern w:val="0"/>
          <w:sz w:val="24"/>
        </w:rPr>
        <w:t>（二）</w:t>
      </w:r>
      <w:r>
        <w:rPr>
          <w:rFonts w:ascii="宋体" w:hAnsi="宋体" w:cs="宋体"/>
          <w:color w:val="auto"/>
          <w:kern w:val="0"/>
          <w:sz w:val="24"/>
        </w:rPr>
        <w:t>依法向</w:t>
      </w:r>
      <w:r>
        <w:rPr>
          <w:rFonts w:hint="eastAsia" w:ascii="宋体" w:hAnsi="宋体" w:cs="宋体"/>
          <w:color w:val="auto"/>
          <w:kern w:val="0"/>
          <w:sz w:val="24"/>
          <w:lang w:val="en-US" w:eastAsia="zh-CN"/>
        </w:rPr>
        <w:t>当地</w:t>
      </w:r>
      <w:r>
        <w:rPr>
          <w:rFonts w:ascii="宋体" w:hAnsi="宋体" w:cs="宋体"/>
          <w:color w:val="auto"/>
          <w:kern w:val="0"/>
          <w:sz w:val="24"/>
        </w:rPr>
        <w:t>人民法院提起诉讼。</w:t>
      </w:r>
      <w:r>
        <w:rPr>
          <w:rFonts w:ascii="宋体" w:hAnsi="宋体" w:cs="宋体"/>
          <w:color w:val="FF0000"/>
          <w:kern w:val="0"/>
          <w:sz w:val="24"/>
        </w:rPr>
        <w:t xml:space="preserve"> </w:t>
      </w:r>
    </w:p>
    <w:p>
      <w:pPr>
        <w:pStyle w:val="13"/>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3"/>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pStyle w:val="2"/>
        <w:rPr>
          <w:rFonts w:asciiTheme="minorEastAsia" w:hAnsiTheme="minorEastAsia" w:eastAsiaTheme="minorEastAsia"/>
          <w:sz w:val="24"/>
        </w:rPr>
      </w:pPr>
    </w:p>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12" w:name="_Toc5481_WPSOffice_Level1"/>
      <w:r>
        <w:rPr>
          <w:rFonts w:hint="eastAsia" w:asciiTheme="minorEastAsia" w:hAnsiTheme="minorEastAsia" w:eastAsiaTheme="minorEastAsia"/>
          <w:b/>
          <w:sz w:val="36"/>
          <w:szCs w:val="36"/>
        </w:rPr>
        <w:t>第六章 投标文件格式</w:t>
      </w:r>
      <w:bookmarkEnd w:id="12"/>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13" w:name="_Toc32372_WPSOffice_Level1"/>
      <w:bookmarkStart w:id="14" w:name="_Toc19093_WPSOffice_Level1"/>
      <w:bookmarkStart w:id="15" w:name="_Toc4956_WPSOffice_Level1"/>
      <w:r>
        <w:rPr>
          <w:rFonts w:hint="eastAsia"/>
          <w:sz w:val="52"/>
          <w:szCs w:val="52"/>
        </w:rPr>
        <w:t>项目名称</w:t>
      </w:r>
      <w:bookmarkEnd w:id="13"/>
      <w:bookmarkEnd w:id="14"/>
      <w:bookmarkEnd w:id="15"/>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0"/>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spacing w:line="360" w:lineRule="auto"/>
        <w:jc w:val="both"/>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spacing w:line="360" w:lineRule="auto"/>
        <w:rPr>
          <w:rFonts w:hint="eastAsia"/>
          <w:color w:val="auto"/>
          <w:sz w:val="28"/>
          <w:szCs w:val="36"/>
        </w:rPr>
      </w:pPr>
      <w:r>
        <w:rPr>
          <w:rFonts w:hint="eastAsia"/>
          <w:color w:val="auto"/>
          <w:sz w:val="28"/>
          <w:szCs w:val="36"/>
        </w:rPr>
        <w:t>1.投标声明书（附件1）</w:t>
      </w:r>
    </w:p>
    <w:p>
      <w:pPr>
        <w:spacing w:line="360" w:lineRule="auto"/>
        <w:rPr>
          <w:rFonts w:hint="eastAsia"/>
          <w:color w:val="auto"/>
          <w:sz w:val="28"/>
          <w:szCs w:val="36"/>
        </w:rPr>
      </w:pPr>
      <w:r>
        <w:rPr>
          <w:rFonts w:hint="eastAsia"/>
          <w:color w:val="auto"/>
          <w:sz w:val="28"/>
          <w:szCs w:val="36"/>
        </w:rPr>
        <w:t>2.授权委托书（法定代表人办理投标事宜的，则无需提交)（附件2）</w:t>
      </w:r>
    </w:p>
    <w:p>
      <w:pPr>
        <w:spacing w:line="360" w:lineRule="auto"/>
        <w:rPr>
          <w:rFonts w:hint="eastAsia"/>
          <w:color w:val="auto"/>
          <w:sz w:val="28"/>
          <w:szCs w:val="36"/>
        </w:rPr>
      </w:pPr>
      <w:r>
        <w:rPr>
          <w:rFonts w:hint="eastAsia"/>
          <w:color w:val="auto"/>
          <w:sz w:val="28"/>
          <w:szCs w:val="36"/>
        </w:rPr>
        <w:t>3.法人或者其他组织的营业执照等证明文件，自然人的身份证明（附件3）</w:t>
      </w:r>
    </w:p>
    <w:p>
      <w:pPr>
        <w:spacing w:line="360" w:lineRule="auto"/>
        <w:rPr>
          <w:rFonts w:hint="eastAsia"/>
          <w:color w:val="auto"/>
          <w:sz w:val="28"/>
          <w:szCs w:val="36"/>
        </w:rPr>
      </w:pPr>
      <w:r>
        <w:rPr>
          <w:rFonts w:hint="eastAsia"/>
          <w:color w:val="auto"/>
          <w:sz w:val="28"/>
          <w:szCs w:val="36"/>
        </w:rPr>
        <w:t>4.提供投标截止日前6个月内任意1个月依法缴纳税收和社会保障资金的相关材料。如依法免税或不需要缴纳社会保障资金的，提供相应证明材料（附件4）</w:t>
      </w:r>
    </w:p>
    <w:p>
      <w:pPr>
        <w:spacing w:line="360" w:lineRule="auto"/>
        <w:rPr>
          <w:rFonts w:hint="eastAsia"/>
          <w:color w:val="auto"/>
          <w:sz w:val="28"/>
          <w:szCs w:val="36"/>
        </w:rPr>
      </w:pPr>
      <w:r>
        <w:rPr>
          <w:rFonts w:hint="eastAsia"/>
          <w:color w:val="auto"/>
          <w:sz w:val="28"/>
          <w:szCs w:val="36"/>
        </w:rPr>
        <w:t>5.提供上一年度财务状况报告或基本开户行出具的资信证明（附件5）</w:t>
      </w:r>
    </w:p>
    <w:p>
      <w:pPr>
        <w:spacing w:line="360" w:lineRule="auto"/>
        <w:rPr>
          <w:rFonts w:hint="eastAsia"/>
          <w:color w:val="auto"/>
          <w:sz w:val="28"/>
          <w:szCs w:val="36"/>
        </w:rPr>
      </w:pPr>
      <w:r>
        <w:rPr>
          <w:rFonts w:hint="eastAsia"/>
          <w:color w:val="auto"/>
          <w:sz w:val="28"/>
          <w:szCs w:val="36"/>
        </w:rPr>
        <w:t>6.具备履行合同所必需的设备和专业技术能力的证明材料（附件6）</w:t>
      </w:r>
    </w:p>
    <w:p>
      <w:pPr>
        <w:spacing w:line="360" w:lineRule="auto"/>
        <w:rPr>
          <w:rFonts w:hint="eastAsia"/>
          <w:color w:val="auto"/>
          <w:sz w:val="28"/>
          <w:szCs w:val="36"/>
        </w:rPr>
      </w:pPr>
      <w:r>
        <w:rPr>
          <w:rFonts w:hint="eastAsia"/>
          <w:color w:val="auto"/>
          <w:sz w:val="28"/>
          <w:szCs w:val="36"/>
        </w:rPr>
        <w:t>7.法律法规规定的其他承诺函（附件7）</w:t>
      </w:r>
    </w:p>
    <w:p>
      <w:pPr>
        <w:spacing w:line="360" w:lineRule="auto"/>
        <w:rPr>
          <w:rFonts w:ascii="宋体" w:hAnsi="宋体"/>
          <w:b/>
          <w:color w:val="auto"/>
          <w:sz w:val="28"/>
        </w:rPr>
      </w:pPr>
      <w:r>
        <w:rPr>
          <w:rFonts w:hint="eastAsia"/>
          <w:color w:val="auto"/>
          <w:sz w:val="28"/>
          <w:szCs w:val="36"/>
        </w:rPr>
        <w:t>8.提供采购公告中符合供应商特定条件的有效资质证书（投标供应商特定条件中有要求的必须提供），以及需要说明的其他资料。（附件8）</w:t>
      </w: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
        <w:rPr>
          <w:rFonts w:ascii="宋体" w:hAnsi="宋体"/>
          <w:b/>
          <w:sz w:val="28"/>
        </w:rPr>
      </w:pPr>
    </w:p>
    <w:p>
      <w:pPr>
        <w:rPr>
          <w:rFonts w:ascii="宋体" w:hAnsi="宋体"/>
          <w:b/>
          <w:sz w:val="28"/>
        </w:rPr>
      </w:pPr>
    </w:p>
    <w:p>
      <w:pPr>
        <w:pStyle w:val="2"/>
        <w:rPr>
          <w:rFonts w:ascii="宋体" w:hAnsi="宋体"/>
          <w:b/>
          <w:sz w:val="28"/>
        </w:rPr>
      </w:pPr>
    </w:p>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10"/>
        <w:ind w:left="0" w:leftChars="0" w:firstLine="0" w:firstLineChars="0"/>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16" w:name="_Toc31708_WPSOffice_Level1"/>
      <w:bookmarkStart w:id="17" w:name="_Toc30723_WPSOffice_Level1"/>
      <w:r>
        <w:rPr>
          <w:rFonts w:hint="eastAsia" w:ascii="宋体" w:hAnsi="宋体"/>
          <w:b/>
          <w:kern w:val="0"/>
          <w:sz w:val="32"/>
          <w:szCs w:val="32"/>
          <w:lang w:val="zh-CN"/>
        </w:rPr>
        <w:t>投标声明书</w:t>
      </w:r>
      <w:bookmarkEnd w:id="16"/>
      <w:bookmarkEnd w:id="17"/>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0"/>
        <w:ind w:left="0" w:leftChars="0" w:firstLine="0" w:firstLineChars="0"/>
        <w:rPr>
          <w:rFonts w:hint="eastAsia"/>
          <w:lang w:val="en-US" w:eastAsia="zh-CN"/>
        </w:rPr>
      </w:pPr>
    </w:p>
    <w:p>
      <w:pPr>
        <w:pStyle w:val="20"/>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eastAsia" w:ascii="宋体" w:eastAsia="宋体"/>
          <w:b/>
          <w:sz w:val="30"/>
          <w:szCs w:val="30"/>
          <w:lang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hAnsi="宋体"/>
          <w:b/>
          <w:sz w:val="32"/>
          <w:szCs w:val="32"/>
          <w:u w:val="single"/>
        </w:rPr>
      </w:pPr>
      <w:bookmarkStart w:id="18" w:name="_Toc6870_WPSOffice_Level1"/>
      <w:bookmarkStart w:id="19" w:name="_Toc24373_WPSOffice_Level1"/>
      <w:r>
        <w:rPr>
          <w:b/>
          <w:sz w:val="32"/>
          <w:szCs w:val="32"/>
        </w:rPr>
        <w:t>授权</w:t>
      </w:r>
      <w:r>
        <w:rPr>
          <w:rFonts w:hint="eastAsia"/>
          <w:b/>
          <w:sz w:val="32"/>
          <w:szCs w:val="32"/>
        </w:rPr>
        <w:t>委托</w:t>
      </w:r>
      <w:r>
        <w:rPr>
          <w:b/>
          <w:sz w:val="32"/>
          <w:szCs w:val="32"/>
        </w:rPr>
        <w:t>书</w:t>
      </w:r>
      <w:bookmarkEnd w:id="18"/>
      <w:bookmarkEnd w:id="19"/>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（采购代理机构名称）：</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adjustRightInd w:val="0"/>
        <w:snapToGrid w:val="0"/>
        <w:spacing w:line="360" w:lineRule="auto"/>
        <w:ind w:right="480"/>
        <w:outlineLvl w:val="0"/>
        <w:rPr>
          <w:rFonts w:ascii="宋体" w:hAnsi="宋体"/>
          <w:b/>
          <w:sz w:val="28"/>
        </w:rPr>
      </w:pPr>
      <w:bookmarkStart w:id="20" w:name="_Toc93048459"/>
      <w:bookmarkStart w:id="21" w:name="_Toc93048463"/>
      <w:bookmarkStart w:id="22" w:name="_Toc12331_WPSOffice_Level1"/>
      <w:bookmarkStart w:id="23" w:name="_Toc26389_WPSOffice_Level1"/>
      <w:bookmarkStart w:id="24" w:name="_Toc16825_WPSOffice_Level1"/>
      <w:r>
        <w:rPr>
          <w:rFonts w:ascii="宋体" w:hAnsi="宋体"/>
          <w:b/>
          <w:sz w:val="28"/>
        </w:rPr>
        <w:t>附件3</w:t>
      </w:r>
      <w:bookmarkEnd w:id="20"/>
    </w:p>
    <w:p>
      <w:pPr>
        <w:adjustRightInd w:val="0"/>
        <w:snapToGrid w:val="0"/>
        <w:spacing w:line="480" w:lineRule="auto"/>
        <w:jc w:val="center"/>
        <w:rPr>
          <w:rFonts w:ascii="仿宋" w:hAnsi="仿宋" w:eastAsia="仿宋"/>
          <w:b/>
          <w:sz w:val="36"/>
          <w:szCs w:val="36"/>
        </w:rPr>
      </w:pPr>
      <w:r>
        <w:rPr>
          <w:rFonts w:hint="eastAsia" w:ascii="仿宋" w:hAnsi="仿宋" w:eastAsia="仿宋"/>
          <w:b/>
          <w:sz w:val="36"/>
          <w:szCs w:val="36"/>
        </w:rPr>
        <w:t>营业执照等证明文件</w:t>
      </w:r>
    </w:p>
    <w:tbl>
      <w:tblPr>
        <w:tblStyle w:val="21"/>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w:t>
            </w:r>
            <w:r>
              <w:rPr>
                <w:rFonts w:hint="eastAsia" w:ascii="仿宋" w:hAnsi="仿宋" w:eastAsia="仿宋"/>
                <w:sz w:val="28"/>
                <w:lang w:val="en-US" w:eastAsia="zh-CN"/>
              </w:rPr>
              <w:t>投标</w:t>
            </w:r>
            <w:r>
              <w:rPr>
                <w:rFonts w:hint="eastAsia" w:ascii="仿宋" w:hAnsi="仿宋" w:eastAsia="仿宋"/>
                <w:sz w:val="28"/>
              </w:rPr>
              <w:t>供应商公章）</w:t>
            </w:r>
            <w:r>
              <w:rPr>
                <w:rFonts w:hint="eastAsia" w:ascii="仿宋" w:hAnsi="仿宋" w:eastAsia="仿宋"/>
                <w:sz w:val="24"/>
              </w:rPr>
              <w:t>。</w:t>
            </w:r>
          </w:p>
          <w:p>
            <w:pPr>
              <w:spacing w:line="360" w:lineRule="auto"/>
              <w:jc w:val="left"/>
              <w:rPr>
                <w:rFonts w:ascii="仿宋" w:hAnsi="仿宋" w:eastAsia="仿宋"/>
                <w:i/>
                <w:sz w:val="24"/>
              </w:rPr>
            </w:pPr>
          </w:p>
          <w:p>
            <w:pPr>
              <w:spacing w:line="360" w:lineRule="auto"/>
              <w:jc w:val="left"/>
              <w:rPr>
                <w:rFonts w:ascii="仿宋" w:hAnsi="仿宋" w:eastAsia="仿宋"/>
                <w:b/>
                <w:i/>
                <w:sz w:val="28"/>
              </w:rPr>
            </w:pPr>
            <w:r>
              <w:rPr>
                <w:rFonts w:hint="eastAsia" w:ascii="仿宋" w:hAnsi="仿宋" w:eastAsia="仿宋"/>
                <w:b/>
                <w:i/>
                <w:sz w:val="28"/>
              </w:rPr>
              <w:t>提示和说明：</w:t>
            </w:r>
          </w:p>
          <w:p>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pPr>
              <w:pStyle w:val="7"/>
              <w:ind w:firstLine="280"/>
              <w:rPr>
                <w:rFonts w:ascii="仿宋" w:hAnsi="仿宋" w:eastAsia="仿宋"/>
                <w:i/>
              </w:rPr>
            </w:pPr>
          </w:p>
        </w:tc>
      </w:tr>
    </w:tbl>
    <w:p>
      <w:pPr>
        <w:adjustRightInd w:val="0"/>
        <w:snapToGrid w:val="0"/>
        <w:spacing w:line="360" w:lineRule="auto"/>
        <w:ind w:right="480"/>
        <w:outlineLvl w:val="0"/>
      </w:pPr>
      <w:r>
        <w:br w:type="page"/>
      </w:r>
    </w:p>
    <w:p>
      <w:pPr>
        <w:adjustRightInd w:val="0"/>
        <w:snapToGrid w:val="0"/>
        <w:spacing w:line="360" w:lineRule="auto"/>
        <w:ind w:right="480"/>
        <w:outlineLvl w:val="0"/>
        <w:rPr>
          <w:rFonts w:ascii="宋体" w:hAnsi="宋体"/>
          <w:b/>
          <w:sz w:val="28"/>
        </w:rPr>
      </w:pPr>
      <w:bookmarkStart w:id="25" w:name="_Toc93048460"/>
      <w:r>
        <w:rPr>
          <w:rFonts w:ascii="宋体" w:hAnsi="宋体"/>
          <w:b/>
          <w:sz w:val="28"/>
        </w:rPr>
        <w:t>附件</w:t>
      </w:r>
      <w:r>
        <w:rPr>
          <w:rFonts w:hint="eastAsia" w:ascii="宋体" w:hAnsi="宋体"/>
          <w:b/>
          <w:sz w:val="28"/>
        </w:rPr>
        <w:t>4</w:t>
      </w:r>
      <w:bookmarkEnd w:id="25"/>
    </w:p>
    <w:p>
      <w:pPr>
        <w:spacing w:line="360" w:lineRule="auto"/>
        <w:jc w:val="center"/>
        <w:rPr>
          <w:rFonts w:ascii="宋体" w:hAnsi="宋体" w:cs="Courier New"/>
          <w:b/>
          <w:sz w:val="28"/>
          <w:szCs w:val="28"/>
        </w:rPr>
      </w:pPr>
    </w:p>
    <w:p>
      <w:pPr>
        <w:spacing w:line="360" w:lineRule="auto"/>
        <w:jc w:val="center"/>
        <w:rPr>
          <w:rFonts w:ascii="宋体" w:hAnsi="宋体" w:cs="Courier New"/>
          <w:b/>
          <w:sz w:val="28"/>
          <w:szCs w:val="28"/>
        </w:rPr>
      </w:pPr>
      <w:r>
        <w:rPr>
          <w:rFonts w:hint="eastAsia" w:ascii="宋体" w:hAnsi="宋体" w:cs="Courier New"/>
          <w:b/>
          <w:sz w:val="28"/>
          <w:szCs w:val="28"/>
        </w:rPr>
        <w:t>依法缴纳税收和社会保障资金的相关材料</w:t>
      </w:r>
    </w:p>
    <w:p>
      <w:pPr>
        <w:pStyle w:val="12"/>
      </w:pPr>
    </w:p>
    <w:p>
      <w:pPr>
        <w:spacing w:line="360" w:lineRule="auto"/>
        <w:jc w:val="left"/>
        <w:rPr>
          <w:rFonts w:ascii="仿宋" w:hAnsi="仿宋" w:eastAsia="仿宋"/>
          <w:sz w:val="28"/>
        </w:rPr>
      </w:pPr>
      <w:r>
        <w:rPr>
          <w:rFonts w:hint="eastAsia" w:ascii="仿宋" w:hAnsi="仿宋" w:eastAsia="仿宋"/>
          <w:b/>
          <w:sz w:val="28"/>
        </w:rPr>
        <w:t>证明材料：提供</w:t>
      </w:r>
      <w:r>
        <w:rPr>
          <w:rFonts w:hint="eastAsia" w:ascii="仿宋" w:hAnsi="仿宋" w:eastAsia="仿宋"/>
          <w:b/>
          <w:sz w:val="28"/>
          <w:lang w:val="en-US" w:eastAsia="zh-CN"/>
        </w:rPr>
        <w:t>投标</w:t>
      </w:r>
      <w:r>
        <w:rPr>
          <w:rFonts w:hint="eastAsia" w:ascii="仿宋" w:hAnsi="仿宋" w:eastAsia="仿宋"/>
          <w:b/>
          <w:sz w:val="28"/>
        </w:rPr>
        <w:t>截止日前6个月内任意1个月依法缴纳税收和社会保障资金的相关材料。如依法免税或不需要缴纳社会保障资金的，提供相应证明材料。</w:t>
      </w:r>
      <w:r>
        <w:rPr>
          <w:rFonts w:hint="eastAsia" w:ascii="仿宋" w:hAnsi="仿宋" w:eastAsia="仿宋"/>
          <w:sz w:val="28"/>
        </w:rPr>
        <w:t>（提供扫描件加盖</w:t>
      </w:r>
      <w:r>
        <w:rPr>
          <w:rFonts w:hint="eastAsia" w:ascii="仿宋" w:hAnsi="仿宋" w:eastAsia="仿宋"/>
          <w:sz w:val="28"/>
          <w:lang w:val="en-US" w:eastAsia="zh-CN"/>
        </w:rPr>
        <w:t>投标</w:t>
      </w:r>
      <w:r>
        <w:rPr>
          <w:rFonts w:hint="eastAsia" w:ascii="仿宋" w:hAnsi="仿宋" w:eastAsia="仿宋"/>
          <w:sz w:val="28"/>
        </w:rPr>
        <w:t>供应商公章）</w:t>
      </w:r>
    </w:p>
    <w:p>
      <w:pPr>
        <w:pStyle w:val="12"/>
      </w:pPr>
      <w:r>
        <w:br w:type="page"/>
      </w:r>
    </w:p>
    <w:p>
      <w:pPr>
        <w:adjustRightInd w:val="0"/>
        <w:snapToGrid w:val="0"/>
        <w:spacing w:line="360" w:lineRule="auto"/>
        <w:ind w:right="480"/>
        <w:outlineLvl w:val="0"/>
        <w:rPr>
          <w:rFonts w:ascii="宋体" w:hAnsi="宋体"/>
          <w:b/>
          <w:sz w:val="28"/>
        </w:rPr>
      </w:pPr>
      <w:bookmarkStart w:id="26" w:name="_Toc93048461"/>
      <w:r>
        <w:rPr>
          <w:rFonts w:ascii="宋体" w:hAnsi="宋体"/>
          <w:b/>
          <w:sz w:val="28"/>
        </w:rPr>
        <w:t>附件</w:t>
      </w:r>
      <w:r>
        <w:rPr>
          <w:rFonts w:hint="eastAsia" w:ascii="宋体" w:hAnsi="宋体"/>
          <w:b/>
          <w:sz w:val="28"/>
        </w:rPr>
        <w:t>5</w:t>
      </w:r>
      <w:bookmarkEnd w:id="26"/>
    </w:p>
    <w:p>
      <w:pPr>
        <w:spacing w:line="360" w:lineRule="auto"/>
        <w:jc w:val="center"/>
        <w:rPr>
          <w:rFonts w:ascii="仿宋" w:hAnsi="仿宋" w:eastAsia="仿宋"/>
          <w:b/>
          <w:sz w:val="28"/>
        </w:rPr>
      </w:pPr>
    </w:p>
    <w:p>
      <w:pPr>
        <w:spacing w:line="360" w:lineRule="auto"/>
        <w:jc w:val="center"/>
        <w:rPr>
          <w:rFonts w:ascii="仿宋" w:hAnsi="仿宋" w:eastAsia="仿宋"/>
          <w:b/>
          <w:sz w:val="28"/>
        </w:rPr>
      </w:pPr>
      <w:r>
        <w:rPr>
          <w:rFonts w:ascii="仿宋" w:hAnsi="仿宋" w:eastAsia="仿宋"/>
          <w:b/>
          <w:sz w:val="28"/>
        </w:rPr>
        <w:t>财务状况报告</w:t>
      </w:r>
    </w:p>
    <w:p>
      <w:pPr>
        <w:pStyle w:val="12"/>
      </w:pPr>
    </w:p>
    <w:p>
      <w:pPr>
        <w:spacing w:line="360" w:lineRule="auto"/>
        <w:jc w:val="left"/>
        <w:rPr>
          <w:rFonts w:ascii="仿宋" w:hAnsi="仿宋" w:eastAsia="仿宋"/>
          <w:sz w:val="28"/>
        </w:rPr>
      </w:pPr>
      <w:r>
        <w:rPr>
          <w:rFonts w:hint="eastAsia" w:ascii="仿宋" w:hAnsi="仿宋" w:eastAsia="仿宋"/>
          <w:b/>
          <w:sz w:val="28"/>
        </w:rPr>
        <w:t>证明材料：提供上一年度财务状况报告或基本开户行出具的资信证明。</w:t>
      </w:r>
      <w:r>
        <w:rPr>
          <w:rFonts w:hint="eastAsia" w:ascii="仿宋" w:hAnsi="仿宋" w:eastAsia="仿宋"/>
          <w:sz w:val="28"/>
        </w:rPr>
        <w:t>（提供扫描件加盖</w:t>
      </w:r>
      <w:r>
        <w:rPr>
          <w:rFonts w:hint="eastAsia" w:ascii="仿宋" w:hAnsi="仿宋" w:eastAsia="仿宋"/>
          <w:sz w:val="28"/>
          <w:lang w:val="en-US" w:eastAsia="zh-CN"/>
        </w:rPr>
        <w:t>投标</w:t>
      </w:r>
      <w:r>
        <w:rPr>
          <w:rFonts w:hint="eastAsia" w:ascii="仿宋" w:hAnsi="仿宋" w:eastAsia="仿宋"/>
          <w:sz w:val="28"/>
        </w:rPr>
        <w:t>供应商公章）</w:t>
      </w:r>
    </w:p>
    <w:p>
      <w:pPr>
        <w:pStyle w:val="12"/>
      </w:pPr>
      <w:r>
        <w:br w:type="page"/>
      </w:r>
    </w:p>
    <w:p>
      <w:pPr>
        <w:adjustRightInd w:val="0"/>
        <w:snapToGrid w:val="0"/>
        <w:spacing w:line="360" w:lineRule="auto"/>
        <w:ind w:right="480"/>
        <w:outlineLvl w:val="0"/>
        <w:rPr>
          <w:rFonts w:ascii="宋体" w:hAnsi="宋体"/>
          <w:b/>
          <w:sz w:val="28"/>
        </w:rPr>
      </w:pPr>
      <w:bookmarkStart w:id="27" w:name="_Toc93048462"/>
      <w:r>
        <w:rPr>
          <w:rFonts w:hint="eastAsia" w:ascii="宋体" w:hAnsi="宋体"/>
          <w:b/>
          <w:sz w:val="28"/>
        </w:rPr>
        <w:t>附件6</w:t>
      </w:r>
      <w:bookmarkEnd w:id="27"/>
    </w:p>
    <w:p>
      <w:pPr>
        <w:spacing w:line="360" w:lineRule="auto"/>
        <w:jc w:val="center"/>
        <w:rPr>
          <w:rFonts w:ascii="宋体" w:hAnsi="宋体" w:cs="Courier New"/>
          <w:b/>
          <w:sz w:val="28"/>
          <w:szCs w:val="28"/>
        </w:rPr>
      </w:pPr>
      <w:r>
        <w:rPr>
          <w:rFonts w:ascii="宋体" w:hAnsi="宋体" w:cs="Courier New"/>
          <w:b/>
          <w:sz w:val="28"/>
          <w:szCs w:val="28"/>
        </w:rPr>
        <w:t>具有履行合同所必需的设备和专业技术能力的证明材料</w:t>
      </w:r>
    </w:p>
    <w:p>
      <w:pPr>
        <w:spacing w:line="360" w:lineRule="auto"/>
        <w:jc w:val="left"/>
        <w:rPr>
          <w:rFonts w:ascii="仿宋" w:hAnsi="仿宋" w:eastAsia="仿宋"/>
          <w:b/>
          <w:sz w:val="28"/>
        </w:rPr>
      </w:pPr>
      <w:r>
        <w:rPr>
          <w:rFonts w:hint="eastAsia" w:ascii="仿宋" w:hAnsi="仿宋" w:eastAsia="仿宋"/>
          <w:b/>
          <w:sz w:val="28"/>
        </w:rPr>
        <w:t>证明材料：按</w:t>
      </w:r>
      <w:r>
        <w:rPr>
          <w:rFonts w:hint="eastAsia" w:ascii="仿宋" w:hAnsi="仿宋" w:eastAsia="仿宋"/>
          <w:b/>
          <w:sz w:val="28"/>
          <w:lang w:val="en-US" w:eastAsia="zh-CN"/>
        </w:rPr>
        <w:t>投标</w:t>
      </w:r>
      <w:r>
        <w:rPr>
          <w:rFonts w:hint="eastAsia" w:ascii="仿宋" w:hAnsi="仿宋" w:eastAsia="仿宋"/>
          <w:b/>
          <w:sz w:val="28"/>
        </w:rPr>
        <w:t>文件格式填报设备及专业技术能力情况（根据附件《供应商基本情况表》和附件《项目实施人员一览表》填报）。（加盖</w:t>
      </w:r>
      <w:r>
        <w:rPr>
          <w:rFonts w:hint="eastAsia" w:ascii="仿宋" w:hAnsi="仿宋" w:eastAsia="仿宋"/>
          <w:b/>
          <w:sz w:val="28"/>
          <w:lang w:val="en-US" w:eastAsia="zh-CN"/>
        </w:rPr>
        <w:t>投标</w:t>
      </w:r>
      <w:r>
        <w:rPr>
          <w:rFonts w:hint="eastAsia" w:ascii="仿宋" w:hAnsi="仿宋" w:eastAsia="仿宋"/>
          <w:b/>
          <w:sz w:val="28"/>
        </w:rPr>
        <w:t>供应商公章）</w:t>
      </w: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bookmarkEnd w:id="21"/>
    <w:p>
      <w:pPr>
        <w:adjustRightInd w:val="0"/>
        <w:snapToGrid w:val="0"/>
        <w:spacing w:line="360" w:lineRule="auto"/>
        <w:ind w:right="480"/>
        <w:outlineLvl w:val="0"/>
        <w:rPr>
          <w:rFonts w:hint="eastAsia" w:ascii="宋体" w:hAnsi="宋体"/>
          <w:b/>
          <w:sz w:val="28"/>
        </w:rPr>
      </w:pPr>
      <w:bookmarkStart w:id="28" w:name="_Toc93048465"/>
      <w:bookmarkStart w:id="29" w:name="_Toc93048469"/>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hint="eastAsia" w:ascii="宋体" w:hAnsi="宋体"/>
          <w:b/>
          <w:sz w:val="28"/>
        </w:rPr>
      </w:pPr>
    </w:p>
    <w:p>
      <w:pPr>
        <w:adjustRightInd w:val="0"/>
        <w:snapToGrid w:val="0"/>
        <w:spacing w:line="360" w:lineRule="auto"/>
        <w:ind w:right="480"/>
        <w:outlineLvl w:val="0"/>
        <w:rPr>
          <w:rFonts w:ascii="宋体" w:hAnsi="宋体"/>
          <w:b/>
          <w:sz w:val="28"/>
        </w:rPr>
      </w:pPr>
      <w:r>
        <w:rPr>
          <w:rFonts w:hint="eastAsia" w:ascii="宋体" w:hAnsi="宋体"/>
          <w:b/>
          <w:sz w:val="28"/>
        </w:rPr>
        <w:t>附件</w:t>
      </w:r>
      <w:r>
        <w:rPr>
          <w:rFonts w:hint="eastAsia" w:ascii="宋体" w:hAnsi="宋体"/>
          <w:b/>
          <w:sz w:val="28"/>
          <w:lang w:val="en-US" w:eastAsia="zh-CN"/>
        </w:rPr>
        <w:t>7</w:t>
      </w:r>
      <w:r>
        <w:rPr>
          <w:rFonts w:hint="eastAsia" w:ascii="宋体" w:hAnsi="宋体"/>
          <w:b/>
          <w:sz w:val="28"/>
        </w:rPr>
        <w:t>：</w:t>
      </w:r>
      <w:bookmarkEnd w:id="28"/>
    </w:p>
    <w:p>
      <w:pPr>
        <w:spacing w:line="360" w:lineRule="auto"/>
        <w:jc w:val="center"/>
        <w:rPr>
          <w:rFonts w:ascii="宋体" w:hAnsi="宋体" w:cs="Courier New"/>
          <w:b/>
          <w:sz w:val="28"/>
          <w:szCs w:val="28"/>
        </w:rPr>
      </w:pPr>
      <w:r>
        <w:rPr>
          <w:rFonts w:hint="eastAsia" w:ascii="宋体" w:hAnsi="宋体" w:cs="Courier New"/>
          <w:b/>
          <w:sz w:val="28"/>
          <w:szCs w:val="28"/>
        </w:rPr>
        <w:t>法律法规规定的其他承诺函</w:t>
      </w:r>
    </w:p>
    <w:p>
      <w:pPr>
        <w:pStyle w:val="7"/>
        <w:ind w:firstLine="281"/>
        <w:rPr>
          <w:rFonts w:asciiTheme="minorEastAsia" w:hAnsiTheme="minorEastAsia" w:eastAsiaTheme="minorEastAsia"/>
          <w:sz w:val="24"/>
          <w:szCs w:val="24"/>
        </w:rPr>
      </w:pPr>
      <w:r>
        <w:rPr>
          <w:rFonts w:hint="eastAsia" w:asciiTheme="minorEastAsia" w:hAnsiTheme="minorEastAsia" w:eastAsiaTheme="minorEastAsia"/>
          <w:b/>
          <w:sz w:val="24"/>
          <w:szCs w:val="24"/>
          <w:u w:val="single"/>
        </w:rPr>
        <w:t>三门县</w:t>
      </w:r>
      <w:r>
        <w:rPr>
          <w:rFonts w:hint="eastAsia" w:asciiTheme="minorEastAsia" w:hAnsiTheme="minorEastAsia" w:eastAsiaTheme="minorEastAsia"/>
          <w:b/>
          <w:sz w:val="24"/>
          <w:szCs w:val="24"/>
          <w:u w:val="single"/>
          <w:lang w:val="en-US" w:eastAsia="zh-CN"/>
        </w:rPr>
        <w:t>综合行政执法局</w:t>
      </w:r>
      <w:r>
        <w:rPr>
          <w:rFonts w:asciiTheme="minorEastAsia" w:hAnsiTheme="minorEastAsia" w:eastAsiaTheme="minorEastAsia"/>
          <w:b/>
          <w:sz w:val="24"/>
          <w:szCs w:val="24"/>
        </w:rPr>
        <w:t>：</w:t>
      </w:r>
    </w:p>
    <w:p>
      <w:pPr>
        <w:pStyle w:val="7"/>
        <w:adjustRightInd w:val="0"/>
        <w:snapToGrid w:val="0"/>
        <w:spacing w:line="480" w:lineRule="auto"/>
        <w:ind w:firstLine="280"/>
        <w:jc w:val="left"/>
        <w:rPr>
          <w:rFonts w:asciiTheme="minorEastAsia" w:hAnsiTheme="minorEastAsia" w:eastAsiaTheme="minorEastAsia"/>
          <w:b/>
          <w:kern w:val="0"/>
          <w:sz w:val="24"/>
          <w:szCs w:val="24"/>
        </w:rPr>
      </w:pPr>
      <w:r>
        <w:rPr>
          <w:rFonts w:asciiTheme="minorEastAsia" w:hAnsiTheme="minorEastAsia" w:eastAsiaTheme="minorEastAsia"/>
          <w:sz w:val="24"/>
          <w:szCs w:val="24"/>
        </w:rPr>
        <w:t xml:space="preserve">  </w:t>
      </w:r>
      <w:r>
        <w:rPr>
          <w:rFonts w:hint="eastAsia" w:cs="Arial" w:asciiTheme="minorEastAsia" w:hAnsiTheme="minorEastAsia" w:eastAsiaTheme="minorEastAsia"/>
          <w:b/>
          <w:kern w:val="0"/>
          <w:sz w:val="24"/>
          <w:szCs w:val="24"/>
        </w:rPr>
        <w:t>我方承诺</w:t>
      </w:r>
      <w:r>
        <w:rPr>
          <w:rFonts w:hint="eastAsia" w:asciiTheme="minorEastAsia" w:hAnsiTheme="minorEastAsia" w:eastAsiaTheme="minorEastAsia"/>
          <w:b/>
          <w:kern w:val="0"/>
          <w:sz w:val="24"/>
          <w:szCs w:val="24"/>
        </w:rPr>
        <w:t>“与参加本次项目同一合同项下政府采购活动的其他供应商不存在单位负责人为同一人或者直接控股、管理关系”且不存在为本项目提供整体设计、规范编制或者项目管理、监理、检测等服务的供应商。</w:t>
      </w:r>
    </w:p>
    <w:p>
      <w:pPr>
        <w:pStyle w:val="8"/>
      </w:pPr>
    </w:p>
    <w:p>
      <w:pPr>
        <w:spacing w:line="360" w:lineRule="auto"/>
        <w:ind w:firstLine="484" w:firstLineChars="202"/>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我方上述承诺内容如有虚假或隐瞒，采购人可取消我方任何资格（投标</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谈判</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中标（成交）</w:t>
      </w:r>
      <w:r>
        <w:rPr>
          <w:rFonts w:cs="Arial" w:asciiTheme="minorEastAsia" w:hAnsiTheme="minorEastAsia" w:eastAsiaTheme="minorEastAsia"/>
          <w:kern w:val="0"/>
          <w:sz w:val="24"/>
        </w:rPr>
        <w:t>/</w:t>
      </w:r>
      <w:r>
        <w:rPr>
          <w:rFonts w:hint="eastAsia" w:cs="Arial" w:asciiTheme="minorEastAsia" w:hAnsiTheme="minorEastAsia" w:eastAsiaTheme="minorEastAsia"/>
          <w:kern w:val="0"/>
          <w:sz w:val="24"/>
        </w:rPr>
        <w:t>签订合同），我方对此无任何异议，并愿意承担一切后果和责任。</w:t>
      </w:r>
    </w:p>
    <w:p>
      <w:pPr>
        <w:spacing w:line="360" w:lineRule="auto"/>
        <w:ind w:firstLine="484" w:firstLineChars="202"/>
        <w:jc w:val="left"/>
        <w:rPr>
          <w:rFonts w:cs="Arial" w:asciiTheme="minorEastAsia" w:hAnsiTheme="minorEastAsia" w:eastAsiaTheme="minorEastAsia"/>
          <w:kern w:val="0"/>
          <w:sz w:val="24"/>
        </w:rPr>
      </w:pPr>
    </w:p>
    <w:p>
      <w:pPr>
        <w:spacing w:line="360" w:lineRule="auto"/>
        <w:ind w:firstLine="484" w:firstLineChars="202"/>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我方承诺的情况特此承诺</w:t>
      </w:r>
    </w:p>
    <w:p>
      <w:pPr>
        <w:pStyle w:val="12"/>
      </w:pPr>
    </w:p>
    <w:p/>
    <w:p>
      <w:pPr>
        <w:pStyle w:val="12"/>
      </w:pPr>
    </w:p>
    <w:p/>
    <w:p>
      <w:pPr>
        <w:pStyle w:val="12"/>
      </w:pPr>
    </w:p>
    <w:p/>
    <w:p>
      <w:pPr>
        <w:pStyle w:val="12"/>
      </w:pPr>
    </w:p>
    <w:p>
      <w:pPr>
        <w:pStyle w:val="7"/>
        <w:adjustRightInd w:val="0"/>
        <w:snapToGrid w:val="0"/>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投标人</w:t>
      </w:r>
      <w:r>
        <w:rPr>
          <w:rFonts w:asciiTheme="minorEastAsia" w:hAnsiTheme="minorEastAsia" w:eastAsiaTheme="minorEastAsia"/>
          <w:sz w:val="24"/>
          <w:szCs w:val="24"/>
        </w:rPr>
        <w:t>名称（盖章）：______________________________</w:t>
      </w:r>
    </w:p>
    <w:p>
      <w:pPr>
        <w:pStyle w:val="7"/>
        <w:adjustRightInd w:val="0"/>
        <w:snapToGrid w:val="0"/>
        <w:spacing w:line="48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日</w:t>
      </w:r>
    </w:p>
    <w:p>
      <w:pPr>
        <w:pStyle w:val="13"/>
        <w:rPr>
          <w:rFonts w:asciiTheme="minorEastAsia" w:hAnsiTheme="minorEastAsia" w:eastAsiaTheme="minorEastAsia"/>
          <w:sz w:val="24"/>
        </w:rPr>
      </w:pPr>
    </w:p>
    <w:p>
      <w:pPr>
        <w:pStyle w:val="13"/>
        <w:rPr>
          <w:rFonts w:asciiTheme="minorEastAsia" w:hAnsiTheme="minorEastAsia" w:eastAsiaTheme="minorEastAsia"/>
          <w:sz w:val="24"/>
        </w:rPr>
      </w:pPr>
    </w:p>
    <w:p>
      <w:pPr>
        <w:pStyle w:val="13"/>
        <w:rPr>
          <w:rFonts w:asciiTheme="minorEastAsia" w:hAnsiTheme="minorEastAsia" w:eastAsiaTheme="minorEastAsia"/>
          <w:sz w:val="24"/>
        </w:rPr>
      </w:pPr>
    </w:p>
    <w:p>
      <w:pPr>
        <w:pStyle w:val="6"/>
        <w:rPr>
          <w:rFonts w:asciiTheme="minorEastAsia" w:hAnsiTheme="minorEastAsia" w:eastAsiaTheme="minorEastAsia"/>
          <w:sz w:val="24"/>
        </w:rPr>
      </w:pPr>
    </w:p>
    <w:p>
      <w:pPr>
        <w:rPr>
          <w:rFonts w:asciiTheme="minorEastAsia" w:hAnsiTheme="minorEastAsia" w:eastAsiaTheme="minorEastAsia"/>
          <w:sz w:val="24"/>
        </w:rPr>
      </w:pPr>
    </w:p>
    <w:p>
      <w:pPr>
        <w:pStyle w:val="12"/>
        <w:rPr>
          <w:rFonts w:asciiTheme="minorEastAsia" w:hAnsiTheme="minorEastAsia" w:eastAsiaTheme="minorEastAsia"/>
          <w:sz w:val="24"/>
        </w:rPr>
      </w:pPr>
    </w:p>
    <w:p>
      <w:pPr>
        <w:rPr>
          <w:rFonts w:asciiTheme="minorEastAsia" w:hAnsiTheme="minorEastAsia" w:eastAsiaTheme="minorEastAsia"/>
          <w:sz w:val="24"/>
        </w:rPr>
      </w:pPr>
    </w:p>
    <w:p>
      <w:pPr>
        <w:pStyle w:val="12"/>
      </w:pPr>
    </w:p>
    <w:p>
      <w:pPr>
        <w:pStyle w:val="12"/>
      </w:pPr>
    </w:p>
    <w:p>
      <w:pPr>
        <w:adjustRightInd w:val="0"/>
        <w:snapToGrid w:val="0"/>
        <w:spacing w:line="360" w:lineRule="auto"/>
        <w:ind w:right="480"/>
        <w:outlineLvl w:val="0"/>
        <w:rPr>
          <w:rFonts w:hint="default" w:ascii="宋体" w:hAnsi="宋体" w:eastAsia="宋体"/>
          <w:b/>
          <w:sz w:val="28"/>
          <w:lang w:val="en-US" w:eastAsia="zh-CN"/>
        </w:rPr>
      </w:pPr>
      <w:r>
        <w:rPr>
          <w:rFonts w:ascii="宋体" w:hAnsi="宋体"/>
          <w:b/>
          <w:sz w:val="28"/>
        </w:rPr>
        <w:t>附件</w:t>
      </w:r>
      <w:bookmarkEnd w:id="29"/>
      <w:r>
        <w:rPr>
          <w:rFonts w:hint="eastAsia" w:ascii="宋体" w:hAnsi="宋体"/>
          <w:b/>
          <w:sz w:val="28"/>
          <w:lang w:val="en-US" w:eastAsia="zh-CN"/>
        </w:rPr>
        <w:t>8</w:t>
      </w:r>
    </w:p>
    <w:p>
      <w:pPr>
        <w:pStyle w:val="7"/>
        <w:adjustRightInd w:val="0"/>
        <w:snapToGrid w:val="0"/>
        <w:spacing w:line="480" w:lineRule="auto"/>
        <w:ind w:firstLine="482" w:firstLineChars="200"/>
        <w:jc w:val="left"/>
        <w:rPr>
          <w:rFonts w:asciiTheme="minorEastAsia" w:hAnsiTheme="minorEastAsia" w:eastAsiaTheme="minorEastAsia"/>
          <w:b/>
          <w:sz w:val="24"/>
          <w:szCs w:val="24"/>
        </w:rPr>
      </w:pPr>
      <w:r>
        <w:rPr>
          <w:rFonts w:hint="eastAsia" w:cs="宋体"/>
          <w:b/>
          <w:sz w:val="24"/>
          <w:szCs w:val="24"/>
        </w:rPr>
        <w:t>提供采购公告中符合供应商特定条件的有效资质证书（</w:t>
      </w:r>
      <w:r>
        <w:rPr>
          <w:rFonts w:hint="eastAsia" w:cs="宋体"/>
          <w:b/>
          <w:sz w:val="24"/>
          <w:szCs w:val="24"/>
          <w:lang w:val="en-US" w:eastAsia="zh-CN"/>
        </w:rPr>
        <w:t>投标</w:t>
      </w:r>
      <w:r>
        <w:rPr>
          <w:rFonts w:hint="eastAsia" w:cs="宋体"/>
          <w:b/>
          <w:sz w:val="24"/>
          <w:szCs w:val="24"/>
        </w:rPr>
        <w:t>供应商特定条件中有要求的必须提供），以及需要说明的其他资料。</w:t>
      </w:r>
    </w:p>
    <w:p>
      <w:pPr>
        <w:pStyle w:val="2"/>
      </w:pPr>
    </w:p>
    <w:p>
      <w:pPr>
        <w:pStyle w:val="3"/>
      </w:pPr>
    </w:p>
    <w:p>
      <w:pPr>
        <w:pStyle w:val="2"/>
      </w:pPr>
    </w:p>
    <w:p/>
    <w:p>
      <w:pPr>
        <w:pStyle w:val="3"/>
      </w:pPr>
    </w:p>
    <w:p>
      <w:pPr>
        <w:pStyle w:val="2"/>
      </w:pPr>
    </w:p>
    <w:p/>
    <w:p>
      <w:pPr>
        <w:pStyle w:val="3"/>
      </w:pPr>
    </w:p>
    <w:p>
      <w:pPr>
        <w:pStyle w:val="2"/>
      </w:pPr>
    </w:p>
    <w:p/>
    <w:p>
      <w:pPr>
        <w:pStyle w:val="3"/>
      </w:pPr>
    </w:p>
    <w:p>
      <w:pPr>
        <w:pStyle w:val="2"/>
      </w:pPr>
    </w:p>
    <w:p/>
    <w:p>
      <w:pPr>
        <w:pStyle w:val="3"/>
      </w:pPr>
    </w:p>
    <w:p>
      <w:pPr>
        <w:pStyle w:val="2"/>
      </w:pPr>
    </w:p>
    <w:p/>
    <w:p>
      <w:pPr>
        <w:pStyle w:val="3"/>
      </w:pPr>
    </w:p>
    <w:p>
      <w:pPr>
        <w:pStyle w:val="2"/>
      </w:pPr>
    </w:p>
    <w:p/>
    <w:p>
      <w:pPr>
        <w:pStyle w:val="3"/>
      </w:pPr>
    </w:p>
    <w:p>
      <w:pPr>
        <w:pStyle w:val="2"/>
      </w:pPr>
    </w:p>
    <w:p/>
    <w:p>
      <w:pPr>
        <w:pStyle w:val="3"/>
      </w:pPr>
    </w:p>
    <w:p>
      <w:pPr>
        <w:pStyle w:val="2"/>
      </w:pPr>
    </w:p>
    <w:p/>
    <w:p>
      <w:pPr>
        <w:pStyle w:val="3"/>
      </w:pPr>
    </w:p>
    <w:p>
      <w:pPr>
        <w:pStyle w:val="2"/>
      </w:pPr>
    </w:p>
    <w:p/>
    <w:p>
      <w:pPr>
        <w:pStyle w:val="3"/>
      </w:pPr>
    </w:p>
    <w:p>
      <w:pPr>
        <w:pStyle w:val="2"/>
      </w:pPr>
    </w:p>
    <w:p>
      <w:pPr>
        <w:jc w:val="both"/>
        <w:rPr>
          <w:rFonts w:hint="eastAsia"/>
          <w:sz w:val="52"/>
          <w:szCs w:val="52"/>
        </w:rPr>
      </w:pPr>
    </w:p>
    <w:p>
      <w:pPr>
        <w:jc w:val="both"/>
        <w:rPr>
          <w:rFonts w:hint="eastAsia"/>
          <w:sz w:val="52"/>
          <w:szCs w:val="52"/>
        </w:rPr>
      </w:pPr>
    </w:p>
    <w:p>
      <w:pPr>
        <w:jc w:val="center"/>
        <w:rPr>
          <w:sz w:val="52"/>
          <w:szCs w:val="52"/>
        </w:rPr>
      </w:pPr>
      <w:r>
        <w:rPr>
          <w:rFonts w:hint="eastAsia"/>
          <w:sz w:val="52"/>
          <w:szCs w:val="52"/>
        </w:rPr>
        <w:t>项目名称</w:t>
      </w:r>
      <w:bookmarkEnd w:id="22"/>
      <w:bookmarkEnd w:id="23"/>
      <w:bookmarkEnd w:id="2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0"/>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snapToGrid w:val="0"/>
        <w:spacing w:before="50" w:after="50" w:line="360" w:lineRule="auto"/>
        <w:jc w:val="center"/>
        <w:rPr>
          <w:rFonts w:hint="eastAsia" w:ascii="宋体" w:hAnsi="宋体"/>
          <w:b/>
          <w:bCs/>
          <w:sz w:val="32"/>
          <w:szCs w:val="32"/>
          <w:lang w:val="zh-CN" w:eastAsia="zh-CN"/>
        </w:rPr>
      </w:pPr>
      <w:r>
        <w:rPr>
          <w:rFonts w:hint="eastAsia" w:ascii="宋体" w:hAnsi="宋体"/>
          <w:b/>
          <w:bCs/>
          <w:sz w:val="32"/>
          <w:szCs w:val="32"/>
          <w:lang w:val="zh-CN" w:eastAsia="zh-CN"/>
        </w:rPr>
        <w:t>商务与技术文件评分索引</w:t>
      </w:r>
    </w:p>
    <w:tbl>
      <w:tblPr>
        <w:tblStyle w:val="22"/>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488"/>
        <w:gridCol w:w="3876"/>
        <w:gridCol w:w="168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eastAsia="zh-CN"/>
              </w:rPr>
            </w:pPr>
            <w:r>
              <w:rPr>
                <w:rFonts w:hint="eastAsia" w:ascii="宋体" w:hAnsi="宋体"/>
                <w:b/>
                <w:bCs/>
                <w:sz w:val="32"/>
                <w:szCs w:val="32"/>
                <w:lang w:val="zh-CN"/>
              </w:rPr>
              <w:t>序号</w:t>
            </w: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r>
              <w:rPr>
                <w:rFonts w:hint="eastAsia" w:ascii="宋体" w:hAnsi="宋体"/>
                <w:b/>
                <w:bCs/>
                <w:sz w:val="32"/>
                <w:szCs w:val="32"/>
                <w:lang w:val="zh-CN"/>
              </w:rPr>
              <w:t>评审项目</w:t>
            </w: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r>
              <w:rPr>
                <w:rFonts w:hint="eastAsia" w:ascii="宋体" w:hAnsi="宋体"/>
                <w:b/>
                <w:bCs/>
                <w:sz w:val="32"/>
                <w:szCs w:val="32"/>
                <w:lang w:val="zh-CN"/>
              </w:rPr>
              <w:t>评分标准</w:t>
            </w: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r>
              <w:rPr>
                <w:rFonts w:hint="eastAsia" w:ascii="宋体" w:hAnsi="宋体"/>
                <w:b/>
                <w:bCs/>
                <w:sz w:val="32"/>
                <w:szCs w:val="32"/>
                <w:lang w:val="zh-CN"/>
              </w:rPr>
              <w:t>供应商自评分</w:t>
            </w: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r>
              <w:rPr>
                <w:rFonts w:hint="eastAsia" w:ascii="宋体" w:hAnsi="宋体"/>
                <w:b/>
                <w:bCs/>
                <w:sz w:val="32"/>
                <w:szCs w:val="32"/>
                <w:lang w:val="zh-CN"/>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eastAsia="zh-CN"/>
              </w:rPr>
            </w:pPr>
            <w:r>
              <w:rPr>
                <w:rFonts w:hint="eastAsia" w:ascii="宋体" w:hAnsi="宋体"/>
                <w:b/>
                <w:bCs/>
                <w:sz w:val="32"/>
                <w:szCs w:val="32"/>
                <w:lang w:val="zh-CN" w:eastAsia="zh-CN"/>
              </w:rPr>
              <w:t>....</w:t>
            </w: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rPr>
            </w:pP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rPr>
            </w:pP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rPr>
            </w:pP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rPr>
            </w:pP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rPr>
            </w:pP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rPr>
            </w:pP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rPr>
            </w:pP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rPr>
            </w:pP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noWrap w:val="0"/>
            <w:vAlign w:val="center"/>
          </w:tcPr>
          <w:p>
            <w:pPr>
              <w:snapToGrid w:val="0"/>
              <w:spacing w:before="50" w:after="50" w:line="360" w:lineRule="auto"/>
              <w:jc w:val="center"/>
              <w:rPr>
                <w:rFonts w:hint="eastAsia" w:ascii="宋体" w:hAnsi="宋体"/>
                <w:b/>
                <w:bCs/>
                <w:sz w:val="32"/>
                <w:szCs w:val="32"/>
                <w:lang w:val="zh-CN"/>
              </w:rPr>
            </w:pPr>
          </w:p>
        </w:tc>
        <w:tc>
          <w:tcPr>
            <w:tcW w:w="1500" w:type="dxa"/>
            <w:noWrap w:val="0"/>
            <w:vAlign w:val="center"/>
          </w:tcPr>
          <w:p>
            <w:pPr>
              <w:snapToGrid w:val="0"/>
              <w:spacing w:before="50" w:after="50" w:line="360" w:lineRule="auto"/>
              <w:jc w:val="center"/>
              <w:rPr>
                <w:rFonts w:hint="eastAsia" w:ascii="宋体" w:hAnsi="宋体"/>
                <w:b/>
                <w:bCs/>
                <w:sz w:val="32"/>
                <w:szCs w:val="32"/>
                <w:lang w:val="zh-CN"/>
              </w:rPr>
            </w:pPr>
          </w:p>
        </w:tc>
        <w:tc>
          <w:tcPr>
            <w:tcW w:w="3915" w:type="dxa"/>
            <w:noWrap w:val="0"/>
            <w:vAlign w:val="center"/>
          </w:tcPr>
          <w:p>
            <w:pPr>
              <w:snapToGrid w:val="0"/>
              <w:spacing w:before="50" w:after="50" w:line="360" w:lineRule="auto"/>
              <w:jc w:val="center"/>
              <w:rPr>
                <w:rFonts w:hint="eastAsia" w:ascii="宋体" w:hAnsi="宋体"/>
                <w:b/>
                <w:bCs/>
                <w:sz w:val="32"/>
                <w:szCs w:val="32"/>
                <w:lang w:val="zh-CN"/>
              </w:rPr>
            </w:pPr>
          </w:p>
        </w:tc>
        <w:tc>
          <w:tcPr>
            <w:tcW w:w="1695" w:type="dxa"/>
            <w:noWrap w:val="0"/>
            <w:vAlign w:val="center"/>
          </w:tcPr>
          <w:p>
            <w:pPr>
              <w:snapToGrid w:val="0"/>
              <w:spacing w:before="50" w:after="50" w:line="360" w:lineRule="auto"/>
              <w:jc w:val="center"/>
              <w:rPr>
                <w:rFonts w:hint="eastAsia" w:ascii="宋体" w:hAnsi="宋体"/>
                <w:b/>
                <w:bCs/>
                <w:sz w:val="32"/>
                <w:szCs w:val="32"/>
                <w:lang w:val="zh-CN"/>
              </w:rPr>
            </w:pPr>
          </w:p>
        </w:tc>
        <w:tc>
          <w:tcPr>
            <w:tcW w:w="1358" w:type="dxa"/>
            <w:noWrap w:val="0"/>
            <w:vAlign w:val="center"/>
          </w:tcPr>
          <w:p>
            <w:pPr>
              <w:snapToGrid w:val="0"/>
              <w:spacing w:before="50" w:after="50" w:line="360" w:lineRule="auto"/>
              <w:jc w:val="center"/>
              <w:rPr>
                <w:rFonts w:hint="eastAsia" w:ascii="宋体" w:hAnsi="宋体"/>
                <w:b/>
                <w:bCs/>
                <w:sz w:val="32"/>
                <w:szCs w:val="32"/>
                <w:lang w:val="zh-CN"/>
              </w:rPr>
            </w:pPr>
          </w:p>
        </w:tc>
      </w:tr>
    </w:tbl>
    <w:p>
      <w:pPr>
        <w:snapToGrid w:val="0"/>
        <w:spacing w:before="50" w:after="50" w:line="360" w:lineRule="auto"/>
        <w:jc w:val="both"/>
        <w:rPr>
          <w:rFonts w:hint="eastAsia" w:ascii="宋体" w:hAnsi="宋体"/>
          <w:b/>
          <w:bCs/>
          <w:sz w:val="21"/>
          <w:szCs w:val="21"/>
          <w:lang w:val="zh-CN" w:eastAsia="zh-CN"/>
        </w:rPr>
      </w:pPr>
      <w:r>
        <w:rPr>
          <w:rFonts w:hint="eastAsia" w:ascii="宋体" w:hAnsi="宋体"/>
          <w:b/>
          <w:bCs/>
          <w:sz w:val="21"/>
          <w:szCs w:val="21"/>
          <w:lang w:val="zh-CN" w:eastAsia="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pPr>
        <w:snapToGrid w:val="0"/>
        <w:spacing w:before="50" w:after="50" w:line="360" w:lineRule="auto"/>
        <w:jc w:val="both"/>
        <w:rPr>
          <w:rFonts w:hint="eastAsia" w:ascii="宋体" w:hAnsi="宋体"/>
          <w:b/>
          <w:bCs/>
          <w:sz w:val="32"/>
          <w:szCs w:val="32"/>
          <w:lang w:val="zh-CN"/>
        </w:rPr>
      </w:pPr>
    </w:p>
    <w:p>
      <w:pPr>
        <w:snapToGrid w:val="0"/>
        <w:spacing w:before="50" w:after="50" w:line="360" w:lineRule="auto"/>
        <w:jc w:val="right"/>
        <w:rPr>
          <w:rFonts w:hint="eastAsia" w:ascii="宋体" w:hAnsi="宋体"/>
          <w:b/>
          <w:bCs/>
          <w:sz w:val="24"/>
          <w:szCs w:val="24"/>
          <w:lang w:val="en-US" w:eastAsia="zh-CN"/>
        </w:rPr>
      </w:pPr>
      <w:r>
        <w:rPr>
          <w:rFonts w:hint="eastAsia" w:ascii="宋体" w:hAnsi="宋体"/>
          <w:b/>
          <w:bCs/>
          <w:sz w:val="24"/>
          <w:szCs w:val="24"/>
          <w:lang w:val="en-US" w:eastAsia="zh-CN"/>
        </w:rPr>
        <w:t>投标人名称（公章）：</w:t>
      </w:r>
    </w:p>
    <w:p>
      <w:pPr>
        <w:snapToGrid w:val="0"/>
        <w:spacing w:before="50" w:after="50" w:line="360" w:lineRule="auto"/>
        <w:jc w:val="right"/>
        <w:rPr>
          <w:rFonts w:hint="eastAsia" w:ascii="宋体" w:hAnsi="宋体"/>
          <w:b/>
          <w:bCs/>
          <w:sz w:val="24"/>
          <w:szCs w:val="24"/>
          <w:lang w:val="en-US" w:eastAsia="zh-CN"/>
        </w:rPr>
      </w:pPr>
    </w:p>
    <w:p>
      <w:pPr>
        <w:snapToGrid w:val="0"/>
        <w:spacing w:before="50" w:after="50" w:line="360" w:lineRule="auto"/>
        <w:jc w:val="right"/>
        <w:rPr>
          <w:rFonts w:hint="eastAsia" w:ascii="宋体" w:hAnsi="宋体"/>
          <w:b/>
          <w:bCs/>
          <w:sz w:val="24"/>
          <w:szCs w:val="24"/>
          <w:lang w:val="en-US" w:eastAsia="zh-CN"/>
        </w:rPr>
      </w:pPr>
      <w:r>
        <w:rPr>
          <w:rFonts w:hint="eastAsia" w:ascii="宋体" w:hAnsi="宋体"/>
          <w:b/>
          <w:bCs/>
          <w:sz w:val="24"/>
          <w:szCs w:val="24"/>
          <w:lang w:val="en-US" w:eastAsia="zh-CN"/>
        </w:rPr>
        <w:t>投标人代表签字：</w:t>
      </w:r>
    </w:p>
    <w:p>
      <w:pPr>
        <w:snapToGrid w:val="0"/>
        <w:spacing w:before="50" w:after="50" w:line="360" w:lineRule="auto"/>
        <w:jc w:val="right"/>
        <w:rPr>
          <w:rFonts w:ascii="仿宋_GB2312" w:hAnsi="宋体" w:eastAsia="仿宋_GB2312"/>
          <w:b/>
          <w:sz w:val="36"/>
          <w:szCs w:val="36"/>
        </w:rPr>
      </w:pPr>
      <w:r>
        <w:rPr>
          <w:rFonts w:hint="eastAsia" w:ascii="宋体" w:hAnsi="宋体"/>
          <w:b/>
          <w:bCs/>
          <w:sz w:val="24"/>
          <w:szCs w:val="24"/>
          <w:lang w:val="zh-CN"/>
        </w:rPr>
        <w:t>日　期：　　　 年　　月　　日</w:t>
      </w:r>
    </w:p>
    <w:p>
      <w:pPr>
        <w:jc w:val="center"/>
        <w:rPr>
          <w:b/>
          <w:bCs/>
          <w:sz w:val="32"/>
          <w:szCs w:val="32"/>
          <w:lang w:val="zh-CN"/>
        </w:rPr>
      </w:pPr>
      <w:bookmarkStart w:id="30" w:name="_Toc11308_WPSOffice_Level1"/>
      <w:bookmarkStart w:id="31" w:name="_Toc5889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30"/>
      <w:bookmarkEnd w:id="31"/>
    </w:p>
    <w:p>
      <w:pPr>
        <w:spacing w:line="360" w:lineRule="auto"/>
        <w:rPr>
          <w:sz w:val="24"/>
          <w:szCs w:val="24"/>
        </w:rPr>
      </w:pPr>
    </w:p>
    <w:p>
      <w:pPr>
        <w:spacing w:line="360" w:lineRule="auto"/>
        <w:ind w:firstLine="562" w:firstLineChars="200"/>
        <w:rPr>
          <w:b/>
          <w:bCs/>
          <w:sz w:val="28"/>
          <w:szCs w:val="28"/>
        </w:rPr>
      </w:pPr>
      <w:bookmarkStart w:id="32" w:name="_Toc20529_WPSOffice_Level1"/>
      <w:bookmarkStart w:id="33" w:name="_Toc21250_WPSOffice_Level1"/>
      <w:r>
        <w:rPr>
          <w:rFonts w:hint="eastAsia"/>
          <w:b/>
          <w:bCs/>
          <w:sz w:val="28"/>
          <w:szCs w:val="28"/>
        </w:rPr>
        <w:t>第一部分  技术方案描述部分</w:t>
      </w:r>
      <w:bookmarkEnd w:id="32"/>
      <w:bookmarkEnd w:id="33"/>
    </w:p>
    <w:p>
      <w:pPr>
        <w:numPr>
          <w:ilvl w:val="0"/>
          <w:numId w:val="20"/>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9</w:t>
      </w:r>
      <w:r>
        <w:rPr>
          <w:rFonts w:hint="eastAsia"/>
          <w:sz w:val="28"/>
          <w:szCs w:val="28"/>
        </w:rPr>
        <w:t>）</w:t>
      </w:r>
    </w:p>
    <w:p>
      <w:pPr>
        <w:numPr>
          <w:ilvl w:val="0"/>
          <w:numId w:val="20"/>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10</w:t>
      </w:r>
      <w:r>
        <w:rPr>
          <w:rFonts w:hint="eastAsia"/>
          <w:sz w:val="28"/>
          <w:szCs w:val="28"/>
        </w:rPr>
        <w:t>）</w:t>
      </w:r>
    </w:p>
    <w:p>
      <w:pPr>
        <w:numPr>
          <w:ilvl w:val="0"/>
          <w:numId w:val="20"/>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11</w:t>
      </w:r>
      <w:r>
        <w:rPr>
          <w:rFonts w:hint="eastAsia"/>
          <w:sz w:val="28"/>
          <w:szCs w:val="28"/>
        </w:rPr>
        <w:t>）</w:t>
      </w:r>
    </w:p>
    <w:p>
      <w:pPr>
        <w:numPr>
          <w:ilvl w:val="0"/>
          <w:numId w:val="20"/>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12</w:t>
      </w:r>
      <w:r>
        <w:rPr>
          <w:rFonts w:hint="eastAsia"/>
          <w:sz w:val="28"/>
          <w:szCs w:val="28"/>
        </w:rPr>
        <w:t>）</w:t>
      </w:r>
    </w:p>
    <w:p>
      <w:pPr>
        <w:pStyle w:val="3"/>
        <w:numPr>
          <w:ilvl w:val="0"/>
          <w:numId w:val="20"/>
        </w:numPr>
        <w:ind w:left="5" w:leftChars="0" w:firstLine="415" w:firstLineChars="0"/>
        <w:jc w:val="left"/>
        <w:rPr>
          <w:rFonts w:hint="eastAsia"/>
          <w:lang w:val="en-US" w:eastAsia="zh-CN"/>
        </w:rPr>
      </w:pPr>
      <w:r>
        <w:rPr>
          <w:rFonts w:hint="eastAsia" w:ascii="Times New Roman" w:hAnsi="Times New Roman" w:eastAsia="宋体" w:cs="Times New Roman"/>
          <w:kern w:val="2"/>
          <w:sz w:val="28"/>
          <w:szCs w:val="28"/>
          <w:lang w:val="en-US" w:eastAsia="zh-CN" w:bidi="ar-SA"/>
        </w:rPr>
        <w:t>项目</w:t>
      </w:r>
      <w:r>
        <w:rPr>
          <w:rFonts w:hint="eastAsia" w:ascii="Times New Roman" w:hAnsi="Times New Roman" w:cs="Times New Roman"/>
          <w:kern w:val="2"/>
          <w:sz w:val="28"/>
          <w:szCs w:val="28"/>
          <w:lang w:val="en-US" w:eastAsia="zh-CN" w:bidi="ar-SA"/>
        </w:rPr>
        <w:t>技术</w:t>
      </w:r>
      <w:r>
        <w:rPr>
          <w:rFonts w:hint="eastAsia" w:ascii="Times New Roman" w:hAnsi="Times New Roman" w:eastAsia="宋体" w:cs="Times New Roman"/>
          <w:kern w:val="2"/>
          <w:sz w:val="28"/>
          <w:szCs w:val="28"/>
          <w:lang w:val="en-US" w:eastAsia="zh-CN" w:bidi="ar-SA"/>
        </w:rPr>
        <w:t>方案（格式见附件</w:t>
      </w:r>
      <w:r>
        <w:rPr>
          <w:rFonts w:hint="eastAsia" w:cs="Times New Roman"/>
          <w:kern w:val="2"/>
          <w:sz w:val="28"/>
          <w:szCs w:val="28"/>
          <w:lang w:val="en-US" w:eastAsia="zh-CN" w:bidi="ar-SA"/>
        </w:rPr>
        <w:t>13</w:t>
      </w:r>
      <w:r>
        <w:rPr>
          <w:rFonts w:hint="eastAsia" w:ascii="Times New Roman" w:hAnsi="Times New Roman" w:eastAsia="宋体" w:cs="Times New Roman"/>
          <w:kern w:val="2"/>
          <w:sz w:val="28"/>
          <w:szCs w:val="28"/>
          <w:lang w:val="en-US" w:eastAsia="zh-CN" w:bidi="ar-SA"/>
        </w:rPr>
        <w:t>）</w:t>
      </w:r>
    </w:p>
    <w:p>
      <w:pPr>
        <w:numPr>
          <w:ilvl w:val="0"/>
          <w:numId w:val="0"/>
        </w:numPr>
        <w:spacing w:line="360" w:lineRule="auto"/>
        <w:ind w:left="420" w:leftChars="0"/>
        <w:rPr>
          <w:sz w:val="28"/>
          <w:szCs w:val="28"/>
        </w:rPr>
      </w:pPr>
      <w:r>
        <w:rPr>
          <w:rFonts w:hint="eastAsia"/>
          <w:sz w:val="28"/>
          <w:szCs w:val="28"/>
          <w:lang w:val="en-US" w:eastAsia="zh-CN"/>
        </w:rPr>
        <w:t>6.</w:t>
      </w: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34" w:name="_Toc30029_WPSOffice_Level1"/>
      <w:bookmarkStart w:id="35" w:name="_Toc20986_WPSOffice_Level1"/>
      <w:r>
        <w:rPr>
          <w:rFonts w:hint="eastAsia"/>
          <w:b/>
          <w:bCs/>
          <w:sz w:val="28"/>
          <w:szCs w:val="28"/>
        </w:rPr>
        <w:t xml:space="preserve">第二部分  </w:t>
      </w:r>
      <w:bookmarkEnd w:id="34"/>
      <w:bookmarkEnd w:id="35"/>
      <w:r>
        <w:rPr>
          <w:rFonts w:hint="eastAsia"/>
          <w:b/>
          <w:bCs/>
          <w:sz w:val="28"/>
          <w:szCs w:val="28"/>
        </w:rPr>
        <w:t>商务响应及其他部分</w:t>
      </w:r>
    </w:p>
    <w:p>
      <w:pPr>
        <w:numPr>
          <w:ilvl w:val="0"/>
          <w:numId w:val="21"/>
        </w:numPr>
        <w:spacing w:line="360" w:lineRule="auto"/>
        <w:ind w:hanging="5"/>
        <w:rPr>
          <w:sz w:val="28"/>
          <w:szCs w:val="28"/>
        </w:rPr>
      </w:pPr>
      <w:r>
        <w:rPr>
          <w:rFonts w:hint="eastAsia"/>
          <w:sz w:val="28"/>
          <w:szCs w:val="28"/>
        </w:rPr>
        <w:t>证书一览表（附件</w:t>
      </w:r>
      <w:r>
        <w:rPr>
          <w:rFonts w:hint="eastAsia"/>
          <w:sz w:val="28"/>
          <w:szCs w:val="28"/>
          <w:lang w:val="en-US" w:eastAsia="zh-CN"/>
        </w:rPr>
        <w:t>14</w:t>
      </w:r>
      <w:r>
        <w:rPr>
          <w:rFonts w:hint="eastAsia"/>
          <w:sz w:val="28"/>
          <w:szCs w:val="28"/>
        </w:rPr>
        <w:t>）</w:t>
      </w:r>
    </w:p>
    <w:p>
      <w:pPr>
        <w:numPr>
          <w:ilvl w:val="0"/>
          <w:numId w:val="21"/>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15</w:t>
      </w:r>
      <w:r>
        <w:rPr>
          <w:rFonts w:hint="eastAsia"/>
          <w:sz w:val="28"/>
          <w:szCs w:val="28"/>
        </w:rPr>
        <w:t>）</w:t>
      </w:r>
    </w:p>
    <w:p>
      <w:pPr>
        <w:pStyle w:val="10"/>
        <w:numPr>
          <w:ilvl w:val="0"/>
          <w:numId w:val="22"/>
        </w:numPr>
        <w:rPr>
          <w:rFonts w:hint="eastAsia"/>
          <w:sz w:val="28"/>
          <w:szCs w:val="28"/>
          <w:lang w:val="en-US" w:eastAsia="zh-CN"/>
        </w:rPr>
      </w:pPr>
      <w:r>
        <w:rPr>
          <w:rFonts w:hint="eastAsia"/>
          <w:sz w:val="28"/>
          <w:szCs w:val="28"/>
        </w:rPr>
        <w:t>商务需求响应表（附件</w:t>
      </w:r>
      <w:r>
        <w:rPr>
          <w:rFonts w:hint="eastAsia"/>
          <w:sz w:val="28"/>
          <w:szCs w:val="28"/>
          <w:lang w:val="en-US" w:eastAsia="zh-CN"/>
        </w:rPr>
        <w:t>16</w:t>
      </w:r>
      <w:r>
        <w:rPr>
          <w:rFonts w:hint="eastAsia"/>
          <w:sz w:val="28"/>
          <w:szCs w:val="28"/>
        </w:rPr>
        <w:t>）</w:t>
      </w:r>
      <w:r>
        <w:rPr>
          <w:rFonts w:hint="eastAsia"/>
          <w:sz w:val="28"/>
          <w:szCs w:val="28"/>
          <w:lang w:val="en-US" w:eastAsia="zh-CN"/>
        </w:rPr>
        <w:t xml:space="preserve">  </w:t>
      </w:r>
    </w:p>
    <w:p>
      <w:pPr>
        <w:pStyle w:val="10"/>
        <w:numPr>
          <w:ilvl w:val="0"/>
          <w:numId w:val="0"/>
        </w:numPr>
        <w:rPr>
          <w:rFonts w:hint="default"/>
          <w:sz w:val="28"/>
          <w:szCs w:val="28"/>
          <w:lang w:val="en-US" w:eastAsia="zh-CN"/>
        </w:rPr>
      </w:pPr>
    </w:p>
    <w:p>
      <w:pPr>
        <w:pStyle w:val="10"/>
        <w:numPr>
          <w:ilvl w:val="0"/>
          <w:numId w:val="0"/>
        </w:numPr>
        <w:rPr>
          <w:rFonts w:hint="default"/>
          <w:sz w:val="28"/>
          <w:szCs w:val="28"/>
          <w:lang w:val="en-US" w:eastAsia="zh-CN"/>
        </w:rPr>
      </w:pPr>
    </w:p>
    <w:p>
      <w:pPr>
        <w:spacing w:line="360" w:lineRule="auto"/>
        <w:ind w:firstLine="562" w:firstLineChars="200"/>
        <w:rPr>
          <w:rFonts w:hint="eastAsia" w:ascii="Times New Roman" w:hAnsi="Times New Roman" w:cs="Times New Roman"/>
          <w:b/>
          <w:bCs/>
          <w:sz w:val="28"/>
          <w:szCs w:val="28"/>
        </w:rPr>
      </w:pPr>
      <w:r>
        <w:rPr>
          <w:rFonts w:hint="eastAsia" w:ascii="Times New Roman" w:hAnsi="Times New Roman" w:cs="Times New Roman"/>
          <w:b/>
          <w:bCs/>
          <w:sz w:val="28"/>
          <w:szCs w:val="28"/>
          <w:lang w:val="en-US" w:eastAsia="zh-CN"/>
        </w:rPr>
        <w:t>注：</w:t>
      </w:r>
      <w:r>
        <w:rPr>
          <w:rFonts w:hint="eastAsia" w:ascii="Times New Roman" w:hAnsi="Times New Roman" w:cs="Times New Roman"/>
          <w:b/>
          <w:bCs/>
          <w:sz w:val="28"/>
          <w:szCs w:val="28"/>
        </w:rPr>
        <w:t>无格式的内容请各</w:t>
      </w:r>
      <w:r>
        <w:rPr>
          <w:rFonts w:hint="eastAsia" w:ascii="Times New Roman" w:hAnsi="Times New Roman" w:cs="Times New Roman"/>
          <w:b/>
          <w:bCs/>
          <w:sz w:val="28"/>
          <w:szCs w:val="28"/>
          <w:lang w:eastAsia="zh-CN"/>
        </w:rPr>
        <w:t>供应商</w:t>
      </w:r>
      <w:r>
        <w:rPr>
          <w:rFonts w:hint="eastAsia" w:ascii="Times New Roman" w:hAnsi="Times New Roman" w:cs="Times New Roman"/>
          <w:b/>
          <w:bCs/>
          <w:sz w:val="28"/>
          <w:szCs w:val="28"/>
        </w:rPr>
        <w:t>根据自身实际情况制作提供。</w:t>
      </w:r>
    </w:p>
    <w:p>
      <w:pPr>
        <w:pStyle w:val="10"/>
        <w:numPr>
          <w:ilvl w:val="0"/>
          <w:numId w:val="0"/>
        </w:numPr>
        <w:rPr>
          <w:rFonts w:hint="default"/>
          <w:sz w:val="28"/>
          <w:szCs w:val="28"/>
          <w:lang w:val="en-US" w:eastAsia="zh-CN"/>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10"/>
        <w:ind w:left="0" w:leftChars="0" w:firstLine="0" w:firstLineChars="0"/>
        <w:rPr>
          <w:sz w:val="28"/>
          <w:szCs w:val="28"/>
        </w:rPr>
      </w:pPr>
    </w:p>
    <w:p>
      <w:pPr>
        <w:pStyle w:val="31"/>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9</w:t>
      </w:r>
    </w:p>
    <w:p>
      <w:pPr>
        <w:pStyle w:val="31"/>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36" w:name="_Toc14261_WPSOffice_Level1"/>
      <w:bookmarkStart w:id="37" w:name="_Toc13307_WPSOffice_Level1"/>
      <w:r>
        <w:rPr>
          <w:rFonts w:hint="eastAsia"/>
          <w:b/>
          <w:color w:val="auto"/>
          <w:sz w:val="32"/>
          <w:szCs w:val="32"/>
        </w:rPr>
        <w:t>投标</w:t>
      </w:r>
      <w:r>
        <w:rPr>
          <w:rFonts w:hint="eastAsia"/>
          <w:b/>
          <w:bCs/>
          <w:color w:val="auto"/>
          <w:sz w:val="32"/>
          <w:szCs w:val="32"/>
        </w:rPr>
        <w:t>人基本情况表</w:t>
      </w:r>
      <w:bookmarkEnd w:id="36"/>
      <w:bookmarkEnd w:id="37"/>
    </w:p>
    <w:tbl>
      <w:tblPr>
        <w:tblStyle w:val="21"/>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bCs/>
              </w:rPr>
              <w:t>1</w:t>
            </w:r>
            <w:r>
              <w:rPr>
                <w:rFonts w:hint="eastAsia"/>
                <w:bCs/>
              </w:rPr>
              <w:t>.</w:t>
            </w:r>
          </w:p>
          <w:p>
            <w:pPr>
              <w:pStyle w:val="31"/>
              <w:shd w:val="clear" w:color="auto" w:fill="FFFFFF"/>
              <w:spacing w:before="0" w:beforeAutospacing="0" w:after="0" w:afterAutospacing="0"/>
              <w:jc w:val="center"/>
              <w:rPr>
                <w:bCs/>
              </w:rPr>
            </w:pPr>
            <w:r>
              <w:rPr>
                <w:rFonts w:hint="eastAsia"/>
                <w:bCs/>
              </w:rPr>
              <w:t>企</w:t>
            </w:r>
          </w:p>
          <w:p>
            <w:pPr>
              <w:pStyle w:val="31"/>
              <w:shd w:val="clear" w:color="auto" w:fill="FFFFFF"/>
              <w:spacing w:before="0" w:beforeAutospacing="0" w:after="0" w:afterAutospacing="0"/>
              <w:jc w:val="center"/>
              <w:rPr>
                <w:bCs/>
              </w:rPr>
            </w:pPr>
            <w:r>
              <w:rPr>
                <w:rFonts w:hint="eastAsia"/>
                <w:bCs/>
              </w:rPr>
              <w:t>业</w:t>
            </w:r>
          </w:p>
          <w:p>
            <w:pPr>
              <w:pStyle w:val="31"/>
              <w:shd w:val="clear" w:color="auto" w:fill="FFFFFF"/>
              <w:spacing w:before="0" w:beforeAutospacing="0" w:after="0" w:afterAutospacing="0"/>
              <w:jc w:val="center"/>
              <w:rPr>
                <w:bCs/>
              </w:rPr>
            </w:pPr>
            <w:r>
              <w:rPr>
                <w:rFonts w:hint="eastAsia"/>
                <w:bCs/>
              </w:rPr>
              <w:t>概</w:t>
            </w:r>
          </w:p>
          <w:p>
            <w:pPr>
              <w:pStyle w:val="31"/>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平方米</w:t>
            </w:r>
          </w:p>
          <w:p>
            <w:pPr>
              <w:pStyle w:val="31"/>
              <w:shd w:val="clear" w:color="auto" w:fill="FFFFFF"/>
              <w:spacing w:before="0" w:beforeAutospacing="0" w:after="0" w:afterAutospacing="0"/>
              <w:jc w:val="center"/>
              <w:rPr>
                <w:bCs/>
              </w:rPr>
            </w:pPr>
            <w:r>
              <w:rPr>
                <w:rFonts w:hint="eastAsia"/>
                <w:bCs/>
              </w:rPr>
              <w:t>□自有</w:t>
            </w:r>
          </w:p>
          <w:p>
            <w:pPr>
              <w:pStyle w:val="31"/>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bCs/>
              </w:rPr>
              <w:t>2</w:t>
            </w:r>
            <w:r>
              <w:rPr>
                <w:rFonts w:hint="eastAsia"/>
                <w:bCs/>
              </w:rPr>
              <w:t>．</w:t>
            </w:r>
          </w:p>
          <w:p>
            <w:pPr>
              <w:pStyle w:val="31"/>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1"/>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1"/>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1"/>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1"/>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1"/>
              <w:spacing w:before="0" w:beforeAutospacing="0" w:after="0" w:afterAutospacing="0"/>
              <w:jc w:val="center"/>
              <w:rPr>
                <w:bCs/>
              </w:rPr>
            </w:pPr>
          </w:p>
        </w:tc>
        <w:tc>
          <w:tcPr>
            <w:tcW w:w="933" w:type="dxa"/>
            <w:tcMar>
              <w:top w:w="57" w:type="dxa"/>
              <w:left w:w="85" w:type="dxa"/>
              <w:bottom w:w="0" w:type="dxa"/>
              <w:right w:w="85" w:type="dxa"/>
            </w:tcMar>
            <w:vAlign w:val="center"/>
          </w:tcPr>
          <w:p>
            <w:pPr>
              <w:pStyle w:val="31"/>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bl>
    <w:p>
      <w:pPr>
        <w:pStyle w:val="31"/>
        <w:shd w:val="clear" w:color="auto" w:fill="FFFFFF"/>
        <w:spacing w:before="0" w:beforeAutospacing="0" w:after="0" w:afterAutospacing="0" w:line="360" w:lineRule="auto"/>
        <w:rPr>
          <w:b/>
          <w:sz w:val="21"/>
          <w:szCs w:val="21"/>
        </w:rPr>
      </w:pPr>
      <w:r>
        <w:rPr>
          <w:rFonts w:hint="eastAsia"/>
          <w:b/>
          <w:sz w:val="21"/>
          <w:szCs w:val="21"/>
        </w:rPr>
        <w:t>要求：</w:t>
      </w:r>
    </w:p>
    <w:p>
      <w:pPr>
        <w:pStyle w:val="31"/>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left="0" w:leftChars="0" w:firstLine="0" w:firstLineChars="0"/>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jc w:val="center"/>
        <w:rPr>
          <w:rFonts w:ascii="宋体" w:hAnsi="宋体"/>
          <w:sz w:val="24"/>
        </w:rPr>
      </w:pPr>
      <w:bookmarkStart w:id="38" w:name="_Toc26601_WPSOffice_Level1"/>
      <w:bookmarkStart w:id="39"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38"/>
      <w:bookmarkEnd w:id="39"/>
    </w:p>
    <w:tbl>
      <w:tblPr>
        <w:tblStyle w:val="21"/>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3"/>
        <w:tabs>
          <w:tab w:val="left" w:pos="360"/>
        </w:tabs>
        <w:spacing w:line="360" w:lineRule="auto"/>
        <w:ind w:right="84" w:rightChars="40"/>
        <w:rPr>
          <w:rFonts w:ascii="宋体"/>
          <w:b/>
          <w:szCs w:val="21"/>
        </w:rPr>
      </w:pPr>
      <w:r>
        <w:rPr>
          <w:rFonts w:hint="eastAsia" w:ascii="宋体"/>
          <w:b/>
          <w:szCs w:val="21"/>
        </w:rPr>
        <w:t>要求：</w:t>
      </w:r>
    </w:p>
    <w:p>
      <w:pPr>
        <w:pStyle w:val="33"/>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3"/>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40" w:name="_Toc23671_WPSOffice_Level1"/>
      <w:bookmarkStart w:id="41" w:name="_Toc20569_WPSOffice_Level1"/>
      <w:r>
        <w:rPr>
          <w:rFonts w:hint="eastAsia" w:ascii="宋体" w:hAnsi="宋体"/>
          <w:b/>
          <w:sz w:val="32"/>
          <w:szCs w:val="32"/>
        </w:rPr>
        <w:t>项目实施人员一览表</w:t>
      </w:r>
      <w:bookmarkEnd w:id="40"/>
      <w:bookmarkEnd w:id="41"/>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w:t>
      </w:r>
    </w:p>
    <w:p>
      <w:pPr>
        <w:pStyle w:val="32"/>
        <w:spacing w:line="360" w:lineRule="auto"/>
        <w:rPr>
          <w:rFonts w:ascii="宋体" w:hAnsi="宋体"/>
          <w:color w:val="auto"/>
          <w:szCs w:val="21"/>
        </w:rPr>
      </w:pPr>
      <w:r>
        <w:rPr>
          <w:rFonts w:hint="eastAsia" w:ascii="宋体" w:hAnsi="宋体"/>
          <w:color w:val="auto"/>
          <w:szCs w:val="21"/>
        </w:rPr>
        <w:t>　　3.出具上述人员在本单位服务的外部证明，如：投标截止日之前六个月以内的代缴个税税单、参加社会保险的《投保单》或《社会保险参保人员证明》等。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0"/>
      </w:pPr>
    </w:p>
    <w:p>
      <w:pPr>
        <w:spacing w:line="360" w:lineRule="auto"/>
        <w:rPr>
          <w:rFonts w:hint="eastAsia" w:ascii="宋体" w:hAnsi="宋体"/>
          <w:b/>
          <w:sz w:val="28"/>
        </w:rPr>
      </w:pPr>
    </w:p>
    <w:p>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12</w:t>
      </w:r>
    </w:p>
    <w:p>
      <w:pPr>
        <w:spacing w:beforeLines="50" w:afterLines="50" w:line="360" w:lineRule="auto"/>
        <w:ind w:right="-10"/>
        <w:jc w:val="center"/>
        <w:rPr>
          <w:rFonts w:ascii="宋体" w:hAnsi="宋体"/>
          <w:b/>
          <w:bCs/>
          <w:sz w:val="32"/>
          <w:szCs w:val="32"/>
        </w:rPr>
      </w:pPr>
      <w:bookmarkStart w:id="42" w:name="_Toc12710_WPSOffice_Level1"/>
      <w:bookmarkStart w:id="43" w:name="_Toc23055_WPSOffice_Level1"/>
      <w:r>
        <w:rPr>
          <w:rFonts w:hint="eastAsia" w:ascii="宋体" w:hAnsi="宋体"/>
          <w:b/>
          <w:bCs/>
          <w:sz w:val="32"/>
          <w:szCs w:val="32"/>
        </w:rPr>
        <w:t>项目负责人资格情况表</w:t>
      </w:r>
      <w:bookmarkEnd w:id="42"/>
      <w:bookmarkEnd w:id="43"/>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sz w:val="24"/>
        </w:rPr>
      </w:pPr>
      <w:r>
        <w:rPr>
          <w:rFonts w:hint="eastAsia" w:ascii="宋体" w:hAnsi="宋体"/>
          <w:sz w:val="24"/>
        </w:rPr>
        <w:t>日        期：</w:t>
      </w:r>
    </w:p>
    <w:p>
      <w:pPr>
        <w:pStyle w:val="3"/>
      </w:pPr>
    </w:p>
    <w:p>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13</w:t>
      </w:r>
    </w:p>
    <w:p>
      <w:pPr>
        <w:rPr>
          <w:rFonts w:hint="eastAsia"/>
          <w:sz w:val="30"/>
          <w:szCs w:val="30"/>
        </w:rPr>
      </w:pPr>
    </w:p>
    <w:p>
      <w:pPr>
        <w:pStyle w:val="3"/>
        <w:rPr>
          <w:rFonts w:hint="eastAsia"/>
        </w:rPr>
      </w:pPr>
    </w:p>
    <w:p>
      <w:pPr>
        <w:ind w:firstLine="2400" w:firstLineChars="800"/>
        <w:rPr>
          <w:sz w:val="30"/>
          <w:szCs w:val="30"/>
        </w:rPr>
      </w:pPr>
      <w:r>
        <w:rPr>
          <w:rFonts w:hint="eastAsia"/>
          <w:sz w:val="30"/>
          <w:szCs w:val="30"/>
        </w:rPr>
        <w:t>项目方案（格式自拟）</w:t>
      </w: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spacing w:line="360" w:lineRule="auto"/>
        <w:ind w:firstLine="435"/>
        <w:rPr>
          <w:rFonts w:hint="eastAsia" w:ascii="宋体" w:hAnsi="宋体"/>
          <w:color w:val="000000"/>
          <w:sz w:val="24"/>
        </w:rPr>
      </w:pPr>
      <w:r>
        <w:rPr>
          <w:rFonts w:hint="eastAsia" w:ascii="宋体" w:hAnsi="宋体"/>
          <w:color w:val="000000"/>
          <w:sz w:val="24"/>
        </w:rPr>
        <w:t>投标人名称（公章）：</w:t>
      </w:r>
    </w:p>
    <w:p>
      <w:pPr>
        <w:spacing w:line="360" w:lineRule="auto"/>
        <w:ind w:firstLine="435"/>
        <w:rPr>
          <w:rFonts w:hint="eastAsia" w:ascii="宋体" w:hAnsi="宋体"/>
          <w:color w:val="000000"/>
          <w:sz w:val="24"/>
        </w:rPr>
      </w:pPr>
    </w:p>
    <w:p>
      <w:pPr>
        <w:spacing w:line="360" w:lineRule="auto"/>
        <w:ind w:firstLine="435"/>
        <w:rPr>
          <w:rFonts w:hint="eastAsia" w:ascii="宋体" w:hAnsi="宋体"/>
          <w:color w:val="000000"/>
          <w:sz w:val="24"/>
        </w:rPr>
      </w:pPr>
      <w:r>
        <w:rPr>
          <w:rFonts w:hint="eastAsia" w:ascii="宋体" w:hAnsi="宋体"/>
          <w:color w:val="000000"/>
          <w:sz w:val="24"/>
        </w:rPr>
        <w:t>投标人代表签字：</w:t>
      </w:r>
    </w:p>
    <w:p>
      <w:pPr>
        <w:spacing w:line="360" w:lineRule="auto"/>
        <w:ind w:firstLine="435"/>
        <w:rPr>
          <w:rFonts w:hint="eastAsia"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pStyle w:val="3"/>
      </w:pPr>
    </w:p>
    <w:p>
      <w:pPr>
        <w:pStyle w:val="2"/>
      </w:pPr>
    </w:p>
    <w:p/>
    <w:p>
      <w:pPr>
        <w:pStyle w:val="3"/>
      </w:pPr>
    </w:p>
    <w:p>
      <w:pPr>
        <w:pStyle w:val="2"/>
      </w:pPr>
    </w:p>
    <w:p/>
    <w:p>
      <w:pPr>
        <w:pStyle w:val="3"/>
      </w:pPr>
    </w:p>
    <w:p>
      <w:pPr>
        <w:pStyle w:val="2"/>
      </w:pPr>
    </w:p>
    <w:p/>
    <w:p>
      <w:pPr>
        <w:snapToGrid w:val="0"/>
        <w:spacing w:before="50" w:after="50" w:line="360" w:lineRule="auto"/>
        <w:rPr>
          <w:rFonts w:hint="eastAsia" w:ascii="宋体" w:hAnsi="宋体"/>
          <w:b/>
          <w:sz w:val="28"/>
        </w:rPr>
      </w:pPr>
    </w:p>
    <w:p>
      <w:pPr>
        <w:pStyle w:val="3"/>
        <w:rPr>
          <w:rFonts w:hint="eastAsia" w:ascii="宋体" w:hAnsi="宋体"/>
          <w:b/>
          <w:sz w:val="28"/>
        </w:rPr>
      </w:pPr>
    </w:p>
    <w:p>
      <w:pPr>
        <w:pStyle w:val="2"/>
        <w:rPr>
          <w:rFonts w:hint="eastAsia" w:ascii="宋体" w:hAnsi="宋体"/>
          <w:b/>
          <w:sz w:val="28"/>
        </w:rPr>
      </w:pPr>
    </w:p>
    <w:p>
      <w:pPr>
        <w:rPr>
          <w:rFonts w:hint="eastAsia" w:ascii="宋体" w:hAnsi="宋体"/>
          <w:b/>
          <w:sz w:val="28"/>
        </w:rPr>
      </w:pPr>
    </w:p>
    <w:p>
      <w:pPr>
        <w:pStyle w:val="3"/>
        <w:rPr>
          <w:rFonts w:hint="eastAsia" w:ascii="宋体" w:hAnsi="宋体"/>
          <w:b/>
          <w:sz w:val="28"/>
        </w:rPr>
      </w:pPr>
    </w:p>
    <w:p>
      <w:pPr>
        <w:pStyle w:val="2"/>
        <w:rPr>
          <w:rFonts w:hint="eastAsia" w:ascii="宋体" w:hAnsi="宋体"/>
          <w:b/>
          <w:sz w:val="28"/>
        </w:rPr>
      </w:pPr>
    </w:p>
    <w:p>
      <w:pPr>
        <w:rPr>
          <w:rFonts w:hint="eastAsia" w:ascii="宋体" w:hAnsi="宋体"/>
          <w:b/>
          <w:sz w:val="28"/>
        </w:rPr>
      </w:pPr>
    </w:p>
    <w:p>
      <w:pPr>
        <w:pStyle w:val="34"/>
        <w:spacing w:line="360" w:lineRule="auto"/>
        <w:jc w:val="left"/>
        <w:rPr>
          <w:rFonts w:hint="eastAsia" w:ascii="宋体" w:hAnsi="宋体"/>
          <w:b/>
          <w:sz w:val="28"/>
        </w:rPr>
      </w:pPr>
    </w:p>
    <w:p>
      <w:pPr>
        <w:pStyle w:val="34"/>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pPr>
        <w:pStyle w:val="35"/>
        <w:spacing w:line="360" w:lineRule="auto"/>
        <w:jc w:val="center"/>
        <w:rPr>
          <w:rFonts w:ascii="宋体" w:hAnsi="宋体" w:cs="Arial"/>
          <w:sz w:val="28"/>
          <w:szCs w:val="28"/>
        </w:rPr>
      </w:pPr>
      <w:bookmarkStart w:id="44" w:name="_Toc17604_WPSOffice_Level1"/>
      <w:bookmarkStart w:id="45" w:name="_Toc11030_WPSOffice_Level1"/>
      <w:r>
        <w:rPr>
          <w:rFonts w:hint="eastAsia" w:ascii="宋体" w:hAnsi="宋体"/>
          <w:b/>
          <w:sz w:val="32"/>
          <w:szCs w:val="32"/>
        </w:rPr>
        <w:t>证书一览表</w:t>
      </w:r>
      <w:bookmarkEnd w:id="44"/>
      <w:bookmarkEnd w:id="45"/>
    </w:p>
    <w:tbl>
      <w:tblPr>
        <w:tblStyle w:val="21"/>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5"/>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5"/>
        <w:tabs>
          <w:tab w:val="left" w:pos="1050"/>
        </w:tabs>
        <w:spacing w:line="360" w:lineRule="auto"/>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0"/>
        <w:rPr>
          <w:rFonts w:ascii="宋体" w:hAnsi="宋体"/>
          <w:b/>
          <w:sz w:val="28"/>
        </w:rPr>
      </w:pPr>
    </w:p>
    <w:p>
      <w:pPr>
        <w:pStyle w:val="20"/>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pPr>
        <w:spacing w:line="360" w:lineRule="auto"/>
        <w:jc w:val="center"/>
        <w:rPr>
          <w:rFonts w:hint="eastAsia" w:ascii="宋体" w:hAnsi="宋体"/>
          <w:b/>
          <w:bCs/>
          <w:kern w:val="0"/>
          <w:sz w:val="32"/>
          <w:szCs w:val="32"/>
        </w:rPr>
      </w:pPr>
      <w:bookmarkStart w:id="46" w:name="_Toc7134_WPSOffice_Level1"/>
      <w:bookmarkStart w:id="47" w:name="_Toc19231_WPSOffice_Level1"/>
      <w:r>
        <w:rPr>
          <w:rFonts w:hint="eastAsia" w:ascii="宋体" w:hAnsi="宋体"/>
          <w:b/>
          <w:bCs/>
          <w:kern w:val="0"/>
          <w:sz w:val="32"/>
          <w:szCs w:val="32"/>
        </w:rPr>
        <w:t>投标人类似项目实施情况一览表</w:t>
      </w:r>
      <w:bookmarkEnd w:id="46"/>
      <w:bookmarkEnd w:id="47"/>
    </w:p>
    <w:tbl>
      <w:tblPr>
        <w:tblStyle w:val="21"/>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0"/>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5"/>
        <w:tabs>
          <w:tab w:val="left" w:pos="1050"/>
        </w:tabs>
        <w:spacing w:line="360" w:lineRule="auto"/>
        <w:rPr>
          <w:rFonts w:ascii="宋体" w:hAnsi="宋体"/>
          <w:b/>
          <w:sz w:val="28"/>
        </w:rPr>
      </w:pPr>
    </w:p>
    <w:p>
      <w:pPr>
        <w:pStyle w:val="35"/>
        <w:tabs>
          <w:tab w:val="left" w:pos="1050"/>
        </w:tabs>
        <w:spacing w:line="360" w:lineRule="auto"/>
        <w:rPr>
          <w:rFonts w:ascii="宋体" w:hAnsi="宋体"/>
          <w:b/>
          <w:sz w:val="28"/>
        </w:rPr>
      </w:pPr>
    </w:p>
    <w:p>
      <w:pPr>
        <w:pStyle w:val="35"/>
        <w:tabs>
          <w:tab w:val="left" w:pos="1050"/>
        </w:tabs>
        <w:spacing w:line="360" w:lineRule="auto"/>
        <w:rPr>
          <w:rFonts w:ascii="宋体" w:hAnsi="宋体"/>
          <w:b/>
          <w:sz w:val="28"/>
        </w:rPr>
      </w:pPr>
    </w:p>
    <w:p>
      <w:pPr>
        <w:pStyle w:val="35"/>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16</w:t>
      </w:r>
    </w:p>
    <w:p>
      <w:pPr>
        <w:spacing w:line="360" w:lineRule="auto"/>
        <w:ind w:left="549" w:hanging="549" w:hangingChars="171"/>
        <w:jc w:val="center"/>
        <w:rPr>
          <w:rFonts w:ascii="宋体" w:hAnsi="宋体"/>
          <w:b/>
          <w:sz w:val="18"/>
          <w:szCs w:val="18"/>
        </w:rPr>
      </w:pPr>
      <w:bookmarkStart w:id="48" w:name="_Toc3068_WPSOffice_Level1"/>
      <w:bookmarkStart w:id="49" w:name="_Toc21582_WPSOffice_Level1"/>
      <w:r>
        <w:rPr>
          <w:rFonts w:hint="eastAsia" w:ascii="宋体" w:hAnsi="宋体"/>
          <w:b/>
          <w:sz w:val="32"/>
          <w:szCs w:val="32"/>
        </w:rPr>
        <w:t>商务需求响应表(第</w:t>
      </w:r>
      <w:r>
        <w:rPr>
          <w:rFonts w:hint="eastAsia" w:ascii="宋体" w:hAnsi="宋体"/>
          <w:b/>
          <w:sz w:val="32"/>
          <w:szCs w:val="32"/>
          <w:lang w:val="en-US" w:eastAsia="zh-CN"/>
        </w:rPr>
        <w:t>一</w:t>
      </w:r>
      <w:r>
        <w:rPr>
          <w:rFonts w:hint="eastAsia" w:ascii="宋体" w:hAnsi="宋体"/>
          <w:b/>
          <w:sz w:val="32"/>
          <w:szCs w:val="32"/>
        </w:rPr>
        <w:t>标)</w:t>
      </w:r>
      <w:bookmarkEnd w:id="48"/>
      <w:bookmarkEnd w:id="49"/>
    </w:p>
    <w:tbl>
      <w:tblPr>
        <w:tblStyle w:val="21"/>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pStyle w:val="20"/>
        <w:ind w:left="0" w:leftChars="0" w:firstLine="0" w:firstLineChars="0"/>
        <w:rPr>
          <w:rFonts w:hint="eastAsia"/>
        </w:rPr>
      </w:pPr>
      <w:bookmarkStart w:id="50" w:name="_Toc30468_WPSOffice_Level1"/>
      <w:bookmarkStart w:id="51" w:name="_Toc4615_WPSOffice_Level1"/>
      <w:bookmarkStart w:id="52" w:name="_Toc21322_WPSOffice_Level1"/>
    </w:p>
    <w:p>
      <w:pPr>
        <w:pStyle w:val="20"/>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50"/>
      <w:bookmarkEnd w:id="51"/>
      <w:bookmarkEnd w:id="5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0"/>
      </w:pPr>
    </w:p>
    <w:p>
      <w:pPr>
        <w:jc w:val="center"/>
        <w:rPr>
          <w:sz w:val="84"/>
          <w:szCs w:val="84"/>
        </w:rPr>
      </w:pPr>
      <w:bookmarkStart w:id="53" w:name="_Toc8885_WPSOffice_Level1"/>
      <w:bookmarkStart w:id="54" w:name="_Toc9453_WPSOffice_Level1"/>
      <w:r>
        <w:rPr>
          <w:rFonts w:hint="eastAsia"/>
          <w:sz w:val="84"/>
          <w:szCs w:val="84"/>
        </w:rPr>
        <w:t>报</w:t>
      </w:r>
      <w:bookmarkEnd w:id="53"/>
      <w:bookmarkEnd w:id="54"/>
    </w:p>
    <w:p>
      <w:pPr>
        <w:jc w:val="center"/>
        <w:rPr>
          <w:sz w:val="84"/>
          <w:szCs w:val="84"/>
        </w:rPr>
      </w:pPr>
      <w:bookmarkStart w:id="55" w:name="_Toc10910_WPSOffice_Level1"/>
      <w:bookmarkStart w:id="56" w:name="_Toc7485_WPSOffice_Level1"/>
      <w:r>
        <w:rPr>
          <w:rFonts w:hint="eastAsia"/>
          <w:sz w:val="84"/>
          <w:szCs w:val="84"/>
        </w:rPr>
        <w:t>价</w:t>
      </w:r>
      <w:bookmarkEnd w:id="55"/>
      <w:bookmarkEnd w:id="56"/>
    </w:p>
    <w:p>
      <w:pPr>
        <w:jc w:val="center"/>
        <w:rPr>
          <w:sz w:val="84"/>
          <w:szCs w:val="84"/>
        </w:rPr>
      </w:pPr>
      <w:bookmarkStart w:id="57" w:name="_Toc3932_WPSOffice_Level1"/>
      <w:bookmarkStart w:id="58" w:name="_Toc14572_WPSOffice_Level1"/>
      <w:r>
        <w:rPr>
          <w:rFonts w:hint="eastAsia"/>
          <w:sz w:val="84"/>
          <w:szCs w:val="84"/>
        </w:rPr>
        <w:t>文</w:t>
      </w:r>
      <w:bookmarkEnd w:id="57"/>
      <w:bookmarkEnd w:id="58"/>
    </w:p>
    <w:p>
      <w:pPr>
        <w:jc w:val="center"/>
        <w:rPr>
          <w:sz w:val="84"/>
          <w:szCs w:val="84"/>
        </w:rPr>
      </w:pPr>
      <w:bookmarkStart w:id="59" w:name="_Toc16973_WPSOffice_Level1"/>
      <w:bookmarkStart w:id="60" w:name="_Toc7562_WPSOffice_Level1"/>
      <w:r>
        <w:rPr>
          <w:rFonts w:hint="eastAsia"/>
          <w:sz w:val="84"/>
          <w:szCs w:val="84"/>
        </w:rPr>
        <w:t>件</w:t>
      </w:r>
      <w:bookmarkEnd w:id="59"/>
      <w:bookmarkEnd w:id="6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1" w:name="_Toc26700_WPSOffice_Level1"/>
      <w:bookmarkStart w:id="62" w:name="_Toc4603_WPSOffice_Level1"/>
      <w:r>
        <w:rPr>
          <w:rFonts w:hint="eastAsia" w:ascii="宋体" w:hAnsi="宋体"/>
          <w:sz w:val="36"/>
          <w:szCs w:val="36"/>
        </w:rPr>
        <w:t>投标人全称（公章）：</w:t>
      </w:r>
      <w:bookmarkEnd w:id="61"/>
      <w:bookmarkEnd w:id="62"/>
    </w:p>
    <w:p>
      <w:pPr>
        <w:spacing w:line="360" w:lineRule="auto"/>
        <w:ind w:right="-108" w:firstLine="720" w:firstLineChars="200"/>
        <w:rPr>
          <w:rFonts w:ascii="宋体" w:hAnsi="宋体"/>
          <w:sz w:val="36"/>
          <w:szCs w:val="36"/>
        </w:rPr>
      </w:pPr>
      <w:bookmarkStart w:id="63" w:name="_Toc1391_WPSOffice_Level1"/>
      <w:bookmarkStart w:id="64" w:name="_Toc32593_WPSOffice_Level1"/>
      <w:r>
        <w:rPr>
          <w:rFonts w:hint="eastAsia" w:ascii="宋体" w:hAnsi="宋体"/>
          <w:sz w:val="36"/>
          <w:szCs w:val="36"/>
        </w:rPr>
        <w:t>地    址：</w:t>
      </w:r>
      <w:bookmarkEnd w:id="63"/>
      <w:bookmarkEnd w:id="64"/>
    </w:p>
    <w:p>
      <w:pPr>
        <w:spacing w:line="360" w:lineRule="auto"/>
        <w:ind w:right="-108" w:firstLine="720" w:firstLineChars="200"/>
        <w:rPr>
          <w:rFonts w:ascii="宋体" w:hAnsi="宋体"/>
          <w:sz w:val="36"/>
          <w:szCs w:val="36"/>
        </w:rPr>
      </w:pPr>
      <w:bookmarkStart w:id="65" w:name="_Toc20938_WPSOffice_Level1"/>
      <w:bookmarkStart w:id="66" w:name="_Toc3791_WPSOffice_Level1"/>
      <w:r>
        <w:rPr>
          <w:rFonts w:hint="eastAsia" w:ascii="宋体" w:hAnsi="宋体"/>
          <w:sz w:val="36"/>
          <w:szCs w:val="36"/>
        </w:rPr>
        <w:t>时    间：</w:t>
      </w:r>
      <w:bookmarkEnd w:id="65"/>
      <w:bookmarkEnd w:id="66"/>
    </w:p>
    <w:p>
      <w:pPr>
        <w:spacing w:line="360" w:lineRule="auto"/>
        <w:ind w:right="-108"/>
        <w:jc w:val="center"/>
        <w:rPr>
          <w:rFonts w:ascii="仿宋_GB2312" w:hAnsi="宋体" w:eastAsia="仿宋_GB2312"/>
          <w:b/>
          <w:sz w:val="36"/>
          <w:szCs w:val="36"/>
        </w:rPr>
      </w:pPr>
    </w:p>
    <w:p>
      <w:pPr>
        <w:pStyle w:val="20"/>
      </w:pPr>
    </w:p>
    <w:p>
      <w:pPr>
        <w:pStyle w:val="20"/>
        <w:ind w:left="0" w:leftChars="0" w:firstLine="0" w:firstLineChars="0"/>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spacing w:line="480" w:lineRule="auto"/>
        <w:jc w:val="center"/>
        <w:rPr>
          <w:rFonts w:hint="eastAsia" w:ascii="宋体" w:hAnsi="宋体"/>
          <w:b/>
          <w:bCs/>
          <w:sz w:val="36"/>
          <w:szCs w:val="36"/>
        </w:rPr>
      </w:pPr>
      <w:bookmarkStart w:id="67" w:name="_Toc29537_WPSOffice_Level1"/>
      <w:bookmarkStart w:id="68" w:name="_Toc19972_WPSOffice_Level1"/>
      <w:r>
        <w:rPr>
          <w:rFonts w:hint="eastAsia" w:ascii="宋体" w:hAnsi="宋体"/>
          <w:b/>
          <w:bCs/>
          <w:sz w:val="36"/>
          <w:szCs w:val="36"/>
        </w:rPr>
        <w:t>报价文件目录</w:t>
      </w:r>
      <w:bookmarkEnd w:id="67"/>
      <w:bookmarkEnd w:id="68"/>
    </w:p>
    <w:p>
      <w:pPr>
        <w:pStyle w:val="20"/>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69" w:name="_Toc29988_WPSOffice_Level1"/>
      <w:bookmarkStart w:id="70"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w:t>
      </w: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w:t>
      </w:r>
      <w:bookmarkEnd w:id="69"/>
      <w:bookmarkEnd w:id="70"/>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71" w:name="_Toc15601_WPSOffice_Level1"/>
      <w:bookmarkStart w:id="72"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w:t>
      </w:r>
      <w:bookmarkEnd w:id="71"/>
      <w:bookmarkEnd w:id="72"/>
    </w:p>
    <w:p>
      <w:pPr>
        <w:pStyle w:val="13"/>
        <w:spacing w:line="360" w:lineRule="auto"/>
        <w:jc w:val="both"/>
        <w:outlineLvl w:val="1"/>
        <w:rPr>
          <w:rFonts w:hint="eastAsia" w:asciiTheme="minorEastAsia" w:hAnsiTheme="minorEastAsia" w:eastAsiaTheme="minorEastAsia" w:cstheme="minorEastAsia"/>
          <w:sz w:val="28"/>
          <w:szCs w:val="28"/>
        </w:rPr>
      </w:pPr>
      <w:bookmarkStart w:id="73" w:name="_Toc17543_WPSOffice_Level1"/>
      <w:bookmarkStart w:id="74" w:name="_Toc45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w:t>
      </w:r>
      <w:bookmarkEnd w:id="73"/>
      <w:bookmarkEnd w:id="74"/>
    </w:p>
    <w:p>
      <w:pPr>
        <w:spacing w:line="360" w:lineRule="auto"/>
        <w:jc w:val="both"/>
        <w:rPr>
          <w:rFonts w:hint="eastAsia" w:asciiTheme="minorEastAsia" w:hAnsiTheme="minorEastAsia" w:eastAsiaTheme="minorEastAsia" w:cstheme="minorEastAsia"/>
          <w:sz w:val="28"/>
          <w:szCs w:val="28"/>
        </w:rPr>
      </w:pPr>
      <w:bookmarkStart w:id="75" w:name="_Toc3001_WPSOffice_Level1"/>
      <w:bookmarkStart w:id="76"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75"/>
      <w:bookmarkEnd w:id="76"/>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12"/>
        <w:rPr>
          <w:rFonts w:ascii="宋体" w:hAnsi="宋体"/>
          <w:b/>
          <w:sz w:val="28"/>
        </w:rPr>
      </w:pPr>
    </w:p>
    <w:p>
      <w:pPr>
        <w:rPr>
          <w:rFonts w:ascii="宋体" w:hAnsi="宋体"/>
          <w:b/>
          <w:sz w:val="28"/>
        </w:rPr>
      </w:pPr>
    </w:p>
    <w:p>
      <w:pPr>
        <w:pStyle w:val="12"/>
      </w:pPr>
    </w:p>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17</w:t>
      </w:r>
    </w:p>
    <w:p>
      <w:pPr>
        <w:spacing w:line="360" w:lineRule="auto"/>
        <w:ind w:left="-2" w:hanging="2"/>
        <w:jc w:val="center"/>
        <w:rPr>
          <w:rFonts w:ascii="宋体" w:hAnsi="宋体"/>
          <w:b/>
          <w:sz w:val="32"/>
          <w:szCs w:val="32"/>
        </w:rPr>
      </w:pPr>
      <w:bookmarkStart w:id="77" w:name="_Toc30363_WPSOffice_Level1"/>
      <w:bookmarkStart w:id="78" w:name="_Toc16144_WPSOffice_Level1"/>
      <w:r>
        <w:rPr>
          <w:rFonts w:hint="eastAsia" w:ascii="宋体" w:hAnsi="宋体"/>
          <w:b/>
          <w:sz w:val="32"/>
          <w:szCs w:val="32"/>
        </w:rPr>
        <w:t xml:space="preserve">开标一览表 </w:t>
      </w:r>
      <w:bookmarkEnd w:id="77"/>
      <w:bookmarkEnd w:id="78"/>
    </w:p>
    <w:p>
      <w:pPr>
        <w:spacing w:line="360" w:lineRule="auto"/>
        <w:ind w:left="-2" w:hanging="2"/>
        <w:jc w:val="center"/>
        <w:rPr>
          <w:rFonts w:ascii="宋体" w:hAnsi="宋体"/>
          <w:b/>
          <w:sz w:val="32"/>
          <w:szCs w:val="32"/>
        </w:rPr>
      </w:pPr>
    </w:p>
    <w:p>
      <w:pPr>
        <w:pStyle w:val="13"/>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bl>
    <w:p>
      <w:pPr>
        <w:spacing w:line="360" w:lineRule="auto"/>
        <w:ind w:firstLine="422" w:firstLineChars="20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0"/>
        <w:ind w:left="0" w:leftChars="0" w:firstLine="0" w:firstLineChars="0"/>
        <w:rPr>
          <w:rFonts w:hint="eastAsia" w:ascii="宋体" w:hAnsi="宋体"/>
          <w:sz w:val="24"/>
        </w:rPr>
      </w:pPr>
    </w:p>
    <w:p>
      <w:pPr>
        <w:pStyle w:val="20"/>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pStyle w:val="20"/>
        <w:rPr>
          <w:rFonts w:hint="eastAsia"/>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18</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报价明细表</w:t>
      </w:r>
    </w:p>
    <w:p>
      <w:pPr>
        <w:spacing w:line="360" w:lineRule="auto"/>
        <w:rPr>
          <w:rFonts w:hint="eastAsia"/>
          <w:color w:val="auto"/>
        </w:rPr>
      </w:pPr>
      <w:r>
        <w:rPr>
          <w:rFonts w:hint="eastAsia" w:ascii="宋体" w:hAnsi="宋体"/>
          <w:color w:val="auto"/>
          <w:sz w:val="24"/>
          <w:highlight w:val="none"/>
        </w:rPr>
        <w:t xml:space="preserve">  项目编号：                                    [货币单位：人民币元]</w:t>
      </w:r>
    </w:p>
    <w:tbl>
      <w:tblPr>
        <w:tblStyle w:val="21"/>
        <w:tblpPr w:leftFromText="181" w:rightFromText="181" w:bottomFromText="170" w:vertAnchor="text" w:tblpXSpec="center" w:tblpY="1"/>
        <w:tblOverlap w:val="never"/>
        <w:tblW w:w="10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672"/>
        <w:gridCol w:w="1528"/>
        <w:gridCol w:w="1350"/>
        <w:gridCol w:w="1062"/>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6" w:hRule="atLeast"/>
          <w:jc w:val="center"/>
        </w:trPr>
        <w:tc>
          <w:tcPr>
            <w:tcW w:w="596" w:type="dxa"/>
            <w:tcMar>
              <w:top w:w="57" w:type="dxa"/>
              <w:left w:w="108" w:type="dxa"/>
              <w:bottom w:w="0" w:type="dxa"/>
              <w:right w:w="108" w:type="dxa"/>
            </w:tcMar>
            <w:vAlign w:val="center"/>
          </w:tcPr>
          <w:p>
            <w:pPr>
              <w:spacing w:line="360" w:lineRule="auto"/>
              <w:jc w:val="both"/>
              <w:rPr>
                <w:rFonts w:ascii="宋体" w:hAnsi="宋体"/>
                <w:b/>
                <w:color w:val="auto"/>
                <w:sz w:val="21"/>
                <w:szCs w:val="21"/>
              </w:rPr>
            </w:pPr>
            <w:r>
              <w:rPr>
                <w:rFonts w:hint="eastAsia" w:ascii="宋体" w:hAnsi="宋体"/>
                <w:b/>
                <w:color w:val="auto"/>
                <w:sz w:val="21"/>
                <w:szCs w:val="21"/>
              </w:rPr>
              <w:t>序号</w:t>
            </w:r>
          </w:p>
        </w:tc>
        <w:tc>
          <w:tcPr>
            <w:tcW w:w="5672" w:type="dxa"/>
            <w:tcMar>
              <w:top w:w="57" w:type="dxa"/>
              <w:left w:w="108" w:type="dxa"/>
              <w:bottom w:w="0" w:type="dxa"/>
              <w:right w:w="108" w:type="dxa"/>
            </w:tcMar>
            <w:vAlign w:val="center"/>
          </w:tcPr>
          <w:p>
            <w:pPr>
              <w:spacing w:line="360" w:lineRule="auto"/>
              <w:jc w:val="both"/>
              <w:rPr>
                <w:rFonts w:ascii="宋体" w:hAnsi="宋体"/>
                <w:b/>
                <w:color w:val="auto"/>
                <w:sz w:val="21"/>
                <w:szCs w:val="21"/>
              </w:rPr>
            </w:pPr>
            <w:r>
              <w:rPr>
                <w:rFonts w:hint="eastAsia" w:ascii="宋体" w:hAnsi="宋体"/>
                <w:b/>
                <w:color w:val="auto"/>
                <w:sz w:val="21"/>
                <w:szCs w:val="21"/>
              </w:rPr>
              <w:t>报价名称（成本组成内容）</w:t>
            </w:r>
          </w:p>
        </w:tc>
        <w:tc>
          <w:tcPr>
            <w:tcW w:w="1528" w:type="dxa"/>
            <w:tcMar>
              <w:top w:w="57" w:type="dxa"/>
              <w:left w:w="108" w:type="dxa"/>
              <w:bottom w:w="0" w:type="dxa"/>
              <w:right w:w="108" w:type="dxa"/>
            </w:tcMar>
            <w:vAlign w:val="center"/>
          </w:tcPr>
          <w:p>
            <w:pPr>
              <w:spacing w:line="360" w:lineRule="auto"/>
              <w:jc w:val="both"/>
              <w:rPr>
                <w:rFonts w:hint="default" w:ascii="宋体" w:hAnsi="宋体" w:eastAsia="宋体"/>
                <w:b/>
                <w:color w:val="auto"/>
                <w:sz w:val="21"/>
                <w:szCs w:val="21"/>
                <w:lang w:val="en-US" w:eastAsia="zh-CN"/>
              </w:rPr>
            </w:pPr>
            <w:r>
              <w:rPr>
                <w:rFonts w:hint="eastAsia" w:ascii="宋体" w:hAnsi="宋体" w:eastAsia="宋体"/>
                <w:b/>
                <w:color w:val="auto"/>
                <w:sz w:val="21"/>
                <w:szCs w:val="21"/>
                <w:lang w:val="en-US" w:eastAsia="zh-CN"/>
              </w:rPr>
              <w:t>数量</w:t>
            </w:r>
          </w:p>
        </w:tc>
        <w:tc>
          <w:tcPr>
            <w:tcW w:w="1350" w:type="dxa"/>
            <w:tcMar>
              <w:top w:w="57" w:type="dxa"/>
              <w:left w:w="108" w:type="dxa"/>
              <w:bottom w:w="0" w:type="dxa"/>
              <w:right w:w="108" w:type="dxa"/>
            </w:tcMar>
            <w:vAlign w:val="center"/>
          </w:tcPr>
          <w:p>
            <w:pPr>
              <w:spacing w:line="360" w:lineRule="auto"/>
              <w:jc w:val="both"/>
              <w:rPr>
                <w:rFonts w:ascii="宋体" w:hAnsi="宋体"/>
                <w:b/>
                <w:color w:val="auto"/>
                <w:sz w:val="21"/>
                <w:szCs w:val="21"/>
              </w:rPr>
            </w:pPr>
            <w:r>
              <w:rPr>
                <w:rFonts w:hint="eastAsia" w:ascii="宋体" w:hAnsi="宋体"/>
                <w:b/>
                <w:color w:val="auto"/>
                <w:sz w:val="21"/>
                <w:szCs w:val="21"/>
                <w:lang w:eastAsia="zh-CN"/>
              </w:rPr>
              <w:t>投标</w:t>
            </w:r>
            <w:r>
              <w:rPr>
                <w:rFonts w:hint="eastAsia" w:ascii="宋体" w:hAnsi="宋体"/>
                <w:b/>
                <w:color w:val="auto"/>
                <w:sz w:val="21"/>
                <w:szCs w:val="21"/>
              </w:rPr>
              <w:t>单价（</w:t>
            </w:r>
            <w:r>
              <w:rPr>
                <w:rFonts w:hint="eastAsia" w:ascii="宋体" w:hAnsi="宋体"/>
                <w:b/>
                <w:color w:val="auto"/>
                <w:sz w:val="21"/>
                <w:szCs w:val="21"/>
                <w:lang w:eastAsia="zh-CN"/>
              </w:rPr>
              <w:t>元</w:t>
            </w:r>
            <w:r>
              <w:rPr>
                <w:rFonts w:hint="eastAsia" w:ascii="宋体" w:hAnsi="宋体"/>
                <w:b/>
                <w:color w:val="auto"/>
                <w:sz w:val="21"/>
                <w:szCs w:val="21"/>
              </w:rPr>
              <w:t>）</w:t>
            </w:r>
          </w:p>
        </w:tc>
        <w:tc>
          <w:tcPr>
            <w:tcW w:w="1062" w:type="dxa"/>
            <w:tcMar>
              <w:top w:w="57" w:type="dxa"/>
              <w:left w:w="108" w:type="dxa"/>
              <w:bottom w:w="0" w:type="dxa"/>
              <w:right w:w="108" w:type="dxa"/>
            </w:tcMar>
            <w:vAlign w:val="center"/>
          </w:tcPr>
          <w:p>
            <w:pPr>
              <w:spacing w:line="360" w:lineRule="auto"/>
              <w:jc w:val="both"/>
              <w:rPr>
                <w:rFonts w:hint="eastAsia" w:ascii="宋体" w:hAnsi="宋体"/>
                <w:b/>
                <w:color w:val="auto"/>
                <w:sz w:val="21"/>
                <w:szCs w:val="21"/>
              </w:rPr>
            </w:pPr>
            <w:r>
              <w:rPr>
                <w:rFonts w:hint="eastAsia" w:ascii="宋体" w:hAnsi="宋体"/>
                <w:b/>
                <w:color w:val="auto"/>
                <w:sz w:val="21"/>
                <w:szCs w:val="21"/>
              </w:rPr>
              <w:t>合计</w:t>
            </w:r>
          </w:p>
          <w:p>
            <w:pPr>
              <w:spacing w:line="360" w:lineRule="auto"/>
              <w:jc w:val="both"/>
              <w:rPr>
                <w:rFonts w:ascii="宋体" w:hAnsi="宋体"/>
                <w:b/>
                <w:color w:val="auto"/>
                <w:sz w:val="21"/>
                <w:szCs w:val="21"/>
              </w:rPr>
            </w:pPr>
            <w:r>
              <w:rPr>
                <w:rFonts w:hint="eastAsia" w:ascii="宋体" w:hAnsi="宋体"/>
                <w:b/>
                <w:color w:val="auto"/>
                <w:sz w:val="21"/>
                <w:szCs w:val="21"/>
              </w:rPr>
              <w:t>（元）</w:t>
            </w:r>
          </w:p>
        </w:tc>
        <w:tc>
          <w:tcPr>
            <w:tcW w:w="655" w:type="dxa"/>
            <w:tcMar>
              <w:top w:w="57" w:type="dxa"/>
              <w:left w:w="108" w:type="dxa"/>
              <w:bottom w:w="0" w:type="dxa"/>
              <w:right w:w="108" w:type="dxa"/>
            </w:tcMar>
            <w:vAlign w:val="center"/>
          </w:tcPr>
          <w:p>
            <w:pPr>
              <w:spacing w:line="360" w:lineRule="auto"/>
              <w:jc w:val="both"/>
              <w:rPr>
                <w:rFonts w:ascii="宋体" w:hAnsi="宋体"/>
                <w:b/>
                <w:bCs w:val="0"/>
                <w:color w:val="auto"/>
                <w:sz w:val="21"/>
                <w:szCs w:val="21"/>
              </w:rPr>
            </w:pPr>
            <w:r>
              <w:rPr>
                <w:rFonts w:hint="eastAsia" w:ascii="宋体" w:hAnsi="宋体"/>
                <w:b/>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596" w:type="dxa"/>
            <w:tcMar>
              <w:top w:w="57" w:type="dxa"/>
              <w:left w:w="108" w:type="dxa"/>
              <w:bottom w:w="0" w:type="dxa"/>
              <w:right w:w="108" w:type="dxa"/>
            </w:tcMar>
            <w:vAlign w:val="center"/>
          </w:tcPr>
          <w:p>
            <w:pPr>
              <w:pStyle w:val="49"/>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672" w:type="dxa"/>
            <w:tcMar>
              <w:top w:w="57" w:type="dxa"/>
              <w:left w:w="108" w:type="dxa"/>
              <w:bottom w:w="0" w:type="dxa"/>
              <w:right w:w="108" w:type="dxa"/>
            </w:tcMar>
            <w:vAlign w:val="center"/>
          </w:tcPr>
          <w:p>
            <w:pPr>
              <w:spacing w:before="120" w:beforeLines="50" w:line="240" w:lineRule="atLeast"/>
              <w:ind w:right="-11" w:rightChars="0" w:firstLine="205" w:firstLineChars="98"/>
              <w:jc w:val="both"/>
              <w:rPr>
                <w:rFonts w:hint="eastAsia" w:ascii="Times New Roman" w:hAnsi="宋体" w:eastAsia="宋体" w:cs="Times New Roman"/>
                <w:color w:val="auto"/>
                <w:kern w:val="2"/>
                <w:sz w:val="21"/>
                <w:szCs w:val="18"/>
                <w:lang w:val="zh-CN" w:eastAsia="zh-CN" w:bidi="ar-SA"/>
              </w:rPr>
            </w:pPr>
          </w:p>
        </w:tc>
        <w:tc>
          <w:tcPr>
            <w:tcW w:w="1528" w:type="dxa"/>
            <w:tcMar>
              <w:top w:w="57" w:type="dxa"/>
              <w:left w:w="108" w:type="dxa"/>
              <w:bottom w:w="0" w:type="dxa"/>
              <w:right w:w="108" w:type="dxa"/>
            </w:tcMar>
            <w:vAlign w:val="center"/>
          </w:tcPr>
          <w:p>
            <w:pPr>
              <w:spacing w:before="120" w:beforeLines="50" w:line="240" w:lineRule="atLeast"/>
              <w:ind w:right="-11" w:rightChars="0" w:firstLine="205" w:firstLineChars="98"/>
              <w:jc w:val="both"/>
              <w:rPr>
                <w:rFonts w:hint="eastAsia" w:asciiTheme="minorEastAsia" w:hAnsiTheme="minorEastAsia" w:eastAsiaTheme="minorEastAsia" w:cstheme="minorEastAsia"/>
                <w:color w:val="auto"/>
                <w:sz w:val="21"/>
                <w:szCs w:val="21"/>
              </w:rPr>
            </w:pPr>
          </w:p>
        </w:tc>
        <w:tc>
          <w:tcPr>
            <w:tcW w:w="1350" w:type="dxa"/>
            <w:tcMar>
              <w:top w:w="57" w:type="dxa"/>
              <w:left w:w="108" w:type="dxa"/>
              <w:bottom w:w="0" w:type="dxa"/>
              <w:right w:w="108" w:type="dxa"/>
            </w:tcMar>
            <w:vAlign w:val="center"/>
          </w:tcPr>
          <w:p>
            <w:pPr>
              <w:spacing w:before="120" w:beforeLines="50" w:line="240" w:lineRule="atLeast"/>
              <w:ind w:right="-11" w:rightChars="0" w:firstLine="205" w:firstLineChars="98"/>
              <w:jc w:val="both"/>
              <w:rPr>
                <w:rFonts w:hint="eastAsia" w:asciiTheme="minorEastAsia" w:hAnsiTheme="minorEastAsia" w:eastAsiaTheme="minorEastAsia" w:cstheme="minorEastAsia"/>
                <w:color w:val="auto"/>
                <w:sz w:val="21"/>
                <w:szCs w:val="21"/>
              </w:rPr>
            </w:pPr>
          </w:p>
        </w:tc>
        <w:tc>
          <w:tcPr>
            <w:tcW w:w="1062" w:type="dxa"/>
            <w:tcMar>
              <w:top w:w="57" w:type="dxa"/>
              <w:left w:w="108" w:type="dxa"/>
              <w:bottom w:w="0" w:type="dxa"/>
              <w:right w:w="108" w:type="dxa"/>
            </w:tcMar>
            <w:vAlign w:val="center"/>
          </w:tcPr>
          <w:p>
            <w:pPr>
              <w:spacing w:before="120" w:beforeLines="50" w:line="240" w:lineRule="atLeast"/>
              <w:ind w:right="-11" w:rightChars="0"/>
              <w:jc w:val="both"/>
              <w:rPr>
                <w:rFonts w:hint="eastAsia" w:asciiTheme="minorEastAsia" w:hAnsiTheme="minorEastAsia" w:eastAsiaTheme="minorEastAsia" w:cstheme="minorEastAsia"/>
                <w:color w:val="auto"/>
                <w:sz w:val="21"/>
                <w:szCs w:val="21"/>
              </w:rPr>
            </w:pPr>
          </w:p>
        </w:tc>
        <w:tc>
          <w:tcPr>
            <w:tcW w:w="655"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b/>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596" w:type="dxa"/>
            <w:tcMar>
              <w:top w:w="57" w:type="dxa"/>
              <w:left w:w="108" w:type="dxa"/>
              <w:bottom w:w="0" w:type="dxa"/>
              <w:right w:w="108" w:type="dxa"/>
            </w:tcMar>
            <w:vAlign w:val="center"/>
          </w:tcPr>
          <w:p>
            <w:pPr>
              <w:pStyle w:val="49"/>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5672"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color w:val="auto"/>
                <w:sz w:val="21"/>
                <w:szCs w:val="21"/>
              </w:rPr>
            </w:pPr>
          </w:p>
        </w:tc>
        <w:tc>
          <w:tcPr>
            <w:tcW w:w="1528" w:type="dxa"/>
            <w:tcMar>
              <w:top w:w="57" w:type="dxa"/>
              <w:left w:w="108" w:type="dxa"/>
              <w:bottom w:w="0" w:type="dxa"/>
              <w:right w:w="108" w:type="dxa"/>
            </w:tcMar>
            <w:vAlign w:val="center"/>
          </w:tcPr>
          <w:p>
            <w:pPr>
              <w:spacing w:before="120" w:beforeLines="50" w:line="240" w:lineRule="atLeast"/>
              <w:ind w:right="-11" w:rightChars="0"/>
              <w:jc w:val="both"/>
              <w:rPr>
                <w:rFonts w:hint="eastAsia" w:asciiTheme="minorEastAsia" w:hAnsiTheme="minorEastAsia" w:eastAsiaTheme="minorEastAsia" w:cstheme="minorEastAsia"/>
                <w:color w:val="auto"/>
                <w:sz w:val="21"/>
                <w:szCs w:val="21"/>
              </w:rPr>
            </w:pPr>
          </w:p>
        </w:tc>
        <w:tc>
          <w:tcPr>
            <w:tcW w:w="1350" w:type="dxa"/>
            <w:tcMar>
              <w:top w:w="57" w:type="dxa"/>
              <w:left w:w="108" w:type="dxa"/>
              <w:bottom w:w="0" w:type="dxa"/>
              <w:right w:w="108" w:type="dxa"/>
            </w:tcMar>
            <w:vAlign w:val="center"/>
          </w:tcPr>
          <w:p>
            <w:pPr>
              <w:spacing w:before="120" w:beforeLines="50" w:line="240" w:lineRule="atLeast"/>
              <w:ind w:right="-11" w:rightChars="0"/>
              <w:jc w:val="both"/>
              <w:rPr>
                <w:rFonts w:hint="eastAsia" w:asciiTheme="minorEastAsia" w:hAnsiTheme="minorEastAsia" w:eastAsiaTheme="minorEastAsia" w:cstheme="minorEastAsia"/>
                <w:color w:val="auto"/>
                <w:sz w:val="21"/>
                <w:szCs w:val="21"/>
              </w:rPr>
            </w:pPr>
          </w:p>
        </w:tc>
        <w:tc>
          <w:tcPr>
            <w:tcW w:w="1062" w:type="dxa"/>
            <w:tcMar>
              <w:top w:w="57" w:type="dxa"/>
              <w:left w:w="108" w:type="dxa"/>
              <w:bottom w:w="0" w:type="dxa"/>
              <w:right w:w="108" w:type="dxa"/>
            </w:tcMar>
            <w:vAlign w:val="center"/>
          </w:tcPr>
          <w:p>
            <w:pPr>
              <w:spacing w:before="120" w:beforeLines="50" w:line="240" w:lineRule="atLeast"/>
              <w:ind w:right="-11" w:rightChars="0"/>
              <w:jc w:val="both"/>
              <w:rPr>
                <w:rFonts w:hint="eastAsia" w:asciiTheme="minorEastAsia" w:hAnsiTheme="minorEastAsia" w:eastAsiaTheme="minorEastAsia" w:cstheme="minorEastAsia"/>
                <w:color w:val="auto"/>
                <w:sz w:val="21"/>
                <w:szCs w:val="21"/>
              </w:rPr>
            </w:pPr>
          </w:p>
        </w:tc>
        <w:tc>
          <w:tcPr>
            <w:tcW w:w="655" w:type="dxa"/>
            <w:tcMar>
              <w:top w:w="57" w:type="dxa"/>
              <w:left w:w="108" w:type="dxa"/>
              <w:bottom w:w="0" w:type="dxa"/>
              <w:right w:w="108" w:type="dxa"/>
            </w:tcMar>
            <w:vAlign w:val="center"/>
          </w:tcPr>
          <w:p>
            <w:pPr>
              <w:spacing w:before="120" w:beforeLines="50" w:line="360" w:lineRule="auto"/>
              <w:ind w:right="-11" w:rightChars="0"/>
              <w:jc w:val="both"/>
              <w:rPr>
                <w:rFonts w:hint="eastAsia" w:asciiTheme="minorEastAsia" w:hAnsiTheme="minorEastAsia" w:eastAsiaTheme="minorEastAsia" w:cstheme="minorEastAsia"/>
                <w:b/>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96"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5672"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color w:val="auto"/>
                <w:sz w:val="21"/>
                <w:szCs w:val="21"/>
              </w:rPr>
            </w:pPr>
          </w:p>
        </w:tc>
        <w:tc>
          <w:tcPr>
            <w:tcW w:w="1528" w:type="dxa"/>
            <w:tcMar>
              <w:top w:w="57" w:type="dxa"/>
              <w:left w:w="108" w:type="dxa"/>
              <w:bottom w:w="0" w:type="dxa"/>
              <w:right w:w="108" w:type="dxa"/>
            </w:tcMar>
            <w:vAlign w:val="center"/>
          </w:tcPr>
          <w:p>
            <w:pPr>
              <w:spacing w:before="120" w:beforeLines="50" w:line="240" w:lineRule="atLeast"/>
              <w:ind w:right="-11" w:rightChars="0"/>
              <w:jc w:val="both"/>
              <w:rPr>
                <w:rFonts w:hint="eastAsia" w:asciiTheme="minorEastAsia" w:hAnsiTheme="minorEastAsia" w:eastAsiaTheme="minorEastAsia" w:cstheme="minorEastAsia"/>
                <w:color w:val="auto"/>
                <w:sz w:val="21"/>
                <w:szCs w:val="21"/>
              </w:rPr>
            </w:pPr>
          </w:p>
        </w:tc>
        <w:tc>
          <w:tcPr>
            <w:tcW w:w="1350" w:type="dxa"/>
            <w:tcMar>
              <w:top w:w="57" w:type="dxa"/>
              <w:left w:w="108" w:type="dxa"/>
              <w:bottom w:w="0" w:type="dxa"/>
              <w:right w:w="108" w:type="dxa"/>
            </w:tcMar>
            <w:vAlign w:val="center"/>
          </w:tcPr>
          <w:p>
            <w:pPr>
              <w:spacing w:before="120" w:beforeLines="50" w:line="240" w:lineRule="atLeast"/>
              <w:ind w:right="-11" w:rightChars="0"/>
              <w:jc w:val="both"/>
              <w:rPr>
                <w:rFonts w:hint="eastAsia" w:asciiTheme="minorEastAsia" w:hAnsiTheme="minorEastAsia" w:eastAsiaTheme="minorEastAsia" w:cstheme="minorEastAsia"/>
                <w:color w:val="auto"/>
                <w:sz w:val="21"/>
                <w:szCs w:val="21"/>
              </w:rPr>
            </w:pPr>
          </w:p>
        </w:tc>
        <w:tc>
          <w:tcPr>
            <w:tcW w:w="1062" w:type="dxa"/>
            <w:tcMar>
              <w:top w:w="57" w:type="dxa"/>
              <w:left w:w="108" w:type="dxa"/>
              <w:bottom w:w="0" w:type="dxa"/>
              <w:right w:w="108" w:type="dxa"/>
            </w:tcMar>
            <w:vAlign w:val="center"/>
          </w:tcPr>
          <w:p>
            <w:pPr>
              <w:spacing w:before="120" w:beforeLines="50" w:line="240" w:lineRule="atLeast"/>
              <w:ind w:right="-11" w:rightChars="0"/>
              <w:jc w:val="both"/>
              <w:rPr>
                <w:rFonts w:hint="eastAsia" w:asciiTheme="minorEastAsia" w:hAnsiTheme="minorEastAsia" w:eastAsiaTheme="minorEastAsia" w:cstheme="minorEastAsia"/>
                <w:color w:val="auto"/>
                <w:sz w:val="21"/>
                <w:szCs w:val="21"/>
              </w:rPr>
            </w:pPr>
          </w:p>
        </w:tc>
        <w:tc>
          <w:tcPr>
            <w:tcW w:w="655" w:type="dxa"/>
            <w:tcMar>
              <w:top w:w="57" w:type="dxa"/>
              <w:left w:w="108" w:type="dxa"/>
              <w:bottom w:w="0" w:type="dxa"/>
              <w:right w:w="108" w:type="dxa"/>
            </w:tcMar>
            <w:vAlign w:val="center"/>
          </w:tcPr>
          <w:p>
            <w:pPr>
              <w:spacing w:before="120" w:beforeLines="50" w:line="360" w:lineRule="auto"/>
              <w:ind w:right="-11" w:rightChars="0"/>
              <w:jc w:val="both"/>
              <w:rPr>
                <w:rFonts w:hint="eastAsia" w:asciiTheme="minorEastAsia" w:hAnsiTheme="minorEastAsia" w:eastAsiaTheme="minorEastAsia" w:cstheme="minorEastAsia"/>
                <w:b/>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96"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5672"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color w:val="auto"/>
                <w:sz w:val="21"/>
                <w:szCs w:val="21"/>
              </w:rPr>
            </w:pPr>
          </w:p>
        </w:tc>
        <w:tc>
          <w:tcPr>
            <w:tcW w:w="1528"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color w:val="auto"/>
                <w:sz w:val="21"/>
                <w:szCs w:val="21"/>
              </w:rPr>
            </w:pPr>
          </w:p>
        </w:tc>
        <w:tc>
          <w:tcPr>
            <w:tcW w:w="1350"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color w:val="auto"/>
                <w:sz w:val="21"/>
                <w:szCs w:val="21"/>
              </w:rPr>
            </w:pPr>
          </w:p>
        </w:tc>
        <w:tc>
          <w:tcPr>
            <w:tcW w:w="1062"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color w:val="auto"/>
                <w:sz w:val="21"/>
                <w:szCs w:val="21"/>
              </w:rPr>
            </w:pPr>
          </w:p>
        </w:tc>
        <w:tc>
          <w:tcPr>
            <w:tcW w:w="655" w:type="dxa"/>
            <w:tcMar>
              <w:top w:w="57" w:type="dxa"/>
              <w:left w:w="108" w:type="dxa"/>
              <w:bottom w:w="0" w:type="dxa"/>
              <w:right w:w="108" w:type="dxa"/>
            </w:tcMar>
            <w:vAlign w:val="center"/>
          </w:tcPr>
          <w:p>
            <w:pPr>
              <w:spacing w:line="360" w:lineRule="auto"/>
              <w:jc w:val="both"/>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0863" w:type="dxa"/>
            <w:gridSpan w:val="6"/>
            <w:tcMar>
              <w:top w:w="57" w:type="dxa"/>
              <w:left w:w="108" w:type="dxa"/>
              <w:bottom w:w="0" w:type="dxa"/>
              <w:right w:w="108" w:type="dxa"/>
            </w:tcMar>
            <w:vAlign w:val="center"/>
          </w:tcPr>
          <w:p>
            <w:pPr>
              <w:spacing w:line="360" w:lineRule="auto"/>
              <w:jc w:val="both"/>
              <w:rPr>
                <w:rFonts w:ascii="宋体" w:hAnsi="宋体"/>
                <w:color w:val="auto"/>
                <w:sz w:val="24"/>
              </w:rPr>
            </w:pPr>
            <w:r>
              <w:rPr>
                <w:rFonts w:hint="eastAsia" w:ascii="宋体" w:hAnsi="宋体"/>
                <w:b/>
                <w:color w:val="auto"/>
                <w:sz w:val="21"/>
                <w:szCs w:val="21"/>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ascii="宋体" w:hAnsi="宋体"/>
          <w:color w:val="auto"/>
          <w:szCs w:val="21"/>
        </w:rPr>
      </w:pPr>
      <w:r>
        <w:rPr>
          <w:rFonts w:hint="eastAsia" w:ascii="宋体" w:hAnsi="宋体"/>
          <w:color w:val="auto"/>
          <w:szCs w:val="21"/>
        </w:rPr>
        <w:t>1. 本表为《开标一览表》的报价明细表，如有缺项、漏项，视为投标报价中已包含相关费用，采购人无需另外支付任何费用。</w:t>
      </w:r>
    </w:p>
    <w:p>
      <w:pPr>
        <w:spacing w:line="360" w:lineRule="auto"/>
        <w:ind w:left="435"/>
        <w:rPr>
          <w:rFonts w:ascii="宋体"/>
          <w:color w:val="auto"/>
          <w:szCs w:val="21"/>
          <w:lang w:val="zh-CN"/>
        </w:rPr>
      </w:pPr>
      <w:r>
        <w:rPr>
          <w:rFonts w:hint="eastAsia" w:ascii="宋体" w:hAnsi="宋体"/>
          <w:color w:val="auto"/>
          <w:szCs w:val="21"/>
        </w:rPr>
        <w:t>2.</w:t>
      </w:r>
      <w:r>
        <w:rPr>
          <w:rFonts w:hint="eastAsia" w:ascii="宋体"/>
          <w:color w:val="auto"/>
          <w:szCs w:val="21"/>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336" w:lineRule="auto"/>
        <w:ind w:left="435"/>
        <w:textAlignment w:val="auto"/>
        <w:rPr>
          <w:rFonts w:ascii="宋体"/>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36" w:lineRule="auto"/>
        <w:ind w:left="420"/>
        <w:textAlignment w:val="auto"/>
        <w:rPr>
          <w:rFonts w:ascii="宋体" w:hAnsi="宋体"/>
          <w:color w:val="auto"/>
          <w:sz w:val="24"/>
          <w:highlight w:val="none"/>
          <w:u w:val="single"/>
        </w:rPr>
      </w:pPr>
      <w:r>
        <w:rPr>
          <w:rFonts w:hint="eastAsia" w:ascii="宋体" w:hAnsi="宋体"/>
          <w:color w:val="auto"/>
          <w:sz w:val="24"/>
          <w:highlight w:val="none"/>
        </w:rPr>
        <w:t>投标人名称（盖章）：</w:t>
      </w:r>
    </w:p>
    <w:p>
      <w:pPr>
        <w:keepNext w:val="0"/>
        <w:keepLines w:val="0"/>
        <w:pageBreakBefore w:val="0"/>
        <w:widowControl w:val="0"/>
        <w:kinsoku/>
        <w:wordWrap/>
        <w:overflowPunct/>
        <w:topLinePunct w:val="0"/>
        <w:autoSpaceDE/>
        <w:autoSpaceDN/>
        <w:bidi w:val="0"/>
        <w:adjustRightInd/>
        <w:snapToGrid/>
        <w:spacing w:line="336" w:lineRule="auto"/>
        <w:ind w:left="420"/>
        <w:textAlignment w:val="auto"/>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auto"/>
          <w:sz w:val="24"/>
          <w:highlight w:val="none"/>
        </w:rPr>
      </w:pPr>
      <w:r>
        <w:rPr>
          <w:rFonts w:hint="eastAsia" w:ascii="宋体" w:hAnsi="宋体"/>
          <w:color w:val="auto"/>
          <w:sz w:val="24"/>
          <w:highlight w:val="none"/>
        </w:rPr>
        <w:t>投标人代表签字：</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auto"/>
          <w:sz w:val="24"/>
          <w:highlight w:val="none"/>
        </w:rPr>
      </w:pPr>
      <w:r>
        <w:rPr>
          <w:rFonts w:hint="eastAsia" w:ascii="宋体" w:hAnsi="宋体"/>
          <w:color w:val="auto"/>
          <w:sz w:val="24"/>
          <w:highlight w:val="none"/>
        </w:rPr>
        <w:t>职        务：</w:t>
      </w: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ascii="宋体" w:hAnsi="宋体"/>
          <w:color w:val="auto"/>
          <w:sz w:val="24"/>
          <w:highlight w:val="none"/>
        </w:rPr>
      </w:pPr>
      <w:r>
        <w:rPr>
          <w:rFonts w:hint="eastAsia" w:ascii="宋体" w:hAnsi="宋体"/>
          <w:color w:val="auto"/>
          <w:sz w:val="24"/>
          <w:highlight w:val="none"/>
        </w:rPr>
        <w:t>日        期：</w:t>
      </w:r>
    </w:p>
    <w:p>
      <w:pPr>
        <w:rPr>
          <w:rFonts w:hint="eastAsia" w:ascii="宋体" w:hAnsi="宋体"/>
          <w:b/>
          <w:color w:val="auto"/>
          <w:sz w:val="28"/>
          <w:highlight w:val="none"/>
        </w:rPr>
      </w:pPr>
      <w:r>
        <w:rPr>
          <w:rFonts w:hint="eastAsia" w:ascii="宋体" w:hAnsi="宋体"/>
          <w:b/>
          <w:color w:val="auto"/>
          <w:sz w:val="28"/>
          <w:highlight w:val="none"/>
        </w:rPr>
        <w:br w:type="page"/>
      </w:r>
    </w:p>
    <w:p>
      <w:pPr>
        <w:snapToGrid w:val="0"/>
        <w:spacing w:beforeLines="50" w:after="50" w:line="360" w:lineRule="auto"/>
        <w:rPr>
          <w:rFonts w:hint="default" w:ascii="宋体" w:hAnsi="宋体" w:eastAsia="宋体"/>
          <w:b/>
          <w:sz w:val="28"/>
          <w:szCs w:val="28"/>
          <w:lang w:val="en-US" w:eastAsia="zh-CN"/>
        </w:rPr>
      </w:pPr>
      <w:r>
        <w:rPr>
          <w:rFonts w:hint="eastAsia" w:ascii="宋体" w:hAnsi="宋体"/>
          <w:b/>
          <w:sz w:val="28"/>
        </w:rPr>
        <w:t>附件1</w:t>
      </w:r>
      <w:r>
        <w:rPr>
          <w:rFonts w:hint="eastAsia" w:ascii="宋体" w:hAnsi="宋体"/>
          <w:b/>
          <w:sz w:val="28"/>
          <w:lang w:val="en-US" w:eastAsia="zh-CN"/>
        </w:rPr>
        <w:t>9</w:t>
      </w:r>
    </w:p>
    <w:p>
      <w:pPr>
        <w:pStyle w:val="41"/>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1"/>
        <w:spacing w:line="360" w:lineRule="auto"/>
        <w:jc w:val="center"/>
        <w:rPr>
          <w:rFonts w:ascii="宋体" w:hAnsi="宋体"/>
          <w:b/>
          <w:sz w:val="24"/>
          <w:lang w:val="en-GB"/>
        </w:rPr>
      </w:pPr>
    </w:p>
    <w:p>
      <w:pPr>
        <w:pStyle w:val="41"/>
        <w:spacing w:line="360" w:lineRule="auto"/>
        <w:ind w:firstLine="480" w:firstLineChars="200"/>
        <w:rPr>
          <w:rFonts w:ascii="宋体" w:hAnsi="宋体"/>
          <w:sz w:val="24"/>
        </w:rPr>
      </w:pPr>
      <w:r>
        <w:rPr>
          <w:rFonts w:hint="eastAsia" w:ascii="宋体" w:hAnsi="宋体"/>
          <w:sz w:val="24"/>
        </w:rPr>
        <w:t>本公司郑重声明，根据《政府采购促进中小企业发展管理办法》（财库﹝2020﹞46号）的规定，本公司参加（单位名称）的（项目名称）采购活动，服务全部由符合政策要求的中小企业承接）。相关企业（含联合体中的中小企业、签订分包意向协议的中小企业）的具体情况如下：</w:t>
      </w:r>
    </w:p>
    <w:p>
      <w:pPr>
        <w:pStyle w:val="41"/>
        <w:numPr>
          <w:ilvl w:val="0"/>
          <w:numId w:val="23"/>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1"/>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1"/>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1"/>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1"/>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1"/>
        <w:spacing w:line="360" w:lineRule="auto"/>
        <w:ind w:firstLine="480" w:firstLineChars="200"/>
        <w:rPr>
          <w:rFonts w:ascii="宋体" w:hAnsi="宋体" w:cs="Arial"/>
          <w:bCs/>
          <w:sz w:val="24"/>
        </w:rPr>
      </w:pPr>
    </w:p>
    <w:p>
      <w:pPr>
        <w:pStyle w:val="41"/>
        <w:spacing w:line="360" w:lineRule="auto"/>
        <w:rPr>
          <w:rFonts w:ascii="宋体" w:hAnsi="宋体"/>
          <w:sz w:val="24"/>
        </w:rPr>
      </w:pPr>
    </w:p>
    <w:p>
      <w:pPr>
        <w:pStyle w:val="41"/>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1"/>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10"/>
        <w:rPr>
          <w:rFonts w:ascii="宋体" w:hAnsi="宋体" w:cs="宋体"/>
          <w:sz w:val="24"/>
          <w:szCs w:val="24"/>
        </w:rPr>
      </w:pPr>
    </w:p>
    <w:p>
      <w:pPr>
        <w:pStyle w:val="10"/>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3"/>
        <w:spacing w:line="360" w:lineRule="auto"/>
        <w:jc w:val="center"/>
        <w:outlineLvl w:val="1"/>
        <w:rPr>
          <w:rFonts w:hAnsi="宋体" w:cs="宋体"/>
          <w:b/>
          <w:sz w:val="32"/>
          <w:szCs w:val="32"/>
          <w:lang w:val="en-GB"/>
        </w:rPr>
      </w:pPr>
      <w:bookmarkStart w:id="79" w:name="_Toc27483_WPSOffice_Level1"/>
      <w:bookmarkStart w:id="80" w:name="_Toc17646_WPSOffice_Level1"/>
      <w:r>
        <w:rPr>
          <w:rFonts w:hint="eastAsia" w:hAnsi="宋体" w:cs="宋体"/>
          <w:b/>
          <w:sz w:val="32"/>
          <w:szCs w:val="32"/>
          <w:lang w:val="en-GB"/>
        </w:rPr>
        <w:t>残疾人福利性单位声明函</w:t>
      </w:r>
      <w:bookmarkEnd w:id="79"/>
      <w:bookmarkEnd w:id="8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0"/>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1"/>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1"/>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1"/>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Pr>
        <w:pStyle w:val="12"/>
        <w:ind w:left="0" w:leftChars="0" w:firstLine="0" w:firstLineChars="0"/>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CC3B0"/>
    <w:multiLevelType w:val="singleLevel"/>
    <w:tmpl w:val="8A2CC3B0"/>
    <w:lvl w:ilvl="0" w:tentative="0">
      <w:start w:val="3"/>
      <w:numFmt w:val="decimal"/>
      <w:suff w:val="nothing"/>
      <w:lvlText w:val="%1、"/>
      <w:lvlJc w:val="left"/>
    </w:lvl>
  </w:abstractNum>
  <w:abstractNum w:abstractNumId="1">
    <w:nsid w:val="8D72486A"/>
    <w:multiLevelType w:val="singleLevel"/>
    <w:tmpl w:val="8D72486A"/>
    <w:lvl w:ilvl="0" w:tentative="0">
      <w:start w:val="1"/>
      <w:numFmt w:val="decimalEnclosedCircleChinese"/>
      <w:suff w:val="nothing"/>
      <w:lvlText w:val="%1　"/>
      <w:lvlJc w:val="left"/>
      <w:pPr>
        <w:ind w:left="0" w:firstLine="400"/>
      </w:pPr>
      <w:rPr>
        <w:rFonts w:hint="eastAsia"/>
      </w:rPr>
    </w:lvl>
  </w:abstractNum>
  <w:abstractNum w:abstractNumId="2">
    <w:nsid w:val="C587662D"/>
    <w:multiLevelType w:val="singleLevel"/>
    <w:tmpl w:val="C587662D"/>
    <w:lvl w:ilvl="0" w:tentative="0">
      <w:start w:val="1"/>
      <w:numFmt w:val="chineseCounting"/>
      <w:suff w:val="nothing"/>
      <w:lvlText w:val="（%1）"/>
      <w:lvlJc w:val="left"/>
      <w:pPr>
        <w:ind w:left="0" w:firstLine="420"/>
      </w:pPr>
      <w:rPr>
        <w:rFonts w:hint="eastAsia"/>
      </w:rPr>
    </w:lvl>
  </w:abstractNum>
  <w:abstractNum w:abstractNumId="3">
    <w:nsid w:val="C8F99F11"/>
    <w:multiLevelType w:val="singleLevel"/>
    <w:tmpl w:val="C8F99F11"/>
    <w:lvl w:ilvl="0" w:tentative="0">
      <w:start w:val="1"/>
      <w:numFmt w:val="decimal"/>
      <w:lvlText w:val="%1."/>
      <w:lvlJc w:val="left"/>
      <w:pPr>
        <w:ind w:left="425" w:hanging="425"/>
      </w:pPr>
      <w:rPr>
        <w:rFonts w:hint="default"/>
      </w:rPr>
    </w:lvl>
  </w:abstractNum>
  <w:abstractNum w:abstractNumId="4">
    <w:nsid w:val="DF48CB86"/>
    <w:multiLevelType w:val="singleLevel"/>
    <w:tmpl w:val="DF48CB86"/>
    <w:lvl w:ilvl="0" w:tentative="0">
      <w:start w:val="1"/>
      <w:numFmt w:val="chineseCounting"/>
      <w:suff w:val="nothing"/>
      <w:lvlText w:val="（%1）"/>
      <w:lvlJc w:val="left"/>
      <w:rPr>
        <w:rFonts w:hint="eastAsia"/>
      </w:rPr>
    </w:lvl>
  </w:abstractNum>
  <w:abstractNum w:abstractNumId="5">
    <w:nsid w:val="E492FADE"/>
    <w:multiLevelType w:val="singleLevel"/>
    <w:tmpl w:val="E492FADE"/>
    <w:lvl w:ilvl="0" w:tentative="0">
      <w:start w:val="1"/>
      <w:numFmt w:val="chineseCounting"/>
      <w:suff w:val="nothing"/>
      <w:lvlText w:val="%1、"/>
      <w:lvlJc w:val="left"/>
      <w:pPr>
        <w:ind w:left="0" w:firstLine="420"/>
      </w:pPr>
      <w:rPr>
        <w:rFonts w:hint="eastAsia"/>
      </w:rPr>
    </w:lvl>
  </w:abstractNum>
  <w:abstractNum w:abstractNumId="6">
    <w:nsid w:val="FA77BE22"/>
    <w:multiLevelType w:val="singleLevel"/>
    <w:tmpl w:val="FA77BE22"/>
    <w:lvl w:ilvl="0" w:tentative="0">
      <w:start w:val="1"/>
      <w:numFmt w:val="decimal"/>
      <w:lvlText w:val="%1)"/>
      <w:lvlJc w:val="left"/>
      <w:pPr>
        <w:ind w:left="425" w:hanging="425"/>
      </w:pPr>
      <w:rPr>
        <w:rFonts w:hint="default"/>
      </w:rPr>
    </w:lvl>
  </w:abstractNum>
  <w:abstractNum w:abstractNumId="7">
    <w:nsid w:val="FD1EE850"/>
    <w:multiLevelType w:val="singleLevel"/>
    <w:tmpl w:val="FD1EE850"/>
    <w:lvl w:ilvl="0" w:tentative="0">
      <w:start w:val="1"/>
      <w:numFmt w:val="decimalEnclosedCircleChinese"/>
      <w:suff w:val="nothing"/>
      <w:lvlText w:val="%1　"/>
      <w:lvlJc w:val="left"/>
      <w:pPr>
        <w:ind w:left="0" w:firstLine="400"/>
      </w:pPr>
      <w:rPr>
        <w:rFonts w:hint="eastAsia"/>
      </w:rPr>
    </w:lvl>
  </w:abstractNum>
  <w:abstractNum w:abstractNumId="8">
    <w:nsid w:val="FE36C8B3"/>
    <w:multiLevelType w:val="singleLevel"/>
    <w:tmpl w:val="FE36C8B3"/>
    <w:lvl w:ilvl="0" w:tentative="0">
      <w:start w:val="1"/>
      <w:numFmt w:val="decimal"/>
      <w:suff w:val="nothing"/>
      <w:lvlText w:val="%1．"/>
      <w:lvlJc w:val="left"/>
      <w:pPr>
        <w:ind w:left="0" w:firstLine="400"/>
      </w:pPr>
      <w:rPr>
        <w:rFonts w:hint="default"/>
      </w:rPr>
    </w:lvl>
  </w:abstractNum>
  <w:abstractNum w:abstractNumId="9">
    <w:nsid w:val="04995B23"/>
    <w:multiLevelType w:val="singleLevel"/>
    <w:tmpl w:val="04995B23"/>
    <w:lvl w:ilvl="0" w:tentative="0">
      <w:start w:val="1"/>
      <w:numFmt w:val="decimal"/>
      <w:suff w:val="nothing"/>
      <w:lvlText w:val="%1．"/>
      <w:lvlJc w:val="left"/>
      <w:pPr>
        <w:ind w:left="0" w:firstLine="400"/>
      </w:pPr>
      <w:rPr>
        <w:rFonts w:hint="default"/>
      </w:rPr>
    </w:lvl>
  </w:abstractNum>
  <w:abstractNum w:abstractNumId="10">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11">
    <w:nsid w:val="27829B85"/>
    <w:multiLevelType w:val="singleLevel"/>
    <w:tmpl w:val="27829B85"/>
    <w:lvl w:ilvl="0" w:tentative="0">
      <w:start w:val="1"/>
      <w:numFmt w:val="decimal"/>
      <w:suff w:val="nothing"/>
      <w:lvlText w:val="%1．"/>
      <w:lvlJc w:val="left"/>
      <w:pPr>
        <w:ind w:left="0" w:firstLine="400"/>
      </w:pPr>
      <w:rPr>
        <w:rFonts w:hint="default"/>
      </w:rPr>
    </w:lvl>
  </w:abstractNum>
  <w:abstractNum w:abstractNumId="12">
    <w:nsid w:val="2F183069"/>
    <w:multiLevelType w:val="singleLevel"/>
    <w:tmpl w:val="2F183069"/>
    <w:lvl w:ilvl="0" w:tentative="0">
      <w:start w:val="1"/>
      <w:numFmt w:val="decimalEnclosedCircleChinese"/>
      <w:suff w:val="nothing"/>
      <w:lvlText w:val="%1　"/>
      <w:lvlJc w:val="left"/>
      <w:pPr>
        <w:ind w:left="0" w:firstLine="400"/>
      </w:pPr>
      <w:rPr>
        <w:rFonts w:hint="eastAsia"/>
      </w:rPr>
    </w:lvl>
  </w:abstractNum>
  <w:abstractNum w:abstractNumId="13">
    <w:nsid w:val="2FB5AE71"/>
    <w:multiLevelType w:val="singleLevel"/>
    <w:tmpl w:val="2FB5AE71"/>
    <w:lvl w:ilvl="0" w:tentative="0">
      <w:start w:val="1"/>
      <w:numFmt w:val="decimal"/>
      <w:suff w:val="nothing"/>
      <w:lvlText w:val="%1．"/>
      <w:lvlJc w:val="left"/>
      <w:pPr>
        <w:ind w:left="-60" w:firstLine="400"/>
      </w:pPr>
      <w:rPr>
        <w:rFonts w:hint="default"/>
      </w:rPr>
    </w:lvl>
  </w:abstractNum>
  <w:abstractNum w:abstractNumId="14">
    <w:nsid w:val="3AA794CC"/>
    <w:multiLevelType w:val="singleLevel"/>
    <w:tmpl w:val="3AA794CC"/>
    <w:lvl w:ilvl="0" w:tentative="0">
      <w:start w:val="1"/>
      <w:numFmt w:val="decimal"/>
      <w:suff w:val="nothing"/>
      <w:lvlText w:val="%1．"/>
      <w:lvlJc w:val="left"/>
      <w:pPr>
        <w:ind w:left="-60" w:firstLine="400"/>
      </w:pPr>
      <w:rPr>
        <w:rFonts w:hint="default"/>
      </w:rPr>
    </w:lvl>
  </w:abstractNum>
  <w:abstractNum w:abstractNumId="15">
    <w:nsid w:val="3CEB21C5"/>
    <w:multiLevelType w:val="singleLevel"/>
    <w:tmpl w:val="3CEB21C5"/>
    <w:lvl w:ilvl="0" w:tentative="0">
      <w:start w:val="1"/>
      <w:numFmt w:val="decimal"/>
      <w:lvlText w:val="%1."/>
      <w:lvlJc w:val="left"/>
      <w:pPr>
        <w:tabs>
          <w:tab w:val="left" w:pos="312"/>
        </w:tabs>
      </w:pPr>
    </w:lvl>
  </w:abstractNum>
  <w:abstractNum w:abstractNumId="16">
    <w:nsid w:val="461E5E94"/>
    <w:multiLevelType w:val="singleLevel"/>
    <w:tmpl w:val="461E5E94"/>
    <w:lvl w:ilvl="0" w:tentative="0">
      <w:start w:val="2"/>
      <w:numFmt w:val="chineseCounting"/>
      <w:suff w:val="space"/>
      <w:lvlText w:val="第%1章"/>
      <w:lvlJc w:val="left"/>
      <w:rPr>
        <w:rFonts w:hint="eastAsia"/>
      </w:rPr>
    </w:lvl>
  </w:abstractNum>
  <w:abstractNum w:abstractNumId="17">
    <w:nsid w:val="53F985B4"/>
    <w:multiLevelType w:val="singleLevel"/>
    <w:tmpl w:val="53F985B4"/>
    <w:lvl w:ilvl="0" w:tentative="0">
      <w:start w:val="1"/>
      <w:numFmt w:val="decimal"/>
      <w:lvlText w:val="%1."/>
      <w:lvlJc w:val="left"/>
      <w:pPr>
        <w:tabs>
          <w:tab w:val="left" w:pos="312"/>
        </w:tabs>
      </w:pPr>
    </w:lvl>
  </w:abstractNum>
  <w:abstractNum w:abstractNumId="18">
    <w:nsid w:val="5BE338C7"/>
    <w:multiLevelType w:val="singleLevel"/>
    <w:tmpl w:val="5BE338C7"/>
    <w:lvl w:ilvl="0" w:tentative="0">
      <w:start w:val="1"/>
      <w:numFmt w:val="decimal"/>
      <w:lvlText w:val="%1."/>
      <w:lvlJc w:val="left"/>
      <w:pPr>
        <w:ind w:left="425" w:hanging="425"/>
      </w:pPr>
      <w:rPr>
        <w:rFonts w:hint="default"/>
      </w:rPr>
    </w:lvl>
  </w:abstractNum>
  <w:abstractNum w:abstractNumId="19">
    <w:nsid w:val="61765A1A"/>
    <w:multiLevelType w:val="singleLevel"/>
    <w:tmpl w:val="61765A1A"/>
    <w:lvl w:ilvl="0" w:tentative="0">
      <w:start w:val="1"/>
      <w:numFmt w:val="decimal"/>
      <w:suff w:val="nothing"/>
      <w:lvlText w:val="%1．"/>
      <w:lvlJc w:val="left"/>
      <w:pPr>
        <w:ind w:left="0" w:firstLine="400"/>
      </w:pPr>
      <w:rPr>
        <w:rFonts w:hint="default"/>
      </w:rPr>
    </w:lvl>
  </w:abstractNum>
  <w:abstractNum w:abstractNumId="20">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1">
    <w:nsid w:val="678CFB24"/>
    <w:multiLevelType w:val="singleLevel"/>
    <w:tmpl w:val="678CFB24"/>
    <w:lvl w:ilvl="0" w:tentative="0">
      <w:start w:val="1"/>
      <w:numFmt w:val="chineseCounting"/>
      <w:suff w:val="nothing"/>
      <w:lvlText w:val="%1、"/>
      <w:lvlJc w:val="left"/>
      <w:rPr>
        <w:rFonts w:hint="eastAsia"/>
      </w:rPr>
    </w:lvl>
  </w:abstractNum>
  <w:abstractNum w:abstractNumId="22">
    <w:nsid w:val="7488A27B"/>
    <w:multiLevelType w:val="singleLevel"/>
    <w:tmpl w:val="7488A27B"/>
    <w:lvl w:ilvl="0" w:tentative="0">
      <w:start w:val="1"/>
      <w:numFmt w:val="decimal"/>
      <w:lvlText w:val="%1."/>
      <w:lvlJc w:val="left"/>
      <w:pPr>
        <w:ind w:left="425" w:hanging="425"/>
      </w:pPr>
      <w:rPr>
        <w:rFonts w:hint="default"/>
      </w:rPr>
    </w:lvl>
  </w:abstractNum>
  <w:num w:numId="1">
    <w:abstractNumId w:val="20"/>
  </w:num>
  <w:num w:numId="2">
    <w:abstractNumId w:val="10"/>
  </w:num>
  <w:num w:numId="3">
    <w:abstractNumId w:val="16"/>
  </w:num>
  <w:num w:numId="4">
    <w:abstractNumId w:val="21"/>
  </w:num>
  <w:num w:numId="5">
    <w:abstractNumId w:val="4"/>
  </w:num>
  <w:num w:numId="6">
    <w:abstractNumId w:val="5"/>
  </w:num>
  <w:num w:numId="7">
    <w:abstractNumId w:val="13"/>
  </w:num>
  <w:num w:numId="8">
    <w:abstractNumId w:val="2"/>
  </w:num>
  <w:num w:numId="9">
    <w:abstractNumId w:val="11"/>
  </w:num>
  <w:num w:numId="10">
    <w:abstractNumId w:val="7"/>
  </w:num>
  <w:num w:numId="11">
    <w:abstractNumId w:val="12"/>
  </w:num>
  <w:num w:numId="12">
    <w:abstractNumId w:val="1"/>
  </w:num>
  <w:num w:numId="13">
    <w:abstractNumId w:val="9"/>
  </w:num>
  <w:num w:numId="14">
    <w:abstractNumId w:val="8"/>
  </w:num>
  <w:num w:numId="15">
    <w:abstractNumId w:val="19"/>
  </w:num>
  <w:num w:numId="16">
    <w:abstractNumId w:val="14"/>
  </w:num>
  <w:num w:numId="17">
    <w:abstractNumId w:val="6"/>
  </w:num>
  <w:num w:numId="18">
    <w:abstractNumId w:val="15"/>
  </w:num>
  <w:num w:numId="19">
    <w:abstractNumId w:val="18"/>
  </w:num>
  <w:num w:numId="20">
    <w:abstractNumId w:val="22"/>
  </w:num>
  <w:num w:numId="21">
    <w:abstractNumId w:val="3"/>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30D77"/>
    <w:rsid w:val="00071BA1"/>
    <w:rsid w:val="000A2B60"/>
    <w:rsid w:val="001146EF"/>
    <w:rsid w:val="00165EE9"/>
    <w:rsid w:val="00186236"/>
    <w:rsid w:val="00291503"/>
    <w:rsid w:val="00315916"/>
    <w:rsid w:val="0049548B"/>
    <w:rsid w:val="005D0DD1"/>
    <w:rsid w:val="00667357"/>
    <w:rsid w:val="006D5C96"/>
    <w:rsid w:val="007477AD"/>
    <w:rsid w:val="00773916"/>
    <w:rsid w:val="008248FA"/>
    <w:rsid w:val="00905DA1"/>
    <w:rsid w:val="00987EDA"/>
    <w:rsid w:val="009D46C4"/>
    <w:rsid w:val="009D6A9E"/>
    <w:rsid w:val="00A85AC9"/>
    <w:rsid w:val="00A921FD"/>
    <w:rsid w:val="00AB072A"/>
    <w:rsid w:val="00AB49B7"/>
    <w:rsid w:val="00B71F65"/>
    <w:rsid w:val="00C061A0"/>
    <w:rsid w:val="00C50B60"/>
    <w:rsid w:val="00C52A0D"/>
    <w:rsid w:val="00CA2C6C"/>
    <w:rsid w:val="00D0009A"/>
    <w:rsid w:val="00D14AD5"/>
    <w:rsid w:val="00D325EC"/>
    <w:rsid w:val="00D40771"/>
    <w:rsid w:val="00D81728"/>
    <w:rsid w:val="00DB1553"/>
    <w:rsid w:val="00E42018"/>
    <w:rsid w:val="00E6284A"/>
    <w:rsid w:val="00EC32A5"/>
    <w:rsid w:val="00F76805"/>
    <w:rsid w:val="00FC1E7F"/>
    <w:rsid w:val="00FF7A94"/>
    <w:rsid w:val="010742D5"/>
    <w:rsid w:val="010F7B98"/>
    <w:rsid w:val="01255760"/>
    <w:rsid w:val="01270A4D"/>
    <w:rsid w:val="01851778"/>
    <w:rsid w:val="01A729ED"/>
    <w:rsid w:val="01AE11E6"/>
    <w:rsid w:val="01B729F0"/>
    <w:rsid w:val="01E96BCD"/>
    <w:rsid w:val="01F53A09"/>
    <w:rsid w:val="02222883"/>
    <w:rsid w:val="025A56A0"/>
    <w:rsid w:val="0281282A"/>
    <w:rsid w:val="02A01370"/>
    <w:rsid w:val="02C62BA9"/>
    <w:rsid w:val="02DB6042"/>
    <w:rsid w:val="030A7540"/>
    <w:rsid w:val="034C79A8"/>
    <w:rsid w:val="035E327D"/>
    <w:rsid w:val="03624C71"/>
    <w:rsid w:val="037171B2"/>
    <w:rsid w:val="037203C5"/>
    <w:rsid w:val="03723D7D"/>
    <w:rsid w:val="03A55E37"/>
    <w:rsid w:val="04071573"/>
    <w:rsid w:val="04357EE7"/>
    <w:rsid w:val="043E0AAC"/>
    <w:rsid w:val="044F2C90"/>
    <w:rsid w:val="045F07AF"/>
    <w:rsid w:val="04604D98"/>
    <w:rsid w:val="04762FE4"/>
    <w:rsid w:val="048361AE"/>
    <w:rsid w:val="048962DE"/>
    <w:rsid w:val="04C403D8"/>
    <w:rsid w:val="04DA625A"/>
    <w:rsid w:val="04E208C0"/>
    <w:rsid w:val="04EF476C"/>
    <w:rsid w:val="0528054A"/>
    <w:rsid w:val="05287815"/>
    <w:rsid w:val="052D2D41"/>
    <w:rsid w:val="0538232A"/>
    <w:rsid w:val="0552233D"/>
    <w:rsid w:val="05782C43"/>
    <w:rsid w:val="05903056"/>
    <w:rsid w:val="059A3098"/>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43471D"/>
    <w:rsid w:val="07660241"/>
    <w:rsid w:val="077B362D"/>
    <w:rsid w:val="079A6E72"/>
    <w:rsid w:val="079F3EE7"/>
    <w:rsid w:val="07AA1AB7"/>
    <w:rsid w:val="07DF5164"/>
    <w:rsid w:val="07E50580"/>
    <w:rsid w:val="07EE133F"/>
    <w:rsid w:val="08065B86"/>
    <w:rsid w:val="082425D6"/>
    <w:rsid w:val="08274ACF"/>
    <w:rsid w:val="08310251"/>
    <w:rsid w:val="08461016"/>
    <w:rsid w:val="084703F0"/>
    <w:rsid w:val="08696EDC"/>
    <w:rsid w:val="08705B4A"/>
    <w:rsid w:val="087A7753"/>
    <w:rsid w:val="08814CE3"/>
    <w:rsid w:val="08884C10"/>
    <w:rsid w:val="08986544"/>
    <w:rsid w:val="08BB6846"/>
    <w:rsid w:val="08D55A74"/>
    <w:rsid w:val="08DC3175"/>
    <w:rsid w:val="08E052CE"/>
    <w:rsid w:val="08E340E0"/>
    <w:rsid w:val="08FD3C48"/>
    <w:rsid w:val="09161D47"/>
    <w:rsid w:val="093A6B70"/>
    <w:rsid w:val="093D3ABC"/>
    <w:rsid w:val="09CE19BC"/>
    <w:rsid w:val="09E70A54"/>
    <w:rsid w:val="09E84CCD"/>
    <w:rsid w:val="09F9539C"/>
    <w:rsid w:val="0A051115"/>
    <w:rsid w:val="0A3A5C5D"/>
    <w:rsid w:val="0A8528D5"/>
    <w:rsid w:val="0A8A0A3A"/>
    <w:rsid w:val="0A8E01DA"/>
    <w:rsid w:val="0AB52BD8"/>
    <w:rsid w:val="0ACC0D02"/>
    <w:rsid w:val="0AD56F1F"/>
    <w:rsid w:val="0AEA3C8C"/>
    <w:rsid w:val="0B112BB9"/>
    <w:rsid w:val="0B1E0CF0"/>
    <w:rsid w:val="0B1E2894"/>
    <w:rsid w:val="0B3A637F"/>
    <w:rsid w:val="0BCE1370"/>
    <w:rsid w:val="0BCF240A"/>
    <w:rsid w:val="0BD84E5C"/>
    <w:rsid w:val="0BE34CD8"/>
    <w:rsid w:val="0BE83010"/>
    <w:rsid w:val="0BF47D4E"/>
    <w:rsid w:val="0BF86799"/>
    <w:rsid w:val="0C0D3381"/>
    <w:rsid w:val="0C377F1F"/>
    <w:rsid w:val="0C516743"/>
    <w:rsid w:val="0C5D1BDB"/>
    <w:rsid w:val="0C7E2237"/>
    <w:rsid w:val="0C851169"/>
    <w:rsid w:val="0CA34118"/>
    <w:rsid w:val="0CA75583"/>
    <w:rsid w:val="0CA758F8"/>
    <w:rsid w:val="0CCD457A"/>
    <w:rsid w:val="0CED2959"/>
    <w:rsid w:val="0CEF3BF8"/>
    <w:rsid w:val="0D000761"/>
    <w:rsid w:val="0D3F7F2E"/>
    <w:rsid w:val="0D6344EC"/>
    <w:rsid w:val="0D705EC6"/>
    <w:rsid w:val="0D7446FA"/>
    <w:rsid w:val="0D7C7760"/>
    <w:rsid w:val="0DB14507"/>
    <w:rsid w:val="0DB757B9"/>
    <w:rsid w:val="0DB82E8D"/>
    <w:rsid w:val="0DE545F3"/>
    <w:rsid w:val="0DE7555E"/>
    <w:rsid w:val="0E0316BF"/>
    <w:rsid w:val="0E072513"/>
    <w:rsid w:val="0E2B3F92"/>
    <w:rsid w:val="0E601E8E"/>
    <w:rsid w:val="0EEC54CF"/>
    <w:rsid w:val="0F0D0D2C"/>
    <w:rsid w:val="0F385060"/>
    <w:rsid w:val="0F58781F"/>
    <w:rsid w:val="0F5D7625"/>
    <w:rsid w:val="0F6147A2"/>
    <w:rsid w:val="0F86061B"/>
    <w:rsid w:val="0F8E47D8"/>
    <w:rsid w:val="0FAE6C29"/>
    <w:rsid w:val="0FC27645"/>
    <w:rsid w:val="0FD4645C"/>
    <w:rsid w:val="1004405F"/>
    <w:rsid w:val="1007199F"/>
    <w:rsid w:val="10145FCC"/>
    <w:rsid w:val="101A3630"/>
    <w:rsid w:val="102C199B"/>
    <w:rsid w:val="105576A8"/>
    <w:rsid w:val="10BE1B05"/>
    <w:rsid w:val="10C64B9C"/>
    <w:rsid w:val="10CB7C05"/>
    <w:rsid w:val="10CF3933"/>
    <w:rsid w:val="10EF4DF9"/>
    <w:rsid w:val="10FD1FE7"/>
    <w:rsid w:val="11344EBE"/>
    <w:rsid w:val="115B5C4F"/>
    <w:rsid w:val="11685F57"/>
    <w:rsid w:val="117C20D6"/>
    <w:rsid w:val="118A244C"/>
    <w:rsid w:val="11A2124C"/>
    <w:rsid w:val="11C20C82"/>
    <w:rsid w:val="11C8536C"/>
    <w:rsid w:val="11D0460B"/>
    <w:rsid w:val="11DE5C79"/>
    <w:rsid w:val="120668A8"/>
    <w:rsid w:val="12101447"/>
    <w:rsid w:val="12215961"/>
    <w:rsid w:val="125F1817"/>
    <w:rsid w:val="128D04EC"/>
    <w:rsid w:val="12AA2320"/>
    <w:rsid w:val="12DB53B1"/>
    <w:rsid w:val="12E52465"/>
    <w:rsid w:val="12E81B94"/>
    <w:rsid w:val="13257C63"/>
    <w:rsid w:val="133707C2"/>
    <w:rsid w:val="13441C72"/>
    <w:rsid w:val="134C77A5"/>
    <w:rsid w:val="134D2FAA"/>
    <w:rsid w:val="13731B39"/>
    <w:rsid w:val="13732205"/>
    <w:rsid w:val="137F0CE3"/>
    <w:rsid w:val="13912AE9"/>
    <w:rsid w:val="13C30E6E"/>
    <w:rsid w:val="141B13D5"/>
    <w:rsid w:val="141C741E"/>
    <w:rsid w:val="14234B06"/>
    <w:rsid w:val="148A7C64"/>
    <w:rsid w:val="149D3DC9"/>
    <w:rsid w:val="149E1778"/>
    <w:rsid w:val="14AD4839"/>
    <w:rsid w:val="14EA3450"/>
    <w:rsid w:val="14F767B6"/>
    <w:rsid w:val="14F905C9"/>
    <w:rsid w:val="15287486"/>
    <w:rsid w:val="156B1131"/>
    <w:rsid w:val="15840A84"/>
    <w:rsid w:val="15AF033B"/>
    <w:rsid w:val="16031113"/>
    <w:rsid w:val="160C1329"/>
    <w:rsid w:val="16332D75"/>
    <w:rsid w:val="165027E8"/>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0A5062"/>
    <w:rsid w:val="191B532F"/>
    <w:rsid w:val="192A06DB"/>
    <w:rsid w:val="193028F8"/>
    <w:rsid w:val="19800DAF"/>
    <w:rsid w:val="198218DD"/>
    <w:rsid w:val="19854C0E"/>
    <w:rsid w:val="198D1B84"/>
    <w:rsid w:val="198E4D52"/>
    <w:rsid w:val="19923F06"/>
    <w:rsid w:val="19A60971"/>
    <w:rsid w:val="19AF2729"/>
    <w:rsid w:val="19E51688"/>
    <w:rsid w:val="19EE2A8B"/>
    <w:rsid w:val="19EE41FA"/>
    <w:rsid w:val="1A1830B1"/>
    <w:rsid w:val="1A2F4589"/>
    <w:rsid w:val="1A4C1D4A"/>
    <w:rsid w:val="1A587B66"/>
    <w:rsid w:val="1A5A6066"/>
    <w:rsid w:val="1A5B78E2"/>
    <w:rsid w:val="1A644AB4"/>
    <w:rsid w:val="1A647FAE"/>
    <w:rsid w:val="1A777345"/>
    <w:rsid w:val="1A813E1F"/>
    <w:rsid w:val="1A8357FC"/>
    <w:rsid w:val="1A9F2503"/>
    <w:rsid w:val="1AA3486A"/>
    <w:rsid w:val="1ACE692C"/>
    <w:rsid w:val="1AD0039B"/>
    <w:rsid w:val="1AE33064"/>
    <w:rsid w:val="1AF357C2"/>
    <w:rsid w:val="1AF91EE2"/>
    <w:rsid w:val="1B3B15AA"/>
    <w:rsid w:val="1B4B0AEA"/>
    <w:rsid w:val="1B6A3FBF"/>
    <w:rsid w:val="1B8C6B7B"/>
    <w:rsid w:val="1B9E29B4"/>
    <w:rsid w:val="1BBF65FB"/>
    <w:rsid w:val="1BC2281C"/>
    <w:rsid w:val="1BF657FB"/>
    <w:rsid w:val="1C3505CE"/>
    <w:rsid w:val="1C374515"/>
    <w:rsid w:val="1C4235A6"/>
    <w:rsid w:val="1C4F222F"/>
    <w:rsid w:val="1C7159C0"/>
    <w:rsid w:val="1C7D00AF"/>
    <w:rsid w:val="1CA86A15"/>
    <w:rsid w:val="1CBB4247"/>
    <w:rsid w:val="1CFA7EEF"/>
    <w:rsid w:val="1CFB1146"/>
    <w:rsid w:val="1D1338EC"/>
    <w:rsid w:val="1D37062D"/>
    <w:rsid w:val="1D3B199E"/>
    <w:rsid w:val="1D5B6D2E"/>
    <w:rsid w:val="1D8A2A83"/>
    <w:rsid w:val="1DC84F72"/>
    <w:rsid w:val="1DEC270F"/>
    <w:rsid w:val="1DEF6D8A"/>
    <w:rsid w:val="1DF10281"/>
    <w:rsid w:val="1E0672A1"/>
    <w:rsid w:val="1E0D3D46"/>
    <w:rsid w:val="1E0F4CF7"/>
    <w:rsid w:val="1E331E3B"/>
    <w:rsid w:val="1E370C0B"/>
    <w:rsid w:val="1E4E212D"/>
    <w:rsid w:val="1E561B49"/>
    <w:rsid w:val="1E5A2895"/>
    <w:rsid w:val="1E5B5B74"/>
    <w:rsid w:val="1E81029D"/>
    <w:rsid w:val="1E847B39"/>
    <w:rsid w:val="1E860C88"/>
    <w:rsid w:val="1EAD27E8"/>
    <w:rsid w:val="1ED462A6"/>
    <w:rsid w:val="1ED734FA"/>
    <w:rsid w:val="1EDB21B2"/>
    <w:rsid w:val="1EE21D29"/>
    <w:rsid w:val="1EE72005"/>
    <w:rsid w:val="1F2F246F"/>
    <w:rsid w:val="1F3E1D5D"/>
    <w:rsid w:val="1F6E3177"/>
    <w:rsid w:val="1F6F04BA"/>
    <w:rsid w:val="1F72557D"/>
    <w:rsid w:val="1F8129BD"/>
    <w:rsid w:val="1FAB4F33"/>
    <w:rsid w:val="1FDF3BF2"/>
    <w:rsid w:val="20027E74"/>
    <w:rsid w:val="2024650C"/>
    <w:rsid w:val="204663FA"/>
    <w:rsid w:val="20503A96"/>
    <w:rsid w:val="20531852"/>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A068A5"/>
    <w:rsid w:val="22B609EC"/>
    <w:rsid w:val="22C23296"/>
    <w:rsid w:val="22C2707D"/>
    <w:rsid w:val="22CF4727"/>
    <w:rsid w:val="22E35CB6"/>
    <w:rsid w:val="23280561"/>
    <w:rsid w:val="232C348B"/>
    <w:rsid w:val="2330019D"/>
    <w:rsid w:val="235E2799"/>
    <w:rsid w:val="23666663"/>
    <w:rsid w:val="23693289"/>
    <w:rsid w:val="23795972"/>
    <w:rsid w:val="239147E1"/>
    <w:rsid w:val="23BB34F7"/>
    <w:rsid w:val="23CB333E"/>
    <w:rsid w:val="23F91B39"/>
    <w:rsid w:val="242E5E97"/>
    <w:rsid w:val="243A5F83"/>
    <w:rsid w:val="244702BD"/>
    <w:rsid w:val="244D0366"/>
    <w:rsid w:val="247E0687"/>
    <w:rsid w:val="24A20628"/>
    <w:rsid w:val="24B45D14"/>
    <w:rsid w:val="24FE0E05"/>
    <w:rsid w:val="25171BA0"/>
    <w:rsid w:val="251B18C1"/>
    <w:rsid w:val="25222461"/>
    <w:rsid w:val="25501E67"/>
    <w:rsid w:val="25524FA6"/>
    <w:rsid w:val="25532EC3"/>
    <w:rsid w:val="255B47EF"/>
    <w:rsid w:val="258A399F"/>
    <w:rsid w:val="25925077"/>
    <w:rsid w:val="25AF3989"/>
    <w:rsid w:val="25B24E51"/>
    <w:rsid w:val="25B52667"/>
    <w:rsid w:val="25C73339"/>
    <w:rsid w:val="25C86149"/>
    <w:rsid w:val="25D62822"/>
    <w:rsid w:val="25F16B68"/>
    <w:rsid w:val="260663DB"/>
    <w:rsid w:val="26103D41"/>
    <w:rsid w:val="263712CE"/>
    <w:rsid w:val="26546373"/>
    <w:rsid w:val="26841C6E"/>
    <w:rsid w:val="26934343"/>
    <w:rsid w:val="26B424FB"/>
    <w:rsid w:val="26B73D93"/>
    <w:rsid w:val="26E62133"/>
    <w:rsid w:val="277F68D2"/>
    <w:rsid w:val="27870FB2"/>
    <w:rsid w:val="278F0AAA"/>
    <w:rsid w:val="27B84345"/>
    <w:rsid w:val="27CB7A47"/>
    <w:rsid w:val="27CF31D6"/>
    <w:rsid w:val="27DD5EA5"/>
    <w:rsid w:val="27E53B63"/>
    <w:rsid w:val="27F52A10"/>
    <w:rsid w:val="280E4470"/>
    <w:rsid w:val="281713B7"/>
    <w:rsid w:val="28206C3C"/>
    <w:rsid w:val="283E405F"/>
    <w:rsid w:val="28B9421C"/>
    <w:rsid w:val="28C27020"/>
    <w:rsid w:val="28D9203E"/>
    <w:rsid w:val="2953641F"/>
    <w:rsid w:val="29562532"/>
    <w:rsid w:val="295E1181"/>
    <w:rsid w:val="296314C4"/>
    <w:rsid w:val="298330BD"/>
    <w:rsid w:val="29B00B02"/>
    <w:rsid w:val="29B661A7"/>
    <w:rsid w:val="29DB1483"/>
    <w:rsid w:val="29DC3277"/>
    <w:rsid w:val="29FA2D3E"/>
    <w:rsid w:val="29FA460F"/>
    <w:rsid w:val="2A0B6D48"/>
    <w:rsid w:val="2A397DF9"/>
    <w:rsid w:val="2A571F3F"/>
    <w:rsid w:val="2A6D3852"/>
    <w:rsid w:val="2A7C5019"/>
    <w:rsid w:val="2A8820F8"/>
    <w:rsid w:val="2A8E3410"/>
    <w:rsid w:val="2A945030"/>
    <w:rsid w:val="2AC017A8"/>
    <w:rsid w:val="2B127E2F"/>
    <w:rsid w:val="2B3677A4"/>
    <w:rsid w:val="2B7F5D7B"/>
    <w:rsid w:val="2B9073EB"/>
    <w:rsid w:val="2B9176D3"/>
    <w:rsid w:val="2BA00731"/>
    <w:rsid w:val="2BAD682D"/>
    <w:rsid w:val="2BC41873"/>
    <w:rsid w:val="2BEE5A9C"/>
    <w:rsid w:val="2C6B41B7"/>
    <w:rsid w:val="2C7548FE"/>
    <w:rsid w:val="2C901738"/>
    <w:rsid w:val="2CAF7AE9"/>
    <w:rsid w:val="2CB550EC"/>
    <w:rsid w:val="2CF947D9"/>
    <w:rsid w:val="2CFA06CC"/>
    <w:rsid w:val="2D3F090C"/>
    <w:rsid w:val="2D473273"/>
    <w:rsid w:val="2D5704A8"/>
    <w:rsid w:val="2D8167C0"/>
    <w:rsid w:val="2D9C1D44"/>
    <w:rsid w:val="2DAB174B"/>
    <w:rsid w:val="2DAC3053"/>
    <w:rsid w:val="2DB40F04"/>
    <w:rsid w:val="2DB55317"/>
    <w:rsid w:val="2DD04A2C"/>
    <w:rsid w:val="2E073EDF"/>
    <w:rsid w:val="2E1A2D69"/>
    <w:rsid w:val="2E1C2312"/>
    <w:rsid w:val="2E617376"/>
    <w:rsid w:val="2E620EB2"/>
    <w:rsid w:val="2ED13170"/>
    <w:rsid w:val="2F011E82"/>
    <w:rsid w:val="2F05586B"/>
    <w:rsid w:val="2F133016"/>
    <w:rsid w:val="2F415E64"/>
    <w:rsid w:val="2F60404A"/>
    <w:rsid w:val="2F6858EF"/>
    <w:rsid w:val="2F6F26A1"/>
    <w:rsid w:val="2F7674B4"/>
    <w:rsid w:val="2FC51659"/>
    <w:rsid w:val="2FCB2DE8"/>
    <w:rsid w:val="30082C17"/>
    <w:rsid w:val="301A6B35"/>
    <w:rsid w:val="30385048"/>
    <w:rsid w:val="30400DE6"/>
    <w:rsid w:val="3046030C"/>
    <w:rsid w:val="30577166"/>
    <w:rsid w:val="30607673"/>
    <w:rsid w:val="30905420"/>
    <w:rsid w:val="309C0401"/>
    <w:rsid w:val="309F1F4A"/>
    <w:rsid w:val="30A8450A"/>
    <w:rsid w:val="30A97137"/>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029FB"/>
    <w:rsid w:val="322B0318"/>
    <w:rsid w:val="32494369"/>
    <w:rsid w:val="324C0B81"/>
    <w:rsid w:val="32517D1E"/>
    <w:rsid w:val="326B38A9"/>
    <w:rsid w:val="329B0438"/>
    <w:rsid w:val="32B11D6B"/>
    <w:rsid w:val="32B63AAA"/>
    <w:rsid w:val="32BD0DAD"/>
    <w:rsid w:val="33091096"/>
    <w:rsid w:val="33232830"/>
    <w:rsid w:val="3341533E"/>
    <w:rsid w:val="33843CA1"/>
    <w:rsid w:val="338C1353"/>
    <w:rsid w:val="33A44776"/>
    <w:rsid w:val="344D764F"/>
    <w:rsid w:val="346534AA"/>
    <w:rsid w:val="34690455"/>
    <w:rsid w:val="34AA1765"/>
    <w:rsid w:val="34D7618A"/>
    <w:rsid w:val="34FE589B"/>
    <w:rsid w:val="351647A5"/>
    <w:rsid w:val="3529493E"/>
    <w:rsid w:val="35330B48"/>
    <w:rsid w:val="353B29E7"/>
    <w:rsid w:val="355D4407"/>
    <w:rsid w:val="3562042D"/>
    <w:rsid w:val="35850AE6"/>
    <w:rsid w:val="35973BD5"/>
    <w:rsid w:val="35A74497"/>
    <w:rsid w:val="35A74E2B"/>
    <w:rsid w:val="35A94199"/>
    <w:rsid w:val="35B05630"/>
    <w:rsid w:val="35C33EC5"/>
    <w:rsid w:val="35C81BD5"/>
    <w:rsid w:val="35CF6801"/>
    <w:rsid w:val="35DE1818"/>
    <w:rsid w:val="35ED404E"/>
    <w:rsid w:val="36243C2B"/>
    <w:rsid w:val="36435D6F"/>
    <w:rsid w:val="36475152"/>
    <w:rsid w:val="364B0AA0"/>
    <w:rsid w:val="365674EF"/>
    <w:rsid w:val="366E5884"/>
    <w:rsid w:val="367134DE"/>
    <w:rsid w:val="36787E34"/>
    <w:rsid w:val="3692435D"/>
    <w:rsid w:val="36CE5337"/>
    <w:rsid w:val="36FC06E4"/>
    <w:rsid w:val="370B0055"/>
    <w:rsid w:val="374976F8"/>
    <w:rsid w:val="37533A9C"/>
    <w:rsid w:val="37821544"/>
    <w:rsid w:val="3787676D"/>
    <w:rsid w:val="37953793"/>
    <w:rsid w:val="37A53093"/>
    <w:rsid w:val="37AB38CA"/>
    <w:rsid w:val="37D03331"/>
    <w:rsid w:val="37E702EC"/>
    <w:rsid w:val="386F6D9E"/>
    <w:rsid w:val="38727414"/>
    <w:rsid w:val="38AF4648"/>
    <w:rsid w:val="38B3392D"/>
    <w:rsid w:val="38B37C06"/>
    <w:rsid w:val="38DE55D9"/>
    <w:rsid w:val="38E50A97"/>
    <w:rsid w:val="39070FD4"/>
    <w:rsid w:val="391E370A"/>
    <w:rsid w:val="392C27E9"/>
    <w:rsid w:val="392F5095"/>
    <w:rsid w:val="393C7ED6"/>
    <w:rsid w:val="39465433"/>
    <w:rsid w:val="39581B4E"/>
    <w:rsid w:val="395B6912"/>
    <w:rsid w:val="3962620A"/>
    <w:rsid w:val="396271DB"/>
    <w:rsid w:val="39A56F77"/>
    <w:rsid w:val="39BE4A11"/>
    <w:rsid w:val="39F552D0"/>
    <w:rsid w:val="3A27520A"/>
    <w:rsid w:val="3A3F6C87"/>
    <w:rsid w:val="3A465FD4"/>
    <w:rsid w:val="3A490CE1"/>
    <w:rsid w:val="3A956A72"/>
    <w:rsid w:val="3AD70862"/>
    <w:rsid w:val="3AE76311"/>
    <w:rsid w:val="3B1109C9"/>
    <w:rsid w:val="3B2552D7"/>
    <w:rsid w:val="3B2E0014"/>
    <w:rsid w:val="3B3F7D03"/>
    <w:rsid w:val="3B4262F3"/>
    <w:rsid w:val="3B4756B8"/>
    <w:rsid w:val="3B697D24"/>
    <w:rsid w:val="3B7346FF"/>
    <w:rsid w:val="3B970D6B"/>
    <w:rsid w:val="3BE23632"/>
    <w:rsid w:val="3BE51125"/>
    <w:rsid w:val="3BE90506"/>
    <w:rsid w:val="3BEB6832"/>
    <w:rsid w:val="3BF178CC"/>
    <w:rsid w:val="3BFA2E9E"/>
    <w:rsid w:val="3C2974B3"/>
    <w:rsid w:val="3C40766B"/>
    <w:rsid w:val="3C476B61"/>
    <w:rsid w:val="3C583A62"/>
    <w:rsid w:val="3C7A386B"/>
    <w:rsid w:val="3C813EBD"/>
    <w:rsid w:val="3C925C0E"/>
    <w:rsid w:val="3CA24375"/>
    <w:rsid w:val="3CB702EA"/>
    <w:rsid w:val="3CBD35C8"/>
    <w:rsid w:val="3CC24029"/>
    <w:rsid w:val="3CCF0F73"/>
    <w:rsid w:val="3CD63197"/>
    <w:rsid w:val="3CE437F4"/>
    <w:rsid w:val="3D386985"/>
    <w:rsid w:val="3D3906B1"/>
    <w:rsid w:val="3D584E9B"/>
    <w:rsid w:val="3D880E45"/>
    <w:rsid w:val="3D9C69C1"/>
    <w:rsid w:val="3DA0424A"/>
    <w:rsid w:val="3DA419D7"/>
    <w:rsid w:val="3DDA6370"/>
    <w:rsid w:val="3DDD2C1B"/>
    <w:rsid w:val="3DFF5060"/>
    <w:rsid w:val="3E136870"/>
    <w:rsid w:val="3E1710FF"/>
    <w:rsid w:val="3E5D5F3B"/>
    <w:rsid w:val="3E615282"/>
    <w:rsid w:val="3E8429B9"/>
    <w:rsid w:val="3E886F46"/>
    <w:rsid w:val="3EAA6689"/>
    <w:rsid w:val="3EBE7D18"/>
    <w:rsid w:val="3ECC547A"/>
    <w:rsid w:val="3EE01AD6"/>
    <w:rsid w:val="3F1A1718"/>
    <w:rsid w:val="3F226087"/>
    <w:rsid w:val="3F4E5041"/>
    <w:rsid w:val="3F506818"/>
    <w:rsid w:val="3FA64167"/>
    <w:rsid w:val="3FE36C1C"/>
    <w:rsid w:val="3FEB19D5"/>
    <w:rsid w:val="3FF15ABF"/>
    <w:rsid w:val="40340044"/>
    <w:rsid w:val="40641FDC"/>
    <w:rsid w:val="40661E5E"/>
    <w:rsid w:val="406E45AD"/>
    <w:rsid w:val="407C0CAD"/>
    <w:rsid w:val="40924D64"/>
    <w:rsid w:val="40963A57"/>
    <w:rsid w:val="40A753D1"/>
    <w:rsid w:val="40D16C5D"/>
    <w:rsid w:val="40F97454"/>
    <w:rsid w:val="410A3110"/>
    <w:rsid w:val="41310CA2"/>
    <w:rsid w:val="417E2272"/>
    <w:rsid w:val="41893506"/>
    <w:rsid w:val="419306C7"/>
    <w:rsid w:val="419915A4"/>
    <w:rsid w:val="41A82FD1"/>
    <w:rsid w:val="41C35995"/>
    <w:rsid w:val="41CF7D38"/>
    <w:rsid w:val="41FC4A89"/>
    <w:rsid w:val="420E33D3"/>
    <w:rsid w:val="420F1D94"/>
    <w:rsid w:val="422C362E"/>
    <w:rsid w:val="423E5ED2"/>
    <w:rsid w:val="424441F1"/>
    <w:rsid w:val="425E0F00"/>
    <w:rsid w:val="426D5149"/>
    <w:rsid w:val="427E3E3A"/>
    <w:rsid w:val="428917B7"/>
    <w:rsid w:val="42E47C90"/>
    <w:rsid w:val="42F1595A"/>
    <w:rsid w:val="42F9198D"/>
    <w:rsid w:val="430B7DA4"/>
    <w:rsid w:val="430D4AC0"/>
    <w:rsid w:val="431E047F"/>
    <w:rsid w:val="431E65EF"/>
    <w:rsid w:val="434E39FA"/>
    <w:rsid w:val="435A4BBF"/>
    <w:rsid w:val="436A6565"/>
    <w:rsid w:val="437A019F"/>
    <w:rsid w:val="43891F34"/>
    <w:rsid w:val="43B21221"/>
    <w:rsid w:val="43BE553D"/>
    <w:rsid w:val="43C63987"/>
    <w:rsid w:val="43FB7AE7"/>
    <w:rsid w:val="4400649E"/>
    <w:rsid w:val="441426C6"/>
    <w:rsid w:val="441466E5"/>
    <w:rsid w:val="4421734C"/>
    <w:rsid w:val="443A04B0"/>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3736D"/>
    <w:rsid w:val="462B6DAB"/>
    <w:rsid w:val="463D4287"/>
    <w:rsid w:val="46977D08"/>
    <w:rsid w:val="469B5592"/>
    <w:rsid w:val="46A5400A"/>
    <w:rsid w:val="46B70392"/>
    <w:rsid w:val="46C67C71"/>
    <w:rsid w:val="46DB6342"/>
    <w:rsid w:val="46E14C12"/>
    <w:rsid w:val="46F207EA"/>
    <w:rsid w:val="46F40267"/>
    <w:rsid w:val="46F87058"/>
    <w:rsid w:val="47016C43"/>
    <w:rsid w:val="47283388"/>
    <w:rsid w:val="4750618B"/>
    <w:rsid w:val="477A20CD"/>
    <w:rsid w:val="478A10D3"/>
    <w:rsid w:val="47C35102"/>
    <w:rsid w:val="47C90408"/>
    <w:rsid w:val="47CA3491"/>
    <w:rsid w:val="47DE0285"/>
    <w:rsid w:val="47EA0372"/>
    <w:rsid w:val="47F77566"/>
    <w:rsid w:val="48131737"/>
    <w:rsid w:val="481C1F20"/>
    <w:rsid w:val="482932B2"/>
    <w:rsid w:val="48353471"/>
    <w:rsid w:val="48452D6C"/>
    <w:rsid w:val="48490177"/>
    <w:rsid w:val="485B27A2"/>
    <w:rsid w:val="48734131"/>
    <w:rsid w:val="48801F0A"/>
    <w:rsid w:val="489C4879"/>
    <w:rsid w:val="489C7EA5"/>
    <w:rsid w:val="489D100D"/>
    <w:rsid w:val="49276E58"/>
    <w:rsid w:val="494B4338"/>
    <w:rsid w:val="497C5511"/>
    <w:rsid w:val="49B65DC9"/>
    <w:rsid w:val="49F509D5"/>
    <w:rsid w:val="4A0F1A96"/>
    <w:rsid w:val="4A131AB1"/>
    <w:rsid w:val="4A34760C"/>
    <w:rsid w:val="4A64259A"/>
    <w:rsid w:val="4AA4128B"/>
    <w:rsid w:val="4AAA7028"/>
    <w:rsid w:val="4AD50D4A"/>
    <w:rsid w:val="4ADC75C4"/>
    <w:rsid w:val="4B1F21AD"/>
    <w:rsid w:val="4B2977E3"/>
    <w:rsid w:val="4B3A3263"/>
    <w:rsid w:val="4B404F96"/>
    <w:rsid w:val="4B577B99"/>
    <w:rsid w:val="4B5F395F"/>
    <w:rsid w:val="4BB73A13"/>
    <w:rsid w:val="4BE22955"/>
    <w:rsid w:val="4BF9421F"/>
    <w:rsid w:val="4BF947AC"/>
    <w:rsid w:val="4BFB6776"/>
    <w:rsid w:val="4C491FB6"/>
    <w:rsid w:val="4C60411D"/>
    <w:rsid w:val="4C904F73"/>
    <w:rsid w:val="4C9743B6"/>
    <w:rsid w:val="4CA56DBD"/>
    <w:rsid w:val="4CCD70EB"/>
    <w:rsid w:val="4CD15334"/>
    <w:rsid w:val="4CDC2AC2"/>
    <w:rsid w:val="4CEF194A"/>
    <w:rsid w:val="4D123D13"/>
    <w:rsid w:val="4D4473CA"/>
    <w:rsid w:val="4D594184"/>
    <w:rsid w:val="4D670A85"/>
    <w:rsid w:val="4D716038"/>
    <w:rsid w:val="4D80617B"/>
    <w:rsid w:val="4D806473"/>
    <w:rsid w:val="4D890481"/>
    <w:rsid w:val="4D951E38"/>
    <w:rsid w:val="4DB87F6B"/>
    <w:rsid w:val="4DC608A6"/>
    <w:rsid w:val="4DF85FC0"/>
    <w:rsid w:val="4E1074C8"/>
    <w:rsid w:val="4E2B1D2E"/>
    <w:rsid w:val="4E2D6790"/>
    <w:rsid w:val="4E527CB0"/>
    <w:rsid w:val="4E6F1EF6"/>
    <w:rsid w:val="4E7B029B"/>
    <w:rsid w:val="4E9C2A45"/>
    <w:rsid w:val="4EA529C9"/>
    <w:rsid w:val="4ECB07EA"/>
    <w:rsid w:val="4EDA18B9"/>
    <w:rsid w:val="4EDB288F"/>
    <w:rsid w:val="4F216F20"/>
    <w:rsid w:val="4F573543"/>
    <w:rsid w:val="4F6D467A"/>
    <w:rsid w:val="4F806F93"/>
    <w:rsid w:val="4FED507D"/>
    <w:rsid w:val="4FF66204"/>
    <w:rsid w:val="4FFB62E9"/>
    <w:rsid w:val="501C4E89"/>
    <w:rsid w:val="502B325D"/>
    <w:rsid w:val="504A1B48"/>
    <w:rsid w:val="505D795E"/>
    <w:rsid w:val="5061277B"/>
    <w:rsid w:val="50630959"/>
    <w:rsid w:val="506643DA"/>
    <w:rsid w:val="50D6622A"/>
    <w:rsid w:val="50DD3BA3"/>
    <w:rsid w:val="50E61CAB"/>
    <w:rsid w:val="50E8074E"/>
    <w:rsid w:val="50F97720"/>
    <w:rsid w:val="5119311E"/>
    <w:rsid w:val="5132754D"/>
    <w:rsid w:val="513564CC"/>
    <w:rsid w:val="514E3A09"/>
    <w:rsid w:val="516419A9"/>
    <w:rsid w:val="517C3AF1"/>
    <w:rsid w:val="518A40F8"/>
    <w:rsid w:val="51915B3D"/>
    <w:rsid w:val="519F5121"/>
    <w:rsid w:val="51FB0B52"/>
    <w:rsid w:val="51FF4AE6"/>
    <w:rsid w:val="522143A7"/>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5A6004"/>
    <w:rsid w:val="54776BE8"/>
    <w:rsid w:val="547B2C44"/>
    <w:rsid w:val="547F7066"/>
    <w:rsid w:val="548C0083"/>
    <w:rsid w:val="54BC10AE"/>
    <w:rsid w:val="54DE257B"/>
    <w:rsid w:val="54F82DE2"/>
    <w:rsid w:val="55091415"/>
    <w:rsid w:val="552C625A"/>
    <w:rsid w:val="55326F81"/>
    <w:rsid w:val="5533415E"/>
    <w:rsid w:val="553D5A1E"/>
    <w:rsid w:val="55413249"/>
    <w:rsid w:val="555B4C1C"/>
    <w:rsid w:val="55665E4B"/>
    <w:rsid w:val="557564F8"/>
    <w:rsid w:val="557C6AE7"/>
    <w:rsid w:val="55A0704C"/>
    <w:rsid w:val="55A923B9"/>
    <w:rsid w:val="55DD38ED"/>
    <w:rsid w:val="55E72D6A"/>
    <w:rsid w:val="56014180"/>
    <w:rsid w:val="561A3EA2"/>
    <w:rsid w:val="56434C8D"/>
    <w:rsid w:val="568A68D9"/>
    <w:rsid w:val="56A438D4"/>
    <w:rsid w:val="56BA5C7F"/>
    <w:rsid w:val="56D50ABF"/>
    <w:rsid w:val="56EA1F97"/>
    <w:rsid w:val="570F0FFB"/>
    <w:rsid w:val="574E065D"/>
    <w:rsid w:val="575B7C13"/>
    <w:rsid w:val="576E7E03"/>
    <w:rsid w:val="578A5B09"/>
    <w:rsid w:val="579932E7"/>
    <w:rsid w:val="57AA49F3"/>
    <w:rsid w:val="57AA5D1A"/>
    <w:rsid w:val="57AC4DC9"/>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3B2434"/>
    <w:rsid w:val="5A593D9C"/>
    <w:rsid w:val="5A8738CB"/>
    <w:rsid w:val="5A886394"/>
    <w:rsid w:val="5A9F6060"/>
    <w:rsid w:val="5ACF7403"/>
    <w:rsid w:val="5AD54636"/>
    <w:rsid w:val="5B392E17"/>
    <w:rsid w:val="5B46719F"/>
    <w:rsid w:val="5B737DCF"/>
    <w:rsid w:val="5BA42A14"/>
    <w:rsid w:val="5BB47CCC"/>
    <w:rsid w:val="5BCD355F"/>
    <w:rsid w:val="5BD05B9D"/>
    <w:rsid w:val="5BD31C92"/>
    <w:rsid w:val="5BD343E6"/>
    <w:rsid w:val="5BD62414"/>
    <w:rsid w:val="5BE00F61"/>
    <w:rsid w:val="5BFB5206"/>
    <w:rsid w:val="5C2F21DC"/>
    <w:rsid w:val="5C4E3811"/>
    <w:rsid w:val="5CB65A64"/>
    <w:rsid w:val="5CB874AA"/>
    <w:rsid w:val="5CD26BB3"/>
    <w:rsid w:val="5CD43CF8"/>
    <w:rsid w:val="5CD821BC"/>
    <w:rsid w:val="5CE416D5"/>
    <w:rsid w:val="5CEB063E"/>
    <w:rsid w:val="5D0B0214"/>
    <w:rsid w:val="5D1A0A42"/>
    <w:rsid w:val="5D4F1710"/>
    <w:rsid w:val="5D600B2F"/>
    <w:rsid w:val="5D647EF4"/>
    <w:rsid w:val="5D71045F"/>
    <w:rsid w:val="5D740167"/>
    <w:rsid w:val="5D7B7702"/>
    <w:rsid w:val="5DA55EAC"/>
    <w:rsid w:val="5DAC626B"/>
    <w:rsid w:val="5DAE6FE9"/>
    <w:rsid w:val="5E146811"/>
    <w:rsid w:val="5E2376DB"/>
    <w:rsid w:val="5E3F1ED0"/>
    <w:rsid w:val="5E4A015A"/>
    <w:rsid w:val="5E4E1E2F"/>
    <w:rsid w:val="5E781EA8"/>
    <w:rsid w:val="5E7E280E"/>
    <w:rsid w:val="5EA343F9"/>
    <w:rsid w:val="5F164D5E"/>
    <w:rsid w:val="5F1A4D0E"/>
    <w:rsid w:val="5F221E14"/>
    <w:rsid w:val="5F2D2E3D"/>
    <w:rsid w:val="5F511649"/>
    <w:rsid w:val="5F741C71"/>
    <w:rsid w:val="5F884475"/>
    <w:rsid w:val="5F940261"/>
    <w:rsid w:val="5FAC17B4"/>
    <w:rsid w:val="5FBE713C"/>
    <w:rsid w:val="5FD650D9"/>
    <w:rsid w:val="5FDA399F"/>
    <w:rsid w:val="5FE86BBA"/>
    <w:rsid w:val="5FFA79ED"/>
    <w:rsid w:val="60350249"/>
    <w:rsid w:val="604D4C6F"/>
    <w:rsid w:val="606D0EF6"/>
    <w:rsid w:val="60806A99"/>
    <w:rsid w:val="60B442A8"/>
    <w:rsid w:val="60FD7810"/>
    <w:rsid w:val="61013040"/>
    <w:rsid w:val="610E310A"/>
    <w:rsid w:val="611C35B8"/>
    <w:rsid w:val="611D1C0E"/>
    <w:rsid w:val="61730705"/>
    <w:rsid w:val="618741B1"/>
    <w:rsid w:val="61A25580"/>
    <w:rsid w:val="61AB4343"/>
    <w:rsid w:val="61AE7556"/>
    <w:rsid w:val="61C55F7F"/>
    <w:rsid w:val="61CA3612"/>
    <w:rsid w:val="61D41854"/>
    <w:rsid w:val="61F46458"/>
    <w:rsid w:val="62282B27"/>
    <w:rsid w:val="624D71A8"/>
    <w:rsid w:val="625A6442"/>
    <w:rsid w:val="62C31135"/>
    <w:rsid w:val="62C43DB0"/>
    <w:rsid w:val="62C76106"/>
    <w:rsid w:val="62CC474C"/>
    <w:rsid w:val="62F5414D"/>
    <w:rsid w:val="63200854"/>
    <w:rsid w:val="632048BD"/>
    <w:rsid w:val="637B0B27"/>
    <w:rsid w:val="63874046"/>
    <w:rsid w:val="638B4892"/>
    <w:rsid w:val="63BB45AD"/>
    <w:rsid w:val="63C73E6D"/>
    <w:rsid w:val="63C90AB0"/>
    <w:rsid w:val="63DD4529"/>
    <w:rsid w:val="63FC0611"/>
    <w:rsid w:val="64010633"/>
    <w:rsid w:val="641222ED"/>
    <w:rsid w:val="642B5582"/>
    <w:rsid w:val="644878A5"/>
    <w:rsid w:val="64516BFF"/>
    <w:rsid w:val="64643953"/>
    <w:rsid w:val="647153D0"/>
    <w:rsid w:val="64963CFA"/>
    <w:rsid w:val="64AC429F"/>
    <w:rsid w:val="64B31A3E"/>
    <w:rsid w:val="64BB7086"/>
    <w:rsid w:val="64DF720B"/>
    <w:rsid w:val="64FB2F8F"/>
    <w:rsid w:val="6502750F"/>
    <w:rsid w:val="65456B95"/>
    <w:rsid w:val="655769D7"/>
    <w:rsid w:val="658C66C4"/>
    <w:rsid w:val="65A11CE5"/>
    <w:rsid w:val="65A24988"/>
    <w:rsid w:val="65B76CC0"/>
    <w:rsid w:val="65C86337"/>
    <w:rsid w:val="65DC6542"/>
    <w:rsid w:val="65FE3124"/>
    <w:rsid w:val="66475BEE"/>
    <w:rsid w:val="66921396"/>
    <w:rsid w:val="669A00A1"/>
    <w:rsid w:val="669A0A1D"/>
    <w:rsid w:val="66B141AA"/>
    <w:rsid w:val="66C77EC3"/>
    <w:rsid w:val="66CD32EE"/>
    <w:rsid w:val="66EF31C1"/>
    <w:rsid w:val="67140294"/>
    <w:rsid w:val="67286643"/>
    <w:rsid w:val="67340A1D"/>
    <w:rsid w:val="67415D12"/>
    <w:rsid w:val="67645CC5"/>
    <w:rsid w:val="679356B5"/>
    <w:rsid w:val="679D0438"/>
    <w:rsid w:val="679E15D1"/>
    <w:rsid w:val="679F14A6"/>
    <w:rsid w:val="67A7594A"/>
    <w:rsid w:val="67F71CAA"/>
    <w:rsid w:val="68014CBD"/>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B6AEB"/>
    <w:rsid w:val="69DE1C53"/>
    <w:rsid w:val="69DF0F70"/>
    <w:rsid w:val="69F431E5"/>
    <w:rsid w:val="69FB05D9"/>
    <w:rsid w:val="6A21429B"/>
    <w:rsid w:val="6A317FEC"/>
    <w:rsid w:val="6A395739"/>
    <w:rsid w:val="6A462E5B"/>
    <w:rsid w:val="6A5D1615"/>
    <w:rsid w:val="6A667351"/>
    <w:rsid w:val="6A690452"/>
    <w:rsid w:val="6AC86B5F"/>
    <w:rsid w:val="6AD5470C"/>
    <w:rsid w:val="6AF1512E"/>
    <w:rsid w:val="6B2364A7"/>
    <w:rsid w:val="6B372870"/>
    <w:rsid w:val="6B4C78DC"/>
    <w:rsid w:val="6B6D4BD4"/>
    <w:rsid w:val="6B736C65"/>
    <w:rsid w:val="6B884223"/>
    <w:rsid w:val="6BAC043C"/>
    <w:rsid w:val="6BCC6A33"/>
    <w:rsid w:val="6BDB3A77"/>
    <w:rsid w:val="6BE94680"/>
    <w:rsid w:val="6C1648A2"/>
    <w:rsid w:val="6C2B5B56"/>
    <w:rsid w:val="6C335661"/>
    <w:rsid w:val="6C405A24"/>
    <w:rsid w:val="6C4C1DDE"/>
    <w:rsid w:val="6C7360A2"/>
    <w:rsid w:val="6C98271E"/>
    <w:rsid w:val="6CB357D4"/>
    <w:rsid w:val="6CD6095A"/>
    <w:rsid w:val="6CF92406"/>
    <w:rsid w:val="6D09664F"/>
    <w:rsid w:val="6D1A3ED2"/>
    <w:rsid w:val="6D1C5D45"/>
    <w:rsid w:val="6D2052F1"/>
    <w:rsid w:val="6D2A1AE4"/>
    <w:rsid w:val="6D2C0363"/>
    <w:rsid w:val="6D420584"/>
    <w:rsid w:val="6D4556BC"/>
    <w:rsid w:val="6D513FF0"/>
    <w:rsid w:val="6D7C6B86"/>
    <w:rsid w:val="6D886D51"/>
    <w:rsid w:val="6D98425A"/>
    <w:rsid w:val="6D9C4CB2"/>
    <w:rsid w:val="6DAC52D8"/>
    <w:rsid w:val="6DCC4C0D"/>
    <w:rsid w:val="6DE52F24"/>
    <w:rsid w:val="6E0D5193"/>
    <w:rsid w:val="6E2B38B7"/>
    <w:rsid w:val="6E42100A"/>
    <w:rsid w:val="6E4341AC"/>
    <w:rsid w:val="6E867CCA"/>
    <w:rsid w:val="6E9D5BDB"/>
    <w:rsid w:val="6ED96B80"/>
    <w:rsid w:val="6EFF7A7C"/>
    <w:rsid w:val="6F405C6D"/>
    <w:rsid w:val="6F436F8F"/>
    <w:rsid w:val="6F4D5562"/>
    <w:rsid w:val="6F663712"/>
    <w:rsid w:val="6F6D69E8"/>
    <w:rsid w:val="6F8B29B5"/>
    <w:rsid w:val="6F9B0752"/>
    <w:rsid w:val="6FAC19B2"/>
    <w:rsid w:val="6FD156E3"/>
    <w:rsid w:val="6FED75FB"/>
    <w:rsid w:val="70041560"/>
    <w:rsid w:val="703467FC"/>
    <w:rsid w:val="7040732E"/>
    <w:rsid w:val="7086364B"/>
    <w:rsid w:val="70A42103"/>
    <w:rsid w:val="70D734C3"/>
    <w:rsid w:val="710B27AB"/>
    <w:rsid w:val="711E318A"/>
    <w:rsid w:val="712C6F85"/>
    <w:rsid w:val="71320E55"/>
    <w:rsid w:val="71321C7C"/>
    <w:rsid w:val="71340B64"/>
    <w:rsid w:val="714D7437"/>
    <w:rsid w:val="71546F0E"/>
    <w:rsid w:val="7170146E"/>
    <w:rsid w:val="717268C8"/>
    <w:rsid w:val="71802D0E"/>
    <w:rsid w:val="718F5890"/>
    <w:rsid w:val="719323BF"/>
    <w:rsid w:val="71BF5087"/>
    <w:rsid w:val="71C23C59"/>
    <w:rsid w:val="71C57971"/>
    <w:rsid w:val="71D074AE"/>
    <w:rsid w:val="71EC11CD"/>
    <w:rsid w:val="720506A4"/>
    <w:rsid w:val="72143E26"/>
    <w:rsid w:val="72190E55"/>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3F2B3D"/>
    <w:rsid w:val="73773239"/>
    <w:rsid w:val="73835DC4"/>
    <w:rsid w:val="73C3551C"/>
    <w:rsid w:val="73C761B5"/>
    <w:rsid w:val="73C97C37"/>
    <w:rsid w:val="73D872D7"/>
    <w:rsid w:val="73FA14E3"/>
    <w:rsid w:val="740A7F35"/>
    <w:rsid w:val="741E09A4"/>
    <w:rsid w:val="742D4CA1"/>
    <w:rsid w:val="74336AF3"/>
    <w:rsid w:val="74613585"/>
    <w:rsid w:val="747D3462"/>
    <w:rsid w:val="74812030"/>
    <w:rsid w:val="74886161"/>
    <w:rsid w:val="74A039B1"/>
    <w:rsid w:val="74B11819"/>
    <w:rsid w:val="74E66F49"/>
    <w:rsid w:val="74EB245C"/>
    <w:rsid w:val="751122B7"/>
    <w:rsid w:val="753C15BB"/>
    <w:rsid w:val="753F3488"/>
    <w:rsid w:val="754D1541"/>
    <w:rsid w:val="75585493"/>
    <w:rsid w:val="755E6626"/>
    <w:rsid w:val="75841DF5"/>
    <w:rsid w:val="758C4CA2"/>
    <w:rsid w:val="75D40046"/>
    <w:rsid w:val="75D94746"/>
    <w:rsid w:val="75D96E3B"/>
    <w:rsid w:val="762F29E5"/>
    <w:rsid w:val="764374F1"/>
    <w:rsid w:val="764D130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00454"/>
    <w:rsid w:val="793D3D59"/>
    <w:rsid w:val="794D2439"/>
    <w:rsid w:val="795F47C4"/>
    <w:rsid w:val="795F4B87"/>
    <w:rsid w:val="7964594B"/>
    <w:rsid w:val="797C2F18"/>
    <w:rsid w:val="799447B2"/>
    <w:rsid w:val="79993DEC"/>
    <w:rsid w:val="79CD1CC3"/>
    <w:rsid w:val="79D33A4B"/>
    <w:rsid w:val="79EA1578"/>
    <w:rsid w:val="79F9227E"/>
    <w:rsid w:val="7A03141B"/>
    <w:rsid w:val="7A2F68CB"/>
    <w:rsid w:val="7A532F6D"/>
    <w:rsid w:val="7A7255A6"/>
    <w:rsid w:val="7A792DD8"/>
    <w:rsid w:val="7A8F43AA"/>
    <w:rsid w:val="7A9E603E"/>
    <w:rsid w:val="7AA163B3"/>
    <w:rsid w:val="7AAD3A66"/>
    <w:rsid w:val="7AB01F3D"/>
    <w:rsid w:val="7ACE4950"/>
    <w:rsid w:val="7ADB04CF"/>
    <w:rsid w:val="7ADD1DF2"/>
    <w:rsid w:val="7AF67F85"/>
    <w:rsid w:val="7AFE0D18"/>
    <w:rsid w:val="7B4B5341"/>
    <w:rsid w:val="7B5B1A0B"/>
    <w:rsid w:val="7B70050C"/>
    <w:rsid w:val="7B856E03"/>
    <w:rsid w:val="7BB31608"/>
    <w:rsid w:val="7BD95DD9"/>
    <w:rsid w:val="7BE50BC8"/>
    <w:rsid w:val="7BEB1AB4"/>
    <w:rsid w:val="7BF9716D"/>
    <w:rsid w:val="7C077508"/>
    <w:rsid w:val="7C1F4334"/>
    <w:rsid w:val="7C42078B"/>
    <w:rsid w:val="7C5713BA"/>
    <w:rsid w:val="7C695398"/>
    <w:rsid w:val="7C6D2C5C"/>
    <w:rsid w:val="7C867073"/>
    <w:rsid w:val="7C8D2D58"/>
    <w:rsid w:val="7CA503F5"/>
    <w:rsid w:val="7CB302CB"/>
    <w:rsid w:val="7CB41E47"/>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192494"/>
    <w:rsid w:val="7F381A2F"/>
    <w:rsid w:val="7F5957B0"/>
    <w:rsid w:val="7F9846AE"/>
    <w:rsid w:val="7F9A7F46"/>
    <w:rsid w:val="7FAD0277"/>
    <w:rsid w:val="7FBD28C5"/>
    <w:rsid w:val="7FC50214"/>
    <w:rsid w:val="7FDB599C"/>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6"/>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200" w:firstLineChars="200"/>
    </w:pPr>
  </w:style>
  <w:style w:type="paragraph" w:styleId="3">
    <w:name w:val="Body Text"/>
    <w:basedOn w:val="1"/>
    <w:next w:val="2"/>
    <w:qFormat/>
    <w:uiPriority w:val="0"/>
    <w:pPr>
      <w:spacing w:line="360" w:lineRule="exact"/>
    </w:pPr>
    <w:rPr>
      <w:sz w:val="24"/>
    </w:rPr>
  </w:style>
  <w:style w:type="paragraph" w:styleId="6">
    <w:name w:val="toc 2"/>
    <w:basedOn w:val="1"/>
    <w:next w:val="1"/>
    <w:qFormat/>
    <w:uiPriority w:val="39"/>
    <w:pPr>
      <w:ind w:firstLine="210" w:firstLineChars="100"/>
    </w:pPr>
  </w:style>
  <w:style w:type="paragraph" w:customStyle="1" w:styleId="8">
    <w:name w:val="my正文"/>
    <w:basedOn w:val="1"/>
    <w:qFormat/>
    <w:uiPriority w:val="0"/>
    <w:pPr>
      <w:spacing w:line="360" w:lineRule="auto"/>
      <w:ind w:firstLine="480" w:firstLineChars="200"/>
    </w:pPr>
    <w:rPr>
      <w:sz w:val="24"/>
    </w:rPr>
  </w:style>
  <w:style w:type="paragraph" w:styleId="9">
    <w:name w:val="List Number"/>
    <w:basedOn w:val="1"/>
    <w:qFormat/>
    <w:uiPriority w:val="0"/>
    <w:pPr>
      <w:numPr>
        <w:ilvl w:val="0"/>
        <w:numId w:val="2"/>
      </w:numPr>
    </w:pPr>
  </w:style>
  <w:style w:type="paragraph" w:styleId="10">
    <w:name w:val="Normal Indent"/>
    <w:basedOn w:val="1"/>
    <w:qFormat/>
    <w:uiPriority w:val="0"/>
    <w:pPr>
      <w:ind w:firstLine="420"/>
    </w:pPr>
    <w:rPr>
      <w:szCs w:val="20"/>
    </w:rPr>
  </w:style>
  <w:style w:type="paragraph" w:styleId="11">
    <w:name w:val="annotation text"/>
    <w:basedOn w:val="1"/>
    <w:qFormat/>
    <w:uiPriority w:val="0"/>
    <w:pPr>
      <w:jc w:val="left"/>
    </w:pPr>
  </w:style>
  <w:style w:type="paragraph" w:styleId="12">
    <w:name w:val="Body Text Indent"/>
    <w:basedOn w:val="1"/>
    <w:next w:val="1"/>
    <w:qFormat/>
    <w:uiPriority w:val="0"/>
    <w:pPr>
      <w:spacing w:after="120"/>
      <w:ind w:left="420" w:leftChars="200"/>
    </w:pPr>
  </w:style>
  <w:style w:type="paragraph" w:styleId="13">
    <w:name w:val="Plain Text"/>
    <w:basedOn w:val="1"/>
    <w:next w:val="6"/>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0"/>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2"/>
    <w:basedOn w:val="12"/>
    <w:qFormat/>
    <w:uiPriority w:val="0"/>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3"/>
    <w:qFormat/>
    <w:uiPriority w:val="0"/>
    <w:rPr>
      <w:rFonts w:hint="default" w:ascii="Arial" w:hAnsi="Arial" w:cs="Arial"/>
      <w:color w:val="000000"/>
      <w:sz w:val="20"/>
      <w:szCs w:val="20"/>
      <w:u w:val="none"/>
    </w:rPr>
  </w:style>
  <w:style w:type="character" w:customStyle="1" w:styleId="44">
    <w:name w:val="font01"/>
    <w:basedOn w:val="23"/>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character" w:customStyle="1" w:styleId="50">
    <w:name w:val="批注框文本 Char"/>
    <w:basedOn w:val="23"/>
    <w:link w:val="15"/>
    <w:qFormat/>
    <w:uiPriority w:val="0"/>
    <w:rPr>
      <w:kern w:val="2"/>
      <w:sz w:val="18"/>
      <w:szCs w:val="18"/>
    </w:rPr>
  </w:style>
  <w:style w:type="paragraph" w:customStyle="1" w:styleId="51">
    <w:name w:val="英文"/>
    <w:basedOn w:val="1"/>
    <w:link w:val="53"/>
    <w:qFormat/>
    <w:uiPriority w:val="0"/>
    <w:pPr>
      <w:adjustRightInd w:val="0"/>
      <w:snapToGrid w:val="0"/>
      <w:spacing w:line="360" w:lineRule="auto"/>
      <w:ind w:firstLine="480" w:firstLineChars="200"/>
    </w:pPr>
    <w:rPr>
      <w:rFonts w:ascii="Arial" w:hAnsi="Arial" w:cs="Arial"/>
      <w:sz w:val="24"/>
    </w:rPr>
  </w:style>
  <w:style w:type="paragraph" w:customStyle="1" w:styleId="52">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3">
    <w:name w:val="英文 Char"/>
    <w:link w:val="51"/>
    <w:qFormat/>
    <w:uiPriority w:val="0"/>
    <w:rPr>
      <w:rFonts w:ascii="Arial" w:hAnsi="Arial" w:cs="Arial"/>
      <w:sz w:val="24"/>
    </w:rPr>
  </w:style>
  <w:style w:type="paragraph" w:customStyle="1" w:styleId="5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5">
    <w:name w:val="p0"/>
    <w:basedOn w:val="1"/>
    <w:qFormat/>
    <w:uiPriority w:val="0"/>
    <w:pPr>
      <w:widowControl/>
    </w:pPr>
    <w:rPr>
      <w:rFonts w:ascii="Calibri" w:hAnsi="Calibri" w:cs="宋体"/>
      <w:kern w:val="0"/>
      <w:szCs w:val="21"/>
    </w:rPr>
  </w:style>
  <w:style w:type="paragraph" w:customStyle="1" w:styleId="56">
    <w:name w:val="CM26"/>
    <w:basedOn w:val="57"/>
    <w:next w:val="57"/>
    <w:qFormat/>
    <w:uiPriority w:val="99"/>
    <w:pPr>
      <w:spacing w:line="400" w:lineRule="atLeast"/>
    </w:pPr>
    <w:rPr>
      <w:rFonts w:cs="Times New Roman"/>
      <w:color w:val="auto"/>
    </w:rPr>
  </w:style>
  <w:style w:type="paragraph" w:customStyle="1" w:styleId="57">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22561</Words>
  <Characters>23704</Characters>
  <Lines>154</Lines>
  <Paragraphs>43</Paragraphs>
  <TotalTime>55</TotalTime>
  <ScaleCrop>false</ScaleCrop>
  <LinksUpToDate>false</LinksUpToDate>
  <CharactersWithSpaces>25308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努力努力</cp:lastModifiedBy>
  <cp:lastPrinted>2022-01-20T06:37:00Z</cp:lastPrinted>
  <dcterms:modified xsi:type="dcterms:W3CDTF">2022-04-18T01:21:23Z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EA4A0E49513944B4AD60CAF286B291CA</vt:lpwstr>
  </property>
</Properties>
</file>