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5738">
      <w:pPr>
        <w:spacing w:line="360" w:lineRule="auto"/>
        <w:jc w:val="center"/>
        <w:rPr>
          <w:rFonts w:hint="eastAsia" w:ascii="宋体" w:hAnsi="宋体" w:eastAsia="宋体" w:cs="宋体"/>
          <w:b/>
          <w:sz w:val="24"/>
        </w:rPr>
      </w:pPr>
    </w:p>
    <w:p w14:paraId="4C40DAB2">
      <w:pPr>
        <w:spacing w:line="360" w:lineRule="auto"/>
        <w:jc w:val="center"/>
        <w:rPr>
          <w:rFonts w:hint="eastAsia" w:ascii="宋体" w:hAnsi="宋体" w:eastAsia="宋体" w:cs="宋体"/>
          <w:b/>
          <w:sz w:val="24"/>
        </w:rPr>
      </w:pPr>
    </w:p>
    <w:p w14:paraId="7E95AF99">
      <w:pPr>
        <w:adjustRightInd/>
        <w:spacing w:line="360" w:lineRule="auto"/>
        <w:jc w:val="center"/>
        <w:rPr>
          <w:rFonts w:hint="eastAsia" w:ascii="宋体" w:hAnsi="宋体" w:eastAsia="宋体" w:cs="宋体"/>
          <w:b/>
          <w:sz w:val="44"/>
          <w:szCs w:val="44"/>
        </w:rPr>
      </w:pPr>
    </w:p>
    <w:p w14:paraId="51F26E94">
      <w:pPr>
        <w:spacing w:line="360" w:lineRule="auto"/>
        <w:jc w:val="center"/>
        <w:rPr>
          <w:rFonts w:hint="eastAsia" w:ascii="宋体" w:hAnsi="宋体" w:eastAsia="宋体" w:cs="宋体"/>
          <w:b/>
          <w:sz w:val="44"/>
          <w:szCs w:val="44"/>
        </w:rPr>
      </w:pPr>
    </w:p>
    <w:p w14:paraId="0D6BD0CD">
      <w:pPr>
        <w:adjustRightInd/>
        <w:spacing w:line="360" w:lineRule="auto"/>
        <w:jc w:val="center"/>
        <w:rPr>
          <w:rFonts w:hint="eastAsia" w:ascii="宋体" w:hAnsi="宋体" w:eastAsia="宋体" w:cs="宋体"/>
          <w:b/>
          <w:sz w:val="48"/>
          <w:szCs w:val="48"/>
        </w:rPr>
      </w:pPr>
    </w:p>
    <w:p w14:paraId="041D5F8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宁海县垃圾填埋场应急调节池膜盖更换和填埋库区临时覆盖膜更换项目</w:t>
      </w:r>
    </w:p>
    <w:p w14:paraId="7B07E6AA">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0A28DDCB">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4DC0129">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：NBGJ2025-CG0069</w:t>
      </w:r>
    </w:p>
    <w:p w14:paraId="34977200">
      <w:pPr>
        <w:adjustRightInd/>
        <w:spacing w:line="360" w:lineRule="auto"/>
        <w:rPr>
          <w:rFonts w:hint="eastAsia" w:ascii="宋体" w:hAnsi="宋体" w:eastAsia="宋体" w:cs="宋体"/>
          <w:sz w:val="28"/>
          <w:szCs w:val="20"/>
        </w:rPr>
      </w:pPr>
    </w:p>
    <w:p w14:paraId="07E8D2E0">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64C7F751">
      <w:pPr>
        <w:spacing w:line="360" w:lineRule="auto"/>
        <w:jc w:val="center"/>
        <w:rPr>
          <w:rFonts w:hint="eastAsia" w:ascii="宋体" w:hAnsi="宋体" w:eastAsia="宋体" w:cs="宋体"/>
          <w:b/>
          <w:sz w:val="44"/>
          <w:szCs w:val="44"/>
        </w:rPr>
      </w:pPr>
    </w:p>
    <w:p w14:paraId="2A5B5AD6">
      <w:pPr>
        <w:spacing w:line="360" w:lineRule="auto"/>
        <w:jc w:val="center"/>
        <w:rPr>
          <w:rFonts w:hint="eastAsia" w:ascii="宋体" w:hAnsi="宋体" w:eastAsia="宋体" w:cs="宋体"/>
          <w:sz w:val="24"/>
        </w:rPr>
      </w:pPr>
    </w:p>
    <w:p w14:paraId="1C6DB692">
      <w:pPr>
        <w:spacing w:line="360" w:lineRule="auto"/>
        <w:jc w:val="center"/>
        <w:rPr>
          <w:rFonts w:hint="eastAsia" w:ascii="宋体" w:hAnsi="宋体" w:eastAsia="宋体" w:cs="宋体"/>
          <w:sz w:val="24"/>
        </w:rPr>
      </w:pPr>
    </w:p>
    <w:p w14:paraId="225ED783">
      <w:pPr>
        <w:spacing w:line="360" w:lineRule="auto"/>
        <w:rPr>
          <w:rFonts w:hint="eastAsia" w:ascii="宋体" w:hAnsi="宋体" w:eastAsia="宋体" w:cs="宋体"/>
          <w:sz w:val="32"/>
          <w:szCs w:val="32"/>
        </w:rPr>
      </w:pPr>
    </w:p>
    <w:p w14:paraId="3BD83465">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宁海县环境卫生指导中心</w:t>
      </w:r>
    </w:p>
    <w:p w14:paraId="396C64DC">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宁波工建工程造价咨询有限公司</w:t>
      </w:r>
    </w:p>
    <w:p w14:paraId="6A69936B">
      <w:pPr>
        <w:snapToGrid w:val="0"/>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2025</w:t>
      </w:r>
      <w:r>
        <w:rPr>
          <w:rFonts w:hint="eastAsia" w:ascii="宋体" w:hAnsi="宋体" w:eastAsia="宋体" w:cs="宋体"/>
          <w:bCs/>
          <w:sz w:val="32"/>
          <w:szCs w:val="32"/>
        </w:rPr>
        <w:t>年</w:t>
      </w:r>
      <w:r>
        <w:rPr>
          <w:rFonts w:hint="eastAsia" w:ascii="宋体" w:hAnsi="宋体" w:cs="宋体"/>
          <w:bCs/>
          <w:sz w:val="32"/>
          <w:szCs w:val="32"/>
          <w:lang w:val="en-US" w:eastAsia="zh-CN"/>
        </w:rPr>
        <w:t>4</w:t>
      </w:r>
      <w:r>
        <w:rPr>
          <w:rFonts w:hint="eastAsia" w:ascii="宋体" w:hAnsi="宋体" w:eastAsia="宋体" w:cs="宋体"/>
          <w:bCs/>
          <w:sz w:val="32"/>
          <w:szCs w:val="32"/>
        </w:rPr>
        <w:t>月</w:t>
      </w:r>
    </w:p>
    <w:p w14:paraId="7F03A3B1">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7E7FDE75">
      <w:pPr>
        <w:pStyle w:val="636"/>
        <w:rPr>
          <w:rFonts w:hint="eastAsia" w:ascii="宋体" w:hAnsi="宋体" w:eastAsia="宋体" w:cs="宋体"/>
        </w:rPr>
      </w:pPr>
    </w:p>
    <w:p w14:paraId="287FA1F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F3EB40D">
      <w:pPr>
        <w:spacing w:line="360" w:lineRule="auto"/>
        <w:rPr>
          <w:rFonts w:hint="eastAsia" w:ascii="宋体" w:hAnsi="宋体" w:eastAsia="宋体" w:cs="宋体"/>
          <w:sz w:val="32"/>
          <w:szCs w:val="32"/>
        </w:rPr>
      </w:pPr>
    </w:p>
    <w:p w14:paraId="6090EF53">
      <w:pPr>
        <w:spacing w:line="360" w:lineRule="auto"/>
        <w:rPr>
          <w:rFonts w:hint="eastAsia" w:ascii="宋体" w:hAnsi="宋体" w:eastAsia="宋体" w:cs="宋体"/>
          <w:sz w:val="32"/>
          <w:szCs w:val="32"/>
        </w:rPr>
      </w:pPr>
    </w:p>
    <w:p w14:paraId="660E7DC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EE15F44">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2E6E9065">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21FA9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B183CF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A148C2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5F44B708">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3723F59C">
      <w:pPr>
        <w:spacing w:line="360" w:lineRule="auto"/>
        <w:ind w:firstLine="549" w:firstLineChars="229"/>
        <w:rPr>
          <w:rFonts w:hint="eastAsia" w:ascii="宋体" w:hAnsi="宋体" w:eastAsia="宋体" w:cs="宋体"/>
          <w:sz w:val="24"/>
        </w:rPr>
      </w:pPr>
    </w:p>
    <w:p w14:paraId="2790E86C">
      <w:pPr>
        <w:spacing w:line="360" w:lineRule="auto"/>
        <w:ind w:firstLine="549" w:firstLineChars="229"/>
        <w:rPr>
          <w:rFonts w:hint="eastAsia" w:ascii="宋体" w:hAnsi="宋体" w:eastAsia="宋体" w:cs="宋体"/>
          <w:sz w:val="24"/>
        </w:rPr>
      </w:pPr>
    </w:p>
    <w:p w14:paraId="1795CA45">
      <w:pPr>
        <w:spacing w:line="360" w:lineRule="auto"/>
        <w:ind w:firstLine="549" w:firstLineChars="229"/>
        <w:rPr>
          <w:rFonts w:hint="eastAsia" w:ascii="宋体" w:hAnsi="宋体" w:eastAsia="宋体" w:cs="宋体"/>
          <w:sz w:val="24"/>
        </w:rPr>
      </w:pPr>
    </w:p>
    <w:p w14:paraId="7F9272B7">
      <w:pPr>
        <w:spacing w:line="360" w:lineRule="auto"/>
        <w:ind w:firstLine="549" w:firstLineChars="229"/>
        <w:rPr>
          <w:rFonts w:hint="eastAsia" w:ascii="宋体" w:hAnsi="宋体" w:eastAsia="宋体" w:cs="宋体"/>
          <w:sz w:val="24"/>
        </w:rPr>
      </w:pPr>
    </w:p>
    <w:p w14:paraId="75C77A1A">
      <w:pPr>
        <w:spacing w:line="360" w:lineRule="auto"/>
        <w:ind w:firstLine="549" w:firstLineChars="229"/>
        <w:rPr>
          <w:rFonts w:hint="eastAsia" w:ascii="宋体" w:hAnsi="宋体" w:eastAsia="宋体" w:cs="宋体"/>
          <w:sz w:val="24"/>
        </w:rPr>
      </w:pPr>
    </w:p>
    <w:p w14:paraId="425FB6DE">
      <w:pPr>
        <w:spacing w:line="360" w:lineRule="auto"/>
        <w:ind w:firstLine="549" w:firstLineChars="229"/>
        <w:rPr>
          <w:rFonts w:hint="eastAsia" w:ascii="宋体" w:hAnsi="宋体" w:eastAsia="宋体" w:cs="宋体"/>
          <w:sz w:val="24"/>
        </w:rPr>
      </w:pPr>
    </w:p>
    <w:p w14:paraId="39560F37">
      <w:pPr>
        <w:spacing w:line="360" w:lineRule="auto"/>
        <w:ind w:firstLine="549" w:firstLineChars="229"/>
        <w:rPr>
          <w:rFonts w:hint="eastAsia" w:ascii="宋体" w:hAnsi="宋体" w:eastAsia="宋体" w:cs="宋体"/>
          <w:sz w:val="24"/>
        </w:rPr>
      </w:pPr>
    </w:p>
    <w:p w14:paraId="4B16117C">
      <w:pPr>
        <w:spacing w:line="360" w:lineRule="auto"/>
        <w:ind w:firstLine="549" w:firstLineChars="229"/>
        <w:rPr>
          <w:rFonts w:hint="eastAsia" w:ascii="宋体" w:hAnsi="宋体" w:eastAsia="宋体" w:cs="宋体"/>
          <w:sz w:val="24"/>
        </w:rPr>
      </w:pPr>
    </w:p>
    <w:p w14:paraId="62B13A34">
      <w:pPr>
        <w:spacing w:line="360" w:lineRule="auto"/>
        <w:ind w:firstLine="549" w:firstLineChars="229"/>
        <w:rPr>
          <w:rFonts w:hint="eastAsia" w:ascii="宋体" w:hAnsi="宋体" w:eastAsia="宋体" w:cs="宋体"/>
          <w:sz w:val="24"/>
        </w:rPr>
      </w:pPr>
    </w:p>
    <w:p w14:paraId="0B6CD47B">
      <w:pPr>
        <w:spacing w:line="360" w:lineRule="auto"/>
        <w:ind w:firstLine="549" w:firstLineChars="229"/>
        <w:rPr>
          <w:rFonts w:hint="eastAsia" w:ascii="宋体" w:hAnsi="宋体" w:eastAsia="宋体" w:cs="宋体"/>
          <w:sz w:val="24"/>
        </w:rPr>
      </w:pPr>
    </w:p>
    <w:p w14:paraId="12604A20">
      <w:pPr>
        <w:spacing w:line="360" w:lineRule="auto"/>
        <w:ind w:firstLine="549" w:firstLineChars="229"/>
        <w:rPr>
          <w:rFonts w:hint="eastAsia" w:ascii="宋体" w:hAnsi="宋体" w:eastAsia="宋体" w:cs="宋体"/>
          <w:sz w:val="24"/>
        </w:rPr>
      </w:pPr>
    </w:p>
    <w:p w14:paraId="5520DC47">
      <w:pPr>
        <w:spacing w:line="360" w:lineRule="auto"/>
        <w:ind w:firstLine="549" w:firstLineChars="229"/>
        <w:rPr>
          <w:rFonts w:hint="eastAsia" w:ascii="宋体" w:hAnsi="宋体" w:eastAsia="宋体" w:cs="宋体"/>
          <w:sz w:val="24"/>
        </w:rPr>
      </w:pPr>
    </w:p>
    <w:p w14:paraId="5FF9D0D5">
      <w:pPr>
        <w:spacing w:line="360" w:lineRule="auto"/>
        <w:rPr>
          <w:rFonts w:hint="eastAsia" w:ascii="宋体" w:hAnsi="宋体" w:eastAsia="宋体" w:cs="宋体"/>
          <w:sz w:val="24"/>
        </w:rPr>
      </w:pPr>
    </w:p>
    <w:bookmarkEnd w:id="2"/>
    <w:p w14:paraId="7E4F6977">
      <w:pPr>
        <w:adjustRightInd/>
        <w:spacing w:line="360" w:lineRule="auto"/>
        <w:jc w:val="center"/>
        <w:outlineLvl w:val="0"/>
        <w:rPr>
          <w:rFonts w:hint="eastAsia" w:ascii="宋体" w:hAnsi="宋体" w:eastAsia="宋体" w:cs="宋体"/>
          <w:b/>
          <w:sz w:val="36"/>
          <w:szCs w:val="20"/>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titlePg/>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p>
    <w:p w14:paraId="2B47BDC1">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695267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37EB3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宁海县垃圾填埋场应急调节池膜盖更换和填埋库区临时覆盖膜更换项目</w:t>
      </w:r>
      <w:r>
        <w:rPr>
          <w:rFonts w:hint="eastAsia" w:ascii="宋体" w:hAnsi="宋体" w:eastAsia="宋体" w:cs="宋体"/>
          <w:sz w:val="24"/>
        </w:rPr>
        <w:t>招标项目的潜在</w:t>
      </w:r>
      <w:r>
        <w:rPr>
          <w:rFonts w:hint="eastAsia" w:ascii="宋体" w:hAnsi="宋体" w:cs="宋体"/>
          <w:sz w:val="24"/>
          <w:lang w:eastAsia="zh-CN"/>
        </w:rPr>
        <w:t>供应商</w:t>
      </w:r>
      <w:r>
        <w:rPr>
          <w:rFonts w:hint="eastAsia" w:ascii="宋体" w:hAnsi="宋体" w:eastAsia="宋体" w:cs="宋体"/>
          <w:sz w:val="24"/>
        </w:rPr>
        <w:t>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7DFCD6FF">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116DF788">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NBGJ2025-CG0069</w:t>
      </w:r>
    </w:p>
    <w:p w14:paraId="40965D11">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宁海县垃圾填埋场应急调节池膜盖更换和填埋库区临时覆盖膜更换项目</w:t>
      </w:r>
    </w:p>
    <w:p w14:paraId="387E287F">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Cs/>
          <w:sz w:val="24"/>
          <w:lang w:eastAsia="zh-CN"/>
        </w:rPr>
        <w:t>1980805</w:t>
      </w:r>
      <w:r>
        <w:rPr>
          <w:rFonts w:hint="eastAsia" w:ascii="宋体" w:hAnsi="宋体" w:eastAsia="宋体" w:cs="宋体"/>
          <w:sz w:val="24"/>
        </w:rPr>
        <w:t>.00</w:t>
      </w:r>
      <w:r>
        <w:rPr>
          <w:rFonts w:hint="eastAsia" w:ascii="宋体" w:hAnsi="宋体" w:cs="宋体"/>
          <w:b/>
          <w:sz w:val="24"/>
          <w:lang w:val="en-US" w:eastAsia="zh-CN"/>
        </w:rPr>
        <w:t>元；</w:t>
      </w:r>
      <w:r>
        <w:rPr>
          <w:rFonts w:hint="eastAsia" w:ascii="宋体" w:hAnsi="宋体" w:cs="宋体"/>
          <w:sz w:val="24"/>
          <w:lang w:val="en-US" w:eastAsia="zh-CN"/>
        </w:rPr>
        <w:t xml:space="preserve"> </w:t>
      </w:r>
      <w:r>
        <w:rPr>
          <w:rFonts w:hint="eastAsia" w:ascii="宋体" w:hAnsi="宋体" w:eastAsia="宋体" w:cs="宋体"/>
          <w:sz w:val="24"/>
        </w:rPr>
        <w:t xml:space="preserve"> </w:t>
      </w:r>
    </w:p>
    <w:p w14:paraId="3046A6B3">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宋体"/>
          <w:b/>
          <w:sz w:val="24"/>
          <w:lang w:val="en-US" w:eastAsia="zh-CN"/>
        </w:rPr>
        <w:t>1891526.00元；</w:t>
      </w:r>
      <w:r>
        <w:rPr>
          <w:rFonts w:hint="eastAsia" w:ascii="宋体" w:hAnsi="宋体" w:cs="宋体"/>
          <w:sz w:val="24"/>
          <w:lang w:val="en-US" w:eastAsia="zh-CN"/>
        </w:rPr>
        <w:t xml:space="preserve"> </w:t>
      </w:r>
    </w:p>
    <w:p w14:paraId="06F334B8">
      <w:pPr>
        <w:pStyle w:val="16"/>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采购需求：</w:t>
      </w:r>
    </w:p>
    <w:p w14:paraId="5C2BABCB">
      <w:pPr>
        <w:pStyle w:val="16"/>
        <w:spacing w:line="360" w:lineRule="auto"/>
        <w:ind w:firstLine="480"/>
        <w:rPr>
          <w:rFonts w:hint="eastAsia" w:ascii="宋体" w:hAnsi="宋体" w:eastAsia="宋体" w:cs="宋体"/>
          <w:color w:val="auto"/>
          <w:sz w:val="24"/>
        </w:rPr>
      </w:pPr>
      <w:r>
        <w:rPr>
          <w:rFonts w:hint="eastAsia" w:ascii="宋体" w:hAnsi="宋体" w:eastAsia="宋体" w:cs="宋体"/>
          <w:bCs/>
          <w:snapToGrid/>
          <w:color w:val="auto"/>
          <w:kern w:val="2"/>
          <w:sz w:val="24"/>
          <w:szCs w:val="24"/>
        </w:rPr>
        <w:t>标项名称：</w:t>
      </w:r>
      <w:r>
        <w:rPr>
          <w:rFonts w:hint="eastAsia" w:hAnsi="宋体" w:cs="宋体"/>
          <w:sz w:val="24"/>
          <w:lang w:eastAsia="zh-CN"/>
        </w:rPr>
        <w:t>宁海县垃圾填埋场应急调节池膜盖更换和填埋库区临时覆盖膜更换项目</w:t>
      </w:r>
    </w:p>
    <w:p w14:paraId="20FDD1C8">
      <w:pPr>
        <w:pStyle w:val="16"/>
        <w:spacing w:line="360" w:lineRule="auto"/>
        <w:ind w:firstLine="480"/>
        <w:rPr>
          <w:rFonts w:hint="eastAsia" w:ascii="宋体" w:hAnsi="宋体" w:eastAsia="宋体" w:cs="宋体"/>
          <w:bCs/>
          <w:snapToGrid/>
          <w:color w:val="auto"/>
          <w:kern w:val="2"/>
          <w:sz w:val="24"/>
          <w:szCs w:val="24"/>
          <w:lang w:eastAsia="zh-CN"/>
        </w:rPr>
      </w:pPr>
      <w:r>
        <w:rPr>
          <w:rFonts w:hint="eastAsia" w:ascii="宋体" w:hAnsi="宋体" w:eastAsia="宋体" w:cs="宋体"/>
          <w:bCs/>
          <w:snapToGrid/>
          <w:color w:val="auto"/>
          <w:kern w:val="2"/>
          <w:sz w:val="24"/>
          <w:szCs w:val="24"/>
        </w:rPr>
        <w:t>数量：1项</w:t>
      </w:r>
      <w:r>
        <w:rPr>
          <w:rFonts w:hint="eastAsia" w:hAnsi="宋体" w:cs="宋体"/>
          <w:bCs/>
          <w:snapToGrid/>
          <w:color w:val="auto"/>
          <w:kern w:val="2"/>
          <w:sz w:val="24"/>
          <w:szCs w:val="24"/>
          <w:lang w:val="en-US" w:eastAsia="zh-CN"/>
        </w:rPr>
        <w:t xml:space="preserve"> </w:t>
      </w:r>
    </w:p>
    <w:p w14:paraId="7F136ABD">
      <w:pPr>
        <w:pStyle w:val="16"/>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2701EE9A">
      <w:pPr>
        <w:pStyle w:val="130"/>
        <w:ind w:firstLine="489"/>
        <w:outlineLvl w:val="2"/>
        <w:rPr>
          <w:rFonts w:hint="eastAsia" w:ascii="宋体" w:hAnsi="宋体" w:eastAsia="宋体" w:cs="宋体"/>
          <w:bCs/>
          <w:szCs w:val="24"/>
        </w:rPr>
      </w:pPr>
      <w:r>
        <w:rPr>
          <w:rFonts w:hint="eastAsia" w:ascii="宋体" w:hAnsi="宋体" w:eastAsia="宋体" w:cs="宋体"/>
          <w:b/>
        </w:rPr>
        <w:t>合同履约期限：</w:t>
      </w:r>
      <w:r>
        <w:rPr>
          <w:rFonts w:hint="eastAsia" w:ascii="宋体" w:hAnsi="宋体" w:eastAsia="宋体" w:cs="宋体"/>
          <w:bCs/>
          <w:sz w:val="24"/>
          <w:lang w:val="en-US" w:eastAsia="zh-CN"/>
        </w:rPr>
        <w:t>自开工令发出之日起</w:t>
      </w:r>
      <w:r>
        <w:rPr>
          <w:rFonts w:hint="eastAsia" w:ascii="宋体" w:hAnsi="宋体" w:cs="宋体"/>
          <w:bCs/>
          <w:sz w:val="24"/>
          <w:lang w:val="en-US" w:eastAsia="zh-CN"/>
        </w:rPr>
        <w:t>60日历天</w:t>
      </w:r>
      <w:r>
        <w:rPr>
          <w:rFonts w:hint="eastAsia" w:ascii="宋体" w:hAnsi="宋体" w:eastAsia="宋体" w:cs="宋体"/>
          <w:bCs/>
          <w:sz w:val="24"/>
          <w:lang w:val="en-US" w:eastAsia="zh-CN"/>
        </w:rPr>
        <w:t>内完成</w:t>
      </w:r>
      <w:r>
        <w:rPr>
          <w:rFonts w:hint="eastAsia" w:ascii="宋体" w:hAnsi="宋体" w:eastAsia="宋体" w:cs="宋体"/>
          <w:bCs/>
          <w:szCs w:val="24"/>
        </w:rPr>
        <w:t>。</w:t>
      </w:r>
    </w:p>
    <w:p w14:paraId="45D2E635">
      <w:pPr>
        <w:pStyle w:val="16"/>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38B436CD">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B84710F">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7C5ED1D">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w:t>
      </w:r>
    </w:p>
    <w:p w14:paraId="4E18E047">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68D82647">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11225C81">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0276F2E5">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lang w:val="en-US" w:eastAsia="zh-CN"/>
        </w:rPr>
        <w:t>工程</w:t>
      </w:r>
      <w:r>
        <w:rPr>
          <w:rFonts w:hint="eastAsia" w:ascii="宋体" w:hAnsi="宋体" w:eastAsia="宋体" w:cs="宋体"/>
          <w:sz w:val="24"/>
        </w:rPr>
        <w:t>全部由符合政策要求的中小企业承接，提供中小企业声明函；</w:t>
      </w:r>
    </w:p>
    <w:p w14:paraId="60E546BE">
      <w:pPr>
        <w:spacing w:line="360" w:lineRule="auto"/>
        <w:ind w:firstLine="897" w:firstLineChars="374"/>
        <w:rPr>
          <w:rFonts w:hint="eastAsia" w:ascii="宋体" w:hAnsi="宋体" w:eastAsia="宋体" w:cs="宋体"/>
        </w:rPr>
      </w:pPr>
      <w:sdt>
        <w:sdtPr>
          <w:rPr>
            <w:rFonts w:hint="eastAsia" w:ascii="宋体" w:hAnsi="宋体" w:eastAsia="宋体" w:cs="宋体"/>
            <w:kern w:val="0"/>
            <w:sz w:val="24"/>
          </w:rPr>
          <w:id w:val="-214102535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lang w:val="en-US" w:eastAsia="zh-CN"/>
        </w:rPr>
        <w:t>工程</w:t>
      </w:r>
      <w:r>
        <w:rPr>
          <w:rFonts w:hint="eastAsia" w:ascii="宋体" w:hAnsi="宋体" w:eastAsia="宋体" w:cs="宋体"/>
          <w:sz w:val="24"/>
        </w:rPr>
        <w:t>全部由符合政策要求的小微企业承接，提供中小企业声明函；</w:t>
      </w:r>
    </w:p>
    <w:p w14:paraId="74A374C0">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7CA6B60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lang w:eastAsia="zh-CN"/>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11588555">
      <w:pPr>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4.本项目的特定资格要求：</w:t>
      </w:r>
      <w:r>
        <w:rPr>
          <w:rFonts w:hint="eastAsia" w:ascii="宋体" w:hAnsi="宋体" w:eastAsia="宋体" w:cs="宋体"/>
          <w:b/>
          <w:bCs/>
          <w:sz w:val="24"/>
        </w:rPr>
        <w:t>供应商须具备</w:t>
      </w:r>
      <w:r>
        <w:rPr>
          <w:rFonts w:hint="eastAsia" w:ascii="宋体" w:hAnsi="宋体" w:cs="宋体"/>
          <w:b/>
          <w:bCs/>
          <w:sz w:val="24"/>
          <w:lang w:eastAsia="zh-CN"/>
        </w:rPr>
        <w:t>市政公用工程施工总承包三</w:t>
      </w:r>
      <w:r>
        <w:rPr>
          <w:rFonts w:hint="eastAsia" w:ascii="宋体" w:hAnsi="宋体" w:eastAsia="宋体" w:cs="宋体"/>
          <w:b/>
          <w:bCs/>
          <w:sz w:val="24"/>
        </w:rPr>
        <w:t>级及以上资质（对应资质应在“浙江省建筑市场监管公共服务系统”上资质动态核查结果处于“合格”状态）并具备有效的建筑施工企业安全生产许可证</w:t>
      </w:r>
      <w:r>
        <w:rPr>
          <w:rFonts w:hint="eastAsia" w:ascii="宋体" w:hAnsi="宋体" w:eastAsia="宋体" w:cs="宋体"/>
          <w:sz w:val="24"/>
        </w:rPr>
        <w:t>。</w:t>
      </w:r>
    </w:p>
    <w:p w14:paraId="2AB267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2F6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w:t>
      </w:r>
      <w:r>
        <w:rPr>
          <w:rFonts w:hint="eastAsia" w:ascii="宋体" w:hAnsi="宋体" w:cs="宋体"/>
          <w:sz w:val="24"/>
          <w:lang w:eastAsia="zh-CN"/>
        </w:rPr>
        <w:t>采购人</w:t>
      </w:r>
      <w:r>
        <w:rPr>
          <w:rFonts w:hint="eastAsia" w:ascii="宋体" w:hAnsi="宋体" w:eastAsia="宋体" w:cs="宋体"/>
          <w:sz w:val="24"/>
        </w:rPr>
        <w:t>将依法取消其中标资格。</w:t>
      </w:r>
    </w:p>
    <w:p w14:paraId="66B0E3B3">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22C8491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9</w:t>
      </w:r>
      <w:r>
        <w:rPr>
          <w:rFonts w:hint="eastAsia" w:ascii="宋体" w:hAnsi="宋体" w:eastAsia="宋体" w:cs="宋体"/>
          <w:sz w:val="24"/>
        </w:rPr>
        <w:t>日，每天上午00:00至12:00 ，下午12:00至23:59（北京时间，线上获取法定节假日均可，线下获取文件法定节假日除外）</w:t>
      </w:r>
    </w:p>
    <w:p w14:paraId="43B4039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218289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384C572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609BA2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607E2219">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19</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r>
        <w:rPr>
          <w:rFonts w:hint="eastAsia" w:ascii="宋体" w:hAnsi="宋体" w:eastAsia="宋体" w:cs="宋体"/>
          <w:bCs/>
          <w:sz w:val="24"/>
          <w:u w:val="single"/>
        </w:rPr>
        <w:t xml:space="preserve"> </w:t>
      </w:r>
      <w:r>
        <w:rPr>
          <w:rFonts w:hint="eastAsia" w:ascii="宋体" w:hAnsi="宋体" w:eastAsia="宋体" w:cs="宋体"/>
          <w:sz w:val="24"/>
        </w:rPr>
        <w:t>（北京时间）</w:t>
      </w:r>
    </w:p>
    <w:p w14:paraId="52E17C9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2C9BFAA0">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19</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cs="宋体"/>
          <w:sz w:val="24"/>
          <w:u w:val="single"/>
          <w:lang w:val="en-US" w:eastAsia="zh-CN"/>
        </w:rPr>
        <w:t>00</w:t>
      </w:r>
      <w:r>
        <w:rPr>
          <w:rFonts w:hint="eastAsia" w:ascii="宋体" w:hAnsi="宋体" w:eastAsia="宋体" w:cs="宋体"/>
          <w:sz w:val="24"/>
          <w:u w:val="single"/>
        </w:rPr>
        <w:t>秒</w:t>
      </w:r>
    </w:p>
    <w:p w14:paraId="08B2F53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06B2DBA2">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35FC2629">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2EC8E7E5">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5667DA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C46CA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31235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489FC">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0E608A80">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38FD794">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4A42D230">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宁海县环境卫生指导中心</w:t>
      </w:r>
      <w:r>
        <w:rPr>
          <w:rFonts w:hint="eastAsia" w:ascii="宋体" w:hAnsi="宋体" w:eastAsia="宋体" w:cs="宋体"/>
          <w:sz w:val="24"/>
        </w:rPr>
        <w:t xml:space="preserve"> </w:t>
      </w:r>
    </w:p>
    <w:p w14:paraId="14DB3486">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cs="宋体"/>
          <w:sz w:val="24"/>
          <w:lang w:val="en-US" w:eastAsia="zh-CN"/>
        </w:rPr>
        <w:t xml:space="preserve">胡老师 </w:t>
      </w:r>
    </w:p>
    <w:p w14:paraId="74F3FEA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0574-65502712 </w:t>
      </w:r>
    </w:p>
    <w:p w14:paraId="6195224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 xml:space="preserve">朱老师 </w:t>
      </w:r>
    </w:p>
    <w:p w14:paraId="05BB7E4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cs="宋体"/>
          <w:sz w:val="24"/>
          <w:lang w:val="en-US" w:eastAsia="zh-CN"/>
        </w:rPr>
        <w:t xml:space="preserve">0574-65501192 </w:t>
      </w:r>
    </w:p>
    <w:p w14:paraId="6B15390A">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1FFC36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宁波工建工程造价咨询有限公司</w:t>
      </w:r>
    </w:p>
    <w:p w14:paraId="34B062C5">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Cs w:val="21"/>
        </w:rPr>
        <w:t>宁海县兴工三路69号</w:t>
      </w:r>
    </w:p>
    <w:p w14:paraId="3858841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传    真：0574-</w:t>
      </w:r>
      <w:r>
        <w:rPr>
          <w:rFonts w:hint="eastAsia" w:ascii="宋体" w:hAnsi="宋体" w:cs="宋体"/>
          <w:sz w:val="24"/>
          <w:lang w:val="en-US" w:eastAsia="zh-CN"/>
        </w:rPr>
        <w:t>65250961</w:t>
      </w:r>
    </w:p>
    <w:p w14:paraId="7F95BB3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王洋</w:t>
      </w:r>
      <w:r>
        <w:rPr>
          <w:rFonts w:hint="eastAsia" w:ascii="宋体" w:hAnsi="宋体" w:eastAsia="宋体" w:cs="宋体"/>
          <w:sz w:val="24"/>
        </w:rPr>
        <w:t>、</w:t>
      </w:r>
      <w:r>
        <w:rPr>
          <w:rFonts w:hint="eastAsia" w:ascii="宋体" w:hAnsi="宋体" w:cs="宋体"/>
          <w:sz w:val="24"/>
          <w:lang w:val="en-US" w:eastAsia="zh-CN"/>
        </w:rPr>
        <w:t>周聪燕</w:t>
      </w:r>
      <w:r>
        <w:rPr>
          <w:rFonts w:hint="eastAsia" w:ascii="宋体" w:hAnsi="宋体" w:eastAsia="宋体" w:cs="宋体"/>
          <w:sz w:val="24"/>
        </w:rPr>
        <w:t>、</w:t>
      </w:r>
      <w:r>
        <w:rPr>
          <w:rFonts w:hint="eastAsia" w:ascii="宋体" w:hAnsi="宋体" w:cs="宋体"/>
          <w:sz w:val="24"/>
          <w:lang w:val="en-US" w:eastAsia="zh-CN"/>
        </w:rPr>
        <w:t>施瑜</w:t>
      </w:r>
    </w:p>
    <w:p w14:paraId="3C7B87F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项目联系方式（询问）：0574-</w:t>
      </w:r>
      <w:r>
        <w:rPr>
          <w:rFonts w:hint="eastAsia" w:ascii="宋体" w:hAnsi="宋体" w:cs="宋体"/>
          <w:sz w:val="24"/>
          <w:lang w:val="en-US" w:eastAsia="zh-CN"/>
        </w:rPr>
        <w:t>65250961</w:t>
      </w:r>
    </w:p>
    <w:p w14:paraId="1F669FC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赖静菲</w:t>
      </w:r>
    </w:p>
    <w:p w14:paraId="2986CB6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质疑联系方式：0574-</w:t>
      </w:r>
      <w:r>
        <w:rPr>
          <w:rFonts w:hint="eastAsia" w:ascii="宋体" w:hAnsi="宋体" w:cs="宋体"/>
          <w:sz w:val="24"/>
          <w:lang w:val="en-US" w:eastAsia="zh-CN"/>
        </w:rPr>
        <w:t>67051519</w:t>
      </w:r>
    </w:p>
    <w:p w14:paraId="506B9A67">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2AA3364E">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称：宁海县政府采购管理办公室</w:t>
      </w:r>
    </w:p>
    <w:p w14:paraId="5A59ECB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2E6747B3">
      <w:pPr>
        <w:spacing w:line="360" w:lineRule="auto"/>
        <w:rPr>
          <w:rFonts w:hint="eastAsia" w:ascii="宋体" w:hAnsi="宋体" w:eastAsia="宋体" w:cs="宋体"/>
          <w:sz w:val="24"/>
        </w:rPr>
      </w:pPr>
      <w:r>
        <w:rPr>
          <w:rFonts w:hint="eastAsia" w:ascii="宋体" w:hAnsi="宋体" w:eastAsia="宋体" w:cs="宋体"/>
          <w:sz w:val="24"/>
        </w:rPr>
        <w:t xml:space="preserve">    传    真：0574-65265612</w:t>
      </w:r>
    </w:p>
    <w:p w14:paraId="0452A9D2">
      <w:pPr>
        <w:spacing w:line="360" w:lineRule="auto"/>
        <w:rPr>
          <w:rFonts w:hint="eastAsia" w:ascii="宋体" w:hAnsi="宋体" w:eastAsia="宋体" w:cs="宋体"/>
          <w:sz w:val="24"/>
        </w:rPr>
      </w:pPr>
      <w:r>
        <w:rPr>
          <w:rFonts w:hint="eastAsia" w:ascii="宋体" w:hAnsi="宋体" w:eastAsia="宋体" w:cs="宋体"/>
          <w:sz w:val="24"/>
        </w:rPr>
        <w:t xml:space="preserve">    联系人 ：王老师</w:t>
      </w:r>
    </w:p>
    <w:p w14:paraId="06331434">
      <w:pPr>
        <w:spacing w:line="360" w:lineRule="auto"/>
        <w:ind w:firstLine="480"/>
        <w:rPr>
          <w:rFonts w:hint="eastAsia" w:ascii="宋体" w:hAnsi="宋体" w:eastAsia="宋体" w:cs="宋体"/>
          <w:sz w:val="24"/>
        </w:rPr>
      </w:pPr>
      <w:r>
        <w:rPr>
          <w:rFonts w:hint="eastAsia" w:ascii="宋体" w:hAnsi="宋体" w:eastAsia="宋体" w:cs="宋体"/>
          <w:sz w:val="24"/>
        </w:rPr>
        <w:t>监督投诉电话：0574-65265668</w:t>
      </w:r>
    </w:p>
    <w:p w14:paraId="43AACD6E">
      <w:pPr>
        <w:spacing w:line="360" w:lineRule="auto"/>
        <w:ind w:firstLine="240" w:firstLineChars="1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0F6E18D6">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002675EC">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7278DC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8"/>
    </w:p>
    <w:p w14:paraId="793EC4C8">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82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756"/>
      </w:tblGrid>
      <w:tr w14:paraId="09B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0A2B02">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F2CD38">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5756" w:type="dxa"/>
            <w:tcBorders>
              <w:top w:val="single" w:color="000000" w:sz="8" w:space="0"/>
              <w:left w:val="single" w:color="000000" w:sz="2" w:space="0"/>
              <w:bottom w:val="single" w:color="000000" w:sz="8" w:space="0"/>
              <w:right w:val="single" w:color="000000" w:sz="8" w:space="0"/>
            </w:tcBorders>
            <w:vAlign w:val="center"/>
          </w:tcPr>
          <w:p w14:paraId="7B9B1AEE">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1F52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9D53B4">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08A008">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5756" w:type="dxa"/>
            <w:tcBorders>
              <w:top w:val="single" w:color="000000" w:sz="8" w:space="0"/>
              <w:left w:val="single" w:color="000000" w:sz="2" w:space="0"/>
              <w:bottom w:val="single" w:color="000000" w:sz="8" w:space="0"/>
              <w:right w:val="single" w:color="000000" w:sz="8" w:space="0"/>
            </w:tcBorders>
            <w:vAlign w:val="center"/>
          </w:tcPr>
          <w:p w14:paraId="22738F42">
            <w:pPr>
              <w:spacing w:line="360" w:lineRule="auto"/>
              <w:rPr>
                <w:rFonts w:hint="eastAsia" w:ascii="宋体" w:hAnsi="宋体" w:eastAsia="宋体" w:cs="宋体"/>
                <w:sz w:val="24"/>
              </w:rPr>
            </w:pPr>
            <w:r>
              <w:rPr>
                <w:rFonts w:hint="eastAsia" w:ascii="宋体" w:hAnsi="宋体" w:cs="宋体"/>
                <w:sz w:val="24"/>
                <w:lang w:val="en-US" w:eastAsia="zh-CN"/>
              </w:rPr>
              <w:t>工程</w:t>
            </w:r>
            <w:r>
              <w:rPr>
                <w:rFonts w:hint="eastAsia" w:ascii="宋体" w:hAnsi="宋体" w:eastAsia="宋体" w:cs="宋体"/>
                <w:sz w:val="24"/>
              </w:rPr>
              <w:t>类。</w:t>
            </w:r>
          </w:p>
        </w:tc>
      </w:tr>
      <w:tr w14:paraId="3D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09C702">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B0FB7A">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5756" w:type="dxa"/>
            <w:tcBorders>
              <w:top w:val="single" w:color="000000" w:sz="8" w:space="0"/>
              <w:left w:val="single" w:color="000000" w:sz="2" w:space="0"/>
              <w:bottom w:val="single" w:color="000000" w:sz="8" w:space="0"/>
              <w:right w:val="single" w:color="000000" w:sz="8" w:space="0"/>
            </w:tcBorders>
            <w:vAlign w:val="center"/>
          </w:tcPr>
          <w:p w14:paraId="372B6BCB">
            <w:pPr>
              <w:snapToGrid w:val="0"/>
              <w:spacing w:line="360" w:lineRule="auto"/>
              <w:rPr>
                <w:rFonts w:hint="eastAsia" w:ascii="宋体" w:hAnsi="宋体" w:eastAsia="宋体" w:cs="宋体"/>
              </w:rPr>
            </w:pPr>
            <w:r>
              <w:rPr>
                <w:rFonts w:hint="eastAsia" w:ascii="宋体" w:hAnsi="宋体" w:eastAsia="宋体" w:cs="宋体"/>
                <w:kern w:val="0"/>
                <w:sz w:val="24"/>
              </w:rPr>
              <w:t>（1）标的：</w:t>
            </w:r>
            <w:r>
              <w:rPr>
                <w:rFonts w:hint="eastAsia" w:ascii="宋体" w:hAnsi="宋体" w:cs="宋体"/>
                <w:sz w:val="22"/>
                <w:szCs w:val="22"/>
                <w:u w:val="single"/>
                <w:lang w:eastAsia="zh-CN"/>
              </w:rPr>
              <w:t>宁海县垃圾填埋场应急调节池膜盖更换和填埋库区临时覆盖膜更换项目</w:t>
            </w:r>
            <w:r>
              <w:rPr>
                <w:rFonts w:hint="eastAsia" w:ascii="宋体" w:hAnsi="宋体" w:eastAsia="宋体" w:cs="宋体"/>
                <w:kern w:val="0"/>
                <w:sz w:val="24"/>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4"/>
              </w:rPr>
              <w:t>行业；</w:t>
            </w:r>
          </w:p>
        </w:tc>
      </w:tr>
      <w:tr w14:paraId="2071A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370708">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73C35C">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5756" w:type="dxa"/>
            <w:tcBorders>
              <w:top w:val="single" w:color="000000" w:sz="8" w:space="0"/>
              <w:left w:val="single" w:color="000000" w:sz="2" w:space="0"/>
              <w:bottom w:val="single" w:color="000000" w:sz="8" w:space="0"/>
              <w:right w:val="single" w:color="000000" w:sz="8" w:space="0"/>
            </w:tcBorders>
            <w:vAlign w:val="center"/>
          </w:tcPr>
          <w:p w14:paraId="1D9D80B2">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59432B62">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0A8BC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672314">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C3D9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5756" w:type="dxa"/>
            <w:tcBorders>
              <w:top w:val="single" w:color="000000" w:sz="8" w:space="0"/>
              <w:left w:val="single" w:color="000000" w:sz="2" w:space="0"/>
              <w:bottom w:val="single" w:color="000000" w:sz="8" w:space="0"/>
              <w:right w:val="single" w:color="000000" w:sz="8" w:space="0"/>
            </w:tcBorders>
            <w:vAlign w:val="center"/>
          </w:tcPr>
          <w:p w14:paraId="4A853B5F">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390C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A45C4">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7F18E1">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5756" w:type="dxa"/>
            <w:tcBorders>
              <w:top w:val="single" w:color="000000" w:sz="8" w:space="0"/>
              <w:left w:val="single" w:color="000000" w:sz="2" w:space="0"/>
              <w:bottom w:val="single" w:color="000000" w:sz="8" w:space="0"/>
              <w:right w:val="single" w:color="000000" w:sz="8" w:space="0"/>
            </w:tcBorders>
            <w:vAlign w:val="center"/>
          </w:tcPr>
          <w:p w14:paraId="60A609C4">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5DB34773">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4B7C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F714A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5DC17A">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5756" w:type="dxa"/>
            <w:tcBorders>
              <w:top w:val="single" w:color="000000" w:sz="8" w:space="0"/>
              <w:left w:val="single" w:color="000000" w:sz="2" w:space="0"/>
              <w:bottom w:val="single" w:color="000000" w:sz="8" w:space="0"/>
              <w:right w:val="single" w:color="000000" w:sz="8" w:space="0"/>
            </w:tcBorders>
            <w:vAlign w:val="center"/>
          </w:tcPr>
          <w:p w14:paraId="11457BCE">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212D24CC">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18A3C74D">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3E15E4FD">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12CB336">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230365EE">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67C9215B">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w:t>
            </w:r>
            <w:r>
              <w:rPr>
                <w:rFonts w:hint="eastAsia" w:ascii="宋体" w:hAnsi="宋体" w:cs="宋体"/>
                <w:sz w:val="24"/>
                <w:lang w:eastAsia="zh-CN"/>
              </w:rPr>
              <w:t>供应商</w:t>
            </w:r>
            <w:r>
              <w:rPr>
                <w:rFonts w:hint="eastAsia" w:ascii="宋体" w:hAnsi="宋体" w:eastAsia="宋体" w:cs="宋体"/>
                <w:sz w:val="24"/>
              </w:rPr>
              <w:t>在上述时间内提供样品并按规定位置安装完毕。超过截止时间的，采购人或采购代理机构将不予接收，并将清场并封闭样品现场。</w:t>
            </w:r>
          </w:p>
          <w:p w14:paraId="7093AF90">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F0F7F6">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w:t>
            </w:r>
            <w:r>
              <w:rPr>
                <w:rFonts w:hint="eastAsia" w:ascii="宋体" w:hAnsi="宋体" w:cs="宋体"/>
                <w:sz w:val="24"/>
                <w:lang w:eastAsia="zh-CN"/>
              </w:rPr>
              <w:t>供应商</w:t>
            </w:r>
            <w:r>
              <w:rPr>
                <w:rFonts w:hint="eastAsia" w:ascii="宋体" w:hAnsi="宋体" w:eastAsia="宋体" w:cs="宋体"/>
                <w:sz w:val="24"/>
              </w:rPr>
              <w:t>自理。</w:t>
            </w:r>
          </w:p>
        </w:tc>
      </w:tr>
      <w:tr w14:paraId="338A7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3A9186">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526832">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5756" w:type="dxa"/>
            <w:tcBorders>
              <w:top w:val="single" w:color="000000" w:sz="8" w:space="0"/>
              <w:left w:val="single" w:color="000000" w:sz="2" w:space="0"/>
              <w:bottom w:val="single" w:color="000000" w:sz="8" w:space="0"/>
              <w:right w:val="single" w:color="000000" w:sz="8" w:space="0"/>
            </w:tcBorders>
            <w:vAlign w:val="center"/>
          </w:tcPr>
          <w:p w14:paraId="1EEF31F2">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2BFE0037">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7773AFE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w:t>
            </w:r>
            <w:r>
              <w:rPr>
                <w:rFonts w:hint="eastAsia" w:ascii="宋体" w:hAnsi="宋体" w:cs="宋体"/>
                <w:kern w:val="0"/>
                <w:sz w:val="24"/>
                <w:lang w:eastAsia="zh-CN"/>
              </w:rPr>
              <w:t>供应商</w:t>
            </w:r>
            <w:r>
              <w:rPr>
                <w:rFonts w:hint="eastAsia" w:ascii="宋体" w:hAnsi="宋体" w:eastAsia="宋体" w:cs="宋体"/>
                <w:kern w:val="0"/>
                <w:sz w:val="24"/>
              </w:rPr>
              <w:t>进行方案讲解演示。每个</w:t>
            </w:r>
            <w:r>
              <w:rPr>
                <w:rFonts w:hint="eastAsia" w:ascii="宋体" w:hAnsi="宋体" w:cs="宋体"/>
                <w:kern w:val="0"/>
                <w:sz w:val="24"/>
                <w:lang w:eastAsia="zh-CN"/>
              </w:rPr>
              <w:t>供应商</w:t>
            </w:r>
            <w:r>
              <w:rPr>
                <w:rFonts w:hint="eastAsia" w:ascii="宋体" w:hAnsi="宋体" w:eastAsia="宋体" w:cs="宋体"/>
                <w:kern w:val="0"/>
                <w:sz w:val="24"/>
              </w:rPr>
              <w:t>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295C6E9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02D63770">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w:t>
            </w:r>
            <w:r>
              <w:rPr>
                <w:rFonts w:hint="eastAsia" w:ascii="宋体" w:hAnsi="宋体" w:cs="宋体"/>
                <w:kern w:val="0"/>
                <w:sz w:val="24"/>
                <w:lang w:eastAsia="zh-CN"/>
              </w:rPr>
              <w:t>供应商</w:t>
            </w:r>
            <w:r>
              <w:rPr>
                <w:rFonts w:hint="eastAsia" w:ascii="宋体" w:hAnsi="宋体" w:eastAsia="宋体" w:cs="宋体"/>
                <w:kern w:val="0"/>
                <w:sz w:val="24"/>
              </w:rPr>
              <w:t>根据政采云平台操作要求做好准备工作，提前完善软硬件配置环境。</w:t>
            </w:r>
          </w:p>
          <w:p w14:paraId="2EC8A79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kern w:val="0"/>
                <w:sz w:val="24"/>
                <w:u w:val="single"/>
              </w:rPr>
              <w:t xml:space="preserve">     </w:t>
            </w:r>
            <w:r>
              <w:rPr>
                <w:rFonts w:hint="eastAsia" w:ascii="宋体" w:hAnsi="宋体" w:eastAsia="宋体" w:cs="宋体"/>
                <w:kern w:val="0"/>
                <w:sz w:val="24"/>
              </w:rPr>
              <w:t>，讲解演示所用电脑等设备由</w:t>
            </w:r>
            <w:r>
              <w:rPr>
                <w:rFonts w:hint="eastAsia" w:ascii="宋体" w:hAnsi="宋体" w:cs="宋体"/>
                <w:kern w:val="0"/>
                <w:sz w:val="24"/>
                <w:lang w:eastAsia="zh-CN"/>
              </w:rPr>
              <w:t>供应商</w:t>
            </w:r>
            <w:r>
              <w:rPr>
                <w:rFonts w:hint="eastAsia" w:ascii="宋体" w:hAnsi="宋体" w:eastAsia="宋体" w:cs="宋体"/>
                <w:kern w:val="0"/>
                <w:sz w:val="24"/>
              </w:rPr>
              <w:t>自备。现场讲解演示人员进场时提供讲解人员名单（加盖公章或授权代表签名）及身份证明，否则不得讲解演示。</w:t>
            </w:r>
          </w:p>
          <w:p w14:paraId="2353997A">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w:t>
            </w:r>
            <w:r>
              <w:rPr>
                <w:rFonts w:hint="eastAsia" w:ascii="宋体" w:hAnsi="宋体" w:cs="宋体"/>
                <w:kern w:val="0"/>
                <w:sz w:val="24"/>
                <w:lang w:eastAsia="zh-CN"/>
              </w:rPr>
              <w:t>供应商</w:t>
            </w:r>
            <w:r>
              <w:rPr>
                <w:rFonts w:hint="eastAsia" w:ascii="宋体" w:hAnsi="宋体" w:eastAsia="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4F53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6" w:hRule="atLeast"/>
          <w:tblHeader/>
        </w:trPr>
        <w:tc>
          <w:tcPr>
            <w:tcW w:w="629" w:type="dxa"/>
            <w:vMerge w:val="restart"/>
            <w:tcBorders>
              <w:top w:val="single" w:color="auto" w:sz="4" w:space="0"/>
              <w:left w:val="single" w:color="auto" w:sz="4" w:space="0"/>
              <w:right w:val="single" w:color="auto" w:sz="4" w:space="0"/>
            </w:tcBorders>
            <w:vAlign w:val="center"/>
          </w:tcPr>
          <w:p w14:paraId="4EB3DC50">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061A510">
            <w:pPr>
              <w:snapToGrid w:val="0"/>
              <w:spacing w:line="360" w:lineRule="auto"/>
              <w:jc w:val="center"/>
              <w:rPr>
                <w:rFonts w:hint="eastAsia" w:ascii="宋体" w:hAnsi="宋体" w:eastAsia="宋体" w:cs="宋体"/>
                <w:b/>
                <w:sz w:val="24"/>
              </w:rPr>
            </w:pPr>
            <w:r>
              <w:rPr>
                <w:rFonts w:hint="eastAsia" w:ascii="宋体" w:hAnsi="宋体" w:cs="宋体"/>
                <w:b/>
                <w:sz w:val="24"/>
                <w:lang w:eastAsia="zh-CN"/>
              </w:rPr>
              <w:t>供应商</w:t>
            </w:r>
            <w:r>
              <w:rPr>
                <w:rFonts w:hint="eastAsia" w:ascii="宋体" w:hAnsi="宋体" w:eastAsia="宋体" w:cs="宋体"/>
                <w:b/>
                <w:sz w:val="24"/>
              </w:rPr>
              <w:t>应当提供的资格、资信证明文件</w:t>
            </w:r>
          </w:p>
        </w:tc>
        <w:tc>
          <w:tcPr>
            <w:tcW w:w="5756" w:type="dxa"/>
            <w:tcBorders>
              <w:top w:val="single" w:color="000000" w:sz="8" w:space="0"/>
              <w:left w:val="single" w:color="000000" w:sz="2" w:space="0"/>
              <w:bottom w:val="single" w:color="auto" w:sz="4" w:space="0"/>
              <w:right w:val="single" w:color="000000" w:sz="8" w:space="0"/>
            </w:tcBorders>
            <w:vAlign w:val="center"/>
          </w:tcPr>
          <w:p w14:paraId="2AB2CB58">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76F8D99F">
            <w:pPr>
              <w:spacing w:line="360" w:lineRule="auto"/>
              <w:rPr>
                <w:rFonts w:hint="eastAsia" w:ascii="宋体" w:hAnsi="宋体" w:eastAsia="宋体" w:cs="宋体"/>
                <w:snapToGrid w:val="0"/>
                <w:kern w:val="0"/>
                <w:szCs w:val="21"/>
              </w:rPr>
            </w:pPr>
            <w:r>
              <w:rPr>
                <w:rFonts w:hint="eastAsia" w:ascii="宋体" w:hAnsi="宋体" w:cs="宋体"/>
                <w:kern w:val="0"/>
                <w:sz w:val="24"/>
                <w:lang w:val="zh-CN"/>
              </w:rPr>
              <w:t>供应商</w:t>
            </w:r>
            <w:r>
              <w:rPr>
                <w:rFonts w:hint="eastAsia" w:ascii="宋体" w:hAnsi="宋体" w:eastAsia="宋体" w:cs="宋体"/>
                <w:kern w:val="0"/>
                <w:sz w:val="24"/>
                <w:lang w:val="zh-CN"/>
              </w:rPr>
              <w:t>未提供有效的资格证明文件的，视为</w:t>
            </w:r>
            <w:r>
              <w:rPr>
                <w:rFonts w:hint="eastAsia" w:ascii="宋体" w:hAnsi="宋体" w:cs="宋体"/>
                <w:kern w:val="0"/>
                <w:sz w:val="24"/>
                <w:lang w:val="zh-CN"/>
              </w:rPr>
              <w:t>供应商</w:t>
            </w:r>
            <w:r>
              <w:rPr>
                <w:rFonts w:hint="eastAsia" w:ascii="宋体" w:hAnsi="宋体" w:eastAsia="宋体" w:cs="宋体"/>
                <w:kern w:val="0"/>
                <w:sz w:val="24"/>
                <w:lang w:val="zh-CN"/>
              </w:rPr>
              <w:t>不具备招标文件中规定的资格要求，投标无效。</w:t>
            </w:r>
          </w:p>
        </w:tc>
      </w:tr>
      <w:tr w14:paraId="6DF9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24447ECB">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F3F8019">
            <w:pPr>
              <w:snapToGrid w:val="0"/>
              <w:spacing w:line="360" w:lineRule="auto"/>
              <w:jc w:val="center"/>
              <w:rPr>
                <w:rFonts w:hint="eastAsia" w:ascii="宋体" w:hAnsi="宋体" w:eastAsia="宋体" w:cs="宋体"/>
                <w:b/>
                <w:sz w:val="24"/>
              </w:rPr>
            </w:pPr>
          </w:p>
        </w:tc>
        <w:tc>
          <w:tcPr>
            <w:tcW w:w="5756" w:type="dxa"/>
            <w:tcBorders>
              <w:top w:val="single" w:color="auto" w:sz="4" w:space="0"/>
              <w:left w:val="single" w:color="000000" w:sz="2" w:space="0"/>
              <w:bottom w:val="single" w:color="000000" w:sz="8" w:space="0"/>
              <w:right w:val="single" w:color="000000" w:sz="8" w:space="0"/>
            </w:tcBorders>
            <w:vAlign w:val="center"/>
          </w:tcPr>
          <w:p w14:paraId="667BF903">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72E3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8A7BB7">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D74B0">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5756" w:type="dxa"/>
            <w:tcBorders>
              <w:top w:val="single" w:color="000000" w:sz="8" w:space="0"/>
              <w:left w:val="single" w:color="000000" w:sz="2" w:space="0"/>
              <w:bottom w:val="single" w:color="000000" w:sz="8" w:space="0"/>
              <w:right w:val="single" w:color="000000" w:sz="8" w:space="0"/>
            </w:tcBorders>
            <w:vAlign w:val="center"/>
          </w:tcPr>
          <w:p w14:paraId="4F25C113">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D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88FD20">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DC1571">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5756" w:type="dxa"/>
            <w:tcBorders>
              <w:top w:val="single" w:color="000000" w:sz="8" w:space="0"/>
              <w:left w:val="single" w:color="000000" w:sz="2" w:space="0"/>
              <w:bottom w:val="single" w:color="000000" w:sz="8" w:space="0"/>
              <w:right w:val="single" w:color="000000" w:sz="8" w:space="0"/>
            </w:tcBorders>
            <w:vAlign w:val="center"/>
          </w:tcPr>
          <w:p w14:paraId="7A5D83F2">
            <w:pPr>
              <w:keepNext w:val="0"/>
              <w:keepLines w:val="0"/>
              <w:pageBreakBefore w:val="0"/>
              <w:widowControl w:val="0"/>
              <w:kinsoku/>
              <w:wordWrap/>
              <w:overflowPunct/>
              <w:topLinePunct w:val="0"/>
              <w:autoSpaceDE/>
              <w:autoSpaceDN/>
              <w:bidi w:val="0"/>
              <w:adjustRightInd w:val="0"/>
              <w:spacing w:line="400" w:lineRule="exact"/>
              <w:ind w:firstLine="220" w:firstLineChars="100"/>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cs="宋体"/>
                <w:sz w:val="22"/>
                <w:szCs w:val="22"/>
                <w:lang w:val="en-US" w:eastAsia="zh-CN"/>
              </w:rPr>
              <w:t>招标</w:t>
            </w:r>
            <w:r>
              <w:rPr>
                <w:rFonts w:hint="eastAsia" w:ascii="宋体" w:hAnsi="宋体" w:eastAsia="宋体" w:cs="宋体"/>
                <w:sz w:val="22"/>
                <w:szCs w:val="22"/>
                <w:lang w:val="zh-CN"/>
              </w:rPr>
              <w:t>文件未列明，而供应商认为必需的费用也需列入报价。</w:t>
            </w:r>
          </w:p>
          <w:p w14:paraId="7A5D83F2">
            <w:pPr>
              <w:keepNext w:val="0"/>
              <w:keepLines w:val="0"/>
              <w:pageBreakBefore w:val="0"/>
              <w:widowControl w:val="0"/>
              <w:kinsoku/>
              <w:wordWrap/>
              <w:overflowPunct/>
              <w:topLinePunct w:val="0"/>
              <w:autoSpaceDE/>
              <w:autoSpaceDN/>
              <w:bidi w:val="0"/>
              <w:adjustRightInd w:val="0"/>
              <w:snapToGrid/>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报价出现下列情形的，响应无效：</w:t>
            </w:r>
          </w:p>
          <w:p w14:paraId="7A5D83F2">
            <w:pPr>
              <w:keepNext w:val="0"/>
              <w:keepLines w:val="0"/>
              <w:pageBreakBefore w:val="0"/>
              <w:widowControl w:val="0"/>
              <w:kinsoku/>
              <w:wordWrap/>
              <w:overflowPunct/>
              <w:topLinePunct w:val="0"/>
              <w:autoSpaceDE/>
              <w:autoSpaceDN/>
              <w:bidi w:val="0"/>
              <w:adjustRightInd w:val="0"/>
              <w:snapToGrid/>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7A5D83F2">
            <w:pPr>
              <w:keepNext w:val="0"/>
              <w:keepLines w:val="0"/>
              <w:pageBreakBefore w:val="0"/>
              <w:widowControl w:val="0"/>
              <w:kinsoku/>
              <w:wordWrap/>
              <w:overflowPunct/>
              <w:topLinePunct w:val="0"/>
              <w:autoSpaceDE/>
              <w:autoSpaceDN/>
              <w:bidi w:val="0"/>
              <w:adjustRightInd w:val="0"/>
              <w:snapToGrid/>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报价超过</w:t>
            </w:r>
            <w:r>
              <w:rPr>
                <w:rFonts w:hint="eastAsia" w:ascii="宋体" w:hAnsi="宋体" w:cs="宋体"/>
                <w:b/>
                <w:kern w:val="0"/>
                <w:sz w:val="22"/>
                <w:szCs w:val="22"/>
                <w:lang w:val="en-US" w:eastAsia="zh-CN"/>
              </w:rPr>
              <w:t>招标</w:t>
            </w:r>
            <w:r>
              <w:rPr>
                <w:rFonts w:hint="eastAsia" w:ascii="宋体" w:hAnsi="宋体" w:eastAsia="宋体" w:cs="宋体"/>
                <w:b/>
                <w:kern w:val="0"/>
                <w:sz w:val="22"/>
                <w:szCs w:val="22"/>
                <w:lang w:val="zh-CN"/>
              </w:rPr>
              <w:t>文件中规定的最高限价的；</w:t>
            </w:r>
          </w:p>
          <w:p w14:paraId="752EF98F">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A5D83F2">
            <w:pPr>
              <w:spacing w:line="400" w:lineRule="exact"/>
              <w:ind w:firstLine="221" w:firstLineChars="100"/>
              <w:rPr>
                <w:rFonts w:hint="eastAsia" w:ascii="宋体" w:hAnsi="宋体" w:eastAsia="宋体" w:cs="宋体"/>
                <w:sz w:val="24"/>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tc>
      </w:tr>
      <w:tr w14:paraId="400D7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6" w:hRule="atLeast"/>
          <w:tblHeader/>
        </w:trPr>
        <w:tc>
          <w:tcPr>
            <w:tcW w:w="629" w:type="dxa"/>
            <w:tcBorders>
              <w:top w:val="single" w:color="auto" w:sz="4" w:space="0"/>
              <w:left w:val="single" w:color="000000" w:sz="8" w:space="0"/>
              <w:right w:val="single" w:color="000000" w:sz="2" w:space="0"/>
            </w:tcBorders>
            <w:vAlign w:val="center"/>
          </w:tcPr>
          <w:p w14:paraId="33415D88">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43372EAF">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5756" w:type="dxa"/>
            <w:tcBorders>
              <w:top w:val="single" w:color="000000" w:sz="8" w:space="0"/>
              <w:left w:val="single" w:color="000000" w:sz="2" w:space="0"/>
              <w:right w:val="single" w:color="000000" w:sz="8" w:space="0"/>
            </w:tcBorders>
            <w:vAlign w:val="center"/>
          </w:tcPr>
          <w:p w14:paraId="1389BBBF">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F3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4211CD">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310C7D">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备份投标文件送达时间、地点和签收人员</w:t>
            </w:r>
          </w:p>
        </w:tc>
        <w:tc>
          <w:tcPr>
            <w:tcW w:w="5756" w:type="dxa"/>
            <w:tcBorders>
              <w:top w:val="single" w:color="000000" w:sz="8" w:space="0"/>
              <w:left w:val="single" w:color="000000" w:sz="2" w:space="0"/>
              <w:bottom w:val="single" w:color="000000" w:sz="8" w:space="0"/>
              <w:right w:val="single" w:color="000000" w:sz="8" w:space="0"/>
            </w:tcBorders>
            <w:vAlign w:val="center"/>
          </w:tcPr>
          <w:p w14:paraId="4CC312EB">
            <w:pPr>
              <w:spacing w:line="360" w:lineRule="auto"/>
              <w:rPr>
                <w:rFonts w:hint="eastAsia" w:ascii="宋体" w:hAnsi="宋体" w:eastAsia="宋体" w:cs="宋体"/>
                <w:snapToGrid w:val="0"/>
                <w:sz w:val="24"/>
              </w:rPr>
            </w:pPr>
            <w:r>
              <w:rPr>
                <w:rFonts w:hint="eastAsia" w:ascii="宋体" w:hAnsi="宋体" w:eastAsia="宋体" w:cs="宋体"/>
                <w:snapToGrid w:val="0"/>
                <w:sz w:val="24"/>
                <w:szCs w:val="21"/>
              </w:rPr>
              <w:t>（1）</w:t>
            </w:r>
            <w:r>
              <w:rPr>
                <w:rFonts w:hint="eastAsia" w:ascii="宋体" w:hAnsi="宋体" w:eastAsia="宋体" w:cs="宋体"/>
                <w:snapToGrid w:val="0"/>
                <w:sz w:val="24"/>
              </w:rPr>
              <w:t>直接提交备份投标文件的：</w:t>
            </w:r>
          </w:p>
          <w:p w14:paraId="14795014">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备份投标文件送达地点：</w:t>
            </w:r>
            <w:r>
              <w:rPr>
                <w:rFonts w:hint="eastAsia" w:ascii="宋体" w:hAnsi="宋体" w:eastAsia="宋体" w:cs="宋体"/>
                <w:snapToGrid w:val="0"/>
                <w:kern w:val="28"/>
                <w:sz w:val="24"/>
                <w:u w:val="single"/>
              </w:rPr>
              <w:t>宁海县公共资源交易中心五楼【具体受理场所详见当日电子指示屏】。</w:t>
            </w:r>
          </w:p>
          <w:p w14:paraId="6D794A41">
            <w:pPr>
              <w:spacing w:line="360" w:lineRule="auto"/>
              <w:rPr>
                <w:rFonts w:hint="eastAsia" w:ascii="宋体" w:hAnsi="宋体" w:eastAsia="宋体" w:cs="宋体"/>
                <w:snapToGrid w:val="0"/>
                <w:sz w:val="24"/>
              </w:rPr>
            </w:pPr>
            <w:r>
              <w:rPr>
                <w:rFonts w:hint="eastAsia" w:ascii="宋体" w:hAnsi="宋体" w:eastAsia="宋体" w:cs="宋体"/>
                <w:snapToGrid w:val="0"/>
                <w:kern w:val="28"/>
                <w:sz w:val="24"/>
              </w:rPr>
              <w:t>（2）</w:t>
            </w:r>
            <w:r>
              <w:rPr>
                <w:rFonts w:hint="eastAsia" w:ascii="宋体" w:hAnsi="宋体" w:eastAsia="宋体" w:cs="宋体"/>
                <w:snapToGrid w:val="0"/>
                <w:sz w:val="24"/>
              </w:rPr>
              <w:t>以邮政快递方式递交备份投标文件的：</w:t>
            </w:r>
          </w:p>
          <w:p w14:paraId="00221FE2">
            <w:pPr>
              <w:spacing w:line="360" w:lineRule="auto"/>
              <w:rPr>
                <w:rFonts w:hint="eastAsia" w:ascii="宋体" w:hAnsi="宋体" w:eastAsia="宋体" w:cs="宋体"/>
                <w:snapToGrid w:val="0"/>
                <w:kern w:val="28"/>
                <w:sz w:val="24"/>
              </w:rPr>
            </w:pPr>
            <w:r>
              <w:rPr>
                <w:rFonts w:hint="eastAsia" w:ascii="宋体" w:hAnsi="宋体" w:eastAsia="宋体" w:cs="宋体"/>
                <w:sz w:val="24"/>
              </w:rPr>
              <w:t>备份投标文件送达</w:t>
            </w:r>
            <w:r>
              <w:rPr>
                <w:rFonts w:hint="eastAsia" w:ascii="宋体" w:hAnsi="宋体" w:eastAsia="宋体" w:cs="宋体"/>
                <w:snapToGrid w:val="0"/>
                <w:sz w:val="24"/>
              </w:rPr>
              <w:t>截止时间：</w:t>
            </w:r>
            <w:r>
              <w:rPr>
                <w:rFonts w:hint="eastAsia" w:ascii="宋体" w:hAnsi="宋体" w:eastAsia="宋体" w:cs="宋体"/>
                <w:snapToGrid w:val="0"/>
                <w:sz w:val="24"/>
                <w:u w:val="single"/>
              </w:rPr>
              <w:t>开标时间前一个工作日的16:00止。</w:t>
            </w:r>
          </w:p>
          <w:p w14:paraId="7070642D">
            <w:pPr>
              <w:pStyle w:val="2"/>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 xml:space="preserve"> </w:t>
            </w:r>
            <w:r>
              <w:rPr>
                <w:rFonts w:hint="eastAsia" w:hAnsi="宋体" w:cs="宋体"/>
                <w:sz w:val="24"/>
                <w:u w:val="single"/>
                <w:lang w:val="en-US" w:eastAsia="zh-CN"/>
              </w:rPr>
              <w:t>宁海县桃源街道兴工三路69号宁波工建工程造价咨询有限公司二楼招标代理部</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0574-</w:t>
            </w:r>
            <w:r>
              <w:rPr>
                <w:rFonts w:hint="eastAsia" w:hAnsi="宋体" w:cs="宋体"/>
                <w:sz w:val="24"/>
                <w:u w:val="single"/>
                <w:lang w:val="en-US" w:eastAsia="zh-CN"/>
              </w:rPr>
              <w:t>65250961</w:t>
            </w: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09422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962A20">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13</w:t>
            </w:r>
          </w:p>
        </w:tc>
        <w:tc>
          <w:tcPr>
            <w:tcW w:w="1843" w:type="dxa"/>
            <w:tcBorders>
              <w:top w:val="single" w:color="auto" w:sz="4" w:space="0"/>
              <w:left w:val="single" w:color="auto" w:sz="4" w:space="0"/>
              <w:bottom w:val="single" w:color="auto" w:sz="4" w:space="0"/>
              <w:right w:val="single" w:color="auto" w:sz="4" w:space="0"/>
            </w:tcBorders>
            <w:shd w:val="clear"/>
            <w:vAlign w:val="center"/>
          </w:tcPr>
          <w:p w14:paraId="0AB65D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2"/>
                <w:sz w:val="22"/>
                <w:szCs w:val="22"/>
                <w:lang w:val="en-US" w:eastAsia="zh-CN" w:bidi="ar-SA"/>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5756" w:type="dxa"/>
            <w:tcBorders>
              <w:top w:val="single" w:color="000000" w:sz="8" w:space="0"/>
              <w:left w:val="single" w:color="auto" w:sz="4" w:space="0"/>
              <w:bottom w:val="single" w:color="000000" w:sz="8" w:space="0"/>
              <w:right w:val="single" w:color="000000" w:sz="8" w:space="0"/>
            </w:tcBorders>
            <w:shd w:val="clear"/>
            <w:vAlign w:val="center"/>
          </w:tcPr>
          <w:p w14:paraId="0F61C672">
            <w:pPr>
              <w:keepNext w:val="0"/>
              <w:keepLines w:val="0"/>
              <w:pageBreakBefore w:val="0"/>
              <w:widowControl w:val="0"/>
              <w:numPr>
                <w:ilvl w:val="0"/>
                <w:numId w:val="1"/>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4D27CA6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left="0" w:leftChars="0" w:firstLine="0" w:firstLineChars="0"/>
              <w:textAlignment w:val="auto"/>
              <w:rPr>
                <w:rFonts w:hint="eastAsia" w:ascii="Times New Roman" w:hAnsi="Times New Roman" w:eastAsia="仿宋_GB2312" w:cs="Times New Roman"/>
                <w:kern w:val="2"/>
                <w:sz w:val="21"/>
                <w:szCs w:val="24"/>
                <w:lang w:val="en-US" w:eastAsia="zh-CN" w:bidi="ar-SA"/>
              </w:rPr>
            </w:pPr>
            <w:r>
              <w:rPr>
                <w:rFonts w:hint="eastAsia" w:ascii="宋体" w:hAnsi="宋体" w:eastAsia="宋体" w:cs="宋体"/>
                <w:snapToGrid w:val="0"/>
                <w:kern w:val="28"/>
                <w:sz w:val="22"/>
                <w:szCs w:val="22"/>
                <w:lang w:val="en-US" w:eastAsia="zh-CN"/>
              </w:rPr>
              <w:t>2、中标人需在中标公示结束后将正本一份，副本四份的纸质</w:t>
            </w:r>
            <w:r>
              <w:rPr>
                <w:rFonts w:hint="eastAsia" w:ascii="宋体" w:hAnsi="宋体" w:cs="宋体"/>
                <w:snapToGrid w:val="0"/>
                <w:kern w:val="28"/>
                <w:sz w:val="22"/>
                <w:szCs w:val="22"/>
                <w:lang w:val="en-US" w:eastAsia="zh-CN"/>
              </w:rPr>
              <w:t>投标</w:t>
            </w:r>
            <w:r>
              <w:rPr>
                <w:rFonts w:hint="eastAsia" w:ascii="宋体" w:hAnsi="宋体" w:eastAsia="宋体" w:cs="宋体"/>
                <w:snapToGrid w:val="0"/>
                <w:kern w:val="28"/>
                <w:sz w:val="22"/>
                <w:szCs w:val="22"/>
                <w:lang w:val="en-US" w:eastAsia="zh-CN"/>
              </w:rPr>
              <w:t>文件提交给招标代理。</w:t>
            </w:r>
          </w:p>
        </w:tc>
      </w:tr>
      <w:tr w14:paraId="2B62D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B4A5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A547172">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中标服务费</w:t>
            </w:r>
          </w:p>
        </w:tc>
        <w:tc>
          <w:tcPr>
            <w:tcW w:w="5756" w:type="dxa"/>
            <w:tcBorders>
              <w:top w:val="single" w:color="000000" w:sz="8" w:space="0"/>
              <w:left w:val="single" w:color="auto" w:sz="4" w:space="0"/>
              <w:bottom w:val="single" w:color="000000" w:sz="8" w:space="0"/>
              <w:right w:val="single" w:color="000000" w:sz="8" w:space="0"/>
            </w:tcBorders>
            <w:vAlign w:val="center"/>
          </w:tcPr>
          <w:p w14:paraId="157275CA">
            <w:pPr>
              <w:pStyle w:val="2"/>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中标人与业主签订合同后，宁波工建工程造价咨询有限公司（本项目采购代理机构）根据关于印发《宁波市招标（采购）代理服务收费指导意见》的通知的收费标准向中标人收取招标代理服务费。</w:t>
            </w:r>
          </w:p>
          <w:p w14:paraId="22EB9305">
            <w:pPr>
              <w:pStyle w:val="2"/>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中标人在本公司发出传真通知5个工作日领取中标通知书，凭合同原件、保证金收据缴纳中标服务费和退还投标保证金。</w:t>
            </w:r>
          </w:p>
          <w:p w14:paraId="2CFE1669">
            <w:pPr>
              <w:pStyle w:val="2"/>
              <w:spacing w:line="360" w:lineRule="auto"/>
              <w:rPr>
                <w:rFonts w:hint="eastAsia" w:ascii="宋体" w:hAnsi="宋体" w:eastAsia="宋体" w:cs="宋体"/>
                <w:snapToGrid w:val="0"/>
                <w:kern w:val="28"/>
                <w:sz w:val="24"/>
                <w:lang w:eastAsia="zh-CN"/>
              </w:rPr>
            </w:pPr>
            <w:r>
              <w:rPr>
                <w:rFonts w:hint="eastAsia" w:ascii="宋体" w:hAnsi="宋体" w:eastAsia="宋体" w:cs="宋体"/>
                <w:kern w:val="28"/>
                <w:sz w:val="24"/>
                <w:szCs w:val="24"/>
              </w:rPr>
              <w:t>招标服务费只收现金、银行票汇款、电汇款。</w:t>
            </w:r>
          </w:p>
        </w:tc>
      </w:tr>
    </w:tbl>
    <w:p w14:paraId="7CD721F2">
      <w:pPr>
        <w:snapToGrid w:val="0"/>
        <w:spacing w:line="360" w:lineRule="auto"/>
        <w:jc w:val="center"/>
        <w:rPr>
          <w:rFonts w:hint="eastAsia" w:ascii="宋体" w:hAnsi="宋体" w:eastAsia="宋体" w:cs="宋体"/>
          <w:b/>
          <w:sz w:val="32"/>
          <w:szCs w:val="20"/>
        </w:rPr>
      </w:pPr>
    </w:p>
    <w:p w14:paraId="56F99162">
      <w:pPr>
        <w:pStyle w:val="24"/>
        <w:rPr>
          <w:rFonts w:hint="eastAsia" w:ascii="宋体" w:hAnsi="宋体" w:eastAsia="宋体" w:cs="宋体"/>
          <w:b/>
          <w:sz w:val="32"/>
          <w:szCs w:val="20"/>
        </w:rPr>
      </w:pPr>
    </w:p>
    <w:p w14:paraId="5EAFE623">
      <w:pPr>
        <w:rPr>
          <w:rFonts w:hint="eastAsia" w:ascii="宋体" w:hAnsi="宋体" w:eastAsia="宋体" w:cs="宋体"/>
          <w:b/>
          <w:sz w:val="32"/>
          <w:szCs w:val="20"/>
        </w:rPr>
      </w:pPr>
    </w:p>
    <w:p w14:paraId="0E4F61EB">
      <w:pPr>
        <w:pStyle w:val="24"/>
        <w:rPr>
          <w:rFonts w:hint="eastAsia" w:ascii="宋体" w:hAnsi="宋体" w:eastAsia="宋体" w:cs="宋体"/>
          <w:b/>
          <w:sz w:val="32"/>
          <w:szCs w:val="20"/>
        </w:rPr>
      </w:pPr>
    </w:p>
    <w:p w14:paraId="3C1E8795">
      <w:pPr>
        <w:rPr>
          <w:rFonts w:hint="eastAsia" w:ascii="宋体" w:hAnsi="宋体" w:eastAsia="宋体" w:cs="宋体"/>
          <w:b/>
          <w:sz w:val="32"/>
          <w:szCs w:val="20"/>
        </w:rPr>
      </w:pPr>
    </w:p>
    <w:p w14:paraId="55DF210D">
      <w:pPr>
        <w:pStyle w:val="2"/>
        <w:rPr>
          <w:rFonts w:hint="eastAsia" w:ascii="宋体" w:hAnsi="宋体" w:eastAsia="宋体" w:cs="宋体"/>
          <w:b/>
          <w:sz w:val="32"/>
          <w:szCs w:val="20"/>
        </w:rPr>
      </w:pPr>
    </w:p>
    <w:p w14:paraId="67F971C9">
      <w:pPr>
        <w:pStyle w:val="2"/>
        <w:rPr>
          <w:rFonts w:hint="eastAsia" w:ascii="宋体" w:hAnsi="宋体" w:eastAsia="宋体" w:cs="宋体"/>
          <w:b/>
          <w:sz w:val="32"/>
          <w:szCs w:val="20"/>
        </w:rPr>
      </w:pPr>
    </w:p>
    <w:p w14:paraId="3FFE4A44">
      <w:pPr>
        <w:pStyle w:val="2"/>
        <w:rPr>
          <w:rFonts w:hint="eastAsia" w:ascii="宋体" w:hAnsi="宋体" w:eastAsia="宋体" w:cs="宋体"/>
          <w:b/>
          <w:sz w:val="32"/>
          <w:szCs w:val="20"/>
        </w:rPr>
      </w:pPr>
    </w:p>
    <w:p w14:paraId="502CF3B9">
      <w:pPr>
        <w:pStyle w:val="2"/>
        <w:rPr>
          <w:rFonts w:hint="eastAsia" w:ascii="宋体" w:hAnsi="宋体" w:eastAsia="宋体" w:cs="宋体"/>
          <w:b/>
          <w:sz w:val="32"/>
          <w:szCs w:val="20"/>
        </w:rPr>
      </w:pPr>
    </w:p>
    <w:p w14:paraId="069CA8F0">
      <w:pPr>
        <w:pStyle w:val="2"/>
        <w:rPr>
          <w:rFonts w:hint="eastAsia" w:ascii="宋体" w:hAnsi="宋体" w:eastAsia="宋体" w:cs="宋体"/>
          <w:b/>
          <w:sz w:val="32"/>
          <w:szCs w:val="20"/>
        </w:rPr>
      </w:pPr>
    </w:p>
    <w:p w14:paraId="4D444A55">
      <w:pPr>
        <w:pStyle w:val="2"/>
        <w:rPr>
          <w:rFonts w:hint="eastAsia" w:ascii="宋体" w:hAnsi="宋体" w:eastAsia="宋体" w:cs="宋体"/>
          <w:b/>
          <w:sz w:val="32"/>
          <w:szCs w:val="20"/>
        </w:rPr>
      </w:pPr>
    </w:p>
    <w:p w14:paraId="472CC76D">
      <w:pPr>
        <w:pStyle w:val="2"/>
        <w:rPr>
          <w:rFonts w:hint="eastAsia" w:ascii="宋体" w:hAnsi="宋体" w:eastAsia="宋体" w:cs="宋体"/>
          <w:b/>
          <w:sz w:val="32"/>
          <w:szCs w:val="20"/>
        </w:rPr>
      </w:pPr>
    </w:p>
    <w:p w14:paraId="29FC8E9A">
      <w:pPr>
        <w:pStyle w:val="2"/>
        <w:rPr>
          <w:rFonts w:hint="eastAsia" w:ascii="宋体" w:hAnsi="宋体" w:eastAsia="宋体" w:cs="宋体"/>
          <w:b/>
          <w:sz w:val="32"/>
          <w:szCs w:val="20"/>
        </w:rPr>
      </w:pPr>
    </w:p>
    <w:p w14:paraId="516EBC1A">
      <w:pPr>
        <w:pStyle w:val="2"/>
        <w:rPr>
          <w:rFonts w:hint="eastAsia" w:ascii="宋体" w:hAnsi="宋体" w:eastAsia="宋体" w:cs="宋体"/>
          <w:b/>
          <w:sz w:val="32"/>
          <w:szCs w:val="20"/>
        </w:rPr>
      </w:pPr>
    </w:p>
    <w:p w14:paraId="0F3C0740">
      <w:pPr>
        <w:pStyle w:val="2"/>
        <w:rPr>
          <w:rFonts w:hint="eastAsia" w:ascii="宋体" w:hAnsi="宋体" w:eastAsia="宋体" w:cs="宋体"/>
          <w:b/>
          <w:sz w:val="32"/>
          <w:szCs w:val="20"/>
        </w:rPr>
      </w:pPr>
    </w:p>
    <w:p w14:paraId="05B4064D">
      <w:pPr>
        <w:pStyle w:val="2"/>
        <w:rPr>
          <w:rFonts w:hint="eastAsia" w:ascii="宋体" w:hAnsi="宋体" w:eastAsia="宋体" w:cs="宋体"/>
          <w:b/>
          <w:sz w:val="32"/>
          <w:szCs w:val="20"/>
        </w:rPr>
      </w:pPr>
    </w:p>
    <w:p w14:paraId="42446E1F">
      <w:pPr>
        <w:pStyle w:val="2"/>
        <w:rPr>
          <w:rFonts w:hint="eastAsia" w:ascii="宋体" w:hAnsi="宋体" w:eastAsia="宋体" w:cs="宋体"/>
          <w:b/>
          <w:sz w:val="32"/>
          <w:szCs w:val="20"/>
        </w:rPr>
      </w:pPr>
    </w:p>
    <w:p w14:paraId="2482C377">
      <w:pPr>
        <w:pStyle w:val="2"/>
        <w:rPr>
          <w:rFonts w:hint="eastAsia" w:ascii="宋体" w:hAnsi="宋体" w:eastAsia="宋体" w:cs="宋体"/>
          <w:b/>
          <w:sz w:val="32"/>
          <w:szCs w:val="20"/>
        </w:rPr>
      </w:pPr>
    </w:p>
    <w:p w14:paraId="03F7AA1D">
      <w:pPr>
        <w:pStyle w:val="2"/>
        <w:rPr>
          <w:rFonts w:hint="eastAsia" w:ascii="宋体" w:hAnsi="宋体" w:eastAsia="宋体" w:cs="宋体"/>
          <w:b/>
          <w:sz w:val="32"/>
          <w:szCs w:val="20"/>
        </w:rPr>
      </w:pPr>
    </w:p>
    <w:p w14:paraId="4BCA7F9F">
      <w:pPr>
        <w:pStyle w:val="2"/>
        <w:rPr>
          <w:rFonts w:hint="eastAsia" w:ascii="宋体" w:hAnsi="宋体" w:eastAsia="宋体" w:cs="宋体"/>
          <w:b/>
          <w:sz w:val="32"/>
          <w:szCs w:val="20"/>
        </w:rPr>
      </w:pPr>
    </w:p>
    <w:p w14:paraId="6E84A1F0">
      <w:pPr>
        <w:pStyle w:val="2"/>
        <w:rPr>
          <w:rFonts w:hint="eastAsia" w:ascii="宋体" w:hAnsi="宋体" w:eastAsia="宋体" w:cs="宋体"/>
          <w:b/>
          <w:sz w:val="32"/>
          <w:szCs w:val="20"/>
        </w:rPr>
      </w:pPr>
    </w:p>
    <w:p w14:paraId="2073FA50">
      <w:pPr>
        <w:pStyle w:val="2"/>
        <w:rPr>
          <w:rFonts w:hint="eastAsia" w:ascii="宋体" w:hAnsi="宋体" w:eastAsia="宋体" w:cs="宋体"/>
          <w:b/>
          <w:sz w:val="32"/>
          <w:szCs w:val="20"/>
        </w:rPr>
      </w:pPr>
    </w:p>
    <w:p w14:paraId="42B2C575">
      <w:pPr>
        <w:rPr>
          <w:rFonts w:hint="eastAsia" w:ascii="宋体" w:hAnsi="宋体" w:eastAsia="宋体" w:cs="宋体"/>
          <w:b/>
          <w:sz w:val="32"/>
          <w:szCs w:val="20"/>
        </w:rPr>
      </w:pPr>
    </w:p>
    <w:bookmarkEnd w:id="9"/>
    <w:p w14:paraId="795C82B9">
      <w:pPr>
        <w:adjustRightInd/>
        <w:spacing w:line="360" w:lineRule="auto"/>
        <w:ind w:firstLine="3845" w:firstLineChars="1197"/>
        <w:outlineLvl w:val="0"/>
        <w:rPr>
          <w:rFonts w:hint="eastAsia" w:ascii="宋体" w:hAnsi="宋体" w:eastAsia="宋体" w:cs="宋体"/>
          <w:b/>
          <w:sz w:val="32"/>
          <w:szCs w:val="20"/>
        </w:rPr>
      </w:pPr>
      <w:bookmarkStart w:id="10" w:name="_Toc164416483"/>
      <w:bookmarkStart w:id="11" w:name="第三部分"/>
      <w:r>
        <w:rPr>
          <w:rFonts w:hint="eastAsia" w:ascii="宋体" w:hAnsi="宋体" w:eastAsia="宋体" w:cs="宋体"/>
          <w:b/>
          <w:sz w:val="32"/>
          <w:szCs w:val="20"/>
        </w:rPr>
        <w:t>一、总则</w:t>
      </w:r>
    </w:p>
    <w:p w14:paraId="6EF9373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2E267C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4F00F8C8">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B01632B">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3768185">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46D785B2">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16C2F5B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4FCCA222">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B4542">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580CE2EF">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25624355">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8F4523A">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008F9127">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9FB7B08">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544AE6C6">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5EAFE5C">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3FC26A">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9547C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5DC6E2D3">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5D11A0">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55716A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4E4C77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34D965FD">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E120B">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3BF919E">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C4069B">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45C58043">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5B3CEE5">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1A3DCB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F7C6B77">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0162F2">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470B20B7">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60AF6D5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830B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23CF11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99CE05">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67EF4722">
      <w:pPr>
        <w:pStyle w:val="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410DAD5">
      <w:pPr>
        <w:pStyle w:val="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5E51F46">
      <w:pPr>
        <w:pStyle w:val="1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5F4A01B">
      <w:pPr>
        <w:pStyle w:val="2"/>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10632BCC">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BF04E36">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4E21295">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B2AFF9F">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5B22BDD9">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67254CF8">
      <w:pPr>
        <w:pStyle w:val="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410DACF5">
      <w:pPr>
        <w:pStyle w:val="2"/>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27A9BE3">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CE56D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4817957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1103250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53925535">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345AF420">
      <w:pPr>
        <w:pStyle w:val="888"/>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2A819F2E">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1E25B8F1">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F1F0F04">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1491E0CA">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ACBF660">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4.4.5投诉材料可寄送至：宁海县政府采购管理办公室，地址：宁海县跃龙街道桃源中路218号，收件人：王老师，电话：0574-65265668。</w:t>
      </w:r>
    </w:p>
    <w:p w14:paraId="0A45FDBF">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302C193E">
      <w:pPr>
        <w:pStyle w:val="130"/>
        <w:snapToGrid w:val="0"/>
        <w:spacing w:before="0"/>
        <w:ind w:firstLine="360"/>
        <w:rPr>
          <w:rFonts w:hint="eastAsia" w:ascii="宋体" w:hAnsi="宋体" w:eastAsia="宋体" w:cs="宋体"/>
          <w:sz w:val="18"/>
          <w:szCs w:val="18"/>
        </w:rPr>
      </w:pPr>
    </w:p>
    <w:p w14:paraId="2E64775B">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4B8F4363">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510A3114">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2532ABDF">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2A6AD32A">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0B8AA23D">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917E0EF">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56B93F9">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3B5A29A4">
      <w:pPr>
        <w:pStyle w:val="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1796134">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EA940F0">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838663E">
      <w:pPr>
        <w:pStyle w:val="130"/>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，若有问题需要澄清，应于投标截止时间前，以书面形式向采购代理机构提出。</w:t>
      </w:r>
    </w:p>
    <w:p w14:paraId="615BB995">
      <w:pPr>
        <w:pStyle w:val="130"/>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00CF27A4">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63F30AB5">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409E3AC">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72A2B74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AD309EE">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7315A98">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533DB144">
      <w:pPr>
        <w:pStyle w:val="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755BA235">
      <w:pPr>
        <w:pStyle w:val="1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8DA7C03">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0D9F112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30096C72">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33784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514B6FA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6346D0D">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w:t>
      </w:r>
      <w:r>
        <w:rPr>
          <w:rFonts w:hint="eastAsia" w:ascii="宋体" w:hAnsi="宋体" w:eastAsia="宋体" w:cs="宋体"/>
          <w:snapToGrid w:val="0"/>
          <w:kern w:val="28"/>
          <w:sz w:val="24"/>
          <w:szCs w:val="20"/>
        </w:rPr>
        <w:t>联合协议（如果有)；</w:t>
      </w:r>
    </w:p>
    <w:p w14:paraId="3EE243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516486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662D7E4C">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32C17EE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3A6A430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A2E0DF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44662A8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0548A1D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11.2.5评标标准相应的商务技术资料；</w:t>
      </w:r>
    </w:p>
    <w:p w14:paraId="38E247B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11.2.6商务技术偏离表；</w:t>
      </w:r>
    </w:p>
    <w:p w14:paraId="2D9FE48C">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21DC7652">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5D24583C">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CEA9A0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w:t>
      </w:r>
      <w:r>
        <w:rPr>
          <w:rFonts w:hint="eastAsia" w:ascii="宋体" w:hAnsi="宋体" w:eastAsia="宋体" w:cs="宋体"/>
          <w:b w:val="0"/>
          <w:kern w:val="2"/>
          <w:sz w:val="24"/>
          <w:szCs w:val="24"/>
          <w:lang w:val="en-US" w:eastAsia="zh-CN" w:bidi="ar-SA"/>
        </w:rPr>
        <w:t>已标价工程量清单</w:t>
      </w:r>
      <w:r>
        <w:rPr>
          <w:rFonts w:hint="eastAsia" w:ascii="宋体" w:hAnsi="宋体" w:eastAsia="宋体" w:cs="宋体"/>
          <w:sz w:val="24"/>
        </w:rPr>
        <w:t>；</w:t>
      </w:r>
    </w:p>
    <w:p w14:paraId="7663C68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11.3.3中小企业声明函。</w:t>
      </w:r>
    </w:p>
    <w:p w14:paraId="48F3198B">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5EBDE224">
      <w:pPr>
        <w:spacing w:line="360" w:lineRule="auto"/>
        <w:ind w:firstLine="723" w:firstLineChars="300"/>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57CA76B3">
      <w:pPr>
        <w:pStyle w:val="130"/>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602C0DAC">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4D22D61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767C2561">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4B640F59">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321C7E23">
      <w:pPr>
        <w:pStyle w:val="130"/>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623410DB">
      <w:pPr>
        <w:pStyle w:val="130"/>
        <w:snapToGrid w:val="0"/>
        <w:spacing w:before="0"/>
        <w:ind w:firstLine="480"/>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68C9C2B">
      <w:pPr>
        <w:pStyle w:val="130"/>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0DEAFD30">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466F1C4A">
      <w:pPr>
        <w:pStyle w:val="13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629EDB">
      <w:pPr>
        <w:pStyle w:val="130"/>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D935617">
      <w:pPr>
        <w:pStyle w:val="130"/>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17A958AF">
      <w:pPr>
        <w:pStyle w:val="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15.备份投标文件（文件后缀为：bfbs）</w:t>
      </w:r>
    </w:p>
    <w:p w14:paraId="7BB878D6">
      <w:pPr>
        <w:pStyle w:val="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539C2EED">
      <w:pPr>
        <w:spacing w:line="360" w:lineRule="auto"/>
        <w:ind w:firstLine="480" w:firstLineChars="200"/>
        <w:rPr>
          <w:rFonts w:hint="eastAsia" w:ascii="宋体" w:hAnsi="宋体" w:eastAsia="宋体" w:cs="宋体"/>
          <w:b/>
          <w:snapToGrid w:val="0"/>
          <w:sz w:val="24"/>
        </w:rPr>
      </w:pPr>
      <w:r>
        <w:rPr>
          <w:rFonts w:hint="eastAsia" w:ascii="宋体" w:hAnsi="宋体" w:eastAsia="宋体" w:cs="宋体"/>
          <w:snapToGrid w:val="0"/>
          <w:sz w:val="24"/>
        </w:rPr>
        <w:t>15.2备份投标文件须在“政采云投标客户端”制作生成，并储存在</w:t>
      </w:r>
      <w:r>
        <w:rPr>
          <w:rFonts w:hint="eastAsia" w:ascii="宋体" w:hAnsi="宋体" w:eastAsia="宋体" w:cs="宋体"/>
          <w:snapToGrid w:val="0"/>
          <w:sz w:val="24"/>
          <w:szCs w:val="21"/>
        </w:rPr>
        <w:t>U盘</w:t>
      </w:r>
      <w:r>
        <w:rPr>
          <w:rFonts w:hint="eastAsia" w:ascii="宋体" w:hAnsi="宋体" w:eastAsia="宋体" w:cs="宋体"/>
          <w:snapToGrid w:val="0"/>
          <w:sz w:val="24"/>
        </w:rPr>
        <w:t>中。备份投标文件应当密封包装并在包装上加盖公章并注明投标项目名称，</w:t>
      </w:r>
      <w:r>
        <w:rPr>
          <w:rFonts w:hint="eastAsia" w:ascii="宋体" w:hAnsi="宋体" w:cs="宋体"/>
          <w:snapToGrid w:val="0"/>
          <w:sz w:val="24"/>
          <w:lang w:eastAsia="zh-CN"/>
        </w:rPr>
        <w:t>供应商</w:t>
      </w:r>
      <w:r>
        <w:rPr>
          <w:rFonts w:hint="eastAsia" w:ascii="宋体" w:hAnsi="宋体" w:eastAsia="宋体" w:cs="宋体"/>
          <w:snapToGrid w:val="0"/>
          <w:sz w:val="24"/>
        </w:rPr>
        <w:t>名称(联合体投标的，包装物封面需注明联合体投标，并注明联合体成员各方的名称和联合协议中约定的牵头人的名称)。</w:t>
      </w:r>
      <w:r>
        <w:rPr>
          <w:rFonts w:hint="eastAsia" w:ascii="宋体" w:hAnsi="宋体" w:eastAsia="宋体" w:cs="宋体"/>
          <w:b/>
          <w:snapToGrid w:val="0"/>
          <w:sz w:val="24"/>
          <w:szCs w:val="21"/>
        </w:rPr>
        <w:t>不符合上述制作、</w:t>
      </w:r>
      <w:r>
        <w:rPr>
          <w:rFonts w:hint="eastAsia" w:ascii="宋体" w:hAnsi="宋体" w:eastAsia="宋体" w:cs="宋体"/>
          <w:b/>
          <w:snapToGrid w:val="0"/>
          <w:sz w:val="24"/>
        </w:rPr>
        <w:t>存储、密封规定的备份投标文件将被视为无效或者被拒绝接收。</w:t>
      </w:r>
    </w:p>
    <w:p w14:paraId="4517A28E">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15.3直接提交备份投标文件的，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应于投标截止时间前在</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将备份投标文件提交给采购代理机构，采购代理机构将拒绝接受逾期送达的备份投标文件。</w:t>
      </w:r>
    </w:p>
    <w:p w14:paraId="0943A343">
      <w:pPr>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15.4以邮政快递方式递交备份投标文件的，</w:t>
      </w:r>
      <w:r>
        <w:rPr>
          <w:rFonts w:hint="eastAsia" w:ascii="宋体" w:hAnsi="宋体" w:cs="宋体"/>
          <w:snapToGrid w:val="0"/>
          <w:sz w:val="24"/>
          <w:lang w:eastAsia="zh-CN"/>
        </w:rPr>
        <w:t>供应商</w:t>
      </w:r>
      <w:r>
        <w:rPr>
          <w:rFonts w:hint="eastAsia" w:ascii="宋体" w:hAnsi="宋体" w:eastAsia="宋体" w:cs="宋体"/>
          <w:snapToGrid w:val="0"/>
          <w:sz w:val="24"/>
        </w:rPr>
        <w:t>应先将备份投标文件按要求密封和标记，再进行邮政快递包装后邮寄。备份投标文件须在</w:t>
      </w:r>
      <w:r>
        <w:rPr>
          <w:rFonts w:hint="eastAsia" w:ascii="宋体" w:hAnsi="宋体" w:eastAsia="宋体" w:cs="宋体"/>
          <w:sz w:val="24"/>
        </w:rPr>
        <w:t>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w:t>
      </w:r>
      <w:r>
        <w:rPr>
          <w:rFonts w:hint="eastAsia" w:ascii="宋体" w:hAnsi="宋体" w:eastAsia="宋体" w:cs="宋体"/>
          <w:snapToGrid w:val="0"/>
          <w:sz w:val="24"/>
        </w:rPr>
        <w:t>截止时间之前送达</w:t>
      </w:r>
      <w:r>
        <w:rPr>
          <w:rFonts w:hint="eastAsia" w:ascii="宋体" w:hAnsi="宋体" w:eastAsia="宋体" w:cs="宋体"/>
          <w:sz w:val="24"/>
        </w:rPr>
        <w:t>招标文件第二部分</w:t>
      </w:r>
      <w:r>
        <w:rPr>
          <w:rFonts w:hint="eastAsia" w:ascii="宋体" w:hAnsi="宋体" w:cs="宋体"/>
          <w:sz w:val="24"/>
          <w:lang w:eastAsia="zh-CN"/>
        </w:rPr>
        <w:t>供应商</w:t>
      </w:r>
      <w:r>
        <w:rPr>
          <w:rFonts w:hint="eastAsia" w:ascii="宋体" w:hAnsi="宋体" w:eastAsia="宋体" w:cs="宋体"/>
          <w:sz w:val="24"/>
        </w:rPr>
        <w:t>须知前附表规定的备份投标文件送达地点；</w:t>
      </w:r>
      <w:r>
        <w:rPr>
          <w:rFonts w:hint="eastAsia" w:ascii="宋体" w:hAnsi="宋体" w:eastAsia="宋体" w:cs="宋体"/>
          <w:snapToGrid w:val="0"/>
          <w:sz w:val="24"/>
        </w:rPr>
        <w:t>送达时间以签收人签收时间为准。采购代理机构将拒绝接受逾期送达的备份投标文件。邮寄过程中，电子备份投标文件发生泄露、遗失、损坏或延期送达等情况的，由</w:t>
      </w:r>
      <w:r>
        <w:rPr>
          <w:rFonts w:hint="eastAsia" w:ascii="宋体" w:hAnsi="宋体" w:cs="宋体"/>
          <w:snapToGrid w:val="0"/>
          <w:sz w:val="24"/>
          <w:lang w:eastAsia="zh-CN"/>
        </w:rPr>
        <w:t>供应商</w:t>
      </w:r>
      <w:r>
        <w:rPr>
          <w:rFonts w:hint="eastAsia" w:ascii="宋体" w:hAnsi="宋体" w:eastAsia="宋体" w:cs="宋体"/>
          <w:snapToGrid w:val="0"/>
          <w:sz w:val="24"/>
        </w:rPr>
        <w:t>自行负责。</w:t>
      </w:r>
    </w:p>
    <w:p w14:paraId="59DD25C8">
      <w:pPr>
        <w:pStyle w:val="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16D5529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34D4C348">
      <w:pPr>
        <w:pStyle w:val="25"/>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5B7F8CD8">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349B31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3C6517D8">
      <w:pPr>
        <w:pStyle w:val="130"/>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35C811">
      <w:pPr>
        <w:pStyle w:val="130"/>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5780F331">
      <w:pPr>
        <w:pStyle w:val="130"/>
        <w:spacing w:before="0"/>
        <w:ind w:firstLine="653"/>
        <w:rPr>
          <w:rFonts w:hint="eastAsia" w:ascii="宋体" w:hAnsi="宋体" w:eastAsia="宋体" w:cs="宋体"/>
          <w:b/>
          <w:sz w:val="32"/>
        </w:rPr>
      </w:pPr>
    </w:p>
    <w:p w14:paraId="78918D3C">
      <w:pPr>
        <w:pStyle w:val="130"/>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01030F3">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247F0667">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1B1A7AE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0D5D18A9">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18.2.1具体开标程序：</w:t>
      </w:r>
    </w:p>
    <w:p w14:paraId="6AE6A2C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第一阶段：</w:t>
      </w:r>
    </w:p>
    <w:p w14:paraId="436B942C">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投标截止时间后，供应商登录政府采购云平台，用“项目采购-开标评标”功能对电子投标文件进行在线解密，在线解密电子投标文件时间为开标时间后30分钟内。</w:t>
      </w:r>
    </w:p>
    <w:p w14:paraId="62184027">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在政府采购云平台开启已解密供应商的“资格文件、商务技术文件”，并做开标记录；</w:t>
      </w:r>
    </w:p>
    <w:p w14:paraId="24C8777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第二阶段：</w:t>
      </w:r>
    </w:p>
    <w:p w14:paraId="52E9943B">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（1）在政府采购云平台宣告第一阶段评审无效供应商名单及理由；</w:t>
      </w:r>
    </w:p>
    <w:p w14:paraId="4230DA43">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（2）公布经第一阶段评审符合招标文件要求的供应商的商务技术得分情况；</w:t>
      </w:r>
    </w:p>
    <w:p w14:paraId="75689088">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（3）在政府采购云平台开启除第一阶段无效标外的供应商的“报价文件”，并做开标记录；</w:t>
      </w:r>
    </w:p>
    <w:p w14:paraId="5EE99554">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（4）在政府采购云平台公布评审结果。</w:t>
      </w:r>
    </w:p>
    <w:p w14:paraId="4B651D8F">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（5）开标会议结束。</w:t>
      </w:r>
    </w:p>
    <w:p w14:paraId="2A21C460">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1D8385C6">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137C3D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74229155">
      <w:pPr>
        <w:pStyle w:val="130"/>
        <w:spacing w:before="0"/>
        <w:ind w:firstLine="480"/>
        <w:rPr>
          <w:rFonts w:hint="eastAsia" w:ascii="宋体" w:hAnsi="宋体" w:eastAsia="宋体" w:cs="宋体"/>
        </w:rPr>
      </w:pPr>
      <w:r>
        <w:rPr>
          <w:rFonts w:hint="eastAsia" w:ascii="宋体" w:hAnsi="宋体" w:eastAsia="宋体" w:cs="宋体"/>
          <w:kern w:val="0"/>
          <w:szCs w:val="24"/>
        </w:rPr>
        <w:t>19.2</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5BD50BEA">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w:t>
      </w:r>
      <w:r>
        <w:rPr>
          <w:rFonts w:hint="eastAsia" w:ascii="宋体" w:hAnsi="宋体" w:cs="宋体"/>
          <w:lang w:eastAsia="zh-CN"/>
        </w:rPr>
        <w:t>供应商</w:t>
      </w:r>
      <w:r>
        <w:rPr>
          <w:rFonts w:hint="eastAsia" w:ascii="宋体" w:hAnsi="宋体" w:eastAsia="宋体" w:cs="宋体"/>
        </w:rPr>
        <w:t>，采购人或采购代理机构告知其未通过的原因。</w:t>
      </w:r>
    </w:p>
    <w:p w14:paraId="2F499765">
      <w:pPr>
        <w:pStyle w:val="130"/>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w:t>
      </w:r>
      <w:r>
        <w:rPr>
          <w:rFonts w:hint="eastAsia" w:ascii="宋体" w:hAnsi="宋体" w:cs="宋体"/>
          <w:lang w:eastAsia="zh-CN"/>
        </w:rPr>
        <w:t>供应商</w:t>
      </w:r>
      <w:r>
        <w:rPr>
          <w:rFonts w:hint="eastAsia" w:ascii="宋体" w:hAnsi="宋体" w:eastAsia="宋体" w:cs="宋体"/>
        </w:rPr>
        <w:t>不足3家的，不再评标。</w:t>
      </w:r>
    </w:p>
    <w:p w14:paraId="524DE5C7">
      <w:pPr>
        <w:pStyle w:val="130"/>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3A00AF62">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2E6059C7">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2F8D013F">
      <w:pPr>
        <w:pStyle w:val="130"/>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20.3信用信息的使用规则：经查询列入失信被执行人名单、重大税收违法案件当事人名单（重大税收违法失信主体）、政府采购严重违法失信行为记录名单的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17B5C2CF">
      <w:pPr>
        <w:pStyle w:val="130"/>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9A0106C">
      <w:pPr>
        <w:pStyle w:val="130"/>
        <w:spacing w:before="0"/>
        <w:ind w:firstLine="0" w:firstLineChars="0"/>
        <w:rPr>
          <w:rFonts w:hint="eastAsia" w:ascii="宋体" w:hAnsi="宋体" w:eastAsia="宋体" w:cs="宋体"/>
          <w:kern w:val="0"/>
          <w:szCs w:val="24"/>
        </w:rPr>
      </w:pPr>
    </w:p>
    <w:p w14:paraId="5BFB6DE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2356056B">
      <w:pPr>
        <w:spacing w:line="360" w:lineRule="auto"/>
        <w:rPr>
          <w:rFonts w:hint="eastAsia" w:ascii="宋体" w:hAnsi="宋体" w:eastAsia="宋体" w:cs="宋体"/>
          <w:b/>
          <w:sz w:val="24"/>
        </w:rPr>
      </w:pPr>
      <w:bookmarkStart w:id="12"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157470F5">
      <w:pPr>
        <w:spacing w:line="360" w:lineRule="auto"/>
        <w:rPr>
          <w:rFonts w:hint="eastAsia" w:ascii="宋体" w:hAnsi="宋体" w:eastAsia="宋体" w:cs="宋体"/>
          <w:b/>
          <w:sz w:val="24"/>
        </w:rPr>
      </w:pPr>
    </w:p>
    <w:p w14:paraId="15EB290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52664FF3">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22. 确定中标人</w:t>
      </w:r>
    </w:p>
    <w:p w14:paraId="45DDDF98">
      <w:pPr>
        <w:pStyle w:val="130"/>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3D0D99">
      <w:pPr>
        <w:pStyle w:val="130"/>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53CE6961">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2CE1F0A8">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3" w:name="_Hlk101184471"/>
      <w:r>
        <w:rPr>
          <w:rFonts w:hint="eastAsia" w:ascii="宋体" w:hAnsi="宋体" w:eastAsia="宋体" w:cs="宋体"/>
          <w:sz w:val="24"/>
        </w:rPr>
        <w:t>资格审查情况、评审专家抽取规则、符合性审查情况、</w:t>
      </w:r>
      <w:bookmarkEnd w:id="13"/>
      <w:r>
        <w:rPr>
          <w:rFonts w:hint="eastAsia" w:ascii="宋体" w:hAnsi="宋体" w:eastAsia="宋体" w:cs="宋体"/>
          <w:sz w:val="24"/>
        </w:rPr>
        <w:t>未中标情况说明、中标公告期限以及评审专家名单、评分汇总及明细。</w:t>
      </w:r>
    </w:p>
    <w:p w14:paraId="764507D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4D7B8D6">
      <w:pPr>
        <w:snapToGrid w:val="0"/>
        <w:spacing w:line="360" w:lineRule="auto"/>
        <w:ind w:left="120" w:leftChars="57" w:firstLine="482" w:firstLineChars="150"/>
        <w:jc w:val="center"/>
        <w:rPr>
          <w:rFonts w:hint="eastAsia" w:ascii="宋体" w:hAnsi="宋体" w:eastAsia="宋体" w:cs="宋体"/>
          <w:b/>
          <w:sz w:val="32"/>
        </w:rPr>
      </w:pPr>
    </w:p>
    <w:p w14:paraId="16B88DCB">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57603DC">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90600A1">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25. 合同的签订（供应商与中标人的标准由省厅文件制定，一般不做更改）</w:t>
      </w:r>
    </w:p>
    <w:p w14:paraId="5F1B383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56EA80A">
      <w:pPr>
        <w:pStyle w:val="130"/>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03EBC">
      <w:pPr>
        <w:pStyle w:val="130"/>
        <w:snapToGrid w:val="0"/>
        <w:spacing w:before="0"/>
        <w:ind w:firstLine="480"/>
        <w:rPr>
          <w:rFonts w:hint="eastAsia" w:ascii="宋体" w:hAnsi="宋体" w:eastAsia="宋体" w:cs="宋体"/>
        </w:rPr>
      </w:pPr>
      <w:r>
        <w:rPr>
          <w:rFonts w:hint="eastAsia" w:ascii="宋体" w:hAnsi="宋体" w:eastAsia="宋体" w:cs="宋体"/>
        </w:rPr>
        <w:t>25.3如签订合同并生效后，采购人无故拒绝或延期，除按照合同条款处理外，列入不良行为记录一次，并给予通报。</w:t>
      </w:r>
    </w:p>
    <w:p w14:paraId="185180E7">
      <w:pPr>
        <w:pStyle w:val="130"/>
        <w:snapToGrid w:val="0"/>
        <w:spacing w:before="0"/>
        <w:ind w:firstLine="480"/>
        <w:rPr>
          <w:rFonts w:hint="eastAsia" w:ascii="宋体" w:hAnsi="宋体" w:eastAsia="宋体" w:cs="宋体"/>
        </w:rPr>
      </w:pPr>
      <w:r>
        <w:rPr>
          <w:rFonts w:hint="eastAsia" w:ascii="宋体" w:hAnsi="宋体" w:eastAsia="宋体" w:cs="宋体"/>
        </w:rPr>
        <w:t>25.4中标人拒绝与采购人签订合同的，采购人可以按照评审报告推荐的中标或者成交候选人名单排序，确定下一候选人为中标人，也可以重新开展政府采购活动。</w:t>
      </w:r>
    </w:p>
    <w:p w14:paraId="3200B0A7">
      <w:pPr>
        <w:pStyle w:val="130"/>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25.5采购合同由采购人与中标人根据招标文件、投标文件等内容通过政府采购电子交易平台在线签订，自动备案。（由采购人自行选择线上签订或线下签订）</w:t>
      </w:r>
    </w:p>
    <w:p w14:paraId="29AEA7C8">
      <w:pPr>
        <w:pStyle w:val="25"/>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6FBED594">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拟签订的合同文本要求中标人提交履约保证金的，供应商应当以支票、汇票、本票或者金融机构、担保机构出具的保函等非现金形式提交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5CF127">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1EC4E7">
      <w:pPr>
        <w:pStyle w:val="4"/>
        <w:rPr>
          <w:rFonts w:hint="eastAsia" w:ascii="宋体" w:hAnsi="宋体" w:eastAsia="宋体" w:cs="宋体"/>
        </w:rPr>
      </w:pPr>
      <w:r>
        <w:rPr>
          <w:rFonts w:hint="eastAsia" w:ascii="宋体" w:hAnsi="宋体" w:eastAsia="宋体" w:cs="宋体"/>
          <w:sz w:val="24"/>
          <w:lang w:val="en-US"/>
        </w:rPr>
        <w:t>27.预付款</w:t>
      </w:r>
    </w:p>
    <w:p w14:paraId="538C1010">
      <w:pPr>
        <w:adjustRightInd/>
        <w:spacing w:line="360" w:lineRule="auto"/>
        <w:ind w:firstLine="480" w:firstLineChars="200"/>
        <w:rPr>
          <w:rFonts w:hint="eastAsia" w:ascii="宋体" w:hAnsi="宋体" w:eastAsia="宋体" w:cs="宋体"/>
          <w:b/>
          <w:sz w:val="32"/>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A65519">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4689EDB7">
      <w:pPr>
        <w:pStyle w:val="130"/>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163917AF">
      <w:pPr>
        <w:pStyle w:val="130"/>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3AD631E">
      <w:pPr>
        <w:pStyle w:val="130"/>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DABA1BC">
      <w:pPr>
        <w:pStyle w:val="130"/>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68D9EFB8">
      <w:pPr>
        <w:pStyle w:val="130"/>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70FB2FA7">
      <w:pPr>
        <w:pStyle w:val="130"/>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4DA469DA">
      <w:pPr>
        <w:pStyle w:val="130"/>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0D2F51">
      <w:pPr>
        <w:tabs>
          <w:tab w:val="left" w:pos="0"/>
        </w:tabs>
        <w:spacing w:line="360" w:lineRule="auto"/>
        <w:ind w:firstLine="480"/>
        <w:rPr>
          <w:rFonts w:hint="eastAsia" w:ascii="宋体" w:hAnsi="宋体" w:eastAsia="宋体" w:cs="宋体"/>
          <w:sz w:val="24"/>
        </w:rPr>
      </w:pPr>
    </w:p>
    <w:p w14:paraId="69B1668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3DDE3614">
      <w:pPr>
        <w:pStyle w:val="25"/>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7E74FFB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F1626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713695A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17F9A2">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156C378">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800" w:bottom="1440" w:left="1800" w:header="851" w:footer="992" w:gutter="0"/>
          <w:pgNumType w:fmt="decimal" w:start="1"/>
          <w:cols w:space="720" w:num="1"/>
          <w:titlePg/>
          <w:docGrid w:linePitch="312" w:charSpace="0"/>
        </w:sectPr>
      </w:pPr>
      <w:bookmarkStart w:id="14" w:name="_Hlt75236011"/>
      <w:bookmarkEnd w:id="14"/>
      <w:bookmarkStart w:id="15" w:name="_Hlt75236101"/>
      <w:bookmarkEnd w:id="15"/>
      <w:bookmarkStart w:id="16" w:name="_Hlt68073093"/>
      <w:bookmarkEnd w:id="16"/>
      <w:bookmarkStart w:id="17" w:name="_Hlt68072998"/>
      <w:bookmarkEnd w:id="17"/>
      <w:bookmarkStart w:id="18" w:name="_Hlt75236290"/>
      <w:bookmarkEnd w:id="18"/>
      <w:bookmarkStart w:id="19" w:name="_Hlt68072990"/>
      <w:bookmarkEnd w:id="19"/>
      <w:bookmarkStart w:id="20" w:name="_Hlt68403820"/>
      <w:bookmarkEnd w:id="20"/>
      <w:bookmarkStart w:id="21" w:name="_Hlt68057669"/>
      <w:bookmarkEnd w:id="21"/>
      <w:bookmarkStart w:id="22" w:name="_Hlt74730295"/>
      <w:bookmarkEnd w:id="22"/>
      <w:bookmarkStart w:id="23" w:name="_Hlt74714665"/>
      <w:bookmarkEnd w:id="23"/>
      <w:bookmarkStart w:id="24" w:name="_Hlt74729768"/>
      <w:bookmarkEnd w:id="24"/>
      <w:bookmarkStart w:id="25" w:name="_Hlt74707468"/>
      <w:bookmarkEnd w:id="25"/>
    </w:p>
    <w:bookmarkEnd w:id="10"/>
    <w:bookmarkEnd w:id="11"/>
    <w:p w14:paraId="2E670B3E">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14:paraId="03D5DF4E">
      <w:pPr>
        <w:pStyle w:val="3"/>
        <w:pageBreakBefore w:val="0"/>
        <w:widowControl w:val="0"/>
        <w:numPr>
          <w:ilvl w:val="0"/>
          <w:numId w:val="0"/>
        </w:numPr>
        <w:kinsoku/>
        <w:wordWrap/>
        <w:overflowPunct/>
        <w:topLinePunct w:val="0"/>
        <w:autoSpaceDE/>
        <w:autoSpaceDN/>
        <w:bidi w:val="0"/>
        <w:adjustRightInd w:val="0"/>
        <w:snapToGrid/>
        <w:spacing w:before="0" w:after="0" w:line="360" w:lineRule="auto"/>
        <w:jc w:val="both"/>
        <w:textAlignment w:val="baseline"/>
        <w:rPr>
          <w:rFonts w:hint="eastAsia" w:ascii="宋体" w:hAnsi="宋体" w:cs="宋体"/>
          <w:color w:val="auto"/>
          <w:sz w:val="24"/>
          <w:szCs w:val="24"/>
          <w:highlight w:val="none"/>
          <w:lang w:val="en-US" w:eastAsia="zh-CN"/>
        </w:rPr>
      </w:pPr>
      <w:bookmarkStart w:id="27" w:name="_Toc29324"/>
      <w:bookmarkStart w:id="28" w:name="_Toc14965613"/>
      <w:bookmarkStart w:id="29" w:name="_Toc24013"/>
      <w:r>
        <w:rPr>
          <w:rFonts w:hint="eastAsia" w:ascii="宋体" w:hAnsi="宋体" w:eastAsia="宋体" w:cs="宋体"/>
          <w:color w:val="auto"/>
          <w:sz w:val="24"/>
          <w:szCs w:val="24"/>
          <w:highlight w:val="none"/>
          <w:lang w:val="en-US" w:eastAsia="zh-CN"/>
        </w:rPr>
        <w:t>一、</w:t>
      </w:r>
      <w:bookmarkEnd w:id="27"/>
      <w:r>
        <w:rPr>
          <w:rFonts w:hint="eastAsia" w:ascii="宋体" w:hAnsi="宋体" w:cs="宋体"/>
          <w:color w:val="auto"/>
          <w:sz w:val="24"/>
          <w:szCs w:val="24"/>
          <w:highlight w:val="none"/>
          <w:lang w:val="en-US" w:eastAsia="zh-CN"/>
        </w:rPr>
        <w:t>工程概况</w:t>
      </w:r>
    </w:p>
    <w:p w14:paraId="42F395F4">
      <w:pPr>
        <w:pStyle w:val="3"/>
        <w:pageBreakBefore w:val="0"/>
        <w:widowControl w:val="0"/>
        <w:numPr>
          <w:ilvl w:val="0"/>
          <w:numId w:val="0"/>
        </w:numPr>
        <w:kinsoku/>
        <w:wordWrap/>
        <w:overflowPunct/>
        <w:topLinePunct w:val="0"/>
        <w:autoSpaceDE/>
        <w:autoSpaceDN/>
        <w:bidi w:val="0"/>
        <w:adjustRightInd w:val="0"/>
        <w:snapToGrid/>
        <w:spacing w:before="0" w:after="0" w:line="360" w:lineRule="auto"/>
        <w:ind w:left="0" w:firstLine="440" w:firstLineChars="200"/>
        <w:jc w:val="both"/>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本工程为宁海县垃圾填埋场应急调节池膜盖更换和填埋库区临时覆盖膜更换项目，位于宁海县跃龙街道东南侧白峤埠头，应急调节池占地面积1400平方米，有效容积3000平方米，及填埋场区西北侧及北侧临时覆盖膜破损区域。主要建设内容包含应急调节池存量渗滤液抽排约1800m3、应急调节池旧膜拆除约5487m2、应急调节池清淤脱水约608m3、应急调节池防渗系统建设约1922m2、应急调节池膜盖系统建设约1643m2、填埋场中间覆盖膜损坏部分覆盖HDPE膜约25000m2等。</w:t>
      </w:r>
    </w:p>
    <w:p w14:paraId="4295C80C">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质量要求：达到国家和行业施工验收规范，验收合格；</w:t>
      </w:r>
    </w:p>
    <w:p w14:paraId="55F2EB56">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安全要求：合格；</w:t>
      </w:r>
    </w:p>
    <w:p w14:paraId="2CD7D370">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28"/>
    <w:tbl>
      <w:tblPr>
        <w:tblStyle w:val="62"/>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047E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09766153">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30" w:name="_Toc31243"/>
            <w:r>
              <w:rPr>
                <w:rFonts w:hint="eastAsia" w:ascii="宋体" w:hAnsi="宋体" w:eastAsia="宋体" w:cs="宋体"/>
                <w:color w:val="auto"/>
                <w:sz w:val="22"/>
                <w:szCs w:val="22"/>
                <w:highlight w:val="none"/>
              </w:rPr>
              <w:t>序号</w:t>
            </w:r>
          </w:p>
        </w:tc>
        <w:tc>
          <w:tcPr>
            <w:tcW w:w="2157" w:type="dxa"/>
            <w:noWrap w:val="0"/>
            <w:vAlign w:val="center"/>
          </w:tcPr>
          <w:p w14:paraId="7A17A067">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50760BEB">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524AA52C">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3543ADE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76F6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520E2CD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50DABE5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284B103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市政公用</w:t>
            </w:r>
            <w:r>
              <w:rPr>
                <w:rFonts w:hint="eastAsia" w:ascii="宋体" w:hAnsi="宋体" w:eastAsia="宋体" w:cs="宋体"/>
                <w:b w:val="0"/>
                <w:bCs/>
                <w:i w:val="0"/>
                <w:iCs w:val="0"/>
                <w:color w:val="auto"/>
                <w:kern w:val="58"/>
                <w:sz w:val="22"/>
                <w:szCs w:val="22"/>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2754ED0C">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0DF6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6835F703">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4F37D54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35B1723C">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0E9DCFD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624C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0E5AFFD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1C45EE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51BDFEC7">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6A5DD267">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76F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0D770807">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60E9092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1AA8935C">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276F4DC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6A59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7EC6DA9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11872A8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3D826B2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718FC9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127E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7187089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bookmarkStart w:id="31" w:name="_Toc20889"/>
            <w:r>
              <w:rPr>
                <w:rFonts w:hint="eastAsia" w:ascii="宋体" w:hAnsi="宋体" w:eastAsia="宋体" w:cs="宋体"/>
                <w:b/>
                <w:bCs/>
                <w:color w:val="auto"/>
                <w:sz w:val="22"/>
                <w:szCs w:val="22"/>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30"/>
      <w:bookmarkEnd w:id="31"/>
    </w:tbl>
    <w:p w14:paraId="4C27D8DC">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02DE297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59EDC9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75BA033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41569E69">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4F401FA6">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388B9E7E">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74F7C89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2B708680">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315F325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3BBA4AAC">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3284EF8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3B145FF5">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、工程量清单</w:t>
      </w:r>
    </w:p>
    <w:p w14:paraId="3841BC9C">
      <w:pPr>
        <w:pageBreakBefore w:val="0"/>
        <w:widowControl w:val="0"/>
        <w:kinsoku/>
        <w:wordWrap/>
        <w:overflowPunct/>
        <w:topLinePunct w:val="0"/>
        <w:autoSpaceDE/>
        <w:autoSpaceDN/>
        <w:bidi w:val="0"/>
        <w:snapToGrid/>
        <w:spacing w:line="440" w:lineRule="exact"/>
        <w:ind w:firstLine="442" w:firstLineChars="200"/>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1、编制依据</w:t>
      </w:r>
    </w:p>
    <w:p w14:paraId="0AB3F42D">
      <w:pPr>
        <w:pageBreakBefore w:val="0"/>
        <w:widowControl w:val="0"/>
        <w:kinsoku/>
        <w:wordWrap/>
        <w:overflowPunct/>
        <w:topLinePunct w:val="0"/>
        <w:autoSpaceDE/>
        <w:autoSpaceDN/>
        <w:bidi w:val="0"/>
        <w:snapToGrid/>
        <w:spacing w:line="440" w:lineRule="exact"/>
        <w:ind w:firstLine="440" w:firstLineChars="200"/>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(1)《浙江省市政工程预算定额》（2018版）、《浙江省房屋建筑与装饰工程预算定额》（2018版）、《浙江省园林绿化及仿古建筑工程预算定额》（2018版）、《浙江省建设工程计价规则》（2018版）；</w:t>
      </w:r>
    </w:p>
    <w:p w14:paraId="1A1999F2">
      <w:pPr>
        <w:pageBreakBefore w:val="0"/>
        <w:widowControl w:val="0"/>
        <w:kinsoku/>
        <w:wordWrap/>
        <w:overflowPunct/>
        <w:topLinePunct w:val="0"/>
        <w:autoSpaceDE/>
        <w:autoSpaceDN/>
        <w:bidi w:val="0"/>
        <w:snapToGrid/>
        <w:spacing w:line="440" w:lineRule="exact"/>
        <w:ind w:firstLine="440" w:firstLineChars="200"/>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（2）杭州市城乡建设设计院股份有限公司设计的《宁海县垃圾填埋场应急调节池膜盖更换和填埋库区临时覆盖膜更换项目》施工图；</w:t>
      </w:r>
    </w:p>
    <w:p w14:paraId="1B7CCA21">
      <w:pPr>
        <w:pageBreakBefore w:val="0"/>
        <w:widowControl w:val="0"/>
        <w:kinsoku/>
        <w:wordWrap/>
        <w:overflowPunct/>
        <w:topLinePunct w:val="0"/>
        <w:autoSpaceDE/>
        <w:autoSpaceDN/>
        <w:bidi w:val="0"/>
        <w:snapToGrid/>
        <w:spacing w:line="440" w:lineRule="exact"/>
        <w:ind w:firstLine="440" w:firstLineChars="200"/>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（3）宁波市现行相关文件规定；</w:t>
      </w:r>
    </w:p>
    <w:p w14:paraId="0EA9B53B">
      <w:pPr>
        <w:pageBreakBefore w:val="0"/>
        <w:widowControl w:val="0"/>
        <w:kinsoku/>
        <w:wordWrap/>
        <w:overflowPunct/>
        <w:topLinePunct w:val="0"/>
        <w:autoSpaceDE/>
        <w:autoSpaceDN/>
        <w:bidi w:val="0"/>
        <w:snapToGrid/>
        <w:spacing w:line="440" w:lineRule="exact"/>
        <w:ind w:firstLine="440" w:firstLineChars="200"/>
        <w:rPr>
          <w:rFonts w:hint="default"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（4）《宁波建设工程造价信息》、《浙江造价信息》；</w:t>
      </w:r>
    </w:p>
    <w:p w14:paraId="28566305">
      <w:pPr>
        <w:pageBreakBefore w:val="0"/>
        <w:widowControl w:val="0"/>
        <w:kinsoku/>
        <w:wordWrap/>
        <w:overflowPunct/>
        <w:topLinePunct w:val="0"/>
        <w:autoSpaceDE/>
        <w:autoSpaceDN/>
        <w:bidi w:val="0"/>
        <w:snapToGrid/>
        <w:spacing w:line="440" w:lineRule="exact"/>
        <w:ind w:firstLine="442" w:firstLineChars="200"/>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2、编制原则及办法</w:t>
      </w:r>
    </w:p>
    <w:p w14:paraId="21B41330">
      <w:pPr>
        <w:pageBreakBefore w:val="0"/>
        <w:widowControl w:val="0"/>
        <w:kinsoku/>
        <w:wordWrap/>
        <w:overflowPunct/>
        <w:topLinePunct w:val="0"/>
        <w:autoSpaceDE/>
        <w:autoSpaceDN/>
        <w:bidi w:val="0"/>
        <w:snapToGrid/>
        <w:spacing w:line="440" w:lineRule="exact"/>
        <w:ind w:firstLine="440" w:firstLineChars="200"/>
        <w:rPr>
          <w:rFonts w:hint="eastAsia" w:ascii="宋体" w:hAnsi="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w:t>
      </w:r>
      <w:r>
        <w:rPr>
          <w:rFonts w:hint="eastAsia" w:ascii="宋体" w:hAnsi="宋体" w:cs="宋体"/>
          <w:color w:val="auto"/>
          <w:kern w:val="2"/>
          <w:sz w:val="22"/>
          <w:szCs w:val="22"/>
          <w:highlight w:val="none"/>
          <w:lang w:val="en-US" w:eastAsia="zh-CN" w:bidi="ar"/>
        </w:rPr>
        <w:t>工程量编制：根据委托单位提供的施工图纸及2018版浙江省预算及预算定额计算规划计算；</w:t>
      </w:r>
    </w:p>
    <w:p w14:paraId="36CA77E7">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w:t>
      </w:r>
      <w:r>
        <w:rPr>
          <w:rFonts w:hint="eastAsia" w:ascii="宋体" w:hAnsi="宋体" w:cs="宋体"/>
          <w:color w:val="auto"/>
          <w:kern w:val="2"/>
          <w:sz w:val="22"/>
          <w:szCs w:val="22"/>
          <w:highlight w:val="none"/>
          <w:lang w:val="en-US" w:eastAsia="zh-CN" w:bidi="ar"/>
        </w:rPr>
        <w:t>清单计价：</w:t>
      </w:r>
      <w:r>
        <w:rPr>
          <w:rFonts w:hint="eastAsia" w:ascii="宋体" w:hAnsi="宋体" w:eastAsia="宋体" w:cs="宋体"/>
          <w:color w:val="auto"/>
          <w:kern w:val="2"/>
          <w:sz w:val="22"/>
          <w:szCs w:val="22"/>
          <w:highlight w:val="none"/>
          <w:lang w:val="en-US" w:eastAsia="zh-CN" w:bidi="ar"/>
        </w:rPr>
        <w:t>按2025年第4期《宁波建设工程造价信息》综合版（宁海县）计取，宁海县无信息价的参考宁波市区信息价，无宁波市材料信息价的按同期《浙江造价信息》计取：以上材料价格均采用除税价计入。</w:t>
      </w:r>
    </w:p>
    <w:p w14:paraId="0BA0568E">
      <w:pPr>
        <w:pageBreakBefore w:val="0"/>
        <w:widowControl w:val="0"/>
        <w:kinsoku/>
        <w:wordWrap/>
        <w:overflowPunct/>
        <w:topLinePunct w:val="0"/>
        <w:autoSpaceDE/>
        <w:autoSpaceDN/>
        <w:bidi w:val="0"/>
        <w:snapToGrid/>
        <w:spacing w:line="440" w:lineRule="exact"/>
        <w:ind w:firstLine="442" w:firstLineChars="200"/>
        <w:rPr>
          <w:rFonts w:hint="eastAsia" w:ascii="宋体" w:hAnsi="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3、取费标准</w:t>
      </w:r>
    </w:p>
    <w:p w14:paraId="0EAA9C6B">
      <w:pPr>
        <w:pageBreakBefore w:val="0"/>
        <w:widowControl w:val="0"/>
        <w:kinsoku/>
        <w:wordWrap/>
        <w:overflowPunct/>
        <w:topLinePunct w:val="0"/>
        <w:autoSpaceDE/>
        <w:autoSpaceDN/>
        <w:bidi w:val="0"/>
        <w:snapToGrid/>
        <w:spacing w:line="440" w:lineRule="exact"/>
        <w:ind w:firstLine="440" w:firstLineChars="200"/>
        <w:rPr>
          <w:rFonts w:hint="default" w:ascii="宋体" w:hAnsi="宋体" w:cs="宋体"/>
          <w:color w:val="auto"/>
          <w:kern w:val="2"/>
          <w:sz w:val="22"/>
          <w:szCs w:val="22"/>
          <w:highlight w:val="none"/>
          <w:lang w:val="en-US" w:eastAsia="zh-CN" w:bidi="ar"/>
        </w:rPr>
      </w:pPr>
      <w:r>
        <w:rPr>
          <w:rFonts w:hint="default" w:ascii="宋体" w:hAnsi="宋体" w:cs="宋体"/>
          <w:color w:val="auto"/>
          <w:kern w:val="2"/>
          <w:sz w:val="22"/>
          <w:szCs w:val="22"/>
          <w:highlight w:val="none"/>
          <w:lang w:val="en-US" w:eastAsia="zh-CN" w:bidi="ar"/>
        </w:rPr>
        <w:t>1）企业管理费、利润费率按相应工程中间值取定：施工组织措施费费率按相应工程中值取定；其中安全文明施工基本费费率按“非市区工程”计取，计取二次搬运费、冬雨季施工增加费，不计提前峻工增加费、优质工程增加费；</w:t>
      </w:r>
    </w:p>
    <w:p w14:paraId="38860F11">
      <w:pPr>
        <w:pageBreakBefore w:val="0"/>
        <w:widowControl w:val="0"/>
        <w:kinsoku/>
        <w:wordWrap/>
        <w:overflowPunct/>
        <w:topLinePunct w:val="0"/>
        <w:autoSpaceDE/>
        <w:autoSpaceDN/>
        <w:bidi w:val="0"/>
        <w:snapToGrid/>
        <w:spacing w:line="440" w:lineRule="exact"/>
        <w:ind w:firstLine="440" w:firstLineChars="200"/>
        <w:rPr>
          <w:rFonts w:hint="default" w:ascii="宋体" w:hAnsi="宋体" w:cs="宋体"/>
          <w:color w:val="auto"/>
          <w:kern w:val="2"/>
          <w:sz w:val="22"/>
          <w:szCs w:val="22"/>
          <w:highlight w:val="none"/>
          <w:lang w:val="en-US" w:eastAsia="zh-CN" w:bidi="ar"/>
        </w:rPr>
      </w:pPr>
      <w:r>
        <w:rPr>
          <w:rFonts w:hint="default" w:ascii="宋体" w:hAnsi="宋体" w:cs="宋体"/>
          <w:color w:val="auto"/>
          <w:kern w:val="2"/>
          <w:sz w:val="22"/>
          <w:szCs w:val="22"/>
          <w:highlight w:val="none"/>
          <w:lang w:val="en-US" w:eastAsia="zh-CN" w:bidi="ar"/>
        </w:rPr>
        <w:t>2）所有专业规费按标准费率的30%计取，若遇政策性文件，则按文件具体规定调整。</w:t>
      </w:r>
    </w:p>
    <w:p w14:paraId="5C1FB2CD">
      <w:pPr>
        <w:pageBreakBefore w:val="0"/>
        <w:widowControl w:val="0"/>
        <w:kinsoku/>
        <w:wordWrap/>
        <w:overflowPunct/>
        <w:topLinePunct w:val="0"/>
        <w:autoSpaceDE/>
        <w:autoSpaceDN/>
        <w:bidi w:val="0"/>
        <w:snapToGrid/>
        <w:spacing w:line="440" w:lineRule="exact"/>
        <w:ind w:firstLine="440" w:firstLineChars="200"/>
        <w:rPr>
          <w:rFonts w:hint="default" w:ascii="宋体" w:hAnsi="宋体" w:cs="宋体"/>
          <w:color w:val="auto"/>
          <w:kern w:val="2"/>
          <w:sz w:val="22"/>
          <w:szCs w:val="22"/>
          <w:highlight w:val="none"/>
          <w:lang w:val="en-US" w:eastAsia="zh-CN" w:bidi="ar"/>
        </w:rPr>
      </w:pPr>
      <w:r>
        <w:rPr>
          <w:rFonts w:hint="default" w:ascii="宋体" w:hAnsi="宋体" w:cs="宋体"/>
          <w:color w:val="auto"/>
          <w:kern w:val="2"/>
          <w:sz w:val="22"/>
          <w:szCs w:val="22"/>
          <w:highlight w:val="none"/>
          <w:lang w:val="en-US" w:eastAsia="zh-CN" w:bidi="ar"/>
        </w:rPr>
        <w:t>3）税金根据《关于增值税调整后我省建设工程计价依据增值税税率及有关计价调整的通知》（浙建建发（2019）92号）文件，按9%计取。</w:t>
      </w:r>
    </w:p>
    <w:p w14:paraId="76E3763B">
      <w:pPr>
        <w:pageBreakBefore w:val="0"/>
        <w:widowControl w:val="0"/>
        <w:kinsoku/>
        <w:wordWrap/>
        <w:overflowPunct/>
        <w:topLinePunct w:val="0"/>
        <w:autoSpaceDE/>
        <w:autoSpaceDN/>
        <w:bidi w:val="0"/>
        <w:snapToGrid/>
        <w:spacing w:line="440" w:lineRule="exact"/>
        <w:ind w:firstLine="440" w:firstLineChars="200"/>
        <w:rPr>
          <w:rFonts w:hint="default" w:ascii="宋体" w:hAnsi="宋体" w:cs="宋体"/>
          <w:color w:val="auto"/>
          <w:kern w:val="2"/>
          <w:sz w:val="22"/>
          <w:szCs w:val="22"/>
          <w:highlight w:val="none"/>
          <w:lang w:val="en-US" w:eastAsia="zh-CN" w:bidi="ar"/>
        </w:rPr>
      </w:pPr>
      <w:r>
        <w:rPr>
          <w:rFonts w:hint="default" w:ascii="宋体" w:hAnsi="宋体" w:cs="宋体"/>
          <w:color w:val="auto"/>
          <w:kern w:val="2"/>
          <w:sz w:val="22"/>
          <w:szCs w:val="22"/>
          <w:highlight w:val="none"/>
          <w:lang w:val="en-US" w:eastAsia="zh-CN" w:bidi="ar"/>
        </w:rPr>
        <w:t>4）本工程编制方式为国标工程量清单计价，按一般计税法计税。</w:t>
      </w:r>
    </w:p>
    <w:p w14:paraId="0A5D13AE">
      <w:pPr>
        <w:pageBreakBefore w:val="0"/>
        <w:widowControl w:val="0"/>
        <w:kinsoku/>
        <w:wordWrap/>
        <w:overflowPunct/>
        <w:topLinePunct w:val="0"/>
        <w:autoSpaceDE/>
        <w:autoSpaceDN/>
        <w:bidi w:val="0"/>
        <w:snapToGrid/>
        <w:spacing w:line="440" w:lineRule="exact"/>
        <w:ind w:firstLine="442" w:firstLineChars="200"/>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4</w:t>
      </w:r>
      <w:r>
        <w:rPr>
          <w:rFonts w:hint="eastAsia" w:ascii="宋体" w:hAnsi="宋体" w:eastAsia="宋体" w:cs="宋体"/>
          <w:b/>
          <w:bCs/>
          <w:color w:val="auto"/>
          <w:kern w:val="2"/>
          <w:sz w:val="22"/>
          <w:szCs w:val="22"/>
          <w:highlight w:val="none"/>
          <w:lang w:val="en-US" w:eastAsia="zh-CN" w:bidi="ar"/>
        </w:rPr>
        <w:t>、其他说明：</w:t>
      </w:r>
    </w:p>
    <w:p w14:paraId="564167D1">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bookmarkStart w:id="32" w:name="_Toc520653672"/>
      <w:r>
        <w:rPr>
          <w:rFonts w:hint="eastAsia" w:ascii="宋体" w:hAnsi="宋体" w:cs="宋体"/>
          <w:color w:val="auto"/>
          <w:kern w:val="2"/>
          <w:sz w:val="22"/>
          <w:szCs w:val="22"/>
          <w:highlight w:val="none"/>
          <w:lang w:val="en-US" w:eastAsia="zh-CN" w:bidi="ar"/>
        </w:rPr>
        <w:t>1)</w:t>
      </w:r>
      <w:r>
        <w:rPr>
          <w:rFonts w:hint="eastAsia" w:ascii="宋体" w:hAnsi="宋体" w:eastAsia="宋体" w:cs="宋体"/>
          <w:color w:val="auto"/>
          <w:kern w:val="2"/>
          <w:sz w:val="22"/>
          <w:szCs w:val="22"/>
          <w:highlight w:val="none"/>
          <w:lang w:val="en-US" w:eastAsia="zh-CN" w:bidi="ar"/>
        </w:rPr>
        <w:t>水泥混凝土、沥青混凝土、水泥稳定碎石层均按商品材料考虑，砂浆按预拌砂浆考虑。</w:t>
      </w:r>
    </w:p>
    <w:p w14:paraId="6EA509D1">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2)</w:t>
      </w:r>
      <w:r>
        <w:rPr>
          <w:rFonts w:hint="eastAsia" w:ascii="宋体" w:hAnsi="宋体" w:eastAsia="宋体" w:cs="宋体"/>
          <w:color w:val="auto"/>
          <w:kern w:val="2"/>
          <w:sz w:val="22"/>
          <w:szCs w:val="22"/>
          <w:highlight w:val="none"/>
          <w:lang w:val="en-US" w:eastAsia="zh-CN" w:bidi="ar"/>
        </w:rPr>
        <w:t>钢筋工程除注明包含于某个清单中外，钢筋工程均单列清单。钢筋的搭接长度引起的费用增加考虑在综合单价中，结算时不另行调整钢筋搭接工程量；结算钢筋补差的工程量以设计图示净用量加定额损耗量为准。</w:t>
      </w:r>
    </w:p>
    <w:p w14:paraId="6F162239">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3)</w:t>
      </w:r>
      <w:r>
        <w:rPr>
          <w:rFonts w:hint="eastAsia" w:ascii="宋体" w:hAnsi="宋体" w:eastAsia="宋体" w:cs="宋体"/>
          <w:color w:val="auto"/>
          <w:kern w:val="2"/>
          <w:sz w:val="22"/>
          <w:szCs w:val="22"/>
          <w:highlight w:val="none"/>
          <w:lang w:val="en-US" w:eastAsia="zh-CN" w:bidi="ar"/>
        </w:rPr>
        <w:t>清单项目中按“项”计入的清单由投标人自行踏勘现场，并根据自身施工能力、结合施工条件、施工工期等因素制定切实可行的施工方案并自主报价，结算时包干不作调整。</w:t>
      </w:r>
    </w:p>
    <w:p w14:paraId="4336D492">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4)</w:t>
      </w:r>
      <w:r>
        <w:rPr>
          <w:rFonts w:hint="eastAsia" w:ascii="宋体" w:hAnsi="宋体" w:eastAsia="宋体" w:cs="宋体"/>
          <w:color w:val="auto"/>
          <w:kern w:val="2"/>
          <w:sz w:val="22"/>
          <w:szCs w:val="22"/>
          <w:highlight w:val="none"/>
          <w:lang w:val="en-US" w:eastAsia="zh-CN" w:bidi="ar"/>
        </w:rPr>
        <w:t>本工程所需的大型机械进出场及安拆费用均已计入，考虑履带式挖掘机，费用一次性包干，结算不做调整。</w:t>
      </w:r>
    </w:p>
    <w:p w14:paraId="3BE7130E">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5)</w:t>
      </w:r>
      <w:r>
        <w:rPr>
          <w:rFonts w:hint="eastAsia" w:ascii="宋体" w:hAnsi="宋体" w:eastAsia="宋体" w:cs="宋体"/>
          <w:color w:val="auto"/>
          <w:kern w:val="2"/>
          <w:sz w:val="22"/>
          <w:szCs w:val="22"/>
          <w:highlight w:val="none"/>
          <w:lang w:val="en-US" w:eastAsia="zh-CN" w:bidi="ar"/>
        </w:rPr>
        <w:t>、暂列金按一项85000元（不含税）计入</w:t>
      </w:r>
      <w:r>
        <w:rPr>
          <w:rFonts w:hint="eastAsia" w:ascii="宋体" w:hAnsi="宋体" w:cs="宋体"/>
          <w:color w:val="auto"/>
          <w:kern w:val="2"/>
          <w:sz w:val="22"/>
          <w:szCs w:val="22"/>
          <w:highlight w:val="none"/>
          <w:lang w:val="en-US" w:eastAsia="zh-CN" w:bidi="ar"/>
        </w:rPr>
        <w:t>，由采购人掌握使用，不得变动。</w:t>
      </w:r>
    </w:p>
    <w:p w14:paraId="7E802C66">
      <w:pPr>
        <w:pageBreakBefore w:val="0"/>
        <w:widowControl w:val="0"/>
        <w:kinsoku/>
        <w:wordWrap/>
        <w:overflowPunct/>
        <w:topLinePunct w:val="0"/>
        <w:autoSpaceDE/>
        <w:autoSpaceDN/>
        <w:bidi w:val="0"/>
        <w:snapToGrid/>
        <w:spacing w:line="440" w:lineRule="exact"/>
        <w:ind w:firstLine="442" w:firstLineChars="200"/>
        <w:rPr>
          <w:rFonts w:hint="default"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5</w:t>
      </w:r>
      <w:r>
        <w:rPr>
          <w:rFonts w:hint="eastAsia" w:ascii="宋体" w:hAnsi="宋体" w:eastAsia="宋体" w:cs="宋体"/>
          <w:b/>
          <w:bCs/>
          <w:color w:val="auto"/>
          <w:kern w:val="2"/>
          <w:sz w:val="22"/>
          <w:szCs w:val="22"/>
          <w:highlight w:val="none"/>
          <w:lang w:val="en-US" w:eastAsia="zh-CN" w:bidi="ar"/>
        </w:rPr>
        <w:t>、工程量清单（另册）</w:t>
      </w:r>
    </w:p>
    <w:p w14:paraId="423BDC1E">
      <w:pPr>
        <w:pStyle w:val="4"/>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六、图纸</w:t>
      </w:r>
      <w:bookmarkEnd w:id="32"/>
      <w:r>
        <w:rPr>
          <w:rFonts w:hint="eastAsia" w:ascii="宋体" w:hAnsi="宋体" w:eastAsia="宋体" w:cs="宋体"/>
          <w:b/>
          <w:bCs/>
          <w:sz w:val="21"/>
          <w:szCs w:val="21"/>
          <w:highlight w:val="none"/>
          <w:lang w:val="en-US" w:eastAsia="zh-CN"/>
        </w:rPr>
        <w:t>及招标控制价</w:t>
      </w:r>
    </w:p>
    <w:p w14:paraId="225E63B9">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color w:val="auto"/>
          <w:kern w:val="2"/>
          <w:sz w:val="22"/>
          <w:szCs w:val="22"/>
          <w:highlight w:val="none"/>
          <w:lang w:val="en-US" w:eastAsia="zh-CN" w:bidi="ar"/>
        </w:rPr>
        <w:t>由投标人在公告发布网站自行下载。</w:t>
      </w:r>
    </w:p>
    <w:p w14:paraId="2B48A722">
      <w:pPr>
        <w:pStyle w:val="4"/>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bookmarkStart w:id="33" w:name="_Toc40625952"/>
      <w:bookmarkStart w:id="34" w:name="_Toc10954"/>
      <w:r>
        <w:rPr>
          <w:rFonts w:hint="eastAsia" w:ascii="宋体" w:hAnsi="宋体" w:eastAsia="宋体" w:cs="宋体"/>
          <w:b/>
          <w:bCs/>
          <w:sz w:val="21"/>
          <w:szCs w:val="21"/>
          <w:highlight w:val="none"/>
          <w:lang w:val="en-US" w:eastAsia="zh-CN"/>
        </w:rPr>
        <w:t>七、商务条款要求</w:t>
      </w:r>
    </w:p>
    <w:bookmarkEnd w:id="33"/>
    <w:bookmarkEnd w:id="34"/>
    <w:tbl>
      <w:tblPr>
        <w:tblStyle w:val="62"/>
        <w:tblW w:w="8799" w:type="dxa"/>
        <w:jc w:val="center"/>
        <w:tblLayout w:type="fixed"/>
        <w:tblCellMar>
          <w:top w:w="0" w:type="dxa"/>
          <w:left w:w="108" w:type="dxa"/>
          <w:bottom w:w="0" w:type="dxa"/>
          <w:right w:w="108" w:type="dxa"/>
        </w:tblCellMar>
      </w:tblPr>
      <w:tblGrid>
        <w:gridCol w:w="1035"/>
        <w:gridCol w:w="7764"/>
      </w:tblGrid>
      <w:tr w14:paraId="1128C94B">
        <w:tblPrEx>
          <w:tblCellMar>
            <w:top w:w="0" w:type="dxa"/>
            <w:left w:w="108" w:type="dxa"/>
            <w:bottom w:w="0" w:type="dxa"/>
            <w:right w:w="108" w:type="dxa"/>
          </w:tblCellMar>
        </w:tblPrEx>
        <w:trPr>
          <w:trHeight w:val="468" w:hRule="atLeast"/>
          <w:jc w:val="center"/>
        </w:trPr>
        <w:tc>
          <w:tcPr>
            <w:tcW w:w="1035" w:type="dxa"/>
            <w:tcBorders>
              <w:top w:val="single" w:color="auto" w:sz="4" w:space="0"/>
              <w:left w:val="single" w:color="auto" w:sz="4" w:space="0"/>
              <w:bottom w:val="single" w:color="000000" w:sz="6" w:space="0"/>
              <w:right w:val="single" w:color="000000" w:sz="6" w:space="0"/>
            </w:tcBorders>
            <w:noWrap w:val="0"/>
            <w:vAlign w:val="center"/>
          </w:tcPr>
          <w:p w14:paraId="5D3B4AEC">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7764" w:type="dxa"/>
            <w:tcBorders>
              <w:top w:val="single" w:color="auto" w:sz="4" w:space="0"/>
              <w:left w:val="single" w:color="000000" w:sz="6" w:space="0"/>
              <w:bottom w:val="single" w:color="000000" w:sz="6" w:space="0"/>
              <w:right w:val="single" w:color="auto" w:sz="4" w:space="0"/>
            </w:tcBorders>
            <w:noWrap w:val="0"/>
            <w:vAlign w:val="center"/>
          </w:tcPr>
          <w:p w14:paraId="78B6C57E">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2680765C">
        <w:tblPrEx>
          <w:tblCellMar>
            <w:top w:w="0" w:type="dxa"/>
            <w:left w:w="108" w:type="dxa"/>
            <w:bottom w:w="0" w:type="dxa"/>
            <w:right w:w="108" w:type="dxa"/>
          </w:tblCellMar>
        </w:tblPrEx>
        <w:trPr>
          <w:trHeight w:val="525" w:hRule="atLeast"/>
          <w:jc w:val="center"/>
        </w:trPr>
        <w:tc>
          <w:tcPr>
            <w:tcW w:w="1035" w:type="dxa"/>
            <w:tcBorders>
              <w:top w:val="single" w:color="auto" w:sz="4" w:space="0"/>
              <w:left w:val="single" w:color="auto" w:sz="4" w:space="0"/>
              <w:bottom w:val="single" w:color="000000" w:sz="6" w:space="0"/>
              <w:right w:val="single" w:color="000000" w:sz="6" w:space="0"/>
            </w:tcBorders>
            <w:noWrap w:val="0"/>
            <w:vAlign w:val="center"/>
          </w:tcPr>
          <w:p w14:paraId="228C5C7E">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7764" w:type="dxa"/>
            <w:tcBorders>
              <w:top w:val="single" w:color="auto" w:sz="4" w:space="0"/>
              <w:left w:val="single" w:color="000000" w:sz="6" w:space="0"/>
              <w:bottom w:val="single" w:color="000000" w:sz="6" w:space="0"/>
              <w:right w:val="single" w:color="auto" w:sz="4" w:space="0"/>
            </w:tcBorders>
            <w:noWrap w:val="0"/>
            <w:vAlign w:val="center"/>
          </w:tcPr>
          <w:p w14:paraId="62EE78BB">
            <w:pPr>
              <w:pStyle w:val="799"/>
              <w:spacing w:line="400" w:lineRule="exact"/>
              <w:ind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合同履约期限（工期）：自开工令发出之日起</w:t>
            </w:r>
            <w:r>
              <w:rPr>
                <w:rFonts w:hint="eastAsia" w:hAnsi="宋体" w:cs="宋体"/>
                <w:color w:val="000000"/>
                <w:kern w:val="2"/>
                <w:sz w:val="22"/>
                <w:szCs w:val="22"/>
                <w:highlight w:val="none"/>
                <w:lang w:val="en-US" w:eastAsia="zh-CN" w:bidi="ar-SA"/>
              </w:rPr>
              <w:t>60日历天</w:t>
            </w:r>
            <w:r>
              <w:rPr>
                <w:rFonts w:hint="eastAsia" w:ascii="宋体" w:hAnsi="宋体" w:eastAsia="宋体" w:cs="宋体"/>
                <w:color w:val="000000"/>
                <w:kern w:val="2"/>
                <w:sz w:val="22"/>
                <w:szCs w:val="22"/>
                <w:highlight w:val="none"/>
                <w:lang w:val="en-US" w:eastAsia="zh-CN" w:bidi="ar-SA"/>
              </w:rPr>
              <w:t>内完成</w:t>
            </w:r>
          </w:p>
        </w:tc>
      </w:tr>
      <w:tr w14:paraId="2C7693A1">
        <w:tblPrEx>
          <w:tblCellMar>
            <w:top w:w="0" w:type="dxa"/>
            <w:left w:w="108" w:type="dxa"/>
            <w:bottom w:w="0" w:type="dxa"/>
            <w:right w:w="108" w:type="dxa"/>
          </w:tblCellMar>
        </w:tblPrEx>
        <w:trPr>
          <w:trHeight w:val="2478" w:hRule="atLeast"/>
          <w:jc w:val="center"/>
        </w:trPr>
        <w:tc>
          <w:tcPr>
            <w:tcW w:w="1035" w:type="dxa"/>
            <w:tcBorders>
              <w:top w:val="single" w:color="auto" w:sz="4" w:space="0"/>
              <w:left w:val="single" w:color="auto" w:sz="4" w:space="0"/>
              <w:bottom w:val="single" w:color="000000" w:sz="6" w:space="0"/>
              <w:right w:val="single" w:color="000000" w:sz="6" w:space="0"/>
            </w:tcBorders>
            <w:noWrap w:val="0"/>
            <w:vAlign w:val="center"/>
          </w:tcPr>
          <w:p w14:paraId="3B5A0AF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7764" w:type="dxa"/>
            <w:tcBorders>
              <w:top w:val="single" w:color="auto" w:sz="4" w:space="0"/>
              <w:left w:val="single" w:color="000000" w:sz="6" w:space="0"/>
              <w:bottom w:val="single" w:color="000000" w:sz="6" w:space="0"/>
              <w:right w:val="single" w:color="auto" w:sz="4" w:space="0"/>
            </w:tcBorders>
            <w:noWrap w:val="0"/>
            <w:vAlign w:val="center"/>
          </w:tcPr>
          <w:p w14:paraId="45F41277">
            <w:pPr>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付款方法和条件：</w:t>
            </w:r>
          </w:p>
          <w:p w14:paraId="058F934E">
            <w:pPr>
              <w:pStyle w:val="24"/>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1、合同生效及具备实施条件后7个工作日内，采购人支付合同总价的40%作为工程预付款；</w:t>
            </w:r>
          </w:p>
          <w:p w14:paraId="499D630E">
            <w:pPr>
              <w:pStyle w:val="24"/>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2、工程验收合格后7个工作日内，采购人支付至合同总价的80%；</w:t>
            </w:r>
          </w:p>
          <w:p w14:paraId="7E0EC161">
            <w:pPr>
              <w:pStyle w:val="24"/>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3、工程竣工验收（终验）合格后，根据相关部门核准的决算价，付清尾款。</w:t>
            </w:r>
          </w:p>
          <w:p w14:paraId="5CE03AE1">
            <w:pPr>
              <w:pStyle w:val="60"/>
              <w:spacing w:line="360" w:lineRule="auto"/>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注：具体条款以双方签订的合同约定为准。</w:t>
            </w:r>
          </w:p>
        </w:tc>
      </w:tr>
      <w:tr w14:paraId="7A864550">
        <w:tblPrEx>
          <w:tblCellMar>
            <w:top w:w="0" w:type="dxa"/>
            <w:left w:w="108" w:type="dxa"/>
            <w:bottom w:w="0" w:type="dxa"/>
            <w:right w:w="108" w:type="dxa"/>
          </w:tblCellMar>
        </w:tblPrEx>
        <w:trPr>
          <w:trHeight w:val="1483" w:hRule="atLeast"/>
          <w:jc w:val="center"/>
        </w:trPr>
        <w:tc>
          <w:tcPr>
            <w:tcW w:w="1035" w:type="dxa"/>
            <w:tcBorders>
              <w:top w:val="single" w:color="000000" w:sz="6" w:space="0"/>
              <w:left w:val="single" w:color="auto" w:sz="4" w:space="0"/>
              <w:bottom w:val="single" w:color="000000" w:sz="6" w:space="0"/>
              <w:right w:val="single" w:color="000000" w:sz="6" w:space="0"/>
            </w:tcBorders>
            <w:noWrap w:val="0"/>
            <w:vAlign w:val="center"/>
          </w:tcPr>
          <w:p w14:paraId="798BFF9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7764" w:type="dxa"/>
            <w:tcBorders>
              <w:top w:val="single" w:color="000000" w:sz="6" w:space="0"/>
              <w:left w:val="single" w:color="000000" w:sz="6" w:space="0"/>
              <w:bottom w:val="single" w:color="000000" w:sz="6" w:space="0"/>
              <w:right w:val="single" w:color="auto" w:sz="4" w:space="0"/>
            </w:tcBorders>
            <w:noWrap w:val="0"/>
            <w:vAlign w:val="center"/>
          </w:tcPr>
          <w:p w14:paraId="06FFC588">
            <w:pPr>
              <w:pStyle w:val="4"/>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AA7A9ED">
            <w:pPr>
              <w:pStyle w:val="4"/>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7D3C0F70">
            <w:pPr>
              <w:pStyle w:val="4"/>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5576978A">
            <w:pPr>
              <w:pStyle w:val="4"/>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554DB740">
        <w:tblPrEx>
          <w:tblCellMar>
            <w:top w:w="0" w:type="dxa"/>
            <w:left w:w="108" w:type="dxa"/>
            <w:bottom w:w="0" w:type="dxa"/>
            <w:right w:w="108" w:type="dxa"/>
          </w:tblCellMar>
        </w:tblPrEx>
        <w:trPr>
          <w:trHeight w:val="694"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7FDBDDCF">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20E79BB7">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6C1A296A">
        <w:tblPrEx>
          <w:tblCellMar>
            <w:top w:w="0" w:type="dxa"/>
            <w:left w:w="108" w:type="dxa"/>
            <w:bottom w:w="0" w:type="dxa"/>
            <w:right w:w="108" w:type="dxa"/>
          </w:tblCellMar>
        </w:tblPrEx>
        <w:trPr>
          <w:trHeight w:val="208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40340365">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0E7BA168">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060657D3">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23FB3B0F">
        <w:tblPrEx>
          <w:tblCellMar>
            <w:top w:w="0" w:type="dxa"/>
            <w:left w:w="108" w:type="dxa"/>
            <w:bottom w:w="0" w:type="dxa"/>
            <w:right w:w="108" w:type="dxa"/>
          </w:tblCellMar>
        </w:tblPrEx>
        <w:trPr>
          <w:trHeight w:val="726"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7C22F3C8">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659616ED">
            <w:pPr>
              <w:numPr>
                <w:ilvl w:val="0"/>
                <w:numId w:val="0"/>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662297B9">
            <w:pPr>
              <w:numPr>
                <w:ilvl w:val="0"/>
                <w:numId w:val="0"/>
              </w:numPr>
              <w:spacing w:line="360" w:lineRule="exact"/>
              <w:ind w:leftChars="0"/>
              <w:jc w:val="left"/>
              <w:rPr>
                <w:rFonts w:hint="eastAsia" w:ascii="宋体" w:hAnsi="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en-US" w:eastAsia="zh-CN" w:bidi="ar-SA"/>
              </w:rPr>
              <w:t>最高限价</w:t>
            </w:r>
            <w:r>
              <w:rPr>
                <w:rFonts w:hint="eastAsia" w:ascii="宋体" w:hAnsi="宋体" w:cs="宋体"/>
                <w:color w:val="000000"/>
                <w:kern w:val="2"/>
                <w:sz w:val="22"/>
                <w:szCs w:val="22"/>
                <w:highlight w:val="none"/>
                <w:u w:val="single"/>
                <w:lang w:val="en-US" w:eastAsia="zh-CN" w:bidi="ar-SA"/>
              </w:rPr>
              <w:t>1891526</w:t>
            </w:r>
            <w:r>
              <w:rPr>
                <w:rFonts w:hint="eastAsia" w:ascii="宋体" w:hAnsi="宋体" w:eastAsia="宋体" w:cs="宋体"/>
                <w:color w:val="000000"/>
                <w:kern w:val="2"/>
                <w:sz w:val="22"/>
                <w:szCs w:val="22"/>
                <w:highlight w:val="none"/>
                <w:lang w:val="en-US" w:eastAsia="zh-CN" w:bidi="ar-SA"/>
              </w:rPr>
              <w:t>元</w:t>
            </w:r>
            <w:r>
              <w:rPr>
                <w:rFonts w:hint="eastAsia" w:ascii="宋体" w:hAnsi="宋体" w:cs="宋体"/>
                <w:color w:val="000000"/>
                <w:kern w:val="2"/>
                <w:sz w:val="22"/>
                <w:szCs w:val="22"/>
                <w:highlight w:val="none"/>
                <w:lang w:val="en-US" w:eastAsia="zh-CN" w:bidi="ar-SA"/>
              </w:rPr>
              <w:t>，其中：非竞争性项目费用（包含暂估价、暂列金项目费用）195219元（含税）。</w:t>
            </w:r>
          </w:p>
          <w:p w14:paraId="4C060E64">
            <w:pPr>
              <w:numPr>
                <w:ilvl w:val="0"/>
                <w:numId w:val="0"/>
              </w:numPr>
              <w:spacing w:line="360" w:lineRule="exact"/>
              <w:ind w:leftChars="0"/>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报价超过最高限价作无效响应处理</w:t>
            </w:r>
            <w:r>
              <w:rPr>
                <w:rFonts w:hint="eastAsia" w:ascii="宋体" w:hAnsi="宋体" w:cs="宋体"/>
                <w:szCs w:val="21"/>
                <w:lang w:val="en-US" w:eastAsia="zh-CN"/>
              </w:rPr>
              <w:t>。</w:t>
            </w:r>
          </w:p>
          <w:p w14:paraId="6AD5DF3E">
            <w:pPr>
              <w:numPr>
                <w:ilvl w:val="0"/>
                <w:numId w:val="0"/>
              </w:numPr>
              <w:spacing w:line="360" w:lineRule="exact"/>
              <w:ind w:leftChars="0"/>
              <w:jc w:val="left"/>
              <w:rPr>
                <w:rFonts w:hint="default"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rPr>
              <w:t>报价以元表示，保留整数位。</w:t>
            </w:r>
          </w:p>
          <w:p w14:paraId="3EB03B0B">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CN" w:bidi="ar-SA"/>
              </w:rPr>
              <w:t>本工程采用单价合同形式，工程量按实调整。</w:t>
            </w:r>
          </w:p>
        </w:tc>
      </w:tr>
      <w:bookmarkEnd w:id="29"/>
    </w:tbl>
    <w:p w14:paraId="71813FB2">
      <w:pPr>
        <w:spacing w:line="360" w:lineRule="auto"/>
        <w:jc w:val="center"/>
        <w:outlineLvl w:val="0"/>
        <w:rPr>
          <w:rFonts w:hint="eastAsia" w:ascii="宋体" w:hAnsi="宋体" w:eastAsia="宋体" w:cs="宋体"/>
          <w:b/>
          <w:sz w:val="36"/>
          <w:szCs w:val="36"/>
        </w:rPr>
      </w:pPr>
    </w:p>
    <w:p w14:paraId="4586B6FC">
      <w:pPr>
        <w:spacing w:line="360" w:lineRule="auto"/>
        <w:jc w:val="center"/>
        <w:outlineLvl w:val="0"/>
        <w:rPr>
          <w:rFonts w:hint="eastAsia" w:ascii="宋体" w:hAnsi="宋体" w:eastAsia="宋体" w:cs="宋体"/>
          <w:b/>
          <w:sz w:val="36"/>
          <w:szCs w:val="36"/>
        </w:rPr>
      </w:pPr>
    </w:p>
    <w:p w14:paraId="1E7A2220">
      <w:pPr>
        <w:pStyle w:val="2"/>
        <w:rPr>
          <w:rFonts w:hint="eastAsia" w:ascii="宋体" w:hAnsi="宋体" w:eastAsia="宋体" w:cs="宋体"/>
          <w:b/>
          <w:sz w:val="36"/>
          <w:szCs w:val="36"/>
        </w:rPr>
      </w:pPr>
    </w:p>
    <w:p w14:paraId="259B41F4">
      <w:pPr>
        <w:pStyle w:val="2"/>
        <w:rPr>
          <w:rFonts w:hint="eastAsia" w:ascii="宋体" w:hAnsi="宋体" w:eastAsia="宋体" w:cs="宋体"/>
          <w:b/>
          <w:sz w:val="36"/>
          <w:szCs w:val="36"/>
        </w:rPr>
      </w:pPr>
    </w:p>
    <w:p w14:paraId="7B14C681">
      <w:pPr>
        <w:pStyle w:val="2"/>
        <w:rPr>
          <w:rFonts w:hint="eastAsia" w:ascii="宋体" w:hAnsi="宋体" w:eastAsia="宋体" w:cs="宋体"/>
          <w:b/>
          <w:sz w:val="36"/>
          <w:szCs w:val="36"/>
        </w:rPr>
      </w:pPr>
    </w:p>
    <w:p w14:paraId="2EB838FD">
      <w:pPr>
        <w:pStyle w:val="2"/>
        <w:rPr>
          <w:rFonts w:hint="eastAsia" w:ascii="宋体" w:hAnsi="宋体" w:eastAsia="宋体" w:cs="宋体"/>
          <w:b/>
          <w:sz w:val="36"/>
          <w:szCs w:val="36"/>
        </w:rPr>
      </w:pPr>
    </w:p>
    <w:p w14:paraId="5B236D9A">
      <w:pPr>
        <w:pStyle w:val="2"/>
        <w:rPr>
          <w:rFonts w:hint="eastAsia" w:ascii="宋体" w:hAnsi="宋体" w:eastAsia="宋体" w:cs="宋体"/>
          <w:b/>
          <w:sz w:val="36"/>
          <w:szCs w:val="36"/>
        </w:rPr>
      </w:pPr>
    </w:p>
    <w:p w14:paraId="3CE681D1">
      <w:pPr>
        <w:pStyle w:val="2"/>
        <w:rPr>
          <w:rFonts w:hint="eastAsia" w:ascii="宋体" w:hAnsi="宋体" w:eastAsia="宋体" w:cs="宋体"/>
          <w:b/>
          <w:sz w:val="36"/>
          <w:szCs w:val="36"/>
        </w:rPr>
      </w:pPr>
    </w:p>
    <w:p w14:paraId="6E0D3012">
      <w:pPr>
        <w:pStyle w:val="2"/>
        <w:rPr>
          <w:rFonts w:hint="eastAsia" w:ascii="宋体" w:hAnsi="宋体" w:eastAsia="宋体" w:cs="宋体"/>
          <w:b/>
          <w:sz w:val="36"/>
          <w:szCs w:val="36"/>
        </w:rPr>
      </w:pPr>
    </w:p>
    <w:p w14:paraId="58A7A918">
      <w:pPr>
        <w:pStyle w:val="2"/>
        <w:rPr>
          <w:rFonts w:hint="eastAsia" w:ascii="宋体" w:hAnsi="宋体" w:eastAsia="宋体" w:cs="宋体"/>
          <w:b/>
          <w:sz w:val="36"/>
          <w:szCs w:val="36"/>
        </w:rPr>
      </w:pPr>
    </w:p>
    <w:p w14:paraId="03FAD7FE">
      <w:pPr>
        <w:pStyle w:val="2"/>
        <w:rPr>
          <w:rFonts w:hint="eastAsia" w:ascii="宋体" w:hAnsi="宋体" w:eastAsia="宋体" w:cs="宋体"/>
          <w:b/>
          <w:sz w:val="36"/>
          <w:szCs w:val="36"/>
        </w:rPr>
      </w:pPr>
    </w:p>
    <w:p w14:paraId="088D9F3E">
      <w:pPr>
        <w:pStyle w:val="2"/>
        <w:rPr>
          <w:rFonts w:hint="eastAsia" w:ascii="宋体" w:hAnsi="宋体" w:eastAsia="宋体" w:cs="宋体"/>
          <w:b/>
          <w:sz w:val="36"/>
          <w:szCs w:val="36"/>
        </w:rPr>
      </w:pPr>
    </w:p>
    <w:p w14:paraId="07E9A9F3">
      <w:pPr>
        <w:pStyle w:val="2"/>
        <w:rPr>
          <w:rFonts w:hint="eastAsia" w:ascii="宋体" w:hAnsi="宋体" w:eastAsia="宋体" w:cs="宋体"/>
          <w:b/>
          <w:sz w:val="36"/>
          <w:szCs w:val="36"/>
        </w:rPr>
      </w:pPr>
    </w:p>
    <w:p w14:paraId="1EA42680">
      <w:pPr>
        <w:pStyle w:val="2"/>
        <w:rPr>
          <w:rFonts w:hint="eastAsia" w:ascii="宋体" w:hAnsi="宋体" w:eastAsia="宋体" w:cs="宋体"/>
          <w:b/>
          <w:sz w:val="36"/>
          <w:szCs w:val="36"/>
        </w:rPr>
      </w:pPr>
    </w:p>
    <w:p w14:paraId="24C7B802">
      <w:pPr>
        <w:pStyle w:val="2"/>
        <w:rPr>
          <w:rFonts w:hint="eastAsia" w:ascii="宋体" w:hAnsi="宋体" w:eastAsia="宋体" w:cs="宋体"/>
          <w:b/>
          <w:sz w:val="36"/>
          <w:szCs w:val="36"/>
        </w:rPr>
      </w:pPr>
    </w:p>
    <w:p w14:paraId="18FB9A07">
      <w:pPr>
        <w:pStyle w:val="2"/>
        <w:rPr>
          <w:rFonts w:hint="eastAsia" w:ascii="宋体" w:hAnsi="宋体" w:eastAsia="宋体" w:cs="宋体"/>
          <w:b/>
          <w:sz w:val="36"/>
          <w:szCs w:val="36"/>
        </w:rPr>
      </w:pPr>
    </w:p>
    <w:p w14:paraId="5D588519">
      <w:pPr>
        <w:pStyle w:val="2"/>
        <w:rPr>
          <w:rFonts w:hint="eastAsia" w:ascii="宋体" w:hAnsi="宋体" w:eastAsia="宋体" w:cs="宋体"/>
          <w:b/>
          <w:sz w:val="36"/>
          <w:szCs w:val="36"/>
        </w:rPr>
      </w:pPr>
    </w:p>
    <w:p w14:paraId="35A02590">
      <w:pPr>
        <w:pStyle w:val="2"/>
        <w:rPr>
          <w:rFonts w:hint="eastAsia" w:ascii="宋体" w:hAnsi="宋体" w:eastAsia="宋体" w:cs="宋体"/>
          <w:b/>
          <w:sz w:val="36"/>
          <w:szCs w:val="36"/>
        </w:rPr>
      </w:pPr>
    </w:p>
    <w:p w14:paraId="46F217C2">
      <w:pPr>
        <w:pStyle w:val="2"/>
        <w:rPr>
          <w:rFonts w:hint="eastAsia" w:ascii="宋体" w:hAnsi="宋体" w:eastAsia="宋体" w:cs="宋体"/>
          <w:b/>
          <w:sz w:val="36"/>
          <w:szCs w:val="36"/>
        </w:rPr>
      </w:pPr>
    </w:p>
    <w:p w14:paraId="61F92085">
      <w:pPr>
        <w:pStyle w:val="2"/>
        <w:rPr>
          <w:rFonts w:hint="eastAsia" w:ascii="宋体" w:hAnsi="宋体" w:eastAsia="宋体" w:cs="宋体"/>
          <w:b/>
          <w:sz w:val="36"/>
          <w:szCs w:val="36"/>
        </w:rPr>
      </w:pPr>
    </w:p>
    <w:p w14:paraId="26DA099B">
      <w:pPr>
        <w:pStyle w:val="2"/>
        <w:rPr>
          <w:rFonts w:hint="eastAsia" w:ascii="宋体" w:hAnsi="宋体" w:eastAsia="宋体" w:cs="宋体"/>
          <w:b/>
          <w:sz w:val="36"/>
          <w:szCs w:val="36"/>
        </w:rPr>
      </w:pPr>
    </w:p>
    <w:p w14:paraId="313F2073">
      <w:pPr>
        <w:pStyle w:val="2"/>
        <w:rPr>
          <w:rFonts w:hint="eastAsia" w:ascii="宋体" w:hAnsi="宋体" w:eastAsia="宋体" w:cs="宋体"/>
          <w:b/>
          <w:sz w:val="36"/>
          <w:szCs w:val="36"/>
        </w:rPr>
      </w:pPr>
    </w:p>
    <w:p w14:paraId="60B00145">
      <w:pPr>
        <w:pStyle w:val="2"/>
        <w:rPr>
          <w:rFonts w:hint="eastAsia" w:ascii="宋体" w:hAnsi="宋体" w:eastAsia="宋体" w:cs="宋体"/>
          <w:b/>
          <w:sz w:val="36"/>
          <w:szCs w:val="36"/>
        </w:rPr>
      </w:pPr>
    </w:p>
    <w:p w14:paraId="4C0CD2FE">
      <w:pPr>
        <w:pStyle w:val="2"/>
        <w:rPr>
          <w:rFonts w:hint="eastAsia" w:ascii="宋体" w:hAnsi="宋体" w:eastAsia="宋体" w:cs="宋体"/>
          <w:b/>
          <w:sz w:val="36"/>
          <w:szCs w:val="36"/>
        </w:rPr>
      </w:pPr>
    </w:p>
    <w:p w14:paraId="7048E5A2">
      <w:pPr>
        <w:pStyle w:val="2"/>
        <w:rPr>
          <w:rFonts w:hint="eastAsia" w:ascii="宋体" w:hAnsi="宋体" w:eastAsia="宋体" w:cs="宋体"/>
          <w:b/>
          <w:sz w:val="36"/>
          <w:szCs w:val="36"/>
        </w:rPr>
      </w:pPr>
    </w:p>
    <w:p w14:paraId="1758AA40">
      <w:pPr>
        <w:pStyle w:val="2"/>
        <w:rPr>
          <w:rFonts w:hint="eastAsia" w:ascii="宋体" w:hAnsi="宋体" w:eastAsia="宋体" w:cs="宋体"/>
          <w:b/>
          <w:sz w:val="36"/>
          <w:szCs w:val="36"/>
        </w:rPr>
      </w:pPr>
    </w:p>
    <w:p w14:paraId="1A079AB1">
      <w:pPr>
        <w:pStyle w:val="2"/>
        <w:rPr>
          <w:rFonts w:hint="eastAsia"/>
        </w:rPr>
      </w:pPr>
    </w:p>
    <w:p w14:paraId="06317EC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5" w:name="_Toc184313256"/>
      <w:bookmarkEnd w:id="35"/>
      <w:bookmarkStart w:id="36" w:name="_Toc184313252"/>
      <w:bookmarkEnd w:id="36"/>
      <w:bookmarkStart w:id="37" w:name="_Toc184312084"/>
      <w:bookmarkEnd w:id="37"/>
      <w:bookmarkStart w:id="38" w:name="_Toc184314417"/>
      <w:bookmarkEnd w:id="38"/>
      <w:bookmarkStart w:id="39" w:name="_Toc184310314"/>
      <w:bookmarkEnd w:id="39"/>
      <w:bookmarkStart w:id="40" w:name="_Toc184310341"/>
      <w:bookmarkEnd w:id="40"/>
      <w:bookmarkStart w:id="41" w:name="_Toc184308047"/>
      <w:bookmarkEnd w:id="41"/>
      <w:bookmarkStart w:id="42" w:name="_Toc184313268"/>
      <w:bookmarkEnd w:id="42"/>
      <w:bookmarkStart w:id="43" w:name="_Toc184308048"/>
      <w:bookmarkEnd w:id="43"/>
      <w:bookmarkStart w:id="44" w:name="_Toc184308097"/>
      <w:bookmarkEnd w:id="44"/>
      <w:bookmarkStart w:id="45" w:name="_Toc184313273"/>
      <w:bookmarkEnd w:id="45"/>
      <w:bookmarkStart w:id="46" w:name="_Toc184308071"/>
      <w:bookmarkEnd w:id="46"/>
      <w:bookmarkStart w:id="47" w:name="_Toc184308072"/>
      <w:bookmarkEnd w:id="47"/>
      <w:bookmarkStart w:id="48" w:name="_Toc184313269"/>
      <w:bookmarkEnd w:id="48"/>
      <w:bookmarkStart w:id="49" w:name="_Toc184312110"/>
      <w:bookmarkEnd w:id="49"/>
      <w:bookmarkStart w:id="50" w:name="_Toc184308063"/>
      <w:bookmarkEnd w:id="50"/>
      <w:bookmarkStart w:id="51" w:name="_Toc184313272"/>
      <w:bookmarkEnd w:id="51"/>
      <w:bookmarkStart w:id="52" w:name="_Toc184308102"/>
      <w:bookmarkEnd w:id="52"/>
      <w:bookmarkStart w:id="53" w:name="_Toc184310303"/>
      <w:bookmarkEnd w:id="53"/>
      <w:bookmarkStart w:id="54" w:name="_Toc184314416"/>
      <w:bookmarkEnd w:id="54"/>
      <w:bookmarkStart w:id="55" w:name="_Toc184308096"/>
      <w:bookmarkEnd w:id="55"/>
      <w:bookmarkStart w:id="56" w:name="_Toc184308067"/>
      <w:bookmarkEnd w:id="56"/>
      <w:bookmarkStart w:id="57" w:name="_Toc184312106"/>
      <w:bookmarkEnd w:id="57"/>
      <w:bookmarkStart w:id="58" w:name="_Toc184312097"/>
      <w:bookmarkEnd w:id="58"/>
      <w:bookmarkStart w:id="59" w:name="_Toc184312130"/>
      <w:bookmarkEnd w:id="59"/>
      <w:bookmarkStart w:id="60" w:name="_Toc184310318"/>
      <w:bookmarkEnd w:id="60"/>
      <w:bookmarkStart w:id="61" w:name="_Toc184314457"/>
      <w:bookmarkEnd w:id="61"/>
      <w:bookmarkStart w:id="62" w:name="_Toc184313270"/>
      <w:bookmarkEnd w:id="62"/>
      <w:bookmarkStart w:id="63" w:name="_Toc184310302"/>
      <w:bookmarkEnd w:id="63"/>
      <w:bookmarkStart w:id="64" w:name="_Toc184308108"/>
      <w:bookmarkEnd w:id="64"/>
      <w:bookmarkStart w:id="65" w:name="_Toc184314458"/>
      <w:bookmarkEnd w:id="65"/>
      <w:bookmarkStart w:id="66" w:name="_Toc184314476"/>
      <w:bookmarkEnd w:id="66"/>
      <w:bookmarkStart w:id="67" w:name="_Toc184314449"/>
      <w:bookmarkEnd w:id="67"/>
      <w:bookmarkStart w:id="68" w:name="_Toc184312119"/>
      <w:bookmarkEnd w:id="68"/>
      <w:bookmarkStart w:id="69" w:name="_Toc184312118"/>
      <w:bookmarkEnd w:id="69"/>
      <w:bookmarkStart w:id="70" w:name="_Toc184310324"/>
      <w:bookmarkEnd w:id="70"/>
      <w:bookmarkStart w:id="71" w:name="_Toc184308041"/>
      <w:bookmarkEnd w:id="71"/>
      <w:bookmarkStart w:id="72" w:name="_Toc184310336"/>
      <w:bookmarkEnd w:id="72"/>
      <w:bookmarkStart w:id="73" w:name="_Toc184313308"/>
      <w:bookmarkEnd w:id="73"/>
      <w:bookmarkStart w:id="74" w:name="_Toc184308051"/>
      <w:bookmarkEnd w:id="74"/>
      <w:bookmarkStart w:id="75" w:name="_Toc184314472"/>
      <w:bookmarkEnd w:id="75"/>
      <w:bookmarkStart w:id="76" w:name="_Toc184312087"/>
      <w:bookmarkEnd w:id="76"/>
      <w:bookmarkStart w:id="77" w:name="_Toc184308077"/>
      <w:bookmarkEnd w:id="77"/>
      <w:bookmarkStart w:id="78" w:name="_Toc184313281"/>
      <w:bookmarkEnd w:id="78"/>
      <w:bookmarkStart w:id="79" w:name="_Toc184312072"/>
      <w:bookmarkEnd w:id="79"/>
      <w:bookmarkStart w:id="80" w:name="_Toc184314456"/>
      <w:bookmarkEnd w:id="80"/>
      <w:bookmarkStart w:id="81" w:name="_Toc184313257"/>
      <w:bookmarkEnd w:id="81"/>
      <w:bookmarkStart w:id="82" w:name="_Toc184312089"/>
      <w:bookmarkEnd w:id="82"/>
      <w:bookmarkStart w:id="83" w:name="_Toc184313238"/>
      <w:bookmarkEnd w:id="83"/>
      <w:bookmarkStart w:id="84" w:name="_Toc184314442"/>
      <w:bookmarkEnd w:id="84"/>
      <w:bookmarkStart w:id="85" w:name="_Toc184310274"/>
      <w:bookmarkEnd w:id="85"/>
      <w:bookmarkStart w:id="86" w:name="_Toc184310283"/>
      <w:bookmarkEnd w:id="86"/>
      <w:bookmarkStart w:id="87" w:name="_Toc184312115"/>
      <w:bookmarkEnd w:id="87"/>
      <w:bookmarkStart w:id="88" w:name="_Toc184314459"/>
      <w:bookmarkEnd w:id="88"/>
      <w:bookmarkStart w:id="89" w:name="_Toc184308078"/>
      <w:bookmarkEnd w:id="89"/>
      <w:bookmarkStart w:id="90" w:name="_Toc184313275"/>
      <w:bookmarkEnd w:id="90"/>
      <w:bookmarkStart w:id="91" w:name="_Toc184314462"/>
      <w:bookmarkEnd w:id="91"/>
      <w:bookmarkStart w:id="92" w:name="_Toc184314478"/>
      <w:bookmarkEnd w:id="92"/>
      <w:bookmarkStart w:id="93" w:name="_Toc184314437"/>
      <w:bookmarkEnd w:id="93"/>
      <w:bookmarkStart w:id="94" w:name="_Toc184312075"/>
      <w:bookmarkEnd w:id="94"/>
      <w:bookmarkStart w:id="95" w:name="_Toc184310308"/>
      <w:bookmarkEnd w:id="95"/>
      <w:bookmarkStart w:id="96" w:name="_Toc184314433"/>
      <w:bookmarkEnd w:id="96"/>
      <w:bookmarkStart w:id="97" w:name="_Toc184314435"/>
      <w:bookmarkEnd w:id="97"/>
      <w:bookmarkStart w:id="98" w:name="_Toc184314466"/>
      <w:bookmarkEnd w:id="98"/>
      <w:bookmarkStart w:id="99" w:name="_Toc184310332"/>
      <w:bookmarkEnd w:id="99"/>
      <w:bookmarkStart w:id="100" w:name="_Toc184313301"/>
      <w:bookmarkEnd w:id="100"/>
      <w:bookmarkStart w:id="101" w:name="_Toc184312131"/>
      <w:bookmarkEnd w:id="101"/>
      <w:bookmarkStart w:id="102" w:name="_Toc184313298"/>
      <w:bookmarkEnd w:id="102"/>
      <w:bookmarkStart w:id="103" w:name="_Toc184308058"/>
      <w:bookmarkEnd w:id="103"/>
      <w:bookmarkStart w:id="104" w:name="_Toc184308095"/>
      <w:bookmarkEnd w:id="104"/>
      <w:bookmarkStart w:id="105" w:name="_Toc184314482"/>
      <w:bookmarkEnd w:id="105"/>
      <w:bookmarkStart w:id="106" w:name="_Toc184308090"/>
      <w:bookmarkEnd w:id="106"/>
      <w:bookmarkStart w:id="107" w:name="_Toc184308045"/>
      <w:bookmarkEnd w:id="107"/>
      <w:bookmarkStart w:id="108" w:name="_Toc184313253"/>
      <w:bookmarkEnd w:id="108"/>
      <w:bookmarkStart w:id="109" w:name="_Toc184314451"/>
      <w:bookmarkEnd w:id="109"/>
      <w:bookmarkStart w:id="110" w:name="_Toc184308103"/>
      <w:bookmarkEnd w:id="110"/>
      <w:bookmarkStart w:id="111" w:name="_Toc184314471"/>
      <w:bookmarkEnd w:id="111"/>
      <w:bookmarkStart w:id="112" w:name="_Toc184312137"/>
      <w:bookmarkEnd w:id="112"/>
      <w:bookmarkStart w:id="113" w:name="_Toc184312080"/>
      <w:bookmarkEnd w:id="113"/>
      <w:bookmarkStart w:id="114" w:name="_Toc184314479"/>
      <w:bookmarkEnd w:id="114"/>
      <w:bookmarkStart w:id="115" w:name="_Toc184314447"/>
      <w:bookmarkEnd w:id="115"/>
      <w:bookmarkStart w:id="116" w:name="_Toc184314453"/>
      <w:bookmarkEnd w:id="116"/>
      <w:bookmarkStart w:id="117" w:name="_Toc184314436"/>
      <w:bookmarkEnd w:id="117"/>
      <w:bookmarkStart w:id="118" w:name="_Toc184313300"/>
      <w:bookmarkEnd w:id="118"/>
      <w:bookmarkStart w:id="119" w:name="_Toc184314429"/>
      <w:bookmarkEnd w:id="119"/>
      <w:bookmarkStart w:id="120" w:name="_Toc184310291"/>
      <w:bookmarkEnd w:id="120"/>
      <w:bookmarkStart w:id="121" w:name="_Toc184310280"/>
      <w:bookmarkEnd w:id="121"/>
      <w:bookmarkStart w:id="122" w:name="_Toc184310275"/>
      <w:bookmarkEnd w:id="122"/>
      <w:bookmarkStart w:id="123" w:name="_Toc184312105"/>
      <w:bookmarkEnd w:id="123"/>
      <w:bookmarkStart w:id="124" w:name="_Toc184312092"/>
      <w:bookmarkEnd w:id="124"/>
      <w:bookmarkStart w:id="125" w:name="_Toc184308093"/>
      <w:bookmarkEnd w:id="125"/>
      <w:bookmarkStart w:id="126" w:name="_Toc184308039"/>
      <w:bookmarkEnd w:id="126"/>
      <w:bookmarkStart w:id="127" w:name="_Toc184308049"/>
      <w:bookmarkEnd w:id="127"/>
      <w:bookmarkStart w:id="128" w:name="_Toc184314431"/>
      <w:bookmarkEnd w:id="128"/>
      <w:bookmarkStart w:id="129" w:name="_Toc184308038"/>
      <w:bookmarkEnd w:id="129"/>
      <w:bookmarkStart w:id="130" w:name="_Toc184313259"/>
      <w:bookmarkEnd w:id="130"/>
      <w:bookmarkStart w:id="131" w:name="_Toc184312100"/>
      <w:bookmarkEnd w:id="131"/>
      <w:bookmarkStart w:id="132" w:name="_Toc184310310"/>
      <w:bookmarkEnd w:id="132"/>
      <w:bookmarkStart w:id="133" w:name="_Toc184313247"/>
      <w:bookmarkEnd w:id="133"/>
      <w:bookmarkStart w:id="134" w:name="_Toc184308037"/>
      <w:bookmarkEnd w:id="134"/>
      <w:bookmarkStart w:id="135" w:name="_Toc184313286"/>
      <w:bookmarkEnd w:id="135"/>
      <w:bookmarkStart w:id="136" w:name="_Toc184314425"/>
      <w:bookmarkEnd w:id="136"/>
      <w:bookmarkStart w:id="137" w:name="_Toc184308060"/>
      <w:bookmarkEnd w:id="137"/>
      <w:bookmarkStart w:id="138" w:name="_Toc184310330"/>
      <w:bookmarkEnd w:id="138"/>
      <w:bookmarkStart w:id="139" w:name="_Toc184310286"/>
      <w:bookmarkEnd w:id="139"/>
      <w:bookmarkStart w:id="140" w:name="_Toc184310334"/>
      <w:bookmarkEnd w:id="140"/>
      <w:bookmarkStart w:id="141" w:name="_Toc184308079"/>
      <w:bookmarkEnd w:id="141"/>
      <w:bookmarkStart w:id="142" w:name="_Toc184313292"/>
      <w:bookmarkEnd w:id="142"/>
      <w:bookmarkStart w:id="143" w:name="_Toc184308054"/>
      <w:bookmarkEnd w:id="143"/>
      <w:bookmarkStart w:id="144" w:name="_Toc184312104"/>
      <w:bookmarkEnd w:id="144"/>
      <w:bookmarkStart w:id="145" w:name="_Toc184314424"/>
      <w:bookmarkEnd w:id="145"/>
      <w:bookmarkStart w:id="146" w:name="_Toc184313297"/>
      <w:bookmarkEnd w:id="146"/>
      <w:bookmarkStart w:id="147" w:name="_Toc184314468"/>
      <w:bookmarkEnd w:id="147"/>
      <w:bookmarkStart w:id="148" w:name="_Toc184308069"/>
      <w:bookmarkEnd w:id="148"/>
      <w:bookmarkStart w:id="149" w:name="_Toc184314445"/>
      <w:bookmarkEnd w:id="149"/>
      <w:bookmarkStart w:id="150" w:name="_Toc184314438"/>
      <w:bookmarkEnd w:id="150"/>
      <w:bookmarkStart w:id="151" w:name="_Toc184308084"/>
      <w:bookmarkEnd w:id="151"/>
      <w:bookmarkStart w:id="152" w:name="_Toc184313303"/>
      <w:bookmarkEnd w:id="152"/>
      <w:bookmarkStart w:id="153" w:name="_Toc184312134"/>
      <w:bookmarkEnd w:id="153"/>
      <w:bookmarkStart w:id="154" w:name="_Toc184312078"/>
      <w:bookmarkEnd w:id="154"/>
      <w:bookmarkStart w:id="155" w:name="_Toc184310289"/>
      <w:bookmarkEnd w:id="155"/>
      <w:bookmarkStart w:id="156" w:name="_Toc184312139"/>
      <w:bookmarkEnd w:id="156"/>
      <w:bookmarkStart w:id="157" w:name="_Toc184310284"/>
      <w:bookmarkEnd w:id="157"/>
      <w:bookmarkStart w:id="158" w:name="_Toc184310294"/>
      <w:bookmarkEnd w:id="158"/>
      <w:bookmarkStart w:id="159" w:name="_Toc184313239"/>
      <w:bookmarkEnd w:id="159"/>
      <w:bookmarkStart w:id="160" w:name="_Toc184310305"/>
      <w:bookmarkEnd w:id="160"/>
      <w:bookmarkStart w:id="161" w:name="_Toc184308101"/>
      <w:bookmarkEnd w:id="161"/>
      <w:bookmarkStart w:id="162" w:name="_Toc184313246"/>
      <w:bookmarkEnd w:id="162"/>
      <w:bookmarkStart w:id="163" w:name="_Toc184313245"/>
      <w:bookmarkEnd w:id="163"/>
      <w:bookmarkStart w:id="164" w:name="_Toc184314432"/>
      <w:bookmarkEnd w:id="164"/>
      <w:bookmarkStart w:id="165" w:name="_Toc184308087"/>
      <w:bookmarkEnd w:id="165"/>
      <w:bookmarkStart w:id="166" w:name="_Toc184313258"/>
      <w:bookmarkEnd w:id="166"/>
      <w:bookmarkStart w:id="167" w:name="_Toc184312101"/>
      <w:bookmarkEnd w:id="167"/>
      <w:bookmarkStart w:id="168" w:name="_Toc184312128"/>
      <w:bookmarkEnd w:id="168"/>
      <w:bookmarkStart w:id="169" w:name="_Toc184308050"/>
      <w:bookmarkEnd w:id="169"/>
      <w:bookmarkStart w:id="170" w:name="_Toc184312086"/>
      <w:bookmarkEnd w:id="170"/>
      <w:bookmarkStart w:id="171" w:name="_Toc184314418"/>
      <w:bookmarkEnd w:id="171"/>
      <w:bookmarkStart w:id="172" w:name="_Toc184313295"/>
      <w:bookmarkEnd w:id="172"/>
      <w:bookmarkStart w:id="173" w:name="_Toc184312125"/>
      <w:bookmarkEnd w:id="173"/>
      <w:bookmarkStart w:id="174" w:name="_Toc184310325"/>
      <w:bookmarkEnd w:id="174"/>
      <w:bookmarkStart w:id="175" w:name="_Toc184313248"/>
      <w:bookmarkEnd w:id="175"/>
      <w:bookmarkStart w:id="176" w:name="_Toc184312120"/>
      <w:bookmarkEnd w:id="176"/>
      <w:bookmarkStart w:id="177" w:name="_Toc184308081"/>
      <w:bookmarkEnd w:id="177"/>
      <w:bookmarkStart w:id="178" w:name="_Toc184310287"/>
      <w:bookmarkEnd w:id="178"/>
      <w:bookmarkStart w:id="179" w:name="_Toc184310340"/>
      <w:bookmarkEnd w:id="179"/>
      <w:bookmarkStart w:id="180" w:name="_Toc184312095"/>
      <w:bookmarkEnd w:id="180"/>
      <w:bookmarkStart w:id="181" w:name="_Toc184310316"/>
      <w:bookmarkEnd w:id="181"/>
      <w:bookmarkStart w:id="182" w:name="_Toc184308104"/>
      <w:bookmarkEnd w:id="182"/>
      <w:bookmarkStart w:id="183" w:name="_Toc184312116"/>
      <w:bookmarkEnd w:id="183"/>
      <w:bookmarkStart w:id="184" w:name="_Toc184314481"/>
      <w:bookmarkEnd w:id="184"/>
      <w:bookmarkStart w:id="185" w:name="_Toc184313294"/>
      <w:bookmarkEnd w:id="185"/>
      <w:bookmarkStart w:id="186" w:name="_Toc184314440"/>
      <w:bookmarkEnd w:id="186"/>
      <w:bookmarkStart w:id="187" w:name="_Toc184313261"/>
      <w:bookmarkEnd w:id="187"/>
      <w:bookmarkStart w:id="188" w:name="_Toc184313305"/>
      <w:bookmarkEnd w:id="188"/>
      <w:bookmarkStart w:id="189" w:name="_Toc184312117"/>
      <w:bookmarkEnd w:id="189"/>
      <w:bookmarkStart w:id="190" w:name="_Toc184314411"/>
      <w:bookmarkEnd w:id="190"/>
      <w:bookmarkStart w:id="191" w:name="_Toc184310320"/>
      <w:bookmarkEnd w:id="191"/>
      <w:bookmarkStart w:id="192" w:name="_Toc184310317"/>
      <w:bookmarkEnd w:id="192"/>
      <w:bookmarkStart w:id="193" w:name="_Toc184313265"/>
      <w:bookmarkEnd w:id="193"/>
      <w:bookmarkStart w:id="194" w:name="_Toc184310344"/>
      <w:bookmarkEnd w:id="194"/>
      <w:bookmarkStart w:id="195" w:name="_Toc184313263"/>
      <w:bookmarkEnd w:id="195"/>
      <w:bookmarkStart w:id="196" w:name="_Toc184314448"/>
      <w:bookmarkEnd w:id="196"/>
      <w:bookmarkStart w:id="197" w:name="_Toc184310298"/>
      <w:bookmarkEnd w:id="197"/>
      <w:bookmarkStart w:id="198" w:name="_Toc184312074"/>
      <w:bookmarkEnd w:id="198"/>
      <w:bookmarkStart w:id="199" w:name="_Toc184310285"/>
      <w:bookmarkEnd w:id="199"/>
      <w:bookmarkStart w:id="200" w:name="_Toc184308055"/>
      <w:bookmarkEnd w:id="200"/>
      <w:bookmarkStart w:id="201" w:name="_Toc184312102"/>
      <w:bookmarkEnd w:id="201"/>
      <w:bookmarkStart w:id="202" w:name="_Toc184310293"/>
      <w:bookmarkEnd w:id="202"/>
      <w:bookmarkStart w:id="203" w:name="_Toc184308099"/>
      <w:bookmarkEnd w:id="203"/>
      <w:bookmarkStart w:id="204" w:name="_Toc184313304"/>
      <w:bookmarkEnd w:id="204"/>
      <w:bookmarkStart w:id="205" w:name="_Toc184313299"/>
      <w:bookmarkEnd w:id="205"/>
      <w:bookmarkStart w:id="206" w:name="_Toc184310326"/>
      <w:bookmarkEnd w:id="206"/>
      <w:bookmarkStart w:id="207" w:name="_Toc184308089"/>
      <w:bookmarkEnd w:id="207"/>
      <w:bookmarkStart w:id="208" w:name="_Toc184310311"/>
      <w:bookmarkEnd w:id="208"/>
      <w:bookmarkStart w:id="209" w:name="_Toc184312099"/>
      <w:bookmarkEnd w:id="209"/>
      <w:bookmarkStart w:id="210" w:name="_Toc184313280"/>
      <w:bookmarkEnd w:id="210"/>
      <w:bookmarkStart w:id="211" w:name="_Toc184312088"/>
      <w:bookmarkEnd w:id="211"/>
      <w:bookmarkStart w:id="212" w:name="_Toc184313290"/>
      <w:bookmarkEnd w:id="212"/>
      <w:bookmarkStart w:id="213" w:name="_Toc184312082"/>
      <w:bookmarkEnd w:id="213"/>
      <w:bookmarkStart w:id="214" w:name="_Toc184314423"/>
      <w:bookmarkEnd w:id="214"/>
      <w:bookmarkStart w:id="215" w:name="_Toc184313279"/>
      <w:bookmarkEnd w:id="215"/>
      <w:bookmarkStart w:id="216" w:name="_Toc184314473"/>
      <w:bookmarkEnd w:id="216"/>
      <w:bookmarkStart w:id="217" w:name="_Toc184310296"/>
      <w:bookmarkEnd w:id="217"/>
      <w:bookmarkStart w:id="218" w:name="_Toc184313288"/>
      <w:bookmarkEnd w:id="218"/>
      <w:bookmarkStart w:id="219" w:name="_Toc184310329"/>
      <w:bookmarkEnd w:id="219"/>
      <w:bookmarkStart w:id="220" w:name="_Toc184308062"/>
      <w:bookmarkEnd w:id="220"/>
      <w:bookmarkStart w:id="221" w:name="_Toc184313278"/>
      <w:bookmarkEnd w:id="221"/>
      <w:bookmarkStart w:id="222" w:name="_Toc184308042"/>
      <w:bookmarkEnd w:id="222"/>
      <w:bookmarkStart w:id="223" w:name="_Toc184310277"/>
      <w:bookmarkEnd w:id="223"/>
      <w:bookmarkStart w:id="224" w:name="_Toc184312070"/>
      <w:bookmarkEnd w:id="224"/>
      <w:bookmarkStart w:id="225" w:name="_Toc184312098"/>
      <w:bookmarkEnd w:id="225"/>
      <w:bookmarkStart w:id="226" w:name="_Toc184313249"/>
      <w:bookmarkEnd w:id="226"/>
      <w:bookmarkStart w:id="227" w:name="_Toc184310299"/>
      <w:bookmarkEnd w:id="227"/>
      <w:bookmarkStart w:id="228" w:name="_Toc184310307"/>
      <w:bookmarkEnd w:id="228"/>
      <w:bookmarkStart w:id="229" w:name="_Toc184314441"/>
      <w:bookmarkEnd w:id="229"/>
      <w:bookmarkStart w:id="230" w:name="_Toc184313291"/>
      <w:bookmarkEnd w:id="230"/>
      <w:bookmarkStart w:id="231" w:name="_Toc184313309"/>
      <w:bookmarkEnd w:id="231"/>
      <w:bookmarkStart w:id="232" w:name="_Toc184314444"/>
      <w:bookmarkEnd w:id="232"/>
      <w:bookmarkStart w:id="233" w:name="_Toc184314439"/>
      <w:bookmarkEnd w:id="233"/>
      <w:bookmarkStart w:id="234" w:name="_Toc184313306"/>
      <w:bookmarkEnd w:id="234"/>
      <w:bookmarkStart w:id="235" w:name="_Toc184312076"/>
      <w:bookmarkEnd w:id="235"/>
      <w:bookmarkStart w:id="236" w:name="_Toc184312068"/>
      <w:bookmarkEnd w:id="236"/>
      <w:bookmarkStart w:id="237" w:name="_Toc184310327"/>
      <w:bookmarkEnd w:id="237"/>
      <w:bookmarkStart w:id="238" w:name="_Toc184312077"/>
      <w:bookmarkEnd w:id="238"/>
      <w:bookmarkStart w:id="239" w:name="_Toc184312081"/>
      <w:bookmarkEnd w:id="239"/>
      <w:bookmarkStart w:id="240" w:name="_Toc184314465"/>
      <w:bookmarkEnd w:id="240"/>
      <w:bookmarkStart w:id="241" w:name="_Toc184310323"/>
      <w:bookmarkEnd w:id="241"/>
      <w:bookmarkStart w:id="242" w:name="_Toc184310339"/>
      <w:bookmarkEnd w:id="242"/>
      <w:bookmarkStart w:id="243" w:name="_Toc184310306"/>
      <w:bookmarkEnd w:id="243"/>
      <w:bookmarkStart w:id="244" w:name="_Toc184310278"/>
      <w:bookmarkEnd w:id="244"/>
      <w:bookmarkStart w:id="245" w:name="_Toc184312111"/>
      <w:bookmarkEnd w:id="245"/>
      <w:bookmarkStart w:id="246" w:name="_Toc184310297"/>
      <w:bookmarkEnd w:id="246"/>
      <w:bookmarkStart w:id="247" w:name="_Toc184313251"/>
      <w:bookmarkEnd w:id="247"/>
      <w:bookmarkStart w:id="248" w:name="_Toc184308061"/>
      <w:bookmarkEnd w:id="248"/>
      <w:bookmarkStart w:id="249" w:name="_Toc184310312"/>
      <w:bookmarkEnd w:id="249"/>
      <w:bookmarkStart w:id="250" w:name="_Toc184314450"/>
      <w:bookmarkEnd w:id="250"/>
      <w:bookmarkStart w:id="251" w:name="_Toc184308094"/>
      <w:bookmarkEnd w:id="251"/>
      <w:bookmarkStart w:id="252" w:name="_Toc184308052"/>
      <w:bookmarkEnd w:id="252"/>
      <w:bookmarkStart w:id="253" w:name="_Toc184310335"/>
      <w:bookmarkEnd w:id="253"/>
      <w:bookmarkStart w:id="254" w:name="_Toc184312112"/>
      <w:bookmarkEnd w:id="254"/>
      <w:bookmarkStart w:id="255" w:name="_Toc184308046"/>
      <w:bookmarkEnd w:id="255"/>
      <w:bookmarkStart w:id="256" w:name="_Toc184310272"/>
      <w:bookmarkEnd w:id="256"/>
      <w:bookmarkStart w:id="257" w:name="_Toc184314454"/>
      <w:bookmarkEnd w:id="257"/>
      <w:bookmarkStart w:id="258" w:name="_Toc184310282"/>
      <w:bookmarkEnd w:id="258"/>
      <w:bookmarkStart w:id="259" w:name="_Toc184310333"/>
      <w:bookmarkEnd w:id="259"/>
      <w:bookmarkStart w:id="260" w:name="_Toc184314414"/>
      <w:bookmarkEnd w:id="260"/>
      <w:bookmarkStart w:id="261" w:name="_Toc184313296"/>
      <w:bookmarkEnd w:id="261"/>
      <w:bookmarkStart w:id="262" w:name="_Toc184314422"/>
      <w:bookmarkEnd w:id="262"/>
      <w:bookmarkStart w:id="263" w:name="_Toc184308068"/>
      <w:bookmarkEnd w:id="263"/>
      <w:bookmarkStart w:id="264" w:name="_Toc184308100"/>
      <w:bookmarkEnd w:id="264"/>
      <w:bookmarkStart w:id="265" w:name="_Toc184313243"/>
      <w:bookmarkEnd w:id="265"/>
      <w:bookmarkStart w:id="266" w:name="_Toc184314413"/>
      <w:bookmarkEnd w:id="266"/>
      <w:bookmarkStart w:id="267" w:name="_Toc184312107"/>
      <w:bookmarkEnd w:id="267"/>
      <w:bookmarkStart w:id="268" w:name="_Toc184310331"/>
      <w:bookmarkEnd w:id="268"/>
      <w:bookmarkStart w:id="269" w:name="_Toc184313283"/>
      <w:bookmarkEnd w:id="269"/>
      <w:bookmarkStart w:id="270" w:name="_Toc184308059"/>
      <w:bookmarkEnd w:id="270"/>
      <w:bookmarkStart w:id="271" w:name="_Toc184312136"/>
      <w:bookmarkEnd w:id="271"/>
      <w:bookmarkStart w:id="272" w:name="_Toc184314461"/>
      <w:bookmarkEnd w:id="272"/>
      <w:bookmarkStart w:id="273" w:name="_Toc184308040"/>
      <w:bookmarkEnd w:id="273"/>
      <w:bookmarkStart w:id="274" w:name="_Toc184310338"/>
      <w:bookmarkEnd w:id="274"/>
      <w:bookmarkStart w:id="275" w:name="_Toc184313254"/>
      <w:bookmarkEnd w:id="275"/>
      <w:bookmarkStart w:id="276" w:name="_Toc184312083"/>
      <w:bookmarkEnd w:id="276"/>
      <w:bookmarkStart w:id="277" w:name="_Toc184308036"/>
      <w:bookmarkEnd w:id="277"/>
      <w:bookmarkStart w:id="278" w:name="_Toc184308065"/>
      <w:bookmarkEnd w:id="278"/>
      <w:bookmarkStart w:id="279" w:name="_Toc184310343"/>
      <w:bookmarkEnd w:id="279"/>
      <w:bookmarkStart w:id="280" w:name="_Toc184314421"/>
      <w:bookmarkEnd w:id="280"/>
      <w:bookmarkStart w:id="281" w:name="_Toc184308057"/>
      <w:bookmarkEnd w:id="281"/>
      <w:bookmarkStart w:id="282" w:name="_Toc184314446"/>
      <w:bookmarkEnd w:id="282"/>
      <w:bookmarkStart w:id="283" w:name="_Toc184314474"/>
      <w:bookmarkEnd w:id="283"/>
      <w:bookmarkStart w:id="284" w:name="_Toc184313241"/>
      <w:bookmarkEnd w:id="284"/>
      <w:bookmarkStart w:id="285" w:name="_Toc184312121"/>
      <w:bookmarkEnd w:id="285"/>
      <w:bookmarkStart w:id="286" w:name="_Toc184308107"/>
      <w:bookmarkEnd w:id="286"/>
      <w:bookmarkStart w:id="287" w:name="_Toc184313282"/>
      <w:bookmarkEnd w:id="287"/>
      <w:bookmarkStart w:id="288" w:name="_Toc184308088"/>
      <w:bookmarkEnd w:id="288"/>
      <w:bookmarkStart w:id="289" w:name="_Toc184314467"/>
      <w:bookmarkEnd w:id="289"/>
      <w:bookmarkStart w:id="290" w:name="_Toc184314480"/>
      <w:bookmarkEnd w:id="290"/>
      <w:bookmarkStart w:id="291" w:name="_Toc184313262"/>
      <w:bookmarkEnd w:id="291"/>
      <w:bookmarkStart w:id="292" w:name="_Toc184308076"/>
      <w:bookmarkEnd w:id="292"/>
      <w:bookmarkStart w:id="293" w:name="_Toc184312067"/>
      <w:bookmarkEnd w:id="293"/>
      <w:bookmarkStart w:id="294" w:name="_Toc184314419"/>
      <w:bookmarkEnd w:id="294"/>
      <w:bookmarkStart w:id="295" w:name="_Toc184313277"/>
      <w:bookmarkEnd w:id="295"/>
      <w:bookmarkStart w:id="296" w:name="_Toc184310315"/>
      <w:bookmarkEnd w:id="296"/>
      <w:bookmarkStart w:id="297" w:name="_Toc184310322"/>
      <w:bookmarkEnd w:id="297"/>
      <w:bookmarkStart w:id="298" w:name="_Toc184308082"/>
      <w:bookmarkEnd w:id="298"/>
      <w:bookmarkStart w:id="299" w:name="_Toc184308105"/>
      <w:bookmarkEnd w:id="299"/>
      <w:bookmarkStart w:id="300" w:name="_Toc184310276"/>
      <w:bookmarkEnd w:id="300"/>
      <w:bookmarkStart w:id="301" w:name="_Toc184313302"/>
      <w:bookmarkEnd w:id="301"/>
      <w:bookmarkStart w:id="302" w:name="_Toc184308043"/>
      <w:bookmarkEnd w:id="302"/>
      <w:bookmarkStart w:id="303" w:name="_Toc184314475"/>
      <w:bookmarkEnd w:id="303"/>
      <w:bookmarkStart w:id="304" w:name="_Toc184313310"/>
      <w:bookmarkEnd w:id="304"/>
      <w:bookmarkStart w:id="305" w:name="_Toc184313285"/>
      <w:bookmarkEnd w:id="305"/>
      <w:bookmarkStart w:id="306" w:name="_Toc184314430"/>
      <w:bookmarkEnd w:id="306"/>
      <w:bookmarkStart w:id="307" w:name="_Toc184314464"/>
      <w:bookmarkEnd w:id="307"/>
      <w:bookmarkStart w:id="308" w:name="_Toc184312123"/>
      <w:bookmarkEnd w:id="308"/>
      <w:bookmarkStart w:id="309" w:name="_Toc184310300"/>
      <w:bookmarkEnd w:id="309"/>
      <w:bookmarkStart w:id="310" w:name="_Toc184310319"/>
      <w:bookmarkEnd w:id="310"/>
      <w:bookmarkStart w:id="311" w:name="_Toc184308056"/>
      <w:bookmarkEnd w:id="311"/>
      <w:bookmarkStart w:id="312" w:name="_Toc184310342"/>
      <w:bookmarkEnd w:id="312"/>
      <w:bookmarkStart w:id="313" w:name="_Toc184313284"/>
      <w:bookmarkEnd w:id="313"/>
      <w:bookmarkStart w:id="314" w:name="_Toc184308053"/>
      <w:bookmarkEnd w:id="314"/>
      <w:bookmarkStart w:id="315" w:name="_Toc184314469"/>
      <w:bookmarkEnd w:id="315"/>
      <w:bookmarkStart w:id="316" w:name="_Toc184313244"/>
      <w:bookmarkEnd w:id="316"/>
      <w:bookmarkStart w:id="317" w:name="_Toc184312133"/>
      <w:bookmarkEnd w:id="317"/>
      <w:bookmarkStart w:id="318" w:name="_Toc184308070"/>
      <w:bookmarkEnd w:id="318"/>
      <w:bookmarkStart w:id="319" w:name="_Toc184310304"/>
      <w:bookmarkEnd w:id="319"/>
      <w:bookmarkStart w:id="320" w:name="_Toc184314420"/>
      <w:bookmarkEnd w:id="320"/>
      <w:bookmarkStart w:id="321" w:name="_Toc184312079"/>
      <w:bookmarkEnd w:id="321"/>
      <w:bookmarkStart w:id="322" w:name="_Toc184313267"/>
      <w:bookmarkEnd w:id="322"/>
      <w:bookmarkStart w:id="323" w:name="_Toc184308074"/>
      <w:bookmarkEnd w:id="323"/>
      <w:bookmarkStart w:id="324" w:name="_Toc184313274"/>
      <w:bookmarkEnd w:id="324"/>
      <w:bookmarkStart w:id="325" w:name="_Toc184310281"/>
      <w:bookmarkEnd w:id="325"/>
      <w:bookmarkStart w:id="326" w:name="_Toc184312069"/>
      <w:bookmarkEnd w:id="326"/>
      <w:bookmarkStart w:id="327" w:name="_Toc184312103"/>
      <w:bookmarkEnd w:id="327"/>
      <w:bookmarkStart w:id="328" w:name="_Toc184313289"/>
      <w:bookmarkEnd w:id="328"/>
      <w:bookmarkStart w:id="329" w:name="_Toc184314477"/>
      <w:bookmarkEnd w:id="329"/>
      <w:bookmarkStart w:id="330" w:name="_Toc184312108"/>
      <w:bookmarkEnd w:id="330"/>
      <w:bookmarkStart w:id="331" w:name="_Toc184313264"/>
      <w:bookmarkEnd w:id="331"/>
      <w:bookmarkStart w:id="332" w:name="_Toc184313266"/>
      <w:bookmarkEnd w:id="332"/>
      <w:bookmarkStart w:id="333" w:name="_Toc184310290"/>
      <w:bookmarkEnd w:id="333"/>
      <w:bookmarkStart w:id="334" w:name="_Toc184312114"/>
      <w:bookmarkEnd w:id="334"/>
      <w:bookmarkStart w:id="335" w:name="_Toc184310301"/>
      <w:bookmarkEnd w:id="335"/>
      <w:bookmarkStart w:id="336" w:name="_Toc184314427"/>
      <w:bookmarkEnd w:id="336"/>
      <w:bookmarkStart w:id="337" w:name="_Toc184313240"/>
      <w:bookmarkEnd w:id="337"/>
      <w:bookmarkStart w:id="338" w:name="_Toc184312122"/>
      <w:bookmarkEnd w:id="338"/>
      <w:bookmarkStart w:id="339" w:name="_Toc184308106"/>
      <w:bookmarkEnd w:id="339"/>
      <w:bookmarkStart w:id="340" w:name="_Toc184308092"/>
      <w:bookmarkEnd w:id="340"/>
      <w:bookmarkStart w:id="341" w:name="_Toc184313255"/>
      <w:bookmarkEnd w:id="341"/>
      <w:bookmarkStart w:id="342" w:name="_Toc184314426"/>
      <w:bookmarkEnd w:id="342"/>
      <w:bookmarkStart w:id="343" w:name="_Toc184312129"/>
      <w:bookmarkEnd w:id="343"/>
      <w:bookmarkStart w:id="344" w:name="_Toc184312138"/>
      <w:bookmarkEnd w:id="344"/>
      <w:bookmarkStart w:id="345" w:name="_Toc184314463"/>
      <w:bookmarkEnd w:id="345"/>
      <w:bookmarkStart w:id="346" w:name="_Toc184312091"/>
      <w:bookmarkEnd w:id="346"/>
      <w:bookmarkStart w:id="347" w:name="_Toc184310295"/>
      <w:bookmarkEnd w:id="347"/>
      <w:bookmarkStart w:id="348" w:name="_Toc184314415"/>
      <w:bookmarkEnd w:id="348"/>
      <w:bookmarkStart w:id="349" w:name="_Toc184310313"/>
      <w:bookmarkEnd w:id="349"/>
      <w:bookmarkStart w:id="350" w:name="_Toc184312071"/>
      <w:bookmarkEnd w:id="350"/>
      <w:bookmarkStart w:id="351" w:name="_Toc184310337"/>
      <w:bookmarkEnd w:id="351"/>
      <w:bookmarkStart w:id="352" w:name="_Toc184308085"/>
      <w:bookmarkEnd w:id="352"/>
      <w:bookmarkStart w:id="353" w:name="_Toc184313293"/>
      <w:bookmarkEnd w:id="353"/>
      <w:bookmarkStart w:id="354" w:name="_Toc184308075"/>
      <w:bookmarkEnd w:id="354"/>
      <w:bookmarkStart w:id="355" w:name="_Toc184308066"/>
      <w:bookmarkEnd w:id="355"/>
      <w:bookmarkStart w:id="356" w:name="_Toc184312113"/>
      <w:bookmarkEnd w:id="356"/>
      <w:bookmarkStart w:id="357" w:name="_Toc184313271"/>
      <w:bookmarkEnd w:id="357"/>
      <w:bookmarkStart w:id="358" w:name="_Toc184314428"/>
      <w:bookmarkEnd w:id="358"/>
      <w:bookmarkStart w:id="359" w:name="_Toc184310309"/>
      <w:bookmarkEnd w:id="359"/>
      <w:bookmarkStart w:id="360" w:name="_Toc184314412"/>
      <w:bookmarkEnd w:id="360"/>
      <w:bookmarkStart w:id="361" w:name="_Toc184313242"/>
      <w:bookmarkEnd w:id="361"/>
      <w:bookmarkStart w:id="362" w:name="_Toc184314460"/>
      <w:bookmarkEnd w:id="362"/>
      <w:bookmarkStart w:id="363" w:name="_Toc184314452"/>
      <w:bookmarkEnd w:id="363"/>
      <w:bookmarkStart w:id="364" w:name="_Toc184310328"/>
      <w:bookmarkEnd w:id="364"/>
      <w:bookmarkStart w:id="365" w:name="_Toc184312126"/>
      <w:bookmarkEnd w:id="365"/>
      <w:bookmarkStart w:id="366" w:name="_Toc184310292"/>
      <w:bookmarkEnd w:id="366"/>
      <w:bookmarkStart w:id="367" w:name="_Toc184312096"/>
      <w:bookmarkEnd w:id="367"/>
      <w:bookmarkStart w:id="368" w:name="_Toc184313287"/>
      <w:bookmarkEnd w:id="368"/>
      <w:bookmarkStart w:id="369" w:name="_Toc184308073"/>
      <w:bookmarkEnd w:id="369"/>
      <w:bookmarkStart w:id="370" w:name="_Toc184312135"/>
      <w:bookmarkEnd w:id="370"/>
      <w:bookmarkStart w:id="371" w:name="_Toc184312093"/>
      <w:bookmarkEnd w:id="371"/>
      <w:bookmarkStart w:id="372" w:name="_Toc184312124"/>
      <w:bookmarkEnd w:id="372"/>
      <w:bookmarkStart w:id="373" w:name="_Toc184312085"/>
      <w:bookmarkEnd w:id="373"/>
      <w:bookmarkStart w:id="374" w:name="_Toc184312127"/>
      <w:bookmarkEnd w:id="374"/>
      <w:bookmarkStart w:id="375" w:name="_Toc184314455"/>
      <w:bookmarkEnd w:id="375"/>
      <w:bookmarkStart w:id="376" w:name="_Toc184308098"/>
      <w:bookmarkEnd w:id="376"/>
      <w:bookmarkStart w:id="377" w:name="_Toc184310273"/>
      <w:bookmarkEnd w:id="377"/>
      <w:bookmarkStart w:id="378" w:name="_Toc184313307"/>
      <w:bookmarkEnd w:id="378"/>
      <w:bookmarkStart w:id="379" w:name="_Toc184308044"/>
      <w:bookmarkEnd w:id="379"/>
      <w:bookmarkStart w:id="380" w:name="_Toc184313276"/>
      <w:bookmarkEnd w:id="380"/>
      <w:bookmarkStart w:id="381" w:name="_Toc184308091"/>
      <w:bookmarkEnd w:id="381"/>
      <w:bookmarkStart w:id="382" w:name="_Toc184312132"/>
      <w:bookmarkEnd w:id="382"/>
      <w:bookmarkStart w:id="383" w:name="_Toc184308086"/>
      <w:bookmarkEnd w:id="383"/>
      <w:bookmarkStart w:id="384" w:name="_Toc184308083"/>
      <w:bookmarkEnd w:id="384"/>
      <w:bookmarkStart w:id="385" w:name="_Toc184308080"/>
      <w:bookmarkEnd w:id="385"/>
      <w:bookmarkStart w:id="386" w:name="_Toc184314443"/>
      <w:bookmarkEnd w:id="386"/>
      <w:bookmarkStart w:id="387" w:name="_Toc184310279"/>
      <w:bookmarkEnd w:id="387"/>
      <w:bookmarkStart w:id="388" w:name="_Toc184314470"/>
      <w:bookmarkEnd w:id="388"/>
      <w:bookmarkStart w:id="389" w:name="_Toc184310321"/>
      <w:bookmarkEnd w:id="389"/>
      <w:bookmarkStart w:id="390" w:name="_Toc184314410"/>
      <w:bookmarkEnd w:id="390"/>
      <w:bookmarkStart w:id="391" w:name="_Toc184313250"/>
      <w:bookmarkEnd w:id="391"/>
      <w:bookmarkStart w:id="392" w:name="_Toc184312090"/>
      <w:bookmarkEnd w:id="392"/>
      <w:bookmarkStart w:id="393" w:name="_Toc184312094"/>
      <w:bookmarkEnd w:id="393"/>
      <w:bookmarkStart w:id="394" w:name="_Toc184308064"/>
      <w:bookmarkEnd w:id="394"/>
      <w:bookmarkStart w:id="395" w:name="_Toc184310288"/>
      <w:bookmarkEnd w:id="395"/>
      <w:bookmarkStart w:id="396" w:name="_Toc184312109"/>
      <w:bookmarkEnd w:id="396"/>
      <w:bookmarkStart w:id="397" w:name="_Toc184313260"/>
      <w:bookmarkEnd w:id="397"/>
      <w:bookmarkStart w:id="398" w:name="_Toc184312073"/>
      <w:bookmarkEnd w:id="398"/>
      <w:bookmarkStart w:id="399" w:name="_Toc184314434"/>
      <w:bookmarkEnd w:id="399"/>
      <w:r>
        <w:rPr>
          <w:rFonts w:hint="eastAsia" w:ascii="宋体" w:hAnsi="宋体" w:eastAsia="宋体" w:cs="宋体"/>
          <w:b/>
          <w:sz w:val="36"/>
          <w:szCs w:val="36"/>
        </w:rPr>
        <w:t>评标办法</w:t>
      </w:r>
    </w:p>
    <w:p w14:paraId="790D4667">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W w:w="5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71"/>
        <w:gridCol w:w="739"/>
      </w:tblGrid>
      <w:tr w14:paraId="7021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379" w:type="pct"/>
            <w:tcBorders>
              <w:right w:val="single" w:color="000000" w:sz="4" w:space="0"/>
            </w:tcBorders>
            <w:noWrap w:val="0"/>
            <w:vAlign w:val="center"/>
          </w:tcPr>
          <w:p w14:paraId="1C1BFEF8">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sz w:val="22"/>
                <w:szCs w:val="22"/>
              </w:rPr>
              <w:br w:type="page"/>
            </w:r>
            <w:r>
              <w:rPr>
                <w:rFonts w:hint="eastAsia" w:ascii="宋体" w:hAnsi="宋体" w:eastAsia="宋体" w:cs="宋体"/>
                <w:color w:val="auto"/>
                <w:sz w:val="22"/>
                <w:szCs w:val="22"/>
                <w:highlight w:val="none"/>
                <w:lang w:val="en-US" w:eastAsia="zh-CN"/>
              </w:rPr>
              <w:t>序号</w:t>
            </w:r>
          </w:p>
        </w:tc>
        <w:tc>
          <w:tcPr>
            <w:tcW w:w="4250" w:type="pct"/>
            <w:tcBorders>
              <w:left w:val="single" w:color="000000" w:sz="4" w:space="0"/>
            </w:tcBorders>
            <w:noWrap w:val="0"/>
            <w:vAlign w:val="center"/>
          </w:tcPr>
          <w:p w14:paraId="1AD9128F">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评分标准</w:t>
            </w:r>
          </w:p>
        </w:tc>
        <w:tc>
          <w:tcPr>
            <w:tcW w:w="370" w:type="pct"/>
            <w:noWrap w:val="0"/>
            <w:vAlign w:val="center"/>
          </w:tcPr>
          <w:p w14:paraId="6B940471">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p w14:paraId="31886F63">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范围</w:t>
            </w:r>
          </w:p>
        </w:tc>
      </w:tr>
      <w:tr w14:paraId="13EC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jc w:val="center"/>
        </w:trPr>
        <w:tc>
          <w:tcPr>
            <w:tcW w:w="379" w:type="pct"/>
            <w:tcBorders>
              <w:right w:val="single" w:color="000000" w:sz="4" w:space="0"/>
            </w:tcBorders>
            <w:noWrap w:val="0"/>
            <w:vAlign w:val="center"/>
          </w:tcPr>
          <w:p w14:paraId="0AFDFF88">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p>
        </w:tc>
        <w:tc>
          <w:tcPr>
            <w:tcW w:w="4250" w:type="pct"/>
            <w:tcBorders>
              <w:left w:val="single" w:color="000000" w:sz="4" w:space="0"/>
            </w:tcBorders>
            <w:shd w:val="clear" w:color="auto" w:fill="auto"/>
            <w:noWrap w:val="0"/>
            <w:vAlign w:val="center"/>
          </w:tcPr>
          <w:p w14:paraId="25FFCE23">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的采购人需求、</w:t>
            </w:r>
            <w:r>
              <w:rPr>
                <w:rFonts w:hint="eastAsia" w:ascii="宋体" w:hAnsi="宋体" w:eastAsia="宋体" w:cs="宋体"/>
                <w:color w:val="auto"/>
                <w:sz w:val="22"/>
                <w:szCs w:val="22"/>
                <w:highlight w:val="none"/>
              </w:rPr>
              <w:t>工程施工内容及现场了解情况</w:t>
            </w:r>
            <w:r>
              <w:rPr>
                <w:rFonts w:hint="eastAsia" w:ascii="宋体" w:hAnsi="宋体" w:eastAsia="宋体" w:cs="宋体"/>
                <w:color w:val="auto"/>
                <w:sz w:val="22"/>
                <w:szCs w:val="22"/>
                <w:highlight w:val="none"/>
                <w:lang w:val="en-US" w:eastAsia="zh-CN"/>
              </w:rPr>
              <w:t>进行综合评议：</w:t>
            </w:r>
          </w:p>
          <w:p w14:paraId="025A826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理解充分，现场情况了解全面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18DB81E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理解较为充分，现场情况了解较为全面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59F5FBC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理解较一般，现场情况部分了解但未全面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7D8085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理解未充分，现场情况未全面了解</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4C6CFC3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未理解，现场情况未了解</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0E842B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6D8D5358">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r>
      <w:tr w14:paraId="4430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jc w:val="center"/>
        </w:trPr>
        <w:tc>
          <w:tcPr>
            <w:tcW w:w="379" w:type="pct"/>
            <w:tcBorders>
              <w:right w:val="single" w:color="000000" w:sz="4" w:space="0"/>
            </w:tcBorders>
            <w:noWrap w:val="0"/>
            <w:vAlign w:val="center"/>
          </w:tcPr>
          <w:p w14:paraId="795B2A3C">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4250" w:type="pct"/>
            <w:tcBorders>
              <w:left w:val="single" w:color="000000" w:sz="4" w:space="0"/>
            </w:tcBorders>
            <w:shd w:val="clear" w:color="auto" w:fill="auto"/>
            <w:noWrap w:val="0"/>
            <w:vAlign w:val="center"/>
          </w:tcPr>
          <w:p w14:paraId="7A6FE976">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对供应商关于本项目原有应急调节池旧膜拆除方案进行综合评议：</w:t>
            </w:r>
          </w:p>
          <w:p w14:paraId="2149248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拆除施工方案详实、措施得力，描述清晰，符合项目实际情况，工序安排得当可执行的,得5分；</w:t>
            </w:r>
          </w:p>
          <w:p w14:paraId="60D5985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拆除施工方案内容充分，措施得当，描述较清晰，符合项目实际情况，工序安排较得当可执行的,得4分；</w:t>
            </w:r>
          </w:p>
          <w:p w14:paraId="23F861C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拆除施工方案内容</w:t>
            </w:r>
            <w:r>
              <w:rPr>
                <w:rFonts w:hint="eastAsia" w:ascii="宋体" w:hAnsi="宋体" w:cs="宋体"/>
                <w:color w:val="auto"/>
                <w:sz w:val="22"/>
                <w:szCs w:val="22"/>
                <w:highlight w:val="none"/>
                <w:lang w:val="en-US" w:eastAsia="zh-CN"/>
              </w:rPr>
              <w:t>较</w:t>
            </w:r>
            <w:r>
              <w:rPr>
                <w:rFonts w:hint="eastAsia" w:ascii="宋体" w:hAnsi="宋体" w:eastAsia="宋体" w:cs="宋体"/>
                <w:color w:val="auto"/>
                <w:sz w:val="22"/>
                <w:szCs w:val="22"/>
                <w:highlight w:val="none"/>
                <w:lang w:val="en-US" w:eastAsia="zh-CN"/>
              </w:rPr>
              <w:t>充分，措施</w:t>
            </w:r>
            <w:r>
              <w:rPr>
                <w:rFonts w:hint="eastAsia" w:ascii="宋体" w:hAnsi="宋体" w:cs="宋体"/>
                <w:color w:val="auto"/>
                <w:sz w:val="22"/>
                <w:szCs w:val="22"/>
                <w:highlight w:val="none"/>
                <w:lang w:val="en-US" w:eastAsia="zh-CN"/>
              </w:rPr>
              <w:t>一般</w:t>
            </w:r>
            <w:r>
              <w:rPr>
                <w:rFonts w:hint="eastAsia" w:ascii="宋体" w:hAnsi="宋体" w:eastAsia="宋体" w:cs="宋体"/>
                <w:color w:val="auto"/>
                <w:sz w:val="22"/>
                <w:szCs w:val="22"/>
                <w:highlight w:val="none"/>
                <w:lang w:val="en-US" w:eastAsia="zh-CN"/>
              </w:rPr>
              <w:t>，描述基本清晰，符合项目实际情况，工序安排</w:t>
            </w:r>
            <w:r>
              <w:rPr>
                <w:rFonts w:hint="eastAsia" w:ascii="宋体" w:hAnsi="宋体" w:cs="宋体"/>
                <w:color w:val="auto"/>
                <w:sz w:val="22"/>
                <w:szCs w:val="22"/>
                <w:highlight w:val="none"/>
                <w:lang w:val="en-US" w:eastAsia="zh-CN"/>
              </w:rPr>
              <w:t>一般基本</w:t>
            </w:r>
            <w:r>
              <w:rPr>
                <w:rFonts w:hint="eastAsia" w:ascii="宋体" w:hAnsi="宋体" w:eastAsia="宋体" w:cs="宋体"/>
                <w:color w:val="auto"/>
                <w:sz w:val="22"/>
                <w:szCs w:val="22"/>
                <w:highlight w:val="none"/>
                <w:lang w:val="en-US" w:eastAsia="zh-CN"/>
              </w:rPr>
              <w:t>可执行的,得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5A9DD49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拆除施工方案简单笼统存在缺陷，描述模糊，基本符合项目实际情况，工序安排欠妥的,得2分；</w:t>
            </w:r>
          </w:p>
          <w:p w14:paraId="7B3ACF9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拆除施工方案方案简单笼统存在较大缺陷，描述模糊不清，工序安排欠妥甚至会影响项目履约的,得1分；</w:t>
            </w:r>
          </w:p>
          <w:p w14:paraId="3511D7E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未提供拆除施工方案的本项不得分。</w:t>
            </w:r>
          </w:p>
        </w:tc>
        <w:tc>
          <w:tcPr>
            <w:tcW w:w="370" w:type="pct"/>
            <w:noWrap w:val="0"/>
            <w:vAlign w:val="center"/>
          </w:tcPr>
          <w:p w14:paraId="0F926F5F">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40E6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jc w:val="center"/>
        </w:trPr>
        <w:tc>
          <w:tcPr>
            <w:tcW w:w="379" w:type="pct"/>
            <w:tcBorders>
              <w:right w:val="single" w:color="000000" w:sz="4" w:space="0"/>
            </w:tcBorders>
            <w:noWrap w:val="0"/>
            <w:vAlign w:val="center"/>
          </w:tcPr>
          <w:p w14:paraId="45101EC5">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4250" w:type="pct"/>
            <w:tcBorders>
              <w:left w:val="single" w:color="000000" w:sz="4" w:space="0"/>
            </w:tcBorders>
            <w:shd w:val="clear" w:color="auto" w:fill="auto"/>
            <w:noWrap w:val="0"/>
            <w:vAlign w:val="center"/>
          </w:tcPr>
          <w:p w14:paraId="76379C7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根据供应商对本项目调节池清淤实施方案进行综合评议：</w:t>
            </w:r>
          </w:p>
          <w:p w14:paraId="6541395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方案详实、措施得力，描述清晰，符合项目实际情况，工序安排得当可执行的，得5分；</w:t>
            </w:r>
          </w:p>
          <w:p w14:paraId="3475FA0C">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方案内容充分，措施得当，描述较清晰，符合项目实际情况，工序安排较得当可执行的，得4分；</w:t>
            </w:r>
          </w:p>
          <w:p w14:paraId="20EBC32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w:t>
            </w:r>
            <w:r>
              <w:rPr>
                <w:rFonts w:hint="eastAsia" w:ascii="宋体" w:hAnsi="宋体" w:cs="宋体"/>
                <w:color w:val="auto"/>
                <w:sz w:val="22"/>
                <w:szCs w:val="22"/>
                <w:highlight w:val="none"/>
                <w:lang w:val="en-US" w:eastAsia="zh-CN"/>
              </w:rPr>
              <w:t>较</w:t>
            </w:r>
            <w:r>
              <w:rPr>
                <w:rFonts w:hint="eastAsia" w:ascii="宋体" w:hAnsi="宋体" w:eastAsia="宋体" w:cs="宋体"/>
                <w:color w:val="auto"/>
                <w:sz w:val="22"/>
                <w:szCs w:val="22"/>
                <w:highlight w:val="none"/>
                <w:lang w:val="en-US" w:eastAsia="zh-CN"/>
              </w:rPr>
              <w:t>充分，措施较为得当，描述基本清晰，符合项目实际情况，工序安排</w:t>
            </w:r>
            <w:r>
              <w:rPr>
                <w:rFonts w:hint="eastAsia" w:ascii="宋体" w:hAnsi="宋体" w:cs="宋体"/>
                <w:color w:val="auto"/>
                <w:sz w:val="22"/>
                <w:szCs w:val="22"/>
                <w:highlight w:val="none"/>
                <w:lang w:val="en-US" w:eastAsia="zh-CN"/>
              </w:rPr>
              <w:t>一般基本</w:t>
            </w:r>
            <w:r>
              <w:rPr>
                <w:rFonts w:hint="eastAsia" w:ascii="宋体" w:hAnsi="宋体" w:eastAsia="宋体" w:cs="宋体"/>
                <w:color w:val="auto"/>
                <w:sz w:val="22"/>
                <w:szCs w:val="22"/>
                <w:highlight w:val="none"/>
                <w:lang w:val="en-US" w:eastAsia="zh-CN"/>
              </w:rPr>
              <w:t>可执行的</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00A75AD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方案简单笼统存在缺陷，描述模糊，基本符合项目实际情况，工序安排欠妥的,得2分；</w:t>
            </w:r>
          </w:p>
          <w:p w14:paraId="0F99EAF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方案方案简单笼统存在较大缺陷，描述模糊不清，工序安排欠妥甚至会影响项目履约的，得1分；</w:t>
            </w:r>
          </w:p>
          <w:p w14:paraId="2AE17B5E">
            <w:pPr>
              <w:pStyle w:val="257"/>
              <w:keepNext w:val="0"/>
              <w:keepLines w:val="0"/>
              <w:pageBreakBefore w:val="0"/>
              <w:kinsoku/>
              <w:overflowPunct/>
              <w:topLinePunct w:val="0"/>
              <w:bidi w:val="0"/>
              <w:adjustRightInd w:val="0"/>
              <w:spacing w:line="400" w:lineRule="exact"/>
              <w:ind w:left="0" w:leftChars="0" w:firstLine="0" w:firstLineChars="0"/>
              <w:jc w:val="left"/>
              <w:textAlignment w:val="auto"/>
              <w:rPr>
                <w:rFonts w:hint="eastAsia" w:ascii="宋体" w:hAnsi="宋体" w:eastAsia="宋体" w:cs="宋体"/>
                <w:lang w:val="en-US" w:eastAsia="zh-CN"/>
              </w:rPr>
            </w:pPr>
            <w:r>
              <w:rPr>
                <w:rFonts w:hint="eastAsia" w:ascii="宋体" w:hAnsi="宋体" w:eastAsia="宋体" w:cs="宋体"/>
                <w:color w:val="auto"/>
                <w:sz w:val="22"/>
                <w:szCs w:val="22"/>
                <w:highlight w:val="none"/>
                <w:lang w:val="en-US" w:eastAsia="zh-CN"/>
              </w:rPr>
              <w:t>未提供方案的本项不得分。</w:t>
            </w:r>
          </w:p>
        </w:tc>
        <w:tc>
          <w:tcPr>
            <w:tcW w:w="370" w:type="pct"/>
            <w:noWrap w:val="0"/>
            <w:vAlign w:val="center"/>
          </w:tcPr>
          <w:p w14:paraId="0079F1E5">
            <w:pPr>
              <w:keepNext w:val="0"/>
              <w:keepLines w:val="0"/>
              <w:pageBreakBefore w:val="0"/>
              <w:kinsoku/>
              <w:wordWrap/>
              <w:overflowPunct/>
              <w:topLinePunct w:val="0"/>
              <w:bidi w:val="0"/>
              <w:adjustRightInd w:val="0"/>
              <w:spacing w:line="400" w:lineRule="exact"/>
              <w:ind w:firstLine="0" w:firstLine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76AB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jc w:val="center"/>
        </w:trPr>
        <w:tc>
          <w:tcPr>
            <w:tcW w:w="379" w:type="pct"/>
            <w:tcBorders>
              <w:right w:val="single" w:color="000000" w:sz="4" w:space="0"/>
            </w:tcBorders>
            <w:noWrap w:val="0"/>
            <w:vAlign w:val="center"/>
          </w:tcPr>
          <w:p w14:paraId="32E5BFD9">
            <w:pPr>
              <w:keepNext w:val="0"/>
              <w:keepLines w:val="0"/>
              <w:pageBreakBefore w:val="0"/>
              <w:kinsoku/>
              <w:overflowPunct/>
              <w:topLinePunct w:val="0"/>
              <w:bidi w:val="0"/>
              <w:adjustRightIn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250" w:type="pct"/>
            <w:tcBorders>
              <w:left w:val="single" w:color="000000" w:sz="4" w:space="0"/>
            </w:tcBorders>
            <w:shd w:val="clear" w:color="auto" w:fill="auto"/>
            <w:noWrap w:val="0"/>
            <w:vAlign w:val="center"/>
          </w:tcPr>
          <w:p w14:paraId="699AAEB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根据供应商提供的施工现场平面布置情况（包含但不限于施工现场临时设置布置情况，施工设备 、原材料堆放情况，安全警示情况等）进行综合评议：</w:t>
            </w:r>
          </w:p>
          <w:p w14:paraId="0214379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平面布置方案详实完整，施工现场临时设施布置齐全，施工设备、原材料堆放有序，安全警示醒目，可执行力高的，得4分；</w:t>
            </w:r>
          </w:p>
          <w:p w14:paraId="7B21320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平面布置方案内容充分，较详细，施工现场临时设施布置较齐全，施工设备、原材料堆放较有序，安全警示较醒目，可执行力度较高的，得3分；</w:t>
            </w:r>
          </w:p>
          <w:p w14:paraId="2174903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平面布置方案内容不够完整，施工现场临时设施布置不够齐全，施工设备、原材料堆放较混乱，安全警示不够醒目，可执行力较低的，得2分；</w:t>
            </w:r>
          </w:p>
          <w:p w14:paraId="37A8DDC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平面布置方案内容简单，施工现场临时设施布置缺失，施工设备、原材料堆放混乱，安全警示不醒目，可执行力低的，得1分；</w:t>
            </w:r>
          </w:p>
          <w:p w14:paraId="241208E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未提供施工现场平面布置情况的本项不得分。</w:t>
            </w:r>
          </w:p>
        </w:tc>
        <w:tc>
          <w:tcPr>
            <w:tcW w:w="370" w:type="pct"/>
            <w:noWrap w:val="0"/>
            <w:vAlign w:val="center"/>
          </w:tcPr>
          <w:p w14:paraId="3FC47F81">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14:paraId="23CB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blHeader/>
          <w:jc w:val="center"/>
        </w:trPr>
        <w:tc>
          <w:tcPr>
            <w:tcW w:w="379" w:type="pct"/>
            <w:tcBorders>
              <w:right w:val="single" w:color="000000" w:sz="4" w:space="0"/>
            </w:tcBorders>
            <w:noWrap w:val="0"/>
            <w:vAlign w:val="center"/>
          </w:tcPr>
          <w:p w14:paraId="2DE97FBB">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4250" w:type="pct"/>
            <w:tcBorders>
              <w:left w:val="single" w:color="000000" w:sz="4" w:space="0"/>
            </w:tcBorders>
            <w:shd w:val="clear" w:color="auto" w:fill="auto"/>
            <w:noWrap w:val="0"/>
            <w:vAlign w:val="center"/>
          </w:tcPr>
          <w:p w14:paraId="744644D3">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本工程特点、难点、重点的分析合理、针对性</w:t>
            </w:r>
            <w:r>
              <w:rPr>
                <w:rFonts w:hint="eastAsia" w:ascii="宋体" w:hAnsi="宋体" w:eastAsia="宋体" w:cs="宋体"/>
                <w:color w:val="auto"/>
                <w:sz w:val="22"/>
                <w:szCs w:val="22"/>
                <w:highlight w:val="none"/>
                <w:lang w:val="en-US" w:eastAsia="zh-CN"/>
              </w:rPr>
              <w:t>进行综合评议：</w:t>
            </w:r>
          </w:p>
          <w:p w14:paraId="7FCF03E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本工程特点、难点、重点的分析合理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6C980673">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37B85468">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本工程特点、难点、重点的分析合理</w:t>
            </w:r>
            <w:r>
              <w:rPr>
                <w:rFonts w:hint="eastAsia" w:ascii="宋体" w:hAnsi="宋体" w:eastAsia="宋体" w:cs="宋体"/>
                <w:color w:val="auto"/>
                <w:sz w:val="22"/>
                <w:szCs w:val="22"/>
                <w:highlight w:val="none"/>
                <w:lang w:val="en-US" w:eastAsia="zh-CN"/>
              </w:rPr>
              <w:t>性一般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A680DD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存在不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缺少</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654B84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，没有</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B5DEF6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73C4DD31">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306B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379" w:type="pct"/>
            <w:noWrap w:val="0"/>
            <w:vAlign w:val="center"/>
          </w:tcPr>
          <w:p w14:paraId="68AE3413">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250" w:type="pct"/>
            <w:noWrap w:val="0"/>
            <w:vAlign w:val="center"/>
          </w:tcPr>
          <w:p w14:paraId="260FE96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施工方案科学、合理、可靠、可实施性</w:t>
            </w:r>
            <w:r>
              <w:rPr>
                <w:rFonts w:hint="eastAsia" w:ascii="宋体" w:hAnsi="宋体" w:eastAsia="宋体" w:cs="宋体"/>
                <w:color w:val="auto"/>
                <w:sz w:val="22"/>
                <w:szCs w:val="22"/>
                <w:highlight w:val="none"/>
                <w:lang w:val="en-US" w:eastAsia="zh-CN"/>
              </w:rPr>
              <w:t>进行综合评议：</w:t>
            </w: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施工方案科学、合理、可靠、可实施性</w:t>
            </w:r>
            <w:r>
              <w:rPr>
                <w:rFonts w:hint="eastAsia" w:ascii="宋体" w:hAnsi="宋体" w:eastAsia="宋体" w:cs="宋体"/>
                <w:color w:val="auto"/>
                <w:sz w:val="22"/>
                <w:szCs w:val="22"/>
                <w:highlight w:val="none"/>
                <w:lang w:val="en-US" w:eastAsia="zh-CN"/>
              </w:rPr>
              <w:t>高的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638976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可靠、</w:t>
            </w:r>
            <w:r>
              <w:rPr>
                <w:rFonts w:hint="eastAsia" w:ascii="宋体" w:hAnsi="宋体" w:eastAsia="宋体" w:cs="宋体"/>
                <w:color w:val="auto"/>
                <w:sz w:val="22"/>
                <w:szCs w:val="22"/>
                <w:highlight w:val="none"/>
                <w:lang w:val="en-US" w:eastAsia="zh-CN"/>
              </w:rPr>
              <w:t>具备一定的</w:t>
            </w:r>
            <w:r>
              <w:rPr>
                <w:rFonts w:hint="eastAsia" w:ascii="宋体" w:hAnsi="宋体" w:eastAsia="宋体" w:cs="宋体"/>
                <w:color w:val="auto"/>
                <w:sz w:val="22"/>
                <w:szCs w:val="22"/>
                <w:highlight w:val="none"/>
              </w:rPr>
              <w:t>可实施性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533944C">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主要施工方法</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施工方案科学、合理、可靠、可实施性</w:t>
            </w:r>
            <w:r>
              <w:rPr>
                <w:rFonts w:hint="eastAsia" w:ascii="宋体" w:hAnsi="宋体" w:eastAsia="宋体" w:cs="宋体"/>
                <w:color w:val="auto"/>
                <w:sz w:val="22"/>
                <w:szCs w:val="22"/>
                <w:highlight w:val="none"/>
                <w:lang w:val="en-US" w:eastAsia="zh-CN"/>
              </w:rPr>
              <w:t>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2E626E1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6D5A183C">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r>
      <w:tr w14:paraId="1AF8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379" w:type="pct"/>
            <w:shd w:val="clear" w:color="auto" w:fill="auto"/>
            <w:noWrap w:val="0"/>
            <w:vAlign w:val="center"/>
          </w:tcPr>
          <w:p w14:paraId="6C5720AF">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p>
        </w:tc>
        <w:tc>
          <w:tcPr>
            <w:tcW w:w="4250" w:type="pct"/>
            <w:noWrap w:val="0"/>
            <w:vAlign w:val="center"/>
          </w:tcPr>
          <w:p w14:paraId="5D5344E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拟派现场工程技术管理人员的专业配置合理性</w:t>
            </w:r>
            <w:r>
              <w:rPr>
                <w:rFonts w:hint="eastAsia" w:ascii="宋体" w:hAnsi="宋体" w:eastAsia="宋体" w:cs="宋体"/>
                <w:color w:val="auto"/>
                <w:sz w:val="22"/>
                <w:szCs w:val="22"/>
                <w:highlight w:val="none"/>
                <w:lang w:val="en-US" w:eastAsia="zh-CN"/>
              </w:rPr>
              <w:t>进行综合评议：</w:t>
            </w:r>
          </w:p>
          <w:p w14:paraId="2F9259C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配置充足、</w:t>
            </w:r>
            <w:r>
              <w:rPr>
                <w:rFonts w:hint="eastAsia" w:ascii="宋体" w:hAnsi="宋体" w:eastAsia="宋体" w:cs="宋体"/>
                <w:color w:val="auto"/>
                <w:sz w:val="22"/>
                <w:szCs w:val="22"/>
                <w:highlight w:val="none"/>
              </w:rPr>
              <w:t>专业配置合理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761C7C2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配置较充足、</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425037F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配置可基本满足施工需要、</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12D30DE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配置和</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64CF71E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配置可能无法满足施工需要、</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598677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6B0A6033">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14:paraId="13C6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379" w:type="pct"/>
            <w:shd w:val="clear" w:color="auto" w:fill="auto"/>
            <w:noWrap w:val="0"/>
            <w:vAlign w:val="center"/>
          </w:tcPr>
          <w:p w14:paraId="1090FD19">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250" w:type="pct"/>
            <w:noWrap w:val="0"/>
            <w:vAlign w:val="center"/>
          </w:tcPr>
          <w:p w14:paraId="4E3B864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各专业工种的配置和劳动力的投入满足工程需要程度</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配置情况科学、合理性</w:t>
            </w:r>
            <w:r>
              <w:rPr>
                <w:rFonts w:hint="eastAsia" w:ascii="宋体" w:hAnsi="宋体" w:eastAsia="宋体" w:cs="宋体"/>
                <w:color w:val="auto"/>
                <w:sz w:val="22"/>
                <w:szCs w:val="22"/>
                <w:highlight w:val="none"/>
                <w:lang w:val="en-US" w:eastAsia="zh-CN"/>
              </w:rPr>
              <w:t>进行综合评议：</w:t>
            </w:r>
          </w:p>
          <w:p w14:paraId="127E97A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充足</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的，得5分；</w:t>
            </w:r>
          </w:p>
          <w:p w14:paraId="49B3FAC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较充足、</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方案较</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3183C8A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可基本满足施工需要，方案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84ECC3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AA1017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可能无法满足施工需要的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97D8135">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18EAA20D">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r>
      <w:tr w14:paraId="5271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379" w:type="pct"/>
            <w:shd w:val="clear" w:color="auto" w:fill="auto"/>
            <w:noWrap w:val="0"/>
            <w:vAlign w:val="center"/>
          </w:tcPr>
          <w:p w14:paraId="0DAE15CD">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9</w:t>
            </w:r>
          </w:p>
        </w:tc>
        <w:tc>
          <w:tcPr>
            <w:tcW w:w="4250" w:type="pct"/>
            <w:noWrap w:val="0"/>
            <w:vAlign w:val="center"/>
          </w:tcPr>
          <w:p w14:paraId="58133EA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进行综合评议：</w:t>
            </w:r>
          </w:p>
          <w:p w14:paraId="3F6C2ED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全面、合理、可行的，得3分；</w:t>
            </w:r>
          </w:p>
          <w:p w14:paraId="7747BA8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比较全面、合理、可行的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0794456">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安全、文明施工及环保、消防等的保障措施</w:t>
            </w:r>
            <w:r>
              <w:rPr>
                <w:rFonts w:hint="eastAsia" w:ascii="宋体" w:hAnsi="宋体" w:eastAsia="宋体" w:cs="宋体"/>
                <w:color w:val="auto"/>
                <w:sz w:val="22"/>
                <w:szCs w:val="22"/>
                <w:highlight w:val="none"/>
                <w:lang w:val="en-US" w:eastAsia="zh-CN"/>
              </w:rPr>
              <w:t>不全面、不合理的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1BDE3D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3185BBEE">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r>
      <w:tr w14:paraId="7F1B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379" w:type="pct"/>
            <w:shd w:val="clear" w:color="auto" w:fill="auto"/>
            <w:noWrap w:val="0"/>
            <w:vAlign w:val="center"/>
          </w:tcPr>
          <w:p w14:paraId="524F2D1B">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p>
        </w:tc>
        <w:tc>
          <w:tcPr>
            <w:tcW w:w="4250" w:type="pct"/>
            <w:noWrap w:val="0"/>
            <w:vAlign w:val="center"/>
          </w:tcPr>
          <w:p w14:paraId="6892971C">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进行综合评议：</w:t>
            </w:r>
          </w:p>
          <w:p w14:paraId="206CFFB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项目实施过程中针对成品保护的各项措施科学可靠</w:t>
            </w:r>
            <w:r>
              <w:rPr>
                <w:rFonts w:hint="eastAsia" w:ascii="宋体" w:hAnsi="宋体" w:eastAsia="宋体" w:cs="宋体"/>
                <w:color w:val="auto"/>
                <w:sz w:val="22"/>
                <w:szCs w:val="22"/>
                <w:highlight w:val="none"/>
                <w:lang w:val="en-US" w:eastAsia="zh-CN"/>
              </w:rPr>
              <w:t>的，得4分；</w:t>
            </w:r>
          </w:p>
          <w:p w14:paraId="23E90388">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科学可靠</w:t>
            </w:r>
            <w:r>
              <w:rPr>
                <w:rFonts w:hint="eastAsia" w:ascii="宋体" w:hAnsi="宋体" w:eastAsia="宋体" w:cs="宋体"/>
                <w:color w:val="auto"/>
                <w:sz w:val="22"/>
                <w:szCs w:val="22"/>
                <w:highlight w:val="none"/>
                <w:lang w:val="en-US" w:eastAsia="zh-CN"/>
              </w:rPr>
              <w:t>的，得3分；</w:t>
            </w:r>
          </w:p>
          <w:p w14:paraId="7DC5148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项目实施过程中针对成品保护的各项措施科学可靠</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76EC4C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D1805D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64FF4777">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r>
      <w:tr w14:paraId="0A49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379" w:type="pct"/>
            <w:shd w:val="clear" w:color="auto" w:fill="auto"/>
            <w:noWrap w:val="0"/>
            <w:vAlign w:val="center"/>
          </w:tcPr>
          <w:p w14:paraId="457A703B">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p>
        </w:tc>
        <w:tc>
          <w:tcPr>
            <w:tcW w:w="4250" w:type="pct"/>
            <w:noWrap w:val="0"/>
            <w:vAlign w:val="center"/>
          </w:tcPr>
          <w:p w14:paraId="031DDF2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满足工期要求的进度计划及控制措施</w:t>
            </w:r>
            <w:r>
              <w:rPr>
                <w:rFonts w:hint="eastAsia" w:ascii="宋体" w:hAnsi="宋体" w:eastAsia="宋体" w:cs="宋体"/>
                <w:color w:val="auto"/>
                <w:sz w:val="22"/>
                <w:szCs w:val="22"/>
                <w:highlight w:val="none"/>
                <w:lang w:val="en-US" w:eastAsia="zh-CN"/>
              </w:rPr>
              <w:t>进行综合评议：</w:t>
            </w:r>
          </w:p>
          <w:p w14:paraId="41EAAA1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满足工期要求，措施合理、科学、可行的，得5分；</w:t>
            </w:r>
          </w:p>
          <w:p w14:paraId="6E58DC9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满足工期要求，措施比较合理、科学、可行的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51FF675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5F6E6B4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满足工期要求，措施合理、科学、可行性存在缺陷或瑕疵的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66963D6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满足工期要求，但措施不具备合理、科学、可行性的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5C29E7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5609A1E4">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r>
      <w:tr w14:paraId="63AD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379" w:type="pct"/>
            <w:shd w:val="clear" w:color="auto" w:fill="auto"/>
            <w:noWrap w:val="0"/>
            <w:vAlign w:val="center"/>
          </w:tcPr>
          <w:p w14:paraId="5A51D5D4">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p>
        </w:tc>
        <w:tc>
          <w:tcPr>
            <w:tcW w:w="4250" w:type="pct"/>
            <w:noWrap w:val="0"/>
            <w:vAlign w:val="center"/>
          </w:tcPr>
          <w:p w14:paraId="3C251BC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施工质量控制措施</w:t>
            </w:r>
            <w:r>
              <w:rPr>
                <w:rFonts w:hint="eastAsia" w:ascii="宋体" w:hAnsi="宋体" w:eastAsia="宋体" w:cs="宋体"/>
                <w:color w:val="auto"/>
                <w:sz w:val="22"/>
                <w:szCs w:val="22"/>
                <w:highlight w:val="none"/>
                <w:lang w:val="en-US" w:eastAsia="zh-CN"/>
              </w:rPr>
              <w:t>进行综合评议：</w:t>
            </w:r>
          </w:p>
          <w:p w14:paraId="0370A47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施工质量控制措施科学可靠</w:t>
            </w:r>
            <w:r>
              <w:rPr>
                <w:rFonts w:hint="eastAsia" w:ascii="宋体" w:hAnsi="宋体" w:eastAsia="宋体" w:cs="宋体"/>
                <w:color w:val="auto"/>
                <w:sz w:val="22"/>
                <w:szCs w:val="22"/>
                <w:highlight w:val="none"/>
                <w:lang w:val="en-US" w:eastAsia="zh-CN"/>
              </w:rPr>
              <w:t>的，得4分；</w:t>
            </w:r>
          </w:p>
          <w:p w14:paraId="185DB8F5">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施工质量控制措施</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科学可靠</w:t>
            </w:r>
            <w:r>
              <w:rPr>
                <w:rFonts w:hint="eastAsia" w:ascii="宋体" w:hAnsi="宋体" w:eastAsia="宋体" w:cs="宋体"/>
                <w:color w:val="auto"/>
                <w:sz w:val="22"/>
                <w:szCs w:val="22"/>
                <w:highlight w:val="none"/>
                <w:lang w:val="en-US" w:eastAsia="zh-CN"/>
              </w:rPr>
              <w:t>的，得3分；</w:t>
            </w:r>
          </w:p>
          <w:p w14:paraId="6560B74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施工质量控制措施科学可靠</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0C965A06">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施工质量控制措施</w:t>
            </w:r>
            <w:r>
              <w:rPr>
                <w:rFonts w:hint="eastAsia" w:ascii="宋体" w:hAnsi="宋体" w:eastAsia="宋体" w:cs="宋体"/>
                <w:color w:val="auto"/>
                <w:sz w:val="22"/>
                <w:szCs w:val="22"/>
                <w:highlight w:val="none"/>
                <w:lang w:val="en-US" w:eastAsia="zh-CN"/>
              </w:rPr>
              <w:t>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26181A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0CD4C225">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r>
      <w:tr w14:paraId="6740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379" w:type="pct"/>
            <w:shd w:val="clear" w:color="auto" w:fill="auto"/>
            <w:noWrap w:val="0"/>
            <w:vAlign w:val="center"/>
          </w:tcPr>
          <w:p w14:paraId="7B6E0795">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p>
        </w:tc>
        <w:tc>
          <w:tcPr>
            <w:tcW w:w="4250" w:type="pct"/>
            <w:noWrap w:val="0"/>
            <w:vAlign w:val="center"/>
          </w:tcPr>
          <w:p w14:paraId="211F83A7">
            <w:pPr>
              <w:spacing w:line="360" w:lineRule="auto"/>
              <w:rPr>
                <w:rFonts w:hint="eastAsia" w:ascii="宋体" w:hAnsi="宋体" w:cs="宋体"/>
              </w:rPr>
            </w:pPr>
            <w:r>
              <w:rPr>
                <w:rFonts w:hint="eastAsia" w:ascii="宋体" w:hAnsi="宋体" w:cs="宋体"/>
              </w:rPr>
              <w:t>根据供应商提供的主要施工机械设备的选用和管理进行综合评议：</w:t>
            </w:r>
          </w:p>
          <w:p w14:paraId="16A9087D">
            <w:pPr>
              <w:spacing w:line="360" w:lineRule="auto"/>
              <w:rPr>
                <w:rFonts w:hint="eastAsia" w:ascii="宋体" w:hAnsi="宋体" w:cs="宋体"/>
              </w:rPr>
            </w:pPr>
            <w:r>
              <w:rPr>
                <w:rFonts w:hint="eastAsia" w:ascii="宋体" w:hAnsi="宋体" w:cs="宋体"/>
              </w:rPr>
              <w:t>主要施工机械设备配备齐全、设备管理制度完善、保障措施详实的</w:t>
            </w:r>
            <w:r>
              <w:rPr>
                <w:rFonts w:hint="eastAsia" w:ascii="宋体" w:hAnsi="宋体" w:cs="宋体"/>
                <w:lang w:eastAsia="zh-CN"/>
              </w:rPr>
              <w:t>，</w:t>
            </w:r>
            <w:r>
              <w:rPr>
                <w:rFonts w:hint="eastAsia" w:ascii="宋体" w:hAnsi="宋体" w:cs="宋体"/>
              </w:rPr>
              <w:t>得</w:t>
            </w:r>
            <w:r>
              <w:rPr>
                <w:rFonts w:hint="eastAsia" w:ascii="宋体" w:hAnsi="宋体" w:cs="宋体"/>
                <w:lang w:val="en-US" w:eastAsia="zh-CN"/>
              </w:rPr>
              <w:t>4</w:t>
            </w:r>
            <w:r>
              <w:rPr>
                <w:rFonts w:hint="eastAsia" w:ascii="宋体" w:hAnsi="宋体" w:cs="宋体"/>
              </w:rPr>
              <w:t>分；</w:t>
            </w:r>
          </w:p>
          <w:p w14:paraId="5675DFD4">
            <w:pPr>
              <w:spacing w:line="360" w:lineRule="auto"/>
              <w:rPr>
                <w:rFonts w:hint="eastAsia" w:ascii="宋体" w:hAnsi="宋体" w:cs="宋体"/>
              </w:rPr>
            </w:pPr>
            <w:r>
              <w:rPr>
                <w:rFonts w:hint="eastAsia" w:ascii="宋体" w:hAnsi="宋体" w:cs="宋体"/>
              </w:rPr>
              <w:t>主要施工机械设备配备较齐全、设备管理制度较完善、保障措施较详实的</w:t>
            </w:r>
            <w:r>
              <w:rPr>
                <w:rFonts w:hint="eastAsia" w:ascii="宋体" w:hAnsi="宋体" w:cs="宋体"/>
                <w:lang w:eastAsia="zh-CN"/>
              </w:rPr>
              <w:t>，</w:t>
            </w:r>
            <w:r>
              <w:rPr>
                <w:rFonts w:hint="eastAsia" w:ascii="宋体" w:hAnsi="宋体" w:cs="宋体"/>
              </w:rPr>
              <w:t>得</w:t>
            </w:r>
            <w:r>
              <w:rPr>
                <w:rFonts w:hint="eastAsia" w:ascii="宋体" w:hAnsi="宋体" w:cs="宋体"/>
                <w:lang w:val="en-US" w:eastAsia="zh-CN"/>
              </w:rPr>
              <w:t>3</w:t>
            </w:r>
            <w:r>
              <w:rPr>
                <w:rFonts w:hint="eastAsia" w:ascii="宋体" w:hAnsi="宋体" w:cs="宋体"/>
              </w:rPr>
              <w:t>分；</w:t>
            </w:r>
          </w:p>
          <w:p w14:paraId="242BC151">
            <w:pPr>
              <w:spacing w:line="360" w:lineRule="auto"/>
              <w:rPr>
                <w:rFonts w:hint="eastAsia" w:ascii="宋体" w:hAnsi="宋体" w:cs="宋体"/>
              </w:rPr>
            </w:pPr>
            <w:r>
              <w:rPr>
                <w:rFonts w:hint="eastAsia" w:ascii="宋体" w:hAnsi="宋体" w:cs="宋体"/>
              </w:rPr>
              <w:t>主要施工机械设备配备</w:t>
            </w:r>
            <w:r>
              <w:rPr>
                <w:rFonts w:hint="eastAsia" w:ascii="宋体" w:hAnsi="宋体" w:cs="宋体"/>
                <w:lang w:eastAsia="zh-CN"/>
              </w:rPr>
              <w:t>基本齐全</w:t>
            </w:r>
            <w:r>
              <w:rPr>
                <w:rFonts w:hint="eastAsia" w:ascii="宋体" w:hAnsi="宋体" w:cs="宋体"/>
              </w:rPr>
              <w:t>、设备管理制度</w:t>
            </w:r>
            <w:r>
              <w:rPr>
                <w:rFonts w:hint="eastAsia" w:ascii="宋体" w:hAnsi="宋体" w:cs="宋体"/>
                <w:lang w:eastAsia="zh-CN"/>
              </w:rPr>
              <w:t>一般</w:t>
            </w:r>
            <w:r>
              <w:rPr>
                <w:rFonts w:hint="eastAsia" w:ascii="宋体" w:hAnsi="宋体" w:cs="宋体"/>
              </w:rPr>
              <w:t>、保障措施</w:t>
            </w:r>
            <w:r>
              <w:rPr>
                <w:rFonts w:hint="eastAsia" w:ascii="宋体" w:hAnsi="宋体" w:cs="宋体"/>
                <w:lang w:eastAsia="zh-CN"/>
              </w:rPr>
              <w:t>一般</w:t>
            </w:r>
            <w:r>
              <w:rPr>
                <w:rFonts w:hint="eastAsia" w:ascii="宋体" w:hAnsi="宋体" w:cs="宋体"/>
              </w:rPr>
              <w:t>的</w:t>
            </w:r>
            <w:r>
              <w:rPr>
                <w:rFonts w:hint="eastAsia" w:ascii="宋体" w:hAnsi="宋体" w:cs="宋体"/>
                <w:lang w:eastAsia="zh-CN"/>
              </w:rPr>
              <w:t>，</w:t>
            </w:r>
            <w:r>
              <w:rPr>
                <w:rFonts w:hint="eastAsia" w:ascii="宋体" w:hAnsi="宋体" w:cs="宋体"/>
              </w:rPr>
              <w:t>得</w:t>
            </w:r>
            <w:r>
              <w:rPr>
                <w:rFonts w:hint="eastAsia" w:ascii="宋体" w:hAnsi="宋体" w:cs="宋体"/>
                <w:lang w:val="en-US" w:eastAsia="zh-CN"/>
              </w:rPr>
              <w:t>2</w:t>
            </w:r>
            <w:r>
              <w:rPr>
                <w:rFonts w:hint="eastAsia" w:ascii="宋体" w:hAnsi="宋体" w:cs="宋体"/>
              </w:rPr>
              <w:t>分；</w:t>
            </w:r>
          </w:p>
          <w:p w14:paraId="498E1B10">
            <w:pPr>
              <w:spacing w:line="360" w:lineRule="auto"/>
              <w:rPr>
                <w:rFonts w:hint="eastAsia" w:ascii="宋体" w:hAnsi="宋体" w:cs="宋体"/>
              </w:rPr>
            </w:pPr>
            <w:r>
              <w:rPr>
                <w:rFonts w:hint="eastAsia" w:ascii="宋体" w:hAnsi="宋体" w:cs="宋体"/>
              </w:rPr>
              <w:t>主要施工机械设备配备不充分、设备管理制度不到位、保障措施缺失的得</w:t>
            </w:r>
            <w:r>
              <w:rPr>
                <w:rFonts w:hint="eastAsia" w:ascii="宋体" w:hAnsi="宋体" w:cs="宋体"/>
                <w:lang w:val="en-US" w:eastAsia="zh-CN"/>
              </w:rPr>
              <w:t>1</w:t>
            </w:r>
            <w:r>
              <w:rPr>
                <w:rFonts w:hint="eastAsia" w:ascii="宋体" w:hAnsi="宋体" w:cs="宋体"/>
              </w:rPr>
              <w:t>分；</w:t>
            </w:r>
          </w:p>
          <w:p w14:paraId="3957EF08">
            <w:pPr>
              <w:spacing w:line="360" w:lineRule="auto"/>
              <w:rPr>
                <w:rFonts w:hint="eastAsia" w:ascii="宋体" w:hAnsi="宋体" w:eastAsia="宋体" w:cs="宋体"/>
                <w:color w:val="auto"/>
                <w:sz w:val="22"/>
                <w:szCs w:val="22"/>
                <w:highlight w:val="none"/>
                <w:lang w:val="en-US" w:eastAsia="zh-CN"/>
              </w:rPr>
            </w:pPr>
            <w:r>
              <w:rPr>
                <w:rFonts w:hint="eastAsia" w:ascii="宋体" w:hAnsi="宋体" w:cs="宋体"/>
              </w:rPr>
              <w:t>未提供主要施工机械设备的选用和管理的本项不得分。</w:t>
            </w:r>
          </w:p>
        </w:tc>
        <w:tc>
          <w:tcPr>
            <w:tcW w:w="370" w:type="pct"/>
            <w:noWrap w:val="0"/>
            <w:vAlign w:val="center"/>
          </w:tcPr>
          <w:p w14:paraId="6B564123">
            <w:pPr>
              <w:keepNext w:val="0"/>
              <w:keepLines w:val="0"/>
              <w:pageBreakBefore w:val="0"/>
              <w:kinsoku/>
              <w:wordWrap/>
              <w:overflowPunct/>
              <w:topLinePunct w:val="0"/>
              <w:bidi w:val="0"/>
              <w:adjustRightInd w:val="0"/>
              <w:spacing w:line="400" w:lineRule="exact"/>
              <w:ind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r>
      <w:tr w14:paraId="4E63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379" w:type="pct"/>
            <w:shd w:val="clear" w:color="auto" w:fill="auto"/>
            <w:noWrap w:val="0"/>
            <w:vAlign w:val="center"/>
          </w:tcPr>
          <w:p w14:paraId="0774B924">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p>
        </w:tc>
        <w:tc>
          <w:tcPr>
            <w:tcW w:w="4250" w:type="pct"/>
            <w:noWrap w:val="0"/>
            <w:vAlign w:val="center"/>
          </w:tcPr>
          <w:p w14:paraId="0D31AEA5">
            <w:pPr>
              <w:spacing w:line="360" w:lineRule="auto"/>
              <w:rPr>
                <w:rFonts w:hint="eastAsia" w:ascii="宋体" w:hAnsi="宋体" w:cs="宋体"/>
              </w:rPr>
            </w:pPr>
            <w:r>
              <w:rPr>
                <w:rFonts w:hint="eastAsia" w:ascii="宋体" w:hAnsi="宋体" w:cs="宋体"/>
              </w:rPr>
              <w:t>根据供应商提供的突发事件应急措施（包含但不仅限于发生火灾、触电、机械伤害、化学品伤害等事故的逃生和急救方案等）进行综合评议：</w:t>
            </w:r>
          </w:p>
          <w:p w14:paraId="5A53B3B3">
            <w:pPr>
              <w:spacing w:line="360" w:lineRule="auto"/>
              <w:rPr>
                <w:rFonts w:hint="eastAsia" w:ascii="宋体" w:hAnsi="宋体" w:cs="宋体"/>
              </w:rPr>
            </w:pPr>
            <w:r>
              <w:rPr>
                <w:rFonts w:hint="eastAsia" w:ascii="宋体" w:hAnsi="宋体" w:cs="宋体"/>
              </w:rPr>
              <w:t>应急措施方案完善，发生火灾、触电、机械伤害、化学品伤害等事故的逃生和急救方案具体有效，措施得力，可执行力度高的</w:t>
            </w:r>
            <w:r>
              <w:rPr>
                <w:rFonts w:hint="eastAsia" w:ascii="宋体" w:hAnsi="宋体" w:cs="宋体"/>
                <w:lang w:eastAsia="zh-CN"/>
              </w:rPr>
              <w:t>，</w:t>
            </w:r>
            <w:r>
              <w:rPr>
                <w:rFonts w:hint="eastAsia" w:ascii="宋体" w:hAnsi="宋体" w:cs="宋体"/>
              </w:rPr>
              <w:t>得</w:t>
            </w:r>
            <w:r>
              <w:rPr>
                <w:rFonts w:hint="eastAsia" w:ascii="宋体" w:hAnsi="宋体" w:cs="宋体"/>
                <w:lang w:val="en-US" w:eastAsia="zh-CN"/>
              </w:rPr>
              <w:t>4</w:t>
            </w:r>
            <w:r>
              <w:rPr>
                <w:rFonts w:hint="eastAsia" w:ascii="宋体" w:hAnsi="宋体" w:cs="宋体"/>
              </w:rPr>
              <w:t>分；</w:t>
            </w:r>
          </w:p>
          <w:p w14:paraId="489A021B">
            <w:pPr>
              <w:spacing w:line="360" w:lineRule="auto"/>
              <w:rPr>
                <w:rFonts w:hint="eastAsia" w:ascii="宋体" w:hAnsi="宋体" w:cs="宋体"/>
              </w:rPr>
            </w:pPr>
            <w:r>
              <w:rPr>
                <w:rFonts w:hint="eastAsia" w:ascii="宋体" w:hAnsi="宋体" w:cs="宋体"/>
              </w:rPr>
              <w:t>应急措施方案内容充分，发生火灾、触电、机械伤害、化学品伤害等事故的逃生和急救方案措施得当，可执行力度较高的</w:t>
            </w:r>
            <w:r>
              <w:rPr>
                <w:rFonts w:hint="eastAsia" w:ascii="宋体" w:hAnsi="宋体" w:cs="宋体"/>
                <w:lang w:eastAsia="zh-CN"/>
              </w:rPr>
              <w:t>，</w:t>
            </w:r>
            <w:r>
              <w:rPr>
                <w:rFonts w:hint="eastAsia" w:ascii="宋体" w:hAnsi="宋体" w:cs="宋体"/>
              </w:rPr>
              <w:t>得</w:t>
            </w:r>
            <w:r>
              <w:rPr>
                <w:rFonts w:hint="eastAsia" w:ascii="宋体" w:hAnsi="宋体" w:cs="宋体"/>
                <w:lang w:val="en-US" w:eastAsia="zh-CN"/>
              </w:rPr>
              <w:t>3</w:t>
            </w:r>
            <w:r>
              <w:rPr>
                <w:rFonts w:hint="eastAsia" w:ascii="宋体" w:hAnsi="宋体" w:cs="宋体"/>
              </w:rPr>
              <w:t>分；</w:t>
            </w:r>
          </w:p>
          <w:p w14:paraId="56714AE5">
            <w:pPr>
              <w:spacing w:line="360" w:lineRule="auto"/>
              <w:rPr>
                <w:rFonts w:hint="eastAsia" w:ascii="宋体" w:hAnsi="宋体" w:cs="宋体"/>
              </w:rPr>
            </w:pPr>
            <w:r>
              <w:rPr>
                <w:rFonts w:hint="eastAsia" w:ascii="宋体" w:hAnsi="宋体" w:cs="宋体"/>
              </w:rPr>
              <w:t>应急措施方案内容</w:t>
            </w:r>
            <w:r>
              <w:rPr>
                <w:rFonts w:hint="eastAsia" w:ascii="宋体" w:hAnsi="宋体" w:cs="宋体"/>
                <w:lang w:eastAsia="zh-CN"/>
              </w:rPr>
              <w:t>一般</w:t>
            </w:r>
            <w:r>
              <w:rPr>
                <w:rFonts w:hint="eastAsia" w:ascii="宋体" w:hAnsi="宋体" w:cs="宋体"/>
              </w:rPr>
              <w:t>，发生火灾、触电、机械伤害、化学品伤害等事故的逃生和急救方案措施</w:t>
            </w:r>
            <w:r>
              <w:rPr>
                <w:rFonts w:hint="eastAsia" w:ascii="宋体" w:hAnsi="宋体" w:cs="宋体"/>
                <w:lang w:eastAsia="zh-CN"/>
              </w:rPr>
              <w:t>一般</w:t>
            </w:r>
            <w:r>
              <w:rPr>
                <w:rFonts w:hint="eastAsia" w:ascii="宋体" w:hAnsi="宋体" w:cs="宋体"/>
              </w:rPr>
              <w:t>，可执行力低的</w:t>
            </w:r>
            <w:r>
              <w:rPr>
                <w:rFonts w:hint="eastAsia" w:ascii="宋体" w:hAnsi="宋体" w:cs="宋体"/>
                <w:lang w:eastAsia="zh-CN"/>
              </w:rPr>
              <w:t>，</w:t>
            </w:r>
            <w:r>
              <w:rPr>
                <w:rFonts w:hint="eastAsia" w:ascii="宋体" w:hAnsi="宋体" w:cs="宋体"/>
              </w:rPr>
              <w:t>得</w:t>
            </w:r>
            <w:r>
              <w:rPr>
                <w:rFonts w:hint="eastAsia" w:ascii="宋体" w:hAnsi="宋体" w:cs="宋体"/>
                <w:lang w:val="en-US" w:eastAsia="zh-CN"/>
              </w:rPr>
              <w:t>2</w:t>
            </w:r>
            <w:r>
              <w:rPr>
                <w:rFonts w:hint="eastAsia" w:ascii="宋体" w:hAnsi="宋体" w:cs="宋体"/>
              </w:rPr>
              <w:t>分；</w:t>
            </w:r>
          </w:p>
          <w:p w14:paraId="3CB8B50E">
            <w:pPr>
              <w:spacing w:line="360" w:lineRule="auto"/>
              <w:rPr>
                <w:rFonts w:hint="eastAsia" w:ascii="宋体" w:hAnsi="宋体" w:cs="宋体"/>
              </w:rPr>
            </w:pPr>
            <w:r>
              <w:rPr>
                <w:rFonts w:hint="eastAsia" w:ascii="宋体" w:hAnsi="宋体" w:cs="宋体"/>
              </w:rPr>
              <w:t>应急措施方案内容简单，发生火灾、触电、机械伤害、化学品伤害等事故的逃生和急救方案措施不力，可执行力</w:t>
            </w:r>
            <w:r>
              <w:rPr>
                <w:rFonts w:hint="eastAsia" w:ascii="宋体" w:hAnsi="宋体" w:cs="宋体"/>
                <w:lang w:eastAsia="zh-CN"/>
              </w:rPr>
              <w:t>差</w:t>
            </w:r>
            <w:r>
              <w:rPr>
                <w:rFonts w:hint="eastAsia" w:ascii="宋体" w:hAnsi="宋体" w:cs="宋体"/>
              </w:rPr>
              <w:t>的</w:t>
            </w:r>
            <w:r>
              <w:rPr>
                <w:rFonts w:hint="eastAsia" w:ascii="宋体" w:hAnsi="宋体" w:cs="宋体"/>
                <w:lang w:eastAsia="zh-CN"/>
              </w:rPr>
              <w:t>，</w:t>
            </w:r>
            <w:r>
              <w:rPr>
                <w:rFonts w:hint="eastAsia" w:ascii="宋体" w:hAnsi="宋体" w:cs="宋体"/>
              </w:rPr>
              <w:t>得</w:t>
            </w:r>
            <w:r>
              <w:rPr>
                <w:rFonts w:hint="eastAsia" w:ascii="宋体" w:hAnsi="宋体" w:cs="宋体"/>
                <w:lang w:val="en-US" w:eastAsia="zh-CN"/>
              </w:rPr>
              <w:t>1</w:t>
            </w:r>
            <w:r>
              <w:rPr>
                <w:rFonts w:hint="eastAsia" w:ascii="宋体" w:hAnsi="宋体" w:cs="宋体"/>
              </w:rPr>
              <w:t>分；</w:t>
            </w:r>
          </w:p>
          <w:p w14:paraId="6026FAF0">
            <w:pPr>
              <w:spacing w:line="360" w:lineRule="auto"/>
              <w:rPr>
                <w:rFonts w:hint="eastAsia" w:ascii="宋体" w:hAnsi="宋体" w:eastAsia="宋体" w:cs="宋体"/>
                <w:color w:val="auto"/>
                <w:sz w:val="22"/>
                <w:szCs w:val="22"/>
                <w:highlight w:val="none"/>
              </w:rPr>
            </w:pPr>
            <w:r>
              <w:rPr>
                <w:rFonts w:hint="eastAsia" w:ascii="宋体" w:hAnsi="宋体" w:cs="宋体"/>
              </w:rPr>
              <w:t>未提供突发事件应急措施的本项不得分。</w:t>
            </w:r>
          </w:p>
        </w:tc>
        <w:tc>
          <w:tcPr>
            <w:tcW w:w="370" w:type="pct"/>
            <w:noWrap w:val="0"/>
            <w:vAlign w:val="center"/>
          </w:tcPr>
          <w:p w14:paraId="1C4F8FB1">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r>
      <w:tr w14:paraId="6EA8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79" w:type="pct"/>
            <w:shd w:val="clear" w:color="auto" w:fill="auto"/>
            <w:noWrap w:val="0"/>
            <w:vAlign w:val="center"/>
          </w:tcPr>
          <w:p w14:paraId="16734A39">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15</w:t>
            </w:r>
          </w:p>
        </w:tc>
        <w:tc>
          <w:tcPr>
            <w:tcW w:w="4250" w:type="pct"/>
            <w:noWrap w:val="0"/>
            <w:vAlign w:val="center"/>
          </w:tcPr>
          <w:p w14:paraId="7B119D2C">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方案进行综合评议：</w:t>
            </w:r>
          </w:p>
          <w:p w14:paraId="0507524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方案完整，合理的，得4分；</w:t>
            </w:r>
          </w:p>
          <w:p w14:paraId="583FBC68">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方案比较完整，合理的，得3分；</w:t>
            </w:r>
          </w:p>
          <w:p w14:paraId="7366CAF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方案完整，合理性一般的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D62DCC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本项目缺陷责任期内的售后技术支持和服务体系</w:t>
            </w:r>
            <w:r>
              <w:rPr>
                <w:rFonts w:hint="eastAsia" w:ascii="宋体" w:hAnsi="宋体" w:eastAsia="宋体" w:cs="宋体"/>
                <w:color w:val="auto"/>
                <w:sz w:val="22"/>
                <w:szCs w:val="22"/>
                <w:highlight w:val="none"/>
                <w:lang w:val="en-US" w:eastAsia="zh-CN"/>
              </w:rPr>
              <w:t>方案不完整或存在瑕疵的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632E575">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未提供内容本项不得分。</w:t>
            </w:r>
          </w:p>
        </w:tc>
        <w:tc>
          <w:tcPr>
            <w:tcW w:w="370" w:type="pct"/>
            <w:noWrap w:val="0"/>
            <w:vAlign w:val="center"/>
          </w:tcPr>
          <w:p w14:paraId="60852799">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p>
        </w:tc>
      </w:tr>
      <w:tr w14:paraId="5925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79" w:type="pct"/>
            <w:shd w:val="clear" w:color="auto" w:fill="auto"/>
            <w:noWrap w:val="0"/>
            <w:vAlign w:val="center"/>
          </w:tcPr>
          <w:p w14:paraId="4BA878D9">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w:t>
            </w:r>
          </w:p>
        </w:tc>
        <w:tc>
          <w:tcPr>
            <w:tcW w:w="4250" w:type="pct"/>
            <w:noWrap w:val="0"/>
            <w:vAlign w:val="center"/>
          </w:tcPr>
          <w:p w14:paraId="1711D27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竣工资料整理方案</w:t>
            </w:r>
            <w:r>
              <w:rPr>
                <w:rFonts w:hint="eastAsia" w:ascii="宋体" w:hAnsi="宋体" w:eastAsia="宋体" w:cs="宋体"/>
                <w:color w:val="auto"/>
                <w:sz w:val="22"/>
                <w:szCs w:val="22"/>
                <w:highlight w:val="none"/>
              </w:rPr>
              <w:t>：</w:t>
            </w:r>
          </w:p>
          <w:p w14:paraId="0854DEE8">
            <w:pPr>
              <w:keepNext w:val="0"/>
              <w:keepLines w:val="0"/>
              <w:pageBreakBefore w:val="0"/>
              <w:kinsoku/>
              <w:overflowPunct/>
              <w:topLinePunct w:val="0"/>
              <w:bidi w:val="0"/>
              <w:adjustRightIn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根据投标人针对本项目拟定的竣工资料整理方案</w:t>
            </w:r>
            <w:r>
              <w:rPr>
                <w:rFonts w:hint="eastAsia" w:ascii="宋体" w:hAnsi="宋体" w:eastAsia="宋体" w:cs="宋体"/>
                <w:color w:val="auto"/>
                <w:sz w:val="22"/>
                <w:szCs w:val="22"/>
                <w:highlight w:val="none"/>
                <w:lang w:val="en-US" w:eastAsia="zh-CN"/>
              </w:rPr>
              <w:t>完善性、合理性等情况</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进行综合评议，</w:t>
            </w:r>
          </w:p>
          <w:p w14:paraId="773EBD90">
            <w:pPr>
              <w:keepNext w:val="0"/>
              <w:keepLines w:val="0"/>
              <w:pageBreakBefore w:val="0"/>
              <w:kinsoku/>
              <w:overflowPunct/>
              <w:topLinePunct w:val="0"/>
              <w:bidi w:val="0"/>
              <w:adjustRightIn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竣工资料整理方案详实、内容完整，便于留档和结算，可执行力度高，得3分；</w:t>
            </w:r>
          </w:p>
          <w:p w14:paraId="01EAAE1C">
            <w:pPr>
              <w:keepNext w:val="0"/>
              <w:keepLines w:val="0"/>
              <w:pageBreakBefore w:val="0"/>
              <w:kinsoku/>
              <w:overflowPunct/>
              <w:topLinePunct w:val="0"/>
              <w:bidi w:val="0"/>
              <w:adjustRightIn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竣工资料整理方案</w:t>
            </w:r>
            <w:r>
              <w:rPr>
                <w:rFonts w:hint="eastAsia" w:ascii="宋体" w:hAnsi="宋体" w:cs="宋体"/>
                <w:color w:val="auto"/>
                <w:sz w:val="22"/>
                <w:szCs w:val="22"/>
                <w:highlight w:val="none"/>
                <w:lang w:val="en-US" w:eastAsia="zh-CN"/>
              </w:rPr>
              <w:t>一般</w:t>
            </w:r>
            <w:r>
              <w:rPr>
                <w:rFonts w:hint="eastAsia" w:ascii="宋体" w:hAnsi="宋体" w:eastAsia="宋体" w:cs="宋体"/>
                <w:color w:val="auto"/>
                <w:sz w:val="22"/>
                <w:szCs w:val="22"/>
                <w:highlight w:val="none"/>
                <w:lang w:val="en-US" w:eastAsia="zh-CN"/>
              </w:rPr>
              <w:t>、内容</w:t>
            </w:r>
            <w:r>
              <w:rPr>
                <w:rFonts w:hint="eastAsia" w:ascii="宋体" w:hAnsi="宋体" w:cs="宋体"/>
                <w:color w:val="auto"/>
                <w:sz w:val="22"/>
                <w:szCs w:val="22"/>
                <w:highlight w:val="none"/>
                <w:lang w:val="en-US" w:eastAsia="zh-CN"/>
              </w:rPr>
              <w:t>一般</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可以</w:t>
            </w:r>
            <w:r>
              <w:rPr>
                <w:rFonts w:hint="eastAsia" w:ascii="宋体" w:hAnsi="宋体" w:eastAsia="宋体" w:cs="宋体"/>
                <w:color w:val="auto"/>
                <w:sz w:val="22"/>
                <w:szCs w:val="22"/>
                <w:highlight w:val="none"/>
                <w:lang w:val="en-US" w:eastAsia="zh-CN"/>
              </w:rPr>
              <w:t>留档和结算，可执行力度</w:t>
            </w:r>
            <w:r>
              <w:rPr>
                <w:rFonts w:hint="eastAsia" w:ascii="宋体" w:hAnsi="宋体" w:cs="宋体"/>
                <w:color w:val="auto"/>
                <w:sz w:val="22"/>
                <w:szCs w:val="22"/>
                <w:highlight w:val="none"/>
                <w:lang w:val="en-US" w:eastAsia="zh-CN"/>
              </w:rPr>
              <w:t>一般</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4EF0133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竣工资料整理方案简单、内容少，无法用于留档和结算，基本无可执行力，得1分；</w:t>
            </w:r>
          </w:p>
          <w:p w14:paraId="1DEB201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注：无相关内容的不得分。</w:t>
            </w:r>
          </w:p>
        </w:tc>
        <w:tc>
          <w:tcPr>
            <w:tcW w:w="370" w:type="pct"/>
            <w:noWrap w:val="0"/>
            <w:vAlign w:val="center"/>
          </w:tcPr>
          <w:p w14:paraId="04B35F50">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r>
      <w:tr w14:paraId="2DB4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79" w:type="pct"/>
            <w:shd w:val="clear" w:color="auto" w:fill="auto"/>
            <w:noWrap w:val="0"/>
            <w:vAlign w:val="center"/>
          </w:tcPr>
          <w:p w14:paraId="0AC55FF2">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7</w:t>
            </w:r>
          </w:p>
        </w:tc>
        <w:tc>
          <w:tcPr>
            <w:tcW w:w="4250" w:type="pct"/>
            <w:noWrap w:val="0"/>
            <w:vAlign w:val="center"/>
          </w:tcPr>
          <w:p w14:paraId="00C2CE2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拟派项目经理</w:t>
            </w:r>
            <w:r>
              <w:rPr>
                <w:rFonts w:hint="eastAsia" w:ascii="宋体" w:hAnsi="宋体" w:eastAsia="宋体" w:cs="宋体"/>
                <w:color w:val="auto"/>
                <w:sz w:val="22"/>
                <w:szCs w:val="22"/>
                <w:highlight w:val="none"/>
                <w:lang w:eastAsia="zh-CN"/>
              </w:rPr>
              <w:t>：</w:t>
            </w:r>
          </w:p>
          <w:p w14:paraId="56CAF8F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具有</w:t>
            </w:r>
            <w:r>
              <w:rPr>
                <w:rFonts w:hint="eastAsia" w:ascii="宋体" w:hAnsi="宋体" w:eastAsia="宋体" w:cs="宋体"/>
                <w:color w:val="auto"/>
                <w:sz w:val="22"/>
                <w:szCs w:val="22"/>
                <w:highlight w:val="none"/>
                <w:lang w:val="en-US" w:eastAsia="zh-CN"/>
              </w:rPr>
              <w:t>高级及以上技术职称的，得2分，具有</w:t>
            </w:r>
            <w:r>
              <w:rPr>
                <w:rFonts w:hint="eastAsia" w:ascii="宋体" w:hAnsi="宋体" w:eastAsia="宋体" w:cs="宋体"/>
                <w:color w:val="auto"/>
                <w:sz w:val="22"/>
                <w:szCs w:val="22"/>
                <w:highlight w:val="none"/>
              </w:rPr>
              <w:t>中级工程师技术职称的得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分，没有不得分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本项最高得2分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须</w:t>
            </w:r>
            <w:r>
              <w:rPr>
                <w:rFonts w:hint="eastAsia" w:ascii="宋体" w:hAnsi="宋体" w:eastAsia="宋体" w:cs="宋体"/>
                <w:color w:val="auto"/>
                <w:sz w:val="22"/>
                <w:szCs w:val="22"/>
                <w:highlight w:val="none"/>
              </w:rPr>
              <w:t>提供职称证书扫描件及</w:t>
            </w:r>
            <w:r>
              <w:rPr>
                <w:rFonts w:hint="eastAsia" w:ascii="宋体" w:hAnsi="宋体" w:eastAsia="宋体" w:cs="宋体"/>
                <w:color w:val="auto"/>
                <w:sz w:val="22"/>
                <w:szCs w:val="22"/>
                <w:highlight w:val="none"/>
                <w:lang w:eastAsia="zh-CN"/>
              </w:rPr>
              <w:t>开标前</w:t>
            </w:r>
            <w:r>
              <w:rPr>
                <w:rFonts w:hint="eastAsia" w:ascii="宋体" w:hAnsi="宋体" w:eastAsia="宋体" w:cs="宋体"/>
                <w:color w:val="auto"/>
                <w:sz w:val="22"/>
                <w:szCs w:val="22"/>
                <w:highlight w:val="none"/>
              </w:rPr>
              <w:t>三个月来任意时间的社保证明材料，未提供不得分</w:t>
            </w:r>
            <w:r>
              <w:rPr>
                <w:rFonts w:hint="eastAsia" w:ascii="宋体" w:hAnsi="宋体" w:eastAsia="宋体" w:cs="宋体"/>
                <w:color w:val="auto"/>
                <w:sz w:val="22"/>
                <w:szCs w:val="22"/>
                <w:highlight w:val="none"/>
                <w:lang w:eastAsia="zh-CN"/>
              </w:rPr>
              <w:t>）</w:t>
            </w:r>
          </w:p>
        </w:tc>
        <w:tc>
          <w:tcPr>
            <w:tcW w:w="370" w:type="pct"/>
            <w:noWrap w:val="0"/>
            <w:vAlign w:val="center"/>
          </w:tcPr>
          <w:p w14:paraId="4F3D1E2D">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4780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blHeader/>
          <w:jc w:val="center"/>
        </w:trPr>
        <w:tc>
          <w:tcPr>
            <w:tcW w:w="379" w:type="pct"/>
            <w:shd w:val="clear" w:color="auto" w:fill="auto"/>
            <w:noWrap w:val="0"/>
            <w:vAlign w:val="center"/>
          </w:tcPr>
          <w:p w14:paraId="0AD26C19">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18</w:t>
            </w:r>
          </w:p>
        </w:tc>
        <w:tc>
          <w:tcPr>
            <w:tcW w:w="4250" w:type="pct"/>
            <w:noWrap w:val="0"/>
            <w:vAlign w:val="center"/>
          </w:tcPr>
          <w:p w14:paraId="7AA056EB">
            <w:pPr>
              <w:keepNext w:val="0"/>
              <w:keepLines w:val="0"/>
              <w:pageBreakBefore w:val="0"/>
              <w:widowControl/>
              <w:kinsoku/>
              <w:overflowPunct/>
              <w:topLinePunct w:val="0"/>
              <w:bidi w:val="0"/>
              <w:adjustRightInd w:val="0"/>
              <w:spacing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参与评审的价格＝</w:t>
            </w:r>
            <w:r>
              <w:rPr>
                <w:rFonts w:hint="eastAsia" w:ascii="宋体" w:hAnsi="宋体" w:eastAsia="宋体" w:cs="宋体"/>
                <w:sz w:val="22"/>
                <w:szCs w:val="22"/>
                <w:highlight w:val="none"/>
                <w:lang w:val="zh-TW" w:eastAsia="zh-TW"/>
              </w:rPr>
              <w:t>最终报价</w:t>
            </w:r>
          </w:p>
          <w:p w14:paraId="05F672A3">
            <w:pPr>
              <w:keepNext w:val="0"/>
              <w:keepLines w:val="0"/>
              <w:pageBreakBefore w:val="0"/>
              <w:kinsoku/>
              <w:overflowPunct/>
              <w:topLinePunct w:val="0"/>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参与评审的价格最低的为评标基准价，基准价得分为满分30分；</w:t>
            </w:r>
          </w:p>
          <w:p w14:paraId="2F074450">
            <w:pPr>
              <w:keepNext w:val="0"/>
              <w:keepLines w:val="0"/>
              <w:pageBreakBefore w:val="0"/>
              <w:kinsoku/>
              <w:overflowPunct/>
              <w:topLinePunct w:val="0"/>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其他供应商的价格分按照下列公式计算：</w:t>
            </w:r>
          </w:p>
          <w:p w14:paraId="0D34507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各供应商的价格得分＝（评标基准价/参与评审的价格）×30×100％</w:t>
            </w:r>
          </w:p>
        </w:tc>
        <w:tc>
          <w:tcPr>
            <w:tcW w:w="370" w:type="pct"/>
            <w:noWrap w:val="0"/>
            <w:vAlign w:val="center"/>
          </w:tcPr>
          <w:p w14:paraId="4FEE05AF">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30分</w:t>
            </w:r>
          </w:p>
        </w:tc>
      </w:tr>
    </w:tbl>
    <w:p w14:paraId="5428961A">
      <w:pPr>
        <w:snapToGrid w:val="0"/>
        <w:spacing w:line="360" w:lineRule="auto"/>
        <w:rPr>
          <w:rFonts w:hint="eastAsia" w:ascii="宋体" w:hAnsi="宋体" w:eastAsia="宋体" w:cs="宋体"/>
          <w:b/>
          <w:sz w:val="32"/>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编制投标文件（商务技术文件部分）时，建议按此目录（序号和内容）提供评标标准相应的商务技术资料。小数点后保留一位数。</w:t>
      </w:r>
    </w:p>
    <w:p w14:paraId="6A975400">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5856E9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5ED33C8B">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AD63771">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668FAE0">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三、评标程序</w:t>
      </w:r>
    </w:p>
    <w:p w14:paraId="40E663D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1473D67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5F5C8D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2F43A19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04C07EDE">
      <w:pPr>
        <w:pStyle w:val="130"/>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03FE83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45C4C070">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26B1795">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58ACF1A">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1F963F72">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02F37C1A">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74A5357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3C27C39D">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的报价明显低于其他通过符合性审查</w:t>
      </w:r>
      <w:r>
        <w:rPr>
          <w:rFonts w:hint="eastAsia" w:ascii="宋体" w:hAnsi="宋体" w:cs="宋体"/>
          <w:kern w:val="0"/>
          <w:szCs w:val="24"/>
          <w:lang w:eastAsia="zh-CN"/>
        </w:rPr>
        <w:t>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5290AE0C">
      <w:pPr>
        <w:pStyle w:val="130"/>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983DB7F">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采用综合评分法的，中标候选人数量为1家</w:t>
      </w:r>
      <w:r>
        <w:rPr>
          <w:rFonts w:hint="eastAsia" w:ascii="宋体" w:hAnsi="宋体" w:cs="宋体"/>
          <w:kern w:val="0"/>
          <w:sz w:val="24"/>
          <w:lang w:eastAsia="zh-CN"/>
        </w:rPr>
        <w:t>。</w:t>
      </w:r>
      <w:r>
        <w:rPr>
          <w:rFonts w:hint="eastAsia" w:ascii="宋体" w:hAnsi="宋体" w:eastAsia="宋体" w:cs="宋体"/>
          <w:kern w:val="0"/>
          <w:sz w:val="24"/>
        </w:rPr>
        <w:t>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24BF15D0">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063462F0">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6DA60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792C63EC">
      <w:pPr>
        <w:pStyle w:val="130"/>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0B1774AA">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27A6599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20EF2AF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34D7EE3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576CDA8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203495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F450250">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0E95026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7C329F0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p>
    <w:p w14:paraId="394169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931883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75E7ED1C">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4D2D7A2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68393EA9">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2CEAC3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55250DE0">
      <w:pPr>
        <w:pStyle w:val="25"/>
        <w:snapToGrid w:val="0"/>
        <w:spacing w:line="360" w:lineRule="auto"/>
        <w:ind w:firstLineChars="196"/>
        <w:rPr>
          <w:rFonts w:hint="eastAsia" w:ascii="宋体" w:hAnsi="宋体" w:eastAsia="宋体" w:cs="宋体"/>
          <w:b/>
        </w:rPr>
      </w:pPr>
      <w:r>
        <w:rPr>
          <w:rFonts w:hint="eastAsia" w:ascii="宋体" w:hAnsi="宋体" w:eastAsia="宋体" w:cs="宋体"/>
          <w:b/>
        </w:rPr>
        <w:t>4.2.15上传投标文件同一网卡地址、同一IP地址的为无效标。</w:t>
      </w:r>
    </w:p>
    <w:p w14:paraId="6935ABF7">
      <w:pPr>
        <w:pStyle w:val="25"/>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B9A80DC">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8AAE88A">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4235AA92">
      <w:pPr>
        <w:pStyle w:val="25"/>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7EB5F4CE">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1FA8E0E">
      <w:pPr>
        <w:pStyle w:val="25"/>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w:t>
      </w:r>
      <w:r>
        <w:rPr>
          <w:rFonts w:hint="eastAsia" w:cs="宋体"/>
          <w:lang w:eastAsia="zh-CN"/>
        </w:rPr>
        <w:t>供应商</w:t>
      </w:r>
      <w:r>
        <w:rPr>
          <w:rFonts w:hint="eastAsia" w:ascii="宋体" w:hAnsi="宋体" w:eastAsia="宋体" w:cs="宋体"/>
        </w:rPr>
        <w:t>。</w:t>
      </w:r>
    </w:p>
    <w:p w14:paraId="534DFB7F">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831F3E">
      <w:pPr>
        <w:pStyle w:val="25"/>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9B53A55">
      <w:pPr>
        <w:pStyle w:val="25"/>
        <w:snapToGrid w:val="0"/>
        <w:spacing w:line="360" w:lineRule="auto"/>
        <w:rPr>
          <w:rFonts w:hint="eastAsia" w:ascii="宋体" w:hAnsi="宋体" w:eastAsia="宋体" w:cs="宋体"/>
        </w:rPr>
      </w:pPr>
      <w:r>
        <w:rPr>
          <w:rFonts w:hint="eastAsia" w:ascii="宋体" w:hAnsi="宋体" w:eastAsia="宋体" w:cs="宋体"/>
        </w:rPr>
        <w:t>7.1未确定中标人的，终止本次政府采购活动，重新开展政府采购活动。</w:t>
      </w:r>
    </w:p>
    <w:p w14:paraId="05A05E7A">
      <w:pPr>
        <w:pStyle w:val="25"/>
        <w:snapToGrid w:val="0"/>
        <w:spacing w:line="360" w:lineRule="auto"/>
        <w:rPr>
          <w:rFonts w:hint="eastAsia" w:ascii="宋体" w:hAnsi="宋体" w:eastAsia="宋体" w:cs="宋体"/>
        </w:rPr>
      </w:pPr>
      <w:r>
        <w:rPr>
          <w:rFonts w:hint="eastAsia" w:ascii="宋体" w:hAnsi="宋体" w:eastAsia="宋体" w:cs="宋体"/>
        </w:rPr>
        <w:t>7.2已确定中标人但尚未签订政府采购合同的，中标结果无效，从合格的中标候选人中另行确定中标人；没有合格的中标候选人的，重新开展政府采购活动。</w:t>
      </w:r>
    </w:p>
    <w:p w14:paraId="04F9D688">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7.3政府采购合同已签订但尚未履行的，撤销合同，从合格的中标候选人中另行确定中标人；没有合格的中标候选人的，重新开展政府采购活动。</w:t>
      </w:r>
    </w:p>
    <w:p w14:paraId="035B0137">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48F9355">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0" w:name="第五部分"/>
      <w:bookmarkStart w:id="401" w:name="_Toc86217003"/>
    </w:p>
    <w:p w14:paraId="35FF5467">
      <w:pPr>
        <w:pStyle w:val="24"/>
        <w:rPr>
          <w:rFonts w:hint="eastAsia" w:ascii="宋体" w:hAnsi="宋体" w:eastAsia="宋体" w:cs="宋体"/>
        </w:rPr>
      </w:pPr>
    </w:p>
    <w:p w14:paraId="6AB15DB7">
      <w:pPr>
        <w:pStyle w:val="24"/>
        <w:rPr>
          <w:rFonts w:hint="eastAsia" w:ascii="宋体" w:hAnsi="宋体" w:eastAsia="宋体" w:cs="宋体"/>
        </w:rPr>
        <w:sectPr>
          <w:footerReference r:id="rId9" w:type="default"/>
          <w:pgSz w:w="11907" w:h="16840"/>
          <w:pgMar w:top="1474" w:right="1814" w:bottom="1474" w:left="1814" w:header="851" w:footer="851" w:gutter="0"/>
          <w:pgNumType w:fmt="decimal"/>
          <w:cols w:space="720" w:num="1"/>
        </w:sectPr>
      </w:pPr>
    </w:p>
    <w:p w14:paraId="7AFAA378">
      <w:pPr>
        <w:widowControl/>
        <w:adjustRightInd/>
        <w:ind w:firstLine="2168" w:firstLineChars="600"/>
        <w:jc w:val="left"/>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71512B34">
      <w:pPr>
        <w:snapToGrid w:val="0"/>
        <w:spacing w:line="360" w:lineRule="auto"/>
        <w:ind w:firstLine="422" w:firstLineChars="200"/>
        <w:jc w:val="left"/>
        <w:rPr>
          <w:rFonts w:hint="eastAsia"/>
          <w:b/>
          <w:szCs w:val="21"/>
          <w:highlight w:val="none"/>
        </w:rPr>
      </w:pPr>
      <w:bookmarkStart w:id="402" w:name="_Toc40964240"/>
    </w:p>
    <w:p w14:paraId="06FFBC99">
      <w:pPr>
        <w:snapToGrid w:val="0"/>
        <w:spacing w:line="360" w:lineRule="auto"/>
        <w:ind w:firstLine="422" w:firstLineChars="200"/>
        <w:jc w:val="left"/>
        <w:rPr>
          <w:b/>
          <w:szCs w:val="21"/>
          <w:highlight w:val="none"/>
        </w:rPr>
      </w:pPr>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402"/>
    </w:p>
    <w:p w14:paraId="14181668">
      <w:pPr>
        <w:numPr>
          <w:ilvl w:val="0"/>
          <w:numId w:val="0"/>
        </w:numPr>
        <w:spacing w:line="360" w:lineRule="auto"/>
        <w:jc w:val="both"/>
        <w:outlineLvl w:val="0"/>
        <w:rPr>
          <w:rFonts w:hint="eastAsia" w:ascii="宋体" w:hAnsi="宋体" w:cs="宋体"/>
          <w:b/>
          <w:sz w:val="36"/>
          <w:szCs w:val="36"/>
        </w:rPr>
      </w:pPr>
    </w:p>
    <w:p w14:paraId="575FBAC6">
      <w:pPr>
        <w:spacing w:line="360" w:lineRule="auto"/>
        <w:rPr>
          <w:rFonts w:ascii="宋体" w:hAnsi="宋体" w:cs="宋体"/>
          <w:sz w:val="24"/>
        </w:rPr>
      </w:pPr>
    </w:p>
    <w:p w14:paraId="66769E75">
      <w:pPr>
        <w:rPr>
          <w:rFonts w:hint="eastAsia"/>
          <w:b/>
          <w:sz w:val="24"/>
          <w:szCs w:val="24"/>
          <w:highlight w:val="none"/>
        </w:rPr>
      </w:pPr>
      <w:r>
        <w:rPr>
          <w:rFonts w:hint="eastAsia" w:ascii="宋体" w:hAnsi="宋体" w:cs="宋体"/>
          <w:b/>
          <w:sz w:val="36"/>
          <w:szCs w:val="20"/>
        </w:rPr>
        <w:br w:type="page"/>
      </w:r>
      <w:r>
        <w:rPr>
          <w:rFonts w:hint="eastAsia"/>
          <w:b/>
          <w:sz w:val="24"/>
          <w:szCs w:val="24"/>
          <w:highlight w:val="none"/>
        </w:rPr>
        <w:t>(GF-201</w:t>
      </w:r>
      <w:r>
        <w:rPr>
          <w:b/>
          <w:sz w:val="24"/>
          <w:szCs w:val="24"/>
          <w:highlight w:val="none"/>
        </w:rPr>
        <w:t>7</w:t>
      </w:r>
      <w:r>
        <w:rPr>
          <w:rFonts w:hint="eastAsia"/>
          <w:b/>
          <w:sz w:val="24"/>
          <w:szCs w:val="24"/>
          <w:highlight w:val="none"/>
        </w:rPr>
        <w:t>-0201)</w:t>
      </w:r>
    </w:p>
    <w:p w14:paraId="3E2AA27E">
      <w:pPr>
        <w:numPr>
          <w:ilvl w:val="0"/>
          <w:numId w:val="0"/>
        </w:numPr>
        <w:spacing w:line="360" w:lineRule="auto"/>
        <w:ind w:leftChars="0"/>
        <w:jc w:val="both"/>
        <w:rPr>
          <w:rFonts w:hint="eastAsia"/>
          <w:b/>
          <w:sz w:val="48"/>
          <w:highlight w:val="none"/>
        </w:rPr>
      </w:pPr>
    </w:p>
    <w:p w14:paraId="08D1E27F">
      <w:pPr>
        <w:numPr>
          <w:ilvl w:val="0"/>
          <w:numId w:val="0"/>
        </w:numPr>
        <w:spacing w:line="360" w:lineRule="auto"/>
        <w:ind w:leftChars="0"/>
        <w:jc w:val="center"/>
        <w:rPr>
          <w:rFonts w:hint="eastAsia" w:ascii="宋体" w:hAnsi="宋体"/>
          <w:b/>
          <w:spacing w:val="-100"/>
          <w:sz w:val="72"/>
          <w:szCs w:val="72"/>
          <w:highlight w:val="none"/>
        </w:rPr>
      </w:pPr>
    </w:p>
    <w:p w14:paraId="6B59028F">
      <w:pPr>
        <w:numPr>
          <w:ilvl w:val="0"/>
          <w:numId w:val="0"/>
        </w:numPr>
        <w:spacing w:line="360" w:lineRule="auto"/>
        <w:ind w:leftChars="0"/>
        <w:jc w:val="center"/>
        <w:rPr>
          <w:rFonts w:hint="eastAsia" w:ascii="宋体" w:hAnsi="宋体"/>
          <w:b/>
          <w:spacing w:val="-100"/>
          <w:sz w:val="72"/>
          <w:szCs w:val="72"/>
          <w:highlight w:val="none"/>
        </w:rPr>
      </w:pPr>
    </w:p>
    <w:p w14:paraId="2DFB25CF">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7BD337C2">
      <w:pPr>
        <w:numPr>
          <w:ilvl w:val="0"/>
          <w:numId w:val="0"/>
        </w:numPr>
        <w:spacing w:line="360" w:lineRule="auto"/>
        <w:ind w:leftChars="0"/>
        <w:jc w:val="both"/>
        <w:rPr>
          <w:rFonts w:hint="eastAsia"/>
          <w:b/>
          <w:sz w:val="36"/>
          <w:highlight w:val="none"/>
        </w:rPr>
      </w:pPr>
    </w:p>
    <w:p w14:paraId="04C94445">
      <w:pPr>
        <w:pStyle w:val="2"/>
        <w:numPr>
          <w:ilvl w:val="0"/>
          <w:numId w:val="0"/>
        </w:numPr>
        <w:ind w:leftChars="0"/>
        <w:rPr>
          <w:rFonts w:hint="eastAsia" w:hAnsi="宋体"/>
          <w:sz w:val="28"/>
          <w:szCs w:val="28"/>
          <w:highlight w:val="none"/>
        </w:rPr>
      </w:pPr>
    </w:p>
    <w:p w14:paraId="6DD1B768">
      <w:pPr>
        <w:numPr>
          <w:ilvl w:val="0"/>
          <w:numId w:val="0"/>
        </w:numPr>
        <w:spacing w:line="360" w:lineRule="auto"/>
        <w:ind w:leftChars="0"/>
        <w:jc w:val="both"/>
        <w:rPr>
          <w:rFonts w:hint="eastAsia" w:ascii="宋体" w:hAnsi="宋体"/>
          <w:b/>
          <w:sz w:val="32"/>
          <w:szCs w:val="32"/>
          <w:highlight w:val="none"/>
        </w:rPr>
      </w:pPr>
    </w:p>
    <w:p w14:paraId="407C4175">
      <w:pPr>
        <w:spacing w:line="360" w:lineRule="auto"/>
        <w:jc w:val="center"/>
        <w:rPr>
          <w:rFonts w:hint="eastAsia" w:ascii="宋体" w:hAnsi="宋体"/>
          <w:b/>
          <w:sz w:val="32"/>
          <w:szCs w:val="32"/>
          <w:highlight w:val="none"/>
        </w:rPr>
      </w:pPr>
    </w:p>
    <w:p w14:paraId="19843D4A">
      <w:pPr>
        <w:pStyle w:val="965"/>
        <w:rPr>
          <w:rFonts w:hint="eastAsia"/>
          <w:highlight w:val="none"/>
        </w:rPr>
      </w:pPr>
    </w:p>
    <w:p w14:paraId="23A64476">
      <w:pPr>
        <w:pStyle w:val="965"/>
        <w:rPr>
          <w:rFonts w:hint="eastAsia"/>
          <w:highlight w:val="none"/>
        </w:rPr>
      </w:pPr>
    </w:p>
    <w:p w14:paraId="3E61D8DA">
      <w:pPr>
        <w:pStyle w:val="965"/>
        <w:rPr>
          <w:rFonts w:hint="eastAsia"/>
          <w:highlight w:val="none"/>
        </w:rPr>
      </w:pPr>
    </w:p>
    <w:p w14:paraId="3D5EE5DD">
      <w:pPr>
        <w:pStyle w:val="965"/>
        <w:rPr>
          <w:rFonts w:hint="eastAsia"/>
          <w:highlight w:val="none"/>
        </w:rPr>
      </w:pPr>
    </w:p>
    <w:p w14:paraId="4FFF689A">
      <w:pPr>
        <w:pStyle w:val="965"/>
        <w:rPr>
          <w:rFonts w:hint="eastAsia"/>
          <w:highlight w:val="none"/>
        </w:rPr>
      </w:pPr>
    </w:p>
    <w:p w14:paraId="5533BF53">
      <w:pPr>
        <w:pStyle w:val="965"/>
        <w:rPr>
          <w:rFonts w:hint="eastAsia"/>
          <w:highlight w:val="none"/>
        </w:rPr>
      </w:pPr>
    </w:p>
    <w:p w14:paraId="39C72A45">
      <w:pPr>
        <w:pStyle w:val="965"/>
        <w:rPr>
          <w:rFonts w:hint="eastAsia"/>
          <w:highlight w:val="none"/>
        </w:rPr>
      </w:pPr>
    </w:p>
    <w:p w14:paraId="0417D444">
      <w:pPr>
        <w:numPr>
          <w:ilvl w:val="0"/>
          <w:numId w:val="0"/>
        </w:numPr>
        <w:spacing w:line="360" w:lineRule="auto"/>
        <w:ind w:leftChars="0"/>
        <w:jc w:val="both"/>
        <w:rPr>
          <w:rFonts w:hint="eastAsia" w:ascii="宋体" w:hAnsi="宋体"/>
          <w:b/>
          <w:sz w:val="32"/>
          <w:szCs w:val="32"/>
          <w:highlight w:val="none"/>
        </w:rPr>
      </w:pPr>
    </w:p>
    <w:p w14:paraId="5D41DCC1">
      <w:pPr>
        <w:numPr>
          <w:ilvl w:val="0"/>
          <w:numId w:val="0"/>
        </w:numPr>
        <w:spacing w:line="360" w:lineRule="auto"/>
        <w:ind w:leftChars="0"/>
        <w:jc w:val="both"/>
        <w:rPr>
          <w:rFonts w:hint="eastAsia" w:ascii="宋体" w:hAnsi="宋体"/>
          <w:b/>
          <w:sz w:val="32"/>
          <w:szCs w:val="32"/>
          <w:highlight w:val="none"/>
        </w:rPr>
      </w:pPr>
    </w:p>
    <w:p w14:paraId="68D2A48E">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0A639201">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59C1DA31">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7632AA90">
      <w:pPr>
        <w:pStyle w:val="4"/>
        <w:numPr>
          <w:ilvl w:val="0"/>
          <w:numId w:val="2"/>
        </w:numPr>
        <w:jc w:val="center"/>
        <w:rPr>
          <w:rFonts w:ascii="黑体" w:hAnsi="华文中宋"/>
          <w:highlight w:val="none"/>
        </w:rPr>
        <w:sectPr>
          <w:footerReference r:id="rId12" w:type="first"/>
          <w:headerReference r:id="rId10" w:type="default"/>
          <w:footerReference r:id="rId11" w:type="default"/>
          <w:pgSz w:w="11906" w:h="16838"/>
          <w:pgMar w:top="1440" w:right="1440" w:bottom="1440" w:left="1440" w:header="851" w:footer="992" w:gutter="0"/>
          <w:pgNumType w:fmt="decimal"/>
          <w:cols w:space="720" w:num="1"/>
          <w:titlePg/>
          <w:docGrid w:linePitch="312" w:charSpace="0"/>
        </w:sectPr>
      </w:pPr>
    </w:p>
    <w:p w14:paraId="7D12CFA4">
      <w:pPr>
        <w:pStyle w:val="5"/>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0043979B">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宁海县环境卫生指导中心</w:t>
      </w:r>
    </w:p>
    <w:p w14:paraId="3B5E3AD8">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C1F5F1A">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宁海县垃圾填埋场应急调节池膜盖更换和填埋库区临时覆盖膜更换项目</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2952571B">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403" w:name="_Toc386638593"/>
      <w:r>
        <w:rPr>
          <w:rFonts w:hint="eastAsia" w:ascii="宋体" w:hAnsi="宋体" w:eastAsia="宋体" w:cs="宋体"/>
          <w:b w:val="0"/>
          <w:color w:val="000000"/>
          <w:sz w:val="22"/>
          <w:szCs w:val="22"/>
          <w:highlight w:val="none"/>
        </w:rPr>
        <w:t>一、工程概况</w:t>
      </w:r>
      <w:bookmarkEnd w:id="403"/>
    </w:p>
    <w:p w14:paraId="5A07EDF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宁海县垃圾填埋场应急调节池膜盖更换和填埋库区临时覆盖膜更换项目</w:t>
      </w:r>
    </w:p>
    <w:p w14:paraId="29187511">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位于宁海县跃龙街道东南侧白峤埠头</w:t>
      </w:r>
      <w:r>
        <w:rPr>
          <w:rFonts w:hint="eastAsia" w:ascii="宋体" w:hAnsi="宋体" w:cs="宋体"/>
          <w:color w:val="000000"/>
          <w:sz w:val="22"/>
          <w:szCs w:val="22"/>
          <w:highlight w:val="none"/>
          <w:u w:val="single"/>
          <w:lang w:eastAsia="zh-CN"/>
        </w:rPr>
        <w:t xml:space="preserve"> </w:t>
      </w:r>
      <w:r>
        <w:rPr>
          <w:rFonts w:hint="eastAsia" w:ascii="宋体" w:hAnsi="宋体" w:eastAsia="宋体" w:cs="宋体"/>
          <w:color w:val="000000"/>
          <w:sz w:val="22"/>
          <w:szCs w:val="22"/>
          <w:highlight w:val="none"/>
          <w:u w:val="single"/>
        </w:rPr>
        <w:t xml:space="preserve"> </w:t>
      </w:r>
    </w:p>
    <w:p w14:paraId="5BAAED81">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217348BB">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w:t>
      </w:r>
      <w:r>
        <w:rPr>
          <w:rFonts w:hint="eastAsia" w:ascii="宋体" w:hAnsi="宋体" w:cs="宋体"/>
          <w:color w:val="000000"/>
          <w:sz w:val="22"/>
          <w:szCs w:val="22"/>
          <w:highlight w:val="none"/>
          <w:u w:val="single"/>
          <w:lang w:val="en-US" w:eastAsia="zh-CN"/>
        </w:rPr>
        <w:t>财政预算</w:t>
      </w:r>
      <w:r>
        <w:rPr>
          <w:rFonts w:hint="eastAsia" w:ascii="宋体" w:hAnsi="宋体" w:eastAsia="宋体" w:cs="宋体"/>
          <w:color w:val="000000"/>
          <w:sz w:val="22"/>
          <w:szCs w:val="22"/>
          <w:highlight w:val="none"/>
          <w:u w:val="single"/>
          <w:lang w:val="en-US" w:eastAsia="zh-CN"/>
        </w:rPr>
        <w:t xml:space="preserve">    </w:t>
      </w:r>
    </w:p>
    <w:p w14:paraId="1E85897D">
      <w:pPr>
        <w:spacing w:line="360" w:lineRule="auto"/>
        <w:ind w:firstLine="431" w:firstLineChars="196"/>
        <w:rPr>
          <w:rFonts w:hint="eastAsia" w:ascii="宋体" w:hAnsi="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cs="宋体"/>
          <w:bCs/>
          <w:color w:val="000000"/>
          <w:sz w:val="22"/>
          <w:szCs w:val="22"/>
          <w:highlight w:val="none"/>
          <w:lang w:eastAsia="zh-CN"/>
        </w:rPr>
        <w:t>建设</w:t>
      </w:r>
      <w:r>
        <w:rPr>
          <w:rFonts w:hint="eastAsia" w:ascii="宋体" w:hAnsi="宋体" w:eastAsia="宋体" w:cs="宋体"/>
          <w:bCs/>
          <w:color w:val="000000"/>
          <w:sz w:val="22"/>
          <w:szCs w:val="22"/>
          <w:highlight w:val="none"/>
          <w:lang w:eastAsia="zh-CN"/>
        </w:rPr>
        <w:t>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 xml:space="preserve"> 本项目应急调节池占地面积1400平方米，有效容积3000平方米，及填埋场区西北侧及北侧临时覆盖膜破损区域。其中：应急调节池存量渗滤液抽排约1800m3、应急调节池旧膜拆除约5487m2、应急调节池清淤脱水约608m3、应急调节池防渗系统建设约1922m2、应急调节池膜盖系统建设约1643m2、填埋场中间覆盖膜损坏部分覆盖HDPE膜约25000m2等。</w:t>
      </w:r>
      <w:r>
        <w:rPr>
          <w:rFonts w:hint="eastAsia" w:ascii="宋体" w:hAnsi="宋体" w:cs="宋体"/>
          <w:color w:val="000000"/>
          <w:sz w:val="22"/>
          <w:szCs w:val="22"/>
          <w:highlight w:val="none"/>
          <w:u w:val="single"/>
          <w:lang w:eastAsia="zh-CN"/>
        </w:rPr>
        <w:t xml:space="preserve"> </w:t>
      </w:r>
    </w:p>
    <w:p w14:paraId="6A6B00D0">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489E1BCB">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施工图范围内的应急调节池存量渗滤液抽排、应急调节池旧膜拆除、应急调节池清淤、应急调节池防渗系统建设、应急调节池膜盖系统建设、填理场中间覆盖膜损坏部分覆盖等，具体详见工程量清单 </w:t>
      </w:r>
      <w:r>
        <w:rPr>
          <w:rFonts w:hint="eastAsia" w:ascii="宋体" w:hAnsi="宋体" w:eastAsia="宋体" w:cs="宋体"/>
          <w:color w:val="000000"/>
          <w:sz w:val="22"/>
          <w:szCs w:val="22"/>
          <w:highlight w:val="none"/>
          <w:u w:val="single"/>
          <w:lang w:val="en-US" w:eastAsia="zh-CN"/>
        </w:rPr>
        <w:t>。</w:t>
      </w:r>
    </w:p>
    <w:p w14:paraId="47399088">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404" w:name="_Toc386638594"/>
      <w:r>
        <w:rPr>
          <w:rFonts w:hint="eastAsia" w:ascii="宋体" w:hAnsi="宋体" w:eastAsia="宋体" w:cs="宋体"/>
          <w:color w:val="000000"/>
          <w:sz w:val="22"/>
          <w:szCs w:val="22"/>
          <w:highlight w:val="none"/>
        </w:rPr>
        <w:t>二、合同工期</w:t>
      </w:r>
      <w:bookmarkEnd w:id="404"/>
    </w:p>
    <w:p w14:paraId="6F9E3017">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629ED9E1">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5D64EDB6">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60日历天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2673F786">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405" w:name="_Toc386638595"/>
      <w:r>
        <w:rPr>
          <w:rFonts w:hint="eastAsia" w:ascii="宋体" w:hAnsi="宋体" w:eastAsia="宋体" w:cs="宋体"/>
          <w:b w:val="0"/>
          <w:color w:val="000000"/>
          <w:sz w:val="22"/>
          <w:szCs w:val="22"/>
          <w:highlight w:val="none"/>
        </w:rPr>
        <w:t>三、质量标准</w:t>
      </w:r>
      <w:bookmarkEnd w:id="405"/>
    </w:p>
    <w:p w14:paraId="76FA405B">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4DC0C9AB">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406" w:name="_Toc386638596"/>
      <w:r>
        <w:rPr>
          <w:rFonts w:hint="eastAsia" w:ascii="宋体" w:hAnsi="宋体" w:eastAsia="宋体" w:cs="宋体"/>
          <w:b w:val="0"/>
          <w:color w:val="000000"/>
          <w:sz w:val="22"/>
          <w:szCs w:val="22"/>
          <w:highlight w:val="none"/>
        </w:rPr>
        <w:t>四、签约合同价与合同价格形式</w:t>
      </w:r>
      <w:bookmarkEnd w:id="406"/>
      <w:r>
        <w:rPr>
          <w:rFonts w:hint="eastAsia" w:ascii="宋体" w:hAnsi="宋体" w:eastAsia="宋体" w:cs="宋体"/>
          <w:b w:val="0"/>
          <w:color w:val="000000"/>
          <w:sz w:val="22"/>
          <w:szCs w:val="22"/>
          <w:highlight w:val="none"/>
        </w:rPr>
        <w:tab/>
      </w:r>
    </w:p>
    <w:p w14:paraId="25EC2F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6C542654">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1065F6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9B8B5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1E26098">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2FEB29F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37EBEC15">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564094E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548C4176">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E6159E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66A4ED8F">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2B9162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4C60614D">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407" w:name="_Toc386638597"/>
      <w:r>
        <w:rPr>
          <w:rFonts w:hint="eastAsia" w:ascii="宋体" w:hAnsi="宋体" w:eastAsia="宋体" w:cs="宋体"/>
          <w:b w:val="0"/>
          <w:color w:val="000000"/>
          <w:sz w:val="22"/>
          <w:szCs w:val="22"/>
          <w:highlight w:val="none"/>
        </w:rPr>
        <w:t>五、项目经理</w:t>
      </w:r>
      <w:bookmarkEnd w:id="407"/>
    </w:p>
    <w:p w14:paraId="1DF4128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1117797">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408" w:name="_Toc386638598"/>
      <w:r>
        <w:rPr>
          <w:rFonts w:hint="eastAsia" w:ascii="宋体" w:hAnsi="宋体" w:eastAsia="宋体" w:cs="宋体"/>
          <w:b w:val="0"/>
          <w:color w:val="000000"/>
          <w:sz w:val="22"/>
          <w:szCs w:val="22"/>
          <w:highlight w:val="none"/>
        </w:rPr>
        <w:t>六、合同文件构成</w:t>
      </w:r>
      <w:bookmarkEnd w:id="408"/>
    </w:p>
    <w:p w14:paraId="104A8FA4">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4A559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06DAB5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9F1193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5BEA54C1">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1E833B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3B718D7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6AB6221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0E42A8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6D1D356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B9D899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6683FBE">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409" w:name="_Toc386638599"/>
      <w:r>
        <w:rPr>
          <w:rFonts w:hint="eastAsia" w:ascii="宋体" w:hAnsi="宋体" w:eastAsia="宋体" w:cs="宋体"/>
          <w:b w:val="0"/>
          <w:color w:val="000000"/>
          <w:sz w:val="22"/>
          <w:szCs w:val="22"/>
          <w:highlight w:val="none"/>
        </w:rPr>
        <w:t>七、承诺</w:t>
      </w:r>
      <w:bookmarkEnd w:id="409"/>
    </w:p>
    <w:p w14:paraId="700FF903">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068D7D3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5E341155">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147233B9">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083AA0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27F6ED6F">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410" w:name="_Toc386638600"/>
      <w:r>
        <w:rPr>
          <w:rFonts w:hint="eastAsia" w:ascii="宋体" w:hAnsi="宋体" w:eastAsia="宋体" w:cs="宋体"/>
          <w:b w:val="0"/>
          <w:color w:val="000000"/>
          <w:sz w:val="22"/>
          <w:szCs w:val="22"/>
          <w:highlight w:val="none"/>
        </w:rPr>
        <w:t>九、签订时间</w:t>
      </w:r>
      <w:bookmarkEnd w:id="410"/>
    </w:p>
    <w:p w14:paraId="398D2A35">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091DBB8E">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411" w:name="_Toc386638601"/>
      <w:r>
        <w:rPr>
          <w:rFonts w:hint="eastAsia" w:ascii="宋体" w:hAnsi="宋体" w:eastAsia="宋体" w:cs="宋体"/>
          <w:b w:val="0"/>
          <w:color w:val="000000"/>
          <w:sz w:val="22"/>
          <w:szCs w:val="22"/>
          <w:highlight w:val="none"/>
        </w:rPr>
        <w:t>十、签订地点</w:t>
      </w:r>
      <w:bookmarkEnd w:id="411"/>
    </w:p>
    <w:p w14:paraId="7EBF5570">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宁海县环境卫生指导中心 </w:t>
      </w:r>
      <w:r>
        <w:rPr>
          <w:rFonts w:hint="eastAsia" w:ascii="宋体" w:hAnsi="宋体" w:eastAsia="宋体" w:cs="宋体"/>
          <w:bCs/>
          <w:color w:val="000000"/>
          <w:sz w:val="22"/>
          <w:szCs w:val="22"/>
          <w:highlight w:val="none"/>
        </w:rPr>
        <w:t>签订。</w:t>
      </w:r>
    </w:p>
    <w:p w14:paraId="01471612">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412" w:name="_Toc386638602"/>
      <w:r>
        <w:rPr>
          <w:rFonts w:hint="eastAsia" w:ascii="宋体" w:hAnsi="宋体" w:eastAsia="宋体" w:cs="宋体"/>
          <w:b w:val="0"/>
          <w:color w:val="000000"/>
          <w:sz w:val="22"/>
          <w:szCs w:val="22"/>
          <w:highlight w:val="none"/>
        </w:rPr>
        <w:t>十一、补充协议</w:t>
      </w:r>
      <w:bookmarkEnd w:id="412"/>
    </w:p>
    <w:p w14:paraId="27AF2E7C">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6767B1CA">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413" w:name="_Toc386638603"/>
      <w:r>
        <w:rPr>
          <w:rFonts w:hint="eastAsia" w:ascii="宋体" w:hAnsi="宋体" w:eastAsia="宋体" w:cs="宋体"/>
          <w:b w:val="0"/>
          <w:color w:val="000000"/>
          <w:sz w:val="22"/>
          <w:szCs w:val="22"/>
          <w:highlight w:val="none"/>
        </w:rPr>
        <w:t>十二、合同生效</w:t>
      </w:r>
      <w:bookmarkEnd w:id="413"/>
    </w:p>
    <w:p w14:paraId="53E6EF71">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06CF9464">
      <w:pPr>
        <w:pStyle w:val="6"/>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414" w:name="_Toc386638604"/>
      <w:r>
        <w:rPr>
          <w:rFonts w:hint="eastAsia" w:ascii="宋体" w:hAnsi="宋体" w:eastAsia="宋体" w:cs="宋体"/>
          <w:b w:val="0"/>
          <w:color w:val="000000"/>
          <w:sz w:val="22"/>
          <w:szCs w:val="22"/>
          <w:highlight w:val="none"/>
        </w:rPr>
        <w:t>十三、合同份数</w:t>
      </w:r>
      <w:bookmarkEnd w:id="414"/>
    </w:p>
    <w:p w14:paraId="43305C01">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1357EC2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6DC7DBF">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6B10614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62A6EEC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1DEF2CA3">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73C9D7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61D40B2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1E3E165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36B6EB5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6E6B8A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42E05C3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570B5512">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596D7D7">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20903F9">
      <w:pPr>
        <w:spacing w:line="360" w:lineRule="auto"/>
        <w:rPr>
          <w:rFonts w:ascii="黑体" w:hAnsi="宋体" w:eastAsia="黑体"/>
          <w:color w:val="000000"/>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bookmarkStart w:id="415" w:name="_Toc386638605"/>
      <w:r>
        <w:rPr>
          <w:rFonts w:ascii="黑体" w:hAnsi="宋体" w:eastAsia="黑体"/>
          <w:color w:val="000000"/>
          <w:highlight w:val="none"/>
        </w:rPr>
        <w:br w:type="page"/>
      </w:r>
    </w:p>
    <w:p w14:paraId="2558CAD9">
      <w:pPr>
        <w:pStyle w:val="5"/>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415"/>
      <w:bookmarkStart w:id="416" w:name="_Toc337558727"/>
    </w:p>
    <w:p w14:paraId="2D55EA4F">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416"/>
    <w:p w14:paraId="7000D588">
      <w:pPr>
        <w:spacing w:line="360" w:lineRule="auto"/>
        <w:jc w:val="center"/>
        <w:outlineLvl w:val="1"/>
        <w:rPr>
          <w:rFonts w:hint="eastAsia" w:eastAsia="黑体"/>
          <w:color w:val="000000"/>
          <w:sz w:val="32"/>
          <w:highlight w:val="none"/>
        </w:rPr>
      </w:pPr>
      <w:bookmarkStart w:id="417" w:name="_Toc411083384"/>
      <w:bookmarkStart w:id="418" w:name="_Toc297120463"/>
      <w:bookmarkStart w:id="419" w:name="_Toc292559367"/>
      <w:bookmarkStart w:id="420" w:name="_Toc296503163"/>
      <w:bookmarkStart w:id="421" w:name="_Toc296890991"/>
      <w:bookmarkStart w:id="422" w:name="_Toc292559872"/>
      <w:bookmarkStart w:id="423" w:name="_Toc297048349"/>
      <w:bookmarkStart w:id="424" w:name="_Toc296944502"/>
      <w:bookmarkStart w:id="425" w:name="_Toc296891203"/>
      <w:bookmarkStart w:id="426" w:name="_Toc296347162"/>
      <w:bookmarkStart w:id="427" w:name="_Toc296346664"/>
    </w:p>
    <w:p w14:paraId="5A70D3DD">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417"/>
    </w:p>
    <w:p w14:paraId="6C758E6C">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428" w:name="_Toc351203633"/>
      <w:bookmarkStart w:id="429" w:name="_Toc386638607"/>
      <w:r>
        <w:rPr>
          <w:rFonts w:hint="eastAsia" w:ascii="宋体" w:hAnsi="宋体" w:eastAsia="宋体" w:cs="宋体"/>
          <w:b w:val="0"/>
          <w:color w:val="000000"/>
          <w:sz w:val="22"/>
          <w:szCs w:val="22"/>
          <w:highlight w:val="none"/>
        </w:rPr>
        <w:t>1</w:t>
      </w:r>
      <w:bookmarkStart w:id="430" w:name="_Toc297120456"/>
      <w:bookmarkStart w:id="431" w:name="_Toc297048342"/>
      <w:bookmarkStart w:id="432" w:name="_Toc296890984"/>
      <w:bookmarkStart w:id="433" w:name="_Toc296346657"/>
      <w:bookmarkStart w:id="434" w:name="_Toc296503156"/>
      <w:bookmarkStart w:id="435" w:name="_Toc296891196"/>
      <w:bookmarkStart w:id="436" w:name="_Toc296347155"/>
      <w:bookmarkStart w:id="437" w:name="_Toc292559361"/>
      <w:bookmarkStart w:id="438" w:name="_Toc292559866"/>
      <w:bookmarkStart w:id="439" w:name="_Toc296944495"/>
      <w:r>
        <w:rPr>
          <w:rFonts w:hint="eastAsia" w:ascii="宋体" w:hAnsi="宋体" w:eastAsia="宋体" w:cs="宋体"/>
          <w:b w:val="0"/>
          <w:color w:val="000000"/>
          <w:sz w:val="22"/>
          <w:szCs w:val="22"/>
          <w:highlight w:val="none"/>
        </w:rPr>
        <w:t>. 一般约定</w:t>
      </w:r>
      <w:bookmarkEnd w:id="428"/>
      <w:bookmarkEnd w:id="429"/>
    </w:p>
    <w:bookmarkEnd w:id="430"/>
    <w:bookmarkEnd w:id="431"/>
    <w:bookmarkEnd w:id="432"/>
    <w:bookmarkEnd w:id="433"/>
    <w:bookmarkEnd w:id="434"/>
    <w:bookmarkEnd w:id="435"/>
    <w:bookmarkEnd w:id="436"/>
    <w:bookmarkEnd w:id="437"/>
    <w:bookmarkEnd w:id="438"/>
    <w:bookmarkEnd w:id="439"/>
    <w:p w14:paraId="7662925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5776657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A905B5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D38D1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0166B65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25CDB6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7EFDCB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BB7357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AB26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94AEB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1399A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3D5B30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98CF5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2C8AC2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A23A7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F509D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8A57D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497D1F59">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3F168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7AF4813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2FF980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250D8EA4">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279FB3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64A12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4A31FF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5E1CE17A">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42F6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88ED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89ACD8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424FBF1C">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A1D5F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9D431F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09027CB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418398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6B30277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3EAB08B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1EC0EE1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264EC6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45791CDD">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7C1E3DF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062BAC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66AA99D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62C759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6D1C18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14C6EE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6902A4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43DF8E0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5329D9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69BFF7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02983DF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68430D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E222A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4E96BC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CA2F8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1164B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40" w:name="_Toc300934943"/>
      <w:bookmarkStart w:id="441" w:name="_Toc303539100"/>
      <w:bookmarkStart w:id="442" w:name="_Toc318581155"/>
      <w:bookmarkStart w:id="443" w:name="_Toc312677986"/>
      <w:bookmarkStart w:id="444" w:name="_Toc304295521"/>
      <w:r>
        <w:rPr>
          <w:rFonts w:hint="eastAsia" w:ascii="宋体" w:hAnsi="宋体" w:eastAsia="宋体" w:cs="宋体"/>
          <w:color w:val="000000"/>
          <w:sz w:val="22"/>
          <w:szCs w:val="22"/>
          <w:highlight w:val="none"/>
        </w:rPr>
        <w:t>.10.1 出入现场的权利</w:t>
      </w:r>
    </w:p>
    <w:p w14:paraId="5F8AAFD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440"/>
    <w:bookmarkEnd w:id="441"/>
    <w:bookmarkEnd w:id="442"/>
    <w:bookmarkEnd w:id="443"/>
    <w:bookmarkEnd w:id="444"/>
    <w:p w14:paraId="4F234DFB">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45" w:name="_Toc312677987"/>
      <w:bookmarkStart w:id="446" w:name="_Toc303539101"/>
      <w:bookmarkStart w:id="447" w:name="_Toc318581156"/>
      <w:bookmarkStart w:id="448" w:name="_Toc300934944"/>
      <w:bookmarkStart w:id="449" w:name="_Toc304295522"/>
      <w:r>
        <w:rPr>
          <w:rFonts w:hint="eastAsia" w:ascii="宋体" w:hAnsi="宋体" w:eastAsia="宋体" w:cs="宋体"/>
          <w:color w:val="000000"/>
          <w:sz w:val="22"/>
          <w:szCs w:val="22"/>
          <w:highlight w:val="none"/>
        </w:rPr>
        <w:t>.10.3 场内交通</w:t>
      </w:r>
    </w:p>
    <w:p w14:paraId="2BC4E7E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020D76C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445"/>
      <w:bookmarkEnd w:id="446"/>
      <w:bookmarkEnd w:id="447"/>
      <w:bookmarkEnd w:id="448"/>
      <w:bookmarkEnd w:id="449"/>
      <w:r>
        <w:rPr>
          <w:rFonts w:hint="eastAsia" w:ascii="宋体" w:hAnsi="宋体" w:eastAsia="宋体" w:cs="宋体"/>
          <w:color w:val="000000"/>
          <w:sz w:val="22"/>
          <w:szCs w:val="22"/>
          <w:highlight w:val="none"/>
        </w:rPr>
        <w:t xml:space="preserve">  </w:t>
      </w:r>
      <w:bookmarkStart w:id="450" w:name="_Toc318581157"/>
    </w:p>
    <w:p w14:paraId="1CFA3E3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2DB8287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450"/>
    <w:p w14:paraId="11C79E9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72FBE6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19CB97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384769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FD94BE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D215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2D0046C">
      <w:pPr>
        <w:spacing w:line="360" w:lineRule="auto"/>
        <w:ind w:firstLine="440" w:firstLineChars="200"/>
        <w:rPr>
          <w:rFonts w:hint="eastAsia" w:ascii="宋体" w:hAnsi="宋体" w:eastAsia="宋体" w:cs="宋体"/>
          <w:color w:val="000000"/>
          <w:sz w:val="22"/>
          <w:szCs w:val="22"/>
          <w:highlight w:val="none"/>
        </w:rPr>
      </w:pPr>
      <w:bookmarkStart w:id="451" w:name="_Toc386638608"/>
      <w:bookmarkStart w:id="452" w:name="_Toc351203634"/>
      <w:r>
        <w:rPr>
          <w:rFonts w:hint="eastAsia" w:ascii="宋体" w:hAnsi="宋体" w:eastAsia="宋体" w:cs="宋体"/>
          <w:color w:val="000000"/>
          <w:sz w:val="22"/>
          <w:szCs w:val="22"/>
          <w:highlight w:val="none"/>
        </w:rPr>
        <w:t>1.13工程量清单错误的修正</w:t>
      </w:r>
    </w:p>
    <w:p w14:paraId="3B0BE7F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74173E69">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47AA8CD4">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453" w:name="_Toc296347156"/>
      <w:bookmarkStart w:id="454" w:name="_Toc296346658"/>
      <w:bookmarkStart w:id="455" w:name="_Toc292559867"/>
      <w:bookmarkStart w:id="456" w:name="_Toc297048343"/>
      <w:bookmarkStart w:id="457" w:name="_Toc296944496"/>
      <w:bookmarkStart w:id="458" w:name="_Toc296890985"/>
      <w:bookmarkStart w:id="459" w:name="_Toc296891197"/>
      <w:bookmarkStart w:id="460" w:name="_Toc292559362"/>
      <w:bookmarkStart w:id="461" w:name="_Toc296503157"/>
      <w:bookmarkStart w:id="462" w:name="_Toc297120457"/>
      <w:r>
        <w:rPr>
          <w:rFonts w:hint="eastAsia" w:ascii="宋体" w:hAnsi="宋体" w:eastAsia="宋体" w:cs="宋体"/>
          <w:b w:val="0"/>
          <w:color w:val="000000"/>
          <w:sz w:val="22"/>
          <w:szCs w:val="22"/>
          <w:highlight w:val="none"/>
        </w:rPr>
        <w:t>. 发包人</w:t>
      </w:r>
      <w:bookmarkEnd w:id="451"/>
      <w:bookmarkEnd w:id="452"/>
    </w:p>
    <w:bookmarkEnd w:id="453"/>
    <w:bookmarkEnd w:id="454"/>
    <w:bookmarkEnd w:id="455"/>
    <w:bookmarkEnd w:id="456"/>
    <w:bookmarkEnd w:id="457"/>
    <w:bookmarkEnd w:id="458"/>
    <w:bookmarkEnd w:id="459"/>
    <w:bookmarkEnd w:id="460"/>
    <w:bookmarkEnd w:id="461"/>
    <w:bookmarkEnd w:id="462"/>
    <w:p w14:paraId="10BD5B8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3450D97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A0773E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380048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ACDC6E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7FCECE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6ED5DAD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5C041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090CDCD">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54D1ED7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10D78AC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176100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FA7FD0A">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D3983D9">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1D27D70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BA75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152349A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7AD701D">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463" w:name="_Toc386638609"/>
      <w:bookmarkStart w:id="464" w:name="_Toc351203635"/>
      <w:r>
        <w:rPr>
          <w:rFonts w:hint="eastAsia" w:ascii="宋体" w:hAnsi="宋体" w:eastAsia="宋体" w:cs="宋体"/>
          <w:b w:val="0"/>
          <w:color w:val="000000"/>
          <w:sz w:val="22"/>
          <w:szCs w:val="22"/>
          <w:highlight w:val="none"/>
        </w:rPr>
        <w:t>3</w:t>
      </w:r>
      <w:bookmarkStart w:id="465" w:name="_Toc292559868"/>
      <w:bookmarkStart w:id="466" w:name="_Toc296346659"/>
      <w:bookmarkStart w:id="467" w:name="_Toc292559363"/>
      <w:bookmarkStart w:id="468" w:name="_Toc297120458"/>
      <w:bookmarkStart w:id="469" w:name="_Toc296944497"/>
      <w:bookmarkStart w:id="470" w:name="_Toc296503158"/>
      <w:bookmarkStart w:id="471" w:name="_Toc296891198"/>
      <w:bookmarkStart w:id="472" w:name="_Toc296347157"/>
      <w:bookmarkStart w:id="473" w:name="_Toc297048344"/>
      <w:bookmarkStart w:id="474" w:name="_Toc296890986"/>
      <w:r>
        <w:rPr>
          <w:rFonts w:hint="eastAsia" w:ascii="宋体" w:hAnsi="宋体" w:eastAsia="宋体" w:cs="宋体"/>
          <w:b w:val="0"/>
          <w:color w:val="000000"/>
          <w:sz w:val="22"/>
          <w:szCs w:val="22"/>
          <w:highlight w:val="none"/>
        </w:rPr>
        <w:t>. 承包人</w:t>
      </w:r>
      <w:bookmarkEnd w:id="463"/>
      <w:bookmarkEnd w:id="464"/>
    </w:p>
    <w:bookmarkEnd w:id="465"/>
    <w:bookmarkEnd w:id="466"/>
    <w:bookmarkEnd w:id="467"/>
    <w:bookmarkEnd w:id="468"/>
    <w:bookmarkEnd w:id="469"/>
    <w:bookmarkEnd w:id="470"/>
    <w:bookmarkEnd w:id="471"/>
    <w:bookmarkEnd w:id="472"/>
    <w:bookmarkEnd w:id="473"/>
    <w:bookmarkEnd w:id="474"/>
    <w:p w14:paraId="7A7D3A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03F19222">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52868C0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11B2C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CEE3785">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13A247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663E71D4">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6A052964">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466D48B4">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27E3268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16D780B">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79CBC419">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0E490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B553BD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74A1309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FB42CE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31BAD6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D2CF8C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633316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7EE6D07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359357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3FBE43D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E57D6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292A13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5ECE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6BB6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0B8BCA1F">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0C69690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14C457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6D6911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0F716F4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C4057D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5F4DE1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09B16B8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475" w:name="_Toc297120459"/>
      <w:bookmarkStart w:id="476" w:name="_Toc292559364"/>
      <w:bookmarkStart w:id="477" w:name="_Toc300934945"/>
      <w:bookmarkStart w:id="478" w:name="_Toc296503159"/>
      <w:bookmarkStart w:id="479" w:name="_Toc292559869"/>
      <w:bookmarkStart w:id="480" w:name="_Toc297048345"/>
      <w:bookmarkStart w:id="481" w:name="_Toc297216151"/>
      <w:bookmarkStart w:id="482" w:name="_Toc296891199"/>
      <w:bookmarkStart w:id="483" w:name="_Toc304295523"/>
      <w:bookmarkStart w:id="484" w:name="_Toc296346660"/>
      <w:bookmarkStart w:id="485" w:name="_Toc296890987"/>
      <w:bookmarkStart w:id="486" w:name="_Toc296347158"/>
      <w:bookmarkStart w:id="487" w:name="_Toc297123492"/>
      <w:bookmarkStart w:id="488" w:name="_Toc312677988"/>
      <w:bookmarkStart w:id="489" w:name="_Toc296944498"/>
      <w:bookmarkStart w:id="490" w:name="_Toc303539102"/>
      <w:r>
        <w:rPr>
          <w:rFonts w:hint="eastAsia" w:ascii="宋体" w:hAnsi="宋体" w:eastAsia="宋体" w:cs="宋体"/>
          <w:color w:val="000000"/>
          <w:sz w:val="22"/>
          <w:szCs w:val="22"/>
          <w:highlight w:val="none"/>
        </w:rPr>
        <w:t>.5 分包</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7EACF42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491" w:name="_Toc297216152"/>
      <w:bookmarkStart w:id="492" w:name="_Toc296944499"/>
      <w:bookmarkStart w:id="493" w:name="_Toc304295524"/>
      <w:bookmarkStart w:id="494" w:name="_Toc292559365"/>
      <w:bookmarkStart w:id="495" w:name="_Toc296891200"/>
      <w:bookmarkStart w:id="496" w:name="_Toc312677989"/>
      <w:bookmarkStart w:id="497" w:name="_Toc296503160"/>
      <w:bookmarkStart w:id="498" w:name="_Toc297120460"/>
      <w:bookmarkStart w:id="499" w:name="_Toc296346661"/>
      <w:bookmarkStart w:id="500" w:name="_Toc292559870"/>
      <w:bookmarkStart w:id="501" w:name="_Toc297123493"/>
      <w:bookmarkStart w:id="502" w:name="_Toc303539103"/>
      <w:bookmarkStart w:id="503" w:name="_Toc296890988"/>
      <w:bookmarkStart w:id="504" w:name="_Toc296347159"/>
      <w:bookmarkStart w:id="505" w:name="_Toc300934946"/>
      <w:bookmarkStart w:id="506" w:name="_Toc297048346"/>
      <w:bookmarkStart w:id="507" w:name="_Toc318581158"/>
      <w:r>
        <w:rPr>
          <w:rFonts w:hint="eastAsia" w:ascii="宋体" w:hAnsi="宋体" w:eastAsia="宋体" w:cs="宋体"/>
          <w:color w:val="000000"/>
          <w:sz w:val="22"/>
          <w:szCs w:val="22"/>
          <w:highlight w:val="none"/>
        </w:rPr>
        <w:t>.5.1 分包的一般约定</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hint="eastAsia" w:ascii="宋体" w:hAnsi="宋体" w:eastAsia="宋体" w:cs="宋体"/>
          <w:color w:val="000000"/>
          <w:sz w:val="22"/>
          <w:szCs w:val="22"/>
          <w:highlight w:val="none"/>
        </w:rPr>
        <w:t>：</w:t>
      </w:r>
    </w:p>
    <w:p w14:paraId="3C8AB7A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5871B5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E0F1A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508" w:name="_Toc312677990"/>
      <w:bookmarkStart w:id="509" w:name="_Toc318581159"/>
      <w:r>
        <w:rPr>
          <w:rFonts w:hint="eastAsia" w:ascii="宋体" w:hAnsi="宋体" w:eastAsia="宋体" w:cs="宋体"/>
          <w:color w:val="000000"/>
          <w:sz w:val="22"/>
          <w:szCs w:val="22"/>
          <w:highlight w:val="none"/>
        </w:rPr>
        <w:t>.5.2分包的确定</w:t>
      </w:r>
    </w:p>
    <w:p w14:paraId="1AB9534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609A83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508"/>
    <w:bookmarkEnd w:id="509"/>
    <w:p w14:paraId="6D2B706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3B7A0BF9">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4F691185">
      <w:pPr>
        <w:spacing w:line="480" w:lineRule="exact"/>
        <w:ind w:firstLine="440" w:firstLineChars="200"/>
        <w:rPr>
          <w:rFonts w:hint="eastAsia" w:ascii="宋体" w:hAnsi="宋体" w:eastAsia="宋体" w:cs="宋体"/>
          <w:sz w:val="22"/>
          <w:szCs w:val="22"/>
          <w:highlight w:val="none"/>
        </w:rPr>
      </w:pPr>
      <w:bookmarkStart w:id="510" w:name="_Toc351203636"/>
      <w:bookmarkStart w:id="511" w:name="_Toc386638610"/>
      <w:r>
        <w:rPr>
          <w:rFonts w:hint="eastAsia" w:ascii="宋体" w:hAnsi="宋体" w:eastAsia="宋体" w:cs="宋体"/>
          <w:sz w:val="22"/>
          <w:szCs w:val="22"/>
          <w:highlight w:val="none"/>
        </w:rPr>
        <w:t>3.7 履约担保</w:t>
      </w:r>
    </w:p>
    <w:p w14:paraId="0151ABD6">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80C9AA0">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0293236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4280A942">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2E931225">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0135EDF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52DE7F66">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3EA0231">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512" w:name="_Toc296890990"/>
      <w:bookmarkStart w:id="513" w:name="_Toc296503162"/>
      <w:bookmarkStart w:id="514" w:name="_Toc267251413"/>
      <w:bookmarkStart w:id="515" w:name="_Toc296944501"/>
      <w:bookmarkStart w:id="516" w:name="_Toc292559871"/>
      <w:bookmarkStart w:id="517" w:name="_Toc296347161"/>
      <w:bookmarkStart w:id="518" w:name="_Toc297048348"/>
      <w:bookmarkStart w:id="519" w:name="_Toc297120462"/>
      <w:bookmarkStart w:id="520" w:name="_Toc296346663"/>
      <w:bookmarkStart w:id="521" w:name="_Toc296891202"/>
      <w:bookmarkStart w:id="522" w:name="_Toc292559366"/>
      <w:r>
        <w:rPr>
          <w:rFonts w:hint="eastAsia" w:ascii="宋体" w:hAnsi="宋体" w:eastAsia="宋体" w:cs="宋体"/>
          <w:b w:val="0"/>
          <w:color w:val="000000"/>
          <w:sz w:val="22"/>
          <w:szCs w:val="22"/>
          <w:highlight w:val="none"/>
        </w:rPr>
        <w:t>. 监</w:t>
      </w:r>
      <w:bookmarkEnd w:id="512"/>
      <w:bookmarkEnd w:id="513"/>
      <w:bookmarkEnd w:id="514"/>
      <w:bookmarkEnd w:id="515"/>
      <w:bookmarkEnd w:id="516"/>
      <w:bookmarkEnd w:id="517"/>
      <w:bookmarkEnd w:id="518"/>
      <w:bookmarkEnd w:id="519"/>
      <w:bookmarkEnd w:id="520"/>
      <w:bookmarkEnd w:id="521"/>
      <w:bookmarkEnd w:id="522"/>
      <w:r>
        <w:rPr>
          <w:rFonts w:hint="eastAsia" w:ascii="宋体" w:hAnsi="宋体" w:eastAsia="宋体" w:cs="宋体"/>
          <w:b w:val="0"/>
          <w:color w:val="000000"/>
          <w:sz w:val="22"/>
          <w:szCs w:val="22"/>
          <w:highlight w:val="none"/>
        </w:rPr>
        <w:t>理人</w:t>
      </w:r>
      <w:bookmarkEnd w:id="510"/>
      <w:bookmarkEnd w:id="511"/>
    </w:p>
    <w:p w14:paraId="6F2691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084A09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262BDEA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5B88FC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869FED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2CD670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2F814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B5023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E5C93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B4B39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03115A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D5FECD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DFA81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3895909">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5012FF5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52F59964">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523" w:name="_Toc267251418"/>
      <w:bookmarkStart w:id="524" w:name="_Toc351203637"/>
      <w:bookmarkStart w:id="525" w:name="_Toc386638611"/>
      <w:r>
        <w:rPr>
          <w:rFonts w:hint="eastAsia" w:ascii="宋体" w:hAnsi="宋体" w:eastAsia="宋体" w:cs="宋体"/>
          <w:b w:val="0"/>
          <w:color w:val="000000"/>
          <w:sz w:val="22"/>
          <w:szCs w:val="22"/>
          <w:highlight w:val="none"/>
        </w:rPr>
        <w:t>5</w:t>
      </w:r>
      <w:bookmarkEnd w:id="523"/>
      <w:r>
        <w:rPr>
          <w:rFonts w:hint="eastAsia" w:ascii="宋体" w:hAnsi="宋体" w:eastAsia="宋体" w:cs="宋体"/>
          <w:b w:val="0"/>
          <w:color w:val="000000"/>
          <w:sz w:val="22"/>
          <w:szCs w:val="22"/>
          <w:highlight w:val="none"/>
        </w:rPr>
        <w:t>. 工程质量</w:t>
      </w:r>
      <w:bookmarkEnd w:id="524"/>
      <w:bookmarkEnd w:id="525"/>
    </w:p>
    <w:p w14:paraId="5AEDE9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33EC55F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2A61B62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526" w:name="_Toc300934949"/>
      <w:bookmarkStart w:id="527" w:name="_Toc312677997"/>
      <w:bookmarkStart w:id="528" w:name="_Toc297216155"/>
      <w:bookmarkStart w:id="529" w:name="_Toc318581164"/>
      <w:bookmarkStart w:id="530" w:name="_Toc303539106"/>
      <w:bookmarkStart w:id="531" w:name="_Toc297123496"/>
      <w:bookmarkStart w:id="532" w:name="_Toc304295527"/>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441A9D">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2BF5B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62E3D47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A03F23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3443164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5A7A9E18">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533" w:name="_Toc386638612"/>
      <w:bookmarkStart w:id="534" w:name="_Toc351203638"/>
      <w:r>
        <w:rPr>
          <w:rFonts w:hint="eastAsia" w:ascii="宋体" w:hAnsi="宋体" w:eastAsia="宋体" w:cs="宋体"/>
          <w:b w:val="0"/>
          <w:color w:val="000000"/>
          <w:sz w:val="22"/>
          <w:szCs w:val="22"/>
          <w:highlight w:val="none"/>
        </w:rPr>
        <w:t>6. 安全文明施工与环境保护</w:t>
      </w:r>
      <w:bookmarkEnd w:id="533"/>
      <w:bookmarkEnd w:id="534"/>
    </w:p>
    <w:p w14:paraId="5F3C489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27C291F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A216EC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7A726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B62BD0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3A0F96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06A709A3">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526"/>
    <w:bookmarkEnd w:id="527"/>
    <w:bookmarkEnd w:id="528"/>
    <w:bookmarkEnd w:id="529"/>
    <w:bookmarkEnd w:id="530"/>
    <w:bookmarkEnd w:id="531"/>
    <w:bookmarkEnd w:id="532"/>
    <w:p w14:paraId="7669CC5F">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535" w:name="_Toc386638613"/>
      <w:bookmarkStart w:id="536" w:name="_Toc351203639"/>
      <w:r>
        <w:rPr>
          <w:rFonts w:hint="eastAsia" w:ascii="宋体" w:hAnsi="宋体" w:eastAsia="宋体" w:cs="宋体"/>
          <w:b w:val="0"/>
          <w:color w:val="000000"/>
          <w:sz w:val="22"/>
          <w:szCs w:val="22"/>
          <w:highlight w:val="none"/>
        </w:rPr>
        <w:t>7. 工期和进度</w:t>
      </w:r>
      <w:bookmarkEnd w:id="535"/>
      <w:bookmarkEnd w:id="536"/>
    </w:p>
    <w:p w14:paraId="23967F0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452298BE">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6DF8730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5DBAB41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3012993B">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4DF4680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537" w:name="_Toc303539123"/>
      <w:bookmarkStart w:id="538" w:name="_Toc312677479"/>
      <w:bookmarkStart w:id="539" w:name="_Toc312678005"/>
      <w:bookmarkStart w:id="540" w:name="_Toc297216173"/>
      <w:bookmarkStart w:id="541" w:name="_Toc304295541"/>
      <w:bookmarkStart w:id="542" w:name="_Toc297123514"/>
      <w:bookmarkStart w:id="543" w:name="_Toc300934966"/>
      <w:r>
        <w:rPr>
          <w:rFonts w:hint="eastAsia" w:ascii="宋体" w:hAnsi="宋体" w:eastAsia="宋体" w:cs="宋体"/>
          <w:color w:val="000000"/>
          <w:sz w:val="22"/>
          <w:szCs w:val="22"/>
          <w:highlight w:val="none"/>
        </w:rPr>
        <w:t>.2 施工进度计划</w:t>
      </w:r>
    </w:p>
    <w:p w14:paraId="5E5D62E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51E07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0645445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075927A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5E7426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6F415F2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74B3CFB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537"/>
    <w:bookmarkEnd w:id="538"/>
    <w:bookmarkEnd w:id="539"/>
    <w:bookmarkEnd w:id="540"/>
    <w:bookmarkEnd w:id="541"/>
    <w:bookmarkEnd w:id="542"/>
    <w:bookmarkEnd w:id="543"/>
    <w:p w14:paraId="2EE76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0E60F91E">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1A9780E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544" w:name="_Toc303539125"/>
      <w:bookmarkStart w:id="545" w:name="_Toc300934968"/>
      <w:bookmarkStart w:id="546" w:name="_Toc297123516"/>
      <w:bookmarkStart w:id="547" w:name="_Toc312677484"/>
      <w:bookmarkStart w:id="548" w:name="_Toc312678010"/>
      <w:bookmarkStart w:id="549" w:name="_Toc297216175"/>
      <w:bookmarkStart w:id="550" w:name="_Toc304295546"/>
      <w:r>
        <w:rPr>
          <w:rFonts w:hint="eastAsia" w:ascii="宋体" w:hAnsi="宋体" w:eastAsia="宋体" w:cs="宋体"/>
          <w:color w:val="000000"/>
          <w:sz w:val="22"/>
          <w:szCs w:val="22"/>
          <w:highlight w:val="none"/>
        </w:rPr>
        <w:t>.5 工期延误</w:t>
      </w:r>
    </w:p>
    <w:bookmarkEnd w:id="544"/>
    <w:bookmarkEnd w:id="545"/>
    <w:bookmarkEnd w:id="546"/>
    <w:bookmarkEnd w:id="547"/>
    <w:bookmarkEnd w:id="548"/>
    <w:bookmarkEnd w:id="549"/>
    <w:bookmarkEnd w:id="550"/>
    <w:p w14:paraId="27F21F7B">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440CB292">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F57617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551" w:name="_Toc312678012"/>
      <w:bookmarkStart w:id="552" w:name="_Toc318581169"/>
      <w:bookmarkStart w:id="553" w:name="_Toc312677486"/>
      <w:bookmarkStart w:id="554" w:name="_Toc303539127"/>
      <w:bookmarkStart w:id="555" w:name="_Toc304295548"/>
      <w:bookmarkStart w:id="556" w:name="_Toc297216177"/>
      <w:bookmarkStart w:id="557" w:name="_Toc300934970"/>
      <w:bookmarkStart w:id="558" w:name="_Toc297123518"/>
      <w:r>
        <w:rPr>
          <w:rFonts w:hint="eastAsia" w:ascii="宋体" w:hAnsi="宋体" w:eastAsia="宋体" w:cs="宋体"/>
          <w:color w:val="000000"/>
          <w:sz w:val="22"/>
          <w:szCs w:val="22"/>
          <w:highlight w:val="none"/>
        </w:rPr>
        <w:t>.5.2 因承包人原因导致工期延误</w:t>
      </w:r>
    </w:p>
    <w:bookmarkEnd w:id="551"/>
    <w:bookmarkEnd w:id="552"/>
    <w:bookmarkEnd w:id="553"/>
    <w:p w14:paraId="149A6C1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559" w:name="_Toc312677487"/>
      <w:bookmarkStart w:id="560" w:name="_Toc312678013"/>
      <w:bookmarkStart w:id="561"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554"/>
      <w:bookmarkEnd w:id="555"/>
      <w:bookmarkEnd w:id="556"/>
      <w:bookmarkEnd w:id="557"/>
      <w:bookmarkEnd w:id="558"/>
      <w:bookmarkEnd w:id="559"/>
      <w:bookmarkEnd w:id="560"/>
    </w:p>
    <w:bookmarkEnd w:id="561"/>
    <w:p w14:paraId="5CC348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562" w:name="_Toc318581171"/>
      <w:bookmarkStart w:id="563" w:name="_Toc312678014"/>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562"/>
    <w:bookmarkEnd w:id="563"/>
    <w:p w14:paraId="6EA97B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564" w:name="_Toc304295549"/>
      <w:bookmarkStart w:id="565" w:name="_Toc300934971"/>
      <w:bookmarkStart w:id="566" w:name="_Toc303539128"/>
      <w:bookmarkStart w:id="567" w:name="_Toc312678015"/>
      <w:bookmarkStart w:id="568" w:name="_Toc297123519"/>
      <w:bookmarkStart w:id="569" w:name="_Toc297216178"/>
      <w:r>
        <w:rPr>
          <w:rFonts w:hint="eastAsia" w:ascii="宋体" w:hAnsi="宋体" w:eastAsia="宋体" w:cs="宋体"/>
          <w:color w:val="000000"/>
          <w:sz w:val="22"/>
          <w:szCs w:val="22"/>
          <w:highlight w:val="none"/>
        </w:rPr>
        <w:t>.6 不</w:t>
      </w:r>
      <w:bookmarkEnd w:id="564"/>
      <w:bookmarkEnd w:id="565"/>
      <w:bookmarkEnd w:id="566"/>
      <w:bookmarkEnd w:id="567"/>
      <w:bookmarkEnd w:id="568"/>
      <w:bookmarkEnd w:id="569"/>
      <w:r>
        <w:rPr>
          <w:rFonts w:hint="eastAsia" w:ascii="宋体" w:hAnsi="宋体" w:eastAsia="宋体" w:cs="宋体"/>
          <w:color w:val="000000"/>
          <w:sz w:val="22"/>
          <w:szCs w:val="22"/>
          <w:highlight w:val="none"/>
        </w:rPr>
        <w:t>利物质条件</w:t>
      </w:r>
    </w:p>
    <w:p w14:paraId="28298D89">
      <w:pPr>
        <w:spacing w:line="360" w:lineRule="auto"/>
        <w:ind w:firstLine="330" w:firstLineChars="150"/>
        <w:jc w:val="left"/>
        <w:rPr>
          <w:rFonts w:hint="eastAsia" w:ascii="宋体" w:hAnsi="宋体" w:eastAsia="宋体" w:cs="宋体"/>
          <w:color w:val="000000"/>
          <w:sz w:val="22"/>
          <w:szCs w:val="22"/>
          <w:highlight w:val="none"/>
          <w:u w:val="single"/>
        </w:rPr>
      </w:pPr>
      <w:bookmarkStart w:id="570" w:name="_Toc318581172"/>
      <w:bookmarkStart w:id="571" w:name="_Toc297216179"/>
      <w:bookmarkStart w:id="572" w:name="_Toc297123520"/>
      <w:bookmarkStart w:id="573" w:name="_Toc312678016"/>
      <w:bookmarkStart w:id="574" w:name="_Toc304295550"/>
      <w:bookmarkStart w:id="575" w:name="_Toc303539129"/>
      <w:bookmarkStart w:id="576" w:name="_Toc300934972"/>
      <w:r>
        <w:rPr>
          <w:rFonts w:hint="eastAsia" w:ascii="宋体" w:hAnsi="宋体" w:eastAsia="宋体" w:cs="宋体"/>
          <w:color w:val="000000"/>
          <w:sz w:val="22"/>
          <w:szCs w:val="22"/>
          <w:highlight w:val="none"/>
        </w:rPr>
        <w:t>不利物质条件的其他情形和有关约定：</w:t>
      </w:r>
      <w:bookmarkEnd w:id="570"/>
      <w:bookmarkEnd w:id="571"/>
      <w:bookmarkEnd w:id="572"/>
      <w:bookmarkEnd w:id="573"/>
      <w:bookmarkEnd w:id="574"/>
      <w:bookmarkEnd w:id="575"/>
      <w:bookmarkEnd w:id="57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A92402">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577" w:name="_Toc300934973"/>
      <w:bookmarkStart w:id="578" w:name="_Toc297123521"/>
      <w:bookmarkStart w:id="579" w:name="_Toc312678017"/>
      <w:bookmarkStart w:id="580" w:name="_Toc304295551"/>
      <w:bookmarkStart w:id="581" w:name="_Toc303539130"/>
      <w:bookmarkStart w:id="582" w:name="_Toc297216180"/>
      <w:r>
        <w:rPr>
          <w:rFonts w:hint="eastAsia" w:ascii="宋体" w:hAnsi="宋体" w:eastAsia="宋体" w:cs="宋体"/>
          <w:color w:val="000000"/>
          <w:sz w:val="22"/>
          <w:szCs w:val="22"/>
          <w:highlight w:val="none"/>
        </w:rPr>
        <w:t>.7异常恶劣的气候条件</w:t>
      </w:r>
      <w:bookmarkEnd w:id="577"/>
      <w:bookmarkEnd w:id="578"/>
      <w:bookmarkEnd w:id="579"/>
      <w:bookmarkEnd w:id="580"/>
      <w:bookmarkEnd w:id="581"/>
      <w:bookmarkEnd w:id="58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199183E">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2FC32B6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11AC95">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583" w:name="_Toc351203640"/>
      <w:bookmarkStart w:id="584" w:name="_Toc386638614"/>
      <w:r>
        <w:rPr>
          <w:rFonts w:hint="eastAsia" w:ascii="宋体" w:hAnsi="宋体" w:eastAsia="宋体" w:cs="宋体"/>
          <w:b w:val="0"/>
          <w:color w:val="000000"/>
          <w:sz w:val="22"/>
          <w:szCs w:val="22"/>
          <w:highlight w:val="none"/>
        </w:rPr>
        <w:t>8. 材料与设备</w:t>
      </w:r>
      <w:bookmarkEnd w:id="583"/>
      <w:bookmarkEnd w:id="584"/>
    </w:p>
    <w:bookmarkEnd w:id="418"/>
    <w:bookmarkEnd w:id="419"/>
    <w:bookmarkEnd w:id="420"/>
    <w:bookmarkEnd w:id="421"/>
    <w:bookmarkEnd w:id="422"/>
    <w:bookmarkEnd w:id="423"/>
    <w:bookmarkEnd w:id="424"/>
    <w:bookmarkEnd w:id="425"/>
    <w:bookmarkEnd w:id="426"/>
    <w:bookmarkEnd w:id="427"/>
    <w:p w14:paraId="0D1CFE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4338C9FF">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6E0A092F">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5CB941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585" w:name="_Toc296503167"/>
      <w:bookmarkStart w:id="586" w:name="_Toc297123527"/>
      <w:bookmarkStart w:id="587" w:name="_Toc292559372"/>
      <w:bookmarkStart w:id="588" w:name="_Toc296890995"/>
      <w:bookmarkStart w:id="589" w:name="_Toc312678019"/>
      <w:bookmarkStart w:id="590" w:name="_Toc300934979"/>
      <w:bookmarkStart w:id="591" w:name="_Toc304295556"/>
      <w:bookmarkStart w:id="592" w:name="_Toc280868654"/>
      <w:bookmarkStart w:id="593" w:name="_Toc312677493"/>
      <w:bookmarkStart w:id="594" w:name="_Toc292559877"/>
      <w:bookmarkStart w:id="595" w:name="_Toc297120467"/>
      <w:bookmarkStart w:id="596" w:name="_Toc296944506"/>
      <w:bookmarkStart w:id="597" w:name="_Toc297216186"/>
      <w:bookmarkStart w:id="598" w:name="_Toc296347166"/>
      <w:bookmarkStart w:id="599" w:name="_Toc303539136"/>
      <w:bookmarkStart w:id="600" w:name="_Toc296346668"/>
      <w:bookmarkStart w:id="601" w:name="_Toc296891207"/>
      <w:bookmarkStart w:id="602" w:name="_Toc297048353"/>
      <w:bookmarkStart w:id="603" w:name="_Toc267251424"/>
      <w:bookmarkStart w:id="604" w:name="_Toc280868656"/>
      <w:bookmarkStart w:id="605" w:name="_Toc280868655"/>
      <w:r>
        <w:rPr>
          <w:rFonts w:hint="eastAsia" w:ascii="宋体" w:hAnsi="宋体" w:eastAsia="宋体" w:cs="宋体"/>
          <w:color w:val="000000"/>
          <w:sz w:val="22"/>
          <w:szCs w:val="22"/>
          <w:highlight w:val="none"/>
        </w:rPr>
        <w:t>.4材料与工程设备的保管与使用</w:t>
      </w: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136D1B8D">
      <w:pPr>
        <w:pStyle w:val="966"/>
        <w:spacing w:line="360" w:lineRule="auto"/>
        <w:ind w:firstLine="456" w:firstLineChars="190"/>
        <w:rPr>
          <w:rFonts w:hint="eastAsia" w:ascii="宋体" w:hAnsi="宋体" w:eastAsia="宋体" w:cs="宋体"/>
          <w:b w:val="0"/>
          <w:color w:val="auto"/>
          <w:kern w:val="0"/>
          <w:sz w:val="24"/>
          <w:szCs w:val="24"/>
          <w:highlight w:val="none"/>
          <w:u w:val="single"/>
        </w:rPr>
      </w:pPr>
      <w:bookmarkStart w:id="606" w:name="_Toc318581173"/>
      <w:bookmarkStart w:id="607" w:name="_Toc297048354"/>
      <w:bookmarkStart w:id="608" w:name="_Toc296944507"/>
      <w:bookmarkStart w:id="609" w:name="_Toc296891208"/>
      <w:bookmarkStart w:id="610" w:name="_Toc312677494"/>
      <w:bookmarkStart w:id="611" w:name="_Toc312678020"/>
      <w:bookmarkStart w:id="612" w:name="_Toc297120468"/>
      <w:bookmarkStart w:id="613" w:name="_Toc297216187"/>
      <w:bookmarkStart w:id="614" w:name="_Toc296503168"/>
      <w:bookmarkStart w:id="615" w:name="_Toc303539137"/>
      <w:bookmarkStart w:id="616" w:name="_Toc304295557"/>
      <w:bookmarkStart w:id="617" w:name="_Toc296347167"/>
      <w:bookmarkStart w:id="618" w:name="_Toc297123528"/>
      <w:bookmarkStart w:id="619" w:name="_Toc296890996"/>
      <w:bookmarkStart w:id="620" w:name="_Toc300934980"/>
      <w:bookmarkStart w:id="621" w:name="_Toc296346669"/>
      <w:r>
        <w:rPr>
          <w:rFonts w:hint="eastAsia" w:ascii="宋体" w:hAnsi="宋体" w:eastAsia="宋体" w:cs="宋体"/>
          <w:b w:val="0"/>
          <w:color w:val="auto"/>
          <w:kern w:val="0"/>
          <w:sz w:val="24"/>
          <w:szCs w:val="24"/>
          <w:highlight w:val="none"/>
          <w:u w:val="single"/>
        </w:rPr>
        <w:t>（1）承包人采购材料的约定：</w:t>
      </w:r>
    </w:p>
    <w:p w14:paraId="5AF65191">
      <w:pPr>
        <w:pStyle w:val="966"/>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所有材料、设备均由承包人自行采购。品牌材料采购时，承包人应采购投标时所响应的品牌。</w:t>
      </w:r>
    </w:p>
    <w:p w14:paraId="5F7FC46F">
      <w:pPr>
        <w:pStyle w:val="966"/>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5C7A2C76">
      <w:pPr>
        <w:pStyle w:val="966"/>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（2）承包人所采购的材料设备应与投标时注明的设备、材料、品牌、生产厂家、产地、规格、型号、性能等相符。</w:t>
      </w:r>
    </w:p>
    <w:p w14:paraId="2FA1B18B">
      <w:pPr>
        <w:pStyle w:val="966"/>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788B15DA">
      <w:pPr>
        <w:pStyle w:val="966"/>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（4）承包人未按要求采购设备材料，以次充好或使用假冒伪劣产品的，必须承担工程的返工损失和工期、质量的违约责任。</w:t>
      </w:r>
    </w:p>
    <w:p w14:paraId="20AD1D5E">
      <w:pPr>
        <w:pStyle w:val="966"/>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（5）实验费用：承包人除承担所有试件样品的现场试验费用外，还承担承包人委托专业试验室的全部费用。平行检测费用如检测合格，费用则由发包人承担，如平行检测不合格，费用则由承包人承担。</w:t>
      </w:r>
    </w:p>
    <w:p w14:paraId="7DCADFA0">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p>
    <w:p w14:paraId="247DDF0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5B16BB0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6CD8936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45DDB1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4C3A128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547F3A2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7D625B5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3ACFEEC0">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22" w:name="_Toc351203641"/>
      <w:bookmarkStart w:id="623" w:name="_Toc386638615"/>
      <w:r>
        <w:rPr>
          <w:rFonts w:hint="eastAsia" w:ascii="宋体" w:hAnsi="宋体" w:eastAsia="宋体" w:cs="宋体"/>
          <w:b w:val="0"/>
          <w:color w:val="000000"/>
          <w:sz w:val="22"/>
          <w:szCs w:val="22"/>
          <w:highlight w:val="none"/>
        </w:rPr>
        <w:t>9</w:t>
      </w:r>
      <w:bookmarkEnd w:id="603"/>
      <w:bookmarkEnd w:id="604"/>
      <w:bookmarkEnd w:id="605"/>
      <w:bookmarkStart w:id="624" w:name="_Toc304295559"/>
      <w:bookmarkStart w:id="625" w:name="_Toc303539139"/>
      <w:bookmarkStart w:id="626" w:name="_Toc297123533"/>
      <w:bookmarkStart w:id="627" w:name="_Toc297216192"/>
      <w:bookmarkStart w:id="628" w:name="_Toc300934982"/>
      <w:bookmarkStart w:id="629" w:name="_Toc312677495"/>
      <w:bookmarkStart w:id="630" w:name="_Toc312678021"/>
      <w:bookmarkStart w:id="631" w:name="_Toc267251428"/>
      <w:bookmarkStart w:id="632" w:name="_Toc292559883"/>
      <w:bookmarkStart w:id="633" w:name="_Toc296891213"/>
      <w:bookmarkStart w:id="634" w:name="_Toc296944512"/>
      <w:bookmarkStart w:id="635" w:name="_Toc267251427"/>
      <w:bookmarkStart w:id="636" w:name="_Toc296503173"/>
      <w:bookmarkStart w:id="637" w:name="_Toc292559378"/>
      <w:bookmarkStart w:id="638" w:name="_Toc296891001"/>
      <w:bookmarkStart w:id="639" w:name="_Toc297048359"/>
      <w:bookmarkStart w:id="640" w:name="_Toc296346674"/>
      <w:bookmarkStart w:id="641" w:name="_Toc296347172"/>
      <w:bookmarkStart w:id="642" w:name="_Toc297120473"/>
      <w:r>
        <w:rPr>
          <w:rFonts w:hint="eastAsia" w:ascii="宋体" w:hAnsi="宋体" w:eastAsia="宋体" w:cs="宋体"/>
          <w:b w:val="0"/>
          <w:color w:val="000000"/>
          <w:sz w:val="22"/>
          <w:szCs w:val="22"/>
          <w:highlight w:val="none"/>
        </w:rPr>
        <w:t>. 试验与检验</w:t>
      </w:r>
      <w:bookmarkEnd w:id="622"/>
      <w:bookmarkEnd w:id="623"/>
    </w:p>
    <w:bookmarkEnd w:id="624"/>
    <w:bookmarkEnd w:id="625"/>
    <w:bookmarkEnd w:id="626"/>
    <w:bookmarkEnd w:id="627"/>
    <w:bookmarkEnd w:id="628"/>
    <w:bookmarkEnd w:id="629"/>
    <w:bookmarkEnd w:id="630"/>
    <w:p w14:paraId="4FD459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643" w:name="_Toc303539140"/>
      <w:bookmarkStart w:id="644" w:name="_Toc312678022"/>
      <w:bookmarkStart w:id="645" w:name="_Toc297123534"/>
      <w:bookmarkStart w:id="646" w:name="_Toc300934983"/>
      <w:bookmarkStart w:id="647" w:name="_Toc304295560"/>
      <w:bookmarkStart w:id="648" w:name="_Toc297216193"/>
      <w:bookmarkStart w:id="649" w:name="_Toc312677496"/>
      <w:r>
        <w:rPr>
          <w:rFonts w:hint="eastAsia" w:ascii="宋体" w:hAnsi="宋体" w:eastAsia="宋体" w:cs="宋体"/>
          <w:color w:val="000000"/>
          <w:sz w:val="22"/>
          <w:szCs w:val="22"/>
          <w:highlight w:val="none"/>
        </w:rPr>
        <w:t>.1试验设备与试验人员</w:t>
      </w:r>
    </w:p>
    <w:bookmarkEnd w:id="643"/>
    <w:bookmarkEnd w:id="644"/>
    <w:bookmarkEnd w:id="645"/>
    <w:bookmarkEnd w:id="646"/>
    <w:bookmarkEnd w:id="647"/>
    <w:bookmarkEnd w:id="648"/>
    <w:bookmarkEnd w:id="649"/>
    <w:p w14:paraId="72091B8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650" w:name="_Toc300934984"/>
      <w:bookmarkStart w:id="651" w:name="_Toc297123535"/>
      <w:bookmarkStart w:id="652" w:name="_Toc312678023"/>
      <w:bookmarkStart w:id="653" w:name="_Toc304295561"/>
      <w:bookmarkStart w:id="654" w:name="_Toc312677497"/>
      <w:bookmarkStart w:id="655" w:name="_Toc303539141"/>
      <w:bookmarkStart w:id="656" w:name="_Toc297216194"/>
      <w:bookmarkStart w:id="657" w:name="_Toc318581174"/>
      <w:r>
        <w:rPr>
          <w:rFonts w:hint="eastAsia" w:ascii="宋体" w:hAnsi="宋体" w:eastAsia="宋体" w:cs="宋体"/>
          <w:color w:val="000000"/>
          <w:sz w:val="22"/>
          <w:szCs w:val="22"/>
          <w:highlight w:val="none"/>
        </w:rPr>
        <w:t>.1.2 试验设备</w:t>
      </w:r>
    </w:p>
    <w:p w14:paraId="00E1A1D0">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650"/>
      <w:bookmarkEnd w:id="651"/>
      <w:bookmarkEnd w:id="652"/>
      <w:bookmarkEnd w:id="653"/>
      <w:bookmarkEnd w:id="654"/>
      <w:bookmarkEnd w:id="655"/>
      <w:bookmarkEnd w:id="656"/>
      <w:bookmarkStart w:id="658" w:name="_Toc297123536"/>
      <w:bookmarkStart w:id="659" w:name="_Toc304295562"/>
      <w:bookmarkStart w:id="660" w:name="_Toc303539142"/>
      <w:bookmarkStart w:id="661" w:name="_Toc312678024"/>
      <w:bookmarkStart w:id="662" w:name="_Toc297216195"/>
      <w:bookmarkStart w:id="663" w:name="_Toc312677498"/>
      <w:bookmarkStart w:id="664" w:name="_Toc300934985"/>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9153BB0">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8E08A53">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770E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4C14C2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631"/>
    <w:bookmarkEnd w:id="632"/>
    <w:bookmarkEnd w:id="633"/>
    <w:bookmarkEnd w:id="634"/>
    <w:bookmarkEnd w:id="635"/>
    <w:bookmarkEnd w:id="636"/>
    <w:bookmarkEnd w:id="637"/>
    <w:bookmarkEnd w:id="638"/>
    <w:bookmarkEnd w:id="639"/>
    <w:bookmarkEnd w:id="640"/>
    <w:bookmarkEnd w:id="641"/>
    <w:bookmarkEnd w:id="642"/>
    <w:bookmarkEnd w:id="657"/>
    <w:bookmarkEnd w:id="658"/>
    <w:bookmarkEnd w:id="659"/>
    <w:bookmarkEnd w:id="660"/>
    <w:bookmarkEnd w:id="661"/>
    <w:bookmarkEnd w:id="662"/>
    <w:bookmarkEnd w:id="663"/>
    <w:bookmarkEnd w:id="664"/>
    <w:p w14:paraId="6B082EE0">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65" w:name="_Toc386638616"/>
      <w:bookmarkStart w:id="666" w:name="_Toc351203642"/>
      <w:bookmarkStart w:id="667" w:name="_Toc267251441"/>
      <w:bookmarkStart w:id="668" w:name="_Toc267251439"/>
      <w:bookmarkStart w:id="669" w:name="_Toc267251440"/>
      <w:bookmarkStart w:id="670" w:name="_Toc267251435"/>
      <w:bookmarkStart w:id="671" w:name="_Toc267251442"/>
      <w:bookmarkStart w:id="672" w:name="_Toc267251437"/>
      <w:bookmarkStart w:id="673" w:name="_Toc267251433"/>
      <w:r>
        <w:rPr>
          <w:rFonts w:hint="eastAsia" w:ascii="宋体" w:hAnsi="宋体" w:eastAsia="宋体" w:cs="宋体"/>
          <w:b w:val="0"/>
          <w:color w:val="000000"/>
          <w:sz w:val="22"/>
          <w:szCs w:val="22"/>
          <w:highlight w:val="none"/>
        </w:rPr>
        <w:t>1</w:t>
      </w:r>
      <w:bookmarkStart w:id="674" w:name="_Toc296503193"/>
      <w:bookmarkStart w:id="675" w:name="_Toc297216199"/>
      <w:bookmarkStart w:id="676" w:name="_Toc296944532"/>
      <w:bookmarkStart w:id="677" w:name="_Toc303539146"/>
      <w:bookmarkStart w:id="678" w:name="_Toc292559903"/>
      <w:bookmarkStart w:id="679" w:name="_Toc296891021"/>
      <w:bookmarkStart w:id="680" w:name="_Toc297120493"/>
      <w:bookmarkStart w:id="681" w:name="_Toc296346694"/>
      <w:bookmarkStart w:id="682" w:name="_Toc297048379"/>
      <w:bookmarkStart w:id="683" w:name="_Toc296891233"/>
      <w:bookmarkStart w:id="684" w:name="_Toc304295566"/>
      <w:bookmarkStart w:id="685" w:name="_Toc300934989"/>
      <w:bookmarkStart w:id="686" w:name="_Toc296347192"/>
      <w:bookmarkStart w:id="687" w:name="_Toc297123540"/>
      <w:bookmarkStart w:id="688" w:name="_Toc292559398"/>
      <w:bookmarkStart w:id="689" w:name="_Toc312678025"/>
      <w:bookmarkStart w:id="690" w:name="_Toc312677499"/>
      <w:r>
        <w:rPr>
          <w:rFonts w:hint="eastAsia" w:ascii="宋体" w:hAnsi="宋体" w:eastAsia="宋体" w:cs="宋体"/>
          <w:b w:val="0"/>
          <w:color w:val="000000"/>
          <w:sz w:val="22"/>
          <w:szCs w:val="22"/>
          <w:highlight w:val="none"/>
        </w:rPr>
        <w:t>0. 变更</w:t>
      </w:r>
      <w:bookmarkEnd w:id="665"/>
      <w:bookmarkEnd w:id="666"/>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bookmarkEnd w:id="689"/>
    <w:bookmarkEnd w:id="690"/>
    <w:p w14:paraId="5CA3EB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691" w:name="_Toc296503194"/>
      <w:bookmarkStart w:id="692" w:name="_Toc312677500"/>
      <w:bookmarkStart w:id="693" w:name="_Toc297120494"/>
      <w:bookmarkStart w:id="694" w:name="_Toc296347193"/>
      <w:bookmarkStart w:id="695" w:name="_Toc297216200"/>
      <w:bookmarkStart w:id="696" w:name="_Toc296944533"/>
      <w:bookmarkStart w:id="697" w:name="_Toc297123541"/>
      <w:bookmarkStart w:id="698" w:name="_Toc312678026"/>
      <w:bookmarkStart w:id="699" w:name="_Toc296891234"/>
      <w:bookmarkStart w:id="700" w:name="_Toc292559399"/>
      <w:bookmarkStart w:id="701" w:name="_Toc300934990"/>
      <w:bookmarkStart w:id="702" w:name="_Toc297048380"/>
      <w:bookmarkStart w:id="703" w:name="_Toc303539147"/>
      <w:bookmarkStart w:id="704" w:name="_Toc304295567"/>
      <w:bookmarkStart w:id="705" w:name="_Toc292559904"/>
      <w:bookmarkStart w:id="706" w:name="_Toc296346695"/>
      <w:bookmarkStart w:id="707" w:name="_Toc296891022"/>
      <w:r>
        <w:rPr>
          <w:rFonts w:hint="eastAsia" w:ascii="宋体" w:hAnsi="宋体" w:eastAsia="宋体" w:cs="宋体"/>
          <w:color w:val="000000"/>
          <w:sz w:val="22"/>
          <w:szCs w:val="22"/>
          <w:highlight w:val="none"/>
        </w:rPr>
        <w:t>0.1变更的范围</w:t>
      </w:r>
    </w:p>
    <w:p w14:paraId="293DE2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1FE6C1B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2FB0AF11">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3997052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667"/>
    <w:bookmarkEnd w:id="668"/>
    <w:bookmarkEnd w:id="669"/>
    <w:bookmarkEnd w:id="670"/>
    <w:bookmarkEnd w:id="671"/>
    <w:bookmarkEnd w:id="672"/>
    <w:bookmarkEnd w:id="673"/>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14:paraId="10B131CE">
      <w:pPr>
        <w:spacing w:line="360" w:lineRule="auto"/>
        <w:ind w:firstLine="440" w:firstLineChars="200"/>
        <w:rPr>
          <w:rFonts w:hint="eastAsia" w:ascii="宋体" w:hAnsi="宋体" w:eastAsia="宋体" w:cs="宋体"/>
          <w:color w:val="000000"/>
          <w:sz w:val="22"/>
          <w:szCs w:val="22"/>
          <w:highlight w:val="none"/>
        </w:rPr>
      </w:pPr>
      <w:bookmarkStart w:id="708" w:name="_Toc386638619"/>
      <w:bookmarkStart w:id="709" w:name="_Toc351203645"/>
      <w:bookmarkStart w:id="710" w:name="_Toc304295593"/>
      <w:bookmarkStart w:id="711" w:name="_Toc297120519"/>
      <w:bookmarkStart w:id="712" w:name="_Toc297048405"/>
      <w:bookmarkStart w:id="713" w:name="_Toc296891047"/>
      <w:bookmarkStart w:id="714" w:name="_Toc303539172"/>
      <w:bookmarkStart w:id="715" w:name="_Toc300935015"/>
      <w:bookmarkStart w:id="716" w:name="_Toc297216223"/>
      <w:bookmarkStart w:id="717" w:name="_Toc292559424"/>
      <w:bookmarkStart w:id="718" w:name="_Toc296346720"/>
      <w:bookmarkStart w:id="719" w:name="_Toc292559929"/>
      <w:bookmarkStart w:id="720" w:name="_Toc296347218"/>
      <w:bookmarkStart w:id="721" w:name="_Toc312678053"/>
      <w:bookmarkStart w:id="722" w:name="_Toc296891259"/>
      <w:bookmarkStart w:id="723" w:name="_Toc296503219"/>
      <w:bookmarkStart w:id="724" w:name="_Toc297123564"/>
      <w:bookmarkStart w:id="725" w:name="_Toc296944558"/>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1C48BF0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0BCA80A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5C84509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75194253">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3379C317">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22DEB2F0">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783EF35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FEBA2E2">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250A41C8">
      <w:pPr>
        <w:numPr>
          <w:ilvl w:val="0"/>
          <w:numId w:val="0"/>
        </w:numPr>
        <w:tabs>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cs="宋体"/>
          <w:sz w:val="22"/>
          <w:szCs w:val="22"/>
          <w:highlight w:val="none"/>
          <w:lang w:eastAsia="zh-CN"/>
        </w:rPr>
        <w:t>（</w:t>
      </w:r>
      <w:r>
        <w:rPr>
          <w:rFonts w:hint="default" w:ascii="宋体" w:hAnsi="宋体" w:cs="宋体"/>
          <w:color w:val="auto"/>
          <w:kern w:val="2"/>
          <w:sz w:val="22"/>
          <w:szCs w:val="22"/>
          <w:highlight w:val="none"/>
          <w:lang w:val="en-US" w:eastAsia="zh-CN" w:bidi="ar"/>
        </w:rPr>
        <w:t>1）企业管理费、利润费率按相应工程中间值取定：施工组织措施费费率按相应工程中值取定；其中安全文明施工基本费费率按“非市区工程”计取，计取二次搬运费、冬雨季施工增加费，不计提前峻工增加费、优质工程增加费；</w:t>
      </w:r>
      <w:r>
        <w:rPr>
          <w:rFonts w:hint="eastAsia" w:ascii="宋体" w:hAnsi="宋体" w:cs="宋体"/>
          <w:color w:val="auto"/>
          <w:kern w:val="2"/>
          <w:sz w:val="22"/>
          <w:szCs w:val="22"/>
          <w:highlight w:val="none"/>
          <w:lang w:val="en-US" w:eastAsia="zh-CN" w:bidi="ar"/>
        </w:rPr>
        <w:t>（2）</w:t>
      </w:r>
      <w:r>
        <w:rPr>
          <w:rFonts w:hint="default" w:ascii="宋体" w:hAnsi="宋体" w:cs="宋体"/>
          <w:color w:val="auto"/>
          <w:kern w:val="2"/>
          <w:sz w:val="22"/>
          <w:szCs w:val="22"/>
          <w:highlight w:val="none"/>
          <w:lang w:val="en-US" w:eastAsia="zh-CN" w:bidi="ar"/>
        </w:rPr>
        <w:t>所有专业规费按标准费率的30%计取，若遇政策性文件，则按文件具体规定调整。</w:t>
      </w:r>
      <w:r>
        <w:rPr>
          <w:rFonts w:hint="eastAsia" w:ascii="宋体" w:hAnsi="宋体" w:cs="宋体"/>
          <w:color w:val="auto"/>
          <w:kern w:val="2"/>
          <w:sz w:val="22"/>
          <w:szCs w:val="22"/>
          <w:highlight w:val="none"/>
          <w:lang w:val="en-US" w:eastAsia="zh-CN" w:bidi="ar"/>
        </w:rPr>
        <w:t>（</w:t>
      </w:r>
      <w:r>
        <w:rPr>
          <w:rFonts w:hint="default" w:ascii="宋体" w:hAnsi="宋体" w:cs="宋体"/>
          <w:color w:val="auto"/>
          <w:kern w:val="2"/>
          <w:sz w:val="22"/>
          <w:szCs w:val="22"/>
          <w:highlight w:val="none"/>
          <w:lang w:val="en-US" w:eastAsia="zh-CN" w:bidi="ar"/>
        </w:rPr>
        <w:t>3）税金根据《关于增值税调整后我省建设工程计价依据增值税税率及有关计价调整的通知》（浙建建发（2019）92号）文件，按9%计取。</w:t>
      </w:r>
      <w:r>
        <w:rPr>
          <w:rFonts w:hint="eastAsia" w:ascii="宋体" w:hAnsi="宋体" w:eastAsia="宋体" w:cs="宋体"/>
          <w:sz w:val="22"/>
          <w:szCs w:val="22"/>
          <w:highlight w:val="none"/>
        </w:rPr>
        <w:t>]</w:t>
      </w:r>
    </w:p>
    <w:p w14:paraId="3935B51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E8A983B">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76D0FB78">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493F3B01">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3EB735CB">
      <w:pPr>
        <w:numPr>
          <w:ilvl w:val="0"/>
          <w:numId w:val="0"/>
        </w:numPr>
        <w:tabs>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eastAsia="宋体" w:cs="宋体"/>
          <w:color w:val="000000" w:themeColor="text1"/>
          <w:sz w:val="22"/>
          <w:szCs w:val="22"/>
          <w14:textFill>
            <w14:solidFill>
              <w14:schemeClr w14:val="tx1"/>
            </w14:solidFill>
          </w14:textFill>
        </w:rPr>
        <w:t>《关于进一步加强建设工程要素价格动态管理工作的通知》(甬建价〔2021〕9号)</w:t>
      </w:r>
      <w:r>
        <w:rPr>
          <w:rFonts w:hint="eastAsia" w:ascii="宋体" w:hAnsi="宋体" w:eastAsia="宋体" w:cs="宋体"/>
          <w:sz w:val="22"/>
          <w:szCs w:val="22"/>
          <w:highlight w:val="none"/>
        </w:rPr>
        <w:t>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cs="宋体"/>
          <w:sz w:val="22"/>
          <w:szCs w:val="22"/>
          <w:highlight w:val="none"/>
          <w:lang w:eastAsia="zh-CN"/>
        </w:rPr>
        <w:t>（</w:t>
      </w:r>
      <w:r>
        <w:rPr>
          <w:rFonts w:hint="default" w:ascii="宋体" w:hAnsi="宋体" w:cs="宋体"/>
          <w:color w:val="auto"/>
          <w:kern w:val="2"/>
          <w:sz w:val="22"/>
          <w:szCs w:val="22"/>
          <w:highlight w:val="none"/>
          <w:lang w:val="en-US" w:eastAsia="zh-CN" w:bidi="ar"/>
        </w:rPr>
        <w:t>1）企业管理费、利润费率按相应工程中间值取定：施工组织措施费费率按相应工程中值取定；其中安全文明施工基本费费率按“非市区工程”计取，计取二次搬运费、冬雨季施工增加费，不计提前峻工增加费、优质工程增加费；</w:t>
      </w:r>
      <w:r>
        <w:rPr>
          <w:rFonts w:hint="eastAsia" w:ascii="宋体" w:hAnsi="宋体" w:cs="宋体"/>
          <w:color w:val="auto"/>
          <w:kern w:val="2"/>
          <w:sz w:val="22"/>
          <w:szCs w:val="22"/>
          <w:highlight w:val="none"/>
          <w:lang w:val="en-US" w:eastAsia="zh-CN" w:bidi="ar"/>
        </w:rPr>
        <w:t>（2）</w:t>
      </w:r>
      <w:r>
        <w:rPr>
          <w:rFonts w:hint="default" w:ascii="宋体" w:hAnsi="宋体" w:cs="宋体"/>
          <w:color w:val="auto"/>
          <w:kern w:val="2"/>
          <w:sz w:val="22"/>
          <w:szCs w:val="22"/>
          <w:highlight w:val="none"/>
          <w:lang w:val="en-US" w:eastAsia="zh-CN" w:bidi="ar"/>
        </w:rPr>
        <w:t>所有专业规费按标准费率的30%计取，若遇政策性文件，则按文件具体规定调整。</w:t>
      </w:r>
      <w:r>
        <w:rPr>
          <w:rFonts w:hint="eastAsia" w:ascii="宋体" w:hAnsi="宋体" w:cs="宋体"/>
          <w:color w:val="auto"/>
          <w:kern w:val="2"/>
          <w:sz w:val="22"/>
          <w:szCs w:val="22"/>
          <w:highlight w:val="none"/>
          <w:lang w:val="en-US" w:eastAsia="zh-CN" w:bidi="ar"/>
        </w:rPr>
        <w:t>（</w:t>
      </w:r>
      <w:r>
        <w:rPr>
          <w:rFonts w:hint="default" w:ascii="宋体" w:hAnsi="宋体" w:cs="宋体"/>
          <w:color w:val="auto"/>
          <w:kern w:val="2"/>
          <w:sz w:val="22"/>
          <w:szCs w:val="22"/>
          <w:highlight w:val="none"/>
          <w:lang w:val="en-US" w:eastAsia="zh-CN" w:bidi="ar"/>
        </w:rPr>
        <w:t>3）税金根据《关于增值税调整后我省建设工程计价依据增值税税率及有关计价调整的通知》（浙建建发（2019）92号）文件，按9%计取。</w:t>
      </w:r>
      <w:r>
        <w:rPr>
          <w:rFonts w:hint="eastAsia" w:ascii="宋体" w:hAnsi="宋体" w:eastAsia="宋体" w:cs="宋体"/>
          <w:sz w:val="22"/>
          <w:szCs w:val="22"/>
          <w:highlight w:val="none"/>
        </w:rPr>
        <w:t>]</w:t>
      </w:r>
    </w:p>
    <w:p w14:paraId="09FCD473">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中标</w:t>
      </w:r>
      <w:r>
        <w:rPr>
          <w:rFonts w:hint="eastAsia" w:ascii="宋体" w:hAnsi="宋体" w:eastAsia="宋体" w:cs="宋体"/>
          <w:sz w:val="22"/>
          <w:szCs w:val="22"/>
          <w:highlight w:val="none"/>
          <w:lang w:eastAsia="zh-CN"/>
        </w:rPr>
        <w:t>价</w:t>
      </w:r>
      <w:r>
        <w:rPr>
          <w:rFonts w:hint="eastAsia" w:ascii="宋体" w:hAnsi="宋体" w:cs="宋体"/>
          <w:sz w:val="22"/>
          <w:szCs w:val="22"/>
          <w:highlight w:val="none"/>
          <w:lang w:val="en-US" w:eastAsia="zh-CN"/>
        </w:rPr>
        <w:t>-非竞争性项目费用）</w:t>
      </w:r>
      <w:r>
        <w:rPr>
          <w:rFonts w:hint="eastAsia" w:ascii="宋体" w:hAnsi="宋体" w:eastAsia="宋体" w:cs="宋体"/>
          <w:sz w:val="22"/>
          <w:szCs w:val="22"/>
          <w:highlight w:val="none"/>
        </w:rPr>
        <w:t>/</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w:t>
      </w:r>
      <w:r>
        <w:rPr>
          <w:rFonts w:hint="eastAsia" w:ascii="宋体" w:hAnsi="宋体" w:cs="宋体"/>
          <w:sz w:val="22"/>
          <w:szCs w:val="22"/>
          <w:highlight w:val="none"/>
          <w:lang w:val="en-US" w:eastAsia="zh-CN"/>
        </w:rPr>
        <w:t>-非竞争性项目费用）</w:t>
      </w:r>
      <w:r>
        <w:rPr>
          <w:rFonts w:hint="eastAsia" w:ascii="宋体" w:hAnsi="宋体" w:eastAsia="宋体" w:cs="宋体"/>
          <w:sz w:val="22"/>
          <w:szCs w:val="22"/>
          <w:highlight w:val="none"/>
        </w:rPr>
        <w:t>】*100%。</w:t>
      </w:r>
    </w:p>
    <w:p w14:paraId="6F85BFDE">
      <w:pPr>
        <w:spacing w:line="360" w:lineRule="auto"/>
        <w:ind w:firstLine="440" w:firstLineChars="200"/>
        <w:rPr>
          <w:rFonts w:hint="default" w:ascii="宋体" w:hAnsi="宋体" w:eastAsia="宋体" w:cs="宋体"/>
          <w:snapToGrid w:val="0"/>
          <w:color w:val="auto"/>
          <w:sz w:val="22"/>
          <w:szCs w:val="22"/>
          <w:u w:val="single"/>
          <w:lang w:val="en-US" w:eastAsia="zh-CN"/>
        </w:rPr>
      </w:pPr>
      <w:r>
        <w:rPr>
          <w:rFonts w:hint="eastAsia" w:ascii="宋体" w:hAnsi="宋体" w:cs="宋体"/>
          <w:snapToGrid w:val="0"/>
          <w:color w:val="auto"/>
          <w:sz w:val="22"/>
          <w:szCs w:val="22"/>
          <w:lang w:eastAsia="zh-CN"/>
        </w:rPr>
        <w:t>招标预算价</w:t>
      </w:r>
      <w:r>
        <w:rPr>
          <w:rFonts w:hint="eastAsia" w:ascii="宋体" w:hAnsi="宋体" w:cs="宋体"/>
          <w:snapToGrid w:val="0"/>
          <w:color w:val="auto"/>
          <w:sz w:val="22"/>
          <w:szCs w:val="22"/>
          <w:u w:val="single"/>
          <w:lang w:val="en-US" w:eastAsia="zh-CN"/>
        </w:rPr>
        <w:t>1980805</w:t>
      </w:r>
      <w:r>
        <w:rPr>
          <w:rFonts w:hint="eastAsia" w:ascii="宋体" w:hAnsi="宋体" w:cs="宋体"/>
          <w:snapToGrid w:val="0"/>
          <w:color w:val="auto"/>
          <w:sz w:val="22"/>
          <w:szCs w:val="22"/>
          <w:u w:val="none"/>
          <w:lang w:val="en-US" w:eastAsia="zh-CN"/>
        </w:rPr>
        <w:t>元，</w:t>
      </w:r>
      <w:r>
        <w:rPr>
          <w:rFonts w:hint="eastAsia" w:ascii="宋体" w:hAnsi="宋体" w:cs="宋体"/>
          <w:sz w:val="22"/>
          <w:szCs w:val="22"/>
          <w:highlight w:val="none"/>
          <w:lang w:val="en-US" w:eastAsia="zh-CN"/>
        </w:rPr>
        <w:t>非竞争性项目费用（包含暂估价、暂列金项目费用）</w:t>
      </w:r>
      <w:r>
        <w:rPr>
          <w:rFonts w:hint="eastAsia" w:ascii="宋体" w:hAnsi="宋体" w:cs="宋体"/>
          <w:sz w:val="22"/>
          <w:szCs w:val="22"/>
          <w:highlight w:val="none"/>
          <w:u w:val="single"/>
          <w:lang w:val="en-US" w:eastAsia="zh-CN"/>
        </w:rPr>
        <w:t>195219</w:t>
      </w:r>
      <w:r>
        <w:rPr>
          <w:rFonts w:hint="eastAsia" w:ascii="宋体" w:hAnsi="宋体" w:cs="宋体"/>
          <w:sz w:val="22"/>
          <w:szCs w:val="22"/>
          <w:highlight w:val="none"/>
          <w:lang w:val="en-US" w:eastAsia="zh-CN"/>
        </w:rPr>
        <w:t>元（含税）</w:t>
      </w:r>
      <w:r>
        <w:rPr>
          <w:rFonts w:hint="eastAsia" w:ascii="宋体" w:hAnsi="宋体" w:cs="宋体"/>
          <w:snapToGrid w:val="0"/>
          <w:color w:val="auto"/>
          <w:sz w:val="22"/>
          <w:szCs w:val="22"/>
          <w:u w:val="none"/>
          <w:lang w:val="en-US" w:eastAsia="zh-CN"/>
        </w:rPr>
        <w:t>。</w:t>
      </w:r>
    </w:p>
    <w:p w14:paraId="38946BC7">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33A47BBD">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1222C07D">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23AB11B4">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686C31A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6C169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726" w:name="_Toc296347196"/>
      <w:bookmarkStart w:id="727" w:name="_Toc296944536"/>
      <w:bookmarkStart w:id="728" w:name="_Toc297120497"/>
      <w:bookmarkStart w:id="729" w:name="_Toc296891237"/>
      <w:bookmarkStart w:id="730" w:name="_Toc297123544"/>
      <w:bookmarkStart w:id="731" w:name="_Toc296891025"/>
      <w:bookmarkStart w:id="732" w:name="_Toc297048383"/>
      <w:bookmarkStart w:id="733" w:name="_Toc296346698"/>
      <w:bookmarkStart w:id="734" w:name="_Toc300934993"/>
      <w:bookmarkStart w:id="735" w:name="_Toc296503197"/>
      <w:bookmarkStart w:id="736" w:name="_Toc303539150"/>
      <w:bookmarkStart w:id="737" w:name="_Toc297216203"/>
      <w:bookmarkStart w:id="738" w:name="_Toc292559402"/>
      <w:bookmarkStart w:id="739" w:name="_Toc292559907"/>
      <w:bookmarkStart w:id="740" w:name="_Toc312677503"/>
      <w:bookmarkStart w:id="741" w:name="_Toc312678029"/>
      <w:bookmarkStart w:id="742" w:name="_Toc304295570"/>
      <w:r>
        <w:rPr>
          <w:rFonts w:hint="eastAsia" w:ascii="宋体" w:hAnsi="宋体" w:eastAsia="宋体" w:cs="宋体"/>
          <w:color w:val="000000"/>
          <w:sz w:val="22"/>
          <w:szCs w:val="22"/>
          <w:highlight w:val="none"/>
        </w:rPr>
        <w:t>0.5承</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Start w:id="743" w:name="_Toc300934994"/>
      <w:bookmarkStart w:id="744" w:name="_Toc297123545"/>
      <w:bookmarkStart w:id="745" w:name="_Toc292559408"/>
      <w:bookmarkStart w:id="746" w:name="_Toc296347202"/>
      <w:bookmarkStart w:id="747" w:name="_Toc297216204"/>
      <w:bookmarkStart w:id="748" w:name="_Toc296944542"/>
      <w:bookmarkStart w:id="749" w:name="_Toc297120503"/>
      <w:bookmarkStart w:id="750" w:name="_Toc297048389"/>
      <w:bookmarkStart w:id="751" w:name="_Toc296891243"/>
      <w:bookmarkStart w:id="752" w:name="_Toc296891031"/>
      <w:bookmarkStart w:id="753" w:name="_Toc303539151"/>
      <w:bookmarkStart w:id="754" w:name="_Toc292559913"/>
      <w:bookmarkStart w:id="755" w:name="_Toc296503203"/>
      <w:bookmarkStart w:id="756" w:name="_Toc296346704"/>
      <w:r>
        <w:rPr>
          <w:rFonts w:hint="eastAsia" w:ascii="宋体" w:hAnsi="宋体" w:eastAsia="宋体" w:cs="宋体"/>
          <w:color w:val="000000"/>
          <w:sz w:val="22"/>
          <w:szCs w:val="22"/>
          <w:highlight w:val="none"/>
        </w:rPr>
        <w:t>包人的合理化建议</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14:paraId="30C2C8F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81C490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26B33D5">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757" w:name="_Toc296891244"/>
      <w:bookmarkStart w:id="758" w:name="_Toc296891032"/>
      <w:bookmarkStart w:id="759" w:name="_Toc296503204"/>
      <w:bookmarkStart w:id="760" w:name="_Toc296944543"/>
      <w:bookmarkStart w:id="761" w:name="_Toc300934995"/>
      <w:bookmarkStart w:id="762" w:name="_Toc292559914"/>
      <w:bookmarkStart w:id="763" w:name="_Toc297120504"/>
      <w:bookmarkStart w:id="764" w:name="_Toc312677504"/>
      <w:bookmarkStart w:id="765" w:name="_Toc312678030"/>
      <w:bookmarkStart w:id="766" w:name="_Toc296347203"/>
      <w:bookmarkStart w:id="767" w:name="_Toc303539152"/>
      <w:bookmarkStart w:id="768" w:name="_Toc292559409"/>
      <w:bookmarkStart w:id="769" w:name="_Toc297216205"/>
      <w:bookmarkStart w:id="770" w:name="_Toc318581175"/>
      <w:bookmarkStart w:id="771" w:name="_Toc297048390"/>
      <w:bookmarkStart w:id="772" w:name="_Toc304295571"/>
      <w:bookmarkStart w:id="773" w:name="_Toc297123546"/>
      <w:bookmarkStart w:id="774" w:name="_Toc296346705"/>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E5827AF">
      <w:pPr>
        <w:spacing w:line="360" w:lineRule="auto"/>
        <w:ind w:firstLine="440" w:firstLineChars="200"/>
        <w:rPr>
          <w:rFonts w:hint="eastAsia" w:ascii="宋体" w:hAnsi="宋体" w:eastAsia="宋体" w:cs="宋体"/>
          <w:color w:val="000000"/>
          <w:sz w:val="22"/>
          <w:szCs w:val="22"/>
          <w:highlight w:val="none"/>
        </w:rPr>
      </w:pPr>
      <w:bookmarkStart w:id="775" w:name="_Toc318581176"/>
      <w:bookmarkStart w:id="776" w:name="_Toc312678034"/>
      <w:bookmarkStart w:id="777" w:name="_Toc312677508"/>
      <w:r>
        <w:rPr>
          <w:rFonts w:hint="eastAsia" w:ascii="宋体" w:hAnsi="宋体" w:eastAsia="宋体" w:cs="宋体"/>
          <w:color w:val="000000"/>
          <w:sz w:val="22"/>
          <w:szCs w:val="22"/>
          <w:highlight w:val="none"/>
        </w:rPr>
        <w:t>1</w:t>
      </w:r>
      <w:bookmarkStart w:id="778" w:name="_Toc303539154"/>
      <w:bookmarkStart w:id="779" w:name="_Toc297123548"/>
      <w:bookmarkStart w:id="780" w:name="_Toc297120499"/>
      <w:bookmarkStart w:id="781" w:name="_Toc296891239"/>
      <w:bookmarkStart w:id="782" w:name="_Toc297216207"/>
      <w:bookmarkStart w:id="783" w:name="_Toc312677507"/>
      <w:bookmarkStart w:id="784" w:name="_Toc292559404"/>
      <w:bookmarkStart w:id="785" w:name="_Toc296346700"/>
      <w:bookmarkStart w:id="786" w:name="_Toc296503199"/>
      <w:bookmarkStart w:id="787" w:name="_Toc304295574"/>
      <w:bookmarkStart w:id="788" w:name="_Toc292559909"/>
      <w:bookmarkStart w:id="789" w:name="_Toc296891027"/>
      <w:bookmarkStart w:id="790" w:name="_Toc296347198"/>
      <w:bookmarkStart w:id="791" w:name="_Toc297048385"/>
      <w:bookmarkStart w:id="792" w:name="_Toc300934997"/>
      <w:bookmarkStart w:id="793" w:name="_Toc296944538"/>
      <w:bookmarkStart w:id="794" w:name="_Toc312678033"/>
      <w:r>
        <w:rPr>
          <w:rFonts w:hint="eastAsia" w:ascii="宋体" w:hAnsi="宋体" w:eastAsia="宋体" w:cs="宋体"/>
          <w:color w:val="000000"/>
          <w:sz w:val="22"/>
          <w:szCs w:val="22"/>
          <w:highlight w:val="none"/>
        </w:rPr>
        <w:t>0.7 暂估价</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2B86F7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暂估价材料和工程设备的明细详见附件3-1和3-</w:t>
      </w:r>
      <w:r>
        <w:rPr>
          <w:rFonts w:hint="eastAsia" w:ascii="宋体" w:hAnsi="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3DEA357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6C7B4D3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BF5C13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265C191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775"/>
    <w:bookmarkEnd w:id="776"/>
    <w:bookmarkEnd w:id="777"/>
    <w:p w14:paraId="39E1C9AD">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FE94F2D">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71CCABB8">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auto"/>
          <w:sz w:val="22"/>
          <w:szCs w:val="22"/>
          <w:u w:val="single"/>
        </w:rPr>
      </w:pPr>
      <w:r>
        <w:rPr>
          <w:rFonts w:hint="eastAsia" w:ascii="宋体" w:hAnsi="宋体" w:cs="宋体"/>
          <w:color w:val="000000"/>
          <w:sz w:val="22"/>
          <w:szCs w:val="22"/>
          <w:u w:val="single"/>
        </w:rPr>
        <w:t xml:space="preserve">暂估材料价格， 按建设单位在市场调查基础上确定的签证价格计价，其价差只计取税金，不计其他任何费用，不下浮。详见附件3-1：《暂定材料价表》 </w:t>
      </w:r>
    </w:p>
    <w:p w14:paraId="05EB7D07">
      <w:pPr>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sz w:val="22"/>
          <w:szCs w:val="22"/>
          <w:u w:val="single"/>
        </w:rPr>
        <w:t>专业工程暂估价项目，竣工结算时工程量按实计算，套用现行定额及相应的工程类别取费，</w:t>
      </w:r>
      <w:r>
        <w:rPr>
          <w:rFonts w:hint="eastAsia" w:ascii="宋体" w:hAnsi="宋体" w:eastAsia="宋体" w:cs="宋体"/>
          <w:color w:val="auto"/>
          <w:sz w:val="22"/>
          <w:szCs w:val="22"/>
          <w:u w:val="single"/>
          <w:lang w:eastAsia="zh-CN"/>
        </w:rPr>
        <w:t>按招标控制价编制的当月信息价结合中标下浮率结算</w:t>
      </w:r>
      <w:r>
        <w:rPr>
          <w:rFonts w:hint="eastAsia" w:ascii="宋体" w:hAnsi="宋体" w:eastAsia="宋体" w:cs="宋体"/>
          <w:color w:val="auto"/>
          <w:sz w:val="22"/>
          <w:szCs w:val="22"/>
          <w:u w:val="single"/>
        </w:rPr>
        <w:t>，其中签证的特殊材料，只计取税金，不计其他任何费用，不下浮。详见附件 3-</w:t>
      </w:r>
      <w:r>
        <w:rPr>
          <w:rFonts w:hint="eastAsia" w:ascii="宋体" w:hAnsi="宋体" w:eastAsia="宋体" w:cs="宋体"/>
          <w:color w:val="auto"/>
          <w:sz w:val="22"/>
          <w:szCs w:val="22"/>
          <w:u w:val="single"/>
          <w:lang w:val="en-US" w:eastAsia="zh-CN"/>
        </w:rPr>
        <w:t>2</w:t>
      </w:r>
      <w:r>
        <w:rPr>
          <w:rFonts w:hint="eastAsia" w:ascii="宋体" w:hAnsi="宋体" w:eastAsia="宋体" w:cs="宋体"/>
          <w:color w:val="auto"/>
          <w:sz w:val="22"/>
          <w:szCs w:val="22"/>
          <w:u w:val="single"/>
        </w:rPr>
        <w:t>：《专业工程暂估价表》</w:t>
      </w:r>
      <w:r>
        <w:rPr>
          <w:rFonts w:hint="eastAsia" w:ascii="宋体" w:hAnsi="宋体" w:eastAsia="宋体" w:cs="宋体"/>
          <w:color w:val="auto"/>
          <w:kern w:val="0"/>
          <w:sz w:val="22"/>
          <w:szCs w:val="22"/>
        </w:rPr>
        <w:t>。</w:t>
      </w:r>
    </w:p>
    <w:p w14:paraId="163D16D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08BC9B4B">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cs="宋体"/>
          <w:color w:val="000000"/>
          <w:sz w:val="22"/>
          <w:szCs w:val="22"/>
          <w:highlight w:val="none"/>
          <w:u w:val="single"/>
          <w:lang w:val="en-US" w:eastAsia="zh-CN"/>
        </w:rPr>
        <w:t>由发包人掌握使用，不得变动</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5FF9731C">
      <w:pPr>
        <w:pStyle w:val="6"/>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795" w:name="_Toc351203643"/>
      <w:bookmarkStart w:id="796" w:name="_Toc386638617"/>
      <w:r>
        <w:rPr>
          <w:rFonts w:hint="eastAsia" w:ascii="宋体" w:hAnsi="宋体" w:eastAsia="宋体" w:cs="宋体"/>
          <w:b w:val="0"/>
          <w:color w:val="000000"/>
          <w:sz w:val="22"/>
          <w:szCs w:val="22"/>
          <w:highlight w:val="none"/>
        </w:rPr>
        <w:t>11. 价格调整</w:t>
      </w:r>
      <w:bookmarkEnd w:id="795"/>
      <w:bookmarkEnd w:id="796"/>
    </w:p>
    <w:p w14:paraId="28C7350F">
      <w:pPr>
        <w:spacing w:line="360" w:lineRule="auto"/>
        <w:ind w:firstLine="440" w:firstLineChars="200"/>
        <w:rPr>
          <w:rFonts w:hint="eastAsia" w:ascii="宋体" w:hAnsi="宋体" w:eastAsia="宋体" w:cs="宋体"/>
          <w:sz w:val="22"/>
          <w:szCs w:val="22"/>
          <w:highlight w:val="none"/>
        </w:rPr>
      </w:pPr>
      <w:bookmarkStart w:id="797" w:name="_Toc292559911"/>
      <w:bookmarkStart w:id="798" w:name="_Toc297120501"/>
      <w:bookmarkStart w:id="799" w:name="_Toc304295577"/>
      <w:bookmarkStart w:id="800" w:name="_Toc296891241"/>
      <w:bookmarkStart w:id="801" w:name="_Toc296346702"/>
      <w:bookmarkStart w:id="802" w:name="_Toc296944540"/>
      <w:bookmarkStart w:id="803" w:name="_Toc296503201"/>
      <w:bookmarkStart w:id="804" w:name="_Toc297216209"/>
      <w:bookmarkStart w:id="805" w:name="_Toc297048387"/>
      <w:bookmarkStart w:id="806" w:name="_Toc297123550"/>
      <w:bookmarkStart w:id="807" w:name="_Toc312678039"/>
      <w:bookmarkStart w:id="808" w:name="_Toc292559406"/>
      <w:bookmarkStart w:id="809" w:name="_Toc303539157"/>
      <w:bookmarkStart w:id="810" w:name="_Toc296347200"/>
      <w:bookmarkStart w:id="811" w:name="_Toc300935000"/>
      <w:bookmarkStart w:id="812" w:name="_Toc296891029"/>
      <w:r>
        <w:rPr>
          <w:rFonts w:hint="eastAsia" w:ascii="宋体" w:hAnsi="宋体" w:eastAsia="宋体" w:cs="宋体"/>
          <w:sz w:val="22"/>
          <w:szCs w:val="22"/>
          <w:highlight w:val="none"/>
        </w:rPr>
        <w:t>11.1 市场价格波动引起的调整</w:t>
      </w:r>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14:paraId="75ED32D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10417F22">
      <w:pPr>
        <w:pStyle w:val="966"/>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7FF3458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33EE45C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1E4312D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09F28F4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33F52B2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4554C5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6826309A">
      <w:pPr>
        <w:pStyle w:val="6"/>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813" w:name="_Toc296944544"/>
      <w:bookmarkStart w:id="814" w:name="_Toc296347204"/>
      <w:bookmarkStart w:id="815" w:name="_Toc297048391"/>
      <w:bookmarkStart w:id="816" w:name="_Toc296891245"/>
      <w:bookmarkStart w:id="817" w:name="_Toc296891033"/>
      <w:bookmarkStart w:id="818" w:name="_Toc296346706"/>
      <w:bookmarkStart w:id="819" w:name="_Toc292559915"/>
      <w:bookmarkStart w:id="820" w:name="_Toc292559410"/>
      <w:bookmarkStart w:id="821" w:name="_Toc296503205"/>
      <w:bookmarkStart w:id="822" w:name="_Toc297120505"/>
      <w:bookmarkStart w:id="823" w:name="_Toc351203644"/>
      <w:bookmarkStart w:id="824" w:name="_Toc386638618"/>
      <w:bookmarkStart w:id="825" w:name="_Toc304295579"/>
      <w:bookmarkStart w:id="826" w:name="_Toc297216211"/>
      <w:bookmarkStart w:id="827" w:name="_Toc303539159"/>
      <w:bookmarkStart w:id="828" w:name="_Toc312678040"/>
      <w:bookmarkStart w:id="829" w:name="_Toc300935002"/>
      <w:bookmarkStart w:id="830" w:name="_Toc297123552"/>
      <w:bookmarkStart w:id="831" w:name="_Toc304295581"/>
      <w:bookmarkStart w:id="832" w:name="_Toc296891247"/>
      <w:bookmarkStart w:id="833" w:name="_Toc297120507"/>
      <w:bookmarkStart w:id="834" w:name="_Toc296503207"/>
      <w:bookmarkStart w:id="835" w:name="_Toc296346708"/>
      <w:bookmarkStart w:id="836" w:name="_Toc296891035"/>
      <w:bookmarkStart w:id="837" w:name="_Toc297123554"/>
      <w:bookmarkStart w:id="838" w:name="_Toc296944546"/>
      <w:bookmarkStart w:id="839" w:name="_Toc292559917"/>
      <w:bookmarkStart w:id="840" w:name="_Toc296347206"/>
      <w:bookmarkStart w:id="841" w:name="_Toc303539161"/>
      <w:bookmarkStart w:id="842" w:name="_Toc300935004"/>
      <w:bookmarkStart w:id="843" w:name="_Toc292559412"/>
      <w:bookmarkStart w:id="844" w:name="_Toc297216213"/>
      <w:bookmarkStart w:id="845" w:name="_Toc312678042"/>
      <w:bookmarkStart w:id="846" w:name="_Toc297048393"/>
      <w:r>
        <w:rPr>
          <w:rFonts w:hint="eastAsia" w:ascii="宋体" w:hAnsi="宋体" w:eastAsia="宋体" w:cs="宋体"/>
          <w:b w:val="0"/>
          <w:sz w:val="22"/>
          <w:szCs w:val="22"/>
          <w:highlight w:val="none"/>
        </w:rPr>
        <w:t xml:space="preserve">12. </w:t>
      </w:r>
      <w:bookmarkEnd w:id="813"/>
      <w:bookmarkEnd w:id="814"/>
      <w:bookmarkEnd w:id="815"/>
      <w:bookmarkEnd w:id="816"/>
      <w:bookmarkEnd w:id="817"/>
      <w:bookmarkEnd w:id="818"/>
      <w:bookmarkEnd w:id="819"/>
      <w:bookmarkEnd w:id="820"/>
      <w:bookmarkEnd w:id="821"/>
      <w:bookmarkEnd w:id="822"/>
      <w:r>
        <w:rPr>
          <w:rFonts w:hint="eastAsia" w:ascii="宋体" w:hAnsi="宋体" w:eastAsia="宋体" w:cs="宋体"/>
          <w:b w:val="0"/>
          <w:sz w:val="22"/>
          <w:szCs w:val="22"/>
          <w:highlight w:val="none"/>
        </w:rPr>
        <w:t>合同价格、计量与支付</w:t>
      </w:r>
      <w:bookmarkEnd w:id="823"/>
      <w:bookmarkEnd w:id="824"/>
    </w:p>
    <w:bookmarkEnd w:id="825"/>
    <w:bookmarkEnd w:id="826"/>
    <w:bookmarkEnd w:id="827"/>
    <w:bookmarkEnd w:id="828"/>
    <w:bookmarkEnd w:id="829"/>
    <w:bookmarkEnd w:id="830"/>
    <w:p w14:paraId="67CC13D1">
      <w:pPr>
        <w:spacing w:line="360" w:lineRule="auto"/>
        <w:ind w:firstLine="440" w:firstLineChars="200"/>
        <w:rPr>
          <w:rFonts w:hint="eastAsia" w:ascii="宋体" w:hAnsi="宋体" w:eastAsia="宋体" w:cs="宋体"/>
          <w:sz w:val="22"/>
          <w:szCs w:val="22"/>
          <w:highlight w:val="none"/>
        </w:rPr>
      </w:pPr>
      <w:bookmarkStart w:id="847" w:name="_Toc292559411"/>
      <w:bookmarkStart w:id="848" w:name="_Toc292559916"/>
      <w:bookmarkStart w:id="849" w:name="_Toc267251461"/>
      <w:bookmarkStart w:id="850" w:name="_Toc297048392"/>
      <w:bookmarkStart w:id="851" w:name="_Toc296347205"/>
      <w:bookmarkStart w:id="852" w:name="_Toc296346707"/>
      <w:bookmarkStart w:id="853" w:name="_Toc296503206"/>
      <w:bookmarkStart w:id="854" w:name="_Toc297120506"/>
      <w:bookmarkStart w:id="855" w:name="_Toc296944545"/>
      <w:bookmarkStart w:id="856" w:name="_Toc296891246"/>
      <w:bookmarkStart w:id="857" w:name="_Toc296891034"/>
      <w:bookmarkStart w:id="858" w:name="_Toc304295580"/>
      <w:bookmarkStart w:id="859" w:name="_Toc297123553"/>
      <w:bookmarkStart w:id="860" w:name="_Toc312678041"/>
      <w:bookmarkStart w:id="861" w:name="_Toc303539160"/>
      <w:bookmarkStart w:id="862" w:name="_Toc297216212"/>
      <w:bookmarkStart w:id="863" w:name="_Toc300935003"/>
      <w:r>
        <w:rPr>
          <w:rFonts w:hint="eastAsia" w:ascii="宋体" w:hAnsi="宋体" w:eastAsia="宋体" w:cs="宋体"/>
          <w:sz w:val="22"/>
          <w:szCs w:val="22"/>
          <w:highlight w:val="none"/>
        </w:rPr>
        <w:t>12.1 合</w:t>
      </w:r>
      <w:bookmarkEnd w:id="847"/>
      <w:bookmarkEnd w:id="848"/>
      <w:bookmarkEnd w:id="849"/>
      <w:r>
        <w:rPr>
          <w:rFonts w:hint="eastAsia" w:ascii="宋体" w:hAnsi="宋体" w:eastAsia="宋体" w:cs="宋体"/>
          <w:sz w:val="22"/>
          <w:szCs w:val="22"/>
          <w:highlight w:val="none"/>
        </w:rPr>
        <w:t>同价</w:t>
      </w:r>
      <w:bookmarkEnd w:id="850"/>
      <w:bookmarkEnd w:id="851"/>
      <w:bookmarkEnd w:id="852"/>
      <w:bookmarkEnd w:id="853"/>
      <w:bookmarkEnd w:id="854"/>
      <w:bookmarkEnd w:id="855"/>
      <w:bookmarkEnd w:id="856"/>
      <w:bookmarkEnd w:id="857"/>
      <w:r>
        <w:rPr>
          <w:rFonts w:hint="eastAsia" w:ascii="宋体" w:hAnsi="宋体" w:eastAsia="宋体" w:cs="宋体"/>
          <w:sz w:val="22"/>
          <w:szCs w:val="22"/>
          <w:highlight w:val="none"/>
        </w:rPr>
        <w:t>格形式</w:t>
      </w:r>
    </w:p>
    <w:bookmarkEnd w:id="858"/>
    <w:bookmarkEnd w:id="859"/>
    <w:bookmarkEnd w:id="860"/>
    <w:bookmarkEnd w:id="861"/>
    <w:bookmarkEnd w:id="862"/>
    <w:bookmarkEnd w:id="863"/>
    <w:p w14:paraId="70869C0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3F2455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1DA02C69">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620E90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C68896E">
      <w:pPr>
        <w:tabs>
          <w:tab w:val="left" w:pos="900"/>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w:t>
      </w:r>
    </w:p>
    <w:p w14:paraId="64CC3EA9">
      <w:pPr>
        <w:tabs>
          <w:tab w:val="left" w:pos="900"/>
          <w:tab w:val="left" w:pos="9180"/>
          <w:tab w:val="left" w:pos="9360"/>
        </w:tabs>
        <w:spacing w:line="360" w:lineRule="auto"/>
        <w:ind w:right="25" w:rightChars="12" w:firstLine="440" w:firstLineChars="200"/>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(1)《浙江省市政工程预算定额》（2018版）、《浙江省房屋建筑与装饰工程预算定额》（2018版）、《浙江省园林绿化及仿古建筑工程预算定额》（2018版）、《浙江省建设工程计价规则》（2018版）；</w:t>
      </w:r>
    </w:p>
    <w:p w14:paraId="4AA915ED">
      <w:pPr>
        <w:pageBreakBefore w:val="0"/>
        <w:widowControl w:val="0"/>
        <w:kinsoku/>
        <w:wordWrap/>
        <w:overflowPunct/>
        <w:topLinePunct w:val="0"/>
        <w:autoSpaceDE/>
        <w:autoSpaceDN/>
        <w:bidi w:val="0"/>
        <w:snapToGrid/>
        <w:spacing w:line="360" w:lineRule="auto"/>
        <w:ind w:firstLine="440" w:firstLineChars="200"/>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（2）信息价：</w:t>
      </w:r>
      <w:r>
        <w:rPr>
          <w:rFonts w:hint="eastAsia" w:ascii="宋体" w:hAnsi="宋体" w:eastAsia="宋体" w:cs="宋体"/>
          <w:color w:val="auto"/>
          <w:kern w:val="2"/>
          <w:sz w:val="22"/>
          <w:szCs w:val="22"/>
          <w:highlight w:val="none"/>
          <w:lang w:val="en-US" w:eastAsia="zh-CN" w:bidi="ar"/>
        </w:rPr>
        <w:t>按2025年第4期《宁波建设工程造价信息》综合版（宁海县）计取，宁海县无信息价的参考宁波市区信息价，无宁波市材料信息价的按同期《浙江造价信息》计取：以上材料价格均采用除税价计入</w:t>
      </w:r>
      <w:r>
        <w:rPr>
          <w:rFonts w:hint="eastAsia" w:ascii="宋体" w:hAnsi="宋体" w:cs="宋体"/>
          <w:color w:val="auto"/>
          <w:kern w:val="2"/>
          <w:sz w:val="22"/>
          <w:szCs w:val="22"/>
          <w:highlight w:val="none"/>
          <w:lang w:val="en-US" w:eastAsia="zh-CN" w:bidi="ar"/>
        </w:rPr>
        <w:t>；</w:t>
      </w:r>
    </w:p>
    <w:p w14:paraId="74A2D16F">
      <w:pPr>
        <w:pStyle w:val="891"/>
        <w:spacing w:line="360" w:lineRule="auto"/>
        <w:rPr>
          <w:rFonts w:hint="default"/>
          <w:lang w:val="en-US" w:eastAsia="zh-CN"/>
        </w:rPr>
      </w:pPr>
      <w:r>
        <w:rPr>
          <w:rFonts w:hint="eastAsia" w:ascii="宋体" w:hAnsi="宋体" w:cs="宋体"/>
          <w:color w:val="auto"/>
          <w:kern w:val="2"/>
          <w:sz w:val="22"/>
          <w:szCs w:val="22"/>
          <w:highlight w:val="none"/>
          <w:lang w:val="en-US" w:eastAsia="zh-CN" w:bidi="ar"/>
        </w:rPr>
        <w:t>（3）宁波市现行相关文件规定；</w:t>
      </w:r>
    </w:p>
    <w:p w14:paraId="2C82BF7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14:paraId="1BB254E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388059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E0F5D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6EB23B9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0AFD4B6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4C66A66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41C82F3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2F4A7B2B">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6CB6C2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D678A4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32AEDB8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66FE31E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523E89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35B4A07">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FA076EE">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73C6B1CB">
      <w:pPr>
        <w:spacing w:line="360" w:lineRule="auto"/>
        <w:ind w:firstLine="440" w:firstLineChars="200"/>
        <w:jc w:val="left"/>
        <w:rPr>
          <w:rFonts w:hint="default" w:ascii="宋体" w:hAnsi="宋体" w:eastAsia="宋体" w:cs="宋体"/>
          <w:i w:val="0"/>
          <w:iCs w:val="0"/>
          <w:color w:val="auto"/>
          <w:sz w:val="22"/>
          <w:szCs w:val="22"/>
          <w:lang w:val="en-US" w:eastAsia="zh-CN"/>
        </w:rPr>
      </w:pPr>
      <w:bookmarkStart w:id="864" w:name="_Toc292559416"/>
      <w:bookmarkStart w:id="865" w:name="_Toc296891039"/>
      <w:bookmarkStart w:id="866" w:name="_Toc297120511"/>
      <w:bookmarkStart w:id="867" w:name="_Toc296346712"/>
      <w:bookmarkStart w:id="868" w:name="_Toc296944550"/>
      <w:bookmarkStart w:id="869" w:name="_Toc292559921"/>
      <w:bookmarkStart w:id="870" w:name="_Toc303539163"/>
      <w:bookmarkStart w:id="871" w:name="_Toc297123556"/>
      <w:bookmarkStart w:id="872" w:name="_Toc297048397"/>
      <w:bookmarkStart w:id="873" w:name="_Toc300935006"/>
      <w:bookmarkStart w:id="874" w:name="_Toc297216215"/>
      <w:bookmarkStart w:id="875" w:name="_Toc296891251"/>
      <w:bookmarkStart w:id="876" w:name="_Toc296503211"/>
      <w:bookmarkStart w:id="877" w:name="_Toc296347210"/>
      <w:r>
        <w:rPr>
          <w:rFonts w:hint="eastAsia" w:ascii="宋体" w:hAnsi="宋体" w:eastAsia="宋体" w:cs="宋体"/>
          <w:i w:val="0"/>
          <w:iCs w:val="0"/>
          <w:color w:val="auto"/>
          <w:sz w:val="22"/>
          <w:szCs w:val="22"/>
        </w:rPr>
        <w:t>关于付款周期的约定：</w:t>
      </w:r>
      <w:r>
        <w:rPr>
          <w:rFonts w:hint="eastAsia" w:ascii="宋体" w:hAnsi="宋体" w:eastAsia="宋体" w:cs="宋体"/>
          <w:sz w:val="22"/>
          <w:szCs w:val="22"/>
          <w:highlight w:val="none"/>
          <w:u w:val="single"/>
        </w:rPr>
        <w:t xml:space="preserve">   </w:t>
      </w:r>
      <w:r>
        <w:rPr>
          <w:rFonts w:hint="eastAsia" w:ascii="宋体" w:hAnsi="宋体" w:eastAsia="宋体" w:cs="宋体"/>
          <w:i w:val="0"/>
          <w:iCs w:val="0"/>
          <w:color w:val="auto"/>
          <w:sz w:val="22"/>
          <w:szCs w:val="22"/>
          <w:u w:val="single"/>
        </w:rPr>
        <w:t>竣工后清算的办法</w:t>
      </w:r>
      <w:r>
        <w:rPr>
          <w:rFonts w:hint="eastAsia" w:ascii="宋体" w:hAnsi="宋体" w:cs="宋体"/>
          <w:i w:val="0"/>
          <w:iCs w:val="0"/>
          <w:color w:val="auto"/>
          <w:sz w:val="22"/>
          <w:szCs w:val="22"/>
          <w:u w:val="single"/>
          <w:lang w:val="en-US" w:eastAsia="zh-CN"/>
        </w:rPr>
        <w:t xml:space="preserve">  </w:t>
      </w:r>
      <w:r>
        <w:rPr>
          <w:rFonts w:hint="eastAsia" w:ascii="宋体" w:hAnsi="宋体" w:cs="宋体"/>
          <w:i w:val="0"/>
          <w:iCs w:val="0"/>
          <w:color w:val="auto"/>
          <w:sz w:val="22"/>
          <w:szCs w:val="22"/>
          <w:u w:val="none"/>
          <w:lang w:val="en-US" w:eastAsia="zh-CN"/>
        </w:rPr>
        <w:t>。</w:t>
      </w:r>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14:paraId="08D94B68">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5AAA525A">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（1）工程验收合格后7个工作日内，采购人支付至合同总价的80%；</w:t>
      </w:r>
    </w:p>
    <w:p w14:paraId="71BCF929">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工程竣工验收（终验）合格后，根据相关部门核准的决算价，付清尾款。</w:t>
      </w:r>
    </w:p>
    <w:p w14:paraId="67947ED6">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21C8B521">
      <w:pPr>
        <w:spacing w:line="360" w:lineRule="auto"/>
        <w:ind w:firstLine="440" w:firstLineChars="200"/>
        <w:jc w:val="left"/>
        <w:rPr>
          <w:rFonts w:hint="eastAsia" w:ascii="宋体" w:hAnsi="宋体" w:eastAsia="宋体" w:cs="宋体"/>
          <w:i w:val="0"/>
          <w:iCs w:val="0"/>
          <w:color w:val="auto"/>
          <w:sz w:val="22"/>
          <w:szCs w:val="22"/>
        </w:rPr>
      </w:pPr>
      <w:bookmarkStart w:id="878"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78"/>
    <w:p w14:paraId="06AB2985">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235912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708"/>
      <w:bookmarkEnd w:id="709"/>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14:paraId="49ADE07D">
      <w:pPr>
        <w:spacing w:line="360" w:lineRule="auto"/>
        <w:ind w:firstLine="440" w:firstLineChars="200"/>
        <w:rPr>
          <w:rFonts w:hint="eastAsia" w:ascii="宋体" w:hAnsi="宋体" w:eastAsia="宋体" w:cs="宋体"/>
          <w:sz w:val="22"/>
          <w:szCs w:val="22"/>
          <w:highlight w:val="none"/>
        </w:rPr>
      </w:pPr>
      <w:bookmarkStart w:id="879" w:name="_Toc296891051"/>
      <w:bookmarkStart w:id="880" w:name="_Toc292559933"/>
      <w:bookmarkStart w:id="881" w:name="_Toc296347222"/>
      <w:bookmarkStart w:id="882" w:name="_Toc296944562"/>
      <w:bookmarkStart w:id="883" w:name="_Toc296503223"/>
      <w:bookmarkStart w:id="884" w:name="_Toc297048409"/>
      <w:bookmarkStart w:id="885" w:name="_Toc303539173"/>
      <w:bookmarkStart w:id="886" w:name="_Toc296346724"/>
      <w:bookmarkStart w:id="887" w:name="_Toc292559428"/>
      <w:bookmarkStart w:id="888" w:name="_Toc296891263"/>
      <w:bookmarkStart w:id="889" w:name="_Toc312678056"/>
      <w:bookmarkStart w:id="890" w:name="_Toc300935016"/>
      <w:bookmarkStart w:id="891" w:name="_Toc297216224"/>
      <w:bookmarkStart w:id="892" w:name="_Toc297123565"/>
      <w:bookmarkStart w:id="893" w:name="_Toc297120523"/>
      <w:bookmarkStart w:id="894" w:name="_Toc304295596"/>
      <w:bookmarkStart w:id="895" w:name="_Toc351203646"/>
      <w:bookmarkStart w:id="896" w:name="_Toc386638620"/>
      <w:bookmarkStart w:id="897" w:name="_Toc351203647"/>
      <w:bookmarkStart w:id="898" w:name="_Toc386638621"/>
      <w:bookmarkStart w:id="899" w:name="_Toc267251483"/>
      <w:bookmarkStart w:id="900" w:name="_Toc267251482"/>
      <w:bookmarkStart w:id="901" w:name="_Toc267251484"/>
      <w:bookmarkStart w:id="902" w:name="_Toc267251485"/>
      <w:bookmarkStart w:id="903" w:name="_Toc267251488"/>
      <w:bookmarkStart w:id="904" w:name="_Toc267251486"/>
      <w:bookmarkStart w:id="905" w:name="_Toc267251489"/>
      <w:bookmarkStart w:id="906" w:name="_Toc267251490"/>
      <w:bookmarkStart w:id="907" w:name="_Toc267251501"/>
      <w:bookmarkStart w:id="908" w:name="_Toc267251499"/>
      <w:bookmarkStart w:id="909" w:name="_Toc267251494"/>
      <w:bookmarkStart w:id="910" w:name="_Toc267251491"/>
      <w:bookmarkStart w:id="911" w:name="_Toc267251493"/>
      <w:bookmarkStart w:id="912" w:name="_Toc267251498"/>
      <w:bookmarkStart w:id="913" w:name="_Toc267251495"/>
      <w:bookmarkStart w:id="914" w:name="_Toc267251502"/>
      <w:bookmarkStart w:id="915" w:name="_Toc267251492"/>
      <w:bookmarkStart w:id="916" w:name="_Toc267251496"/>
      <w:bookmarkStart w:id="917" w:name="_Toc267251503"/>
      <w:bookmarkStart w:id="918" w:name="_Toc267251497"/>
      <w:bookmarkStart w:id="919" w:name="_Toc267251504"/>
      <w:bookmarkStart w:id="920" w:name="_Toc267251510"/>
      <w:bookmarkStart w:id="921" w:name="_Toc267251509"/>
      <w:bookmarkStart w:id="922" w:name="_Toc267251508"/>
      <w:bookmarkStart w:id="923" w:name="_Toc267251507"/>
      <w:bookmarkStart w:id="924" w:name="_Toc267251515"/>
      <w:bookmarkStart w:id="925" w:name="_Toc267251514"/>
      <w:bookmarkStart w:id="926" w:name="_Toc267251511"/>
      <w:bookmarkStart w:id="927" w:name="_Toc267251506"/>
      <w:bookmarkStart w:id="928" w:name="_Toc267251513"/>
      <w:r>
        <w:rPr>
          <w:rFonts w:hint="eastAsia" w:ascii="宋体" w:hAnsi="宋体" w:eastAsia="宋体" w:cs="宋体"/>
          <w:sz w:val="22"/>
          <w:szCs w:val="22"/>
          <w:highlight w:val="none"/>
        </w:rPr>
        <w:t>13.1 分部分项工程验收</w:t>
      </w:r>
    </w:p>
    <w:p w14:paraId="402F779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50742509">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5663AC8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2486427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45E890C0">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15A00C9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2BE55F9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785D654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24C7BDA9">
      <w:pPr>
        <w:spacing w:line="360" w:lineRule="auto"/>
        <w:ind w:firstLine="440" w:firstLineChars="200"/>
        <w:jc w:val="left"/>
        <w:rPr>
          <w:rFonts w:hint="eastAsia" w:ascii="宋体" w:hAnsi="宋体" w:eastAsia="宋体" w:cs="宋体"/>
          <w:sz w:val="22"/>
          <w:szCs w:val="22"/>
          <w:highlight w:val="none"/>
        </w:rPr>
      </w:pPr>
      <w:bookmarkStart w:id="929" w:name="_Toc280868704"/>
      <w:bookmarkStart w:id="930" w:name="_Toc280868705"/>
      <w:bookmarkStart w:id="931" w:name="_Toc280868706"/>
      <w:bookmarkStart w:id="932" w:name="_Toc280868707"/>
      <w:bookmarkStart w:id="933" w:name="_Toc280868708"/>
      <w:r>
        <w:rPr>
          <w:rFonts w:hint="eastAsia" w:ascii="宋体" w:hAnsi="宋体" w:eastAsia="宋体" w:cs="宋体"/>
          <w:sz w:val="22"/>
          <w:szCs w:val="22"/>
          <w:highlight w:val="none"/>
        </w:rPr>
        <w:t>13.2.2竣工验收程序</w:t>
      </w:r>
    </w:p>
    <w:bookmarkEnd w:id="929"/>
    <w:p w14:paraId="34A12BC9">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p>
    <w:p w14:paraId="4290EF8A">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7AE41E41">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930"/>
    <w:p w14:paraId="0A4A5EF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931"/>
    <w:p w14:paraId="29D31CD1">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932"/>
    <w:p w14:paraId="0E26230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933"/>
    <w:p w14:paraId="1E5D4F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72F2068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74D0DA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5266755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70A2A1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215C72B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8CE09E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6859BC70">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3A5BC9A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14:paraId="5D66E357">
      <w:pPr>
        <w:pStyle w:val="6"/>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895"/>
      <w:bookmarkEnd w:id="896"/>
    </w:p>
    <w:p w14:paraId="78E2B0D2">
      <w:pPr>
        <w:pStyle w:val="966"/>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69F87B5D">
      <w:pPr>
        <w:pStyle w:val="966"/>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w:t>
      </w:r>
      <w:r>
        <w:rPr>
          <w:rFonts w:hint="eastAsia" w:hAnsi="宋体" w:cs="宋体"/>
          <w:b w:val="0"/>
          <w:color w:val="000000"/>
          <w:sz w:val="22"/>
          <w:szCs w:val="22"/>
          <w:highlight w:val="none"/>
          <w:lang w:eastAsia="zh-CN"/>
        </w:rPr>
        <w:t>合格</w:t>
      </w:r>
      <w:r>
        <w:rPr>
          <w:rFonts w:hint="eastAsia" w:ascii="宋体" w:hAnsi="宋体" w:eastAsia="宋体" w:cs="宋体"/>
          <w:b w:val="0"/>
          <w:color w:val="000000"/>
          <w:sz w:val="22"/>
          <w:szCs w:val="22"/>
          <w:highlight w:val="none"/>
        </w:rPr>
        <w:t>、竣工结算审核结论及相关资料备案后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755987D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49402818">
      <w:pPr>
        <w:pStyle w:val="966"/>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天未提交竣工结算书及其完整的结算资料，支付违约金按1000元/天累计计算，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C390BD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1E73BA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本工程的竣工结算由发包人核对后报</w:t>
      </w:r>
      <w:r>
        <w:rPr>
          <w:rFonts w:hint="eastAsia" w:ascii="宋体" w:hAnsi="宋体" w:cs="宋体"/>
          <w:color w:val="auto"/>
          <w:sz w:val="24"/>
          <w:szCs w:val="24"/>
          <w:lang w:eastAsia="zh-CN"/>
        </w:rPr>
        <w:t>宁海县桃源中路127号</w:t>
      </w:r>
      <w:r>
        <w:rPr>
          <w:rFonts w:hint="eastAsia" w:ascii="宋体" w:hAnsi="宋体" w:eastAsia="宋体" w:cs="宋体"/>
          <w:color w:val="auto"/>
          <w:sz w:val="24"/>
          <w:szCs w:val="24"/>
        </w:rPr>
        <w:t>财政局审核，经</w:t>
      </w:r>
      <w:r>
        <w:rPr>
          <w:rFonts w:hint="eastAsia" w:ascii="宋体" w:hAnsi="宋体" w:cs="宋体"/>
          <w:color w:val="auto"/>
          <w:sz w:val="24"/>
          <w:szCs w:val="24"/>
          <w:lang w:eastAsia="zh-CN"/>
        </w:rPr>
        <w:t>宁海县桃源中路127号</w:t>
      </w:r>
      <w:r>
        <w:rPr>
          <w:rFonts w:hint="eastAsia" w:ascii="宋体" w:hAnsi="宋体" w:eastAsia="宋体" w:cs="宋体"/>
          <w:color w:val="auto"/>
          <w:sz w:val="24"/>
          <w:szCs w:val="24"/>
        </w:rPr>
        <w:t>财政局审核后方可办理工程竣工结算手续，作为支付工程价款最终结算支付的依据。</w:t>
      </w:r>
    </w:p>
    <w:p w14:paraId="2D53132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0E8947EA">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29A5477E">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4AFA6B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1AD290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79BB44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7817409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56474DC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7810618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14</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06C48FFC">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897"/>
      <w:bookmarkEnd w:id="898"/>
    </w:p>
    <w:p w14:paraId="3D11CFB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899"/>
    </w:p>
    <w:p w14:paraId="25658D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2AA6AB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900"/>
    <w:bookmarkEnd w:id="901"/>
    <w:p w14:paraId="65749E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778E02C1">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5B5085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902"/>
    <w:p w14:paraId="7C02FBBA">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2823DA0D">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53B14F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7D7D4A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42E4470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7E9125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2FFBB5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17FCD0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42F2266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55AEFD27">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189FF492">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903"/>
    <w:bookmarkEnd w:id="904"/>
    <w:bookmarkEnd w:id="905"/>
    <w:bookmarkEnd w:id="906"/>
    <w:p w14:paraId="6C0CA794">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934" w:name="_Toc386638622"/>
      <w:bookmarkStart w:id="935" w:name="_Toc351203648"/>
      <w:bookmarkStart w:id="936" w:name="_Toc280868717"/>
      <w:bookmarkStart w:id="937" w:name="_Toc280868718"/>
      <w:r>
        <w:rPr>
          <w:rFonts w:hint="eastAsia" w:ascii="宋体" w:hAnsi="宋体" w:eastAsia="宋体" w:cs="宋体"/>
          <w:b w:val="0"/>
          <w:color w:val="000000"/>
          <w:sz w:val="22"/>
          <w:szCs w:val="22"/>
          <w:highlight w:val="none"/>
        </w:rPr>
        <w:t>16. 违约</w:t>
      </w:r>
      <w:bookmarkEnd w:id="934"/>
      <w:bookmarkEnd w:id="935"/>
    </w:p>
    <w:p w14:paraId="7E6E55C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1174586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3674FAC7">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17EE35">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0B5D53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7E14F354">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1A924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632102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DC46D2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972E31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DF4413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0FCBB5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29FE27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78C2418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309772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5E02751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59C5E62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7532F31D">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3BB5FC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6B38493A">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7FA4DCBA">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19533D28">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06C513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2C83257B">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1A4BC48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2831A1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BFB3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36884D51">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938" w:name="_Toc386638623"/>
      <w:bookmarkStart w:id="939" w:name="_Toc351203649"/>
      <w:r>
        <w:rPr>
          <w:rFonts w:hint="eastAsia" w:ascii="宋体" w:hAnsi="宋体" w:eastAsia="宋体" w:cs="宋体"/>
          <w:b w:val="0"/>
          <w:color w:val="000000"/>
          <w:sz w:val="22"/>
          <w:szCs w:val="22"/>
          <w:highlight w:val="none"/>
        </w:rPr>
        <w:t>17. 不可抗力</w:t>
      </w:r>
      <w:bookmarkEnd w:id="938"/>
      <w:bookmarkEnd w:id="939"/>
      <w:r>
        <w:rPr>
          <w:rFonts w:hint="eastAsia" w:ascii="宋体" w:hAnsi="宋体" w:eastAsia="宋体" w:cs="宋体"/>
          <w:b w:val="0"/>
          <w:color w:val="000000"/>
          <w:sz w:val="22"/>
          <w:szCs w:val="22"/>
          <w:highlight w:val="none"/>
        </w:rPr>
        <w:t xml:space="preserve"> </w:t>
      </w:r>
      <w:bookmarkEnd w:id="936"/>
    </w:p>
    <w:p w14:paraId="626C887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41A70790">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66F0F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309B7D6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283A0D92">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940" w:name="_Toc351203650"/>
      <w:bookmarkStart w:id="941" w:name="_Toc386638624"/>
      <w:r>
        <w:rPr>
          <w:rFonts w:hint="eastAsia" w:ascii="宋体" w:hAnsi="宋体" w:eastAsia="宋体" w:cs="宋体"/>
          <w:b w:val="0"/>
          <w:color w:val="000000"/>
          <w:sz w:val="22"/>
          <w:szCs w:val="22"/>
          <w:highlight w:val="none"/>
        </w:rPr>
        <w:t>18. 保险</w:t>
      </w:r>
      <w:bookmarkEnd w:id="940"/>
      <w:bookmarkEnd w:id="941"/>
    </w:p>
    <w:bookmarkEnd w:id="907"/>
    <w:bookmarkEnd w:id="908"/>
    <w:bookmarkEnd w:id="909"/>
    <w:bookmarkEnd w:id="910"/>
    <w:bookmarkEnd w:id="911"/>
    <w:bookmarkEnd w:id="912"/>
    <w:bookmarkEnd w:id="913"/>
    <w:bookmarkEnd w:id="914"/>
    <w:bookmarkEnd w:id="915"/>
    <w:bookmarkEnd w:id="916"/>
    <w:bookmarkEnd w:id="917"/>
    <w:bookmarkEnd w:id="918"/>
    <w:bookmarkEnd w:id="937"/>
    <w:p w14:paraId="747AE474">
      <w:pPr>
        <w:spacing w:line="360" w:lineRule="auto"/>
        <w:ind w:firstLine="440" w:firstLineChars="200"/>
        <w:rPr>
          <w:rFonts w:hint="eastAsia" w:ascii="宋体" w:hAnsi="宋体" w:eastAsia="宋体" w:cs="宋体"/>
          <w:sz w:val="22"/>
          <w:szCs w:val="22"/>
          <w:highlight w:val="none"/>
        </w:rPr>
      </w:pPr>
      <w:bookmarkStart w:id="942" w:name="_Toc386638625"/>
      <w:bookmarkStart w:id="943" w:name="_Toc351203651"/>
      <w:r>
        <w:rPr>
          <w:rFonts w:hint="eastAsia" w:ascii="宋体" w:hAnsi="宋体" w:eastAsia="宋体" w:cs="宋体"/>
          <w:sz w:val="22"/>
          <w:szCs w:val="22"/>
          <w:highlight w:val="none"/>
        </w:rPr>
        <w:t>18.1 工程保险</w:t>
      </w:r>
    </w:p>
    <w:p w14:paraId="04027B7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E641EF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74C40BA">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54170CA1">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63DAEF5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54AB1048">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E651223">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57AF19F9">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430FA1DE">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4B53F96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065434D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281D5E40">
      <w:pPr>
        <w:pStyle w:val="6"/>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4D9C9C0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4F1A66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50DF411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0F21BAC1">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28F4FC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89BEA9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3F7B6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14715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7BAEC1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6EAF67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3D3D9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77E1C76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6434D67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73EE57EF">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313CAD9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318191B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022485A9">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919"/>
    <w:bookmarkEnd w:id="920"/>
    <w:bookmarkEnd w:id="921"/>
    <w:bookmarkEnd w:id="922"/>
    <w:bookmarkEnd w:id="923"/>
    <w:bookmarkEnd w:id="924"/>
    <w:bookmarkEnd w:id="925"/>
    <w:bookmarkEnd w:id="926"/>
    <w:bookmarkEnd w:id="927"/>
    <w:bookmarkEnd w:id="928"/>
    <w:bookmarkEnd w:id="942"/>
    <w:bookmarkEnd w:id="943"/>
    <w:p w14:paraId="25C1FA8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5AD2EC6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758ED24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6E6DE73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685D6EBA">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58C7C239">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144890E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579214F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3196F026">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6BBB07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5D310D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0AC4D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64C6F2D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5F449CD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18C27E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293D29D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sz w:val="22"/>
          <w:szCs w:val="22"/>
          <w:highlight w:val="none"/>
        </w:rPr>
        <w:t>本合同未尽事宜，由双方协商解决。</w:t>
      </w:r>
    </w:p>
    <w:p w14:paraId="704622F3">
      <w:pPr>
        <w:spacing w:line="480" w:lineRule="exact"/>
        <w:jc w:val="left"/>
        <w:rPr>
          <w:rFonts w:hint="eastAsia" w:ascii="宋体" w:hAnsi="宋体" w:eastAsia="宋体" w:cs="宋体"/>
          <w:b/>
          <w:color w:val="000000"/>
          <w:sz w:val="22"/>
          <w:szCs w:val="22"/>
          <w:highlight w:val="none"/>
        </w:rPr>
      </w:pPr>
    </w:p>
    <w:p w14:paraId="77A506CE">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2B199DCD">
      <w:pPr>
        <w:spacing w:line="360" w:lineRule="auto"/>
        <w:jc w:val="left"/>
        <w:rPr>
          <w:rFonts w:hint="eastAsia" w:ascii="宋体" w:hAnsi="宋体" w:eastAsia="宋体" w:cs="宋体"/>
          <w:color w:val="000000"/>
          <w:sz w:val="22"/>
          <w:szCs w:val="22"/>
          <w:highlight w:val="none"/>
        </w:rPr>
      </w:pPr>
    </w:p>
    <w:p w14:paraId="2055EB91">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3432EB87">
      <w:pPr>
        <w:pStyle w:val="257"/>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37643909">
      <w:pPr>
        <w:pStyle w:val="257"/>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167EF184">
      <w:pPr>
        <w:pStyle w:val="257"/>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3-1</w:t>
      </w:r>
      <w:r>
        <w:rPr>
          <w:rFonts w:hint="eastAsia" w:ascii="宋体" w:hAnsi="宋体" w:eastAsia="宋体" w:cs="宋体"/>
          <w:color w:val="000000"/>
          <w:sz w:val="22"/>
          <w:szCs w:val="22"/>
          <w:highlight w:val="none"/>
        </w:rPr>
        <w:t>：材料暂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w:t>
      </w:r>
    </w:p>
    <w:p w14:paraId="77651F3F">
      <w:pPr>
        <w:pStyle w:val="257"/>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3-2</w:t>
      </w:r>
      <w:r>
        <w:rPr>
          <w:rFonts w:hint="eastAsia" w:ascii="宋体" w:hAnsi="宋体" w:eastAsia="宋体" w:cs="宋体"/>
          <w:color w:val="000000"/>
          <w:sz w:val="22"/>
          <w:szCs w:val="22"/>
          <w:highlight w:val="none"/>
        </w:rPr>
        <w:t>：专业工程暂估价表</w:t>
      </w:r>
    </w:p>
    <w:p w14:paraId="0A7124FD">
      <w:pPr>
        <w:pStyle w:val="257"/>
        <w:spacing w:line="360" w:lineRule="auto"/>
        <w:ind w:left="475" w:leftChars="200" w:hanging="55" w:hangingChars="25"/>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3-3</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eastAsia="zh-CN"/>
        </w:rPr>
        <w:t>暂列金表</w:t>
      </w:r>
    </w:p>
    <w:p w14:paraId="1AA49E19">
      <w:pPr>
        <w:pStyle w:val="257"/>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：廉政建设责任书</w:t>
      </w:r>
    </w:p>
    <w:p w14:paraId="309BE99A">
      <w:pPr>
        <w:pStyle w:val="257"/>
        <w:spacing w:line="360" w:lineRule="auto"/>
        <w:ind w:left="475" w:leftChars="200" w:hanging="55" w:hangingChars="25"/>
        <w:rPr>
          <w:rFonts w:hint="eastAsia" w:ascii="宋体" w:hAnsi="宋体" w:eastAsia="宋体" w:cs="宋体"/>
          <w:color w:val="000000"/>
          <w:sz w:val="22"/>
          <w:szCs w:val="22"/>
          <w:highlight w:val="none"/>
        </w:rPr>
      </w:pPr>
    </w:p>
    <w:p w14:paraId="60F063D1">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803CD1C">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5373C4E7">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944" w:name="_Toc411083385"/>
      <w:r>
        <w:rPr>
          <w:rFonts w:hint="eastAsia" w:ascii="宋体" w:hAnsi="宋体" w:eastAsia="宋体" w:cs="宋体"/>
          <w:b/>
          <w:color w:val="000000"/>
          <w:sz w:val="22"/>
          <w:szCs w:val="22"/>
          <w:highlight w:val="none"/>
        </w:rPr>
        <w:t>工程质量保修书</w:t>
      </w:r>
      <w:bookmarkEnd w:id="944"/>
    </w:p>
    <w:p w14:paraId="35878A3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0EB37108">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21C9BD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0B2AB3F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65B4E8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7710422">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511DD3B4">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2296A3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2C660C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00B9C50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2493F65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EE047D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2A7DB50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个采暖期、供冷期；</w:t>
      </w:r>
    </w:p>
    <w:p w14:paraId="1C951E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26A9D4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37F748D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6882768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597158F9">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1AA494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653B45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657CC17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4713D6C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2180B9EE">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139E8ED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4E2A754">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096353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085B7AD3">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1BB99D06">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19629D39">
      <w:pPr>
        <w:spacing w:line="360" w:lineRule="auto"/>
        <w:rPr>
          <w:rFonts w:hint="eastAsia" w:ascii="宋体" w:hAnsi="宋体" w:eastAsia="宋体" w:cs="宋体"/>
          <w:color w:val="000000"/>
          <w:sz w:val="22"/>
          <w:szCs w:val="22"/>
          <w:highlight w:val="none"/>
        </w:rPr>
      </w:pPr>
    </w:p>
    <w:p w14:paraId="473BF10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1E89FF7D">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2DF3486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E2539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44006DED">
      <w:pPr>
        <w:spacing w:line="440" w:lineRule="exact"/>
        <w:rPr>
          <w:rFonts w:hint="eastAsia" w:ascii="宋体" w:hAnsi="宋体" w:eastAsia="宋体" w:cs="宋体"/>
          <w:color w:val="000000"/>
          <w:sz w:val="22"/>
          <w:szCs w:val="22"/>
          <w:highlight w:val="none"/>
        </w:rPr>
      </w:pPr>
    </w:p>
    <w:p w14:paraId="12E922A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945" w:name="_Toc296944566"/>
      <w:bookmarkStart w:id="946" w:name="_Toc296347226"/>
      <w:bookmarkStart w:id="947" w:name="_Toc296503227"/>
      <w:bookmarkStart w:id="948" w:name="_Toc296891267"/>
      <w:bookmarkStart w:id="949" w:name="_Toc267261698"/>
      <w:bookmarkStart w:id="950" w:name="_Toc296891055"/>
      <w:bookmarkStart w:id="951" w:name="_Toc296346728"/>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945"/>
    <w:bookmarkEnd w:id="946"/>
    <w:bookmarkEnd w:id="947"/>
    <w:bookmarkEnd w:id="948"/>
    <w:bookmarkEnd w:id="949"/>
    <w:bookmarkEnd w:id="950"/>
    <w:bookmarkEnd w:id="951"/>
    <w:p w14:paraId="792EB552">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770AF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54424B99">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057A7B83">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48F3EE24">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63CE10F8">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47917DA3">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7D08F3C9">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0D32EB49">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30D1B74D">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440EF6E6">
            <w:pPr>
              <w:pStyle w:val="24"/>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030A8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61AC5573">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06BD8BB6">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676E5CB0">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284AA6E4">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1A4C78C">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101C1419">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4B322EF">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19020B39">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0D435771">
            <w:pPr>
              <w:pStyle w:val="24"/>
              <w:keepNext/>
              <w:spacing w:line="240" w:lineRule="auto"/>
              <w:ind w:left="63" w:right="63"/>
              <w:rPr>
                <w:rFonts w:hint="eastAsia" w:ascii="宋体" w:hAnsi="宋体" w:eastAsia="宋体" w:cs="宋体"/>
                <w:color w:val="000000"/>
                <w:sz w:val="22"/>
                <w:szCs w:val="22"/>
                <w:highlight w:val="none"/>
              </w:rPr>
            </w:pPr>
          </w:p>
        </w:tc>
      </w:tr>
      <w:tr w14:paraId="64890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45F9D27">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276AE7FC">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65422EFC">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004CCC3B">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836C1C7">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140C0FFA">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0011B514">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6D808882">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8F460D8">
            <w:pPr>
              <w:pStyle w:val="24"/>
              <w:keepNext/>
              <w:spacing w:line="240" w:lineRule="auto"/>
              <w:ind w:left="63" w:right="63"/>
              <w:rPr>
                <w:rFonts w:hint="eastAsia" w:ascii="宋体" w:hAnsi="宋体" w:eastAsia="宋体" w:cs="宋体"/>
                <w:color w:val="000000"/>
                <w:sz w:val="22"/>
                <w:szCs w:val="22"/>
                <w:highlight w:val="none"/>
              </w:rPr>
            </w:pPr>
          </w:p>
        </w:tc>
      </w:tr>
      <w:tr w14:paraId="3484B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B7A549">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2C66EFB0">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61C59A55">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51DF32">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285C1D9">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E88922A">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F4BC8F7">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4590B62">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6FB04C5">
            <w:pPr>
              <w:pStyle w:val="24"/>
              <w:keepNext/>
              <w:spacing w:line="240" w:lineRule="auto"/>
              <w:ind w:left="63" w:right="63"/>
              <w:rPr>
                <w:rFonts w:hint="eastAsia" w:ascii="宋体" w:hAnsi="宋体" w:eastAsia="宋体" w:cs="宋体"/>
                <w:color w:val="000000"/>
                <w:sz w:val="22"/>
                <w:szCs w:val="22"/>
                <w:highlight w:val="none"/>
              </w:rPr>
            </w:pPr>
          </w:p>
        </w:tc>
      </w:tr>
      <w:tr w14:paraId="2236E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7A9360D0">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302E0141">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D6E8FBD">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1E4DF04">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7F6CCF8">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5CED97">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D35758D">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549F3D">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231D197">
            <w:pPr>
              <w:pStyle w:val="24"/>
              <w:keepNext/>
              <w:spacing w:line="240" w:lineRule="auto"/>
              <w:ind w:left="63" w:right="63"/>
              <w:rPr>
                <w:rFonts w:hint="eastAsia" w:ascii="宋体" w:hAnsi="宋体" w:eastAsia="宋体" w:cs="宋体"/>
                <w:color w:val="000000"/>
                <w:sz w:val="22"/>
                <w:szCs w:val="22"/>
                <w:highlight w:val="none"/>
              </w:rPr>
            </w:pPr>
          </w:p>
        </w:tc>
      </w:tr>
      <w:tr w14:paraId="7573E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90DA80E">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A20B4B0">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772C57A">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1F4AAC3">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8B868C">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9D77F71">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A6671E0">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89EA869">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722C1F">
            <w:pPr>
              <w:pStyle w:val="24"/>
              <w:keepNext/>
              <w:spacing w:line="240" w:lineRule="auto"/>
              <w:ind w:left="63" w:right="63"/>
              <w:rPr>
                <w:rFonts w:hint="eastAsia" w:ascii="宋体" w:hAnsi="宋体" w:eastAsia="宋体" w:cs="宋体"/>
                <w:color w:val="000000"/>
                <w:sz w:val="22"/>
                <w:szCs w:val="22"/>
                <w:highlight w:val="none"/>
              </w:rPr>
            </w:pPr>
          </w:p>
        </w:tc>
      </w:tr>
      <w:tr w14:paraId="2A2D0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77B9C339">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ACFA63">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2B6E4DDA">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C59EF27">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32A94F5">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5B177C">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6663831">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F0CE8E7">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B6538D">
            <w:pPr>
              <w:pStyle w:val="24"/>
              <w:keepNext/>
              <w:spacing w:line="240" w:lineRule="auto"/>
              <w:ind w:left="63" w:right="63"/>
              <w:rPr>
                <w:rFonts w:hint="eastAsia" w:ascii="宋体" w:hAnsi="宋体" w:eastAsia="宋体" w:cs="宋体"/>
                <w:color w:val="000000"/>
                <w:sz w:val="22"/>
                <w:szCs w:val="22"/>
                <w:highlight w:val="none"/>
              </w:rPr>
            </w:pPr>
          </w:p>
        </w:tc>
      </w:tr>
      <w:tr w14:paraId="054C7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FAFEDE7">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2BD37D0A">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23987B5A">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158C1A69">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FE5D66">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17E508">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B62EB7B">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8886707">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D4D71A2">
            <w:pPr>
              <w:pStyle w:val="24"/>
              <w:keepNext/>
              <w:spacing w:line="240" w:lineRule="auto"/>
              <w:ind w:left="63" w:right="63"/>
              <w:rPr>
                <w:rFonts w:hint="eastAsia" w:ascii="宋体" w:hAnsi="宋体" w:eastAsia="宋体" w:cs="宋体"/>
                <w:color w:val="000000"/>
                <w:sz w:val="22"/>
                <w:szCs w:val="22"/>
                <w:highlight w:val="none"/>
              </w:rPr>
            </w:pPr>
          </w:p>
        </w:tc>
      </w:tr>
      <w:tr w14:paraId="10F32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63403CE5">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6963F36">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5F3BDB9">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C110187">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04EF162">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7D749F">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437030C">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8FB1C3A">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70AFAFB">
            <w:pPr>
              <w:pStyle w:val="24"/>
              <w:keepNext/>
              <w:spacing w:line="240" w:lineRule="auto"/>
              <w:ind w:left="63" w:right="63"/>
              <w:rPr>
                <w:rFonts w:hint="eastAsia" w:ascii="宋体" w:hAnsi="宋体" w:eastAsia="宋体" w:cs="宋体"/>
                <w:color w:val="000000"/>
                <w:sz w:val="22"/>
                <w:szCs w:val="22"/>
                <w:highlight w:val="none"/>
              </w:rPr>
            </w:pPr>
          </w:p>
        </w:tc>
      </w:tr>
      <w:tr w14:paraId="2EA44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6C7E33BE">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8453EE1">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53C34D3">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B37AFDE">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010C9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0982532">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08321A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5DEA1DF">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A9070D2">
            <w:pPr>
              <w:spacing w:line="240" w:lineRule="auto"/>
              <w:rPr>
                <w:rFonts w:hint="eastAsia" w:ascii="宋体" w:hAnsi="宋体" w:eastAsia="宋体" w:cs="宋体"/>
                <w:color w:val="000000"/>
                <w:sz w:val="22"/>
                <w:szCs w:val="22"/>
                <w:highlight w:val="none"/>
              </w:rPr>
            </w:pPr>
          </w:p>
        </w:tc>
      </w:tr>
      <w:tr w14:paraId="5AA15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F8E3158">
            <w:pPr>
              <w:pStyle w:val="24"/>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C25F5F8">
            <w:pPr>
              <w:pStyle w:val="24"/>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61D4BCA5">
            <w:pPr>
              <w:pStyle w:val="24"/>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1B77AC10">
            <w:pPr>
              <w:pStyle w:val="24"/>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F72AB24">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45EE9EE">
            <w:pPr>
              <w:pStyle w:val="24"/>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719CA08">
            <w:pPr>
              <w:pStyle w:val="24"/>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A50F5E">
            <w:pPr>
              <w:pStyle w:val="24"/>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4B42F79">
            <w:pPr>
              <w:pStyle w:val="24"/>
              <w:keepNext/>
              <w:spacing w:line="240" w:lineRule="auto"/>
              <w:ind w:left="63" w:right="63"/>
              <w:rPr>
                <w:rFonts w:hint="eastAsia" w:ascii="宋体" w:hAnsi="宋体" w:eastAsia="宋体" w:cs="宋体"/>
                <w:color w:val="000000"/>
                <w:sz w:val="22"/>
                <w:szCs w:val="22"/>
                <w:highlight w:val="none"/>
              </w:rPr>
            </w:pPr>
          </w:p>
        </w:tc>
      </w:tr>
      <w:tr w14:paraId="56171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2F00C23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029E4D1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2B4DBF4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43397220">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5C7F22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F2C2441">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92BA407">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D62D14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5185296">
            <w:pPr>
              <w:spacing w:line="240" w:lineRule="auto"/>
              <w:rPr>
                <w:rFonts w:hint="eastAsia" w:ascii="宋体" w:hAnsi="宋体" w:eastAsia="宋体" w:cs="宋体"/>
                <w:color w:val="000000"/>
                <w:sz w:val="22"/>
                <w:szCs w:val="22"/>
                <w:highlight w:val="none"/>
              </w:rPr>
            </w:pPr>
          </w:p>
        </w:tc>
      </w:tr>
      <w:tr w14:paraId="49C22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0FE16F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AA816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BB1DE99">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49512321">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56E11A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715369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C0EA40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29ACEC6">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BC9F02E">
            <w:pPr>
              <w:spacing w:line="240" w:lineRule="auto"/>
              <w:rPr>
                <w:rFonts w:hint="eastAsia" w:ascii="宋体" w:hAnsi="宋体" w:eastAsia="宋体" w:cs="宋体"/>
                <w:color w:val="000000"/>
                <w:sz w:val="22"/>
                <w:szCs w:val="22"/>
                <w:highlight w:val="none"/>
              </w:rPr>
            </w:pPr>
          </w:p>
        </w:tc>
      </w:tr>
      <w:tr w14:paraId="0C42C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27659B4">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7473D96">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30FADD0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611CB8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4C6F5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1BAD1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B7D11E8">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5DD79F">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2CAE1B5">
            <w:pPr>
              <w:spacing w:line="240" w:lineRule="auto"/>
              <w:rPr>
                <w:rFonts w:hint="eastAsia" w:ascii="宋体" w:hAnsi="宋体" w:eastAsia="宋体" w:cs="宋体"/>
                <w:color w:val="000000"/>
                <w:sz w:val="22"/>
                <w:szCs w:val="22"/>
                <w:highlight w:val="none"/>
              </w:rPr>
            </w:pPr>
          </w:p>
        </w:tc>
      </w:tr>
      <w:tr w14:paraId="630DB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84E50DC">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7D156881">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D48152A">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4B8A8">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5FAD41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57E508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43FFC2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019B41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D8FD1C6">
            <w:pPr>
              <w:spacing w:line="240" w:lineRule="auto"/>
              <w:rPr>
                <w:rFonts w:hint="eastAsia" w:ascii="宋体" w:hAnsi="宋体" w:eastAsia="宋体" w:cs="宋体"/>
                <w:color w:val="000000"/>
                <w:sz w:val="22"/>
                <w:szCs w:val="22"/>
                <w:highlight w:val="none"/>
              </w:rPr>
            </w:pPr>
          </w:p>
        </w:tc>
      </w:tr>
      <w:tr w14:paraId="7E234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8B3FDA6">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43CCF11E">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1B404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45394A4">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422299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C4B02C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16E4E1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CC2BB7D">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B085F0A">
            <w:pPr>
              <w:spacing w:line="240" w:lineRule="auto"/>
              <w:rPr>
                <w:rFonts w:hint="eastAsia" w:ascii="宋体" w:hAnsi="宋体" w:eastAsia="宋体" w:cs="宋体"/>
                <w:color w:val="000000"/>
                <w:sz w:val="22"/>
                <w:szCs w:val="22"/>
                <w:highlight w:val="none"/>
              </w:rPr>
            </w:pPr>
          </w:p>
        </w:tc>
      </w:tr>
      <w:tr w14:paraId="17DF3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E81BEE">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00E8C0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3DA4A49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01C786CE">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866CF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379E19F">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3F17FF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06BC2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8D63248">
            <w:pPr>
              <w:spacing w:line="240" w:lineRule="auto"/>
              <w:rPr>
                <w:rFonts w:hint="eastAsia" w:ascii="宋体" w:hAnsi="宋体" w:eastAsia="宋体" w:cs="宋体"/>
                <w:color w:val="000000"/>
                <w:sz w:val="22"/>
                <w:szCs w:val="22"/>
                <w:highlight w:val="none"/>
              </w:rPr>
            </w:pPr>
          </w:p>
        </w:tc>
      </w:tr>
      <w:tr w14:paraId="5C55C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171C9E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1D3DF7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31F2012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57EF138">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D2975B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EDDCC7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A4BB2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9CEE6A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98CA5FE">
            <w:pPr>
              <w:spacing w:line="240" w:lineRule="auto"/>
              <w:rPr>
                <w:rFonts w:hint="eastAsia" w:ascii="宋体" w:hAnsi="宋体" w:eastAsia="宋体" w:cs="宋体"/>
                <w:color w:val="000000"/>
                <w:sz w:val="22"/>
                <w:szCs w:val="22"/>
                <w:highlight w:val="none"/>
              </w:rPr>
            </w:pPr>
          </w:p>
        </w:tc>
      </w:tr>
      <w:tr w14:paraId="5A9D1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30432B">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4D857806">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2F40BA9">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222BE5D8">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163E666">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103D11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3138D90">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522B041">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FAB1F7">
            <w:pPr>
              <w:spacing w:line="240" w:lineRule="auto"/>
              <w:rPr>
                <w:rFonts w:hint="eastAsia" w:ascii="宋体" w:hAnsi="宋体" w:eastAsia="宋体" w:cs="宋体"/>
                <w:color w:val="000000"/>
                <w:sz w:val="22"/>
                <w:szCs w:val="22"/>
                <w:highlight w:val="none"/>
              </w:rPr>
            </w:pPr>
          </w:p>
        </w:tc>
      </w:tr>
      <w:tr w14:paraId="19053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77EC623B">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10F9CFC6">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9BA968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14E2B247">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590C29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6735619D">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0A4FC16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2013178E">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65D5D5D1">
            <w:pPr>
              <w:spacing w:line="240" w:lineRule="auto"/>
              <w:rPr>
                <w:rFonts w:hint="eastAsia" w:ascii="宋体" w:hAnsi="宋体" w:eastAsia="宋体" w:cs="宋体"/>
                <w:color w:val="000000"/>
                <w:sz w:val="22"/>
                <w:szCs w:val="22"/>
                <w:highlight w:val="none"/>
              </w:rPr>
            </w:pPr>
          </w:p>
        </w:tc>
      </w:tr>
    </w:tbl>
    <w:p w14:paraId="5C2BB41D">
      <w:pPr>
        <w:spacing w:line="440" w:lineRule="exact"/>
        <w:rPr>
          <w:rFonts w:hint="eastAsia" w:ascii="宋体" w:hAnsi="宋体" w:eastAsia="宋体" w:cs="宋体"/>
          <w:color w:val="000000"/>
          <w:sz w:val="22"/>
          <w:szCs w:val="22"/>
          <w:highlight w:val="none"/>
        </w:rPr>
      </w:pPr>
    </w:p>
    <w:p w14:paraId="3A93D692">
      <w:pPr>
        <w:spacing w:line="440" w:lineRule="exact"/>
        <w:rPr>
          <w:rFonts w:hint="eastAsia" w:ascii="宋体" w:hAnsi="宋体" w:eastAsia="宋体" w:cs="宋体"/>
          <w:color w:val="000000"/>
          <w:sz w:val="22"/>
          <w:szCs w:val="22"/>
          <w:highlight w:val="none"/>
        </w:rPr>
      </w:pPr>
    </w:p>
    <w:p w14:paraId="3494F695">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C4B17FD">
      <w:pPr>
        <w:spacing w:before="120" w:beforeLines="50" w:after="120" w:afterLines="50" w:line="440" w:lineRule="exact"/>
        <w:jc w:val="left"/>
        <w:rPr>
          <w:rFonts w:hint="default" w:ascii="宋体" w:hAnsi="宋体" w:eastAsia="宋体" w:cs="宋体"/>
          <w:color w:val="auto"/>
          <w:lang w:val="en-US"/>
        </w:rPr>
      </w:pPr>
      <w:r>
        <w:rPr>
          <w:rFonts w:hint="eastAsia" w:ascii="宋体" w:hAnsi="宋体" w:eastAsia="宋体" w:cs="宋体"/>
          <w:color w:val="auto"/>
        </w:rPr>
        <w:t>附件</w:t>
      </w:r>
      <w:r>
        <w:rPr>
          <w:rFonts w:hint="eastAsia" w:ascii="宋体" w:hAnsi="宋体" w:eastAsia="宋体" w:cs="宋体"/>
          <w:color w:val="auto"/>
          <w:lang w:val="en-US" w:eastAsia="zh-CN"/>
        </w:rPr>
        <w:t>3-1</w:t>
      </w:r>
    </w:p>
    <w:p w14:paraId="52EBED94">
      <w:pPr>
        <w:spacing w:before="120" w:beforeLines="50" w:after="120" w:afterLines="50"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材料暂</w:t>
      </w:r>
      <w:r>
        <w:rPr>
          <w:rFonts w:hint="eastAsia" w:ascii="宋体" w:hAnsi="宋体" w:eastAsia="宋体" w:cs="宋体"/>
          <w:color w:val="auto"/>
          <w:sz w:val="30"/>
          <w:szCs w:val="30"/>
          <w:lang w:eastAsia="zh-CN"/>
        </w:rPr>
        <w:t>定</w:t>
      </w:r>
      <w:r>
        <w:rPr>
          <w:rFonts w:hint="eastAsia" w:ascii="宋体" w:hAnsi="宋体" w:eastAsia="宋体" w:cs="宋体"/>
          <w:color w:val="auto"/>
          <w:sz w:val="30"/>
          <w:szCs w:val="30"/>
        </w:rPr>
        <w:t>价一览表价表</w:t>
      </w:r>
    </w:p>
    <w:tbl>
      <w:tblPr>
        <w:tblStyle w:val="62"/>
        <w:tblW w:w="5197" w:type="pct"/>
        <w:jc w:val="center"/>
        <w:tblLayout w:type="autofit"/>
        <w:tblCellMar>
          <w:top w:w="0" w:type="dxa"/>
          <w:left w:w="15" w:type="dxa"/>
          <w:bottom w:w="0" w:type="dxa"/>
          <w:right w:w="15" w:type="dxa"/>
        </w:tblCellMar>
      </w:tblPr>
      <w:tblGrid>
        <w:gridCol w:w="764"/>
        <w:gridCol w:w="3378"/>
        <w:gridCol w:w="721"/>
        <w:gridCol w:w="922"/>
        <w:gridCol w:w="1276"/>
        <w:gridCol w:w="1213"/>
        <w:gridCol w:w="1185"/>
      </w:tblGrid>
      <w:tr w14:paraId="6FFC7793">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63B9260F">
            <w:pPr>
              <w:autoSpaceDN w:val="0"/>
              <w:jc w:val="center"/>
              <w:textAlignment w:val="center"/>
              <w:rPr>
                <w:rFonts w:hint="eastAsia" w:ascii="宋体" w:hAnsi="宋体" w:eastAsia="宋体" w:cs="宋体"/>
                <w:b/>
                <w:color w:val="auto"/>
              </w:rPr>
            </w:pPr>
            <w:r>
              <w:rPr>
                <w:rFonts w:hint="eastAsia" w:ascii="宋体" w:hAnsi="宋体" w:eastAsia="宋体" w:cs="宋体"/>
                <w:b/>
                <w:color w:val="auto"/>
              </w:rPr>
              <w:t>序号</w:t>
            </w: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66A3E651">
            <w:pPr>
              <w:autoSpaceDN w:val="0"/>
              <w:jc w:val="center"/>
              <w:textAlignment w:val="center"/>
              <w:rPr>
                <w:rFonts w:hint="eastAsia" w:ascii="宋体" w:hAnsi="宋体" w:eastAsia="宋体" w:cs="宋体"/>
                <w:b/>
                <w:color w:val="auto"/>
              </w:rPr>
            </w:pPr>
            <w:r>
              <w:rPr>
                <w:rFonts w:hint="eastAsia" w:ascii="宋体" w:hAnsi="宋体" w:eastAsia="宋体" w:cs="宋体"/>
                <w:b/>
                <w:color w:val="auto"/>
              </w:rPr>
              <w:t>材料名称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4D721D6">
            <w:pPr>
              <w:autoSpaceDN w:val="0"/>
              <w:jc w:val="center"/>
              <w:textAlignment w:val="center"/>
              <w:rPr>
                <w:rFonts w:hint="eastAsia" w:ascii="宋体" w:hAnsi="宋体" w:eastAsia="宋体" w:cs="宋体"/>
                <w:b/>
                <w:color w:val="auto"/>
              </w:rPr>
            </w:pPr>
            <w:r>
              <w:rPr>
                <w:rFonts w:hint="eastAsia" w:ascii="宋体" w:hAnsi="宋体" w:eastAsia="宋体" w:cs="宋体"/>
                <w:b/>
                <w:color w:val="auto"/>
              </w:rPr>
              <w:t>单位</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7B0BD01">
            <w:pPr>
              <w:autoSpaceDN w:val="0"/>
              <w:jc w:val="center"/>
              <w:textAlignment w:val="center"/>
              <w:rPr>
                <w:rFonts w:hint="eastAsia" w:ascii="宋体" w:hAnsi="宋体" w:eastAsia="宋体" w:cs="宋体"/>
                <w:b/>
                <w:color w:val="auto"/>
              </w:rPr>
            </w:pPr>
            <w:r>
              <w:rPr>
                <w:rFonts w:hint="eastAsia" w:ascii="宋体" w:hAnsi="宋体" w:eastAsia="宋体" w:cs="宋体"/>
                <w:b/>
                <w:color w:val="auto"/>
              </w:rPr>
              <w:t>数量</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81C4A13">
            <w:pPr>
              <w:autoSpaceDN w:val="0"/>
              <w:jc w:val="center"/>
              <w:textAlignment w:val="center"/>
              <w:rPr>
                <w:rFonts w:hint="eastAsia" w:ascii="宋体" w:hAnsi="宋体" w:eastAsia="宋体" w:cs="宋体"/>
                <w:b/>
                <w:color w:val="auto"/>
              </w:rPr>
            </w:pPr>
            <w:r>
              <w:rPr>
                <w:rFonts w:hint="eastAsia" w:ascii="宋体" w:hAnsi="宋体" w:eastAsia="宋体" w:cs="宋体"/>
                <w:b/>
                <w:color w:val="auto"/>
              </w:rPr>
              <w:t>单价（元）</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749DA497">
            <w:pPr>
              <w:autoSpaceDN w:val="0"/>
              <w:jc w:val="center"/>
              <w:textAlignment w:val="center"/>
              <w:rPr>
                <w:rFonts w:hint="eastAsia" w:ascii="宋体" w:hAnsi="宋体" w:eastAsia="宋体" w:cs="宋体"/>
                <w:b/>
                <w:color w:val="auto"/>
              </w:rPr>
            </w:pPr>
            <w:r>
              <w:rPr>
                <w:rFonts w:hint="eastAsia" w:ascii="宋体" w:hAnsi="宋体" w:eastAsia="宋体" w:cs="宋体"/>
                <w:b/>
                <w:color w:val="auto"/>
              </w:rPr>
              <w:t>合价（元）</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1D6D43A">
            <w:pPr>
              <w:autoSpaceDN w:val="0"/>
              <w:jc w:val="center"/>
              <w:textAlignment w:val="center"/>
              <w:rPr>
                <w:rFonts w:hint="eastAsia" w:ascii="宋体" w:hAnsi="宋体" w:eastAsia="宋体" w:cs="宋体"/>
                <w:b/>
                <w:color w:val="auto"/>
              </w:rPr>
            </w:pPr>
            <w:r>
              <w:rPr>
                <w:rFonts w:hint="eastAsia" w:ascii="宋体" w:hAnsi="宋体" w:eastAsia="宋体" w:cs="宋体"/>
                <w:b/>
                <w:color w:val="auto"/>
              </w:rPr>
              <w:t>备注</w:t>
            </w:r>
          </w:p>
        </w:tc>
      </w:tr>
      <w:tr w14:paraId="2D2CC87A">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5E20D76A">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7825085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雾炮机</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8369E6C">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台</w:t>
            </w:r>
            <w:r>
              <w:rPr>
                <w:rFonts w:hint="eastAsia" w:ascii="宋体" w:hAnsi="宋体" w:eastAsia="宋体" w:cs="宋体"/>
                <w:color w:val="auto"/>
                <w:sz w:val="21"/>
                <w:szCs w:val="21"/>
                <w:lang w:val="en-US" w:eastAsia="zh-CN"/>
              </w:rPr>
              <w:t>/月</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E22AFF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3A2C4CCD">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8000.00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14C301E">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32000</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FB94F27">
            <w:pPr>
              <w:keepNext w:val="0"/>
              <w:keepLines w:val="0"/>
              <w:widowControl/>
              <w:suppressLineNumbers w:val="0"/>
              <w:jc w:val="center"/>
              <w:textAlignment w:val="center"/>
              <w:rPr>
                <w:rFonts w:hint="eastAsia" w:ascii="宋体" w:hAnsi="宋体" w:eastAsia="宋体" w:cs="宋体"/>
                <w:color w:val="auto"/>
                <w:sz w:val="21"/>
                <w:szCs w:val="21"/>
              </w:rPr>
            </w:pPr>
          </w:p>
        </w:tc>
      </w:tr>
      <w:tr w14:paraId="4E599DB7">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42AB1B4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3CEB69A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渗滤液抽排泵（Q-100m3/h</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H=22m.P=15kw)</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2D99D47">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CD01E4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1E273B6">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20000.00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C075B77">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40000</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D1CD099">
            <w:pPr>
              <w:keepNext w:val="0"/>
              <w:keepLines w:val="0"/>
              <w:widowControl/>
              <w:suppressLineNumbers w:val="0"/>
              <w:jc w:val="center"/>
              <w:textAlignment w:val="center"/>
              <w:rPr>
                <w:rFonts w:hint="eastAsia" w:ascii="宋体" w:hAnsi="宋体" w:eastAsia="宋体" w:cs="宋体"/>
                <w:color w:val="auto"/>
                <w:sz w:val="21"/>
                <w:szCs w:val="21"/>
              </w:rPr>
            </w:pPr>
          </w:p>
        </w:tc>
      </w:tr>
      <w:tr w14:paraId="77E6C8F7">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4B0E958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72FA55A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根据现场实际沙袋破损情况购</w:t>
            </w:r>
          </w:p>
          <w:p w14:paraId="6C625AFB">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买沙袋，大小与原有一致，并敷</w:t>
            </w:r>
            <w:r>
              <w:rPr>
                <w:rFonts w:hint="eastAsia" w:ascii="宋体" w:hAnsi="宋体" w:eastAsia="宋体" w:cs="宋体"/>
                <w:color w:val="auto"/>
                <w:sz w:val="21"/>
                <w:szCs w:val="21"/>
                <w:lang w:eastAsia="zh-CN"/>
              </w:rPr>
              <w:t>设</w:t>
            </w:r>
          </w:p>
          <w:p w14:paraId="57C2A570">
            <w:pPr>
              <w:keepNext w:val="0"/>
              <w:keepLines w:val="0"/>
              <w:widowControl/>
              <w:suppressLineNumbers w:val="0"/>
              <w:jc w:val="center"/>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A69C5D8">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13840F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2785C3E7">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20000.00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7C3E7F52">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20000</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7FFF6E3">
            <w:pPr>
              <w:keepNext w:val="0"/>
              <w:keepLines w:val="0"/>
              <w:widowControl/>
              <w:suppressLineNumbers w:val="0"/>
              <w:jc w:val="center"/>
              <w:textAlignment w:val="center"/>
              <w:rPr>
                <w:rFonts w:hint="eastAsia" w:ascii="宋体" w:hAnsi="宋体" w:eastAsia="宋体" w:cs="宋体"/>
                <w:color w:val="auto"/>
                <w:sz w:val="21"/>
                <w:szCs w:val="21"/>
              </w:rPr>
            </w:pPr>
          </w:p>
        </w:tc>
      </w:tr>
      <w:tr w14:paraId="0A03C3B0">
        <w:tblPrEx>
          <w:tblCellMar>
            <w:top w:w="0" w:type="dxa"/>
            <w:left w:w="15" w:type="dxa"/>
            <w:bottom w:w="0" w:type="dxa"/>
            <w:right w:w="15" w:type="dxa"/>
          </w:tblCellMar>
        </w:tblPrEx>
        <w:trPr>
          <w:trHeight w:val="612"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512B4CD1">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053B5326">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管道支架</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1541297">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51ABB30">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CC6E60D">
            <w:pPr>
              <w:widowControl/>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300.00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4A13BE3B">
            <w:pPr>
              <w:widowControl/>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2100</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0F63D6E5">
            <w:pPr>
              <w:widowControl/>
              <w:jc w:val="center"/>
              <w:textAlignment w:val="center"/>
              <w:rPr>
                <w:rFonts w:hint="eastAsia" w:ascii="宋体" w:hAnsi="宋体" w:eastAsia="宋体" w:cs="宋体"/>
                <w:color w:val="auto"/>
                <w:sz w:val="21"/>
                <w:szCs w:val="21"/>
              </w:rPr>
            </w:pPr>
          </w:p>
        </w:tc>
      </w:tr>
      <w:tr w14:paraId="6EE968AB">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3CE72526">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694101F0">
            <w:pPr>
              <w:widowControl/>
              <w:jc w:val="left"/>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7CBF065">
            <w:pPr>
              <w:widowControl/>
              <w:jc w:val="center"/>
              <w:textAlignment w:val="center"/>
              <w:rPr>
                <w:rFonts w:hint="eastAsia" w:ascii="宋体" w:hAnsi="宋体" w:eastAsia="宋体" w:cs="宋体"/>
                <w:color w:val="auto"/>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2FAAD0A">
            <w:pPr>
              <w:widowControl/>
              <w:jc w:val="center"/>
              <w:textAlignment w:val="center"/>
              <w:rPr>
                <w:rFonts w:hint="eastAsia" w:ascii="宋体" w:hAnsi="宋体" w:eastAsia="宋体" w:cs="宋体"/>
                <w:color w:val="auto"/>
                <w:sz w:val="21"/>
                <w:szCs w:val="21"/>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7407254A">
            <w:pPr>
              <w:widowControl/>
              <w:jc w:val="center"/>
              <w:textAlignment w:val="center"/>
              <w:rPr>
                <w:rFonts w:hint="eastAsia" w:ascii="宋体" w:hAnsi="宋体" w:eastAsia="宋体" w:cs="宋体"/>
                <w:color w:val="auto"/>
                <w:sz w:val="21"/>
                <w:szCs w:val="21"/>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5191713">
            <w:pPr>
              <w:widowControl/>
              <w:jc w:val="center"/>
              <w:textAlignment w:val="center"/>
              <w:rPr>
                <w:rFonts w:hint="eastAsia" w:ascii="宋体" w:hAnsi="宋体" w:eastAsia="宋体" w:cs="宋体"/>
                <w:color w:val="auto"/>
                <w:sz w:val="21"/>
                <w:szCs w:val="21"/>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221FAD1">
            <w:pPr>
              <w:widowControl/>
              <w:jc w:val="center"/>
              <w:textAlignment w:val="center"/>
              <w:rPr>
                <w:rFonts w:hint="eastAsia" w:ascii="宋体" w:hAnsi="宋体" w:eastAsia="宋体" w:cs="宋体"/>
                <w:color w:val="auto"/>
                <w:sz w:val="21"/>
                <w:szCs w:val="21"/>
              </w:rPr>
            </w:pPr>
          </w:p>
        </w:tc>
      </w:tr>
      <w:tr w14:paraId="2CBC9F79">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78907576">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7A7B0F80">
            <w:pPr>
              <w:widowControl/>
              <w:jc w:val="left"/>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4D2B8C6">
            <w:pPr>
              <w:widowControl/>
              <w:jc w:val="center"/>
              <w:textAlignment w:val="center"/>
              <w:rPr>
                <w:rFonts w:hint="eastAsia" w:ascii="宋体" w:hAnsi="宋体" w:eastAsia="宋体" w:cs="宋体"/>
                <w:color w:val="auto"/>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7DA8FEBD">
            <w:pPr>
              <w:widowControl/>
              <w:jc w:val="center"/>
              <w:textAlignment w:val="center"/>
              <w:rPr>
                <w:rFonts w:hint="eastAsia" w:ascii="宋体" w:hAnsi="宋体" w:eastAsia="宋体" w:cs="宋体"/>
                <w:color w:val="auto"/>
                <w:sz w:val="21"/>
                <w:szCs w:val="21"/>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71094F2E">
            <w:pPr>
              <w:widowControl/>
              <w:jc w:val="center"/>
              <w:textAlignment w:val="center"/>
              <w:rPr>
                <w:rFonts w:hint="eastAsia" w:ascii="宋体" w:hAnsi="宋体" w:eastAsia="宋体" w:cs="宋体"/>
                <w:color w:val="auto"/>
                <w:sz w:val="21"/>
                <w:szCs w:val="21"/>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5C9157B2">
            <w:pPr>
              <w:widowControl/>
              <w:jc w:val="center"/>
              <w:textAlignment w:val="center"/>
              <w:rPr>
                <w:rFonts w:hint="eastAsia" w:ascii="宋体" w:hAnsi="宋体" w:eastAsia="宋体" w:cs="宋体"/>
                <w:color w:val="auto"/>
                <w:sz w:val="21"/>
                <w:szCs w:val="21"/>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0D1E4524">
            <w:pPr>
              <w:widowControl/>
              <w:jc w:val="center"/>
              <w:textAlignment w:val="center"/>
              <w:rPr>
                <w:rFonts w:hint="eastAsia" w:ascii="宋体" w:hAnsi="宋体" w:eastAsia="宋体" w:cs="宋体"/>
                <w:color w:val="auto"/>
                <w:sz w:val="21"/>
                <w:szCs w:val="21"/>
              </w:rPr>
            </w:pPr>
          </w:p>
        </w:tc>
      </w:tr>
      <w:tr w14:paraId="43473592">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464577E5">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0076BC46">
            <w:pPr>
              <w:widowControl/>
              <w:jc w:val="left"/>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09410B0">
            <w:pPr>
              <w:widowControl/>
              <w:jc w:val="center"/>
              <w:textAlignment w:val="center"/>
              <w:rPr>
                <w:rFonts w:hint="eastAsia" w:ascii="宋体" w:hAnsi="宋体" w:eastAsia="宋体" w:cs="宋体"/>
                <w:color w:val="auto"/>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F67F99D">
            <w:pPr>
              <w:widowControl/>
              <w:jc w:val="center"/>
              <w:textAlignment w:val="center"/>
              <w:rPr>
                <w:rFonts w:hint="eastAsia" w:ascii="宋体" w:hAnsi="宋体" w:eastAsia="宋体" w:cs="宋体"/>
                <w:color w:val="auto"/>
                <w:sz w:val="21"/>
                <w:szCs w:val="21"/>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6ED42FDF">
            <w:pPr>
              <w:widowControl/>
              <w:jc w:val="center"/>
              <w:textAlignment w:val="center"/>
              <w:rPr>
                <w:rFonts w:hint="eastAsia" w:ascii="宋体" w:hAnsi="宋体" w:eastAsia="宋体" w:cs="宋体"/>
                <w:color w:val="auto"/>
                <w:sz w:val="21"/>
                <w:szCs w:val="21"/>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73462A51">
            <w:pPr>
              <w:widowControl/>
              <w:jc w:val="center"/>
              <w:textAlignment w:val="center"/>
              <w:rPr>
                <w:rFonts w:hint="eastAsia" w:ascii="宋体" w:hAnsi="宋体" w:eastAsia="宋体" w:cs="宋体"/>
                <w:color w:val="auto"/>
                <w:sz w:val="21"/>
                <w:szCs w:val="21"/>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0D63E607">
            <w:pPr>
              <w:widowControl/>
              <w:jc w:val="center"/>
              <w:textAlignment w:val="center"/>
              <w:rPr>
                <w:rFonts w:hint="eastAsia" w:ascii="宋体" w:hAnsi="宋体" w:eastAsia="宋体" w:cs="宋体"/>
                <w:color w:val="auto"/>
                <w:sz w:val="21"/>
                <w:szCs w:val="21"/>
              </w:rPr>
            </w:pPr>
          </w:p>
        </w:tc>
      </w:tr>
      <w:tr w14:paraId="1334F573">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2ACF36C1">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7135F2F2">
            <w:pPr>
              <w:widowControl/>
              <w:jc w:val="left"/>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9FA7CAA">
            <w:pPr>
              <w:widowControl/>
              <w:jc w:val="center"/>
              <w:textAlignment w:val="center"/>
              <w:rPr>
                <w:rFonts w:hint="eastAsia" w:ascii="宋体" w:hAnsi="宋体" w:eastAsia="宋体" w:cs="宋体"/>
                <w:color w:val="auto"/>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8DB874F">
            <w:pPr>
              <w:widowControl/>
              <w:jc w:val="center"/>
              <w:textAlignment w:val="center"/>
              <w:rPr>
                <w:rFonts w:hint="eastAsia" w:ascii="宋体" w:hAnsi="宋体" w:eastAsia="宋体" w:cs="宋体"/>
                <w:color w:val="auto"/>
                <w:sz w:val="21"/>
                <w:szCs w:val="21"/>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48BF8AF8">
            <w:pPr>
              <w:widowControl/>
              <w:jc w:val="center"/>
              <w:textAlignment w:val="center"/>
              <w:rPr>
                <w:rFonts w:hint="eastAsia" w:ascii="宋体" w:hAnsi="宋体" w:eastAsia="宋体" w:cs="宋体"/>
                <w:color w:val="auto"/>
                <w:sz w:val="21"/>
                <w:szCs w:val="21"/>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0CB9C1CC">
            <w:pPr>
              <w:widowControl/>
              <w:jc w:val="center"/>
              <w:textAlignment w:val="center"/>
              <w:rPr>
                <w:rFonts w:hint="eastAsia" w:ascii="宋体" w:hAnsi="宋体" w:eastAsia="宋体" w:cs="宋体"/>
                <w:color w:val="auto"/>
                <w:sz w:val="21"/>
                <w:szCs w:val="21"/>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A7E4178">
            <w:pPr>
              <w:widowControl/>
              <w:jc w:val="center"/>
              <w:textAlignment w:val="center"/>
              <w:rPr>
                <w:rFonts w:hint="eastAsia" w:ascii="宋体" w:hAnsi="宋体" w:eastAsia="宋体" w:cs="宋体"/>
                <w:color w:val="auto"/>
                <w:sz w:val="21"/>
                <w:szCs w:val="21"/>
              </w:rPr>
            </w:pPr>
          </w:p>
        </w:tc>
      </w:tr>
      <w:tr w14:paraId="315DF696">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18054039">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527A4077">
            <w:pPr>
              <w:widowControl/>
              <w:jc w:val="center"/>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6908F6A">
            <w:pPr>
              <w:widowControl/>
              <w:jc w:val="center"/>
              <w:textAlignment w:val="center"/>
              <w:rPr>
                <w:rFonts w:hint="eastAsia" w:ascii="宋体" w:hAnsi="宋体" w:eastAsia="宋体" w:cs="宋体"/>
                <w:color w:val="auto"/>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AE4395E">
            <w:pPr>
              <w:jc w:val="center"/>
              <w:rPr>
                <w:rFonts w:hint="eastAsia" w:ascii="宋体" w:hAnsi="宋体" w:eastAsia="宋体" w:cs="宋体"/>
                <w:color w:val="auto"/>
                <w:sz w:val="21"/>
                <w:szCs w:val="21"/>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20F3CE3F">
            <w:pPr>
              <w:jc w:val="center"/>
              <w:rPr>
                <w:rFonts w:hint="eastAsia" w:ascii="宋体" w:hAnsi="宋体" w:eastAsia="宋体" w:cs="宋体"/>
                <w:color w:val="auto"/>
                <w:sz w:val="21"/>
                <w:szCs w:val="21"/>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0B431D27">
            <w:pPr>
              <w:widowControl/>
              <w:jc w:val="center"/>
              <w:textAlignment w:val="center"/>
              <w:rPr>
                <w:rFonts w:hint="eastAsia" w:ascii="宋体" w:hAnsi="宋体" w:eastAsia="宋体" w:cs="宋体"/>
                <w:color w:val="auto"/>
                <w:sz w:val="21"/>
                <w:szCs w:val="21"/>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623A0FB">
            <w:pPr>
              <w:widowControl/>
              <w:jc w:val="center"/>
              <w:textAlignment w:val="center"/>
              <w:rPr>
                <w:rFonts w:hint="eastAsia" w:ascii="宋体" w:hAnsi="宋体" w:eastAsia="宋体" w:cs="宋体"/>
                <w:color w:val="auto"/>
                <w:sz w:val="21"/>
                <w:szCs w:val="21"/>
              </w:rPr>
            </w:pPr>
          </w:p>
        </w:tc>
      </w:tr>
      <w:tr w14:paraId="3DBDD2C6">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13B7175B">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68566CFD">
            <w:pPr>
              <w:widowControl/>
              <w:jc w:val="left"/>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5CD74D5">
            <w:pPr>
              <w:widowControl/>
              <w:jc w:val="center"/>
              <w:textAlignment w:val="center"/>
              <w:rPr>
                <w:rFonts w:hint="eastAsia" w:ascii="宋体" w:hAnsi="宋体" w:eastAsia="宋体" w:cs="宋体"/>
                <w:color w:val="auto"/>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74941329">
            <w:pPr>
              <w:widowControl/>
              <w:jc w:val="center"/>
              <w:textAlignment w:val="center"/>
              <w:rPr>
                <w:rFonts w:hint="eastAsia" w:ascii="宋体" w:hAnsi="宋体" w:eastAsia="宋体" w:cs="宋体"/>
                <w:color w:val="auto"/>
                <w:sz w:val="21"/>
                <w:szCs w:val="21"/>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C33CC8D">
            <w:pPr>
              <w:widowControl/>
              <w:jc w:val="center"/>
              <w:textAlignment w:val="center"/>
              <w:rPr>
                <w:rFonts w:hint="eastAsia" w:ascii="宋体" w:hAnsi="宋体" w:eastAsia="宋体" w:cs="宋体"/>
                <w:color w:val="auto"/>
                <w:sz w:val="21"/>
                <w:szCs w:val="21"/>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43BCD768">
            <w:pPr>
              <w:widowControl/>
              <w:jc w:val="center"/>
              <w:textAlignment w:val="center"/>
              <w:rPr>
                <w:rFonts w:hint="eastAsia" w:ascii="宋体" w:hAnsi="宋体" w:eastAsia="宋体" w:cs="宋体"/>
                <w:color w:val="auto"/>
                <w:sz w:val="21"/>
                <w:szCs w:val="21"/>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279E374">
            <w:pPr>
              <w:widowControl/>
              <w:jc w:val="center"/>
              <w:textAlignment w:val="center"/>
              <w:rPr>
                <w:rFonts w:hint="eastAsia" w:ascii="宋体" w:hAnsi="宋体" w:eastAsia="宋体" w:cs="宋体"/>
                <w:color w:val="auto"/>
                <w:sz w:val="21"/>
                <w:szCs w:val="21"/>
              </w:rPr>
            </w:pPr>
          </w:p>
        </w:tc>
      </w:tr>
      <w:tr w14:paraId="3792A88A">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2CAE723F">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71817E16">
            <w:pPr>
              <w:widowControl/>
              <w:jc w:val="left"/>
              <w:textAlignment w:val="center"/>
              <w:rPr>
                <w:rFonts w:hint="eastAsia" w:ascii="宋体" w:hAnsi="宋体" w:eastAsia="宋体" w:cs="宋体"/>
                <w:color w:val="auto"/>
                <w:sz w:val="21"/>
                <w:szCs w:val="21"/>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F2F6BC8">
            <w:pPr>
              <w:widowControl/>
              <w:jc w:val="center"/>
              <w:textAlignment w:val="center"/>
              <w:rPr>
                <w:rFonts w:hint="eastAsia" w:ascii="宋体" w:hAnsi="宋体" w:eastAsia="宋体" w:cs="宋体"/>
                <w:color w:val="auto"/>
                <w:sz w:val="21"/>
                <w:szCs w:val="21"/>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FBC9685">
            <w:pPr>
              <w:widowControl/>
              <w:jc w:val="center"/>
              <w:textAlignment w:val="center"/>
              <w:rPr>
                <w:rFonts w:hint="eastAsia" w:ascii="宋体" w:hAnsi="宋体" w:eastAsia="宋体" w:cs="宋体"/>
                <w:color w:val="auto"/>
                <w:sz w:val="21"/>
                <w:szCs w:val="21"/>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20CA27DF">
            <w:pPr>
              <w:widowControl/>
              <w:jc w:val="center"/>
              <w:textAlignment w:val="center"/>
              <w:rPr>
                <w:rFonts w:hint="eastAsia" w:ascii="宋体" w:hAnsi="宋体" w:eastAsia="宋体" w:cs="宋体"/>
                <w:color w:val="auto"/>
                <w:sz w:val="21"/>
                <w:szCs w:val="21"/>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0BCB2C8">
            <w:pPr>
              <w:widowControl/>
              <w:jc w:val="center"/>
              <w:textAlignment w:val="center"/>
              <w:rPr>
                <w:rFonts w:hint="eastAsia" w:ascii="宋体" w:hAnsi="宋体" w:eastAsia="宋体" w:cs="宋体"/>
                <w:color w:val="auto"/>
                <w:sz w:val="21"/>
                <w:szCs w:val="21"/>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842F4EE">
            <w:pPr>
              <w:widowControl/>
              <w:jc w:val="center"/>
              <w:textAlignment w:val="center"/>
              <w:rPr>
                <w:rFonts w:hint="eastAsia" w:ascii="宋体" w:hAnsi="宋体" w:eastAsia="宋体" w:cs="宋体"/>
                <w:color w:val="auto"/>
                <w:sz w:val="21"/>
                <w:szCs w:val="21"/>
              </w:rPr>
            </w:pPr>
          </w:p>
        </w:tc>
      </w:tr>
      <w:tr w14:paraId="585D5495">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2FAD2764">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6072C045">
            <w:pPr>
              <w:widowControl/>
              <w:jc w:val="left"/>
              <w:textAlignment w:val="center"/>
              <w:rPr>
                <w:rFonts w:hint="eastAsia" w:ascii="宋体" w:hAnsi="宋体" w:eastAsia="宋体" w:cs="宋体"/>
                <w:color w:val="auto"/>
                <w:kern w:val="0"/>
                <w:sz w:val="21"/>
                <w:szCs w:val="21"/>
                <w:lang w:bidi="ar"/>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D3AE44C">
            <w:pPr>
              <w:widowControl/>
              <w:jc w:val="center"/>
              <w:textAlignment w:val="center"/>
              <w:rPr>
                <w:rFonts w:hint="eastAsia" w:ascii="宋体" w:hAnsi="宋体" w:eastAsia="宋体" w:cs="宋体"/>
                <w:color w:val="auto"/>
                <w:kern w:val="0"/>
                <w:sz w:val="21"/>
                <w:szCs w:val="21"/>
                <w:lang w:bidi="ar"/>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8C0F7D3">
            <w:pPr>
              <w:widowControl/>
              <w:jc w:val="center"/>
              <w:textAlignment w:val="center"/>
              <w:rPr>
                <w:rFonts w:hint="eastAsia" w:ascii="宋体" w:hAnsi="宋体" w:eastAsia="宋体" w:cs="宋体"/>
                <w:color w:val="auto"/>
                <w:kern w:val="0"/>
                <w:sz w:val="21"/>
                <w:szCs w:val="21"/>
                <w:lang w:bidi="ar"/>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877FBD8">
            <w:pPr>
              <w:widowControl/>
              <w:jc w:val="center"/>
              <w:textAlignment w:val="center"/>
              <w:rPr>
                <w:rFonts w:hint="eastAsia" w:ascii="宋体" w:hAnsi="宋体" w:eastAsia="宋体" w:cs="宋体"/>
                <w:color w:val="auto"/>
                <w:kern w:val="0"/>
                <w:sz w:val="21"/>
                <w:szCs w:val="21"/>
                <w:lang w:bidi="ar"/>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4C1F6C8F">
            <w:pPr>
              <w:widowControl/>
              <w:jc w:val="center"/>
              <w:textAlignment w:val="center"/>
              <w:rPr>
                <w:rFonts w:hint="eastAsia" w:ascii="宋体" w:hAnsi="宋体" w:eastAsia="宋体" w:cs="宋体"/>
                <w:color w:val="auto"/>
                <w:kern w:val="0"/>
                <w:sz w:val="21"/>
                <w:szCs w:val="21"/>
                <w:lang w:bidi="ar"/>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7AC56F78">
            <w:pPr>
              <w:widowControl/>
              <w:jc w:val="center"/>
              <w:textAlignment w:val="center"/>
              <w:rPr>
                <w:rFonts w:hint="eastAsia" w:ascii="宋体" w:hAnsi="宋体" w:eastAsia="宋体" w:cs="宋体"/>
                <w:color w:val="auto"/>
                <w:kern w:val="0"/>
                <w:sz w:val="21"/>
                <w:szCs w:val="21"/>
                <w:lang w:bidi="ar"/>
              </w:rPr>
            </w:pPr>
          </w:p>
        </w:tc>
      </w:tr>
      <w:tr w14:paraId="04277F14">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75C574F6">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4C490DF4">
            <w:pPr>
              <w:widowControl/>
              <w:jc w:val="left"/>
              <w:textAlignment w:val="center"/>
              <w:rPr>
                <w:rFonts w:hint="eastAsia" w:ascii="宋体" w:hAnsi="宋体" w:eastAsia="宋体" w:cs="宋体"/>
                <w:color w:val="auto"/>
                <w:kern w:val="0"/>
                <w:sz w:val="21"/>
                <w:szCs w:val="21"/>
                <w:lang w:bidi="ar"/>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E8A2EA7">
            <w:pPr>
              <w:widowControl/>
              <w:jc w:val="center"/>
              <w:textAlignment w:val="center"/>
              <w:rPr>
                <w:rFonts w:hint="eastAsia" w:ascii="宋体" w:hAnsi="宋体" w:eastAsia="宋体" w:cs="宋体"/>
                <w:color w:val="auto"/>
                <w:kern w:val="0"/>
                <w:sz w:val="21"/>
                <w:szCs w:val="21"/>
                <w:lang w:bidi="ar"/>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2125BE5">
            <w:pPr>
              <w:widowControl/>
              <w:jc w:val="center"/>
              <w:textAlignment w:val="center"/>
              <w:rPr>
                <w:rFonts w:hint="eastAsia" w:ascii="宋体" w:hAnsi="宋体" w:eastAsia="宋体" w:cs="宋体"/>
                <w:color w:val="auto"/>
                <w:kern w:val="0"/>
                <w:sz w:val="21"/>
                <w:szCs w:val="21"/>
                <w:lang w:bidi="ar"/>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18A576E1">
            <w:pPr>
              <w:widowControl/>
              <w:jc w:val="center"/>
              <w:textAlignment w:val="center"/>
              <w:rPr>
                <w:rFonts w:hint="eastAsia" w:ascii="宋体" w:hAnsi="宋体" w:eastAsia="宋体" w:cs="宋体"/>
                <w:color w:val="auto"/>
                <w:kern w:val="0"/>
                <w:sz w:val="21"/>
                <w:szCs w:val="21"/>
                <w:lang w:bidi="ar"/>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3252B906">
            <w:pPr>
              <w:widowControl/>
              <w:jc w:val="center"/>
              <w:textAlignment w:val="center"/>
              <w:rPr>
                <w:rFonts w:hint="eastAsia" w:ascii="宋体" w:hAnsi="宋体" w:eastAsia="宋体" w:cs="宋体"/>
                <w:color w:val="auto"/>
                <w:kern w:val="0"/>
                <w:sz w:val="21"/>
                <w:szCs w:val="21"/>
                <w:lang w:bidi="ar"/>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04167704">
            <w:pPr>
              <w:widowControl/>
              <w:jc w:val="center"/>
              <w:textAlignment w:val="center"/>
              <w:rPr>
                <w:rFonts w:hint="eastAsia" w:ascii="宋体" w:hAnsi="宋体" w:eastAsia="宋体" w:cs="宋体"/>
                <w:color w:val="auto"/>
                <w:kern w:val="0"/>
                <w:sz w:val="21"/>
                <w:szCs w:val="21"/>
                <w:lang w:bidi="ar"/>
              </w:rPr>
            </w:pPr>
          </w:p>
        </w:tc>
      </w:tr>
      <w:tr w14:paraId="23D1EFEC">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0A4894AE">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2E38E172">
            <w:pPr>
              <w:widowControl/>
              <w:jc w:val="left"/>
              <w:textAlignment w:val="center"/>
              <w:rPr>
                <w:rFonts w:hint="eastAsia" w:ascii="宋体" w:hAnsi="宋体" w:eastAsia="宋体" w:cs="宋体"/>
                <w:color w:val="auto"/>
                <w:kern w:val="0"/>
                <w:sz w:val="21"/>
                <w:szCs w:val="21"/>
                <w:lang w:bidi="ar"/>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FC467AD">
            <w:pPr>
              <w:widowControl/>
              <w:jc w:val="center"/>
              <w:textAlignment w:val="center"/>
              <w:rPr>
                <w:rFonts w:hint="eastAsia" w:ascii="宋体" w:hAnsi="宋体" w:eastAsia="宋体" w:cs="宋体"/>
                <w:color w:val="auto"/>
                <w:kern w:val="0"/>
                <w:sz w:val="21"/>
                <w:szCs w:val="21"/>
                <w:lang w:bidi="ar"/>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6DAA16B">
            <w:pPr>
              <w:widowControl/>
              <w:jc w:val="center"/>
              <w:textAlignment w:val="center"/>
              <w:rPr>
                <w:rFonts w:hint="eastAsia" w:ascii="宋体" w:hAnsi="宋体" w:eastAsia="宋体" w:cs="宋体"/>
                <w:color w:val="auto"/>
                <w:kern w:val="0"/>
                <w:sz w:val="21"/>
                <w:szCs w:val="21"/>
                <w:lang w:bidi="ar"/>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27EA130C">
            <w:pPr>
              <w:widowControl/>
              <w:jc w:val="center"/>
              <w:textAlignment w:val="center"/>
              <w:rPr>
                <w:rFonts w:hint="eastAsia" w:ascii="宋体" w:hAnsi="宋体" w:eastAsia="宋体" w:cs="宋体"/>
                <w:color w:val="auto"/>
                <w:kern w:val="0"/>
                <w:sz w:val="21"/>
                <w:szCs w:val="21"/>
                <w:lang w:bidi="ar"/>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5E88446F">
            <w:pPr>
              <w:widowControl/>
              <w:jc w:val="center"/>
              <w:textAlignment w:val="center"/>
              <w:rPr>
                <w:rFonts w:hint="eastAsia" w:ascii="宋体" w:hAnsi="宋体" w:eastAsia="宋体" w:cs="宋体"/>
                <w:color w:val="auto"/>
                <w:kern w:val="0"/>
                <w:sz w:val="21"/>
                <w:szCs w:val="21"/>
                <w:lang w:bidi="ar"/>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042DCB39">
            <w:pPr>
              <w:widowControl/>
              <w:jc w:val="center"/>
              <w:textAlignment w:val="center"/>
              <w:rPr>
                <w:rFonts w:hint="eastAsia" w:ascii="宋体" w:hAnsi="宋体" w:eastAsia="宋体" w:cs="宋体"/>
                <w:color w:val="auto"/>
                <w:kern w:val="0"/>
                <w:sz w:val="21"/>
                <w:szCs w:val="21"/>
                <w:lang w:bidi="ar"/>
              </w:rPr>
            </w:pPr>
          </w:p>
        </w:tc>
      </w:tr>
      <w:tr w14:paraId="5F113DFF">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3D64A1DF">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4629C02A">
            <w:pPr>
              <w:widowControl/>
              <w:jc w:val="center"/>
              <w:textAlignment w:val="center"/>
              <w:rPr>
                <w:rFonts w:hint="eastAsia" w:ascii="宋体" w:hAnsi="宋体" w:eastAsia="宋体" w:cs="宋体"/>
                <w:color w:val="auto"/>
                <w:kern w:val="0"/>
                <w:sz w:val="21"/>
                <w:szCs w:val="21"/>
                <w:lang w:bidi="ar"/>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CF4E353">
            <w:pPr>
              <w:widowControl/>
              <w:jc w:val="center"/>
              <w:textAlignment w:val="center"/>
              <w:rPr>
                <w:rFonts w:hint="eastAsia" w:ascii="宋体" w:hAnsi="宋体" w:eastAsia="宋体" w:cs="宋体"/>
                <w:color w:val="auto"/>
                <w:kern w:val="0"/>
                <w:sz w:val="21"/>
                <w:szCs w:val="21"/>
                <w:lang w:bidi="ar"/>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2E33987">
            <w:pPr>
              <w:jc w:val="center"/>
              <w:rPr>
                <w:rFonts w:hint="eastAsia" w:ascii="宋体" w:hAnsi="宋体" w:eastAsia="宋体" w:cs="宋体"/>
                <w:color w:val="auto"/>
                <w:kern w:val="0"/>
                <w:sz w:val="21"/>
                <w:szCs w:val="21"/>
                <w:lang w:bidi="ar"/>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25247F59">
            <w:pPr>
              <w:jc w:val="center"/>
              <w:rPr>
                <w:rFonts w:hint="eastAsia" w:ascii="宋体" w:hAnsi="宋体" w:eastAsia="宋体" w:cs="宋体"/>
                <w:color w:val="auto"/>
                <w:kern w:val="0"/>
                <w:sz w:val="21"/>
                <w:szCs w:val="21"/>
                <w:lang w:bidi="ar"/>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066B6D5">
            <w:pPr>
              <w:widowControl/>
              <w:jc w:val="center"/>
              <w:textAlignment w:val="center"/>
              <w:rPr>
                <w:rFonts w:hint="eastAsia" w:ascii="宋体" w:hAnsi="宋体" w:eastAsia="宋体" w:cs="宋体"/>
                <w:color w:val="auto"/>
                <w:kern w:val="0"/>
                <w:sz w:val="21"/>
                <w:szCs w:val="21"/>
                <w:lang w:bidi="ar"/>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4D7AD7E3">
            <w:pPr>
              <w:widowControl/>
              <w:jc w:val="center"/>
              <w:textAlignment w:val="center"/>
              <w:rPr>
                <w:rFonts w:hint="eastAsia" w:ascii="宋体" w:hAnsi="宋体" w:eastAsia="宋体" w:cs="宋体"/>
                <w:color w:val="auto"/>
                <w:kern w:val="0"/>
                <w:sz w:val="21"/>
                <w:szCs w:val="21"/>
                <w:lang w:bidi="ar"/>
              </w:rPr>
            </w:pPr>
          </w:p>
        </w:tc>
      </w:tr>
      <w:tr w14:paraId="163E1FBB">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13AAE397">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6D5EF725">
            <w:pPr>
              <w:widowControl/>
              <w:jc w:val="center"/>
              <w:textAlignment w:val="center"/>
              <w:rPr>
                <w:rFonts w:hint="eastAsia" w:ascii="宋体" w:hAnsi="宋体" w:eastAsia="宋体" w:cs="宋体"/>
                <w:color w:val="auto"/>
                <w:kern w:val="0"/>
                <w:sz w:val="21"/>
                <w:szCs w:val="21"/>
                <w:lang w:bidi="ar"/>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0A8860D">
            <w:pPr>
              <w:widowControl/>
              <w:jc w:val="center"/>
              <w:textAlignment w:val="center"/>
              <w:rPr>
                <w:rFonts w:hint="eastAsia" w:ascii="宋体" w:hAnsi="宋体" w:eastAsia="宋体" w:cs="宋体"/>
                <w:color w:val="auto"/>
                <w:kern w:val="0"/>
                <w:sz w:val="21"/>
                <w:szCs w:val="21"/>
                <w:lang w:bidi="ar"/>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943A8F3">
            <w:pPr>
              <w:jc w:val="center"/>
              <w:rPr>
                <w:rFonts w:hint="eastAsia" w:ascii="宋体" w:hAnsi="宋体" w:eastAsia="宋体" w:cs="宋体"/>
                <w:color w:val="auto"/>
                <w:kern w:val="0"/>
                <w:sz w:val="21"/>
                <w:szCs w:val="21"/>
                <w:lang w:bidi="ar"/>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47A90F4F">
            <w:pPr>
              <w:jc w:val="center"/>
              <w:rPr>
                <w:rFonts w:hint="eastAsia" w:ascii="宋体" w:hAnsi="宋体" w:eastAsia="宋体" w:cs="宋体"/>
                <w:color w:val="auto"/>
                <w:kern w:val="0"/>
                <w:sz w:val="21"/>
                <w:szCs w:val="21"/>
                <w:lang w:bidi="ar"/>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9E3D44E">
            <w:pPr>
              <w:widowControl/>
              <w:jc w:val="center"/>
              <w:textAlignment w:val="center"/>
              <w:rPr>
                <w:rFonts w:hint="eastAsia" w:ascii="宋体" w:hAnsi="宋体" w:eastAsia="宋体" w:cs="宋体"/>
                <w:color w:val="auto"/>
                <w:kern w:val="0"/>
                <w:sz w:val="21"/>
                <w:szCs w:val="21"/>
                <w:lang w:bidi="ar"/>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E8146EA">
            <w:pPr>
              <w:widowControl/>
              <w:jc w:val="center"/>
              <w:textAlignment w:val="center"/>
              <w:rPr>
                <w:rFonts w:hint="eastAsia" w:ascii="宋体" w:hAnsi="宋体" w:eastAsia="宋体" w:cs="宋体"/>
                <w:color w:val="auto"/>
                <w:kern w:val="0"/>
                <w:sz w:val="21"/>
                <w:szCs w:val="21"/>
                <w:lang w:bidi="ar"/>
              </w:rPr>
            </w:pPr>
          </w:p>
        </w:tc>
      </w:tr>
      <w:tr w14:paraId="6425C95F">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2137AE67">
            <w:pPr>
              <w:widowControl/>
              <w:jc w:val="center"/>
              <w:textAlignment w:val="center"/>
              <w:rPr>
                <w:rFonts w:hint="eastAsia" w:ascii="宋体" w:hAnsi="宋体" w:eastAsia="宋体" w:cs="宋体"/>
                <w:color w:val="auto"/>
                <w:kern w:val="0"/>
                <w:sz w:val="21"/>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520F0248">
            <w:pPr>
              <w:widowControl/>
              <w:jc w:val="center"/>
              <w:textAlignment w:val="center"/>
              <w:rPr>
                <w:rFonts w:hint="eastAsia" w:ascii="宋体" w:hAnsi="宋体" w:eastAsia="宋体" w:cs="宋体"/>
                <w:color w:val="auto"/>
                <w:kern w:val="0"/>
                <w:sz w:val="21"/>
                <w:szCs w:val="21"/>
                <w:lang w:bidi="ar"/>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584C5AB">
            <w:pPr>
              <w:widowControl/>
              <w:jc w:val="center"/>
              <w:textAlignment w:val="center"/>
              <w:rPr>
                <w:rFonts w:hint="eastAsia" w:ascii="宋体" w:hAnsi="宋体" w:eastAsia="宋体" w:cs="宋体"/>
                <w:color w:val="auto"/>
                <w:kern w:val="0"/>
                <w:sz w:val="21"/>
                <w:szCs w:val="21"/>
                <w:lang w:bidi="ar"/>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D5E2D47">
            <w:pPr>
              <w:jc w:val="center"/>
              <w:rPr>
                <w:rFonts w:hint="eastAsia" w:ascii="宋体" w:hAnsi="宋体" w:eastAsia="宋体" w:cs="宋体"/>
                <w:color w:val="auto"/>
                <w:kern w:val="0"/>
                <w:sz w:val="21"/>
                <w:szCs w:val="21"/>
                <w:lang w:bidi="ar"/>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045EDD3C">
            <w:pPr>
              <w:jc w:val="center"/>
              <w:rPr>
                <w:rFonts w:hint="eastAsia" w:ascii="宋体" w:hAnsi="宋体" w:eastAsia="宋体" w:cs="宋体"/>
                <w:color w:val="auto"/>
                <w:kern w:val="0"/>
                <w:sz w:val="21"/>
                <w:szCs w:val="21"/>
                <w:lang w:bidi="ar"/>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A3AB7E6">
            <w:pPr>
              <w:widowControl/>
              <w:jc w:val="center"/>
              <w:textAlignment w:val="center"/>
              <w:rPr>
                <w:rFonts w:hint="eastAsia" w:ascii="宋体" w:hAnsi="宋体" w:eastAsia="宋体" w:cs="宋体"/>
                <w:color w:val="auto"/>
                <w:kern w:val="0"/>
                <w:sz w:val="21"/>
                <w:szCs w:val="21"/>
                <w:lang w:bidi="ar"/>
              </w:rPr>
            </w:pP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468F124">
            <w:pPr>
              <w:widowControl/>
              <w:jc w:val="center"/>
              <w:textAlignment w:val="center"/>
              <w:rPr>
                <w:rFonts w:hint="eastAsia" w:ascii="宋体" w:hAnsi="宋体" w:eastAsia="宋体" w:cs="宋体"/>
                <w:color w:val="auto"/>
                <w:kern w:val="0"/>
                <w:sz w:val="21"/>
                <w:szCs w:val="21"/>
                <w:lang w:bidi="ar"/>
              </w:rPr>
            </w:pPr>
          </w:p>
        </w:tc>
      </w:tr>
      <w:tr w14:paraId="49EE9899">
        <w:tblPrEx>
          <w:tblCellMar>
            <w:top w:w="0" w:type="dxa"/>
            <w:left w:w="15" w:type="dxa"/>
            <w:bottom w:w="0" w:type="dxa"/>
            <w:right w:w="15" w:type="dxa"/>
          </w:tblCellMar>
        </w:tblPrEx>
        <w:trPr>
          <w:trHeight w:val="581" w:hRule="atLeast"/>
          <w:jc w:val="center"/>
        </w:trPr>
        <w:tc>
          <w:tcPr>
            <w:tcW w:w="404" w:type="pct"/>
            <w:tcBorders>
              <w:top w:val="single" w:color="000000" w:sz="4" w:space="0"/>
              <w:left w:val="single" w:color="000000" w:sz="4" w:space="0"/>
              <w:bottom w:val="single" w:color="000000" w:sz="4" w:space="0"/>
              <w:right w:val="single" w:color="000000" w:sz="4" w:space="0"/>
            </w:tcBorders>
            <w:noWrap w:val="0"/>
            <w:vAlign w:val="center"/>
          </w:tcPr>
          <w:p w14:paraId="0C9EDBD8">
            <w:pPr>
              <w:rPr>
                <w:rFonts w:hint="eastAsia" w:ascii="宋体" w:hAnsi="宋体" w:eastAsia="宋体" w:cs="宋体"/>
                <w:color w:val="auto"/>
                <w:szCs w:val="21"/>
                <w:lang w:bidi="ar"/>
              </w:rPr>
            </w:pPr>
          </w:p>
        </w:tc>
        <w:tc>
          <w:tcPr>
            <w:tcW w:w="1785" w:type="pct"/>
            <w:tcBorders>
              <w:top w:val="single" w:color="000000" w:sz="4" w:space="0"/>
              <w:left w:val="single" w:color="000000" w:sz="4" w:space="0"/>
              <w:bottom w:val="single" w:color="000000" w:sz="4" w:space="0"/>
              <w:right w:val="single" w:color="auto" w:sz="4" w:space="0"/>
            </w:tcBorders>
            <w:noWrap w:val="0"/>
            <w:vAlign w:val="center"/>
          </w:tcPr>
          <w:p w14:paraId="23615C04">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小计</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089577B">
            <w:pPr>
              <w:widowControl/>
              <w:jc w:val="center"/>
              <w:textAlignment w:val="center"/>
              <w:rPr>
                <w:rFonts w:hint="eastAsia" w:ascii="宋体" w:hAnsi="宋体" w:eastAsia="宋体" w:cs="宋体"/>
                <w:color w:val="auto"/>
                <w:kern w:val="0"/>
                <w:szCs w:val="21"/>
                <w:lang w:bidi="ar"/>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6BBED5C">
            <w:pPr>
              <w:jc w:val="center"/>
              <w:rPr>
                <w:rFonts w:hint="eastAsia" w:ascii="宋体" w:hAnsi="宋体" w:eastAsia="宋体" w:cs="宋体"/>
                <w:color w:val="auto"/>
                <w:kern w:val="0"/>
                <w:szCs w:val="21"/>
                <w:lang w:bidi="ar"/>
              </w:rPr>
            </w:pPr>
          </w:p>
        </w:tc>
        <w:tc>
          <w:tcPr>
            <w:tcW w:w="674" w:type="pct"/>
            <w:tcBorders>
              <w:top w:val="single" w:color="000000" w:sz="4" w:space="0"/>
              <w:left w:val="single" w:color="000000" w:sz="4" w:space="0"/>
              <w:bottom w:val="single" w:color="000000" w:sz="4" w:space="0"/>
              <w:right w:val="single" w:color="000000" w:sz="4" w:space="0"/>
            </w:tcBorders>
            <w:noWrap w:val="0"/>
            <w:vAlign w:val="center"/>
          </w:tcPr>
          <w:p w14:paraId="5041F9C7">
            <w:pPr>
              <w:jc w:val="center"/>
              <w:rPr>
                <w:rFonts w:hint="eastAsia" w:ascii="宋体" w:hAnsi="宋体" w:eastAsia="宋体" w:cs="宋体"/>
                <w:color w:val="auto"/>
                <w:kern w:val="0"/>
                <w:szCs w:val="21"/>
                <w:lang w:bidi="ar"/>
              </w:rPr>
            </w:pP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71B534C3">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fldChar w:fldCharType="begin"/>
            </w:r>
            <w:r>
              <w:rPr>
                <w:rFonts w:hint="eastAsia" w:ascii="宋体" w:hAnsi="宋体" w:eastAsia="宋体" w:cs="宋体"/>
                <w:color w:val="auto"/>
                <w:kern w:val="0"/>
                <w:szCs w:val="21"/>
                <w:lang w:bidi="ar"/>
              </w:rPr>
              <w:instrText xml:space="preserve"> = sum(F2:F19) \* MERGEFORMAT </w:instrText>
            </w:r>
            <w:r>
              <w:rPr>
                <w:rFonts w:hint="eastAsia" w:ascii="宋体" w:hAnsi="宋体" w:eastAsia="宋体" w:cs="宋体"/>
                <w:color w:val="auto"/>
                <w:kern w:val="0"/>
                <w:szCs w:val="21"/>
                <w:lang w:bidi="ar"/>
              </w:rPr>
              <w:fldChar w:fldCharType="separate"/>
            </w:r>
            <w:r>
              <w:rPr>
                <w:rFonts w:hint="eastAsia" w:ascii="宋体" w:hAnsi="宋体" w:eastAsia="宋体" w:cs="宋体"/>
                <w:color w:val="auto"/>
                <w:kern w:val="0"/>
                <w:szCs w:val="21"/>
                <w:lang w:bidi="ar"/>
              </w:rPr>
              <w:t>94100</w:t>
            </w:r>
            <w:r>
              <w:rPr>
                <w:rFonts w:hint="eastAsia" w:ascii="宋体" w:hAnsi="宋体" w:eastAsia="宋体" w:cs="宋体"/>
                <w:color w:val="auto"/>
                <w:kern w:val="0"/>
                <w:szCs w:val="21"/>
                <w:lang w:bidi="ar"/>
              </w:rPr>
              <w:fldChar w:fldCharType="end"/>
            </w:r>
            <w:r>
              <w:rPr>
                <w:rFonts w:hint="eastAsia" w:ascii="宋体" w:hAnsi="宋体" w:eastAsia="宋体" w:cs="宋体"/>
                <w:color w:val="auto"/>
                <w:kern w:val="0"/>
                <w:szCs w:val="21"/>
                <w:lang w:bidi="ar"/>
              </w:rPr>
              <w:fldChar w:fldCharType="begin"/>
            </w:r>
            <w:r>
              <w:rPr>
                <w:rFonts w:hint="eastAsia" w:ascii="宋体" w:hAnsi="宋体" w:eastAsia="宋体" w:cs="宋体"/>
                <w:color w:val="auto"/>
                <w:kern w:val="0"/>
                <w:szCs w:val="21"/>
                <w:lang w:bidi="ar"/>
              </w:rPr>
              <w:instrText xml:space="preserve"> = sum(F2:F19) \* MERGEFORMAT </w:instrText>
            </w:r>
            <w:r>
              <w:rPr>
                <w:rFonts w:hint="eastAsia" w:ascii="宋体" w:hAnsi="宋体" w:eastAsia="宋体" w:cs="宋体"/>
                <w:color w:val="auto"/>
                <w:kern w:val="0"/>
                <w:szCs w:val="21"/>
                <w:lang w:bidi="ar"/>
              </w:rPr>
              <w:fldChar w:fldCharType="separate"/>
            </w:r>
            <w:r>
              <w:rPr>
                <w:rFonts w:hint="eastAsia" w:ascii="宋体" w:hAnsi="宋体" w:eastAsia="宋体" w:cs="宋体"/>
                <w:color w:val="auto"/>
                <w:kern w:val="0"/>
                <w:szCs w:val="21"/>
                <w:lang w:bidi="ar"/>
              </w:rPr>
              <w:fldChar w:fldCharType="end"/>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0F744421">
            <w:pPr>
              <w:widowControl/>
              <w:jc w:val="center"/>
              <w:textAlignment w:val="center"/>
              <w:rPr>
                <w:rFonts w:hint="eastAsia" w:ascii="宋体" w:hAnsi="宋体" w:eastAsia="宋体" w:cs="宋体"/>
                <w:color w:val="auto"/>
                <w:kern w:val="0"/>
                <w:sz w:val="21"/>
                <w:szCs w:val="21"/>
                <w:lang w:bidi="ar"/>
              </w:rPr>
            </w:pPr>
          </w:p>
        </w:tc>
      </w:tr>
    </w:tbl>
    <w:p w14:paraId="70FF76AE">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备注：本表中的价格未包括税金。</w:t>
      </w:r>
    </w:p>
    <w:p w14:paraId="4E8ACE30">
      <w:pPr>
        <w:spacing w:line="440" w:lineRule="exact"/>
        <w:ind w:firstLine="420" w:firstLineChars="200"/>
        <w:rPr>
          <w:rFonts w:hint="eastAsia" w:ascii="宋体" w:hAnsi="宋体" w:eastAsia="宋体" w:cs="宋体"/>
          <w:color w:val="auto"/>
        </w:rPr>
      </w:pPr>
    </w:p>
    <w:p w14:paraId="23E2656A">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14:paraId="04CA66C5">
      <w:pPr>
        <w:spacing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13-3：专业工程暂估价表</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1"/>
        <w:gridCol w:w="2935"/>
        <w:gridCol w:w="840"/>
        <w:gridCol w:w="840"/>
        <w:gridCol w:w="1398"/>
        <w:gridCol w:w="1400"/>
        <w:gridCol w:w="867"/>
      </w:tblGrid>
      <w:tr w14:paraId="58B2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461" w:type="pct"/>
            <w:noWrap w:val="0"/>
            <w:vAlign w:val="center"/>
          </w:tcPr>
          <w:p w14:paraId="7171FB7D">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608" w:type="pct"/>
            <w:noWrap w:val="0"/>
            <w:vAlign w:val="center"/>
          </w:tcPr>
          <w:p w14:paraId="57CEA9CD">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名称</w:t>
            </w:r>
          </w:p>
        </w:tc>
        <w:tc>
          <w:tcPr>
            <w:tcW w:w="460" w:type="pct"/>
            <w:noWrap w:val="0"/>
            <w:vAlign w:val="center"/>
          </w:tcPr>
          <w:p w14:paraId="5C92D640">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单位</w:t>
            </w:r>
          </w:p>
        </w:tc>
        <w:tc>
          <w:tcPr>
            <w:tcW w:w="460" w:type="pct"/>
            <w:noWrap w:val="0"/>
            <w:vAlign w:val="center"/>
          </w:tcPr>
          <w:p w14:paraId="6295E9B6">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766" w:type="pct"/>
            <w:noWrap w:val="0"/>
            <w:vAlign w:val="center"/>
          </w:tcPr>
          <w:p w14:paraId="2F52CEC5">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单价（元）</w:t>
            </w:r>
          </w:p>
        </w:tc>
        <w:tc>
          <w:tcPr>
            <w:tcW w:w="767" w:type="pct"/>
            <w:noWrap w:val="0"/>
            <w:vAlign w:val="center"/>
          </w:tcPr>
          <w:p w14:paraId="14651F65">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合价（元）</w:t>
            </w:r>
          </w:p>
        </w:tc>
        <w:tc>
          <w:tcPr>
            <w:tcW w:w="475" w:type="pct"/>
            <w:noWrap w:val="0"/>
            <w:vAlign w:val="center"/>
          </w:tcPr>
          <w:p w14:paraId="4CB65723">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2A32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0348592F">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608" w:type="pct"/>
            <w:noWrap w:val="0"/>
            <w:vAlign w:val="center"/>
          </w:tcPr>
          <w:p w14:paraId="50D3EFD3">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460" w:type="pct"/>
            <w:noWrap w:val="0"/>
            <w:vAlign w:val="center"/>
          </w:tcPr>
          <w:p w14:paraId="200FC1E7">
            <w:pPr>
              <w:keepNext w:val="0"/>
              <w:keepLines w:val="0"/>
              <w:widowControl/>
              <w:suppressLineNumbers w:val="0"/>
              <w:jc w:val="center"/>
              <w:textAlignment w:val="center"/>
              <w:rPr>
                <w:rFonts w:hint="eastAsia" w:ascii="宋体" w:hAnsi="宋体" w:eastAsia="宋体" w:cs="宋体"/>
                <w:color w:val="auto"/>
                <w:kern w:val="0"/>
                <w:sz w:val="22"/>
                <w:szCs w:val="22"/>
                <w:highlight w:val="none"/>
                <w:lang w:eastAsia="zh-CN" w:bidi="ar"/>
              </w:rPr>
            </w:pPr>
          </w:p>
        </w:tc>
        <w:tc>
          <w:tcPr>
            <w:tcW w:w="460" w:type="pct"/>
            <w:noWrap w:val="0"/>
            <w:vAlign w:val="center"/>
          </w:tcPr>
          <w:p w14:paraId="1D4B00ED">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766" w:type="pct"/>
            <w:noWrap w:val="0"/>
            <w:vAlign w:val="center"/>
          </w:tcPr>
          <w:p w14:paraId="01C53CA1">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767" w:type="pct"/>
            <w:noWrap w:val="0"/>
            <w:vAlign w:val="center"/>
          </w:tcPr>
          <w:p w14:paraId="0CAE6857">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475" w:type="pct"/>
            <w:noWrap w:val="0"/>
            <w:vAlign w:val="center"/>
          </w:tcPr>
          <w:p w14:paraId="380C0BD0">
            <w:pPr>
              <w:widowControl/>
              <w:jc w:val="center"/>
              <w:textAlignment w:val="center"/>
              <w:rPr>
                <w:rFonts w:hint="eastAsia" w:ascii="宋体" w:hAnsi="宋体" w:eastAsia="宋体" w:cs="宋体"/>
                <w:color w:val="auto"/>
                <w:kern w:val="0"/>
                <w:sz w:val="22"/>
                <w:szCs w:val="22"/>
                <w:lang w:bidi="ar"/>
              </w:rPr>
            </w:pPr>
          </w:p>
        </w:tc>
      </w:tr>
      <w:tr w14:paraId="7E58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461" w:type="pct"/>
            <w:noWrap w:val="0"/>
            <w:vAlign w:val="center"/>
          </w:tcPr>
          <w:p w14:paraId="5AEF3F0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rPr>
            </w:pPr>
          </w:p>
        </w:tc>
        <w:tc>
          <w:tcPr>
            <w:tcW w:w="1608" w:type="pct"/>
            <w:noWrap w:val="0"/>
            <w:vAlign w:val="center"/>
          </w:tcPr>
          <w:p w14:paraId="6EAD9FD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eastAsia="zh-CN"/>
              </w:rPr>
            </w:pPr>
          </w:p>
        </w:tc>
        <w:tc>
          <w:tcPr>
            <w:tcW w:w="460" w:type="pct"/>
            <w:noWrap w:val="0"/>
            <w:vAlign w:val="center"/>
          </w:tcPr>
          <w:p w14:paraId="4A7BA102">
            <w:pPr>
              <w:keepNext w:val="0"/>
              <w:keepLines w:val="0"/>
              <w:widowControl/>
              <w:suppressLineNumbers w:val="0"/>
              <w:jc w:val="center"/>
              <w:textAlignment w:val="center"/>
              <w:rPr>
                <w:rFonts w:hint="eastAsia" w:ascii="宋体" w:hAnsi="宋体" w:eastAsia="宋体" w:cs="宋体"/>
                <w:color w:val="auto"/>
                <w:kern w:val="2"/>
                <w:sz w:val="21"/>
                <w:szCs w:val="21"/>
                <w:highlight w:val="none"/>
                <w:lang w:eastAsia="zh-CN"/>
              </w:rPr>
            </w:pPr>
          </w:p>
        </w:tc>
        <w:tc>
          <w:tcPr>
            <w:tcW w:w="460" w:type="pct"/>
            <w:noWrap w:val="0"/>
            <w:vAlign w:val="center"/>
          </w:tcPr>
          <w:p w14:paraId="507C16AB">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rPr>
            </w:pPr>
          </w:p>
        </w:tc>
        <w:tc>
          <w:tcPr>
            <w:tcW w:w="766" w:type="pct"/>
            <w:noWrap w:val="0"/>
            <w:vAlign w:val="center"/>
          </w:tcPr>
          <w:p w14:paraId="60FCE28B">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
              </w:rPr>
            </w:pPr>
          </w:p>
        </w:tc>
        <w:tc>
          <w:tcPr>
            <w:tcW w:w="767" w:type="pct"/>
            <w:noWrap w:val="0"/>
            <w:vAlign w:val="center"/>
          </w:tcPr>
          <w:p w14:paraId="1BA7955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2653C629">
            <w:pPr>
              <w:widowControl/>
              <w:jc w:val="center"/>
              <w:textAlignment w:val="center"/>
              <w:rPr>
                <w:rFonts w:hint="eastAsia" w:ascii="宋体" w:hAnsi="宋体" w:eastAsia="宋体" w:cs="宋体"/>
                <w:color w:val="auto"/>
                <w:kern w:val="0"/>
                <w:szCs w:val="21"/>
                <w:lang w:bidi="ar"/>
              </w:rPr>
            </w:pPr>
          </w:p>
        </w:tc>
      </w:tr>
      <w:tr w14:paraId="5E6F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5388C17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rPr>
            </w:pPr>
          </w:p>
        </w:tc>
        <w:tc>
          <w:tcPr>
            <w:tcW w:w="1608" w:type="pct"/>
            <w:noWrap w:val="0"/>
            <w:vAlign w:val="center"/>
          </w:tcPr>
          <w:p w14:paraId="2E2B4F4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eastAsia="zh-CN"/>
              </w:rPr>
            </w:pPr>
          </w:p>
        </w:tc>
        <w:tc>
          <w:tcPr>
            <w:tcW w:w="460" w:type="pct"/>
            <w:noWrap w:val="0"/>
            <w:vAlign w:val="center"/>
          </w:tcPr>
          <w:p w14:paraId="6935340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60" w:type="pct"/>
            <w:noWrap w:val="0"/>
            <w:vAlign w:val="center"/>
          </w:tcPr>
          <w:p w14:paraId="503B8ECF">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766" w:type="pct"/>
            <w:noWrap w:val="0"/>
            <w:vAlign w:val="center"/>
          </w:tcPr>
          <w:p w14:paraId="6CF9B805">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48CE61C8">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168FE209">
            <w:pPr>
              <w:widowControl/>
              <w:jc w:val="center"/>
              <w:textAlignment w:val="center"/>
              <w:rPr>
                <w:rFonts w:hint="eastAsia" w:ascii="宋体" w:hAnsi="宋体" w:eastAsia="宋体" w:cs="宋体"/>
                <w:color w:val="auto"/>
                <w:kern w:val="0"/>
                <w:szCs w:val="21"/>
                <w:lang w:bidi="ar"/>
              </w:rPr>
            </w:pPr>
          </w:p>
        </w:tc>
      </w:tr>
      <w:tr w14:paraId="7889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61519D98">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rPr>
            </w:pPr>
          </w:p>
        </w:tc>
        <w:tc>
          <w:tcPr>
            <w:tcW w:w="1608" w:type="pct"/>
            <w:noWrap w:val="0"/>
            <w:vAlign w:val="center"/>
          </w:tcPr>
          <w:p w14:paraId="0FB8E65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eastAsia="zh-CN"/>
              </w:rPr>
            </w:pPr>
          </w:p>
        </w:tc>
        <w:tc>
          <w:tcPr>
            <w:tcW w:w="460" w:type="pct"/>
            <w:noWrap w:val="0"/>
            <w:vAlign w:val="center"/>
          </w:tcPr>
          <w:p w14:paraId="694F47D8">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2A12EE7C">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rPr>
            </w:pPr>
          </w:p>
        </w:tc>
        <w:tc>
          <w:tcPr>
            <w:tcW w:w="766" w:type="pct"/>
            <w:noWrap w:val="0"/>
            <w:vAlign w:val="center"/>
          </w:tcPr>
          <w:p w14:paraId="49148F63">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33CF6E63">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3F023401">
            <w:pPr>
              <w:widowControl/>
              <w:jc w:val="center"/>
              <w:textAlignment w:val="center"/>
              <w:rPr>
                <w:rFonts w:hint="eastAsia" w:ascii="宋体" w:hAnsi="宋体" w:eastAsia="宋体" w:cs="宋体"/>
                <w:color w:val="auto"/>
                <w:kern w:val="0"/>
                <w:szCs w:val="21"/>
                <w:lang w:bidi="ar"/>
              </w:rPr>
            </w:pPr>
          </w:p>
        </w:tc>
      </w:tr>
      <w:tr w14:paraId="10F0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461" w:type="pct"/>
            <w:noWrap w:val="0"/>
            <w:vAlign w:val="center"/>
          </w:tcPr>
          <w:p w14:paraId="7DDE1501">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024D9A08">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1FD4B762">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5922D8AD">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49DDAC8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7BEDE28B">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5C6501C5">
            <w:pPr>
              <w:widowControl/>
              <w:jc w:val="center"/>
              <w:textAlignment w:val="center"/>
              <w:rPr>
                <w:rFonts w:hint="eastAsia" w:ascii="宋体" w:hAnsi="宋体" w:eastAsia="宋体" w:cs="宋体"/>
                <w:color w:val="auto"/>
                <w:kern w:val="0"/>
                <w:szCs w:val="21"/>
                <w:lang w:bidi="ar"/>
              </w:rPr>
            </w:pPr>
          </w:p>
        </w:tc>
      </w:tr>
      <w:tr w14:paraId="0AF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461" w:type="pct"/>
            <w:noWrap w:val="0"/>
            <w:vAlign w:val="center"/>
          </w:tcPr>
          <w:p w14:paraId="574D4A75">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0B17CF0A">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1DD034F9">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1A1DB774">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2152ABEC">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3EF2F49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058647AE">
            <w:pPr>
              <w:widowControl/>
              <w:jc w:val="center"/>
              <w:textAlignment w:val="center"/>
              <w:rPr>
                <w:rFonts w:hint="eastAsia" w:ascii="宋体" w:hAnsi="宋体" w:eastAsia="宋体" w:cs="宋体"/>
                <w:color w:val="auto"/>
                <w:kern w:val="0"/>
                <w:szCs w:val="21"/>
                <w:lang w:bidi="ar"/>
              </w:rPr>
            </w:pPr>
          </w:p>
        </w:tc>
      </w:tr>
      <w:tr w14:paraId="25A0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5875B9BA">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54E229CC">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432B994A">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7C4B4A6F">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1579CD46">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291F224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5E55048F">
            <w:pPr>
              <w:widowControl/>
              <w:jc w:val="center"/>
              <w:textAlignment w:val="center"/>
              <w:rPr>
                <w:rFonts w:hint="eastAsia" w:ascii="宋体" w:hAnsi="宋体" w:eastAsia="宋体" w:cs="宋体"/>
                <w:color w:val="auto"/>
                <w:kern w:val="0"/>
                <w:szCs w:val="21"/>
                <w:lang w:bidi="ar"/>
              </w:rPr>
            </w:pPr>
          </w:p>
        </w:tc>
      </w:tr>
      <w:tr w14:paraId="3CFB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461" w:type="pct"/>
            <w:noWrap w:val="0"/>
            <w:vAlign w:val="center"/>
          </w:tcPr>
          <w:p w14:paraId="7E28255C">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0E0D8193">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4C5285D4">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18F42EFA">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77855D3A">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3C9DA977">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0DE4B2E3">
            <w:pPr>
              <w:widowControl/>
              <w:jc w:val="center"/>
              <w:textAlignment w:val="center"/>
              <w:rPr>
                <w:rFonts w:hint="eastAsia" w:ascii="宋体" w:hAnsi="宋体" w:eastAsia="宋体" w:cs="宋体"/>
                <w:color w:val="auto"/>
                <w:kern w:val="0"/>
                <w:szCs w:val="21"/>
                <w:lang w:bidi="ar"/>
              </w:rPr>
            </w:pPr>
          </w:p>
        </w:tc>
      </w:tr>
      <w:tr w14:paraId="570B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6F2731A2">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4BB828D3">
            <w:pPr>
              <w:keepNext w:val="0"/>
              <w:keepLines w:val="0"/>
              <w:widowControl/>
              <w:suppressLineNumbers w:val="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412D1364">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460" w:type="pct"/>
            <w:noWrap w:val="0"/>
            <w:vAlign w:val="center"/>
          </w:tcPr>
          <w:p w14:paraId="5E0FE120">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766" w:type="pct"/>
            <w:noWrap w:val="0"/>
            <w:vAlign w:val="center"/>
          </w:tcPr>
          <w:p w14:paraId="65AB3BF8">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278C63F9">
            <w:pPr>
              <w:keepNext w:val="0"/>
              <w:keepLines w:val="0"/>
              <w:widowControl/>
              <w:suppressLineNumbers w:val="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7019E44B">
            <w:pPr>
              <w:widowControl/>
              <w:jc w:val="center"/>
              <w:textAlignment w:val="center"/>
              <w:rPr>
                <w:rFonts w:hint="eastAsia" w:ascii="宋体" w:hAnsi="宋体" w:eastAsia="宋体" w:cs="宋体"/>
                <w:color w:val="auto"/>
                <w:kern w:val="0"/>
                <w:szCs w:val="21"/>
                <w:lang w:bidi="ar"/>
              </w:rPr>
            </w:pPr>
          </w:p>
        </w:tc>
      </w:tr>
      <w:tr w14:paraId="5794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58171C23">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6E7352E3">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57327585">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042819B5">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7C968BEC">
            <w:pPr>
              <w:widowControl/>
              <w:ind w:left="0" w:right="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1CCD38EC">
            <w:pPr>
              <w:widowControl/>
              <w:ind w:left="0" w:right="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3AD782AD">
            <w:pPr>
              <w:widowControl/>
              <w:jc w:val="center"/>
              <w:textAlignment w:val="center"/>
              <w:rPr>
                <w:rFonts w:hint="eastAsia" w:ascii="宋体" w:hAnsi="宋体" w:eastAsia="宋体" w:cs="宋体"/>
                <w:color w:val="auto"/>
                <w:kern w:val="0"/>
                <w:szCs w:val="21"/>
                <w:lang w:bidi="ar"/>
              </w:rPr>
            </w:pPr>
          </w:p>
        </w:tc>
      </w:tr>
      <w:tr w14:paraId="467C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3BC44B7F">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0C506096">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1FA1E717">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4F7444DF">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0FA4AE83">
            <w:pPr>
              <w:widowControl/>
              <w:ind w:left="0" w:right="0"/>
              <w:jc w:val="center"/>
              <w:textAlignment w:val="center"/>
              <w:rPr>
                <w:rFonts w:hint="eastAsia" w:ascii="宋体" w:hAnsi="宋体" w:eastAsia="宋体" w:cs="宋体"/>
                <w:color w:val="auto"/>
                <w:kern w:val="2"/>
                <w:sz w:val="21"/>
                <w:szCs w:val="21"/>
                <w:highlight w:val="none"/>
                <w:lang w:bidi="ar"/>
              </w:rPr>
            </w:pPr>
          </w:p>
        </w:tc>
        <w:tc>
          <w:tcPr>
            <w:tcW w:w="767" w:type="pct"/>
            <w:noWrap w:val="0"/>
            <w:vAlign w:val="center"/>
          </w:tcPr>
          <w:p w14:paraId="26C7FB95">
            <w:pPr>
              <w:widowControl/>
              <w:ind w:left="0" w:right="0"/>
              <w:jc w:val="center"/>
              <w:textAlignment w:val="center"/>
              <w:rPr>
                <w:rFonts w:hint="eastAsia" w:ascii="宋体" w:hAnsi="宋体" w:eastAsia="宋体" w:cs="宋体"/>
                <w:color w:val="auto"/>
                <w:kern w:val="2"/>
                <w:sz w:val="21"/>
                <w:szCs w:val="21"/>
                <w:highlight w:val="none"/>
                <w:lang w:bidi="ar"/>
              </w:rPr>
            </w:pPr>
          </w:p>
        </w:tc>
        <w:tc>
          <w:tcPr>
            <w:tcW w:w="475" w:type="pct"/>
            <w:noWrap w:val="0"/>
            <w:vAlign w:val="center"/>
          </w:tcPr>
          <w:p w14:paraId="33539203">
            <w:pPr>
              <w:widowControl/>
              <w:jc w:val="center"/>
              <w:textAlignment w:val="center"/>
              <w:rPr>
                <w:rFonts w:hint="eastAsia" w:ascii="宋体" w:hAnsi="宋体" w:eastAsia="宋体" w:cs="宋体"/>
                <w:color w:val="auto"/>
                <w:kern w:val="0"/>
                <w:szCs w:val="21"/>
                <w:lang w:bidi="ar"/>
              </w:rPr>
            </w:pPr>
          </w:p>
        </w:tc>
      </w:tr>
      <w:tr w14:paraId="42B7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6C642EE2">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40434684">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7004EAFB">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68586CFB">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72264EAE">
            <w:pPr>
              <w:widowControl/>
              <w:ind w:left="0" w:right="0"/>
              <w:jc w:val="center"/>
              <w:textAlignment w:val="center"/>
              <w:rPr>
                <w:rFonts w:hint="eastAsia" w:ascii="宋体" w:hAnsi="宋体" w:eastAsia="宋体" w:cs="宋体"/>
                <w:color w:val="auto"/>
                <w:kern w:val="2"/>
                <w:sz w:val="21"/>
                <w:szCs w:val="21"/>
                <w:highlight w:val="none"/>
              </w:rPr>
            </w:pPr>
          </w:p>
        </w:tc>
        <w:tc>
          <w:tcPr>
            <w:tcW w:w="767" w:type="pct"/>
            <w:noWrap w:val="0"/>
            <w:vAlign w:val="center"/>
          </w:tcPr>
          <w:p w14:paraId="4293928A">
            <w:pPr>
              <w:widowControl/>
              <w:ind w:left="0" w:right="0"/>
              <w:jc w:val="center"/>
              <w:textAlignment w:val="center"/>
              <w:rPr>
                <w:rFonts w:hint="eastAsia" w:ascii="宋体" w:hAnsi="宋体" w:eastAsia="宋体" w:cs="宋体"/>
                <w:color w:val="auto"/>
                <w:sz w:val="21"/>
                <w:szCs w:val="21"/>
                <w:highlight w:val="none"/>
              </w:rPr>
            </w:pPr>
          </w:p>
        </w:tc>
        <w:tc>
          <w:tcPr>
            <w:tcW w:w="475" w:type="pct"/>
            <w:noWrap w:val="0"/>
            <w:vAlign w:val="center"/>
          </w:tcPr>
          <w:p w14:paraId="1E5A73F9">
            <w:pPr>
              <w:ind w:left="63" w:right="63"/>
              <w:rPr>
                <w:rFonts w:hint="eastAsia" w:ascii="宋体" w:hAnsi="宋体" w:eastAsia="宋体" w:cs="宋体"/>
                <w:color w:val="auto"/>
                <w:sz w:val="21"/>
                <w:szCs w:val="21"/>
              </w:rPr>
            </w:pPr>
          </w:p>
        </w:tc>
      </w:tr>
      <w:tr w14:paraId="774B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3BF41A69">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5E99C28D">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5119FAF6">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19F68386">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4AE42A64">
            <w:pPr>
              <w:widowControl/>
              <w:ind w:left="0" w:right="0"/>
              <w:jc w:val="center"/>
              <w:textAlignment w:val="center"/>
              <w:rPr>
                <w:rFonts w:hint="eastAsia" w:ascii="宋体" w:hAnsi="宋体" w:eastAsia="宋体" w:cs="宋体"/>
                <w:color w:val="auto"/>
                <w:kern w:val="2"/>
                <w:sz w:val="21"/>
                <w:szCs w:val="21"/>
                <w:highlight w:val="none"/>
              </w:rPr>
            </w:pPr>
          </w:p>
        </w:tc>
        <w:tc>
          <w:tcPr>
            <w:tcW w:w="767" w:type="pct"/>
            <w:noWrap w:val="0"/>
            <w:vAlign w:val="center"/>
          </w:tcPr>
          <w:p w14:paraId="303987A9">
            <w:pPr>
              <w:widowControl/>
              <w:ind w:left="0" w:right="0"/>
              <w:jc w:val="center"/>
              <w:textAlignment w:val="center"/>
              <w:rPr>
                <w:rFonts w:hint="eastAsia" w:ascii="宋体" w:hAnsi="宋体" w:eastAsia="宋体" w:cs="宋体"/>
                <w:color w:val="auto"/>
                <w:sz w:val="21"/>
                <w:szCs w:val="21"/>
                <w:highlight w:val="none"/>
              </w:rPr>
            </w:pPr>
          </w:p>
        </w:tc>
        <w:tc>
          <w:tcPr>
            <w:tcW w:w="475" w:type="pct"/>
            <w:noWrap w:val="0"/>
            <w:vAlign w:val="center"/>
          </w:tcPr>
          <w:p w14:paraId="11145CBB">
            <w:pPr>
              <w:ind w:left="63" w:right="63"/>
              <w:rPr>
                <w:rFonts w:hint="eastAsia" w:ascii="宋体" w:hAnsi="宋体" w:eastAsia="宋体" w:cs="宋体"/>
                <w:color w:val="auto"/>
                <w:sz w:val="21"/>
                <w:szCs w:val="21"/>
              </w:rPr>
            </w:pPr>
          </w:p>
        </w:tc>
      </w:tr>
      <w:tr w14:paraId="0CD1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26D8D544">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5DB83BC2">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7DAEA1C3">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607CDA9A">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079CA0A9">
            <w:pPr>
              <w:widowControl/>
              <w:ind w:left="0" w:right="0"/>
              <w:jc w:val="center"/>
              <w:textAlignment w:val="center"/>
              <w:rPr>
                <w:rFonts w:hint="eastAsia" w:ascii="宋体" w:hAnsi="宋体" w:eastAsia="宋体" w:cs="宋体"/>
                <w:color w:val="auto"/>
                <w:kern w:val="2"/>
                <w:sz w:val="21"/>
                <w:szCs w:val="21"/>
                <w:highlight w:val="none"/>
              </w:rPr>
            </w:pPr>
          </w:p>
        </w:tc>
        <w:tc>
          <w:tcPr>
            <w:tcW w:w="767" w:type="pct"/>
            <w:noWrap w:val="0"/>
            <w:vAlign w:val="center"/>
          </w:tcPr>
          <w:p w14:paraId="767DD71F">
            <w:pPr>
              <w:widowControl/>
              <w:ind w:left="0" w:right="0"/>
              <w:jc w:val="center"/>
              <w:textAlignment w:val="center"/>
              <w:rPr>
                <w:rFonts w:hint="eastAsia" w:ascii="宋体" w:hAnsi="宋体" w:eastAsia="宋体" w:cs="宋体"/>
                <w:color w:val="auto"/>
                <w:sz w:val="21"/>
                <w:szCs w:val="21"/>
                <w:highlight w:val="none"/>
              </w:rPr>
            </w:pPr>
          </w:p>
        </w:tc>
        <w:tc>
          <w:tcPr>
            <w:tcW w:w="475" w:type="pct"/>
            <w:noWrap w:val="0"/>
            <w:vAlign w:val="center"/>
          </w:tcPr>
          <w:p w14:paraId="770BB3EC">
            <w:pPr>
              <w:ind w:left="63" w:right="63"/>
              <w:rPr>
                <w:rFonts w:hint="eastAsia" w:ascii="宋体" w:hAnsi="宋体" w:eastAsia="宋体" w:cs="宋体"/>
                <w:color w:val="auto"/>
                <w:sz w:val="21"/>
                <w:szCs w:val="21"/>
              </w:rPr>
            </w:pPr>
          </w:p>
        </w:tc>
      </w:tr>
      <w:tr w14:paraId="232F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3D287A9D">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0DD63F0E">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009B90F1">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687F0456">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523159BF">
            <w:pPr>
              <w:widowControl/>
              <w:ind w:left="0" w:right="0"/>
              <w:jc w:val="center"/>
              <w:textAlignment w:val="center"/>
              <w:rPr>
                <w:rFonts w:hint="eastAsia" w:ascii="宋体" w:hAnsi="宋体" w:eastAsia="宋体" w:cs="宋体"/>
                <w:color w:val="auto"/>
                <w:kern w:val="2"/>
                <w:sz w:val="21"/>
                <w:szCs w:val="21"/>
                <w:highlight w:val="none"/>
              </w:rPr>
            </w:pPr>
          </w:p>
        </w:tc>
        <w:tc>
          <w:tcPr>
            <w:tcW w:w="767" w:type="pct"/>
            <w:noWrap w:val="0"/>
            <w:vAlign w:val="center"/>
          </w:tcPr>
          <w:p w14:paraId="6DC697B6">
            <w:pPr>
              <w:widowControl/>
              <w:ind w:left="0" w:right="0"/>
              <w:jc w:val="center"/>
              <w:textAlignment w:val="center"/>
              <w:rPr>
                <w:rFonts w:hint="eastAsia" w:ascii="宋体" w:hAnsi="宋体" w:eastAsia="宋体" w:cs="宋体"/>
                <w:color w:val="auto"/>
                <w:sz w:val="21"/>
                <w:szCs w:val="21"/>
                <w:highlight w:val="none"/>
              </w:rPr>
            </w:pPr>
          </w:p>
        </w:tc>
        <w:tc>
          <w:tcPr>
            <w:tcW w:w="475" w:type="pct"/>
            <w:noWrap w:val="0"/>
            <w:vAlign w:val="center"/>
          </w:tcPr>
          <w:p w14:paraId="764F8E73">
            <w:pPr>
              <w:ind w:left="63" w:right="63"/>
              <w:rPr>
                <w:rFonts w:hint="eastAsia" w:ascii="宋体" w:hAnsi="宋体" w:eastAsia="宋体" w:cs="宋体"/>
                <w:color w:val="auto"/>
                <w:sz w:val="21"/>
                <w:szCs w:val="21"/>
              </w:rPr>
            </w:pPr>
          </w:p>
        </w:tc>
      </w:tr>
      <w:tr w14:paraId="20EC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22BD9876">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0F2DD44F">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6807C84B">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584CA3E8">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2009F9B9">
            <w:pPr>
              <w:widowControl/>
              <w:ind w:left="0" w:right="0"/>
              <w:jc w:val="center"/>
              <w:textAlignment w:val="center"/>
              <w:rPr>
                <w:rFonts w:hint="eastAsia" w:ascii="宋体" w:hAnsi="宋体" w:eastAsia="宋体" w:cs="宋体"/>
                <w:color w:val="auto"/>
                <w:kern w:val="2"/>
                <w:sz w:val="21"/>
                <w:szCs w:val="21"/>
                <w:highlight w:val="none"/>
              </w:rPr>
            </w:pPr>
          </w:p>
        </w:tc>
        <w:tc>
          <w:tcPr>
            <w:tcW w:w="767" w:type="pct"/>
            <w:noWrap w:val="0"/>
            <w:vAlign w:val="center"/>
          </w:tcPr>
          <w:p w14:paraId="070471FE">
            <w:pPr>
              <w:widowControl/>
              <w:ind w:left="0" w:right="0"/>
              <w:jc w:val="center"/>
              <w:textAlignment w:val="center"/>
              <w:rPr>
                <w:rFonts w:hint="eastAsia" w:ascii="宋体" w:hAnsi="宋体" w:eastAsia="宋体" w:cs="宋体"/>
                <w:color w:val="auto"/>
                <w:kern w:val="2"/>
                <w:sz w:val="21"/>
                <w:szCs w:val="21"/>
                <w:highlight w:val="none"/>
              </w:rPr>
            </w:pPr>
          </w:p>
        </w:tc>
        <w:tc>
          <w:tcPr>
            <w:tcW w:w="475" w:type="pct"/>
            <w:noWrap w:val="0"/>
            <w:vAlign w:val="center"/>
          </w:tcPr>
          <w:p w14:paraId="2703BD99">
            <w:pPr>
              <w:widowControl/>
              <w:jc w:val="center"/>
              <w:textAlignment w:val="center"/>
              <w:rPr>
                <w:rFonts w:hint="eastAsia" w:ascii="宋体" w:hAnsi="宋体" w:eastAsia="宋体" w:cs="宋体"/>
                <w:color w:val="auto"/>
                <w:sz w:val="21"/>
                <w:szCs w:val="21"/>
              </w:rPr>
            </w:pPr>
          </w:p>
        </w:tc>
      </w:tr>
      <w:tr w14:paraId="073B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1C1D4464">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2A7F32F4">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7481ECE3">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4DFD909D">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2CE30EAD">
            <w:pPr>
              <w:widowControl/>
              <w:ind w:left="0" w:right="0"/>
              <w:jc w:val="center"/>
              <w:textAlignment w:val="center"/>
              <w:rPr>
                <w:rFonts w:hint="eastAsia" w:ascii="宋体" w:hAnsi="宋体" w:eastAsia="宋体" w:cs="宋体"/>
                <w:color w:val="auto"/>
                <w:kern w:val="2"/>
                <w:sz w:val="21"/>
                <w:szCs w:val="21"/>
                <w:highlight w:val="none"/>
              </w:rPr>
            </w:pPr>
          </w:p>
        </w:tc>
        <w:tc>
          <w:tcPr>
            <w:tcW w:w="767" w:type="pct"/>
            <w:noWrap w:val="0"/>
            <w:vAlign w:val="center"/>
          </w:tcPr>
          <w:p w14:paraId="31951EE3">
            <w:pPr>
              <w:widowControl/>
              <w:ind w:left="0" w:right="0"/>
              <w:jc w:val="center"/>
              <w:textAlignment w:val="center"/>
              <w:rPr>
                <w:rFonts w:hint="eastAsia" w:ascii="宋体" w:hAnsi="宋体" w:eastAsia="宋体" w:cs="宋体"/>
                <w:color w:val="auto"/>
                <w:kern w:val="2"/>
                <w:sz w:val="21"/>
                <w:szCs w:val="21"/>
                <w:highlight w:val="none"/>
              </w:rPr>
            </w:pPr>
          </w:p>
        </w:tc>
        <w:tc>
          <w:tcPr>
            <w:tcW w:w="475" w:type="pct"/>
            <w:noWrap w:val="0"/>
            <w:vAlign w:val="center"/>
          </w:tcPr>
          <w:p w14:paraId="432B3C33">
            <w:pPr>
              <w:widowControl/>
              <w:jc w:val="center"/>
              <w:textAlignment w:val="center"/>
              <w:rPr>
                <w:rFonts w:hint="eastAsia" w:ascii="宋体" w:hAnsi="宋体" w:eastAsia="宋体" w:cs="宋体"/>
                <w:color w:val="auto"/>
                <w:sz w:val="21"/>
                <w:szCs w:val="21"/>
              </w:rPr>
            </w:pPr>
          </w:p>
        </w:tc>
      </w:tr>
      <w:tr w14:paraId="193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53BD7171">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6980C000">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0539A80B">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6DCF1171">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7E35538F">
            <w:pPr>
              <w:widowControl/>
              <w:ind w:left="0" w:right="0"/>
              <w:jc w:val="center"/>
              <w:textAlignment w:val="center"/>
              <w:rPr>
                <w:rFonts w:hint="eastAsia" w:ascii="宋体" w:hAnsi="宋体" w:eastAsia="宋体" w:cs="宋体"/>
                <w:color w:val="auto"/>
                <w:sz w:val="21"/>
                <w:szCs w:val="21"/>
                <w:highlight w:val="none"/>
              </w:rPr>
            </w:pPr>
          </w:p>
        </w:tc>
        <w:tc>
          <w:tcPr>
            <w:tcW w:w="767" w:type="pct"/>
            <w:noWrap w:val="0"/>
            <w:vAlign w:val="center"/>
          </w:tcPr>
          <w:p w14:paraId="39E88361">
            <w:pPr>
              <w:widowControl/>
              <w:ind w:left="0" w:right="0"/>
              <w:jc w:val="center"/>
              <w:textAlignment w:val="center"/>
              <w:rPr>
                <w:rFonts w:hint="eastAsia" w:ascii="宋体" w:hAnsi="宋体" w:eastAsia="宋体" w:cs="宋体"/>
                <w:color w:val="auto"/>
                <w:sz w:val="21"/>
                <w:szCs w:val="21"/>
                <w:highlight w:val="none"/>
              </w:rPr>
            </w:pPr>
          </w:p>
        </w:tc>
        <w:tc>
          <w:tcPr>
            <w:tcW w:w="475" w:type="pct"/>
            <w:noWrap w:val="0"/>
            <w:vAlign w:val="center"/>
          </w:tcPr>
          <w:p w14:paraId="5BFC1F2B">
            <w:pPr>
              <w:widowControl/>
              <w:jc w:val="center"/>
              <w:textAlignment w:val="center"/>
              <w:rPr>
                <w:rFonts w:hint="eastAsia" w:ascii="宋体" w:hAnsi="宋体" w:eastAsia="宋体" w:cs="宋体"/>
                <w:color w:val="auto"/>
                <w:sz w:val="21"/>
                <w:szCs w:val="21"/>
              </w:rPr>
            </w:pPr>
          </w:p>
        </w:tc>
      </w:tr>
      <w:tr w14:paraId="6E3E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4FCB7BD0">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0D3ADDF9">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5AF68647">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73995772">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16E2D451">
            <w:pPr>
              <w:widowControl/>
              <w:ind w:left="0" w:right="0"/>
              <w:jc w:val="center"/>
              <w:textAlignment w:val="center"/>
              <w:rPr>
                <w:rFonts w:hint="eastAsia" w:ascii="宋体" w:hAnsi="宋体" w:eastAsia="宋体" w:cs="宋体"/>
                <w:color w:val="auto"/>
                <w:sz w:val="21"/>
                <w:szCs w:val="21"/>
                <w:highlight w:val="none"/>
              </w:rPr>
            </w:pPr>
          </w:p>
        </w:tc>
        <w:tc>
          <w:tcPr>
            <w:tcW w:w="767" w:type="pct"/>
            <w:noWrap w:val="0"/>
            <w:vAlign w:val="center"/>
          </w:tcPr>
          <w:p w14:paraId="099AB31A">
            <w:pPr>
              <w:widowControl/>
              <w:ind w:left="0" w:right="0"/>
              <w:jc w:val="center"/>
              <w:textAlignment w:val="center"/>
              <w:rPr>
                <w:rFonts w:hint="eastAsia" w:ascii="宋体" w:hAnsi="宋体" w:eastAsia="宋体" w:cs="宋体"/>
                <w:color w:val="auto"/>
                <w:sz w:val="21"/>
                <w:szCs w:val="21"/>
                <w:highlight w:val="none"/>
              </w:rPr>
            </w:pPr>
          </w:p>
        </w:tc>
        <w:tc>
          <w:tcPr>
            <w:tcW w:w="475" w:type="pct"/>
            <w:noWrap w:val="0"/>
            <w:vAlign w:val="center"/>
          </w:tcPr>
          <w:p w14:paraId="29CBBC15">
            <w:pPr>
              <w:widowControl/>
              <w:jc w:val="center"/>
              <w:textAlignment w:val="center"/>
              <w:rPr>
                <w:rFonts w:hint="eastAsia" w:ascii="宋体" w:hAnsi="宋体" w:eastAsia="宋体" w:cs="宋体"/>
                <w:color w:val="auto"/>
                <w:sz w:val="21"/>
                <w:szCs w:val="21"/>
              </w:rPr>
            </w:pPr>
          </w:p>
        </w:tc>
      </w:tr>
      <w:tr w14:paraId="63FC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61" w:type="pct"/>
            <w:noWrap w:val="0"/>
            <w:vAlign w:val="center"/>
          </w:tcPr>
          <w:p w14:paraId="3FD85F9A">
            <w:pPr>
              <w:widowControl/>
              <w:ind w:left="0" w:right="0"/>
              <w:jc w:val="center"/>
              <w:textAlignment w:val="center"/>
              <w:rPr>
                <w:rFonts w:hint="eastAsia" w:ascii="宋体" w:hAnsi="宋体" w:eastAsia="宋体" w:cs="宋体"/>
                <w:color w:val="auto"/>
                <w:kern w:val="2"/>
                <w:sz w:val="21"/>
                <w:szCs w:val="21"/>
                <w:highlight w:val="none"/>
              </w:rPr>
            </w:pPr>
          </w:p>
        </w:tc>
        <w:tc>
          <w:tcPr>
            <w:tcW w:w="1608" w:type="pct"/>
            <w:noWrap w:val="0"/>
            <w:vAlign w:val="center"/>
          </w:tcPr>
          <w:p w14:paraId="3E96892A">
            <w:pPr>
              <w:widowControl/>
              <w:ind w:left="0" w:right="0"/>
              <w:jc w:val="center"/>
              <w:textAlignment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小计</w:t>
            </w:r>
          </w:p>
        </w:tc>
        <w:tc>
          <w:tcPr>
            <w:tcW w:w="460" w:type="pct"/>
            <w:noWrap w:val="0"/>
            <w:vAlign w:val="center"/>
          </w:tcPr>
          <w:p w14:paraId="55FE67EE">
            <w:pPr>
              <w:widowControl/>
              <w:ind w:left="0" w:right="0"/>
              <w:jc w:val="center"/>
              <w:textAlignment w:val="center"/>
              <w:rPr>
                <w:rFonts w:hint="eastAsia" w:ascii="宋体" w:hAnsi="宋体" w:eastAsia="宋体" w:cs="宋体"/>
                <w:color w:val="auto"/>
                <w:kern w:val="2"/>
                <w:sz w:val="21"/>
                <w:szCs w:val="21"/>
                <w:highlight w:val="none"/>
              </w:rPr>
            </w:pPr>
          </w:p>
        </w:tc>
        <w:tc>
          <w:tcPr>
            <w:tcW w:w="460" w:type="pct"/>
            <w:noWrap w:val="0"/>
            <w:vAlign w:val="center"/>
          </w:tcPr>
          <w:p w14:paraId="3866F778">
            <w:pPr>
              <w:widowControl/>
              <w:ind w:left="0" w:right="0"/>
              <w:jc w:val="center"/>
              <w:textAlignment w:val="center"/>
              <w:rPr>
                <w:rFonts w:hint="eastAsia" w:ascii="宋体" w:hAnsi="宋体" w:eastAsia="宋体" w:cs="宋体"/>
                <w:color w:val="auto"/>
                <w:kern w:val="2"/>
                <w:sz w:val="21"/>
                <w:szCs w:val="21"/>
                <w:highlight w:val="none"/>
              </w:rPr>
            </w:pPr>
          </w:p>
        </w:tc>
        <w:tc>
          <w:tcPr>
            <w:tcW w:w="766" w:type="pct"/>
            <w:noWrap w:val="0"/>
            <w:vAlign w:val="center"/>
          </w:tcPr>
          <w:p w14:paraId="62375D29">
            <w:pPr>
              <w:widowControl/>
              <w:ind w:left="0" w:right="0"/>
              <w:jc w:val="center"/>
              <w:textAlignment w:val="center"/>
              <w:rPr>
                <w:rFonts w:hint="eastAsia" w:ascii="宋体" w:hAnsi="宋体" w:eastAsia="宋体" w:cs="宋体"/>
                <w:color w:val="auto"/>
                <w:sz w:val="21"/>
                <w:szCs w:val="21"/>
                <w:highlight w:val="none"/>
              </w:rPr>
            </w:pPr>
          </w:p>
        </w:tc>
        <w:tc>
          <w:tcPr>
            <w:tcW w:w="767" w:type="pct"/>
            <w:noWrap w:val="0"/>
            <w:vAlign w:val="center"/>
          </w:tcPr>
          <w:p w14:paraId="2F4D204C">
            <w:pPr>
              <w:widowControl/>
              <w:ind w:left="0" w:right="0"/>
              <w:jc w:val="center"/>
              <w:textAlignment w:val="center"/>
              <w:rPr>
                <w:rFonts w:hint="eastAsia" w:ascii="宋体" w:hAnsi="宋体" w:eastAsia="宋体" w:cs="宋体"/>
                <w:color w:val="auto"/>
                <w:sz w:val="21"/>
                <w:szCs w:val="21"/>
                <w:highlight w:val="none"/>
              </w:rPr>
            </w:pPr>
          </w:p>
        </w:tc>
        <w:tc>
          <w:tcPr>
            <w:tcW w:w="475" w:type="pct"/>
            <w:noWrap w:val="0"/>
            <w:vAlign w:val="center"/>
          </w:tcPr>
          <w:p w14:paraId="12770312">
            <w:pPr>
              <w:widowControl/>
              <w:jc w:val="center"/>
              <w:textAlignment w:val="center"/>
              <w:rPr>
                <w:rFonts w:hint="eastAsia" w:ascii="宋体" w:hAnsi="宋体" w:eastAsia="宋体" w:cs="宋体"/>
                <w:color w:val="auto"/>
                <w:sz w:val="21"/>
                <w:szCs w:val="21"/>
              </w:rPr>
            </w:pPr>
          </w:p>
        </w:tc>
      </w:tr>
    </w:tbl>
    <w:p w14:paraId="04252091">
      <w:pPr>
        <w:rPr>
          <w:rFonts w:hint="eastAsia" w:ascii="宋体" w:hAnsi="宋体" w:eastAsia="宋体" w:cs="宋体"/>
          <w:color w:val="auto"/>
        </w:rPr>
      </w:pPr>
    </w:p>
    <w:p w14:paraId="6FA10DC8">
      <w:pPr>
        <w:rPr>
          <w:rFonts w:hint="eastAsia" w:ascii="宋体" w:hAnsi="宋体" w:eastAsia="宋体" w:cs="宋体"/>
          <w:color w:val="auto"/>
        </w:rPr>
      </w:pPr>
      <w:r>
        <w:rPr>
          <w:rFonts w:hint="eastAsia" w:ascii="宋体" w:hAnsi="宋体" w:eastAsia="宋体" w:cs="宋体"/>
          <w:color w:val="auto"/>
        </w:rPr>
        <w:t>备注：本表中的价格未包括税金。</w:t>
      </w:r>
    </w:p>
    <w:p w14:paraId="5D70EBAE">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14:paraId="64C3D68F">
      <w:pPr>
        <w:spacing w:before="120" w:beforeLines="50" w:after="120" w:afterLines="50" w:line="440" w:lineRule="exact"/>
        <w:ind w:firstLine="3600" w:firstLineChars="1200"/>
        <w:rPr>
          <w:rFonts w:hint="eastAsia" w:ascii="宋体" w:hAnsi="宋体" w:eastAsia="宋体" w:cs="宋体"/>
          <w:color w:val="auto"/>
          <w:sz w:val="30"/>
          <w:szCs w:val="30"/>
        </w:rPr>
      </w:pPr>
      <w:r>
        <w:rPr>
          <w:rFonts w:hint="eastAsia" w:ascii="宋体" w:hAnsi="宋体" w:eastAsia="宋体" w:cs="宋体"/>
          <w:color w:val="auto"/>
          <w:sz w:val="30"/>
          <w:szCs w:val="30"/>
        </w:rPr>
        <w:t>13-4：暂列金表</w:t>
      </w:r>
    </w:p>
    <w:tbl>
      <w:tblPr>
        <w:tblStyle w:val="62"/>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9"/>
        <w:gridCol w:w="2375"/>
        <w:gridCol w:w="803"/>
        <w:gridCol w:w="757"/>
        <w:gridCol w:w="1321"/>
        <w:gridCol w:w="1387"/>
        <w:gridCol w:w="1509"/>
      </w:tblGrid>
      <w:tr w14:paraId="520D6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531" w:type="pct"/>
            <w:tcBorders>
              <w:top w:val="single" w:color="auto" w:sz="12" w:space="0"/>
              <w:bottom w:val="double" w:color="auto" w:sz="6" w:space="0"/>
            </w:tcBorders>
            <w:noWrap w:val="0"/>
            <w:vAlign w:val="center"/>
          </w:tcPr>
          <w:p w14:paraId="1C2A78E3">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301" w:type="pct"/>
            <w:tcBorders>
              <w:top w:val="single" w:color="auto" w:sz="12" w:space="0"/>
              <w:bottom w:val="double" w:color="auto" w:sz="6" w:space="0"/>
            </w:tcBorders>
            <w:noWrap w:val="0"/>
            <w:vAlign w:val="center"/>
          </w:tcPr>
          <w:p w14:paraId="3459AB8A">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名称</w:t>
            </w:r>
          </w:p>
        </w:tc>
        <w:tc>
          <w:tcPr>
            <w:tcW w:w="440" w:type="pct"/>
            <w:tcBorders>
              <w:top w:val="single" w:color="auto" w:sz="12" w:space="0"/>
              <w:bottom w:val="double" w:color="auto" w:sz="6" w:space="0"/>
            </w:tcBorders>
            <w:noWrap w:val="0"/>
            <w:vAlign w:val="center"/>
          </w:tcPr>
          <w:p w14:paraId="7781E5A0">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单位</w:t>
            </w:r>
          </w:p>
        </w:tc>
        <w:tc>
          <w:tcPr>
            <w:tcW w:w="415" w:type="pct"/>
            <w:tcBorders>
              <w:top w:val="single" w:color="auto" w:sz="12" w:space="0"/>
              <w:bottom w:val="double" w:color="auto" w:sz="6" w:space="0"/>
            </w:tcBorders>
            <w:noWrap w:val="0"/>
            <w:vAlign w:val="center"/>
          </w:tcPr>
          <w:p w14:paraId="267FBC9A">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724" w:type="pct"/>
            <w:tcBorders>
              <w:top w:val="single" w:color="auto" w:sz="12" w:space="0"/>
              <w:bottom w:val="double" w:color="auto" w:sz="6" w:space="0"/>
            </w:tcBorders>
            <w:noWrap w:val="0"/>
            <w:vAlign w:val="center"/>
          </w:tcPr>
          <w:p w14:paraId="648C72D6">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单价（元）</w:t>
            </w:r>
          </w:p>
        </w:tc>
        <w:tc>
          <w:tcPr>
            <w:tcW w:w="760" w:type="pct"/>
            <w:tcBorders>
              <w:top w:val="single" w:color="auto" w:sz="12" w:space="0"/>
              <w:bottom w:val="double" w:color="auto" w:sz="6" w:space="0"/>
            </w:tcBorders>
            <w:noWrap w:val="0"/>
            <w:vAlign w:val="center"/>
          </w:tcPr>
          <w:p w14:paraId="5E1FC7A8">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合价（元）</w:t>
            </w:r>
          </w:p>
        </w:tc>
        <w:tc>
          <w:tcPr>
            <w:tcW w:w="826" w:type="pct"/>
            <w:tcBorders>
              <w:top w:val="single" w:color="auto" w:sz="12" w:space="0"/>
              <w:bottom w:val="double" w:color="auto" w:sz="6" w:space="0"/>
            </w:tcBorders>
            <w:noWrap w:val="0"/>
            <w:vAlign w:val="center"/>
          </w:tcPr>
          <w:p w14:paraId="638C8DF9">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09651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945" w:type="dxa"/>
            <w:tcBorders>
              <w:top w:val="double" w:color="auto" w:sz="6" w:space="0"/>
              <w:bottom w:val="single" w:color="auto" w:sz="6" w:space="0"/>
            </w:tcBorders>
            <w:noWrap w:val="0"/>
            <w:vAlign w:val="center"/>
          </w:tcPr>
          <w:p w14:paraId="595C916B">
            <w:pPr>
              <w:ind w:left="63" w:right="63"/>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2316" w:type="dxa"/>
            <w:tcBorders>
              <w:top w:val="double" w:color="auto" w:sz="6" w:space="0"/>
              <w:bottom w:val="single" w:color="auto" w:sz="6" w:space="0"/>
            </w:tcBorders>
            <w:noWrap w:val="0"/>
            <w:vAlign w:val="center"/>
          </w:tcPr>
          <w:p w14:paraId="22C61F83">
            <w:pPr>
              <w:ind w:left="63" w:right="63"/>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暂列金</w:t>
            </w:r>
          </w:p>
        </w:tc>
        <w:tc>
          <w:tcPr>
            <w:tcW w:w="783" w:type="dxa"/>
            <w:tcBorders>
              <w:top w:val="double" w:color="auto" w:sz="6" w:space="0"/>
              <w:bottom w:val="single" w:color="auto" w:sz="6" w:space="0"/>
            </w:tcBorders>
            <w:noWrap w:val="0"/>
            <w:vAlign w:val="center"/>
          </w:tcPr>
          <w:p w14:paraId="132D98C6">
            <w:pPr>
              <w:ind w:left="63" w:right="63"/>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项</w:t>
            </w:r>
          </w:p>
        </w:tc>
        <w:tc>
          <w:tcPr>
            <w:tcW w:w="739" w:type="dxa"/>
            <w:tcBorders>
              <w:top w:val="double" w:color="auto" w:sz="6" w:space="0"/>
              <w:bottom w:val="single" w:color="auto" w:sz="6" w:space="0"/>
            </w:tcBorders>
            <w:noWrap w:val="0"/>
            <w:vAlign w:val="center"/>
          </w:tcPr>
          <w:p w14:paraId="7D29DC06">
            <w:pPr>
              <w:ind w:left="63" w:right="63"/>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89" w:type="dxa"/>
            <w:tcBorders>
              <w:top w:val="double" w:color="auto" w:sz="6" w:space="0"/>
              <w:bottom w:val="single" w:color="auto" w:sz="6" w:space="0"/>
            </w:tcBorders>
            <w:noWrap w:val="0"/>
            <w:vAlign w:val="center"/>
          </w:tcPr>
          <w:p w14:paraId="4CDDBD96">
            <w:pPr>
              <w:ind w:left="63" w:right="63"/>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85000</w:t>
            </w:r>
          </w:p>
        </w:tc>
        <w:tc>
          <w:tcPr>
            <w:tcW w:w="1353" w:type="dxa"/>
            <w:tcBorders>
              <w:top w:val="double" w:color="auto" w:sz="6" w:space="0"/>
              <w:bottom w:val="single" w:color="auto" w:sz="6" w:space="0"/>
            </w:tcBorders>
            <w:noWrap w:val="0"/>
            <w:vAlign w:val="center"/>
          </w:tcPr>
          <w:p w14:paraId="6625032D">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85000</w:t>
            </w:r>
          </w:p>
        </w:tc>
        <w:tc>
          <w:tcPr>
            <w:tcW w:w="826" w:type="pct"/>
            <w:tcBorders>
              <w:top w:val="double" w:color="auto" w:sz="6" w:space="0"/>
              <w:bottom w:val="single" w:color="auto" w:sz="6" w:space="0"/>
            </w:tcBorders>
            <w:noWrap w:val="0"/>
            <w:vAlign w:val="center"/>
          </w:tcPr>
          <w:p w14:paraId="3E1319FD">
            <w:pPr>
              <w:ind w:left="63" w:right="63"/>
              <w:jc w:val="center"/>
              <w:rPr>
                <w:rFonts w:hint="eastAsia" w:ascii="宋体" w:hAnsi="宋体" w:eastAsia="宋体" w:cs="宋体"/>
                <w:color w:val="auto"/>
                <w:sz w:val="22"/>
                <w:szCs w:val="22"/>
              </w:rPr>
            </w:pPr>
          </w:p>
        </w:tc>
      </w:tr>
      <w:tr w14:paraId="01B55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945" w:type="dxa"/>
            <w:tcBorders>
              <w:top w:val="nil"/>
            </w:tcBorders>
            <w:noWrap w:val="0"/>
            <w:vAlign w:val="center"/>
          </w:tcPr>
          <w:p w14:paraId="2F5A34B3">
            <w:pPr>
              <w:ind w:left="63" w:right="63"/>
              <w:jc w:val="center"/>
              <w:rPr>
                <w:rFonts w:hint="eastAsia" w:ascii="宋体" w:hAnsi="宋体" w:eastAsia="宋体" w:cs="宋体"/>
                <w:color w:val="auto"/>
                <w:sz w:val="22"/>
                <w:szCs w:val="22"/>
              </w:rPr>
            </w:pPr>
          </w:p>
        </w:tc>
        <w:tc>
          <w:tcPr>
            <w:tcW w:w="2316" w:type="dxa"/>
            <w:tcBorders>
              <w:top w:val="nil"/>
            </w:tcBorders>
            <w:noWrap w:val="0"/>
            <w:vAlign w:val="center"/>
          </w:tcPr>
          <w:p w14:paraId="0F784290">
            <w:pPr>
              <w:ind w:left="63" w:right="63"/>
              <w:jc w:val="center"/>
              <w:rPr>
                <w:rFonts w:hint="eastAsia" w:ascii="宋体" w:hAnsi="宋体" w:eastAsia="宋体" w:cs="宋体"/>
                <w:color w:val="auto"/>
                <w:sz w:val="22"/>
                <w:szCs w:val="22"/>
              </w:rPr>
            </w:pPr>
          </w:p>
        </w:tc>
        <w:tc>
          <w:tcPr>
            <w:tcW w:w="783" w:type="dxa"/>
            <w:tcBorders>
              <w:top w:val="nil"/>
            </w:tcBorders>
            <w:noWrap w:val="0"/>
            <w:vAlign w:val="center"/>
          </w:tcPr>
          <w:p w14:paraId="7BFC6B31">
            <w:pPr>
              <w:ind w:left="63" w:right="63"/>
              <w:jc w:val="center"/>
              <w:rPr>
                <w:rFonts w:hint="eastAsia" w:ascii="宋体" w:hAnsi="宋体" w:eastAsia="宋体" w:cs="宋体"/>
                <w:color w:val="auto"/>
                <w:sz w:val="22"/>
                <w:szCs w:val="22"/>
              </w:rPr>
            </w:pPr>
          </w:p>
        </w:tc>
        <w:tc>
          <w:tcPr>
            <w:tcW w:w="739" w:type="dxa"/>
            <w:tcBorders>
              <w:top w:val="nil"/>
            </w:tcBorders>
            <w:noWrap w:val="0"/>
            <w:vAlign w:val="center"/>
          </w:tcPr>
          <w:p w14:paraId="6982F963">
            <w:pPr>
              <w:ind w:left="63" w:right="63"/>
              <w:jc w:val="center"/>
              <w:rPr>
                <w:rFonts w:hint="eastAsia" w:ascii="宋体" w:hAnsi="宋体" w:eastAsia="宋体" w:cs="宋体"/>
                <w:color w:val="auto"/>
                <w:sz w:val="22"/>
                <w:szCs w:val="22"/>
              </w:rPr>
            </w:pPr>
          </w:p>
        </w:tc>
        <w:tc>
          <w:tcPr>
            <w:tcW w:w="1289" w:type="dxa"/>
            <w:tcBorders>
              <w:top w:val="nil"/>
            </w:tcBorders>
            <w:noWrap w:val="0"/>
            <w:vAlign w:val="center"/>
          </w:tcPr>
          <w:p w14:paraId="78177C35">
            <w:pPr>
              <w:ind w:left="63" w:right="63"/>
              <w:jc w:val="center"/>
              <w:rPr>
                <w:rFonts w:hint="eastAsia" w:ascii="宋体" w:hAnsi="宋体" w:eastAsia="宋体" w:cs="宋体"/>
                <w:color w:val="auto"/>
                <w:sz w:val="22"/>
                <w:szCs w:val="22"/>
              </w:rPr>
            </w:pPr>
          </w:p>
        </w:tc>
        <w:tc>
          <w:tcPr>
            <w:tcW w:w="1353" w:type="dxa"/>
            <w:tcBorders>
              <w:top w:val="nil"/>
            </w:tcBorders>
            <w:noWrap w:val="0"/>
            <w:vAlign w:val="center"/>
          </w:tcPr>
          <w:p w14:paraId="3EB00509">
            <w:pPr>
              <w:ind w:left="63" w:right="63"/>
              <w:jc w:val="center"/>
              <w:rPr>
                <w:rFonts w:hint="eastAsia" w:ascii="宋体" w:hAnsi="宋体" w:eastAsia="宋体" w:cs="宋体"/>
                <w:color w:val="auto"/>
                <w:sz w:val="22"/>
                <w:szCs w:val="22"/>
              </w:rPr>
            </w:pPr>
          </w:p>
        </w:tc>
        <w:tc>
          <w:tcPr>
            <w:tcW w:w="826" w:type="pct"/>
            <w:tcBorders>
              <w:top w:val="nil"/>
            </w:tcBorders>
            <w:noWrap w:val="0"/>
            <w:vAlign w:val="center"/>
          </w:tcPr>
          <w:p w14:paraId="4F3F9E67">
            <w:pPr>
              <w:ind w:left="63" w:right="63"/>
              <w:jc w:val="center"/>
              <w:rPr>
                <w:rFonts w:hint="eastAsia" w:ascii="宋体" w:hAnsi="宋体" w:eastAsia="宋体" w:cs="宋体"/>
                <w:color w:val="auto"/>
                <w:sz w:val="22"/>
                <w:szCs w:val="22"/>
              </w:rPr>
            </w:pPr>
          </w:p>
        </w:tc>
      </w:tr>
      <w:tr w14:paraId="4AED0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945" w:type="dxa"/>
            <w:noWrap w:val="0"/>
            <w:vAlign w:val="center"/>
          </w:tcPr>
          <w:p w14:paraId="7FA5BB89">
            <w:pPr>
              <w:ind w:left="63" w:right="63"/>
              <w:jc w:val="center"/>
              <w:rPr>
                <w:rFonts w:hint="eastAsia" w:ascii="宋体" w:hAnsi="宋体" w:eastAsia="宋体" w:cs="宋体"/>
                <w:color w:val="auto"/>
                <w:sz w:val="22"/>
                <w:szCs w:val="22"/>
              </w:rPr>
            </w:pPr>
          </w:p>
        </w:tc>
        <w:tc>
          <w:tcPr>
            <w:tcW w:w="2316" w:type="dxa"/>
            <w:noWrap w:val="0"/>
            <w:vAlign w:val="center"/>
          </w:tcPr>
          <w:p w14:paraId="33AACCB7">
            <w:pPr>
              <w:ind w:left="63" w:right="63"/>
              <w:jc w:val="center"/>
              <w:rPr>
                <w:rFonts w:hint="eastAsia" w:ascii="宋体" w:hAnsi="宋体" w:eastAsia="宋体" w:cs="宋体"/>
                <w:color w:val="auto"/>
                <w:sz w:val="22"/>
                <w:szCs w:val="22"/>
              </w:rPr>
            </w:pPr>
          </w:p>
        </w:tc>
        <w:tc>
          <w:tcPr>
            <w:tcW w:w="783" w:type="dxa"/>
            <w:noWrap w:val="0"/>
            <w:vAlign w:val="center"/>
          </w:tcPr>
          <w:p w14:paraId="74F62FF8">
            <w:pPr>
              <w:ind w:left="63" w:right="63"/>
              <w:jc w:val="center"/>
              <w:rPr>
                <w:rFonts w:hint="eastAsia" w:ascii="宋体" w:hAnsi="宋体" w:eastAsia="宋体" w:cs="宋体"/>
                <w:color w:val="auto"/>
                <w:sz w:val="22"/>
                <w:szCs w:val="22"/>
              </w:rPr>
            </w:pPr>
          </w:p>
        </w:tc>
        <w:tc>
          <w:tcPr>
            <w:tcW w:w="739" w:type="dxa"/>
            <w:noWrap w:val="0"/>
            <w:vAlign w:val="center"/>
          </w:tcPr>
          <w:p w14:paraId="07ADF4C4">
            <w:pPr>
              <w:ind w:left="63" w:right="63"/>
              <w:jc w:val="center"/>
              <w:rPr>
                <w:rFonts w:hint="eastAsia" w:ascii="宋体" w:hAnsi="宋体" w:eastAsia="宋体" w:cs="宋体"/>
                <w:color w:val="auto"/>
                <w:sz w:val="22"/>
                <w:szCs w:val="22"/>
              </w:rPr>
            </w:pPr>
          </w:p>
        </w:tc>
        <w:tc>
          <w:tcPr>
            <w:tcW w:w="1289" w:type="dxa"/>
            <w:noWrap w:val="0"/>
            <w:vAlign w:val="center"/>
          </w:tcPr>
          <w:p w14:paraId="7F9B1496">
            <w:pPr>
              <w:ind w:left="63" w:right="63"/>
              <w:jc w:val="center"/>
              <w:rPr>
                <w:rFonts w:hint="eastAsia" w:ascii="宋体" w:hAnsi="宋体" w:eastAsia="宋体" w:cs="宋体"/>
                <w:color w:val="auto"/>
                <w:sz w:val="22"/>
                <w:szCs w:val="22"/>
              </w:rPr>
            </w:pPr>
          </w:p>
        </w:tc>
        <w:tc>
          <w:tcPr>
            <w:tcW w:w="1353" w:type="dxa"/>
            <w:noWrap w:val="0"/>
            <w:vAlign w:val="center"/>
          </w:tcPr>
          <w:p w14:paraId="1C1EA197">
            <w:pPr>
              <w:ind w:left="63" w:right="63"/>
              <w:jc w:val="center"/>
              <w:rPr>
                <w:rFonts w:hint="eastAsia" w:ascii="宋体" w:hAnsi="宋体" w:eastAsia="宋体" w:cs="宋体"/>
                <w:color w:val="auto"/>
                <w:sz w:val="22"/>
                <w:szCs w:val="22"/>
              </w:rPr>
            </w:pPr>
          </w:p>
        </w:tc>
        <w:tc>
          <w:tcPr>
            <w:tcW w:w="826" w:type="pct"/>
            <w:noWrap w:val="0"/>
            <w:vAlign w:val="center"/>
          </w:tcPr>
          <w:p w14:paraId="05348B08">
            <w:pPr>
              <w:ind w:left="63" w:right="63"/>
              <w:jc w:val="center"/>
              <w:rPr>
                <w:rFonts w:hint="eastAsia" w:ascii="宋体" w:hAnsi="宋体" w:eastAsia="宋体" w:cs="宋体"/>
                <w:color w:val="auto"/>
                <w:sz w:val="22"/>
                <w:szCs w:val="22"/>
              </w:rPr>
            </w:pPr>
          </w:p>
        </w:tc>
      </w:tr>
      <w:tr w14:paraId="19202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945" w:type="dxa"/>
            <w:noWrap w:val="0"/>
            <w:vAlign w:val="center"/>
          </w:tcPr>
          <w:p w14:paraId="0E4E364A">
            <w:pPr>
              <w:ind w:left="63" w:right="63"/>
              <w:jc w:val="center"/>
              <w:rPr>
                <w:rFonts w:hint="eastAsia" w:ascii="宋体" w:hAnsi="宋体" w:eastAsia="宋体" w:cs="宋体"/>
                <w:color w:val="auto"/>
                <w:sz w:val="22"/>
                <w:szCs w:val="22"/>
              </w:rPr>
            </w:pPr>
          </w:p>
        </w:tc>
        <w:tc>
          <w:tcPr>
            <w:tcW w:w="2316" w:type="dxa"/>
            <w:noWrap w:val="0"/>
            <w:vAlign w:val="center"/>
          </w:tcPr>
          <w:p w14:paraId="08853BCF">
            <w:pPr>
              <w:ind w:left="63" w:right="63"/>
              <w:jc w:val="center"/>
              <w:rPr>
                <w:rFonts w:hint="eastAsia" w:ascii="宋体" w:hAnsi="宋体" w:eastAsia="宋体" w:cs="宋体"/>
                <w:color w:val="auto"/>
                <w:sz w:val="22"/>
                <w:szCs w:val="22"/>
              </w:rPr>
            </w:pPr>
          </w:p>
        </w:tc>
        <w:tc>
          <w:tcPr>
            <w:tcW w:w="783" w:type="dxa"/>
            <w:noWrap w:val="0"/>
            <w:vAlign w:val="center"/>
          </w:tcPr>
          <w:p w14:paraId="40738314">
            <w:pPr>
              <w:ind w:left="63" w:right="63"/>
              <w:jc w:val="center"/>
              <w:rPr>
                <w:rFonts w:hint="eastAsia" w:ascii="宋体" w:hAnsi="宋体" w:eastAsia="宋体" w:cs="宋体"/>
                <w:color w:val="auto"/>
                <w:sz w:val="22"/>
                <w:szCs w:val="22"/>
              </w:rPr>
            </w:pPr>
          </w:p>
        </w:tc>
        <w:tc>
          <w:tcPr>
            <w:tcW w:w="739" w:type="dxa"/>
            <w:noWrap w:val="0"/>
            <w:vAlign w:val="center"/>
          </w:tcPr>
          <w:p w14:paraId="5DA7012E">
            <w:pPr>
              <w:ind w:left="63" w:right="63"/>
              <w:jc w:val="center"/>
              <w:rPr>
                <w:rFonts w:hint="eastAsia" w:ascii="宋体" w:hAnsi="宋体" w:eastAsia="宋体" w:cs="宋体"/>
                <w:color w:val="auto"/>
                <w:sz w:val="22"/>
                <w:szCs w:val="22"/>
              </w:rPr>
            </w:pPr>
          </w:p>
        </w:tc>
        <w:tc>
          <w:tcPr>
            <w:tcW w:w="1289" w:type="dxa"/>
            <w:noWrap w:val="0"/>
            <w:vAlign w:val="center"/>
          </w:tcPr>
          <w:p w14:paraId="5F1AC6E4">
            <w:pPr>
              <w:ind w:left="63" w:right="63"/>
              <w:jc w:val="center"/>
              <w:rPr>
                <w:rFonts w:hint="eastAsia" w:ascii="宋体" w:hAnsi="宋体" w:eastAsia="宋体" w:cs="宋体"/>
                <w:color w:val="auto"/>
                <w:sz w:val="22"/>
                <w:szCs w:val="22"/>
              </w:rPr>
            </w:pPr>
          </w:p>
        </w:tc>
        <w:tc>
          <w:tcPr>
            <w:tcW w:w="1353" w:type="dxa"/>
            <w:noWrap w:val="0"/>
            <w:vAlign w:val="center"/>
          </w:tcPr>
          <w:p w14:paraId="371CA378">
            <w:pPr>
              <w:ind w:left="63" w:right="63"/>
              <w:jc w:val="center"/>
              <w:rPr>
                <w:rFonts w:hint="eastAsia" w:ascii="宋体" w:hAnsi="宋体" w:eastAsia="宋体" w:cs="宋体"/>
                <w:color w:val="auto"/>
                <w:sz w:val="22"/>
                <w:szCs w:val="22"/>
              </w:rPr>
            </w:pPr>
          </w:p>
        </w:tc>
        <w:tc>
          <w:tcPr>
            <w:tcW w:w="826" w:type="pct"/>
            <w:noWrap w:val="0"/>
            <w:vAlign w:val="center"/>
          </w:tcPr>
          <w:p w14:paraId="6C54D711">
            <w:pPr>
              <w:ind w:left="63" w:right="63"/>
              <w:jc w:val="center"/>
              <w:rPr>
                <w:rFonts w:hint="eastAsia" w:ascii="宋体" w:hAnsi="宋体" w:eastAsia="宋体" w:cs="宋体"/>
                <w:color w:val="auto"/>
                <w:sz w:val="22"/>
                <w:szCs w:val="22"/>
              </w:rPr>
            </w:pPr>
          </w:p>
        </w:tc>
      </w:tr>
      <w:tr w14:paraId="04ABD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5EE9CA13">
            <w:pPr>
              <w:widowControl/>
              <w:jc w:val="center"/>
              <w:rPr>
                <w:rFonts w:hint="eastAsia" w:ascii="宋体" w:hAnsi="宋体" w:eastAsia="宋体" w:cs="宋体"/>
                <w:color w:val="auto"/>
                <w:kern w:val="0"/>
                <w:sz w:val="21"/>
                <w:szCs w:val="21"/>
              </w:rPr>
            </w:pPr>
          </w:p>
        </w:tc>
        <w:tc>
          <w:tcPr>
            <w:tcW w:w="1301" w:type="pct"/>
            <w:noWrap w:val="0"/>
            <w:vAlign w:val="center"/>
          </w:tcPr>
          <w:p w14:paraId="77F7E16C">
            <w:pPr>
              <w:widowControl/>
              <w:rPr>
                <w:rFonts w:hint="eastAsia" w:ascii="宋体" w:hAnsi="宋体" w:eastAsia="宋体" w:cs="宋体"/>
                <w:color w:val="auto"/>
                <w:kern w:val="0"/>
                <w:sz w:val="21"/>
                <w:szCs w:val="21"/>
              </w:rPr>
            </w:pPr>
          </w:p>
        </w:tc>
        <w:tc>
          <w:tcPr>
            <w:tcW w:w="440" w:type="pct"/>
            <w:noWrap w:val="0"/>
            <w:vAlign w:val="center"/>
          </w:tcPr>
          <w:p w14:paraId="0A834C10">
            <w:pPr>
              <w:widowControl/>
              <w:jc w:val="center"/>
              <w:rPr>
                <w:rFonts w:hint="eastAsia" w:ascii="宋体" w:hAnsi="宋体" w:eastAsia="宋体" w:cs="宋体"/>
                <w:color w:val="auto"/>
                <w:kern w:val="0"/>
                <w:sz w:val="21"/>
                <w:szCs w:val="21"/>
              </w:rPr>
            </w:pPr>
          </w:p>
        </w:tc>
        <w:tc>
          <w:tcPr>
            <w:tcW w:w="415" w:type="pct"/>
            <w:noWrap w:val="0"/>
            <w:vAlign w:val="center"/>
          </w:tcPr>
          <w:p w14:paraId="22AEE8F7">
            <w:pPr>
              <w:widowControl/>
              <w:jc w:val="center"/>
              <w:rPr>
                <w:rFonts w:hint="eastAsia" w:ascii="宋体" w:hAnsi="宋体" w:eastAsia="宋体" w:cs="宋体"/>
                <w:color w:val="auto"/>
                <w:kern w:val="0"/>
                <w:sz w:val="21"/>
                <w:szCs w:val="21"/>
              </w:rPr>
            </w:pPr>
          </w:p>
        </w:tc>
        <w:tc>
          <w:tcPr>
            <w:tcW w:w="724" w:type="pct"/>
            <w:noWrap w:val="0"/>
            <w:vAlign w:val="center"/>
          </w:tcPr>
          <w:p w14:paraId="2657028E">
            <w:pPr>
              <w:widowControl/>
              <w:jc w:val="center"/>
              <w:rPr>
                <w:rFonts w:hint="eastAsia" w:ascii="宋体" w:hAnsi="宋体" w:eastAsia="宋体" w:cs="宋体"/>
                <w:color w:val="auto"/>
                <w:kern w:val="0"/>
                <w:sz w:val="21"/>
                <w:szCs w:val="21"/>
              </w:rPr>
            </w:pPr>
          </w:p>
        </w:tc>
        <w:tc>
          <w:tcPr>
            <w:tcW w:w="760" w:type="pct"/>
            <w:noWrap w:val="0"/>
            <w:vAlign w:val="center"/>
          </w:tcPr>
          <w:p w14:paraId="4EC00F62">
            <w:pPr>
              <w:ind w:left="63" w:right="63"/>
              <w:rPr>
                <w:rFonts w:hint="eastAsia" w:ascii="宋体" w:hAnsi="宋体" w:eastAsia="宋体" w:cs="宋体"/>
                <w:color w:val="auto"/>
                <w:sz w:val="21"/>
                <w:szCs w:val="21"/>
              </w:rPr>
            </w:pPr>
          </w:p>
        </w:tc>
        <w:tc>
          <w:tcPr>
            <w:tcW w:w="826" w:type="pct"/>
            <w:noWrap w:val="0"/>
            <w:vAlign w:val="center"/>
          </w:tcPr>
          <w:p w14:paraId="5760B7AA">
            <w:pPr>
              <w:ind w:left="63" w:right="63"/>
              <w:rPr>
                <w:rFonts w:hint="eastAsia" w:ascii="宋体" w:hAnsi="宋体" w:eastAsia="宋体" w:cs="宋体"/>
                <w:color w:val="auto"/>
                <w:sz w:val="21"/>
                <w:szCs w:val="21"/>
              </w:rPr>
            </w:pPr>
          </w:p>
        </w:tc>
      </w:tr>
      <w:tr w14:paraId="130AC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2956E01">
            <w:pPr>
              <w:widowControl/>
              <w:jc w:val="center"/>
              <w:rPr>
                <w:rFonts w:hint="eastAsia" w:ascii="宋体" w:hAnsi="宋体" w:eastAsia="宋体" w:cs="宋体"/>
                <w:color w:val="auto"/>
                <w:kern w:val="0"/>
                <w:sz w:val="21"/>
                <w:szCs w:val="21"/>
              </w:rPr>
            </w:pPr>
          </w:p>
        </w:tc>
        <w:tc>
          <w:tcPr>
            <w:tcW w:w="1301" w:type="pct"/>
            <w:noWrap w:val="0"/>
            <w:vAlign w:val="center"/>
          </w:tcPr>
          <w:p w14:paraId="04D98169">
            <w:pPr>
              <w:widowControl/>
              <w:rPr>
                <w:rFonts w:hint="eastAsia" w:ascii="宋体" w:hAnsi="宋体" w:eastAsia="宋体" w:cs="宋体"/>
                <w:color w:val="auto"/>
                <w:kern w:val="0"/>
                <w:sz w:val="21"/>
                <w:szCs w:val="21"/>
              </w:rPr>
            </w:pPr>
          </w:p>
        </w:tc>
        <w:tc>
          <w:tcPr>
            <w:tcW w:w="440" w:type="pct"/>
            <w:noWrap w:val="0"/>
            <w:vAlign w:val="center"/>
          </w:tcPr>
          <w:p w14:paraId="00BF44C4">
            <w:pPr>
              <w:widowControl/>
              <w:jc w:val="center"/>
              <w:rPr>
                <w:rFonts w:hint="eastAsia" w:ascii="宋体" w:hAnsi="宋体" w:eastAsia="宋体" w:cs="宋体"/>
                <w:color w:val="auto"/>
                <w:kern w:val="0"/>
                <w:sz w:val="21"/>
                <w:szCs w:val="21"/>
              </w:rPr>
            </w:pPr>
          </w:p>
        </w:tc>
        <w:tc>
          <w:tcPr>
            <w:tcW w:w="415" w:type="pct"/>
            <w:noWrap w:val="0"/>
            <w:vAlign w:val="center"/>
          </w:tcPr>
          <w:p w14:paraId="17C6C887">
            <w:pPr>
              <w:widowControl/>
              <w:jc w:val="center"/>
              <w:rPr>
                <w:rFonts w:hint="eastAsia" w:ascii="宋体" w:hAnsi="宋体" w:eastAsia="宋体" w:cs="宋体"/>
                <w:color w:val="auto"/>
                <w:kern w:val="0"/>
                <w:sz w:val="21"/>
                <w:szCs w:val="21"/>
              </w:rPr>
            </w:pPr>
          </w:p>
        </w:tc>
        <w:tc>
          <w:tcPr>
            <w:tcW w:w="724" w:type="pct"/>
            <w:noWrap w:val="0"/>
            <w:vAlign w:val="center"/>
          </w:tcPr>
          <w:p w14:paraId="5FB9C50E">
            <w:pPr>
              <w:widowControl/>
              <w:jc w:val="center"/>
              <w:rPr>
                <w:rFonts w:hint="eastAsia" w:ascii="宋体" w:hAnsi="宋体" w:eastAsia="宋体" w:cs="宋体"/>
                <w:color w:val="auto"/>
                <w:kern w:val="0"/>
                <w:sz w:val="21"/>
                <w:szCs w:val="21"/>
              </w:rPr>
            </w:pPr>
          </w:p>
        </w:tc>
        <w:tc>
          <w:tcPr>
            <w:tcW w:w="760" w:type="pct"/>
            <w:noWrap w:val="0"/>
            <w:vAlign w:val="center"/>
          </w:tcPr>
          <w:p w14:paraId="7F181BFA">
            <w:pPr>
              <w:ind w:left="63" w:right="63"/>
              <w:rPr>
                <w:rFonts w:hint="eastAsia" w:ascii="宋体" w:hAnsi="宋体" w:eastAsia="宋体" w:cs="宋体"/>
                <w:color w:val="auto"/>
                <w:sz w:val="21"/>
                <w:szCs w:val="21"/>
              </w:rPr>
            </w:pPr>
          </w:p>
        </w:tc>
        <w:tc>
          <w:tcPr>
            <w:tcW w:w="826" w:type="pct"/>
            <w:noWrap w:val="0"/>
            <w:vAlign w:val="center"/>
          </w:tcPr>
          <w:p w14:paraId="099867D5">
            <w:pPr>
              <w:ind w:left="63" w:right="63"/>
              <w:rPr>
                <w:rFonts w:hint="eastAsia" w:ascii="宋体" w:hAnsi="宋体" w:eastAsia="宋体" w:cs="宋体"/>
                <w:color w:val="auto"/>
                <w:sz w:val="21"/>
                <w:szCs w:val="21"/>
              </w:rPr>
            </w:pPr>
          </w:p>
        </w:tc>
      </w:tr>
      <w:tr w14:paraId="164D0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1" w:type="pct"/>
            <w:noWrap w:val="0"/>
            <w:vAlign w:val="center"/>
          </w:tcPr>
          <w:p w14:paraId="2C1AECBB">
            <w:pPr>
              <w:widowControl/>
              <w:jc w:val="center"/>
              <w:rPr>
                <w:rFonts w:hint="eastAsia" w:ascii="宋体" w:hAnsi="宋体" w:eastAsia="宋体" w:cs="宋体"/>
                <w:color w:val="auto"/>
                <w:kern w:val="0"/>
                <w:sz w:val="21"/>
                <w:szCs w:val="21"/>
              </w:rPr>
            </w:pPr>
          </w:p>
        </w:tc>
        <w:tc>
          <w:tcPr>
            <w:tcW w:w="1301" w:type="pct"/>
            <w:noWrap w:val="0"/>
            <w:vAlign w:val="center"/>
          </w:tcPr>
          <w:p w14:paraId="46E47F00">
            <w:pPr>
              <w:widowControl/>
              <w:rPr>
                <w:rFonts w:hint="eastAsia" w:ascii="宋体" w:hAnsi="宋体" w:eastAsia="宋体" w:cs="宋体"/>
                <w:color w:val="auto"/>
                <w:kern w:val="0"/>
                <w:sz w:val="21"/>
                <w:szCs w:val="21"/>
              </w:rPr>
            </w:pPr>
          </w:p>
        </w:tc>
        <w:tc>
          <w:tcPr>
            <w:tcW w:w="440" w:type="pct"/>
            <w:noWrap w:val="0"/>
            <w:vAlign w:val="center"/>
          </w:tcPr>
          <w:p w14:paraId="0D4DB9D8">
            <w:pPr>
              <w:widowControl/>
              <w:jc w:val="center"/>
              <w:rPr>
                <w:rFonts w:hint="eastAsia" w:ascii="宋体" w:hAnsi="宋体" w:eastAsia="宋体" w:cs="宋体"/>
                <w:color w:val="auto"/>
                <w:kern w:val="0"/>
                <w:sz w:val="21"/>
                <w:szCs w:val="21"/>
              </w:rPr>
            </w:pPr>
          </w:p>
        </w:tc>
        <w:tc>
          <w:tcPr>
            <w:tcW w:w="415" w:type="pct"/>
            <w:noWrap w:val="0"/>
            <w:vAlign w:val="center"/>
          </w:tcPr>
          <w:p w14:paraId="382A4891">
            <w:pPr>
              <w:widowControl/>
              <w:jc w:val="center"/>
              <w:rPr>
                <w:rFonts w:hint="eastAsia" w:ascii="宋体" w:hAnsi="宋体" w:eastAsia="宋体" w:cs="宋体"/>
                <w:color w:val="auto"/>
                <w:kern w:val="0"/>
                <w:sz w:val="21"/>
                <w:szCs w:val="21"/>
              </w:rPr>
            </w:pPr>
          </w:p>
        </w:tc>
        <w:tc>
          <w:tcPr>
            <w:tcW w:w="724" w:type="pct"/>
            <w:noWrap w:val="0"/>
            <w:vAlign w:val="center"/>
          </w:tcPr>
          <w:p w14:paraId="7913E57F">
            <w:pPr>
              <w:widowControl/>
              <w:jc w:val="center"/>
              <w:rPr>
                <w:rFonts w:hint="eastAsia" w:ascii="宋体" w:hAnsi="宋体" w:eastAsia="宋体" w:cs="宋体"/>
                <w:color w:val="auto"/>
                <w:kern w:val="0"/>
                <w:sz w:val="21"/>
                <w:szCs w:val="21"/>
              </w:rPr>
            </w:pPr>
          </w:p>
        </w:tc>
        <w:tc>
          <w:tcPr>
            <w:tcW w:w="760" w:type="pct"/>
            <w:noWrap w:val="0"/>
            <w:vAlign w:val="center"/>
          </w:tcPr>
          <w:p w14:paraId="7D669117">
            <w:pPr>
              <w:ind w:left="63" w:right="63"/>
              <w:rPr>
                <w:rFonts w:hint="eastAsia" w:ascii="宋体" w:hAnsi="宋体" w:eastAsia="宋体" w:cs="宋体"/>
                <w:color w:val="auto"/>
                <w:sz w:val="21"/>
                <w:szCs w:val="21"/>
              </w:rPr>
            </w:pPr>
          </w:p>
        </w:tc>
        <w:tc>
          <w:tcPr>
            <w:tcW w:w="826" w:type="pct"/>
            <w:noWrap w:val="0"/>
            <w:vAlign w:val="center"/>
          </w:tcPr>
          <w:p w14:paraId="547BA7B2">
            <w:pPr>
              <w:ind w:left="63" w:right="63"/>
              <w:rPr>
                <w:rFonts w:hint="eastAsia" w:ascii="宋体" w:hAnsi="宋体" w:eastAsia="宋体" w:cs="宋体"/>
                <w:color w:val="auto"/>
                <w:sz w:val="21"/>
                <w:szCs w:val="21"/>
              </w:rPr>
            </w:pPr>
          </w:p>
        </w:tc>
      </w:tr>
      <w:tr w14:paraId="6F451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9CD0964">
            <w:pPr>
              <w:widowControl/>
              <w:jc w:val="center"/>
              <w:rPr>
                <w:rFonts w:hint="eastAsia" w:ascii="宋体" w:hAnsi="宋体" w:eastAsia="宋体" w:cs="宋体"/>
                <w:color w:val="auto"/>
                <w:kern w:val="0"/>
                <w:sz w:val="21"/>
                <w:szCs w:val="21"/>
              </w:rPr>
            </w:pPr>
          </w:p>
        </w:tc>
        <w:tc>
          <w:tcPr>
            <w:tcW w:w="1301" w:type="pct"/>
            <w:noWrap w:val="0"/>
            <w:vAlign w:val="center"/>
          </w:tcPr>
          <w:p w14:paraId="0BDF3CC0">
            <w:pPr>
              <w:widowControl/>
              <w:rPr>
                <w:rFonts w:hint="eastAsia" w:ascii="宋体" w:hAnsi="宋体" w:eastAsia="宋体" w:cs="宋体"/>
                <w:color w:val="auto"/>
                <w:kern w:val="0"/>
                <w:sz w:val="21"/>
                <w:szCs w:val="21"/>
              </w:rPr>
            </w:pPr>
          </w:p>
        </w:tc>
        <w:tc>
          <w:tcPr>
            <w:tcW w:w="440" w:type="pct"/>
            <w:noWrap w:val="0"/>
            <w:vAlign w:val="center"/>
          </w:tcPr>
          <w:p w14:paraId="5F09C316">
            <w:pPr>
              <w:widowControl/>
              <w:jc w:val="center"/>
              <w:rPr>
                <w:rFonts w:hint="eastAsia" w:ascii="宋体" w:hAnsi="宋体" w:eastAsia="宋体" w:cs="宋体"/>
                <w:color w:val="auto"/>
                <w:kern w:val="0"/>
                <w:sz w:val="21"/>
                <w:szCs w:val="21"/>
              </w:rPr>
            </w:pPr>
          </w:p>
        </w:tc>
        <w:tc>
          <w:tcPr>
            <w:tcW w:w="415" w:type="pct"/>
            <w:noWrap w:val="0"/>
            <w:vAlign w:val="center"/>
          </w:tcPr>
          <w:p w14:paraId="0EEED07A">
            <w:pPr>
              <w:widowControl/>
              <w:jc w:val="center"/>
              <w:rPr>
                <w:rFonts w:hint="eastAsia" w:ascii="宋体" w:hAnsi="宋体" w:eastAsia="宋体" w:cs="宋体"/>
                <w:color w:val="auto"/>
                <w:kern w:val="0"/>
                <w:sz w:val="21"/>
                <w:szCs w:val="21"/>
              </w:rPr>
            </w:pPr>
          </w:p>
        </w:tc>
        <w:tc>
          <w:tcPr>
            <w:tcW w:w="724" w:type="pct"/>
            <w:noWrap w:val="0"/>
            <w:vAlign w:val="center"/>
          </w:tcPr>
          <w:p w14:paraId="525EC37C">
            <w:pPr>
              <w:widowControl/>
              <w:jc w:val="center"/>
              <w:rPr>
                <w:rFonts w:hint="eastAsia" w:ascii="宋体" w:hAnsi="宋体" w:eastAsia="宋体" w:cs="宋体"/>
                <w:color w:val="auto"/>
                <w:kern w:val="0"/>
                <w:sz w:val="21"/>
                <w:szCs w:val="21"/>
              </w:rPr>
            </w:pPr>
          </w:p>
        </w:tc>
        <w:tc>
          <w:tcPr>
            <w:tcW w:w="760" w:type="pct"/>
            <w:noWrap w:val="0"/>
            <w:vAlign w:val="center"/>
          </w:tcPr>
          <w:p w14:paraId="36ED85C1">
            <w:pPr>
              <w:ind w:left="63" w:right="63"/>
              <w:rPr>
                <w:rFonts w:hint="eastAsia" w:ascii="宋体" w:hAnsi="宋体" w:eastAsia="宋体" w:cs="宋体"/>
                <w:color w:val="auto"/>
                <w:sz w:val="21"/>
                <w:szCs w:val="21"/>
              </w:rPr>
            </w:pPr>
          </w:p>
        </w:tc>
        <w:tc>
          <w:tcPr>
            <w:tcW w:w="826" w:type="pct"/>
            <w:noWrap w:val="0"/>
            <w:vAlign w:val="center"/>
          </w:tcPr>
          <w:p w14:paraId="121E29D8">
            <w:pPr>
              <w:ind w:left="63" w:right="63"/>
              <w:rPr>
                <w:rFonts w:hint="eastAsia" w:ascii="宋体" w:hAnsi="宋体" w:eastAsia="宋体" w:cs="宋体"/>
                <w:color w:val="auto"/>
                <w:sz w:val="21"/>
                <w:szCs w:val="21"/>
              </w:rPr>
            </w:pPr>
          </w:p>
        </w:tc>
      </w:tr>
      <w:tr w14:paraId="18FEE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41F71AC2">
            <w:pPr>
              <w:widowControl/>
              <w:jc w:val="center"/>
              <w:rPr>
                <w:rFonts w:hint="eastAsia" w:ascii="宋体" w:hAnsi="宋体" w:eastAsia="宋体" w:cs="宋体"/>
                <w:color w:val="auto"/>
                <w:kern w:val="0"/>
                <w:sz w:val="21"/>
                <w:szCs w:val="21"/>
              </w:rPr>
            </w:pPr>
          </w:p>
        </w:tc>
        <w:tc>
          <w:tcPr>
            <w:tcW w:w="1301" w:type="pct"/>
            <w:noWrap w:val="0"/>
            <w:vAlign w:val="center"/>
          </w:tcPr>
          <w:p w14:paraId="719CF21B">
            <w:pPr>
              <w:widowControl/>
              <w:rPr>
                <w:rFonts w:hint="eastAsia" w:ascii="宋体" w:hAnsi="宋体" w:eastAsia="宋体" w:cs="宋体"/>
                <w:color w:val="auto"/>
                <w:kern w:val="0"/>
                <w:sz w:val="21"/>
                <w:szCs w:val="21"/>
              </w:rPr>
            </w:pPr>
          </w:p>
        </w:tc>
        <w:tc>
          <w:tcPr>
            <w:tcW w:w="440" w:type="pct"/>
            <w:noWrap w:val="0"/>
            <w:vAlign w:val="center"/>
          </w:tcPr>
          <w:p w14:paraId="758C960E">
            <w:pPr>
              <w:widowControl/>
              <w:jc w:val="center"/>
              <w:rPr>
                <w:rFonts w:hint="eastAsia" w:ascii="宋体" w:hAnsi="宋体" w:eastAsia="宋体" w:cs="宋体"/>
                <w:color w:val="auto"/>
                <w:kern w:val="0"/>
                <w:sz w:val="21"/>
                <w:szCs w:val="21"/>
              </w:rPr>
            </w:pPr>
          </w:p>
        </w:tc>
        <w:tc>
          <w:tcPr>
            <w:tcW w:w="415" w:type="pct"/>
            <w:noWrap w:val="0"/>
            <w:vAlign w:val="center"/>
          </w:tcPr>
          <w:p w14:paraId="2B3773D9">
            <w:pPr>
              <w:widowControl/>
              <w:jc w:val="center"/>
              <w:rPr>
                <w:rFonts w:hint="eastAsia" w:ascii="宋体" w:hAnsi="宋体" w:eastAsia="宋体" w:cs="宋体"/>
                <w:color w:val="auto"/>
                <w:kern w:val="0"/>
                <w:sz w:val="21"/>
                <w:szCs w:val="21"/>
              </w:rPr>
            </w:pPr>
          </w:p>
        </w:tc>
        <w:tc>
          <w:tcPr>
            <w:tcW w:w="724" w:type="pct"/>
            <w:noWrap w:val="0"/>
            <w:vAlign w:val="center"/>
          </w:tcPr>
          <w:p w14:paraId="055F0F40">
            <w:pPr>
              <w:widowControl/>
              <w:jc w:val="center"/>
              <w:rPr>
                <w:rFonts w:hint="eastAsia" w:ascii="宋体" w:hAnsi="宋体" w:eastAsia="宋体" w:cs="宋体"/>
                <w:color w:val="auto"/>
                <w:kern w:val="0"/>
                <w:sz w:val="21"/>
                <w:szCs w:val="21"/>
              </w:rPr>
            </w:pPr>
          </w:p>
        </w:tc>
        <w:tc>
          <w:tcPr>
            <w:tcW w:w="760" w:type="pct"/>
            <w:noWrap w:val="0"/>
            <w:vAlign w:val="center"/>
          </w:tcPr>
          <w:p w14:paraId="22432B72">
            <w:pPr>
              <w:ind w:left="63" w:right="63"/>
              <w:rPr>
                <w:rFonts w:hint="eastAsia" w:ascii="宋体" w:hAnsi="宋体" w:eastAsia="宋体" w:cs="宋体"/>
                <w:color w:val="auto"/>
                <w:sz w:val="21"/>
                <w:szCs w:val="21"/>
              </w:rPr>
            </w:pPr>
          </w:p>
        </w:tc>
        <w:tc>
          <w:tcPr>
            <w:tcW w:w="826" w:type="pct"/>
            <w:noWrap w:val="0"/>
            <w:vAlign w:val="center"/>
          </w:tcPr>
          <w:p w14:paraId="63C3D060">
            <w:pPr>
              <w:ind w:left="63" w:right="63"/>
              <w:rPr>
                <w:rFonts w:hint="eastAsia" w:ascii="宋体" w:hAnsi="宋体" w:eastAsia="宋体" w:cs="宋体"/>
                <w:color w:val="auto"/>
                <w:sz w:val="21"/>
                <w:szCs w:val="21"/>
              </w:rPr>
            </w:pPr>
          </w:p>
        </w:tc>
      </w:tr>
      <w:tr w14:paraId="6D285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45C54A37">
            <w:pPr>
              <w:widowControl/>
              <w:jc w:val="center"/>
              <w:rPr>
                <w:rFonts w:hint="eastAsia" w:ascii="宋体" w:hAnsi="宋体" w:eastAsia="宋体" w:cs="宋体"/>
                <w:color w:val="auto"/>
                <w:kern w:val="0"/>
                <w:sz w:val="21"/>
                <w:szCs w:val="21"/>
              </w:rPr>
            </w:pPr>
          </w:p>
        </w:tc>
        <w:tc>
          <w:tcPr>
            <w:tcW w:w="1301" w:type="pct"/>
            <w:noWrap w:val="0"/>
            <w:vAlign w:val="center"/>
          </w:tcPr>
          <w:p w14:paraId="7429FA41">
            <w:pPr>
              <w:widowControl/>
              <w:rPr>
                <w:rFonts w:hint="eastAsia" w:ascii="宋体" w:hAnsi="宋体" w:eastAsia="宋体" w:cs="宋体"/>
                <w:color w:val="auto"/>
                <w:kern w:val="0"/>
                <w:sz w:val="21"/>
                <w:szCs w:val="21"/>
              </w:rPr>
            </w:pPr>
          </w:p>
        </w:tc>
        <w:tc>
          <w:tcPr>
            <w:tcW w:w="440" w:type="pct"/>
            <w:noWrap w:val="0"/>
            <w:vAlign w:val="center"/>
          </w:tcPr>
          <w:p w14:paraId="5A77A800">
            <w:pPr>
              <w:widowControl/>
              <w:jc w:val="center"/>
              <w:rPr>
                <w:rFonts w:hint="eastAsia" w:ascii="宋体" w:hAnsi="宋体" w:eastAsia="宋体" w:cs="宋体"/>
                <w:color w:val="auto"/>
                <w:kern w:val="0"/>
                <w:sz w:val="21"/>
                <w:szCs w:val="21"/>
              </w:rPr>
            </w:pPr>
          </w:p>
        </w:tc>
        <w:tc>
          <w:tcPr>
            <w:tcW w:w="415" w:type="pct"/>
            <w:noWrap w:val="0"/>
            <w:vAlign w:val="center"/>
          </w:tcPr>
          <w:p w14:paraId="53A22C9E">
            <w:pPr>
              <w:widowControl/>
              <w:jc w:val="center"/>
              <w:rPr>
                <w:rFonts w:hint="eastAsia" w:ascii="宋体" w:hAnsi="宋体" w:eastAsia="宋体" w:cs="宋体"/>
                <w:color w:val="auto"/>
                <w:kern w:val="0"/>
                <w:sz w:val="21"/>
                <w:szCs w:val="21"/>
              </w:rPr>
            </w:pPr>
          </w:p>
        </w:tc>
        <w:tc>
          <w:tcPr>
            <w:tcW w:w="724" w:type="pct"/>
            <w:noWrap w:val="0"/>
            <w:vAlign w:val="center"/>
          </w:tcPr>
          <w:p w14:paraId="0E12E06A">
            <w:pPr>
              <w:widowControl/>
              <w:jc w:val="center"/>
              <w:rPr>
                <w:rFonts w:hint="eastAsia" w:ascii="宋体" w:hAnsi="宋体" w:eastAsia="宋体" w:cs="宋体"/>
                <w:color w:val="auto"/>
                <w:kern w:val="0"/>
                <w:sz w:val="21"/>
                <w:szCs w:val="21"/>
              </w:rPr>
            </w:pPr>
          </w:p>
        </w:tc>
        <w:tc>
          <w:tcPr>
            <w:tcW w:w="760" w:type="pct"/>
            <w:noWrap w:val="0"/>
            <w:vAlign w:val="center"/>
          </w:tcPr>
          <w:p w14:paraId="33E529D0">
            <w:pPr>
              <w:ind w:left="63" w:right="63"/>
              <w:rPr>
                <w:rFonts w:hint="eastAsia" w:ascii="宋体" w:hAnsi="宋体" w:eastAsia="宋体" w:cs="宋体"/>
                <w:color w:val="auto"/>
                <w:sz w:val="21"/>
                <w:szCs w:val="21"/>
              </w:rPr>
            </w:pPr>
          </w:p>
        </w:tc>
        <w:tc>
          <w:tcPr>
            <w:tcW w:w="826" w:type="pct"/>
            <w:noWrap w:val="0"/>
            <w:vAlign w:val="center"/>
          </w:tcPr>
          <w:p w14:paraId="7956F05A">
            <w:pPr>
              <w:ind w:left="63" w:right="63"/>
              <w:rPr>
                <w:rFonts w:hint="eastAsia" w:ascii="宋体" w:hAnsi="宋体" w:eastAsia="宋体" w:cs="宋体"/>
                <w:color w:val="auto"/>
                <w:sz w:val="21"/>
                <w:szCs w:val="21"/>
              </w:rPr>
            </w:pPr>
          </w:p>
        </w:tc>
      </w:tr>
      <w:tr w14:paraId="27BF1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72A7867">
            <w:pPr>
              <w:widowControl/>
              <w:jc w:val="center"/>
              <w:rPr>
                <w:rFonts w:hint="eastAsia" w:ascii="宋体" w:hAnsi="宋体" w:eastAsia="宋体" w:cs="宋体"/>
                <w:color w:val="auto"/>
                <w:kern w:val="0"/>
                <w:sz w:val="21"/>
                <w:szCs w:val="21"/>
              </w:rPr>
            </w:pPr>
          </w:p>
        </w:tc>
        <w:tc>
          <w:tcPr>
            <w:tcW w:w="1301" w:type="pct"/>
            <w:noWrap w:val="0"/>
            <w:vAlign w:val="center"/>
          </w:tcPr>
          <w:p w14:paraId="493C5263">
            <w:pPr>
              <w:widowControl/>
              <w:rPr>
                <w:rFonts w:hint="eastAsia" w:ascii="宋体" w:hAnsi="宋体" w:eastAsia="宋体" w:cs="宋体"/>
                <w:color w:val="auto"/>
                <w:kern w:val="0"/>
                <w:sz w:val="21"/>
                <w:szCs w:val="21"/>
              </w:rPr>
            </w:pPr>
          </w:p>
        </w:tc>
        <w:tc>
          <w:tcPr>
            <w:tcW w:w="440" w:type="pct"/>
            <w:noWrap w:val="0"/>
            <w:vAlign w:val="center"/>
          </w:tcPr>
          <w:p w14:paraId="180675A8">
            <w:pPr>
              <w:widowControl/>
              <w:jc w:val="center"/>
              <w:rPr>
                <w:rFonts w:hint="eastAsia" w:ascii="宋体" w:hAnsi="宋体" w:eastAsia="宋体" w:cs="宋体"/>
                <w:color w:val="auto"/>
                <w:kern w:val="0"/>
                <w:sz w:val="21"/>
                <w:szCs w:val="21"/>
              </w:rPr>
            </w:pPr>
          </w:p>
        </w:tc>
        <w:tc>
          <w:tcPr>
            <w:tcW w:w="415" w:type="pct"/>
            <w:noWrap w:val="0"/>
            <w:vAlign w:val="center"/>
          </w:tcPr>
          <w:p w14:paraId="3E855F38">
            <w:pPr>
              <w:widowControl/>
              <w:jc w:val="center"/>
              <w:rPr>
                <w:rFonts w:hint="eastAsia" w:ascii="宋体" w:hAnsi="宋体" w:eastAsia="宋体" w:cs="宋体"/>
                <w:color w:val="auto"/>
                <w:kern w:val="0"/>
                <w:sz w:val="21"/>
                <w:szCs w:val="21"/>
              </w:rPr>
            </w:pPr>
          </w:p>
        </w:tc>
        <w:tc>
          <w:tcPr>
            <w:tcW w:w="724" w:type="pct"/>
            <w:noWrap w:val="0"/>
            <w:vAlign w:val="center"/>
          </w:tcPr>
          <w:p w14:paraId="31FA6D82">
            <w:pPr>
              <w:widowControl/>
              <w:jc w:val="center"/>
              <w:rPr>
                <w:rFonts w:hint="eastAsia" w:ascii="宋体" w:hAnsi="宋体" w:eastAsia="宋体" w:cs="宋体"/>
                <w:color w:val="auto"/>
                <w:kern w:val="0"/>
                <w:sz w:val="21"/>
                <w:szCs w:val="21"/>
              </w:rPr>
            </w:pPr>
          </w:p>
        </w:tc>
        <w:tc>
          <w:tcPr>
            <w:tcW w:w="760" w:type="pct"/>
            <w:noWrap w:val="0"/>
            <w:vAlign w:val="center"/>
          </w:tcPr>
          <w:p w14:paraId="74C80D26">
            <w:pPr>
              <w:ind w:left="63" w:right="63"/>
              <w:rPr>
                <w:rFonts w:hint="eastAsia" w:ascii="宋体" w:hAnsi="宋体" w:eastAsia="宋体" w:cs="宋体"/>
                <w:color w:val="auto"/>
                <w:sz w:val="21"/>
                <w:szCs w:val="21"/>
              </w:rPr>
            </w:pPr>
          </w:p>
        </w:tc>
        <w:tc>
          <w:tcPr>
            <w:tcW w:w="826" w:type="pct"/>
            <w:noWrap w:val="0"/>
            <w:vAlign w:val="center"/>
          </w:tcPr>
          <w:p w14:paraId="7B2D39F4">
            <w:pPr>
              <w:ind w:left="63" w:right="63"/>
              <w:rPr>
                <w:rFonts w:hint="eastAsia" w:ascii="宋体" w:hAnsi="宋体" w:eastAsia="宋体" w:cs="宋体"/>
                <w:color w:val="auto"/>
                <w:sz w:val="21"/>
                <w:szCs w:val="21"/>
              </w:rPr>
            </w:pPr>
          </w:p>
        </w:tc>
      </w:tr>
      <w:tr w14:paraId="3913B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E0A2A7C">
            <w:pPr>
              <w:widowControl/>
              <w:jc w:val="center"/>
              <w:rPr>
                <w:rFonts w:hint="eastAsia" w:ascii="宋体" w:hAnsi="宋体" w:eastAsia="宋体" w:cs="宋体"/>
                <w:color w:val="auto"/>
                <w:kern w:val="0"/>
                <w:sz w:val="21"/>
                <w:szCs w:val="21"/>
              </w:rPr>
            </w:pPr>
          </w:p>
        </w:tc>
        <w:tc>
          <w:tcPr>
            <w:tcW w:w="1301" w:type="pct"/>
            <w:noWrap w:val="0"/>
            <w:vAlign w:val="center"/>
          </w:tcPr>
          <w:p w14:paraId="13279986">
            <w:pPr>
              <w:widowControl/>
              <w:rPr>
                <w:rFonts w:hint="eastAsia" w:ascii="宋体" w:hAnsi="宋体" w:eastAsia="宋体" w:cs="宋体"/>
                <w:color w:val="auto"/>
                <w:kern w:val="0"/>
                <w:sz w:val="21"/>
                <w:szCs w:val="21"/>
              </w:rPr>
            </w:pPr>
          </w:p>
        </w:tc>
        <w:tc>
          <w:tcPr>
            <w:tcW w:w="440" w:type="pct"/>
            <w:noWrap w:val="0"/>
            <w:vAlign w:val="center"/>
          </w:tcPr>
          <w:p w14:paraId="7091A813">
            <w:pPr>
              <w:widowControl/>
              <w:jc w:val="center"/>
              <w:rPr>
                <w:rFonts w:hint="eastAsia" w:ascii="宋体" w:hAnsi="宋体" w:eastAsia="宋体" w:cs="宋体"/>
                <w:color w:val="auto"/>
                <w:kern w:val="0"/>
                <w:sz w:val="21"/>
                <w:szCs w:val="21"/>
              </w:rPr>
            </w:pPr>
          </w:p>
        </w:tc>
        <w:tc>
          <w:tcPr>
            <w:tcW w:w="415" w:type="pct"/>
            <w:noWrap w:val="0"/>
            <w:vAlign w:val="center"/>
          </w:tcPr>
          <w:p w14:paraId="7F950457">
            <w:pPr>
              <w:widowControl/>
              <w:jc w:val="center"/>
              <w:rPr>
                <w:rFonts w:hint="eastAsia" w:ascii="宋体" w:hAnsi="宋体" w:eastAsia="宋体" w:cs="宋体"/>
                <w:color w:val="auto"/>
                <w:kern w:val="0"/>
                <w:sz w:val="21"/>
                <w:szCs w:val="21"/>
              </w:rPr>
            </w:pPr>
          </w:p>
        </w:tc>
        <w:tc>
          <w:tcPr>
            <w:tcW w:w="724" w:type="pct"/>
            <w:noWrap w:val="0"/>
            <w:vAlign w:val="center"/>
          </w:tcPr>
          <w:p w14:paraId="706FED3C">
            <w:pPr>
              <w:widowControl/>
              <w:jc w:val="center"/>
              <w:rPr>
                <w:rFonts w:hint="eastAsia" w:ascii="宋体" w:hAnsi="宋体" w:eastAsia="宋体" w:cs="宋体"/>
                <w:color w:val="auto"/>
                <w:kern w:val="0"/>
                <w:sz w:val="21"/>
                <w:szCs w:val="21"/>
              </w:rPr>
            </w:pPr>
          </w:p>
        </w:tc>
        <w:tc>
          <w:tcPr>
            <w:tcW w:w="760" w:type="pct"/>
            <w:noWrap w:val="0"/>
            <w:vAlign w:val="center"/>
          </w:tcPr>
          <w:p w14:paraId="3BA6DDF6">
            <w:pPr>
              <w:ind w:left="63" w:right="63"/>
              <w:rPr>
                <w:rFonts w:hint="eastAsia" w:ascii="宋体" w:hAnsi="宋体" w:eastAsia="宋体" w:cs="宋体"/>
                <w:color w:val="auto"/>
                <w:sz w:val="21"/>
                <w:szCs w:val="21"/>
              </w:rPr>
            </w:pPr>
          </w:p>
        </w:tc>
        <w:tc>
          <w:tcPr>
            <w:tcW w:w="826" w:type="pct"/>
            <w:noWrap w:val="0"/>
            <w:vAlign w:val="center"/>
          </w:tcPr>
          <w:p w14:paraId="3F4ECF7D">
            <w:pPr>
              <w:ind w:left="63" w:right="63"/>
              <w:rPr>
                <w:rFonts w:hint="eastAsia" w:ascii="宋体" w:hAnsi="宋体" w:eastAsia="宋体" w:cs="宋体"/>
                <w:color w:val="auto"/>
                <w:sz w:val="21"/>
                <w:szCs w:val="21"/>
              </w:rPr>
            </w:pPr>
          </w:p>
        </w:tc>
      </w:tr>
      <w:tr w14:paraId="58CC6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56E83DA8">
            <w:pPr>
              <w:widowControl/>
              <w:jc w:val="center"/>
              <w:rPr>
                <w:rFonts w:hint="eastAsia" w:ascii="宋体" w:hAnsi="宋体" w:eastAsia="宋体" w:cs="宋体"/>
                <w:color w:val="auto"/>
                <w:kern w:val="0"/>
                <w:sz w:val="21"/>
                <w:szCs w:val="21"/>
              </w:rPr>
            </w:pPr>
          </w:p>
        </w:tc>
        <w:tc>
          <w:tcPr>
            <w:tcW w:w="1301" w:type="pct"/>
            <w:noWrap w:val="0"/>
            <w:vAlign w:val="center"/>
          </w:tcPr>
          <w:p w14:paraId="4BA38360">
            <w:pPr>
              <w:widowControl/>
              <w:rPr>
                <w:rFonts w:hint="eastAsia" w:ascii="宋体" w:hAnsi="宋体" w:eastAsia="宋体" w:cs="宋体"/>
                <w:color w:val="auto"/>
                <w:kern w:val="0"/>
                <w:sz w:val="21"/>
                <w:szCs w:val="21"/>
              </w:rPr>
            </w:pPr>
          </w:p>
        </w:tc>
        <w:tc>
          <w:tcPr>
            <w:tcW w:w="440" w:type="pct"/>
            <w:noWrap w:val="0"/>
            <w:vAlign w:val="center"/>
          </w:tcPr>
          <w:p w14:paraId="0C57B6CB">
            <w:pPr>
              <w:widowControl/>
              <w:jc w:val="center"/>
              <w:rPr>
                <w:rFonts w:hint="eastAsia" w:ascii="宋体" w:hAnsi="宋体" w:eastAsia="宋体" w:cs="宋体"/>
                <w:color w:val="auto"/>
                <w:kern w:val="0"/>
                <w:sz w:val="21"/>
                <w:szCs w:val="21"/>
              </w:rPr>
            </w:pPr>
          </w:p>
        </w:tc>
        <w:tc>
          <w:tcPr>
            <w:tcW w:w="415" w:type="pct"/>
            <w:noWrap w:val="0"/>
            <w:vAlign w:val="center"/>
          </w:tcPr>
          <w:p w14:paraId="52EF83F4">
            <w:pPr>
              <w:widowControl/>
              <w:jc w:val="center"/>
              <w:rPr>
                <w:rFonts w:hint="eastAsia" w:ascii="宋体" w:hAnsi="宋体" w:eastAsia="宋体" w:cs="宋体"/>
                <w:color w:val="auto"/>
                <w:kern w:val="0"/>
                <w:sz w:val="21"/>
                <w:szCs w:val="21"/>
              </w:rPr>
            </w:pPr>
          </w:p>
        </w:tc>
        <w:tc>
          <w:tcPr>
            <w:tcW w:w="724" w:type="pct"/>
            <w:noWrap w:val="0"/>
            <w:vAlign w:val="center"/>
          </w:tcPr>
          <w:p w14:paraId="72E7C6D7">
            <w:pPr>
              <w:widowControl/>
              <w:jc w:val="center"/>
              <w:rPr>
                <w:rFonts w:hint="eastAsia" w:ascii="宋体" w:hAnsi="宋体" w:eastAsia="宋体" w:cs="宋体"/>
                <w:color w:val="auto"/>
                <w:kern w:val="0"/>
                <w:sz w:val="21"/>
                <w:szCs w:val="21"/>
              </w:rPr>
            </w:pPr>
          </w:p>
        </w:tc>
        <w:tc>
          <w:tcPr>
            <w:tcW w:w="760" w:type="pct"/>
            <w:noWrap w:val="0"/>
            <w:vAlign w:val="center"/>
          </w:tcPr>
          <w:p w14:paraId="453913F0">
            <w:pPr>
              <w:ind w:left="63" w:right="63"/>
              <w:rPr>
                <w:rFonts w:hint="eastAsia" w:ascii="宋体" w:hAnsi="宋体" w:eastAsia="宋体" w:cs="宋体"/>
                <w:color w:val="auto"/>
                <w:sz w:val="21"/>
                <w:szCs w:val="21"/>
              </w:rPr>
            </w:pPr>
          </w:p>
        </w:tc>
        <w:tc>
          <w:tcPr>
            <w:tcW w:w="826" w:type="pct"/>
            <w:noWrap w:val="0"/>
            <w:vAlign w:val="center"/>
          </w:tcPr>
          <w:p w14:paraId="49B184B2">
            <w:pPr>
              <w:ind w:left="63" w:right="63"/>
              <w:rPr>
                <w:rFonts w:hint="eastAsia" w:ascii="宋体" w:hAnsi="宋体" w:eastAsia="宋体" w:cs="宋体"/>
                <w:color w:val="auto"/>
                <w:sz w:val="21"/>
                <w:szCs w:val="21"/>
              </w:rPr>
            </w:pPr>
          </w:p>
        </w:tc>
      </w:tr>
      <w:tr w14:paraId="11B6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39B936FC">
            <w:pPr>
              <w:widowControl/>
              <w:jc w:val="center"/>
              <w:rPr>
                <w:rFonts w:hint="eastAsia" w:ascii="宋体" w:hAnsi="宋体" w:eastAsia="宋体" w:cs="宋体"/>
                <w:color w:val="auto"/>
                <w:kern w:val="0"/>
                <w:sz w:val="21"/>
                <w:szCs w:val="21"/>
              </w:rPr>
            </w:pPr>
          </w:p>
        </w:tc>
        <w:tc>
          <w:tcPr>
            <w:tcW w:w="1301" w:type="pct"/>
            <w:noWrap w:val="0"/>
            <w:vAlign w:val="center"/>
          </w:tcPr>
          <w:p w14:paraId="719F6646">
            <w:pPr>
              <w:widowControl/>
              <w:rPr>
                <w:rFonts w:hint="eastAsia" w:ascii="宋体" w:hAnsi="宋体" w:eastAsia="宋体" w:cs="宋体"/>
                <w:color w:val="auto"/>
                <w:kern w:val="0"/>
                <w:sz w:val="21"/>
                <w:szCs w:val="21"/>
              </w:rPr>
            </w:pPr>
          </w:p>
        </w:tc>
        <w:tc>
          <w:tcPr>
            <w:tcW w:w="440" w:type="pct"/>
            <w:noWrap w:val="0"/>
            <w:vAlign w:val="center"/>
          </w:tcPr>
          <w:p w14:paraId="258A24A5">
            <w:pPr>
              <w:widowControl/>
              <w:jc w:val="center"/>
              <w:rPr>
                <w:rFonts w:hint="eastAsia" w:ascii="宋体" w:hAnsi="宋体" w:eastAsia="宋体" w:cs="宋体"/>
                <w:color w:val="auto"/>
                <w:kern w:val="0"/>
                <w:sz w:val="21"/>
                <w:szCs w:val="21"/>
              </w:rPr>
            </w:pPr>
          </w:p>
        </w:tc>
        <w:tc>
          <w:tcPr>
            <w:tcW w:w="415" w:type="pct"/>
            <w:noWrap w:val="0"/>
            <w:vAlign w:val="center"/>
          </w:tcPr>
          <w:p w14:paraId="6D5334AF">
            <w:pPr>
              <w:widowControl/>
              <w:jc w:val="center"/>
              <w:rPr>
                <w:rFonts w:hint="eastAsia" w:ascii="宋体" w:hAnsi="宋体" w:eastAsia="宋体" w:cs="宋体"/>
                <w:color w:val="auto"/>
                <w:kern w:val="0"/>
                <w:sz w:val="21"/>
                <w:szCs w:val="21"/>
              </w:rPr>
            </w:pPr>
          </w:p>
        </w:tc>
        <w:tc>
          <w:tcPr>
            <w:tcW w:w="724" w:type="pct"/>
            <w:noWrap w:val="0"/>
            <w:vAlign w:val="center"/>
          </w:tcPr>
          <w:p w14:paraId="77FD75E5">
            <w:pPr>
              <w:widowControl/>
              <w:jc w:val="center"/>
              <w:rPr>
                <w:rFonts w:hint="eastAsia" w:ascii="宋体" w:hAnsi="宋体" w:eastAsia="宋体" w:cs="宋体"/>
                <w:color w:val="auto"/>
                <w:kern w:val="0"/>
                <w:sz w:val="21"/>
                <w:szCs w:val="21"/>
              </w:rPr>
            </w:pPr>
          </w:p>
        </w:tc>
        <w:tc>
          <w:tcPr>
            <w:tcW w:w="760" w:type="pct"/>
            <w:noWrap w:val="0"/>
            <w:vAlign w:val="center"/>
          </w:tcPr>
          <w:p w14:paraId="3D77C797">
            <w:pPr>
              <w:ind w:left="63" w:right="63"/>
              <w:rPr>
                <w:rFonts w:hint="eastAsia" w:ascii="宋体" w:hAnsi="宋体" w:eastAsia="宋体" w:cs="宋体"/>
                <w:color w:val="auto"/>
                <w:sz w:val="21"/>
                <w:szCs w:val="21"/>
              </w:rPr>
            </w:pPr>
          </w:p>
        </w:tc>
        <w:tc>
          <w:tcPr>
            <w:tcW w:w="826" w:type="pct"/>
            <w:noWrap w:val="0"/>
            <w:vAlign w:val="center"/>
          </w:tcPr>
          <w:p w14:paraId="2B1B4A1F">
            <w:pPr>
              <w:ind w:left="63" w:right="63"/>
              <w:rPr>
                <w:rFonts w:hint="eastAsia" w:ascii="宋体" w:hAnsi="宋体" w:eastAsia="宋体" w:cs="宋体"/>
                <w:color w:val="auto"/>
                <w:sz w:val="21"/>
                <w:szCs w:val="21"/>
              </w:rPr>
            </w:pPr>
          </w:p>
        </w:tc>
      </w:tr>
      <w:tr w14:paraId="3A1D3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3B52F37C">
            <w:pPr>
              <w:widowControl/>
              <w:jc w:val="center"/>
              <w:rPr>
                <w:rFonts w:hint="eastAsia" w:ascii="宋体" w:hAnsi="宋体" w:eastAsia="宋体" w:cs="宋体"/>
                <w:color w:val="auto"/>
                <w:kern w:val="0"/>
                <w:sz w:val="21"/>
                <w:szCs w:val="21"/>
              </w:rPr>
            </w:pPr>
          </w:p>
        </w:tc>
        <w:tc>
          <w:tcPr>
            <w:tcW w:w="1301" w:type="pct"/>
            <w:noWrap w:val="0"/>
            <w:vAlign w:val="center"/>
          </w:tcPr>
          <w:p w14:paraId="740C0BE1">
            <w:pPr>
              <w:widowControl/>
              <w:rPr>
                <w:rFonts w:hint="eastAsia" w:ascii="宋体" w:hAnsi="宋体" w:eastAsia="宋体" w:cs="宋体"/>
                <w:color w:val="auto"/>
                <w:kern w:val="0"/>
                <w:sz w:val="21"/>
                <w:szCs w:val="21"/>
              </w:rPr>
            </w:pPr>
          </w:p>
        </w:tc>
        <w:tc>
          <w:tcPr>
            <w:tcW w:w="440" w:type="pct"/>
            <w:noWrap w:val="0"/>
            <w:vAlign w:val="center"/>
          </w:tcPr>
          <w:p w14:paraId="0DFE11B0">
            <w:pPr>
              <w:widowControl/>
              <w:jc w:val="center"/>
              <w:rPr>
                <w:rFonts w:hint="eastAsia" w:ascii="宋体" w:hAnsi="宋体" w:eastAsia="宋体" w:cs="宋体"/>
                <w:color w:val="auto"/>
                <w:kern w:val="0"/>
                <w:sz w:val="21"/>
                <w:szCs w:val="21"/>
              </w:rPr>
            </w:pPr>
          </w:p>
        </w:tc>
        <w:tc>
          <w:tcPr>
            <w:tcW w:w="415" w:type="pct"/>
            <w:noWrap w:val="0"/>
            <w:vAlign w:val="center"/>
          </w:tcPr>
          <w:p w14:paraId="1A2AD7BC">
            <w:pPr>
              <w:widowControl/>
              <w:jc w:val="center"/>
              <w:rPr>
                <w:rFonts w:hint="eastAsia" w:ascii="宋体" w:hAnsi="宋体" w:eastAsia="宋体" w:cs="宋体"/>
                <w:color w:val="auto"/>
                <w:kern w:val="0"/>
                <w:sz w:val="21"/>
                <w:szCs w:val="21"/>
              </w:rPr>
            </w:pPr>
          </w:p>
        </w:tc>
        <w:tc>
          <w:tcPr>
            <w:tcW w:w="724" w:type="pct"/>
            <w:noWrap w:val="0"/>
            <w:vAlign w:val="center"/>
          </w:tcPr>
          <w:p w14:paraId="4BD366D5">
            <w:pPr>
              <w:widowControl/>
              <w:jc w:val="center"/>
              <w:rPr>
                <w:rFonts w:hint="eastAsia" w:ascii="宋体" w:hAnsi="宋体" w:eastAsia="宋体" w:cs="宋体"/>
                <w:color w:val="auto"/>
                <w:kern w:val="0"/>
                <w:sz w:val="21"/>
                <w:szCs w:val="21"/>
              </w:rPr>
            </w:pPr>
          </w:p>
        </w:tc>
        <w:tc>
          <w:tcPr>
            <w:tcW w:w="760" w:type="pct"/>
            <w:noWrap w:val="0"/>
            <w:vAlign w:val="center"/>
          </w:tcPr>
          <w:p w14:paraId="4600D4EE">
            <w:pPr>
              <w:ind w:left="63" w:right="63"/>
              <w:rPr>
                <w:rFonts w:hint="eastAsia" w:ascii="宋体" w:hAnsi="宋体" w:eastAsia="宋体" w:cs="宋体"/>
                <w:color w:val="auto"/>
                <w:sz w:val="21"/>
                <w:szCs w:val="21"/>
              </w:rPr>
            </w:pPr>
          </w:p>
        </w:tc>
        <w:tc>
          <w:tcPr>
            <w:tcW w:w="826" w:type="pct"/>
            <w:noWrap w:val="0"/>
            <w:vAlign w:val="center"/>
          </w:tcPr>
          <w:p w14:paraId="4DD96AE2">
            <w:pPr>
              <w:ind w:left="63" w:right="63"/>
              <w:rPr>
                <w:rFonts w:hint="eastAsia" w:ascii="宋体" w:hAnsi="宋体" w:eastAsia="宋体" w:cs="宋体"/>
                <w:color w:val="auto"/>
                <w:sz w:val="21"/>
                <w:szCs w:val="21"/>
              </w:rPr>
            </w:pPr>
          </w:p>
        </w:tc>
      </w:tr>
      <w:tr w14:paraId="3BFAD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392865EF">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2CE60163">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1CB09DC5">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4224BE31">
            <w:pPr>
              <w:jc w:val="center"/>
              <w:rPr>
                <w:rFonts w:hint="eastAsia" w:ascii="宋体" w:hAnsi="宋体" w:eastAsia="宋体" w:cs="宋体"/>
                <w:color w:val="auto"/>
                <w:kern w:val="0"/>
                <w:sz w:val="21"/>
                <w:szCs w:val="21"/>
                <w:lang w:bidi="ar"/>
              </w:rPr>
            </w:pPr>
          </w:p>
        </w:tc>
        <w:tc>
          <w:tcPr>
            <w:tcW w:w="724" w:type="pct"/>
            <w:noWrap w:val="0"/>
            <w:vAlign w:val="center"/>
          </w:tcPr>
          <w:p w14:paraId="2AB45E61">
            <w:pPr>
              <w:jc w:val="center"/>
              <w:rPr>
                <w:rFonts w:hint="eastAsia" w:ascii="宋体" w:hAnsi="宋体" w:eastAsia="宋体" w:cs="宋体"/>
                <w:color w:val="auto"/>
                <w:kern w:val="0"/>
                <w:sz w:val="21"/>
                <w:szCs w:val="21"/>
                <w:lang w:bidi="ar"/>
              </w:rPr>
            </w:pPr>
          </w:p>
        </w:tc>
        <w:tc>
          <w:tcPr>
            <w:tcW w:w="760" w:type="pct"/>
            <w:noWrap w:val="0"/>
            <w:vAlign w:val="center"/>
          </w:tcPr>
          <w:p w14:paraId="0689094F">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1A9F6F49">
            <w:pPr>
              <w:ind w:left="63" w:right="63"/>
              <w:rPr>
                <w:rFonts w:hint="eastAsia" w:ascii="宋体" w:hAnsi="宋体" w:eastAsia="宋体" w:cs="宋体"/>
                <w:color w:val="auto"/>
                <w:sz w:val="21"/>
                <w:szCs w:val="21"/>
              </w:rPr>
            </w:pPr>
          </w:p>
        </w:tc>
      </w:tr>
      <w:tr w14:paraId="6FB1A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1B869B1B">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37C479D6">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30285F7F">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2C581E8C">
            <w:pPr>
              <w:jc w:val="center"/>
              <w:rPr>
                <w:rFonts w:hint="eastAsia" w:ascii="宋体" w:hAnsi="宋体" w:eastAsia="宋体" w:cs="宋体"/>
                <w:color w:val="auto"/>
                <w:kern w:val="0"/>
                <w:sz w:val="21"/>
                <w:szCs w:val="21"/>
                <w:lang w:bidi="ar"/>
              </w:rPr>
            </w:pPr>
          </w:p>
        </w:tc>
        <w:tc>
          <w:tcPr>
            <w:tcW w:w="724" w:type="pct"/>
            <w:noWrap w:val="0"/>
            <w:vAlign w:val="center"/>
          </w:tcPr>
          <w:p w14:paraId="5CE17374">
            <w:pPr>
              <w:jc w:val="center"/>
              <w:rPr>
                <w:rFonts w:hint="eastAsia" w:ascii="宋体" w:hAnsi="宋体" w:eastAsia="宋体" w:cs="宋体"/>
                <w:color w:val="auto"/>
                <w:kern w:val="0"/>
                <w:sz w:val="21"/>
                <w:szCs w:val="21"/>
                <w:lang w:bidi="ar"/>
              </w:rPr>
            </w:pPr>
          </w:p>
        </w:tc>
        <w:tc>
          <w:tcPr>
            <w:tcW w:w="760" w:type="pct"/>
            <w:noWrap w:val="0"/>
            <w:vAlign w:val="center"/>
          </w:tcPr>
          <w:p w14:paraId="2DBCD7BA">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575E9ACB">
            <w:pPr>
              <w:ind w:left="63" w:right="63"/>
              <w:rPr>
                <w:rFonts w:hint="eastAsia" w:ascii="宋体" w:hAnsi="宋体" w:eastAsia="宋体" w:cs="宋体"/>
                <w:color w:val="auto"/>
                <w:sz w:val="21"/>
                <w:szCs w:val="21"/>
              </w:rPr>
            </w:pPr>
          </w:p>
        </w:tc>
      </w:tr>
      <w:tr w14:paraId="4C4EB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7CF3A00">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54516B3B">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30EFE173">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59D1B20C">
            <w:pPr>
              <w:jc w:val="center"/>
              <w:rPr>
                <w:rFonts w:hint="eastAsia" w:ascii="宋体" w:hAnsi="宋体" w:eastAsia="宋体" w:cs="宋体"/>
                <w:color w:val="auto"/>
                <w:kern w:val="0"/>
                <w:sz w:val="21"/>
                <w:szCs w:val="21"/>
                <w:lang w:bidi="ar"/>
              </w:rPr>
            </w:pPr>
          </w:p>
        </w:tc>
        <w:tc>
          <w:tcPr>
            <w:tcW w:w="724" w:type="pct"/>
            <w:noWrap w:val="0"/>
            <w:vAlign w:val="center"/>
          </w:tcPr>
          <w:p w14:paraId="0CD86D29">
            <w:pPr>
              <w:jc w:val="center"/>
              <w:rPr>
                <w:rFonts w:hint="eastAsia" w:ascii="宋体" w:hAnsi="宋体" w:eastAsia="宋体" w:cs="宋体"/>
                <w:color w:val="auto"/>
                <w:kern w:val="0"/>
                <w:sz w:val="21"/>
                <w:szCs w:val="21"/>
                <w:lang w:bidi="ar"/>
              </w:rPr>
            </w:pPr>
          </w:p>
        </w:tc>
        <w:tc>
          <w:tcPr>
            <w:tcW w:w="760" w:type="pct"/>
            <w:noWrap w:val="0"/>
            <w:vAlign w:val="center"/>
          </w:tcPr>
          <w:p w14:paraId="669A88AD">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00BEDA69">
            <w:pPr>
              <w:ind w:left="63" w:right="63"/>
              <w:rPr>
                <w:rFonts w:hint="eastAsia" w:ascii="宋体" w:hAnsi="宋体" w:eastAsia="宋体" w:cs="宋体"/>
                <w:color w:val="auto"/>
                <w:sz w:val="21"/>
                <w:szCs w:val="21"/>
              </w:rPr>
            </w:pPr>
          </w:p>
        </w:tc>
      </w:tr>
      <w:tr w14:paraId="577A4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8B1E3C1">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396B3CB9">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10573AFA">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6286E687">
            <w:pPr>
              <w:jc w:val="center"/>
              <w:rPr>
                <w:rFonts w:hint="eastAsia" w:ascii="宋体" w:hAnsi="宋体" w:eastAsia="宋体" w:cs="宋体"/>
                <w:color w:val="auto"/>
                <w:kern w:val="0"/>
                <w:sz w:val="21"/>
                <w:szCs w:val="21"/>
                <w:lang w:bidi="ar"/>
              </w:rPr>
            </w:pPr>
          </w:p>
        </w:tc>
        <w:tc>
          <w:tcPr>
            <w:tcW w:w="724" w:type="pct"/>
            <w:noWrap w:val="0"/>
            <w:vAlign w:val="center"/>
          </w:tcPr>
          <w:p w14:paraId="36E7B975">
            <w:pPr>
              <w:jc w:val="center"/>
              <w:rPr>
                <w:rFonts w:hint="eastAsia" w:ascii="宋体" w:hAnsi="宋体" w:eastAsia="宋体" w:cs="宋体"/>
                <w:color w:val="auto"/>
                <w:kern w:val="0"/>
                <w:sz w:val="21"/>
                <w:szCs w:val="21"/>
                <w:lang w:bidi="ar"/>
              </w:rPr>
            </w:pPr>
          </w:p>
        </w:tc>
        <w:tc>
          <w:tcPr>
            <w:tcW w:w="760" w:type="pct"/>
            <w:noWrap w:val="0"/>
            <w:vAlign w:val="center"/>
          </w:tcPr>
          <w:p w14:paraId="52490BBD">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5CD0A8EA">
            <w:pPr>
              <w:ind w:left="63" w:right="63"/>
              <w:rPr>
                <w:rFonts w:hint="eastAsia" w:ascii="宋体" w:hAnsi="宋体" w:eastAsia="宋体" w:cs="宋体"/>
                <w:color w:val="auto"/>
                <w:sz w:val="21"/>
                <w:szCs w:val="21"/>
              </w:rPr>
            </w:pPr>
          </w:p>
        </w:tc>
      </w:tr>
      <w:tr w14:paraId="4CE56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35E25E38">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39C83696">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3F6E7B0F">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00D3883A">
            <w:pPr>
              <w:jc w:val="center"/>
              <w:rPr>
                <w:rFonts w:hint="eastAsia" w:ascii="宋体" w:hAnsi="宋体" w:eastAsia="宋体" w:cs="宋体"/>
                <w:color w:val="auto"/>
                <w:kern w:val="0"/>
                <w:sz w:val="21"/>
                <w:szCs w:val="21"/>
                <w:lang w:bidi="ar"/>
              </w:rPr>
            </w:pPr>
          </w:p>
        </w:tc>
        <w:tc>
          <w:tcPr>
            <w:tcW w:w="724" w:type="pct"/>
            <w:noWrap w:val="0"/>
            <w:vAlign w:val="center"/>
          </w:tcPr>
          <w:p w14:paraId="42C2085F">
            <w:pPr>
              <w:jc w:val="center"/>
              <w:rPr>
                <w:rFonts w:hint="eastAsia" w:ascii="宋体" w:hAnsi="宋体" w:eastAsia="宋体" w:cs="宋体"/>
                <w:color w:val="auto"/>
                <w:kern w:val="0"/>
                <w:sz w:val="21"/>
                <w:szCs w:val="21"/>
                <w:lang w:bidi="ar"/>
              </w:rPr>
            </w:pPr>
          </w:p>
        </w:tc>
        <w:tc>
          <w:tcPr>
            <w:tcW w:w="760" w:type="pct"/>
            <w:noWrap w:val="0"/>
            <w:vAlign w:val="center"/>
          </w:tcPr>
          <w:p w14:paraId="356C51FB">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5EDC8D84">
            <w:pPr>
              <w:ind w:left="63" w:right="63"/>
              <w:rPr>
                <w:rFonts w:hint="eastAsia" w:ascii="宋体" w:hAnsi="宋体" w:eastAsia="宋体" w:cs="宋体"/>
                <w:color w:val="auto"/>
                <w:sz w:val="21"/>
                <w:szCs w:val="21"/>
              </w:rPr>
            </w:pPr>
          </w:p>
        </w:tc>
      </w:tr>
      <w:tr w14:paraId="42A2B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7AAF9ADE">
            <w:pPr>
              <w:widowControl/>
              <w:jc w:val="center"/>
              <w:textAlignment w:val="auto"/>
              <w:rPr>
                <w:rFonts w:hint="eastAsia" w:ascii="宋体" w:hAnsi="宋体" w:eastAsia="宋体" w:cs="宋体"/>
                <w:color w:val="auto"/>
                <w:kern w:val="0"/>
                <w:sz w:val="21"/>
                <w:szCs w:val="21"/>
                <w:lang w:bidi="ar"/>
              </w:rPr>
            </w:pPr>
          </w:p>
        </w:tc>
        <w:tc>
          <w:tcPr>
            <w:tcW w:w="1301" w:type="pct"/>
            <w:noWrap w:val="0"/>
            <w:vAlign w:val="center"/>
          </w:tcPr>
          <w:p w14:paraId="733A1757">
            <w:pPr>
              <w:widowControl/>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小计</w:t>
            </w:r>
          </w:p>
        </w:tc>
        <w:tc>
          <w:tcPr>
            <w:tcW w:w="440" w:type="pct"/>
            <w:noWrap w:val="0"/>
            <w:vAlign w:val="center"/>
          </w:tcPr>
          <w:p w14:paraId="0B5535DD">
            <w:pPr>
              <w:widowControl/>
              <w:jc w:val="center"/>
              <w:textAlignment w:val="auto"/>
              <w:rPr>
                <w:rFonts w:hint="eastAsia" w:ascii="宋体" w:hAnsi="宋体" w:eastAsia="宋体" w:cs="宋体"/>
                <w:color w:val="auto"/>
                <w:kern w:val="0"/>
                <w:sz w:val="21"/>
                <w:szCs w:val="21"/>
              </w:rPr>
            </w:pPr>
          </w:p>
        </w:tc>
        <w:tc>
          <w:tcPr>
            <w:tcW w:w="415" w:type="pct"/>
            <w:noWrap w:val="0"/>
            <w:vAlign w:val="center"/>
          </w:tcPr>
          <w:p w14:paraId="76AE9E97">
            <w:pPr>
              <w:widowControl/>
              <w:jc w:val="center"/>
              <w:rPr>
                <w:rFonts w:hint="eastAsia" w:ascii="宋体" w:hAnsi="宋体" w:eastAsia="宋体" w:cs="宋体"/>
                <w:color w:val="auto"/>
                <w:kern w:val="0"/>
                <w:sz w:val="21"/>
                <w:szCs w:val="21"/>
              </w:rPr>
            </w:pPr>
          </w:p>
        </w:tc>
        <w:tc>
          <w:tcPr>
            <w:tcW w:w="724" w:type="pct"/>
            <w:noWrap w:val="0"/>
            <w:vAlign w:val="center"/>
          </w:tcPr>
          <w:p w14:paraId="4F9C5811">
            <w:pPr>
              <w:widowControl/>
              <w:jc w:val="center"/>
              <w:rPr>
                <w:rFonts w:hint="eastAsia" w:ascii="宋体" w:hAnsi="宋体" w:eastAsia="宋体" w:cs="宋体"/>
                <w:color w:val="auto"/>
                <w:kern w:val="0"/>
                <w:sz w:val="21"/>
                <w:szCs w:val="21"/>
              </w:rPr>
            </w:pPr>
          </w:p>
        </w:tc>
        <w:tc>
          <w:tcPr>
            <w:tcW w:w="760" w:type="pct"/>
            <w:noWrap w:val="0"/>
            <w:vAlign w:val="center"/>
          </w:tcPr>
          <w:p w14:paraId="0871EC1E">
            <w:pPr>
              <w:widowControl/>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2"/>
                <w:szCs w:val="22"/>
                <w:lang w:val="en-US" w:eastAsia="zh-CN"/>
              </w:rPr>
              <w:t>85000</w:t>
            </w:r>
          </w:p>
        </w:tc>
        <w:tc>
          <w:tcPr>
            <w:tcW w:w="826" w:type="pct"/>
            <w:noWrap w:val="0"/>
            <w:vAlign w:val="center"/>
          </w:tcPr>
          <w:p w14:paraId="46C78410">
            <w:pPr>
              <w:widowControl/>
              <w:ind w:left="0" w:right="0"/>
              <w:jc w:val="center"/>
              <w:rPr>
                <w:rFonts w:hint="eastAsia" w:ascii="宋体" w:hAnsi="宋体" w:eastAsia="宋体" w:cs="宋体"/>
                <w:color w:val="auto"/>
                <w:kern w:val="0"/>
                <w:sz w:val="21"/>
                <w:szCs w:val="21"/>
              </w:rPr>
            </w:pPr>
          </w:p>
        </w:tc>
      </w:tr>
    </w:tbl>
    <w:p w14:paraId="4D9FAEB9">
      <w:pPr>
        <w:rPr>
          <w:rFonts w:hint="eastAsia" w:ascii="宋体" w:hAnsi="宋体" w:eastAsia="宋体" w:cs="宋体"/>
          <w:color w:val="auto"/>
        </w:rPr>
      </w:pPr>
    </w:p>
    <w:p w14:paraId="5DDDC511">
      <w:pPr>
        <w:rPr>
          <w:rFonts w:hint="eastAsia" w:ascii="宋体" w:hAnsi="宋体" w:eastAsia="宋体" w:cs="宋体"/>
          <w:color w:val="000000"/>
          <w:sz w:val="22"/>
          <w:szCs w:val="22"/>
          <w:highlight w:val="none"/>
        </w:rPr>
      </w:pPr>
      <w:r>
        <w:rPr>
          <w:rFonts w:hint="eastAsia" w:ascii="宋体" w:hAnsi="宋体" w:eastAsia="宋体" w:cs="宋体"/>
          <w:color w:val="auto"/>
        </w:rPr>
        <w:t>备注：本表中的价格未包括税金。</w:t>
      </w:r>
      <w:r>
        <w:rPr>
          <w:rFonts w:hint="eastAsia" w:ascii="宋体" w:hAnsi="宋体" w:eastAsia="宋体" w:cs="宋体"/>
          <w:color w:val="auto"/>
          <w:sz w:val="30"/>
          <w:szCs w:val="30"/>
        </w:rPr>
        <w:br w:type="page"/>
      </w:r>
    </w:p>
    <w:p w14:paraId="08E6C847">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p>
    <w:p w14:paraId="3B3DBA0E">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13489269">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01143717">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91E208">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4999850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C74EC0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1485713C">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D55A92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4B9D48E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66BADF2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AF8FA6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162D0A01">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7226BB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6D4D517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578DA3C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61302CF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3ACDED6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423965A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506BD9E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6665F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41E26F7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326283E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116975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6915C5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F4E01A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7C27C5E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08D69B3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3D40E07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64CD9A84">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32E911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3C4335E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679AA909">
      <w:pPr>
        <w:spacing w:line="360" w:lineRule="auto"/>
        <w:ind w:firstLine="440" w:firstLineChars="200"/>
        <w:rPr>
          <w:rFonts w:hint="eastAsia" w:ascii="宋体" w:hAnsi="宋体" w:eastAsia="宋体" w:cs="宋体"/>
          <w:color w:val="000000"/>
          <w:sz w:val="22"/>
          <w:szCs w:val="22"/>
          <w:highlight w:val="none"/>
        </w:rPr>
      </w:pPr>
    </w:p>
    <w:p w14:paraId="0C7020D2">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7FAEB634">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43E8C56F">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6693205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670540FB">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72317C06">
      <w:pPr>
        <w:tabs>
          <w:tab w:val="left" w:pos="4962"/>
        </w:tabs>
        <w:spacing w:line="360" w:lineRule="auto"/>
        <w:ind w:firstLine="440" w:firstLineChars="200"/>
        <w:rPr>
          <w:rFonts w:hint="eastAsia" w:ascii="宋体" w:hAnsi="宋体" w:eastAsia="宋体" w:cs="宋体"/>
          <w:color w:val="000000"/>
          <w:sz w:val="22"/>
          <w:szCs w:val="22"/>
          <w:highlight w:val="none"/>
        </w:rPr>
      </w:pPr>
    </w:p>
    <w:p w14:paraId="6A73E542">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7140176D">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451E1FF9">
      <w:pPr>
        <w:widowControl/>
        <w:adjustRightInd/>
        <w:jc w:val="left"/>
        <w:rPr>
          <w:rFonts w:hint="eastAsia" w:ascii="宋体" w:hAnsi="宋体" w:eastAsia="宋体" w:cs="宋体"/>
          <w:b/>
          <w:sz w:val="36"/>
          <w:szCs w:val="20"/>
        </w:rPr>
      </w:pPr>
      <w:r>
        <w:rPr>
          <w:rFonts w:hint="eastAsia" w:ascii="宋体" w:hAnsi="宋体" w:eastAsia="宋体" w:cs="宋体"/>
          <w:color w:val="000000"/>
          <w:sz w:val="22"/>
          <w:szCs w:val="22"/>
          <w:highlight w:val="none"/>
        </w:rPr>
        <w:br w:type="page"/>
      </w:r>
      <w:r>
        <w:rPr>
          <w:rFonts w:hint="eastAsia" w:ascii="宋体" w:hAnsi="宋体" w:cs="宋体"/>
          <w:color w:val="000000"/>
          <w:sz w:val="22"/>
          <w:szCs w:val="22"/>
          <w:highlight w:val="none"/>
          <w:lang w:val="en-US" w:eastAsia="zh-CN"/>
        </w:rPr>
        <w:t xml:space="preserve">                 </w:t>
      </w:r>
      <w:r>
        <w:rPr>
          <w:rFonts w:hint="eastAsia" w:ascii="宋体" w:hAnsi="宋体" w:eastAsia="宋体" w:cs="宋体"/>
          <w:b/>
          <w:sz w:val="36"/>
          <w:szCs w:val="20"/>
        </w:rPr>
        <w:t>第六部分</w:t>
      </w:r>
      <w:bookmarkEnd w:id="400"/>
      <w:r>
        <w:rPr>
          <w:rFonts w:hint="eastAsia" w:ascii="宋体" w:hAnsi="宋体" w:eastAsia="宋体" w:cs="宋体"/>
          <w:b/>
          <w:sz w:val="36"/>
          <w:szCs w:val="20"/>
        </w:rPr>
        <w:t xml:space="preserve"> </w:t>
      </w:r>
      <w:bookmarkEnd w:id="401"/>
      <w:r>
        <w:rPr>
          <w:rFonts w:hint="eastAsia" w:ascii="宋体" w:hAnsi="宋体" w:eastAsia="宋体" w:cs="宋体"/>
          <w:b/>
          <w:sz w:val="36"/>
          <w:szCs w:val="20"/>
        </w:rPr>
        <w:t>应提交的有关格式范例</w:t>
      </w:r>
    </w:p>
    <w:p w14:paraId="28831CF0">
      <w:pPr>
        <w:spacing w:line="360" w:lineRule="auto"/>
        <w:jc w:val="center"/>
        <w:outlineLvl w:val="0"/>
        <w:rPr>
          <w:rFonts w:hint="eastAsia" w:ascii="宋体" w:hAnsi="宋体" w:eastAsia="宋体" w:cs="宋体"/>
          <w:b/>
          <w:kern w:val="0"/>
          <w:sz w:val="36"/>
          <w:szCs w:val="36"/>
        </w:rPr>
      </w:pPr>
    </w:p>
    <w:p w14:paraId="0E4A5DC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2E3D22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2745210">
      <w:pPr>
        <w:spacing w:line="360" w:lineRule="auto"/>
        <w:jc w:val="center"/>
        <w:outlineLvl w:val="0"/>
        <w:rPr>
          <w:rFonts w:hint="eastAsia" w:ascii="宋体" w:hAnsi="宋体" w:eastAsia="宋体" w:cs="宋体"/>
          <w:b/>
          <w:kern w:val="0"/>
          <w:sz w:val="36"/>
          <w:szCs w:val="36"/>
        </w:rPr>
      </w:pPr>
    </w:p>
    <w:p w14:paraId="617B6DE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790BDF3C">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64D0BFE6">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72AB586F">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77BF5EE9">
      <w:pPr>
        <w:snapToGrid w:val="0"/>
        <w:spacing w:line="360" w:lineRule="auto"/>
        <w:ind w:firstLine="480" w:firstLineChars="200"/>
        <w:rPr>
          <w:rFonts w:hint="eastAsia" w:ascii="宋体" w:hAnsi="宋体" w:eastAsia="宋体" w:cs="宋体"/>
          <w:sz w:val="24"/>
        </w:rPr>
      </w:pPr>
    </w:p>
    <w:p w14:paraId="564D94A2">
      <w:pPr>
        <w:spacing w:line="360" w:lineRule="auto"/>
        <w:ind w:firstLine="480" w:firstLineChars="200"/>
        <w:rPr>
          <w:rFonts w:hint="eastAsia" w:ascii="宋体" w:hAnsi="宋体" w:eastAsia="宋体" w:cs="宋体"/>
          <w:sz w:val="24"/>
        </w:rPr>
      </w:pPr>
    </w:p>
    <w:p w14:paraId="47867B8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DA35833">
      <w:pPr>
        <w:snapToGrid w:val="0"/>
        <w:spacing w:line="360" w:lineRule="auto"/>
        <w:rPr>
          <w:rFonts w:hint="eastAsia" w:ascii="宋体" w:hAnsi="宋体" w:eastAsia="宋体" w:cs="宋体"/>
          <w:sz w:val="24"/>
        </w:rPr>
      </w:pPr>
      <w:r>
        <w:rPr>
          <w:rFonts w:hint="eastAsia" w:ascii="宋体" w:hAnsi="宋体" w:cs="宋体"/>
          <w:sz w:val="24"/>
          <w:lang w:eastAsia="zh-CN"/>
        </w:rPr>
        <w:t>宁海县环境卫生指导中心</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BA0AD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宁海县垃圾填埋场应急调节池膜盖更换和填埋库区临时覆盖膜更换项目</w:t>
      </w:r>
      <w:r>
        <w:rPr>
          <w:rFonts w:hint="eastAsia" w:ascii="宋体" w:hAnsi="宋体" w:eastAsia="宋体" w:cs="宋体"/>
          <w:sz w:val="24"/>
        </w:rPr>
        <w:t>【招标编号：</w:t>
      </w:r>
      <w:r>
        <w:rPr>
          <w:rFonts w:hint="eastAsia" w:ascii="宋体" w:hAnsi="宋体" w:cs="宋体"/>
          <w:sz w:val="24"/>
          <w:lang w:eastAsia="zh-CN"/>
        </w:rPr>
        <w:t>NBGJ2025-CG0069</w:t>
      </w:r>
      <w:r>
        <w:rPr>
          <w:rFonts w:hint="eastAsia" w:ascii="宋体" w:hAnsi="宋体" w:eastAsia="宋体" w:cs="宋体"/>
          <w:sz w:val="24"/>
        </w:rPr>
        <w:t>】政府采购活动，郑重承诺：</w:t>
      </w:r>
    </w:p>
    <w:p w14:paraId="052A6AAF">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7A330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E71D4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ACE45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8A970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FD312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5D6CF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D9F35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（二）未被信用中国（www.creditchina.gov.cn)、中国政府采购网（www.ccgp.gov.cn）列入失信被执行人、重大税收违法案件当事人名单（重大税收违法失信主体）、政府采购严重违法失信行为记录名单。</w:t>
      </w:r>
    </w:p>
    <w:p w14:paraId="629968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75EA0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FFD76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AAF12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3、未在中国裁判文书网有行贿犯罪相关记录。</w:t>
      </w:r>
    </w:p>
    <w:p w14:paraId="3ABDF5DC">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2DA9A87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32CC602">
      <w:pPr>
        <w:snapToGrid w:val="0"/>
        <w:spacing w:line="360" w:lineRule="auto"/>
        <w:ind w:right="480"/>
        <w:jc w:val="center"/>
        <w:rPr>
          <w:rFonts w:hint="eastAsia" w:ascii="宋体" w:hAnsi="宋体" w:eastAsia="宋体" w:cs="宋体"/>
          <w:b/>
          <w:kern w:val="0"/>
          <w:sz w:val="32"/>
          <w:szCs w:val="32"/>
        </w:rPr>
      </w:pPr>
    </w:p>
    <w:p w14:paraId="68FFC16D">
      <w:pPr>
        <w:rPr>
          <w:rFonts w:hint="eastAsia" w:ascii="宋体" w:hAnsi="宋体" w:eastAsia="宋体" w:cs="宋体"/>
        </w:rPr>
      </w:pPr>
    </w:p>
    <w:p w14:paraId="5949BAA0">
      <w:pPr>
        <w:snapToGrid w:val="0"/>
        <w:spacing w:line="360" w:lineRule="auto"/>
        <w:ind w:right="480"/>
        <w:jc w:val="center"/>
        <w:rPr>
          <w:rFonts w:hint="eastAsia" w:ascii="宋体" w:hAnsi="宋体" w:eastAsia="宋体" w:cs="宋体"/>
          <w:b/>
          <w:kern w:val="0"/>
          <w:sz w:val="32"/>
          <w:szCs w:val="32"/>
        </w:rPr>
      </w:pPr>
    </w:p>
    <w:p w14:paraId="100A9B63">
      <w:pPr>
        <w:snapToGrid w:val="0"/>
        <w:spacing w:line="360" w:lineRule="auto"/>
        <w:ind w:right="480"/>
        <w:jc w:val="center"/>
        <w:rPr>
          <w:rFonts w:hint="eastAsia" w:ascii="宋体" w:hAnsi="宋体" w:eastAsia="宋体" w:cs="宋体"/>
          <w:b/>
          <w:kern w:val="0"/>
          <w:sz w:val="32"/>
          <w:szCs w:val="32"/>
        </w:rPr>
      </w:pPr>
    </w:p>
    <w:p w14:paraId="78CB7532">
      <w:pPr>
        <w:snapToGrid w:val="0"/>
        <w:spacing w:line="360" w:lineRule="auto"/>
        <w:ind w:right="480"/>
        <w:jc w:val="center"/>
        <w:rPr>
          <w:rFonts w:hint="eastAsia" w:ascii="宋体" w:hAnsi="宋体" w:eastAsia="宋体" w:cs="宋体"/>
          <w:b/>
          <w:kern w:val="0"/>
          <w:sz w:val="32"/>
          <w:szCs w:val="32"/>
        </w:rPr>
      </w:pPr>
    </w:p>
    <w:p w14:paraId="785096D1">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48A1870">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1AE6811A">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38288D35">
      <w:pPr>
        <w:snapToGrid w:val="0"/>
        <w:spacing w:line="360" w:lineRule="auto"/>
        <w:ind w:right="480"/>
        <w:jc w:val="center"/>
        <w:rPr>
          <w:rFonts w:hint="eastAsia" w:ascii="宋体" w:hAnsi="宋体" w:eastAsia="宋体" w:cs="宋体"/>
          <w:b/>
          <w:kern w:val="0"/>
          <w:sz w:val="32"/>
          <w:szCs w:val="32"/>
        </w:rPr>
      </w:pPr>
    </w:p>
    <w:p w14:paraId="64BD245C">
      <w:pPr>
        <w:snapToGrid w:val="0"/>
        <w:spacing w:line="360" w:lineRule="auto"/>
        <w:ind w:right="480"/>
        <w:jc w:val="center"/>
        <w:rPr>
          <w:rFonts w:hint="eastAsia" w:ascii="宋体" w:hAnsi="宋体" w:eastAsia="宋体" w:cs="宋体"/>
          <w:b/>
          <w:kern w:val="0"/>
          <w:sz w:val="32"/>
          <w:szCs w:val="32"/>
        </w:rPr>
      </w:pPr>
    </w:p>
    <w:p w14:paraId="467C8E3C">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67B69D1D">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38E9332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.专门面向中小企业，服务全部由符合政策要求的中小企业（或小微企业）承接的，提供相应的中小企业声明函（附件6）。 </w:t>
      </w:r>
    </w:p>
    <w:p w14:paraId="233E2780">
      <w:pPr>
        <w:widowControl/>
        <w:spacing w:line="360" w:lineRule="auto"/>
        <w:ind w:firstLine="480"/>
        <w:jc w:val="left"/>
        <w:rPr>
          <w:rFonts w:hint="eastAsia" w:ascii="宋体" w:hAnsi="宋体" w:eastAsia="宋体" w:cs="宋体"/>
          <w:sz w:val="24"/>
        </w:rPr>
      </w:pPr>
    </w:p>
    <w:p w14:paraId="3B88D06F">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7B155B37">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4DDBD38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4E87EA52">
      <w:pPr>
        <w:widowControl/>
        <w:spacing w:line="360" w:lineRule="auto"/>
        <w:ind w:left="150"/>
        <w:jc w:val="center"/>
        <w:rPr>
          <w:rFonts w:hint="eastAsia" w:ascii="宋体" w:hAnsi="宋体" w:eastAsia="宋体" w:cs="宋体"/>
          <w:b/>
          <w:kern w:val="0"/>
          <w:sz w:val="32"/>
          <w:szCs w:val="32"/>
        </w:rPr>
      </w:pPr>
    </w:p>
    <w:p w14:paraId="1FC5A83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56C02675">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640E1E34">
      <w:pPr>
        <w:rPr>
          <w:rFonts w:hint="eastAsia" w:ascii="宋体" w:hAnsi="宋体" w:eastAsia="宋体" w:cs="宋体"/>
        </w:rPr>
      </w:pPr>
    </w:p>
    <w:p w14:paraId="7794F9D0">
      <w:pPr>
        <w:snapToGrid w:val="0"/>
        <w:spacing w:line="360" w:lineRule="auto"/>
        <w:ind w:right="480"/>
        <w:jc w:val="center"/>
        <w:rPr>
          <w:rFonts w:hint="eastAsia" w:ascii="宋体" w:hAnsi="宋体" w:eastAsia="宋体" w:cs="宋体"/>
          <w:b/>
          <w:kern w:val="0"/>
          <w:sz w:val="32"/>
          <w:szCs w:val="32"/>
        </w:rPr>
      </w:pPr>
    </w:p>
    <w:p w14:paraId="32700F64">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1BB900A">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70843B9">
      <w:pPr>
        <w:spacing w:line="360" w:lineRule="auto"/>
        <w:jc w:val="center"/>
        <w:outlineLvl w:val="0"/>
        <w:rPr>
          <w:rFonts w:hint="eastAsia" w:ascii="宋体" w:hAnsi="宋体" w:eastAsia="宋体" w:cs="宋体"/>
          <w:b/>
          <w:kern w:val="0"/>
          <w:sz w:val="24"/>
        </w:rPr>
      </w:pPr>
    </w:p>
    <w:p w14:paraId="11F0CFD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DA31CBE">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92D7CAE">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4236A5B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055ADD8A">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（6）商务技术偏离表</w:t>
      </w:r>
      <w:r>
        <w:rPr>
          <w:rFonts w:hint="eastAsia" w:ascii="宋体" w:hAnsi="宋体" w:eastAsia="宋体" w:cs="宋体"/>
        </w:rPr>
        <w:t>………………………………………………………………………（页码）</w:t>
      </w:r>
    </w:p>
    <w:p w14:paraId="10C92EC7">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C258DE6">
      <w:pPr>
        <w:snapToGrid w:val="0"/>
        <w:spacing w:line="360" w:lineRule="auto"/>
        <w:jc w:val="center"/>
        <w:rPr>
          <w:rFonts w:hint="eastAsia" w:ascii="宋体" w:hAnsi="宋体" w:eastAsia="宋体" w:cs="宋体"/>
          <w:b/>
          <w:kern w:val="0"/>
          <w:sz w:val="32"/>
          <w:szCs w:val="32"/>
          <w:lang w:val="zh-CN"/>
        </w:rPr>
      </w:pPr>
    </w:p>
    <w:p w14:paraId="29BDE8AB">
      <w:pPr>
        <w:snapToGrid w:val="0"/>
        <w:spacing w:line="360" w:lineRule="auto"/>
        <w:jc w:val="center"/>
        <w:rPr>
          <w:rFonts w:hint="eastAsia" w:ascii="宋体" w:hAnsi="宋体" w:eastAsia="宋体" w:cs="宋体"/>
          <w:b/>
          <w:kern w:val="0"/>
          <w:sz w:val="32"/>
          <w:szCs w:val="32"/>
          <w:lang w:val="zh-CN"/>
        </w:rPr>
      </w:pPr>
    </w:p>
    <w:p w14:paraId="2123EB8C">
      <w:pPr>
        <w:snapToGrid w:val="0"/>
        <w:spacing w:line="360" w:lineRule="auto"/>
        <w:jc w:val="center"/>
        <w:rPr>
          <w:rFonts w:hint="eastAsia" w:ascii="宋体" w:hAnsi="宋体" w:eastAsia="宋体" w:cs="宋体"/>
          <w:b/>
          <w:kern w:val="0"/>
          <w:sz w:val="32"/>
          <w:szCs w:val="32"/>
          <w:lang w:val="zh-CN"/>
        </w:rPr>
      </w:pPr>
    </w:p>
    <w:p w14:paraId="235ADF32">
      <w:pPr>
        <w:snapToGrid w:val="0"/>
        <w:spacing w:line="360" w:lineRule="auto"/>
        <w:jc w:val="center"/>
        <w:rPr>
          <w:rFonts w:hint="eastAsia" w:ascii="宋体" w:hAnsi="宋体" w:eastAsia="宋体" w:cs="宋体"/>
          <w:b/>
          <w:kern w:val="0"/>
          <w:sz w:val="32"/>
          <w:szCs w:val="32"/>
          <w:lang w:val="zh-CN"/>
        </w:rPr>
      </w:pPr>
    </w:p>
    <w:p w14:paraId="7908DAB3">
      <w:pPr>
        <w:snapToGrid w:val="0"/>
        <w:spacing w:line="360" w:lineRule="auto"/>
        <w:jc w:val="center"/>
        <w:rPr>
          <w:rFonts w:hint="eastAsia" w:ascii="宋体" w:hAnsi="宋体" w:eastAsia="宋体" w:cs="宋体"/>
          <w:b/>
          <w:kern w:val="0"/>
          <w:sz w:val="32"/>
          <w:szCs w:val="32"/>
          <w:lang w:val="zh-CN"/>
        </w:rPr>
      </w:pPr>
    </w:p>
    <w:p w14:paraId="18F17F46">
      <w:pPr>
        <w:snapToGrid w:val="0"/>
        <w:spacing w:line="360" w:lineRule="auto"/>
        <w:jc w:val="center"/>
        <w:rPr>
          <w:rFonts w:hint="eastAsia" w:ascii="宋体" w:hAnsi="宋体" w:eastAsia="宋体" w:cs="宋体"/>
          <w:b/>
          <w:kern w:val="0"/>
          <w:sz w:val="32"/>
          <w:szCs w:val="32"/>
          <w:lang w:val="zh-CN"/>
        </w:rPr>
      </w:pPr>
    </w:p>
    <w:p w14:paraId="43B68194">
      <w:pPr>
        <w:snapToGrid w:val="0"/>
        <w:spacing w:line="360" w:lineRule="auto"/>
        <w:jc w:val="center"/>
        <w:rPr>
          <w:rFonts w:hint="eastAsia" w:ascii="宋体" w:hAnsi="宋体" w:eastAsia="宋体" w:cs="宋体"/>
          <w:b/>
          <w:kern w:val="0"/>
          <w:sz w:val="32"/>
          <w:szCs w:val="32"/>
          <w:lang w:val="zh-CN"/>
        </w:rPr>
      </w:pPr>
    </w:p>
    <w:p w14:paraId="56CA2B52">
      <w:pPr>
        <w:snapToGrid w:val="0"/>
        <w:spacing w:line="360" w:lineRule="auto"/>
        <w:jc w:val="center"/>
        <w:rPr>
          <w:rFonts w:hint="eastAsia" w:ascii="宋体" w:hAnsi="宋体" w:eastAsia="宋体" w:cs="宋体"/>
          <w:b/>
          <w:kern w:val="0"/>
          <w:sz w:val="32"/>
          <w:szCs w:val="32"/>
          <w:lang w:val="zh-CN"/>
        </w:rPr>
      </w:pPr>
    </w:p>
    <w:p w14:paraId="4ECD76E5">
      <w:pPr>
        <w:snapToGrid w:val="0"/>
        <w:spacing w:line="360" w:lineRule="auto"/>
        <w:jc w:val="center"/>
        <w:rPr>
          <w:rFonts w:hint="eastAsia" w:ascii="宋体" w:hAnsi="宋体" w:eastAsia="宋体" w:cs="宋体"/>
          <w:b/>
          <w:kern w:val="0"/>
          <w:sz w:val="32"/>
          <w:szCs w:val="32"/>
          <w:lang w:val="zh-CN"/>
        </w:rPr>
      </w:pPr>
    </w:p>
    <w:p w14:paraId="1BA35E78">
      <w:pPr>
        <w:snapToGrid w:val="0"/>
        <w:spacing w:line="360" w:lineRule="auto"/>
        <w:jc w:val="center"/>
        <w:rPr>
          <w:rFonts w:hint="eastAsia" w:ascii="宋体" w:hAnsi="宋体" w:eastAsia="宋体" w:cs="宋体"/>
          <w:b/>
          <w:kern w:val="0"/>
          <w:sz w:val="32"/>
          <w:szCs w:val="32"/>
          <w:lang w:val="zh-CN"/>
        </w:rPr>
      </w:pPr>
    </w:p>
    <w:p w14:paraId="0F54FE83">
      <w:pPr>
        <w:snapToGrid w:val="0"/>
        <w:spacing w:line="360" w:lineRule="auto"/>
        <w:jc w:val="center"/>
        <w:rPr>
          <w:rFonts w:hint="eastAsia" w:ascii="宋体" w:hAnsi="宋体" w:eastAsia="宋体" w:cs="宋体"/>
          <w:b/>
          <w:kern w:val="0"/>
          <w:sz w:val="32"/>
          <w:szCs w:val="32"/>
          <w:lang w:val="zh-CN"/>
        </w:rPr>
      </w:pPr>
    </w:p>
    <w:p w14:paraId="0972FC64">
      <w:pPr>
        <w:snapToGrid w:val="0"/>
        <w:spacing w:line="360" w:lineRule="auto"/>
        <w:jc w:val="center"/>
        <w:rPr>
          <w:rFonts w:hint="eastAsia" w:ascii="宋体" w:hAnsi="宋体" w:eastAsia="宋体" w:cs="宋体"/>
          <w:b/>
          <w:kern w:val="0"/>
          <w:sz w:val="32"/>
          <w:szCs w:val="32"/>
          <w:lang w:val="zh-CN"/>
        </w:rPr>
      </w:pPr>
    </w:p>
    <w:p w14:paraId="1BEDAC60">
      <w:pPr>
        <w:rPr>
          <w:rFonts w:hint="eastAsia" w:ascii="宋体" w:hAnsi="宋体" w:eastAsia="宋体" w:cs="宋体"/>
          <w:b/>
          <w:kern w:val="0"/>
          <w:sz w:val="32"/>
          <w:szCs w:val="32"/>
          <w:lang w:val="zh-CN"/>
        </w:rPr>
      </w:pPr>
    </w:p>
    <w:p w14:paraId="43933310">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E96120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355C74BE">
      <w:pPr>
        <w:snapToGrid w:val="0"/>
        <w:spacing w:line="360" w:lineRule="auto"/>
        <w:rPr>
          <w:rFonts w:hint="eastAsia" w:ascii="宋体" w:hAnsi="宋体" w:eastAsia="宋体" w:cs="宋体"/>
          <w:sz w:val="24"/>
        </w:rPr>
      </w:pPr>
      <w:r>
        <w:rPr>
          <w:rFonts w:hint="eastAsia" w:ascii="宋体" w:hAnsi="宋体" w:cs="宋体"/>
          <w:sz w:val="24"/>
          <w:lang w:eastAsia="zh-CN"/>
        </w:rPr>
        <w:t>宁海县环境卫生指导中心</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sz w:val="24"/>
        </w:rPr>
        <w:t>：</w:t>
      </w:r>
    </w:p>
    <w:p w14:paraId="2230B28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宁海县垃圾填埋场应急调节池膜盖更换和填埋库区临时覆盖膜更换项目</w:t>
      </w:r>
      <w:r>
        <w:rPr>
          <w:rFonts w:hint="eastAsia" w:ascii="宋体" w:hAnsi="宋体" w:eastAsia="宋体" w:cs="宋体"/>
          <w:sz w:val="24"/>
        </w:rPr>
        <w:t>【招标编号：</w:t>
      </w:r>
      <w:r>
        <w:rPr>
          <w:rFonts w:hint="eastAsia" w:ascii="宋体" w:hAnsi="宋体" w:cs="宋体"/>
          <w:sz w:val="24"/>
          <w:lang w:eastAsia="zh-CN"/>
        </w:rPr>
        <w:t>NBGJ2025-CG0069</w:t>
      </w:r>
      <w:r>
        <w:rPr>
          <w:rFonts w:hint="eastAsia" w:ascii="宋体" w:hAnsi="宋体" w:eastAsia="宋体" w:cs="宋体"/>
          <w:sz w:val="24"/>
        </w:rPr>
        <w:t>】招标的有关活动，并对此项目进行投标。为此：</w:t>
      </w:r>
    </w:p>
    <w:p w14:paraId="4DA612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3615D1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1C140CE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348751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7501344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952" w:name="_Hlk101257010"/>
      <w:r>
        <w:rPr>
          <w:rFonts w:hint="eastAsia" w:ascii="宋体" w:hAnsi="宋体" w:eastAsia="宋体" w:cs="宋体"/>
          <w:sz w:val="24"/>
        </w:rPr>
        <w:t>（如果有)</w:t>
      </w:r>
      <w:bookmarkEnd w:id="952"/>
      <w:r>
        <w:rPr>
          <w:rFonts w:hint="eastAsia" w:ascii="宋体" w:hAnsi="宋体" w:eastAsia="宋体" w:cs="宋体"/>
          <w:snapToGrid w:val="0"/>
          <w:kern w:val="28"/>
          <w:sz w:val="24"/>
          <w:szCs w:val="20"/>
        </w:rPr>
        <w:t>；</w:t>
      </w:r>
    </w:p>
    <w:p w14:paraId="4425264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1D2ECD7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0ADDCD74">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0621CDD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6C2FF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w:t>
      </w:r>
      <w:r>
        <w:rPr>
          <w:rFonts w:hint="eastAsia" w:ascii="宋体" w:hAnsi="宋体" w:eastAsia="宋体" w:cs="宋体"/>
          <w:sz w:val="24"/>
          <w:lang w:val="zh-CN"/>
        </w:rPr>
        <w:t>授权委托书或法定代表人（单位负责人、自然人本人）身份证明</w:t>
      </w:r>
      <w:r>
        <w:rPr>
          <w:rFonts w:hint="eastAsia" w:ascii="宋体" w:hAnsi="宋体" w:eastAsia="宋体" w:cs="宋体"/>
          <w:sz w:val="24"/>
        </w:rPr>
        <w:t>；</w:t>
      </w:r>
    </w:p>
    <w:p w14:paraId="2702E89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0122CBF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4E6A05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7BA7BCA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.2.</w:t>
      </w:r>
      <w:r>
        <w:rPr>
          <w:rFonts w:hint="eastAsia" w:ascii="宋体" w:hAnsi="宋体" w:eastAsia="宋体" w:cs="宋体"/>
          <w:sz w:val="24"/>
        </w:rPr>
        <w:t>6</w:t>
      </w:r>
      <w:r>
        <w:rPr>
          <w:rFonts w:hint="eastAsia" w:ascii="宋体" w:hAnsi="宋体" w:eastAsia="宋体" w:cs="宋体"/>
          <w:sz w:val="24"/>
          <w:lang w:val="zh-CN"/>
        </w:rPr>
        <w:t>商务技术偏离表；</w:t>
      </w:r>
    </w:p>
    <w:p w14:paraId="33064E48">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lang w:val="zh-CN"/>
        </w:rPr>
        <w:t>2.2.</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9F5DA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3B9A24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3ED059B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782C10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2.3.3投标报价明细表。</w:t>
      </w:r>
    </w:p>
    <w:p w14:paraId="5B5C99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7E66D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1B66B80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2DAD658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57B7921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89650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41087A2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98B06A3">
      <w:pPr>
        <w:spacing w:line="36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3A9802AD">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DE523E2">
      <w:pPr>
        <w:snapToGrid w:val="0"/>
        <w:spacing w:line="360" w:lineRule="auto"/>
        <w:ind w:left="420" w:leftChars="200" w:firstLine="4200" w:firstLineChars="1750"/>
        <w:rPr>
          <w:rFonts w:hint="eastAsia" w:ascii="宋体" w:hAnsi="宋体" w:eastAsia="宋体" w:cs="宋体"/>
          <w:kern w:val="0"/>
          <w:sz w:val="24"/>
          <w:u w:val="single"/>
        </w:rPr>
      </w:pPr>
    </w:p>
    <w:p w14:paraId="37B3DAA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70993BD">
      <w:pPr>
        <w:snapToGrid w:val="0"/>
        <w:spacing w:line="360" w:lineRule="auto"/>
        <w:jc w:val="center"/>
        <w:rPr>
          <w:rFonts w:hint="eastAsia" w:ascii="宋体" w:hAnsi="宋体" w:eastAsia="宋体" w:cs="宋体"/>
          <w:b/>
          <w:kern w:val="0"/>
          <w:sz w:val="32"/>
          <w:szCs w:val="32"/>
        </w:rPr>
      </w:pPr>
    </w:p>
    <w:p w14:paraId="4378DB73">
      <w:pPr>
        <w:snapToGrid w:val="0"/>
        <w:spacing w:line="360" w:lineRule="auto"/>
        <w:rPr>
          <w:rFonts w:hint="eastAsia" w:ascii="宋体" w:hAnsi="宋体" w:eastAsia="宋体" w:cs="宋体"/>
          <w:sz w:val="24"/>
        </w:rPr>
      </w:pPr>
    </w:p>
    <w:p w14:paraId="6AC42776">
      <w:pPr>
        <w:jc w:val="center"/>
        <w:rPr>
          <w:rFonts w:hint="eastAsia" w:ascii="宋体" w:hAnsi="宋体" w:eastAsia="宋体" w:cs="宋体"/>
          <w:b/>
          <w:kern w:val="0"/>
          <w:sz w:val="32"/>
          <w:szCs w:val="32"/>
        </w:rPr>
      </w:pPr>
    </w:p>
    <w:p w14:paraId="6EEF5537">
      <w:pPr>
        <w:jc w:val="center"/>
        <w:rPr>
          <w:rFonts w:hint="eastAsia" w:ascii="宋体" w:hAnsi="宋体" w:eastAsia="宋体" w:cs="宋体"/>
          <w:b/>
          <w:kern w:val="0"/>
          <w:sz w:val="32"/>
          <w:szCs w:val="32"/>
        </w:rPr>
      </w:pPr>
    </w:p>
    <w:p w14:paraId="079B73D0">
      <w:pPr>
        <w:jc w:val="center"/>
        <w:rPr>
          <w:rFonts w:hint="eastAsia" w:ascii="宋体" w:hAnsi="宋体" w:eastAsia="宋体" w:cs="宋体"/>
          <w:b/>
          <w:kern w:val="0"/>
          <w:sz w:val="32"/>
          <w:szCs w:val="32"/>
        </w:rPr>
      </w:pPr>
    </w:p>
    <w:p w14:paraId="27445BF1">
      <w:pPr>
        <w:jc w:val="center"/>
        <w:rPr>
          <w:rFonts w:hint="eastAsia" w:ascii="宋体" w:hAnsi="宋体" w:eastAsia="宋体" w:cs="宋体"/>
          <w:b/>
          <w:kern w:val="0"/>
          <w:sz w:val="32"/>
          <w:szCs w:val="32"/>
        </w:rPr>
      </w:pPr>
    </w:p>
    <w:p w14:paraId="15FD4457">
      <w:pPr>
        <w:jc w:val="center"/>
        <w:rPr>
          <w:rFonts w:hint="eastAsia" w:ascii="宋体" w:hAnsi="宋体" w:eastAsia="宋体" w:cs="宋体"/>
          <w:b/>
          <w:kern w:val="0"/>
          <w:sz w:val="32"/>
          <w:szCs w:val="32"/>
        </w:rPr>
      </w:pPr>
    </w:p>
    <w:p w14:paraId="3ED3E0BC">
      <w:pPr>
        <w:jc w:val="center"/>
        <w:rPr>
          <w:rFonts w:hint="eastAsia" w:ascii="宋体" w:hAnsi="宋体" w:eastAsia="宋体" w:cs="宋体"/>
          <w:b/>
          <w:kern w:val="0"/>
          <w:sz w:val="32"/>
          <w:szCs w:val="32"/>
        </w:rPr>
      </w:pPr>
    </w:p>
    <w:p w14:paraId="00292C33">
      <w:pPr>
        <w:jc w:val="center"/>
        <w:rPr>
          <w:rFonts w:hint="eastAsia" w:ascii="宋体" w:hAnsi="宋体" w:eastAsia="宋体" w:cs="宋体"/>
          <w:b/>
          <w:kern w:val="0"/>
          <w:sz w:val="32"/>
          <w:szCs w:val="32"/>
        </w:rPr>
      </w:pPr>
    </w:p>
    <w:p w14:paraId="4EEC83C5">
      <w:pPr>
        <w:jc w:val="center"/>
        <w:rPr>
          <w:rFonts w:hint="eastAsia" w:ascii="宋体" w:hAnsi="宋体" w:eastAsia="宋体" w:cs="宋体"/>
          <w:b/>
          <w:kern w:val="0"/>
          <w:sz w:val="32"/>
          <w:szCs w:val="32"/>
        </w:rPr>
      </w:pPr>
    </w:p>
    <w:p w14:paraId="7EE91FE6">
      <w:pPr>
        <w:jc w:val="center"/>
        <w:rPr>
          <w:rFonts w:hint="eastAsia" w:ascii="宋体" w:hAnsi="宋体" w:eastAsia="宋体" w:cs="宋体"/>
          <w:b/>
          <w:kern w:val="0"/>
          <w:sz w:val="32"/>
          <w:szCs w:val="32"/>
        </w:rPr>
      </w:pPr>
    </w:p>
    <w:p w14:paraId="28FB2FD8">
      <w:pPr>
        <w:jc w:val="center"/>
        <w:rPr>
          <w:rFonts w:hint="eastAsia" w:ascii="宋体" w:hAnsi="宋体" w:eastAsia="宋体" w:cs="宋体"/>
          <w:b/>
          <w:kern w:val="0"/>
          <w:sz w:val="32"/>
          <w:szCs w:val="32"/>
        </w:rPr>
      </w:pPr>
    </w:p>
    <w:p w14:paraId="21E07B63">
      <w:pPr>
        <w:jc w:val="center"/>
        <w:rPr>
          <w:rFonts w:hint="eastAsia" w:ascii="宋体" w:hAnsi="宋体" w:eastAsia="宋体" w:cs="宋体"/>
          <w:b/>
          <w:kern w:val="0"/>
          <w:sz w:val="32"/>
          <w:szCs w:val="32"/>
        </w:rPr>
      </w:pPr>
    </w:p>
    <w:p w14:paraId="3F01F25C">
      <w:pPr>
        <w:jc w:val="center"/>
        <w:rPr>
          <w:rFonts w:hint="eastAsia" w:ascii="宋体" w:hAnsi="宋体" w:eastAsia="宋体" w:cs="宋体"/>
          <w:b/>
          <w:kern w:val="0"/>
          <w:sz w:val="32"/>
          <w:szCs w:val="32"/>
        </w:rPr>
      </w:pPr>
    </w:p>
    <w:p w14:paraId="7A53D92C">
      <w:pPr>
        <w:jc w:val="center"/>
        <w:rPr>
          <w:rFonts w:hint="eastAsia" w:ascii="宋体" w:hAnsi="宋体" w:eastAsia="宋体" w:cs="宋体"/>
          <w:b/>
          <w:kern w:val="0"/>
          <w:sz w:val="32"/>
          <w:szCs w:val="32"/>
        </w:rPr>
      </w:pPr>
    </w:p>
    <w:p w14:paraId="69D3BCFD">
      <w:pPr>
        <w:jc w:val="center"/>
        <w:rPr>
          <w:rFonts w:hint="eastAsia" w:ascii="宋体" w:hAnsi="宋体" w:eastAsia="宋体" w:cs="宋体"/>
          <w:b/>
          <w:kern w:val="0"/>
          <w:sz w:val="32"/>
          <w:szCs w:val="32"/>
        </w:rPr>
      </w:pPr>
    </w:p>
    <w:p w14:paraId="651AD7FD">
      <w:pPr>
        <w:jc w:val="center"/>
        <w:rPr>
          <w:rFonts w:hint="eastAsia" w:ascii="宋体" w:hAnsi="宋体" w:eastAsia="宋体" w:cs="宋体"/>
          <w:b/>
          <w:kern w:val="0"/>
          <w:sz w:val="32"/>
          <w:szCs w:val="32"/>
        </w:rPr>
      </w:pPr>
    </w:p>
    <w:p w14:paraId="2ADD8C7B">
      <w:pPr>
        <w:jc w:val="center"/>
        <w:rPr>
          <w:rFonts w:hint="eastAsia" w:ascii="宋体" w:hAnsi="宋体" w:eastAsia="宋体" w:cs="宋体"/>
          <w:b/>
          <w:kern w:val="0"/>
          <w:sz w:val="32"/>
          <w:szCs w:val="32"/>
        </w:rPr>
      </w:pPr>
    </w:p>
    <w:p w14:paraId="7EA1C6EA">
      <w:pPr>
        <w:jc w:val="center"/>
        <w:rPr>
          <w:rFonts w:hint="eastAsia" w:ascii="宋体" w:hAnsi="宋体" w:eastAsia="宋体" w:cs="宋体"/>
          <w:b/>
          <w:kern w:val="0"/>
          <w:sz w:val="32"/>
          <w:szCs w:val="32"/>
        </w:rPr>
      </w:pPr>
    </w:p>
    <w:p w14:paraId="5D5277AE">
      <w:pPr>
        <w:jc w:val="center"/>
        <w:rPr>
          <w:rFonts w:hint="eastAsia" w:ascii="宋体" w:hAnsi="宋体" w:eastAsia="宋体" w:cs="宋体"/>
          <w:b/>
          <w:kern w:val="0"/>
          <w:sz w:val="32"/>
          <w:szCs w:val="32"/>
        </w:rPr>
      </w:pPr>
    </w:p>
    <w:p w14:paraId="41666E3A">
      <w:pPr>
        <w:jc w:val="center"/>
        <w:rPr>
          <w:rFonts w:hint="eastAsia" w:ascii="宋体" w:hAnsi="宋体" w:eastAsia="宋体" w:cs="宋体"/>
          <w:b/>
          <w:kern w:val="0"/>
          <w:sz w:val="32"/>
          <w:szCs w:val="32"/>
        </w:rPr>
      </w:pPr>
    </w:p>
    <w:p w14:paraId="5750DF4D">
      <w:pPr>
        <w:jc w:val="center"/>
        <w:rPr>
          <w:rFonts w:hint="eastAsia" w:ascii="宋体" w:hAnsi="宋体" w:eastAsia="宋体" w:cs="宋体"/>
          <w:b/>
          <w:kern w:val="0"/>
          <w:sz w:val="32"/>
          <w:szCs w:val="32"/>
        </w:rPr>
      </w:pPr>
    </w:p>
    <w:p w14:paraId="79F11BFD">
      <w:pPr>
        <w:jc w:val="center"/>
        <w:rPr>
          <w:rFonts w:hint="eastAsia" w:ascii="宋体" w:hAnsi="宋体" w:eastAsia="宋体" w:cs="宋体"/>
          <w:b/>
          <w:kern w:val="0"/>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B8ED2AF">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1CF3DF4">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B8C7129">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2EDBF8B6">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宁海县环境卫生指导中心</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6FD68ABF">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宁海县垃圾填埋场应急调节池膜盖更换和填埋库区临时覆盖膜更换项目</w:t>
      </w:r>
      <w:r>
        <w:rPr>
          <w:rFonts w:hint="eastAsia" w:ascii="宋体" w:hAnsi="宋体" w:eastAsia="宋体" w:cs="宋体"/>
          <w:sz w:val="24"/>
        </w:rPr>
        <w:t>【招标编号：</w:t>
      </w:r>
      <w:r>
        <w:rPr>
          <w:rFonts w:hint="eastAsia" w:ascii="宋体" w:hAnsi="宋体" w:cs="宋体"/>
          <w:sz w:val="24"/>
          <w:lang w:eastAsia="zh-CN"/>
        </w:rPr>
        <w:t>NBGJ2025-CG0069</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BFE9E6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8351D7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1518C7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p>
    <w:p w14:paraId="6F4870D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244A316">
      <w:pPr>
        <w:snapToGrid w:val="0"/>
        <w:spacing w:line="360" w:lineRule="auto"/>
        <w:rPr>
          <w:rFonts w:hint="eastAsia" w:ascii="宋体" w:hAnsi="宋体" w:eastAsia="宋体" w:cs="宋体"/>
          <w:sz w:val="24"/>
        </w:rPr>
      </w:pPr>
    </w:p>
    <w:p w14:paraId="55CF368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1DCF8EF7">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宁海县环境卫生指导中心</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20A2C02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宁海县垃圾填埋场应急调节池膜盖更换和填埋库区临时覆盖膜更换项目</w:t>
      </w:r>
      <w:r>
        <w:rPr>
          <w:rFonts w:hint="eastAsia" w:ascii="宋体" w:hAnsi="宋体" w:eastAsia="宋体" w:cs="宋体"/>
          <w:sz w:val="24"/>
        </w:rPr>
        <w:t>【招标编号：</w:t>
      </w:r>
      <w:r>
        <w:rPr>
          <w:rFonts w:hint="eastAsia" w:ascii="宋体" w:hAnsi="宋体" w:cs="宋体"/>
          <w:sz w:val="24"/>
          <w:lang w:eastAsia="zh-CN"/>
        </w:rPr>
        <w:t>NBGJ2025-CG0069</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26E4B7A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8BDBFB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6A87C60">
      <w:pPr>
        <w:jc w:val="center"/>
        <w:rPr>
          <w:rFonts w:hint="eastAsia" w:ascii="宋体" w:hAnsi="宋体" w:eastAsia="宋体" w:cs="宋体"/>
          <w:b/>
          <w:kern w:val="0"/>
          <w:sz w:val="32"/>
          <w:szCs w:val="32"/>
        </w:rPr>
      </w:pPr>
    </w:p>
    <w:p w14:paraId="7C7AE319">
      <w:pPr>
        <w:rPr>
          <w:rFonts w:hint="eastAsia" w:ascii="宋体" w:hAnsi="宋体" w:eastAsia="宋体" w:cs="宋体"/>
        </w:rPr>
      </w:pPr>
    </w:p>
    <w:p w14:paraId="32C8323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2E273A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71621B7">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DBD2EC4">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A18CCF5">
      <w:pPr>
        <w:autoSpaceDE w:val="0"/>
        <w:autoSpaceDN w:val="0"/>
        <w:spacing w:line="360" w:lineRule="auto"/>
        <w:jc w:val="center"/>
        <w:rPr>
          <w:rFonts w:hint="eastAsia" w:ascii="宋体" w:hAnsi="宋体" w:eastAsia="宋体" w:cs="宋体"/>
          <w:b/>
          <w:kern w:val="0"/>
          <w:sz w:val="32"/>
          <w:szCs w:val="32"/>
          <w:lang w:val="zh-CN"/>
        </w:rPr>
      </w:pPr>
    </w:p>
    <w:p w14:paraId="46FD3D52">
      <w:pPr>
        <w:autoSpaceDE w:val="0"/>
        <w:autoSpaceDN w:val="0"/>
        <w:spacing w:line="360" w:lineRule="auto"/>
        <w:jc w:val="center"/>
        <w:rPr>
          <w:rFonts w:hint="eastAsia" w:ascii="宋体" w:hAnsi="宋体" w:eastAsia="宋体" w:cs="宋体"/>
          <w:b/>
          <w:kern w:val="0"/>
          <w:sz w:val="32"/>
          <w:szCs w:val="32"/>
          <w:lang w:val="zh-CN"/>
        </w:rPr>
      </w:pPr>
    </w:p>
    <w:p w14:paraId="33D24795">
      <w:pPr>
        <w:autoSpaceDE w:val="0"/>
        <w:autoSpaceDN w:val="0"/>
        <w:spacing w:line="360" w:lineRule="auto"/>
        <w:jc w:val="center"/>
        <w:rPr>
          <w:rFonts w:hint="eastAsia" w:ascii="宋体" w:hAnsi="宋体" w:eastAsia="宋体" w:cs="宋体"/>
          <w:b/>
          <w:kern w:val="0"/>
          <w:sz w:val="32"/>
          <w:szCs w:val="32"/>
          <w:lang w:val="zh-CN"/>
        </w:rPr>
      </w:pPr>
    </w:p>
    <w:p w14:paraId="34234477">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0586A4C9">
      <w:pPr>
        <w:pStyle w:val="148"/>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42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26AF">
            <w:pPr>
              <w:pStyle w:val="14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D9DE19">
            <w:pPr>
              <w:pStyle w:val="148"/>
              <w:adjustRightInd w:val="0"/>
              <w:spacing w:line="360" w:lineRule="auto"/>
              <w:rPr>
                <w:rFonts w:hint="eastAsia" w:ascii="宋体" w:hAnsi="宋体" w:eastAsia="宋体" w:cs="宋体"/>
                <w:bCs/>
                <w:sz w:val="24"/>
              </w:rPr>
            </w:pPr>
          </w:p>
        </w:tc>
      </w:tr>
    </w:tbl>
    <w:p w14:paraId="39DFA86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FA4905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 xml:space="preserve">名称(电子签名)：                              </w:t>
      </w:r>
    </w:p>
    <w:p w14:paraId="48C4642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4E65F3">
      <w:pPr>
        <w:jc w:val="center"/>
        <w:rPr>
          <w:rFonts w:hint="eastAsia" w:ascii="宋体" w:hAnsi="宋体" w:eastAsia="宋体" w:cs="宋体"/>
          <w:b/>
          <w:kern w:val="0"/>
          <w:sz w:val="32"/>
          <w:szCs w:val="32"/>
        </w:rPr>
      </w:pPr>
    </w:p>
    <w:p w14:paraId="193D46DD">
      <w:pPr>
        <w:jc w:val="center"/>
        <w:rPr>
          <w:rFonts w:hint="eastAsia" w:ascii="宋体" w:hAnsi="宋体" w:eastAsia="宋体" w:cs="宋体"/>
          <w:b/>
          <w:kern w:val="0"/>
          <w:sz w:val="32"/>
          <w:szCs w:val="32"/>
        </w:rPr>
      </w:pPr>
    </w:p>
    <w:p w14:paraId="2FF6AA5B">
      <w:pPr>
        <w:jc w:val="center"/>
        <w:rPr>
          <w:rFonts w:hint="eastAsia" w:ascii="宋体" w:hAnsi="宋体" w:eastAsia="宋体" w:cs="宋体"/>
          <w:b/>
          <w:kern w:val="0"/>
          <w:sz w:val="32"/>
          <w:szCs w:val="32"/>
        </w:rPr>
      </w:pPr>
    </w:p>
    <w:p w14:paraId="7D364770">
      <w:pPr>
        <w:jc w:val="center"/>
        <w:rPr>
          <w:rFonts w:hint="eastAsia" w:ascii="宋体" w:hAnsi="宋体" w:eastAsia="宋体" w:cs="宋体"/>
          <w:b/>
          <w:kern w:val="0"/>
          <w:sz w:val="32"/>
          <w:szCs w:val="32"/>
        </w:rPr>
      </w:pPr>
    </w:p>
    <w:p w14:paraId="67BDE33E">
      <w:pPr>
        <w:jc w:val="center"/>
        <w:rPr>
          <w:rFonts w:hint="eastAsia" w:ascii="宋体" w:hAnsi="宋体" w:eastAsia="宋体" w:cs="宋体"/>
          <w:b/>
          <w:kern w:val="0"/>
          <w:sz w:val="32"/>
          <w:szCs w:val="32"/>
        </w:rPr>
      </w:pPr>
    </w:p>
    <w:p w14:paraId="14D4DCC0">
      <w:pPr>
        <w:jc w:val="center"/>
        <w:rPr>
          <w:rFonts w:hint="eastAsia" w:ascii="宋体" w:hAnsi="宋体" w:eastAsia="宋体" w:cs="宋体"/>
          <w:b/>
          <w:kern w:val="0"/>
          <w:sz w:val="32"/>
          <w:szCs w:val="32"/>
        </w:rPr>
      </w:pPr>
    </w:p>
    <w:p w14:paraId="100CE9FE">
      <w:pPr>
        <w:jc w:val="center"/>
        <w:rPr>
          <w:rFonts w:hint="eastAsia" w:ascii="宋体" w:hAnsi="宋体" w:eastAsia="宋体" w:cs="宋体"/>
          <w:b/>
          <w:kern w:val="0"/>
          <w:sz w:val="32"/>
          <w:szCs w:val="32"/>
        </w:rPr>
      </w:pPr>
    </w:p>
    <w:p w14:paraId="1A5CDB2A">
      <w:pPr>
        <w:jc w:val="center"/>
        <w:rPr>
          <w:rFonts w:hint="eastAsia" w:ascii="宋体" w:hAnsi="宋体" w:eastAsia="宋体" w:cs="宋体"/>
          <w:b/>
          <w:kern w:val="0"/>
          <w:sz w:val="32"/>
          <w:szCs w:val="32"/>
        </w:rPr>
      </w:pPr>
    </w:p>
    <w:p w14:paraId="67DC6918">
      <w:pPr>
        <w:jc w:val="center"/>
        <w:rPr>
          <w:rFonts w:hint="eastAsia" w:ascii="宋体" w:hAnsi="宋体" w:eastAsia="宋体" w:cs="宋体"/>
          <w:b/>
          <w:kern w:val="0"/>
          <w:sz w:val="32"/>
          <w:szCs w:val="32"/>
        </w:rPr>
      </w:pPr>
    </w:p>
    <w:p w14:paraId="7D5B9A70">
      <w:pPr>
        <w:jc w:val="center"/>
        <w:rPr>
          <w:rFonts w:hint="eastAsia" w:ascii="宋体" w:hAnsi="宋体" w:eastAsia="宋体" w:cs="宋体"/>
          <w:b/>
          <w:kern w:val="0"/>
          <w:sz w:val="32"/>
          <w:szCs w:val="32"/>
        </w:rPr>
      </w:pPr>
    </w:p>
    <w:p w14:paraId="2A149E01">
      <w:pPr>
        <w:snapToGrid w:val="0"/>
        <w:spacing w:line="360" w:lineRule="auto"/>
        <w:ind w:right="480"/>
        <w:rPr>
          <w:rFonts w:hint="eastAsia" w:ascii="宋体" w:hAnsi="宋体" w:eastAsia="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7091B564">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759EBCCA">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8AE5D88">
      <w:pPr>
        <w:snapToGrid w:val="0"/>
        <w:spacing w:line="360" w:lineRule="auto"/>
        <w:rPr>
          <w:rFonts w:hint="eastAsia" w:ascii="宋体" w:hAnsi="宋体" w:eastAsia="宋体" w:cs="宋体"/>
          <w:kern w:val="0"/>
          <w:sz w:val="24"/>
        </w:rPr>
      </w:pPr>
    </w:p>
    <w:p w14:paraId="00B62A7B">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30FB07D7">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CF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92FD1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637B36E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62B269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EE62A2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B732EA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3D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B1DB5">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62239B4E">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40FB7F5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034A8FC2">
            <w:pPr>
              <w:rPr>
                <w:rFonts w:hint="eastAsia" w:ascii="宋体" w:hAnsi="宋体" w:eastAsia="宋体" w:cs="宋体"/>
                <w:sz w:val="24"/>
              </w:rPr>
            </w:pPr>
          </w:p>
          <w:p w14:paraId="5FF37F01">
            <w:pPr>
              <w:rPr>
                <w:rFonts w:hint="eastAsia" w:ascii="宋体" w:hAnsi="宋体" w:eastAsia="宋体" w:cs="宋体"/>
                <w:sz w:val="24"/>
              </w:rPr>
            </w:pPr>
            <w:r>
              <w:rPr>
                <w:rFonts w:hint="eastAsia" w:ascii="宋体" w:hAnsi="宋体" w:eastAsia="宋体" w:cs="宋体"/>
                <w:sz w:val="24"/>
              </w:rPr>
              <w:t>见投标文件</w:t>
            </w:r>
          </w:p>
          <w:p w14:paraId="53B142D1">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5A4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2B7E59">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102E0B8D">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5A92A3C1">
            <w:pPr>
              <w:rPr>
                <w:rFonts w:hint="eastAsia" w:ascii="宋体" w:hAnsi="宋体" w:eastAsia="宋体" w:cs="宋体"/>
                <w:sz w:val="24"/>
              </w:rPr>
            </w:pPr>
            <w:r>
              <w:rPr>
                <w:rFonts w:hint="eastAsia" w:ascii="宋体" w:hAnsi="宋体" w:eastAsia="宋体" w:cs="宋体"/>
                <w:sz w:val="24"/>
              </w:rPr>
              <w:t>投标函</w:t>
            </w:r>
          </w:p>
        </w:tc>
        <w:tc>
          <w:tcPr>
            <w:tcW w:w="1418" w:type="dxa"/>
          </w:tcPr>
          <w:p w14:paraId="70793BFA">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E4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DE1F0">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609AE54E">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ECEFC3A">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CB45F5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AD41DE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DB30D54">
      <w:pPr>
        <w:jc w:val="center"/>
        <w:rPr>
          <w:rFonts w:hint="eastAsia" w:ascii="宋体" w:hAnsi="宋体" w:eastAsia="宋体" w:cs="宋体"/>
          <w:b/>
          <w:kern w:val="0"/>
          <w:sz w:val="32"/>
          <w:szCs w:val="32"/>
        </w:rPr>
      </w:pPr>
    </w:p>
    <w:p w14:paraId="2F894D8A">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522F0FFE">
      <w:pPr>
        <w:jc w:val="center"/>
        <w:rPr>
          <w:rFonts w:hint="eastAsia" w:ascii="宋体" w:hAnsi="宋体" w:eastAsia="宋体" w:cs="宋体"/>
          <w:b/>
          <w:kern w:val="0"/>
          <w:sz w:val="32"/>
          <w:szCs w:val="32"/>
        </w:rPr>
      </w:pPr>
    </w:p>
    <w:p w14:paraId="621AF121">
      <w:pPr>
        <w:jc w:val="center"/>
        <w:rPr>
          <w:rFonts w:hint="eastAsia" w:ascii="宋体" w:hAnsi="宋体" w:eastAsia="宋体" w:cs="宋体"/>
          <w:b/>
          <w:kern w:val="0"/>
          <w:sz w:val="32"/>
          <w:szCs w:val="32"/>
        </w:rPr>
      </w:pPr>
    </w:p>
    <w:p w14:paraId="1D10C16E">
      <w:pPr>
        <w:jc w:val="center"/>
        <w:rPr>
          <w:rFonts w:hint="eastAsia" w:ascii="宋体" w:hAnsi="宋体" w:eastAsia="宋体" w:cs="宋体"/>
          <w:b/>
          <w:kern w:val="0"/>
          <w:sz w:val="32"/>
          <w:szCs w:val="32"/>
        </w:rPr>
      </w:pPr>
    </w:p>
    <w:p w14:paraId="2A5AEEF8">
      <w:pPr>
        <w:jc w:val="center"/>
        <w:rPr>
          <w:rFonts w:hint="eastAsia" w:ascii="宋体" w:hAnsi="宋体" w:eastAsia="宋体" w:cs="宋体"/>
          <w:b/>
          <w:kern w:val="0"/>
          <w:sz w:val="32"/>
          <w:szCs w:val="32"/>
        </w:rPr>
      </w:pPr>
    </w:p>
    <w:p w14:paraId="20B2B395">
      <w:pPr>
        <w:jc w:val="center"/>
        <w:rPr>
          <w:rFonts w:hint="eastAsia" w:ascii="宋体" w:hAnsi="宋体" w:eastAsia="宋体" w:cs="宋体"/>
          <w:b/>
          <w:kern w:val="0"/>
          <w:sz w:val="32"/>
          <w:szCs w:val="32"/>
        </w:rPr>
      </w:pPr>
    </w:p>
    <w:p w14:paraId="0B148803">
      <w:pPr>
        <w:jc w:val="center"/>
        <w:rPr>
          <w:rFonts w:hint="eastAsia" w:ascii="宋体" w:hAnsi="宋体" w:eastAsia="宋体" w:cs="宋体"/>
          <w:b/>
          <w:kern w:val="0"/>
          <w:sz w:val="32"/>
          <w:szCs w:val="32"/>
        </w:rPr>
      </w:pPr>
    </w:p>
    <w:p w14:paraId="30ED070D">
      <w:pPr>
        <w:jc w:val="center"/>
        <w:rPr>
          <w:rFonts w:hint="eastAsia" w:ascii="宋体" w:hAnsi="宋体" w:eastAsia="宋体" w:cs="宋体"/>
          <w:b/>
          <w:kern w:val="0"/>
          <w:sz w:val="32"/>
          <w:szCs w:val="32"/>
        </w:rPr>
      </w:pPr>
    </w:p>
    <w:p w14:paraId="51116504">
      <w:pPr>
        <w:jc w:val="center"/>
        <w:rPr>
          <w:rFonts w:hint="eastAsia" w:ascii="宋体" w:hAnsi="宋体" w:eastAsia="宋体" w:cs="宋体"/>
          <w:b/>
          <w:kern w:val="0"/>
          <w:sz w:val="32"/>
          <w:szCs w:val="32"/>
        </w:rPr>
      </w:pPr>
    </w:p>
    <w:p w14:paraId="6EDBFB4A">
      <w:pPr>
        <w:jc w:val="center"/>
        <w:rPr>
          <w:rFonts w:hint="eastAsia" w:ascii="宋体" w:hAnsi="宋体" w:eastAsia="宋体" w:cs="宋体"/>
          <w:b/>
          <w:kern w:val="0"/>
          <w:sz w:val="32"/>
          <w:szCs w:val="32"/>
        </w:rPr>
      </w:pPr>
    </w:p>
    <w:p w14:paraId="4D80869C">
      <w:pPr>
        <w:jc w:val="center"/>
        <w:rPr>
          <w:rFonts w:hint="eastAsia" w:ascii="宋体" w:hAnsi="宋体" w:eastAsia="宋体" w:cs="宋体"/>
          <w:b/>
          <w:kern w:val="0"/>
          <w:sz w:val="32"/>
          <w:szCs w:val="32"/>
        </w:rPr>
      </w:pPr>
    </w:p>
    <w:p w14:paraId="23039C69">
      <w:pPr>
        <w:jc w:val="center"/>
        <w:rPr>
          <w:rFonts w:hint="eastAsia" w:ascii="宋体" w:hAnsi="宋体" w:eastAsia="宋体" w:cs="宋体"/>
          <w:b/>
          <w:kern w:val="0"/>
          <w:sz w:val="32"/>
          <w:szCs w:val="32"/>
        </w:rPr>
      </w:pPr>
    </w:p>
    <w:p w14:paraId="1C47C28F">
      <w:pPr>
        <w:jc w:val="center"/>
        <w:rPr>
          <w:rFonts w:hint="eastAsia" w:ascii="宋体" w:hAnsi="宋体" w:eastAsia="宋体" w:cs="宋体"/>
          <w:b/>
          <w:kern w:val="0"/>
          <w:sz w:val="32"/>
          <w:szCs w:val="32"/>
        </w:rPr>
      </w:pPr>
    </w:p>
    <w:p w14:paraId="7D392FE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4287A98D">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A8B1E4B">
      <w:pPr>
        <w:jc w:val="center"/>
        <w:rPr>
          <w:rFonts w:hint="eastAsia" w:ascii="宋体" w:hAnsi="宋体" w:eastAsia="宋体" w:cs="宋体"/>
          <w:b/>
          <w:kern w:val="0"/>
          <w:sz w:val="32"/>
          <w:szCs w:val="32"/>
        </w:rPr>
      </w:pPr>
    </w:p>
    <w:p w14:paraId="08ABD7C6">
      <w:pPr>
        <w:jc w:val="center"/>
        <w:rPr>
          <w:rFonts w:hint="eastAsia" w:ascii="宋体" w:hAnsi="宋体" w:eastAsia="宋体" w:cs="宋体"/>
          <w:b/>
          <w:kern w:val="0"/>
          <w:sz w:val="32"/>
          <w:szCs w:val="32"/>
        </w:rPr>
      </w:pPr>
    </w:p>
    <w:p w14:paraId="0E7219CC">
      <w:pPr>
        <w:jc w:val="center"/>
        <w:rPr>
          <w:rFonts w:hint="eastAsia" w:ascii="宋体" w:hAnsi="宋体" w:eastAsia="宋体" w:cs="宋体"/>
          <w:b/>
          <w:kern w:val="0"/>
          <w:sz w:val="32"/>
          <w:szCs w:val="32"/>
        </w:rPr>
      </w:pPr>
    </w:p>
    <w:p w14:paraId="1ED615F2">
      <w:pPr>
        <w:jc w:val="center"/>
        <w:rPr>
          <w:rFonts w:hint="eastAsia"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F1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54E0F">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4F16800">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0F4ADAE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1BF3AF6">
            <w:pPr>
              <w:jc w:val="center"/>
              <w:rPr>
                <w:rFonts w:hint="eastAsia" w:ascii="宋体" w:hAnsi="宋体" w:eastAsia="宋体" w:cs="宋体"/>
                <w:b/>
                <w:bCs/>
                <w:sz w:val="24"/>
              </w:rPr>
            </w:pPr>
            <w:r>
              <w:rPr>
                <w:rFonts w:hint="eastAsia" w:ascii="宋体" w:hAnsi="宋体" w:eastAsia="宋体" w:cs="宋体"/>
                <w:b/>
                <w:bCs/>
                <w:sz w:val="24"/>
              </w:rPr>
              <w:t>偏离说明</w:t>
            </w:r>
          </w:p>
        </w:tc>
      </w:tr>
      <w:tr w14:paraId="791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8D4CEC">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092F1D7">
            <w:pPr>
              <w:jc w:val="center"/>
              <w:rPr>
                <w:rFonts w:hint="eastAsia" w:ascii="宋体" w:hAnsi="宋体" w:eastAsia="宋体" w:cs="宋体"/>
                <w:b/>
                <w:kern w:val="0"/>
                <w:sz w:val="32"/>
                <w:szCs w:val="32"/>
              </w:rPr>
            </w:pPr>
          </w:p>
        </w:tc>
        <w:tc>
          <w:tcPr>
            <w:tcW w:w="3546" w:type="dxa"/>
          </w:tcPr>
          <w:p w14:paraId="7041EF8A">
            <w:pPr>
              <w:jc w:val="center"/>
              <w:rPr>
                <w:rFonts w:hint="eastAsia" w:ascii="宋体" w:hAnsi="宋体" w:eastAsia="宋体" w:cs="宋体"/>
                <w:b/>
                <w:kern w:val="0"/>
                <w:sz w:val="32"/>
                <w:szCs w:val="32"/>
              </w:rPr>
            </w:pPr>
          </w:p>
        </w:tc>
        <w:tc>
          <w:tcPr>
            <w:tcW w:w="1276" w:type="dxa"/>
          </w:tcPr>
          <w:p w14:paraId="6D7A7323">
            <w:pPr>
              <w:jc w:val="center"/>
              <w:rPr>
                <w:rFonts w:hint="eastAsia" w:ascii="宋体" w:hAnsi="宋体" w:eastAsia="宋体" w:cs="宋体"/>
                <w:b/>
                <w:kern w:val="0"/>
                <w:sz w:val="32"/>
                <w:szCs w:val="32"/>
              </w:rPr>
            </w:pPr>
          </w:p>
        </w:tc>
      </w:tr>
      <w:tr w14:paraId="1CEA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A71E9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0DCDD5C2">
            <w:pPr>
              <w:jc w:val="center"/>
              <w:rPr>
                <w:rFonts w:hint="eastAsia" w:ascii="宋体" w:hAnsi="宋体" w:eastAsia="宋体" w:cs="宋体"/>
                <w:b/>
                <w:kern w:val="0"/>
                <w:sz w:val="32"/>
                <w:szCs w:val="32"/>
              </w:rPr>
            </w:pPr>
          </w:p>
        </w:tc>
        <w:tc>
          <w:tcPr>
            <w:tcW w:w="3546" w:type="dxa"/>
          </w:tcPr>
          <w:p w14:paraId="17DF6D52">
            <w:pPr>
              <w:jc w:val="center"/>
              <w:rPr>
                <w:rFonts w:hint="eastAsia" w:ascii="宋体" w:hAnsi="宋体" w:eastAsia="宋体" w:cs="宋体"/>
                <w:b/>
                <w:kern w:val="0"/>
                <w:sz w:val="32"/>
                <w:szCs w:val="32"/>
              </w:rPr>
            </w:pPr>
          </w:p>
        </w:tc>
        <w:tc>
          <w:tcPr>
            <w:tcW w:w="1276" w:type="dxa"/>
          </w:tcPr>
          <w:p w14:paraId="36CCF875">
            <w:pPr>
              <w:jc w:val="center"/>
              <w:rPr>
                <w:rFonts w:hint="eastAsia" w:ascii="宋体" w:hAnsi="宋体" w:eastAsia="宋体" w:cs="宋体"/>
                <w:b/>
                <w:kern w:val="0"/>
                <w:sz w:val="32"/>
                <w:szCs w:val="32"/>
              </w:rPr>
            </w:pPr>
          </w:p>
        </w:tc>
      </w:tr>
      <w:tr w14:paraId="13C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A4F978">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683ACEC">
            <w:pPr>
              <w:jc w:val="center"/>
              <w:rPr>
                <w:rFonts w:hint="eastAsia" w:ascii="宋体" w:hAnsi="宋体" w:eastAsia="宋体" w:cs="宋体"/>
                <w:b/>
                <w:kern w:val="0"/>
                <w:sz w:val="32"/>
                <w:szCs w:val="32"/>
              </w:rPr>
            </w:pPr>
          </w:p>
        </w:tc>
        <w:tc>
          <w:tcPr>
            <w:tcW w:w="3546" w:type="dxa"/>
          </w:tcPr>
          <w:p w14:paraId="13246AC2">
            <w:pPr>
              <w:jc w:val="center"/>
              <w:rPr>
                <w:rFonts w:hint="eastAsia" w:ascii="宋体" w:hAnsi="宋体" w:eastAsia="宋体" w:cs="宋体"/>
                <w:b/>
                <w:kern w:val="0"/>
                <w:sz w:val="32"/>
                <w:szCs w:val="32"/>
              </w:rPr>
            </w:pPr>
          </w:p>
        </w:tc>
        <w:tc>
          <w:tcPr>
            <w:tcW w:w="1276" w:type="dxa"/>
          </w:tcPr>
          <w:p w14:paraId="635B99B8">
            <w:pPr>
              <w:jc w:val="center"/>
              <w:rPr>
                <w:rFonts w:hint="eastAsia" w:ascii="宋体" w:hAnsi="宋体" w:eastAsia="宋体" w:cs="宋体"/>
                <w:b/>
                <w:kern w:val="0"/>
                <w:sz w:val="32"/>
                <w:szCs w:val="32"/>
              </w:rPr>
            </w:pPr>
          </w:p>
        </w:tc>
      </w:tr>
    </w:tbl>
    <w:p w14:paraId="7F09A71D">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3717271">
      <w:pPr>
        <w:jc w:val="center"/>
        <w:rPr>
          <w:rFonts w:hint="eastAsia" w:ascii="宋体" w:hAnsi="宋体" w:eastAsia="宋体" w:cs="宋体"/>
          <w:b/>
          <w:kern w:val="0"/>
          <w:sz w:val="32"/>
          <w:szCs w:val="32"/>
        </w:rPr>
      </w:pPr>
    </w:p>
    <w:p w14:paraId="2095462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A273C65">
      <w:pPr>
        <w:ind w:firstLine="1911" w:firstLineChars="595"/>
        <w:rPr>
          <w:rFonts w:hint="eastAsia" w:ascii="宋体" w:hAnsi="宋体" w:eastAsia="宋体" w:cs="宋体"/>
          <w:b/>
          <w:bCs/>
          <w:sz w:val="32"/>
          <w:szCs w:val="32"/>
        </w:rPr>
      </w:pPr>
    </w:p>
    <w:p w14:paraId="04F6E0CC">
      <w:pPr>
        <w:ind w:firstLine="1911" w:firstLineChars="595"/>
        <w:rPr>
          <w:rFonts w:hint="eastAsia" w:ascii="宋体" w:hAnsi="宋体" w:eastAsia="宋体" w:cs="宋体"/>
          <w:b/>
          <w:bCs/>
          <w:sz w:val="32"/>
          <w:szCs w:val="32"/>
        </w:rPr>
      </w:pPr>
    </w:p>
    <w:p w14:paraId="4D791F35">
      <w:pPr>
        <w:ind w:firstLine="1911" w:firstLineChars="595"/>
        <w:rPr>
          <w:rFonts w:hint="eastAsia" w:ascii="宋体" w:hAnsi="宋体" w:eastAsia="宋体" w:cs="宋体"/>
          <w:b/>
          <w:bCs/>
          <w:sz w:val="32"/>
          <w:szCs w:val="32"/>
        </w:rPr>
      </w:pPr>
    </w:p>
    <w:p w14:paraId="24798F1E">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C39232F">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30606490">
      <w:pPr>
        <w:snapToGrid w:val="0"/>
        <w:spacing w:line="360" w:lineRule="auto"/>
        <w:rPr>
          <w:rFonts w:hint="eastAsia" w:ascii="宋体" w:hAnsi="宋体" w:eastAsia="宋体" w:cs="宋体"/>
          <w:sz w:val="24"/>
        </w:rPr>
      </w:pPr>
    </w:p>
    <w:p w14:paraId="0E9B0DAC">
      <w:pPr>
        <w:snapToGrid w:val="0"/>
        <w:spacing w:line="360" w:lineRule="auto"/>
        <w:rPr>
          <w:rFonts w:hint="eastAsia" w:ascii="宋体" w:hAnsi="宋体" w:eastAsia="宋体" w:cs="宋体"/>
          <w:kern w:val="0"/>
          <w:sz w:val="24"/>
        </w:rPr>
      </w:pPr>
      <w:r>
        <w:rPr>
          <w:rFonts w:hint="eastAsia" w:ascii="宋体" w:hAnsi="宋体" w:cs="宋体"/>
          <w:sz w:val="24"/>
          <w:lang w:eastAsia="zh-CN"/>
        </w:rPr>
        <w:t>宁海县环境卫生指导中心</w:t>
      </w:r>
      <w:r>
        <w:rPr>
          <w:rFonts w:hint="eastAsia" w:ascii="宋体" w:hAnsi="宋体" w:eastAsia="宋体" w:cs="宋体"/>
          <w:sz w:val="24"/>
        </w:rPr>
        <w:t>、</w:t>
      </w:r>
      <w:r>
        <w:rPr>
          <w:rFonts w:hint="eastAsia" w:ascii="宋体" w:hAnsi="宋体" w:cs="宋体"/>
          <w:sz w:val="24"/>
          <w:lang w:eastAsia="zh-CN"/>
        </w:rPr>
        <w:t>宁波工建工程造价咨询有限公司</w:t>
      </w:r>
      <w:r>
        <w:rPr>
          <w:rFonts w:hint="eastAsia" w:ascii="宋体" w:hAnsi="宋体" w:eastAsia="宋体" w:cs="宋体"/>
          <w:kern w:val="0"/>
          <w:sz w:val="24"/>
          <w:lang w:val="zh-CN"/>
        </w:rPr>
        <w:t>：</w:t>
      </w:r>
    </w:p>
    <w:p w14:paraId="31DE4F2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6838B1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CB9510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0EAB7C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336721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AE26B1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DB20B8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F0E4DEB">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72D1895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F48058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w:t>
      </w:r>
      <w:r>
        <w:rPr>
          <w:rFonts w:hint="eastAsia" w:ascii="宋体" w:hAnsi="宋体" w:eastAsia="宋体" w:cs="宋体"/>
          <w:kern w:val="0"/>
          <w:sz w:val="24"/>
        </w:rPr>
        <w:t>区</w:t>
      </w:r>
      <w:r>
        <w:rPr>
          <w:rFonts w:hint="eastAsia" w:ascii="宋体" w:hAnsi="宋体" w:eastAsia="宋体" w:cs="宋体"/>
          <w:kern w:val="0"/>
          <w:sz w:val="24"/>
          <w:lang w:val="zh-CN"/>
        </w:rPr>
        <w:t>财政局。由此引起的相应损失均由我单位承担。</w:t>
      </w:r>
    </w:p>
    <w:p w14:paraId="4CA746C9">
      <w:pPr>
        <w:autoSpaceDE w:val="0"/>
        <w:autoSpaceDN w:val="0"/>
        <w:spacing w:line="360" w:lineRule="auto"/>
        <w:ind w:left="2"/>
        <w:jc w:val="left"/>
        <w:rPr>
          <w:rFonts w:hint="eastAsia" w:ascii="宋体" w:hAnsi="宋体" w:eastAsia="宋体" w:cs="宋体"/>
          <w:kern w:val="0"/>
          <w:sz w:val="24"/>
          <w:lang w:val="zh-CN"/>
        </w:rPr>
      </w:pPr>
    </w:p>
    <w:p w14:paraId="0E76C8F9">
      <w:pPr>
        <w:autoSpaceDE w:val="0"/>
        <w:autoSpaceDN w:val="0"/>
        <w:spacing w:line="360" w:lineRule="auto"/>
        <w:ind w:left="2"/>
        <w:jc w:val="left"/>
        <w:rPr>
          <w:rFonts w:hint="eastAsia" w:ascii="宋体" w:hAnsi="宋体" w:eastAsia="宋体" w:cs="宋体"/>
          <w:kern w:val="0"/>
          <w:sz w:val="24"/>
          <w:lang w:val="zh-CN"/>
        </w:rPr>
      </w:pPr>
    </w:p>
    <w:p w14:paraId="7DE00BE2">
      <w:pPr>
        <w:autoSpaceDE w:val="0"/>
        <w:autoSpaceDN w:val="0"/>
        <w:spacing w:line="360" w:lineRule="auto"/>
        <w:ind w:left="2"/>
        <w:jc w:val="left"/>
        <w:rPr>
          <w:rFonts w:hint="eastAsia" w:ascii="宋体" w:hAnsi="宋体" w:eastAsia="宋体" w:cs="宋体"/>
          <w:kern w:val="0"/>
          <w:sz w:val="24"/>
          <w:lang w:val="zh-CN"/>
        </w:rPr>
      </w:pPr>
    </w:p>
    <w:p w14:paraId="22DD542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59FDAF6A">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ED552D0">
      <w:pPr>
        <w:spacing w:line="360" w:lineRule="auto"/>
        <w:jc w:val="center"/>
        <w:rPr>
          <w:rFonts w:hint="eastAsia" w:ascii="宋体" w:hAnsi="宋体" w:eastAsia="宋体" w:cs="宋体"/>
          <w:b/>
          <w:bCs/>
          <w:sz w:val="24"/>
        </w:rPr>
      </w:pPr>
    </w:p>
    <w:p w14:paraId="3B2B62F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65ADF21">
      <w:pPr>
        <w:spacing w:line="360" w:lineRule="auto"/>
        <w:jc w:val="center"/>
        <w:rPr>
          <w:rFonts w:hint="eastAsia" w:ascii="宋体" w:hAnsi="宋体" w:eastAsia="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384258EC">
      <w:pPr>
        <w:jc w:val="center"/>
        <w:rPr>
          <w:rFonts w:hint="eastAsia" w:ascii="宋体" w:hAnsi="宋体" w:eastAsia="宋体" w:cs="宋体"/>
          <w:b/>
          <w:kern w:val="0"/>
          <w:sz w:val="32"/>
          <w:szCs w:val="32"/>
        </w:rPr>
      </w:pPr>
    </w:p>
    <w:p w14:paraId="4E1A8514">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E5658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65CD5FB">
      <w:pPr>
        <w:spacing w:line="360" w:lineRule="auto"/>
        <w:jc w:val="center"/>
        <w:outlineLvl w:val="0"/>
        <w:rPr>
          <w:rFonts w:hint="eastAsia" w:ascii="宋体" w:hAnsi="宋体" w:eastAsia="宋体" w:cs="宋体"/>
          <w:b/>
          <w:kern w:val="0"/>
          <w:sz w:val="36"/>
          <w:szCs w:val="36"/>
        </w:rPr>
      </w:pPr>
    </w:p>
    <w:p w14:paraId="1C214C49">
      <w:pPr>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rPr>
        <w:t>报价单</w:t>
      </w:r>
      <w:r>
        <w:rPr>
          <w:rFonts w:hint="eastAsia" w:ascii="宋体" w:hAnsi="宋体" w:eastAsia="宋体" w:cs="宋体"/>
          <w:sz w:val="24"/>
        </w:rPr>
        <w:t>……………………………………………………………………………（页码）</w:t>
      </w:r>
    </w:p>
    <w:p w14:paraId="6033F20C">
      <w:pPr>
        <w:snapToGrid w:val="0"/>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rPr>
        <w:t>已标价工程量清单</w:t>
      </w:r>
      <w:r>
        <w:rPr>
          <w:rFonts w:hint="eastAsia" w:ascii="宋体" w:hAnsi="宋体" w:eastAsia="宋体" w:cs="宋体"/>
          <w:sz w:val="24"/>
        </w:rPr>
        <w:t>………………………………………………………………（页码）</w:t>
      </w:r>
    </w:p>
    <w:p w14:paraId="4B4A4374">
      <w:pPr>
        <w:snapToGrid w:val="0"/>
        <w:spacing w:line="360" w:lineRule="auto"/>
        <w:rPr>
          <w:rFonts w:hint="eastAsia" w:ascii="宋体" w:hAnsi="宋体" w:eastAsia="宋体" w:cs="宋体"/>
          <w:sz w:val="24"/>
        </w:rPr>
      </w:pPr>
      <w:r>
        <w:rPr>
          <w:rFonts w:hint="eastAsia" w:ascii="宋体" w:hAnsi="宋体" w:eastAsia="宋体" w:cs="宋体"/>
          <w:sz w:val="24"/>
        </w:rPr>
        <w:t>（3）中小企业声明函………………………………………………………………（页码）</w:t>
      </w:r>
    </w:p>
    <w:p w14:paraId="1F51EDBD">
      <w:pPr>
        <w:pStyle w:val="24"/>
        <w:rPr>
          <w:rFonts w:hint="eastAsia" w:ascii="宋体" w:hAnsi="宋体" w:eastAsia="宋体" w:cs="宋体"/>
        </w:rPr>
      </w:pPr>
    </w:p>
    <w:p w14:paraId="218327FC">
      <w:pPr>
        <w:snapToGrid w:val="0"/>
        <w:spacing w:line="360" w:lineRule="auto"/>
        <w:ind w:right="480"/>
        <w:jc w:val="center"/>
        <w:rPr>
          <w:rFonts w:hint="eastAsia" w:ascii="宋体" w:hAnsi="宋体" w:eastAsia="宋体" w:cs="宋体"/>
          <w:b/>
          <w:kern w:val="0"/>
          <w:sz w:val="32"/>
          <w:szCs w:val="32"/>
        </w:rPr>
      </w:pPr>
    </w:p>
    <w:p w14:paraId="582B0989">
      <w:pPr>
        <w:snapToGrid w:val="0"/>
        <w:spacing w:line="360" w:lineRule="auto"/>
        <w:ind w:right="480"/>
        <w:jc w:val="center"/>
        <w:rPr>
          <w:rFonts w:hint="eastAsia" w:ascii="宋体" w:hAnsi="宋体" w:eastAsia="宋体" w:cs="宋体"/>
          <w:b/>
          <w:kern w:val="0"/>
          <w:sz w:val="32"/>
          <w:szCs w:val="32"/>
        </w:rPr>
      </w:pPr>
    </w:p>
    <w:p w14:paraId="457E3EC5">
      <w:pPr>
        <w:snapToGrid w:val="0"/>
        <w:spacing w:line="360" w:lineRule="auto"/>
        <w:ind w:right="480"/>
        <w:jc w:val="center"/>
        <w:rPr>
          <w:rFonts w:hint="eastAsia" w:ascii="宋体" w:hAnsi="宋体" w:eastAsia="宋体" w:cs="宋体"/>
          <w:b/>
          <w:kern w:val="0"/>
          <w:sz w:val="32"/>
          <w:szCs w:val="32"/>
        </w:rPr>
      </w:pPr>
    </w:p>
    <w:p w14:paraId="246F44AB">
      <w:pPr>
        <w:snapToGrid w:val="0"/>
        <w:spacing w:line="360" w:lineRule="auto"/>
        <w:ind w:right="480"/>
        <w:jc w:val="center"/>
        <w:rPr>
          <w:rFonts w:hint="eastAsia" w:ascii="宋体" w:hAnsi="宋体" w:eastAsia="宋体" w:cs="宋体"/>
          <w:b/>
          <w:kern w:val="0"/>
          <w:sz w:val="32"/>
          <w:szCs w:val="32"/>
        </w:rPr>
      </w:pPr>
    </w:p>
    <w:p w14:paraId="548A8430">
      <w:pPr>
        <w:snapToGrid w:val="0"/>
        <w:spacing w:line="360" w:lineRule="auto"/>
        <w:ind w:right="480"/>
        <w:jc w:val="center"/>
        <w:rPr>
          <w:rFonts w:hint="eastAsia" w:ascii="宋体" w:hAnsi="宋体" w:eastAsia="宋体" w:cs="宋体"/>
          <w:b/>
          <w:kern w:val="0"/>
          <w:sz w:val="32"/>
          <w:szCs w:val="32"/>
        </w:rPr>
      </w:pPr>
    </w:p>
    <w:p w14:paraId="7F9DCF0C">
      <w:pPr>
        <w:snapToGrid w:val="0"/>
        <w:spacing w:line="360" w:lineRule="auto"/>
        <w:ind w:right="480"/>
        <w:jc w:val="center"/>
        <w:rPr>
          <w:rFonts w:hint="eastAsia" w:ascii="宋体" w:hAnsi="宋体" w:eastAsia="宋体" w:cs="宋体"/>
          <w:b/>
          <w:kern w:val="0"/>
          <w:sz w:val="32"/>
          <w:szCs w:val="32"/>
        </w:rPr>
      </w:pPr>
    </w:p>
    <w:p w14:paraId="35B2511A">
      <w:pPr>
        <w:snapToGrid w:val="0"/>
        <w:spacing w:line="360" w:lineRule="auto"/>
        <w:ind w:right="480"/>
        <w:jc w:val="center"/>
        <w:rPr>
          <w:rFonts w:hint="eastAsia" w:ascii="宋体" w:hAnsi="宋体" w:eastAsia="宋体" w:cs="宋体"/>
          <w:b/>
          <w:kern w:val="0"/>
          <w:sz w:val="32"/>
          <w:szCs w:val="32"/>
        </w:rPr>
      </w:pPr>
    </w:p>
    <w:p w14:paraId="0DC563EC">
      <w:pPr>
        <w:snapToGrid w:val="0"/>
        <w:spacing w:line="360" w:lineRule="auto"/>
        <w:ind w:right="480"/>
        <w:jc w:val="center"/>
        <w:rPr>
          <w:rFonts w:hint="eastAsia" w:ascii="宋体" w:hAnsi="宋体" w:eastAsia="宋体" w:cs="宋体"/>
          <w:b/>
          <w:kern w:val="0"/>
          <w:sz w:val="32"/>
          <w:szCs w:val="32"/>
        </w:rPr>
      </w:pPr>
    </w:p>
    <w:p w14:paraId="072A242D">
      <w:pPr>
        <w:snapToGrid w:val="0"/>
        <w:spacing w:line="360" w:lineRule="auto"/>
        <w:ind w:right="480"/>
        <w:jc w:val="center"/>
        <w:rPr>
          <w:rFonts w:hint="eastAsia" w:ascii="宋体" w:hAnsi="宋体" w:eastAsia="宋体" w:cs="宋体"/>
          <w:b/>
          <w:kern w:val="0"/>
          <w:sz w:val="32"/>
          <w:szCs w:val="32"/>
        </w:rPr>
      </w:pPr>
    </w:p>
    <w:p w14:paraId="38906C4A">
      <w:pPr>
        <w:snapToGrid w:val="0"/>
        <w:spacing w:line="360" w:lineRule="auto"/>
        <w:ind w:right="480"/>
        <w:jc w:val="center"/>
        <w:rPr>
          <w:rFonts w:hint="eastAsia" w:ascii="宋体" w:hAnsi="宋体" w:eastAsia="宋体" w:cs="宋体"/>
          <w:b/>
          <w:kern w:val="0"/>
          <w:sz w:val="32"/>
          <w:szCs w:val="32"/>
        </w:rPr>
      </w:pPr>
    </w:p>
    <w:p w14:paraId="60A361E1">
      <w:pPr>
        <w:snapToGrid w:val="0"/>
        <w:spacing w:line="360" w:lineRule="auto"/>
        <w:ind w:right="480"/>
        <w:jc w:val="center"/>
        <w:rPr>
          <w:rFonts w:hint="eastAsia" w:ascii="宋体" w:hAnsi="宋体" w:eastAsia="宋体" w:cs="宋体"/>
          <w:b/>
          <w:kern w:val="0"/>
          <w:sz w:val="32"/>
          <w:szCs w:val="32"/>
        </w:rPr>
      </w:pPr>
    </w:p>
    <w:p w14:paraId="32484416">
      <w:pPr>
        <w:snapToGrid w:val="0"/>
        <w:spacing w:line="360" w:lineRule="auto"/>
        <w:ind w:right="480"/>
        <w:jc w:val="center"/>
        <w:rPr>
          <w:rFonts w:hint="eastAsia" w:ascii="宋体" w:hAnsi="宋体" w:eastAsia="宋体" w:cs="宋体"/>
          <w:b/>
          <w:kern w:val="0"/>
          <w:sz w:val="32"/>
          <w:szCs w:val="32"/>
        </w:rPr>
      </w:pPr>
    </w:p>
    <w:p w14:paraId="1D1F938F">
      <w:pPr>
        <w:snapToGrid w:val="0"/>
        <w:spacing w:line="360" w:lineRule="auto"/>
        <w:ind w:right="480"/>
        <w:jc w:val="center"/>
        <w:rPr>
          <w:rFonts w:hint="eastAsia" w:ascii="宋体" w:hAnsi="宋体" w:eastAsia="宋体" w:cs="宋体"/>
          <w:b/>
          <w:kern w:val="0"/>
          <w:sz w:val="32"/>
          <w:szCs w:val="32"/>
        </w:rPr>
      </w:pPr>
    </w:p>
    <w:p w14:paraId="532457AB">
      <w:pPr>
        <w:snapToGrid w:val="0"/>
        <w:spacing w:line="360" w:lineRule="auto"/>
        <w:ind w:right="480"/>
        <w:jc w:val="center"/>
        <w:rPr>
          <w:rFonts w:hint="eastAsia" w:ascii="宋体" w:hAnsi="宋体" w:eastAsia="宋体" w:cs="宋体"/>
          <w:b/>
          <w:kern w:val="0"/>
          <w:sz w:val="32"/>
          <w:szCs w:val="32"/>
        </w:rPr>
      </w:pPr>
    </w:p>
    <w:p w14:paraId="50B6A18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268EF10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444F220A">
      <w:pPr>
        <w:autoSpaceDE w:val="0"/>
        <w:autoSpaceDN w:val="0"/>
        <w:spacing w:line="360" w:lineRule="auto"/>
        <w:rPr>
          <w:rFonts w:ascii="宋体" w:hAnsi="宋体" w:cs="宋体"/>
          <w:kern w:val="0"/>
          <w:sz w:val="24"/>
        </w:rPr>
      </w:pPr>
      <w:r>
        <w:rPr>
          <w:rFonts w:hint="eastAsia" w:ascii="宋体" w:hAnsi="宋体" w:cs="宋体"/>
          <w:sz w:val="24"/>
          <w:lang w:eastAsia="zh-CN"/>
        </w:rPr>
        <w:t>宁海县环境卫生指导中心</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00B08B22">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宁海县垃圾填埋场应急调节池膜盖更换和填埋库区临时覆盖膜更换项目</w:t>
      </w:r>
      <w:r>
        <w:rPr>
          <w:rFonts w:hint="eastAsia" w:ascii="宋体" w:hAnsi="宋体" w:cs="宋体"/>
          <w:sz w:val="24"/>
        </w:rPr>
        <w:t>【项目编号：</w:t>
      </w:r>
      <w:r>
        <w:rPr>
          <w:rFonts w:hint="eastAsia" w:ascii="宋体" w:hAnsi="宋体" w:cs="宋体"/>
          <w:sz w:val="24"/>
          <w:lang w:eastAsia="zh-CN"/>
        </w:rPr>
        <w:t>NBGJ2025-CG0069</w:t>
      </w:r>
      <w:r>
        <w:rPr>
          <w:rFonts w:hint="eastAsia" w:ascii="宋体" w:hAnsi="宋体" w:cs="宋体"/>
          <w:sz w:val="24"/>
        </w:rPr>
        <w:t>】</w:t>
      </w:r>
      <w:r>
        <w:rPr>
          <w:rFonts w:hint="eastAsia" w:ascii="宋体" w:hAnsi="宋体" w:cs="宋体"/>
          <w:kern w:val="0"/>
          <w:sz w:val="24"/>
          <w:lang w:val="zh-CN"/>
        </w:rPr>
        <w:t>的实施。</w:t>
      </w:r>
    </w:p>
    <w:p w14:paraId="4FE6154B">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2"/>
        <w:tblW w:w="10056" w:type="dxa"/>
        <w:jc w:val="center"/>
        <w:tblLayout w:type="fixed"/>
        <w:tblCellMar>
          <w:top w:w="0" w:type="dxa"/>
          <w:left w:w="0" w:type="dxa"/>
          <w:bottom w:w="0" w:type="dxa"/>
          <w:right w:w="0" w:type="dxa"/>
        </w:tblCellMar>
      </w:tblPr>
      <w:tblGrid>
        <w:gridCol w:w="695"/>
        <w:gridCol w:w="1265"/>
        <w:gridCol w:w="1595"/>
        <w:gridCol w:w="2530"/>
        <w:gridCol w:w="2337"/>
        <w:gridCol w:w="1634"/>
      </w:tblGrid>
      <w:tr w14:paraId="6AF15E24">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5381DD">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6139EE">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17F654">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9E6175">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BFC2D4">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201BACA">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B2508B">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960C12">
            <w:pPr>
              <w:spacing w:line="360" w:lineRule="auto"/>
              <w:ind w:firstLine="720"/>
              <w:jc w:val="center"/>
              <w:rPr>
                <w:rFonts w:hint="eastAsia" w:ascii="宋体" w:hAnsi="宋体" w:eastAsia="宋体" w:cs="宋体"/>
                <w:kern w:val="0"/>
                <w:sz w:val="24"/>
                <w:szCs w:val="24"/>
                <w:lang w:val="zh-CN"/>
              </w:rPr>
            </w:pP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71A147">
            <w:pPr>
              <w:spacing w:line="360" w:lineRule="auto"/>
              <w:ind w:firstLine="720"/>
              <w:jc w:val="center"/>
              <w:rPr>
                <w:rFonts w:hint="eastAsia" w:ascii="宋体" w:hAnsi="宋体" w:eastAsia="宋体" w:cs="宋体"/>
                <w:kern w:val="0"/>
                <w:sz w:val="24"/>
                <w:szCs w:val="24"/>
                <w:lang w:val="zh-CN"/>
              </w:rPr>
            </w:pP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8CAEFA">
            <w:pPr>
              <w:spacing w:line="360" w:lineRule="auto"/>
              <w:ind w:firstLine="720"/>
              <w:jc w:val="center"/>
              <w:rPr>
                <w:rFonts w:hint="eastAsia" w:ascii="宋体" w:hAnsi="宋体" w:eastAsia="宋体" w:cs="宋体"/>
                <w:kern w:val="0"/>
                <w:sz w:val="24"/>
                <w:szCs w:val="24"/>
                <w:lang w:val="zh-CN"/>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8C8A72">
            <w:pPr>
              <w:spacing w:line="360" w:lineRule="auto"/>
              <w:jc w:val="center"/>
              <w:rPr>
                <w:rFonts w:hint="eastAsia" w:ascii="宋体" w:hAnsi="宋体" w:eastAsia="宋体" w:cs="宋体"/>
                <w:kern w:val="0"/>
                <w:sz w:val="24"/>
                <w:szCs w:val="24"/>
                <w:lang w:val="zh-CN"/>
              </w:rPr>
            </w:pPr>
          </w:p>
        </w:tc>
      </w:tr>
      <w:tr w14:paraId="4AFB3121">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DE3959">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7EBB36AD">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0A515B17">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13DA13C9">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2FAFAC58">
      <w:pPr>
        <w:pStyle w:val="24"/>
        <w:rPr>
          <w:lang w:val="zh-CN"/>
        </w:rPr>
      </w:pPr>
    </w:p>
    <w:p w14:paraId="0B6693BE">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58B03387">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47C79BF4">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5F74B4D6">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292DD09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4B295A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159B9D0A">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411B32E8">
      <w:pPr>
        <w:pStyle w:val="24"/>
        <w:rPr>
          <w:rFonts w:hint="eastAsia" w:ascii="宋体" w:hAnsi="宋体" w:eastAsia="宋体" w:cs="宋体"/>
        </w:rPr>
      </w:pPr>
    </w:p>
    <w:p w14:paraId="6FEC39AF">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2E05F920">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527F2FBE">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20D05CBA">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2E20A8CD">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4132CD1E">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18A817D5">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11DA1A69">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31B32E09">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0D3CAC39">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1E0B81D0">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6B7450B6">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1ABBBE93">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7FBC4165">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239DD1AF">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24E8FCD6">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156D8909">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6117B835">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045308C2">
      <w:pPr>
        <w:pStyle w:val="692"/>
        <w:keepNext w:val="0"/>
        <w:pageBreakBefore w:val="0"/>
        <w:tabs>
          <w:tab w:val="clear" w:pos="720"/>
        </w:tabs>
        <w:snapToGrid w:val="0"/>
        <w:spacing w:before="120" w:after="120"/>
        <w:ind w:firstLine="0"/>
        <w:jc w:val="center"/>
        <w:outlineLvl w:val="9"/>
        <w:rPr>
          <w:rFonts w:hint="eastAsia" w:ascii="宋体" w:hAnsi="宋体" w:eastAsia="宋体" w:cs="宋体"/>
          <w:kern w:val="2"/>
          <w:sz w:val="32"/>
          <w:szCs w:val="32"/>
        </w:rPr>
      </w:pPr>
    </w:p>
    <w:p w14:paraId="069A99D8">
      <w:pPr>
        <w:pStyle w:val="692"/>
        <w:keepNext w:val="0"/>
        <w:pageBreakBefore w:val="0"/>
        <w:tabs>
          <w:tab w:val="clear" w:pos="720"/>
        </w:tabs>
        <w:snapToGrid w:val="0"/>
        <w:spacing w:before="120" w:after="120"/>
        <w:ind w:firstLine="0"/>
        <w:jc w:val="center"/>
        <w:outlineLvl w:val="9"/>
        <w:rPr>
          <w:rFonts w:hint="eastAsia"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3D981333">
      <w:pPr>
        <w:widowControl/>
        <w:spacing w:line="360" w:lineRule="auto"/>
        <w:ind w:firstLine="120" w:firstLineChars="50"/>
        <w:jc w:val="left"/>
        <w:rPr>
          <w:rFonts w:hint="eastAsia" w:ascii="宋体" w:hAnsi="宋体" w:eastAsia="宋体" w:cs="宋体"/>
          <w:b/>
          <w:sz w:val="24"/>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26F1A969">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662F57D0">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66E77A27">
      <w:pPr>
        <w:spacing w:line="360" w:lineRule="auto"/>
        <w:jc w:val="center"/>
        <w:rPr>
          <w:rFonts w:hint="eastAsia" w:ascii="宋体" w:hAnsi="宋体" w:eastAsia="宋体" w:cs="宋体"/>
          <w:b/>
          <w:spacing w:val="6"/>
          <w:sz w:val="32"/>
          <w:szCs w:val="32"/>
        </w:rPr>
      </w:pPr>
      <w:bookmarkStart w:id="953" w:name="OLE_LINK14"/>
      <w:bookmarkStart w:id="954" w:name="OLE_LINK13"/>
      <w:r>
        <w:rPr>
          <w:rFonts w:hint="eastAsia" w:ascii="宋体" w:hAnsi="宋体" w:eastAsia="宋体" w:cs="宋体"/>
          <w:b/>
          <w:spacing w:val="6"/>
          <w:sz w:val="32"/>
          <w:szCs w:val="32"/>
        </w:rPr>
        <w:t>残疾人福利性单位声明函</w:t>
      </w:r>
    </w:p>
    <w:bookmarkEnd w:id="953"/>
    <w:bookmarkEnd w:id="954"/>
    <w:p w14:paraId="023F0BCE">
      <w:pPr>
        <w:spacing w:line="360" w:lineRule="auto"/>
        <w:rPr>
          <w:rFonts w:hint="eastAsia" w:ascii="宋体" w:hAnsi="宋体" w:eastAsia="宋体" w:cs="宋体"/>
          <w:b/>
          <w:spacing w:val="6"/>
          <w:sz w:val="30"/>
          <w:szCs w:val="30"/>
        </w:rPr>
      </w:pPr>
    </w:p>
    <w:p w14:paraId="3CCF1A2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cs="宋体"/>
          <w:sz w:val="24"/>
          <w:u w:val="single"/>
          <w:lang w:eastAsia="zh-CN"/>
        </w:rPr>
        <w:t>宁海县垃圾填埋场应急调节池膜盖更换和填埋库区临时覆盖膜更换项目</w:t>
      </w:r>
      <w:r>
        <w:rPr>
          <w:rFonts w:hint="eastAsia" w:ascii="宋体" w:hAnsi="宋体" w:eastAsia="宋体" w:cs="宋体"/>
          <w:sz w:val="24"/>
        </w:rPr>
        <w:t>__采购活动提供本单位制造的货物（由本单位承担工程/提供服务），或者提供其他残疾人福利性单位制造的货物（不包括使用非残疾人福利性单位注册商标的货物）。</w:t>
      </w:r>
    </w:p>
    <w:p w14:paraId="1F5D985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070525C">
      <w:pPr>
        <w:spacing w:line="360" w:lineRule="auto"/>
        <w:ind w:firstLine="480" w:firstLineChars="200"/>
        <w:rPr>
          <w:rFonts w:hint="eastAsia" w:ascii="宋体" w:hAnsi="宋体" w:eastAsia="宋体" w:cs="宋体"/>
          <w:sz w:val="24"/>
        </w:rPr>
      </w:pPr>
    </w:p>
    <w:p w14:paraId="02D61C22">
      <w:pPr>
        <w:spacing w:line="360" w:lineRule="auto"/>
        <w:ind w:firstLine="480" w:firstLineChars="200"/>
        <w:rPr>
          <w:rFonts w:hint="eastAsia" w:ascii="宋体" w:hAnsi="宋体" w:eastAsia="宋体" w:cs="宋体"/>
          <w:sz w:val="24"/>
        </w:rPr>
      </w:pPr>
    </w:p>
    <w:p w14:paraId="42888DFA">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4FB5DC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E3CBDE2">
      <w:pPr>
        <w:spacing w:line="360" w:lineRule="auto"/>
        <w:ind w:firstLine="480" w:firstLineChars="200"/>
        <w:rPr>
          <w:rFonts w:hint="eastAsia" w:ascii="宋体" w:hAnsi="宋体" w:eastAsia="宋体" w:cs="宋体"/>
          <w:sz w:val="24"/>
        </w:rPr>
      </w:pPr>
    </w:p>
    <w:p w14:paraId="018EF58A">
      <w:pPr>
        <w:spacing w:line="360" w:lineRule="auto"/>
        <w:ind w:firstLine="420" w:firstLineChars="200"/>
        <w:rPr>
          <w:rFonts w:hint="eastAsia" w:ascii="宋体" w:hAnsi="宋体" w:eastAsia="宋体" w:cs="宋体"/>
        </w:rPr>
      </w:pPr>
    </w:p>
    <w:p w14:paraId="473A498F">
      <w:pPr>
        <w:spacing w:line="360" w:lineRule="auto"/>
        <w:ind w:firstLine="420" w:firstLineChars="200"/>
        <w:rPr>
          <w:rFonts w:hint="eastAsia" w:ascii="宋体" w:hAnsi="宋体" w:eastAsia="宋体" w:cs="宋体"/>
        </w:rPr>
      </w:pPr>
    </w:p>
    <w:p w14:paraId="473174D3">
      <w:pPr>
        <w:spacing w:line="360" w:lineRule="auto"/>
        <w:ind w:firstLine="420" w:firstLineChars="200"/>
        <w:rPr>
          <w:rFonts w:hint="eastAsia" w:ascii="宋体" w:hAnsi="宋体" w:eastAsia="宋体" w:cs="宋体"/>
        </w:rPr>
      </w:pPr>
    </w:p>
    <w:p w14:paraId="5770D55F">
      <w:pPr>
        <w:spacing w:line="360" w:lineRule="auto"/>
        <w:ind w:firstLine="420" w:firstLineChars="200"/>
        <w:rPr>
          <w:rFonts w:hint="eastAsia" w:ascii="宋体" w:hAnsi="宋体" w:eastAsia="宋体" w:cs="宋体"/>
        </w:rPr>
      </w:pPr>
    </w:p>
    <w:p w14:paraId="5B6D5E92">
      <w:pPr>
        <w:spacing w:line="360" w:lineRule="auto"/>
        <w:rPr>
          <w:rFonts w:hint="eastAsia" w:ascii="宋体" w:hAnsi="宋体" w:eastAsia="宋体" w:cs="宋体"/>
          <w:b/>
          <w:sz w:val="24"/>
        </w:rPr>
      </w:pPr>
    </w:p>
    <w:p w14:paraId="0BAA209C">
      <w:pPr>
        <w:spacing w:line="360" w:lineRule="auto"/>
        <w:rPr>
          <w:rFonts w:hint="eastAsia" w:ascii="宋体" w:hAnsi="宋体" w:eastAsia="宋体" w:cs="宋体"/>
          <w:b/>
          <w:sz w:val="24"/>
        </w:rPr>
      </w:pPr>
    </w:p>
    <w:p w14:paraId="72B66052">
      <w:pPr>
        <w:spacing w:line="360" w:lineRule="auto"/>
        <w:rPr>
          <w:rFonts w:hint="eastAsia" w:ascii="宋体" w:hAnsi="宋体" w:eastAsia="宋体" w:cs="宋体"/>
          <w:b/>
          <w:sz w:val="24"/>
        </w:rPr>
      </w:pPr>
    </w:p>
    <w:p w14:paraId="2EC8130A">
      <w:pPr>
        <w:spacing w:line="360" w:lineRule="auto"/>
        <w:rPr>
          <w:rFonts w:hint="eastAsia" w:ascii="宋体" w:hAnsi="宋体" w:eastAsia="宋体" w:cs="宋体"/>
          <w:b/>
          <w:sz w:val="24"/>
        </w:rPr>
      </w:pPr>
    </w:p>
    <w:p w14:paraId="24AD76A4">
      <w:pPr>
        <w:spacing w:line="360" w:lineRule="auto"/>
        <w:rPr>
          <w:rFonts w:hint="eastAsia" w:ascii="宋体" w:hAnsi="宋体" w:eastAsia="宋体" w:cs="宋体"/>
          <w:b/>
          <w:sz w:val="24"/>
        </w:rPr>
      </w:pPr>
    </w:p>
    <w:p w14:paraId="668514D4">
      <w:pPr>
        <w:spacing w:line="360" w:lineRule="auto"/>
        <w:rPr>
          <w:rFonts w:hint="eastAsia" w:ascii="宋体" w:hAnsi="宋体" w:eastAsia="宋体" w:cs="宋体"/>
          <w:b/>
          <w:sz w:val="24"/>
        </w:rPr>
      </w:pPr>
    </w:p>
    <w:p w14:paraId="44A0A6AD">
      <w:pPr>
        <w:spacing w:line="360" w:lineRule="auto"/>
        <w:rPr>
          <w:rFonts w:hint="eastAsia" w:ascii="宋体" w:hAnsi="宋体" w:eastAsia="宋体" w:cs="宋体"/>
          <w:b/>
          <w:sz w:val="24"/>
        </w:rPr>
      </w:pPr>
    </w:p>
    <w:p w14:paraId="3D0A387F">
      <w:pPr>
        <w:spacing w:line="360" w:lineRule="auto"/>
        <w:rPr>
          <w:rFonts w:hint="eastAsia" w:ascii="宋体" w:hAnsi="宋体" w:eastAsia="宋体" w:cs="宋体"/>
          <w:b/>
          <w:sz w:val="24"/>
        </w:rPr>
      </w:pPr>
    </w:p>
    <w:p w14:paraId="270AB4D9">
      <w:pPr>
        <w:spacing w:line="360" w:lineRule="auto"/>
        <w:rPr>
          <w:rFonts w:hint="eastAsia" w:ascii="宋体" w:hAnsi="宋体" w:eastAsia="宋体" w:cs="宋体"/>
          <w:b/>
          <w:spacing w:val="6"/>
          <w:sz w:val="32"/>
          <w:szCs w:val="32"/>
        </w:rPr>
      </w:pPr>
    </w:p>
    <w:p w14:paraId="790614C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附件3：质疑函范本及制作说明</w:t>
      </w:r>
    </w:p>
    <w:p w14:paraId="1D7153F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6B9B637">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7FDF879">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0E97A3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8F9D1E2">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D9E1EA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BA3B831">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0F67A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F01D2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AECFC5">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57E10E95">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E7F446C">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2F7A03B">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94F00AB">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8DDE7A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D23862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D4582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6C9A16D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3375ED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6FCC422">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0B480260">
      <w:pPr>
        <w:snapToGrid w:val="0"/>
        <w:spacing w:line="360" w:lineRule="auto"/>
        <w:rPr>
          <w:rFonts w:hint="eastAsia" w:ascii="宋体" w:hAnsi="宋体" w:eastAsia="宋体" w:cs="宋体"/>
          <w:sz w:val="24"/>
        </w:rPr>
      </w:pPr>
      <w:r>
        <w:rPr>
          <w:rFonts w:hint="eastAsia" w:ascii="宋体" w:hAnsi="宋体" w:eastAsia="宋体" w:cs="宋体"/>
          <w:sz w:val="24"/>
        </w:rPr>
        <w:t>……</w:t>
      </w:r>
    </w:p>
    <w:p w14:paraId="0F1B123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BAFA0C5">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2CA3B0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F48684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17318EFD">
      <w:pPr>
        <w:spacing w:line="360" w:lineRule="auto"/>
        <w:jc w:val="center"/>
        <w:rPr>
          <w:rFonts w:hint="eastAsia" w:ascii="宋体" w:hAnsi="宋体" w:eastAsia="宋体" w:cs="宋体"/>
          <w:b/>
          <w:bCs/>
          <w:sz w:val="24"/>
        </w:rPr>
      </w:pPr>
    </w:p>
    <w:p w14:paraId="4FA0C7CB">
      <w:pPr>
        <w:spacing w:line="360" w:lineRule="auto"/>
        <w:rPr>
          <w:rFonts w:hint="eastAsia" w:ascii="宋体" w:hAnsi="宋体" w:eastAsia="宋体" w:cs="宋体"/>
          <w:b/>
          <w:sz w:val="24"/>
        </w:rPr>
      </w:pPr>
    </w:p>
    <w:p w14:paraId="33B8490C">
      <w:pPr>
        <w:spacing w:line="360" w:lineRule="auto"/>
        <w:rPr>
          <w:rFonts w:hint="eastAsia" w:ascii="宋体" w:hAnsi="宋体" w:eastAsia="宋体" w:cs="宋体"/>
          <w:b/>
          <w:sz w:val="24"/>
        </w:rPr>
      </w:pPr>
    </w:p>
    <w:p w14:paraId="3D7C7372">
      <w:pPr>
        <w:spacing w:line="360" w:lineRule="auto"/>
        <w:rPr>
          <w:rFonts w:hint="eastAsia" w:ascii="宋体" w:hAnsi="宋体" w:eastAsia="宋体" w:cs="宋体"/>
          <w:b/>
          <w:sz w:val="24"/>
        </w:rPr>
      </w:pPr>
    </w:p>
    <w:p w14:paraId="1749D780">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B78C87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EC06F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3C5FAA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E76B4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9637B1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5EA9E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3051295B">
      <w:pPr>
        <w:widowControl/>
        <w:spacing w:line="360" w:lineRule="auto"/>
        <w:ind w:firstLine="600" w:firstLineChars="200"/>
        <w:jc w:val="left"/>
        <w:rPr>
          <w:rFonts w:hint="eastAsia" w:ascii="宋体" w:hAnsi="宋体" w:eastAsia="宋体" w:cs="宋体"/>
          <w:sz w:val="30"/>
          <w:szCs w:val="30"/>
        </w:rPr>
      </w:pPr>
    </w:p>
    <w:p w14:paraId="2AE2B854">
      <w:pPr>
        <w:spacing w:line="360" w:lineRule="auto"/>
        <w:jc w:val="center"/>
        <w:rPr>
          <w:rFonts w:hint="eastAsia" w:ascii="宋体" w:hAnsi="宋体" w:eastAsia="宋体" w:cs="宋体"/>
          <w:b/>
          <w:spacing w:val="6"/>
          <w:sz w:val="32"/>
          <w:szCs w:val="32"/>
        </w:rPr>
      </w:pPr>
    </w:p>
    <w:p w14:paraId="24FF962D">
      <w:pPr>
        <w:spacing w:line="360" w:lineRule="auto"/>
        <w:jc w:val="center"/>
        <w:rPr>
          <w:rFonts w:hint="eastAsia" w:ascii="宋体" w:hAnsi="宋体" w:eastAsia="宋体" w:cs="宋体"/>
          <w:b/>
          <w:spacing w:val="6"/>
          <w:sz w:val="32"/>
          <w:szCs w:val="32"/>
        </w:rPr>
      </w:pPr>
    </w:p>
    <w:p w14:paraId="6D2AD99A">
      <w:pPr>
        <w:spacing w:line="360" w:lineRule="auto"/>
        <w:jc w:val="center"/>
        <w:rPr>
          <w:rFonts w:hint="eastAsia" w:ascii="宋体" w:hAnsi="宋体" w:eastAsia="宋体" w:cs="宋体"/>
          <w:b/>
          <w:spacing w:val="6"/>
          <w:sz w:val="32"/>
          <w:szCs w:val="32"/>
        </w:rPr>
      </w:pPr>
    </w:p>
    <w:p w14:paraId="1A2B39F9">
      <w:pPr>
        <w:spacing w:line="360" w:lineRule="auto"/>
        <w:jc w:val="center"/>
        <w:rPr>
          <w:rFonts w:hint="eastAsia" w:ascii="宋体" w:hAnsi="宋体" w:eastAsia="宋体" w:cs="宋体"/>
          <w:b/>
          <w:spacing w:val="6"/>
          <w:sz w:val="32"/>
          <w:szCs w:val="32"/>
        </w:rPr>
      </w:pPr>
    </w:p>
    <w:p w14:paraId="1BA36C60">
      <w:pPr>
        <w:spacing w:line="360" w:lineRule="auto"/>
        <w:jc w:val="center"/>
        <w:rPr>
          <w:rFonts w:hint="eastAsia" w:ascii="宋体" w:hAnsi="宋体" w:eastAsia="宋体" w:cs="宋体"/>
          <w:b/>
          <w:spacing w:val="6"/>
          <w:sz w:val="32"/>
          <w:szCs w:val="32"/>
        </w:rPr>
      </w:pPr>
    </w:p>
    <w:p w14:paraId="62CAC14E">
      <w:pPr>
        <w:spacing w:line="360" w:lineRule="auto"/>
        <w:jc w:val="center"/>
        <w:rPr>
          <w:rFonts w:hint="eastAsia" w:ascii="宋体" w:hAnsi="宋体" w:eastAsia="宋体" w:cs="宋体"/>
          <w:b/>
          <w:spacing w:val="6"/>
          <w:sz w:val="32"/>
          <w:szCs w:val="32"/>
        </w:rPr>
      </w:pPr>
    </w:p>
    <w:p w14:paraId="21E5DED4">
      <w:pPr>
        <w:spacing w:line="360" w:lineRule="auto"/>
        <w:jc w:val="center"/>
        <w:rPr>
          <w:rFonts w:hint="eastAsia" w:ascii="宋体" w:hAnsi="宋体" w:eastAsia="宋体" w:cs="宋体"/>
          <w:b/>
          <w:spacing w:val="6"/>
          <w:sz w:val="32"/>
          <w:szCs w:val="32"/>
        </w:rPr>
      </w:pPr>
    </w:p>
    <w:p w14:paraId="22A5656B">
      <w:pPr>
        <w:spacing w:line="360" w:lineRule="auto"/>
        <w:jc w:val="center"/>
        <w:rPr>
          <w:rFonts w:hint="eastAsia" w:ascii="宋体" w:hAnsi="宋体" w:eastAsia="宋体" w:cs="宋体"/>
          <w:b/>
          <w:spacing w:val="6"/>
          <w:sz w:val="32"/>
          <w:szCs w:val="32"/>
        </w:rPr>
      </w:pPr>
    </w:p>
    <w:p w14:paraId="1D51F7AA">
      <w:pPr>
        <w:spacing w:line="360" w:lineRule="auto"/>
        <w:jc w:val="center"/>
        <w:rPr>
          <w:rFonts w:hint="eastAsia" w:ascii="宋体" w:hAnsi="宋体" w:eastAsia="宋体" w:cs="宋体"/>
          <w:b/>
          <w:spacing w:val="6"/>
          <w:sz w:val="32"/>
          <w:szCs w:val="32"/>
        </w:rPr>
      </w:pPr>
    </w:p>
    <w:p w14:paraId="67D313F6">
      <w:pPr>
        <w:spacing w:line="360" w:lineRule="auto"/>
        <w:jc w:val="center"/>
        <w:rPr>
          <w:rFonts w:hint="eastAsia" w:ascii="宋体" w:hAnsi="宋体" w:eastAsia="宋体" w:cs="宋体"/>
          <w:b/>
          <w:spacing w:val="6"/>
          <w:sz w:val="32"/>
          <w:szCs w:val="32"/>
        </w:rPr>
      </w:pPr>
    </w:p>
    <w:p w14:paraId="7FA844D2">
      <w:pPr>
        <w:spacing w:line="360" w:lineRule="auto"/>
        <w:jc w:val="center"/>
        <w:rPr>
          <w:rFonts w:hint="eastAsia" w:ascii="宋体" w:hAnsi="宋体" w:eastAsia="宋体" w:cs="宋体"/>
          <w:b/>
          <w:spacing w:val="6"/>
          <w:sz w:val="32"/>
          <w:szCs w:val="32"/>
        </w:rPr>
      </w:pPr>
    </w:p>
    <w:p w14:paraId="161AE9E5">
      <w:pPr>
        <w:spacing w:line="360" w:lineRule="auto"/>
        <w:jc w:val="center"/>
        <w:rPr>
          <w:rFonts w:hint="eastAsia" w:ascii="宋体" w:hAnsi="宋体" w:eastAsia="宋体" w:cs="宋体"/>
          <w:b/>
          <w:spacing w:val="6"/>
          <w:sz w:val="32"/>
          <w:szCs w:val="32"/>
        </w:rPr>
      </w:pPr>
    </w:p>
    <w:p w14:paraId="275AE570">
      <w:pPr>
        <w:spacing w:line="360" w:lineRule="auto"/>
        <w:jc w:val="left"/>
        <w:rPr>
          <w:rFonts w:hint="eastAsia" w:ascii="宋体" w:hAnsi="宋体" w:eastAsia="宋体" w:cs="宋体"/>
          <w:b/>
          <w:spacing w:val="6"/>
          <w:sz w:val="32"/>
          <w:szCs w:val="32"/>
        </w:rPr>
      </w:pPr>
    </w:p>
    <w:p w14:paraId="11EDE923">
      <w:pPr>
        <w:spacing w:line="360" w:lineRule="auto"/>
        <w:jc w:val="left"/>
        <w:rPr>
          <w:rFonts w:hint="eastAsia" w:ascii="宋体" w:hAnsi="宋体" w:eastAsia="宋体" w:cs="宋体"/>
          <w:b/>
          <w:spacing w:val="6"/>
          <w:sz w:val="32"/>
          <w:szCs w:val="32"/>
        </w:rPr>
      </w:pPr>
    </w:p>
    <w:p w14:paraId="3B9963B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附件4：投诉书范本及制作说明</w:t>
      </w:r>
    </w:p>
    <w:p w14:paraId="79887E08">
      <w:pPr>
        <w:spacing w:line="360" w:lineRule="auto"/>
        <w:jc w:val="center"/>
        <w:rPr>
          <w:rFonts w:hint="eastAsia" w:ascii="宋体" w:hAnsi="宋体" w:eastAsia="宋体" w:cs="宋体"/>
          <w:b/>
          <w:sz w:val="24"/>
        </w:rPr>
      </w:pPr>
    </w:p>
    <w:p w14:paraId="200D3059">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A0425E9">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4FB43485">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83C2FC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C7F6E9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9378865">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FF5148">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0297C3D">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FC1811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A387BD2">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513B8F9">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7CC5968">
      <w:pPr>
        <w:spacing w:line="360" w:lineRule="auto"/>
        <w:rPr>
          <w:rFonts w:hint="eastAsia" w:ascii="宋体" w:hAnsi="宋体" w:eastAsia="宋体" w:cs="宋体"/>
          <w:sz w:val="24"/>
        </w:rPr>
      </w:pPr>
      <w:r>
        <w:rPr>
          <w:rFonts w:hint="eastAsia" w:ascii="宋体" w:hAnsi="宋体" w:eastAsia="宋体" w:cs="宋体"/>
          <w:sz w:val="24"/>
        </w:rPr>
        <w:t>被投诉人2</w:t>
      </w:r>
    </w:p>
    <w:p w14:paraId="36492A37">
      <w:pPr>
        <w:spacing w:line="360" w:lineRule="auto"/>
        <w:rPr>
          <w:rFonts w:hint="eastAsia" w:ascii="宋体" w:hAnsi="宋体" w:eastAsia="宋体" w:cs="宋体"/>
          <w:sz w:val="24"/>
          <w:u w:val="dotted"/>
        </w:rPr>
      </w:pPr>
      <w:r>
        <w:rPr>
          <w:rFonts w:hint="eastAsia" w:ascii="宋体" w:hAnsi="宋体" w:eastAsia="宋体" w:cs="宋体"/>
          <w:sz w:val="24"/>
        </w:rPr>
        <w:t>……</w:t>
      </w:r>
    </w:p>
    <w:p w14:paraId="7D224B4C">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BD989A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F3D987A">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E41994">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013230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019B6CD">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872B36A">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DF8CB5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C1DC36D">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0EAF5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19C0C14">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869308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81A9F2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EDCA552">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81E5707">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52F503CC">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02BB3EA">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B611B0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9278ED3">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66E533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9600A13">
      <w:pPr>
        <w:spacing w:line="360" w:lineRule="auto"/>
        <w:rPr>
          <w:rFonts w:hint="eastAsia" w:ascii="宋体" w:hAnsi="宋体" w:eastAsia="宋体" w:cs="宋体"/>
          <w:sz w:val="24"/>
        </w:rPr>
      </w:pPr>
      <w:r>
        <w:rPr>
          <w:rFonts w:hint="eastAsia" w:ascii="宋体" w:hAnsi="宋体" w:eastAsia="宋体" w:cs="宋体"/>
          <w:sz w:val="24"/>
        </w:rPr>
        <w:t>投诉事项2</w:t>
      </w:r>
    </w:p>
    <w:p w14:paraId="4A3E059F">
      <w:pPr>
        <w:spacing w:line="360" w:lineRule="auto"/>
        <w:rPr>
          <w:rFonts w:hint="eastAsia" w:ascii="宋体" w:hAnsi="宋体" w:eastAsia="宋体" w:cs="宋体"/>
          <w:sz w:val="24"/>
          <w:u w:val="dotted"/>
        </w:rPr>
      </w:pPr>
      <w:r>
        <w:rPr>
          <w:rFonts w:hint="eastAsia" w:ascii="宋体" w:hAnsi="宋体" w:eastAsia="宋体" w:cs="宋体"/>
          <w:sz w:val="24"/>
        </w:rPr>
        <w:t>……</w:t>
      </w:r>
    </w:p>
    <w:p w14:paraId="21C202A7">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73F6CFBF">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4EA0D3E">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07028997">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E67637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29C3D1D">
      <w:pPr>
        <w:spacing w:line="360" w:lineRule="auto"/>
        <w:rPr>
          <w:rFonts w:hint="eastAsia" w:ascii="宋体" w:hAnsi="宋体" w:eastAsia="宋体" w:cs="宋体"/>
          <w:b/>
          <w:sz w:val="24"/>
        </w:rPr>
      </w:pPr>
    </w:p>
    <w:p w14:paraId="4FFB9632">
      <w:pPr>
        <w:spacing w:line="360" w:lineRule="auto"/>
        <w:rPr>
          <w:rFonts w:hint="eastAsia" w:ascii="宋体" w:hAnsi="宋体" w:eastAsia="宋体" w:cs="宋体"/>
          <w:b/>
          <w:sz w:val="24"/>
        </w:rPr>
      </w:pPr>
    </w:p>
    <w:p w14:paraId="0EBDF1C3">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4F1CF19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0286F2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DAF6D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902543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B579D1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5E0045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E2CB31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93D673E">
      <w:pPr>
        <w:spacing w:line="360" w:lineRule="auto"/>
        <w:rPr>
          <w:rFonts w:hint="eastAsia" w:ascii="宋体" w:hAnsi="宋体" w:eastAsia="宋体" w:cs="宋体"/>
          <w:b/>
          <w:sz w:val="24"/>
        </w:rPr>
      </w:pPr>
    </w:p>
    <w:p w14:paraId="7AB019C2">
      <w:pPr>
        <w:autoSpaceDE w:val="0"/>
        <w:autoSpaceDN w:val="0"/>
        <w:jc w:val="center"/>
        <w:rPr>
          <w:rFonts w:hint="eastAsia" w:ascii="宋体" w:hAnsi="宋体" w:eastAsia="宋体" w:cs="宋体"/>
          <w:b/>
          <w:spacing w:val="6"/>
          <w:sz w:val="32"/>
          <w:szCs w:val="32"/>
        </w:rPr>
      </w:pPr>
    </w:p>
    <w:p w14:paraId="2E116C82">
      <w:pPr>
        <w:autoSpaceDE w:val="0"/>
        <w:autoSpaceDN w:val="0"/>
        <w:jc w:val="center"/>
        <w:rPr>
          <w:rFonts w:hint="eastAsia" w:ascii="宋体" w:hAnsi="宋体" w:eastAsia="宋体" w:cs="宋体"/>
          <w:b/>
          <w:spacing w:val="6"/>
          <w:sz w:val="32"/>
          <w:szCs w:val="32"/>
        </w:rPr>
      </w:pPr>
    </w:p>
    <w:p w14:paraId="27B32E29">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bCs/>
          <w:sz w:val="32"/>
          <w:szCs w:val="32"/>
        </w:rPr>
        <w:t>业务专用章使用说明函</w:t>
      </w:r>
    </w:p>
    <w:p w14:paraId="5C0593D8">
      <w:pPr>
        <w:spacing w:line="360" w:lineRule="auto"/>
        <w:rPr>
          <w:rFonts w:hint="eastAsia" w:ascii="宋体" w:hAnsi="宋体" w:eastAsia="宋体" w:cs="宋体"/>
          <w:sz w:val="24"/>
          <w:u w:val="single"/>
        </w:rPr>
      </w:pPr>
    </w:p>
    <w:p w14:paraId="63A957D7">
      <w:pPr>
        <w:spacing w:line="360" w:lineRule="auto"/>
        <w:rPr>
          <w:rFonts w:hint="eastAsia" w:ascii="宋体" w:hAnsi="宋体" w:eastAsia="宋体" w:cs="宋体"/>
          <w:sz w:val="24"/>
        </w:rPr>
      </w:pPr>
      <w:r>
        <w:rPr>
          <w:rFonts w:hint="eastAsia" w:ascii="宋体" w:hAnsi="宋体" w:cs="宋体"/>
          <w:sz w:val="24"/>
          <w:u w:val="single"/>
          <w:lang w:eastAsia="zh-CN"/>
        </w:rPr>
        <w:t>宁海县环境卫生指导中心</w:t>
      </w:r>
      <w:r>
        <w:rPr>
          <w:rFonts w:hint="eastAsia" w:ascii="宋体" w:hAnsi="宋体" w:eastAsia="宋体" w:cs="宋体"/>
          <w:sz w:val="24"/>
          <w:u w:val="single"/>
        </w:rPr>
        <w:t>、</w:t>
      </w:r>
      <w:r>
        <w:rPr>
          <w:rFonts w:hint="eastAsia" w:ascii="宋体" w:hAnsi="宋体" w:cs="宋体"/>
          <w:sz w:val="24"/>
          <w:u w:val="single"/>
          <w:lang w:eastAsia="zh-CN"/>
        </w:rPr>
        <w:t>宁波工建工程造价咨询有限公司</w:t>
      </w:r>
      <w:r>
        <w:rPr>
          <w:rFonts w:hint="eastAsia" w:ascii="宋体" w:hAnsi="宋体" w:eastAsia="宋体" w:cs="宋体"/>
          <w:sz w:val="24"/>
          <w:u w:val="single"/>
        </w:rPr>
        <w:t>：</w:t>
      </w:r>
    </w:p>
    <w:p w14:paraId="35BC011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宁海县垃圾填埋场应急调节池膜盖更换和填埋库区临时覆盖膜更换项目</w:t>
      </w:r>
      <w:r>
        <w:rPr>
          <w:rFonts w:hint="eastAsia" w:ascii="宋体" w:hAnsi="宋体" w:eastAsia="宋体" w:cs="宋体"/>
          <w:sz w:val="24"/>
        </w:rPr>
        <w:t>【招标编号：</w:t>
      </w:r>
      <w:r>
        <w:rPr>
          <w:rFonts w:hint="eastAsia" w:ascii="宋体" w:hAnsi="宋体" w:cs="宋体"/>
          <w:sz w:val="24"/>
          <w:lang w:eastAsia="zh-CN"/>
        </w:rPr>
        <w:t>NBGJ2025-CG0069</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3F0F24AC">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3416B82">
      <w:pPr>
        <w:spacing w:line="360" w:lineRule="auto"/>
        <w:ind w:firstLine="494"/>
        <w:rPr>
          <w:rFonts w:hint="eastAsia" w:ascii="宋体" w:hAnsi="宋体" w:eastAsia="宋体" w:cs="宋体"/>
          <w:sz w:val="24"/>
        </w:rPr>
      </w:pPr>
    </w:p>
    <w:p w14:paraId="1946E31E">
      <w:pPr>
        <w:spacing w:line="360" w:lineRule="auto"/>
        <w:ind w:firstLine="494"/>
        <w:rPr>
          <w:rFonts w:hint="eastAsia" w:ascii="宋体" w:hAnsi="宋体" w:eastAsia="宋体" w:cs="宋体"/>
          <w:sz w:val="24"/>
        </w:rPr>
      </w:pPr>
    </w:p>
    <w:p w14:paraId="240E6778">
      <w:pPr>
        <w:spacing w:line="360" w:lineRule="auto"/>
        <w:ind w:firstLine="494"/>
        <w:rPr>
          <w:rFonts w:hint="eastAsia" w:ascii="宋体" w:hAnsi="宋体" w:eastAsia="宋体" w:cs="宋体"/>
          <w:sz w:val="24"/>
        </w:rPr>
      </w:pPr>
    </w:p>
    <w:p w14:paraId="5E084B54">
      <w:pPr>
        <w:spacing w:line="360" w:lineRule="auto"/>
        <w:ind w:firstLine="494"/>
        <w:rPr>
          <w:rFonts w:hint="eastAsia" w:ascii="宋体" w:hAnsi="宋体" w:eastAsia="宋体" w:cs="宋体"/>
          <w:sz w:val="24"/>
        </w:rPr>
      </w:pPr>
    </w:p>
    <w:p w14:paraId="65EB0486">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5E5F6BE">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AA72A37">
      <w:pPr>
        <w:rPr>
          <w:rFonts w:hint="eastAsia" w:ascii="宋体" w:hAnsi="宋体" w:eastAsia="宋体" w:cs="宋体"/>
          <w:sz w:val="24"/>
        </w:rPr>
      </w:pPr>
      <w:r>
        <w:rPr>
          <w:rFonts w:hint="eastAsia" w:ascii="宋体" w:hAnsi="宋体" w:eastAsia="宋体" w:cs="宋体"/>
          <w:b/>
          <w:bCs/>
          <w:sz w:val="24"/>
        </w:rPr>
        <w:t>附：</w:t>
      </w:r>
    </w:p>
    <w:p w14:paraId="085C73B4">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13D097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13D097C">
                      <w:pPr>
                        <w:jc w:val="cente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427E39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427E399">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7818CA10">
      <w:pPr>
        <w:autoSpaceDE w:val="0"/>
        <w:autoSpaceDN w:val="0"/>
        <w:jc w:val="center"/>
        <w:rPr>
          <w:rFonts w:hint="eastAsia" w:ascii="宋体" w:hAnsi="宋体" w:eastAsia="宋体" w:cs="宋体"/>
          <w:b/>
          <w:spacing w:val="6"/>
          <w:sz w:val="32"/>
          <w:szCs w:val="32"/>
        </w:rPr>
      </w:pPr>
    </w:p>
    <w:p w14:paraId="625C4AE9">
      <w:pPr>
        <w:autoSpaceDE w:val="0"/>
        <w:autoSpaceDN w:val="0"/>
        <w:jc w:val="center"/>
        <w:rPr>
          <w:rFonts w:hint="eastAsia" w:ascii="宋体" w:hAnsi="宋体" w:eastAsia="宋体" w:cs="宋体"/>
          <w:b/>
          <w:spacing w:val="6"/>
          <w:sz w:val="32"/>
          <w:szCs w:val="32"/>
        </w:rPr>
      </w:pPr>
    </w:p>
    <w:p w14:paraId="7F0B5F5B">
      <w:pPr>
        <w:autoSpaceDE w:val="0"/>
        <w:autoSpaceDN w:val="0"/>
        <w:jc w:val="center"/>
        <w:rPr>
          <w:rFonts w:hint="eastAsia" w:ascii="宋体" w:hAnsi="宋体" w:eastAsia="宋体" w:cs="宋体"/>
          <w:b/>
          <w:spacing w:val="6"/>
          <w:sz w:val="32"/>
          <w:szCs w:val="32"/>
        </w:rPr>
      </w:pPr>
    </w:p>
    <w:p w14:paraId="592F14DA">
      <w:pPr>
        <w:autoSpaceDE w:val="0"/>
        <w:autoSpaceDN w:val="0"/>
        <w:jc w:val="center"/>
        <w:rPr>
          <w:rFonts w:hint="eastAsia" w:ascii="宋体" w:hAnsi="宋体" w:eastAsia="宋体" w:cs="宋体"/>
          <w:b/>
          <w:spacing w:val="6"/>
          <w:sz w:val="32"/>
          <w:szCs w:val="32"/>
        </w:rPr>
      </w:pPr>
    </w:p>
    <w:p w14:paraId="551D64B2">
      <w:pPr>
        <w:autoSpaceDE w:val="0"/>
        <w:autoSpaceDN w:val="0"/>
        <w:jc w:val="center"/>
        <w:rPr>
          <w:rFonts w:hint="eastAsia" w:ascii="宋体" w:hAnsi="宋体" w:eastAsia="宋体" w:cs="宋体"/>
          <w:b/>
          <w:spacing w:val="6"/>
          <w:sz w:val="32"/>
          <w:szCs w:val="32"/>
        </w:rPr>
      </w:pPr>
    </w:p>
    <w:p w14:paraId="4F1F1B9B">
      <w:pPr>
        <w:autoSpaceDE w:val="0"/>
        <w:autoSpaceDN w:val="0"/>
        <w:jc w:val="center"/>
        <w:rPr>
          <w:rFonts w:hint="eastAsia" w:ascii="宋体" w:hAnsi="宋体" w:eastAsia="宋体" w:cs="宋体"/>
          <w:b/>
          <w:spacing w:val="6"/>
          <w:sz w:val="32"/>
          <w:szCs w:val="32"/>
        </w:rPr>
      </w:pPr>
    </w:p>
    <w:p w14:paraId="34A1A4A2">
      <w:pPr>
        <w:autoSpaceDE w:val="0"/>
        <w:autoSpaceDN w:val="0"/>
        <w:jc w:val="center"/>
        <w:rPr>
          <w:rFonts w:hint="eastAsia" w:ascii="宋体" w:hAnsi="宋体" w:eastAsia="宋体" w:cs="宋体"/>
          <w:b/>
          <w:spacing w:val="6"/>
          <w:sz w:val="32"/>
          <w:szCs w:val="32"/>
        </w:rPr>
      </w:pPr>
    </w:p>
    <w:p w14:paraId="0BFEBBCD">
      <w:pPr>
        <w:autoSpaceDE w:val="0"/>
        <w:autoSpaceDN w:val="0"/>
        <w:jc w:val="center"/>
        <w:rPr>
          <w:rFonts w:hint="eastAsia" w:ascii="宋体" w:hAnsi="宋体" w:eastAsia="宋体" w:cs="宋体"/>
          <w:b/>
          <w:spacing w:val="6"/>
          <w:sz w:val="32"/>
          <w:szCs w:val="32"/>
        </w:rPr>
      </w:pPr>
    </w:p>
    <w:p w14:paraId="745025BE">
      <w:pPr>
        <w:autoSpaceDE w:val="0"/>
        <w:autoSpaceDN w:val="0"/>
        <w:jc w:val="center"/>
        <w:rPr>
          <w:rFonts w:hint="eastAsia" w:ascii="宋体" w:hAnsi="宋体" w:eastAsia="宋体" w:cs="宋体"/>
          <w:b/>
          <w:spacing w:val="6"/>
          <w:sz w:val="32"/>
          <w:szCs w:val="32"/>
        </w:rPr>
      </w:pPr>
    </w:p>
    <w:p w14:paraId="72ABDF07">
      <w:pPr>
        <w:autoSpaceDE w:val="0"/>
        <w:autoSpaceDN w:val="0"/>
        <w:jc w:val="center"/>
        <w:rPr>
          <w:rFonts w:hint="eastAsia" w:ascii="宋体" w:hAnsi="宋体" w:eastAsia="宋体" w:cs="宋体"/>
          <w:b/>
          <w:spacing w:val="6"/>
          <w:sz w:val="32"/>
          <w:szCs w:val="32"/>
        </w:rPr>
      </w:pPr>
    </w:p>
    <w:p w14:paraId="6699034D">
      <w:pPr>
        <w:autoSpaceDE w:val="0"/>
        <w:autoSpaceDN w:val="0"/>
        <w:jc w:val="center"/>
        <w:rPr>
          <w:rFonts w:hint="eastAsia" w:ascii="宋体" w:hAnsi="宋体" w:eastAsia="宋体" w:cs="宋体"/>
          <w:b/>
          <w:spacing w:val="6"/>
          <w:sz w:val="32"/>
          <w:szCs w:val="32"/>
        </w:rPr>
      </w:pPr>
    </w:p>
    <w:p w14:paraId="297C157A">
      <w:pPr>
        <w:autoSpaceDE w:val="0"/>
        <w:autoSpaceDN w:val="0"/>
        <w:jc w:val="center"/>
        <w:rPr>
          <w:rFonts w:hint="eastAsia" w:ascii="宋体" w:hAnsi="宋体" w:eastAsia="宋体" w:cs="宋体"/>
          <w:b/>
          <w:spacing w:val="6"/>
          <w:sz w:val="32"/>
          <w:szCs w:val="32"/>
        </w:rPr>
      </w:pPr>
    </w:p>
    <w:p w14:paraId="3EE82D2A">
      <w:pPr>
        <w:autoSpaceDE w:val="0"/>
        <w:autoSpaceDN w:val="0"/>
        <w:jc w:val="center"/>
        <w:rPr>
          <w:rFonts w:hint="eastAsia" w:ascii="宋体" w:hAnsi="宋体" w:eastAsia="宋体" w:cs="宋体"/>
          <w:b/>
          <w:spacing w:val="6"/>
          <w:sz w:val="32"/>
          <w:szCs w:val="32"/>
        </w:rPr>
      </w:pPr>
    </w:p>
    <w:p w14:paraId="6B10113D">
      <w:pPr>
        <w:autoSpaceDE w:val="0"/>
        <w:autoSpaceDN w:val="0"/>
        <w:jc w:val="center"/>
        <w:rPr>
          <w:rFonts w:hint="eastAsia" w:ascii="宋体" w:hAnsi="宋体" w:eastAsia="宋体" w:cs="宋体"/>
          <w:b/>
          <w:spacing w:val="6"/>
          <w:sz w:val="32"/>
          <w:szCs w:val="32"/>
        </w:rPr>
      </w:pPr>
    </w:p>
    <w:p w14:paraId="48477F76">
      <w:pPr>
        <w:autoSpaceDE w:val="0"/>
        <w:autoSpaceDN w:val="0"/>
        <w:jc w:val="center"/>
        <w:rPr>
          <w:rFonts w:hint="eastAsia" w:ascii="宋体" w:hAnsi="宋体" w:eastAsia="宋体" w:cs="宋体"/>
          <w:b/>
          <w:spacing w:val="6"/>
          <w:sz w:val="32"/>
          <w:szCs w:val="32"/>
        </w:rPr>
      </w:pPr>
    </w:p>
    <w:p w14:paraId="4D5A8DD3">
      <w:pPr>
        <w:autoSpaceDE w:val="0"/>
        <w:autoSpaceDN w:val="0"/>
        <w:jc w:val="center"/>
        <w:rPr>
          <w:rFonts w:hint="eastAsia" w:ascii="宋体" w:hAnsi="宋体" w:eastAsia="宋体" w:cs="宋体"/>
          <w:b/>
          <w:spacing w:val="6"/>
          <w:sz w:val="32"/>
          <w:szCs w:val="32"/>
        </w:rPr>
      </w:pPr>
    </w:p>
    <w:p w14:paraId="51A5DD33">
      <w:pPr>
        <w:autoSpaceDE w:val="0"/>
        <w:autoSpaceDN w:val="0"/>
        <w:jc w:val="center"/>
        <w:rPr>
          <w:rFonts w:hint="eastAsia" w:ascii="宋体" w:hAnsi="宋体" w:eastAsia="宋体" w:cs="宋体"/>
          <w:b/>
          <w:spacing w:val="6"/>
          <w:sz w:val="32"/>
          <w:szCs w:val="32"/>
        </w:rPr>
      </w:pPr>
    </w:p>
    <w:p w14:paraId="4516529D">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附件6：</w:t>
      </w:r>
      <w:r>
        <w:rPr>
          <w:rFonts w:hint="eastAsia" w:ascii="宋体" w:hAnsi="宋体" w:eastAsia="宋体" w:cs="宋体"/>
          <w:b/>
          <w:kern w:val="0"/>
          <w:sz w:val="32"/>
          <w:szCs w:val="32"/>
          <w:lang w:val="zh-CN"/>
        </w:rPr>
        <w:t>联合协议</w:t>
      </w:r>
    </w:p>
    <w:p w14:paraId="4C43DE70">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658A2F8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w:t>
      </w:r>
      <w:r>
        <w:rPr>
          <w:rFonts w:hint="eastAsia" w:ascii="宋体" w:hAnsi="宋体" w:cs="宋体"/>
          <w:kern w:val="0"/>
          <w:sz w:val="24"/>
          <w:lang w:val="zh-CN"/>
        </w:rPr>
        <w:t>供应商</w:t>
      </w:r>
      <w:r>
        <w:rPr>
          <w:rFonts w:hint="eastAsia" w:ascii="宋体" w:hAnsi="宋体" w:eastAsia="宋体" w:cs="宋体"/>
          <w:kern w:val="0"/>
          <w:sz w:val="24"/>
          <w:lang w:val="zh-CN"/>
        </w:rPr>
        <w:t>的身份</w:t>
      </w:r>
      <w:r>
        <w:rPr>
          <w:rFonts w:hint="eastAsia" w:ascii="宋体" w:hAnsi="宋体" w:eastAsia="宋体" w:cs="宋体"/>
          <w:kern w:val="0"/>
          <w:sz w:val="24"/>
        </w:rPr>
        <w:t>参加</w:t>
      </w:r>
      <w:r>
        <w:rPr>
          <w:rFonts w:hint="eastAsia" w:ascii="宋体" w:hAnsi="宋体" w:cs="宋体"/>
          <w:sz w:val="24"/>
          <w:lang w:eastAsia="zh-CN"/>
        </w:rPr>
        <w:t>宁海县垃圾填埋场应急调节池膜盖更换和填埋库区临时覆盖膜更换项目</w:t>
      </w:r>
      <w:r>
        <w:rPr>
          <w:rFonts w:hint="eastAsia" w:ascii="宋体" w:hAnsi="宋体" w:eastAsia="宋体" w:cs="宋体"/>
          <w:sz w:val="24"/>
        </w:rPr>
        <w:t>【招标编号：</w:t>
      </w:r>
      <w:r>
        <w:rPr>
          <w:rFonts w:hint="eastAsia" w:ascii="宋体" w:hAnsi="宋体" w:cs="宋体"/>
          <w:sz w:val="24"/>
          <w:lang w:eastAsia="zh-CN"/>
        </w:rPr>
        <w:t>NBGJ2025-CG0069</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3481F9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DA14B0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30298E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FFFD02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6F57BF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DB5AC5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27ED5D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E91EFCD">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955" w:name="_Hlk101131882"/>
      <w:r>
        <w:rPr>
          <w:rFonts w:hint="eastAsia" w:ascii="宋体" w:hAnsi="宋体" w:eastAsia="宋体" w:cs="宋体"/>
          <w:kern w:val="0"/>
          <w:sz w:val="24"/>
          <w:u w:val="single"/>
        </w:rPr>
        <w:t>联合体成员X,……</w:t>
      </w:r>
      <w:bookmarkEnd w:id="955"/>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956"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956"/>
      <w:r>
        <w:rPr>
          <w:rFonts w:hint="eastAsia" w:ascii="宋体" w:hAnsi="宋体" w:eastAsia="宋体" w:cs="宋体"/>
          <w:b/>
          <w:kern w:val="0"/>
          <w:sz w:val="24"/>
          <w:lang w:val="zh-CN"/>
        </w:rPr>
        <w:t>）</w:t>
      </w:r>
    </w:p>
    <w:p w14:paraId="08DA8723">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957"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957"/>
    </w:p>
    <w:p w14:paraId="0422E4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D03682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5A0F419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A7BB86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636B01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4BD2FCC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1B49349">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E131475">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B8676A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ABDCF4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879BCAD">
      <w:pPr>
        <w:autoSpaceDE w:val="0"/>
        <w:autoSpaceDN w:val="0"/>
        <w:jc w:val="center"/>
        <w:rPr>
          <w:rFonts w:hint="eastAsia" w:ascii="宋体" w:hAnsi="宋体" w:eastAsia="宋体" w:cs="宋体"/>
          <w:b/>
          <w:spacing w:val="6"/>
          <w:sz w:val="32"/>
          <w:szCs w:val="32"/>
        </w:rPr>
      </w:pPr>
    </w:p>
    <w:p w14:paraId="39947005">
      <w:pPr>
        <w:autoSpaceDE w:val="0"/>
        <w:autoSpaceDN w:val="0"/>
        <w:jc w:val="center"/>
        <w:rPr>
          <w:rFonts w:hint="eastAsia" w:ascii="宋体" w:hAnsi="宋体" w:eastAsia="宋体" w:cs="宋体"/>
          <w:b/>
          <w:spacing w:val="6"/>
          <w:sz w:val="32"/>
          <w:szCs w:val="32"/>
        </w:rPr>
      </w:pPr>
    </w:p>
    <w:p w14:paraId="004D82C0">
      <w:pPr>
        <w:autoSpaceDE w:val="0"/>
        <w:autoSpaceDN w:val="0"/>
        <w:jc w:val="center"/>
        <w:rPr>
          <w:rFonts w:hint="eastAsia" w:ascii="宋体" w:hAnsi="宋体" w:eastAsia="宋体" w:cs="宋体"/>
          <w:b/>
          <w:spacing w:val="6"/>
          <w:sz w:val="32"/>
          <w:szCs w:val="32"/>
        </w:rPr>
      </w:pPr>
    </w:p>
    <w:p w14:paraId="25329314">
      <w:pPr>
        <w:autoSpaceDE w:val="0"/>
        <w:autoSpaceDN w:val="0"/>
        <w:jc w:val="center"/>
        <w:rPr>
          <w:rFonts w:hint="eastAsia" w:ascii="宋体" w:hAnsi="宋体" w:eastAsia="宋体" w:cs="宋体"/>
          <w:b/>
          <w:spacing w:val="6"/>
          <w:sz w:val="32"/>
          <w:szCs w:val="32"/>
        </w:rPr>
      </w:pPr>
    </w:p>
    <w:p w14:paraId="678FB362">
      <w:pPr>
        <w:autoSpaceDE w:val="0"/>
        <w:autoSpaceDN w:val="0"/>
        <w:jc w:val="center"/>
        <w:rPr>
          <w:rFonts w:hint="eastAsia" w:ascii="宋体" w:hAnsi="宋体" w:eastAsia="宋体" w:cs="宋体"/>
          <w:b/>
          <w:spacing w:val="6"/>
          <w:sz w:val="32"/>
          <w:szCs w:val="32"/>
        </w:rPr>
      </w:pPr>
    </w:p>
    <w:p w14:paraId="0C2225FE">
      <w:pPr>
        <w:autoSpaceDE w:val="0"/>
        <w:autoSpaceDN w:val="0"/>
        <w:jc w:val="center"/>
        <w:rPr>
          <w:rFonts w:hint="eastAsia" w:ascii="宋体" w:hAnsi="宋体" w:eastAsia="宋体" w:cs="宋体"/>
          <w:b/>
          <w:spacing w:val="6"/>
          <w:sz w:val="32"/>
          <w:szCs w:val="32"/>
        </w:rPr>
      </w:pPr>
    </w:p>
    <w:p w14:paraId="1702785F">
      <w:pPr>
        <w:autoSpaceDE w:val="0"/>
        <w:autoSpaceDN w:val="0"/>
        <w:jc w:val="center"/>
        <w:rPr>
          <w:rFonts w:hint="eastAsia" w:ascii="宋体" w:hAnsi="宋体" w:eastAsia="宋体" w:cs="宋体"/>
          <w:b/>
          <w:spacing w:val="6"/>
          <w:sz w:val="32"/>
          <w:szCs w:val="32"/>
        </w:rPr>
      </w:pPr>
    </w:p>
    <w:p w14:paraId="169E6C72">
      <w:pPr>
        <w:autoSpaceDE w:val="0"/>
        <w:autoSpaceDN w:val="0"/>
        <w:jc w:val="center"/>
        <w:rPr>
          <w:rFonts w:hint="eastAsia" w:ascii="宋体" w:hAnsi="宋体" w:eastAsia="宋体" w:cs="宋体"/>
          <w:b/>
          <w:spacing w:val="6"/>
          <w:sz w:val="32"/>
          <w:szCs w:val="32"/>
        </w:rPr>
      </w:pPr>
    </w:p>
    <w:p w14:paraId="1EDA575D">
      <w:pPr>
        <w:autoSpaceDE w:val="0"/>
        <w:autoSpaceDN w:val="0"/>
        <w:jc w:val="center"/>
        <w:rPr>
          <w:rFonts w:hint="eastAsia" w:ascii="宋体" w:hAnsi="宋体" w:eastAsia="宋体" w:cs="宋体"/>
          <w:b/>
          <w:spacing w:val="6"/>
          <w:sz w:val="32"/>
          <w:szCs w:val="32"/>
        </w:rPr>
      </w:pPr>
    </w:p>
    <w:p w14:paraId="17635572">
      <w:pPr>
        <w:autoSpaceDE w:val="0"/>
        <w:autoSpaceDN w:val="0"/>
        <w:jc w:val="center"/>
        <w:rPr>
          <w:rFonts w:hint="eastAsia" w:ascii="宋体" w:hAnsi="宋体" w:eastAsia="宋体" w:cs="宋体"/>
          <w:b/>
          <w:spacing w:val="6"/>
          <w:sz w:val="32"/>
          <w:szCs w:val="32"/>
        </w:rPr>
      </w:pPr>
    </w:p>
    <w:p w14:paraId="055D140C">
      <w:pPr>
        <w:autoSpaceDE w:val="0"/>
        <w:autoSpaceDN w:val="0"/>
        <w:jc w:val="center"/>
        <w:rPr>
          <w:rFonts w:hint="eastAsia" w:ascii="宋体" w:hAnsi="宋体" w:eastAsia="宋体" w:cs="宋体"/>
          <w:b/>
          <w:spacing w:val="6"/>
          <w:sz w:val="32"/>
          <w:szCs w:val="32"/>
        </w:rPr>
      </w:pPr>
    </w:p>
    <w:p w14:paraId="097AD090">
      <w:pPr>
        <w:autoSpaceDE w:val="0"/>
        <w:autoSpaceDN w:val="0"/>
        <w:jc w:val="center"/>
        <w:rPr>
          <w:rFonts w:hint="eastAsia" w:ascii="宋体" w:hAnsi="宋体" w:eastAsia="宋体" w:cs="宋体"/>
          <w:b/>
          <w:spacing w:val="6"/>
          <w:sz w:val="32"/>
          <w:szCs w:val="32"/>
        </w:rPr>
      </w:pPr>
    </w:p>
    <w:p w14:paraId="3CC36B39">
      <w:pPr>
        <w:autoSpaceDE w:val="0"/>
        <w:autoSpaceDN w:val="0"/>
        <w:jc w:val="center"/>
        <w:rPr>
          <w:rFonts w:hint="eastAsia" w:ascii="宋体" w:hAnsi="宋体" w:eastAsia="宋体" w:cs="宋体"/>
          <w:b/>
          <w:spacing w:val="6"/>
          <w:sz w:val="32"/>
          <w:szCs w:val="32"/>
        </w:rPr>
      </w:pPr>
    </w:p>
    <w:p w14:paraId="0E3646DE">
      <w:pPr>
        <w:autoSpaceDE w:val="0"/>
        <w:autoSpaceDN w:val="0"/>
        <w:jc w:val="center"/>
        <w:rPr>
          <w:rFonts w:hint="eastAsia" w:ascii="宋体" w:hAnsi="宋体" w:eastAsia="宋体" w:cs="宋体"/>
          <w:b/>
          <w:spacing w:val="6"/>
          <w:sz w:val="32"/>
          <w:szCs w:val="32"/>
        </w:rPr>
      </w:pPr>
    </w:p>
    <w:p w14:paraId="7ED5720E">
      <w:pPr>
        <w:autoSpaceDE w:val="0"/>
        <w:autoSpaceDN w:val="0"/>
        <w:jc w:val="center"/>
        <w:rPr>
          <w:rFonts w:hint="eastAsia" w:ascii="宋体" w:hAnsi="宋体" w:eastAsia="宋体" w:cs="宋体"/>
          <w:b/>
          <w:spacing w:val="6"/>
          <w:sz w:val="32"/>
          <w:szCs w:val="32"/>
        </w:rPr>
      </w:pPr>
    </w:p>
    <w:p w14:paraId="56297798">
      <w:pPr>
        <w:autoSpaceDE w:val="0"/>
        <w:autoSpaceDN w:val="0"/>
        <w:jc w:val="center"/>
        <w:rPr>
          <w:rFonts w:hint="eastAsia" w:ascii="宋体" w:hAnsi="宋体" w:eastAsia="宋体" w:cs="宋体"/>
          <w:b/>
          <w:spacing w:val="6"/>
          <w:sz w:val="32"/>
          <w:szCs w:val="32"/>
        </w:rPr>
      </w:pPr>
    </w:p>
    <w:p w14:paraId="61E96383">
      <w:pPr>
        <w:autoSpaceDE w:val="0"/>
        <w:autoSpaceDN w:val="0"/>
        <w:jc w:val="center"/>
        <w:rPr>
          <w:rFonts w:hint="eastAsia" w:ascii="宋体" w:hAnsi="宋体" w:eastAsia="宋体" w:cs="宋体"/>
          <w:b/>
          <w:spacing w:val="6"/>
          <w:sz w:val="32"/>
          <w:szCs w:val="32"/>
        </w:rPr>
      </w:pPr>
    </w:p>
    <w:p w14:paraId="282B0006">
      <w:pPr>
        <w:autoSpaceDE w:val="0"/>
        <w:autoSpaceDN w:val="0"/>
        <w:jc w:val="center"/>
        <w:rPr>
          <w:rFonts w:hint="eastAsia" w:ascii="宋体" w:hAnsi="宋体" w:eastAsia="宋体" w:cs="宋体"/>
          <w:b/>
          <w:spacing w:val="6"/>
          <w:sz w:val="32"/>
          <w:szCs w:val="32"/>
        </w:rPr>
      </w:pPr>
    </w:p>
    <w:p w14:paraId="350B9E5D">
      <w:pPr>
        <w:autoSpaceDE w:val="0"/>
        <w:autoSpaceDN w:val="0"/>
        <w:jc w:val="center"/>
        <w:rPr>
          <w:rFonts w:hint="eastAsia" w:ascii="宋体" w:hAnsi="宋体" w:eastAsia="宋体" w:cs="宋体"/>
          <w:b/>
          <w:spacing w:val="6"/>
          <w:sz w:val="32"/>
          <w:szCs w:val="32"/>
        </w:rPr>
      </w:pPr>
    </w:p>
    <w:p w14:paraId="188DECC2">
      <w:pPr>
        <w:autoSpaceDE w:val="0"/>
        <w:autoSpaceDN w:val="0"/>
        <w:jc w:val="center"/>
        <w:rPr>
          <w:rFonts w:hint="eastAsia" w:ascii="宋体" w:hAnsi="宋体" w:eastAsia="宋体" w:cs="宋体"/>
          <w:b/>
          <w:spacing w:val="6"/>
          <w:sz w:val="32"/>
          <w:szCs w:val="32"/>
        </w:rPr>
      </w:pPr>
    </w:p>
    <w:p w14:paraId="21143F8D">
      <w:pPr>
        <w:autoSpaceDE w:val="0"/>
        <w:autoSpaceDN w:val="0"/>
        <w:jc w:val="center"/>
        <w:rPr>
          <w:rFonts w:hint="eastAsia" w:ascii="宋体" w:hAnsi="宋体" w:eastAsia="宋体" w:cs="宋体"/>
          <w:b/>
          <w:spacing w:val="6"/>
          <w:sz w:val="32"/>
          <w:szCs w:val="32"/>
        </w:rPr>
      </w:pPr>
    </w:p>
    <w:p w14:paraId="627F7F0D">
      <w:pPr>
        <w:autoSpaceDE w:val="0"/>
        <w:autoSpaceDN w:val="0"/>
        <w:jc w:val="center"/>
        <w:rPr>
          <w:rFonts w:hint="eastAsia" w:ascii="宋体" w:hAnsi="宋体" w:eastAsia="宋体" w:cs="宋体"/>
          <w:b/>
          <w:spacing w:val="6"/>
          <w:sz w:val="32"/>
          <w:szCs w:val="32"/>
        </w:rPr>
      </w:pPr>
    </w:p>
    <w:p w14:paraId="6BB0BD47">
      <w:pPr>
        <w:autoSpaceDE w:val="0"/>
        <w:autoSpaceDN w:val="0"/>
        <w:jc w:val="center"/>
        <w:rPr>
          <w:rFonts w:hint="eastAsia" w:ascii="宋体" w:hAnsi="宋体" w:eastAsia="宋体" w:cs="宋体"/>
          <w:b/>
          <w:spacing w:val="6"/>
          <w:sz w:val="32"/>
          <w:szCs w:val="32"/>
        </w:rPr>
      </w:pPr>
    </w:p>
    <w:p w14:paraId="2F04533E">
      <w:pPr>
        <w:snapToGrid w:val="0"/>
        <w:spacing w:line="360" w:lineRule="auto"/>
        <w:ind w:firstLine="3666" w:firstLineChars="1100"/>
        <w:rPr>
          <w:rFonts w:hint="eastAsia" w:ascii="宋体" w:hAnsi="宋体" w:eastAsia="宋体" w:cs="宋体"/>
          <w:b/>
          <w:spacing w:val="6"/>
          <w:sz w:val="32"/>
          <w:szCs w:val="32"/>
        </w:rPr>
      </w:pPr>
    </w:p>
    <w:p w14:paraId="6B568255">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5C90F5F">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附件7：中小企业声明函</w:t>
      </w:r>
    </w:p>
    <w:p w14:paraId="24A0928D">
      <w:pPr>
        <w:spacing w:line="360" w:lineRule="auto"/>
        <w:jc w:val="center"/>
        <w:rPr>
          <w:rFonts w:hint="eastAsia" w:ascii="宋体" w:hAnsi="宋体" w:eastAsia="宋体" w:cs="宋体"/>
          <w:sz w:val="24"/>
          <w:u w:val="single"/>
        </w:rPr>
      </w:pPr>
    </w:p>
    <w:p w14:paraId="489A3FD2">
      <w:pPr>
        <w:spacing w:line="360" w:lineRule="auto"/>
        <w:jc w:val="center"/>
        <w:rPr>
          <w:rFonts w:ascii="宋体" w:hAnsi="宋体" w:cs="宋体"/>
          <w:b/>
          <w:sz w:val="32"/>
          <w:szCs w:val="32"/>
        </w:rPr>
      </w:pPr>
      <w:bookmarkStart w:id="958" w:name="_GoBack"/>
      <w:bookmarkEnd w:id="958"/>
      <w:r>
        <w:rPr>
          <w:rFonts w:hint="eastAsia" w:ascii="宋体" w:hAnsi="宋体" w:cs="宋体"/>
          <w:b/>
          <w:sz w:val="32"/>
          <w:szCs w:val="32"/>
        </w:rPr>
        <w:t>中小企业声明函（工程）</w:t>
      </w:r>
    </w:p>
    <w:p w14:paraId="0C3732B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51FFD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B3DC7FE">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D126BFC">
      <w:pPr>
        <w:spacing w:line="360" w:lineRule="auto"/>
        <w:ind w:firstLine="480" w:firstLineChars="200"/>
        <w:jc w:val="left"/>
        <w:rPr>
          <w:rFonts w:ascii="宋体" w:hAnsi="宋体" w:cs="宋体"/>
          <w:sz w:val="24"/>
        </w:rPr>
      </w:pPr>
      <w:r>
        <w:rPr>
          <w:rFonts w:hint="eastAsia" w:ascii="宋体" w:hAnsi="宋体" w:cs="宋体"/>
          <w:sz w:val="24"/>
        </w:rPr>
        <w:t>……</w:t>
      </w:r>
    </w:p>
    <w:p w14:paraId="631A7DA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8D8A2E4">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818C510">
      <w:pPr>
        <w:spacing w:line="360" w:lineRule="auto"/>
        <w:ind w:firstLine="480" w:firstLineChars="200"/>
        <w:rPr>
          <w:rFonts w:ascii="宋体" w:hAnsi="宋体" w:cs="宋体"/>
          <w:sz w:val="24"/>
        </w:rPr>
      </w:pPr>
    </w:p>
    <w:p w14:paraId="23F6283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55E2F92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18633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9ACC9AB">
      <w:pPr>
        <w:spacing w:line="360" w:lineRule="auto"/>
        <w:ind w:firstLine="310" w:firstLineChars="147"/>
        <w:jc w:val="left"/>
        <w:rPr>
          <w:rFonts w:hint="eastAsia" w:ascii="宋体" w:hAnsi="宋体" w:eastAsia="宋体" w:cs="宋体"/>
          <w:b/>
          <w:szCs w:val="21"/>
        </w:rPr>
      </w:pPr>
    </w:p>
    <w:p w14:paraId="29338F59">
      <w:pPr>
        <w:spacing w:line="360" w:lineRule="auto"/>
        <w:ind w:right="420"/>
        <w:rPr>
          <w:rFonts w:hint="eastAsia" w:ascii="宋体" w:hAnsi="宋体" w:eastAsia="宋体" w:cs="宋体"/>
          <w:sz w:val="24"/>
        </w:rPr>
      </w:pPr>
    </w:p>
    <w:p w14:paraId="259AF046">
      <w:pPr>
        <w:spacing w:line="360" w:lineRule="auto"/>
        <w:ind w:right="420" w:firstLine="480" w:firstLineChars="200"/>
        <w:rPr>
          <w:rFonts w:ascii="宋体" w:hAnsi="宋体" w:cs="宋体"/>
          <w:sz w:val="24"/>
        </w:rPr>
      </w:pPr>
      <w:r>
        <w:rPr>
          <w:rFonts w:hint="eastAsia" w:ascii="宋体" w:hAnsi="宋体" w:eastAsia="宋体" w:cs="宋体"/>
          <w:sz w:val="24"/>
        </w:rPr>
        <w:t xml:space="preserve">   </w:t>
      </w:r>
      <w:r>
        <w:rPr>
          <w:rFonts w:hint="eastAsia" w:ascii="宋体" w:hAnsi="宋体" w:cs="宋体"/>
          <w:sz w:val="24"/>
        </w:rPr>
        <w:t>注：</w:t>
      </w:r>
    </w:p>
    <w:p w14:paraId="3007CBD5">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2C1067D">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6EA9529">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B408BF">
      <w:pPr>
        <w:pStyle w:val="4"/>
        <w:rPr>
          <w:rFonts w:hint="eastAsia" w:ascii="宋体" w:hAnsi="宋体" w:eastAsia="宋体" w:cs="宋体"/>
          <w:lang w:val="en-US"/>
        </w:rPr>
      </w:pPr>
    </w:p>
    <w:p w14:paraId="075CC217">
      <w:pPr>
        <w:spacing w:line="360" w:lineRule="auto"/>
        <w:ind w:right="420"/>
        <w:rPr>
          <w:rFonts w:hint="eastAsia" w:ascii="宋体" w:hAnsi="宋体" w:eastAsia="宋体" w:cs="宋体"/>
        </w:rPr>
      </w:pPr>
    </w:p>
    <w:p w14:paraId="0704337B">
      <w:pPr>
        <w:spacing w:line="360" w:lineRule="auto"/>
        <w:rPr>
          <w:rFonts w:hint="eastAsia" w:ascii="宋体" w:hAnsi="宋体" w:eastAsia="宋体" w:cs="宋体"/>
          <w:bCs/>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6E87">
    <w:pPr>
      <w:pStyle w:val="39"/>
      <w:framePr w:wrap="around" w:vAnchor="text" w:hAnchor="margin" w:xAlign="right" w:y="1"/>
      <w:rPr>
        <w:rStyle w:val="72"/>
      </w:rPr>
    </w:pPr>
    <w:r>
      <w:fldChar w:fldCharType="begin"/>
    </w:r>
    <w:r>
      <w:rPr>
        <w:rStyle w:val="72"/>
      </w:rPr>
      <w:instrText xml:space="preserve">PAGE  </w:instrText>
    </w:r>
    <w:r>
      <w:fldChar w:fldCharType="end"/>
    </w:r>
  </w:p>
  <w:p w14:paraId="09A01404">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E064">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510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895104">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766046F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8F10">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807A">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F807A">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769AF50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C8F6">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F927C">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7F927C">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544D045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F318">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2CD9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92CD90">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45A9528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9369">
    <w:pPr>
      <w:pStyle w:val="39"/>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A0F8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7A0F8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DD16">
    <w:pPr>
      <w:pStyle w:val="39"/>
      <w:framePr w:wrap="around" w:vAnchor="text" w:hAnchor="margin" w:xAlign="right" w:y="1"/>
      <w:rPr>
        <w:rStyle w:val="72"/>
      </w:rPr>
    </w:pPr>
    <w:r>
      <w:fldChar w:fldCharType="begin"/>
    </w:r>
    <w:r>
      <w:rPr>
        <w:rStyle w:val="72"/>
      </w:rPr>
      <w:instrText xml:space="preserve">PAGE  </w:instrText>
    </w:r>
    <w:r>
      <w:fldChar w:fldCharType="end"/>
    </w:r>
  </w:p>
  <w:p w14:paraId="6030068C">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CE3D">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B26A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1B26A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F811">
    <w:pPr>
      <w:pStyle w:val="39"/>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94B">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381F2">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381F2">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822E">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5DC9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A5DC9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C4F8">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AB90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AAB90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632B">
    <w:pPr>
      <w:pStyle w:val="39"/>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27876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08CE322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848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Hr3o/zgEAAJk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3JFieUGJ37+8f388/f5&#10;1zeCPhSo91Bh3oPHzDi8dQOuzewHdCbeQxtM+iIjgnGU93SRVw6RiPRouSqLK0oEhsrrm+vVVUJh&#10;j499gPhOOkOSUdOA08ui8uMHiGPqnJJqWXevtM4T1PYfB2ImD0udjx0mKw67YaKzc80J2fQ4+Jpa&#10;3HNK9HuLuqYdmY0wG7vZOPig9l1eolQP/N0hYhO5t1RhhJ0K48Qyu2m70kr8fc9Zj3/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696P84BAACZAwAADgAAAAAAAAABACAAAAAgAQAAZHJz&#10;L2Uyb0RvYy54bWxQSwUGAAAAAAYABgBZAQAAYAUAAAAA&#10;">
              <v:fill on="f" focussize="0,0"/>
              <v:stroke on="f"/>
              <v:imagedata o:title=""/>
              <o:lock v:ext="edit" aspectratio="f"/>
              <v:textbox inset="0mm,0mm,0mm,0mm" style="mso-fit-shape-to-text:t;">
                <w:txbxContent>
                  <w:p w14:paraId="08CE3224">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339E">
    <w:pPr>
      <w:pStyle w:val="39"/>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06C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A1A2">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11A1A2">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65A3F5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8555">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D655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ED6555">
                    <w:pPr>
                      <w:pStyle w:val="39"/>
                    </w:pPr>
                    <w:r>
                      <w:fldChar w:fldCharType="begin"/>
                    </w:r>
                    <w:r>
                      <w:instrText xml:space="preserve"> PAGE  \* MERGEFORMAT </w:instrText>
                    </w:r>
                    <w:r>
                      <w:fldChar w:fldCharType="separate"/>
                    </w:r>
                    <w:r>
                      <w:t>1</w:t>
                    </w:r>
                    <w:r>
                      <w:fldChar w:fldCharType="end"/>
                    </w:r>
                  </w:p>
                </w:txbxContent>
              </v:textbox>
            </v:shape>
          </w:pict>
        </mc:Fallback>
      </mc:AlternateContent>
    </w:r>
  </w:p>
  <w:p w14:paraId="4C73885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5665">
    <w:pPr>
      <w:pStyle w:val="40"/>
      <w:pBdr>
        <w:bottom w:val="none" w:color="auto" w:sz="0" w:space="4"/>
      </w:pBdr>
      <w:jc w:val="right"/>
    </w:pPr>
    <w:r>
      <w:t></w:t>
    </w:r>
    <w:r>
      <w:rPr>
        <w:rFonts w:hint="eastAsia"/>
      </w:rPr>
      <w:t xml:space="preserve">            </w:t>
    </w:r>
  </w:p>
  <w:p w14:paraId="6E008076">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2183">
    <w:pPr>
      <w:pStyle w:val="40"/>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67B4">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A2B1">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61B5">
    <w:pPr>
      <w:pStyle w:val="40"/>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2335">
    <w:pPr>
      <w:pStyle w:val="40"/>
      <w:pBdr>
        <w:bottom w:val="none" w:color="auto" w:sz="0" w:space="1"/>
      </w:pBdr>
      <w:rPr>
        <w:rFonts w:ascii="仿宋_GB2312" w:eastAsia="仿宋_GB2312"/>
        <w:b/>
        <w:i/>
        <w:u w:val="single"/>
      </w:rPr>
    </w:pPr>
    <w:r>
      <w:t></w:t>
    </w:r>
    <w:r>
      <w:rPr>
        <w:rFonts w:hint="eastAsia"/>
      </w:rPr>
      <w:t xml:space="preserve">                                                  </w:t>
    </w:r>
    <w:r>
      <w:t xml:space="preserve">             </w:t>
    </w:r>
    <w:r>
      <w:rPr>
        <w:rFonts w:hint="eastAsia"/>
      </w:rPr>
      <w:t xml:space="preserve">   </w:t>
    </w:r>
  </w:p>
  <w:p w14:paraId="164F0B66">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EA1E">
    <w:pPr>
      <w:pStyle w:val="40"/>
      <w:pBdr>
        <w:bottom w:val="none" w:color="auto" w:sz="0" w:space="1"/>
      </w:pBdr>
    </w:pPr>
    <w:r>
      <w:t></w:t>
    </w:r>
    <w:r>
      <w:rPr>
        <w:rFonts w:hint="eastAsia"/>
      </w:rPr>
      <w:t xml:space="preserve">         </w:t>
    </w:r>
  </w:p>
  <w:p w14:paraId="095EB396">
    <w:pPr>
      <w:pStyle w:val="40"/>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296">
    <w:pPr>
      <w:pStyle w:val="40"/>
      <w:rPr>
        <w:rFonts w:ascii="仿宋_GB2312" w:eastAsia="仿宋_GB2312"/>
        <w:b/>
        <w:i/>
        <w:u w:val="single"/>
      </w:rPr>
    </w:pPr>
    <w:r>
      <w:t></w:t>
    </w:r>
    <w:r>
      <w:rPr>
        <w:rFonts w:hint="eastAsia"/>
      </w:rPr>
      <w:t xml:space="preserve">                                                   </w:t>
    </w:r>
    <w:r>
      <w:t>政府采购公开招标文件</w:t>
    </w:r>
  </w:p>
  <w:p w14:paraId="302AD92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C000">
    <w:pPr>
      <w:pStyle w:val="40"/>
      <w:jc w:val="right"/>
    </w:pPr>
    <w:r>
      <w:t></w:t>
    </w:r>
    <w:r>
      <w:rPr>
        <w:rFonts w:hint="eastAsia"/>
      </w:rPr>
      <w:t xml:space="preserve">                 </w:t>
    </w:r>
    <w: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EE52">
    <w:pPr>
      <w:pStyle w:val="40"/>
      <w:jc w:val="right"/>
    </w:pPr>
    <w:r>
      <w:rPr>
        <w:rFonts w:hint="eastAsia"/>
      </w:rPr>
      <w:t xml:space="preserve">                                  </w:t>
    </w:r>
  </w:p>
  <w:p w14:paraId="22291498">
    <w:pPr>
      <w:pStyle w:val="40"/>
      <w:jc w:val="right"/>
      <w:rPr>
        <w:rFonts w:ascii="仿宋_GB2312" w:eastAsia="仿宋_GB2312"/>
        <w:b/>
        <w:i/>
        <w:u w:val="single"/>
      </w:rPr>
    </w:pPr>
    <w:r>
      <w:t>政府采购公开招标文件</w:t>
    </w:r>
  </w:p>
  <w:p w14:paraId="49A87CD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7CA5">
    <w:pPr>
      <w:pStyle w:val="40"/>
      <w:jc w:val="right"/>
    </w:pPr>
    <w:r>
      <w:rPr>
        <w:rFonts w:hint="eastAsia"/>
      </w:rPr>
      <w:t xml:space="preserve">                                                                                                        政</w:t>
    </w:r>
    <w:r>
      <w:t>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02DFC"/>
    <w:multiLevelType w:val="singleLevel"/>
    <w:tmpl w:val="A5102DFC"/>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7F5000"/>
    <w:rsid w:val="018E0D0D"/>
    <w:rsid w:val="019F7441"/>
    <w:rsid w:val="01B37585"/>
    <w:rsid w:val="01BD3BBD"/>
    <w:rsid w:val="01D55165"/>
    <w:rsid w:val="01DF6BF8"/>
    <w:rsid w:val="01EC2C57"/>
    <w:rsid w:val="025F0711"/>
    <w:rsid w:val="026B2E25"/>
    <w:rsid w:val="02824D4D"/>
    <w:rsid w:val="02C807D0"/>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14A22"/>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8677F0"/>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B73074"/>
    <w:rsid w:val="11C6522A"/>
    <w:rsid w:val="11E104CC"/>
    <w:rsid w:val="11E20309"/>
    <w:rsid w:val="11F2667A"/>
    <w:rsid w:val="12255233"/>
    <w:rsid w:val="12530213"/>
    <w:rsid w:val="12651FD3"/>
    <w:rsid w:val="127723A9"/>
    <w:rsid w:val="12862074"/>
    <w:rsid w:val="12883966"/>
    <w:rsid w:val="129E45B4"/>
    <w:rsid w:val="12D81596"/>
    <w:rsid w:val="13072A44"/>
    <w:rsid w:val="131A7767"/>
    <w:rsid w:val="135F4BE2"/>
    <w:rsid w:val="139B1A0A"/>
    <w:rsid w:val="139D25C7"/>
    <w:rsid w:val="13BF3CE4"/>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7260F0E"/>
    <w:rsid w:val="172F2D79"/>
    <w:rsid w:val="17557BEF"/>
    <w:rsid w:val="17D349C1"/>
    <w:rsid w:val="181F7BEB"/>
    <w:rsid w:val="1830729E"/>
    <w:rsid w:val="1864152A"/>
    <w:rsid w:val="1870062C"/>
    <w:rsid w:val="18817102"/>
    <w:rsid w:val="18830A15"/>
    <w:rsid w:val="18852B28"/>
    <w:rsid w:val="188B5321"/>
    <w:rsid w:val="19074202"/>
    <w:rsid w:val="194667FA"/>
    <w:rsid w:val="197F6E60"/>
    <w:rsid w:val="19932372"/>
    <w:rsid w:val="19A20DD5"/>
    <w:rsid w:val="19AE03F1"/>
    <w:rsid w:val="1A071A03"/>
    <w:rsid w:val="1A1F16AE"/>
    <w:rsid w:val="1A3B5C77"/>
    <w:rsid w:val="1A8342DE"/>
    <w:rsid w:val="1A984BAD"/>
    <w:rsid w:val="1AB8220E"/>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9E67FA"/>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451C9"/>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3C4C"/>
    <w:rsid w:val="29A5533F"/>
    <w:rsid w:val="29F23E8A"/>
    <w:rsid w:val="29F26D24"/>
    <w:rsid w:val="2A15033F"/>
    <w:rsid w:val="2A1662C1"/>
    <w:rsid w:val="2A1C7367"/>
    <w:rsid w:val="2A2815FA"/>
    <w:rsid w:val="2A6D6092"/>
    <w:rsid w:val="2A7D76B4"/>
    <w:rsid w:val="2B021058"/>
    <w:rsid w:val="2B437463"/>
    <w:rsid w:val="2B7807EE"/>
    <w:rsid w:val="2B9B1BD7"/>
    <w:rsid w:val="2BA3036E"/>
    <w:rsid w:val="2BA50BF7"/>
    <w:rsid w:val="2BBF00EC"/>
    <w:rsid w:val="2BC37CFD"/>
    <w:rsid w:val="2BD5237F"/>
    <w:rsid w:val="2BE21CDC"/>
    <w:rsid w:val="2BE536CE"/>
    <w:rsid w:val="2BE758D9"/>
    <w:rsid w:val="2BF134D5"/>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744BA"/>
    <w:rsid w:val="31AC537E"/>
    <w:rsid w:val="31D24182"/>
    <w:rsid w:val="31E3679B"/>
    <w:rsid w:val="31E732FD"/>
    <w:rsid w:val="322067D3"/>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5E46B2D"/>
    <w:rsid w:val="363A3B40"/>
    <w:rsid w:val="365302AE"/>
    <w:rsid w:val="36607A0A"/>
    <w:rsid w:val="366E227C"/>
    <w:rsid w:val="366F2E0D"/>
    <w:rsid w:val="367B6A5C"/>
    <w:rsid w:val="36A74ADA"/>
    <w:rsid w:val="36AD60D5"/>
    <w:rsid w:val="36B224F9"/>
    <w:rsid w:val="36C73EDA"/>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AA73CA4"/>
    <w:rsid w:val="3B2349B7"/>
    <w:rsid w:val="3B616CFF"/>
    <w:rsid w:val="3B6259F6"/>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B409B"/>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5A727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2F10B4"/>
    <w:rsid w:val="4B707271"/>
    <w:rsid w:val="4B9739F7"/>
    <w:rsid w:val="4BB349BA"/>
    <w:rsid w:val="4BEE2503"/>
    <w:rsid w:val="4C245A30"/>
    <w:rsid w:val="4C924C55"/>
    <w:rsid w:val="4CB6685F"/>
    <w:rsid w:val="4CC367FE"/>
    <w:rsid w:val="4D077F3C"/>
    <w:rsid w:val="4D123355"/>
    <w:rsid w:val="4D2A3B31"/>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97158E"/>
    <w:rsid w:val="54013861"/>
    <w:rsid w:val="542E6D86"/>
    <w:rsid w:val="54487265"/>
    <w:rsid w:val="544D6070"/>
    <w:rsid w:val="54605E1E"/>
    <w:rsid w:val="54B3506A"/>
    <w:rsid w:val="54CA0D16"/>
    <w:rsid w:val="54DD4057"/>
    <w:rsid w:val="54E26277"/>
    <w:rsid w:val="54E7490F"/>
    <w:rsid w:val="54F065B4"/>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006DA"/>
    <w:rsid w:val="5B843A1C"/>
    <w:rsid w:val="5B873E3F"/>
    <w:rsid w:val="5C02690E"/>
    <w:rsid w:val="5C196DA7"/>
    <w:rsid w:val="5C2A048C"/>
    <w:rsid w:val="5C317D2D"/>
    <w:rsid w:val="5C80234E"/>
    <w:rsid w:val="5C8A680C"/>
    <w:rsid w:val="5CA41FDA"/>
    <w:rsid w:val="5D0C4701"/>
    <w:rsid w:val="5D0F0395"/>
    <w:rsid w:val="5D221076"/>
    <w:rsid w:val="5D397964"/>
    <w:rsid w:val="5D5A391C"/>
    <w:rsid w:val="5D5F10C0"/>
    <w:rsid w:val="5D891B7B"/>
    <w:rsid w:val="5DAD38EE"/>
    <w:rsid w:val="5E006862"/>
    <w:rsid w:val="5E0207B9"/>
    <w:rsid w:val="5E0F6562"/>
    <w:rsid w:val="5E1834A1"/>
    <w:rsid w:val="5E261785"/>
    <w:rsid w:val="5E4A7017"/>
    <w:rsid w:val="5E552BBA"/>
    <w:rsid w:val="5E611C10"/>
    <w:rsid w:val="5E7A0F3F"/>
    <w:rsid w:val="5EE82461"/>
    <w:rsid w:val="5EFC7377"/>
    <w:rsid w:val="5F06174D"/>
    <w:rsid w:val="5F1F1FEF"/>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B2A6D"/>
    <w:rsid w:val="62F40B65"/>
    <w:rsid w:val="62FC2CFE"/>
    <w:rsid w:val="63024505"/>
    <w:rsid w:val="63124DD6"/>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E75B1"/>
    <w:rsid w:val="66342C2E"/>
    <w:rsid w:val="663E784C"/>
    <w:rsid w:val="6687126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7E66A9"/>
    <w:rsid w:val="798518A4"/>
    <w:rsid w:val="79A97383"/>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1C27AD"/>
    <w:rsid w:val="7C254906"/>
    <w:rsid w:val="7C590818"/>
    <w:rsid w:val="7C6D071B"/>
    <w:rsid w:val="7C7C10F6"/>
    <w:rsid w:val="7C8430A7"/>
    <w:rsid w:val="7C853BEA"/>
    <w:rsid w:val="7C881368"/>
    <w:rsid w:val="7C8C2E63"/>
    <w:rsid w:val="7CE27788"/>
    <w:rsid w:val="7D0C32F1"/>
    <w:rsid w:val="7D0F408D"/>
    <w:rsid w:val="7D491C6C"/>
    <w:rsid w:val="7D5429C0"/>
    <w:rsid w:val="7D6E6D43"/>
    <w:rsid w:val="7DB57A34"/>
    <w:rsid w:val="7DE60973"/>
    <w:rsid w:val="7DEA63CB"/>
    <w:rsid w:val="7DEF0916"/>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4"/>
    <w:autoRedefine/>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next w:val="50"/>
    <w:link w:val="320"/>
    <w:qFormat/>
    <w:uiPriority w:val="0"/>
    <w:pPr>
      <w:ind w:firstLine="420"/>
    </w:pPr>
    <w:rPr>
      <w:rFonts w:hAnsi="Calibri" w:cs="Times New Roman"/>
      <w:snapToGrid/>
      <w:szCs w:val="20"/>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 w:type="paragraph" w:customStyle="1" w:styleId="965">
    <w:name w:val="_Style 7"/>
    <w:basedOn w:val="1"/>
    <w:qFormat/>
    <w:uiPriority w:val="0"/>
    <w:pPr>
      <w:ind w:firstLine="420" w:firstLineChars="200"/>
    </w:pPr>
  </w:style>
  <w:style w:type="paragraph" w:customStyle="1" w:styleId="966">
    <w:name w:val="须知二级小标题"/>
    <w:basedOn w:val="1"/>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21475</Words>
  <Characters>22820</Characters>
  <Lines>286</Lines>
  <Paragraphs>80</Paragraphs>
  <TotalTime>1</TotalTime>
  <ScaleCrop>false</ScaleCrop>
  <LinksUpToDate>false</LinksUpToDate>
  <CharactersWithSpaces>23218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ACTIVE SIDELIGHTS</cp:lastModifiedBy>
  <cp:lastPrinted>2025-04-29T02:08:00Z</cp:lastPrinted>
  <dcterms:modified xsi:type="dcterms:W3CDTF">2025-05-30T02:53:58Z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C7922B44E89D4BF79E80132DE8BB9FC9_13</vt:lpwstr>
  </property>
  <property fmtid="{D5CDD505-2E9C-101B-9397-08002B2CF9AE}" pid="5" name="KSOTemplateDocerSaveRecord">
    <vt:lpwstr>eyJoZGlkIjoiYmM0MjNjODhlMmFmNWE2MDI2MDM4YTY5MWYzZTZhNTMiLCJ1c2VySWQiOiIyOTYzOTYwNTEifQ==</vt:lpwstr>
  </property>
</Properties>
</file>