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宁海县教育服务管理中心中小学</w:t>
      </w:r>
    </w:p>
    <w:p>
      <w:pPr>
        <w:spacing w:line="360" w:lineRule="auto"/>
        <w:jc w:val="center"/>
        <w:rPr>
          <w:rFonts w:ascii="宋体" w:hAnsi="宋体"/>
          <w:b/>
          <w:color w:val="auto"/>
          <w:spacing w:val="-10"/>
          <w:sz w:val="52"/>
          <w:szCs w:val="52"/>
          <w:highlight w:val="none"/>
        </w:rPr>
      </w:pPr>
      <w:r>
        <w:rPr>
          <w:rFonts w:hint="eastAsia" w:ascii="宋体" w:hAnsi="宋体"/>
          <w:b/>
          <w:color w:val="auto"/>
          <w:sz w:val="52"/>
          <w:szCs w:val="52"/>
          <w:highlight w:val="none"/>
        </w:rPr>
        <w:t>学生校簿</w:t>
      </w:r>
      <w:r>
        <w:rPr>
          <w:rFonts w:hint="eastAsia" w:ascii="宋体" w:hAnsi="宋体"/>
          <w:b/>
          <w:color w:val="auto"/>
          <w:sz w:val="52"/>
          <w:szCs w:val="52"/>
          <w:highlight w:val="none"/>
          <w:lang w:val="en-US" w:eastAsia="zh-CN"/>
        </w:rPr>
        <w:t>采购</w:t>
      </w:r>
      <w:r>
        <w:rPr>
          <w:rFonts w:hint="eastAsia" w:ascii="宋体" w:hAnsi="宋体"/>
          <w:b/>
          <w:color w:val="auto"/>
          <w:sz w:val="52"/>
          <w:szCs w:val="52"/>
          <w:highlight w:val="none"/>
        </w:rPr>
        <w:t>项目</w:t>
      </w:r>
    </w:p>
    <w:p>
      <w:pPr>
        <w:spacing w:line="800" w:lineRule="exact"/>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rPr>
        <w:t>项目编号：</w:t>
      </w:r>
      <w:r>
        <w:rPr>
          <w:rFonts w:ascii="宋体" w:hAnsi="宋体"/>
          <w:b/>
          <w:color w:val="auto"/>
          <w:sz w:val="44"/>
          <w:szCs w:val="44"/>
          <w:highlight w:val="none"/>
        </w:rPr>
        <w:t>NHZFCG-Z202400</w:t>
      </w:r>
      <w:r>
        <w:rPr>
          <w:rFonts w:hint="eastAsia" w:ascii="宋体" w:hAnsi="宋体"/>
          <w:b/>
          <w:color w:val="auto"/>
          <w:sz w:val="44"/>
          <w:szCs w:val="44"/>
          <w:highlight w:val="none"/>
          <w:lang w:val="en-US" w:eastAsia="zh-CN"/>
        </w:rPr>
        <w:t>4</w:t>
      </w:r>
    </w:p>
    <w:p>
      <w:pPr>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u w:val="single"/>
        </w:rPr>
      </w:pPr>
    </w:p>
    <w:p>
      <w:pPr>
        <w:pStyle w:val="7"/>
        <w:rPr>
          <w:color w:val="auto"/>
          <w:highlight w:val="none"/>
        </w:rPr>
      </w:pPr>
    </w:p>
    <w:p>
      <w:pPr>
        <w:spacing w:line="240" w:lineRule="exact"/>
        <w:jc w:val="center"/>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7"/>
        <w:rPr>
          <w:color w:val="auto"/>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rPr>
          <w:rFonts w:ascii="宋体" w:hAnsi="宋体"/>
          <w:b/>
          <w:color w:val="auto"/>
          <w:sz w:val="36"/>
          <w:szCs w:val="36"/>
          <w:highlight w:val="none"/>
        </w:rPr>
      </w:pPr>
    </w:p>
    <w:p>
      <w:pPr>
        <w:spacing w:line="240" w:lineRule="exact"/>
        <w:rPr>
          <w:rFonts w:ascii="宋体" w:hAnsi="宋体"/>
          <w:b/>
          <w:color w:val="auto"/>
          <w:sz w:val="36"/>
          <w:szCs w:val="36"/>
          <w:highlight w:val="none"/>
        </w:rPr>
      </w:pPr>
    </w:p>
    <w:p>
      <w:pPr>
        <w:tabs>
          <w:tab w:val="left" w:pos="7004"/>
          <w:tab w:val="left" w:pos="7313"/>
        </w:tabs>
        <w:spacing w:line="80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宁海县教育服务管理中心</w:t>
      </w:r>
    </w:p>
    <w:p>
      <w:pPr>
        <w:tabs>
          <w:tab w:val="left" w:pos="7004"/>
          <w:tab w:val="left" w:pos="7313"/>
        </w:tabs>
        <w:spacing w:line="800" w:lineRule="exact"/>
        <w:jc w:val="center"/>
        <w:rPr>
          <w:rFonts w:ascii="宋体" w:hAnsi="宋体"/>
          <w:b/>
          <w:color w:val="auto"/>
          <w:highlight w:val="none"/>
        </w:rPr>
      </w:pPr>
      <w:r>
        <w:rPr>
          <w:rFonts w:hint="eastAsia" w:ascii="宋体" w:hAnsi="宋体"/>
          <w:b/>
          <w:color w:val="auto"/>
          <w:sz w:val="44"/>
          <w:szCs w:val="44"/>
          <w:highlight w:val="none"/>
        </w:rPr>
        <w:t>二〇二四年</w:t>
      </w:r>
    </w:p>
    <w:p>
      <w:pPr>
        <w:pStyle w:val="12"/>
        <w:spacing w:beforeLines="0" w:afterLines="0" w:line="360" w:lineRule="auto"/>
        <w:jc w:val="center"/>
        <w:rPr>
          <w:rFonts w:hAnsi="宋体"/>
          <w:color w:val="auto"/>
          <w:highlight w:val="none"/>
        </w:rPr>
        <w:sectPr>
          <w:pgSz w:w="11906" w:h="16838"/>
          <w:pgMar w:top="1440" w:right="1800" w:bottom="1440" w:left="1800" w:header="851" w:footer="992" w:gutter="0"/>
          <w:cols w:space="425" w:num="1"/>
          <w:docGrid w:type="lines" w:linePitch="312" w:charSpace="0"/>
        </w:sectPr>
      </w:pPr>
    </w:p>
    <w:p>
      <w:pPr>
        <w:pStyle w:val="12"/>
        <w:spacing w:beforeLines="0" w:afterLines="0" w:line="360" w:lineRule="auto"/>
        <w:jc w:val="center"/>
        <w:rPr>
          <w:rFonts w:hAnsi="宋体"/>
          <w:color w:val="auto"/>
          <w:highlight w:val="none"/>
        </w:rPr>
      </w:pPr>
    </w:p>
    <w:p>
      <w:pPr>
        <w:pStyle w:val="12"/>
        <w:spacing w:beforeLines="0" w:afterLines="0" w:line="360" w:lineRule="auto"/>
        <w:jc w:val="center"/>
        <w:rPr>
          <w:rFonts w:hAnsi="宋体"/>
          <w:color w:val="auto"/>
          <w:highlight w:val="none"/>
        </w:rPr>
      </w:pPr>
    </w:p>
    <w:p>
      <w:pPr>
        <w:pStyle w:val="12"/>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w:t>
      </w:r>
      <w:r>
        <w:rPr>
          <w:rFonts w:hAnsi="宋体"/>
          <w:color w:val="auto"/>
          <w:sz w:val="44"/>
          <w:szCs w:val="44"/>
          <w:highlight w:val="none"/>
        </w:rPr>
        <w:t xml:space="preserve">    </w:t>
      </w:r>
      <w:r>
        <w:rPr>
          <w:rFonts w:hint="eastAsia" w:hAnsi="宋体"/>
          <w:color w:val="auto"/>
          <w:sz w:val="44"/>
          <w:szCs w:val="44"/>
          <w:highlight w:val="none"/>
        </w:rPr>
        <w:t>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w:t>
      </w:r>
      <w:r>
        <w:rPr>
          <w:rFonts w:ascii="宋体" w:hAnsi="宋体"/>
          <w:color w:val="auto"/>
          <w:sz w:val="28"/>
          <w:szCs w:val="28"/>
          <w:highlight w:val="none"/>
        </w:rPr>
        <w:t xml:space="preserve">  </w:t>
      </w:r>
      <w:r>
        <w:rPr>
          <w:rFonts w:hint="eastAsia" w:ascii="宋体" w:hAnsi="宋体"/>
          <w:color w:val="auto"/>
          <w:sz w:val="28"/>
          <w:szCs w:val="28"/>
          <w:highlight w:val="none"/>
        </w:rPr>
        <w:t>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w:t>
      </w:r>
      <w:r>
        <w:rPr>
          <w:rFonts w:ascii="宋体" w:hAnsi="宋体"/>
          <w:color w:val="auto"/>
          <w:sz w:val="28"/>
          <w:szCs w:val="28"/>
          <w:highlight w:val="none"/>
        </w:rPr>
        <w:t xml:space="preserve">  </w:t>
      </w:r>
      <w:r>
        <w:rPr>
          <w:rFonts w:hint="eastAsia" w:ascii="宋体" w:hAnsi="宋体"/>
          <w:color w:val="auto"/>
          <w:sz w:val="28"/>
          <w:szCs w:val="28"/>
          <w:highlight w:val="none"/>
        </w:rPr>
        <w:t>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w:t>
      </w:r>
      <w:r>
        <w:rPr>
          <w:rFonts w:ascii="宋体" w:hAnsi="宋体"/>
          <w:color w:val="auto"/>
          <w:sz w:val="28"/>
          <w:szCs w:val="28"/>
          <w:highlight w:val="none"/>
        </w:rPr>
        <w:t xml:space="preserve">  </w:t>
      </w:r>
      <w:r>
        <w:rPr>
          <w:rFonts w:hint="eastAsia" w:ascii="宋体" w:hAnsi="宋体"/>
          <w:color w:val="auto"/>
          <w:sz w:val="28"/>
          <w:szCs w:val="28"/>
          <w:highlight w:val="none"/>
        </w:rPr>
        <w:t>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w:t>
      </w:r>
      <w:r>
        <w:rPr>
          <w:rFonts w:ascii="宋体" w:hAnsi="宋体"/>
          <w:color w:val="auto"/>
          <w:sz w:val="28"/>
          <w:szCs w:val="28"/>
          <w:highlight w:val="none"/>
        </w:rPr>
        <w:t xml:space="preserve">  </w:t>
      </w:r>
      <w:r>
        <w:rPr>
          <w:rFonts w:hint="eastAsia" w:ascii="宋体" w:hAnsi="宋体"/>
          <w:color w:val="auto"/>
          <w:sz w:val="28"/>
          <w:szCs w:val="28"/>
          <w:highlight w:val="none"/>
        </w:rPr>
        <w:t>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w:t>
      </w:r>
      <w:r>
        <w:rPr>
          <w:rFonts w:ascii="宋体" w:hAnsi="宋体"/>
          <w:color w:val="auto"/>
          <w:sz w:val="28"/>
          <w:szCs w:val="28"/>
          <w:highlight w:val="none"/>
        </w:rPr>
        <w:t xml:space="preserve">  </w:t>
      </w:r>
      <w:r>
        <w:rPr>
          <w:rFonts w:hint="eastAsia" w:ascii="宋体" w:hAnsi="宋体"/>
          <w:color w:val="auto"/>
          <w:sz w:val="28"/>
          <w:szCs w:val="28"/>
          <w:highlight w:val="none"/>
        </w:rPr>
        <w:t>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w:t>
      </w:r>
      <w:r>
        <w:rPr>
          <w:rFonts w:ascii="宋体" w:hAnsi="宋体"/>
          <w:color w:val="auto"/>
          <w:sz w:val="28"/>
          <w:szCs w:val="28"/>
          <w:highlight w:val="none"/>
        </w:rPr>
        <w:t xml:space="preserve">  </w:t>
      </w:r>
      <w:r>
        <w:rPr>
          <w:rFonts w:hint="eastAsia" w:ascii="宋体" w:hAnsi="宋体"/>
          <w:color w:val="auto"/>
          <w:sz w:val="28"/>
          <w:szCs w:val="28"/>
          <w:highlight w:val="none"/>
        </w:rPr>
        <w:t>投标文件格式</w:t>
      </w:r>
    </w:p>
    <w:p>
      <w:pPr>
        <w:spacing w:line="600" w:lineRule="exact"/>
        <w:rPr>
          <w:rFonts w:ascii="宋体" w:hAnsi="宋体"/>
          <w:color w:val="auto"/>
          <w:sz w:val="32"/>
          <w:szCs w:val="32"/>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第一章</w:t>
      </w:r>
      <w:r>
        <w:rPr>
          <w:rFonts w:ascii="黑体" w:hAnsi="宋体" w:eastAsia="黑体"/>
          <w:b/>
          <w:bCs/>
          <w:color w:val="auto"/>
          <w:sz w:val="28"/>
          <w:szCs w:val="28"/>
          <w:highlight w:val="none"/>
        </w:rPr>
        <w:t xml:space="preserve">  </w:t>
      </w:r>
      <w:r>
        <w:rPr>
          <w:rFonts w:hint="eastAsia" w:ascii="黑体" w:hAnsi="宋体" w:eastAsia="黑体"/>
          <w:b/>
          <w:bCs/>
          <w:color w:val="auto"/>
          <w:sz w:val="28"/>
          <w:szCs w:val="28"/>
          <w:highlight w:val="none"/>
        </w:rPr>
        <w:t>招标公告</w:t>
      </w:r>
    </w:p>
    <w:p>
      <w:pPr>
        <w:widowControl/>
        <w:spacing w:line="400" w:lineRule="exact"/>
        <w:ind w:firstLine="420" w:firstLineChars="200"/>
        <w:rPr>
          <w:rFonts w:cs="宋体" w:asciiTheme="minorEastAsia" w:hAnsiTheme="minorEastAsia" w:eastAsiaTheme="minorEastAsia"/>
          <w:color w:val="auto"/>
          <w:kern w:val="0"/>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项目概况</w:t>
            </w:r>
          </w:p>
          <w:p>
            <w:pPr>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u w:val="single"/>
              </w:rPr>
              <w:t>宁海县教育服务管理中心中小学学生校簿</w:t>
            </w:r>
            <w:r>
              <w:rPr>
                <w:rFonts w:hint="eastAsia" w:asciiTheme="minorEastAsia" w:hAnsiTheme="minorEastAsia" w:eastAsiaTheme="minorEastAsia"/>
                <w:color w:val="auto"/>
                <w:szCs w:val="21"/>
                <w:highlight w:val="none"/>
                <w:u w:val="single"/>
                <w:lang w:val="en-US" w:eastAsia="zh-CN"/>
              </w:rPr>
              <w:t>采购</w:t>
            </w:r>
            <w:r>
              <w:rPr>
                <w:rFonts w:hint="eastAsia" w:asciiTheme="minorEastAsia" w:hAnsiTheme="minorEastAsia" w:eastAsiaTheme="minorEastAsia"/>
                <w:color w:val="auto"/>
                <w:szCs w:val="21"/>
                <w:highlight w:val="none"/>
                <w:u w:val="single"/>
              </w:rPr>
              <w:t>项目</w:t>
            </w:r>
            <w:r>
              <w:rPr>
                <w:rFonts w:asciiTheme="minorEastAsia" w:hAnsiTheme="minorEastAsia" w:eastAsiaTheme="minorEastAsia"/>
                <w:color w:val="auto"/>
                <w:szCs w:val="21"/>
                <w:highlight w:val="none"/>
              </w:rPr>
              <w:t>招标项目的潜在投标人应在</w:t>
            </w:r>
            <w:r>
              <w:rPr>
                <w:rFonts w:asciiTheme="minorEastAsia" w:hAnsiTheme="minorEastAsia" w:eastAsiaTheme="minorEastAsia"/>
                <w:color w:val="auto"/>
                <w:szCs w:val="21"/>
                <w:highlight w:val="none"/>
                <w:u w:val="single"/>
              </w:rPr>
              <w:t> 政府采购云平台（www.zcygov.cn） </w:t>
            </w:r>
            <w:r>
              <w:rPr>
                <w:rFonts w:asciiTheme="minorEastAsia" w:hAnsiTheme="minorEastAsia" w:eastAsiaTheme="minorEastAsia"/>
                <w:color w:val="auto"/>
                <w:szCs w:val="21"/>
                <w:highlight w:val="none"/>
              </w:rPr>
              <w:t>获取（下载）招标文件，并于</w:t>
            </w:r>
            <w:r>
              <w:rPr>
                <w:rFonts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u w:val="single"/>
                <w:lang w:val="en-US" w:eastAsia="zh-CN"/>
              </w:rPr>
              <w:t>6</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20</w:t>
            </w:r>
            <w:r>
              <w:rPr>
                <w:rFonts w:hint="eastAsia" w:asciiTheme="minorEastAsia" w:hAnsiTheme="minorEastAsia" w:eastAsiaTheme="minorEastAsia"/>
                <w:color w:val="auto"/>
                <w:szCs w:val="21"/>
                <w:highlight w:val="none"/>
                <w:u w:val="single"/>
              </w:rPr>
              <w:t>日</w:t>
            </w:r>
            <w:r>
              <w:rPr>
                <w:rFonts w:asciiTheme="minorEastAsia" w:hAnsiTheme="minorEastAsia" w:eastAsiaTheme="minorEastAsia"/>
                <w:color w:val="auto"/>
                <w:szCs w:val="21"/>
                <w:highlight w:val="none"/>
                <w:u w:val="single"/>
              </w:rPr>
              <w:t xml:space="preserve"> 09:00</w:t>
            </w:r>
            <w:r>
              <w:rPr>
                <w:rFonts w:asciiTheme="minorEastAsia" w:hAnsiTheme="minorEastAsia" w:eastAsiaTheme="minorEastAsia"/>
                <w:color w:val="auto"/>
                <w:szCs w:val="21"/>
                <w:highlight w:val="none"/>
              </w:rPr>
              <w:t>（北京时间）前递交（上传）投标文件。</w:t>
            </w:r>
          </w:p>
        </w:tc>
      </w:tr>
    </w:tbl>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一、项目基本情况</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项目编号：</w:t>
      </w:r>
      <w:r>
        <w:rPr>
          <w:rFonts w:cs="宋体" w:asciiTheme="minorEastAsia" w:hAnsiTheme="minorEastAsia" w:eastAsiaTheme="minorEastAsia"/>
          <w:color w:val="auto"/>
          <w:szCs w:val="21"/>
          <w:highlight w:val="none"/>
        </w:rPr>
        <w:t>NHZFCG-Z202400</w:t>
      </w:r>
      <w:r>
        <w:rPr>
          <w:rFonts w:hint="eastAsia" w:cs="宋体" w:asciiTheme="minorEastAsia" w:hAnsiTheme="minorEastAsia" w:eastAsiaTheme="minorEastAsia"/>
          <w:color w:val="auto"/>
          <w:szCs w:val="21"/>
          <w:highlight w:val="none"/>
          <w:lang w:val="en-US" w:eastAsia="zh-CN"/>
        </w:rPr>
        <w:t>4</w:t>
      </w:r>
      <w:r>
        <w:rPr>
          <w:rFonts w:asciiTheme="minorEastAsia" w:hAnsiTheme="minorEastAsia" w:eastAsiaTheme="minorEastAsia"/>
          <w:color w:val="auto"/>
          <w:szCs w:val="21"/>
          <w:highlight w:val="none"/>
        </w:rPr>
        <w:t> </w:t>
      </w:r>
    </w:p>
    <w:p>
      <w:pPr>
        <w:spacing w:line="400" w:lineRule="exact"/>
        <w:ind w:firstLine="420" w:firstLineChars="200"/>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项目名称</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宁海县教育服务管理中心中小学学生校簿</w:t>
      </w:r>
      <w:r>
        <w:rPr>
          <w:rFonts w:hint="eastAsia" w:cs="宋体" w:asciiTheme="minorEastAsia" w:hAnsiTheme="minorEastAsia" w:eastAsiaTheme="minorEastAsia"/>
          <w:color w:val="auto"/>
          <w:szCs w:val="21"/>
          <w:highlight w:val="none"/>
          <w:lang w:val="en-US" w:eastAsia="zh-CN"/>
        </w:rPr>
        <w:t>采购</w:t>
      </w:r>
      <w:r>
        <w:rPr>
          <w:rFonts w:hint="eastAsia" w:cs="宋体" w:asciiTheme="minorEastAsia" w:hAnsiTheme="minorEastAsia" w:eastAsiaTheme="minorEastAsia"/>
          <w:color w:val="auto"/>
          <w:szCs w:val="21"/>
          <w:highlight w:val="none"/>
        </w:rPr>
        <w:t>项目 </w:t>
      </w:r>
    </w:p>
    <w:p>
      <w:pPr>
        <w:spacing w:line="40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预算金额（元）：</w:t>
      </w:r>
      <w:r>
        <w:rPr>
          <w:rFonts w:hint="eastAsia" w:cs="宋体" w:asciiTheme="minorEastAsia" w:hAnsiTheme="minorEastAsia" w:eastAsiaTheme="minorEastAsia"/>
          <w:color w:val="auto"/>
          <w:szCs w:val="21"/>
          <w:highlight w:val="none"/>
          <w:lang w:val="en-US" w:eastAsia="zh-CN"/>
        </w:rPr>
        <w:t>4701600</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最高限价（元）：</w:t>
      </w:r>
      <w:r>
        <w:rPr>
          <w:rFonts w:hint="eastAsia" w:cs="宋体" w:asciiTheme="minorEastAsia" w:hAnsiTheme="minorEastAsia" w:eastAsiaTheme="minorEastAsia"/>
          <w:color w:val="auto"/>
          <w:szCs w:val="21"/>
          <w:highlight w:val="none"/>
          <w:lang w:val="en-US" w:eastAsia="zh-CN"/>
        </w:rPr>
        <w:t>4701600</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采购需求：</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标项名称：宁海县教育服务管理中心中小学学生校簿</w:t>
      </w:r>
      <w:r>
        <w:rPr>
          <w:rFonts w:hint="eastAsia" w:cs="宋体" w:asciiTheme="minorEastAsia" w:hAnsiTheme="minorEastAsia" w:eastAsiaTheme="minorEastAsia"/>
          <w:color w:val="auto"/>
          <w:szCs w:val="21"/>
          <w:highlight w:val="none"/>
          <w:lang w:val="en-US" w:eastAsia="zh-CN"/>
        </w:rPr>
        <w:t>采购</w:t>
      </w:r>
      <w:r>
        <w:rPr>
          <w:rFonts w:hint="eastAsia" w:cs="宋体" w:asciiTheme="minorEastAsia" w:hAnsiTheme="minorEastAsia" w:eastAsiaTheme="minorEastAsia"/>
          <w:color w:val="auto"/>
          <w:szCs w:val="21"/>
          <w:highlight w:val="none"/>
        </w:rPr>
        <w:t>项目</w:t>
      </w:r>
    </w:p>
    <w:p>
      <w:pPr>
        <w:spacing w:line="40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数量：</w:t>
      </w:r>
      <w:r>
        <w:rPr>
          <w:rFonts w:hint="eastAsia" w:cs="宋体" w:asciiTheme="minorEastAsia" w:hAnsiTheme="minorEastAsia" w:eastAsiaTheme="minorEastAsia"/>
          <w:color w:val="auto"/>
          <w:szCs w:val="21"/>
          <w:highlight w:val="none"/>
          <w:lang w:val="en-US" w:eastAsia="zh-CN"/>
        </w:rPr>
        <w:t>一批</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预算金额（元）：</w:t>
      </w:r>
      <w:r>
        <w:rPr>
          <w:rFonts w:hint="eastAsia" w:cs="宋体" w:asciiTheme="minorEastAsia" w:hAnsiTheme="minorEastAsia" w:eastAsiaTheme="minorEastAsia"/>
          <w:color w:val="auto"/>
          <w:szCs w:val="21"/>
          <w:highlight w:val="none"/>
          <w:lang w:val="en-US" w:eastAsia="zh-CN"/>
        </w:rPr>
        <w:t>4701600</w:t>
      </w:r>
    </w:p>
    <w:p>
      <w:pPr>
        <w:spacing w:line="400" w:lineRule="exact"/>
        <w:ind w:firstLine="407" w:firstLineChars="194"/>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简要规格描述或项目基本概况介绍、用途：</w:t>
      </w:r>
      <w:r>
        <w:rPr>
          <w:rFonts w:hint="eastAsia" w:cs="宋体" w:asciiTheme="minorEastAsia" w:hAnsiTheme="minorEastAsia" w:eastAsiaTheme="minorEastAsia"/>
          <w:color w:val="auto"/>
          <w:szCs w:val="21"/>
          <w:highlight w:val="none"/>
        </w:rPr>
        <w:t>中小学学生校簿</w:t>
      </w:r>
      <w:r>
        <w:rPr>
          <w:rFonts w:hint="eastAsia" w:asciiTheme="minorEastAsia" w:hAnsiTheme="minorEastAsia" w:eastAsiaTheme="minorEastAsia"/>
          <w:color w:val="auto"/>
          <w:szCs w:val="21"/>
          <w:highlight w:val="none"/>
        </w:rPr>
        <w:t>（具体详见采购需求）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备注：/</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合同履</w:t>
      </w:r>
      <w:r>
        <w:rPr>
          <w:rFonts w:hint="eastAsia" w:asciiTheme="minorEastAsia" w:hAnsiTheme="minorEastAsia" w:eastAsiaTheme="minorEastAsia"/>
          <w:color w:val="auto"/>
          <w:szCs w:val="21"/>
          <w:highlight w:val="none"/>
        </w:rPr>
        <w:t>约</w:t>
      </w:r>
      <w:r>
        <w:rPr>
          <w:rFonts w:cs="宋体" w:asciiTheme="minorEastAsia" w:hAnsiTheme="minorEastAsia" w:eastAsiaTheme="minorEastAsia"/>
          <w:color w:val="auto"/>
          <w:kern w:val="0"/>
          <w:szCs w:val="21"/>
          <w:highlight w:val="none"/>
        </w:rPr>
        <w:t>期限</w:t>
      </w:r>
      <w:r>
        <w:rPr>
          <w:rFonts w:hint="eastAsia" w:cs="宋体" w:asciiTheme="minorEastAsia" w:hAnsiTheme="minorEastAsia" w:eastAsiaTheme="minorEastAsia"/>
          <w:color w:val="auto"/>
          <w:kern w:val="0"/>
          <w:szCs w:val="21"/>
          <w:highlight w:val="none"/>
        </w:rPr>
        <w:t>：</w:t>
      </w:r>
      <w:r>
        <w:rPr>
          <w:rFonts w:hint="eastAsia" w:ascii="宋体" w:hAnsi="宋体" w:cs="宋体"/>
          <w:color w:val="auto"/>
          <w:szCs w:val="21"/>
          <w:highlight w:val="none"/>
        </w:rPr>
        <w:t>三年，合同一年一签，第二、三年的单价按本项目中标单价签订。如本次招标中标单位次年的合同单价无法按照中标单价签订，须提前半年书面通知采购人。</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否</w:t>
      </w:r>
      <w:r>
        <w:rPr>
          <w:rFonts w:asciiTheme="minorEastAsia" w:hAnsiTheme="minorEastAsia" w:eastAsiaTheme="minorEastAsia"/>
          <w:color w:val="auto"/>
          <w:szCs w:val="21"/>
          <w:highlight w:val="none"/>
        </w:rPr>
        <w:t>）接受联合体投标。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二、申请人的资格要求：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满足《中华人民共和国政府采购法》第二十二条规定；未被“信用中国”（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shd w:val="clear" w:color="auto" w:fill="FFFFFF"/>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2.落实政府采购政策需满足的资格要求：</w:t>
      </w:r>
      <w:r>
        <w:rPr>
          <w:rFonts w:hint="eastAsia" w:asciiTheme="minorEastAsia" w:hAnsiTheme="minorEastAsia" w:eastAsiaTheme="minorEastAsia" w:cstheme="minorEastAsia"/>
          <w:color w:val="auto"/>
          <w:sz w:val="21"/>
          <w:szCs w:val="21"/>
          <w:highlight w:val="none"/>
        </w:rPr>
        <w:t>本项目专门面向中小企业（监狱企业和残疾人福利性单位视同小微企业），投标人应满足《政府采购促进中小企业发展管理办法》（财库〔2020〕46号）的要求</w:t>
      </w:r>
      <w:r>
        <w:rPr>
          <w:rFonts w:hint="eastAsia" w:asciiTheme="minorEastAsia" w:hAnsiTheme="minorEastAsia" w:eastAsiaTheme="minorEastAsia" w:cstheme="minorEastAsia"/>
          <w:color w:val="auto"/>
          <w:sz w:val="21"/>
          <w:szCs w:val="21"/>
          <w:highlight w:val="none"/>
          <w:lang w:val="en-US" w:eastAsia="zh-CN"/>
        </w:rPr>
        <w:t>并提供中小企业声明函（格式见附件）</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olor w:val="auto"/>
          <w:szCs w:val="21"/>
          <w:highlight w:val="none"/>
        </w:rPr>
        <w:t> </w:t>
      </w:r>
    </w:p>
    <w:p>
      <w:pPr>
        <w:spacing w:line="39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3.本项目的特定资格要求：</w:t>
      </w:r>
      <w:r>
        <w:rPr>
          <w:rFonts w:hint="eastAsia" w:asciiTheme="minorEastAsia" w:hAnsiTheme="minorEastAsia" w:eastAsiaTheme="minorEastAsia"/>
          <w:color w:val="auto"/>
          <w:szCs w:val="21"/>
          <w:highlight w:val="none"/>
        </w:rPr>
        <w:t>无</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三、获取招标文件</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时间：</w:t>
      </w:r>
      <w:r>
        <w:rPr>
          <w:rFonts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u w:val="single"/>
          <w:lang w:val="en-US" w:eastAsia="zh-CN"/>
        </w:rPr>
        <w:t>5</w:t>
      </w:r>
      <w:r>
        <w:rPr>
          <w:rFonts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29</w:t>
      </w:r>
      <w:r>
        <w:rPr>
          <w:rFonts w:hint="eastAsia" w:asciiTheme="minorEastAsia" w:hAnsiTheme="minorEastAsia" w:eastAsiaTheme="minorEastAsia"/>
          <w:color w:val="auto"/>
          <w:szCs w:val="21"/>
          <w:highlight w:val="none"/>
          <w:u w:val="single"/>
        </w:rPr>
        <w:t>日</w:t>
      </w:r>
      <w:r>
        <w:rPr>
          <w:rFonts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u w:val="single"/>
          <w:lang w:val="en-US" w:eastAsia="zh-CN"/>
        </w:rPr>
        <w:t>6</w:t>
      </w:r>
      <w:r>
        <w:rPr>
          <w:rFonts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19</w:t>
      </w:r>
      <w:r>
        <w:rPr>
          <w:rFonts w:hint="eastAsia" w:asciiTheme="minorEastAsia" w:hAnsiTheme="minorEastAsia" w:eastAsiaTheme="minorEastAsia"/>
          <w:color w:val="auto"/>
          <w:szCs w:val="21"/>
          <w:highlight w:val="none"/>
          <w:u w:val="single"/>
        </w:rPr>
        <w:t>日</w:t>
      </w:r>
      <w:r>
        <w:rPr>
          <w:rFonts w:asciiTheme="minorEastAsia" w:hAnsiTheme="minorEastAsia" w:eastAsiaTheme="minorEastAsia"/>
          <w:color w:val="auto"/>
          <w:szCs w:val="21"/>
          <w:highlight w:val="none"/>
        </w:rPr>
        <w:t>，每天上午</w:t>
      </w:r>
      <w:r>
        <w:rPr>
          <w:rFonts w:asciiTheme="minorEastAsia" w:hAnsiTheme="minorEastAsia" w:eastAsiaTheme="minorEastAsia"/>
          <w:color w:val="auto"/>
          <w:szCs w:val="21"/>
          <w:highlight w:val="none"/>
          <w:u w:val="single"/>
        </w:rPr>
        <w:t>00:00至12:00</w:t>
      </w:r>
      <w:r>
        <w:rPr>
          <w:rFonts w:asciiTheme="minorEastAsia" w:hAnsiTheme="minorEastAsia" w:eastAsiaTheme="minorEastAsia"/>
          <w:color w:val="auto"/>
          <w:szCs w:val="21"/>
          <w:highlight w:val="none"/>
        </w:rPr>
        <w:t>，下午</w:t>
      </w:r>
      <w:r>
        <w:rPr>
          <w:rFonts w:asciiTheme="minorEastAsia" w:hAnsiTheme="minorEastAsia" w:eastAsiaTheme="minorEastAsia"/>
          <w:color w:val="auto"/>
          <w:szCs w:val="21"/>
          <w:highlight w:val="none"/>
          <w:u w:val="single"/>
        </w:rPr>
        <w:t>12:00至23:59 </w:t>
      </w:r>
      <w:r>
        <w:rPr>
          <w:rFonts w:asciiTheme="minorEastAsia" w:hAnsiTheme="minorEastAsia" w:eastAsiaTheme="minorEastAsia"/>
          <w:color w:val="auto"/>
          <w:szCs w:val="21"/>
          <w:highlight w:val="none"/>
        </w:rPr>
        <w:t>（北京时间，线上获取法定节假日均可，线下获取文件法定节假日除外）</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地点（网址）：政府采购云平台（www.zcygov.cn）</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方式：通过政府采购云平台下载。 </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售价（元）：0 </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四、提交投标文件截止时间、开标时间和地点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提交投标文件截止时间： </w:t>
      </w:r>
      <w:r>
        <w:rPr>
          <w:rFonts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u w:val="single"/>
          <w:lang w:val="en-US" w:eastAsia="zh-CN"/>
        </w:rPr>
        <w:t>6</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20</w:t>
      </w:r>
      <w:r>
        <w:rPr>
          <w:rFonts w:hint="eastAsia" w:asciiTheme="minorEastAsia" w:hAnsiTheme="minorEastAsia" w:eastAsiaTheme="minorEastAsia"/>
          <w:color w:val="auto"/>
          <w:szCs w:val="21"/>
          <w:highlight w:val="none"/>
          <w:u w:val="single"/>
        </w:rPr>
        <w:t>日</w:t>
      </w:r>
      <w:r>
        <w:rPr>
          <w:rFonts w:asciiTheme="minorEastAsia" w:hAnsiTheme="minorEastAsia" w:eastAsiaTheme="minorEastAsia"/>
          <w:color w:val="auto"/>
          <w:szCs w:val="21"/>
          <w:highlight w:val="none"/>
          <w:u w:val="single"/>
        </w:rPr>
        <w:t xml:space="preserve"> 09:00</w:t>
      </w:r>
      <w:r>
        <w:rPr>
          <w:rFonts w:asciiTheme="minorEastAsia" w:hAnsiTheme="minorEastAsia" w:eastAsiaTheme="minorEastAsia"/>
          <w:color w:val="auto"/>
          <w:szCs w:val="21"/>
          <w:highlight w:val="none"/>
        </w:rPr>
        <w:t>（北京时间）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投标地点（网址）：</w:t>
      </w:r>
      <w:r>
        <w:rPr>
          <w:rFonts w:asciiTheme="minorEastAsia" w:hAnsiTheme="minorEastAsia" w:eastAsiaTheme="minorEastAsia"/>
          <w:color w:val="auto"/>
          <w:szCs w:val="21"/>
          <w:highlight w:val="none"/>
          <w:u w:val="single"/>
        </w:rPr>
        <w:t>政府采购云平台（www.zcygov.cn）</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开标时间：</w:t>
      </w:r>
      <w:r>
        <w:rPr>
          <w:rFonts w:asciiTheme="minorEastAsia" w:hAnsiTheme="minorEastAsia" w:eastAsiaTheme="minorEastAsia"/>
          <w:color w:val="auto"/>
          <w:szCs w:val="21"/>
          <w:highlight w:val="none"/>
          <w:u w:val="single"/>
        </w:rPr>
        <w:t xml:space="preserve"> 2024年</w:t>
      </w:r>
      <w:r>
        <w:rPr>
          <w:rFonts w:hint="eastAsia" w:asciiTheme="minorEastAsia" w:hAnsiTheme="minorEastAsia" w:eastAsiaTheme="minorEastAsia"/>
          <w:color w:val="auto"/>
          <w:szCs w:val="21"/>
          <w:highlight w:val="none"/>
          <w:u w:val="single"/>
          <w:lang w:val="en-US" w:eastAsia="zh-CN"/>
        </w:rPr>
        <w:t>6</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20</w:t>
      </w:r>
      <w:r>
        <w:rPr>
          <w:rFonts w:hint="eastAsia" w:asciiTheme="minorEastAsia" w:hAnsiTheme="minorEastAsia" w:eastAsiaTheme="minorEastAsia"/>
          <w:color w:val="auto"/>
          <w:szCs w:val="21"/>
          <w:highlight w:val="none"/>
          <w:u w:val="single"/>
        </w:rPr>
        <w:t>日</w:t>
      </w:r>
      <w:r>
        <w:rPr>
          <w:rFonts w:asciiTheme="minorEastAsia" w:hAnsiTheme="minorEastAsia" w:eastAsiaTheme="minorEastAsia"/>
          <w:color w:val="auto"/>
          <w:szCs w:val="21"/>
          <w:highlight w:val="none"/>
          <w:u w:val="single"/>
        </w:rPr>
        <w:t xml:space="preserve"> 09:00</w:t>
      </w:r>
      <w:r>
        <w:rPr>
          <w:rFonts w:asciiTheme="minorEastAsia" w:hAnsiTheme="minorEastAsia" w:eastAsiaTheme="minorEastAsia"/>
          <w:color w:val="auto"/>
          <w:szCs w:val="21"/>
          <w:highlight w:val="none"/>
        </w:rPr>
        <w:t> </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开标地点（网址）：</w:t>
      </w:r>
      <w:r>
        <w:rPr>
          <w:rFonts w:asciiTheme="minorEastAsia" w:hAnsiTheme="minorEastAsia" w:eastAsiaTheme="minorEastAsia"/>
          <w:color w:val="auto"/>
          <w:szCs w:val="21"/>
          <w:highlight w:val="none"/>
          <w:u w:val="single"/>
        </w:rPr>
        <w:t>政府采购云平台（www.zcygov.cn）</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五、公告期限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自本公告发布之日起5个工作日。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六、其他补充事宜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2.其他事项：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（3）供应商如提供电子备份投标文件的，应于2024年</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r>
        <w:rPr>
          <w:rFonts w:asciiTheme="minorEastAsia" w:hAnsiTheme="minorEastAsia" w:eastAsiaTheme="minorEastAsia"/>
          <w:color w:val="auto"/>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政府采购中心将拒签并退回。如想查询快递签收情况，请告知快递单号（地址：宁海县桃源街道金水东路5号五楼501室，收件人：</w:t>
      </w:r>
      <w:r>
        <w:rPr>
          <w:rFonts w:hint="eastAsia" w:asciiTheme="minorEastAsia" w:hAnsiTheme="minorEastAsia" w:eastAsiaTheme="minorEastAsia"/>
          <w:color w:val="auto"/>
          <w:szCs w:val="21"/>
          <w:highlight w:val="none"/>
        </w:rPr>
        <w:t>葛颖燕</w:t>
      </w:r>
      <w:r>
        <w:rPr>
          <w:rFonts w:asciiTheme="minorEastAsia" w:hAnsiTheme="minorEastAsia" w:eastAsiaTheme="minorEastAsia"/>
          <w:color w:val="auto"/>
          <w:szCs w:val="21"/>
          <w:highlight w:val="none"/>
        </w:rPr>
        <w:t>，联系电话：0574-65131832，快递以工作人员签收时间为准）。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（4）采购代理机构在招标文件规定的时间通过政府采购云平台组织开标、开启投标文件，所有供应商均应准时在线参加。开标时间后30分钟内（2024年</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r>
        <w:rPr>
          <w:rFonts w:asciiTheme="minorEastAsia" w:hAnsiTheme="minorEastAsia" w:eastAsiaTheme="minorEastAsia"/>
          <w:color w:val="auto"/>
          <w:szCs w:val="21"/>
          <w:highlight w:val="none"/>
        </w:rPr>
        <w:t>9点30分前）供应商可以登录政府采购云平台，用“项目采购-开标评标”功能解密投标文件。若供应商在规定时间内（2024年</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r>
        <w:rPr>
          <w:rFonts w:asciiTheme="minorEastAsia" w:hAnsiTheme="minorEastAsia" w:eastAsiaTheme="minorEastAsia"/>
          <w:color w:val="auto"/>
          <w:szCs w:val="21"/>
          <w:highlight w:val="none"/>
        </w:rPr>
        <w:t>9点30分前）无法解密或解密失败，可使用电子备份投标文件进行评标。</w:t>
      </w:r>
      <w:r>
        <w:rPr>
          <w:rFonts w:hint="eastAsia" w:asciiTheme="minorEastAsia" w:hAnsiTheme="minorEastAsia" w:eastAsiaTheme="minorEastAsia"/>
          <w:color w:val="auto"/>
          <w:szCs w:val="21"/>
          <w:highlight w:val="none"/>
        </w:rPr>
        <w:t>若供应商电子投标文件和电子备份投标文件均无法解密或解密失败，视为供应商放弃投标。</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七、对本次</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提出询问、质疑、投诉，请按以下方式联系。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1.采购人信息</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名称：</w:t>
      </w:r>
      <w:r>
        <w:rPr>
          <w:rFonts w:cs="Times New Roman" w:asciiTheme="minorEastAsia" w:hAnsiTheme="minorEastAsia" w:eastAsiaTheme="minorEastAsia"/>
          <w:color w:val="auto"/>
          <w:szCs w:val="21"/>
          <w:highlight w:val="none"/>
          <w:u w:val="single"/>
        </w:rPr>
        <w:t>宁海县教育服务管理中心</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地址：</w:t>
      </w:r>
      <w:r>
        <w:rPr>
          <w:rFonts w:cs="Times New Roman" w:asciiTheme="minorEastAsia" w:hAnsiTheme="minorEastAsia" w:eastAsiaTheme="minorEastAsia"/>
          <w:color w:val="auto"/>
          <w:szCs w:val="21"/>
          <w:highlight w:val="none"/>
          <w:u w:val="single"/>
        </w:rPr>
        <w:t>浙江省宁海县跃龙街道人民大道290号</w:t>
      </w:r>
      <w:r>
        <w:rPr>
          <w:rFonts w:asciiTheme="minorEastAsia" w:hAnsiTheme="minorEastAsia" w:eastAsiaTheme="minorEastAsia"/>
          <w:color w:val="auto"/>
          <w:szCs w:val="21"/>
          <w:highlight w:val="non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传真： </w:t>
      </w:r>
      <w:r>
        <w:rPr>
          <w:rFonts w:asciiTheme="minorEastAsia" w:hAnsiTheme="minorEastAsia" w:eastAsiaTheme="minorEastAsia"/>
          <w:color w:val="auto"/>
          <w:szCs w:val="21"/>
          <w:highlight w:val="none"/>
          <w:u w:val="single"/>
        </w:rPr>
        <w:t xml:space="preserve"> /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cs="Times New Roman" w:asciiTheme="minorEastAsia" w:hAnsiTheme="minorEastAsia" w:eastAsiaTheme="minorEastAsia"/>
          <w:color w:val="000000" w:themeColor="text1"/>
          <w:szCs w:val="21"/>
          <w:highlight w:val="none"/>
          <w:u w:val="single"/>
          <w14:textFill>
            <w14:solidFill>
              <w14:schemeClr w14:val="tx1"/>
            </w14:solidFill>
          </w14:textFill>
        </w:rPr>
        <w:t>童</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老师</w:t>
      </w:r>
    </w:p>
    <w:p>
      <w:pPr>
        <w:spacing w:line="360" w:lineRule="auto"/>
        <w:ind w:left="420" w:leftChars="200"/>
        <w:rPr>
          <w:rFonts w:hint="default" w:asciiTheme="minorEastAsia" w:hAnsiTheme="minorEastAsia" w:eastAsiaTheme="minorEastAsia"/>
          <w:color w:val="auto"/>
          <w:szCs w:val="21"/>
          <w:highlight w:val="none"/>
          <w:u w:val="single"/>
          <w:lang w:val="en-US" w:eastAsia="zh-CN"/>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u w:val="single"/>
        </w:rPr>
        <w:t>0574-</w:t>
      </w:r>
      <w:r>
        <w:rPr>
          <w:rFonts w:hint="eastAsia" w:asciiTheme="minorEastAsia" w:hAnsiTheme="minorEastAsia" w:eastAsiaTheme="minorEastAsia"/>
          <w:color w:val="auto"/>
          <w:szCs w:val="21"/>
          <w:highlight w:val="none"/>
          <w:u w:val="single"/>
          <w:lang w:val="en-US" w:eastAsia="zh-CN"/>
        </w:rPr>
        <w:t>65581773</w:t>
      </w:r>
    </w:p>
    <w:p>
      <w:pPr>
        <w:spacing w:line="360" w:lineRule="auto"/>
        <w:ind w:left="420" w:leftChars="200"/>
        <w:rPr>
          <w:rFonts w:hint="default" w:asciiTheme="minorEastAsia" w:hAnsiTheme="minorEastAsia" w:eastAsiaTheme="minorEastAsia"/>
          <w:color w:val="auto"/>
          <w:szCs w:val="21"/>
          <w:highlight w:val="none"/>
          <w:u w:val="single"/>
          <w:lang w:val="en-US" w:eastAsia="zh-CN"/>
        </w:rPr>
      </w:pPr>
      <w:r>
        <w:rPr>
          <w:rFonts w:asciiTheme="minorEastAsia" w:hAnsiTheme="minorEastAsia" w:eastAsiaTheme="minorEastAsia"/>
          <w:color w:val="auto"/>
          <w:szCs w:val="21"/>
          <w:highlight w:val="none"/>
        </w:rPr>
        <w:t>质疑联系人：</w:t>
      </w:r>
      <w:r>
        <w:rPr>
          <w:rFonts w:cs="Times New Roman" w:asciiTheme="minorEastAsia" w:hAnsiTheme="minorEastAsia" w:eastAsiaTheme="minorEastAsia"/>
          <w:color w:val="000000" w:themeColor="text1"/>
          <w:szCs w:val="21"/>
          <w:highlight w:val="none"/>
          <w:u w:val="single"/>
          <w14:textFill>
            <w14:solidFill>
              <w14:schemeClr w14:val="tx1"/>
            </w14:solidFill>
          </w14:textFill>
        </w:rPr>
        <w:t>邵</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老师</w:t>
      </w:r>
    </w:p>
    <w:p>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13858394218</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2.采购代理机构信息</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名称：</w:t>
      </w:r>
      <w:r>
        <w:rPr>
          <w:rFonts w:asciiTheme="minorEastAsia" w:hAnsiTheme="minorEastAsia" w:eastAsiaTheme="minorEastAsia"/>
          <w:color w:val="auto"/>
          <w:szCs w:val="21"/>
          <w:highlight w:val="none"/>
          <w:u w:val="single"/>
        </w:rPr>
        <w:t>宁海县政府采购中心</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宁海县</w:t>
      </w:r>
      <w:r>
        <w:rPr>
          <w:rFonts w:hint="eastAsia" w:asciiTheme="minorEastAsia" w:hAnsiTheme="minorEastAsia" w:eastAsiaTheme="minorEastAsia"/>
          <w:color w:val="auto"/>
          <w:szCs w:val="21"/>
          <w:highlight w:val="none"/>
          <w:u w:val="single"/>
        </w:rPr>
        <w:t>桃源街道</w:t>
      </w:r>
      <w:r>
        <w:rPr>
          <w:rFonts w:asciiTheme="minorEastAsia" w:hAnsiTheme="minorEastAsia" w:eastAsiaTheme="minorEastAsia"/>
          <w:color w:val="auto"/>
          <w:szCs w:val="21"/>
          <w:highlight w:val="none"/>
          <w:u w:val="single"/>
        </w:rPr>
        <w:t>金水东路5号</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0574-65131831</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u w:val="single"/>
        </w:rPr>
        <w:t>葛颖燕</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项目联系方式（询问）：</w:t>
      </w:r>
      <w:r>
        <w:rPr>
          <w:rFonts w:asciiTheme="minorEastAsia" w:hAnsiTheme="minorEastAsia" w:eastAsiaTheme="minorEastAsia"/>
          <w:color w:val="auto"/>
          <w:szCs w:val="21"/>
          <w:highlight w:val="none"/>
          <w:u w:val="single"/>
        </w:rPr>
        <w:t>0574-65131832</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u w:val="single"/>
        </w:rPr>
        <w:t>应晓燕</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质疑联系方式：</w:t>
      </w:r>
      <w:r>
        <w:rPr>
          <w:rFonts w:asciiTheme="minorEastAsia" w:hAnsiTheme="minorEastAsia" w:eastAsiaTheme="minorEastAsia"/>
          <w:color w:val="auto"/>
          <w:szCs w:val="21"/>
          <w:highlight w:val="none"/>
          <w:u w:val="single"/>
        </w:rPr>
        <w:t xml:space="preserve"> 0574-65131831</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3.同级政府采购监督管理部门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名称：</w:t>
      </w:r>
      <w:r>
        <w:rPr>
          <w:rFonts w:hint="eastAsia" w:asciiTheme="minorEastAsia" w:hAnsiTheme="minorEastAsia" w:eastAsiaTheme="minorEastAsia"/>
          <w:color w:val="auto"/>
          <w:szCs w:val="21"/>
          <w:highlight w:val="none"/>
          <w:u w:val="single"/>
        </w:rPr>
        <w:t>宁海县政府采购管理办公室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u w:val="single"/>
        </w:rPr>
        <w:t>宁海县跃龙街道桃源中路</w:t>
      </w:r>
      <w:r>
        <w:rPr>
          <w:rFonts w:asciiTheme="minorEastAsia" w:hAnsiTheme="minorEastAsia" w:eastAsiaTheme="minorEastAsia"/>
          <w:color w:val="auto"/>
          <w:szCs w:val="21"/>
          <w:highlight w:val="none"/>
          <w:u w:val="single"/>
        </w:rPr>
        <w:t>218号</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0574-65265612</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联系人：</w:t>
      </w:r>
      <w:r>
        <w:rPr>
          <w:rFonts w:asciiTheme="minorEastAsia" w:hAnsiTheme="minorEastAsia" w:eastAsiaTheme="minorEastAsia"/>
          <w:color w:val="auto"/>
          <w:szCs w:val="21"/>
          <w:highlight w:val="none"/>
          <w:u w:val="single"/>
        </w:rPr>
        <w:t>王欢永</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监督投诉电话：</w:t>
      </w:r>
      <w:r>
        <w:rPr>
          <w:rFonts w:asciiTheme="minorEastAsia" w:hAnsiTheme="minorEastAsia" w:eastAsiaTheme="minorEastAsia"/>
          <w:color w:val="auto"/>
          <w:szCs w:val="21"/>
          <w:highlight w:val="none"/>
          <w:u w:val="single"/>
        </w:rPr>
        <w:t>0574-65265668</w:t>
      </w:r>
      <w:r>
        <w:rPr>
          <w:rFonts w:asciiTheme="minorEastAsia" w:hAnsiTheme="minorEastAsia" w:eastAsiaTheme="minorEastAsia"/>
          <w:color w:val="auto"/>
          <w:szCs w:val="21"/>
          <w:highlight w:val="none"/>
        </w:rPr>
        <w:t> </w:t>
      </w:r>
    </w:p>
    <w:p>
      <w:pPr>
        <w:spacing w:line="360" w:lineRule="auto"/>
        <w:ind w:firstLine="420" w:firstLineChars="200"/>
        <w:rPr>
          <w:rFonts w:asciiTheme="minorEastAsia" w:hAnsiTheme="minorEastAsia" w:eastAsiaTheme="minorEastAsia"/>
          <w:color w:val="auto"/>
          <w:szCs w:val="21"/>
          <w:highlight w:val="none"/>
        </w:rPr>
      </w:pPr>
    </w:p>
    <w:p>
      <w:pPr>
        <w:pStyle w:val="12"/>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2"/>
        <w:spacing w:beforeLines="0" w:afterLines="0" w:line="360" w:lineRule="auto"/>
        <w:ind w:firstLine="210" w:firstLineChars="100"/>
        <w:rPr>
          <w:rFonts w:ascii="黑体" w:hAnsi="宋体" w:eastAsia="黑体"/>
          <w:b/>
          <w:bCs/>
          <w:color w:val="auto"/>
          <w:sz w:val="28"/>
          <w:szCs w:val="28"/>
          <w:highlight w:val="none"/>
        </w:rPr>
      </w:pPr>
      <w:r>
        <w:rPr>
          <w:rFonts w:asciiTheme="minorEastAsia" w:hAnsiTheme="minorEastAsia" w:eastAsiaTheme="minorEastAsia"/>
          <w:color w:val="auto"/>
          <w:sz w:val="21"/>
          <w:szCs w:val="21"/>
          <w:highlight w:val="none"/>
        </w:rPr>
        <w:t xml:space="preserve">  CA问题联系电话（人工）：汇信CA 400-888-4636；天谷CA 400-087-8198。</w:t>
      </w:r>
    </w:p>
    <w:p>
      <w:pPr>
        <w:pStyle w:val="12"/>
        <w:snapToGrid w:val="0"/>
        <w:spacing w:beforeLines="0" w:afterLines="0"/>
        <w:jc w:val="center"/>
        <w:outlineLvl w:val="0"/>
        <w:rPr>
          <w:rFonts w:hAnsi="宋体" w:cs="宋体"/>
          <w:b/>
          <w:bCs/>
          <w:color w:val="auto"/>
          <w:sz w:val="21"/>
          <w:szCs w:val="21"/>
          <w:highlight w:val="none"/>
        </w:rPr>
      </w:pPr>
      <w:r>
        <w:rPr>
          <w:rFonts w:hint="eastAsia" w:ascii="黑体" w:hAnsi="宋体" w:eastAsia="黑体"/>
          <w:b/>
          <w:bCs/>
          <w:color w:val="auto"/>
          <w:sz w:val="28"/>
          <w:szCs w:val="28"/>
          <w:highlight w:val="none"/>
        </w:rPr>
        <w:t>第二章</w:t>
      </w:r>
      <w:r>
        <w:rPr>
          <w:rFonts w:ascii="黑体" w:hAnsi="宋体" w:eastAsia="黑体"/>
          <w:b/>
          <w:bCs/>
          <w:color w:val="auto"/>
          <w:sz w:val="28"/>
          <w:szCs w:val="28"/>
          <w:highlight w:val="none"/>
        </w:rPr>
        <w:t xml:space="preserve">  </w:t>
      </w:r>
      <w:r>
        <w:rPr>
          <w:rFonts w:hint="eastAsia" w:ascii="黑体" w:hAnsi="宋体" w:eastAsia="黑体"/>
          <w:b/>
          <w:bCs/>
          <w:color w:val="auto"/>
          <w:sz w:val="28"/>
          <w:szCs w:val="28"/>
          <w:highlight w:val="none"/>
        </w:rPr>
        <w:t>采购需求</w:t>
      </w:r>
    </w:p>
    <w:p>
      <w:pPr>
        <w:spacing w:line="400" w:lineRule="exact"/>
        <w:ind w:firstLine="422" w:firstLineChars="200"/>
        <w:rPr>
          <w:rFonts w:cs="宋体" w:asciiTheme="minorEastAsia" w:hAnsiTheme="minorEastAsia"/>
          <w:b/>
          <w:kern w:val="0"/>
          <w:szCs w:val="21"/>
          <w:highlight w:val="none"/>
        </w:rPr>
      </w:pPr>
      <w:r>
        <w:rPr>
          <w:rFonts w:hint="eastAsia" w:cs="宋体" w:asciiTheme="minorEastAsia" w:hAnsiTheme="minorEastAsia"/>
          <w:b/>
          <w:kern w:val="0"/>
          <w:szCs w:val="21"/>
          <w:highlight w:val="none"/>
        </w:rPr>
        <w:t>一、采购清单（年采购数量）</w:t>
      </w:r>
    </w:p>
    <w:tbl>
      <w:tblPr>
        <w:tblStyle w:val="24"/>
        <w:tblW w:w="8005" w:type="dxa"/>
        <w:jc w:val="center"/>
        <w:tblLayout w:type="fixed"/>
        <w:tblCellMar>
          <w:top w:w="0" w:type="dxa"/>
          <w:left w:w="108" w:type="dxa"/>
          <w:bottom w:w="0" w:type="dxa"/>
          <w:right w:w="108" w:type="dxa"/>
        </w:tblCellMar>
      </w:tblPr>
      <w:tblGrid>
        <w:gridCol w:w="880"/>
        <w:gridCol w:w="4503"/>
        <w:gridCol w:w="2622"/>
      </w:tblGrid>
      <w:tr>
        <w:tblPrEx>
          <w:tblCellMar>
            <w:top w:w="0" w:type="dxa"/>
            <w:left w:w="108" w:type="dxa"/>
            <w:bottom w:w="0" w:type="dxa"/>
            <w:right w:w="108" w:type="dxa"/>
          </w:tblCellMar>
        </w:tblPrEx>
        <w:trPr>
          <w:trHeight w:val="26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45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品名</w:t>
            </w:r>
          </w:p>
        </w:tc>
        <w:tc>
          <w:tcPr>
            <w:tcW w:w="262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总数量（本）</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36K连面16页练习簿</w:t>
            </w:r>
          </w:p>
        </w:tc>
        <w:tc>
          <w:tcPr>
            <w:tcW w:w="262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250000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2</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36K连面16页数学簿</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rPr>
              <w:t>250000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36K连面16页方格簿</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80000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4</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36K连面16页拼音簿</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rPr>
              <w:t>15000</w:t>
            </w:r>
          </w:p>
        </w:tc>
      </w:tr>
      <w:tr>
        <w:tblPrEx>
          <w:tblCellMar>
            <w:top w:w="0" w:type="dxa"/>
            <w:left w:w="108" w:type="dxa"/>
            <w:bottom w:w="0" w:type="dxa"/>
            <w:right w:w="108" w:type="dxa"/>
          </w:tblCellMar>
        </w:tblPrEx>
        <w:trPr>
          <w:trHeight w:val="90"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5</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36K连面16页拼田簿</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15000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6</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36K连面16页田字簿</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15000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7</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24K连面16页大练习</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250000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8</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24K连面16页小作文</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80000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9</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24K连面16页外语簿</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250000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10</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16K连面16页大作文</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100000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11</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16K8张图画纸</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120000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12</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8K8张图画纸</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120000</w:t>
            </w:r>
          </w:p>
        </w:tc>
      </w:tr>
      <w:tr>
        <w:tblPrEx>
          <w:tblCellMar>
            <w:top w:w="0" w:type="dxa"/>
            <w:left w:w="108" w:type="dxa"/>
            <w:bottom w:w="0" w:type="dxa"/>
            <w:right w:w="108" w:type="dxa"/>
          </w:tblCellMar>
        </w:tblPrEx>
        <w:trPr>
          <w:trHeight w:val="445"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13</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8K20张书法练习纸</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120000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eastAsia="宋体"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rPr>
              <w:t>1</w:t>
            </w:r>
            <w:r>
              <w:rPr>
                <w:rFonts w:hint="eastAsia" w:cs="宋体" w:asciiTheme="minorEastAsia" w:hAnsiTheme="minorEastAsia"/>
                <w:kern w:val="0"/>
                <w:szCs w:val="21"/>
                <w:highlight w:val="none"/>
                <w:lang w:val="en-US" w:eastAsia="zh-CN"/>
              </w:rPr>
              <w:t>4</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16K20张作业纸</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rPr>
              <w:t>100000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eastAsia="宋体"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rPr>
              <w:t>1</w:t>
            </w:r>
            <w:r>
              <w:rPr>
                <w:rFonts w:hint="eastAsia" w:cs="宋体" w:asciiTheme="minorEastAsia" w:hAnsiTheme="minorEastAsia"/>
                <w:color w:val="auto"/>
                <w:kern w:val="0"/>
                <w:szCs w:val="21"/>
                <w:highlight w:val="none"/>
                <w:lang w:val="en-US" w:eastAsia="zh-CN"/>
              </w:rPr>
              <w:t>5</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8K20张作业纸</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cs="宋体" w:asciiTheme="minorEastAsia" w:hAnsiTheme="minorEastAsia"/>
                <w:color w:val="auto"/>
                <w:kern w:val="0"/>
                <w:szCs w:val="21"/>
                <w:highlight w:val="none"/>
              </w:rPr>
            </w:pPr>
            <w:r>
              <w:rPr>
                <w:rFonts w:cs="宋体" w:asciiTheme="minorEastAsia" w:hAnsiTheme="minorEastAsia"/>
                <w:color w:val="auto"/>
                <w:kern w:val="0"/>
                <w:szCs w:val="21"/>
                <w:highlight w:val="none"/>
              </w:rPr>
              <w:t>100000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eastAsia="宋体"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16</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8K10页作文稿纸</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hint="default" w:eastAsia="宋体" w:cs="宋体" w:asciiTheme="minorEastAsia" w:hAnsiTheme="minorEastAsia"/>
                <w:color w:val="auto"/>
                <w:kern w:val="0"/>
                <w:szCs w:val="21"/>
                <w:highlight w:val="none"/>
                <w:lang w:eastAsia="zh-CN"/>
              </w:rPr>
            </w:pPr>
            <w:r>
              <w:rPr>
                <w:rFonts w:hint="default" w:cs="宋体" w:asciiTheme="minorEastAsia" w:hAnsiTheme="minorEastAsia"/>
                <w:color w:val="auto"/>
                <w:kern w:val="0"/>
                <w:szCs w:val="21"/>
                <w:highlight w:val="none"/>
                <w:lang w:eastAsia="zh-CN"/>
              </w:rPr>
              <w:t>40000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32K连面20页作业备忘录</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25K50页课堂笔记</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rPr>
              <w:t>10</w:t>
            </w:r>
            <w:r>
              <w:rPr>
                <w:rFonts w:hint="eastAsia" w:cs="宋体" w:asciiTheme="minorEastAsia" w:hAnsiTheme="minorEastAsia"/>
                <w:color w:val="auto"/>
                <w:kern w:val="0"/>
                <w:szCs w:val="21"/>
                <w:highlight w:val="none"/>
              </w:rPr>
              <w:t>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19</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32K连面16页图画薄</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rPr>
              <w:t>10</w:t>
            </w:r>
            <w:r>
              <w:rPr>
                <w:rFonts w:hint="eastAsia" w:cs="宋体" w:asciiTheme="minorEastAsia" w:hAnsiTheme="minorEastAsia"/>
                <w:color w:val="auto"/>
                <w:kern w:val="0"/>
                <w:szCs w:val="21"/>
                <w:highlight w:val="none"/>
              </w:rPr>
              <w:t>0000</w:t>
            </w:r>
          </w:p>
        </w:tc>
      </w:tr>
      <w:tr>
        <w:tblPrEx>
          <w:tblCellMar>
            <w:top w:w="0" w:type="dxa"/>
            <w:left w:w="108" w:type="dxa"/>
            <w:bottom w:w="0" w:type="dxa"/>
            <w:right w:w="108" w:type="dxa"/>
          </w:tblCellMar>
        </w:tblPrEx>
        <w:trPr>
          <w:trHeight w:val="361"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w:t>
            </w:r>
          </w:p>
        </w:tc>
        <w:tc>
          <w:tcPr>
            <w:tcW w:w="4503"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16K连面16页图画薄</w:t>
            </w:r>
          </w:p>
        </w:tc>
        <w:tc>
          <w:tcPr>
            <w:tcW w:w="262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rPr>
              <w:t>10</w:t>
            </w:r>
            <w:r>
              <w:rPr>
                <w:rFonts w:hint="eastAsia" w:cs="宋体" w:asciiTheme="minorEastAsia" w:hAnsiTheme="minorEastAsia"/>
                <w:color w:val="auto"/>
                <w:kern w:val="0"/>
                <w:szCs w:val="21"/>
                <w:highlight w:val="none"/>
              </w:rPr>
              <w:t>0000</w:t>
            </w:r>
          </w:p>
        </w:tc>
      </w:tr>
    </w:tbl>
    <w:p>
      <w:pPr>
        <w:spacing w:line="400" w:lineRule="exact"/>
        <w:ind w:firstLine="422" w:firstLineChars="200"/>
        <w:rPr>
          <w:rFonts w:asciiTheme="minorEastAsia" w:hAnsiTheme="minorEastAsia"/>
          <w:color w:val="auto"/>
          <w:szCs w:val="21"/>
          <w:highlight w:val="none"/>
        </w:rPr>
      </w:pPr>
      <w:r>
        <w:rPr>
          <w:rFonts w:hint="eastAsia" w:cs="宋体" w:asciiTheme="minorEastAsia" w:hAnsiTheme="minorEastAsia"/>
          <w:b/>
          <w:color w:val="auto"/>
          <w:kern w:val="0"/>
          <w:szCs w:val="21"/>
          <w:highlight w:val="none"/>
        </w:rPr>
        <w:t>备注：</w:t>
      </w:r>
      <w:r>
        <w:rPr>
          <w:rFonts w:hint="eastAsia" w:asciiTheme="minorEastAsia" w:hAnsiTheme="minorEastAsia"/>
          <w:b/>
          <w:color w:val="auto"/>
          <w:szCs w:val="21"/>
          <w:highlight w:val="none"/>
        </w:rPr>
        <w:t>具体采购数量按实际需求确定，实际金额总量应依据实际数量和中标单价来计算确定。</w:t>
      </w:r>
    </w:p>
    <w:p>
      <w:pPr>
        <w:spacing w:line="400" w:lineRule="exact"/>
        <w:ind w:firstLine="422" w:firstLineChars="200"/>
        <w:rPr>
          <w:rFonts w:cs="宋体" w:asciiTheme="minorEastAsia" w:hAnsiTheme="minorEastAsia"/>
          <w:b/>
          <w:bCs/>
          <w:color w:val="auto"/>
          <w:highlight w:val="none"/>
        </w:rPr>
      </w:pPr>
      <w:r>
        <w:rPr>
          <w:rFonts w:asciiTheme="minorEastAsia" w:hAnsiTheme="minorEastAsia"/>
          <w:b/>
          <w:color w:val="auto"/>
          <w:highlight w:val="none"/>
        </w:rPr>
        <w:t>二、</w:t>
      </w:r>
      <w:r>
        <w:rPr>
          <w:rFonts w:hint="eastAsia" w:cs="宋体" w:asciiTheme="minorEastAsia" w:hAnsiTheme="minorEastAsia"/>
          <w:b/>
          <w:bCs/>
          <w:color w:val="auto"/>
          <w:highlight w:val="none"/>
        </w:rPr>
        <w:t>技术指标要求</w:t>
      </w:r>
    </w:p>
    <w:tbl>
      <w:tblPr>
        <w:tblStyle w:val="2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pStyle w:val="12"/>
              <w:snapToGrid w:val="0"/>
              <w:spacing w:beforeLines="0" w:afterLines="0"/>
              <w:jc w:val="center"/>
              <w:outlineLvl w:val="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序号</w:t>
            </w:r>
          </w:p>
        </w:tc>
        <w:tc>
          <w:tcPr>
            <w:tcW w:w="1276" w:type="dxa"/>
            <w:vAlign w:val="center"/>
          </w:tcPr>
          <w:p>
            <w:pPr>
              <w:pStyle w:val="12"/>
              <w:snapToGrid w:val="0"/>
              <w:spacing w:beforeLines="0" w:afterLines="0"/>
              <w:jc w:val="center"/>
              <w:outlineLvl w:val="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w:t>
            </w:r>
          </w:p>
        </w:tc>
        <w:tc>
          <w:tcPr>
            <w:tcW w:w="6095" w:type="dxa"/>
            <w:vAlign w:val="center"/>
          </w:tcPr>
          <w:p>
            <w:pPr>
              <w:pStyle w:val="12"/>
              <w:snapToGrid w:val="0"/>
              <w:spacing w:beforeLines="0" w:afterLines="0"/>
              <w:jc w:val="center"/>
              <w:outlineLvl w:val="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破页</w:t>
            </w:r>
          </w:p>
        </w:tc>
        <w:tc>
          <w:tcPr>
            <w:tcW w:w="6095" w:type="dxa"/>
            <w:vAlign w:val="center"/>
          </w:tcPr>
          <w:p>
            <w:pPr>
              <w:spacing w:line="400" w:lineRule="exact"/>
              <w:rPr>
                <w:rFonts w:hint="eastAsia" w:ascii="宋体" w:hAnsi="宋体" w:eastAsia="宋体" w:cs="宋体"/>
                <w:b w:val="0"/>
                <w:bCs/>
                <w:color w:val="auto"/>
                <w:szCs w:val="21"/>
                <w:highlight w:val="none"/>
                <w:lang w:eastAsia="zh-CN"/>
              </w:rPr>
            </w:pPr>
            <w:bookmarkStart w:id="0" w:name="_Toc23923"/>
            <w:r>
              <w:rPr>
                <w:rFonts w:hint="eastAsia" w:ascii="宋体" w:hAnsi="宋体" w:eastAsia="宋体" w:cs="宋体"/>
                <w:b w:val="0"/>
                <w:bCs/>
                <w:color w:val="auto"/>
                <w:szCs w:val="21"/>
                <w:highlight w:val="none"/>
              </w:rPr>
              <w:t>≤10mm，每本不超过1页</w:t>
            </w:r>
            <w:bookmarkEnd w:id="0"/>
            <w:r>
              <w:rPr>
                <w:rFonts w:hint="eastAsia" w:ascii="宋体" w:hAnsi="宋体" w:cs="宋体"/>
                <w:b w:val="0"/>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脏迹</w:t>
            </w:r>
          </w:p>
        </w:tc>
        <w:tc>
          <w:tcPr>
            <w:tcW w:w="6095" w:type="dxa"/>
            <w:vAlign w:val="center"/>
          </w:tcPr>
          <w:p>
            <w:pPr>
              <w:spacing w:line="400" w:lineRule="exact"/>
              <w:rPr>
                <w:rFonts w:hint="eastAsia" w:ascii="宋体" w:hAnsi="宋体" w:eastAsia="宋体" w:cs="宋体"/>
                <w:b w:val="0"/>
                <w:bCs/>
                <w:color w:val="auto"/>
                <w:szCs w:val="21"/>
                <w:highlight w:val="none"/>
                <w:lang w:eastAsia="zh-CN"/>
              </w:rPr>
            </w:pPr>
            <w:bookmarkStart w:id="1" w:name="_Toc20346"/>
            <w:r>
              <w:rPr>
                <w:rFonts w:hint="eastAsia" w:ascii="宋体" w:hAnsi="宋体" w:eastAsia="宋体" w:cs="宋体"/>
                <w:b w:val="0"/>
                <w:bCs/>
                <w:color w:val="auto"/>
                <w:szCs w:val="21"/>
                <w:highlight w:val="none"/>
              </w:rPr>
              <w:t>10-20mm</w:t>
            </w:r>
            <w:r>
              <w:rPr>
                <w:rFonts w:hint="eastAsia" w:ascii="宋体" w:hAnsi="宋体" w:eastAsia="宋体" w:cs="宋体"/>
                <w:b w:val="0"/>
                <w:bCs/>
                <w:color w:val="auto"/>
                <w:szCs w:val="21"/>
                <w:highlight w:val="none"/>
                <w:vertAlign w:val="superscript"/>
              </w:rPr>
              <w:t>2</w:t>
            </w:r>
            <w:r>
              <w:rPr>
                <w:rFonts w:hint="eastAsia" w:ascii="宋体" w:hAnsi="宋体" w:eastAsia="宋体" w:cs="宋体"/>
                <w:b w:val="0"/>
                <w:bCs/>
                <w:color w:val="auto"/>
                <w:szCs w:val="21"/>
                <w:highlight w:val="none"/>
              </w:rPr>
              <w:t>，每本不超过</w:t>
            </w:r>
            <w:bookmarkEnd w:id="1"/>
            <w:r>
              <w:rPr>
                <w:rFonts w:hint="eastAsia" w:ascii="宋体" w:hAnsi="宋体" w:eastAsia="宋体" w:cs="宋体"/>
                <w:b w:val="0"/>
                <w:bCs/>
                <w:color w:val="auto"/>
                <w:szCs w:val="21"/>
                <w:highlight w:val="none"/>
              </w:rPr>
              <w:t>2页</w:t>
            </w:r>
            <w:r>
              <w:rPr>
                <w:rFonts w:hint="eastAsia" w:ascii="宋体" w:hAnsi="宋体" w:cs="宋体"/>
                <w:b w:val="0"/>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白页</w:t>
            </w:r>
          </w:p>
        </w:tc>
        <w:tc>
          <w:tcPr>
            <w:tcW w:w="6095" w:type="dxa"/>
            <w:vAlign w:val="center"/>
          </w:tcPr>
          <w:p>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印划线</w:t>
            </w:r>
          </w:p>
        </w:tc>
        <w:tc>
          <w:tcPr>
            <w:tcW w:w="6095" w:type="dxa"/>
            <w:vAlign w:val="center"/>
          </w:tcPr>
          <w:p>
            <w:pPr>
              <w:spacing w:line="400" w:lineRule="exact"/>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rPr>
              <w:t>两面对线误差≤1.</w:t>
            </w:r>
            <w:r>
              <w:rPr>
                <w:rFonts w:hint="eastAsia" w:asciiTheme="minorEastAsia" w:hAnsiTheme="minorEastAsia"/>
                <w:color w:val="auto"/>
                <w:szCs w:val="21"/>
                <w:highlight w:val="none"/>
                <w:lang w:val="en-US" w:eastAsia="zh-CN"/>
              </w:rPr>
              <w:t>0</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5</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页数</w:t>
            </w:r>
          </w:p>
        </w:tc>
        <w:tc>
          <w:tcPr>
            <w:tcW w:w="6095" w:type="dxa"/>
            <w:vAlign w:val="center"/>
          </w:tcPr>
          <w:p>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不得缺页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6</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断线</w:t>
            </w:r>
          </w:p>
        </w:tc>
        <w:tc>
          <w:tcPr>
            <w:tcW w:w="6095" w:type="dxa"/>
            <w:vAlign w:val="center"/>
          </w:tcPr>
          <w:p>
            <w:pPr>
              <w:spacing w:line="400" w:lineRule="exact"/>
              <w:rPr>
                <w:rFonts w:hint="eastAsia" w:eastAsia="宋体" w:asciiTheme="minorEastAsia" w:hAnsiTheme="minorEastAsia"/>
                <w:color w:val="auto"/>
                <w:szCs w:val="21"/>
                <w:highlight w:val="none"/>
                <w:lang w:eastAsia="zh-CN"/>
              </w:rPr>
            </w:pPr>
            <w:bookmarkStart w:id="2" w:name="_Toc18426"/>
            <w:r>
              <w:rPr>
                <w:rFonts w:hint="eastAsia" w:ascii="宋体" w:hAnsi="宋体" w:eastAsia="宋体" w:cs="宋体"/>
                <w:b w:val="0"/>
                <w:bCs/>
                <w:color w:val="auto"/>
                <w:szCs w:val="21"/>
                <w:highlight w:val="none"/>
              </w:rPr>
              <w:t>断线距离10-20mm，每本不超过2页</w:t>
            </w:r>
            <w:bookmarkEnd w:id="2"/>
            <w:r>
              <w:rPr>
                <w:rFonts w:hint="eastAsia" w:ascii="宋体" w:hAnsi="宋体" w:cs="宋体"/>
                <w:b w:val="0"/>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7</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偏斜</w:t>
            </w:r>
          </w:p>
        </w:tc>
        <w:tc>
          <w:tcPr>
            <w:tcW w:w="6095" w:type="dxa"/>
            <w:vAlign w:val="center"/>
          </w:tcPr>
          <w:p>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8</w:t>
            </w:r>
          </w:p>
        </w:tc>
        <w:tc>
          <w:tcPr>
            <w:tcW w:w="1276" w:type="dxa"/>
            <w:vAlign w:val="center"/>
          </w:tcPr>
          <w:p>
            <w:pPr>
              <w:spacing w:line="400" w:lineRule="exact"/>
              <w:jc w:val="center"/>
              <w:rPr>
                <w:rFonts w:hint="eastAsia" w:eastAsia="宋体" w:asciiTheme="minorEastAsia" w:hAnsiTheme="minorEastAsia"/>
                <w:b w:val="0"/>
                <w:bCs w:val="0"/>
                <w:color w:val="auto"/>
                <w:szCs w:val="21"/>
                <w:highlight w:val="none"/>
                <w:lang w:eastAsia="zh-CN"/>
              </w:rPr>
            </w:pPr>
            <w:r>
              <w:rPr>
                <w:rFonts w:hint="eastAsia" w:asciiTheme="minorEastAsia" w:hAnsiTheme="minorEastAsia"/>
                <w:b w:val="0"/>
                <w:bCs w:val="0"/>
                <w:color w:val="auto"/>
                <w:szCs w:val="21"/>
                <w:highlight w:val="none"/>
                <w:lang w:val="en-US" w:eastAsia="zh-CN"/>
              </w:rPr>
              <w:t>亮度（</w:t>
            </w:r>
            <w:r>
              <w:rPr>
                <w:rFonts w:hint="eastAsia" w:asciiTheme="minorEastAsia" w:hAnsiTheme="minorEastAsia"/>
                <w:b w:val="0"/>
                <w:bCs w:val="0"/>
                <w:color w:val="auto"/>
                <w:szCs w:val="21"/>
                <w:highlight w:val="none"/>
              </w:rPr>
              <w:t>白度</w:t>
            </w:r>
            <w:r>
              <w:rPr>
                <w:rFonts w:hint="eastAsia" w:asciiTheme="minorEastAsia" w:hAnsiTheme="minorEastAsia"/>
                <w:b w:val="0"/>
                <w:bCs w:val="0"/>
                <w:color w:val="auto"/>
                <w:szCs w:val="21"/>
                <w:highlight w:val="none"/>
                <w:lang w:eastAsia="zh-CN"/>
              </w:rPr>
              <w:t>）</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内芯纸张亮度（白度）</w:t>
            </w:r>
            <w:r>
              <w:rPr>
                <w:rFonts w:hint="eastAsia" w:ascii="宋体" w:hAnsi="宋体" w:eastAsia="宋体" w:cs="宋体"/>
                <w:b w:val="0"/>
                <w:bCs w:val="0"/>
                <w:color w:val="auto"/>
                <w:szCs w:val="21"/>
                <w:highlight w:val="none"/>
                <w:lang w:val="en-US" w:eastAsia="zh-CN"/>
              </w:rPr>
              <w:t>应在</w:t>
            </w:r>
            <w:r>
              <w:rPr>
                <w:rFonts w:hint="eastAsia" w:ascii="宋体" w:hAnsi="宋体" w:eastAsia="宋体" w:cs="宋体"/>
                <w:b w:val="0"/>
                <w:bCs w:val="0"/>
                <w:color w:val="auto"/>
                <w:szCs w:val="21"/>
                <w:highlight w:val="none"/>
              </w:rPr>
              <w:t>5</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85%之间（图画</w:t>
            </w:r>
            <w:r>
              <w:rPr>
                <w:rFonts w:hint="eastAsia" w:ascii="宋体" w:hAnsi="宋体" w:eastAsia="宋体" w:cs="宋体"/>
                <w:b w:val="0"/>
                <w:bCs w:val="0"/>
                <w:color w:val="auto"/>
                <w:szCs w:val="21"/>
                <w:highlight w:val="none"/>
                <w:lang w:val="en-US" w:eastAsia="zh-CN"/>
              </w:rPr>
              <w:t>簿除外</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9</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color w:val="auto"/>
                <w:szCs w:val="21"/>
                <w:highlight w:val="none"/>
              </w:rPr>
            </w:pPr>
            <w:r>
              <w:rPr>
                <w:rFonts w:hint="eastAsia" w:asciiTheme="minorEastAsia" w:hAnsiTheme="minorEastAsia"/>
                <w:color w:val="auto"/>
                <w:szCs w:val="21"/>
                <w:highlight w:val="none"/>
                <w:lang w:val="en-US" w:eastAsia="zh-CN"/>
              </w:rPr>
              <w:t>内芯纸张</w:t>
            </w:r>
            <w:r>
              <w:rPr>
                <w:rFonts w:hint="eastAsia" w:asciiTheme="minorEastAsia" w:hAnsiTheme="minorEastAsia"/>
                <w:color w:val="auto"/>
                <w:szCs w:val="21"/>
                <w:highlight w:val="none"/>
              </w:rPr>
              <w:t>施胶度</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10</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渗水</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★11</w:t>
            </w:r>
          </w:p>
        </w:tc>
        <w:tc>
          <w:tcPr>
            <w:tcW w:w="1276"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簿册开型</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簿册开型根据787㎜×1092㎜标准原纸尺寸，分别</w:t>
            </w:r>
            <w:r>
              <w:rPr>
                <w:rFonts w:hint="eastAsia" w:asciiTheme="minorEastAsia" w:hAnsiTheme="minorEastAsia"/>
                <w:color w:val="auto"/>
                <w:szCs w:val="21"/>
                <w:highlight w:val="none"/>
                <w:lang w:val="en-US" w:eastAsia="zh-CN"/>
              </w:rPr>
              <w:t>为</w:t>
            </w:r>
            <w:r>
              <w:rPr>
                <w:rFonts w:hint="eastAsia" w:asciiTheme="minorEastAsia" w:hAnsiTheme="minorEastAsia"/>
                <w:color w:val="auto"/>
                <w:szCs w:val="21"/>
                <w:highlight w:val="none"/>
              </w:rPr>
              <w:t>36K</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30</w:t>
            </w: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80</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、32K</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130㎜×19</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25K（145mm</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210mm)、</w:t>
            </w:r>
            <w:r>
              <w:rPr>
                <w:rFonts w:hint="eastAsia" w:asciiTheme="minorEastAsia" w:hAnsiTheme="minorEastAsia"/>
                <w:color w:val="auto"/>
                <w:szCs w:val="21"/>
                <w:highlight w:val="none"/>
              </w:rPr>
              <w:t>24K</w:t>
            </w:r>
            <w:r>
              <w:rPr>
                <w:rFonts w:hint="eastAsia" w:asciiTheme="minorEastAsia" w:hAnsiTheme="minorEastAsia"/>
                <w:color w:val="auto"/>
                <w:szCs w:val="21"/>
                <w:highlight w:val="none"/>
                <w:lang w:val="en-US" w:eastAsia="zh-CN"/>
              </w:rPr>
              <w:t>(</w:t>
            </w:r>
            <w:r>
              <w:rPr>
                <w:rFonts w:hint="eastAsia" w:asciiTheme="minorEastAsia" w:hAnsiTheme="minorEastAsia"/>
                <w:color w:val="auto"/>
                <w:szCs w:val="21"/>
                <w:highlight w:val="none"/>
              </w:rPr>
              <w:t>17</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㎜×19</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w:t>
            </w:r>
            <w:r>
              <w:rPr>
                <w:rFonts w:hint="eastAsia" w:asciiTheme="minorEastAsia" w:hAnsiTheme="minorEastAsia"/>
                <w:color w:val="auto"/>
                <w:szCs w:val="21"/>
                <w:highlight w:val="none"/>
              </w:rPr>
              <w:t>、16K</w:t>
            </w:r>
            <w:r>
              <w:rPr>
                <w:rFonts w:hint="eastAsia" w:asciiTheme="minorEastAsia" w:hAnsiTheme="minorEastAsia"/>
                <w:color w:val="auto"/>
                <w:szCs w:val="21"/>
                <w:highlight w:val="none"/>
                <w:lang w:val="en-US" w:eastAsia="zh-CN"/>
              </w:rPr>
              <w:t>(190</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265</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)、8K(390</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265</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)六</w:t>
            </w:r>
            <w:r>
              <w:rPr>
                <w:rFonts w:hint="eastAsia" w:asciiTheme="minorEastAsia" w:hAnsiTheme="minorEastAsia"/>
                <w:color w:val="auto"/>
                <w:szCs w:val="21"/>
                <w:highlight w:val="none"/>
              </w:rPr>
              <w:t>种。</w:t>
            </w:r>
            <w:r>
              <w:rPr>
                <w:rFonts w:hint="eastAsia" w:asciiTheme="minorEastAsia" w:hAnsiTheme="minorEastAsia"/>
                <w:color w:val="auto"/>
                <w:szCs w:val="21"/>
                <w:highlight w:val="none"/>
                <w:lang w:val="en-US" w:eastAsia="zh-CN"/>
              </w:rPr>
              <w:t>成品尺寸偏</w:t>
            </w:r>
            <w:r>
              <w:rPr>
                <w:rFonts w:hint="eastAsia" w:asciiTheme="minorEastAsia" w:hAnsiTheme="minorEastAsia"/>
                <w:color w:val="auto"/>
                <w:szCs w:val="21"/>
                <w:highlight w:val="none"/>
              </w:rPr>
              <w:t>差为±</w:t>
            </w:r>
            <w:r>
              <w:rPr>
                <w:rFonts w:hint="eastAsia" w:asciiTheme="minorEastAsia" w:hAnsiTheme="minorEastAsia"/>
                <w:color w:val="auto"/>
                <w:szCs w:val="21"/>
                <w:highlight w:val="none"/>
                <w:lang w:val="en-US" w:eastAsia="zh-CN"/>
              </w:rPr>
              <w:t>1.5</w:t>
            </w:r>
            <w:r>
              <w:rPr>
                <w:rFonts w:hint="eastAsia"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★12</w:t>
            </w:r>
          </w:p>
        </w:tc>
        <w:tc>
          <w:tcPr>
            <w:tcW w:w="1276" w:type="dxa"/>
            <w:vAlign w:val="center"/>
          </w:tcPr>
          <w:p>
            <w:pPr>
              <w:spacing w:line="400" w:lineRule="exact"/>
              <w:jc w:val="center"/>
              <w:rPr>
                <w:rFonts w:hint="default" w:eastAsia="宋体" w:asciiTheme="minorEastAsia" w:hAnsiTheme="minorEastAsia"/>
                <w:color w:val="auto"/>
                <w:szCs w:val="21"/>
                <w:highlight w:val="none"/>
                <w:lang w:val="en-US" w:eastAsia="zh-CN"/>
              </w:rPr>
            </w:pPr>
            <w:r>
              <w:rPr>
                <w:rFonts w:hint="eastAsia" w:asciiTheme="minorEastAsia" w:hAnsiTheme="minorEastAsia"/>
                <w:color w:val="auto"/>
                <w:szCs w:val="21"/>
                <w:highlight w:val="none"/>
              </w:rPr>
              <w:t>封面</w:t>
            </w:r>
            <w:r>
              <w:rPr>
                <w:rFonts w:hint="eastAsia" w:ascii="宋体" w:hAnsi="宋体" w:eastAsia="宋体" w:cs="宋体"/>
                <w:color w:val="auto"/>
                <w:szCs w:val="21"/>
                <w:highlight w:val="none"/>
              </w:rPr>
              <w:t>/</w:t>
            </w:r>
            <w:r>
              <w:rPr>
                <w:rFonts w:hint="eastAsia" w:asciiTheme="minorEastAsia" w:hAnsiTheme="minorEastAsia"/>
                <w:color w:val="auto"/>
                <w:szCs w:val="21"/>
                <w:highlight w:val="none"/>
                <w:lang w:val="en-US" w:eastAsia="zh-CN"/>
              </w:rPr>
              <w:t>封底</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olor w:val="auto"/>
                <w:szCs w:val="21"/>
                <w:highlight w:val="none"/>
              </w:rPr>
            </w:pPr>
            <w:r>
              <w:rPr>
                <w:rFonts w:hint="eastAsia" w:asciiTheme="minorEastAsia" w:hAnsiTheme="minorEastAsia"/>
                <w:b w:val="0"/>
                <w:bCs w:val="0"/>
                <w:color w:val="auto"/>
                <w:szCs w:val="21"/>
                <w:highlight w:val="none"/>
                <w:lang w:val="en-US" w:eastAsia="zh-CN"/>
              </w:rPr>
              <w:t>图案、文字</w:t>
            </w:r>
            <w:r>
              <w:rPr>
                <w:rFonts w:hint="eastAsia" w:asciiTheme="minorEastAsia" w:hAnsiTheme="minorEastAsia"/>
                <w:b w:val="0"/>
                <w:bCs w:val="0"/>
                <w:color w:val="auto"/>
                <w:szCs w:val="21"/>
                <w:highlight w:val="none"/>
              </w:rPr>
              <w:t>印迹清晰、完整、洁净。</w:t>
            </w:r>
            <w:r>
              <w:rPr>
                <w:rFonts w:hint="eastAsia" w:asciiTheme="minorEastAsia" w:hAnsiTheme="minorEastAsia"/>
                <w:color w:val="auto"/>
                <w:szCs w:val="21"/>
                <w:highlight w:val="none"/>
              </w:rPr>
              <w:t>小学作业簿封面图案</w:t>
            </w:r>
            <w:r>
              <w:rPr>
                <w:rFonts w:hint="eastAsia" w:asciiTheme="minorEastAsia" w:hAnsiTheme="minorEastAsia"/>
                <w:color w:val="auto"/>
                <w:szCs w:val="21"/>
                <w:highlight w:val="none"/>
                <w:lang w:val="en-US" w:eastAsia="zh-CN"/>
              </w:rPr>
              <w:t>采用</w:t>
            </w:r>
            <w:r>
              <w:rPr>
                <w:rFonts w:hint="eastAsia" w:asciiTheme="minorEastAsia" w:hAnsiTheme="minorEastAsia"/>
                <w:color w:val="auto"/>
                <w:szCs w:val="21"/>
                <w:highlight w:val="none"/>
              </w:rPr>
              <w:t>由投标人自行设计</w:t>
            </w:r>
            <w:r>
              <w:rPr>
                <w:rFonts w:hint="eastAsia" w:asciiTheme="minorEastAsia" w:hAnsiTheme="minorEastAsia"/>
                <w:color w:val="auto"/>
                <w:szCs w:val="21"/>
                <w:highlight w:val="none"/>
                <w:lang w:val="en-US" w:eastAsia="zh-CN"/>
              </w:rPr>
              <w:t>的</w:t>
            </w:r>
            <w:r>
              <w:rPr>
                <w:rFonts w:hint="eastAsia" w:asciiTheme="minorEastAsia" w:hAnsiTheme="minorEastAsia"/>
                <w:color w:val="auto"/>
                <w:szCs w:val="21"/>
                <w:highlight w:val="none"/>
              </w:rPr>
              <w:t>卡通图片，初中作业簿封面图案采用由宁海县教育服务管理中心提供</w:t>
            </w:r>
            <w:r>
              <w:rPr>
                <w:rFonts w:hint="eastAsia" w:asciiTheme="minorEastAsia" w:hAnsiTheme="minorEastAsia"/>
                <w:color w:val="auto"/>
                <w:szCs w:val="21"/>
                <w:highlight w:val="none"/>
                <w:lang w:val="en-US" w:eastAsia="zh-CN"/>
              </w:rPr>
              <w:t>的</w:t>
            </w:r>
            <w:r>
              <w:rPr>
                <w:rFonts w:hint="eastAsia" w:asciiTheme="minorEastAsia" w:hAnsiTheme="minorEastAsia"/>
                <w:color w:val="auto"/>
                <w:szCs w:val="21"/>
                <w:highlight w:val="none"/>
              </w:rPr>
              <w:t>宁海风光图片（初中作业簿样品</w:t>
            </w:r>
            <w:r>
              <w:rPr>
                <w:rFonts w:hint="eastAsia" w:asciiTheme="minorEastAsia" w:hAnsiTheme="minorEastAsia"/>
                <w:color w:val="auto"/>
                <w:szCs w:val="21"/>
                <w:highlight w:val="none"/>
                <w:lang w:val="en-US" w:eastAsia="zh-CN"/>
              </w:rPr>
              <w:t>的</w:t>
            </w:r>
            <w:r>
              <w:rPr>
                <w:rFonts w:hint="eastAsia" w:asciiTheme="minorEastAsia" w:hAnsiTheme="minorEastAsia"/>
                <w:color w:val="auto"/>
                <w:szCs w:val="21"/>
                <w:highlight w:val="none"/>
              </w:rPr>
              <w:t>封面图案由投标人自行设计）。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13</w:t>
            </w:r>
          </w:p>
        </w:tc>
        <w:tc>
          <w:tcPr>
            <w:tcW w:w="1276" w:type="dxa"/>
            <w:vAlign w:val="center"/>
          </w:tcPr>
          <w:p>
            <w:pPr>
              <w:spacing w:line="400" w:lineRule="exact"/>
              <w:jc w:val="center"/>
              <w:rPr>
                <w:rFonts w:hint="default" w:eastAsia="宋体"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装订偏差</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仿宋" w:asciiTheme="minorEastAsia" w:hAnsiTheme="minorEastAsia"/>
                <w:color w:val="auto"/>
                <w:szCs w:val="21"/>
                <w:highlight w:val="none"/>
                <w:lang w:val="en-US" w:eastAsia="zh-CN"/>
              </w:rPr>
            </w:pPr>
            <w:r>
              <w:rPr>
                <w:rFonts w:hint="eastAsia" w:ascii="宋体" w:hAnsi="宋体" w:eastAsia="宋体" w:cs="宋体"/>
                <w:color w:val="auto"/>
                <w:sz w:val="21"/>
                <w:szCs w:val="21"/>
                <w:highlight w:val="none"/>
                <w:lang w:val="en-US" w:eastAsia="zh-CN"/>
              </w:rPr>
              <w:t>除作文稿纸为胶头，图画纸、作业纸、书法练习纸无须装订外，</w:t>
            </w:r>
            <w:r>
              <w:rPr>
                <w:rFonts w:hint="eastAsia" w:ascii="宋体" w:hAnsi="宋体" w:eastAsia="宋体" w:cs="宋体"/>
                <w:color w:val="auto"/>
                <w:sz w:val="21"/>
                <w:szCs w:val="21"/>
                <w:highlight w:val="none"/>
              </w:rPr>
              <w:t>其余均为铁钉本。铁钉本钉距基本均匀一致，以书背装钉的要求铁钉在簿背，偏离书背应在±1.0mm以内，铁钉不应有锈蚀</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0"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★14</w:t>
            </w:r>
          </w:p>
        </w:tc>
        <w:tc>
          <w:tcPr>
            <w:tcW w:w="1276" w:type="dxa"/>
            <w:vAlign w:val="center"/>
          </w:tcPr>
          <w:p>
            <w:pPr>
              <w:spacing w:line="400" w:lineRule="exact"/>
              <w:jc w:val="center"/>
              <w:rPr>
                <w:rFonts w:asciiTheme="minorEastAsia" w:hAnsiTheme="minorEastAsia"/>
                <w:color w:val="auto"/>
                <w:szCs w:val="21"/>
                <w:highlight w:val="none"/>
              </w:rPr>
            </w:pPr>
            <w:r>
              <w:rPr>
                <w:rFonts w:hint="eastAsia" w:eastAsia="宋体" w:asciiTheme="minorEastAsia" w:hAnsiTheme="minorEastAsia"/>
                <w:color w:val="auto"/>
                <w:szCs w:val="21"/>
                <w:highlight w:val="none"/>
                <w:lang w:val="en-US" w:eastAsia="zh-CN"/>
              </w:rPr>
              <w:t>纸张重量、色度</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asciiTheme="minorEastAsia" w:hAnsiTheme="minorEastAsia"/>
                <w:color w:val="auto"/>
                <w:szCs w:val="21"/>
                <w:highlight w:val="none"/>
              </w:rPr>
            </w:pPr>
            <w:r>
              <w:rPr>
                <w:rFonts w:hint="eastAsia" w:eastAsia="宋体" w:asciiTheme="minorEastAsia" w:hAnsiTheme="minorEastAsia"/>
                <w:color w:val="auto"/>
                <w:szCs w:val="21"/>
                <w:highlight w:val="none"/>
              </w:rPr>
              <w:t>图画纸≥120克</w:t>
            </w:r>
            <w:bookmarkStart w:id="8" w:name="_GoBack"/>
            <w:bookmarkEnd w:id="8"/>
            <w:r>
              <w:rPr>
                <w:rFonts w:hint="eastAsia" w:eastAsia="宋体" w:asciiTheme="minorEastAsia" w:hAnsiTheme="minorEastAsia"/>
                <w:color w:val="auto"/>
                <w:szCs w:val="21"/>
                <w:highlight w:val="none"/>
                <w:lang w:val="en-US" w:eastAsia="zh-CN"/>
              </w:rPr>
              <w:t>铅画</w:t>
            </w:r>
            <w:r>
              <w:rPr>
                <w:rFonts w:hint="eastAsia" w:eastAsia="宋体" w:asciiTheme="minorEastAsia" w:hAnsiTheme="minorEastAsia"/>
                <w:color w:val="auto"/>
                <w:szCs w:val="21"/>
                <w:highlight w:val="none"/>
              </w:rPr>
              <w:t>纸（不装订）</w:t>
            </w:r>
            <w:r>
              <w:rPr>
                <w:rFonts w:hint="eastAsia" w:eastAsia="宋体" w:asciiTheme="minorEastAsia" w:hAnsiTheme="minorEastAsia"/>
                <w:color w:val="auto"/>
                <w:szCs w:val="21"/>
                <w:highlight w:val="none"/>
                <w:lang w:eastAsia="zh-CN"/>
              </w:rPr>
              <w:t>；</w:t>
            </w:r>
            <w:r>
              <w:rPr>
                <w:rFonts w:hint="eastAsia" w:eastAsia="宋体" w:asciiTheme="minorEastAsia" w:hAnsiTheme="minorEastAsia"/>
                <w:color w:val="auto"/>
                <w:szCs w:val="21"/>
                <w:highlight w:val="none"/>
              </w:rPr>
              <w:t>作业纸≥80克双胶纸（不装订）</w:t>
            </w:r>
            <w:r>
              <w:rPr>
                <w:rFonts w:hint="eastAsia" w:eastAsia="宋体" w:asciiTheme="minorEastAsia" w:hAnsiTheme="minorEastAsia"/>
                <w:color w:val="auto"/>
                <w:szCs w:val="21"/>
                <w:highlight w:val="none"/>
                <w:lang w:eastAsia="zh-CN"/>
              </w:rPr>
              <w:t>；</w:t>
            </w:r>
            <w:r>
              <w:rPr>
                <w:rFonts w:hint="eastAsia" w:eastAsia="宋体" w:asciiTheme="minorEastAsia" w:hAnsiTheme="minorEastAsia"/>
                <w:color w:val="auto"/>
                <w:szCs w:val="21"/>
                <w:highlight w:val="none"/>
              </w:rPr>
              <w:t>书法练习纸采用毛边纸（不装订）</w:t>
            </w:r>
            <w:r>
              <w:rPr>
                <w:rFonts w:hint="eastAsia" w:eastAsia="宋体" w:asciiTheme="minorEastAsia" w:hAnsiTheme="minorEastAsia"/>
                <w:color w:val="auto"/>
                <w:szCs w:val="21"/>
                <w:highlight w:val="none"/>
                <w:lang w:eastAsia="zh-CN"/>
              </w:rPr>
              <w:t>；</w:t>
            </w:r>
            <w:r>
              <w:rPr>
                <w:rFonts w:hint="eastAsia" w:eastAsia="宋体" w:asciiTheme="minorEastAsia" w:hAnsiTheme="minorEastAsia"/>
                <w:color w:val="auto"/>
                <w:szCs w:val="21"/>
                <w:highlight w:val="none"/>
                <w:lang w:val="en-US" w:eastAsia="zh-CN"/>
              </w:rPr>
              <w:t>其余</w:t>
            </w:r>
            <w:r>
              <w:rPr>
                <w:rFonts w:hint="eastAsia" w:eastAsia="宋体" w:asciiTheme="minorEastAsia" w:hAnsiTheme="minorEastAsia"/>
                <w:color w:val="auto"/>
                <w:szCs w:val="21"/>
                <w:highlight w:val="none"/>
              </w:rPr>
              <w:t>簿册内芯≥</w:t>
            </w:r>
            <w:r>
              <w:rPr>
                <w:rFonts w:hint="eastAsia" w:eastAsia="宋体" w:asciiTheme="minorEastAsia" w:hAnsiTheme="minorEastAsia"/>
                <w:color w:val="auto"/>
                <w:szCs w:val="21"/>
                <w:highlight w:val="none"/>
                <w:lang w:val="en-US" w:eastAsia="zh-CN"/>
              </w:rPr>
              <w:t>70</w:t>
            </w:r>
            <w:r>
              <w:rPr>
                <w:rFonts w:hint="eastAsia" w:eastAsia="宋体" w:asciiTheme="minorEastAsia" w:hAnsiTheme="minorEastAsia"/>
                <w:color w:val="auto"/>
                <w:szCs w:val="21"/>
                <w:highlight w:val="none"/>
              </w:rPr>
              <w:t>克双胶纸（采用防近视专用纸）</w:t>
            </w:r>
            <w:r>
              <w:rPr>
                <w:rFonts w:hint="eastAsia" w:eastAsia="宋体" w:asciiTheme="minorEastAsia" w:hAnsiTheme="minorEastAsia"/>
                <w:color w:val="auto"/>
                <w:szCs w:val="21"/>
                <w:highlight w:val="none"/>
                <w:lang w:eastAsia="zh-CN"/>
              </w:rPr>
              <w:t>；</w:t>
            </w:r>
            <w:r>
              <w:rPr>
                <w:rFonts w:hint="eastAsia" w:eastAsia="宋体" w:asciiTheme="minorEastAsia" w:hAnsiTheme="minorEastAsia"/>
                <w:color w:val="auto"/>
                <w:szCs w:val="21"/>
                <w:highlight w:val="none"/>
              </w:rPr>
              <w:t>封面≥157克双铜</w:t>
            </w:r>
            <w:r>
              <w:rPr>
                <w:rFonts w:hint="eastAsia" w:eastAsia="宋体" w:asciiTheme="minorEastAsia" w:hAnsiTheme="minorEastAsia"/>
                <w:color w:val="auto"/>
                <w:szCs w:val="21"/>
                <w:highlight w:val="none"/>
                <w:lang w:eastAsia="zh-CN"/>
              </w:rPr>
              <w:t>，</w:t>
            </w:r>
            <w:r>
              <w:rPr>
                <w:rFonts w:hint="eastAsia" w:eastAsia="宋体" w:asciiTheme="minorEastAsia" w:hAnsiTheme="minorEastAsia"/>
                <w:color w:val="auto"/>
                <w:szCs w:val="21"/>
                <w:highlight w:val="none"/>
                <w:lang w:val="en-US" w:eastAsia="zh-CN"/>
              </w:rPr>
              <w:t>彩印。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center"/>
          </w:tcPr>
          <w:p>
            <w:pPr>
              <w:spacing w:line="400" w:lineRule="exact"/>
              <w:jc w:val="center"/>
              <w:rPr>
                <w:rFonts w:hint="default" w:eastAsia="宋体"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15</w:t>
            </w:r>
          </w:p>
        </w:tc>
        <w:tc>
          <w:tcPr>
            <w:tcW w:w="1276" w:type="dxa"/>
            <w:vAlign w:val="center"/>
          </w:tcPr>
          <w:p>
            <w:pPr>
              <w:spacing w:line="400" w:lineRule="exact"/>
              <w:jc w:val="center"/>
              <w:rPr>
                <w:rFonts w:hint="default" w:eastAsia="宋体" w:asciiTheme="minorEastAsia" w:hAnsiTheme="minorEastAsia"/>
                <w:b w:val="0"/>
                <w:bCs w:val="0"/>
                <w:color w:val="auto"/>
                <w:szCs w:val="21"/>
                <w:highlight w:val="none"/>
                <w:lang w:val="en-US" w:eastAsia="zh-CN"/>
              </w:rPr>
            </w:pPr>
            <w:r>
              <w:rPr>
                <w:rFonts w:hint="eastAsia" w:asciiTheme="minorEastAsia" w:hAnsiTheme="minorEastAsia"/>
                <w:b w:val="0"/>
                <w:bCs w:val="0"/>
                <w:color w:val="auto"/>
                <w:szCs w:val="21"/>
                <w:highlight w:val="none"/>
                <w:lang w:val="en-US" w:eastAsia="zh-CN"/>
              </w:rPr>
              <w:t>套印偏差</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eastAsia="宋体" w:asciiTheme="minorEastAsia" w:hAnsiTheme="minorEastAsia"/>
                <w:color w:val="auto"/>
                <w:szCs w:val="21"/>
                <w:highlight w:val="none"/>
                <w:lang w:val="en-US" w:eastAsia="zh-CN"/>
              </w:rPr>
            </w:pPr>
            <w:r>
              <w:rPr>
                <w:rFonts w:hint="eastAsia" w:eastAsia="宋体" w:asciiTheme="minorEastAsia" w:hAnsiTheme="minorEastAsia"/>
                <w:color w:val="auto"/>
                <w:szCs w:val="21"/>
                <w:highlight w:val="none"/>
              </w:rPr>
              <w:t>≤</w:t>
            </w:r>
            <w:r>
              <w:rPr>
                <w:rFonts w:hint="eastAsia" w:eastAsia="宋体" w:asciiTheme="minorEastAsia" w:hAnsiTheme="minorEastAsia"/>
                <w:color w:val="auto"/>
                <w:szCs w:val="21"/>
                <w:highlight w:val="none"/>
                <w:lang w:val="en-US" w:eastAsia="zh-CN"/>
              </w:rPr>
              <w:t>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vAlign w:val="center"/>
          </w:tcPr>
          <w:p>
            <w:pPr>
              <w:spacing w:line="400" w:lineRule="exact"/>
              <w:jc w:val="center"/>
              <w:rPr>
                <w:rFonts w:hint="default"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16</w:t>
            </w:r>
          </w:p>
        </w:tc>
        <w:tc>
          <w:tcPr>
            <w:tcW w:w="1276" w:type="dxa"/>
            <w:vAlign w:val="center"/>
          </w:tcPr>
          <w:p>
            <w:pPr>
              <w:spacing w:line="400" w:lineRule="exact"/>
              <w:jc w:val="center"/>
              <w:rPr>
                <w:rFonts w:hint="default" w:asciiTheme="minorEastAsia" w:hAnsiTheme="minorEastAsia"/>
                <w:b w:val="0"/>
                <w:bCs w:val="0"/>
                <w:color w:val="auto"/>
                <w:szCs w:val="21"/>
                <w:highlight w:val="none"/>
                <w:lang w:val="en-US" w:eastAsia="zh-CN"/>
              </w:rPr>
            </w:pPr>
            <w:r>
              <w:rPr>
                <w:rFonts w:hint="eastAsia" w:asciiTheme="minorEastAsia" w:hAnsiTheme="minorEastAsia"/>
                <w:b w:val="0"/>
                <w:bCs w:val="0"/>
                <w:color w:val="auto"/>
                <w:szCs w:val="21"/>
                <w:highlight w:val="none"/>
                <w:lang w:val="en-US" w:eastAsia="zh-CN"/>
              </w:rPr>
              <w:t>印刷</w:t>
            </w:r>
          </w:p>
        </w:tc>
        <w:tc>
          <w:tcPr>
            <w:tcW w:w="609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asciiTheme="minorEastAsia" w:hAnsiTheme="minorEastAsia"/>
                <w:color w:val="auto"/>
                <w:szCs w:val="21"/>
                <w:highlight w:val="none"/>
              </w:rPr>
            </w:pPr>
            <w:r>
              <w:rPr>
                <w:rFonts w:hint="eastAsia" w:eastAsia="宋体" w:asciiTheme="minorEastAsia" w:hAnsiTheme="minorEastAsia"/>
                <w:color w:val="auto"/>
                <w:szCs w:val="21"/>
                <w:highlight w:val="none"/>
              </w:rPr>
              <w:t>内页纸张上方格、线条的大小、线条间距必须符合</w:t>
            </w:r>
            <w:r>
              <w:rPr>
                <w:rFonts w:hint="eastAsia" w:eastAsia="宋体" w:asciiTheme="minorEastAsia" w:hAnsiTheme="minorEastAsia"/>
                <w:color w:val="auto"/>
                <w:szCs w:val="21"/>
                <w:highlight w:val="none"/>
                <w:lang w:val="en-US" w:eastAsia="zh-CN"/>
              </w:rPr>
              <w:t>GB40070-2021</w:t>
            </w:r>
            <w:r>
              <w:rPr>
                <w:rFonts w:hint="eastAsia" w:eastAsia="宋体" w:asciiTheme="minorEastAsia" w:hAnsiTheme="minorEastAsia"/>
                <w:color w:val="auto"/>
                <w:szCs w:val="21"/>
                <w:highlight w:val="none"/>
              </w:rPr>
              <w:t>标准</w:t>
            </w:r>
            <w:r>
              <w:rPr>
                <w:rFonts w:hint="eastAsia" w:asciiTheme="minorEastAsia" w:hAnsiTheme="minorEastAsia"/>
                <w:color w:val="auto"/>
                <w:szCs w:val="21"/>
                <w:highlight w:val="none"/>
                <w:lang w:eastAsia="zh-CN"/>
              </w:rPr>
              <w:t>，</w:t>
            </w:r>
            <w:r>
              <w:rPr>
                <w:rFonts w:hint="eastAsia" w:eastAsia="宋体" w:asciiTheme="minorEastAsia" w:hAnsiTheme="minorEastAsia"/>
                <w:color w:val="auto"/>
                <w:szCs w:val="21"/>
                <w:highlight w:val="none"/>
              </w:rPr>
              <w:t>印刷清晰、整齐、匀称、色彩明亮。</w:t>
            </w:r>
          </w:p>
        </w:tc>
      </w:tr>
    </w:tbl>
    <w:p>
      <w:pPr>
        <w:spacing w:line="400" w:lineRule="exact"/>
        <w:ind w:firstLine="422" w:firstLineChars="200"/>
        <w:rPr>
          <w:b/>
          <w:color w:val="auto"/>
          <w:highlight w:val="none"/>
        </w:rPr>
      </w:pPr>
      <w:r>
        <w:rPr>
          <w:rFonts w:hint="eastAsia"/>
          <w:b/>
          <w:color w:val="auto"/>
          <w:highlight w:val="none"/>
        </w:rPr>
        <w:t>三、商务条款</w:t>
      </w:r>
    </w:p>
    <w:tbl>
      <w:tblPr>
        <w:tblStyle w:val="24"/>
        <w:tblW w:w="86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4"/>
        <w:gridCol w:w="80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544" w:type="dxa"/>
            <w:vAlign w:val="center"/>
          </w:tcPr>
          <w:p>
            <w:pPr>
              <w:spacing w:line="400" w:lineRule="exact"/>
              <w:jc w:val="center"/>
              <w:rPr>
                <w:rFonts w:ascii="宋体" w:hAnsi="宋体"/>
                <w:color w:val="auto"/>
                <w:szCs w:val="21"/>
                <w:highlight w:val="none"/>
              </w:rPr>
            </w:pPr>
            <w:r>
              <w:rPr>
                <w:rFonts w:hint="eastAsia" w:ascii="宋体" w:hAnsi="宋体"/>
                <w:bCs/>
                <w:color w:val="auto"/>
                <w:szCs w:val="21"/>
                <w:highlight w:val="none"/>
              </w:rPr>
              <w:t>1</w:t>
            </w:r>
          </w:p>
        </w:tc>
        <w:tc>
          <w:tcPr>
            <w:tcW w:w="8064" w:type="dxa"/>
            <w:vAlign w:val="center"/>
          </w:tcPr>
          <w:p>
            <w:pPr>
              <w:spacing w:line="400" w:lineRule="exact"/>
              <w:rPr>
                <w:rFonts w:ascii="宋体" w:hAnsi="宋体"/>
                <w:color w:val="auto"/>
                <w:szCs w:val="21"/>
                <w:highlight w:val="none"/>
              </w:rPr>
            </w:pPr>
            <w:r>
              <w:rPr>
                <w:rFonts w:hint="eastAsia" w:ascii="宋体" w:hAnsi="宋体" w:eastAsia="宋体" w:cs="宋体"/>
                <w:color w:val="auto"/>
                <w:szCs w:val="21"/>
                <w:highlight w:val="none"/>
              </w:rPr>
              <w:t>（1）履约保证金金额：合同金额的1%。</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（2）履约保证金形式：支票、汇票、银行无条件履约保函或保险保单形式。履约保证金在中标人完成合同履约后无息退还（但如中标人未能履行合同规定的任何义务，采购人有权从履约保证金中得到补偿）。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544" w:type="dxa"/>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8064" w:type="dxa"/>
            <w:vAlign w:val="center"/>
          </w:tcPr>
          <w:p>
            <w:pPr>
              <w:spacing w:line="400" w:lineRule="exact"/>
              <w:rPr>
                <w:rFonts w:ascii="宋体" w:hAnsi="宋体" w:cs="宋体"/>
                <w:color w:val="auto"/>
                <w:szCs w:val="21"/>
                <w:highlight w:val="none"/>
              </w:rPr>
            </w:pPr>
            <w:r>
              <w:rPr>
                <w:rFonts w:hint="eastAsia" w:asciiTheme="minorEastAsia" w:hAnsiTheme="minorEastAsia"/>
                <w:color w:val="auto"/>
                <w:szCs w:val="21"/>
                <w:highlight w:val="none"/>
              </w:rPr>
              <w:t>★</w:t>
            </w:r>
            <w:r>
              <w:rPr>
                <w:rFonts w:hint="eastAsia" w:ascii="宋体" w:hAnsi="宋体" w:cs="宋体"/>
                <w:color w:val="auto"/>
                <w:szCs w:val="21"/>
                <w:highlight w:val="none"/>
              </w:rPr>
              <w:t>合同期限：三年，合同一年一签，第二、三年的单价按本项目中标单价签订。如本次招标中标单位次年的合同单价无法按照中标单价签订，须提前半年书面通知采购人。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544" w:type="dxa"/>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8064" w:type="dxa"/>
            <w:vAlign w:val="center"/>
          </w:tcPr>
          <w:p>
            <w:pPr>
              <w:spacing w:line="400" w:lineRule="exact"/>
              <w:rPr>
                <w:rFonts w:ascii="宋体" w:hAnsi="宋体"/>
                <w:color w:val="auto"/>
                <w:szCs w:val="21"/>
                <w:highlight w:val="none"/>
              </w:rPr>
            </w:pPr>
            <w:r>
              <w:rPr>
                <w:rFonts w:hint="eastAsia" w:asciiTheme="minorEastAsia" w:hAnsiTheme="minorEastAsia"/>
                <w:color w:val="auto"/>
                <w:szCs w:val="21"/>
                <w:highlight w:val="none"/>
              </w:rPr>
              <w:t>★</w:t>
            </w:r>
            <w:r>
              <w:rPr>
                <w:rFonts w:hint="eastAsia" w:ascii="宋体" w:hAnsi="宋体" w:cs="宋体"/>
                <w:color w:val="auto"/>
                <w:szCs w:val="21"/>
                <w:highlight w:val="none"/>
              </w:rPr>
              <w:t>交货时间：中标单位应按国家规定的标准包装，合同期限内每学期开学前免费将货物送到指定学校。逾期交货，每天支付未交货部分货款1%的违约金。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544" w:type="dxa"/>
            <w:vAlign w:val="center"/>
          </w:tcPr>
          <w:p>
            <w:pPr>
              <w:spacing w:line="400" w:lineRule="exact"/>
              <w:jc w:val="center"/>
              <w:rPr>
                <w:rFonts w:ascii="宋体" w:hAnsi="宋体"/>
                <w:bCs/>
                <w:color w:val="000000"/>
                <w:szCs w:val="21"/>
                <w:highlight w:val="none"/>
              </w:rPr>
            </w:pPr>
            <w:r>
              <w:rPr>
                <w:rFonts w:hint="eastAsia" w:ascii="宋体" w:hAnsi="宋体"/>
                <w:bCs/>
                <w:color w:val="000000"/>
                <w:szCs w:val="21"/>
                <w:highlight w:val="none"/>
              </w:rPr>
              <w:t>4</w:t>
            </w:r>
          </w:p>
        </w:tc>
        <w:tc>
          <w:tcPr>
            <w:tcW w:w="8064" w:type="dxa"/>
            <w:vAlign w:val="center"/>
          </w:tcPr>
          <w:p>
            <w:pPr>
              <w:spacing w:line="400" w:lineRule="exact"/>
              <w:rPr>
                <w:rFonts w:ascii="宋体" w:hAnsi="宋体"/>
                <w:szCs w:val="21"/>
                <w:highlight w:val="none"/>
              </w:rPr>
            </w:pPr>
            <w:r>
              <w:rPr>
                <w:rFonts w:hint="eastAsia" w:ascii="宋体" w:hAnsi="宋体" w:cs="宋体"/>
                <w:szCs w:val="21"/>
                <w:highlight w:val="none"/>
              </w:rPr>
              <w:t>付款方法和条件：按每学期的实际用量结算，中标单位按照学校实际的订购数量按要求和时间送达，验收合格后七天内向采购人结算。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4" w:type="dxa"/>
            <w:vAlign w:val="center"/>
          </w:tcPr>
          <w:p>
            <w:pPr>
              <w:spacing w:line="400" w:lineRule="exact"/>
              <w:jc w:val="center"/>
              <w:rPr>
                <w:rFonts w:ascii="宋体" w:hAnsi="宋体"/>
                <w:bCs/>
                <w:color w:val="000000"/>
                <w:szCs w:val="21"/>
                <w:highlight w:val="none"/>
              </w:rPr>
            </w:pPr>
            <w:r>
              <w:rPr>
                <w:rFonts w:hint="eastAsia" w:ascii="宋体" w:hAnsi="宋体"/>
                <w:bCs/>
                <w:color w:val="000000"/>
                <w:szCs w:val="21"/>
                <w:highlight w:val="none"/>
              </w:rPr>
              <w:t>5</w:t>
            </w:r>
          </w:p>
        </w:tc>
        <w:tc>
          <w:tcPr>
            <w:tcW w:w="8064" w:type="dxa"/>
            <w:vAlign w:val="center"/>
          </w:tcPr>
          <w:p>
            <w:pPr>
              <w:spacing w:line="400" w:lineRule="exact"/>
              <w:rPr>
                <w:rFonts w:ascii="宋体" w:hAnsi="宋体" w:cs="宋体"/>
                <w:szCs w:val="21"/>
                <w:highlight w:val="none"/>
              </w:rPr>
            </w:pPr>
            <w:r>
              <w:rPr>
                <w:rFonts w:hint="eastAsia" w:ascii="宋体" w:hAnsi="宋体" w:cs="宋体"/>
                <w:szCs w:val="21"/>
                <w:highlight w:val="none"/>
              </w:rPr>
              <w:t>售后技术服务要求：报修后3小时内现场响应，12小时内解决问题，如影响使用，提供备品或备件。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544" w:type="dxa"/>
            <w:vAlign w:val="center"/>
          </w:tcPr>
          <w:p>
            <w:pPr>
              <w:spacing w:line="400" w:lineRule="exact"/>
              <w:jc w:val="center"/>
              <w:rPr>
                <w:rFonts w:ascii="宋体" w:hAnsi="宋体"/>
                <w:bCs/>
                <w:color w:val="000000"/>
                <w:szCs w:val="21"/>
                <w:highlight w:val="none"/>
              </w:rPr>
            </w:pPr>
            <w:r>
              <w:rPr>
                <w:rFonts w:hint="eastAsia" w:ascii="宋体" w:hAnsi="宋体"/>
                <w:bCs/>
                <w:color w:val="000000"/>
                <w:szCs w:val="21"/>
                <w:highlight w:val="none"/>
              </w:rPr>
              <w:t>6</w:t>
            </w:r>
          </w:p>
        </w:tc>
        <w:tc>
          <w:tcPr>
            <w:tcW w:w="8064" w:type="dxa"/>
            <w:vAlign w:val="center"/>
          </w:tcPr>
          <w:p>
            <w:pPr>
              <w:spacing w:line="400" w:lineRule="exact"/>
              <w:rPr>
                <w:rFonts w:ascii="宋体" w:hAnsi="宋体"/>
                <w:bCs/>
                <w:color w:val="000000"/>
                <w:szCs w:val="21"/>
                <w:highlight w:val="none"/>
              </w:rPr>
            </w:pPr>
            <w:r>
              <w:rPr>
                <w:rFonts w:hint="eastAsia" w:ascii="宋体" w:hAnsi="宋体"/>
                <w:szCs w:val="21"/>
                <w:highlight w:val="none"/>
              </w:rPr>
              <w:t>★同意采购方对投标文件内容的真实性和有效性进行监督审查、验证</w:t>
            </w:r>
            <w:r>
              <w:rPr>
                <w:rFonts w:hint="eastAsia" w:ascii="宋体" w:hAnsi="宋体"/>
                <w:bCs/>
                <w:szCs w:val="21"/>
                <w:highlight w:val="none"/>
              </w:rPr>
              <w:t>。</w:t>
            </w:r>
          </w:p>
        </w:tc>
      </w:tr>
    </w:tbl>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w:t>
      </w:r>
      <w:r>
        <w:rPr>
          <w:rFonts w:ascii="黑体" w:hAnsi="宋体" w:eastAsia="黑体"/>
          <w:b/>
          <w:bCs/>
          <w:color w:val="auto"/>
          <w:sz w:val="28"/>
          <w:szCs w:val="28"/>
          <w:highlight w:val="none"/>
        </w:rPr>
        <w:t xml:space="preserve">  </w:t>
      </w:r>
      <w:r>
        <w:rPr>
          <w:rFonts w:hint="eastAsia" w:ascii="黑体" w:hAnsi="宋体" w:eastAsia="黑体"/>
          <w:b/>
          <w:bCs/>
          <w:color w:val="auto"/>
          <w:sz w:val="28"/>
          <w:szCs w:val="28"/>
          <w:highlight w:val="none"/>
        </w:rPr>
        <w:t>投标人须知</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tbl>
      <w:tblPr>
        <w:tblStyle w:val="24"/>
        <w:tblpPr w:leftFromText="180" w:rightFromText="180" w:vertAnchor="text" w:horzAnchor="page" w:tblpX="1740" w:tblpY="396"/>
        <w:tblOverlap w:val="never"/>
        <w:tblW w:w="91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8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83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05"/>
                <w:tab w:val="left" w:pos="735"/>
                <w:tab w:val="left" w:pos="945"/>
                <w:tab w:val="left" w:pos="3360"/>
              </w:tabs>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专门面向中小微企业招标：</w:t>
            </w:r>
            <w:r>
              <w:rPr>
                <w:rFonts w:hint="eastAsia" w:asciiTheme="minorEastAsia" w:hAnsiTheme="minorEastAsia" w:eastAsiaTheme="minorEastAsia"/>
                <w:color w:val="auto"/>
                <w:szCs w:val="21"/>
                <w:highlight w:val="none"/>
                <w:bdr w:val="single" w:color="auto" w:sz="4" w:space="0"/>
              </w:rPr>
              <w:t>√</w:t>
            </w:r>
            <w:r>
              <w:rPr>
                <w:rFonts w:hint="eastAsia" w:asciiTheme="minorEastAsia" w:hAnsiTheme="minorEastAsia" w:eastAsiaTheme="minorEastAsia"/>
                <w:color w:val="auto"/>
                <w:szCs w:val="21"/>
                <w:highlight w:val="none"/>
              </w:rPr>
              <w:t>是；</w:t>
            </w:r>
            <w:r>
              <w:rPr>
                <w:rFonts w:hint="eastAsia" w:asciiTheme="minorEastAsia" w:hAnsiTheme="minorEastAsia" w:eastAsiaTheme="minorEastAsia"/>
                <w:color w:val="auto"/>
                <w:szCs w:val="21"/>
                <w:highlight w:val="none"/>
                <w:bdr w:val="single" w:color="auto" w:sz="4" w:space="0"/>
              </w:rPr>
              <w:t xml:space="preserve">  </w:t>
            </w: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rPr>
              <w:t>专门面向中小微企业招标项目。</w:t>
            </w:r>
          </w:p>
          <w:p>
            <w:pPr>
              <w:spacing w:line="400" w:lineRule="exact"/>
              <w:rPr>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采购标的对应的中小企业划分标准所属行业：工业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2</w:t>
            </w:r>
          </w:p>
        </w:tc>
        <w:tc>
          <w:tcPr>
            <w:tcW w:w="8344"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本次招标有关信息公告在</w:t>
            </w:r>
          </w:p>
          <w:p>
            <w:pPr>
              <w:widowControl/>
              <w:tabs>
                <w:tab w:val="left" w:pos="180"/>
                <w:tab w:val="left" w:pos="360"/>
              </w:tabs>
              <w:adjustRightInd w:val="0"/>
              <w:snapToGrid w:val="0"/>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宁波市公共资源交易电子服务系统</w:t>
            </w:r>
            <w:r>
              <w:rPr>
                <w:rFonts w:asciiTheme="minorEastAsia" w:hAnsiTheme="minorEastAsia" w:eastAsiaTheme="minorEastAsia" w:cstheme="minorEastAsia"/>
                <w:color w:val="auto"/>
                <w:szCs w:val="21"/>
                <w:highlight w:val="none"/>
              </w:rPr>
              <w:t>V2.0（https://jyxt.zwb.ningbo.gov.cn:4011/website/home)</w:t>
            </w:r>
          </w:p>
          <w:p>
            <w:pPr>
              <w:widowControl/>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宁波政府采购网（</w:t>
            </w:r>
            <w:r>
              <w:rPr>
                <w:rFonts w:asciiTheme="minorEastAsia" w:hAnsiTheme="minorEastAsia" w:eastAsiaTheme="minorEastAsia" w:cstheme="minorEastAsia"/>
                <w:color w:val="auto"/>
                <w:szCs w:val="21"/>
                <w:highlight w:val="none"/>
              </w:rPr>
              <w:t>http://www.nbzfcg.cn）</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浙江政府采购网（</w:t>
            </w:r>
            <w:r>
              <w:rPr>
                <w:rFonts w:asciiTheme="minorEastAsia" w:hAnsiTheme="minorEastAsia" w:eastAsiaTheme="minorEastAsia" w:cstheme="minorEastAsia"/>
                <w:color w:val="auto"/>
                <w:szCs w:val="21"/>
                <w:highlight w:val="none"/>
              </w:rPr>
              <w:t>https://zfcg.czt.zj.gov.cn）</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color w:val="auto"/>
                <w:szCs w:val="21"/>
                <w:highlight w:val="none"/>
              </w:rPr>
              <w:t>3</w:t>
            </w:r>
          </w:p>
        </w:tc>
        <w:tc>
          <w:tcPr>
            <w:tcW w:w="83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4</w:t>
            </w:r>
          </w:p>
        </w:tc>
        <w:tc>
          <w:tcPr>
            <w:tcW w:w="83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Theme="minorEastAsia" w:hAnsiTheme="minorEastAsia" w:cstheme="majorEastAsia"/>
                <w:color w:val="auto"/>
                <w:kern w:val="0"/>
                <w:sz w:val="18"/>
                <w:szCs w:val="18"/>
                <w:highlight w:val="none"/>
              </w:rPr>
            </w:pPr>
            <w:r>
              <w:rPr>
                <w:rFonts w:hint="eastAsia" w:asciiTheme="minorEastAsia" w:hAnsiTheme="minorEastAsia" w:eastAsiaTheme="minorEastAsia"/>
                <w:color w:val="auto"/>
                <w:szCs w:val="21"/>
                <w:highlight w:val="none"/>
              </w:rPr>
              <w:t>样品提供：</w:t>
            </w:r>
            <w:r>
              <w:rPr>
                <w:rFonts w:hint="eastAsia" w:ascii="宋体" w:hAnsi="宋体"/>
                <w:color w:val="auto"/>
                <w:szCs w:val="21"/>
                <w:highlight w:val="none"/>
              </w:rPr>
              <w:t>按采购清单提供样品一套（提供</w:t>
            </w:r>
            <w:r>
              <w:rPr>
                <w:rFonts w:hint="eastAsia" w:ascii="宋体" w:hAnsi="宋体"/>
                <w:color w:val="auto"/>
                <w:szCs w:val="21"/>
                <w:highlight w:val="none"/>
                <w:lang w:val="en-US" w:eastAsia="zh-CN"/>
              </w:rPr>
              <w:t>的</w:t>
            </w:r>
            <w:r>
              <w:rPr>
                <w:rFonts w:hint="eastAsia" w:asciiTheme="minorEastAsia" w:hAnsiTheme="minorEastAsia"/>
                <w:color w:val="auto"/>
                <w:szCs w:val="21"/>
                <w:highlight w:val="none"/>
              </w:rPr>
              <w:t>初中作业簿样品封面图案由投标人自行设计</w:t>
            </w:r>
            <w:r>
              <w:rPr>
                <w:rFonts w:hint="eastAsia" w:ascii="宋体" w:hAnsi="宋体"/>
                <w:color w:val="auto"/>
                <w:szCs w:val="21"/>
                <w:highlight w:val="none"/>
              </w:rPr>
              <w:t>）。</w:t>
            </w:r>
            <w:r>
              <w:rPr>
                <w:rFonts w:asciiTheme="minorEastAsia" w:hAnsiTheme="minorEastAsia" w:cstheme="majorEastAsia"/>
                <w:color w:val="auto"/>
                <w:kern w:val="0"/>
                <w:sz w:val="18"/>
                <w:szCs w:val="18"/>
                <w:highlight w:val="none"/>
              </w:rPr>
              <w:t xml:space="preserve"> </w:t>
            </w:r>
          </w:p>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送达时间及地址：202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shd w:val="clear" w:color="auto" w:fill="FFFFFF" w:themeFill="background1"/>
              </w:rPr>
              <w:t>9点0分</w:t>
            </w:r>
            <w:r>
              <w:rPr>
                <w:rFonts w:hint="eastAsia" w:cs="宋体" w:asciiTheme="minorEastAsia" w:hAnsiTheme="minorEastAsia" w:eastAsiaTheme="minorEastAsia"/>
                <w:color w:val="auto"/>
                <w:szCs w:val="21"/>
                <w:highlight w:val="none"/>
              </w:rPr>
              <w:t>（北京时间）</w:t>
            </w:r>
            <w:r>
              <w:rPr>
                <w:rFonts w:hint="eastAsia" w:asciiTheme="minorEastAsia" w:hAnsiTheme="minorEastAsia" w:eastAsiaTheme="minorEastAsia"/>
                <w:color w:val="auto"/>
                <w:szCs w:val="21"/>
                <w:highlight w:val="none"/>
              </w:rPr>
              <w:t>前送到宁海县公共资源交易中心。</w:t>
            </w:r>
          </w:p>
          <w:p>
            <w:pPr>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葛颖燕</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rPr>
              <w:t>0574-65131832</w:t>
            </w:r>
          </w:p>
          <w:p>
            <w:pPr>
              <w:widowControl/>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采购活动结束后，对于未中标人提供的样品，当场退还。对于中标人提供的样品，应当按照招标文件的规定由中标人送至采购人指定地点进行保管、封存，并作为履约验收的参考。</w:t>
            </w:r>
          </w:p>
          <w:p>
            <w:pPr>
              <w:widowControl/>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bCs/>
                <w:color w:val="auto"/>
                <w:szCs w:val="21"/>
                <w:highlight w:val="none"/>
              </w:rPr>
              <w:t>★</w:t>
            </w:r>
            <w:r>
              <w:rPr>
                <w:rFonts w:hint="eastAsia"/>
                <w:color w:val="auto"/>
                <w:highlight w:val="none"/>
              </w:rPr>
              <w:t>未提供样品或样品提供不全的作无效标处理。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5</w:t>
            </w:r>
          </w:p>
        </w:tc>
        <w:tc>
          <w:tcPr>
            <w:tcW w:w="83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中标结果公告发布后，中标供应商需提供纸质投标文件</w:t>
            </w:r>
            <w:r>
              <w:rPr>
                <w:rFonts w:hint="eastAsia" w:asciiTheme="minorEastAsia" w:hAnsiTheme="minorEastAsia" w:eastAsiaTheme="minorEastAsia" w:cstheme="minorEastAsia"/>
                <w:color w:val="auto"/>
                <w:szCs w:val="21"/>
                <w:highlight w:val="none"/>
                <w:lang w:val="en-US" w:eastAsia="zh-CN"/>
              </w:rPr>
              <w:t>一</w:t>
            </w:r>
            <w:r>
              <w:rPr>
                <w:rFonts w:asciiTheme="minorEastAsia" w:hAnsiTheme="minorEastAsia" w:eastAsiaTheme="minorEastAsia" w:cstheme="minorEastAsia"/>
                <w:color w:val="auto"/>
                <w:szCs w:val="21"/>
                <w:highlight w:val="none"/>
              </w:rPr>
              <w:t>份</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以备存档</w:t>
            </w:r>
            <w:r>
              <w:rPr>
                <w:rFonts w:asciiTheme="minorEastAsia" w:hAnsiTheme="minorEastAsia" w:eastAsiaTheme="minorEastAsia" w:cstheme="minorEastAsia"/>
                <w:color w:val="auto"/>
                <w:szCs w:val="21"/>
                <w:highlight w:val="none"/>
              </w:rPr>
              <w:t>。</w:t>
            </w:r>
          </w:p>
        </w:tc>
      </w:tr>
    </w:tbl>
    <w:p>
      <w:pPr>
        <w:pStyle w:val="12"/>
        <w:snapToGrid w:val="0"/>
        <w:spacing w:beforeLines="0" w:afterLines="0"/>
        <w:jc w:val="center"/>
        <w:outlineLvl w:val="0"/>
        <w:rPr>
          <w:rFonts w:ascii="黑体" w:hAnsi="宋体" w:eastAsia="黑体"/>
          <w:b/>
          <w:bCs/>
          <w:color w:val="auto"/>
          <w:sz w:val="28"/>
          <w:szCs w:val="28"/>
          <w:highlight w:val="none"/>
        </w:rPr>
      </w:pPr>
    </w:p>
    <w:p>
      <w:pPr>
        <w:spacing w:line="400" w:lineRule="exact"/>
        <w:jc w:val="center"/>
        <w:rPr>
          <w:rFonts w:asciiTheme="minorEastAsia" w:hAnsiTheme="minorEastAsia" w:eastAsiaTheme="minorEastAsia"/>
          <w:color w:val="auto"/>
          <w:szCs w:val="21"/>
          <w:highlight w:val="none"/>
        </w:rPr>
      </w:pPr>
      <w:r>
        <w:rPr>
          <w:color w:val="auto"/>
          <w:highlight w:val="none"/>
        </w:rPr>
        <w:br w:type="page"/>
      </w:r>
      <w:r>
        <w:rPr>
          <w:rFonts w:hint="eastAsia" w:asciiTheme="minorEastAsia" w:hAnsiTheme="minorEastAsia" w:eastAsiaTheme="minorEastAsia"/>
          <w:b/>
          <w:bCs/>
          <w:color w:val="auto"/>
          <w:szCs w:val="21"/>
          <w:highlight w:val="none"/>
        </w:rPr>
        <w:t>一、总</w:t>
      </w:r>
      <w:r>
        <w:rPr>
          <w:rFonts w:asciiTheme="minorEastAsia" w:hAnsiTheme="minorEastAsia" w:eastAsiaTheme="minorEastAsia"/>
          <w:b/>
          <w:bCs/>
          <w:color w:val="auto"/>
          <w:szCs w:val="21"/>
          <w:highlight w:val="none"/>
        </w:rPr>
        <w:t xml:space="preserve">  </w:t>
      </w:r>
      <w:r>
        <w:rPr>
          <w:rFonts w:hint="eastAsia" w:asciiTheme="minorEastAsia" w:hAnsiTheme="minorEastAsia" w:eastAsiaTheme="minorEastAsia"/>
          <w:b/>
          <w:bCs/>
          <w:color w:val="auto"/>
          <w:szCs w:val="21"/>
          <w:highlight w:val="none"/>
        </w:rPr>
        <w:t>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2.“采购代理机构”是指宁海县政府采购中心。</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3" w:name="_Toc304292180"/>
      <w:bookmarkStart w:id="4" w:name="_Toc317685562"/>
      <w:r>
        <w:rPr>
          <w:rFonts w:hint="eastAsia" w:asciiTheme="minorEastAsia" w:hAnsiTheme="minorEastAsia" w:eastAsiaTheme="minorEastAsia"/>
          <w:color w:val="auto"/>
          <w:szCs w:val="21"/>
          <w:highlight w:val="none"/>
        </w:rPr>
        <w:t>（三）投标委</w:t>
      </w:r>
      <w:bookmarkEnd w:id="3"/>
      <w:bookmarkEnd w:id="4"/>
      <w:r>
        <w:rPr>
          <w:rFonts w:hint="eastAsia" w:asciiTheme="minorEastAsia" w:hAnsiTheme="minorEastAsia" w:eastAsiaTheme="minorEastAsia"/>
          <w:color w:val="auto"/>
          <w:szCs w:val="21"/>
          <w:highlight w:val="none"/>
        </w:rPr>
        <w:t>托</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提供有效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5" w:name="_Toc317685563"/>
      <w:bookmarkStart w:id="6" w:name="_Toc304292181"/>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5"/>
      <w:bookmarkEnd w:id="6"/>
      <w:r>
        <w:rPr>
          <w:rFonts w:hint="eastAsia" w:asciiTheme="minorEastAsia" w:hAnsiTheme="minorEastAsia" w:eastAsiaTheme="minorEastAsia"/>
          <w:color w:val="auto"/>
          <w:szCs w:val="21"/>
          <w:highlight w:val="none"/>
        </w:rPr>
        <w:t>投标费用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1.本项目不得转包。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2.本项目不允许分包</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本项目为单一产品采购项目</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核心产品为</w:t>
      </w:r>
      <w:r>
        <w:rPr>
          <w:rFonts w:hint="eastAsia" w:cs="Times New Roman" w:asciiTheme="minorEastAsia" w:hAnsiTheme="minorEastAsia" w:eastAsiaTheme="minorEastAsia"/>
          <w:b/>
          <w:color w:val="auto"/>
          <w:szCs w:val="21"/>
          <w:highlight w:val="none"/>
          <w:lang w:eastAsia="zh-CN"/>
        </w:rPr>
        <w:t>中小学学生校簿</w:t>
      </w:r>
      <w:r>
        <w:rPr>
          <w:rFonts w:hint="eastAsia" w:asciiTheme="minorEastAsia" w:hAnsiTheme="minorEastAsia" w:eastAsiaTheme="minorEastAsia"/>
          <w:b/>
          <w:color w:val="auto"/>
          <w:szCs w:val="21"/>
          <w:highlight w:val="none"/>
        </w:rPr>
        <w:t>。多家投标人提供的核心产品品牌相同的，按前两款规定处理。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（七）采购项目需要落实的政府采购政策</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节能环保要求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采购人拟采购的产品属于品目清单范围的，采购人及其委托的采购代理机构</w:t>
      </w:r>
      <w:r>
        <w:rPr>
          <w:rFonts w:hint="eastAsia" w:asciiTheme="minorEastAsia" w:hAnsiTheme="minorEastAsia" w:eastAsiaTheme="minorEastAsia"/>
          <w:color w:val="auto"/>
          <w:szCs w:val="21"/>
          <w:highlight w:val="none"/>
        </w:rPr>
        <w:t>将</w:t>
      </w:r>
      <w:r>
        <w:rPr>
          <w:rFonts w:asciiTheme="minorEastAsia" w:hAnsiTheme="minorEastAsia" w:eastAsiaTheme="minorEastAsia"/>
          <w:color w:val="auto"/>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color w:val="auto"/>
          <w:szCs w:val="21"/>
          <w:highlight w:val="none"/>
        </w:rPr>
        <w:t>投标人须提供相关产品认证证书。</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1.招标公告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5.政府采购合同主要条款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6.投标文件格式</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7.本项目招标文件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2.澄清或者修改的内容为招标文件的组成部分</w:t>
      </w:r>
      <w:r>
        <w:rPr>
          <w:rFonts w:hint="eastAsia" w:asciiTheme="minorEastAsia" w:hAnsi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3.所有投标人均有义务登陆</w:t>
      </w:r>
      <w:r>
        <w:rPr>
          <w:rFonts w:hint="eastAsia" w:asciiTheme="minorEastAsia" w:hAnsiTheme="minorEastAsia" w:eastAsiaTheme="minorEastAsia" w:cstheme="minorEastAsia"/>
          <w:color w:val="auto"/>
          <w:szCs w:val="21"/>
          <w:highlight w:val="none"/>
        </w:rPr>
        <w:t>宁波市公共资源交易电子服务系统</w:t>
      </w:r>
      <w:r>
        <w:rPr>
          <w:rFonts w:asciiTheme="minorEastAsia" w:hAnsiTheme="minorEastAsia" w:eastAsiaTheme="minorEastAsia" w:cstheme="minorEastAsia"/>
          <w:color w:val="auto"/>
          <w:szCs w:val="21"/>
          <w:highlight w:val="none"/>
        </w:rPr>
        <w:t>V2.0（https://jyxt.zwb.ningbo.gov.cn:4011/website/home)</w:t>
      </w:r>
      <w:r>
        <w:rPr>
          <w:rFonts w:hint="eastAsia" w:asciiTheme="minorEastAsia" w:hAnsiTheme="minorEastAsia" w:eastAsiaTheme="minorEastAsia"/>
          <w:color w:val="auto"/>
          <w:szCs w:val="21"/>
          <w:highlight w:val="none"/>
        </w:rPr>
        <w:t>、宁波政府采购网（</w:t>
      </w:r>
      <w:r>
        <w:rPr>
          <w:rFonts w:asciiTheme="minorEastAsia" w:hAnsiTheme="minorEastAsia" w:eastAsiaTheme="minorEastAsia"/>
          <w:color w:val="auto"/>
          <w:szCs w:val="21"/>
          <w:highlight w:val="none"/>
        </w:rPr>
        <w:t>http://www.nbzfcg.cn</w:t>
      </w:r>
      <w:r>
        <w:rPr>
          <w:rFonts w:hint="eastAsia" w:asciiTheme="minorEastAsia" w:hAnsiTheme="minorEastAsia" w:eastAsiaTheme="minorEastAsia"/>
          <w:color w:val="auto"/>
          <w:szCs w:val="21"/>
          <w:highlight w:val="none"/>
        </w:rPr>
        <w:t>）和浙江政府采购网（</w:t>
      </w:r>
      <w:r>
        <w:rPr>
          <w:rFonts w:asciiTheme="minorEastAsia" w:hAnsiTheme="minorEastAsia" w:eastAsiaTheme="minorEastAsia"/>
          <w:color w:val="auto"/>
          <w:szCs w:val="21"/>
          <w:highlight w:val="none"/>
        </w:rPr>
        <w:t>https://zfcg.czt.zj.gov.cn）网站获取相关信息，宁海县政府采购中心发布在上述网站的修改通知，澄清说明等视为已送达各投标人且已为各投标人知悉，请各投标人密切关注。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1.技术商务文件的内容组成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1）资格条件自查表（格式见附件）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2）符合性自查表（格式见附件）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3）评分索引表（格式详见技术商务文件格式中的评分索引表）</w:t>
      </w:r>
    </w:p>
    <w:p>
      <w:pPr>
        <w:spacing w:line="400" w:lineRule="exact"/>
        <w:ind w:firstLine="420" w:firstLineChars="200"/>
        <w:rPr>
          <w:rFonts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cs="Times New Roman" w:asciiTheme="minorEastAsia" w:hAnsiTheme="minorEastAsia" w:eastAsiaTheme="minorEastAsia"/>
          <w:color w:val="auto"/>
          <w:szCs w:val="21"/>
          <w:highlight w:val="none"/>
        </w:rPr>
        <w:t>对照技术商务评分</w:t>
      </w:r>
      <w:r>
        <w:rPr>
          <w:rFonts w:hint="eastAsia" w:cs="Times New Roman" w:asciiTheme="minorEastAsia" w:hAnsiTheme="minorEastAsia" w:eastAsiaTheme="minorEastAsia"/>
          <w:color w:val="auto"/>
          <w:szCs w:val="21"/>
          <w:highlight w:val="none"/>
        </w:rPr>
        <w:t>表的要求提供以下资料：</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①</w:t>
      </w:r>
      <w:r>
        <w:rPr>
          <w:rFonts w:hint="eastAsia" w:cs="Times New Roman" w:asciiTheme="minorEastAsia" w:hAnsiTheme="minorEastAsia" w:eastAsiaTheme="minorEastAsia"/>
          <w:color w:val="auto"/>
          <w:szCs w:val="21"/>
          <w:highlight w:val="none"/>
        </w:rPr>
        <w:t>技术规格响应情况（格式详见附件技术规格偏离表）；</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②</w:t>
      </w:r>
      <w:r>
        <w:rPr>
          <w:rFonts w:hint="eastAsia" w:cs="Times New Roman" w:asciiTheme="minorEastAsia" w:hAnsiTheme="minorEastAsia" w:eastAsiaTheme="minorEastAsia"/>
          <w:color w:val="auto"/>
          <w:szCs w:val="21"/>
          <w:highlight w:val="none"/>
        </w:rPr>
        <w:t>综合实力；</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③</w:t>
      </w:r>
      <w:r>
        <w:rPr>
          <w:rFonts w:hint="eastAsia" w:cs="Times New Roman" w:asciiTheme="minorEastAsia" w:hAnsiTheme="minorEastAsia" w:eastAsiaTheme="minorEastAsia"/>
          <w:color w:val="auto"/>
          <w:szCs w:val="21"/>
          <w:highlight w:val="none"/>
        </w:rPr>
        <w:t>案例；</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④</w:t>
      </w:r>
      <w:r>
        <w:rPr>
          <w:rFonts w:hint="eastAsia" w:cs="Times New Roman" w:asciiTheme="minorEastAsia" w:hAnsiTheme="minorEastAsia" w:eastAsiaTheme="minorEastAsia"/>
          <w:color w:val="auto"/>
          <w:szCs w:val="21"/>
          <w:highlight w:val="none"/>
        </w:rPr>
        <w:t>质量控制</w:t>
      </w:r>
      <w:r>
        <w:rPr>
          <w:rFonts w:hint="eastAsia" w:cs="Times New Roman" w:asciiTheme="minorEastAsia" w:hAnsiTheme="minorEastAsia" w:eastAsiaTheme="minorEastAsia"/>
          <w:color w:val="auto"/>
          <w:szCs w:val="21"/>
          <w:highlight w:val="none"/>
          <w:lang w:val="en-US" w:eastAsia="zh-CN"/>
        </w:rPr>
        <w:t>情况</w:t>
      </w:r>
      <w:r>
        <w:rPr>
          <w:rFonts w:hint="eastAsia" w:cs="Times New Roman" w:asciiTheme="minorEastAsia" w:hAnsiTheme="minorEastAsia" w:eastAsiaTheme="minorEastAsia"/>
          <w:color w:val="auto"/>
          <w:szCs w:val="21"/>
          <w:highlight w:val="none"/>
        </w:rPr>
        <w:t>；</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⑤</w:t>
      </w:r>
      <w:r>
        <w:rPr>
          <w:rFonts w:hint="eastAsia" w:cs="Times New Roman" w:asciiTheme="minorEastAsia" w:hAnsiTheme="minorEastAsia" w:eastAsiaTheme="minorEastAsia"/>
          <w:color w:val="auto"/>
          <w:szCs w:val="21"/>
          <w:highlight w:val="none"/>
        </w:rPr>
        <w:t>生产设备情况；</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⑥</w:t>
      </w:r>
      <w:r>
        <w:rPr>
          <w:rFonts w:hint="eastAsia" w:cs="Times New Roman" w:asciiTheme="minorEastAsia" w:hAnsiTheme="minorEastAsia" w:eastAsiaTheme="minorEastAsia"/>
          <w:color w:val="auto"/>
          <w:szCs w:val="21"/>
          <w:highlight w:val="none"/>
          <w:lang w:val="en-US" w:eastAsia="zh-CN"/>
        </w:rPr>
        <w:t>人员配备情况</w:t>
      </w:r>
      <w:r>
        <w:rPr>
          <w:rFonts w:hint="eastAsia" w:cs="Times New Roman" w:asciiTheme="minorEastAsia" w:hAnsiTheme="minorEastAsia" w:eastAsiaTheme="minorEastAsia"/>
          <w:color w:val="auto"/>
          <w:szCs w:val="21"/>
          <w:highlight w:val="none"/>
        </w:rPr>
        <w:t>；</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⑦</w:t>
      </w:r>
      <w:r>
        <w:rPr>
          <w:rFonts w:hint="eastAsia" w:cs="Times New Roman" w:asciiTheme="minorEastAsia" w:hAnsiTheme="minorEastAsia" w:eastAsiaTheme="minorEastAsia"/>
          <w:color w:val="auto"/>
          <w:szCs w:val="21"/>
          <w:highlight w:val="none"/>
        </w:rPr>
        <w:t>售后</w:t>
      </w:r>
      <w:r>
        <w:rPr>
          <w:rFonts w:cs="Times New Roman" w:asciiTheme="minorEastAsia" w:hAnsiTheme="minorEastAsia" w:eastAsiaTheme="minorEastAsia"/>
          <w:color w:val="auto"/>
          <w:szCs w:val="21"/>
          <w:highlight w:val="none"/>
        </w:rPr>
        <w:t>服务</w:t>
      </w:r>
      <w:r>
        <w:rPr>
          <w:rFonts w:hint="eastAsia" w:cs="Times New Roman" w:asciiTheme="minorEastAsia" w:hAnsiTheme="minorEastAsia" w:eastAsiaTheme="minorEastAsia"/>
          <w:color w:val="auto"/>
          <w:szCs w:val="21"/>
          <w:highlight w:val="none"/>
        </w:rPr>
        <w:t>；</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⑧</w:t>
      </w:r>
      <w:r>
        <w:rPr>
          <w:rFonts w:hint="eastAsia" w:cs="Times New Roman" w:asciiTheme="minorEastAsia" w:hAnsiTheme="minorEastAsia" w:eastAsiaTheme="minorEastAsia"/>
          <w:color w:val="auto"/>
          <w:szCs w:val="21"/>
          <w:highlight w:val="none"/>
        </w:rPr>
        <w:t>环境标志产品；</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⑨</w:t>
      </w:r>
      <w:r>
        <w:rPr>
          <w:rFonts w:hint="eastAsia" w:cs="Times New Roman" w:asciiTheme="minorEastAsia" w:hAnsiTheme="minorEastAsia" w:eastAsiaTheme="minorEastAsia"/>
          <w:color w:val="auto"/>
          <w:szCs w:val="21"/>
          <w:highlight w:val="none"/>
        </w:rPr>
        <w:t>政府采购政策加分；</w:t>
      </w:r>
    </w:p>
    <w:p>
      <w:pPr>
        <w:spacing w:line="400" w:lineRule="exact"/>
        <w:ind w:firstLine="420" w:firstLineChars="20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⑩</w:t>
      </w:r>
      <w:r>
        <w:rPr>
          <w:rFonts w:hint="eastAsia" w:cs="Times New Roman" w:asciiTheme="minorEastAsia" w:hAnsiTheme="minorEastAsia" w:eastAsiaTheme="minorEastAsia"/>
          <w:color w:val="auto"/>
          <w:szCs w:val="21"/>
          <w:highlight w:val="none"/>
        </w:rPr>
        <w:t>商务条款偏离表（格式见附件）；</w:t>
      </w:r>
    </w:p>
    <w:p>
      <w:pPr>
        <w:widowControl/>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5）上述几项中未列明而招标文件要求提供的其他资料；</w:t>
      </w:r>
    </w:p>
    <w:p>
      <w:pPr>
        <w:spacing w:line="400" w:lineRule="exact"/>
        <w:ind w:firstLine="420" w:firstLineChars="200"/>
        <w:rPr>
          <w:rFonts w:asciiTheme="minorEastAsia" w:hAnsiTheme="minorEastAsia" w:eastAsiaTheme="minorEastAsia"/>
          <w:color w:val="auto"/>
          <w:szCs w:val="21"/>
          <w:highlight w:val="none"/>
        </w:rPr>
      </w:pPr>
      <w:r>
        <w:rPr>
          <w:rFonts w:hint="eastAsia" w:ascii="宋体" w:hAnsi="宋体" w:cs="宋体" w:eastAsiaTheme="minorEastAsia"/>
          <w:color w:val="auto"/>
          <w:highlight w:val="none"/>
        </w:rPr>
        <w:t>（</w:t>
      </w:r>
      <w:r>
        <w:rPr>
          <w:rFonts w:ascii="宋体" w:hAnsi="宋体" w:cs="宋体" w:eastAsiaTheme="minorEastAsia"/>
          <w:color w:val="auto"/>
          <w:highlight w:val="none"/>
        </w:rPr>
        <w:t>6）</w:t>
      </w:r>
      <w:r>
        <w:rPr>
          <w:rFonts w:hint="eastAsia" w:asciiTheme="minorEastAsia" w:hAnsiTheme="minorEastAsia" w:eastAsiaTheme="minorEastAsia"/>
          <w:color w:val="auto"/>
          <w:szCs w:val="21"/>
          <w:highlight w:val="none"/>
        </w:rPr>
        <w:t>投标人认为需提供的其他资料。</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1）开标一览表（格式见附件）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2）投标分项报价表（格式见附件）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）投标人针对报价需要说明的其他文件和资料（格式自拟）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1.投标人提交的投标文件以及投标人与采购人、采购代理机构就有关投标事宜的所有来往函电，均应以中文汉语书写。除签名、盖章、专用名称等特殊情形外，以中文汉语以外的文字表述的投标文件视同未提供。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1.投标报价应按招标文件中相关附表格式填写，货币单位为人民币元。</w:t>
      </w:r>
    </w:p>
    <w:p>
      <w:pPr>
        <w:spacing w:line="400" w:lineRule="exact"/>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ascii="宋体" w:hAnsi="宋体"/>
          <w:color w:val="auto"/>
          <w:szCs w:val="21"/>
          <w:highlight w:val="none"/>
        </w:rPr>
        <w:t>投标报价是履行合同的最终价格，应包括</w:t>
      </w:r>
      <w:r>
        <w:rPr>
          <w:rFonts w:hint="eastAsia" w:ascii="宋体" w:hAnsi="宋体"/>
          <w:color w:val="auto"/>
          <w:szCs w:val="21"/>
          <w:highlight w:val="none"/>
        </w:rPr>
        <w:t>但不限于所有货物的供货、验收、售后服务等及其相关的其他服务，采购人不再另行承担其他费用。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1.投标有效期从提交投标文件的截止之日起90天。</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1）投标人应当按照招标文件的要求编制投标文件。投标文件应当对招标文件提出的要求和条件作出明确响应，并对所提供的全部资料的真实性承担法律责任。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r>
        <w:rPr>
          <w:rFonts w:asciiTheme="minorEastAsia" w:hAnsiTheme="minorEastAsia" w:eastAsiaTheme="minorEastAsia"/>
          <w:color w:val="auto"/>
          <w:szCs w:val="21"/>
          <w:highlight w:val="none"/>
        </w:rPr>
        <w:t xml:space="preserve"> </w:t>
      </w:r>
    </w:p>
    <w:p>
      <w:pPr>
        <w:spacing w:line="400" w:lineRule="exact"/>
        <w:ind w:firstLine="420" w:firstLineChars="200"/>
        <w:rPr>
          <w:rFonts w:cs="宋体"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3）投标人</w:t>
      </w:r>
      <w:r>
        <w:rPr>
          <w:rFonts w:hint="eastAsia" w:cs="宋体" w:asciiTheme="minorEastAsia" w:hAnsiTheme="minorEastAsia" w:eastAsiaTheme="minorEastAsia"/>
          <w:color w:val="auto"/>
          <w:highlight w:val="none"/>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r>
        <w:rPr>
          <w:rFonts w:hint="eastAsia" w:ascii="宋体" w:hAnsi="宋体" w:cs="宋体"/>
          <w:color w:val="auto"/>
          <w:highlight w:val="none"/>
        </w:rPr>
        <w:t>如为联合体投标，除本招标文件有说明外，仅需加盖联合体牵头人的法人章并经其法定代表人（或其委托代理人）签字或盖章。</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ascii="宋体" w:hAnsi="宋体" w:cs="宋体"/>
          <w:color w:val="auto"/>
          <w:highlight w:val="none"/>
        </w:rPr>
      </w:pPr>
      <w:r>
        <w:rPr>
          <w:rFonts w:cs="宋体" w:asciiTheme="minorEastAsia" w:hAnsiTheme="minorEastAsia" w:eastAsiaTheme="minorEastAsia"/>
          <w:color w:val="auto"/>
          <w:highlight w:val="none"/>
        </w:rPr>
        <w:t>2.</w:t>
      </w:r>
      <w:r>
        <w:rPr>
          <w:rFonts w:hint="eastAsia" w:ascii="宋体" w:hAnsi="宋体" w:cs="宋体"/>
          <w:color w:val="auto"/>
          <w:highlight w:val="none"/>
        </w:rPr>
        <w:t>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本项目实行网上投标，投标人应准备以下投标文件：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宋体" w:hAnsi="宋体"/>
          <w:color w:val="auto"/>
          <w:szCs w:val="21"/>
          <w:highlight w:val="none"/>
        </w:rPr>
      </w:pPr>
      <w:r>
        <w:rPr>
          <w:rFonts w:ascii="宋体" w:hAnsi="宋体" w:cs="宋体"/>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w:t>
      </w:r>
      <w:r>
        <w:rPr>
          <w:rFonts w:hint="eastAsia" w:ascii="宋体" w:hAnsi="宋体"/>
          <w:color w:val="auto"/>
          <w:szCs w:val="21"/>
          <w:highlight w:val="none"/>
        </w:rPr>
        <w:t>用封袋密封</w:t>
      </w:r>
      <w:r>
        <w:rPr>
          <w:rFonts w:hint="eastAsia" w:ascii="宋体" w:hAnsi="宋体" w:cs="宋体"/>
          <w:bCs/>
          <w:color w:val="auto"/>
          <w:szCs w:val="21"/>
          <w:highlight w:val="none"/>
        </w:rPr>
        <w:t>包装</w:t>
      </w:r>
      <w:r>
        <w:rPr>
          <w:rFonts w:hint="eastAsia" w:ascii="宋体" w:hAnsi="宋体"/>
          <w:color w:val="auto"/>
          <w:szCs w:val="21"/>
          <w:highlight w:val="none"/>
        </w:rPr>
        <w:t>，</w:t>
      </w:r>
      <w:r>
        <w:rPr>
          <w:rFonts w:hint="eastAsia" w:ascii="宋体" w:hAnsi="宋体" w:cs="宋体"/>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ascii="宋体" w:hAnsi="宋体" w:cs="宋体"/>
          <w:color w:val="auto"/>
          <w:kern w:val="0"/>
          <w:szCs w:val="21"/>
          <w:highlight w:val="none"/>
        </w:rPr>
        <w:t>电子备份投标文件</w:t>
      </w:r>
      <w:r>
        <w:rPr>
          <w:rFonts w:hint="eastAsia" w:asciiTheme="minorEastAsia" w:hAnsiTheme="minorEastAsia" w:eastAsiaTheme="minorEastAsia"/>
          <w:color w:val="auto"/>
          <w:szCs w:val="21"/>
          <w:highlight w:val="none"/>
        </w:rPr>
        <w:t>名称、投标项目名称、项目编号及投标人名称。</w:t>
      </w:r>
    </w:p>
    <w:p>
      <w:pPr>
        <w:snapToGrid w:val="0"/>
        <w:spacing w:line="400" w:lineRule="exact"/>
        <w:ind w:firstLine="407" w:firstLineChars="194"/>
        <w:jc w:val="left"/>
        <w:rPr>
          <w:rFonts w:ascii="宋体" w:hAnsi="宋体" w:cs="宋体"/>
          <w:color w:val="auto"/>
          <w:szCs w:val="21"/>
          <w:highlight w:val="none"/>
        </w:rPr>
      </w:pPr>
      <w:r>
        <w:rPr>
          <w:rFonts w:ascii="宋体" w:hAnsi="宋体" w:cs="宋体"/>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宋体" w:hAnsi="宋体" w:cs="宋体"/>
          <w:color w:val="auto"/>
          <w:sz w:val="21"/>
          <w:szCs w:val="21"/>
          <w:highlight w:val="none"/>
        </w:rPr>
        <w:t>3.投标人在投标截止时间之前，可以对所递交的</w:t>
      </w:r>
      <w:r>
        <w:rPr>
          <w:rFonts w:hint="eastAsia" w:ascii="宋体" w:hAnsi="宋体" w:cs="宋体"/>
          <w:color w:val="auto"/>
          <w:kern w:val="0"/>
          <w:sz w:val="21"/>
          <w:szCs w:val="21"/>
          <w:highlight w:val="none"/>
        </w:rPr>
        <w:t>电子备份投标文件</w:t>
      </w:r>
      <w:r>
        <w:rPr>
          <w:rFonts w:hint="eastAsia" w:ascii="宋体" w:hAnsi="宋体" w:cs="宋体"/>
          <w:color w:val="auto"/>
          <w:sz w:val="21"/>
          <w:szCs w:val="21"/>
          <w:highlight w:val="none"/>
        </w:rPr>
        <w:t>进行补充、修改或者撤回，并书面通知采购人或者采购代理机构。</w:t>
      </w:r>
    </w:p>
    <w:p>
      <w:pPr>
        <w:snapToGrid w:val="0"/>
        <w:spacing w:line="400" w:lineRule="exact"/>
        <w:ind w:firstLine="407" w:firstLineChars="194"/>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olor w:val="auto"/>
          <w:szCs w:val="21"/>
          <w:highlight w:val="none"/>
        </w:rPr>
        <w:t>投标文件未按时解密，</w:t>
      </w:r>
      <w:r>
        <w:rPr>
          <w:rFonts w:hint="eastAsia" w:asciiTheme="minorEastAsia" w:hAnsiTheme="minorEastAsia" w:eastAsiaTheme="minorEastAsia"/>
          <w:color w:val="auto"/>
          <w:szCs w:val="21"/>
          <w:highlight w:val="none"/>
        </w:rPr>
        <w:t>投标人</w:t>
      </w:r>
      <w:r>
        <w:rPr>
          <w:rFonts w:hint="eastAsia" w:ascii="宋体" w:hAnsi="宋体"/>
          <w:color w:val="auto"/>
          <w:szCs w:val="21"/>
          <w:highlight w:val="none"/>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5.投标人应当在</w:t>
      </w:r>
      <w:r>
        <w:rPr>
          <w:rFonts w:hint="eastAsia" w:ascii="宋体" w:hAnsi="宋体" w:cs="宋体"/>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前将电子备份投标文件送达投标地点，逾期送达或未按照招标文件要求密封的电子投标文件将予以拒收。</w:t>
      </w:r>
    </w:p>
    <w:p>
      <w:pPr>
        <w:pStyle w:val="12"/>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ascii="宋体" w:hAnsi="宋体" w:eastAsia="Calibri"/>
          <w:color w:val="auto"/>
          <w:szCs w:val="21"/>
          <w:highlight w:val="none"/>
        </w:rPr>
        <w:t>投标截止时间后，</w:t>
      </w:r>
      <w:r>
        <w:rPr>
          <w:rFonts w:hint="eastAsia" w:asciiTheme="minorEastAsia" w:hAnsiTheme="minorEastAsia" w:eastAsiaTheme="minorEastAsia"/>
          <w:color w:val="auto"/>
          <w:szCs w:val="21"/>
          <w:highlight w:val="none"/>
        </w:rPr>
        <w:t>投标人</w:t>
      </w:r>
      <w:r>
        <w:rPr>
          <w:rFonts w:ascii="宋体" w:hAnsi="宋体" w:eastAsia="Calibri"/>
          <w:color w:val="auto"/>
          <w:szCs w:val="21"/>
          <w:highlight w:val="none"/>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asciiTheme="minorEastAsia" w:hAnsiTheme="minorEastAsia" w:eastAsiaTheme="minorEastAsia"/>
          <w:color w:val="auto"/>
          <w:szCs w:val="21"/>
          <w:highlight w:val="none"/>
        </w:rPr>
        <w:t>2.</w:t>
      </w:r>
      <w:r>
        <w:rPr>
          <w:rFonts w:ascii="宋体" w:hAnsi="宋体" w:eastAsia="Calibri"/>
          <w:color w:val="auto"/>
          <w:szCs w:val="21"/>
          <w:highlight w:val="none"/>
        </w:rPr>
        <w:t>在政府采购云平台开启已解密</w:t>
      </w:r>
      <w:r>
        <w:rPr>
          <w:rFonts w:hint="eastAsia" w:asciiTheme="minorEastAsia" w:hAnsiTheme="minorEastAsia" w:eastAsiaTheme="minorEastAsia"/>
          <w:color w:val="auto"/>
          <w:szCs w:val="21"/>
          <w:highlight w:val="none"/>
        </w:rPr>
        <w:t>投标人</w:t>
      </w:r>
      <w:r>
        <w:rPr>
          <w:rFonts w:ascii="宋体" w:hAnsi="宋体" w:eastAsia="Calibri"/>
          <w:color w:val="auto"/>
          <w:szCs w:val="21"/>
          <w:highlight w:val="none"/>
        </w:rPr>
        <w:t>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3.技术商务评审结束后，</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4.进入报价评审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w:t>
      </w:r>
      <w:r>
        <w:rPr>
          <w:rFonts w:hint="eastAsia" w:asciiTheme="minorEastAsia" w:hAnsiTheme="minorEastAsia" w:eastAsiaTheme="minorEastAsia"/>
          <w:color w:val="auto"/>
          <w:szCs w:val="21"/>
          <w:highlight w:val="none"/>
        </w:rPr>
        <w:t>投标人</w:t>
      </w:r>
      <w:r>
        <w:rPr>
          <w:rFonts w:hint="eastAsia" w:ascii="宋体" w:hAnsi="宋体"/>
          <w:color w:val="auto"/>
          <w:szCs w:val="21"/>
          <w:highlight w:val="none"/>
        </w:rPr>
        <w:t>在规定时间内无法解密或解密失败，采购代理机构将开启该</w:t>
      </w:r>
      <w:r>
        <w:rPr>
          <w:rFonts w:hint="eastAsia" w:asciiTheme="minorEastAsia" w:hAnsiTheme="minorEastAsia" w:eastAsiaTheme="minorEastAsia"/>
          <w:color w:val="auto"/>
          <w:szCs w:val="21"/>
          <w:highlight w:val="none"/>
        </w:rPr>
        <w:t>投标人</w:t>
      </w:r>
      <w:r>
        <w:rPr>
          <w:rFonts w:hint="eastAsia" w:ascii="宋体" w:hAnsi="宋体"/>
          <w:color w:val="auto"/>
          <w:szCs w:val="21"/>
          <w:highlight w:val="none"/>
        </w:rPr>
        <w:t>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hint="eastAsia" w:ascii="Cambria Math" w:hAnsi="Cambria Math" w:eastAsiaTheme="minorEastAsia"/>
          <w:color w:val="auto"/>
          <w:szCs w:val="21"/>
          <w:highlight w:val="none"/>
        </w:rPr>
        <w:t>①</w:t>
      </w:r>
      <w:r>
        <w:rPr>
          <w:rFonts w:hint="eastAsia" w:ascii="宋体" w:hAnsi="宋体"/>
          <w:color w:val="auto"/>
          <w:szCs w:val="21"/>
          <w:highlight w:val="none"/>
        </w:rPr>
        <w:t>电子交易平台发生故障而无法登录访问的；</w:t>
      </w:r>
      <w:r>
        <w:rPr>
          <w:rFonts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hint="eastAsia"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hint="eastAsia"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hint="eastAsia" w:ascii="Cambria Math" w:hAnsi="Cambria Math"/>
          <w:color w:val="auto"/>
          <w:szCs w:val="21"/>
          <w:highlight w:val="none"/>
        </w:rPr>
        <w:t>④</w:t>
      </w:r>
      <w:r>
        <w:rPr>
          <w:rFonts w:hint="eastAsia" w:ascii="宋体" w:hAnsi="宋体"/>
          <w:color w:val="auto"/>
          <w:szCs w:val="21"/>
          <w:highlight w:val="none"/>
        </w:rPr>
        <w:t>病毒发作导致不能进行正常操作的；</w:t>
      </w:r>
      <w:r>
        <w:rPr>
          <w:rFonts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hint="eastAsia"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2.评标委员会的组成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由采购人代表和评审专家组成，成员人数应当为5人以上单数，其中评审专家不得少于成员总数的三分之二。如采购预算金额在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2）评标委员会成员名单在评标结果公告前应当保密</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4.评标委员会的职责</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w:t>
      </w:r>
      <w:r>
        <w:rPr>
          <w:rFonts w:asciiTheme="minorEastAsia" w:hAnsiTheme="minorEastAsia" w:eastAsiaTheme="minorEastAsia"/>
          <w:color w:val="auto"/>
          <w:szCs w:val="21"/>
          <w:highlight w:val="none"/>
        </w:rPr>
        <w:t>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5.评标办法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6.评标程序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7）采购代理机构工作人员宣布会议结束。</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7.评审程序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1）资格审查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360" w:lineRule="exact"/>
              <w:jc w:val="center"/>
              <w:rPr>
                <w:rStyle w:val="27"/>
                <w:rFonts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adjustRightInd w:val="0"/>
              <w:snapToGrid w:val="0"/>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39" w:type="dxa"/>
            <w:vMerge w:val="restart"/>
            <w:vAlign w:val="center"/>
          </w:tcPr>
          <w:p>
            <w:pPr>
              <w:adjustRightInd w:val="0"/>
              <w:snapToGrid w:val="0"/>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adjustRightInd w:val="0"/>
              <w:snapToGrid w:val="0"/>
              <w:spacing w:line="360" w:lineRule="exact"/>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asciiTheme="minorEastAsia" w:hAnsiTheme="minorEastAsia" w:eastAsiaTheme="minorEastAsia"/>
                <w:color w:val="auto"/>
                <w:highlight w:val="none"/>
              </w:rPr>
              <w:t>www.creditchina.gov.cn)、中国政府采购网（www.ccgp.gov.cn）列入失信被执行人、重大税收违法案件当事人名单、政府采购严重违法失信行为记录名单</w:t>
            </w:r>
            <w:r>
              <w:rPr>
                <w:rFonts w:asciiTheme="minorEastAsia" w:hAnsiTheme="minorEastAsia" w:eastAsiaTheme="minorEastAsia"/>
                <w:color w:val="auto"/>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36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r>
              <w:rPr>
                <w:rFonts w:asciiTheme="minorEastAsia" w:hAnsiTheme="minorEastAsia" w:eastAsia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3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spacing w:line="360" w:lineRule="exact"/>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tabs>
                <w:tab w:val="left" w:pos="612"/>
              </w:tabs>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tabs>
                <w:tab w:val="left" w:pos="612"/>
              </w:tabs>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2.《法定代表人</w:t>
            </w:r>
            <w:r>
              <w:rPr>
                <w:rFonts w:ascii="宋体" w:hAnsi="宋体"/>
                <w:color w:val="auto"/>
                <w:spacing w:val="-4"/>
                <w:szCs w:val="21"/>
                <w:highlight w:val="none"/>
              </w:rPr>
              <w:t>/负责人</w:t>
            </w:r>
            <w:r>
              <w:rPr>
                <w:rFonts w:hint="eastAsia" w:asciiTheme="minorEastAsia" w:hAnsiTheme="minorEastAsia" w:eastAsiaTheme="minorEastAsia"/>
                <w:color w:val="auto"/>
                <w:szCs w:val="21"/>
                <w:highlight w:val="none"/>
              </w:rPr>
              <w:t>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tabs>
                <w:tab w:val="left" w:pos="612"/>
              </w:tabs>
              <w:spacing w:line="36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shd w:val="clear" w:color="auto" w:fill="FFFFFF"/>
              </w:rPr>
              <w:t>4.不具备招标文件中规定的资格要求的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授权代表无《法定代表人</w:t>
            </w:r>
            <w:r>
              <w:rPr>
                <w:rFonts w:hint="eastAsia" w:cs="宋体" w:asciiTheme="minorEastAsia" w:hAnsiTheme="minorEastAsia" w:eastAsiaTheme="minorEastAsia"/>
                <w:color w:val="auto"/>
                <w:szCs w:val="21"/>
                <w:highlight w:val="none"/>
                <w:shd w:val="clear" w:color="auto" w:fill="FFFFFF"/>
              </w:rPr>
              <w:t>／负责人</w:t>
            </w:r>
            <w:r>
              <w:rPr>
                <w:rFonts w:cs="宋体" w:asciiTheme="minorEastAsia" w:hAnsiTheme="minorEastAsia" w:eastAsiaTheme="minorEastAsia"/>
                <w:color w:val="auto"/>
                <w:szCs w:val="21"/>
                <w:highlight w:val="none"/>
                <w:shd w:val="clear" w:color="auto" w:fill="FFFFFF"/>
              </w:rPr>
              <w:t>授权委托书》的；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9.与招标文件有重大偏离、未满足带“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10.投标</w:t>
            </w:r>
            <w:r>
              <w:rPr>
                <w:rFonts w:hint="eastAsia" w:asciiTheme="minorEastAsia" w:hAnsiTheme="minorEastAsia" w:eastAsiaTheme="minorEastAsia"/>
                <w:color w:val="auto"/>
                <w:szCs w:val="21"/>
                <w:highlight w:val="none"/>
              </w:rPr>
              <w:t>技术</w:t>
            </w:r>
            <w:r>
              <w:rPr>
                <w:rFonts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vMerge w:val="restart"/>
            <w:vAlign w:val="center"/>
          </w:tcPr>
          <w:p>
            <w:pPr>
              <w:spacing w:line="36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7625" w:type="dxa"/>
            <w:vAlign w:val="center"/>
          </w:tcPr>
          <w:p>
            <w:pPr>
              <w:spacing w:line="36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40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2.</w:t>
            </w:r>
            <w:r>
              <w:rPr>
                <w:rFonts w:hint="eastAsia" w:ascii="宋体" w:hAnsi="宋体" w:cs="宋体"/>
                <w:color w:val="auto"/>
                <w:szCs w:val="21"/>
                <w:highlight w:val="none"/>
              </w:rPr>
              <w:t>合同期限：三年，合同一年一签，第二、三年的单价按本项目中标单价签订。如本次招标中标单位次年的合同单价无法按照中标单价签订，须提前半年书面通知采购人。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40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3.</w:t>
            </w:r>
            <w:r>
              <w:rPr>
                <w:rFonts w:hint="eastAsia" w:ascii="宋体" w:hAnsi="宋体" w:cs="宋体"/>
                <w:color w:val="auto"/>
                <w:szCs w:val="21"/>
                <w:highlight w:val="none"/>
              </w:rPr>
              <w:t>交货时间：中标单位应按国家规定的标准包装，合同期限内每学期开学前免费将货物送到指定学校。逾期交货，每天支付未交货部分货款1%的违约金。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spacing w:line="36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4.与招标文件有重大偏离、未满足带“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360" w:lineRule="exact"/>
              <w:jc w:val="center"/>
              <w:rPr>
                <w:rFonts w:asciiTheme="minorEastAsia" w:hAnsiTheme="minorEastAsia" w:eastAsiaTheme="minorEastAsia"/>
                <w:color w:val="auto"/>
                <w:szCs w:val="21"/>
                <w:highlight w:val="none"/>
              </w:rPr>
            </w:pPr>
          </w:p>
        </w:tc>
        <w:tc>
          <w:tcPr>
            <w:tcW w:w="7625" w:type="dxa"/>
            <w:vAlign w:val="center"/>
          </w:tcPr>
          <w:p>
            <w:pPr>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3）投标人澄清、说明或者补正</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hint="eastAsia"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D.总价金额与按单价汇总金额不一致的，以单价金额计算结果为准。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w:t>
      </w:r>
      <w:r>
        <w:rPr>
          <w:rFonts w:cs="Times New Roman" w:asciiTheme="minorEastAsia" w:hAnsiTheme="minorEastAsia" w:eastAsiaTheme="minorEastAsia"/>
          <w:color w:val="auto"/>
          <w:sz w:val="21"/>
          <w:szCs w:val="21"/>
          <w:highlight w:val="none"/>
        </w:rPr>
        <w:t xml:space="preserve">87号令 </w:t>
      </w:r>
      <w:r>
        <w:rPr>
          <w:rFonts w:hint="eastAsia" w:cs="Times New Roman" w:asciiTheme="minorEastAsia" w:hAnsiTheme="minorEastAsia" w:eastAsiaTheme="minorEastAsia"/>
          <w:color w:val="auto"/>
          <w:sz w:val="21"/>
          <w:szCs w:val="21"/>
          <w:highlight w:val="none"/>
        </w:rPr>
        <w:t>《政府采购货物和服务招标投标管理办法》第五十一条第二款的规定经投标人确认后产生约束力，投标人不确认的，其投标无效。</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政采云平台系统填写的开标一览表数据与投标文件填写的开标一览表数据不一致时，以投标文件中开标一览表的数据为准。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9）投标无效的情形</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hint="eastAsia"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7"/>
        <w:spacing w:after="0" w:line="400" w:lineRule="exact"/>
        <w:ind w:firstLine="407" w:firstLineChars="194"/>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②《法定代表人/负责人身份证明书》未提交的；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③投标文件未按招标文件要求签署、盖章的；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④不具备招标文件中规定的资格要求的；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⑤投标有效期不足的；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⑥授权代表无《法定代表人／负责人授权委托书》的；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⑦投标文件含有采购人不能接受的附加条件的；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⑧提供虚假材料投标的；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⑨与招标文件有重大偏离、未满足带“★”号实质性指标的投标文件；</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⑩投标技术方案不明确，存在一个或一个以上备选（替代）投标方案的；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⑪未采用人民币报价或者未按照招标文件标明的币种报价的；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⑫报价超过招标文件中规定的预算金额或者最高限价的；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⑬投标报价具有选择性；</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⑭技术商务文件中出现投标报价内容的；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napToGrid w:val="0"/>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⑯投标人对根据修正原则修正后的报价不确认的；</w:t>
      </w:r>
    </w:p>
    <w:p>
      <w:pPr>
        <w:pStyle w:val="59"/>
        <w:spacing w:before="0" w:line="400" w:lineRule="exact"/>
        <w:ind w:firstLine="42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⑰投标人被视为串通投标的；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⑱仅提交电子备份投标文件的；</w:t>
      </w:r>
    </w:p>
    <w:p>
      <w:pPr>
        <w:spacing w:line="400" w:lineRule="exact"/>
        <w:ind w:firstLine="420" w:firstLineChars="200"/>
        <w:rPr>
          <w:rFonts w:hint="eastAsia" w:ascii="Cambria Math" w:hAnsi="Cambria Math" w:cs="Times New Roman" w:eastAsiaTheme="minorEastAsia"/>
          <w:color w:val="auto"/>
          <w:kern w:val="2"/>
          <w:sz w:val="21"/>
          <w:szCs w:val="21"/>
          <w:highlight w:val="none"/>
          <w:lang w:val="en-US" w:eastAsia="zh-CN" w:bidi="ar-SA"/>
        </w:rPr>
      </w:pPr>
      <w:r>
        <w:rPr>
          <w:rFonts w:hint="eastAsia" w:ascii="Cambria Math" w:hAnsi="Cambria Math" w:cs="Times New Roman" w:eastAsiaTheme="minorEastAsia"/>
          <w:color w:val="auto"/>
          <w:kern w:val="2"/>
          <w:sz w:val="21"/>
          <w:szCs w:val="21"/>
          <w:highlight w:val="none"/>
          <w:lang w:val="en-US" w:eastAsia="zh-CN" w:bidi="ar-SA"/>
        </w:rPr>
        <w:t>⑲法律、法规和招标文件规定的其他无效情形。</w:t>
      </w:r>
    </w:p>
    <w:p>
      <w:pPr>
        <w:spacing w:line="400" w:lineRule="exact"/>
        <w:rPr>
          <w:rFonts w:asciiTheme="minorEastAsia" w:hAnsiTheme="minorEastAsia" w:eastAsiaTheme="minorEastAsia"/>
          <w:b/>
          <w:color w:val="auto"/>
          <w:szCs w:val="21"/>
          <w:highlight w:val="none"/>
        </w:rPr>
      </w:pP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采购响应截至时间止或评审期间，出现参与采购响应或者对招标文件作出实质性响应的投标人不足</w:t>
      </w:r>
      <w:r>
        <w:rPr>
          <w:rFonts w:asciiTheme="minorEastAsia" w:hAnsiTheme="minorEastAsia" w:eastAsiaTheme="minorEastAsia"/>
          <w:color w:val="auto"/>
          <w:szCs w:val="21"/>
          <w:highlight w:val="none"/>
        </w:rPr>
        <w:t>3家的情况，原则上应终止采购活动，重新组织采购。如果招标文件没有不合理条款，采购信息公告及相关程序符合规定，需要采用原采购方式或其他采购方式采购的，采购人应当报财政部门批准。</w:t>
      </w:r>
    </w:p>
    <w:p>
      <w:pPr>
        <w:pStyle w:val="7"/>
        <w:rPr>
          <w:highlight w:val="none"/>
        </w:rPr>
      </w:pP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w:t>
      </w:r>
      <w:r>
        <w:rPr>
          <w:rFonts w:asciiTheme="minorEastAsia" w:hAnsiTheme="minorEastAsia" w:eastAsiaTheme="minorEastAsia"/>
          <w:color w:val="auto"/>
          <w:szCs w:val="21"/>
          <w:highlight w:val="none"/>
        </w:rPr>
        <w:t>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采购人应当组织对中标人履约的验收。履约验收按照宁财政发</w:t>
      </w:r>
      <w:r>
        <w:rPr>
          <w:rFonts w:asciiTheme="minorEastAsia" w:hAnsiTheme="minorEastAsia" w:eastAsiaTheme="minorEastAsia"/>
          <w:color w:val="auto"/>
          <w:szCs w:val="21"/>
          <w:highlight w:val="none"/>
        </w:rPr>
        <w:t>〔2022〕72号文件执行。</w:t>
      </w:r>
    </w:p>
    <w:p>
      <w:pPr>
        <w:numPr>
          <w:ilvl w:val="0"/>
          <w:numId w:val="1"/>
        </w:numPr>
        <w:snapToGrid w:val="0"/>
        <w:spacing w:line="400" w:lineRule="exact"/>
        <w:jc w:val="center"/>
        <w:outlineLvl w:val="0"/>
        <w:rPr>
          <w:color w:val="auto"/>
          <w:highlight w:val="none"/>
        </w:rPr>
      </w:pPr>
      <w:r>
        <w:rPr>
          <w:rFonts w:hint="eastAsia" w:asciiTheme="minorEastAsia" w:hAnsiTheme="minorEastAsia" w:eastAsiaTheme="minorEastAsia"/>
          <w:b/>
          <w:color w:val="auto"/>
          <w:szCs w:val="21"/>
          <w:highlight w:val="none"/>
        </w:rPr>
        <w:t>质疑与投诉</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w:t>
      </w:r>
      <w:r>
        <w:rPr>
          <w:rFonts w:asciiTheme="minorEastAsia" w:hAnsiTheme="minorEastAsia" w:eastAsiaTheme="minorEastAsia"/>
          <w:color w:val="auto"/>
          <w:sz w:val="21"/>
          <w:szCs w:val="21"/>
          <w:highlight w:val="none"/>
        </w:rPr>
        <w:t>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r>
        <w:rPr>
          <w:rFonts w:asciiTheme="minorEastAsia" w:hAnsiTheme="minorEastAsia" w:eastAsiaTheme="minorEastAsia"/>
          <w:color w:val="auto"/>
          <w:sz w:val="21"/>
          <w:szCs w:val="21"/>
          <w:highlight w:val="none"/>
        </w:rPr>
        <w:tab/>
      </w:r>
      <w:r>
        <w:rPr>
          <w:rFonts w:asciiTheme="minorEastAsia" w:hAnsiTheme="minorEastAsia" w:eastAsiaTheme="minorEastAsia"/>
          <w:color w:val="auto"/>
          <w:sz w:val="21"/>
          <w:szCs w:val="21"/>
          <w:highlight w:val="none"/>
        </w:rPr>
        <w:tab/>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3.供应商提出质疑应当提交质疑函和必要的证明材料。质疑函应当包括下列内容：</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1）供应商的姓名或者名称、地址、邮编、联系人及联系电话；</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2）质疑项目的名称、编号；</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3）具体、明确的质疑事项和与质疑事项相关的请求；</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4）事实依据；</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5）必要的法律依据；</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6）提出质疑的日期。</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rPr>
        <w:t>3.供应商投诉应当有明确的请求和必要的证明材料。</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color w:val="auto"/>
          <w:kern w:val="2"/>
          <w:sz w:val="21"/>
          <w:szCs w:val="21"/>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w:t>
      </w:r>
      <w:r>
        <w:rPr>
          <w:rFonts w:ascii="黑体" w:hAnsi="宋体" w:eastAsia="黑体"/>
          <w:b/>
          <w:bCs/>
          <w:color w:val="auto"/>
          <w:sz w:val="28"/>
          <w:szCs w:val="28"/>
          <w:highlight w:val="none"/>
        </w:rPr>
        <w:t xml:space="preserve">  </w:t>
      </w:r>
      <w:r>
        <w:rPr>
          <w:rFonts w:hint="eastAsia" w:ascii="黑体" w:hAnsi="宋体" w:eastAsia="黑体"/>
          <w:b/>
          <w:bCs/>
          <w:color w:val="auto"/>
          <w:sz w:val="28"/>
          <w:szCs w:val="28"/>
          <w:highlight w:val="none"/>
        </w:rPr>
        <w:t>评标办法及评标标准</w:t>
      </w:r>
    </w:p>
    <w:p>
      <w:pPr>
        <w:pStyle w:val="12"/>
        <w:snapToGrid w:val="0"/>
        <w:spacing w:beforeLines="0" w:afterLines="0"/>
        <w:jc w:val="center"/>
        <w:outlineLvl w:val="0"/>
        <w:rPr>
          <w:rFonts w:ascii="黑体" w:hAnsi="宋体" w:eastAsia="黑体"/>
          <w:b/>
          <w:bCs/>
          <w:color w:val="auto"/>
          <w:sz w:val="28"/>
          <w:szCs w:val="28"/>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w:t>
      </w:r>
      <w:r>
        <w:rPr>
          <w:rFonts w:asciiTheme="minorEastAsia" w:hAnsiTheme="minorEastAsia" w:eastAsiaTheme="minorEastAsia"/>
          <w:color w:val="auto"/>
          <w:sz w:val="21"/>
          <w:szCs w:val="21"/>
          <w:highlight w:val="none"/>
        </w:rPr>
        <w:t>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w:t>
      </w:r>
      <w:r>
        <w:rPr>
          <w:rFonts w:asciiTheme="minorEastAsia" w:hAnsiTheme="minorEastAsia" w:eastAsiaTheme="minorEastAsia"/>
          <w:color w:val="auto"/>
          <w:szCs w:val="21"/>
          <w:highlight w:val="none"/>
        </w:rPr>
        <w:t>=评标委员会所有成员评分合计数/评标委员会组成人员数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w:t>
      </w:r>
      <w:r>
        <w:rPr>
          <w:rFonts w:asciiTheme="minorEastAsia" w:hAnsiTheme="minorEastAsia" w:eastAsiaTheme="minorEastAsia"/>
          <w:color w:val="auto"/>
          <w:szCs w:val="21"/>
          <w:highlight w:val="none"/>
        </w:rPr>
        <w:t>=报价分+技术商务分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p>
    <w:tbl>
      <w:tblPr>
        <w:tblStyle w:val="2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667"/>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87"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考核项目</w:t>
            </w:r>
          </w:p>
        </w:tc>
        <w:tc>
          <w:tcPr>
            <w:tcW w:w="8157" w:type="dxa"/>
            <w:gridSpan w:val="2"/>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7"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报价分</w:t>
            </w:r>
          </w:p>
          <w:p>
            <w:pPr>
              <w:spacing w:line="400" w:lineRule="exact"/>
              <w:jc w:val="center"/>
              <w:rPr>
                <w:rFonts w:asciiTheme="minorEastAsia" w:hAnsiTheme="minorEastAsi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ascii="宋体" w:hAnsi="宋体" w:cs="宋体"/>
                <w:color w:val="auto"/>
                <w:szCs w:val="21"/>
                <w:highlight w:val="none"/>
              </w:rPr>
              <w:t>0分）</w:t>
            </w:r>
          </w:p>
        </w:tc>
        <w:tc>
          <w:tcPr>
            <w:tcW w:w="8157" w:type="dxa"/>
            <w:gridSpan w:val="2"/>
            <w:vAlign w:val="center"/>
          </w:tcPr>
          <w:p>
            <w:pPr>
              <w:pStyle w:val="76"/>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报价分采用低价优先法计算，报价得分=(评标基准价/</w:t>
            </w:r>
            <w:r>
              <w:rPr>
                <w:rFonts w:hint="eastAsia" w:asciiTheme="minorEastAsia" w:hAnsiTheme="minorEastAsia" w:eastAsiaTheme="minorEastAsia" w:cstheme="minorEastAsia"/>
                <w:color w:val="auto"/>
                <w:kern w:val="2"/>
                <w:sz w:val="21"/>
                <w:szCs w:val="21"/>
                <w:highlight w:val="none"/>
                <w:lang w:val="en-US" w:eastAsia="zh-CN"/>
              </w:rPr>
              <w:t>投标报价</w:t>
            </w:r>
            <w:r>
              <w:rPr>
                <w:rFonts w:hint="eastAsia" w:asciiTheme="minorEastAsia" w:hAnsiTheme="minorEastAsia" w:eastAsiaTheme="minorEastAsia" w:cstheme="minorEastAsia"/>
                <w:color w:val="auto"/>
                <w:kern w:val="2"/>
                <w:sz w:val="21"/>
                <w:szCs w:val="21"/>
                <w:highlight w:val="none"/>
              </w:rPr>
              <w:t>)×价格权重×100（价格权重：</w:t>
            </w:r>
            <w:r>
              <w:rPr>
                <w:rFonts w:hint="eastAsia" w:asciiTheme="minorEastAsia" w:hAnsiTheme="minorEastAsia" w:eastAsiaTheme="minorEastAsia" w:cstheme="minorEastAsia"/>
                <w:color w:val="auto"/>
                <w:kern w:val="2"/>
                <w:sz w:val="21"/>
                <w:szCs w:val="21"/>
                <w:highlight w:val="none"/>
                <w:lang w:val="en-US" w:eastAsia="zh-CN"/>
              </w:rPr>
              <w:t>40</w:t>
            </w:r>
            <w:r>
              <w:rPr>
                <w:rFonts w:hint="eastAsia" w:asciiTheme="minorEastAsia" w:hAnsiTheme="minorEastAsia" w:eastAsiaTheme="minorEastAsia" w:cstheme="minorEastAsia"/>
                <w:color w:val="auto"/>
                <w:kern w:val="2"/>
                <w:sz w:val="21"/>
                <w:szCs w:val="21"/>
                <w:highlight w:val="none"/>
              </w:rPr>
              <w:t>%）</w:t>
            </w:r>
          </w:p>
          <w:p>
            <w:pPr>
              <w:spacing w:line="400" w:lineRule="exact"/>
              <w:rPr>
                <w:rFonts w:asciiTheme="minorEastAsia" w:hAnsi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rPr>
              <w:t>评标基准价=满足招标文件要求且最低的</w:t>
            </w:r>
            <w:r>
              <w:rPr>
                <w:rFonts w:hint="eastAsia" w:asciiTheme="minorEastAsia" w:hAnsiTheme="minorEastAsia" w:eastAsiaTheme="minorEastAsia" w:cstheme="minorEastAsia"/>
                <w:color w:val="auto"/>
                <w:kern w:val="2"/>
                <w:sz w:val="21"/>
                <w:szCs w:val="21"/>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187" w:type="dxa"/>
            <w:vMerge w:val="restart"/>
            <w:vAlign w:val="center"/>
          </w:tcPr>
          <w:p>
            <w:pPr>
              <w:spacing w:line="400" w:lineRule="exact"/>
              <w:jc w:val="center"/>
              <w:rPr>
                <w:rFonts w:asciiTheme="minorEastAsia" w:hAnsiTheme="minorEastAsia"/>
                <w:color w:val="auto"/>
                <w:szCs w:val="21"/>
                <w:highlight w:val="none"/>
              </w:rPr>
            </w:pPr>
            <w:r>
              <w:rPr>
                <w:rFonts w:hint="eastAsia" w:cs="宋体" w:asciiTheme="minorEastAsia" w:hAnsiTheme="minorEastAsia"/>
                <w:color w:val="auto"/>
                <w:szCs w:val="21"/>
                <w:highlight w:val="none"/>
              </w:rPr>
              <w:t>技术、商务分（60分）</w:t>
            </w:r>
          </w:p>
        </w:tc>
        <w:tc>
          <w:tcPr>
            <w:tcW w:w="1667" w:type="dxa"/>
            <w:vAlign w:val="center"/>
          </w:tcPr>
          <w:p>
            <w:pPr>
              <w:spacing w:line="400" w:lineRule="exact"/>
              <w:ind w:right="-120" w:rightChars="-57"/>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技术规格响应情况（1</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分）</w:t>
            </w:r>
          </w:p>
        </w:tc>
        <w:tc>
          <w:tcPr>
            <w:tcW w:w="6490" w:type="dxa"/>
            <w:vAlign w:val="center"/>
          </w:tcPr>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投标人须根据</w:t>
            </w:r>
            <w:r>
              <w:rPr>
                <w:rFonts w:cs="宋体" w:asciiTheme="minorEastAsia" w:hAnsiTheme="minorEastAsia"/>
                <w:color w:val="auto"/>
                <w:szCs w:val="21"/>
                <w:highlight w:val="none"/>
              </w:rPr>
              <w:t>采购需求和技术要求</w:t>
            </w:r>
            <w:r>
              <w:rPr>
                <w:rFonts w:hint="eastAsia" w:cs="宋体" w:asciiTheme="minorEastAsia" w:hAnsiTheme="minorEastAsia"/>
                <w:color w:val="auto"/>
                <w:szCs w:val="21"/>
                <w:highlight w:val="none"/>
              </w:rPr>
              <w:t>逐条列出响应及偏离情况，若未提供或未列明偏离情况的对应项按负偏离处理。</w:t>
            </w:r>
            <w:r>
              <w:rPr>
                <w:rFonts w:hint="eastAsia" w:cs="Tahoma" w:asciiTheme="minorEastAsia" w:hAnsiTheme="minorEastAsia"/>
                <w:color w:val="auto"/>
                <w:szCs w:val="21"/>
                <w:highlight w:val="none"/>
              </w:rPr>
              <w:t>经评标委员会讨论认可，技术参数完全符合招标要求的得1</w:t>
            </w:r>
            <w:r>
              <w:rPr>
                <w:rFonts w:hint="eastAsia" w:cs="Tahoma" w:asciiTheme="minorEastAsia" w:hAnsiTheme="minorEastAsia"/>
                <w:color w:val="auto"/>
                <w:szCs w:val="21"/>
                <w:highlight w:val="none"/>
                <w:lang w:val="en-US" w:eastAsia="zh-CN"/>
              </w:rPr>
              <w:t>2</w:t>
            </w:r>
            <w:r>
              <w:rPr>
                <w:rFonts w:hint="eastAsia" w:cs="Tahoma" w:asciiTheme="minorEastAsia" w:hAnsiTheme="minorEastAsia"/>
                <w:color w:val="auto"/>
                <w:szCs w:val="21"/>
                <w:highlight w:val="none"/>
              </w:rPr>
              <w:t>分；</w:t>
            </w:r>
            <w:r>
              <w:rPr>
                <w:rFonts w:hint="eastAsia" w:cs="宋体" w:asciiTheme="minorEastAsia" w:hAnsiTheme="minorEastAsia"/>
                <w:color w:val="auto"/>
                <w:kern w:val="0"/>
                <w:szCs w:val="21"/>
                <w:highlight w:val="none"/>
              </w:rPr>
              <w:t>标有★指标未响应或不满足的，将按无效标处理；</w:t>
            </w:r>
            <w:r>
              <w:rPr>
                <w:rFonts w:hint="eastAsia" w:asciiTheme="minorEastAsia" w:hAnsiTheme="minorEastAsia"/>
                <w:color w:val="auto"/>
                <w:szCs w:val="21"/>
                <w:highlight w:val="none"/>
              </w:rPr>
              <w:t>其他指标每负偏离一项扣2分，扣完为止</w:t>
            </w:r>
            <w:r>
              <w:rPr>
                <w:rFonts w:hint="eastAsia" w:cs="宋体" w:asciiTheme="minorEastAsia" w:hAnsi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Merge w:val="restart"/>
            <w:vAlign w:val="center"/>
          </w:tcPr>
          <w:p>
            <w:pPr>
              <w:spacing w:line="400" w:lineRule="exact"/>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综合实力（</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分）</w:t>
            </w:r>
          </w:p>
        </w:tc>
        <w:tc>
          <w:tcPr>
            <w:tcW w:w="6490" w:type="dxa"/>
            <w:vAlign w:val="center"/>
          </w:tcPr>
          <w:p>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投标人具有有效期内的ISO9001质量管理体系认证证书的得1分，提供证书复印件，未提供不得分。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Merge w:val="continue"/>
            <w:vAlign w:val="center"/>
          </w:tcPr>
          <w:p>
            <w:pPr>
              <w:autoSpaceDE w:val="0"/>
              <w:autoSpaceDN w:val="0"/>
              <w:adjustRightInd w:val="0"/>
              <w:spacing w:line="400" w:lineRule="exact"/>
              <w:jc w:val="center"/>
              <w:rPr>
                <w:rFonts w:asciiTheme="minorEastAsia" w:hAnsiTheme="minorEastAsia"/>
                <w:color w:val="auto"/>
                <w:szCs w:val="21"/>
                <w:highlight w:val="none"/>
              </w:rPr>
            </w:pPr>
          </w:p>
        </w:tc>
        <w:tc>
          <w:tcPr>
            <w:tcW w:w="6490" w:type="dxa"/>
            <w:vAlign w:val="center"/>
          </w:tcPr>
          <w:p>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投标人具有有效期内的ISO14001环境管理体系认证证书的得1分，提供证书复印件，未提供不得分。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Merge w:val="continue"/>
            <w:vAlign w:val="center"/>
          </w:tcPr>
          <w:p>
            <w:pPr>
              <w:autoSpaceDE w:val="0"/>
              <w:autoSpaceDN w:val="0"/>
              <w:adjustRightInd w:val="0"/>
              <w:spacing w:line="400" w:lineRule="exact"/>
              <w:jc w:val="center"/>
              <w:rPr>
                <w:rFonts w:asciiTheme="minorEastAsia" w:hAnsiTheme="minorEastAsia"/>
                <w:color w:val="auto"/>
                <w:szCs w:val="21"/>
                <w:highlight w:val="none"/>
              </w:rPr>
            </w:pPr>
          </w:p>
        </w:tc>
        <w:tc>
          <w:tcPr>
            <w:tcW w:w="6490" w:type="dxa"/>
            <w:vAlign w:val="center"/>
          </w:tcPr>
          <w:p>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投标人具有有效期内的ISO45001职业健康安全管理体系认证证书或(GB/T 28001职业健康安全管理体系认证证书)的得1分，提供证书复印件，未提供不得分。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Align w:val="center"/>
          </w:tcPr>
          <w:p>
            <w:pPr>
              <w:spacing w:line="400" w:lineRule="exact"/>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案例(</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分)</w:t>
            </w:r>
          </w:p>
        </w:tc>
        <w:tc>
          <w:tcPr>
            <w:tcW w:w="6490" w:type="dxa"/>
            <w:vAlign w:val="center"/>
          </w:tcPr>
          <w:p>
            <w:pPr>
              <w:spacing w:line="400" w:lineRule="exact"/>
              <w:jc w:val="left"/>
              <w:rPr>
                <w:rFonts w:cs="宋体" w:asciiTheme="minorEastAsia" w:hAnsiTheme="minorEastAsia"/>
                <w:color w:val="auto"/>
                <w:szCs w:val="21"/>
                <w:highlight w:val="none"/>
              </w:rPr>
            </w:pPr>
            <w:r>
              <w:rPr>
                <w:rFonts w:hint="eastAsia" w:asciiTheme="minorEastAsia" w:hAnsiTheme="minorEastAsia"/>
                <w:color w:val="auto"/>
                <w:szCs w:val="21"/>
                <w:highlight w:val="none"/>
              </w:rPr>
              <w:t>投标人20</w:t>
            </w:r>
            <w:r>
              <w:rPr>
                <w:rFonts w:hint="eastAsia" w:asciiTheme="minorEastAsia" w:hAnsiTheme="minorEastAsia"/>
                <w:color w:val="auto"/>
                <w:szCs w:val="21"/>
                <w:highlight w:val="none"/>
                <w:lang w:val="en-US" w:eastAsia="zh-CN"/>
              </w:rPr>
              <w:t>21</w:t>
            </w:r>
            <w:r>
              <w:rPr>
                <w:rFonts w:hint="eastAsia" w:asciiTheme="minorEastAsia" w:hAnsiTheme="minorEastAsia"/>
                <w:color w:val="auto"/>
                <w:szCs w:val="21"/>
                <w:highlight w:val="none"/>
              </w:rPr>
              <w:t>年1月1日至今（以合同签订日为准</w:t>
            </w:r>
            <w:r>
              <w:rPr>
                <w:rFonts w:hint="eastAsia" w:ascii="宋体" w:hAnsi="宋体" w:eastAsia="宋体" w:cs="Times New Roman"/>
                <w:bCs/>
                <w:color w:val="auto"/>
                <w:szCs w:val="21"/>
                <w:highlight w:val="none"/>
              </w:rPr>
              <w:t>）</w:t>
            </w:r>
            <w:r>
              <w:rPr>
                <w:rFonts w:ascii="宋体" w:hAnsi="宋体" w:cs="宋体"/>
                <w:color w:val="auto"/>
                <w:szCs w:val="21"/>
                <w:highlight w:val="none"/>
              </w:rPr>
              <w:t>具有</w:t>
            </w:r>
            <w:r>
              <w:rPr>
                <w:rFonts w:hint="eastAsia" w:ascii="宋体" w:hAnsi="宋体" w:eastAsia="宋体" w:cs="Times New Roman"/>
                <w:bCs/>
                <w:color w:val="auto"/>
                <w:szCs w:val="21"/>
                <w:highlight w:val="none"/>
              </w:rPr>
              <w:t>中小学学生校簿项目成功案例，每提供一个得1</w:t>
            </w:r>
            <w:r>
              <w:rPr>
                <w:rFonts w:hint="eastAsia" w:asciiTheme="minorEastAsia" w:hAnsiTheme="minorEastAsia"/>
                <w:color w:val="auto"/>
                <w:szCs w:val="21"/>
                <w:highlight w:val="none"/>
              </w:rPr>
              <w:t>分，最多得</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分。（提供合同</w:t>
            </w:r>
            <w:r>
              <w:rPr>
                <w:rFonts w:hint="eastAsia" w:asciiTheme="minorEastAsia" w:hAnsiTheme="minorEastAsia"/>
                <w:color w:val="auto"/>
                <w:szCs w:val="21"/>
                <w:highlight w:val="none"/>
                <w:lang w:eastAsia="zh-CN"/>
              </w:rPr>
              <w:t>、</w:t>
            </w:r>
            <w:r>
              <w:rPr>
                <w:rFonts w:hint="eastAsia" w:ascii="宋体" w:hAnsi="宋体" w:eastAsia="宋体" w:cs="宋体"/>
                <w:color w:val="auto"/>
                <w:sz w:val="21"/>
                <w:szCs w:val="21"/>
                <w:highlight w:val="none"/>
                <w:lang w:val="en-US" w:eastAsia="zh-CN"/>
              </w:rPr>
              <w:t>中标通知书</w:t>
            </w:r>
            <w:r>
              <w:rPr>
                <w:rFonts w:hint="eastAsia" w:asciiTheme="minorEastAsia" w:hAnsiTheme="minorEastAsia"/>
                <w:color w:val="auto"/>
                <w:szCs w:val="21"/>
                <w:highlight w:val="none"/>
              </w:rPr>
              <w:t>复印件加盖公章</w:t>
            </w:r>
            <w:r>
              <w:rPr>
                <w:rFonts w:hint="eastAsia" w:cs="宋体" w:asciiTheme="minorEastAsia" w:hAnsiTheme="minorEastAsia"/>
                <w:color w:val="auto"/>
                <w:kern w:val="0"/>
                <w:szCs w:val="21"/>
                <w:highlight w:val="none"/>
                <w:lang w:val="en-US" w:eastAsia="zh-CN"/>
              </w:rPr>
              <w:t>，未提供不得分。</w:t>
            </w:r>
            <w:r>
              <w:rPr>
                <w:rFonts w:hint="eastAsia"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Align w:val="center"/>
          </w:tcPr>
          <w:p>
            <w:pPr>
              <w:spacing w:line="400" w:lineRule="exact"/>
              <w:ind w:right="-120" w:rightChars="-57"/>
              <w:jc w:val="center"/>
              <w:rPr>
                <w:rFonts w:hint="eastAsia" w:ascii="宋体" w:hAnsi="宋体"/>
                <w:bCs/>
                <w:color w:val="auto"/>
                <w:szCs w:val="21"/>
                <w:highlight w:val="none"/>
                <w:lang w:val="en-US" w:eastAsia="zh-CN"/>
              </w:rPr>
            </w:pPr>
            <w:r>
              <w:rPr>
                <w:rFonts w:hint="eastAsia" w:ascii="宋体" w:hAnsi="宋体"/>
                <w:bCs/>
                <w:color w:val="auto"/>
                <w:szCs w:val="21"/>
                <w:highlight w:val="none"/>
              </w:rPr>
              <w:t>质量控制</w:t>
            </w:r>
            <w:r>
              <w:rPr>
                <w:rFonts w:hint="eastAsia" w:ascii="宋体" w:hAnsi="宋体"/>
                <w:bCs/>
                <w:color w:val="auto"/>
                <w:szCs w:val="21"/>
                <w:highlight w:val="none"/>
                <w:lang w:val="en-US" w:eastAsia="zh-CN"/>
              </w:rPr>
              <w:t>情况</w:t>
            </w:r>
          </w:p>
          <w:p>
            <w:pPr>
              <w:spacing w:line="400" w:lineRule="exact"/>
              <w:ind w:right="-120" w:rightChars="-57"/>
              <w:jc w:val="center"/>
              <w:rPr>
                <w:rFonts w:asciiTheme="minorEastAsia" w:hAnsiTheme="minorEastAsia"/>
                <w:color w:val="auto"/>
                <w:szCs w:val="21"/>
                <w:highlight w:val="none"/>
              </w:rPr>
            </w:pPr>
            <w:r>
              <w:rPr>
                <w:rFonts w:hint="eastAsia" w:ascii="宋体" w:hAnsi="宋体"/>
                <w:bCs/>
                <w:color w:val="auto"/>
                <w:szCs w:val="21"/>
                <w:highlight w:val="none"/>
                <w:lang w:val="en-US" w:eastAsia="zh-CN"/>
              </w:rPr>
              <w:t>（</w:t>
            </w:r>
            <w:r>
              <w:rPr>
                <w:rFonts w:hint="eastAsia" w:asciiTheme="minorEastAsia" w:hAnsiTheme="minorEastAsia"/>
                <w:color w:val="auto"/>
                <w:szCs w:val="21"/>
                <w:highlight w:val="none"/>
              </w:rPr>
              <w:t>5分)</w:t>
            </w:r>
          </w:p>
        </w:tc>
        <w:tc>
          <w:tcPr>
            <w:tcW w:w="6490" w:type="dxa"/>
            <w:vAlign w:val="center"/>
          </w:tcPr>
          <w:p>
            <w:pPr>
              <w:spacing w:line="400" w:lineRule="exact"/>
              <w:rPr>
                <w:rFonts w:cs="宋体" w:asciiTheme="minorEastAsia" w:hAnsiTheme="minorEastAsia"/>
                <w:color w:val="auto"/>
                <w:szCs w:val="21"/>
                <w:highlight w:val="none"/>
              </w:rPr>
            </w:pPr>
            <w:r>
              <w:rPr>
                <w:rFonts w:hint="eastAsia" w:ascii="宋体" w:hAnsi="宋体"/>
                <w:bCs/>
                <w:color w:val="auto"/>
                <w:szCs w:val="21"/>
                <w:highlight w:val="none"/>
              </w:rPr>
              <w:t>根据投标人对产品质量控制措施</w:t>
            </w:r>
            <w:r>
              <w:rPr>
                <w:rFonts w:hint="eastAsia" w:ascii="宋体" w:hAnsi="宋体"/>
                <w:bCs/>
                <w:color w:val="auto"/>
                <w:szCs w:val="21"/>
                <w:highlight w:val="none"/>
                <w:lang w:val="en-US" w:eastAsia="zh-CN"/>
              </w:rPr>
              <w:t>情况</w:t>
            </w:r>
            <w:r>
              <w:rPr>
                <w:rFonts w:hint="eastAsia" w:cs="宋体" w:asciiTheme="minorEastAsia" w:hAnsiTheme="minorEastAsia"/>
                <w:color w:val="auto"/>
                <w:kern w:val="0"/>
                <w:szCs w:val="21"/>
                <w:highlight w:val="none"/>
              </w:rPr>
              <w:t>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Align w:val="center"/>
          </w:tcPr>
          <w:p>
            <w:pPr>
              <w:spacing w:line="400" w:lineRule="exact"/>
              <w:ind w:right="-120" w:rightChars="-57"/>
              <w:jc w:val="center"/>
              <w:rPr>
                <w:rFonts w:ascii="宋体"/>
                <w:color w:val="auto"/>
                <w:szCs w:val="32"/>
                <w:highlight w:val="none"/>
              </w:rPr>
            </w:pPr>
            <w:r>
              <w:rPr>
                <w:rFonts w:hint="eastAsia" w:ascii="宋体"/>
                <w:color w:val="auto"/>
                <w:szCs w:val="32"/>
                <w:highlight w:val="none"/>
              </w:rPr>
              <w:t>生产设备情况</w:t>
            </w:r>
          </w:p>
          <w:p>
            <w:pPr>
              <w:spacing w:line="400" w:lineRule="exact"/>
              <w:ind w:right="-120" w:rightChars="-57"/>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分)</w:t>
            </w:r>
          </w:p>
        </w:tc>
        <w:tc>
          <w:tcPr>
            <w:tcW w:w="6490" w:type="dxa"/>
            <w:vAlign w:val="center"/>
          </w:tcPr>
          <w:p>
            <w:pPr>
              <w:spacing w:line="400" w:lineRule="exact"/>
              <w:rPr>
                <w:rFonts w:hint="eastAsia" w:eastAsia="宋体" w:cs="宋体" w:asciiTheme="minorEastAsia" w:hAnsiTheme="minorEastAsia"/>
                <w:color w:val="auto"/>
                <w:szCs w:val="21"/>
                <w:highlight w:val="none"/>
                <w:lang w:eastAsia="zh-CN"/>
              </w:rPr>
            </w:pPr>
            <w:r>
              <w:rPr>
                <w:rFonts w:hint="eastAsia" w:ascii="宋体"/>
                <w:color w:val="auto"/>
                <w:szCs w:val="32"/>
                <w:highlight w:val="none"/>
              </w:rPr>
              <w:t>根据投标人提供的生产设备数量、使用年限、质量性能等因素酌情打分。</w:t>
            </w:r>
            <w:r>
              <w:rPr>
                <w:rFonts w:hint="eastAsia" w:ascii="宋体"/>
                <w:color w:val="auto"/>
                <w:szCs w:val="32"/>
                <w:highlight w:val="none"/>
                <w:lang w:eastAsia="zh-CN"/>
              </w:rPr>
              <w:t>（</w:t>
            </w:r>
            <w:r>
              <w:rPr>
                <w:rFonts w:hint="eastAsia" w:ascii="宋体"/>
                <w:color w:val="auto"/>
                <w:szCs w:val="32"/>
                <w:highlight w:val="none"/>
                <w:lang w:val="en-US" w:eastAsia="zh-CN"/>
              </w:rPr>
              <w:t>提供生产</w:t>
            </w:r>
            <w:r>
              <w:rPr>
                <w:rFonts w:hint="eastAsia" w:ascii="宋体"/>
                <w:color w:val="auto"/>
                <w:szCs w:val="32"/>
                <w:highlight w:val="none"/>
              </w:rPr>
              <w:t>设备</w:t>
            </w:r>
            <w:r>
              <w:rPr>
                <w:rFonts w:hint="eastAsia" w:ascii="宋体"/>
                <w:color w:val="auto"/>
                <w:szCs w:val="32"/>
                <w:highlight w:val="none"/>
                <w:lang w:val="en-US" w:eastAsia="zh-CN"/>
              </w:rPr>
              <w:t>的图片和</w:t>
            </w:r>
            <w:r>
              <w:rPr>
                <w:rFonts w:hint="eastAsia" w:ascii="宋体"/>
                <w:color w:val="auto"/>
                <w:szCs w:val="32"/>
                <w:highlight w:val="none"/>
              </w:rPr>
              <w:t>设备购</w:t>
            </w:r>
            <w:r>
              <w:rPr>
                <w:rFonts w:hint="eastAsia" w:ascii="宋体" w:hAnsi="宋体" w:eastAsia="宋体" w:cs="宋体"/>
                <w:color w:val="auto"/>
                <w:sz w:val="21"/>
                <w:szCs w:val="21"/>
                <w:highlight w:val="none"/>
              </w:rPr>
              <w:t>置</w:t>
            </w:r>
            <w:r>
              <w:rPr>
                <w:rFonts w:hint="eastAsia" w:cs="宋体" w:asciiTheme="minorEastAsia" w:hAnsiTheme="minorEastAsia"/>
                <w:color w:val="auto"/>
                <w:kern w:val="0"/>
                <w:szCs w:val="21"/>
                <w:highlight w:val="none"/>
                <w:lang w:val="en-US" w:eastAsia="zh-CN"/>
              </w:rPr>
              <w:t>发票</w:t>
            </w:r>
            <w:r>
              <w:rPr>
                <w:rFonts w:hint="eastAsia" w:asciiTheme="minorEastAsia" w:hAnsiTheme="minorEastAsia"/>
                <w:color w:val="auto"/>
                <w:szCs w:val="21"/>
                <w:highlight w:val="none"/>
              </w:rPr>
              <w:t>复印件加盖公章</w:t>
            </w:r>
            <w:r>
              <w:rPr>
                <w:rFonts w:hint="eastAsia" w:cs="宋体" w:asciiTheme="minorEastAsia" w:hAnsiTheme="minorEastAsia"/>
                <w:color w:val="auto"/>
                <w:kern w:val="0"/>
                <w:szCs w:val="21"/>
                <w:highlight w:val="none"/>
                <w:lang w:val="en-US" w:eastAsia="zh-CN"/>
              </w:rPr>
              <w:t>，未提供不得分。</w:t>
            </w:r>
            <w:r>
              <w:rPr>
                <w:rFonts w:hint="eastAsia" w:cs="宋体" w:asciiTheme="minorEastAsia" w:hAnsiTheme="minorEastAsia"/>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Align w:val="center"/>
          </w:tcPr>
          <w:p>
            <w:pPr>
              <w:spacing w:line="400" w:lineRule="exact"/>
              <w:ind w:right="-120" w:rightChars="-57"/>
              <w:jc w:val="cente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人员配备情况</w:t>
            </w:r>
          </w:p>
          <w:p>
            <w:pPr>
              <w:spacing w:line="400" w:lineRule="exact"/>
              <w:ind w:right="-120" w:rightChars="-57"/>
              <w:jc w:val="center"/>
              <w:rPr>
                <w:rFonts w:hint="default" w:asciiTheme="minorEastAsia" w:hAnsiTheme="minorEastAsia"/>
                <w:color w:val="C0504D" w:themeColor="accent2"/>
                <w:szCs w:val="21"/>
                <w:highlight w:val="none"/>
                <w:lang w:val="en-US"/>
                <w14:textFill>
                  <w14:solidFill>
                    <w14:schemeClr w14:val="accent2"/>
                  </w14:solidFill>
                </w14:textFill>
              </w:rPr>
            </w:pPr>
            <w:r>
              <w:rPr>
                <w:rFonts w:hint="eastAsia" w:asciiTheme="minorEastAsia" w:hAnsiTheme="minorEastAsia"/>
                <w:color w:val="auto"/>
                <w:szCs w:val="21"/>
                <w:highlight w:val="none"/>
                <w:lang w:val="en-US" w:eastAsia="zh-CN"/>
              </w:rPr>
              <w:t>（4分）</w:t>
            </w:r>
          </w:p>
        </w:tc>
        <w:tc>
          <w:tcPr>
            <w:tcW w:w="6490" w:type="dxa"/>
            <w:vAlign w:val="center"/>
          </w:tcPr>
          <w:p>
            <w:pPr>
              <w:spacing w:line="400" w:lineRule="exact"/>
              <w:rPr>
                <w:rFonts w:hint="eastAsia" w:ascii="宋体" w:eastAsia="宋体"/>
                <w:color w:val="C0504D" w:themeColor="accent2"/>
                <w:szCs w:val="32"/>
                <w:highlight w:val="none"/>
                <w:lang w:eastAsia="zh-CN"/>
                <w14:textFill>
                  <w14:solidFill>
                    <w14:schemeClr w14:val="accent2"/>
                  </w14:solidFill>
                </w14:textFill>
              </w:rPr>
            </w:pPr>
            <w:r>
              <w:rPr>
                <w:rFonts w:hint="eastAsia" w:ascii="宋体"/>
                <w:color w:val="auto"/>
                <w:szCs w:val="32"/>
                <w:highlight w:val="none"/>
              </w:rPr>
              <w:t>根据投标人</w:t>
            </w:r>
            <w:r>
              <w:rPr>
                <w:rFonts w:hint="eastAsia" w:ascii="宋体"/>
                <w:color w:val="auto"/>
                <w:szCs w:val="32"/>
                <w:highlight w:val="none"/>
                <w:lang w:val="en-US" w:eastAsia="zh-CN"/>
              </w:rPr>
              <w:t>投入本项目的</w:t>
            </w:r>
            <w:r>
              <w:rPr>
                <w:rFonts w:hint="eastAsia" w:ascii="宋体"/>
                <w:color w:val="auto"/>
                <w:szCs w:val="32"/>
                <w:highlight w:val="none"/>
              </w:rPr>
              <w:t>人员配备数量、专业能力和人员管理措施等</w:t>
            </w:r>
            <w:r>
              <w:rPr>
                <w:rFonts w:hint="eastAsia" w:ascii="宋体"/>
                <w:color w:val="auto"/>
                <w:szCs w:val="32"/>
                <w:highlight w:val="none"/>
                <w:lang w:val="en-US" w:eastAsia="zh-CN"/>
              </w:rPr>
              <w:t>情况</w:t>
            </w:r>
            <w:r>
              <w:rPr>
                <w:rFonts w:hint="eastAsia" w:ascii="宋体"/>
                <w:color w:val="auto"/>
                <w:szCs w:val="32"/>
                <w:highlight w:val="none"/>
              </w:rPr>
              <w:t>酌情打分。</w:t>
            </w:r>
            <w:r>
              <w:rPr>
                <w:rFonts w:hint="eastAsia" w:ascii="宋体"/>
                <w:color w:val="auto"/>
                <w:szCs w:val="32"/>
                <w:highlight w:val="none"/>
                <w:lang w:eastAsia="zh-CN"/>
              </w:rPr>
              <w:t>（</w:t>
            </w:r>
            <w:r>
              <w:rPr>
                <w:rFonts w:hint="eastAsia" w:ascii="宋体" w:hAnsi="宋体" w:cs="宋体"/>
                <w:b w:val="0"/>
                <w:bCs w:val="0"/>
                <w:color w:val="auto"/>
                <w:sz w:val="21"/>
                <w:szCs w:val="21"/>
                <w:highlight w:val="none"/>
                <w:lang w:val="en-US" w:eastAsia="zh-CN"/>
              </w:rPr>
              <w:t>同时</w:t>
            </w:r>
            <w:r>
              <w:rPr>
                <w:rFonts w:hint="eastAsia" w:ascii="宋体"/>
                <w:color w:val="auto"/>
                <w:szCs w:val="32"/>
                <w:highlight w:val="none"/>
              </w:rPr>
              <w:t>提供</w:t>
            </w:r>
            <w:r>
              <w:rPr>
                <w:rFonts w:hint="eastAsia" w:ascii="宋体"/>
                <w:color w:val="auto"/>
                <w:szCs w:val="32"/>
                <w:highlight w:val="none"/>
                <w:lang w:val="en-US" w:eastAsia="zh-CN"/>
              </w:rPr>
              <w:t>相关证明材料及</w:t>
            </w:r>
            <w:r>
              <w:rPr>
                <w:rFonts w:hint="eastAsia" w:ascii="宋体" w:hAnsi="宋体"/>
                <w:color w:val="auto"/>
                <w:szCs w:val="21"/>
                <w:highlight w:val="none"/>
                <w:lang w:eastAsia="zh-CN"/>
              </w:rPr>
              <w:t>投标人为</w:t>
            </w:r>
            <w:r>
              <w:rPr>
                <w:rFonts w:hint="eastAsia" w:ascii="宋体" w:hAnsi="宋体"/>
                <w:color w:val="auto"/>
                <w:szCs w:val="21"/>
                <w:highlight w:val="none"/>
                <w:lang w:val="en-US" w:eastAsia="zh-CN"/>
              </w:rPr>
              <w:t>其</w:t>
            </w:r>
            <w:r>
              <w:rPr>
                <w:rFonts w:hint="eastAsia" w:ascii="宋体" w:hAnsi="宋体"/>
                <w:color w:val="auto"/>
                <w:szCs w:val="21"/>
                <w:highlight w:val="none"/>
                <w:lang w:eastAsia="zh-CN"/>
              </w:rPr>
              <w:t>缴纳</w:t>
            </w:r>
            <w:r>
              <w:rPr>
                <w:rFonts w:hint="eastAsia" w:ascii="宋体" w:hAnsi="宋体"/>
                <w:color w:val="auto"/>
                <w:szCs w:val="21"/>
                <w:highlight w:val="none"/>
                <w:lang w:val="en-US" w:eastAsia="zh-CN"/>
              </w:rPr>
              <w:t>2024年2月1日以来连续三个月的</w:t>
            </w:r>
            <w:r>
              <w:rPr>
                <w:rFonts w:hint="eastAsia" w:ascii="宋体" w:hAnsi="宋体"/>
                <w:color w:val="auto"/>
                <w:szCs w:val="21"/>
                <w:highlight w:val="none"/>
                <w:lang w:eastAsia="zh-CN"/>
              </w:rPr>
              <w:t>社保证明</w:t>
            </w:r>
            <w:r>
              <w:rPr>
                <w:rFonts w:hint="eastAsia" w:ascii="宋体" w:hAnsi="宋体"/>
                <w:color w:val="auto"/>
                <w:szCs w:val="21"/>
                <w:highlight w:val="none"/>
              </w:rPr>
              <w:t>复印件</w:t>
            </w:r>
            <w:r>
              <w:rPr>
                <w:rFonts w:hint="default" w:ascii="宋体" w:hAnsi="宋体" w:cs="宋体"/>
                <w:color w:val="auto"/>
                <w:szCs w:val="21"/>
                <w:highlight w:val="none"/>
              </w:rPr>
              <w:t>加盖公章</w:t>
            </w:r>
            <w:r>
              <w:rPr>
                <w:rFonts w:hint="eastAsia" w:ascii="宋体"/>
                <w:color w:val="auto"/>
                <w:szCs w:val="32"/>
                <w:highlight w:val="none"/>
              </w:rPr>
              <w:t>。</w:t>
            </w:r>
            <w:r>
              <w:rPr>
                <w:rFonts w:hint="eastAsia" w:ascii="宋体"/>
                <w:color w:val="auto"/>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Merge w:val="restart"/>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售后</w:t>
            </w:r>
            <w:r>
              <w:rPr>
                <w:rFonts w:asciiTheme="minorEastAsia" w:hAnsiTheme="minorEastAsia"/>
                <w:color w:val="auto"/>
                <w:szCs w:val="21"/>
                <w:highlight w:val="none"/>
              </w:rPr>
              <w:t>服务</w:t>
            </w:r>
          </w:p>
          <w:p>
            <w:pPr>
              <w:spacing w:line="400" w:lineRule="exact"/>
              <w:jc w:val="center"/>
              <w:rPr>
                <w:rFonts w:asciiTheme="minorEastAsia" w:hAnsiTheme="minorEastAsia"/>
                <w:color w:val="auto"/>
                <w:szCs w:val="21"/>
                <w:highlight w:val="none"/>
              </w:rPr>
            </w:pP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6</w:t>
            </w:r>
            <w:r>
              <w:rPr>
                <w:rFonts w:hint="eastAsia" w:cs="宋体" w:asciiTheme="minorEastAsia" w:hAnsiTheme="minorEastAsia"/>
                <w:color w:val="auto"/>
                <w:szCs w:val="21"/>
                <w:highlight w:val="none"/>
              </w:rPr>
              <w:t>分）</w:t>
            </w:r>
          </w:p>
        </w:tc>
        <w:tc>
          <w:tcPr>
            <w:tcW w:w="6490" w:type="dxa"/>
            <w:vAlign w:val="center"/>
          </w:tcPr>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根据投标人提供的服务响应时间酌情打分。（</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87" w:type="dxa"/>
            <w:vMerge w:val="continue"/>
            <w:vAlign w:val="center"/>
          </w:tcPr>
          <w:p>
            <w:pPr>
              <w:spacing w:line="400" w:lineRule="exact"/>
              <w:jc w:val="center"/>
              <w:rPr>
                <w:rFonts w:asciiTheme="minorEastAsia" w:hAnsiTheme="minorEastAsia"/>
                <w:color w:val="auto"/>
                <w:szCs w:val="21"/>
                <w:highlight w:val="none"/>
              </w:rPr>
            </w:pPr>
          </w:p>
        </w:tc>
        <w:tc>
          <w:tcPr>
            <w:tcW w:w="1667" w:type="dxa"/>
            <w:vMerge w:val="continue"/>
            <w:vAlign w:val="center"/>
          </w:tcPr>
          <w:p>
            <w:pPr>
              <w:spacing w:line="400" w:lineRule="exact"/>
              <w:jc w:val="center"/>
              <w:rPr>
                <w:rFonts w:asciiTheme="minorEastAsia" w:hAnsiTheme="minorEastAsia"/>
                <w:color w:val="auto"/>
                <w:szCs w:val="21"/>
                <w:highlight w:val="none"/>
              </w:rPr>
            </w:pPr>
          </w:p>
        </w:tc>
        <w:tc>
          <w:tcPr>
            <w:tcW w:w="6490" w:type="dxa"/>
            <w:vAlign w:val="center"/>
          </w:tcPr>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根据投标人提供的售后服务方案酌情打分。（3分）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87" w:type="dxa"/>
            <w:vMerge w:val="continue"/>
            <w:vAlign w:val="center"/>
          </w:tcPr>
          <w:p>
            <w:pPr>
              <w:shd w:val="clear" w:color="auto" w:fill="FFFF00"/>
              <w:spacing w:line="400" w:lineRule="exact"/>
              <w:jc w:val="center"/>
              <w:rPr>
                <w:rFonts w:asciiTheme="minorEastAsia" w:hAnsiTheme="minorEastAsia"/>
                <w:color w:val="auto"/>
                <w:szCs w:val="21"/>
                <w:highlight w:val="none"/>
              </w:rPr>
            </w:pPr>
          </w:p>
        </w:tc>
        <w:tc>
          <w:tcPr>
            <w:tcW w:w="1667" w:type="dxa"/>
            <w:vAlign w:val="center"/>
          </w:tcPr>
          <w:p>
            <w:pPr>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环境标志产品（2分）</w:t>
            </w:r>
          </w:p>
        </w:tc>
        <w:tc>
          <w:tcPr>
            <w:tcW w:w="6490" w:type="dxa"/>
            <w:vAlign w:val="center"/>
          </w:tcPr>
          <w:p>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投标产品列入财政部、生态环境部等部门发布的“环境标志产品品目清单”，且获得指定认证机构出具的环境标志产品认证证书的，每项产品得0.5分，最高得2分。（</w:t>
            </w:r>
            <w:r>
              <w:rPr>
                <w:rFonts w:ascii="宋体" w:hAnsi="宋体" w:cs="宋体"/>
                <w:snapToGrid w:val="0"/>
                <w:color w:val="auto"/>
                <w:spacing w:val="-4"/>
                <w:szCs w:val="21"/>
                <w:highlight w:val="none"/>
              </w:rPr>
              <w:t>须提供有效的环境标志产品认证证书复印件，否则不得分。</w:t>
            </w:r>
            <w:r>
              <w:rPr>
                <w:rFonts w:hint="eastAsia"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87" w:type="dxa"/>
            <w:vMerge w:val="continue"/>
            <w:vAlign w:val="center"/>
          </w:tcPr>
          <w:p>
            <w:pPr>
              <w:shd w:val="clear" w:color="auto" w:fill="FFFF00"/>
              <w:spacing w:line="400" w:lineRule="exact"/>
              <w:jc w:val="center"/>
              <w:rPr>
                <w:rFonts w:asciiTheme="minorEastAsia" w:hAnsiTheme="minorEastAsia"/>
                <w:color w:val="auto"/>
                <w:szCs w:val="21"/>
                <w:highlight w:val="none"/>
              </w:rPr>
            </w:pPr>
          </w:p>
        </w:tc>
        <w:tc>
          <w:tcPr>
            <w:tcW w:w="1667" w:type="dxa"/>
            <w:vAlign w:val="center"/>
          </w:tcPr>
          <w:p>
            <w:pPr>
              <w:spacing w:line="400" w:lineRule="exact"/>
              <w:jc w:val="center"/>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政府采购政策加分（1分）</w:t>
            </w:r>
          </w:p>
        </w:tc>
        <w:tc>
          <w:tcPr>
            <w:tcW w:w="6490" w:type="dxa"/>
            <w:vAlign w:val="center"/>
          </w:tcPr>
          <w:p>
            <w:pPr>
              <w:adjustRightInd w:val="0"/>
              <w:snapToGrid w:val="0"/>
              <w:spacing w:line="400" w:lineRule="exact"/>
              <w:rPr>
                <w:rFonts w:asciiTheme="minorEastAsia" w:hAnsiTheme="minorEastAsia"/>
                <w:color w:val="auto"/>
                <w:szCs w:val="21"/>
                <w:highlight w:val="none"/>
              </w:rPr>
            </w:pPr>
            <w:r>
              <w:rPr>
                <w:rFonts w:hint="eastAsia" w:asciiTheme="minorEastAsia" w:hAnsiTheme="minorEastAsia"/>
                <w:color w:val="auto"/>
                <w:kern w:val="0"/>
                <w:szCs w:val="21"/>
                <w:highlight w:val="none"/>
              </w:rPr>
              <w:t>投标人是国家认定的少数民族地区企业的加1分。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7" w:type="dxa"/>
            <w:vMerge w:val="continue"/>
            <w:vAlign w:val="center"/>
          </w:tcPr>
          <w:p>
            <w:pPr>
              <w:shd w:val="clear" w:color="auto" w:fill="FFFF00"/>
              <w:spacing w:line="400" w:lineRule="exact"/>
              <w:jc w:val="center"/>
              <w:rPr>
                <w:rFonts w:asciiTheme="minorEastAsia" w:hAnsiTheme="minorEastAsia"/>
                <w:color w:val="auto"/>
                <w:szCs w:val="21"/>
                <w:highlight w:val="none"/>
              </w:rPr>
            </w:pPr>
          </w:p>
        </w:tc>
        <w:tc>
          <w:tcPr>
            <w:tcW w:w="1667" w:type="dxa"/>
            <w:vMerge w:val="restart"/>
            <w:vAlign w:val="center"/>
          </w:tcPr>
          <w:p>
            <w:pPr>
              <w:tabs>
                <w:tab w:val="left" w:pos="8200"/>
              </w:tabs>
              <w:spacing w:line="40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样品（20分）</w:t>
            </w:r>
          </w:p>
        </w:tc>
        <w:tc>
          <w:tcPr>
            <w:tcW w:w="6490" w:type="dxa"/>
            <w:vAlign w:val="center"/>
          </w:tcPr>
          <w:p>
            <w:pPr>
              <w:tabs>
                <w:tab w:val="left" w:pos="8200"/>
              </w:tabs>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根据提供的样品式样（包括封面设计）酌情打分。（5分）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87" w:type="dxa"/>
            <w:vMerge w:val="continue"/>
            <w:vAlign w:val="center"/>
          </w:tcPr>
          <w:p>
            <w:pPr>
              <w:shd w:val="clear" w:color="auto" w:fill="FFFF00"/>
              <w:spacing w:line="400" w:lineRule="exact"/>
              <w:jc w:val="center"/>
              <w:rPr>
                <w:rFonts w:asciiTheme="minorEastAsia" w:hAnsiTheme="minorEastAsia"/>
                <w:color w:val="auto"/>
                <w:szCs w:val="21"/>
                <w:highlight w:val="none"/>
              </w:rPr>
            </w:pPr>
          </w:p>
        </w:tc>
        <w:tc>
          <w:tcPr>
            <w:tcW w:w="1667" w:type="dxa"/>
            <w:vMerge w:val="continue"/>
            <w:vAlign w:val="center"/>
          </w:tcPr>
          <w:p>
            <w:pPr>
              <w:tabs>
                <w:tab w:val="left" w:pos="8200"/>
              </w:tabs>
              <w:spacing w:line="400" w:lineRule="exact"/>
              <w:jc w:val="center"/>
              <w:rPr>
                <w:rFonts w:asciiTheme="minorEastAsia" w:hAnsiTheme="minorEastAsia"/>
                <w:color w:val="auto"/>
                <w:szCs w:val="21"/>
                <w:highlight w:val="none"/>
              </w:rPr>
            </w:pPr>
          </w:p>
        </w:tc>
        <w:tc>
          <w:tcPr>
            <w:tcW w:w="6490" w:type="dxa"/>
            <w:vAlign w:val="center"/>
          </w:tcPr>
          <w:p>
            <w:pPr>
              <w:tabs>
                <w:tab w:val="left" w:pos="8200"/>
              </w:tabs>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根据提供样品的</w:t>
            </w:r>
            <w:r>
              <w:rPr>
                <w:rFonts w:hint="eastAsia" w:ascii="宋体" w:hAnsi="宋体" w:cs="宋体"/>
                <w:color w:val="auto"/>
                <w:szCs w:val="21"/>
                <w:highlight w:val="none"/>
              </w:rPr>
              <w:t>纸质质量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色度</w:t>
            </w:r>
            <w:r>
              <w:rPr>
                <w:rFonts w:hint="eastAsia" w:asciiTheme="minorEastAsia" w:hAnsiTheme="minorEastAsia"/>
                <w:color w:val="auto"/>
                <w:szCs w:val="21"/>
                <w:highlight w:val="none"/>
              </w:rPr>
              <w:t>酌情打分。（5分）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87" w:type="dxa"/>
            <w:vMerge w:val="continue"/>
            <w:vAlign w:val="center"/>
          </w:tcPr>
          <w:p>
            <w:pPr>
              <w:shd w:val="clear" w:color="auto" w:fill="FFFF00"/>
              <w:spacing w:line="400" w:lineRule="exact"/>
              <w:jc w:val="center"/>
              <w:rPr>
                <w:rFonts w:asciiTheme="minorEastAsia" w:hAnsiTheme="minorEastAsia"/>
                <w:color w:val="auto"/>
                <w:szCs w:val="21"/>
                <w:highlight w:val="none"/>
              </w:rPr>
            </w:pPr>
          </w:p>
        </w:tc>
        <w:tc>
          <w:tcPr>
            <w:tcW w:w="1667" w:type="dxa"/>
            <w:vMerge w:val="continue"/>
            <w:vAlign w:val="center"/>
          </w:tcPr>
          <w:p>
            <w:pPr>
              <w:tabs>
                <w:tab w:val="left" w:pos="8200"/>
              </w:tabs>
              <w:spacing w:line="400" w:lineRule="exact"/>
              <w:jc w:val="center"/>
              <w:rPr>
                <w:rFonts w:asciiTheme="minorEastAsia" w:hAnsiTheme="minorEastAsia"/>
                <w:color w:val="auto"/>
                <w:szCs w:val="21"/>
                <w:highlight w:val="none"/>
              </w:rPr>
            </w:pPr>
          </w:p>
        </w:tc>
        <w:tc>
          <w:tcPr>
            <w:tcW w:w="6490" w:type="dxa"/>
            <w:vAlign w:val="center"/>
          </w:tcPr>
          <w:p>
            <w:pPr>
              <w:tabs>
                <w:tab w:val="left" w:pos="8200"/>
              </w:tabs>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根据提供样品的</w:t>
            </w:r>
            <w:r>
              <w:rPr>
                <w:rFonts w:hint="eastAsia" w:ascii="宋体" w:hAnsi="宋体" w:cs="宋体"/>
                <w:color w:val="auto"/>
                <w:szCs w:val="21"/>
                <w:highlight w:val="none"/>
              </w:rPr>
              <w:t>印刷工艺</w:t>
            </w:r>
            <w:r>
              <w:rPr>
                <w:rFonts w:hint="eastAsia" w:asciiTheme="minorEastAsia" w:hAnsiTheme="minorEastAsia"/>
                <w:color w:val="auto"/>
                <w:szCs w:val="21"/>
                <w:highlight w:val="none"/>
              </w:rPr>
              <w:t>酌情打分。（5分）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Merge w:val="continue"/>
            <w:vAlign w:val="center"/>
          </w:tcPr>
          <w:p>
            <w:pPr>
              <w:shd w:val="clear" w:color="auto" w:fill="FFFF00"/>
              <w:spacing w:line="400" w:lineRule="exact"/>
              <w:jc w:val="center"/>
              <w:rPr>
                <w:rFonts w:asciiTheme="minorEastAsia" w:hAnsiTheme="minorEastAsia"/>
                <w:color w:val="auto"/>
                <w:szCs w:val="21"/>
                <w:highlight w:val="none"/>
              </w:rPr>
            </w:pPr>
          </w:p>
        </w:tc>
        <w:tc>
          <w:tcPr>
            <w:tcW w:w="1667" w:type="dxa"/>
            <w:vMerge w:val="continue"/>
            <w:vAlign w:val="center"/>
          </w:tcPr>
          <w:p>
            <w:pPr>
              <w:tabs>
                <w:tab w:val="left" w:pos="8200"/>
              </w:tabs>
              <w:spacing w:line="400" w:lineRule="exact"/>
              <w:jc w:val="center"/>
              <w:rPr>
                <w:rFonts w:asciiTheme="minorEastAsia" w:hAnsiTheme="minorEastAsia"/>
                <w:color w:val="auto"/>
                <w:szCs w:val="21"/>
                <w:highlight w:val="none"/>
              </w:rPr>
            </w:pPr>
          </w:p>
        </w:tc>
        <w:tc>
          <w:tcPr>
            <w:tcW w:w="6490" w:type="dxa"/>
            <w:vAlign w:val="center"/>
          </w:tcPr>
          <w:p>
            <w:pPr>
              <w:tabs>
                <w:tab w:val="left" w:pos="8200"/>
              </w:tabs>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根据提供样品的</w:t>
            </w:r>
            <w:r>
              <w:rPr>
                <w:rFonts w:hint="eastAsia" w:ascii="宋体" w:hAnsi="宋体" w:cs="宋体"/>
                <w:color w:val="auto"/>
                <w:szCs w:val="21"/>
                <w:highlight w:val="none"/>
              </w:rPr>
              <w:t>装订水平</w:t>
            </w:r>
            <w:r>
              <w:rPr>
                <w:rFonts w:hint="eastAsia" w:asciiTheme="minorEastAsia" w:hAnsiTheme="minorEastAsia"/>
                <w:color w:val="auto"/>
                <w:szCs w:val="21"/>
                <w:highlight w:val="none"/>
              </w:rPr>
              <w:t>酌情打分。（5分）</w:t>
            </w:r>
          </w:p>
        </w:tc>
      </w:tr>
    </w:tbl>
    <w:p>
      <w:pPr>
        <w:spacing w:line="400" w:lineRule="exact"/>
        <w:rPr>
          <w:rFonts w:ascii="宋体" w:hAnsi="宋体"/>
          <w:color w:val="auto"/>
          <w:szCs w:val="21"/>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both"/>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w:t>
      </w:r>
      <w:r>
        <w:rPr>
          <w:rFonts w:ascii="黑体" w:hAnsi="宋体" w:eastAsia="黑体"/>
          <w:b/>
          <w:bCs/>
          <w:color w:val="auto"/>
          <w:sz w:val="28"/>
          <w:szCs w:val="28"/>
          <w:highlight w:val="none"/>
        </w:rPr>
        <w:t xml:space="preserve">  </w:t>
      </w:r>
      <w:r>
        <w:rPr>
          <w:rFonts w:hint="eastAsia" w:ascii="黑体" w:hAnsi="宋体" w:eastAsia="黑体"/>
          <w:b/>
          <w:bCs/>
          <w:color w:val="auto"/>
          <w:sz w:val="28"/>
          <w:szCs w:val="28"/>
          <w:highlight w:val="none"/>
        </w:rPr>
        <w:t>政府采购合同主要条款</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5.中标单位投标文件。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二、合同金额:合同金额为(大写)_________________元（</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附《采购项目清单内容》   </w:t>
      </w:r>
    </w:p>
    <w:tbl>
      <w:tblPr>
        <w:tblStyle w:val="24"/>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三、质量要求及供方对质量负责条件和期限：</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1.供方提供的货物必须是现货、全新，符合招标要求的规格型号和技术指标。供方对货物提供</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年的免费保修期（货物厂家另有超过此质保期的按原规定执行），保修期内非因需方的人为原因而出现质量问题的，由供方负责包修、包换或者包退，并承担调换或退货的实际费用。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2.供方在维保期内接到用户单位的电话后，在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小时内响应，</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小时以内到现场，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小时以内解决问题，不能修复的，必须采取无偿提供备品、备件或备机等措施，以保证用户单位的正常使用。</w:t>
      </w:r>
    </w:p>
    <w:p>
      <w:pPr>
        <w:pStyle w:val="7"/>
        <w:spacing w:after="0" w:line="400" w:lineRule="exact"/>
        <w:ind w:firstLine="420" w:firstLineChars="200"/>
        <w:rPr>
          <w:rFonts w:eastAsiaTheme="minorEastAsia"/>
          <w:color w:val="auto"/>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stheme="minorEastAsia"/>
          <w:color w:val="auto"/>
          <w:szCs w:val="21"/>
          <w:highlight w:val="none"/>
        </w:rPr>
        <w:t>在质保期内，中标单位需每年一次对采购方指定人员进行免费培训。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四、工期时间__________________________</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交货地点：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五、货款支付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2.合同履行完毕，需方根据合同进行验收，验收合格后中标人按财政结算要求办理货款结算手续。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履约保证金：为保证政府采购项目合同的顺利执行，供方在本合同签订之前，其中标价的___%作为履约保证金（银行汇票形式）交付采购人。待项目验收合格后，由采购人将履约保证金无息退还供方。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1.甲方无正当理由拒收货物的，甲方向乙方偿付拒收货款总值的百分之五违约金。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4.因需方原因逾期支付合同款，自逾期之日起，向供方每日偿付合同总价千分之二的滞纳金；需方无正当理由拒付货款的，应向供方偿付合同总价百分之五的违约金。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5.供方在项目验收合格之日起保修期内违反本合同有关承诺保证的，按合同第九条处理。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八、调试和验收</w:t>
      </w:r>
    </w:p>
    <w:p>
      <w:pPr>
        <w:pStyle w:val="12"/>
        <w:snapToGrid w:val="0"/>
        <w:spacing w:beforeLines="0" w:afterLines="0"/>
        <w:ind w:firstLine="420" w:firstLineChars="200"/>
        <w:jc w:val="left"/>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乙方交货前应对产品作出全面检查和对验收文件进行整理，并列出清单，作为甲方收货验收和使用的技术条件依据，检验的结果应随货物交甲方。</w:t>
      </w:r>
    </w:p>
    <w:p>
      <w:pPr>
        <w:pStyle w:val="12"/>
        <w:snapToGrid w:val="0"/>
        <w:spacing w:beforeLines="0" w:afterLines="0"/>
        <w:ind w:firstLine="420" w:firstLineChars="200"/>
        <w:rPr>
          <w:rFonts w:hAnsi="宋体"/>
          <w:color w:val="auto"/>
          <w:sz w:val="21"/>
          <w:szCs w:val="21"/>
          <w:highlight w:val="none"/>
          <w:u w:val="single"/>
        </w:rPr>
      </w:pPr>
      <w:r>
        <w:rPr>
          <w:rFonts w:hAnsi="宋体"/>
          <w:color w:val="auto"/>
          <w:sz w:val="21"/>
          <w:szCs w:val="21"/>
          <w:highlight w:val="none"/>
        </w:rPr>
        <w:t>3</w:t>
      </w:r>
      <w:r>
        <w:rPr>
          <w:rFonts w:hint="eastAsia" w:hAnsi="宋体"/>
          <w:color w:val="auto"/>
          <w:sz w:val="21"/>
          <w:szCs w:val="21"/>
          <w:highlight w:val="none"/>
        </w:rPr>
        <w:t>.</w:t>
      </w:r>
      <w:r>
        <w:rPr>
          <w:rFonts w:hAnsi="宋体"/>
          <w:color w:val="auto"/>
          <w:sz w:val="21"/>
          <w:szCs w:val="21"/>
          <w:highlight w:val="none"/>
        </w:rPr>
        <w:t>甲方对乙方提供的货物在使用前进行调试时，乙方需负责安装并培训甲方的使用操作人员，并协助甲方一起调试，直到符合技术要求，甲方才做最终验收。</w:t>
      </w:r>
    </w:p>
    <w:p>
      <w:pPr>
        <w:pStyle w:val="12"/>
        <w:snapToGrid w:val="0"/>
        <w:spacing w:beforeLines="0" w:afterLines="0"/>
        <w:ind w:firstLine="420" w:firstLineChars="200"/>
        <w:rPr>
          <w:rFonts w:asciiTheme="minorEastAsia" w:hAnsiTheme="minorEastAsia" w:eastAsiaTheme="minorEastAsia" w:cstheme="minorEastAsia"/>
          <w:color w:val="auto"/>
          <w:sz w:val="21"/>
          <w:szCs w:val="21"/>
          <w:highlight w:val="none"/>
        </w:rPr>
      </w:pPr>
      <w:r>
        <w:rPr>
          <w:rFonts w:hAnsi="宋体"/>
          <w:color w:val="auto"/>
          <w:sz w:val="21"/>
          <w:szCs w:val="21"/>
          <w:highlight w:val="none"/>
        </w:rPr>
        <w:t>4</w:t>
      </w:r>
      <w:r>
        <w:rPr>
          <w:rFonts w:hint="eastAsia" w:hAnsi="宋体"/>
          <w:color w:val="auto"/>
          <w:sz w:val="21"/>
          <w:szCs w:val="21"/>
          <w:highlight w:val="none"/>
        </w:rPr>
        <w:t>.</w:t>
      </w:r>
      <w:r>
        <w:rPr>
          <w:rFonts w:hAnsi="宋体"/>
          <w:color w:val="auto"/>
          <w:sz w:val="21"/>
          <w:szCs w:val="21"/>
          <w:highlight w:val="none"/>
        </w:rPr>
        <w:t>对技术复杂的货物，甲方应请国家认可的专业检测机构参与初步验收及最终验收，</w:t>
      </w:r>
      <w:r>
        <w:rPr>
          <w:rFonts w:hint="eastAsia" w:asciiTheme="minorEastAsia" w:hAnsiTheme="minorEastAsia" w:eastAsiaTheme="minorEastAsia" w:cstheme="minorEastAsia"/>
          <w:color w:val="auto"/>
          <w:sz w:val="21"/>
          <w:szCs w:val="21"/>
          <w:highlight w:val="none"/>
        </w:rPr>
        <w:t>并由其出具质量检测报告。</w:t>
      </w:r>
    </w:p>
    <w:p>
      <w:pPr>
        <w:pStyle w:val="12"/>
        <w:snapToGrid w:val="0"/>
        <w:spacing w:beforeLines="0" w:afterLines="0"/>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5.验收时乙方必须在现场，由乙方提供检测报告，检测费用由乙方负责。</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十、合同生效及其它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2.本合同经需、供双方法定代表人或其授权委托人签名并加盖单位公章后生效。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4.本合同未尽事宜，遵照《民法典》有关条文执行。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5.本合同正本一式四份，具有同等法律效力，甲乙双方各执一份；宁海县政府采购管理办公室、宁海县政府采购中心各执一份。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需方（加盖公章）：                       供方（加盖公章）：</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                     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签字日期：       年    月    日          签字日期：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合同见证方：宁海县政府采购中心</w:t>
      </w: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见证日期：      </w:t>
      </w:r>
      <w:r>
        <w:rPr>
          <w:rFonts w:asciiTheme="minorEastAsia" w:hAnsiTheme="minorEastAsia" w:eastAsiaTheme="minorEastAsia"/>
          <w:color w:val="auto"/>
          <w:sz w:val="21"/>
          <w:szCs w:val="21"/>
          <w:highlight w:val="none"/>
        </w:rPr>
        <w:t xml:space="preserve">年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月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日</w:t>
      </w:r>
    </w:p>
    <w:p>
      <w:pPr>
        <w:pStyle w:val="12"/>
        <w:snapToGrid w:val="0"/>
        <w:spacing w:beforeLines="0" w:afterLines="0"/>
        <w:jc w:val="center"/>
        <w:outlineLvl w:val="0"/>
        <w:rPr>
          <w:rFonts w:ascii="黑体" w:hAnsi="宋体" w:eastAsia="黑体"/>
          <w:b/>
          <w:bCs/>
          <w:color w:val="auto"/>
          <w:sz w:val="28"/>
          <w:szCs w:val="28"/>
          <w:highlight w:val="none"/>
        </w:rPr>
      </w:pPr>
      <w:r>
        <w:rPr>
          <w:rFonts w:hAnsi="宋体"/>
          <w:color w:val="auto"/>
          <w:szCs w:val="21"/>
          <w:highlight w:val="none"/>
        </w:rPr>
        <w:br w:type="page"/>
      </w:r>
    </w:p>
    <w:p>
      <w:pPr>
        <w:spacing w:line="400" w:lineRule="exact"/>
        <w:jc w:val="center"/>
        <w:rPr>
          <w:color w:val="auto"/>
          <w:highlight w:val="none"/>
        </w:rPr>
      </w:pPr>
      <w:r>
        <w:rPr>
          <w:rFonts w:hint="eastAsia" w:ascii="黑体" w:hAnsi="宋体" w:eastAsia="黑体"/>
          <w:b/>
          <w:bCs/>
          <w:color w:val="auto"/>
          <w:sz w:val="28"/>
          <w:szCs w:val="28"/>
          <w:highlight w:val="none"/>
        </w:rPr>
        <w:t>第六章</w:t>
      </w:r>
      <w:r>
        <w:rPr>
          <w:rFonts w:ascii="黑体" w:hAnsi="宋体" w:eastAsia="黑体"/>
          <w:b/>
          <w:bCs/>
          <w:color w:val="auto"/>
          <w:sz w:val="28"/>
          <w:szCs w:val="28"/>
          <w:highlight w:val="none"/>
        </w:rPr>
        <w:t xml:space="preserve">  </w:t>
      </w:r>
      <w:r>
        <w:rPr>
          <w:rFonts w:hint="eastAsia" w:ascii="黑体" w:hAnsi="宋体" w:eastAsia="黑体"/>
          <w:b/>
          <w:bCs/>
          <w:color w:val="auto"/>
          <w:sz w:val="28"/>
          <w:szCs w:val="28"/>
          <w:highlight w:val="none"/>
        </w:rPr>
        <w:t>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r>
        <w:rPr>
          <w:rFonts w:ascii="宋体" w:hAnsi="宋体" w:cs="宋体"/>
          <w:color w:val="auto"/>
          <w:highlight w:val="none"/>
        </w:rPr>
        <w:br w:type="page"/>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bl>
    <w:p>
      <w:pPr>
        <w:spacing w:line="400" w:lineRule="exact"/>
        <w:ind w:firstLine="422" w:firstLineChars="200"/>
        <w:rPr>
          <w:color w:val="auto"/>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rPr>
          <w:color w:val="auto"/>
          <w:highlight w:val="none"/>
        </w:rPr>
      </w:pPr>
    </w:p>
    <w:p>
      <w:pPr>
        <w:pStyle w:val="7"/>
        <w:rPr>
          <w:color w:val="auto"/>
          <w:highlight w:val="none"/>
        </w:rPr>
      </w:pPr>
    </w:p>
    <w:p>
      <w:pPr>
        <w:pStyle w:val="8"/>
        <w:rPr>
          <w:color w:val="auto"/>
          <w:highlight w:val="none"/>
        </w:rPr>
      </w:pP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3.技术商务文件的内容组成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color w:val="auto"/>
          <w:highlight w:val="none"/>
        </w:rPr>
      </w:pPr>
    </w:p>
    <w:p>
      <w:pPr>
        <w:pStyle w:val="8"/>
        <w:rPr>
          <w:color w:val="auto"/>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r>
              <w:rPr>
                <w:rFonts w:asciiTheme="minorEastAsia" w:hAnsiTheme="minorEastAsia" w:eastAsiaTheme="minorEastAsia"/>
                <w:color w:val="auto"/>
                <w:szCs w:val="21"/>
                <w:highlight w:val="none"/>
              </w:rPr>
              <w:t xml:space="preserve"> </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8"/>
        <w:rPr>
          <w:color w:val="auto"/>
          <w:highlight w:val="none"/>
        </w:rPr>
      </w:pPr>
    </w:p>
    <w:p>
      <w:pPr>
        <w:rPr>
          <w:color w:val="auto"/>
          <w:highlight w:val="none"/>
        </w:rPr>
      </w:pPr>
    </w:p>
    <w:p>
      <w:pPr>
        <w:pStyle w:val="7"/>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7"/>
        <w:rPr>
          <w:color w:val="auto"/>
          <w:highlight w:val="none"/>
        </w:rPr>
      </w:pPr>
    </w:p>
    <w:p>
      <w:pPr>
        <w:pStyle w:val="8"/>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ascii="宋体" w:hAnsi="宋体"/>
          <w:color w:val="auto"/>
          <w:szCs w:val="21"/>
          <w:highlight w:val="none"/>
        </w:rPr>
        <w:t>/单位满足《中华人民共和国政府采购法》第二十二条规定的投标人资格条件：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rPr>
        <w:t xml:space="preserve">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投标人的法定代表人／负责人或其授权代表</w:t>
      </w:r>
      <w:r>
        <w:rPr>
          <w:rFonts w:ascii="宋体" w:hAnsi="宋体"/>
          <w:color w:val="auto"/>
          <w:szCs w:val="21"/>
          <w:highlight w:val="none"/>
        </w:rPr>
        <w:t xml:space="preserve">(签字或盖章)：        </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snapToGrid w:val="0"/>
        <w:spacing w:before="156" w:beforeLines="50" w:after="50"/>
        <w:jc w:val="left"/>
        <w:rPr>
          <w:rFonts w:ascii="宋体" w:hAnsi="宋体"/>
          <w:b/>
          <w:color w:val="auto"/>
          <w:spacing w:val="-4"/>
          <w:sz w:val="18"/>
          <w:szCs w:val="20"/>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pStyle w:val="7"/>
        <w:rPr>
          <w:color w:val="auto"/>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widowControl/>
        <w:spacing w:line="600" w:lineRule="exact"/>
        <w:ind w:right="159"/>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w:t>
      </w:r>
      <w:r>
        <w:rPr>
          <w:rFonts w:ascii="宋体" w:hAnsi="宋体"/>
          <w:b/>
          <w:color w:val="auto"/>
          <w:sz w:val="24"/>
          <w:highlight w:val="none"/>
        </w:rPr>
        <w:t xml:space="preserve"> </w:t>
      </w:r>
      <w:r>
        <w:rPr>
          <w:rFonts w:hint="eastAsia" w:ascii="宋体" w:hAnsi="宋体"/>
          <w:b/>
          <w:color w:val="auto"/>
          <w:sz w:val="24"/>
          <w:highlight w:val="none"/>
        </w:rPr>
        <w:t>诺</w:t>
      </w:r>
      <w:r>
        <w:rPr>
          <w:rFonts w:ascii="宋体" w:hAnsi="宋体"/>
          <w:b/>
          <w:color w:val="auto"/>
          <w:sz w:val="24"/>
          <w:highlight w:val="none"/>
        </w:rPr>
        <w:t xml:space="preserve"> </w:t>
      </w:r>
      <w:r>
        <w:rPr>
          <w:rFonts w:hint="eastAsia" w:ascii="宋体" w:hAnsi="宋体"/>
          <w:b/>
          <w:color w:val="auto"/>
          <w:sz w:val="24"/>
          <w:highlight w:val="none"/>
        </w:rPr>
        <w:t>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:宁海县政府采购中心</w:t>
      </w:r>
    </w:p>
    <w:p>
      <w:pPr>
        <w:widowControl/>
        <w:spacing w:line="600" w:lineRule="exact"/>
        <w:ind w:right="159"/>
        <w:rPr>
          <w:rFonts w:ascii="微软雅黑" w:hAnsi="微软雅黑" w:eastAsia="微软雅黑"/>
          <w:color w:val="auto"/>
          <w:szCs w:val="21"/>
          <w:highlight w:val="none"/>
          <w:shd w:val="clear" w:color="auto" w:fill="FFFFFF"/>
        </w:rPr>
      </w:pPr>
      <w:r>
        <w:rPr>
          <w:rFonts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ascii="宋体" w:hAnsi="宋体"/>
          <w:color w:val="auto"/>
          <w:highlight w:val="none"/>
        </w:rPr>
        <w:t>www.creditchina.gov.cn)、中国政府采购网（www.ccgp.gov.cn）列入失信被执行人、重大税收违法案件当事人名单、政府采购严重违法失信行为记录名单</w:t>
      </w:r>
      <w:r>
        <w:rPr>
          <w:rFonts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p>
    <w:p>
      <w:pPr>
        <w:widowControl/>
        <w:spacing w:line="600" w:lineRule="exact"/>
        <w:ind w:right="159"/>
        <w:rPr>
          <w:rFonts w:ascii="宋体" w:hAnsi="宋体"/>
          <w:color w:val="auto"/>
          <w:szCs w:val="21"/>
          <w:highlight w:val="none"/>
        </w:rPr>
      </w:pPr>
      <w:r>
        <w:rPr>
          <w:rFonts w:ascii="宋体" w:hAnsi="宋体"/>
          <w:color w:val="auto"/>
          <w:szCs w:val="21"/>
          <w:highlight w:val="none"/>
        </w:rPr>
        <w:t xml:space="preserve">    针对上述承诺，我司保证严格遵守！如有违反，愿无条件放弃中标，并接受处理，承担相应的责任。 </w:t>
      </w:r>
    </w:p>
    <w:p>
      <w:pPr>
        <w:pStyle w:val="32"/>
        <w:rPr>
          <w:color w:val="auto"/>
          <w:highlight w:val="none"/>
        </w:rPr>
      </w:pPr>
    </w:p>
    <w:p>
      <w:pPr>
        <w:pStyle w:val="32"/>
        <w:rPr>
          <w:color w:val="auto"/>
          <w:highlight w:val="none"/>
        </w:rPr>
      </w:pPr>
    </w:p>
    <w:p>
      <w:pPr>
        <w:pStyle w:val="32"/>
        <w:rPr>
          <w:color w:val="auto"/>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投标人（盖章）：</w:t>
      </w: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法定代表人／负责人或授权代表</w:t>
      </w:r>
      <w:r>
        <w:rPr>
          <w:rFonts w:ascii="宋体" w:hAnsi="宋体"/>
          <w:color w:val="auto"/>
          <w:szCs w:val="21"/>
          <w:highlight w:val="none"/>
        </w:rPr>
        <w:t>(签字或盖章)：</w:t>
      </w: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pStyle w:val="32"/>
        <w:rPr>
          <w:color w:val="auto"/>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rPr>
          <w:rFonts w:ascii="宋体" w:hAnsi="宋体"/>
          <w:color w:val="auto"/>
          <w:szCs w:val="21"/>
          <w:highlight w:val="none"/>
        </w:rPr>
      </w:pPr>
    </w:p>
    <w:p>
      <w:pPr>
        <w:pStyle w:val="102"/>
        <w:rPr>
          <w:color w:val="auto"/>
          <w:highlight w:val="none"/>
        </w:rPr>
      </w:pP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中小企业声明函（货物）</w:t>
      </w:r>
    </w:p>
    <w:p>
      <w:pPr>
        <w:pStyle w:val="32"/>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Theme="minorEastAsia" w:hAnsiTheme="minorEastAsia"/>
          <w:color w:val="auto"/>
          <w:szCs w:val="21"/>
          <w:highlight w:val="none"/>
        </w:rPr>
      </w:pPr>
      <w:r>
        <w:rPr>
          <w:rFonts w:asciiTheme="minorEastAsia" w:hAnsiTheme="minorEastAsia"/>
          <w:color w:val="auto"/>
          <w:szCs w:val="21"/>
          <w:highlight w:val="none"/>
        </w:rPr>
        <w:t>本公司（联合体）郑重声明，根据《政府采购促进中小企业发展管理办法》（财库﹝2020﹞46号）的规定，本公司（联合体）参加</w:t>
      </w:r>
      <w:r>
        <w:rPr>
          <w:rFonts w:asciiTheme="minorEastAsia" w:hAnsiTheme="minorEastAsia"/>
          <w:color w:val="auto"/>
          <w:szCs w:val="21"/>
          <w:highlight w:val="none"/>
          <w:u w:val="single"/>
        </w:rPr>
        <w:t>（单位名称）</w:t>
      </w:r>
      <w:r>
        <w:rPr>
          <w:rFonts w:asciiTheme="minorEastAsia" w:hAnsiTheme="minorEastAsia"/>
          <w:color w:val="auto"/>
          <w:szCs w:val="21"/>
          <w:highlight w:val="none"/>
        </w:rPr>
        <w:t>的</w:t>
      </w:r>
      <w:r>
        <w:rPr>
          <w:rFonts w:asciiTheme="minorEastAsia" w:hAnsiTheme="minorEastAsia"/>
          <w:color w:val="auto"/>
          <w:szCs w:val="21"/>
          <w:highlight w:val="none"/>
          <w:u w:val="single"/>
        </w:rPr>
        <w:t>（项目名称）</w:t>
      </w:r>
      <w:r>
        <w:rPr>
          <w:rFonts w:asciiTheme="minorEastAsia" w:hAnsiTheme="minorEastAsia"/>
          <w:color w:val="auto"/>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Theme="minorEastAsia" w:hAnsiTheme="minorEastAsia"/>
          <w:color w:val="auto"/>
          <w:szCs w:val="21"/>
          <w:highlight w:val="none"/>
        </w:rPr>
      </w:pPr>
      <w:r>
        <w:rPr>
          <w:rFonts w:asciiTheme="minorEastAsia" w:hAnsiTheme="minorEastAsia"/>
          <w:color w:val="auto"/>
          <w:szCs w:val="21"/>
          <w:highlight w:val="none"/>
        </w:rPr>
        <w:t>1.</w:t>
      </w:r>
      <w:r>
        <w:rPr>
          <w:rFonts w:asciiTheme="minorEastAsia" w:hAnsiTheme="minorEastAsia"/>
          <w:color w:val="auto"/>
          <w:szCs w:val="21"/>
          <w:highlight w:val="none"/>
          <w:u w:val="single"/>
        </w:rPr>
        <w:t>（标的名称）</w:t>
      </w:r>
      <w:r>
        <w:rPr>
          <w:rFonts w:hint="eastAsia" w:asciiTheme="minorEastAsia" w:hAnsiTheme="minorEastAsia"/>
          <w:color w:val="auto"/>
          <w:szCs w:val="21"/>
          <w:highlight w:val="none"/>
        </w:rPr>
        <w:t>，</w:t>
      </w:r>
      <w:r>
        <w:rPr>
          <w:rFonts w:asciiTheme="minorEastAsia" w:hAnsiTheme="minorEastAsia"/>
          <w:color w:val="auto"/>
          <w:szCs w:val="21"/>
          <w:highlight w:val="none"/>
        </w:rPr>
        <w:t>属于</w:t>
      </w:r>
      <w:r>
        <w:rPr>
          <w:rFonts w:asciiTheme="minorEastAsia" w:hAnsiTheme="minorEastAsia"/>
          <w:color w:val="auto"/>
          <w:szCs w:val="21"/>
          <w:highlight w:val="none"/>
          <w:u w:val="single"/>
        </w:rPr>
        <w:t>（采购文件中明确的所属行业）</w:t>
      </w:r>
      <w:r>
        <w:rPr>
          <w:rFonts w:asciiTheme="minorEastAsia" w:hAnsiTheme="minorEastAsia"/>
          <w:color w:val="auto"/>
          <w:szCs w:val="21"/>
          <w:highlight w:val="none"/>
        </w:rPr>
        <w:t>行业；制造商为</w:t>
      </w:r>
      <w:r>
        <w:rPr>
          <w:rFonts w:asciiTheme="minorEastAsia" w:hAnsiTheme="minorEastAsia"/>
          <w:color w:val="auto"/>
          <w:szCs w:val="21"/>
          <w:highlight w:val="none"/>
          <w:u w:val="single"/>
        </w:rPr>
        <w:t>（企业名称）</w:t>
      </w:r>
      <w:r>
        <w:rPr>
          <w:rFonts w:asciiTheme="minorEastAsia" w:hAnsiTheme="minorEastAsia"/>
          <w:color w:val="auto"/>
          <w:szCs w:val="21"/>
          <w:highlight w:val="none"/>
        </w:rPr>
        <w:t>，从业人员</w:t>
      </w:r>
      <w:r>
        <w:rPr>
          <w:rFonts w:asciiTheme="minorEastAsia" w:hAnsiTheme="minorEastAsia"/>
          <w:color w:val="auto"/>
          <w:szCs w:val="21"/>
          <w:highlight w:val="none"/>
          <w:u w:val="single"/>
        </w:rPr>
        <w:tab/>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人，营业收入为</w:t>
      </w:r>
      <w:r>
        <w:rPr>
          <w:rFonts w:asciiTheme="minorEastAsia" w:hAnsiTheme="minorEastAsia"/>
          <w:color w:val="auto"/>
          <w:szCs w:val="21"/>
          <w:highlight w:val="none"/>
          <w:u w:val="single"/>
        </w:rPr>
        <w:tab/>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万元，资产总额为</w:t>
      </w:r>
      <w:r>
        <w:rPr>
          <w:rFonts w:asciiTheme="minorEastAsia" w:hAnsiTheme="minorEastAsia"/>
          <w:color w:val="auto"/>
          <w:szCs w:val="21"/>
          <w:highlight w:val="none"/>
          <w:u w:val="single"/>
        </w:rPr>
        <w:tab/>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万元，属于</w:t>
      </w:r>
      <w:r>
        <w:rPr>
          <w:rFonts w:asciiTheme="minorEastAsia" w:hAnsiTheme="minorEastAsia"/>
          <w:color w:val="auto"/>
          <w:szCs w:val="21"/>
          <w:highlight w:val="none"/>
          <w:u w:val="single"/>
        </w:rPr>
        <w:t>（中型企业、小型企业、微型企业）</w:t>
      </w:r>
      <w:r>
        <w:rPr>
          <w:rFonts w:asciiTheme="minorEastAsia" w:hAnsi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Theme="minorEastAsia" w:hAnsiTheme="minorEastAsia"/>
          <w:color w:val="auto"/>
          <w:szCs w:val="21"/>
          <w:highlight w:val="none"/>
        </w:rPr>
      </w:pPr>
      <w:r>
        <w:rPr>
          <w:rFonts w:asciiTheme="minorEastAsia" w:hAnsiTheme="minorEastAsia"/>
          <w:color w:val="auto"/>
          <w:szCs w:val="21"/>
          <w:highlight w:val="none"/>
        </w:rPr>
        <w:t>2.</w:t>
      </w:r>
      <w:r>
        <w:rPr>
          <w:rFonts w:asciiTheme="minorEastAsia" w:hAnsiTheme="minorEastAsia"/>
          <w:color w:val="auto"/>
          <w:szCs w:val="21"/>
          <w:highlight w:val="none"/>
          <w:u w:val="single"/>
        </w:rPr>
        <w:t>（标的名称）</w:t>
      </w:r>
      <w:r>
        <w:rPr>
          <w:rFonts w:asciiTheme="minorEastAsia" w:hAnsiTheme="minorEastAsia"/>
          <w:color w:val="auto"/>
          <w:szCs w:val="21"/>
          <w:highlight w:val="none"/>
        </w:rPr>
        <w:t>，属于</w:t>
      </w:r>
      <w:r>
        <w:rPr>
          <w:rFonts w:asciiTheme="minorEastAsia" w:hAnsiTheme="minorEastAsia"/>
          <w:color w:val="auto"/>
          <w:szCs w:val="21"/>
          <w:highlight w:val="none"/>
          <w:u w:val="single"/>
        </w:rPr>
        <w:t>（采购文件中明确的所属行业）</w:t>
      </w:r>
      <w:r>
        <w:rPr>
          <w:rFonts w:asciiTheme="minorEastAsia" w:hAnsiTheme="minorEastAsia"/>
          <w:color w:val="auto"/>
          <w:szCs w:val="21"/>
          <w:highlight w:val="none"/>
        </w:rPr>
        <w:t>行业；制造商为</w:t>
      </w:r>
      <w:r>
        <w:rPr>
          <w:rFonts w:asciiTheme="minorEastAsia" w:hAnsiTheme="minorEastAsia"/>
          <w:color w:val="auto"/>
          <w:szCs w:val="21"/>
          <w:highlight w:val="none"/>
          <w:u w:val="single"/>
        </w:rPr>
        <w:t>（企业名称）</w:t>
      </w:r>
      <w:r>
        <w:rPr>
          <w:rFonts w:asciiTheme="minorEastAsia" w:hAnsiTheme="minorEastAsia"/>
          <w:color w:val="auto"/>
          <w:szCs w:val="21"/>
          <w:highlight w:val="none"/>
        </w:rPr>
        <w:t>，从业人员</w:t>
      </w:r>
      <w:r>
        <w:rPr>
          <w:rFonts w:asciiTheme="minorEastAsia" w:hAnsiTheme="minorEastAsia"/>
          <w:color w:val="auto"/>
          <w:szCs w:val="21"/>
          <w:highlight w:val="none"/>
          <w:u w:val="single"/>
        </w:rPr>
        <w:tab/>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人，营业收入为</w:t>
      </w:r>
      <w:r>
        <w:rPr>
          <w:rFonts w:asciiTheme="minorEastAsia" w:hAnsiTheme="minorEastAsia"/>
          <w:color w:val="auto"/>
          <w:szCs w:val="21"/>
          <w:highlight w:val="none"/>
          <w:u w:val="single"/>
        </w:rPr>
        <w:tab/>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万元，资产总额为</w:t>
      </w:r>
      <w:r>
        <w:rPr>
          <w:rFonts w:asciiTheme="minorEastAsia" w:hAnsiTheme="minorEastAsia"/>
          <w:color w:val="auto"/>
          <w:szCs w:val="21"/>
          <w:highlight w:val="none"/>
          <w:u w:val="single"/>
        </w:rPr>
        <w:tab/>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万元，属于</w:t>
      </w:r>
      <w:r>
        <w:rPr>
          <w:rFonts w:asciiTheme="minorEastAsia" w:hAnsiTheme="minorEastAsia"/>
          <w:color w:val="auto"/>
          <w:szCs w:val="21"/>
          <w:highlight w:val="none"/>
          <w:u w:val="single"/>
        </w:rPr>
        <w:t>（中型企业、小型企业、微型企业）</w:t>
      </w:r>
      <w:r>
        <w:rPr>
          <w:rFonts w:asciiTheme="minorEastAsia" w:hAnsi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Theme="minorEastAsia" w:hAnsiTheme="minorEastAsia"/>
          <w:color w:val="auto"/>
          <w:szCs w:val="21"/>
          <w:highlight w:val="none"/>
        </w:rPr>
      </w:pPr>
      <w:r>
        <w:rPr>
          <w:rFonts w:asciiTheme="minorEastAsia" w:hAnsi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Theme="minorEastAsia" w:hAnsiTheme="minorEastAsia"/>
          <w:color w:val="auto"/>
          <w:szCs w:val="21"/>
          <w:highlight w:val="none"/>
        </w:rPr>
      </w:pPr>
      <w:r>
        <w:rPr>
          <w:rFonts w:asciiTheme="minorEastAsia" w:hAnsiTheme="minorEastAsia"/>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Theme="minorEastAsia" w:hAnsiTheme="minorEastAsia"/>
          <w:color w:val="auto"/>
          <w:szCs w:val="21"/>
          <w:highlight w:val="none"/>
        </w:rPr>
      </w:pPr>
      <w:r>
        <w:rPr>
          <w:rFonts w:asciiTheme="minorEastAsia" w:hAnsiTheme="minorEastAsia"/>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3570" w:firstLineChars="1700"/>
        <w:textAlignment w:val="auto"/>
        <w:rPr>
          <w:rFonts w:asciiTheme="minorEastAsia" w:hAnsiTheme="minorEastAsia"/>
          <w:color w:val="auto"/>
          <w:szCs w:val="21"/>
          <w:highlight w:val="none"/>
        </w:rPr>
      </w:pPr>
      <w:r>
        <w:rPr>
          <w:rFonts w:asciiTheme="minorEastAsia" w:hAnsiTheme="minorEastAsia"/>
          <w:color w:val="auto"/>
          <w:szCs w:val="21"/>
          <w:highlight w:val="none"/>
        </w:rPr>
        <w:t>企业名称（盖章）：</w:t>
      </w:r>
    </w:p>
    <w:p>
      <w:pPr>
        <w:keepNext w:val="0"/>
        <w:keepLines w:val="0"/>
        <w:pageBreakBefore w:val="0"/>
        <w:widowControl w:val="0"/>
        <w:kinsoku/>
        <w:wordWrap/>
        <w:overflowPunct/>
        <w:topLinePunct w:val="0"/>
        <w:autoSpaceDE/>
        <w:autoSpaceDN/>
        <w:bidi w:val="0"/>
        <w:adjustRightInd/>
        <w:snapToGrid/>
        <w:spacing w:line="460" w:lineRule="exact"/>
        <w:ind w:firstLine="3570" w:firstLineChars="1700"/>
        <w:textAlignment w:val="auto"/>
        <w:rPr>
          <w:rFonts w:asciiTheme="minorEastAsia" w:hAnsiTheme="minorEastAsia"/>
          <w:color w:val="auto"/>
          <w:szCs w:val="21"/>
          <w:highlight w:val="none"/>
        </w:rPr>
      </w:pPr>
      <w:r>
        <w:rPr>
          <w:rFonts w:asciiTheme="minorEastAsia" w:hAnsiTheme="minorEastAsia"/>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下情形不影响声明有效性，也不作为虚假资料情形：一是划型标准中行业不涉及的指标未填写或填写错误的；二是声明函所列行业与采购文件所明确行业不一致且不改变划型结果的；三是非企业投标人错误提交声明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3.项目专门面向中小企业采购的，投标人必须按要求提供本表，且投标货物或服务必须全部由中小企业制造或者承接。如有虚假，将对投标人按虚假材料谋取中标论处。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 w:val="21"/>
          <w:szCs w:val="21"/>
          <w:highlight w:val="none"/>
          <w:lang w:val="en-US" w:eastAsia="zh-CN"/>
        </w:rPr>
        <w:t>4.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w:t>
      </w:r>
      <w:r>
        <w:rPr>
          <w:rFonts w:ascii="宋体" w:hAnsi="宋体" w:cs="宋体"/>
          <w:color w:val="auto"/>
          <w:spacing w:val="6"/>
          <w:szCs w:val="21"/>
          <w:highlight w:val="none"/>
        </w:rPr>
        <w:t xml:space="preserve"> </w:t>
      </w:r>
      <w:r>
        <w:rPr>
          <w:rFonts w:hint="eastAsia" w:ascii="宋体" w:hAnsi="宋体" w:cs="宋体"/>
          <w:color w:val="auto"/>
          <w:spacing w:val="6"/>
          <w:szCs w:val="21"/>
          <w:highlight w:val="none"/>
        </w:rPr>
        <w:t>民政部</w:t>
      </w:r>
      <w:r>
        <w:rPr>
          <w:rFonts w:ascii="宋体" w:hAnsi="宋体" w:cs="宋体"/>
          <w:color w:val="auto"/>
          <w:spacing w:val="6"/>
          <w:szCs w:val="21"/>
          <w:highlight w:val="none"/>
        </w:rPr>
        <w:t xml:space="preserve"> </w:t>
      </w:r>
      <w:r>
        <w:rPr>
          <w:rFonts w:hint="eastAsia" w:ascii="宋体" w:hAnsi="宋体" w:cs="宋体"/>
          <w:color w:val="auto"/>
          <w:spacing w:val="6"/>
          <w:szCs w:val="21"/>
          <w:highlight w:val="none"/>
        </w:rPr>
        <w:t>中国残疾人联合会关于促进残疾人就业政府采购政策的通知》（财库</w:t>
      </w:r>
      <w:r>
        <w:rPr>
          <w:rFonts w:hint="eastAsia" w:ascii="宋体" w:hAnsi="宋体" w:cs="宋体"/>
          <w:color w:val="auto"/>
          <w:szCs w:val="21"/>
          <w:highlight w:val="none"/>
        </w:rPr>
        <w:t>〔</w:t>
      </w:r>
      <w:r>
        <w:rPr>
          <w:rFonts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w:t>
      </w:r>
      <w:r>
        <w:rPr>
          <w:rFonts w:ascii="宋体" w:hAnsi="宋体" w:cs="宋体"/>
          <w:color w:val="auto"/>
          <w:spacing w:val="6"/>
          <w:szCs w:val="21"/>
          <w:highlight w:val="none"/>
        </w:rPr>
        <w:t>/提供服务），或者提供其他残疾人福利性单位制造的货物（不包括使用非残疾人福利性单位注册商标的货物）。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pStyle w:val="9"/>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9"/>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w:t>
      </w:r>
      <w:r>
        <w:rPr>
          <w:rFonts w:hAnsi="宋体"/>
          <w:color w:val="auto"/>
          <w:szCs w:val="21"/>
          <w:highlight w:val="none"/>
        </w:rPr>
        <w:t xml:space="preserve">  </w:t>
      </w:r>
      <w:r>
        <w:rPr>
          <w:rFonts w:hint="eastAsia" w:hAnsi="宋体"/>
          <w:color w:val="auto"/>
          <w:szCs w:val="21"/>
          <w:highlight w:val="none"/>
        </w:rPr>
        <w:t>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600" w:lineRule="exact"/>
        <w:jc w:val="left"/>
        <w:rPr>
          <w:rFonts w:hint="eastAsia" w:ascii="宋体" w:hAnsi="宋体"/>
          <w:color w:val="auto"/>
          <w:szCs w:val="21"/>
          <w:highlight w:val="none"/>
        </w:rPr>
      </w:pP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539"/>
        <w:gridCol w:w="114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1" w:type="dxa"/>
            <w:gridSpan w:val="2"/>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招标文件要求</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自查结论</w:t>
            </w:r>
          </w:p>
        </w:tc>
        <w:tc>
          <w:tcPr>
            <w:tcW w:w="1241"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证明资料</w:t>
            </w:r>
          </w:p>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w:t>
            </w:r>
          </w:p>
        </w:tc>
        <w:tc>
          <w:tcPr>
            <w:tcW w:w="5539" w:type="dxa"/>
            <w:vAlign w:val="center"/>
          </w:tcPr>
          <w:p>
            <w:pPr>
              <w:tabs>
                <w:tab w:val="left" w:pos="612"/>
              </w:tabs>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1.投标函已提交并符合招标文件要求的；（格式见附件）</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tabs>
                <w:tab w:val="left" w:pos="612"/>
              </w:tabs>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shd w:val="clear" w:color="auto" w:fill="FFFFFF"/>
              </w:rPr>
              <w:t>《</w:t>
            </w:r>
            <w:r>
              <w:rPr>
                <w:rFonts w:hint="eastAsia" w:asciiTheme="minorEastAsia" w:hAnsiTheme="minorEastAsia" w:eastAsiaTheme="minorEastAsia" w:cstheme="minorEastAsia"/>
                <w:color w:val="auto"/>
                <w:szCs w:val="21"/>
                <w:highlight w:val="none"/>
              </w:rPr>
              <w:t>法定代表人</w:t>
            </w:r>
            <w:r>
              <w:rPr>
                <w:rFonts w:asciiTheme="minorEastAsia" w:hAnsiTheme="minorEastAsia" w:eastAsiaTheme="minorEastAsia" w:cstheme="minorEastAsia"/>
                <w:color w:val="auto"/>
                <w:spacing w:val="-4"/>
                <w:szCs w:val="21"/>
                <w:highlight w:val="none"/>
              </w:rPr>
              <w:t>/负责人</w:t>
            </w:r>
            <w:r>
              <w:rPr>
                <w:rFonts w:hint="eastAsia" w:asciiTheme="minorEastAsia" w:hAnsiTheme="minorEastAsia" w:eastAsiaTheme="minorEastAsia" w:cstheme="minorEastAsia"/>
                <w:color w:val="auto"/>
                <w:szCs w:val="21"/>
                <w:highlight w:val="none"/>
              </w:rPr>
              <w:t>身份证明书</w:t>
            </w:r>
            <w:r>
              <w:rPr>
                <w:rFonts w:hint="eastAsia" w:asciiTheme="minorEastAsia" w:hAnsiTheme="minorEastAsia" w:eastAsiaTheme="minorEastAsia" w:cstheme="minorEastAsia"/>
                <w:color w:val="auto"/>
                <w:szCs w:val="21"/>
                <w:highlight w:val="none"/>
                <w:shd w:val="clear" w:color="auto" w:fill="FFFFFF"/>
              </w:rPr>
              <w:t>》</w:t>
            </w:r>
            <w:r>
              <w:rPr>
                <w:rFonts w:hint="eastAsia" w:asciiTheme="minorEastAsia" w:hAnsiTheme="minorEastAsia" w:eastAsiaTheme="minorEastAsia" w:cstheme="minorEastAsia"/>
                <w:color w:val="auto"/>
                <w:szCs w:val="21"/>
                <w:highlight w:val="none"/>
              </w:rPr>
              <w:t>已提交的；（格式见附件）</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3.投标文件按招标文件要求签署、盖章的；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tabs>
                <w:tab w:val="left" w:pos="612"/>
              </w:tabs>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shd w:val="clear" w:color="auto" w:fill="FFFFFF"/>
              </w:rPr>
              <w:t>4.具备招标文件中规定的资格要求的</w:t>
            </w:r>
            <w:r>
              <w:rPr>
                <w:rFonts w:hint="eastAsia" w:asciiTheme="minorEastAsia" w:hAnsiTheme="minorEastAsia" w:eastAsiaTheme="minorEastAsia" w:cstheme="minorEastAsia"/>
                <w:color w:val="auto"/>
                <w:szCs w:val="21"/>
                <w:highlight w:val="none"/>
              </w:rPr>
              <w:t>；</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tabs>
                <w:tab w:val="left" w:pos="612"/>
              </w:tabs>
              <w:spacing w:line="360" w:lineRule="exact"/>
              <w:jc w:val="center"/>
              <w:rPr>
                <w:rFonts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5.不存在投标有效期不足的；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shd w:val="clear" w:color="auto" w:fill="FFFFFF"/>
              </w:rPr>
              <w:t>授权代表有《法定代表人／负责人授权委托书》的；</w:t>
            </w:r>
            <w:r>
              <w:rPr>
                <w:rFonts w:hint="eastAsia" w:asciiTheme="minorEastAsia" w:hAnsiTheme="minorEastAsia" w:eastAsiaTheme="minorEastAsia" w:cstheme="minorEastAsia"/>
                <w:color w:val="auto"/>
                <w:szCs w:val="21"/>
                <w:highlight w:val="none"/>
              </w:rPr>
              <w:t>（格式见附件）</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7.投标文件不含有采购人不能接受的附加条件的；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8.不存在提供虚假材料投标的；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9.与招标文件无重大偏离、满足带“★”号实质性指标的投标文件；</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10.投标技术方案明确，不存在一个或一个以上备选（替代）投标方案的；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11.技术商务文件中未出现投标报价内容的；</w:t>
            </w:r>
          </w:p>
        </w:tc>
        <w:tc>
          <w:tcPr>
            <w:tcW w:w="1144" w:type="dxa"/>
            <w:vAlign w:val="center"/>
          </w:tcPr>
          <w:p>
            <w:pPr>
              <w:adjustRightInd w:val="0"/>
              <w:snapToGrid w:val="0"/>
              <w:spacing w:line="360" w:lineRule="exact"/>
              <w:ind w:firstLine="210" w:firstLineChars="100"/>
              <w:jc w:val="both"/>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12.投标人未被视为串通投标的；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13.不存在仅提交电子备份投标文件的；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14.不存在法律、法规和招标文件规定的其他无效情形。</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72" w:type="dxa"/>
            <w:vMerge w:val="restart"/>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商务资信</w:t>
            </w: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营业执照副本复印件、组织机构代码证复印件（如果已经换取证照合一的，可仅提供合一后的营业执照副本）。</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vAlign w:val="center"/>
          </w:tcPr>
          <w:p>
            <w:pPr>
              <w:spacing w:line="360" w:lineRule="exact"/>
              <w:jc w:val="center"/>
              <w:rPr>
                <w:rFonts w:hint="eastAsia" w:asciiTheme="minorEastAsia" w:hAnsiTheme="minorEastAsia" w:eastAsiaTheme="minorEastAsia" w:cstheme="minorEastAsia"/>
                <w:color w:val="auto"/>
                <w:szCs w:val="21"/>
                <w:highlight w:val="none"/>
              </w:rPr>
            </w:pPr>
          </w:p>
        </w:tc>
        <w:tc>
          <w:tcPr>
            <w:tcW w:w="5539" w:type="dxa"/>
            <w:vAlign w:val="center"/>
          </w:tcPr>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宋体" w:hAnsi="宋体" w:cs="宋体"/>
                <w:color w:val="auto"/>
                <w:szCs w:val="21"/>
                <w:highlight w:val="none"/>
              </w:rPr>
              <w:t>合同期限：三年，合同一年一签，第二、三年的单价按本项目中标单价签订。如本次招标中标单位次年的合同单价无法按照中标单价签订，须提前半年书面通知采购人。</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72" w:type="dxa"/>
            <w:vMerge w:val="continue"/>
            <w:vAlign w:val="center"/>
          </w:tcPr>
          <w:p>
            <w:pPr>
              <w:spacing w:line="360" w:lineRule="exact"/>
              <w:jc w:val="center"/>
              <w:rPr>
                <w:rFonts w:hint="eastAsia" w:asciiTheme="minorEastAsia" w:hAnsiTheme="minorEastAsia" w:eastAsiaTheme="minorEastAsia" w:cstheme="minorEastAsia"/>
                <w:color w:val="auto"/>
                <w:szCs w:val="21"/>
                <w:highlight w:val="none"/>
              </w:rPr>
            </w:pPr>
          </w:p>
        </w:tc>
        <w:tc>
          <w:tcPr>
            <w:tcW w:w="5539" w:type="dxa"/>
            <w:vAlign w:val="center"/>
          </w:tcPr>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color w:val="auto"/>
                <w:szCs w:val="21"/>
                <w:highlight w:val="none"/>
                <w:lang w:val="en-US" w:eastAsia="zh-CN"/>
              </w:rPr>
              <w:t>3.</w:t>
            </w:r>
            <w:r>
              <w:rPr>
                <w:rFonts w:hint="eastAsia" w:ascii="宋体" w:hAnsi="宋体" w:cs="宋体"/>
                <w:color w:val="auto"/>
                <w:szCs w:val="21"/>
                <w:highlight w:val="none"/>
              </w:rPr>
              <w:t>交货时间：中标单位应按国家规定的标准包装，合同期限内每学期开学前免费将货物送到指定学校。逾期交货，每天支付未交货部分货款1%的违约金。</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1.投标文件按招标文件要求签署、盖章的；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2.投标文件不含有采购人不能接受的附加条件的；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3.不存在提供虚假材料投标的；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4.与招标文件无重大偏离、满足带“★”号实质性指标的投标文件；</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5.采用人民币报价或者按照招标文件标明的币种报价的；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6.报价不超过招标文件中规定的预算金额或者最高限价的；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7.投标报价不具有选择性；</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9.投标人对根据修正原则修正后的报价确认的；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10.投标人未被视为串通投标的；</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stheme="minorEastAsia"/>
                <w:color w:val="auto"/>
                <w:szCs w:val="21"/>
                <w:highlight w:val="none"/>
              </w:rPr>
            </w:pPr>
          </w:p>
        </w:tc>
        <w:tc>
          <w:tcPr>
            <w:tcW w:w="5539" w:type="dxa"/>
            <w:vAlign w:val="center"/>
          </w:tcPr>
          <w:p>
            <w:pPr>
              <w:spacing w:line="360" w:lineRule="exac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11.不存在法律、法规和招标文件规定的其他无效情形。</w:t>
            </w:r>
          </w:p>
        </w:tc>
        <w:tc>
          <w:tcPr>
            <w:tcW w:w="1144" w:type="dxa"/>
            <w:vAlign w:val="center"/>
          </w:tcPr>
          <w:p>
            <w:pPr>
              <w:adjustRightInd w:val="0"/>
              <w:snapToGrid w:val="0"/>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□不通过</w:t>
            </w:r>
          </w:p>
        </w:tc>
        <w:tc>
          <w:tcPr>
            <w:tcW w:w="1241"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p>
    <w:p>
      <w:pPr>
        <w:snapToGrid w:val="0"/>
        <w:spacing w:line="400" w:lineRule="exact"/>
        <w:jc w:val="left"/>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pStyle w:val="8"/>
        <w:rPr>
          <w:rFonts w:ascii="宋体" w:hAnsi="宋体"/>
          <w:color w:val="auto"/>
          <w:szCs w:val="21"/>
          <w:highlight w:val="none"/>
        </w:rPr>
      </w:pPr>
    </w:p>
    <w:p>
      <w:pPr>
        <w:pStyle w:val="7"/>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1）投标函格式</w:t>
      </w:r>
    </w:p>
    <w:p>
      <w:pPr>
        <w:pStyle w:val="48"/>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ascii="宋体" w:hAnsi="宋体"/>
          <w:color w:val="auto"/>
          <w:szCs w:val="21"/>
          <w:highlight w:val="none"/>
          <w:u w:val="single"/>
        </w:rPr>
        <w:t xml:space="preserve">           </w:t>
      </w:r>
      <w:r>
        <w:rPr>
          <w:rFonts w:hint="eastAsia" w:ascii="宋体" w:hAnsi="宋体"/>
          <w:color w:val="auto"/>
          <w:szCs w:val="21"/>
          <w:highlight w:val="none"/>
        </w:rPr>
        <w:t>），签字代表</w:t>
      </w:r>
      <w:r>
        <w:rPr>
          <w:rFonts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rPr>
        <w:t>（投标人名称）提交投标文件。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3.本投标有效期自开标日起</w:t>
      </w:r>
      <w:r>
        <w:rPr>
          <w:rFonts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5.投标人同意按照贵方要求提供与投标有关的一切数据或资料。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w:t>
      </w:r>
      <w:r>
        <w:rPr>
          <w:rFonts w:ascii="宋体" w:hAnsi="宋体" w:cs="宋体"/>
          <w:color w:val="auto"/>
          <w:szCs w:val="21"/>
          <w:highlight w:val="none"/>
        </w:rPr>
        <w:t>22条），如有虚假，将依法承担相应责任。</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rPr>
        <w:t xml:space="preserve"> </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邮编：</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电话： </w:t>
      </w:r>
      <w:r>
        <w:rPr>
          <w:rFonts w:ascii="宋体" w:hAnsi="宋体"/>
          <w:color w:val="auto"/>
          <w:szCs w:val="21"/>
          <w:highlight w:val="none"/>
          <w:u w:val="single"/>
        </w:rPr>
        <w:t xml:space="preserve">               </w:t>
      </w:r>
      <w:r>
        <w:rPr>
          <w:rFonts w:ascii="宋体" w:hAnsi="宋体"/>
          <w:color w:val="auto"/>
          <w:szCs w:val="21"/>
          <w:highlight w:val="none"/>
        </w:rPr>
        <w:t xml:space="preserve">  传真：</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 xml:space="preserve">名称（盖章）: </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w:t>
      </w:r>
      <w:r>
        <w:rPr>
          <w:rFonts w:ascii="宋体" w:hAnsi="宋体"/>
          <w:color w:val="auto"/>
          <w:szCs w:val="21"/>
          <w:highlight w:val="none"/>
        </w:rPr>
        <w:t xml:space="preserve">(签字或盖章): </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156"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156" w:beforeLines="50" w:after="50" w:line="400" w:lineRule="exact"/>
        <w:jc w:val="left"/>
        <w:rPr>
          <w:rFonts w:ascii="宋体" w:hAnsi="宋体"/>
          <w:color w:val="auto"/>
          <w:szCs w:val="21"/>
          <w:highlight w:val="none"/>
        </w:rPr>
      </w:pPr>
    </w:p>
    <w:p>
      <w:pPr>
        <w:snapToGrid w:val="0"/>
        <w:spacing w:before="156" w:beforeLines="50" w:after="50" w:line="400" w:lineRule="exact"/>
        <w:jc w:val="left"/>
        <w:rPr>
          <w:rFonts w:ascii="宋体" w:hAnsi="宋体"/>
          <w:color w:val="auto"/>
          <w:szCs w:val="21"/>
          <w:highlight w:val="none"/>
        </w:rPr>
      </w:pPr>
    </w:p>
    <w:p>
      <w:pPr>
        <w:snapToGrid w:val="0"/>
        <w:spacing w:before="156" w:beforeLines="50" w:after="50"/>
        <w:jc w:val="left"/>
        <w:rPr>
          <w:rFonts w:ascii="宋体" w:hAnsi="宋体"/>
          <w:color w:val="auto"/>
          <w:szCs w:val="21"/>
          <w:highlight w:val="none"/>
        </w:rPr>
      </w:pPr>
    </w:p>
    <w:p>
      <w:pPr>
        <w:snapToGrid w:val="0"/>
        <w:spacing w:before="156" w:beforeLines="50" w:after="50"/>
        <w:jc w:val="left"/>
        <w:rPr>
          <w:rFonts w:ascii="宋体" w:hAnsi="宋体"/>
          <w:color w:val="auto"/>
          <w:spacing w:val="-4"/>
          <w:szCs w:val="21"/>
          <w:highlight w:val="none"/>
        </w:rPr>
      </w:pPr>
      <w:r>
        <w:rPr>
          <w:rFonts w:ascii="宋体" w:hAnsi="宋体"/>
          <w:color w:val="auto"/>
          <w:spacing w:val="-4"/>
          <w:szCs w:val="21"/>
          <w:highlight w:val="none"/>
        </w:rPr>
        <w:t>（2）法定代表人/负责人身份证明书格式</w:t>
      </w:r>
    </w:p>
    <w:p>
      <w:pPr>
        <w:snapToGrid w:val="0"/>
        <w:spacing w:before="156" w:beforeLines="50" w:after="50"/>
        <w:jc w:val="left"/>
        <w:rPr>
          <w:rFonts w:ascii="宋体" w:hAnsi="宋体"/>
          <w:b/>
          <w:color w:val="auto"/>
          <w:spacing w:val="-4"/>
          <w:sz w:val="18"/>
          <w:szCs w:val="20"/>
          <w:highlight w:val="none"/>
        </w:rPr>
      </w:pPr>
    </w:p>
    <w:p>
      <w:pPr>
        <w:pStyle w:val="9"/>
        <w:spacing w:line="400" w:lineRule="exact"/>
        <w:jc w:val="center"/>
        <w:rPr>
          <w:rFonts w:hAnsi="宋体"/>
          <w:b/>
          <w:color w:val="auto"/>
          <w:sz w:val="24"/>
          <w:highlight w:val="none"/>
          <w:lang w:val="zh-CN"/>
        </w:rPr>
      </w:pPr>
      <w:bookmarkStart w:id="7" w:name="_Toc372547187"/>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w:t>
      </w:r>
      <w:r>
        <w:rPr>
          <w:rFonts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w:t>
      </w:r>
      <w:r>
        <w:rPr>
          <w:rFonts w:ascii="宋体" w:hAnsi="宋体" w:cs="宋体"/>
          <w:color w:val="auto"/>
          <w:szCs w:val="21"/>
          <w:highlight w:val="none"/>
        </w:rPr>
        <w:t xml:space="preserve">    </w:t>
      </w:r>
      <w:r>
        <w:rPr>
          <w:rFonts w:hint="eastAsia" w:ascii="宋体" w:hAnsi="宋体" w:cs="宋体"/>
          <w:color w:val="auto"/>
          <w:szCs w:val="21"/>
          <w:highlight w:val="none"/>
        </w:rPr>
        <w:t>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性别：</w:t>
      </w:r>
      <w:r>
        <w:rPr>
          <w:rFonts w:ascii="宋体" w:hAnsi="宋体" w:cs="宋体"/>
          <w:color w:val="auto"/>
          <w:szCs w:val="21"/>
          <w:highlight w:val="none"/>
          <w:u w:val="single"/>
        </w:rPr>
        <w:t xml:space="preserve">         </w:t>
      </w:r>
      <w:r>
        <w:rPr>
          <w:rFonts w:ascii="宋体" w:hAnsi="宋体" w:cs="宋体"/>
          <w:color w:val="auto"/>
          <w:szCs w:val="21"/>
          <w:highlight w:val="none"/>
        </w:rPr>
        <w:t xml:space="preserve"> 年龄：</w:t>
      </w:r>
      <w:r>
        <w:rPr>
          <w:rFonts w:ascii="宋体" w:hAnsi="宋体" w:cs="宋体"/>
          <w:color w:val="auto"/>
          <w:szCs w:val="21"/>
          <w:highlight w:val="none"/>
          <w:u w:val="single"/>
        </w:rPr>
        <w:t xml:space="preserve">          </w:t>
      </w:r>
      <w:r>
        <w:rPr>
          <w:rFonts w:ascii="宋体" w:hAnsi="宋体" w:cs="宋体"/>
          <w:color w:val="auto"/>
          <w:szCs w:val="21"/>
          <w:highlight w:val="none"/>
        </w:rPr>
        <w:t xml:space="preserve"> 职务：</w:t>
      </w:r>
      <w:r>
        <w:rPr>
          <w:rFonts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olor w:val="auto"/>
          <w:szCs w:val="21"/>
          <w:highlight w:val="none"/>
        </w:rPr>
        <w:t>投标人</w:t>
      </w:r>
      <w:r>
        <w:rPr>
          <w:rFonts w:hint="eastAsia" w:ascii="宋体" w:hAnsi="宋体" w:cs="宋体"/>
          <w:color w:val="auto"/>
          <w:szCs w:val="21"/>
          <w:highlight w:val="none"/>
        </w:rPr>
        <w:t>：</w:t>
      </w:r>
      <w:r>
        <w:rPr>
          <w:rFonts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ascii="宋体" w:hAnsi="宋体" w:cs="宋体"/>
          <w:color w:val="auto"/>
          <w:szCs w:val="21"/>
          <w:highlight w:val="none"/>
        </w:rPr>
        <w:t xml:space="preserve">                              日  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156"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156"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156" w:beforeLines="50" w:after="50"/>
        <w:jc w:val="left"/>
        <w:rPr>
          <w:rFonts w:hAnsi="宋体" w:cs="宋体"/>
          <w:color w:val="auto"/>
          <w:highlight w:val="none"/>
        </w:rPr>
      </w:pPr>
    </w:p>
    <w:p>
      <w:pPr>
        <w:snapToGrid w:val="0"/>
        <w:spacing w:before="156" w:beforeLines="50" w:after="50"/>
        <w:jc w:val="left"/>
        <w:rPr>
          <w:rFonts w:ascii="宋体" w:hAnsi="宋体"/>
          <w:color w:val="auto"/>
          <w:szCs w:val="21"/>
          <w:highlight w:val="none"/>
        </w:rPr>
      </w:pPr>
    </w:p>
    <w:p>
      <w:pPr>
        <w:snapToGrid w:val="0"/>
        <w:spacing w:before="156" w:beforeLines="50" w:after="50"/>
        <w:jc w:val="left"/>
        <w:rPr>
          <w:rFonts w:ascii="宋体" w:hAnsi="宋体"/>
          <w:color w:val="auto"/>
          <w:szCs w:val="21"/>
          <w:highlight w:val="none"/>
        </w:rPr>
      </w:pPr>
    </w:p>
    <w:p>
      <w:pPr>
        <w:snapToGrid w:val="0"/>
        <w:spacing w:before="156" w:beforeLines="50" w:after="50"/>
        <w:jc w:val="left"/>
        <w:rPr>
          <w:rFonts w:ascii="宋体" w:hAnsi="宋体"/>
          <w:color w:val="auto"/>
          <w:szCs w:val="21"/>
          <w:highlight w:val="none"/>
        </w:rPr>
      </w:pPr>
    </w:p>
    <w:p>
      <w:pPr>
        <w:snapToGrid w:val="0"/>
        <w:spacing w:before="156" w:beforeLines="50" w:after="50"/>
        <w:jc w:val="left"/>
        <w:rPr>
          <w:rFonts w:ascii="宋体" w:hAnsi="宋体"/>
          <w:color w:val="auto"/>
          <w:szCs w:val="21"/>
          <w:highlight w:val="none"/>
        </w:rPr>
      </w:pPr>
    </w:p>
    <w:p>
      <w:pPr>
        <w:snapToGrid w:val="0"/>
        <w:spacing w:before="156" w:beforeLines="50" w:after="50"/>
        <w:jc w:val="left"/>
        <w:rPr>
          <w:rFonts w:ascii="宋体" w:hAnsi="宋体"/>
          <w:color w:val="auto"/>
          <w:spacing w:val="-4"/>
          <w:szCs w:val="21"/>
          <w:highlight w:val="none"/>
        </w:rPr>
      </w:pPr>
      <w:r>
        <w:rPr>
          <w:rFonts w:hint="eastAsia" w:ascii="宋体" w:hAnsi="宋体"/>
          <w:color w:val="auto"/>
          <w:spacing w:val="-4"/>
          <w:szCs w:val="21"/>
          <w:highlight w:val="none"/>
        </w:rPr>
        <w:t>（</w:t>
      </w:r>
      <w:r>
        <w:rPr>
          <w:rFonts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snapToGrid w:val="0"/>
        <w:spacing w:before="156" w:beforeLines="50" w:after="50"/>
        <w:jc w:val="left"/>
        <w:rPr>
          <w:rFonts w:ascii="宋体" w:hAnsi="宋体"/>
          <w:b/>
          <w:color w:val="auto"/>
          <w:spacing w:val="-4"/>
          <w:sz w:val="18"/>
          <w:highlight w:val="none"/>
        </w:rPr>
      </w:pPr>
    </w:p>
    <w:p>
      <w:pPr>
        <w:pStyle w:val="9"/>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w:t>
      </w:r>
      <w:r>
        <w:rPr>
          <w:rFonts w:ascii="宋体" w:hAnsi="宋体"/>
          <w:color w:val="auto"/>
          <w:szCs w:val="21"/>
          <w:highlight w:val="none"/>
        </w:rPr>
        <w:t>(签字或盖章)：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w:t>
      </w:r>
      <w:r>
        <w:rPr>
          <w:rFonts w:ascii="宋体" w:hAnsi="宋体"/>
          <w:color w:val="auto"/>
          <w:szCs w:val="21"/>
          <w:highlight w:val="none"/>
        </w:rPr>
        <w:t>(签字或盖章)：</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rPr>
          <w:color w:val="auto"/>
          <w:highlight w:val="none"/>
        </w:rPr>
      </w:pPr>
    </w:p>
    <w:p>
      <w:pPr>
        <w:snapToGrid w:val="0"/>
        <w:spacing w:before="156"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156"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156" w:beforeLines="50" w:after="50"/>
        <w:jc w:val="left"/>
        <w:rPr>
          <w:rFonts w:ascii="宋体" w:hAnsi="宋体"/>
          <w:color w:val="auto"/>
          <w:szCs w:val="21"/>
          <w:highlight w:val="none"/>
        </w:rPr>
      </w:pPr>
    </w:p>
    <w:p>
      <w:pPr>
        <w:pStyle w:val="12"/>
        <w:snapToGrid w:val="0"/>
        <w:spacing w:beforeLines="0" w:afterLines="0"/>
        <w:jc w:val="left"/>
        <w:rPr>
          <w:color w:val="auto"/>
          <w:sz w:val="21"/>
          <w:szCs w:val="21"/>
          <w:highlight w:val="none"/>
        </w:rPr>
      </w:pPr>
    </w:p>
    <w:p>
      <w:pPr>
        <w:pStyle w:val="12"/>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技术规格</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5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w:t>
            </w:r>
          </w:p>
          <w:p>
            <w:pPr>
              <w:spacing w:line="400" w:lineRule="exact"/>
              <w:jc w:val="center"/>
              <w:rPr>
                <w:rFonts w:ascii="宋体" w:hAnsi="宋体"/>
                <w:color w:val="auto"/>
                <w:szCs w:val="21"/>
                <w:highlight w:val="none"/>
              </w:rPr>
            </w:pPr>
            <w:r>
              <w:rPr>
                <w:rFonts w:hint="eastAsia" w:ascii="宋体"/>
                <w:color w:val="auto"/>
                <w:szCs w:val="21"/>
                <w:highlight w:val="none"/>
              </w:rPr>
              <w:t>技术规格</w:t>
            </w:r>
            <w:r>
              <w:rPr>
                <w:rFonts w:hint="eastAsia" w:ascii="宋体" w:hAnsi="宋体"/>
                <w:color w:val="auto"/>
                <w:szCs w:val="21"/>
                <w:highlight w:val="none"/>
              </w:rPr>
              <w:t>要求</w:t>
            </w:r>
          </w:p>
        </w:tc>
        <w:tc>
          <w:tcPr>
            <w:tcW w:w="280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w:t>
            </w:r>
          </w:p>
          <w:p>
            <w:pPr>
              <w:spacing w:line="400" w:lineRule="exact"/>
              <w:jc w:val="center"/>
              <w:rPr>
                <w:rFonts w:ascii="宋体" w:hAnsi="宋体"/>
                <w:color w:val="auto"/>
                <w:szCs w:val="21"/>
                <w:highlight w:val="none"/>
              </w:rPr>
            </w:pPr>
            <w:r>
              <w:rPr>
                <w:rFonts w:ascii="宋体" w:hAnsi="宋体"/>
                <w:color w:val="auto"/>
                <w:szCs w:val="21"/>
                <w:highlight w:val="none"/>
              </w:rPr>
              <w:t>响应情况</w:t>
            </w:r>
          </w:p>
        </w:tc>
        <w:tc>
          <w:tcPr>
            <w:tcW w:w="152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color w:val="auto"/>
                <w:szCs w:val="21"/>
                <w:highlight w:val="none"/>
              </w:rPr>
            </w:pPr>
          </w:p>
        </w:tc>
        <w:tc>
          <w:tcPr>
            <w:tcW w:w="3241" w:type="dxa"/>
            <w:vAlign w:val="center"/>
          </w:tcPr>
          <w:p>
            <w:pPr>
              <w:spacing w:line="400" w:lineRule="exact"/>
              <w:jc w:val="center"/>
              <w:rPr>
                <w:rFonts w:ascii="宋体" w:hAnsi="宋体"/>
                <w:color w:val="auto"/>
                <w:szCs w:val="21"/>
                <w:highlight w:val="none"/>
              </w:rPr>
            </w:pPr>
          </w:p>
        </w:tc>
        <w:tc>
          <w:tcPr>
            <w:tcW w:w="2805" w:type="dxa"/>
            <w:vAlign w:val="center"/>
          </w:tcPr>
          <w:p>
            <w:pPr>
              <w:spacing w:line="400" w:lineRule="exact"/>
              <w:jc w:val="center"/>
              <w:rPr>
                <w:rFonts w:ascii="宋体" w:hAnsi="宋体"/>
                <w:color w:val="auto"/>
                <w:szCs w:val="21"/>
                <w:highlight w:val="none"/>
              </w:rPr>
            </w:pPr>
          </w:p>
        </w:tc>
        <w:tc>
          <w:tcPr>
            <w:tcW w:w="1522" w:type="dxa"/>
            <w:vAlign w:val="center"/>
          </w:tcPr>
          <w:p>
            <w:pPr>
              <w:spacing w:line="400" w:lineRule="exact"/>
              <w:jc w:val="center"/>
              <w:rPr>
                <w:rFonts w:ascii="宋体" w:hAnsi="宋体"/>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9"/>
        <w:spacing w:after="0" w:line="400" w:lineRule="exact"/>
        <w:rPr>
          <w:rFonts w:hAnsi="宋体"/>
          <w:color w:val="auto"/>
          <w:szCs w:val="21"/>
          <w:highlight w:val="none"/>
        </w:rPr>
      </w:pPr>
      <w:r>
        <w:rPr>
          <w:rFonts w:hint="eastAsia" w:hAnsi="宋体"/>
          <w:color w:val="auto"/>
          <w:szCs w:val="21"/>
          <w:highlight w:val="none"/>
        </w:rPr>
        <w:t>投标人（盖章）：</w:t>
      </w:r>
    </w:p>
    <w:p>
      <w:pPr>
        <w:pStyle w:val="9"/>
        <w:spacing w:after="0" w:line="400" w:lineRule="exact"/>
        <w:rPr>
          <w:rFonts w:hAnsi="宋体"/>
          <w:color w:val="auto"/>
          <w:szCs w:val="21"/>
          <w:highlight w:val="none"/>
        </w:rPr>
      </w:pPr>
      <w:r>
        <w:rPr>
          <w:rFonts w:hint="eastAsia" w:hAnsi="宋体"/>
          <w:color w:val="auto"/>
          <w:szCs w:val="21"/>
          <w:highlight w:val="none"/>
        </w:rPr>
        <w:t>法定代表人／负责人或授权代表</w:t>
      </w:r>
      <w:r>
        <w:rPr>
          <w:rFonts w:ascii="宋体" w:hAnsi="宋体"/>
          <w:color w:val="auto"/>
          <w:szCs w:val="21"/>
          <w:highlight w:val="none"/>
        </w:rPr>
        <w:t>(签字或盖章)</w:t>
      </w:r>
      <w:r>
        <w:rPr>
          <w:rFonts w:hint="eastAsia" w:hAnsi="宋体"/>
          <w:color w:val="auto"/>
          <w:szCs w:val="21"/>
          <w:highlight w:val="none"/>
        </w:rPr>
        <w:t>：</w:t>
      </w:r>
    </w:p>
    <w:p>
      <w:pPr>
        <w:pStyle w:val="9"/>
        <w:spacing w:after="0" w:line="400" w:lineRule="exact"/>
        <w:rPr>
          <w:rFonts w:hAnsi="宋体"/>
          <w:color w:val="auto"/>
          <w:szCs w:val="21"/>
          <w:highlight w:val="none"/>
        </w:rPr>
      </w:pPr>
      <w:r>
        <w:rPr>
          <w:rFonts w:hint="eastAsia" w:hAnsi="宋体"/>
          <w:color w:val="auto"/>
          <w:szCs w:val="21"/>
          <w:highlight w:val="none"/>
        </w:rPr>
        <w:t>日期：</w:t>
      </w:r>
    </w:p>
    <w:p>
      <w:pPr>
        <w:pStyle w:val="8"/>
        <w:ind w:firstLine="0"/>
        <w:rPr>
          <w:rFonts w:ascii="宋体" w:hAnsi="宋体"/>
          <w:color w:val="auto"/>
          <w:szCs w:val="21"/>
          <w:highlight w:val="none"/>
        </w:rPr>
      </w:pPr>
    </w:p>
    <w:bookmarkEnd w:id="7"/>
    <w:p>
      <w:pPr>
        <w:pStyle w:val="42"/>
        <w:spacing w:line="400" w:lineRule="exact"/>
        <w:ind w:firstLine="0" w:firstLineChars="0"/>
        <w:jc w:val="left"/>
        <w:rPr>
          <w:b/>
          <w:color w:val="auto"/>
          <w:highlight w:val="none"/>
        </w:rPr>
      </w:pPr>
      <w:r>
        <w:rPr>
          <w:rFonts w:hint="eastAsia"/>
          <w:color w:val="auto"/>
          <w:highlight w:val="none"/>
        </w:rPr>
        <w:t>附件四</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w:t>
      </w:r>
      <w:r>
        <w:rPr>
          <w:rFonts w:hint="eastAsia" w:asciiTheme="minorEastAsia" w:hAnsiTheme="minorEastAsia" w:eastAsiaTheme="minorEastAsia"/>
          <w:color w:val="auto"/>
          <w:szCs w:val="21"/>
          <w:highlight w:val="none"/>
        </w:rPr>
        <w:t>投标人</w:t>
      </w:r>
      <w:r>
        <w:rPr>
          <w:rFonts w:ascii="宋体" w:hAnsi="宋体"/>
          <w:color w:val="auto"/>
          <w:szCs w:val="21"/>
          <w:highlight w:val="none"/>
        </w:rPr>
        <w:t>可自行补充。</w:t>
      </w:r>
    </w:p>
    <w:p>
      <w:pPr>
        <w:pStyle w:val="9"/>
        <w:spacing w:after="0" w:line="400" w:lineRule="exact"/>
        <w:ind w:firstLine="420" w:firstLineChars="200"/>
        <w:rPr>
          <w:rFonts w:hAnsi="宋体"/>
          <w:color w:val="auto"/>
          <w:szCs w:val="21"/>
          <w:highlight w:val="none"/>
        </w:rPr>
      </w:pP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w:t>
      </w:r>
      <w:r>
        <w:rPr>
          <w:rFonts w:ascii="宋体" w:hAnsi="宋体"/>
          <w:color w:val="auto"/>
          <w:szCs w:val="21"/>
          <w:highlight w:val="none"/>
        </w:rPr>
        <w:t>(签字或盖章)</w:t>
      </w:r>
      <w:r>
        <w:rPr>
          <w:rFonts w:hint="eastAsia" w:hAnsi="宋体"/>
          <w:color w:val="auto"/>
          <w:szCs w:val="21"/>
          <w:highlight w:val="none"/>
        </w:rPr>
        <w:t>：</w:t>
      </w:r>
    </w:p>
    <w:p>
      <w:pPr>
        <w:pStyle w:val="9"/>
        <w:spacing w:after="0" w:line="400" w:lineRule="exact"/>
        <w:ind w:firstLine="420" w:firstLineChars="200"/>
        <w:rPr>
          <w:rFonts w:ascii="宋体" w:hAnsi="宋体"/>
          <w:color w:val="auto"/>
          <w:szCs w:val="21"/>
          <w:highlight w:val="none"/>
          <w:u w:val="single"/>
        </w:rPr>
      </w:pPr>
      <w:r>
        <w:rPr>
          <w:rFonts w:hint="eastAsia" w:hAnsi="宋体"/>
          <w:color w:val="auto"/>
          <w:szCs w:val="21"/>
          <w:highlight w:val="none"/>
        </w:rPr>
        <w:t>日期：</w:t>
      </w:r>
    </w:p>
    <w:p>
      <w:pPr>
        <w:snapToGrid w:val="0"/>
        <w:spacing w:line="400" w:lineRule="exact"/>
        <w:outlineLvl w:val="1"/>
        <w:rPr>
          <w:rFonts w:ascii="宋体"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9"/>
        <w:spacing w:line="400" w:lineRule="exact"/>
        <w:ind w:firstLine="420" w:firstLineChars="200"/>
        <w:rPr>
          <w:rFonts w:hAnsi="宋体"/>
          <w:color w:val="auto"/>
          <w:szCs w:val="21"/>
          <w:highlight w:val="none"/>
        </w:rPr>
      </w:pPr>
    </w:p>
    <w:p>
      <w:pPr>
        <w:pStyle w:val="9"/>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420" w:firstLineChars="200"/>
        <w:rPr>
          <w:color w:val="auto"/>
          <w:highlight w:val="none"/>
        </w:rPr>
      </w:pPr>
      <w:r>
        <w:rPr>
          <w:rFonts w:hint="eastAsia"/>
          <w:color w:val="auto"/>
          <w:highlight w:val="none"/>
        </w:rPr>
        <w:t xml:space="preserve">                                                      单位：人民币元</w:t>
      </w:r>
    </w:p>
    <w:tbl>
      <w:tblPr>
        <w:tblStyle w:val="24"/>
        <w:tblpPr w:leftFromText="180" w:rightFromText="180" w:vertAnchor="text" w:horzAnchor="page" w:tblpX="1860" w:tblpY="364"/>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名称</w:t>
            </w:r>
          </w:p>
        </w:tc>
        <w:tc>
          <w:tcPr>
            <w:tcW w:w="850"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一年投标总价</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总价</w:t>
            </w:r>
          </w:p>
        </w:tc>
        <w:tc>
          <w:tcPr>
            <w:tcW w:w="137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szCs w:val="21"/>
                <w:highlight w:val="none"/>
              </w:rPr>
              <w:t>中小学学生校簿</w:t>
            </w:r>
          </w:p>
        </w:tc>
        <w:tc>
          <w:tcPr>
            <w:tcW w:w="85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993" w:type="dxa"/>
            <w:vAlign w:val="center"/>
          </w:tcPr>
          <w:p>
            <w:pPr>
              <w:spacing w:line="400" w:lineRule="exact"/>
              <w:jc w:val="center"/>
              <w:rPr>
                <w:rFonts w:asciiTheme="minorEastAsia" w:hAnsiTheme="minorEastAsia" w:eastAsiaTheme="minorEastAsia"/>
                <w:color w:val="auto"/>
                <w:szCs w:val="21"/>
                <w:highlight w:val="none"/>
              </w:rPr>
            </w:pPr>
          </w:p>
        </w:tc>
        <w:tc>
          <w:tcPr>
            <w:tcW w:w="1417" w:type="dxa"/>
            <w:vAlign w:val="center"/>
          </w:tcPr>
          <w:p>
            <w:pPr>
              <w:spacing w:line="400" w:lineRule="exact"/>
              <w:jc w:val="center"/>
              <w:rPr>
                <w:rFonts w:asciiTheme="minorEastAsia" w:hAnsiTheme="minorEastAsia" w:eastAsiaTheme="minorEastAsia"/>
                <w:color w:val="auto"/>
                <w:szCs w:val="21"/>
                <w:highlight w:val="none"/>
              </w:rPr>
            </w:pPr>
          </w:p>
        </w:tc>
        <w:tc>
          <w:tcPr>
            <w:tcW w:w="1370"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27" w:type="dxa"/>
            <w:gridSpan w:val="8"/>
            <w:vAlign w:val="center"/>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12"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highlight w:val="none"/>
              </w:rPr>
            </w:pPr>
          </w:p>
          <w:p>
            <w:pPr>
              <w:widowControl/>
              <w:spacing w:line="400" w:lineRule="exact"/>
              <w:jc w:val="left"/>
              <w:rPr>
                <w:rFonts w:asciiTheme="minorEastAsia" w:hAnsiTheme="minorEastAsia" w:eastAsiaTheme="minorEastAsia"/>
                <w:color w:val="auto"/>
                <w:szCs w:val="21"/>
                <w:highlight w:val="none"/>
              </w:rPr>
            </w:pPr>
          </w:p>
          <w:p>
            <w:pPr>
              <w:spacing w:line="400" w:lineRule="exact"/>
              <w:jc w:val="center"/>
              <w:rPr>
                <w:rFonts w:asciiTheme="minorEastAsia" w:hAnsiTheme="minorEastAsia" w:eastAsiaTheme="minorEastAsia"/>
                <w:color w:val="auto"/>
                <w:szCs w:val="21"/>
                <w:highlight w:val="none"/>
              </w:rPr>
            </w:pPr>
          </w:p>
        </w:tc>
      </w:tr>
    </w:tbl>
    <w:p>
      <w:pPr>
        <w:pStyle w:val="9"/>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9"/>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9"/>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2.“三年投标总价”应与“投标分项报价表”中“三年投标总价”一致。</w:t>
      </w:r>
    </w:p>
    <w:p>
      <w:pPr>
        <w:pStyle w:val="9"/>
        <w:spacing w:after="0" w:line="400" w:lineRule="exact"/>
        <w:rPr>
          <w:rFonts w:asciiTheme="minorEastAsia" w:hAnsiTheme="minorEastAsia" w:eastAsiaTheme="minorEastAsia"/>
          <w:color w:val="auto"/>
          <w:szCs w:val="21"/>
          <w:highlight w:val="none"/>
        </w:rPr>
      </w:pPr>
    </w:p>
    <w:p>
      <w:pPr>
        <w:pStyle w:val="9"/>
        <w:spacing w:after="0" w:line="400" w:lineRule="exact"/>
        <w:rPr>
          <w:rFonts w:asciiTheme="minorEastAsia" w:hAnsiTheme="minorEastAsia" w:eastAsiaTheme="minorEastAsia"/>
          <w:color w:val="auto"/>
          <w:szCs w:val="21"/>
          <w:highlight w:val="none"/>
        </w:rPr>
      </w:pPr>
    </w:p>
    <w:p>
      <w:pPr>
        <w:pStyle w:val="9"/>
        <w:spacing w:line="400" w:lineRule="exact"/>
        <w:rPr>
          <w:rFonts w:hAnsi="宋体"/>
          <w:color w:val="auto"/>
          <w:szCs w:val="21"/>
          <w:highlight w:val="none"/>
        </w:rPr>
      </w:pPr>
    </w:p>
    <w:p>
      <w:pPr>
        <w:pStyle w:val="9"/>
        <w:spacing w:line="400" w:lineRule="exact"/>
        <w:rPr>
          <w:rFonts w:hAnsi="宋体"/>
          <w:color w:val="auto"/>
          <w:szCs w:val="21"/>
          <w:highlight w:val="none"/>
        </w:rPr>
      </w:pPr>
      <w:r>
        <w:rPr>
          <w:rFonts w:hint="eastAsia" w:hAnsi="宋体"/>
          <w:color w:val="auto"/>
          <w:szCs w:val="21"/>
          <w:highlight w:val="none"/>
        </w:rPr>
        <w:t>投标人（盖章）：</w:t>
      </w:r>
    </w:p>
    <w:p>
      <w:pPr>
        <w:pStyle w:val="9"/>
        <w:spacing w:line="400" w:lineRule="exact"/>
        <w:rPr>
          <w:rFonts w:hAnsi="宋体"/>
          <w:color w:val="auto"/>
          <w:szCs w:val="21"/>
          <w:highlight w:val="none"/>
        </w:rPr>
      </w:pPr>
      <w:r>
        <w:rPr>
          <w:rFonts w:hint="eastAsia" w:hAnsi="宋体"/>
          <w:color w:val="auto"/>
          <w:szCs w:val="21"/>
          <w:highlight w:val="none"/>
        </w:rPr>
        <w:t>法定代表人／负责人或授权代表</w:t>
      </w:r>
      <w:r>
        <w:rPr>
          <w:rFonts w:ascii="宋体" w:hAnsi="宋体"/>
          <w:color w:val="auto"/>
          <w:szCs w:val="21"/>
          <w:highlight w:val="none"/>
        </w:rPr>
        <w:t>(签字或盖章)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7"/>
        <w:rPr>
          <w:color w:val="auto"/>
          <w:highlight w:val="none"/>
        </w:rPr>
      </w:pPr>
    </w:p>
    <w:p>
      <w:pPr>
        <w:pStyle w:val="8"/>
        <w:rPr>
          <w:color w:val="auto"/>
          <w:highlight w:val="none"/>
        </w:rPr>
      </w:pPr>
    </w:p>
    <w:p>
      <w:pPr>
        <w:rPr>
          <w:color w:val="auto"/>
          <w:highlight w:val="none"/>
        </w:rPr>
      </w:pPr>
    </w:p>
    <w:p>
      <w:pPr>
        <w:pStyle w:val="102"/>
        <w:rPr>
          <w:color w:val="auto"/>
          <w:highlight w:val="none"/>
        </w:rPr>
      </w:pPr>
    </w:p>
    <w:p>
      <w:pPr>
        <w:pStyle w:val="102"/>
        <w:rPr>
          <w:color w:val="auto"/>
          <w:highlight w:val="none"/>
        </w:rPr>
      </w:pPr>
    </w:p>
    <w:p>
      <w:pPr>
        <w:pStyle w:val="102"/>
        <w:rPr>
          <w:color w:val="auto"/>
          <w:highlight w:val="none"/>
        </w:rPr>
      </w:pPr>
    </w:p>
    <w:p>
      <w:pPr>
        <w:pStyle w:val="7"/>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2</w:t>
      </w:r>
    </w:p>
    <w:p>
      <w:pPr>
        <w:pStyle w:val="12"/>
        <w:snapToGrid w:val="0"/>
        <w:spacing w:beforeLines="0" w:afterLines="0"/>
        <w:jc w:val="center"/>
        <w:rPr>
          <w:rFonts w:hAnsi="宋体"/>
          <w:color w:val="auto"/>
          <w:sz w:val="21"/>
          <w:szCs w:val="21"/>
          <w:highlight w:val="none"/>
        </w:rPr>
      </w:pPr>
      <w:r>
        <w:rPr>
          <w:rFonts w:hint="eastAsia" w:hAnsi="宋体"/>
          <w:color w:val="auto"/>
          <w:sz w:val="21"/>
          <w:szCs w:val="21"/>
          <w:highlight w:val="none"/>
        </w:rPr>
        <w:t>投标分项报价表</w:t>
      </w:r>
    </w:p>
    <w:p>
      <w:pPr>
        <w:pStyle w:val="12"/>
        <w:snapToGrid w:val="0"/>
        <w:spacing w:beforeLines="0" w:afterLines="0"/>
        <w:jc w:val="center"/>
        <w:rPr>
          <w:rFonts w:hAnsi="宋体"/>
          <w:color w:val="auto"/>
          <w:sz w:val="21"/>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420" w:firstLineChars="200"/>
        <w:rPr>
          <w:color w:val="auto"/>
          <w:highlight w:val="none"/>
        </w:rPr>
      </w:pPr>
      <w:r>
        <w:rPr>
          <w:rFonts w:hint="eastAsia"/>
          <w:color w:val="auto"/>
          <w:highlight w:val="none"/>
        </w:rPr>
        <w:t xml:space="preserve">                                                      单位：人民币元</w:t>
      </w:r>
    </w:p>
    <w:tbl>
      <w:tblPr>
        <w:tblStyle w:val="24"/>
        <w:tblW w:w="8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090"/>
        <w:gridCol w:w="1275"/>
        <w:gridCol w:w="1696"/>
        <w:gridCol w:w="992"/>
        <w:gridCol w:w="850"/>
        <w:gridCol w:w="851"/>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序号</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rPr>
                <w:color w:val="auto"/>
                <w:highlight w:val="none"/>
              </w:rPr>
            </w:pPr>
            <w:r>
              <w:rPr>
                <w:rFonts w:hint="eastAsia"/>
                <w:color w:val="auto"/>
                <w:highlight w:val="none"/>
              </w:rPr>
              <w:t>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品牌</w:t>
            </w:r>
          </w:p>
          <w:p>
            <w:pPr>
              <w:spacing w:line="400" w:lineRule="exact"/>
              <w:jc w:val="center"/>
              <w:rPr>
                <w:color w:val="auto"/>
                <w:highlight w:val="none"/>
              </w:rPr>
            </w:pPr>
            <w:r>
              <w:rPr>
                <w:rFonts w:hint="eastAsia"/>
                <w:color w:val="auto"/>
                <w:highlight w:val="none"/>
              </w:rPr>
              <w:t>（如有）</w:t>
            </w:r>
          </w:p>
        </w:tc>
        <w:tc>
          <w:tcPr>
            <w:tcW w:w="16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单位及数量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单价</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Theme="minorEastAsia" w:hAnsiTheme="minorEastAsia" w:eastAsiaTheme="minorEastAsia"/>
                <w:color w:val="auto"/>
                <w:highlight w:val="none"/>
              </w:rPr>
              <w:t>一年投标总价</w:t>
            </w:r>
          </w:p>
        </w:tc>
        <w:tc>
          <w:tcPr>
            <w:tcW w:w="11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color w:val="auto"/>
                <w:highlight w:val="none"/>
              </w:rPr>
            </w:pPr>
            <w:r>
              <w:rPr>
                <w:rFonts w:hint="eastAsia" w:asciiTheme="minorEastAsia" w:hAnsiTheme="minorEastAsia" w:eastAsiaTheme="minorEastAsia"/>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r>
              <w:rPr>
                <w:rFonts w:ascii="宋体" w:hAnsi="宋体"/>
                <w:color w:val="auto"/>
                <w:spacing w:val="20"/>
                <w:szCs w:val="21"/>
                <w:highlight w:val="none"/>
              </w:rPr>
              <w:t>……</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69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14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65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left"/>
              <w:rPr>
                <w:rFonts w:ascii="宋体" w:hAnsi="宋体"/>
                <w:color w:val="auto"/>
                <w:spacing w:val="20"/>
                <w:szCs w:val="21"/>
                <w:highlight w:val="none"/>
              </w:rPr>
            </w:pPr>
            <w:r>
              <w:rPr>
                <w:rFonts w:hint="eastAsia" w:asciiTheme="minorEastAsia" w:hAnsiTheme="minorEastAsia" w:eastAsiaTheme="minorEastAsia"/>
                <w:color w:val="auto"/>
                <w:szCs w:val="21"/>
                <w:highlight w:val="none"/>
              </w:rPr>
              <w:t>三年投标总价金额大写</w:t>
            </w:r>
            <w:r>
              <w:rPr>
                <w:rFonts w:hint="eastAsia" w:ascii="宋体" w:hAnsi="宋体"/>
                <w:color w:val="auto"/>
                <w:szCs w:val="21"/>
                <w:highlight w:val="none"/>
              </w:rPr>
              <w:t>：                                       小写</w:t>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t>：</w:t>
            </w:r>
          </w:p>
        </w:tc>
      </w:tr>
    </w:tbl>
    <w:p>
      <w:pPr>
        <w:tabs>
          <w:tab w:val="left" w:pos="1418"/>
        </w:tabs>
        <w:snapToGrid w:val="0"/>
        <w:spacing w:line="400" w:lineRule="exact"/>
        <w:jc w:val="left"/>
        <w:rPr>
          <w:rFonts w:ascii="宋体" w:hAnsi="宋体"/>
          <w:b/>
          <w:color w:val="auto"/>
          <w:spacing w:val="20"/>
          <w:szCs w:val="21"/>
          <w:highlight w:val="none"/>
        </w:rPr>
      </w:pPr>
    </w:p>
    <w:p>
      <w:pPr>
        <w:tabs>
          <w:tab w:val="left" w:pos="1418"/>
        </w:tabs>
        <w:snapToGrid w:val="0"/>
        <w:spacing w:line="400" w:lineRule="exact"/>
        <w:jc w:val="left"/>
        <w:rPr>
          <w:rFonts w:ascii="宋体" w:hAnsi="宋体"/>
          <w:b/>
          <w:color w:val="auto"/>
          <w:spacing w:val="20"/>
          <w:szCs w:val="21"/>
          <w:highlight w:val="none"/>
        </w:rPr>
      </w:pP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w:t>
      </w:r>
      <w:r>
        <w:rPr>
          <w:rFonts w:ascii="宋体" w:hAnsi="宋体"/>
          <w:color w:val="auto"/>
          <w:szCs w:val="21"/>
          <w:highlight w:val="none"/>
        </w:rPr>
        <w:t>(签字或盖章)</w:t>
      </w:r>
      <w:r>
        <w:rPr>
          <w:rFonts w:hint="eastAsia" w:hAnsi="宋体"/>
          <w:color w:val="auto"/>
          <w:szCs w:val="21"/>
          <w:highlight w:val="none"/>
        </w:rPr>
        <w:t>：</w:t>
      </w:r>
    </w:p>
    <w:p>
      <w:pPr>
        <w:spacing w:line="400" w:lineRule="exact"/>
        <w:ind w:firstLine="840" w:firstLineChars="400"/>
        <w:rPr>
          <w:color w:val="auto"/>
          <w:highlight w:val="none"/>
        </w:rPr>
      </w:pPr>
      <w:r>
        <w:rPr>
          <w:rFonts w:hint="eastAsia" w:ascii="宋体" w:hAnsi="宋体"/>
          <w:color w:val="auto"/>
          <w:szCs w:val="21"/>
          <w:highlight w:val="none"/>
        </w:rPr>
        <w:t>日期：</w:t>
      </w:r>
    </w:p>
    <w:p>
      <w:pPr>
        <w:pStyle w:val="7"/>
        <w:rPr>
          <w:color w:val="auto"/>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rPr>
          <w:color w:val="auto"/>
          <w:highlight w:val="none"/>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5F2A7"/>
    <w:multiLevelType w:val="singleLevel"/>
    <w:tmpl w:val="BB25F2A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TlkNzk4YmVkNTM5YTdlZWIxNjQ3MGQ0ZmNmMzYifQ=="/>
  </w:docVars>
  <w:rsids>
    <w:rsidRoot w:val="00295D41"/>
    <w:rsid w:val="00000845"/>
    <w:rsid w:val="00000C58"/>
    <w:rsid w:val="000010E6"/>
    <w:rsid w:val="000011B0"/>
    <w:rsid w:val="0000123B"/>
    <w:rsid w:val="00002DC6"/>
    <w:rsid w:val="00002F66"/>
    <w:rsid w:val="0000326E"/>
    <w:rsid w:val="000032F7"/>
    <w:rsid w:val="00003673"/>
    <w:rsid w:val="000042E5"/>
    <w:rsid w:val="00004B5B"/>
    <w:rsid w:val="00004C81"/>
    <w:rsid w:val="00005033"/>
    <w:rsid w:val="000055B3"/>
    <w:rsid w:val="00005F66"/>
    <w:rsid w:val="00006222"/>
    <w:rsid w:val="00006994"/>
    <w:rsid w:val="00006EFF"/>
    <w:rsid w:val="000073E5"/>
    <w:rsid w:val="000102ED"/>
    <w:rsid w:val="000104CA"/>
    <w:rsid w:val="00010E7F"/>
    <w:rsid w:val="0001111B"/>
    <w:rsid w:val="00011820"/>
    <w:rsid w:val="00011AA6"/>
    <w:rsid w:val="00011AE1"/>
    <w:rsid w:val="000124A5"/>
    <w:rsid w:val="000124E6"/>
    <w:rsid w:val="0001299A"/>
    <w:rsid w:val="00013629"/>
    <w:rsid w:val="00016128"/>
    <w:rsid w:val="000164A0"/>
    <w:rsid w:val="00016A22"/>
    <w:rsid w:val="00016AAC"/>
    <w:rsid w:val="000171BD"/>
    <w:rsid w:val="00017F1D"/>
    <w:rsid w:val="000201FC"/>
    <w:rsid w:val="00020428"/>
    <w:rsid w:val="00020884"/>
    <w:rsid w:val="00020D23"/>
    <w:rsid w:val="00020EC8"/>
    <w:rsid w:val="00020F14"/>
    <w:rsid w:val="0002138F"/>
    <w:rsid w:val="00021ABF"/>
    <w:rsid w:val="00022180"/>
    <w:rsid w:val="0002274F"/>
    <w:rsid w:val="00022F1E"/>
    <w:rsid w:val="00022FBF"/>
    <w:rsid w:val="00023E48"/>
    <w:rsid w:val="00023F81"/>
    <w:rsid w:val="00023FD7"/>
    <w:rsid w:val="00025443"/>
    <w:rsid w:val="0002622E"/>
    <w:rsid w:val="0002644F"/>
    <w:rsid w:val="00026B89"/>
    <w:rsid w:val="000278EA"/>
    <w:rsid w:val="000301EF"/>
    <w:rsid w:val="00031549"/>
    <w:rsid w:val="00031D13"/>
    <w:rsid w:val="00032133"/>
    <w:rsid w:val="00032EA1"/>
    <w:rsid w:val="0003303C"/>
    <w:rsid w:val="00033998"/>
    <w:rsid w:val="0003435F"/>
    <w:rsid w:val="000343BA"/>
    <w:rsid w:val="00034693"/>
    <w:rsid w:val="00034B9D"/>
    <w:rsid w:val="0003592E"/>
    <w:rsid w:val="00035A35"/>
    <w:rsid w:val="00035B55"/>
    <w:rsid w:val="0003605C"/>
    <w:rsid w:val="00036463"/>
    <w:rsid w:val="00036EA4"/>
    <w:rsid w:val="000409FE"/>
    <w:rsid w:val="00041B98"/>
    <w:rsid w:val="0004234C"/>
    <w:rsid w:val="00042837"/>
    <w:rsid w:val="00042ECF"/>
    <w:rsid w:val="00042FF4"/>
    <w:rsid w:val="000434F6"/>
    <w:rsid w:val="00043915"/>
    <w:rsid w:val="00044ECF"/>
    <w:rsid w:val="00045222"/>
    <w:rsid w:val="0004538D"/>
    <w:rsid w:val="000460C9"/>
    <w:rsid w:val="000466CF"/>
    <w:rsid w:val="00046E75"/>
    <w:rsid w:val="00047007"/>
    <w:rsid w:val="00047694"/>
    <w:rsid w:val="000477B5"/>
    <w:rsid w:val="000478CA"/>
    <w:rsid w:val="00047DEF"/>
    <w:rsid w:val="00047E04"/>
    <w:rsid w:val="00047FD5"/>
    <w:rsid w:val="00051027"/>
    <w:rsid w:val="0005122C"/>
    <w:rsid w:val="000517FC"/>
    <w:rsid w:val="00051F70"/>
    <w:rsid w:val="00052C99"/>
    <w:rsid w:val="0005331D"/>
    <w:rsid w:val="00053A62"/>
    <w:rsid w:val="00053D64"/>
    <w:rsid w:val="000546B0"/>
    <w:rsid w:val="00054E6A"/>
    <w:rsid w:val="00055053"/>
    <w:rsid w:val="000557FD"/>
    <w:rsid w:val="00055CB3"/>
    <w:rsid w:val="000564F0"/>
    <w:rsid w:val="00056963"/>
    <w:rsid w:val="00056B13"/>
    <w:rsid w:val="00056D7F"/>
    <w:rsid w:val="00057036"/>
    <w:rsid w:val="000573A1"/>
    <w:rsid w:val="000576D5"/>
    <w:rsid w:val="000578EA"/>
    <w:rsid w:val="00057DAB"/>
    <w:rsid w:val="00060269"/>
    <w:rsid w:val="000605C5"/>
    <w:rsid w:val="000609D4"/>
    <w:rsid w:val="00060A42"/>
    <w:rsid w:val="00060E1F"/>
    <w:rsid w:val="00060ED6"/>
    <w:rsid w:val="00060FC5"/>
    <w:rsid w:val="00061085"/>
    <w:rsid w:val="00061365"/>
    <w:rsid w:val="00061C51"/>
    <w:rsid w:val="00061F72"/>
    <w:rsid w:val="00063A90"/>
    <w:rsid w:val="00063FFD"/>
    <w:rsid w:val="00064829"/>
    <w:rsid w:val="00064C84"/>
    <w:rsid w:val="00065C0D"/>
    <w:rsid w:val="0006663F"/>
    <w:rsid w:val="00066929"/>
    <w:rsid w:val="00066A03"/>
    <w:rsid w:val="00067276"/>
    <w:rsid w:val="00070F28"/>
    <w:rsid w:val="00071763"/>
    <w:rsid w:val="000717F4"/>
    <w:rsid w:val="00072A0F"/>
    <w:rsid w:val="00072AA0"/>
    <w:rsid w:val="00072B38"/>
    <w:rsid w:val="00072D03"/>
    <w:rsid w:val="00073652"/>
    <w:rsid w:val="0007487C"/>
    <w:rsid w:val="00074FD3"/>
    <w:rsid w:val="00075B7B"/>
    <w:rsid w:val="000763B2"/>
    <w:rsid w:val="000764FA"/>
    <w:rsid w:val="00076DD0"/>
    <w:rsid w:val="00076EA5"/>
    <w:rsid w:val="0007734A"/>
    <w:rsid w:val="0007796C"/>
    <w:rsid w:val="00077D63"/>
    <w:rsid w:val="00080068"/>
    <w:rsid w:val="000800A1"/>
    <w:rsid w:val="0008015C"/>
    <w:rsid w:val="000823BF"/>
    <w:rsid w:val="000825F4"/>
    <w:rsid w:val="00082A92"/>
    <w:rsid w:val="00082CCD"/>
    <w:rsid w:val="0008340F"/>
    <w:rsid w:val="00083A06"/>
    <w:rsid w:val="00083A2C"/>
    <w:rsid w:val="00083D50"/>
    <w:rsid w:val="00083E03"/>
    <w:rsid w:val="00084AEE"/>
    <w:rsid w:val="00084B3F"/>
    <w:rsid w:val="00085222"/>
    <w:rsid w:val="00086295"/>
    <w:rsid w:val="00087494"/>
    <w:rsid w:val="000874E1"/>
    <w:rsid w:val="00087EC1"/>
    <w:rsid w:val="00090062"/>
    <w:rsid w:val="0009020B"/>
    <w:rsid w:val="00090C16"/>
    <w:rsid w:val="00090E7C"/>
    <w:rsid w:val="000920CE"/>
    <w:rsid w:val="00092F39"/>
    <w:rsid w:val="00093303"/>
    <w:rsid w:val="00093A87"/>
    <w:rsid w:val="00094F79"/>
    <w:rsid w:val="00095049"/>
    <w:rsid w:val="0009552B"/>
    <w:rsid w:val="00096310"/>
    <w:rsid w:val="00096FAB"/>
    <w:rsid w:val="00097AE2"/>
    <w:rsid w:val="000A0003"/>
    <w:rsid w:val="000A1E64"/>
    <w:rsid w:val="000A1FA0"/>
    <w:rsid w:val="000A279B"/>
    <w:rsid w:val="000A2CB5"/>
    <w:rsid w:val="000A383E"/>
    <w:rsid w:val="000A38F7"/>
    <w:rsid w:val="000A4937"/>
    <w:rsid w:val="000A4992"/>
    <w:rsid w:val="000A4DF2"/>
    <w:rsid w:val="000A6233"/>
    <w:rsid w:val="000A6329"/>
    <w:rsid w:val="000A6DB0"/>
    <w:rsid w:val="000A72BD"/>
    <w:rsid w:val="000B0911"/>
    <w:rsid w:val="000B1EE7"/>
    <w:rsid w:val="000B1F4D"/>
    <w:rsid w:val="000B32EC"/>
    <w:rsid w:val="000B3B4C"/>
    <w:rsid w:val="000B3CBD"/>
    <w:rsid w:val="000B4E1B"/>
    <w:rsid w:val="000B5137"/>
    <w:rsid w:val="000B55EB"/>
    <w:rsid w:val="000B6342"/>
    <w:rsid w:val="000B6E1A"/>
    <w:rsid w:val="000B76DE"/>
    <w:rsid w:val="000B7AC2"/>
    <w:rsid w:val="000C0038"/>
    <w:rsid w:val="000C0627"/>
    <w:rsid w:val="000C09AB"/>
    <w:rsid w:val="000C0AD1"/>
    <w:rsid w:val="000C1281"/>
    <w:rsid w:val="000C23E9"/>
    <w:rsid w:val="000C27CF"/>
    <w:rsid w:val="000C2C8D"/>
    <w:rsid w:val="000C2EC0"/>
    <w:rsid w:val="000C3278"/>
    <w:rsid w:val="000C3677"/>
    <w:rsid w:val="000C3750"/>
    <w:rsid w:val="000C48DE"/>
    <w:rsid w:val="000C5468"/>
    <w:rsid w:val="000C5512"/>
    <w:rsid w:val="000C5C87"/>
    <w:rsid w:val="000C621E"/>
    <w:rsid w:val="000C6232"/>
    <w:rsid w:val="000C6A1A"/>
    <w:rsid w:val="000C74BF"/>
    <w:rsid w:val="000D06D9"/>
    <w:rsid w:val="000D098E"/>
    <w:rsid w:val="000D0BAA"/>
    <w:rsid w:val="000D129D"/>
    <w:rsid w:val="000D1B90"/>
    <w:rsid w:val="000D24C7"/>
    <w:rsid w:val="000D2B83"/>
    <w:rsid w:val="000D32F9"/>
    <w:rsid w:val="000D351D"/>
    <w:rsid w:val="000D3898"/>
    <w:rsid w:val="000D39B1"/>
    <w:rsid w:val="000D4F8F"/>
    <w:rsid w:val="000D5213"/>
    <w:rsid w:val="000D5302"/>
    <w:rsid w:val="000D543A"/>
    <w:rsid w:val="000D5C8E"/>
    <w:rsid w:val="000D6266"/>
    <w:rsid w:val="000D687F"/>
    <w:rsid w:val="000D6FE3"/>
    <w:rsid w:val="000D717C"/>
    <w:rsid w:val="000D76DA"/>
    <w:rsid w:val="000D7AA9"/>
    <w:rsid w:val="000D7BC1"/>
    <w:rsid w:val="000D7DF9"/>
    <w:rsid w:val="000E0151"/>
    <w:rsid w:val="000E0471"/>
    <w:rsid w:val="000E0CD8"/>
    <w:rsid w:val="000E0D06"/>
    <w:rsid w:val="000E1B40"/>
    <w:rsid w:val="000E1D17"/>
    <w:rsid w:val="000E2F46"/>
    <w:rsid w:val="000E3AE3"/>
    <w:rsid w:val="000E40EF"/>
    <w:rsid w:val="000E4CCF"/>
    <w:rsid w:val="000E50E2"/>
    <w:rsid w:val="000E5342"/>
    <w:rsid w:val="000E5762"/>
    <w:rsid w:val="000E59FC"/>
    <w:rsid w:val="000E6132"/>
    <w:rsid w:val="000E6175"/>
    <w:rsid w:val="000E62D3"/>
    <w:rsid w:val="000E69E6"/>
    <w:rsid w:val="000E6D4A"/>
    <w:rsid w:val="000E6D8E"/>
    <w:rsid w:val="000E762A"/>
    <w:rsid w:val="000E76C4"/>
    <w:rsid w:val="000E7A4E"/>
    <w:rsid w:val="000F12B9"/>
    <w:rsid w:val="000F1331"/>
    <w:rsid w:val="000F1613"/>
    <w:rsid w:val="000F1C73"/>
    <w:rsid w:val="000F3F49"/>
    <w:rsid w:val="000F419A"/>
    <w:rsid w:val="000F45DE"/>
    <w:rsid w:val="000F4936"/>
    <w:rsid w:val="000F4AAD"/>
    <w:rsid w:val="000F532F"/>
    <w:rsid w:val="000F5CCC"/>
    <w:rsid w:val="000F6980"/>
    <w:rsid w:val="000F718C"/>
    <w:rsid w:val="000F71C8"/>
    <w:rsid w:val="001002E2"/>
    <w:rsid w:val="001003CA"/>
    <w:rsid w:val="001014EC"/>
    <w:rsid w:val="0010182C"/>
    <w:rsid w:val="0010259C"/>
    <w:rsid w:val="0010277C"/>
    <w:rsid w:val="00102BA0"/>
    <w:rsid w:val="00103EBF"/>
    <w:rsid w:val="00103F34"/>
    <w:rsid w:val="001041D1"/>
    <w:rsid w:val="001042F6"/>
    <w:rsid w:val="0010459F"/>
    <w:rsid w:val="00105377"/>
    <w:rsid w:val="001067C6"/>
    <w:rsid w:val="0010714F"/>
    <w:rsid w:val="0010715B"/>
    <w:rsid w:val="00107B26"/>
    <w:rsid w:val="00107B88"/>
    <w:rsid w:val="0011037D"/>
    <w:rsid w:val="00110846"/>
    <w:rsid w:val="0011084C"/>
    <w:rsid w:val="00110887"/>
    <w:rsid w:val="00111312"/>
    <w:rsid w:val="00111619"/>
    <w:rsid w:val="00111997"/>
    <w:rsid w:val="00111D89"/>
    <w:rsid w:val="0011202C"/>
    <w:rsid w:val="001121B3"/>
    <w:rsid w:val="00112982"/>
    <w:rsid w:val="001133AF"/>
    <w:rsid w:val="0011475D"/>
    <w:rsid w:val="00114D53"/>
    <w:rsid w:val="001153A9"/>
    <w:rsid w:val="0011661B"/>
    <w:rsid w:val="00117878"/>
    <w:rsid w:val="00117A43"/>
    <w:rsid w:val="0012036F"/>
    <w:rsid w:val="00120AC0"/>
    <w:rsid w:val="00120F74"/>
    <w:rsid w:val="001234DA"/>
    <w:rsid w:val="001234F3"/>
    <w:rsid w:val="00123CB9"/>
    <w:rsid w:val="00123DEA"/>
    <w:rsid w:val="00124E3C"/>
    <w:rsid w:val="00125B59"/>
    <w:rsid w:val="001264D3"/>
    <w:rsid w:val="00126731"/>
    <w:rsid w:val="00126F6E"/>
    <w:rsid w:val="00127269"/>
    <w:rsid w:val="00127F2B"/>
    <w:rsid w:val="00130140"/>
    <w:rsid w:val="0013099E"/>
    <w:rsid w:val="00130C40"/>
    <w:rsid w:val="0013259D"/>
    <w:rsid w:val="00133302"/>
    <w:rsid w:val="001337ED"/>
    <w:rsid w:val="00134836"/>
    <w:rsid w:val="00134AFC"/>
    <w:rsid w:val="00135A02"/>
    <w:rsid w:val="001362E6"/>
    <w:rsid w:val="0013655D"/>
    <w:rsid w:val="00136885"/>
    <w:rsid w:val="00136AEB"/>
    <w:rsid w:val="00136C58"/>
    <w:rsid w:val="0013754E"/>
    <w:rsid w:val="001379F6"/>
    <w:rsid w:val="0014061F"/>
    <w:rsid w:val="00143924"/>
    <w:rsid w:val="001439C8"/>
    <w:rsid w:val="00144752"/>
    <w:rsid w:val="00144844"/>
    <w:rsid w:val="00145829"/>
    <w:rsid w:val="00145A16"/>
    <w:rsid w:val="00146028"/>
    <w:rsid w:val="00146AE1"/>
    <w:rsid w:val="00147050"/>
    <w:rsid w:val="001474A9"/>
    <w:rsid w:val="001475CA"/>
    <w:rsid w:val="00147BD8"/>
    <w:rsid w:val="00150390"/>
    <w:rsid w:val="00150AA4"/>
    <w:rsid w:val="00150EA5"/>
    <w:rsid w:val="00151980"/>
    <w:rsid w:val="00151BBC"/>
    <w:rsid w:val="00151D23"/>
    <w:rsid w:val="00151D4A"/>
    <w:rsid w:val="001523A1"/>
    <w:rsid w:val="00152459"/>
    <w:rsid w:val="001530C2"/>
    <w:rsid w:val="00153850"/>
    <w:rsid w:val="00153CDE"/>
    <w:rsid w:val="00154218"/>
    <w:rsid w:val="001548BB"/>
    <w:rsid w:val="0015515C"/>
    <w:rsid w:val="00155AFA"/>
    <w:rsid w:val="00155BCF"/>
    <w:rsid w:val="001562CF"/>
    <w:rsid w:val="00156467"/>
    <w:rsid w:val="001566F5"/>
    <w:rsid w:val="00157332"/>
    <w:rsid w:val="00157416"/>
    <w:rsid w:val="00160510"/>
    <w:rsid w:val="00160AE5"/>
    <w:rsid w:val="0016146C"/>
    <w:rsid w:val="00161E85"/>
    <w:rsid w:val="00162056"/>
    <w:rsid w:val="0016206E"/>
    <w:rsid w:val="00162268"/>
    <w:rsid w:val="00162737"/>
    <w:rsid w:val="00162B8B"/>
    <w:rsid w:val="00162D8F"/>
    <w:rsid w:val="00162E7F"/>
    <w:rsid w:val="00163097"/>
    <w:rsid w:val="001630BB"/>
    <w:rsid w:val="00163439"/>
    <w:rsid w:val="00163A03"/>
    <w:rsid w:val="00163DB3"/>
    <w:rsid w:val="00164260"/>
    <w:rsid w:val="00164498"/>
    <w:rsid w:val="00164FBC"/>
    <w:rsid w:val="001654B7"/>
    <w:rsid w:val="00165609"/>
    <w:rsid w:val="001657A2"/>
    <w:rsid w:val="00165DB1"/>
    <w:rsid w:val="00166F64"/>
    <w:rsid w:val="0016772E"/>
    <w:rsid w:val="00170274"/>
    <w:rsid w:val="00171911"/>
    <w:rsid w:val="00171F74"/>
    <w:rsid w:val="001726C7"/>
    <w:rsid w:val="0017277D"/>
    <w:rsid w:val="001733C7"/>
    <w:rsid w:val="001744E2"/>
    <w:rsid w:val="00174989"/>
    <w:rsid w:val="00175E43"/>
    <w:rsid w:val="00175F4A"/>
    <w:rsid w:val="001766A7"/>
    <w:rsid w:val="00176925"/>
    <w:rsid w:val="001776D1"/>
    <w:rsid w:val="001778A8"/>
    <w:rsid w:val="001779BE"/>
    <w:rsid w:val="00177B43"/>
    <w:rsid w:val="0018049C"/>
    <w:rsid w:val="00180C15"/>
    <w:rsid w:val="00181DAB"/>
    <w:rsid w:val="00181E27"/>
    <w:rsid w:val="0018268B"/>
    <w:rsid w:val="001828BE"/>
    <w:rsid w:val="00183CE8"/>
    <w:rsid w:val="0018433C"/>
    <w:rsid w:val="001845A4"/>
    <w:rsid w:val="001850BD"/>
    <w:rsid w:val="0018534E"/>
    <w:rsid w:val="0018565B"/>
    <w:rsid w:val="00185750"/>
    <w:rsid w:val="00186092"/>
    <w:rsid w:val="00186294"/>
    <w:rsid w:val="00186E7C"/>
    <w:rsid w:val="00186F5B"/>
    <w:rsid w:val="001879BE"/>
    <w:rsid w:val="00187C6B"/>
    <w:rsid w:val="001902E4"/>
    <w:rsid w:val="001907F2"/>
    <w:rsid w:val="0019086F"/>
    <w:rsid w:val="00190A26"/>
    <w:rsid w:val="00191296"/>
    <w:rsid w:val="00191437"/>
    <w:rsid w:val="00191CFF"/>
    <w:rsid w:val="00191D04"/>
    <w:rsid w:val="00191DDD"/>
    <w:rsid w:val="00192A19"/>
    <w:rsid w:val="00193168"/>
    <w:rsid w:val="001937BC"/>
    <w:rsid w:val="00193FA9"/>
    <w:rsid w:val="00194485"/>
    <w:rsid w:val="0019499C"/>
    <w:rsid w:val="00194FA4"/>
    <w:rsid w:val="001951C9"/>
    <w:rsid w:val="00195DAD"/>
    <w:rsid w:val="001960AD"/>
    <w:rsid w:val="00196470"/>
    <w:rsid w:val="00196483"/>
    <w:rsid w:val="00196774"/>
    <w:rsid w:val="0019727C"/>
    <w:rsid w:val="001974C6"/>
    <w:rsid w:val="00197AA3"/>
    <w:rsid w:val="001A02CF"/>
    <w:rsid w:val="001A2AA3"/>
    <w:rsid w:val="001A2C8A"/>
    <w:rsid w:val="001A3187"/>
    <w:rsid w:val="001A35E2"/>
    <w:rsid w:val="001A3DA1"/>
    <w:rsid w:val="001A4A4C"/>
    <w:rsid w:val="001A4C16"/>
    <w:rsid w:val="001A53E0"/>
    <w:rsid w:val="001A5BB0"/>
    <w:rsid w:val="001A6096"/>
    <w:rsid w:val="001A6928"/>
    <w:rsid w:val="001B0321"/>
    <w:rsid w:val="001B152E"/>
    <w:rsid w:val="001B301C"/>
    <w:rsid w:val="001B3069"/>
    <w:rsid w:val="001B39EE"/>
    <w:rsid w:val="001B3CE8"/>
    <w:rsid w:val="001B3F50"/>
    <w:rsid w:val="001B40A9"/>
    <w:rsid w:val="001B45EE"/>
    <w:rsid w:val="001B46E9"/>
    <w:rsid w:val="001B46EF"/>
    <w:rsid w:val="001B4EE2"/>
    <w:rsid w:val="001B5429"/>
    <w:rsid w:val="001B613C"/>
    <w:rsid w:val="001B67A1"/>
    <w:rsid w:val="001B6AF0"/>
    <w:rsid w:val="001B6F74"/>
    <w:rsid w:val="001B7349"/>
    <w:rsid w:val="001B76CE"/>
    <w:rsid w:val="001B77D4"/>
    <w:rsid w:val="001B7CAB"/>
    <w:rsid w:val="001C19D3"/>
    <w:rsid w:val="001C1B06"/>
    <w:rsid w:val="001C1FF7"/>
    <w:rsid w:val="001C2550"/>
    <w:rsid w:val="001C3850"/>
    <w:rsid w:val="001C3938"/>
    <w:rsid w:val="001C3B92"/>
    <w:rsid w:val="001C3E01"/>
    <w:rsid w:val="001C4112"/>
    <w:rsid w:val="001C464B"/>
    <w:rsid w:val="001C49DA"/>
    <w:rsid w:val="001C5586"/>
    <w:rsid w:val="001C614A"/>
    <w:rsid w:val="001C6EA0"/>
    <w:rsid w:val="001C71FB"/>
    <w:rsid w:val="001C7539"/>
    <w:rsid w:val="001C7C1F"/>
    <w:rsid w:val="001D0350"/>
    <w:rsid w:val="001D1BB7"/>
    <w:rsid w:val="001D246F"/>
    <w:rsid w:val="001D24D4"/>
    <w:rsid w:val="001D25F8"/>
    <w:rsid w:val="001D2B45"/>
    <w:rsid w:val="001D2F29"/>
    <w:rsid w:val="001D37BE"/>
    <w:rsid w:val="001D38CA"/>
    <w:rsid w:val="001D3C92"/>
    <w:rsid w:val="001D4E7F"/>
    <w:rsid w:val="001D59AE"/>
    <w:rsid w:val="001D5ECF"/>
    <w:rsid w:val="001D62F5"/>
    <w:rsid w:val="001D65D2"/>
    <w:rsid w:val="001D6711"/>
    <w:rsid w:val="001D6BDA"/>
    <w:rsid w:val="001D7169"/>
    <w:rsid w:val="001D7CE8"/>
    <w:rsid w:val="001E0236"/>
    <w:rsid w:val="001E070E"/>
    <w:rsid w:val="001E0B8F"/>
    <w:rsid w:val="001E103C"/>
    <w:rsid w:val="001E14BB"/>
    <w:rsid w:val="001E3EDB"/>
    <w:rsid w:val="001E4198"/>
    <w:rsid w:val="001E5310"/>
    <w:rsid w:val="001E5688"/>
    <w:rsid w:val="001E5825"/>
    <w:rsid w:val="001E5907"/>
    <w:rsid w:val="001E5EAC"/>
    <w:rsid w:val="001E6BA9"/>
    <w:rsid w:val="001E74A2"/>
    <w:rsid w:val="001F0149"/>
    <w:rsid w:val="001F03F3"/>
    <w:rsid w:val="001F08FE"/>
    <w:rsid w:val="001F2032"/>
    <w:rsid w:val="001F2A6D"/>
    <w:rsid w:val="001F2FF2"/>
    <w:rsid w:val="001F3276"/>
    <w:rsid w:val="001F3FA1"/>
    <w:rsid w:val="001F445E"/>
    <w:rsid w:val="001F499B"/>
    <w:rsid w:val="001F55C8"/>
    <w:rsid w:val="001F6203"/>
    <w:rsid w:val="001F6A9A"/>
    <w:rsid w:val="001F6ED7"/>
    <w:rsid w:val="001F7B3F"/>
    <w:rsid w:val="001F7E7B"/>
    <w:rsid w:val="0020012D"/>
    <w:rsid w:val="00201739"/>
    <w:rsid w:val="002017F6"/>
    <w:rsid w:val="002021D5"/>
    <w:rsid w:val="00202390"/>
    <w:rsid w:val="002028A1"/>
    <w:rsid w:val="00203137"/>
    <w:rsid w:val="0020321C"/>
    <w:rsid w:val="002049CE"/>
    <w:rsid w:val="00204AA0"/>
    <w:rsid w:val="00204AB7"/>
    <w:rsid w:val="00204F10"/>
    <w:rsid w:val="00206258"/>
    <w:rsid w:val="00206477"/>
    <w:rsid w:val="002069DC"/>
    <w:rsid w:val="00206C08"/>
    <w:rsid w:val="00207086"/>
    <w:rsid w:val="00207C2D"/>
    <w:rsid w:val="00210530"/>
    <w:rsid w:val="002107E3"/>
    <w:rsid w:val="00210C4A"/>
    <w:rsid w:val="00210EE3"/>
    <w:rsid w:val="00211991"/>
    <w:rsid w:val="00212A32"/>
    <w:rsid w:val="00212DB0"/>
    <w:rsid w:val="00212E3C"/>
    <w:rsid w:val="00212F4E"/>
    <w:rsid w:val="00213ACE"/>
    <w:rsid w:val="00214F9A"/>
    <w:rsid w:val="00215607"/>
    <w:rsid w:val="0021617D"/>
    <w:rsid w:val="002162AE"/>
    <w:rsid w:val="00216A7D"/>
    <w:rsid w:val="00216D61"/>
    <w:rsid w:val="00216F27"/>
    <w:rsid w:val="002172BD"/>
    <w:rsid w:val="00217842"/>
    <w:rsid w:val="00217BB6"/>
    <w:rsid w:val="002207CD"/>
    <w:rsid w:val="002212B0"/>
    <w:rsid w:val="00221A80"/>
    <w:rsid w:val="00221ABD"/>
    <w:rsid w:val="002222F4"/>
    <w:rsid w:val="0022238E"/>
    <w:rsid w:val="00222784"/>
    <w:rsid w:val="0022288A"/>
    <w:rsid w:val="00223180"/>
    <w:rsid w:val="002243CB"/>
    <w:rsid w:val="002248E6"/>
    <w:rsid w:val="00225140"/>
    <w:rsid w:val="0022561D"/>
    <w:rsid w:val="00225F69"/>
    <w:rsid w:val="00226046"/>
    <w:rsid w:val="00226314"/>
    <w:rsid w:val="002268C6"/>
    <w:rsid w:val="002269B7"/>
    <w:rsid w:val="00227B23"/>
    <w:rsid w:val="00227E45"/>
    <w:rsid w:val="00230022"/>
    <w:rsid w:val="00230E9E"/>
    <w:rsid w:val="00232090"/>
    <w:rsid w:val="002330C4"/>
    <w:rsid w:val="0023317A"/>
    <w:rsid w:val="0023348B"/>
    <w:rsid w:val="00234252"/>
    <w:rsid w:val="002342AB"/>
    <w:rsid w:val="002342DD"/>
    <w:rsid w:val="00234920"/>
    <w:rsid w:val="00234999"/>
    <w:rsid w:val="002349E0"/>
    <w:rsid w:val="00234C54"/>
    <w:rsid w:val="00234DC5"/>
    <w:rsid w:val="00235DC9"/>
    <w:rsid w:val="00236C4C"/>
    <w:rsid w:val="00236EFC"/>
    <w:rsid w:val="00237A22"/>
    <w:rsid w:val="00237D9C"/>
    <w:rsid w:val="00240C18"/>
    <w:rsid w:val="00240D2B"/>
    <w:rsid w:val="002418D2"/>
    <w:rsid w:val="002421A6"/>
    <w:rsid w:val="00242D68"/>
    <w:rsid w:val="002430D8"/>
    <w:rsid w:val="00244979"/>
    <w:rsid w:val="00244BA5"/>
    <w:rsid w:val="00244ED6"/>
    <w:rsid w:val="002451CE"/>
    <w:rsid w:val="0024601A"/>
    <w:rsid w:val="00246026"/>
    <w:rsid w:val="0024734C"/>
    <w:rsid w:val="00247CA5"/>
    <w:rsid w:val="002509DB"/>
    <w:rsid w:val="00250D0B"/>
    <w:rsid w:val="002517C9"/>
    <w:rsid w:val="00251824"/>
    <w:rsid w:val="00251AFA"/>
    <w:rsid w:val="002522CA"/>
    <w:rsid w:val="002522D4"/>
    <w:rsid w:val="00252EB6"/>
    <w:rsid w:val="00252F68"/>
    <w:rsid w:val="00253178"/>
    <w:rsid w:val="00254013"/>
    <w:rsid w:val="00254F72"/>
    <w:rsid w:val="002554F0"/>
    <w:rsid w:val="00255B2B"/>
    <w:rsid w:val="00255B8F"/>
    <w:rsid w:val="00255CA4"/>
    <w:rsid w:val="00255EEB"/>
    <w:rsid w:val="00256402"/>
    <w:rsid w:val="00256F16"/>
    <w:rsid w:val="0026070C"/>
    <w:rsid w:val="0026103F"/>
    <w:rsid w:val="002610AF"/>
    <w:rsid w:val="002618B2"/>
    <w:rsid w:val="00261BB8"/>
    <w:rsid w:val="00262218"/>
    <w:rsid w:val="0026233C"/>
    <w:rsid w:val="0026233E"/>
    <w:rsid w:val="00262917"/>
    <w:rsid w:val="002633EE"/>
    <w:rsid w:val="0026384C"/>
    <w:rsid w:val="00263A10"/>
    <w:rsid w:val="0026487D"/>
    <w:rsid w:val="002658C5"/>
    <w:rsid w:val="00265CF7"/>
    <w:rsid w:val="0026641B"/>
    <w:rsid w:val="00266A44"/>
    <w:rsid w:val="00267434"/>
    <w:rsid w:val="00267C2B"/>
    <w:rsid w:val="00267D65"/>
    <w:rsid w:val="00267D95"/>
    <w:rsid w:val="002701CD"/>
    <w:rsid w:val="0027072E"/>
    <w:rsid w:val="0027095C"/>
    <w:rsid w:val="00270AB5"/>
    <w:rsid w:val="00270CAF"/>
    <w:rsid w:val="00271641"/>
    <w:rsid w:val="0027207D"/>
    <w:rsid w:val="002725FE"/>
    <w:rsid w:val="00272944"/>
    <w:rsid w:val="00272F8E"/>
    <w:rsid w:val="0027484D"/>
    <w:rsid w:val="00274977"/>
    <w:rsid w:val="002760AD"/>
    <w:rsid w:val="00276559"/>
    <w:rsid w:val="00276A9D"/>
    <w:rsid w:val="00276CF8"/>
    <w:rsid w:val="00277052"/>
    <w:rsid w:val="00277C89"/>
    <w:rsid w:val="00277D1E"/>
    <w:rsid w:val="002803EB"/>
    <w:rsid w:val="00280594"/>
    <w:rsid w:val="00280729"/>
    <w:rsid w:val="002816A9"/>
    <w:rsid w:val="00281874"/>
    <w:rsid w:val="00281BCD"/>
    <w:rsid w:val="002828AF"/>
    <w:rsid w:val="00282CE2"/>
    <w:rsid w:val="0028385B"/>
    <w:rsid w:val="002848F2"/>
    <w:rsid w:val="00284DC7"/>
    <w:rsid w:val="00285E07"/>
    <w:rsid w:val="00285E0B"/>
    <w:rsid w:val="002861E0"/>
    <w:rsid w:val="00286B09"/>
    <w:rsid w:val="00286E5C"/>
    <w:rsid w:val="00287886"/>
    <w:rsid w:val="002902A3"/>
    <w:rsid w:val="0029230F"/>
    <w:rsid w:val="00292D38"/>
    <w:rsid w:val="0029357D"/>
    <w:rsid w:val="0029367D"/>
    <w:rsid w:val="002936E6"/>
    <w:rsid w:val="002944D9"/>
    <w:rsid w:val="002945EF"/>
    <w:rsid w:val="00294E77"/>
    <w:rsid w:val="002951E6"/>
    <w:rsid w:val="00295A26"/>
    <w:rsid w:val="00295D41"/>
    <w:rsid w:val="00295F64"/>
    <w:rsid w:val="00295F8A"/>
    <w:rsid w:val="00296E1C"/>
    <w:rsid w:val="00297424"/>
    <w:rsid w:val="00297C2B"/>
    <w:rsid w:val="00297F54"/>
    <w:rsid w:val="002A0625"/>
    <w:rsid w:val="002A0CD5"/>
    <w:rsid w:val="002A21E8"/>
    <w:rsid w:val="002A2B8E"/>
    <w:rsid w:val="002A35C2"/>
    <w:rsid w:val="002A372F"/>
    <w:rsid w:val="002A3DF5"/>
    <w:rsid w:val="002A4442"/>
    <w:rsid w:val="002A4594"/>
    <w:rsid w:val="002A4848"/>
    <w:rsid w:val="002A5542"/>
    <w:rsid w:val="002A59B9"/>
    <w:rsid w:val="002A5A83"/>
    <w:rsid w:val="002A5E75"/>
    <w:rsid w:val="002A7AAE"/>
    <w:rsid w:val="002B10EB"/>
    <w:rsid w:val="002B1827"/>
    <w:rsid w:val="002B19C9"/>
    <w:rsid w:val="002B1D18"/>
    <w:rsid w:val="002B1D37"/>
    <w:rsid w:val="002B2389"/>
    <w:rsid w:val="002B25BF"/>
    <w:rsid w:val="002B2C27"/>
    <w:rsid w:val="002B32B6"/>
    <w:rsid w:val="002B47FE"/>
    <w:rsid w:val="002B5152"/>
    <w:rsid w:val="002B6C97"/>
    <w:rsid w:val="002B6CA6"/>
    <w:rsid w:val="002B70B5"/>
    <w:rsid w:val="002B75BC"/>
    <w:rsid w:val="002B7AD5"/>
    <w:rsid w:val="002B7C4A"/>
    <w:rsid w:val="002C0069"/>
    <w:rsid w:val="002C0175"/>
    <w:rsid w:val="002C0323"/>
    <w:rsid w:val="002C094C"/>
    <w:rsid w:val="002C1ED2"/>
    <w:rsid w:val="002C24D9"/>
    <w:rsid w:val="002C292F"/>
    <w:rsid w:val="002C35A8"/>
    <w:rsid w:val="002C3728"/>
    <w:rsid w:val="002C3B02"/>
    <w:rsid w:val="002C420B"/>
    <w:rsid w:val="002C479D"/>
    <w:rsid w:val="002C4B47"/>
    <w:rsid w:val="002C4FEA"/>
    <w:rsid w:val="002C4FF4"/>
    <w:rsid w:val="002C532A"/>
    <w:rsid w:val="002C5333"/>
    <w:rsid w:val="002C57C1"/>
    <w:rsid w:val="002C6454"/>
    <w:rsid w:val="002C65E5"/>
    <w:rsid w:val="002C69F0"/>
    <w:rsid w:val="002C6CE5"/>
    <w:rsid w:val="002C6F0B"/>
    <w:rsid w:val="002C720E"/>
    <w:rsid w:val="002C7815"/>
    <w:rsid w:val="002D0D23"/>
    <w:rsid w:val="002D100E"/>
    <w:rsid w:val="002D15D5"/>
    <w:rsid w:val="002D1957"/>
    <w:rsid w:val="002D2A1D"/>
    <w:rsid w:val="002D2B1C"/>
    <w:rsid w:val="002D332B"/>
    <w:rsid w:val="002D35F3"/>
    <w:rsid w:val="002D397D"/>
    <w:rsid w:val="002D4254"/>
    <w:rsid w:val="002D458D"/>
    <w:rsid w:val="002D4698"/>
    <w:rsid w:val="002D48B8"/>
    <w:rsid w:val="002D515B"/>
    <w:rsid w:val="002D55B0"/>
    <w:rsid w:val="002D621D"/>
    <w:rsid w:val="002D65D4"/>
    <w:rsid w:val="002D6BE4"/>
    <w:rsid w:val="002D7AF7"/>
    <w:rsid w:val="002E00D6"/>
    <w:rsid w:val="002E03A0"/>
    <w:rsid w:val="002E061C"/>
    <w:rsid w:val="002E07FC"/>
    <w:rsid w:val="002E0B68"/>
    <w:rsid w:val="002E0D99"/>
    <w:rsid w:val="002E0EFA"/>
    <w:rsid w:val="002E151B"/>
    <w:rsid w:val="002E17EA"/>
    <w:rsid w:val="002E1AF4"/>
    <w:rsid w:val="002E1F2B"/>
    <w:rsid w:val="002E22E5"/>
    <w:rsid w:val="002E2D8B"/>
    <w:rsid w:val="002E352C"/>
    <w:rsid w:val="002E36E0"/>
    <w:rsid w:val="002E3E02"/>
    <w:rsid w:val="002E45E3"/>
    <w:rsid w:val="002E4F6C"/>
    <w:rsid w:val="002E543E"/>
    <w:rsid w:val="002E54B5"/>
    <w:rsid w:val="002E57DB"/>
    <w:rsid w:val="002E5E2C"/>
    <w:rsid w:val="002E6063"/>
    <w:rsid w:val="002E7D91"/>
    <w:rsid w:val="002E7DC1"/>
    <w:rsid w:val="002F021F"/>
    <w:rsid w:val="002F0226"/>
    <w:rsid w:val="002F0616"/>
    <w:rsid w:val="002F0775"/>
    <w:rsid w:val="002F1177"/>
    <w:rsid w:val="002F13AE"/>
    <w:rsid w:val="002F19D0"/>
    <w:rsid w:val="002F1A2E"/>
    <w:rsid w:val="002F1A80"/>
    <w:rsid w:val="002F1C03"/>
    <w:rsid w:val="002F1D63"/>
    <w:rsid w:val="002F200D"/>
    <w:rsid w:val="002F252D"/>
    <w:rsid w:val="002F2E64"/>
    <w:rsid w:val="002F346D"/>
    <w:rsid w:val="002F3849"/>
    <w:rsid w:val="002F3DB4"/>
    <w:rsid w:val="002F445C"/>
    <w:rsid w:val="002F482D"/>
    <w:rsid w:val="002F4849"/>
    <w:rsid w:val="002F4C28"/>
    <w:rsid w:val="002F5193"/>
    <w:rsid w:val="002F5803"/>
    <w:rsid w:val="002F602D"/>
    <w:rsid w:val="002F643E"/>
    <w:rsid w:val="002F65CE"/>
    <w:rsid w:val="002F6F26"/>
    <w:rsid w:val="002F769E"/>
    <w:rsid w:val="002F7AC6"/>
    <w:rsid w:val="0030012B"/>
    <w:rsid w:val="003008AF"/>
    <w:rsid w:val="00300E3F"/>
    <w:rsid w:val="003017CF"/>
    <w:rsid w:val="00301868"/>
    <w:rsid w:val="0030189E"/>
    <w:rsid w:val="00301AF7"/>
    <w:rsid w:val="0030288B"/>
    <w:rsid w:val="003028F4"/>
    <w:rsid w:val="003029DD"/>
    <w:rsid w:val="00302D0E"/>
    <w:rsid w:val="00302FEA"/>
    <w:rsid w:val="00303336"/>
    <w:rsid w:val="00303477"/>
    <w:rsid w:val="0030360B"/>
    <w:rsid w:val="003037DD"/>
    <w:rsid w:val="003039FE"/>
    <w:rsid w:val="00303E0D"/>
    <w:rsid w:val="003055DF"/>
    <w:rsid w:val="003071F7"/>
    <w:rsid w:val="0030729C"/>
    <w:rsid w:val="003077FB"/>
    <w:rsid w:val="003105C7"/>
    <w:rsid w:val="00310FEA"/>
    <w:rsid w:val="00311CB7"/>
    <w:rsid w:val="00312356"/>
    <w:rsid w:val="00312609"/>
    <w:rsid w:val="00312F86"/>
    <w:rsid w:val="003134C3"/>
    <w:rsid w:val="003134C5"/>
    <w:rsid w:val="003135D6"/>
    <w:rsid w:val="00314271"/>
    <w:rsid w:val="003149E3"/>
    <w:rsid w:val="00315A8A"/>
    <w:rsid w:val="00316126"/>
    <w:rsid w:val="003166B5"/>
    <w:rsid w:val="00316DCF"/>
    <w:rsid w:val="00317195"/>
    <w:rsid w:val="003176FA"/>
    <w:rsid w:val="0031783F"/>
    <w:rsid w:val="003178B2"/>
    <w:rsid w:val="00320536"/>
    <w:rsid w:val="00320914"/>
    <w:rsid w:val="00320DC8"/>
    <w:rsid w:val="003210DD"/>
    <w:rsid w:val="00321597"/>
    <w:rsid w:val="0032344E"/>
    <w:rsid w:val="00324640"/>
    <w:rsid w:val="003248C6"/>
    <w:rsid w:val="003248EF"/>
    <w:rsid w:val="00324FB4"/>
    <w:rsid w:val="00325E02"/>
    <w:rsid w:val="003262CF"/>
    <w:rsid w:val="0032663C"/>
    <w:rsid w:val="003266AE"/>
    <w:rsid w:val="003268F7"/>
    <w:rsid w:val="00326B29"/>
    <w:rsid w:val="00326EA3"/>
    <w:rsid w:val="0032750B"/>
    <w:rsid w:val="00327831"/>
    <w:rsid w:val="00327D66"/>
    <w:rsid w:val="0033114A"/>
    <w:rsid w:val="0033168C"/>
    <w:rsid w:val="00331999"/>
    <w:rsid w:val="00331BF3"/>
    <w:rsid w:val="00331E8A"/>
    <w:rsid w:val="003323DE"/>
    <w:rsid w:val="0033258F"/>
    <w:rsid w:val="00332DFB"/>
    <w:rsid w:val="00333178"/>
    <w:rsid w:val="00333545"/>
    <w:rsid w:val="003336EA"/>
    <w:rsid w:val="00333A94"/>
    <w:rsid w:val="00333AF2"/>
    <w:rsid w:val="00333D58"/>
    <w:rsid w:val="00333DF8"/>
    <w:rsid w:val="00333E7B"/>
    <w:rsid w:val="00334B72"/>
    <w:rsid w:val="0033571F"/>
    <w:rsid w:val="00335C18"/>
    <w:rsid w:val="00335EC1"/>
    <w:rsid w:val="00336FC2"/>
    <w:rsid w:val="00337106"/>
    <w:rsid w:val="00340155"/>
    <w:rsid w:val="00341059"/>
    <w:rsid w:val="003420AB"/>
    <w:rsid w:val="00342553"/>
    <w:rsid w:val="00342BC9"/>
    <w:rsid w:val="00343E64"/>
    <w:rsid w:val="00344A62"/>
    <w:rsid w:val="00344F6F"/>
    <w:rsid w:val="0034569B"/>
    <w:rsid w:val="003456C2"/>
    <w:rsid w:val="00345A92"/>
    <w:rsid w:val="00345B59"/>
    <w:rsid w:val="00345B7A"/>
    <w:rsid w:val="0034676C"/>
    <w:rsid w:val="0034683E"/>
    <w:rsid w:val="003474A4"/>
    <w:rsid w:val="003503D5"/>
    <w:rsid w:val="00350A71"/>
    <w:rsid w:val="00350E1D"/>
    <w:rsid w:val="003518AE"/>
    <w:rsid w:val="00351DD8"/>
    <w:rsid w:val="00351F3E"/>
    <w:rsid w:val="0035276D"/>
    <w:rsid w:val="00352BF5"/>
    <w:rsid w:val="00352EB5"/>
    <w:rsid w:val="0035492D"/>
    <w:rsid w:val="003553F0"/>
    <w:rsid w:val="00355FA4"/>
    <w:rsid w:val="00356178"/>
    <w:rsid w:val="003568DA"/>
    <w:rsid w:val="0035721D"/>
    <w:rsid w:val="00357A12"/>
    <w:rsid w:val="00357BAE"/>
    <w:rsid w:val="003601C2"/>
    <w:rsid w:val="00360705"/>
    <w:rsid w:val="003611D3"/>
    <w:rsid w:val="0036148F"/>
    <w:rsid w:val="00361949"/>
    <w:rsid w:val="00361FAA"/>
    <w:rsid w:val="003629A3"/>
    <w:rsid w:val="003634A0"/>
    <w:rsid w:val="003639CF"/>
    <w:rsid w:val="00364043"/>
    <w:rsid w:val="0036432D"/>
    <w:rsid w:val="00364657"/>
    <w:rsid w:val="0036497B"/>
    <w:rsid w:val="00364A45"/>
    <w:rsid w:val="003655AF"/>
    <w:rsid w:val="003655CF"/>
    <w:rsid w:val="00365CD0"/>
    <w:rsid w:val="003665A2"/>
    <w:rsid w:val="00366768"/>
    <w:rsid w:val="00366C5E"/>
    <w:rsid w:val="003670FC"/>
    <w:rsid w:val="003672E3"/>
    <w:rsid w:val="00367BD1"/>
    <w:rsid w:val="003708DD"/>
    <w:rsid w:val="003714D3"/>
    <w:rsid w:val="003714F1"/>
    <w:rsid w:val="0037152C"/>
    <w:rsid w:val="00371E3A"/>
    <w:rsid w:val="00372EB2"/>
    <w:rsid w:val="00372F0B"/>
    <w:rsid w:val="00373009"/>
    <w:rsid w:val="00373BC6"/>
    <w:rsid w:val="003757E2"/>
    <w:rsid w:val="003758FB"/>
    <w:rsid w:val="003761BE"/>
    <w:rsid w:val="00376985"/>
    <w:rsid w:val="00376E84"/>
    <w:rsid w:val="003773A5"/>
    <w:rsid w:val="00377422"/>
    <w:rsid w:val="003774A8"/>
    <w:rsid w:val="00377FC5"/>
    <w:rsid w:val="0038063A"/>
    <w:rsid w:val="00380B05"/>
    <w:rsid w:val="0038172F"/>
    <w:rsid w:val="003832AB"/>
    <w:rsid w:val="00383961"/>
    <w:rsid w:val="003839FE"/>
    <w:rsid w:val="00384066"/>
    <w:rsid w:val="00384543"/>
    <w:rsid w:val="00384975"/>
    <w:rsid w:val="00384A3D"/>
    <w:rsid w:val="0038516A"/>
    <w:rsid w:val="003853D0"/>
    <w:rsid w:val="00385408"/>
    <w:rsid w:val="00385510"/>
    <w:rsid w:val="0038554D"/>
    <w:rsid w:val="003855BF"/>
    <w:rsid w:val="00385C3D"/>
    <w:rsid w:val="00385C4C"/>
    <w:rsid w:val="0038651C"/>
    <w:rsid w:val="00386657"/>
    <w:rsid w:val="003871A7"/>
    <w:rsid w:val="003872E7"/>
    <w:rsid w:val="003872F6"/>
    <w:rsid w:val="00387642"/>
    <w:rsid w:val="0038778E"/>
    <w:rsid w:val="00387C28"/>
    <w:rsid w:val="0039112A"/>
    <w:rsid w:val="003919D8"/>
    <w:rsid w:val="003919EE"/>
    <w:rsid w:val="00391C10"/>
    <w:rsid w:val="00392335"/>
    <w:rsid w:val="003923F3"/>
    <w:rsid w:val="0039255A"/>
    <w:rsid w:val="0039343F"/>
    <w:rsid w:val="0039366C"/>
    <w:rsid w:val="00393DEC"/>
    <w:rsid w:val="003945A9"/>
    <w:rsid w:val="00394690"/>
    <w:rsid w:val="00394778"/>
    <w:rsid w:val="00394C3B"/>
    <w:rsid w:val="00395669"/>
    <w:rsid w:val="00395E3A"/>
    <w:rsid w:val="003963D4"/>
    <w:rsid w:val="00396ACB"/>
    <w:rsid w:val="0039706F"/>
    <w:rsid w:val="00397E83"/>
    <w:rsid w:val="003A0DF9"/>
    <w:rsid w:val="003A164E"/>
    <w:rsid w:val="003A1FEB"/>
    <w:rsid w:val="003A2306"/>
    <w:rsid w:val="003A3028"/>
    <w:rsid w:val="003A30E1"/>
    <w:rsid w:val="003A359D"/>
    <w:rsid w:val="003A3A3D"/>
    <w:rsid w:val="003A42C4"/>
    <w:rsid w:val="003A4510"/>
    <w:rsid w:val="003A4DE1"/>
    <w:rsid w:val="003A5AB3"/>
    <w:rsid w:val="003A5F5D"/>
    <w:rsid w:val="003A61A5"/>
    <w:rsid w:val="003A61DC"/>
    <w:rsid w:val="003A620D"/>
    <w:rsid w:val="003A62FD"/>
    <w:rsid w:val="003A69AF"/>
    <w:rsid w:val="003A6C03"/>
    <w:rsid w:val="003A765D"/>
    <w:rsid w:val="003A7B58"/>
    <w:rsid w:val="003B01C7"/>
    <w:rsid w:val="003B0CA4"/>
    <w:rsid w:val="003B10B7"/>
    <w:rsid w:val="003B1B8E"/>
    <w:rsid w:val="003B1F63"/>
    <w:rsid w:val="003B20F4"/>
    <w:rsid w:val="003B37C5"/>
    <w:rsid w:val="003B3F02"/>
    <w:rsid w:val="003B4218"/>
    <w:rsid w:val="003B4BF4"/>
    <w:rsid w:val="003B6298"/>
    <w:rsid w:val="003B701C"/>
    <w:rsid w:val="003B76AD"/>
    <w:rsid w:val="003B76D6"/>
    <w:rsid w:val="003B7B21"/>
    <w:rsid w:val="003B7E57"/>
    <w:rsid w:val="003C0121"/>
    <w:rsid w:val="003C059E"/>
    <w:rsid w:val="003C1684"/>
    <w:rsid w:val="003C1C00"/>
    <w:rsid w:val="003C1CD4"/>
    <w:rsid w:val="003C2402"/>
    <w:rsid w:val="003C33A5"/>
    <w:rsid w:val="003C4616"/>
    <w:rsid w:val="003C4656"/>
    <w:rsid w:val="003C4914"/>
    <w:rsid w:val="003C5074"/>
    <w:rsid w:val="003C52E3"/>
    <w:rsid w:val="003C590F"/>
    <w:rsid w:val="003C5BAF"/>
    <w:rsid w:val="003C628D"/>
    <w:rsid w:val="003C628E"/>
    <w:rsid w:val="003C7166"/>
    <w:rsid w:val="003C7C64"/>
    <w:rsid w:val="003D0376"/>
    <w:rsid w:val="003D0406"/>
    <w:rsid w:val="003D0EA8"/>
    <w:rsid w:val="003D1221"/>
    <w:rsid w:val="003D1D87"/>
    <w:rsid w:val="003D2431"/>
    <w:rsid w:val="003D2A87"/>
    <w:rsid w:val="003D2C0A"/>
    <w:rsid w:val="003D2CD7"/>
    <w:rsid w:val="003D2E80"/>
    <w:rsid w:val="003D36E4"/>
    <w:rsid w:val="003D3DCF"/>
    <w:rsid w:val="003D3F3B"/>
    <w:rsid w:val="003D419B"/>
    <w:rsid w:val="003D4957"/>
    <w:rsid w:val="003D50DE"/>
    <w:rsid w:val="003D68F2"/>
    <w:rsid w:val="003D6A5B"/>
    <w:rsid w:val="003D7760"/>
    <w:rsid w:val="003E0C35"/>
    <w:rsid w:val="003E123E"/>
    <w:rsid w:val="003E1865"/>
    <w:rsid w:val="003E2433"/>
    <w:rsid w:val="003E2CBE"/>
    <w:rsid w:val="003E2D13"/>
    <w:rsid w:val="003E46C8"/>
    <w:rsid w:val="003E4AC1"/>
    <w:rsid w:val="003E5FE9"/>
    <w:rsid w:val="003E69C0"/>
    <w:rsid w:val="003E6A17"/>
    <w:rsid w:val="003E785C"/>
    <w:rsid w:val="003F02EA"/>
    <w:rsid w:val="003F0890"/>
    <w:rsid w:val="003F16F0"/>
    <w:rsid w:val="003F27CF"/>
    <w:rsid w:val="003F2965"/>
    <w:rsid w:val="003F2D5B"/>
    <w:rsid w:val="003F2F6C"/>
    <w:rsid w:val="003F365D"/>
    <w:rsid w:val="003F38B3"/>
    <w:rsid w:val="003F3F5F"/>
    <w:rsid w:val="003F439A"/>
    <w:rsid w:val="003F4629"/>
    <w:rsid w:val="003F4EFB"/>
    <w:rsid w:val="003F515B"/>
    <w:rsid w:val="003F5263"/>
    <w:rsid w:val="003F6AA0"/>
    <w:rsid w:val="003F6F9C"/>
    <w:rsid w:val="003F7379"/>
    <w:rsid w:val="003F74CB"/>
    <w:rsid w:val="003F75B8"/>
    <w:rsid w:val="003F7736"/>
    <w:rsid w:val="00400034"/>
    <w:rsid w:val="0040111C"/>
    <w:rsid w:val="004030D6"/>
    <w:rsid w:val="004035FF"/>
    <w:rsid w:val="0040390F"/>
    <w:rsid w:val="00403C9C"/>
    <w:rsid w:val="0040434F"/>
    <w:rsid w:val="004047A5"/>
    <w:rsid w:val="00404AA0"/>
    <w:rsid w:val="00404B68"/>
    <w:rsid w:val="00404C19"/>
    <w:rsid w:val="0040547F"/>
    <w:rsid w:val="004056FA"/>
    <w:rsid w:val="004065A8"/>
    <w:rsid w:val="0041025F"/>
    <w:rsid w:val="004107CB"/>
    <w:rsid w:val="0041080D"/>
    <w:rsid w:val="00410C16"/>
    <w:rsid w:val="00410FC4"/>
    <w:rsid w:val="00411191"/>
    <w:rsid w:val="004111DB"/>
    <w:rsid w:val="004116F2"/>
    <w:rsid w:val="004118FB"/>
    <w:rsid w:val="004119A0"/>
    <w:rsid w:val="00411E24"/>
    <w:rsid w:val="00412645"/>
    <w:rsid w:val="0041296E"/>
    <w:rsid w:val="00412D6F"/>
    <w:rsid w:val="004138A5"/>
    <w:rsid w:val="00414260"/>
    <w:rsid w:val="00414518"/>
    <w:rsid w:val="00414653"/>
    <w:rsid w:val="00414805"/>
    <w:rsid w:val="00414E0F"/>
    <w:rsid w:val="0041544A"/>
    <w:rsid w:val="00415571"/>
    <w:rsid w:val="0041642F"/>
    <w:rsid w:val="004167C9"/>
    <w:rsid w:val="00416B23"/>
    <w:rsid w:val="0041735F"/>
    <w:rsid w:val="00417DB3"/>
    <w:rsid w:val="0042006D"/>
    <w:rsid w:val="0042106E"/>
    <w:rsid w:val="0042228F"/>
    <w:rsid w:val="004228E6"/>
    <w:rsid w:val="0042317D"/>
    <w:rsid w:val="00423F5E"/>
    <w:rsid w:val="00424BE7"/>
    <w:rsid w:val="00425599"/>
    <w:rsid w:val="00425D2C"/>
    <w:rsid w:val="00425ED5"/>
    <w:rsid w:val="004264AA"/>
    <w:rsid w:val="0042675F"/>
    <w:rsid w:val="004269CB"/>
    <w:rsid w:val="004269FB"/>
    <w:rsid w:val="0042735F"/>
    <w:rsid w:val="00430827"/>
    <w:rsid w:val="00430C93"/>
    <w:rsid w:val="00431FF2"/>
    <w:rsid w:val="0043222B"/>
    <w:rsid w:val="0043227C"/>
    <w:rsid w:val="00433069"/>
    <w:rsid w:val="004331F5"/>
    <w:rsid w:val="0043376E"/>
    <w:rsid w:val="00433EA9"/>
    <w:rsid w:val="004344E7"/>
    <w:rsid w:val="00434C64"/>
    <w:rsid w:val="00434CCF"/>
    <w:rsid w:val="00434F53"/>
    <w:rsid w:val="00435600"/>
    <w:rsid w:val="004368EA"/>
    <w:rsid w:val="00436E17"/>
    <w:rsid w:val="0043719C"/>
    <w:rsid w:val="00440437"/>
    <w:rsid w:val="004412D9"/>
    <w:rsid w:val="00441AD2"/>
    <w:rsid w:val="00441D5D"/>
    <w:rsid w:val="00442DC9"/>
    <w:rsid w:val="004442C8"/>
    <w:rsid w:val="00444686"/>
    <w:rsid w:val="0044476C"/>
    <w:rsid w:val="00444D0B"/>
    <w:rsid w:val="00445163"/>
    <w:rsid w:val="004459A6"/>
    <w:rsid w:val="00445F2B"/>
    <w:rsid w:val="0044678E"/>
    <w:rsid w:val="00446D52"/>
    <w:rsid w:val="00447100"/>
    <w:rsid w:val="0044724C"/>
    <w:rsid w:val="004477B1"/>
    <w:rsid w:val="004477F2"/>
    <w:rsid w:val="0044791C"/>
    <w:rsid w:val="00450975"/>
    <w:rsid w:val="00450E63"/>
    <w:rsid w:val="004515E2"/>
    <w:rsid w:val="00451EEF"/>
    <w:rsid w:val="0045206F"/>
    <w:rsid w:val="00452468"/>
    <w:rsid w:val="00452A8F"/>
    <w:rsid w:val="0045399D"/>
    <w:rsid w:val="00453CF7"/>
    <w:rsid w:val="00453DFC"/>
    <w:rsid w:val="0045451E"/>
    <w:rsid w:val="0045467F"/>
    <w:rsid w:val="0045487F"/>
    <w:rsid w:val="004549D0"/>
    <w:rsid w:val="00455854"/>
    <w:rsid w:val="00455D18"/>
    <w:rsid w:val="00455F80"/>
    <w:rsid w:val="00456F5E"/>
    <w:rsid w:val="00457031"/>
    <w:rsid w:val="004574A1"/>
    <w:rsid w:val="004574B5"/>
    <w:rsid w:val="004574CF"/>
    <w:rsid w:val="004576C5"/>
    <w:rsid w:val="00457F42"/>
    <w:rsid w:val="00460CDD"/>
    <w:rsid w:val="004611A6"/>
    <w:rsid w:val="0046197F"/>
    <w:rsid w:val="00461AE7"/>
    <w:rsid w:val="00461E6E"/>
    <w:rsid w:val="004628B2"/>
    <w:rsid w:val="0046408E"/>
    <w:rsid w:val="00464B29"/>
    <w:rsid w:val="00464E15"/>
    <w:rsid w:val="0046544C"/>
    <w:rsid w:val="00465A46"/>
    <w:rsid w:val="00466CB2"/>
    <w:rsid w:val="004702E5"/>
    <w:rsid w:val="00470593"/>
    <w:rsid w:val="004707DA"/>
    <w:rsid w:val="00471989"/>
    <w:rsid w:val="00471D05"/>
    <w:rsid w:val="00471E59"/>
    <w:rsid w:val="00473BC3"/>
    <w:rsid w:val="00473D5F"/>
    <w:rsid w:val="00473EDA"/>
    <w:rsid w:val="00474656"/>
    <w:rsid w:val="00474D77"/>
    <w:rsid w:val="00475167"/>
    <w:rsid w:val="00475539"/>
    <w:rsid w:val="00476A8D"/>
    <w:rsid w:val="00476B58"/>
    <w:rsid w:val="00480674"/>
    <w:rsid w:val="004807F8"/>
    <w:rsid w:val="00480A80"/>
    <w:rsid w:val="0048135D"/>
    <w:rsid w:val="004813A1"/>
    <w:rsid w:val="004817D1"/>
    <w:rsid w:val="00481FE9"/>
    <w:rsid w:val="00482133"/>
    <w:rsid w:val="0048306B"/>
    <w:rsid w:val="004835B8"/>
    <w:rsid w:val="00483DF9"/>
    <w:rsid w:val="0048448D"/>
    <w:rsid w:val="004845AF"/>
    <w:rsid w:val="00484B38"/>
    <w:rsid w:val="00485241"/>
    <w:rsid w:val="0048670B"/>
    <w:rsid w:val="0048684D"/>
    <w:rsid w:val="00486AF7"/>
    <w:rsid w:val="00487280"/>
    <w:rsid w:val="0048754C"/>
    <w:rsid w:val="00487E22"/>
    <w:rsid w:val="00487F5E"/>
    <w:rsid w:val="00490161"/>
    <w:rsid w:val="00490F41"/>
    <w:rsid w:val="00491034"/>
    <w:rsid w:val="00491E25"/>
    <w:rsid w:val="004922DC"/>
    <w:rsid w:val="00492695"/>
    <w:rsid w:val="00492B73"/>
    <w:rsid w:val="004931A9"/>
    <w:rsid w:val="00493336"/>
    <w:rsid w:val="00493395"/>
    <w:rsid w:val="00493BD5"/>
    <w:rsid w:val="00493C93"/>
    <w:rsid w:val="004942B6"/>
    <w:rsid w:val="004948CC"/>
    <w:rsid w:val="0049548B"/>
    <w:rsid w:val="004958A8"/>
    <w:rsid w:val="00495FF7"/>
    <w:rsid w:val="00496270"/>
    <w:rsid w:val="00496300"/>
    <w:rsid w:val="00496422"/>
    <w:rsid w:val="004966FF"/>
    <w:rsid w:val="004A0E4E"/>
    <w:rsid w:val="004A0EB0"/>
    <w:rsid w:val="004A1BE9"/>
    <w:rsid w:val="004A1EB0"/>
    <w:rsid w:val="004A3044"/>
    <w:rsid w:val="004A316D"/>
    <w:rsid w:val="004A3D89"/>
    <w:rsid w:val="004A59CD"/>
    <w:rsid w:val="004A5CBB"/>
    <w:rsid w:val="004A5CCD"/>
    <w:rsid w:val="004A5ED6"/>
    <w:rsid w:val="004A6095"/>
    <w:rsid w:val="004A675F"/>
    <w:rsid w:val="004A785E"/>
    <w:rsid w:val="004A7CCC"/>
    <w:rsid w:val="004A7F00"/>
    <w:rsid w:val="004A7F6E"/>
    <w:rsid w:val="004A7FE3"/>
    <w:rsid w:val="004B0849"/>
    <w:rsid w:val="004B11F6"/>
    <w:rsid w:val="004B1D7E"/>
    <w:rsid w:val="004B25BE"/>
    <w:rsid w:val="004B3440"/>
    <w:rsid w:val="004B3C5D"/>
    <w:rsid w:val="004B43C6"/>
    <w:rsid w:val="004B478A"/>
    <w:rsid w:val="004B4BA0"/>
    <w:rsid w:val="004B4BC6"/>
    <w:rsid w:val="004B52DD"/>
    <w:rsid w:val="004B5D08"/>
    <w:rsid w:val="004B6930"/>
    <w:rsid w:val="004B740E"/>
    <w:rsid w:val="004B768F"/>
    <w:rsid w:val="004B7B71"/>
    <w:rsid w:val="004C042F"/>
    <w:rsid w:val="004C1735"/>
    <w:rsid w:val="004C27D8"/>
    <w:rsid w:val="004C2F9D"/>
    <w:rsid w:val="004C2FB1"/>
    <w:rsid w:val="004C333A"/>
    <w:rsid w:val="004C4201"/>
    <w:rsid w:val="004C504B"/>
    <w:rsid w:val="004C58A3"/>
    <w:rsid w:val="004C58FE"/>
    <w:rsid w:val="004C5B58"/>
    <w:rsid w:val="004C5DE9"/>
    <w:rsid w:val="004C65C2"/>
    <w:rsid w:val="004C7260"/>
    <w:rsid w:val="004C775C"/>
    <w:rsid w:val="004C7919"/>
    <w:rsid w:val="004C7F75"/>
    <w:rsid w:val="004D0525"/>
    <w:rsid w:val="004D1999"/>
    <w:rsid w:val="004D1F9F"/>
    <w:rsid w:val="004D237F"/>
    <w:rsid w:val="004D275D"/>
    <w:rsid w:val="004D2A4E"/>
    <w:rsid w:val="004D311C"/>
    <w:rsid w:val="004D45EF"/>
    <w:rsid w:val="004D55DB"/>
    <w:rsid w:val="004D5ADB"/>
    <w:rsid w:val="004D60AD"/>
    <w:rsid w:val="004D60E4"/>
    <w:rsid w:val="004D6223"/>
    <w:rsid w:val="004D6262"/>
    <w:rsid w:val="004D6AB3"/>
    <w:rsid w:val="004D7E93"/>
    <w:rsid w:val="004E0532"/>
    <w:rsid w:val="004E06F3"/>
    <w:rsid w:val="004E0D76"/>
    <w:rsid w:val="004E0E50"/>
    <w:rsid w:val="004E1244"/>
    <w:rsid w:val="004E2065"/>
    <w:rsid w:val="004E2124"/>
    <w:rsid w:val="004E2350"/>
    <w:rsid w:val="004E26D8"/>
    <w:rsid w:val="004E2D01"/>
    <w:rsid w:val="004E3415"/>
    <w:rsid w:val="004E3AF4"/>
    <w:rsid w:val="004E3BAB"/>
    <w:rsid w:val="004E4941"/>
    <w:rsid w:val="004E4BBB"/>
    <w:rsid w:val="004E5233"/>
    <w:rsid w:val="004E55D2"/>
    <w:rsid w:val="004E5C70"/>
    <w:rsid w:val="004E5E24"/>
    <w:rsid w:val="004E612B"/>
    <w:rsid w:val="004E67A5"/>
    <w:rsid w:val="004E697E"/>
    <w:rsid w:val="004E6C84"/>
    <w:rsid w:val="004E7118"/>
    <w:rsid w:val="004E7776"/>
    <w:rsid w:val="004F0286"/>
    <w:rsid w:val="004F12E5"/>
    <w:rsid w:val="004F215F"/>
    <w:rsid w:val="004F24E0"/>
    <w:rsid w:val="004F2A61"/>
    <w:rsid w:val="004F2E0E"/>
    <w:rsid w:val="004F2F54"/>
    <w:rsid w:val="004F2FE9"/>
    <w:rsid w:val="004F33CF"/>
    <w:rsid w:val="004F3478"/>
    <w:rsid w:val="004F3671"/>
    <w:rsid w:val="004F3F9F"/>
    <w:rsid w:val="004F50C8"/>
    <w:rsid w:val="004F5CC3"/>
    <w:rsid w:val="004F5D1C"/>
    <w:rsid w:val="004F5F39"/>
    <w:rsid w:val="004F65B3"/>
    <w:rsid w:val="004F6E63"/>
    <w:rsid w:val="004F7543"/>
    <w:rsid w:val="004F7862"/>
    <w:rsid w:val="0050090D"/>
    <w:rsid w:val="0050105D"/>
    <w:rsid w:val="00501D97"/>
    <w:rsid w:val="00501DA5"/>
    <w:rsid w:val="00502092"/>
    <w:rsid w:val="005023BC"/>
    <w:rsid w:val="00502420"/>
    <w:rsid w:val="005033A4"/>
    <w:rsid w:val="00503D0E"/>
    <w:rsid w:val="00503D9B"/>
    <w:rsid w:val="00503EAC"/>
    <w:rsid w:val="00503EBD"/>
    <w:rsid w:val="0050400F"/>
    <w:rsid w:val="005048B9"/>
    <w:rsid w:val="0050494C"/>
    <w:rsid w:val="00504973"/>
    <w:rsid w:val="00504A6C"/>
    <w:rsid w:val="00504B72"/>
    <w:rsid w:val="00504C67"/>
    <w:rsid w:val="00505476"/>
    <w:rsid w:val="00505DA2"/>
    <w:rsid w:val="00506176"/>
    <w:rsid w:val="0050679E"/>
    <w:rsid w:val="00510805"/>
    <w:rsid w:val="00510956"/>
    <w:rsid w:val="00511113"/>
    <w:rsid w:val="005111D2"/>
    <w:rsid w:val="00511573"/>
    <w:rsid w:val="00511B43"/>
    <w:rsid w:val="00512063"/>
    <w:rsid w:val="005121A6"/>
    <w:rsid w:val="00512485"/>
    <w:rsid w:val="0051291F"/>
    <w:rsid w:val="00512B43"/>
    <w:rsid w:val="00513098"/>
    <w:rsid w:val="005131DF"/>
    <w:rsid w:val="00513E67"/>
    <w:rsid w:val="0051437F"/>
    <w:rsid w:val="00514F7C"/>
    <w:rsid w:val="00516399"/>
    <w:rsid w:val="005168D7"/>
    <w:rsid w:val="00516B2A"/>
    <w:rsid w:val="00516E13"/>
    <w:rsid w:val="00517996"/>
    <w:rsid w:val="00517B4E"/>
    <w:rsid w:val="00517B79"/>
    <w:rsid w:val="00520217"/>
    <w:rsid w:val="00520BD7"/>
    <w:rsid w:val="0052251A"/>
    <w:rsid w:val="00522744"/>
    <w:rsid w:val="00522958"/>
    <w:rsid w:val="00522A6C"/>
    <w:rsid w:val="00523A29"/>
    <w:rsid w:val="005241D8"/>
    <w:rsid w:val="0052421A"/>
    <w:rsid w:val="00524FAE"/>
    <w:rsid w:val="00525802"/>
    <w:rsid w:val="00527023"/>
    <w:rsid w:val="00527793"/>
    <w:rsid w:val="005279A1"/>
    <w:rsid w:val="00530BFA"/>
    <w:rsid w:val="00530F75"/>
    <w:rsid w:val="005314B8"/>
    <w:rsid w:val="00531EE9"/>
    <w:rsid w:val="00532001"/>
    <w:rsid w:val="0053275D"/>
    <w:rsid w:val="00532775"/>
    <w:rsid w:val="005329A1"/>
    <w:rsid w:val="00533025"/>
    <w:rsid w:val="00533378"/>
    <w:rsid w:val="005334E9"/>
    <w:rsid w:val="00533EA8"/>
    <w:rsid w:val="00534055"/>
    <w:rsid w:val="00534445"/>
    <w:rsid w:val="005349F1"/>
    <w:rsid w:val="00534DEF"/>
    <w:rsid w:val="00535031"/>
    <w:rsid w:val="005350E0"/>
    <w:rsid w:val="00535FD7"/>
    <w:rsid w:val="00536262"/>
    <w:rsid w:val="00536487"/>
    <w:rsid w:val="0054019B"/>
    <w:rsid w:val="0054070A"/>
    <w:rsid w:val="00541054"/>
    <w:rsid w:val="005413F6"/>
    <w:rsid w:val="00541806"/>
    <w:rsid w:val="00543413"/>
    <w:rsid w:val="005436F9"/>
    <w:rsid w:val="005439DF"/>
    <w:rsid w:val="00543C4C"/>
    <w:rsid w:val="00544CE7"/>
    <w:rsid w:val="00544D90"/>
    <w:rsid w:val="00546048"/>
    <w:rsid w:val="005463CF"/>
    <w:rsid w:val="005469F7"/>
    <w:rsid w:val="005472C6"/>
    <w:rsid w:val="005479F6"/>
    <w:rsid w:val="00547E35"/>
    <w:rsid w:val="0055042B"/>
    <w:rsid w:val="00550996"/>
    <w:rsid w:val="005510B0"/>
    <w:rsid w:val="00551793"/>
    <w:rsid w:val="00551DE7"/>
    <w:rsid w:val="00551E2B"/>
    <w:rsid w:val="0055248D"/>
    <w:rsid w:val="005524C4"/>
    <w:rsid w:val="0055317A"/>
    <w:rsid w:val="0055388B"/>
    <w:rsid w:val="005541AC"/>
    <w:rsid w:val="00554316"/>
    <w:rsid w:val="0055490A"/>
    <w:rsid w:val="005555B6"/>
    <w:rsid w:val="005556C7"/>
    <w:rsid w:val="005560FA"/>
    <w:rsid w:val="0055658C"/>
    <w:rsid w:val="005566E3"/>
    <w:rsid w:val="00556EA9"/>
    <w:rsid w:val="00557527"/>
    <w:rsid w:val="00557F2F"/>
    <w:rsid w:val="00560884"/>
    <w:rsid w:val="005609A6"/>
    <w:rsid w:val="00560B5C"/>
    <w:rsid w:val="00560FED"/>
    <w:rsid w:val="00561303"/>
    <w:rsid w:val="00561770"/>
    <w:rsid w:val="00561DDA"/>
    <w:rsid w:val="0056226D"/>
    <w:rsid w:val="00562372"/>
    <w:rsid w:val="00562620"/>
    <w:rsid w:val="005633A5"/>
    <w:rsid w:val="0056341E"/>
    <w:rsid w:val="00563C17"/>
    <w:rsid w:val="00564BF2"/>
    <w:rsid w:val="00565808"/>
    <w:rsid w:val="00565DEB"/>
    <w:rsid w:val="00566094"/>
    <w:rsid w:val="00566463"/>
    <w:rsid w:val="00566F68"/>
    <w:rsid w:val="0056730D"/>
    <w:rsid w:val="0056784B"/>
    <w:rsid w:val="00567973"/>
    <w:rsid w:val="00567A16"/>
    <w:rsid w:val="00567F32"/>
    <w:rsid w:val="005707EE"/>
    <w:rsid w:val="00571094"/>
    <w:rsid w:val="0057209F"/>
    <w:rsid w:val="005723B6"/>
    <w:rsid w:val="005724F0"/>
    <w:rsid w:val="0057269D"/>
    <w:rsid w:val="00573438"/>
    <w:rsid w:val="00573610"/>
    <w:rsid w:val="0057361C"/>
    <w:rsid w:val="0057373C"/>
    <w:rsid w:val="00573A8D"/>
    <w:rsid w:val="00573B83"/>
    <w:rsid w:val="00574496"/>
    <w:rsid w:val="00575AA0"/>
    <w:rsid w:val="005763F4"/>
    <w:rsid w:val="00576717"/>
    <w:rsid w:val="00576983"/>
    <w:rsid w:val="005770AF"/>
    <w:rsid w:val="005770B9"/>
    <w:rsid w:val="00577612"/>
    <w:rsid w:val="00577D8A"/>
    <w:rsid w:val="00580E09"/>
    <w:rsid w:val="0058188C"/>
    <w:rsid w:val="00581C93"/>
    <w:rsid w:val="005821D4"/>
    <w:rsid w:val="00582716"/>
    <w:rsid w:val="00583192"/>
    <w:rsid w:val="0058366A"/>
    <w:rsid w:val="005844B3"/>
    <w:rsid w:val="005846CC"/>
    <w:rsid w:val="0058525B"/>
    <w:rsid w:val="00585D11"/>
    <w:rsid w:val="005862C0"/>
    <w:rsid w:val="0058651E"/>
    <w:rsid w:val="005867B5"/>
    <w:rsid w:val="00586BA8"/>
    <w:rsid w:val="00586D3E"/>
    <w:rsid w:val="00587674"/>
    <w:rsid w:val="0059091A"/>
    <w:rsid w:val="00590C40"/>
    <w:rsid w:val="00591436"/>
    <w:rsid w:val="00591F68"/>
    <w:rsid w:val="00591F9C"/>
    <w:rsid w:val="0059230A"/>
    <w:rsid w:val="0059361D"/>
    <w:rsid w:val="00593E03"/>
    <w:rsid w:val="0059727C"/>
    <w:rsid w:val="0059757D"/>
    <w:rsid w:val="00597927"/>
    <w:rsid w:val="00597960"/>
    <w:rsid w:val="00597E5C"/>
    <w:rsid w:val="005A028B"/>
    <w:rsid w:val="005A03D3"/>
    <w:rsid w:val="005A0E05"/>
    <w:rsid w:val="005A187D"/>
    <w:rsid w:val="005A1A1B"/>
    <w:rsid w:val="005A1FAF"/>
    <w:rsid w:val="005A27BA"/>
    <w:rsid w:val="005A3C5E"/>
    <w:rsid w:val="005A3F80"/>
    <w:rsid w:val="005A442B"/>
    <w:rsid w:val="005A458B"/>
    <w:rsid w:val="005A4A86"/>
    <w:rsid w:val="005A4BA7"/>
    <w:rsid w:val="005A5197"/>
    <w:rsid w:val="005A6D01"/>
    <w:rsid w:val="005A7AF4"/>
    <w:rsid w:val="005B0956"/>
    <w:rsid w:val="005B0991"/>
    <w:rsid w:val="005B1586"/>
    <w:rsid w:val="005B1A63"/>
    <w:rsid w:val="005B22B9"/>
    <w:rsid w:val="005B2307"/>
    <w:rsid w:val="005B23EF"/>
    <w:rsid w:val="005B28F4"/>
    <w:rsid w:val="005B29F7"/>
    <w:rsid w:val="005B2CB4"/>
    <w:rsid w:val="005B2D00"/>
    <w:rsid w:val="005B3FFA"/>
    <w:rsid w:val="005B5883"/>
    <w:rsid w:val="005B5A56"/>
    <w:rsid w:val="005B5AF9"/>
    <w:rsid w:val="005B5BD3"/>
    <w:rsid w:val="005B75C3"/>
    <w:rsid w:val="005B790D"/>
    <w:rsid w:val="005B7C3A"/>
    <w:rsid w:val="005B7CEC"/>
    <w:rsid w:val="005C0065"/>
    <w:rsid w:val="005C0109"/>
    <w:rsid w:val="005C19B9"/>
    <w:rsid w:val="005C2344"/>
    <w:rsid w:val="005C347D"/>
    <w:rsid w:val="005C387B"/>
    <w:rsid w:val="005C3A18"/>
    <w:rsid w:val="005C58D7"/>
    <w:rsid w:val="005C5A71"/>
    <w:rsid w:val="005C5CDD"/>
    <w:rsid w:val="005C61E0"/>
    <w:rsid w:val="005C641D"/>
    <w:rsid w:val="005D0392"/>
    <w:rsid w:val="005D1615"/>
    <w:rsid w:val="005D18D3"/>
    <w:rsid w:val="005D2079"/>
    <w:rsid w:val="005D24F8"/>
    <w:rsid w:val="005D37BC"/>
    <w:rsid w:val="005D3D49"/>
    <w:rsid w:val="005D3D8C"/>
    <w:rsid w:val="005D3DEE"/>
    <w:rsid w:val="005D4360"/>
    <w:rsid w:val="005D43FF"/>
    <w:rsid w:val="005D4CE8"/>
    <w:rsid w:val="005D58C6"/>
    <w:rsid w:val="005D5C2B"/>
    <w:rsid w:val="005D64F1"/>
    <w:rsid w:val="005D714D"/>
    <w:rsid w:val="005E16B8"/>
    <w:rsid w:val="005E2D9D"/>
    <w:rsid w:val="005E3CC7"/>
    <w:rsid w:val="005E4110"/>
    <w:rsid w:val="005E47E6"/>
    <w:rsid w:val="005E4862"/>
    <w:rsid w:val="005E4903"/>
    <w:rsid w:val="005E51A8"/>
    <w:rsid w:val="005E5ADF"/>
    <w:rsid w:val="005E5C7C"/>
    <w:rsid w:val="005E60BF"/>
    <w:rsid w:val="005E65DE"/>
    <w:rsid w:val="005E6886"/>
    <w:rsid w:val="005E6B76"/>
    <w:rsid w:val="005E7F65"/>
    <w:rsid w:val="005F0437"/>
    <w:rsid w:val="005F0AC9"/>
    <w:rsid w:val="005F110F"/>
    <w:rsid w:val="005F12F3"/>
    <w:rsid w:val="005F2688"/>
    <w:rsid w:val="005F28D1"/>
    <w:rsid w:val="005F32AE"/>
    <w:rsid w:val="005F361D"/>
    <w:rsid w:val="005F3A8A"/>
    <w:rsid w:val="005F3B03"/>
    <w:rsid w:val="005F410D"/>
    <w:rsid w:val="005F4356"/>
    <w:rsid w:val="005F4B8C"/>
    <w:rsid w:val="005F534D"/>
    <w:rsid w:val="005F55AF"/>
    <w:rsid w:val="005F625C"/>
    <w:rsid w:val="005F7775"/>
    <w:rsid w:val="005F7BB8"/>
    <w:rsid w:val="00601051"/>
    <w:rsid w:val="00601BF4"/>
    <w:rsid w:val="00602D43"/>
    <w:rsid w:val="00603B9E"/>
    <w:rsid w:val="00604716"/>
    <w:rsid w:val="006048EA"/>
    <w:rsid w:val="00604AEC"/>
    <w:rsid w:val="00605005"/>
    <w:rsid w:val="00605478"/>
    <w:rsid w:val="0060585B"/>
    <w:rsid w:val="00606D01"/>
    <w:rsid w:val="006075A3"/>
    <w:rsid w:val="00607650"/>
    <w:rsid w:val="00607AE5"/>
    <w:rsid w:val="0061041F"/>
    <w:rsid w:val="00610AC8"/>
    <w:rsid w:val="00611D71"/>
    <w:rsid w:val="006123D9"/>
    <w:rsid w:val="006128C7"/>
    <w:rsid w:val="00612C0C"/>
    <w:rsid w:val="00612E46"/>
    <w:rsid w:val="00613196"/>
    <w:rsid w:val="00613C61"/>
    <w:rsid w:val="00613E7A"/>
    <w:rsid w:val="006146E3"/>
    <w:rsid w:val="00614827"/>
    <w:rsid w:val="00614CC6"/>
    <w:rsid w:val="00615096"/>
    <w:rsid w:val="00615883"/>
    <w:rsid w:val="00615AD6"/>
    <w:rsid w:val="0061658A"/>
    <w:rsid w:val="006174EA"/>
    <w:rsid w:val="00617EE0"/>
    <w:rsid w:val="0062210E"/>
    <w:rsid w:val="006222AA"/>
    <w:rsid w:val="00622936"/>
    <w:rsid w:val="00622C8E"/>
    <w:rsid w:val="0062326A"/>
    <w:rsid w:val="00623838"/>
    <w:rsid w:val="00623E58"/>
    <w:rsid w:val="006240C5"/>
    <w:rsid w:val="006242D0"/>
    <w:rsid w:val="00624F59"/>
    <w:rsid w:val="00625FBC"/>
    <w:rsid w:val="00626CFF"/>
    <w:rsid w:val="0062774E"/>
    <w:rsid w:val="00627AC3"/>
    <w:rsid w:val="00627B25"/>
    <w:rsid w:val="0063121A"/>
    <w:rsid w:val="006314A3"/>
    <w:rsid w:val="006336E8"/>
    <w:rsid w:val="00633B61"/>
    <w:rsid w:val="006342BA"/>
    <w:rsid w:val="00634625"/>
    <w:rsid w:val="00634D57"/>
    <w:rsid w:val="0063571C"/>
    <w:rsid w:val="00635993"/>
    <w:rsid w:val="0063616F"/>
    <w:rsid w:val="00636226"/>
    <w:rsid w:val="00636D00"/>
    <w:rsid w:val="00637027"/>
    <w:rsid w:val="00637276"/>
    <w:rsid w:val="0063746D"/>
    <w:rsid w:val="00637859"/>
    <w:rsid w:val="00637912"/>
    <w:rsid w:val="00637D0E"/>
    <w:rsid w:val="00640297"/>
    <w:rsid w:val="006417E9"/>
    <w:rsid w:val="0064203B"/>
    <w:rsid w:val="00642855"/>
    <w:rsid w:val="00642B19"/>
    <w:rsid w:val="00642E03"/>
    <w:rsid w:val="006434F7"/>
    <w:rsid w:val="0064390D"/>
    <w:rsid w:val="00643A3B"/>
    <w:rsid w:val="0064498B"/>
    <w:rsid w:val="00644E86"/>
    <w:rsid w:val="006457B3"/>
    <w:rsid w:val="00645BB3"/>
    <w:rsid w:val="00645F4B"/>
    <w:rsid w:val="006467F1"/>
    <w:rsid w:val="0064732D"/>
    <w:rsid w:val="0064798A"/>
    <w:rsid w:val="00647A13"/>
    <w:rsid w:val="00647F64"/>
    <w:rsid w:val="00650BE1"/>
    <w:rsid w:val="006512E3"/>
    <w:rsid w:val="006515C6"/>
    <w:rsid w:val="0065181F"/>
    <w:rsid w:val="00651F94"/>
    <w:rsid w:val="006521D7"/>
    <w:rsid w:val="00653732"/>
    <w:rsid w:val="00653D59"/>
    <w:rsid w:val="00653D94"/>
    <w:rsid w:val="00654FD2"/>
    <w:rsid w:val="006558FA"/>
    <w:rsid w:val="0065724F"/>
    <w:rsid w:val="0065735B"/>
    <w:rsid w:val="00657633"/>
    <w:rsid w:val="00657B2A"/>
    <w:rsid w:val="00657DF3"/>
    <w:rsid w:val="00657EA6"/>
    <w:rsid w:val="0066022D"/>
    <w:rsid w:val="00660656"/>
    <w:rsid w:val="0066070E"/>
    <w:rsid w:val="00660712"/>
    <w:rsid w:val="0066076C"/>
    <w:rsid w:val="0066260A"/>
    <w:rsid w:val="006629F5"/>
    <w:rsid w:val="006631D6"/>
    <w:rsid w:val="006634CD"/>
    <w:rsid w:val="00664AA5"/>
    <w:rsid w:val="006655D5"/>
    <w:rsid w:val="006658A4"/>
    <w:rsid w:val="00665DEE"/>
    <w:rsid w:val="0066679E"/>
    <w:rsid w:val="00667724"/>
    <w:rsid w:val="006705AF"/>
    <w:rsid w:val="00670AAB"/>
    <w:rsid w:val="00670C53"/>
    <w:rsid w:val="00670F1D"/>
    <w:rsid w:val="006717C8"/>
    <w:rsid w:val="00672710"/>
    <w:rsid w:val="0067311F"/>
    <w:rsid w:val="00673A39"/>
    <w:rsid w:val="0067470B"/>
    <w:rsid w:val="00675F7B"/>
    <w:rsid w:val="00675FB0"/>
    <w:rsid w:val="006763A1"/>
    <w:rsid w:val="006764AE"/>
    <w:rsid w:val="00676B6F"/>
    <w:rsid w:val="00676EC6"/>
    <w:rsid w:val="00677AF6"/>
    <w:rsid w:val="00680F59"/>
    <w:rsid w:val="006816E0"/>
    <w:rsid w:val="006818D1"/>
    <w:rsid w:val="00681C39"/>
    <w:rsid w:val="006821C7"/>
    <w:rsid w:val="006823CE"/>
    <w:rsid w:val="00682FB7"/>
    <w:rsid w:val="00683372"/>
    <w:rsid w:val="00684AD0"/>
    <w:rsid w:val="00684C11"/>
    <w:rsid w:val="00684D0D"/>
    <w:rsid w:val="0068521F"/>
    <w:rsid w:val="00685530"/>
    <w:rsid w:val="00685940"/>
    <w:rsid w:val="00685B8B"/>
    <w:rsid w:val="0068648E"/>
    <w:rsid w:val="00686761"/>
    <w:rsid w:val="00686E18"/>
    <w:rsid w:val="00686F2F"/>
    <w:rsid w:val="006872D0"/>
    <w:rsid w:val="0068732C"/>
    <w:rsid w:val="00690E3D"/>
    <w:rsid w:val="00690FE1"/>
    <w:rsid w:val="006917A1"/>
    <w:rsid w:val="00691FDF"/>
    <w:rsid w:val="0069240A"/>
    <w:rsid w:val="00692AE6"/>
    <w:rsid w:val="006935D2"/>
    <w:rsid w:val="00693847"/>
    <w:rsid w:val="00694635"/>
    <w:rsid w:val="00694B4A"/>
    <w:rsid w:val="00695356"/>
    <w:rsid w:val="0069580B"/>
    <w:rsid w:val="00695E47"/>
    <w:rsid w:val="006963FE"/>
    <w:rsid w:val="00696DD4"/>
    <w:rsid w:val="00697918"/>
    <w:rsid w:val="00697B80"/>
    <w:rsid w:val="00697F9C"/>
    <w:rsid w:val="006A09C9"/>
    <w:rsid w:val="006A0AE2"/>
    <w:rsid w:val="006A0E3C"/>
    <w:rsid w:val="006A11BF"/>
    <w:rsid w:val="006A150B"/>
    <w:rsid w:val="006A15AA"/>
    <w:rsid w:val="006A2A77"/>
    <w:rsid w:val="006A3EF9"/>
    <w:rsid w:val="006A4244"/>
    <w:rsid w:val="006A43DD"/>
    <w:rsid w:val="006A5159"/>
    <w:rsid w:val="006A579E"/>
    <w:rsid w:val="006A6440"/>
    <w:rsid w:val="006A662B"/>
    <w:rsid w:val="006A733A"/>
    <w:rsid w:val="006A7521"/>
    <w:rsid w:val="006B1DB7"/>
    <w:rsid w:val="006B2BAE"/>
    <w:rsid w:val="006B30DE"/>
    <w:rsid w:val="006B316D"/>
    <w:rsid w:val="006B3463"/>
    <w:rsid w:val="006B39E1"/>
    <w:rsid w:val="006B3CDB"/>
    <w:rsid w:val="006B454F"/>
    <w:rsid w:val="006B4C26"/>
    <w:rsid w:val="006B50FB"/>
    <w:rsid w:val="006B5345"/>
    <w:rsid w:val="006B5E9C"/>
    <w:rsid w:val="006B6C1D"/>
    <w:rsid w:val="006B6C20"/>
    <w:rsid w:val="006B6D98"/>
    <w:rsid w:val="006B7311"/>
    <w:rsid w:val="006B798A"/>
    <w:rsid w:val="006B7B34"/>
    <w:rsid w:val="006B7D2D"/>
    <w:rsid w:val="006B7FAE"/>
    <w:rsid w:val="006C109B"/>
    <w:rsid w:val="006C155B"/>
    <w:rsid w:val="006C3625"/>
    <w:rsid w:val="006C37C5"/>
    <w:rsid w:val="006C3814"/>
    <w:rsid w:val="006C4413"/>
    <w:rsid w:val="006C4FEC"/>
    <w:rsid w:val="006C5E7F"/>
    <w:rsid w:val="006C5ED2"/>
    <w:rsid w:val="006C64D5"/>
    <w:rsid w:val="006C6BDD"/>
    <w:rsid w:val="006C7059"/>
    <w:rsid w:val="006C720D"/>
    <w:rsid w:val="006C78D7"/>
    <w:rsid w:val="006D016F"/>
    <w:rsid w:val="006D04B2"/>
    <w:rsid w:val="006D10E5"/>
    <w:rsid w:val="006D2B68"/>
    <w:rsid w:val="006D2C2E"/>
    <w:rsid w:val="006D2E34"/>
    <w:rsid w:val="006D3025"/>
    <w:rsid w:val="006D3512"/>
    <w:rsid w:val="006D390A"/>
    <w:rsid w:val="006D4D84"/>
    <w:rsid w:val="006D58D6"/>
    <w:rsid w:val="006D6215"/>
    <w:rsid w:val="006D65EC"/>
    <w:rsid w:val="006D68DF"/>
    <w:rsid w:val="006D733E"/>
    <w:rsid w:val="006D7E91"/>
    <w:rsid w:val="006E0092"/>
    <w:rsid w:val="006E0151"/>
    <w:rsid w:val="006E048C"/>
    <w:rsid w:val="006E04DA"/>
    <w:rsid w:val="006E0707"/>
    <w:rsid w:val="006E0A3C"/>
    <w:rsid w:val="006E0BBC"/>
    <w:rsid w:val="006E0D08"/>
    <w:rsid w:val="006E0EC3"/>
    <w:rsid w:val="006E108A"/>
    <w:rsid w:val="006E1533"/>
    <w:rsid w:val="006E21A5"/>
    <w:rsid w:val="006E28D4"/>
    <w:rsid w:val="006E2FC4"/>
    <w:rsid w:val="006E37B7"/>
    <w:rsid w:val="006E3978"/>
    <w:rsid w:val="006E3984"/>
    <w:rsid w:val="006E3A4D"/>
    <w:rsid w:val="006E4D89"/>
    <w:rsid w:val="006E5F2F"/>
    <w:rsid w:val="006E646F"/>
    <w:rsid w:val="006E7A0C"/>
    <w:rsid w:val="006F14F4"/>
    <w:rsid w:val="006F1647"/>
    <w:rsid w:val="006F206E"/>
    <w:rsid w:val="006F2165"/>
    <w:rsid w:val="006F2496"/>
    <w:rsid w:val="006F297F"/>
    <w:rsid w:val="006F2E59"/>
    <w:rsid w:val="006F3262"/>
    <w:rsid w:val="006F36F0"/>
    <w:rsid w:val="006F38D8"/>
    <w:rsid w:val="006F392C"/>
    <w:rsid w:val="006F4D72"/>
    <w:rsid w:val="006F4DB5"/>
    <w:rsid w:val="006F516D"/>
    <w:rsid w:val="006F54BB"/>
    <w:rsid w:val="006F55EA"/>
    <w:rsid w:val="006F5F5C"/>
    <w:rsid w:val="006F6A10"/>
    <w:rsid w:val="006F7259"/>
    <w:rsid w:val="00700AA8"/>
    <w:rsid w:val="007012AA"/>
    <w:rsid w:val="0070159A"/>
    <w:rsid w:val="0070253E"/>
    <w:rsid w:val="00702CAF"/>
    <w:rsid w:val="00702E87"/>
    <w:rsid w:val="007033C6"/>
    <w:rsid w:val="00703D64"/>
    <w:rsid w:val="00704536"/>
    <w:rsid w:val="007048FE"/>
    <w:rsid w:val="00705355"/>
    <w:rsid w:val="00705B21"/>
    <w:rsid w:val="00705F45"/>
    <w:rsid w:val="0070647B"/>
    <w:rsid w:val="00706515"/>
    <w:rsid w:val="0070663B"/>
    <w:rsid w:val="007071E7"/>
    <w:rsid w:val="007075CF"/>
    <w:rsid w:val="007079FF"/>
    <w:rsid w:val="00707C83"/>
    <w:rsid w:val="00707F6E"/>
    <w:rsid w:val="00707F71"/>
    <w:rsid w:val="00710687"/>
    <w:rsid w:val="007108C6"/>
    <w:rsid w:val="0071099B"/>
    <w:rsid w:val="00710F8E"/>
    <w:rsid w:val="00711758"/>
    <w:rsid w:val="00711D04"/>
    <w:rsid w:val="0071236A"/>
    <w:rsid w:val="007124C1"/>
    <w:rsid w:val="0071293B"/>
    <w:rsid w:val="00712EB1"/>
    <w:rsid w:val="0071319E"/>
    <w:rsid w:val="00713F52"/>
    <w:rsid w:val="00715782"/>
    <w:rsid w:val="00715920"/>
    <w:rsid w:val="0071612B"/>
    <w:rsid w:val="00716A47"/>
    <w:rsid w:val="00716BAB"/>
    <w:rsid w:val="00716ECA"/>
    <w:rsid w:val="00716F79"/>
    <w:rsid w:val="007179FF"/>
    <w:rsid w:val="00717ADF"/>
    <w:rsid w:val="00717E02"/>
    <w:rsid w:val="00717E41"/>
    <w:rsid w:val="0072064D"/>
    <w:rsid w:val="00720BC7"/>
    <w:rsid w:val="00720FAA"/>
    <w:rsid w:val="0072156D"/>
    <w:rsid w:val="007215D6"/>
    <w:rsid w:val="007225D7"/>
    <w:rsid w:val="00722A94"/>
    <w:rsid w:val="00724A5E"/>
    <w:rsid w:val="007254D0"/>
    <w:rsid w:val="00725986"/>
    <w:rsid w:val="007259AD"/>
    <w:rsid w:val="00725B45"/>
    <w:rsid w:val="007262F1"/>
    <w:rsid w:val="00726F81"/>
    <w:rsid w:val="00727653"/>
    <w:rsid w:val="007277F4"/>
    <w:rsid w:val="00727C90"/>
    <w:rsid w:val="00727DF9"/>
    <w:rsid w:val="007304E9"/>
    <w:rsid w:val="00730F76"/>
    <w:rsid w:val="007316E2"/>
    <w:rsid w:val="00731B39"/>
    <w:rsid w:val="00732095"/>
    <w:rsid w:val="007321B0"/>
    <w:rsid w:val="00732577"/>
    <w:rsid w:val="00733086"/>
    <w:rsid w:val="0073310D"/>
    <w:rsid w:val="0073386D"/>
    <w:rsid w:val="007339C7"/>
    <w:rsid w:val="00733BC1"/>
    <w:rsid w:val="00733E66"/>
    <w:rsid w:val="00734138"/>
    <w:rsid w:val="00734374"/>
    <w:rsid w:val="007349FE"/>
    <w:rsid w:val="00734A9F"/>
    <w:rsid w:val="007354E5"/>
    <w:rsid w:val="007362AB"/>
    <w:rsid w:val="0073653D"/>
    <w:rsid w:val="007365E4"/>
    <w:rsid w:val="00737288"/>
    <w:rsid w:val="0074036D"/>
    <w:rsid w:val="00741B2F"/>
    <w:rsid w:val="00741E82"/>
    <w:rsid w:val="00741FB5"/>
    <w:rsid w:val="00742D72"/>
    <w:rsid w:val="00743E3B"/>
    <w:rsid w:val="00743FBD"/>
    <w:rsid w:val="00744C52"/>
    <w:rsid w:val="00744EE2"/>
    <w:rsid w:val="00745329"/>
    <w:rsid w:val="0074646B"/>
    <w:rsid w:val="00746E8B"/>
    <w:rsid w:val="00747041"/>
    <w:rsid w:val="0074766D"/>
    <w:rsid w:val="00747D65"/>
    <w:rsid w:val="0075036C"/>
    <w:rsid w:val="0075062C"/>
    <w:rsid w:val="00750F69"/>
    <w:rsid w:val="00751265"/>
    <w:rsid w:val="00751969"/>
    <w:rsid w:val="00751F76"/>
    <w:rsid w:val="00751F96"/>
    <w:rsid w:val="00753232"/>
    <w:rsid w:val="00753B5A"/>
    <w:rsid w:val="00753B9F"/>
    <w:rsid w:val="00754E64"/>
    <w:rsid w:val="007553B1"/>
    <w:rsid w:val="00756DAF"/>
    <w:rsid w:val="00756E27"/>
    <w:rsid w:val="00756F82"/>
    <w:rsid w:val="007575B0"/>
    <w:rsid w:val="0075781A"/>
    <w:rsid w:val="00757AD3"/>
    <w:rsid w:val="00757F05"/>
    <w:rsid w:val="0076033C"/>
    <w:rsid w:val="00760BA3"/>
    <w:rsid w:val="00760FE8"/>
    <w:rsid w:val="00761458"/>
    <w:rsid w:val="007625DD"/>
    <w:rsid w:val="00762821"/>
    <w:rsid w:val="0076341C"/>
    <w:rsid w:val="0076384E"/>
    <w:rsid w:val="00763932"/>
    <w:rsid w:val="00763D36"/>
    <w:rsid w:val="00764BB6"/>
    <w:rsid w:val="00766AE3"/>
    <w:rsid w:val="00767397"/>
    <w:rsid w:val="00767953"/>
    <w:rsid w:val="007702FC"/>
    <w:rsid w:val="00770424"/>
    <w:rsid w:val="0077077E"/>
    <w:rsid w:val="00770E1D"/>
    <w:rsid w:val="007710F8"/>
    <w:rsid w:val="0077167D"/>
    <w:rsid w:val="0077258D"/>
    <w:rsid w:val="0077394E"/>
    <w:rsid w:val="00773985"/>
    <w:rsid w:val="00773CC2"/>
    <w:rsid w:val="007741DD"/>
    <w:rsid w:val="00774258"/>
    <w:rsid w:val="0077460F"/>
    <w:rsid w:val="00774AC1"/>
    <w:rsid w:val="00776861"/>
    <w:rsid w:val="00776B43"/>
    <w:rsid w:val="00776BD0"/>
    <w:rsid w:val="00776F0A"/>
    <w:rsid w:val="00780134"/>
    <w:rsid w:val="00780518"/>
    <w:rsid w:val="00780BE6"/>
    <w:rsid w:val="00781242"/>
    <w:rsid w:val="007819A6"/>
    <w:rsid w:val="00782698"/>
    <w:rsid w:val="00782CB7"/>
    <w:rsid w:val="00782FF6"/>
    <w:rsid w:val="00783F2F"/>
    <w:rsid w:val="00784750"/>
    <w:rsid w:val="007856E0"/>
    <w:rsid w:val="00785F25"/>
    <w:rsid w:val="007863CD"/>
    <w:rsid w:val="007901BA"/>
    <w:rsid w:val="007906EF"/>
    <w:rsid w:val="00790966"/>
    <w:rsid w:val="00790F1C"/>
    <w:rsid w:val="007915BC"/>
    <w:rsid w:val="00791749"/>
    <w:rsid w:val="007922EA"/>
    <w:rsid w:val="00792A24"/>
    <w:rsid w:val="00792D8F"/>
    <w:rsid w:val="00793609"/>
    <w:rsid w:val="00793D7D"/>
    <w:rsid w:val="00793EEE"/>
    <w:rsid w:val="00794ED6"/>
    <w:rsid w:val="00796009"/>
    <w:rsid w:val="0079613B"/>
    <w:rsid w:val="00796768"/>
    <w:rsid w:val="00797341"/>
    <w:rsid w:val="0079734A"/>
    <w:rsid w:val="00797658"/>
    <w:rsid w:val="00797733"/>
    <w:rsid w:val="00797CAA"/>
    <w:rsid w:val="00797EC2"/>
    <w:rsid w:val="00797FB6"/>
    <w:rsid w:val="007A1932"/>
    <w:rsid w:val="007A1B97"/>
    <w:rsid w:val="007A2AC7"/>
    <w:rsid w:val="007A2D34"/>
    <w:rsid w:val="007A2DE6"/>
    <w:rsid w:val="007A30B3"/>
    <w:rsid w:val="007A35EA"/>
    <w:rsid w:val="007A3FE2"/>
    <w:rsid w:val="007A408B"/>
    <w:rsid w:val="007A4490"/>
    <w:rsid w:val="007A4578"/>
    <w:rsid w:val="007A4969"/>
    <w:rsid w:val="007A5CB5"/>
    <w:rsid w:val="007A5E50"/>
    <w:rsid w:val="007A69FB"/>
    <w:rsid w:val="007A6B38"/>
    <w:rsid w:val="007A795F"/>
    <w:rsid w:val="007B007B"/>
    <w:rsid w:val="007B0150"/>
    <w:rsid w:val="007B0C02"/>
    <w:rsid w:val="007B109C"/>
    <w:rsid w:val="007B1EAF"/>
    <w:rsid w:val="007B20F0"/>
    <w:rsid w:val="007B2356"/>
    <w:rsid w:val="007B241B"/>
    <w:rsid w:val="007B2E9E"/>
    <w:rsid w:val="007B30E4"/>
    <w:rsid w:val="007B4271"/>
    <w:rsid w:val="007B5247"/>
    <w:rsid w:val="007B5501"/>
    <w:rsid w:val="007B57B0"/>
    <w:rsid w:val="007B60A3"/>
    <w:rsid w:val="007B640F"/>
    <w:rsid w:val="007B6663"/>
    <w:rsid w:val="007B6AAC"/>
    <w:rsid w:val="007B7467"/>
    <w:rsid w:val="007B7B10"/>
    <w:rsid w:val="007B7D14"/>
    <w:rsid w:val="007C0C32"/>
    <w:rsid w:val="007C191F"/>
    <w:rsid w:val="007C1B20"/>
    <w:rsid w:val="007C1F1F"/>
    <w:rsid w:val="007C1FD4"/>
    <w:rsid w:val="007C229D"/>
    <w:rsid w:val="007C2515"/>
    <w:rsid w:val="007C2AAC"/>
    <w:rsid w:val="007C35B5"/>
    <w:rsid w:val="007C35BA"/>
    <w:rsid w:val="007C3CAB"/>
    <w:rsid w:val="007C45B9"/>
    <w:rsid w:val="007C47E2"/>
    <w:rsid w:val="007C4AD0"/>
    <w:rsid w:val="007C4F49"/>
    <w:rsid w:val="007C4F75"/>
    <w:rsid w:val="007C509D"/>
    <w:rsid w:val="007C57B3"/>
    <w:rsid w:val="007C5A46"/>
    <w:rsid w:val="007C5BA8"/>
    <w:rsid w:val="007C5FF1"/>
    <w:rsid w:val="007C6B35"/>
    <w:rsid w:val="007C6F7B"/>
    <w:rsid w:val="007C7E82"/>
    <w:rsid w:val="007D04B8"/>
    <w:rsid w:val="007D17DF"/>
    <w:rsid w:val="007D180B"/>
    <w:rsid w:val="007D1F30"/>
    <w:rsid w:val="007D1FF0"/>
    <w:rsid w:val="007D2727"/>
    <w:rsid w:val="007D287C"/>
    <w:rsid w:val="007D3852"/>
    <w:rsid w:val="007D3A91"/>
    <w:rsid w:val="007D3B07"/>
    <w:rsid w:val="007D3DD5"/>
    <w:rsid w:val="007D4210"/>
    <w:rsid w:val="007D44F2"/>
    <w:rsid w:val="007D4ADE"/>
    <w:rsid w:val="007D50F5"/>
    <w:rsid w:val="007D6A2D"/>
    <w:rsid w:val="007D6F4A"/>
    <w:rsid w:val="007D6FF1"/>
    <w:rsid w:val="007D73D8"/>
    <w:rsid w:val="007D7E34"/>
    <w:rsid w:val="007E0288"/>
    <w:rsid w:val="007E104B"/>
    <w:rsid w:val="007E1979"/>
    <w:rsid w:val="007E3FD1"/>
    <w:rsid w:val="007E4336"/>
    <w:rsid w:val="007E47B3"/>
    <w:rsid w:val="007E4B6D"/>
    <w:rsid w:val="007E5AF6"/>
    <w:rsid w:val="007E6B28"/>
    <w:rsid w:val="007E6D49"/>
    <w:rsid w:val="007E72A3"/>
    <w:rsid w:val="007E7325"/>
    <w:rsid w:val="007E74C3"/>
    <w:rsid w:val="007F057E"/>
    <w:rsid w:val="007F08EE"/>
    <w:rsid w:val="007F08FF"/>
    <w:rsid w:val="007F12AD"/>
    <w:rsid w:val="007F15DF"/>
    <w:rsid w:val="007F16D4"/>
    <w:rsid w:val="007F1C57"/>
    <w:rsid w:val="007F2648"/>
    <w:rsid w:val="007F272E"/>
    <w:rsid w:val="007F2B9F"/>
    <w:rsid w:val="007F3548"/>
    <w:rsid w:val="007F43CC"/>
    <w:rsid w:val="007F4851"/>
    <w:rsid w:val="007F49DC"/>
    <w:rsid w:val="007F64E7"/>
    <w:rsid w:val="007F69B0"/>
    <w:rsid w:val="007F6CF7"/>
    <w:rsid w:val="007F74C1"/>
    <w:rsid w:val="007F7556"/>
    <w:rsid w:val="007F7559"/>
    <w:rsid w:val="007F7DD8"/>
    <w:rsid w:val="008001F8"/>
    <w:rsid w:val="00800332"/>
    <w:rsid w:val="00800930"/>
    <w:rsid w:val="00801168"/>
    <w:rsid w:val="00801203"/>
    <w:rsid w:val="00801261"/>
    <w:rsid w:val="00802000"/>
    <w:rsid w:val="0080295D"/>
    <w:rsid w:val="00802F57"/>
    <w:rsid w:val="008030D0"/>
    <w:rsid w:val="00803D65"/>
    <w:rsid w:val="008045A6"/>
    <w:rsid w:val="00804F2C"/>
    <w:rsid w:val="00806339"/>
    <w:rsid w:val="00806B48"/>
    <w:rsid w:val="00806BB8"/>
    <w:rsid w:val="00806C49"/>
    <w:rsid w:val="00806E7B"/>
    <w:rsid w:val="00806F05"/>
    <w:rsid w:val="00806F1C"/>
    <w:rsid w:val="008072A7"/>
    <w:rsid w:val="008110D3"/>
    <w:rsid w:val="008113C3"/>
    <w:rsid w:val="0081167A"/>
    <w:rsid w:val="008125B3"/>
    <w:rsid w:val="00812653"/>
    <w:rsid w:val="008129C2"/>
    <w:rsid w:val="00812EB0"/>
    <w:rsid w:val="00813504"/>
    <w:rsid w:val="00813625"/>
    <w:rsid w:val="0081415F"/>
    <w:rsid w:val="00814355"/>
    <w:rsid w:val="00814545"/>
    <w:rsid w:val="0081488F"/>
    <w:rsid w:val="008148D7"/>
    <w:rsid w:val="00814A8C"/>
    <w:rsid w:val="008154B3"/>
    <w:rsid w:val="00815AEF"/>
    <w:rsid w:val="00816FAA"/>
    <w:rsid w:val="008170FA"/>
    <w:rsid w:val="00817196"/>
    <w:rsid w:val="00820054"/>
    <w:rsid w:val="008203E9"/>
    <w:rsid w:val="00820B67"/>
    <w:rsid w:val="0082218F"/>
    <w:rsid w:val="008221FE"/>
    <w:rsid w:val="00824574"/>
    <w:rsid w:val="00824EC5"/>
    <w:rsid w:val="00825571"/>
    <w:rsid w:val="0082586A"/>
    <w:rsid w:val="0082627B"/>
    <w:rsid w:val="00826466"/>
    <w:rsid w:val="00832089"/>
    <w:rsid w:val="00832C25"/>
    <w:rsid w:val="00832E14"/>
    <w:rsid w:val="00832EAF"/>
    <w:rsid w:val="0083310A"/>
    <w:rsid w:val="008336D9"/>
    <w:rsid w:val="008337E3"/>
    <w:rsid w:val="0083439A"/>
    <w:rsid w:val="00834ADE"/>
    <w:rsid w:val="00834C56"/>
    <w:rsid w:val="00835085"/>
    <w:rsid w:val="008350DD"/>
    <w:rsid w:val="00836051"/>
    <w:rsid w:val="0083634C"/>
    <w:rsid w:val="0083684B"/>
    <w:rsid w:val="00836A23"/>
    <w:rsid w:val="00836B60"/>
    <w:rsid w:val="00836D76"/>
    <w:rsid w:val="0083704F"/>
    <w:rsid w:val="0083756E"/>
    <w:rsid w:val="00837A44"/>
    <w:rsid w:val="00837D92"/>
    <w:rsid w:val="00840849"/>
    <w:rsid w:val="00840AC3"/>
    <w:rsid w:val="00840FA4"/>
    <w:rsid w:val="00841462"/>
    <w:rsid w:val="00841909"/>
    <w:rsid w:val="00841E67"/>
    <w:rsid w:val="00842087"/>
    <w:rsid w:val="00842A42"/>
    <w:rsid w:val="00842B42"/>
    <w:rsid w:val="008435C9"/>
    <w:rsid w:val="008445EF"/>
    <w:rsid w:val="00844B7F"/>
    <w:rsid w:val="00844C3F"/>
    <w:rsid w:val="00844DC7"/>
    <w:rsid w:val="008458AC"/>
    <w:rsid w:val="00845960"/>
    <w:rsid w:val="00845CDE"/>
    <w:rsid w:val="00845E56"/>
    <w:rsid w:val="00845EB8"/>
    <w:rsid w:val="0084611B"/>
    <w:rsid w:val="008461D8"/>
    <w:rsid w:val="008472FF"/>
    <w:rsid w:val="008476B9"/>
    <w:rsid w:val="008500D2"/>
    <w:rsid w:val="008506E1"/>
    <w:rsid w:val="00850B53"/>
    <w:rsid w:val="00850C65"/>
    <w:rsid w:val="0085149B"/>
    <w:rsid w:val="00851E39"/>
    <w:rsid w:val="00851EC8"/>
    <w:rsid w:val="00852C7E"/>
    <w:rsid w:val="0085494F"/>
    <w:rsid w:val="00854985"/>
    <w:rsid w:val="00854A59"/>
    <w:rsid w:val="008550D3"/>
    <w:rsid w:val="00855748"/>
    <w:rsid w:val="0085634F"/>
    <w:rsid w:val="008565B2"/>
    <w:rsid w:val="0085682F"/>
    <w:rsid w:val="00857278"/>
    <w:rsid w:val="0085776C"/>
    <w:rsid w:val="00857F24"/>
    <w:rsid w:val="0086055E"/>
    <w:rsid w:val="00860C1C"/>
    <w:rsid w:val="00860CDA"/>
    <w:rsid w:val="00861E1D"/>
    <w:rsid w:val="0086200A"/>
    <w:rsid w:val="00862A15"/>
    <w:rsid w:val="00862C97"/>
    <w:rsid w:val="00863576"/>
    <w:rsid w:val="00864829"/>
    <w:rsid w:val="00864DC2"/>
    <w:rsid w:val="00864DEA"/>
    <w:rsid w:val="00865F8F"/>
    <w:rsid w:val="008660AA"/>
    <w:rsid w:val="008667AE"/>
    <w:rsid w:val="00866BCC"/>
    <w:rsid w:val="00866D93"/>
    <w:rsid w:val="00866F5F"/>
    <w:rsid w:val="00866FB4"/>
    <w:rsid w:val="0086741F"/>
    <w:rsid w:val="0086793E"/>
    <w:rsid w:val="00870789"/>
    <w:rsid w:val="00870A05"/>
    <w:rsid w:val="00871429"/>
    <w:rsid w:val="0087298B"/>
    <w:rsid w:val="00872E9C"/>
    <w:rsid w:val="00873E59"/>
    <w:rsid w:val="008744A2"/>
    <w:rsid w:val="00874C33"/>
    <w:rsid w:val="00875142"/>
    <w:rsid w:val="00875688"/>
    <w:rsid w:val="008758D5"/>
    <w:rsid w:val="00875964"/>
    <w:rsid w:val="00875AFD"/>
    <w:rsid w:val="008760EB"/>
    <w:rsid w:val="0087618D"/>
    <w:rsid w:val="008761E8"/>
    <w:rsid w:val="00876821"/>
    <w:rsid w:val="00876B77"/>
    <w:rsid w:val="00877865"/>
    <w:rsid w:val="00877AAB"/>
    <w:rsid w:val="00877D65"/>
    <w:rsid w:val="008802EB"/>
    <w:rsid w:val="00880833"/>
    <w:rsid w:val="00880CD8"/>
    <w:rsid w:val="0088103E"/>
    <w:rsid w:val="00881D4D"/>
    <w:rsid w:val="00882872"/>
    <w:rsid w:val="0088296C"/>
    <w:rsid w:val="00883C50"/>
    <w:rsid w:val="008842AF"/>
    <w:rsid w:val="008848D9"/>
    <w:rsid w:val="00884CB4"/>
    <w:rsid w:val="00885534"/>
    <w:rsid w:val="00885685"/>
    <w:rsid w:val="008859EE"/>
    <w:rsid w:val="00885C04"/>
    <w:rsid w:val="00886846"/>
    <w:rsid w:val="008869F3"/>
    <w:rsid w:val="00886AFC"/>
    <w:rsid w:val="00886BB0"/>
    <w:rsid w:val="0088745F"/>
    <w:rsid w:val="008877B9"/>
    <w:rsid w:val="00887B17"/>
    <w:rsid w:val="00887C60"/>
    <w:rsid w:val="00887D2F"/>
    <w:rsid w:val="00887D87"/>
    <w:rsid w:val="00887FD4"/>
    <w:rsid w:val="00890111"/>
    <w:rsid w:val="00890679"/>
    <w:rsid w:val="00891016"/>
    <w:rsid w:val="008914DB"/>
    <w:rsid w:val="0089171E"/>
    <w:rsid w:val="00892374"/>
    <w:rsid w:val="00892A62"/>
    <w:rsid w:val="00893711"/>
    <w:rsid w:val="0089394E"/>
    <w:rsid w:val="008939CB"/>
    <w:rsid w:val="00894FE9"/>
    <w:rsid w:val="00895249"/>
    <w:rsid w:val="008956B9"/>
    <w:rsid w:val="00895F39"/>
    <w:rsid w:val="008962B3"/>
    <w:rsid w:val="00896741"/>
    <w:rsid w:val="0089677A"/>
    <w:rsid w:val="00897784"/>
    <w:rsid w:val="008977E6"/>
    <w:rsid w:val="008A0793"/>
    <w:rsid w:val="008A141D"/>
    <w:rsid w:val="008A1478"/>
    <w:rsid w:val="008A14E8"/>
    <w:rsid w:val="008A1BD5"/>
    <w:rsid w:val="008A216D"/>
    <w:rsid w:val="008A2A27"/>
    <w:rsid w:val="008A44C3"/>
    <w:rsid w:val="008A49FE"/>
    <w:rsid w:val="008A529C"/>
    <w:rsid w:val="008A5373"/>
    <w:rsid w:val="008A540F"/>
    <w:rsid w:val="008A5AD9"/>
    <w:rsid w:val="008A5CF9"/>
    <w:rsid w:val="008A65FA"/>
    <w:rsid w:val="008A6B63"/>
    <w:rsid w:val="008A7072"/>
    <w:rsid w:val="008A723A"/>
    <w:rsid w:val="008B1D2D"/>
    <w:rsid w:val="008B2032"/>
    <w:rsid w:val="008B228F"/>
    <w:rsid w:val="008B349F"/>
    <w:rsid w:val="008B368D"/>
    <w:rsid w:val="008B3D4A"/>
    <w:rsid w:val="008B3F9F"/>
    <w:rsid w:val="008B476A"/>
    <w:rsid w:val="008B481B"/>
    <w:rsid w:val="008B5BD2"/>
    <w:rsid w:val="008B66A3"/>
    <w:rsid w:val="008B68DC"/>
    <w:rsid w:val="008B741B"/>
    <w:rsid w:val="008B7CE8"/>
    <w:rsid w:val="008C03D6"/>
    <w:rsid w:val="008C0853"/>
    <w:rsid w:val="008C1741"/>
    <w:rsid w:val="008C1BF9"/>
    <w:rsid w:val="008C3514"/>
    <w:rsid w:val="008C36D2"/>
    <w:rsid w:val="008C3A06"/>
    <w:rsid w:val="008C3BDC"/>
    <w:rsid w:val="008C5813"/>
    <w:rsid w:val="008C6C17"/>
    <w:rsid w:val="008C6C2D"/>
    <w:rsid w:val="008C6E23"/>
    <w:rsid w:val="008C75B2"/>
    <w:rsid w:val="008C79A7"/>
    <w:rsid w:val="008C79B1"/>
    <w:rsid w:val="008C7A00"/>
    <w:rsid w:val="008D0105"/>
    <w:rsid w:val="008D1A51"/>
    <w:rsid w:val="008D1B14"/>
    <w:rsid w:val="008D3169"/>
    <w:rsid w:val="008D3211"/>
    <w:rsid w:val="008D3643"/>
    <w:rsid w:val="008D372C"/>
    <w:rsid w:val="008D38BA"/>
    <w:rsid w:val="008D3B01"/>
    <w:rsid w:val="008D4F4B"/>
    <w:rsid w:val="008D5947"/>
    <w:rsid w:val="008D6798"/>
    <w:rsid w:val="008D6D50"/>
    <w:rsid w:val="008D7356"/>
    <w:rsid w:val="008D7456"/>
    <w:rsid w:val="008E0BCA"/>
    <w:rsid w:val="008E0DC1"/>
    <w:rsid w:val="008E1767"/>
    <w:rsid w:val="008E2A04"/>
    <w:rsid w:val="008E2C6C"/>
    <w:rsid w:val="008E2F28"/>
    <w:rsid w:val="008E2FBC"/>
    <w:rsid w:val="008E31BA"/>
    <w:rsid w:val="008E346C"/>
    <w:rsid w:val="008E3C0F"/>
    <w:rsid w:val="008E433E"/>
    <w:rsid w:val="008E49F7"/>
    <w:rsid w:val="008E4CAF"/>
    <w:rsid w:val="008E5096"/>
    <w:rsid w:val="008E518B"/>
    <w:rsid w:val="008E556D"/>
    <w:rsid w:val="008E597B"/>
    <w:rsid w:val="008E5EC9"/>
    <w:rsid w:val="008E6390"/>
    <w:rsid w:val="008E6601"/>
    <w:rsid w:val="008E6B7F"/>
    <w:rsid w:val="008E7130"/>
    <w:rsid w:val="008F0147"/>
    <w:rsid w:val="008F0ABE"/>
    <w:rsid w:val="008F18ED"/>
    <w:rsid w:val="008F1A39"/>
    <w:rsid w:val="008F3204"/>
    <w:rsid w:val="008F40B8"/>
    <w:rsid w:val="008F48DE"/>
    <w:rsid w:val="008F4F0B"/>
    <w:rsid w:val="008F5059"/>
    <w:rsid w:val="008F51CE"/>
    <w:rsid w:val="008F5308"/>
    <w:rsid w:val="008F5D21"/>
    <w:rsid w:val="008F62C3"/>
    <w:rsid w:val="008F758C"/>
    <w:rsid w:val="008F78B2"/>
    <w:rsid w:val="00900242"/>
    <w:rsid w:val="0090102F"/>
    <w:rsid w:val="00901770"/>
    <w:rsid w:val="00901843"/>
    <w:rsid w:val="009019D3"/>
    <w:rsid w:val="0090233B"/>
    <w:rsid w:val="00902474"/>
    <w:rsid w:val="009025D7"/>
    <w:rsid w:val="00902C81"/>
    <w:rsid w:val="00902FEE"/>
    <w:rsid w:val="00903D65"/>
    <w:rsid w:val="00904369"/>
    <w:rsid w:val="009043C4"/>
    <w:rsid w:val="00904F5B"/>
    <w:rsid w:val="009056C6"/>
    <w:rsid w:val="00906903"/>
    <w:rsid w:val="009070D0"/>
    <w:rsid w:val="00907528"/>
    <w:rsid w:val="00907611"/>
    <w:rsid w:val="00907A91"/>
    <w:rsid w:val="00907AA2"/>
    <w:rsid w:val="00907B67"/>
    <w:rsid w:val="00911A9E"/>
    <w:rsid w:val="009122FF"/>
    <w:rsid w:val="009125B5"/>
    <w:rsid w:val="0091297F"/>
    <w:rsid w:val="00912E12"/>
    <w:rsid w:val="009130F2"/>
    <w:rsid w:val="009131BD"/>
    <w:rsid w:val="0091416A"/>
    <w:rsid w:val="009141E3"/>
    <w:rsid w:val="0091548A"/>
    <w:rsid w:val="00915B57"/>
    <w:rsid w:val="009169B7"/>
    <w:rsid w:val="00916D9E"/>
    <w:rsid w:val="00916EAB"/>
    <w:rsid w:val="00917CC6"/>
    <w:rsid w:val="0092000E"/>
    <w:rsid w:val="00920238"/>
    <w:rsid w:val="0092254A"/>
    <w:rsid w:val="009226EA"/>
    <w:rsid w:val="00922740"/>
    <w:rsid w:val="009228EB"/>
    <w:rsid w:val="009229FF"/>
    <w:rsid w:val="00922BA3"/>
    <w:rsid w:val="00922F59"/>
    <w:rsid w:val="009238D5"/>
    <w:rsid w:val="00923C44"/>
    <w:rsid w:val="00923D3A"/>
    <w:rsid w:val="009246B9"/>
    <w:rsid w:val="00924FBD"/>
    <w:rsid w:val="00925490"/>
    <w:rsid w:val="0092684B"/>
    <w:rsid w:val="00926D98"/>
    <w:rsid w:val="00926FA4"/>
    <w:rsid w:val="00927291"/>
    <w:rsid w:val="00927CA3"/>
    <w:rsid w:val="00930370"/>
    <w:rsid w:val="00930DB0"/>
    <w:rsid w:val="00930DDD"/>
    <w:rsid w:val="00930E34"/>
    <w:rsid w:val="00930FE5"/>
    <w:rsid w:val="009316C7"/>
    <w:rsid w:val="0093176A"/>
    <w:rsid w:val="00931B42"/>
    <w:rsid w:val="009328AA"/>
    <w:rsid w:val="0093293F"/>
    <w:rsid w:val="0093330E"/>
    <w:rsid w:val="00933720"/>
    <w:rsid w:val="0093492E"/>
    <w:rsid w:val="00934943"/>
    <w:rsid w:val="00934BC0"/>
    <w:rsid w:val="00935E0D"/>
    <w:rsid w:val="009367A1"/>
    <w:rsid w:val="009369FA"/>
    <w:rsid w:val="00937443"/>
    <w:rsid w:val="00940272"/>
    <w:rsid w:val="009414F8"/>
    <w:rsid w:val="009418BD"/>
    <w:rsid w:val="00941B51"/>
    <w:rsid w:val="00941B7F"/>
    <w:rsid w:val="009425FC"/>
    <w:rsid w:val="0094275F"/>
    <w:rsid w:val="00942AF7"/>
    <w:rsid w:val="009431B5"/>
    <w:rsid w:val="00944315"/>
    <w:rsid w:val="009451C5"/>
    <w:rsid w:val="009452BD"/>
    <w:rsid w:val="00945AD3"/>
    <w:rsid w:val="00945C2E"/>
    <w:rsid w:val="00945ED4"/>
    <w:rsid w:val="00945EFC"/>
    <w:rsid w:val="009467B2"/>
    <w:rsid w:val="00946C0B"/>
    <w:rsid w:val="009470FD"/>
    <w:rsid w:val="00947152"/>
    <w:rsid w:val="00950132"/>
    <w:rsid w:val="00950A52"/>
    <w:rsid w:val="00951769"/>
    <w:rsid w:val="00953736"/>
    <w:rsid w:val="00953D4E"/>
    <w:rsid w:val="0095420A"/>
    <w:rsid w:val="00955976"/>
    <w:rsid w:val="0095635E"/>
    <w:rsid w:val="00956767"/>
    <w:rsid w:val="00956842"/>
    <w:rsid w:val="0095707E"/>
    <w:rsid w:val="009579C5"/>
    <w:rsid w:val="009579E7"/>
    <w:rsid w:val="00957A10"/>
    <w:rsid w:val="00957A44"/>
    <w:rsid w:val="00957A7F"/>
    <w:rsid w:val="00960171"/>
    <w:rsid w:val="00960191"/>
    <w:rsid w:val="009601BB"/>
    <w:rsid w:val="00960851"/>
    <w:rsid w:val="00960A96"/>
    <w:rsid w:val="00960B88"/>
    <w:rsid w:val="009617C1"/>
    <w:rsid w:val="00961BA8"/>
    <w:rsid w:val="00961D36"/>
    <w:rsid w:val="009622B3"/>
    <w:rsid w:val="00962393"/>
    <w:rsid w:val="00962678"/>
    <w:rsid w:val="00962717"/>
    <w:rsid w:val="0096338B"/>
    <w:rsid w:val="009636ED"/>
    <w:rsid w:val="00964832"/>
    <w:rsid w:val="00964A69"/>
    <w:rsid w:val="00964C1D"/>
    <w:rsid w:val="00964C59"/>
    <w:rsid w:val="009658A2"/>
    <w:rsid w:val="00966702"/>
    <w:rsid w:val="00966790"/>
    <w:rsid w:val="00966D4D"/>
    <w:rsid w:val="00970046"/>
    <w:rsid w:val="0097089E"/>
    <w:rsid w:val="00971863"/>
    <w:rsid w:val="00971873"/>
    <w:rsid w:val="00971AE0"/>
    <w:rsid w:val="00971BB5"/>
    <w:rsid w:val="00971D2D"/>
    <w:rsid w:val="009722F0"/>
    <w:rsid w:val="00972967"/>
    <w:rsid w:val="00972B0F"/>
    <w:rsid w:val="00972D5F"/>
    <w:rsid w:val="00973329"/>
    <w:rsid w:val="00973F6C"/>
    <w:rsid w:val="00974C46"/>
    <w:rsid w:val="009758A5"/>
    <w:rsid w:val="00975A41"/>
    <w:rsid w:val="00975C16"/>
    <w:rsid w:val="009761B5"/>
    <w:rsid w:val="0097687E"/>
    <w:rsid w:val="00977346"/>
    <w:rsid w:val="00977857"/>
    <w:rsid w:val="00977944"/>
    <w:rsid w:val="009779B1"/>
    <w:rsid w:val="00980650"/>
    <w:rsid w:val="00980B7E"/>
    <w:rsid w:val="00980DC0"/>
    <w:rsid w:val="00981668"/>
    <w:rsid w:val="00981D0D"/>
    <w:rsid w:val="009823CB"/>
    <w:rsid w:val="0098248B"/>
    <w:rsid w:val="00982632"/>
    <w:rsid w:val="009826C0"/>
    <w:rsid w:val="00983098"/>
    <w:rsid w:val="00983757"/>
    <w:rsid w:val="00983999"/>
    <w:rsid w:val="00983A3B"/>
    <w:rsid w:val="00983AEE"/>
    <w:rsid w:val="00984C20"/>
    <w:rsid w:val="00984F60"/>
    <w:rsid w:val="00985C1B"/>
    <w:rsid w:val="00986BC0"/>
    <w:rsid w:val="00986E09"/>
    <w:rsid w:val="00986FAC"/>
    <w:rsid w:val="00987941"/>
    <w:rsid w:val="00987B32"/>
    <w:rsid w:val="00987C07"/>
    <w:rsid w:val="009909D9"/>
    <w:rsid w:val="009912E1"/>
    <w:rsid w:val="009914AE"/>
    <w:rsid w:val="009914B7"/>
    <w:rsid w:val="00991781"/>
    <w:rsid w:val="00991AE1"/>
    <w:rsid w:val="00993381"/>
    <w:rsid w:val="009939A6"/>
    <w:rsid w:val="00993ADE"/>
    <w:rsid w:val="00994307"/>
    <w:rsid w:val="00995A4E"/>
    <w:rsid w:val="00995B93"/>
    <w:rsid w:val="00995EE2"/>
    <w:rsid w:val="00996669"/>
    <w:rsid w:val="00996A64"/>
    <w:rsid w:val="00997385"/>
    <w:rsid w:val="009974C0"/>
    <w:rsid w:val="00997839"/>
    <w:rsid w:val="00997CE8"/>
    <w:rsid w:val="00997DAA"/>
    <w:rsid w:val="009A00A5"/>
    <w:rsid w:val="009A03EF"/>
    <w:rsid w:val="009A056C"/>
    <w:rsid w:val="009A17A5"/>
    <w:rsid w:val="009A1F84"/>
    <w:rsid w:val="009A23EB"/>
    <w:rsid w:val="009A26CF"/>
    <w:rsid w:val="009A29CF"/>
    <w:rsid w:val="009A2B0C"/>
    <w:rsid w:val="009A36B4"/>
    <w:rsid w:val="009A3B00"/>
    <w:rsid w:val="009A3D8A"/>
    <w:rsid w:val="009A45C0"/>
    <w:rsid w:val="009A4B2F"/>
    <w:rsid w:val="009A6984"/>
    <w:rsid w:val="009A6A85"/>
    <w:rsid w:val="009A6D63"/>
    <w:rsid w:val="009A7AF4"/>
    <w:rsid w:val="009A7CB6"/>
    <w:rsid w:val="009B00FF"/>
    <w:rsid w:val="009B0AD3"/>
    <w:rsid w:val="009B11AC"/>
    <w:rsid w:val="009B1CA8"/>
    <w:rsid w:val="009B2435"/>
    <w:rsid w:val="009B2C3F"/>
    <w:rsid w:val="009B32F0"/>
    <w:rsid w:val="009B4196"/>
    <w:rsid w:val="009B46E1"/>
    <w:rsid w:val="009B4FEC"/>
    <w:rsid w:val="009B50E6"/>
    <w:rsid w:val="009B5310"/>
    <w:rsid w:val="009B6EE2"/>
    <w:rsid w:val="009B7013"/>
    <w:rsid w:val="009B71F8"/>
    <w:rsid w:val="009B76CB"/>
    <w:rsid w:val="009B7AAD"/>
    <w:rsid w:val="009C0BC2"/>
    <w:rsid w:val="009C2BF1"/>
    <w:rsid w:val="009C34E2"/>
    <w:rsid w:val="009C3A1D"/>
    <w:rsid w:val="009C42BF"/>
    <w:rsid w:val="009C4A45"/>
    <w:rsid w:val="009C4E58"/>
    <w:rsid w:val="009C52C8"/>
    <w:rsid w:val="009C5437"/>
    <w:rsid w:val="009C5732"/>
    <w:rsid w:val="009D012F"/>
    <w:rsid w:val="009D01F9"/>
    <w:rsid w:val="009D02EB"/>
    <w:rsid w:val="009D04D5"/>
    <w:rsid w:val="009D0770"/>
    <w:rsid w:val="009D0B73"/>
    <w:rsid w:val="009D13AB"/>
    <w:rsid w:val="009D2480"/>
    <w:rsid w:val="009D2798"/>
    <w:rsid w:val="009D349B"/>
    <w:rsid w:val="009D4A0D"/>
    <w:rsid w:val="009D6309"/>
    <w:rsid w:val="009D653E"/>
    <w:rsid w:val="009D69AB"/>
    <w:rsid w:val="009D6CC9"/>
    <w:rsid w:val="009D79BD"/>
    <w:rsid w:val="009D7F0E"/>
    <w:rsid w:val="009D7F19"/>
    <w:rsid w:val="009E015D"/>
    <w:rsid w:val="009E028C"/>
    <w:rsid w:val="009E03F6"/>
    <w:rsid w:val="009E0586"/>
    <w:rsid w:val="009E106A"/>
    <w:rsid w:val="009E1A0A"/>
    <w:rsid w:val="009E2850"/>
    <w:rsid w:val="009E2E8A"/>
    <w:rsid w:val="009E343D"/>
    <w:rsid w:val="009E3705"/>
    <w:rsid w:val="009E43E2"/>
    <w:rsid w:val="009E4597"/>
    <w:rsid w:val="009E4AAD"/>
    <w:rsid w:val="009E5BE3"/>
    <w:rsid w:val="009E5EC4"/>
    <w:rsid w:val="009E65A6"/>
    <w:rsid w:val="009E67F9"/>
    <w:rsid w:val="009E6965"/>
    <w:rsid w:val="009E6CA4"/>
    <w:rsid w:val="009E7353"/>
    <w:rsid w:val="009E7638"/>
    <w:rsid w:val="009E7F38"/>
    <w:rsid w:val="009F010E"/>
    <w:rsid w:val="009F0472"/>
    <w:rsid w:val="009F048B"/>
    <w:rsid w:val="009F17E4"/>
    <w:rsid w:val="009F2572"/>
    <w:rsid w:val="009F38CA"/>
    <w:rsid w:val="009F39DE"/>
    <w:rsid w:val="009F3A87"/>
    <w:rsid w:val="009F5346"/>
    <w:rsid w:val="009F62D4"/>
    <w:rsid w:val="009F6CB1"/>
    <w:rsid w:val="009F6E0A"/>
    <w:rsid w:val="009F6FE4"/>
    <w:rsid w:val="009F7B66"/>
    <w:rsid w:val="00A00817"/>
    <w:rsid w:val="00A01017"/>
    <w:rsid w:val="00A01A3E"/>
    <w:rsid w:val="00A0214E"/>
    <w:rsid w:val="00A028E6"/>
    <w:rsid w:val="00A02CC8"/>
    <w:rsid w:val="00A0339F"/>
    <w:rsid w:val="00A053B5"/>
    <w:rsid w:val="00A06B70"/>
    <w:rsid w:val="00A06BAA"/>
    <w:rsid w:val="00A06C4A"/>
    <w:rsid w:val="00A06F31"/>
    <w:rsid w:val="00A07482"/>
    <w:rsid w:val="00A07706"/>
    <w:rsid w:val="00A1044F"/>
    <w:rsid w:val="00A10677"/>
    <w:rsid w:val="00A11757"/>
    <w:rsid w:val="00A11ED9"/>
    <w:rsid w:val="00A12320"/>
    <w:rsid w:val="00A12487"/>
    <w:rsid w:val="00A124E5"/>
    <w:rsid w:val="00A1260A"/>
    <w:rsid w:val="00A12FBA"/>
    <w:rsid w:val="00A13177"/>
    <w:rsid w:val="00A13BC4"/>
    <w:rsid w:val="00A13EAB"/>
    <w:rsid w:val="00A14CFB"/>
    <w:rsid w:val="00A1551D"/>
    <w:rsid w:val="00A157B6"/>
    <w:rsid w:val="00A15B9A"/>
    <w:rsid w:val="00A16143"/>
    <w:rsid w:val="00A163A0"/>
    <w:rsid w:val="00A16B4E"/>
    <w:rsid w:val="00A16DB4"/>
    <w:rsid w:val="00A171A1"/>
    <w:rsid w:val="00A178D9"/>
    <w:rsid w:val="00A17AC2"/>
    <w:rsid w:val="00A2080B"/>
    <w:rsid w:val="00A22616"/>
    <w:rsid w:val="00A23729"/>
    <w:rsid w:val="00A2377B"/>
    <w:rsid w:val="00A24943"/>
    <w:rsid w:val="00A24ABE"/>
    <w:rsid w:val="00A24BC9"/>
    <w:rsid w:val="00A269F5"/>
    <w:rsid w:val="00A27733"/>
    <w:rsid w:val="00A27C00"/>
    <w:rsid w:val="00A27FE3"/>
    <w:rsid w:val="00A307C3"/>
    <w:rsid w:val="00A3089C"/>
    <w:rsid w:val="00A31931"/>
    <w:rsid w:val="00A34B1F"/>
    <w:rsid w:val="00A3513D"/>
    <w:rsid w:val="00A35313"/>
    <w:rsid w:val="00A3547E"/>
    <w:rsid w:val="00A35DD9"/>
    <w:rsid w:val="00A35F49"/>
    <w:rsid w:val="00A36561"/>
    <w:rsid w:val="00A37BE9"/>
    <w:rsid w:val="00A37F54"/>
    <w:rsid w:val="00A40E54"/>
    <w:rsid w:val="00A41193"/>
    <w:rsid w:val="00A41217"/>
    <w:rsid w:val="00A415FD"/>
    <w:rsid w:val="00A4182F"/>
    <w:rsid w:val="00A41DF6"/>
    <w:rsid w:val="00A41E83"/>
    <w:rsid w:val="00A41F47"/>
    <w:rsid w:val="00A4241A"/>
    <w:rsid w:val="00A42AC3"/>
    <w:rsid w:val="00A43149"/>
    <w:rsid w:val="00A43213"/>
    <w:rsid w:val="00A43335"/>
    <w:rsid w:val="00A43C14"/>
    <w:rsid w:val="00A43E18"/>
    <w:rsid w:val="00A451BD"/>
    <w:rsid w:val="00A45299"/>
    <w:rsid w:val="00A45339"/>
    <w:rsid w:val="00A456B3"/>
    <w:rsid w:val="00A469A8"/>
    <w:rsid w:val="00A46D45"/>
    <w:rsid w:val="00A4730F"/>
    <w:rsid w:val="00A473EC"/>
    <w:rsid w:val="00A47416"/>
    <w:rsid w:val="00A50A0C"/>
    <w:rsid w:val="00A50A6E"/>
    <w:rsid w:val="00A50B21"/>
    <w:rsid w:val="00A50FBF"/>
    <w:rsid w:val="00A511B0"/>
    <w:rsid w:val="00A523D4"/>
    <w:rsid w:val="00A53042"/>
    <w:rsid w:val="00A530A5"/>
    <w:rsid w:val="00A5332B"/>
    <w:rsid w:val="00A535B0"/>
    <w:rsid w:val="00A53F56"/>
    <w:rsid w:val="00A5440B"/>
    <w:rsid w:val="00A544A1"/>
    <w:rsid w:val="00A54887"/>
    <w:rsid w:val="00A55251"/>
    <w:rsid w:val="00A5546D"/>
    <w:rsid w:val="00A56993"/>
    <w:rsid w:val="00A575AD"/>
    <w:rsid w:val="00A6049D"/>
    <w:rsid w:val="00A6080B"/>
    <w:rsid w:val="00A6088A"/>
    <w:rsid w:val="00A61189"/>
    <w:rsid w:val="00A619DF"/>
    <w:rsid w:val="00A61D1C"/>
    <w:rsid w:val="00A61DDA"/>
    <w:rsid w:val="00A64606"/>
    <w:rsid w:val="00A64709"/>
    <w:rsid w:val="00A64980"/>
    <w:rsid w:val="00A64C41"/>
    <w:rsid w:val="00A64E37"/>
    <w:rsid w:val="00A64E5B"/>
    <w:rsid w:val="00A651EB"/>
    <w:rsid w:val="00A669BD"/>
    <w:rsid w:val="00A66E13"/>
    <w:rsid w:val="00A67002"/>
    <w:rsid w:val="00A7038B"/>
    <w:rsid w:val="00A71867"/>
    <w:rsid w:val="00A71FC4"/>
    <w:rsid w:val="00A7222C"/>
    <w:rsid w:val="00A72A41"/>
    <w:rsid w:val="00A7335E"/>
    <w:rsid w:val="00A739D5"/>
    <w:rsid w:val="00A73A74"/>
    <w:rsid w:val="00A74B6F"/>
    <w:rsid w:val="00A74B77"/>
    <w:rsid w:val="00A74D98"/>
    <w:rsid w:val="00A75FD1"/>
    <w:rsid w:val="00A760E6"/>
    <w:rsid w:val="00A771B4"/>
    <w:rsid w:val="00A77249"/>
    <w:rsid w:val="00A77970"/>
    <w:rsid w:val="00A77A9A"/>
    <w:rsid w:val="00A77C92"/>
    <w:rsid w:val="00A77E4C"/>
    <w:rsid w:val="00A80CEA"/>
    <w:rsid w:val="00A820E2"/>
    <w:rsid w:val="00A824E3"/>
    <w:rsid w:val="00A8284D"/>
    <w:rsid w:val="00A82B35"/>
    <w:rsid w:val="00A82FE2"/>
    <w:rsid w:val="00A835A9"/>
    <w:rsid w:val="00A8371B"/>
    <w:rsid w:val="00A83D13"/>
    <w:rsid w:val="00A8578E"/>
    <w:rsid w:val="00A85BF1"/>
    <w:rsid w:val="00A85E47"/>
    <w:rsid w:val="00A85E83"/>
    <w:rsid w:val="00A86371"/>
    <w:rsid w:val="00A86ADB"/>
    <w:rsid w:val="00A87BD4"/>
    <w:rsid w:val="00A907E5"/>
    <w:rsid w:val="00A91607"/>
    <w:rsid w:val="00A917EE"/>
    <w:rsid w:val="00A91B2C"/>
    <w:rsid w:val="00A93B82"/>
    <w:rsid w:val="00A94113"/>
    <w:rsid w:val="00A941C0"/>
    <w:rsid w:val="00A941D8"/>
    <w:rsid w:val="00A94384"/>
    <w:rsid w:val="00A9483D"/>
    <w:rsid w:val="00A94E74"/>
    <w:rsid w:val="00A95873"/>
    <w:rsid w:val="00A95897"/>
    <w:rsid w:val="00A95B83"/>
    <w:rsid w:val="00A95D2B"/>
    <w:rsid w:val="00A9600D"/>
    <w:rsid w:val="00A9617A"/>
    <w:rsid w:val="00A961D6"/>
    <w:rsid w:val="00A968F5"/>
    <w:rsid w:val="00A97193"/>
    <w:rsid w:val="00A974FA"/>
    <w:rsid w:val="00A97FF4"/>
    <w:rsid w:val="00AA0584"/>
    <w:rsid w:val="00AA18F4"/>
    <w:rsid w:val="00AA1DFA"/>
    <w:rsid w:val="00AA1FCA"/>
    <w:rsid w:val="00AA2D66"/>
    <w:rsid w:val="00AA3087"/>
    <w:rsid w:val="00AA3104"/>
    <w:rsid w:val="00AA3189"/>
    <w:rsid w:val="00AA40E3"/>
    <w:rsid w:val="00AA479C"/>
    <w:rsid w:val="00AA553B"/>
    <w:rsid w:val="00AA56BF"/>
    <w:rsid w:val="00AA645A"/>
    <w:rsid w:val="00AA699D"/>
    <w:rsid w:val="00AA74E6"/>
    <w:rsid w:val="00AA7562"/>
    <w:rsid w:val="00AA78EF"/>
    <w:rsid w:val="00AA7959"/>
    <w:rsid w:val="00AA7C95"/>
    <w:rsid w:val="00AB031A"/>
    <w:rsid w:val="00AB0DB0"/>
    <w:rsid w:val="00AB29BD"/>
    <w:rsid w:val="00AB3273"/>
    <w:rsid w:val="00AB3526"/>
    <w:rsid w:val="00AB40AD"/>
    <w:rsid w:val="00AB556C"/>
    <w:rsid w:val="00AB57B5"/>
    <w:rsid w:val="00AC0F19"/>
    <w:rsid w:val="00AC171B"/>
    <w:rsid w:val="00AC18E2"/>
    <w:rsid w:val="00AC21D4"/>
    <w:rsid w:val="00AC2531"/>
    <w:rsid w:val="00AC263E"/>
    <w:rsid w:val="00AC30EF"/>
    <w:rsid w:val="00AC363C"/>
    <w:rsid w:val="00AC3ABB"/>
    <w:rsid w:val="00AC3BAD"/>
    <w:rsid w:val="00AC3F15"/>
    <w:rsid w:val="00AC4161"/>
    <w:rsid w:val="00AC46D6"/>
    <w:rsid w:val="00AC5412"/>
    <w:rsid w:val="00AC60FF"/>
    <w:rsid w:val="00AC6A07"/>
    <w:rsid w:val="00AC6B41"/>
    <w:rsid w:val="00AC70A2"/>
    <w:rsid w:val="00AC7377"/>
    <w:rsid w:val="00AC7FA8"/>
    <w:rsid w:val="00AD03C3"/>
    <w:rsid w:val="00AD070C"/>
    <w:rsid w:val="00AD08D2"/>
    <w:rsid w:val="00AD0E50"/>
    <w:rsid w:val="00AD0FD4"/>
    <w:rsid w:val="00AD2329"/>
    <w:rsid w:val="00AD2D73"/>
    <w:rsid w:val="00AD3086"/>
    <w:rsid w:val="00AD3308"/>
    <w:rsid w:val="00AD35B7"/>
    <w:rsid w:val="00AD3841"/>
    <w:rsid w:val="00AD3A30"/>
    <w:rsid w:val="00AD3B6C"/>
    <w:rsid w:val="00AD425E"/>
    <w:rsid w:val="00AD4347"/>
    <w:rsid w:val="00AD5026"/>
    <w:rsid w:val="00AD5688"/>
    <w:rsid w:val="00AD5DAB"/>
    <w:rsid w:val="00AD5F1C"/>
    <w:rsid w:val="00AD7523"/>
    <w:rsid w:val="00AD75BD"/>
    <w:rsid w:val="00AE01C0"/>
    <w:rsid w:val="00AE08C0"/>
    <w:rsid w:val="00AE0972"/>
    <w:rsid w:val="00AE16E6"/>
    <w:rsid w:val="00AE1AC2"/>
    <w:rsid w:val="00AE1F1C"/>
    <w:rsid w:val="00AE2269"/>
    <w:rsid w:val="00AE294C"/>
    <w:rsid w:val="00AE31CD"/>
    <w:rsid w:val="00AE36D3"/>
    <w:rsid w:val="00AE3E67"/>
    <w:rsid w:val="00AE46AB"/>
    <w:rsid w:val="00AE600D"/>
    <w:rsid w:val="00AE6661"/>
    <w:rsid w:val="00AE6AD4"/>
    <w:rsid w:val="00AE7801"/>
    <w:rsid w:val="00AE7A98"/>
    <w:rsid w:val="00AF0815"/>
    <w:rsid w:val="00AF0BE2"/>
    <w:rsid w:val="00AF0D55"/>
    <w:rsid w:val="00AF1220"/>
    <w:rsid w:val="00AF138A"/>
    <w:rsid w:val="00AF23DD"/>
    <w:rsid w:val="00AF322D"/>
    <w:rsid w:val="00AF38F5"/>
    <w:rsid w:val="00AF4371"/>
    <w:rsid w:val="00AF4898"/>
    <w:rsid w:val="00AF5321"/>
    <w:rsid w:val="00AF575D"/>
    <w:rsid w:val="00AF58DE"/>
    <w:rsid w:val="00AF6606"/>
    <w:rsid w:val="00AF6725"/>
    <w:rsid w:val="00AF6834"/>
    <w:rsid w:val="00AF7345"/>
    <w:rsid w:val="00AF7F82"/>
    <w:rsid w:val="00B001D4"/>
    <w:rsid w:val="00B0038B"/>
    <w:rsid w:val="00B00395"/>
    <w:rsid w:val="00B00642"/>
    <w:rsid w:val="00B0072B"/>
    <w:rsid w:val="00B00C93"/>
    <w:rsid w:val="00B01099"/>
    <w:rsid w:val="00B015F1"/>
    <w:rsid w:val="00B01980"/>
    <w:rsid w:val="00B030AD"/>
    <w:rsid w:val="00B03A5E"/>
    <w:rsid w:val="00B03D68"/>
    <w:rsid w:val="00B040AB"/>
    <w:rsid w:val="00B042BA"/>
    <w:rsid w:val="00B0452C"/>
    <w:rsid w:val="00B04B2D"/>
    <w:rsid w:val="00B04D18"/>
    <w:rsid w:val="00B04F42"/>
    <w:rsid w:val="00B05E7E"/>
    <w:rsid w:val="00B06F04"/>
    <w:rsid w:val="00B073F4"/>
    <w:rsid w:val="00B076D2"/>
    <w:rsid w:val="00B07E32"/>
    <w:rsid w:val="00B104D7"/>
    <w:rsid w:val="00B105CA"/>
    <w:rsid w:val="00B11399"/>
    <w:rsid w:val="00B11C29"/>
    <w:rsid w:val="00B120C7"/>
    <w:rsid w:val="00B12394"/>
    <w:rsid w:val="00B12472"/>
    <w:rsid w:val="00B131BE"/>
    <w:rsid w:val="00B134B3"/>
    <w:rsid w:val="00B139BF"/>
    <w:rsid w:val="00B13EDE"/>
    <w:rsid w:val="00B146F5"/>
    <w:rsid w:val="00B14DF5"/>
    <w:rsid w:val="00B14E29"/>
    <w:rsid w:val="00B150B5"/>
    <w:rsid w:val="00B15797"/>
    <w:rsid w:val="00B15998"/>
    <w:rsid w:val="00B15D3B"/>
    <w:rsid w:val="00B16ACB"/>
    <w:rsid w:val="00B1706E"/>
    <w:rsid w:val="00B1726B"/>
    <w:rsid w:val="00B17433"/>
    <w:rsid w:val="00B175A1"/>
    <w:rsid w:val="00B17E24"/>
    <w:rsid w:val="00B205D3"/>
    <w:rsid w:val="00B2098F"/>
    <w:rsid w:val="00B20A6D"/>
    <w:rsid w:val="00B210FD"/>
    <w:rsid w:val="00B2144E"/>
    <w:rsid w:val="00B2145E"/>
    <w:rsid w:val="00B21493"/>
    <w:rsid w:val="00B2173F"/>
    <w:rsid w:val="00B21AFC"/>
    <w:rsid w:val="00B21BC4"/>
    <w:rsid w:val="00B21C2B"/>
    <w:rsid w:val="00B21D8C"/>
    <w:rsid w:val="00B22F6A"/>
    <w:rsid w:val="00B23483"/>
    <w:rsid w:val="00B2379F"/>
    <w:rsid w:val="00B23D16"/>
    <w:rsid w:val="00B2512F"/>
    <w:rsid w:val="00B2539A"/>
    <w:rsid w:val="00B2541A"/>
    <w:rsid w:val="00B257D3"/>
    <w:rsid w:val="00B25898"/>
    <w:rsid w:val="00B25A6F"/>
    <w:rsid w:val="00B26322"/>
    <w:rsid w:val="00B26723"/>
    <w:rsid w:val="00B2704C"/>
    <w:rsid w:val="00B27740"/>
    <w:rsid w:val="00B27776"/>
    <w:rsid w:val="00B278DF"/>
    <w:rsid w:val="00B27AF5"/>
    <w:rsid w:val="00B3073D"/>
    <w:rsid w:val="00B3099E"/>
    <w:rsid w:val="00B30CBE"/>
    <w:rsid w:val="00B311FA"/>
    <w:rsid w:val="00B314B5"/>
    <w:rsid w:val="00B317F7"/>
    <w:rsid w:val="00B31908"/>
    <w:rsid w:val="00B32196"/>
    <w:rsid w:val="00B32493"/>
    <w:rsid w:val="00B32B2B"/>
    <w:rsid w:val="00B32BA5"/>
    <w:rsid w:val="00B32F0F"/>
    <w:rsid w:val="00B333D4"/>
    <w:rsid w:val="00B33513"/>
    <w:rsid w:val="00B33722"/>
    <w:rsid w:val="00B33BAA"/>
    <w:rsid w:val="00B344F9"/>
    <w:rsid w:val="00B3464B"/>
    <w:rsid w:val="00B34ACB"/>
    <w:rsid w:val="00B34CDE"/>
    <w:rsid w:val="00B34FD8"/>
    <w:rsid w:val="00B3576B"/>
    <w:rsid w:val="00B35DF4"/>
    <w:rsid w:val="00B36615"/>
    <w:rsid w:val="00B369E8"/>
    <w:rsid w:val="00B369FD"/>
    <w:rsid w:val="00B371B0"/>
    <w:rsid w:val="00B3764B"/>
    <w:rsid w:val="00B3769F"/>
    <w:rsid w:val="00B402CA"/>
    <w:rsid w:val="00B403DC"/>
    <w:rsid w:val="00B404E5"/>
    <w:rsid w:val="00B405F5"/>
    <w:rsid w:val="00B412E1"/>
    <w:rsid w:val="00B416DE"/>
    <w:rsid w:val="00B4174D"/>
    <w:rsid w:val="00B41FE5"/>
    <w:rsid w:val="00B42B95"/>
    <w:rsid w:val="00B42E3E"/>
    <w:rsid w:val="00B42FBC"/>
    <w:rsid w:val="00B43E22"/>
    <w:rsid w:val="00B4498A"/>
    <w:rsid w:val="00B449E9"/>
    <w:rsid w:val="00B44D98"/>
    <w:rsid w:val="00B455D5"/>
    <w:rsid w:val="00B47D6C"/>
    <w:rsid w:val="00B47F12"/>
    <w:rsid w:val="00B50049"/>
    <w:rsid w:val="00B50395"/>
    <w:rsid w:val="00B50997"/>
    <w:rsid w:val="00B50CFA"/>
    <w:rsid w:val="00B50DF5"/>
    <w:rsid w:val="00B510EE"/>
    <w:rsid w:val="00B5141F"/>
    <w:rsid w:val="00B51524"/>
    <w:rsid w:val="00B51A81"/>
    <w:rsid w:val="00B51EFD"/>
    <w:rsid w:val="00B524BB"/>
    <w:rsid w:val="00B528EE"/>
    <w:rsid w:val="00B5387B"/>
    <w:rsid w:val="00B5438D"/>
    <w:rsid w:val="00B5472F"/>
    <w:rsid w:val="00B54870"/>
    <w:rsid w:val="00B54D34"/>
    <w:rsid w:val="00B54E11"/>
    <w:rsid w:val="00B561A5"/>
    <w:rsid w:val="00B5660C"/>
    <w:rsid w:val="00B5670E"/>
    <w:rsid w:val="00B57276"/>
    <w:rsid w:val="00B57667"/>
    <w:rsid w:val="00B579B5"/>
    <w:rsid w:val="00B57C85"/>
    <w:rsid w:val="00B57E79"/>
    <w:rsid w:val="00B60CEE"/>
    <w:rsid w:val="00B60EC6"/>
    <w:rsid w:val="00B6125F"/>
    <w:rsid w:val="00B61746"/>
    <w:rsid w:val="00B61A19"/>
    <w:rsid w:val="00B62A1D"/>
    <w:rsid w:val="00B6323C"/>
    <w:rsid w:val="00B6324F"/>
    <w:rsid w:val="00B63DB2"/>
    <w:rsid w:val="00B63E12"/>
    <w:rsid w:val="00B63FBB"/>
    <w:rsid w:val="00B6419F"/>
    <w:rsid w:val="00B64441"/>
    <w:rsid w:val="00B647F4"/>
    <w:rsid w:val="00B65606"/>
    <w:rsid w:val="00B6604A"/>
    <w:rsid w:val="00B66904"/>
    <w:rsid w:val="00B66FFF"/>
    <w:rsid w:val="00B679A7"/>
    <w:rsid w:val="00B679A9"/>
    <w:rsid w:val="00B67BBC"/>
    <w:rsid w:val="00B67C00"/>
    <w:rsid w:val="00B70074"/>
    <w:rsid w:val="00B705C7"/>
    <w:rsid w:val="00B7084D"/>
    <w:rsid w:val="00B70887"/>
    <w:rsid w:val="00B71FAB"/>
    <w:rsid w:val="00B727DF"/>
    <w:rsid w:val="00B73082"/>
    <w:rsid w:val="00B738D8"/>
    <w:rsid w:val="00B740C9"/>
    <w:rsid w:val="00B75DD1"/>
    <w:rsid w:val="00B76BBE"/>
    <w:rsid w:val="00B7786B"/>
    <w:rsid w:val="00B77930"/>
    <w:rsid w:val="00B77FBA"/>
    <w:rsid w:val="00B800B5"/>
    <w:rsid w:val="00B803F5"/>
    <w:rsid w:val="00B8080A"/>
    <w:rsid w:val="00B8090C"/>
    <w:rsid w:val="00B81097"/>
    <w:rsid w:val="00B81578"/>
    <w:rsid w:val="00B81662"/>
    <w:rsid w:val="00B819F4"/>
    <w:rsid w:val="00B825C7"/>
    <w:rsid w:val="00B82B78"/>
    <w:rsid w:val="00B82E57"/>
    <w:rsid w:val="00B82E96"/>
    <w:rsid w:val="00B83116"/>
    <w:rsid w:val="00B831BB"/>
    <w:rsid w:val="00B83B07"/>
    <w:rsid w:val="00B83B46"/>
    <w:rsid w:val="00B84295"/>
    <w:rsid w:val="00B84549"/>
    <w:rsid w:val="00B84D04"/>
    <w:rsid w:val="00B856ED"/>
    <w:rsid w:val="00B85D17"/>
    <w:rsid w:val="00B86A2F"/>
    <w:rsid w:val="00B86A94"/>
    <w:rsid w:val="00B86D20"/>
    <w:rsid w:val="00B87768"/>
    <w:rsid w:val="00B9042B"/>
    <w:rsid w:val="00B90484"/>
    <w:rsid w:val="00B904DD"/>
    <w:rsid w:val="00B90957"/>
    <w:rsid w:val="00B9120C"/>
    <w:rsid w:val="00B928D3"/>
    <w:rsid w:val="00B92A6F"/>
    <w:rsid w:val="00B93110"/>
    <w:rsid w:val="00B935ED"/>
    <w:rsid w:val="00B93694"/>
    <w:rsid w:val="00B94091"/>
    <w:rsid w:val="00B94141"/>
    <w:rsid w:val="00B94900"/>
    <w:rsid w:val="00B954D6"/>
    <w:rsid w:val="00B95B64"/>
    <w:rsid w:val="00B95F2F"/>
    <w:rsid w:val="00B96793"/>
    <w:rsid w:val="00B96BEF"/>
    <w:rsid w:val="00B97C96"/>
    <w:rsid w:val="00BA014F"/>
    <w:rsid w:val="00BA0575"/>
    <w:rsid w:val="00BA0B31"/>
    <w:rsid w:val="00BA0FEC"/>
    <w:rsid w:val="00BA1F87"/>
    <w:rsid w:val="00BA218E"/>
    <w:rsid w:val="00BA2B26"/>
    <w:rsid w:val="00BA38CC"/>
    <w:rsid w:val="00BA3A2F"/>
    <w:rsid w:val="00BA4400"/>
    <w:rsid w:val="00BA4EA4"/>
    <w:rsid w:val="00BA6184"/>
    <w:rsid w:val="00BA6B31"/>
    <w:rsid w:val="00BA6F0D"/>
    <w:rsid w:val="00BB0448"/>
    <w:rsid w:val="00BB0DAA"/>
    <w:rsid w:val="00BB0DB0"/>
    <w:rsid w:val="00BB215D"/>
    <w:rsid w:val="00BB2A05"/>
    <w:rsid w:val="00BB3ACE"/>
    <w:rsid w:val="00BB40A3"/>
    <w:rsid w:val="00BB5864"/>
    <w:rsid w:val="00BB692C"/>
    <w:rsid w:val="00BB6B6E"/>
    <w:rsid w:val="00BB6E72"/>
    <w:rsid w:val="00BB70C2"/>
    <w:rsid w:val="00BC0278"/>
    <w:rsid w:val="00BC05C2"/>
    <w:rsid w:val="00BC06DD"/>
    <w:rsid w:val="00BC0E78"/>
    <w:rsid w:val="00BC20C7"/>
    <w:rsid w:val="00BC218C"/>
    <w:rsid w:val="00BC2511"/>
    <w:rsid w:val="00BC2653"/>
    <w:rsid w:val="00BC5348"/>
    <w:rsid w:val="00BC5932"/>
    <w:rsid w:val="00BC5A4C"/>
    <w:rsid w:val="00BC652D"/>
    <w:rsid w:val="00BC6F92"/>
    <w:rsid w:val="00BC70EA"/>
    <w:rsid w:val="00BC7286"/>
    <w:rsid w:val="00BC7427"/>
    <w:rsid w:val="00BC7603"/>
    <w:rsid w:val="00BC771B"/>
    <w:rsid w:val="00BC7BC1"/>
    <w:rsid w:val="00BD007E"/>
    <w:rsid w:val="00BD0B06"/>
    <w:rsid w:val="00BD10D6"/>
    <w:rsid w:val="00BD1259"/>
    <w:rsid w:val="00BD149F"/>
    <w:rsid w:val="00BD1D8A"/>
    <w:rsid w:val="00BD1F75"/>
    <w:rsid w:val="00BD21CA"/>
    <w:rsid w:val="00BD2F00"/>
    <w:rsid w:val="00BD36D2"/>
    <w:rsid w:val="00BD4037"/>
    <w:rsid w:val="00BD4750"/>
    <w:rsid w:val="00BD4EFB"/>
    <w:rsid w:val="00BD5A7C"/>
    <w:rsid w:val="00BD5E84"/>
    <w:rsid w:val="00BD60FE"/>
    <w:rsid w:val="00BD65C5"/>
    <w:rsid w:val="00BD6C2C"/>
    <w:rsid w:val="00BD70F9"/>
    <w:rsid w:val="00BD7B26"/>
    <w:rsid w:val="00BD7F24"/>
    <w:rsid w:val="00BE00D2"/>
    <w:rsid w:val="00BE02FC"/>
    <w:rsid w:val="00BE07A4"/>
    <w:rsid w:val="00BE0969"/>
    <w:rsid w:val="00BE108E"/>
    <w:rsid w:val="00BE2245"/>
    <w:rsid w:val="00BE23B3"/>
    <w:rsid w:val="00BE29C5"/>
    <w:rsid w:val="00BE33AD"/>
    <w:rsid w:val="00BE46C5"/>
    <w:rsid w:val="00BE4B5A"/>
    <w:rsid w:val="00BE5427"/>
    <w:rsid w:val="00BE5605"/>
    <w:rsid w:val="00BE5894"/>
    <w:rsid w:val="00BE65B2"/>
    <w:rsid w:val="00BE7708"/>
    <w:rsid w:val="00BE781E"/>
    <w:rsid w:val="00BF0544"/>
    <w:rsid w:val="00BF0BAF"/>
    <w:rsid w:val="00BF0E8E"/>
    <w:rsid w:val="00BF11ED"/>
    <w:rsid w:val="00BF1581"/>
    <w:rsid w:val="00BF1FFF"/>
    <w:rsid w:val="00BF212E"/>
    <w:rsid w:val="00BF2188"/>
    <w:rsid w:val="00BF2871"/>
    <w:rsid w:val="00BF2EB2"/>
    <w:rsid w:val="00BF3817"/>
    <w:rsid w:val="00BF3B4C"/>
    <w:rsid w:val="00BF3CF2"/>
    <w:rsid w:val="00BF4199"/>
    <w:rsid w:val="00BF460F"/>
    <w:rsid w:val="00BF4860"/>
    <w:rsid w:val="00BF4941"/>
    <w:rsid w:val="00BF568F"/>
    <w:rsid w:val="00BF5BE3"/>
    <w:rsid w:val="00BF6CF0"/>
    <w:rsid w:val="00BF7012"/>
    <w:rsid w:val="00BF75E3"/>
    <w:rsid w:val="00BF7ACA"/>
    <w:rsid w:val="00C010E7"/>
    <w:rsid w:val="00C01421"/>
    <w:rsid w:val="00C017D2"/>
    <w:rsid w:val="00C0205C"/>
    <w:rsid w:val="00C023D1"/>
    <w:rsid w:val="00C02401"/>
    <w:rsid w:val="00C0331E"/>
    <w:rsid w:val="00C035C6"/>
    <w:rsid w:val="00C037FF"/>
    <w:rsid w:val="00C0385F"/>
    <w:rsid w:val="00C04220"/>
    <w:rsid w:val="00C04287"/>
    <w:rsid w:val="00C05127"/>
    <w:rsid w:val="00C05156"/>
    <w:rsid w:val="00C05BFD"/>
    <w:rsid w:val="00C06139"/>
    <w:rsid w:val="00C062E7"/>
    <w:rsid w:val="00C068C9"/>
    <w:rsid w:val="00C0732F"/>
    <w:rsid w:val="00C07AAE"/>
    <w:rsid w:val="00C07BC7"/>
    <w:rsid w:val="00C07E96"/>
    <w:rsid w:val="00C106EE"/>
    <w:rsid w:val="00C10938"/>
    <w:rsid w:val="00C10975"/>
    <w:rsid w:val="00C1124C"/>
    <w:rsid w:val="00C118E1"/>
    <w:rsid w:val="00C11D05"/>
    <w:rsid w:val="00C11FD6"/>
    <w:rsid w:val="00C12071"/>
    <w:rsid w:val="00C12146"/>
    <w:rsid w:val="00C12AC6"/>
    <w:rsid w:val="00C12F0A"/>
    <w:rsid w:val="00C13142"/>
    <w:rsid w:val="00C13367"/>
    <w:rsid w:val="00C13AD3"/>
    <w:rsid w:val="00C1464D"/>
    <w:rsid w:val="00C14A99"/>
    <w:rsid w:val="00C14F08"/>
    <w:rsid w:val="00C14F38"/>
    <w:rsid w:val="00C15FDB"/>
    <w:rsid w:val="00C16618"/>
    <w:rsid w:val="00C16AB6"/>
    <w:rsid w:val="00C17CD2"/>
    <w:rsid w:val="00C2014F"/>
    <w:rsid w:val="00C20577"/>
    <w:rsid w:val="00C20B92"/>
    <w:rsid w:val="00C213F7"/>
    <w:rsid w:val="00C218DF"/>
    <w:rsid w:val="00C220CF"/>
    <w:rsid w:val="00C220EF"/>
    <w:rsid w:val="00C22164"/>
    <w:rsid w:val="00C225E8"/>
    <w:rsid w:val="00C233EC"/>
    <w:rsid w:val="00C23926"/>
    <w:rsid w:val="00C2478D"/>
    <w:rsid w:val="00C25001"/>
    <w:rsid w:val="00C2797B"/>
    <w:rsid w:val="00C305B8"/>
    <w:rsid w:val="00C306AD"/>
    <w:rsid w:val="00C31752"/>
    <w:rsid w:val="00C32260"/>
    <w:rsid w:val="00C3234A"/>
    <w:rsid w:val="00C32EA6"/>
    <w:rsid w:val="00C32F9C"/>
    <w:rsid w:val="00C33191"/>
    <w:rsid w:val="00C3389C"/>
    <w:rsid w:val="00C3427F"/>
    <w:rsid w:val="00C342A7"/>
    <w:rsid w:val="00C34D3E"/>
    <w:rsid w:val="00C350F2"/>
    <w:rsid w:val="00C35282"/>
    <w:rsid w:val="00C363E5"/>
    <w:rsid w:val="00C3660C"/>
    <w:rsid w:val="00C40580"/>
    <w:rsid w:val="00C40B8F"/>
    <w:rsid w:val="00C41281"/>
    <w:rsid w:val="00C4131A"/>
    <w:rsid w:val="00C414F9"/>
    <w:rsid w:val="00C422B4"/>
    <w:rsid w:val="00C425E4"/>
    <w:rsid w:val="00C42812"/>
    <w:rsid w:val="00C42BAC"/>
    <w:rsid w:val="00C4324A"/>
    <w:rsid w:val="00C44773"/>
    <w:rsid w:val="00C44BCD"/>
    <w:rsid w:val="00C44EFF"/>
    <w:rsid w:val="00C4556C"/>
    <w:rsid w:val="00C4602B"/>
    <w:rsid w:val="00C46997"/>
    <w:rsid w:val="00C46E52"/>
    <w:rsid w:val="00C47A3C"/>
    <w:rsid w:val="00C47BC1"/>
    <w:rsid w:val="00C5065A"/>
    <w:rsid w:val="00C506EA"/>
    <w:rsid w:val="00C514D8"/>
    <w:rsid w:val="00C51CFD"/>
    <w:rsid w:val="00C52586"/>
    <w:rsid w:val="00C527DD"/>
    <w:rsid w:val="00C5348D"/>
    <w:rsid w:val="00C53B7B"/>
    <w:rsid w:val="00C53C7E"/>
    <w:rsid w:val="00C53CF4"/>
    <w:rsid w:val="00C53E34"/>
    <w:rsid w:val="00C564E3"/>
    <w:rsid w:val="00C567DF"/>
    <w:rsid w:val="00C5688B"/>
    <w:rsid w:val="00C568FE"/>
    <w:rsid w:val="00C56E77"/>
    <w:rsid w:val="00C57786"/>
    <w:rsid w:val="00C57B58"/>
    <w:rsid w:val="00C6115A"/>
    <w:rsid w:val="00C61251"/>
    <w:rsid w:val="00C6171C"/>
    <w:rsid w:val="00C61A8D"/>
    <w:rsid w:val="00C61DF0"/>
    <w:rsid w:val="00C62370"/>
    <w:rsid w:val="00C62888"/>
    <w:rsid w:val="00C63CBA"/>
    <w:rsid w:val="00C64AD3"/>
    <w:rsid w:val="00C6526C"/>
    <w:rsid w:val="00C65697"/>
    <w:rsid w:val="00C656CF"/>
    <w:rsid w:val="00C657AD"/>
    <w:rsid w:val="00C657D4"/>
    <w:rsid w:val="00C66185"/>
    <w:rsid w:val="00C67A9E"/>
    <w:rsid w:val="00C67DAC"/>
    <w:rsid w:val="00C70338"/>
    <w:rsid w:val="00C7045B"/>
    <w:rsid w:val="00C70B1E"/>
    <w:rsid w:val="00C70F5F"/>
    <w:rsid w:val="00C71353"/>
    <w:rsid w:val="00C714AB"/>
    <w:rsid w:val="00C714D3"/>
    <w:rsid w:val="00C7192E"/>
    <w:rsid w:val="00C722DC"/>
    <w:rsid w:val="00C73733"/>
    <w:rsid w:val="00C73980"/>
    <w:rsid w:val="00C74227"/>
    <w:rsid w:val="00C753E7"/>
    <w:rsid w:val="00C75642"/>
    <w:rsid w:val="00C7598F"/>
    <w:rsid w:val="00C76EDE"/>
    <w:rsid w:val="00C77A46"/>
    <w:rsid w:val="00C806BC"/>
    <w:rsid w:val="00C809B0"/>
    <w:rsid w:val="00C80BA1"/>
    <w:rsid w:val="00C80CBD"/>
    <w:rsid w:val="00C827A2"/>
    <w:rsid w:val="00C8289D"/>
    <w:rsid w:val="00C82D27"/>
    <w:rsid w:val="00C831D0"/>
    <w:rsid w:val="00C83782"/>
    <w:rsid w:val="00C83C5E"/>
    <w:rsid w:val="00C83F2F"/>
    <w:rsid w:val="00C84D84"/>
    <w:rsid w:val="00C85BB6"/>
    <w:rsid w:val="00C86050"/>
    <w:rsid w:val="00C864FD"/>
    <w:rsid w:val="00C867D6"/>
    <w:rsid w:val="00C86EA5"/>
    <w:rsid w:val="00C87DA9"/>
    <w:rsid w:val="00C87EDC"/>
    <w:rsid w:val="00C9008B"/>
    <w:rsid w:val="00C90AEA"/>
    <w:rsid w:val="00C90E85"/>
    <w:rsid w:val="00C90F9D"/>
    <w:rsid w:val="00C911F7"/>
    <w:rsid w:val="00C91495"/>
    <w:rsid w:val="00C91BA5"/>
    <w:rsid w:val="00C91DDC"/>
    <w:rsid w:val="00C9285B"/>
    <w:rsid w:val="00C9299A"/>
    <w:rsid w:val="00C92F54"/>
    <w:rsid w:val="00C932FB"/>
    <w:rsid w:val="00C935E6"/>
    <w:rsid w:val="00C94091"/>
    <w:rsid w:val="00C967E7"/>
    <w:rsid w:val="00C9788E"/>
    <w:rsid w:val="00C97C01"/>
    <w:rsid w:val="00CA0A4F"/>
    <w:rsid w:val="00CA1800"/>
    <w:rsid w:val="00CA2727"/>
    <w:rsid w:val="00CA2A5F"/>
    <w:rsid w:val="00CA45D3"/>
    <w:rsid w:val="00CA4871"/>
    <w:rsid w:val="00CA4971"/>
    <w:rsid w:val="00CA4C19"/>
    <w:rsid w:val="00CA4D0B"/>
    <w:rsid w:val="00CA5209"/>
    <w:rsid w:val="00CA6000"/>
    <w:rsid w:val="00CA6964"/>
    <w:rsid w:val="00CA700E"/>
    <w:rsid w:val="00CA7120"/>
    <w:rsid w:val="00CA7135"/>
    <w:rsid w:val="00CA76EA"/>
    <w:rsid w:val="00CA7CFB"/>
    <w:rsid w:val="00CB1279"/>
    <w:rsid w:val="00CB16C2"/>
    <w:rsid w:val="00CB1DC1"/>
    <w:rsid w:val="00CB2218"/>
    <w:rsid w:val="00CB2399"/>
    <w:rsid w:val="00CB2A4A"/>
    <w:rsid w:val="00CB2F62"/>
    <w:rsid w:val="00CB3917"/>
    <w:rsid w:val="00CB43D4"/>
    <w:rsid w:val="00CB4F97"/>
    <w:rsid w:val="00CB528B"/>
    <w:rsid w:val="00CB56FB"/>
    <w:rsid w:val="00CB5CFC"/>
    <w:rsid w:val="00CB5D32"/>
    <w:rsid w:val="00CB5FB4"/>
    <w:rsid w:val="00CB6221"/>
    <w:rsid w:val="00CB7612"/>
    <w:rsid w:val="00CB77DB"/>
    <w:rsid w:val="00CC0704"/>
    <w:rsid w:val="00CC09A0"/>
    <w:rsid w:val="00CC1253"/>
    <w:rsid w:val="00CC1C18"/>
    <w:rsid w:val="00CC1DB7"/>
    <w:rsid w:val="00CC2918"/>
    <w:rsid w:val="00CC2D2A"/>
    <w:rsid w:val="00CC376D"/>
    <w:rsid w:val="00CC3840"/>
    <w:rsid w:val="00CC3978"/>
    <w:rsid w:val="00CC3F1F"/>
    <w:rsid w:val="00CC3FE6"/>
    <w:rsid w:val="00CC4014"/>
    <w:rsid w:val="00CC4A0F"/>
    <w:rsid w:val="00CC4DCA"/>
    <w:rsid w:val="00CC5939"/>
    <w:rsid w:val="00CC5B1E"/>
    <w:rsid w:val="00CC5BAA"/>
    <w:rsid w:val="00CC5D01"/>
    <w:rsid w:val="00CC6DD7"/>
    <w:rsid w:val="00CD02FC"/>
    <w:rsid w:val="00CD0890"/>
    <w:rsid w:val="00CD0AA5"/>
    <w:rsid w:val="00CD188B"/>
    <w:rsid w:val="00CD220D"/>
    <w:rsid w:val="00CD25D1"/>
    <w:rsid w:val="00CD329B"/>
    <w:rsid w:val="00CD3413"/>
    <w:rsid w:val="00CD379D"/>
    <w:rsid w:val="00CD4914"/>
    <w:rsid w:val="00CD4F63"/>
    <w:rsid w:val="00CD6012"/>
    <w:rsid w:val="00CD64A1"/>
    <w:rsid w:val="00CD659F"/>
    <w:rsid w:val="00CD75D1"/>
    <w:rsid w:val="00CD75E3"/>
    <w:rsid w:val="00CD7F9B"/>
    <w:rsid w:val="00CE01CC"/>
    <w:rsid w:val="00CE04C4"/>
    <w:rsid w:val="00CE0BC1"/>
    <w:rsid w:val="00CE1635"/>
    <w:rsid w:val="00CE22A1"/>
    <w:rsid w:val="00CE261D"/>
    <w:rsid w:val="00CE2F06"/>
    <w:rsid w:val="00CE3270"/>
    <w:rsid w:val="00CE34EF"/>
    <w:rsid w:val="00CE36A7"/>
    <w:rsid w:val="00CE3817"/>
    <w:rsid w:val="00CE3996"/>
    <w:rsid w:val="00CE3AEB"/>
    <w:rsid w:val="00CE3D6F"/>
    <w:rsid w:val="00CE45DC"/>
    <w:rsid w:val="00CE4E67"/>
    <w:rsid w:val="00CE52C0"/>
    <w:rsid w:val="00CE546F"/>
    <w:rsid w:val="00CE67E9"/>
    <w:rsid w:val="00CE7338"/>
    <w:rsid w:val="00CE7A59"/>
    <w:rsid w:val="00CE7ABE"/>
    <w:rsid w:val="00CF12A6"/>
    <w:rsid w:val="00CF20ED"/>
    <w:rsid w:val="00CF2505"/>
    <w:rsid w:val="00CF2D6D"/>
    <w:rsid w:val="00CF31E8"/>
    <w:rsid w:val="00CF31F9"/>
    <w:rsid w:val="00CF32A0"/>
    <w:rsid w:val="00CF3A6C"/>
    <w:rsid w:val="00CF3C29"/>
    <w:rsid w:val="00CF48D5"/>
    <w:rsid w:val="00CF5A29"/>
    <w:rsid w:val="00CF6500"/>
    <w:rsid w:val="00CF661B"/>
    <w:rsid w:val="00CF74FA"/>
    <w:rsid w:val="00D000AD"/>
    <w:rsid w:val="00D000E6"/>
    <w:rsid w:val="00D00190"/>
    <w:rsid w:val="00D001F7"/>
    <w:rsid w:val="00D004F0"/>
    <w:rsid w:val="00D00B77"/>
    <w:rsid w:val="00D018D9"/>
    <w:rsid w:val="00D01C4C"/>
    <w:rsid w:val="00D01D08"/>
    <w:rsid w:val="00D01E39"/>
    <w:rsid w:val="00D01F32"/>
    <w:rsid w:val="00D02C59"/>
    <w:rsid w:val="00D02D0C"/>
    <w:rsid w:val="00D04456"/>
    <w:rsid w:val="00D05140"/>
    <w:rsid w:val="00D05733"/>
    <w:rsid w:val="00D05A08"/>
    <w:rsid w:val="00D05CD5"/>
    <w:rsid w:val="00D05F68"/>
    <w:rsid w:val="00D06915"/>
    <w:rsid w:val="00D06D91"/>
    <w:rsid w:val="00D073B5"/>
    <w:rsid w:val="00D10908"/>
    <w:rsid w:val="00D10CE8"/>
    <w:rsid w:val="00D110E3"/>
    <w:rsid w:val="00D11276"/>
    <w:rsid w:val="00D11574"/>
    <w:rsid w:val="00D118CD"/>
    <w:rsid w:val="00D11FDB"/>
    <w:rsid w:val="00D12C2E"/>
    <w:rsid w:val="00D1331B"/>
    <w:rsid w:val="00D13E16"/>
    <w:rsid w:val="00D14EE1"/>
    <w:rsid w:val="00D1639A"/>
    <w:rsid w:val="00D16C3F"/>
    <w:rsid w:val="00D172BC"/>
    <w:rsid w:val="00D1734B"/>
    <w:rsid w:val="00D17FA4"/>
    <w:rsid w:val="00D2001A"/>
    <w:rsid w:val="00D20493"/>
    <w:rsid w:val="00D21ADD"/>
    <w:rsid w:val="00D21D36"/>
    <w:rsid w:val="00D21DD8"/>
    <w:rsid w:val="00D21E33"/>
    <w:rsid w:val="00D22D99"/>
    <w:rsid w:val="00D234FC"/>
    <w:rsid w:val="00D23F43"/>
    <w:rsid w:val="00D24013"/>
    <w:rsid w:val="00D24CF4"/>
    <w:rsid w:val="00D2599D"/>
    <w:rsid w:val="00D25E73"/>
    <w:rsid w:val="00D25EA5"/>
    <w:rsid w:val="00D261B5"/>
    <w:rsid w:val="00D266DB"/>
    <w:rsid w:val="00D26D80"/>
    <w:rsid w:val="00D27684"/>
    <w:rsid w:val="00D30F1C"/>
    <w:rsid w:val="00D30F97"/>
    <w:rsid w:val="00D3210E"/>
    <w:rsid w:val="00D3264F"/>
    <w:rsid w:val="00D330C4"/>
    <w:rsid w:val="00D3338E"/>
    <w:rsid w:val="00D333D0"/>
    <w:rsid w:val="00D33E28"/>
    <w:rsid w:val="00D34295"/>
    <w:rsid w:val="00D34CB4"/>
    <w:rsid w:val="00D3534B"/>
    <w:rsid w:val="00D366E6"/>
    <w:rsid w:val="00D368D5"/>
    <w:rsid w:val="00D36CE0"/>
    <w:rsid w:val="00D376EC"/>
    <w:rsid w:val="00D40439"/>
    <w:rsid w:val="00D406D8"/>
    <w:rsid w:val="00D409D1"/>
    <w:rsid w:val="00D40E30"/>
    <w:rsid w:val="00D4101F"/>
    <w:rsid w:val="00D4110A"/>
    <w:rsid w:val="00D41A6F"/>
    <w:rsid w:val="00D42323"/>
    <w:rsid w:val="00D42F28"/>
    <w:rsid w:val="00D43378"/>
    <w:rsid w:val="00D433FD"/>
    <w:rsid w:val="00D44398"/>
    <w:rsid w:val="00D44A09"/>
    <w:rsid w:val="00D44DDE"/>
    <w:rsid w:val="00D44F53"/>
    <w:rsid w:val="00D45AC7"/>
    <w:rsid w:val="00D46522"/>
    <w:rsid w:val="00D4660B"/>
    <w:rsid w:val="00D5022E"/>
    <w:rsid w:val="00D506CA"/>
    <w:rsid w:val="00D51410"/>
    <w:rsid w:val="00D52B5A"/>
    <w:rsid w:val="00D52CAA"/>
    <w:rsid w:val="00D52E46"/>
    <w:rsid w:val="00D52E59"/>
    <w:rsid w:val="00D538E1"/>
    <w:rsid w:val="00D53F23"/>
    <w:rsid w:val="00D548BA"/>
    <w:rsid w:val="00D5575D"/>
    <w:rsid w:val="00D5599D"/>
    <w:rsid w:val="00D55A52"/>
    <w:rsid w:val="00D56ACD"/>
    <w:rsid w:val="00D60899"/>
    <w:rsid w:val="00D6097E"/>
    <w:rsid w:val="00D60BE2"/>
    <w:rsid w:val="00D610DC"/>
    <w:rsid w:val="00D61835"/>
    <w:rsid w:val="00D62456"/>
    <w:rsid w:val="00D62C12"/>
    <w:rsid w:val="00D62CCF"/>
    <w:rsid w:val="00D62EC0"/>
    <w:rsid w:val="00D6317F"/>
    <w:rsid w:val="00D6342A"/>
    <w:rsid w:val="00D646E2"/>
    <w:rsid w:val="00D648DA"/>
    <w:rsid w:val="00D64BC4"/>
    <w:rsid w:val="00D65078"/>
    <w:rsid w:val="00D66591"/>
    <w:rsid w:val="00D66BC2"/>
    <w:rsid w:val="00D70401"/>
    <w:rsid w:val="00D7046F"/>
    <w:rsid w:val="00D704CA"/>
    <w:rsid w:val="00D705A1"/>
    <w:rsid w:val="00D706DB"/>
    <w:rsid w:val="00D71C98"/>
    <w:rsid w:val="00D727F6"/>
    <w:rsid w:val="00D731FD"/>
    <w:rsid w:val="00D73914"/>
    <w:rsid w:val="00D73C34"/>
    <w:rsid w:val="00D7441C"/>
    <w:rsid w:val="00D744A2"/>
    <w:rsid w:val="00D745D2"/>
    <w:rsid w:val="00D755C3"/>
    <w:rsid w:val="00D75AEE"/>
    <w:rsid w:val="00D76504"/>
    <w:rsid w:val="00D765D0"/>
    <w:rsid w:val="00D767FA"/>
    <w:rsid w:val="00D7751F"/>
    <w:rsid w:val="00D776BB"/>
    <w:rsid w:val="00D77C2B"/>
    <w:rsid w:val="00D77C72"/>
    <w:rsid w:val="00D803B4"/>
    <w:rsid w:val="00D80692"/>
    <w:rsid w:val="00D80851"/>
    <w:rsid w:val="00D80B0E"/>
    <w:rsid w:val="00D81247"/>
    <w:rsid w:val="00D8141C"/>
    <w:rsid w:val="00D816CD"/>
    <w:rsid w:val="00D81FEC"/>
    <w:rsid w:val="00D82513"/>
    <w:rsid w:val="00D82733"/>
    <w:rsid w:val="00D82A9E"/>
    <w:rsid w:val="00D82B5A"/>
    <w:rsid w:val="00D82BAD"/>
    <w:rsid w:val="00D82BCB"/>
    <w:rsid w:val="00D835AA"/>
    <w:rsid w:val="00D8476D"/>
    <w:rsid w:val="00D850C9"/>
    <w:rsid w:val="00D85252"/>
    <w:rsid w:val="00D85871"/>
    <w:rsid w:val="00D85909"/>
    <w:rsid w:val="00D86BA2"/>
    <w:rsid w:val="00D87321"/>
    <w:rsid w:val="00D87381"/>
    <w:rsid w:val="00D874D3"/>
    <w:rsid w:val="00D8769C"/>
    <w:rsid w:val="00D87F80"/>
    <w:rsid w:val="00D905CB"/>
    <w:rsid w:val="00D905FF"/>
    <w:rsid w:val="00D908C5"/>
    <w:rsid w:val="00D909BF"/>
    <w:rsid w:val="00D90B1F"/>
    <w:rsid w:val="00D90B30"/>
    <w:rsid w:val="00D91259"/>
    <w:rsid w:val="00D914B0"/>
    <w:rsid w:val="00D91CE7"/>
    <w:rsid w:val="00D92F45"/>
    <w:rsid w:val="00D93B05"/>
    <w:rsid w:val="00D941D8"/>
    <w:rsid w:val="00D94E63"/>
    <w:rsid w:val="00D956D7"/>
    <w:rsid w:val="00D95B79"/>
    <w:rsid w:val="00D95BD6"/>
    <w:rsid w:val="00D95DBA"/>
    <w:rsid w:val="00D960D0"/>
    <w:rsid w:val="00D96161"/>
    <w:rsid w:val="00D97114"/>
    <w:rsid w:val="00D975E5"/>
    <w:rsid w:val="00D97653"/>
    <w:rsid w:val="00D97D89"/>
    <w:rsid w:val="00D97E86"/>
    <w:rsid w:val="00DA09E7"/>
    <w:rsid w:val="00DA0C87"/>
    <w:rsid w:val="00DA1062"/>
    <w:rsid w:val="00DA1ABB"/>
    <w:rsid w:val="00DA1DF9"/>
    <w:rsid w:val="00DA25D5"/>
    <w:rsid w:val="00DA2CE3"/>
    <w:rsid w:val="00DA34A1"/>
    <w:rsid w:val="00DA3639"/>
    <w:rsid w:val="00DA38E1"/>
    <w:rsid w:val="00DA3EA4"/>
    <w:rsid w:val="00DA4B36"/>
    <w:rsid w:val="00DA4D06"/>
    <w:rsid w:val="00DA50C5"/>
    <w:rsid w:val="00DA53B3"/>
    <w:rsid w:val="00DA6658"/>
    <w:rsid w:val="00DA68CF"/>
    <w:rsid w:val="00DA6A35"/>
    <w:rsid w:val="00DA73EA"/>
    <w:rsid w:val="00DA762F"/>
    <w:rsid w:val="00DA7753"/>
    <w:rsid w:val="00DB10FB"/>
    <w:rsid w:val="00DB19AA"/>
    <w:rsid w:val="00DB2D3A"/>
    <w:rsid w:val="00DB33E1"/>
    <w:rsid w:val="00DB37C7"/>
    <w:rsid w:val="00DB48C9"/>
    <w:rsid w:val="00DB4965"/>
    <w:rsid w:val="00DB496D"/>
    <w:rsid w:val="00DB4BC5"/>
    <w:rsid w:val="00DB66D9"/>
    <w:rsid w:val="00DB6D62"/>
    <w:rsid w:val="00DB6E84"/>
    <w:rsid w:val="00DB715E"/>
    <w:rsid w:val="00DB728A"/>
    <w:rsid w:val="00DB7D65"/>
    <w:rsid w:val="00DC1691"/>
    <w:rsid w:val="00DC174E"/>
    <w:rsid w:val="00DC1916"/>
    <w:rsid w:val="00DC19BE"/>
    <w:rsid w:val="00DC1C37"/>
    <w:rsid w:val="00DC1D59"/>
    <w:rsid w:val="00DC1FFE"/>
    <w:rsid w:val="00DC206A"/>
    <w:rsid w:val="00DC21CF"/>
    <w:rsid w:val="00DC248B"/>
    <w:rsid w:val="00DC24DF"/>
    <w:rsid w:val="00DC37BF"/>
    <w:rsid w:val="00DC3E82"/>
    <w:rsid w:val="00DC4541"/>
    <w:rsid w:val="00DC4910"/>
    <w:rsid w:val="00DC4B57"/>
    <w:rsid w:val="00DC508D"/>
    <w:rsid w:val="00DC66AF"/>
    <w:rsid w:val="00DC6AC2"/>
    <w:rsid w:val="00DC77CD"/>
    <w:rsid w:val="00DD062C"/>
    <w:rsid w:val="00DD0672"/>
    <w:rsid w:val="00DD0896"/>
    <w:rsid w:val="00DD08E7"/>
    <w:rsid w:val="00DD1390"/>
    <w:rsid w:val="00DD1C6B"/>
    <w:rsid w:val="00DD1D12"/>
    <w:rsid w:val="00DD2BB5"/>
    <w:rsid w:val="00DD2C08"/>
    <w:rsid w:val="00DD2E2A"/>
    <w:rsid w:val="00DD2EE3"/>
    <w:rsid w:val="00DD4392"/>
    <w:rsid w:val="00DD466E"/>
    <w:rsid w:val="00DD4B17"/>
    <w:rsid w:val="00DD4CE0"/>
    <w:rsid w:val="00DD5120"/>
    <w:rsid w:val="00DD589D"/>
    <w:rsid w:val="00DD5ED9"/>
    <w:rsid w:val="00DD6133"/>
    <w:rsid w:val="00DD6212"/>
    <w:rsid w:val="00DD645D"/>
    <w:rsid w:val="00DD68F2"/>
    <w:rsid w:val="00DD6943"/>
    <w:rsid w:val="00DD72DB"/>
    <w:rsid w:val="00DD7D10"/>
    <w:rsid w:val="00DE0B58"/>
    <w:rsid w:val="00DE0BD0"/>
    <w:rsid w:val="00DE0E81"/>
    <w:rsid w:val="00DE12AA"/>
    <w:rsid w:val="00DE1880"/>
    <w:rsid w:val="00DE192C"/>
    <w:rsid w:val="00DE1F60"/>
    <w:rsid w:val="00DE2123"/>
    <w:rsid w:val="00DE249F"/>
    <w:rsid w:val="00DE2647"/>
    <w:rsid w:val="00DE32E2"/>
    <w:rsid w:val="00DE3965"/>
    <w:rsid w:val="00DE39BF"/>
    <w:rsid w:val="00DE3C3C"/>
    <w:rsid w:val="00DE3E0D"/>
    <w:rsid w:val="00DE40F2"/>
    <w:rsid w:val="00DE4346"/>
    <w:rsid w:val="00DE4852"/>
    <w:rsid w:val="00DE4DBD"/>
    <w:rsid w:val="00DE5D30"/>
    <w:rsid w:val="00DE5DA3"/>
    <w:rsid w:val="00DE6047"/>
    <w:rsid w:val="00DE68FE"/>
    <w:rsid w:val="00DE6AA8"/>
    <w:rsid w:val="00DE6ABF"/>
    <w:rsid w:val="00DE7736"/>
    <w:rsid w:val="00DF0EE1"/>
    <w:rsid w:val="00DF1120"/>
    <w:rsid w:val="00DF1D33"/>
    <w:rsid w:val="00DF205C"/>
    <w:rsid w:val="00DF2AC1"/>
    <w:rsid w:val="00DF35AA"/>
    <w:rsid w:val="00DF3718"/>
    <w:rsid w:val="00DF37BB"/>
    <w:rsid w:val="00DF3BBE"/>
    <w:rsid w:val="00DF3E22"/>
    <w:rsid w:val="00DF3E38"/>
    <w:rsid w:val="00DF416D"/>
    <w:rsid w:val="00DF4FB3"/>
    <w:rsid w:val="00DF503C"/>
    <w:rsid w:val="00DF511B"/>
    <w:rsid w:val="00DF57F2"/>
    <w:rsid w:val="00DF5D4B"/>
    <w:rsid w:val="00DF64A3"/>
    <w:rsid w:val="00DF6955"/>
    <w:rsid w:val="00DF737B"/>
    <w:rsid w:val="00E00510"/>
    <w:rsid w:val="00E00743"/>
    <w:rsid w:val="00E009E9"/>
    <w:rsid w:val="00E032E9"/>
    <w:rsid w:val="00E0333F"/>
    <w:rsid w:val="00E03BB4"/>
    <w:rsid w:val="00E05523"/>
    <w:rsid w:val="00E05CF0"/>
    <w:rsid w:val="00E066C3"/>
    <w:rsid w:val="00E06AD1"/>
    <w:rsid w:val="00E06FBE"/>
    <w:rsid w:val="00E07258"/>
    <w:rsid w:val="00E07791"/>
    <w:rsid w:val="00E07FF0"/>
    <w:rsid w:val="00E101CA"/>
    <w:rsid w:val="00E110ED"/>
    <w:rsid w:val="00E12233"/>
    <w:rsid w:val="00E1356D"/>
    <w:rsid w:val="00E1370E"/>
    <w:rsid w:val="00E137FA"/>
    <w:rsid w:val="00E13DB0"/>
    <w:rsid w:val="00E14525"/>
    <w:rsid w:val="00E14EAD"/>
    <w:rsid w:val="00E1521A"/>
    <w:rsid w:val="00E152BB"/>
    <w:rsid w:val="00E1663E"/>
    <w:rsid w:val="00E16D1F"/>
    <w:rsid w:val="00E174B1"/>
    <w:rsid w:val="00E17EDB"/>
    <w:rsid w:val="00E17EF2"/>
    <w:rsid w:val="00E20858"/>
    <w:rsid w:val="00E20A91"/>
    <w:rsid w:val="00E20D85"/>
    <w:rsid w:val="00E213D6"/>
    <w:rsid w:val="00E2152C"/>
    <w:rsid w:val="00E21B3C"/>
    <w:rsid w:val="00E22BCE"/>
    <w:rsid w:val="00E22F03"/>
    <w:rsid w:val="00E22F76"/>
    <w:rsid w:val="00E22FE3"/>
    <w:rsid w:val="00E23852"/>
    <w:rsid w:val="00E23B45"/>
    <w:rsid w:val="00E23CF8"/>
    <w:rsid w:val="00E23D59"/>
    <w:rsid w:val="00E241CD"/>
    <w:rsid w:val="00E24EAA"/>
    <w:rsid w:val="00E2535F"/>
    <w:rsid w:val="00E25620"/>
    <w:rsid w:val="00E25A4F"/>
    <w:rsid w:val="00E26B68"/>
    <w:rsid w:val="00E26F2A"/>
    <w:rsid w:val="00E27467"/>
    <w:rsid w:val="00E27D07"/>
    <w:rsid w:val="00E27F75"/>
    <w:rsid w:val="00E300D4"/>
    <w:rsid w:val="00E3106A"/>
    <w:rsid w:val="00E320D7"/>
    <w:rsid w:val="00E320F9"/>
    <w:rsid w:val="00E3248A"/>
    <w:rsid w:val="00E32D02"/>
    <w:rsid w:val="00E331D7"/>
    <w:rsid w:val="00E338F1"/>
    <w:rsid w:val="00E33D59"/>
    <w:rsid w:val="00E33E91"/>
    <w:rsid w:val="00E34147"/>
    <w:rsid w:val="00E34624"/>
    <w:rsid w:val="00E3491E"/>
    <w:rsid w:val="00E34A56"/>
    <w:rsid w:val="00E3531E"/>
    <w:rsid w:val="00E35432"/>
    <w:rsid w:val="00E35A50"/>
    <w:rsid w:val="00E36677"/>
    <w:rsid w:val="00E37602"/>
    <w:rsid w:val="00E40010"/>
    <w:rsid w:val="00E40A3D"/>
    <w:rsid w:val="00E40D9B"/>
    <w:rsid w:val="00E414C3"/>
    <w:rsid w:val="00E42228"/>
    <w:rsid w:val="00E424EA"/>
    <w:rsid w:val="00E427DA"/>
    <w:rsid w:val="00E42E5A"/>
    <w:rsid w:val="00E43579"/>
    <w:rsid w:val="00E43638"/>
    <w:rsid w:val="00E43C70"/>
    <w:rsid w:val="00E43DAD"/>
    <w:rsid w:val="00E44818"/>
    <w:rsid w:val="00E44A72"/>
    <w:rsid w:val="00E45540"/>
    <w:rsid w:val="00E45B68"/>
    <w:rsid w:val="00E460A2"/>
    <w:rsid w:val="00E46F79"/>
    <w:rsid w:val="00E477AB"/>
    <w:rsid w:val="00E50951"/>
    <w:rsid w:val="00E50A1E"/>
    <w:rsid w:val="00E513FF"/>
    <w:rsid w:val="00E5173D"/>
    <w:rsid w:val="00E51C43"/>
    <w:rsid w:val="00E52083"/>
    <w:rsid w:val="00E520AC"/>
    <w:rsid w:val="00E5269C"/>
    <w:rsid w:val="00E52FF1"/>
    <w:rsid w:val="00E54810"/>
    <w:rsid w:val="00E55B68"/>
    <w:rsid w:val="00E55CBE"/>
    <w:rsid w:val="00E56280"/>
    <w:rsid w:val="00E563E3"/>
    <w:rsid w:val="00E56D15"/>
    <w:rsid w:val="00E572DA"/>
    <w:rsid w:val="00E57457"/>
    <w:rsid w:val="00E602CC"/>
    <w:rsid w:val="00E60F19"/>
    <w:rsid w:val="00E62F9A"/>
    <w:rsid w:val="00E63ECD"/>
    <w:rsid w:val="00E646EE"/>
    <w:rsid w:val="00E65536"/>
    <w:rsid w:val="00E6662D"/>
    <w:rsid w:val="00E66669"/>
    <w:rsid w:val="00E67154"/>
    <w:rsid w:val="00E67200"/>
    <w:rsid w:val="00E6738B"/>
    <w:rsid w:val="00E67801"/>
    <w:rsid w:val="00E67914"/>
    <w:rsid w:val="00E67B45"/>
    <w:rsid w:val="00E700E0"/>
    <w:rsid w:val="00E703A0"/>
    <w:rsid w:val="00E7116B"/>
    <w:rsid w:val="00E71609"/>
    <w:rsid w:val="00E719C9"/>
    <w:rsid w:val="00E72F39"/>
    <w:rsid w:val="00E73A63"/>
    <w:rsid w:val="00E73ADC"/>
    <w:rsid w:val="00E74AA0"/>
    <w:rsid w:val="00E74E43"/>
    <w:rsid w:val="00E74EFA"/>
    <w:rsid w:val="00E7512D"/>
    <w:rsid w:val="00E75F84"/>
    <w:rsid w:val="00E76238"/>
    <w:rsid w:val="00E76739"/>
    <w:rsid w:val="00E76D38"/>
    <w:rsid w:val="00E777C7"/>
    <w:rsid w:val="00E805E0"/>
    <w:rsid w:val="00E80A2C"/>
    <w:rsid w:val="00E80EA4"/>
    <w:rsid w:val="00E81501"/>
    <w:rsid w:val="00E81953"/>
    <w:rsid w:val="00E81D4B"/>
    <w:rsid w:val="00E825B5"/>
    <w:rsid w:val="00E829DC"/>
    <w:rsid w:val="00E82A4A"/>
    <w:rsid w:val="00E82A98"/>
    <w:rsid w:val="00E832E0"/>
    <w:rsid w:val="00E83F7F"/>
    <w:rsid w:val="00E84C50"/>
    <w:rsid w:val="00E84D61"/>
    <w:rsid w:val="00E855D1"/>
    <w:rsid w:val="00E86575"/>
    <w:rsid w:val="00E874EC"/>
    <w:rsid w:val="00E879BE"/>
    <w:rsid w:val="00E87C61"/>
    <w:rsid w:val="00E91D2E"/>
    <w:rsid w:val="00E92483"/>
    <w:rsid w:val="00E92904"/>
    <w:rsid w:val="00E92BBC"/>
    <w:rsid w:val="00E9301F"/>
    <w:rsid w:val="00E9363A"/>
    <w:rsid w:val="00E96799"/>
    <w:rsid w:val="00E967CE"/>
    <w:rsid w:val="00E97B76"/>
    <w:rsid w:val="00E97FB4"/>
    <w:rsid w:val="00EA0C1F"/>
    <w:rsid w:val="00EA0DD9"/>
    <w:rsid w:val="00EA12A1"/>
    <w:rsid w:val="00EA2117"/>
    <w:rsid w:val="00EA246E"/>
    <w:rsid w:val="00EA3D44"/>
    <w:rsid w:val="00EA41E6"/>
    <w:rsid w:val="00EA5281"/>
    <w:rsid w:val="00EA5348"/>
    <w:rsid w:val="00EA5FB7"/>
    <w:rsid w:val="00EA6069"/>
    <w:rsid w:val="00EA6A81"/>
    <w:rsid w:val="00EA6CC3"/>
    <w:rsid w:val="00EA6F31"/>
    <w:rsid w:val="00EA6FCB"/>
    <w:rsid w:val="00EA7019"/>
    <w:rsid w:val="00EA756B"/>
    <w:rsid w:val="00EA76D9"/>
    <w:rsid w:val="00EA7B13"/>
    <w:rsid w:val="00EB0371"/>
    <w:rsid w:val="00EB085C"/>
    <w:rsid w:val="00EB12DB"/>
    <w:rsid w:val="00EB1FCE"/>
    <w:rsid w:val="00EB2414"/>
    <w:rsid w:val="00EB2D87"/>
    <w:rsid w:val="00EB38F2"/>
    <w:rsid w:val="00EB3983"/>
    <w:rsid w:val="00EB3C6D"/>
    <w:rsid w:val="00EB4389"/>
    <w:rsid w:val="00EB48B4"/>
    <w:rsid w:val="00EB5396"/>
    <w:rsid w:val="00EB5449"/>
    <w:rsid w:val="00EB620E"/>
    <w:rsid w:val="00EB658E"/>
    <w:rsid w:val="00EB67C3"/>
    <w:rsid w:val="00EB6815"/>
    <w:rsid w:val="00EB7D5A"/>
    <w:rsid w:val="00EB7DAE"/>
    <w:rsid w:val="00EC0E56"/>
    <w:rsid w:val="00EC2644"/>
    <w:rsid w:val="00EC2A5A"/>
    <w:rsid w:val="00EC3340"/>
    <w:rsid w:val="00EC36D9"/>
    <w:rsid w:val="00EC3B93"/>
    <w:rsid w:val="00EC40A5"/>
    <w:rsid w:val="00EC44D2"/>
    <w:rsid w:val="00EC4B23"/>
    <w:rsid w:val="00EC53C2"/>
    <w:rsid w:val="00EC60E9"/>
    <w:rsid w:val="00EC7980"/>
    <w:rsid w:val="00EC7F9D"/>
    <w:rsid w:val="00ED02AF"/>
    <w:rsid w:val="00ED0512"/>
    <w:rsid w:val="00ED06F2"/>
    <w:rsid w:val="00ED12F0"/>
    <w:rsid w:val="00ED19DF"/>
    <w:rsid w:val="00ED1B03"/>
    <w:rsid w:val="00ED1EC5"/>
    <w:rsid w:val="00ED278B"/>
    <w:rsid w:val="00ED28EC"/>
    <w:rsid w:val="00ED3019"/>
    <w:rsid w:val="00ED3A53"/>
    <w:rsid w:val="00ED3A60"/>
    <w:rsid w:val="00ED3A73"/>
    <w:rsid w:val="00ED3F07"/>
    <w:rsid w:val="00ED4399"/>
    <w:rsid w:val="00ED46E8"/>
    <w:rsid w:val="00ED4C19"/>
    <w:rsid w:val="00ED4DCF"/>
    <w:rsid w:val="00ED5565"/>
    <w:rsid w:val="00ED57B9"/>
    <w:rsid w:val="00ED5B70"/>
    <w:rsid w:val="00ED7840"/>
    <w:rsid w:val="00EE0089"/>
    <w:rsid w:val="00EE0EA0"/>
    <w:rsid w:val="00EE126B"/>
    <w:rsid w:val="00EE12D7"/>
    <w:rsid w:val="00EE23D7"/>
    <w:rsid w:val="00EE2DE7"/>
    <w:rsid w:val="00EE3010"/>
    <w:rsid w:val="00EE31D5"/>
    <w:rsid w:val="00EE548E"/>
    <w:rsid w:val="00EE6739"/>
    <w:rsid w:val="00EF03FC"/>
    <w:rsid w:val="00EF0737"/>
    <w:rsid w:val="00EF0F89"/>
    <w:rsid w:val="00EF1D56"/>
    <w:rsid w:val="00EF2F40"/>
    <w:rsid w:val="00EF3546"/>
    <w:rsid w:val="00EF4D33"/>
    <w:rsid w:val="00EF5115"/>
    <w:rsid w:val="00EF5244"/>
    <w:rsid w:val="00EF534D"/>
    <w:rsid w:val="00EF55E3"/>
    <w:rsid w:val="00EF5D78"/>
    <w:rsid w:val="00EF5F19"/>
    <w:rsid w:val="00EF6B52"/>
    <w:rsid w:val="00EF6DE3"/>
    <w:rsid w:val="00EF6F71"/>
    <w:rsid w:val="00EF797D"/>
    <w:rsid w:val="00F0068C"/>
    <w:rsid w:val="00F0097C"/>
    <w:rsid w:val="00F0179C"/>
    <w:rsid w:val="00F02600"/>
    <w:rsid w:val="00F02FE3"/>
    <w:rsid w:val="00F03112"/>
    <w:rsid w:val="00F03A8F"/>
    <w:rsid w:val="00F03D16"/>
    <w:rsid w:val="00F03F4F"/>
    <w:rsid w:val="00F03FAD"/>
    <w:rsid w:val="00F04449"/>
    <w:rsid w:val="00F04861"/>
    <w:rsid w:val="00F04A7B"/>
    <w:rsid w:val="00F0533C"/>
    <w:rsid w:val="00F05B52"/>
    <w:rsid w:val="00F05D61"/>
    <w:rsid w:val="00F073C3"/>
    <w:rsid w:val="00F07E78"/>
    <w:rsid w:val="00F1076E"/>
    <w:rsid w:val="00F10C1E"/>
    <w:rsid w:val="00F11265"/>
    <w:rsid w:val="00F112ED"/>
    <w:rsid w:val="00F1132E"/>
    <w:rsid w:val="00F11446"/>
    <w:rsid w:val="00F1178E"/>
    <w:rsid w:val="00F1204C"/>
    <w:rsid w:val="00F1206F"/>
    <w:rsid w:val="00F1248E"/>
    <w:rsid w:val="00F12C7B"/>
    <w:rsid w:val="00F1330D"/>
    <w:rsid w:val="00F136EB"/>
    <w:rsid w:val="00F1419A"/>
    <w:rsid w:val="00F1498E"/>
    <w:rsid w:val="00F14D73"/>
    <w:rsid w:val="00F1506D"/>
    <w:rsid w:val="00F1672F"/>
    <w:rsid w:val="00F16850"/>
    <w:rsid w:val="00F173A3"/>
    <w:rsid w:val="00F177E9"/>
    <w:rsid w:val="00F17802"/>
    <w:rsid w:val="00F17AA3"/>
    <w:rsid w:val="00F17C11"/>
    <w:rsid w:val="00F20025"/>
    <w:rsid w:val="00F2006A"/>
    <w:rsid w:val="00F201AB"/>
    <w:rsid w:val="00F203C7"/>
    <w:rsid w:val="00F204A1"/>
    <w:rsid w:val="00F214F9"/>
    <w:rsid w:val="00F2259A"/>
    <w:rsid w:val="00F22752"/>
    <w:rsid w:val="00F22CBF"/>
    <w:rsid w:val="00F233B5"/>
    <w:rsid w:val="00F234B2"/>
    <w:rsid w:val="00F236E7"/>
    <w:rsid w:val="00F2458D"/>
    <w:rsid w:val="00F24FD3"/>
    <w:rsid w:val="00F25A3B"/>
    <w:rsid w:val="00F25D73"/>
    <w:rsid w:val="00F26535"/>
    <w:rsid w:val="00F26CC0"/>
    <w:rsid w:val="00F273BF"/>
    <w:rsid w:val="00F27457"/>
    <w:rsid w:val="00F303E0"/>
    <w:rsid w:val="00F30C48"/>
    <w:rsid w:val="00F3168C"/>
    <w:rsid w:val="00F31CBE"/>
    <w:rsid w:val="00F32770"/>
    <w:rsid w:val="00F335C6"/>
    <w:rsid w:val="00F33BE6"/>
    <w:rsid w:val="00F34200"/>
    <w:rsid w:val="00F356B6"/>
    <w:rsid w:val="00F35955"/>
    <w:rsid w:val="00F35BF0"/>
    <w:rsid w:val="00F36042"/>
    <w:rsid w:val="00F366F5"/>
    <w:rsid w:val="00F37802"/>
    <w:rsid w:val="00F40312"/>
    <w:rsid w:val="00F405CA"/>
    <w:rsid w:val="00F41690"/>
    <w:rsid w:val="00F41A84"/>
    <w:rsid w:val="00F4213B"/>
    <w:rsid w:val="00F423BE"/>
    <w:rsid w:val="00F44098"/>
    <w:rsid w:val="00F473F6"/>
    <w:rsid w:val="00F508CF"/>
    <w:rsid w:val="00F50F49"/>
    <w:rsid w:val="00F51F69"/>
    <w:rsid w:val="00F5288C"/>
    <w:rsid w:val="00F52B57"/>
    <w:rsid w:val="00F52D25"/>
    <w:rsid w:val="00F52F06"/>
    <w:rsid w:val="00F53A1F"/>
    <w:rsid w:val="00F53A75"/>
    <w:rsid w:val="00F55383"/>
    <w:rsid w:val="00F55FD7"/>
    <w:rsid w:val="00F5630B"/>
    <w:rsid w:val="00F5703E"/>
    <w:rsid w:val="00F607E5"/>
    <w:rsid w:val="00F61187"/>
    <w:rsid w:val="00F611C3"/>
    <w:rsid w:val="00F61401"/>
    <w:rsid w:val="00F618F7"/>
    <w:rsid w:val="00F61CA5"/>
    <w:rsid w:val="00F61E48"/>
    <w:rsid w:val="00F62F9E"/>
    <w:rsid w:val="00F64154"/>
    <w:rsid w:val="00F64AA9"/>
    <w:rsid w:val="00F64C53"/>
    <w:rsid w:val="00F64F06"/>
    <w:rsid w:val="00F6578B"/>
    <w:rsid w:val="00F65D41"/>
    <w:rsid w:val="00F669FD"/>
    <w:rsid w:val="00F6708B"/>
    <w:rsid w:val="00F71CC6"/>
    <w:rsid w:val="00F720F0"/>
    <w:rsid w:val="00F722FE"/>
    <w:rsid w:val="00F72A97"/>
    <w:rsid w:val="00F74206"/>
    <w:rsid w:val="00F7475B"/>
    <w:rsid w:val="00F74AD3"/>
    <w:rsid w:val="00F7518C"/>
    <w:rsid w:val="00F752E8"/>
    <w:rsid w:val="00F75DE9"/>
    <w:rsid w:val="00F768A8"/>
    <w:rsid w:val="00F76D23"/>
    <w:rsid w:val="00F779CB"/>
    <w:rsid w:val="00F77B82"/>
    <w:rsid w:val="00F77FFC"/>
    <w:rsid w:val="00F807B0"/>
    <w:rsid w:val="00F8094F"/>
    <w:rsid w:val="00F80B59"/>
    <w:rsid w:val="00F80B87"/>
    <w:rsid w:val="00F8130D"/>
    <w:rsid w:val="00F81669"/>
    <w:rsid w:val="00F81A50"/>
    <w:rsid w:val="00F81FE7"/>
    <w:rsid w:val="00F82585"/>
    <w:rsid w:val="00F82CEF"/>
    <w:rsid w:val="00F82E3D"/>
    <w:rsid w:val="00F82E67"/>
    <w:rsid w:val="00F83693"/>
    <w:rsid w:val="00F84AD9"/>
    <w:rsid w:val="00F85745"/>
    <w:rsid w:val="00F85D58"/>
    <w:rsid w:val="00F85F03"/>
    <w:rsid w:val="00F86A23"/>
    <w:rsid w:val="00F87545"/>
    <w:rsid w:val="00F920C3"/>
    <w:rsid w:val="00F921FB"/>
    <w:rsid w:val="00F92D7E"/>
    <w:rsid w:val="00F9319F"/>
    <w:rsid w:val="00F937AA"/>
    <w:rsid w:val="00F93914"/>
    <w:rsid w:val="00F93FA7"/>
    <w:rsid w:val="00F9401C"/>
    <w:rsid w:val="00F946A3"/>
    <w:rsid w:val="00F9514A"/>
    <w:rsid w:val="00F951A9"/>
    <w:rsid w:val="00F9529C"/>
    <w:rsid w:val="00F95525"/>
    <w:rsid w:val="00F95F78"/>
    <w:rsid w:val="00F96A1C"/>
    <w:rsid w:val="00F96A78"/>
    <w:rsid w:val="00F9710D"/>
    <w:rsid w:val="00F9728E"/>
    <w:rsid w:val="00FA0669"/>
    <w:rsid w:val="00FA08C4"/>
    <w:rsid w:val="00FA099F"/>
    <w:rsid w:val="00FA12E3"/>
    <w:rsid w:val="00FA1996"/>
    <w:rsid w:val="00FA1A14"/>
    <w:rsid w:val="00FA237A"/>
    <w:rsid w:val="00FA320A"/>
    <w:rsid w:val="00FA32E0"/>
    <w:rsid w:val="00FA3557"/>
    <w:rsid w:val="00FA360A"/>
    <w:rsid w:val="00FA3E3D"/>
    <w:rsid w:val="00FA4A87"/>
    <w:rsid w:val="00FA4E57"/>
    <w:rsid w:val="00FA56C8"/>
    <w:rsid w:val="00FA5BFC"/>
    <w:rsid w:val="00FA6B65"/>
    <w:rsid w:val="00FA6FC6"/>
    <w:rsid w:val="00FB0972"/>
    <w:rsid w:val="00FB1C6A"/>
    <w:rsid w:val="00FB2801"/>
    <w:rsid w:val="00FB39A9"/>
    <w:rsid w:val="00FB5306"/>
    <w:rsid w:val="00FB5440"/>
    <w:rsid w:val="00FB5638"/>
    <w:rsid w:val="00FB5667"/>
    <w:rsid w:val="00FB5BAE"/>
    <w:rsid w:val="00FB638D"/>
    <w:rsid w:val="00FB6767"/>
    <w:rsid w:val="00FB691E"/>
    <w:rsid w:val="00FC021A"/>
    <w:rsid w:val="00FC032B"/>
    <w:rsid w:val="00FC060B"/>
    <w:rsid w:val="00FC0CFD"/>
    <w:rsid w:val="00FC10F3"/>
    <w:rsid w:val="00FC148E"/>
    <w:rsid w:val="00FC18DB"/>
    <w:rsid w:val="00FC1FA2"/>
    <w:rsid w:val="00FC2552"/>
    <w:rsid w:val="00FC27A7"/>
    <w:rsid w:val="00FC2E39"/>
    <w:rsid w:val="00FC3496"/>
    <w:rsid w:val="00FC3FF0"/>
    <w:rsid w:val="00FC42AB"/>
    <w:rsid w:val="00FC5627"/>
    <w:rsid w:val="00FC5AEC"/>
    <w:rsid w:val="00FC5F07"/>
    <w:rsid w:val="00FC60B6"/>
    <w:rsid w:val="00FC6D2B"/>
    <w:rsid w:val="00FC6F93"/>
    <w:rsid w:val="00FC738F"/>
    <w:rsid w:val="00FC7A74"/>
    <w:rsid w:val="00FD06B8"/>
    <w:rsid w:val="00FD06F1"/>
    <w:rsid w:val="00FD0B72"/>
    <w:rsid w:val="00FD1965"/>
    <w:rsid w:val="00FD212B"/>
    <w:rsid w:val="00FD230B"/>
    <w:rsid w:val="00FD24B5"/>
    <w:rsid w:val="00FD27BE"/>
    <w:rsid w:val="00FD2D47"/>
    <w:rsid w:val="00FD3B14"/>
    <w:rsid w:val="00FD3BD5"/>
    <w:rsid w:val="00FD4331"/>
    <w:rsid w:val="00FD5806"/>
    <w:rsid w:val="00FD5AF5"/>
    <w:rsid w:val="00FD6AA7"/>
    <w:rsid w:val="00FD70C0"/>
    <w:rsid w:val="00FD7CF9"/>
    <w:rsid w:val="00FD7E7A"/>
    <w:rsid w:val="00FE00E3"/>
    <w:rsid w:val="00FE0B27"/>
    <w:rsid w:val="00FE0B3A"/>
    <w:rsid w:val="00FE1468"/>
    <w:rsid w:val="00FE14D6"/>
    <w:rsid w:val="00FE15B1"/>
    <w:rsid w:val="00FE17CF"/>
    <w:rsid w:val="00FE19A7"/>
    <w:rsid w:val="00FE1D7B"/>
    <w:rsid w:val="00FE1F97"/>
    <w:rsid w:val="00FE24A2"/>
    <w:rsid w:val="00FE334C"/>
    <w:rsid w:val="00FE36FB"/>
    <w:rsid w:val="00FE3E4B"/>
    <w:rsid w:val="00FE4311"/>
    <w:rsid w:val="00FE43EC"/>
    <w:rsid w:val="00FE47E2"/>
    <w:rsid w:val="00FE4B58"/>
    <w:rsid w:val="00FE51EF"/>
    <w:rsid w:val="00FE5DE6"/>
    <w:rsid w:val="00FE5F65"/>
    <w:rsid w:val="00FE70EB"/>
    <w:rsid w:val="00FE71BC"/>
    <w:rsid w:val="00FF09E1"/>
    <w:rsid w:val="00FF0AE5"/>
    <w:rsid w:val="00FF0B0B"/>
    <w:rsid w:val="00FF190F"/>
    <w:rsid w:val="00FF1C0A"/>
    <w:rsid w:val="00FF1CBF"/>
    <w:rsid w:val="00FF1D45"/>
    <w:rsid w:val="00FF23A5"/>
    <w:rsid w:val="00FF2931"/>
    <w:rsid w:val="00FF359C"/>
    <w:rsid w:val="00FF3B42"/>
    <w:rsid w:val="00FF3FB1"/>
    <w:rsid w:val="00FF46EC"/>
    <w:rsid w:val="00FF49DE"/>
    <w:rsid w:val="00FF4DA3"/>
    <w:rsid w:val="00FF5447"/>
    <w:rsid w:val="00FF5E1D"/>
    <w:rsid w:val="00FF6074"/>
    <w:rsid w:val="00FF6123"/>
    <w:rsid w:val="00FF613C"/>
    <w:rsid w:val="00FF67B5"/>
    <w:rsid w:val="012625F2"/>
    <w:rsid w:val="0132473D"/>
    <w:rsid w:val="014C2E76"/>
    <w:rsid w:val="015176BB"/>
    <w:rsid w:val="01644DF8"/>
    <w:rsid w:val="01795D22"/>
    <w:rsid w:val="017E6B0D"/>
    <w:rsid w:val="019E5CB1"/>
    <w:rsid w:val="01D1094C"/>
    <w:rsid w:val="01F125A7"/>
    <w:rsid w:val="01F914CE"/>
    <w:rsid w:val="02312A9C"/>
    <w:rsid w:val="023A7385"/>
    <w:rsid w:val="023C5160"/>
    <w:rsid w:val="024C1A38"/>
    <w:rsid w:val="024E4A5F"/>
    <w:rsid w:val="02567203"/>
    <w:rsid w:val="02626264"/>
    <w:rsid w:val="02BD7B34"/>
    <w:rsid w:val="02C70A3E"/>
    <w:rsid w:val="02D82C46"/>
    <w:rsid w:val="02E321CD"/>
    <w:rsid w:val="02EE59E6"/>
    <w:rsid w:val="031F5593"/>
    <w:rsid w:val="03245816"/>
    <w:rsid w:val="03276536"/>
    <w:rsid w:val="03447D87"/>
    <w:rsid w:val="03496629"/>
    <w:rsid w:val="03585457"/>
    <w:rsid w:val="035B6C40"/>
    <w:rsid w:val="03610A17"/>
    <w:rsid w:val="037733E8"/>
    <w:rsid w:val="03894BDB"/>
    <w:rsid w:val="0399405B"/>
    <w:rsid w:val="039E635A"/>
    <w:rsid w:val="03AE639D"/>
    <w:rsid w:val="03CA4FFD"/>
    <w:rsid w:val="03CC205D"/>
    <w:rsid w:val="03CF38BB"/>
    <w:rsid w:val="03D82DA8"/>
    <w:rsid w:val="03FA7CC7"/>
    <w:rsid w:val="040B005C"/>
    <w:rsid w:val="043F0B65"/>
    <w:rsid w:val="044213C8"/>
    <w:rsid w:val="04494667"/>
    <w:rsid w:val="045B5D27"/>
    <w:rsid w:val="04934D51"/>
    <w:rsid w:val="051D4801"/>
    <w:rsid w:val="053A1D99"/>
    <w:rsid w:val="0543386F"/>
    <w:rsid w:val="059953A6"/>
    <w:rsid w:val="05A76562"/>
    <w:rsid w:val="05AB5FFC"/>
    <w:rsid w:val="05AC335D"/>
    <w:rsid w:val="05D34C40"/>
    <w:rsid w:val="05F053CE"/>
    <w:rsid w:val="05FC6144"/>
    <w:rsid w:val="05FF6F90"/>
    <w:rsid w:val="06073EC7"/>
    <w:rsid w:val="062326CE"/>
    <w:rsid w:val="062A40D0"/>
    <w:rsid w:val="064F2AE4"/>
    <w:rsid w:val="065345EF"/>
    <w:rsid w:val="066E4EF0"/>
    <w:rsid w:val="068E13E5"/>
    <w:rsid w:val="068E4E62"/>
    <w:rsid w:val="068F28FF"/>
    <w:rsid w:val="06BC4F18"/>
    <w:rsid w:val="06C10448"/>
    <w:rsid w:val="06C46FE2"/>
    <w:rsid w:val="06E81F7D"/>
    <w:rsid w:val="07024B8C"/>
    <w:rsid w:val="07131006"/>
    <w:rsid w:val="07206449"/>
    <w:rsid w:val="075A0B8D"/>
    <w:rsid w:val="07610B67"/>
    <w:rsid w:val="0772142D"/>
    <w:rsid w:val="078F6575"/>
    <w:rsid w:val="07962A73"/>
    <w:rsid w:val="079A2388"/>
    <w:rsid w:val="079D0F0B"/>
    <w:rsid w:val="07B51593"/>
    <w:rsid w:val="07C67B72"/>
    <w:rsid w:val="07D97983"/>
    <w:rsid w:val="07EE658E"/>
    <w:rsid w:val="07FB36A6"/>
    <w:rsid w:val="08437BC4"/>
    <w:rsid w:val="084A146F"/>
    <w:rsid w:val="084F0172"/>
    <w:rsid w:val="089A7510"/>
    <w:rsid w:val="08A75574"/>
    <w:rsid w:val="08E80044"/>
    <w:rsid w:val="09112EF5"/>
    <w:rsid w:val="09565A7C"/>
    <w:rsid w:val="0961391F"/>
    <w:rsid w:val="09655932"/>
    <w:rsid w:val="0969023C"/>
    <w:rsid w:val="099D6207"/>
    <w:rsid w:val="099F3770"/>
    <w:rsid w:val="09AE193D"/>
    <w:rsid w:val="09BA57EF"/>
    <w:rsid w:val="09C81A8B"/>
    <w:rsid w:val="09CD35A1"/>
    <w:rsid w:val="09E7157B"/>
    <w:rsid w:val="09F05101"/>
    <w:rsid w:val="0A1D7068"/>
    <w:rsid w:val="0A2A768E"/>
    <w:rsid w:val="0A6726E1"/>
    <w:rsid w:val="0AE80876"/>
    <w:rsid w:val="0AF9675A"/>
    <w:rsid w:val="0AFD2E32"/>
    <w:rsid w:val="0B1D1785"/>
    <w:rsid w:val="0B287B82"/>
    <w:rsid w:val="0B2A602E"/>
    <w:rsid w:val="0B2D0967"/>
    <w:rsid w:val="0B611439"/>
    <w:rsid w:val="0BA04028"/>
    <w:rsid w:val="0BB66158"/>
    <w:rsid w:val="0BBE7D12"/>
    <w:rsid w:val="0BC97B63"/>
    <w:rsid w:val="0BD15515"/>
    <w:rsid w:val="0BE8101A"/>
    <w:rsid w:val="0C092148"/>
    <w:rsid w:val="0C206F19"/>
    <w:rsid w:val="0C234466"/>
    <w:rsid w:val="0C3E774C"/>
    <w:rsid w:val="0C4D05E1"/>
    <w:rsid w:val="0C5010AF"/>
    <w:rsid w:val="0C5C5D16"/>
    <w:rsid w:val="0C65545C"/>
    <w:rsid w:val="0C795920"/>
    <w:rsid w:val="0C8A610F"/>
    <w:rsid w:val="0CA350EE"/>
    <w:rsid w:val="0CA73CCE"/>
    <w:rsid w:val="0CAA618F"/>
    <w:rsid w:val="0CBB790D"/>
    <w:rsid w:val="0CD4672B"/>
    <w:rsid w:val="0CE647A0"/>
    <w:rsid w:val="0CF557C0"/>
    <w:rsid w:val="0D084D5B"/>
    <w:rsid w:val="0D264C53"/>
    <w:rsid w:val="0D5C214E"/>
    <w:rsid w:val="0D9E2BD0"/>
    <w:rsid w:val="0DB33F5A"/>
    <w:rsid w:val="0DBD4112"/>
    <w:rsid w:val="0DC90E00"/>
    <w:rsid w:val="0DD404E6"/>
    <w:rsid w:val="0E343CF8"/>
    <w:rsid w:val="0E8969A5"/>
    <w:rsid w:val="0E8C2BEA"/>
    <w:rsid w:val="0E985F9A"/>
    <w:rsid w:val="0E9D0906"/>
    <w:rsid w:val="0ED61B14"/>
    <w:rsid w:val="0F0B7FDA"/>
    <w:rsid w:val="0F454036"/>
    <w:rsid w:val="0F480DC5"/>
    <w:rsid w:val="0F49560F"/>
    <w:rsid w:val="0F5B636A"/>
    <w:rsid w:val="0F6E5A6E"/>
    <w:rsid w:val="0F8F5336"/>
    <w:rsid w:val="0FB05AE0"/>
    <w:rsid w:val="0FB55A32"/>
    <w:rsid w:val="0FCB5A5D"/>
    <w:rsid w:val="0FE477B9"/>
    <w:rsid w:val="0FE9679C"/>
    <w:rsid w:val="101C784D"/>
    <w:rsid w:val="106C47D4"/>
    <w:rsid w:val="10944AC1"/>
    <w:rsid w:val="10AA0243"/>
    <w:rsid w:val="10AC3D11"/>
    <w:rsid w:val="10B75948"/>
    <w:rsid w:val="10BB5904"/>
    <w:rsid w:val="10EC5A95"/>
    <w:rsid w:val="11090A4E"/>
    <w:rsid w:val="113B1E2E"/>
    <w:rsid w:val="116000D1"/>
    <w:rsid w:val="116355C1"/>
    <w:rsid w:val="11955DF2"/>
    <w:rsid w:val="11AE5E08"/>
    <w:rsid w:val="11B4083D"/>
    <w:rsid w:val="11EE42DA"/>
    <w:rsid w:val="11FA23ED"/>
    <w:rsid w:val="121771CE"/>
    <w:rsid w:val="12293198"/>
    <w:rsid w:val="124E7805"/>
    <w:rsid w:val="12646523"/>
    <w:rsid w:val="1268353E"/>
    <w:rsid w:val="12743A08"/>
    <w:rsid w:val="128D3A21"/>
    <w:rsid w:val="12A0550D"/>
    <w:rsid w:val="12C363A7"/>
    <w:rsid w:val="12D76FDE"/>
    <w:rsid w:val="12D931F9"/>
    <w:rsid w:val="12E605A4"/>
    <w:rsid w:val="130571BA"/>
    <w:rsid w:val="130F3CB5"/>
    <w:rsid w:val="13292DAE"/>
    <w:rsid w:val="1345032A"/>
    <w:rsid w:val="13646313"/>
    <w:rsid w:val="13646A35"/>
    <w:rsid w:val="137F4212"/>
    <w:rsid w:val="13A8272D"/>
    <w:rsid w:val="13C8392B"/>
    <w:rsid w:val="13DA254D"/>
    <w:rsid w:val="14054AD0"/>
    <w:rsid w:val="14326E99"/>
    <w:rsid w:val="14332DFD"/>
    <w:rsid w:val="143C4768"/>
    <w:rsid w:val="14424E49"/>
    <w:rsid w:val="14466874"/>
    <w:rsid w:val="146C672F"/>
    <w:rsid w:val="14A2040B"/>
    <w:rsid w:val="14C567F3"/>
    <w:rsid w:val="14D46E8A"/>
    <w:rsid w:val="14FE762F"/>
    <w:rsid w:val="15170225"/>
    <w:rsid w:val="155722C5"/>
    <w:rsid w:val="155C679B"/>
    <w:rsid w:val="15622E25"/>
    <w:rsid w:val="15741FAC"/>
    <w:rsid w:val="157F2FB3"/>
    <w:rsid w:val="15E70740"/>
    <w:rsid w:val="16073DC1"/>
    <w:rsid w:val="162456E8"/>
    <w:rsid w:val="164C6FD3"/>
    <w:rsid w:val="167456AD"/>
    <w:rsid w:val="16835B87"/>
    <w:rsid w:val="168E5789"/>
    <w:rsid w:val="16B31954"/>
    <w:rsid w:val="16D631C9"/>
    <w:rsid w:val="16F05D79"/>
    <w:rsid w:val="171A491F"/>
    <w:rsid w:val="17204F54"/>
    <w:rsid w:val="172C764B"/>
    <w:rsid w:val="17303699"/>
    <w:rsid w:val="17311823"/>
    <w:rsid w:val="174C4B3C"/>
    <w:rsid w:val="1765214C"/>
    <w:rsid w:val="17731485"/>
    <w:rsid w:val="17787A89"/>
    <w:rsid w:val="17797A0F"/>
    <w:rsid w:val="178B0FAF"/>
    <w:rsid w:val="17923CF3"/>
    <w:rsid w:val="17B656C7"/>
    <w:rsid w:val="17EC44CB"/>
    <w:rsid w:val="17EE16B7"/>
    <w:rsid w:val="182F25E6"/>
    <w:rsid w:val="18491F10"/>
    <w:rsid w:val="18B15021"/>
    <w:rsid w:val="18B20D74"/>
    <w:rsid w:val="18B61995"/>
    <w:rsid w:val="18C27B9E"/>
    <w:rsid w:val="18D025C3"/>
    <w:rsid w:val="18E81BD1"/>
    <w:rsid w:val="18EE77C2"/>
    <w:rsid w:val="190E24D2"/>
    <w:rsid w:val="191C4212"/>
    <w:rsid w:val="19257CD3"/>
    <w:rsid w:val="1945672E"/>
    <w:rsid w:val="198623B2"/>
    <w:rsid w:val="19875A0E"/>
    <w:rsid w:val="19BE68BB"/>
    <w:rsid w:val="19C611FB"/>
    <w:rsid w:val="19ED38CA"/>
    <w:rsid w:val="19F07A55"/>
    <w:rsid w:val="1A184E60"/>
    <w:rsid w:val="1A1A0615"/>
    <w:rsid w:val="1A2A2294"/>
    <w:rsid w:val="1A3E68F9"/>
    <w:rsid w:val="1A6159BF"/>
    <w:rsid w:val="1A6D0A41"/>
    <w:rsid w:val="1A7D2DFF"/>
    <w:rsid w:val="1A991D4E"/>
    <w:rsid w:val="1ABD1F98"/>
    <w:rsid w:val="1AF9731D"/>
    <w:rsid w:val="1B0B706A"/>
    <w:rsid w:val="1B1C3D0E"/>
    <w:rsid w:val="1B293261"/>
    <w:rsid w:val="1B2D1FD5"/>
    <w:rsid w:val="1B8A6E3A"/>
    <w:rsid w:val="1BD75C7E"/>
    <w:rsid w:val="1BE63CB7"/>
    <w:rsid w:val="1C1C0043"/>
    <w:rsid w:val="1C1E41A1"/>
    <w:rsid w:val="1C5A2B21"/>
    <w:rsid w:val="1C7F5BD5"/>
    <w:rsid w:val="1C816768"/>
    <w:rsid w:val="1CA56D11"/>
    <w:rsid w:val="1D022E50"/>
    <w:rsid w:val="1D046F43"/>
    <w:rsid w:val="1D091930"/>
    <w:rsid w:val="1D174724"/>
    <w:rsid w:val="1D3F5364"/>
    <w:rsid w:val="1D5E260C"/>
    <w:rsid w:val="1D897AA6"/>
    <w:rsid w:val="1D954F84"/>
    <w:rsid w:val="1DA34C54"/>
    <w:rsid w:val="1DB37764"/>
    <w:rsid w:val="1DB4365C"/>
    <w:rsid w:val="1DC7516E"/>
    <w:rsid w:val="1DD73024"/>
    <w:rsid w:val="1DDF5ECD"/>
    <w:rsid w:val="1DF0215A"/>
    <w:rsid w:val="1E124F29"/>
    <w:rsid w:val="1E135665"/>
    <w:rsid w:val="1E2E390A"/>
    <w:rsid w:val="1E35268E"/>
    <w:rsid w:val="1E422E6C"/>
    <w:rsid w:val="1E427A96"/>
    <w:rsid w:val="1E753B0D"/>
    <w:rsid w:val="1E755034"/>
    <w:rsid w:val="1E966A9B"/>
    <w:rsid w:val="1ECF4798"/>
    <w:rsid w:val="1EE00167"/>
    <w:rsid w:val="1EEC7B5B"/>
    <w:rsid w:val="1EEF1B50"/>
    <w:rsid w:val="1F160235"/>
    <w:rsid w:val="1F2205F8"/>
    <w:rsid w:val="1F300D13"/>
    <w:rsid w:val="1F6A3D59"/>
    <w:rsid w:val="1F8B5615"/>
    <w:rsid w:val="1F8E6B7F"/>
    <w:rsid w:val="1FA049AE"/>
    <w:rsid w:val="1FA85542"/>
    <w:rsid w:val="1FAA3632"/>
    <w:rsid w:val="1FBE56A1"/>
    <w:rsid w:val="1FE55082"/>
    <w:rsid w:val="1FFD584B"/>
    <w:rsid w:val="1FFE03A0"/>
    <w:rsid w:val="203616FF"/>
    <w:rsid w:val="2052798F"/>
    <w:rsid w:val="205E7B06"/>
    <w:rsid w:val="2062268D"/>
    <w:rsid w:val="207E4404"/>
    <w:rsid w:val="20822FDE"/>
    <w:rsid w:val="20A12F09"/>
    <w:rsid w:val="20A66906"/>
    <w:rsid w:val="20CB0DED"/>
    <w:rsid w:val="20DF139B"/>
    <w:rsid w:val="211A2CD8"/>
    <w:rsid w:val="21285522"/>
    <w:rsid w:val="21332BCB"/>
    <w:rsid w:val="213A005C"/>
    <w:rsid w:val="21403D5E"/>
    <w:rsid w:val="21546792"/>
    <w:rsid w:val="218E08FB"/>
    <w:rsid w:val="218E7175"/>
    <w:rsid w:val="21B13779"/>
    <w:rsid w:val="21C672F5"/>
    <w:rsid w:val="21CB3717"/>
    <w:rsid w:val="21CB47FE"/>
    <w:rsid w:val="21D4060F"/>
    <w:rsid w:val="21F35EBC"/>
    <w:rsid w:val="220F4F6C"/>
    <w:rsid w:val="22193600"/>
    <w:rsid w:val="222671D4"/>
    <w:rsid w:val="227E7D78"/>
    <w:rsid w:val="22897D31"/>
    <w:rsid w:val="22914974"/>
    <w:rsid w:val="229C497F"/>
    <w:rsid w:val="22A35CAD"/>
    <w:rsid w:val="22CD69A4"/>
    <w:rsid w:val="23287AA2"/>
    <w:rsid w:val="233E19FE"/>
    <w:rsid w:val="23A450D8"/>
    <w:rsid w:val="23AA0427"/>
    <w:rsid w:val="23B44385"/>
    <w:rsid w:val="23B570C8"/>
    <w:rsid w:val="23F1159B"/>
    <w:rsid w:val="240E0AA0"/>
    <w:rsid w:val="241629E9"/>
    <w:rsid w:val="241635B9"/>
    <w:rsid w:val="2417513F"/>
    <w:rsid w:val="24337A87"/>
    <w:rsid w:val="24404E85"/>
    <w:rsid w:val="244817B8"/>
    <w:rsid w:val="24654865"/>
    <w:rsid w:val="246650C5"/>
    <w:rsid w:val="246A0F18"/>
    <w:rsid w:val="24817537"/>
    <w:rsid w:val="24834DE7"/>
    <w:rsid w:val="24DC4817"/>
    <w:rsid w:val="25036248"/>
    <w:rsid w:val="253A6A0C"/>
    <w:rsid w:val="25461767"/>
    <w:rsid w:val="254E3A15"/>
    <w:rsid w:val="255A11A7"/>
    <w:rsid w:val="25696792"/>
    <w:rsid w:val="2590406D"/>
    <w:rsid w:val="25B2741E"/>
    <w:rsid w:val="25BB6363"/>
    <w:rsid w:val="25E71D3E"/>
    <w:rsid w:val="25ED1277"/>
    <w:rsid w:val="26004E66"/>
    <w:rsid w:val="2606757C"/>
    <w:rsid w:val="26153106"/>
    <w:rsid w:val="263962C5"/>
    <w:rsid w:val="2662260F"/>
    <w:rsid w:val="26680BC4"/>
    <w:rsid w:val="26807BE6"/>
    <w:rsid w:val="2697098A"/>
    <w:rsid w:val="26B959DC"/>
    <w:rsid w:val="26C54199"/>
    <w:rsid w:val="27690E00"/>
    <w:rsid w:val="276F3F10"/>
    <w:rsid w:val="277363BB"/>
    <w:rsid w:val="277E3DA3"/>
    <w:rsid w:val="279C67DF"/>
    <w:rsid w:val="27DB2090"/>
    <w:rsid w:val="27FC330D"/>
    <w:rsid w:val="27FD14F0"/>
    <w:rsid w:val="280E378E"/>
    <w:rsid w:val="28357004"/>
    <w:rsid w:val="2850692F"/>
    <w:rsid w:val="28604DA6"/>
    <w:rsid w:val="28717D86"/>
    <w:rsid w:val="28770323"/>
    <w:rsid w:val="288A4510"/>
    <w:rsid w:val="28BF1CD5"/>
    <w:rsid w:val="28FA6018"/>
    <w:rsid w:val="290A5E78"/>
    <w:rsid w:val="29104489"/>
    <w:rsid w:val="29596F4C"/>
    <w:rsid w:val="295C5D8E"/>
    <w:rsid w:val="296E3EBE"/>
    <w:rsid w:val="2984066C"/>
    <w:rsid w:val="298D68DF"/>
    <w:rsid w:val="29C06B6A"/>
    <w:rsid w:val="29D068AA"/>
    <w:rsid w:val="29D60815"/>
    <w:rsid w:val="29D976B5"/>
    <w:rsid w:val="29FF7E0C"/>
    <w:rsid w:val="2A0917CA"/>
    <w:rsid w:val="2A1F2FF3"/>
    <w:rsid w:val="2A3B3978"/>
    <w:rsid w:val="2A3F77EE"/>
    <w:rsid w:val="2A557025"/>
    <w:rsid w:val="2A8923C6"/>
    <w:rsid w:val="2AC06288"/>
    <w:rsid w:val="2AD2117A"/>
    <w:rsid w:val="2AEB7950"/>
    <w:rsid w:val="2AF802E4"/>
    <w:rsid w:val="2B014A31"/>
    <w:rsid w:val="2B0D7E9C"/>
    <w:rsid w:val="2B111191"/>
    <w:rsid w:val="2B621514"/>
    <w:rsid w:val="2B9642AB"/>
    <w:rsid w:val="2BB04507"/>
    <w:rsid w:val="2BE24858"/>
    <w:rsid w:val="2BF5120A"/>
    <w:rsid w:val="2BFA427E"/>
    <w:rsid w:val="2BFF511C"/>
    <w:rsid w:val="2C1E234E"/>
    <w:rsid w:val="2C2810A9"/>
    <w:rsid w:val="2C3E5649"/>
    <w:rsid w:val="2C5347FA"/>
    <w:rsid w:val="2C6D756B"/>
    <w:rsid w:val="2C7915B5"/>
    <w:rsid w:val="2C96286B"/>
    <w:rsid w:val="2CA8496A"/>
    <w:rsid w:val="2CEC6949"/>
    <w:rsid w:val="2CFE2341"/>
    <w:rsid w:val="2D0541B0"/>
    <w:rsid w:val="2D067561"/>
    <w:rsid w:val="2D126BAA"/>
    <w:rsid w:val="2D2C0D79"/>
    <w:rsid w:val="2D323F34"/>
    <w:rsid w:val="2D445D06"/>
    <w:rsid w:val="2D4F28B5"/>
    <w:rsid w:val="2D614A83"/>
    <w:rsid w:val="2D916B4F"/>
    <w:rsid w:val="2D9233E7"/>
    <w:rsid w:val="2DBF6DF8"/>
    <w:rsid w:val="2DC5414E"/>
    <w:rsid w:val="2DC82842"/>
    <w:rsid w:val="2DEE1F9F"/>
    <w:rsid w:val="2DF611C0"/>
    <w:rsid w:val="2DF63245"/>
    <w:rsid w:val="2DFA1D67"/>
    <w:rsid w:val="2DFE1A89"/>
    <w:rsid w:val="2E393461"/>
    <w:rsid w:val="2E4375F4"/>
    <w:rsid w:val="2E6E0039"/>
    <w:rsid w:val="2E7A13E0"/>
    <w:rsid w:val="2E830EE1"/>
    <w:rsid w:val="2E9338C2"/>
    <w:rsid w:val="2E997EC6"/>
    <w:rsid w:val="2E9D0020"/>
    <w:rsid w:val="2EC4672C"/>
    <w:rsid w:val="2EC6101A"/>
    <w:rsid w:val="2EC75F95"/>
    <w:rsid w:val="2ED06259"/>
    <w:rsid w:val="2EED4076"/>
    <w:rsid w:val="2F03294E"/>
    <w:rsid w:val="2F1E4CA9"/>
    <w:rsid w:val="2F2732DE"/>
    <w:rsid w:val="2F683B53"/>
    <w:rsid w:val="2F7268D5"/>
    <w:rsid w:val="2F7E4D1E"/>
    <w:rsid w:val="2F8118A2"/>
    <w:rsid w:val="2F920CFB"/>
    <w:rsid w:val="2FE51C25"/>
    <w:rsid w:val="2FED1646"/>
    <w:rsid w:val="301249BB"/>
    <w:rsid w:val="30176275"/>
    <w:rsid w:val="302D49AC"/>
    <w:rsid w:val="30392456"/>
    <w:rsid w:val="3068716B"/>
    <w:rsid w:val="30BE4485"/>
    <w:rsid w:val="30C7376C"/>
    <w:rsid w:val="30CF5E22"/>
    <w:rsid w:val="30ED0AA2"/>
    <w:rsid w:val="30FC3DD8"/>
    <w:rsid w:val="30FD19EB"/>
    <w:rsid w:val="30FE12CE"/>
    <w:rsid w:val="310D3E3A"/>
    <w:rsid w:val="311012EC"/>
    <w:rsid w:val="31164100"/>
    <w:rsid w:val="311E044B"/>
    <w:rsid w:val="3128198F"/>
    <w:rsid w:val="31291735"/>
    <w:rsid w:val="31460302"/>
    <w:rsid w:val="31653EA9"/>
    <w:rsid w:val="3177633A"/>
    <w:rsid w:val="31BF7C10"/>
    <w:rsid w:val="31D6048D"/>
    <w:rsid w:val="31EB66AB"/>
    <w:rsid w:val="32002203"/>
    <w:rsid w:val="32037B82"/>
    <w:rsid w:val="322B6518"/>
    <w:rsid w:val="323E184B"/>
    <w:rsid w:val="323F22F7"/>
    <w:rsid w:val="324E145B"/>
    <w:rsid w:val="327F5509"/>
    <w:rsid w:val="32981083"/>
    <w:rsid w:val="32B16CA0"/>
    <w:rsid w:val="32B2363B"/>
    <w:rsid w:val="32D8387B"/>
    <w:rsid w:val="32F2296F"/>
    <w:rsid w:val="332F1256"/>
    <w:rsid w:val="333D37C5"/>
    <w:rsid w:val="33455B5F"/>
    <w:rsid w:val="33C2101A"/>
    <w:rsid w:val="340F4E7A"/>
    <w:rsid w:val="341E2E37"/>
    <w:rsid w:val="345B5F75"/>
    <w:rsid w:val="34635580"/>
    <w:rsid w:val="34702B3A"/>
    <w:rsid w:val="3479218D"/>
    <w:rsid w:val="347C3F2B"/>
    <w:rsid w:val="34A20B41"/>
    <w:rsid w:val="34A94985"/>
    <w:rsid w:val="34B1099D"/>
    <w:rsid w:val="34D87DD0"/>
    <w:rsid w:val="351E3620"/>
    <w:rsid w:val="35276C29"/>
    <w:rsid w:val="35312344"/>
    <w:rsid w:val="35373E63"/>
    <w:rsid w:val="353A66B0"/>
    <w:rsid w:val="353D65BB"/>
    <w:rsid w:val="35471369"/>
    <w:rsid w:val="356F352E"/>
    <w:rsid w:val="35820870"/>
    <w:rsid w:val="358712B8"/>
    <w:rsid w:val="358A2DE4"/>
    <w:rsid w:val="35A11297"/>
    <w:rsid w:val="35C12221"/>
    <w:rsid w:val="35C53730"/>
    <w:rsid w:val="35C8614C"/>
    <w:rsid w:val="35E57C7A"/>
    <w:rsid w:val="35F0767F"/>
    <w:rsid w:val="360C2BD7"/>
    <w:rsid w:val="360C2BF8"/>
    <w:rsid w:val="361F2AC7"/>
    <w:rsid w:val="363E2B91"/>
    <w:rsid w:val="363F10F8"/>
    <w:rsid w:val="36412375"/>
    <w:rsid w:val="36713F9E"/>
    <w:rsid w:val="36CF70C6"/>
    <w:rsid w:val="370F5309"/>
    <w:rsid w:val="3729700D"/>
    <w:rsid w:val="372B09DB"/>
    <w:rsid w:val="37414238"/>
    <w:rsid w:val="37517920"/>
    <w:rsid w:val="37532A4C"/>
    <w:rsid w:val="375868F8"/>
    <w:rsid w:val="3764308A"/>
    <w:rsid w:val="379B632D"/>
    <w:rsid w:val="37AC24A9"/>
    <w:rsid w:val="37B25C6C"/>
    <w:rsid w:val="37B63C83"/>
    <w:rsid w:val="37B76AF5"/>
    <w:rsid w:val="37BD737A"/>
    <w:rsid w:val="37C93B82"/>
    <w:rsid w:val="37CE50AB"/>
    <w:rsid w:val="37DD55B9"/>
    <w:rsid w:val="37E47931"/>
    <w:rsid w:val="37F30856"/>
    <w:rsid w:val="38034424"/>
    <w:rsid w:val="384D75D2"/>
    <w:rsid w:val="386E1271"/>
    <w:rsid w:val="388A4AB1"/>
    <w:rsid w:val="38D3171A"/>
    <w:rsid w:val="391657B1"/>
    <w:rsid w:val="3960471E"/>
    <w:rsid w:val="398A3EDE"/>
    <w:rsid w:val="39917588"/>
    <w:rsid w:val="39A307C2"/>
    <w:rsid w:val="39CE0C97"/>
    <w:rsid w:val="39D66133"/>
    <w:rsid w:val="39E52092"/>
    <w:rsid w:val="3A107F33"/>
    <w:rsid w:val="3A2B0A38"/>
    <w:rsid w:val="3A3047B5"/>
    <w:rsid w:val="3A3B2FD4"/>
    <w:rsid w:val="3A41249A"/>
    <w:rsid w:val="3A65337B"/>
    <w:rsid w:val="3A6F2AED"/>
    <w:rsid w:val="3A8F2BA2"/>
    <w:rsid w:val="3AC01076"/>
    <w:rsid w:val="3B050F68"/>
    <w:rsid w:val="3B0B137D"/>
    <w:rsid w:val="3B52053E"/>
    <w:rsid w:val="3B58318F"/>
    <w:rsid w:val="3B5831CD"/>
    <w:rsid w:val="3B67455C"/>
    <w:rsid w:val="3B8149EC"/>
    <w:rsid w:val="3B8C7689"/>
    <w:rsid w:val="3B9D15B1"/>
    <w:rsid w:val="3BA73C00"/>
    <w:rsid w:val="3BFE407D"/>
    <w:rsid w:val="3C2174A4"/>
    <w:rsid w:val="3C716172"/>
    <w:rsid w:val="3C93410E"/>
    <w:rsid w:val="3C9364F2"/>
    <w:rsid w:val="3CC42B41"/>
    <w:rsid w:val="3D0D7A1C"/>
    <w:rsid w:val="3D0E766E"/>
    <w:rsid w:val="3D102C14"/>
    <w:rsid w:val="3D123AEF"/>
    <w:rsid w:val="3D413107"/>
    <w:rsid w:val="3D61100B"/>
    <w:rsid w:val="3D78139C"/>
    <w:rsid w:val="3D8A2C4C"/>
    <w:rsid w:val="3DA459CD"/>
    <w:rsid w:val="3DA70BB6"/>
    <w:rsid w:val="3DDE519D"/>
    <w:rsid w:val="3DEC23C2"/>
    <w:rsid w:val="3E45355F"/>
    <w:rsid w:val="3E5554CF"/>
    <w:rsid w:val="3E687FC5"/>
    <w:rsid w:val="3E7B5760"/>
    <w:rsid w:val="3EAE1978"/>
    <w:rsid w:val="3ED70702"/>
    <w:rsid w:val="3EEC62FE"/>
    <w:rsid w:val="3EF85ACD"/>
    <w:rsid w:val="3EFC5866"/>
    <w:rsid w:val="3F0332D6"/>
    <w:rsid w:val="3F11495A"/>
    <w:rsid w:val="3F4D4B4F"/>
    <w:rsid w:val="3F68369F"/>
    <w:rsid w:val="3F7C2BE1"/>
    <w:rsid w:val="3FA04C43"/>
    <w:rsid w:val="3FCC53B0"/>
    <w:rsid w:val="3FD3732C"/>
    <w:rsid w:val="3FE87A59"/>
    <w:rsid w:val="402C37B6"/>
    <w:rsid w:val="404B4DAE"/>
    <w:rsid w:val="40645C85"/>
    <w:rsid w:val="40D43253"/>
    <w:rsid w:val="40D92646"/>
    <w:rsid w:val="40E902F5"/>
    <w:rsid w:val="40EE1F60"/>
    <w:rsid w:val="41244A7C"/>
    <w:rsid w:val="416518A7"/>
    <w:rsid w:val="41780CC1"/>
    <w:rsid w:val="418A3D14"/>
    <w:rsid w:val="4193122F"/>
    <w:rsid w:val="41954289"/>
    <w:rsid w:val="41A249C5"/>
    <w:rsid w:val="41A95B48"/>
    <w:rsid w:val="41B01C64"/>
    <w:rsid w:val="41C37371"/>
    <w:rsid w:val="41C8154E"/>
    <w:rsid w:val="41E70B71"/>
    <w:rsid w:val="41EF1584"/>
    <w:rsid w:val="41FB5B69"/>
    <w:rsid w:val="42241500"/>
    <w:rsid w:val="422A780B"/>
    <w:rsid w:val="424703D0"/>
    <w:rsid w:val="4252637C"/>
    <w:rsid w:val="42623F08"/>
    <w:rsid w:val="428962D7"/>
    <w:rsid w:val="428A1096"/>
    <w:rsid w:val="428F058B"/>
    <w:rsid w:val="429E13F1"/>
    <w:rsid w:val="42BE72B1"/>
    <w:rsid w:val="42BF630F"/>
    <w:rsid w:val="42DF14CF"/>
    <w:rsid w:val="42E21EC0"/>
    <w:rsid w:val="43326142"/>
    <w:rsid w:val="436832A5"/>
    <w:rsid w:val="439838EA"/>
    <w:rsid w:val="439A0A12"/>
    <w:rsid w:val="43BB6FCF"/>
    <w:rsid w:val="43C067FF"/>
    <w:rsid w:val="43CD162D"/>
    <w:rsid w:val="43CF2ED0"/>
    <w:rsid w:val="43DC3528"/>
    <w:rsid w:val="43DD1F64"/>
    <w:rsid w:val="44162144"/>
    <w:rsid w:val="443702DF"/>
    <w:rsid w:val="44677A4A"/>
    <w:rsid w:val="44844B99"/>
    <w:rsid w:val="449351D6"/>
    <w:rsid w:val="44956B98"/>
    <w:rsid w:val="44A32267"/>
    <w:rsid w:val="44A841B3"/>
    <w:rsid w:val="44E52324"/>
    <w:rsid w:val="44FC4E21"/>
    <w:rsid w:val="45304C44"/>
    <w:rsid w:val="45B52742"/>
    <w:rsid w:val="45E960F9"/>
    <w:rsid w:val="4619280E"/>
    <w:rsid w:val="4684657D"/>
    <w:rsid w:val="46BE66AE"/>
    <w:rsid w:val="46C027C2"/>
    <w:rsid w:val="46C14B33"/>
    <w:rsid w:val="46D717BC"/>
    <w:rsid w:val="46E54CB3"/>
    <w:rsid w:val="46F50AD5"/>
    <w:rsid w:val="470337FF"/>
    <w:rsid w:val="470535CA"/>
    <w:rsid w:val="473D4743"/>
    <w:rsid w:val="47440F4D"/>
    <w:rsid w:val="476A0EF9"/>
    <w:rsid w:val="478A7565"/>
    <w:rsid w:val="478D1B02"/>
    <w:rsid w:val="479E4AE5"/>
    <w:rsid w:val="47B05B5F"/>
    <w:rsid w:val="47B8600E"/>
    <w:rsid w:val="47CC26C8"/>
    <w:rsid w:val="47D355DE"/>
    <w:rsid w:val="47FB336E"/>
    <w:rsid w:val="47FD4DEA"/>
    <w:rsid w:val="48150707"/>
    <w:rsid w:val="482A361E"/>
    <w:rsid w:val="485E7FE6"/>
    <w:rsid w:val="48722AA4"/>
    <w:rsid w:val="487A5CA5"/>
    <w:rsid w:val="48A12527"/>
    <w:rsid w:val="48B20B9D"/>
    <w:rsid w:val="48B454DD"/>
    <w:rsid w:val="48CB12EB"/>
    <w:rsid w:val="48E567C0"/>
    <w:rsid w:val="48EF5385"/>
    <w:rsid w:val="48FB601D"/>
    <w:rsid w:val="492D593A"/>
    <w:rsid w:val="493D4449"/>
    <w:rsid w:val="493E3E41"/>
    <w:rsid w:val="4944291F"/>
    <w:rsid w:val="494A5395"/>
    <w:rsid w:val="495864E3"/>
    <w:rsid w:val="495A5625"/>
    <w:rsid w:val="49746F34"/>
    <w:rsid w:val="498446D0"/>
    <w:rsid w:val="49B43282"/>
    <w:rsid w:val="49FC020C"/>
    <w:rsid w:val="4A087C31"/>
    <w:rsid w:val="4A11580F"/>
    <w:rsid w:val="4A225D48"/>
    <w:rsid w:val="4A2B3093"/>
    <w:rsid w:val="4A37100E"/>
    <w:rsid w:val="4A3D48C0"/>
    <w:rsid w:val="4A4D5B9A"/>
    <w:rsid w:val="4A6116E0"/>
    <w:rsid w:val="4A983924"/>
    <w:rsid w:val="4AA32C82"/>
    <w:rsid w:val="4AA73404"/>
    <w:rsid w:val="4AB13D5E"/>
    <w:rsid w:val="4AD34A62"/>
    <w:rsid w:val="4B256272"/>
    <w:rsid w:val="4B31625D"/>
    <w:rsid w:val="4B416D9E"/>
    <w:rsid w:val="4B8500B9"/>
    <w:rsid w:val="4B99759B"/>
    <w:rsid w:val="4BBB52BA"/>
    <w:rsid w:val="4BC46339"/>
    <w:rsid w:val="4BE44708"/>
    <w:rsid w:val="4BF87D30"/>
    <w:rsid w:val="4BFD1A7D"/>
    <w:rsid w:val="4C4915AD"/>
    <w:rsid w:val="4C776C28"/>
    <w:rsid w:val="4C825AA7"/>
    <w:rsid w:val="4C8E13C8"/>
    <w:rsid w:val="4C934C01"/>
    <w:rsid w:val="4C954DEC"/>
    <w:rsid w:val="4CD0335C"/>
    <w:rsid w:val="4CEB56AA"/>
    <w:rsid w:val="4CEC10FB"/>
    <w:rsid w:val="4CF31A1C"/>
    <w:rsid w:val="4CFF4094"/>
    <w:rsid w:val="4D1407C9"/>
    <w:rsid w:val="4D242D3F"/>
    <w:rsid w:val="4D51587F"/>
    <w:rsid w:val="4D5D7F57"/>
    <w:rsid w:val="4D676FA1"/>
    <w:rsid w:val="4D9D6857"/>
    <w:rsid w:val="4DC0511E"/>
    <w:rsid w:val="4DC67027"/>
    <w:rsid w:val="4DC84C9D"/>
    <w:rsid w:val="4DCE1C69"/>
    <w:rsid w:val="4DDD0B3C"/>
    <w:rsid w:val="4DE17F24"/>
    <w:rsid w:val="4E273CA3"/>
    <w:rsid w:val="4E7B0D1A"/>
    <w:rsid w:val="4E890BD7"/>
    <w:rsid w:val="4E9225C5"/>
    <w:rsid w:val="4EA60E7F"/>
    <w:rsid w:val="4EA96250"/>
    <w:rsid w:val="4EAA221F"/>
    <w:rsid w:val="4EC96290"/>
    <w:rsid w:val="4ED0086C"/>
    <w:rsid w:val="4ED0707D"/>
    <w:rsid w:val="4ED47E15"/>
    <w:rsid w:val="4EDB7801"/>
    <w:rsid w:val="4F032892"/>
    <w:rsid w:val="4F323CFA"/>
    <w:rsid w:val="4F3D1C82"/>
    <w:rsid w:val="4F3E407B"/>
    <w:rsid w:val="4F484C46"/>
    <w:rsid w:val="4F4A1E6F"/>
    <w:rsid w:val="4F5A1492"/>
    <w:rsid w:val="4F674399"/>
    <w:rsid w:val="4F6E12C7"/>
    <w:rsid w:val="4F804833"/>
    <w:rsid w:val="4FA80021"/>
    <w:rsid w:val="4FB7298A"/>
    <w:rsid w:val="4FBB271B"/>
    <w:rsid w:val="50005963"/>
    <w:rsid w:val="50073DAD"/>
    <w:rsid w:val="50560C50"/>
    <w:rsid w:val="50612588"/>
    <w:rsid w:val="5085070C"/>
    <w:rsid w:val="50A9117C"/>
    <w:rsid w:val="50B10CF4"/>
    <w:rsid w:val="51085686"/>
    <w:rsid w:val="512F57EF"/>
    <w:rsid w:val="515F4B6D"/>
    <w:rsid w:val="51633C48"/>
    <w:rsid w:val="51820F6B"/>
    <w:rsid w:val="518D195B"/>
    <w:rsid w:val="519C2170"/>
    <w:rsid w:val="51A87A94"/>
    <w:rsid w:val="51AA471F"/>
    <w:rsid w:val="51C37A5B"/>
    <w:rsid w:val="51F91860"/>
    <w:rsid w:val="52067C23"/>
    <w:rsid w:val="521D2A0C"/>
    <w:rsid w:val="52306627"/>
    <w:rsid w:val="523D6628"/>
    <w:rsid w:val="526044D4"/>
    <w:rsid w:val="526C352B"/>
    <w:rsid w:val="527B179A"/>
    <w:rsid w:val="529C484C"/>
    <w:rsid w:val="52AB6431"/>
    <w:rsid w:val="52E47437"/>
    <w:rsid w:val="53084AB9"/>
    <w:rsid w:val="53186948"/>
    <w:rsid w:val="532042F0"/>
    <w:rsid w:val="532727BD"/>
    <w:rsid w:val="533D02D3"/>
    <w:rsid w:val="533E50C1"/>
    <w:rsid w:val="535E4D56"/>
    <w:rsid w:val="538A343D"/>
    <w:rsid w:val="53971E79"/>
    <w:rsid w:val="53A508E8"/>
    <w:rsid w:val="53B27FB8"/>
    <w:rsid w:val="53E3785A"/>
    <w:rsid w:val="53E410C5"/>
    <w:rsid w:val="543E19BD"/>
    <w:rsid w:val="547012B5"/>
    <w:rsid w:val="547E1CAE"/>
    <w:rsid w:val="54846A8C"/>
    <w:rsid w:val="54EA553C"/>
    <w:rsid w:val="55066216"/>
    <w:rsid w:val="5513024A"/>
    <w:rsid w:val="55253D42"/>
    <w:rsid w:val="55537607"/>
    <w:rsid w:val="55BB232D"/>
    <w:rsid w:val="55D81A86"/>
    <w:rsid w:val="55DE130B"/>
    <w:rsid w:val="55E55736"/>
    <w:rsid w:val="55EF6684"/>
    <w:rsid w:val="55F07303"/>
    <w:rsid w:val="560E2051"/>
    <w:rsid w:val="56155247"/>
    <w:rsid w:val="56284373"/>
    <w:rsid w:val="563467D6"/>
    <w:rsid w:val="56355A36"/>
    <w:rsid w:val="564B2BE9"/>
    <w:rsid w:val="56740362"/>
    <w:rsid w:val="56A8671C"/>
    <w:rsid w:val="56AE4731"/>
    <w:rsid w:val="56C169E5"/>
    <w:rsid w:val="56C44426"/>
    <w:rsid w:val="56F333FF"/>
    <w:rsid w:val="57485459"/>
    <w:rsid w:val="57566ABE"/>
    <w:rsid w:val="575772A5"/>
    <w:rsid w:val="578A1873"/>
    <w:rsid w:val="578F4319"/>
    <w:rsid w:val="57F83609"/>
    <w:rsid w:val="5812508D"/>
    <w:rsid w:val="58310948"/>
    <w:rsid w:val="58424584"/>
    <w:rsid w:val="586F19A3"/>
    <w:rsid w:val="588A61F2"/>
    <w:rsid w:val="58972FAD"/>
    <w:rsid w:val="58A70472"/>
    <w:rsid w:val="58BC4BB6"/>
    <w:rsid w:val="591349C6"/>
    <w:rsid w:val="591C1AC7"/>
    <w:rsid w:val="59296782"/>
    <w:rsid w:val="593309E8"/>
    <w:rsid w:val="5973430A"/>
    <w:rsid w:val="5986716D"/>
    <w:rsid w:val="59867460"/>
    <w:rsid w:val="598A42B5"/>
    <w:rsid w:val="599F7392"/>
    <w:rsid w:val="59D038F6"/>
    <w:rsid w:val="59E0420D"/>
    <w:rsid w:val="59E66EA3"/>
    <w:rsid w:val="59EA4D84"/>
    <w:rsid w:val="5A004D4A"/>
    <w:rsid w:val="5A3E4DB1"/>
    <w:rsid w:val="5A830DCF"/>
    <w:rsid w:val="5AC70DFE"/>
    <w:rsid w:val="5AD73066"/>
    <w:rsid w:val="5B4E4BFC"/>
    <w:rsid w:val="5B7B6A64"/>
    <w:rsid w:val="5B952750"/>
    <w:rsid w:val="5B9731EC"/>
    <w:rsid w:val="5BD16681"/>
    <w:rsid w:val="5BDF7CB2"/>
    <w:rsid w:val="5BEC5339"/>
    <w:rsid w:val="5C26406B"/>
    <w:rsid w:val="5C465AE1"/>
    <w:rsid w:val="5C5C446E"/>
    <w:rsid w:val="5C7D5970"/>
    <w:rsid w:val="5C98686D"/>
    <w:rsid w:val="5CB52B4E"/>
    <w:rsid w:val="5CF8087D"/>
    <w:rsid w:val="5D34164D"/>
    <w:rsid w:val="5D3811BA"/>
    <w:rsid w:val="5D447BF1"/>
    <w:rsid w:val="5D5546B9"/>
    <w:rsid w:val="5D562DC6"/>
    <w:rsid w:val="5D843708"/>
    <w:rsid w:val="5D9B2B12"/>
    <w:rsid w:val="5DBD1701"/>
    <w:rsid w:val="5DC032D7"/>
    <w:rsid w:val="5DDE0104"/>
    <w:rsid w:val="5E102994"/>
    <w:rsid w:val="5E174F66"/>
    <w:rsid w:val="5E1B3A56"/>
    <w:rsid w:val="5E1C33F4"/>
    <w:rsid w:val="5E3725CE"/>
    <w:rsid w:val="5E432173"/>
    <w:rsid w:val="5E8D62E0"/>
    <w:rsid w:val="5E9365BA"/>
    <w:rsid w:val="5E9500A3"/>
    <w:rsid w:val="5E9C59DD"/>
    <w:rsid w:val="5EA41787"/>
    <w:rsid w:val="5EA64F3B"/>
    <w:rsid w:val="5EBC1FDD"/>
    <w:rsid w:val="5EBD78BB"/>
    <w:rsid w:val="5F011031"/>
    <w:rsid w:val="5F0679F6"/>
    <w:rsid w:val="5F274849"/>
    <w:rsid w:val="5F2D5ABF"/>
    <w:rsid w:val="5F2F160F"/>
    <w:rsid w:val="5F9D1EC6"/>
    <w:rsid w:val="5FC71E19"/>
    <w:rsid w:val="5FE4525B"/>
    <w:rsid w:val="600202D5"/>
    <w:rsid w:val="60083C6B"/>
    <w:rsid w:val="60497585"/>
    <w:rsid w:val="604B3CC4"/>
    <w:rsid w:val="606122A2"/>
    <w:rsid w:val="60855F51"/>
    <w:rsid w:val="60A0658F"/>
    <w:rsid w:val="60B50B3A"/>
    <w:rsid w:val="60E53887"/>
    <w:rsid w:val="60FC57F0"/>
    <w:rsid w:val="61041F99"/>
    <w:rsid w:val="61171716"/>
    <w:rsid w:val="61237099"/>
    <w:rsid w:val="612522F5"/>
    <w:rsid w:val="613631E3"/>
    <w:rsid w:val="61474764"/>
    <w:rsid w:val="617166F7"/>
    <w:rsid w:val="61931901"/>
    <w:rsid w:val="619C364E"/>
    <w:rsid w:val="61AD7E82"/>
    <w:rsid w:val="61BB5003"/>
    <w:rsid w:val="61F13B59"/>
    <w:rsid w:val="620A4CD5"/>
    <w:rsid w:val="623C42A6"/>
    <w:rsid w:val="624C78D4"/>
    <w:rsid w:val="624F1E5F"/>
    <w:rsid w:val="62761E3B"/>
    <w:rsid w:val="627B60D3"/>
    <w:rsid w:val="62923F79"/>
    <w:rsid w:val="62CD7F29"/>
    <w:rsid w:val="62D96BBE"/>
    <w:rsid w:val="6312259C"/>
    <w:rsid w:val="637E1811"/>
    <w:rsid w:val="638F2A56"/>
    <w:rsid w:val="639E4553"/>
    <w:rsid w:val="63AF65E9"/>
    <w:rsid w:val="63B03CE2"/>
    <w:rsid w:val="63EC3444"/>
    <w:rsid w:val="63FE3B68"/>
    <w:rsid w:val="64061711"/>
    <w:rsid w:val="64431CF7"/>
    <w:rsid w:val="64525215"/>
    <w:rsid w:val="64AC2938"/>
    <w:rsid w:val="64B10F29"/>
    <w:rsid w:val="64B66F07"/>
    <w:rsid w:val="64D0232F"/>
    <w:rsid w:val="64F12164"/>
    <w:rsid w:val="65071D4D"/>
    <w:rsid w:val="652E7111"/>
    <w:rsid w:val="65316493"/>
    <w:rsid w:val="65401F09"/>
    <w:rsid w:val="65443E7A"/>
    <w:rsid w:val="65517A44"/>
    <w:rsid w:val="6558537F"/>
    <w:rsid w:val="6565209F"/>
    <w:rsid w:val="65A3544F"/>
    <w:rsid w:val="65A406FE"/>
    <w:rsid w:val="65AA25C1"/>
    <w:rsid w:val="65B40249"/>
    <w:rsid w:val="65EB7291"/>
    <w:rsid w:val="65F662BE"/>
    <w:rsid w:val="663B7EFD"/>
    <w:rsid w:val="66BC6B46"/>
    <w:rsid w:val="66BD2643"/>
    <w:rsid w:val="66BE2AB9"/>
    <w:rsid w:val="671A3917"/>
    <w:rsid w:val="67294190"/>
    <w:rsid w:val="67411FF3"/>
    <w:rsid w:val="67493924"/>
    <w:rsid w:val="67531026"/>
    <w:rsid w:val="67BE07A3"/>
    <w:rsid w:val="67CB6B06"/>
    <w:rsid w:val="67D407FC"/>
    <w:rsid w:val="67D778DC"/>
    <w:rsid w:val="67DE2708"/>
    <w:rsid w:val="6833308F"/>
    <w:rsid w:val="68400296"/>
    <w:rsid w:val="68787DAE"/>
    <w:rsid w:val="68B1333D"/>
    <w:rsid w:val="68B50F84"/>
    <w:rsid w:val="68D7221A"/>
    <w:rsid w:val="68E074B4"/>
    <w:rsid w:val="68EC53D1"/>
    <w:rsid w:val="690951EF"/>
    <w:rsid w:val="69237665"/>
    <w:rsid w:val="692C14CA"/>
    <w:rsid w:val="69680FB6"/>
    <w:rsid w:val="69966816"/>
    <w:rsid w:val="69AF6EEC"/>
    <w:rsid w:val="69C171C2"/>
    <w:rsid w:val="69C20FCF"/>
    <w:rsid w:val="69DA655E"/>
    <w:rsid w:val="69E04969"/>
    <w:rsid w:val="69E70203"/>
    <w:rsid w:val="69EB3670"/>
    <w:rsid w:val="69EE25DB"/>
    <w:rsid w:val="6A050C2A"/>
    <w:rsid w:val="6A481C33"/>
    <w:rsid w:val="6A551D44"/>
    <w:rsid w:val="6A555782"/>
    <w:rsid w:val="6A5A5A8B"/>
    <w:rsid w:val="6A8C682D"/>
    <w:rsid w:val="6A9E3B2F"/>
    <w:rsid w:val="6AB40A29"/>
    <w:rsid w:val="6AB8181F"/>
    <w:rsid w:val="6AEB2E5A"/>
    <w:rsid w:val="6AED0825"/>
    <w:rsid w:val="6B2A53A5"/>
    <w:rsid w:val="6B4654B1"/>
    <w:rsid w:val="6B5862AA"/>
    <w:rsid w:val="6B5D17E7"/>
    <w:rsid w:val="6B6B3F10"/>
    <w:rsid w:val="6B9B425E"/>
    <w:rsid w:val="6BD805A3"/>
    <w:rsid w:val="6BE43EC1"/>
    <w:rsid w:val="6BFA1BF9"/>
    <w:rsid w:val="6C6E4DC8"/>
    <w:rsid w:val="6C81745F"/>
    <w:rsid w:val="6C822B30"/>
    <w:rsid w:val="6CC2210F"/>
    <w:rsid w:val="6CD01874"/>
    <w:rsid w:val="6CD04DE6"/>
    <w:rsid w:val="6CD06A7E"/>
    <w:rsid w:val="6CF41B43"/>
    <w:rsid w:val="6D004DE2"/>
    <w:rsid w:val="6D2837A5"/>
    <w:rsid w:val="6D5118E8"/>
    <w:rsid w:val="6D762625"/>
    <w:rsid w:val="6DAC0CFD"/>
    <w:rsid w:val="6DC60826"/>
    <w:rsid w:val="6DF77C58"/>
    <w:rsid w:val="6E067F83"/>
    <w:rsid w:val="6E2A49BC"/>
    <w:rsid w:val="6E4948CC"/>
    <w:rsid w:val="6E58546A"/>
    <w:rsid w:val="6E6C1DDB"/>
    <w:rsid w:val="6E7933B2"/>
    <w:rsid w:val="6E810989"/>
    <w:rsid w:val="6E872541"/>
    <w:rsid w:val="6E925CE0"/>
    <w:rsid w:val="6E9A21A3"/>
    <w:rsid w:val="6EA55E21"/>
    <w:rsid w:val="6EB23262"/>
    <w:rsid w:val="6EDD28B7"/>
    <w:rsid w:val="6EE007AC"/>
    <w:rsid w:val="6EE73C69"/>
    <w:rsid w:val="6F1C6F27"/>
    <w:rsid w:val="6F302A82"/>
    <w:rsid w:val="6F59127C"/>
    <w:rsid w:val="6F5A699F"/>
    <w:rsid w:val="6F6E2656"/>
    <w:rsid w:val="6F9763D5"/>
    <w:rsid w:val="6FEA2877"/>
    <w:rsid w:val="6FFD0049"/>
    <w:rsid w:val="701F0FB4"/>
    <w:rsid w:val="704A4E48"/>
    <w:rsid w:val="707520CA"/>
    <w:rsid w:val="7080593D"/>
    <w:rsid w:val="708741CD"/>
    <w:rsid w:val="708A499C"/>
    <w:rsid w:val="708C1746"/>
    <w:rsid w:val="70955F1C"/>
    <w:rsid w:val="70AA2543"/>
    <w:rsid w:val="70C746BC"/>
    <w:rsid w:val="712565D7"/>
    <w:rsid w:val="712A4672"/>
    <w:rsid w:val="714364B3"/>
    <w:rsid w:val="717E6E57"/>
    <w:rsid w:val="7181178E"/>
    <w:rsid w:val="7186693B"/>
    <w:rsid w:val="718957D9"/>
    <w:rsid w:val="718A578D"/>
    <w:rsid w:val="718A7DBB"/>
    <w:rsid w:val="71913D5F"/>
    <w:rsid w:val="71947B94"/>
    <w:rsid w:val="719570F4"/>
    <w:rsid w:val="719802C0"/>
    <w:rsid w:val="71994237"/>
    <w:rsid w:val="71AE6A13"/>
    <w:rsid w:val="71C55DD0"/>
    <w:rsid w:val="71C63E48"/>
    <w:rsid w:val="71C938C1"/>
    <w:rsid w:val="71E6337D"/>
    <w:rsid w:val="71EA1EBD"/>
    <w:rsid w:val="71FC4154"/>
    <w:rsid w:val="71FD2BE3"/>
    <w:rsid w:val="720D52B8"/>
    <w:rsid w:val="721F5CC8"/>
    <w:rsid w:val="72233585"/>
    <w:rsid w:val="726F69FE"/>
    <w:rsid w:val="72700AAB"/>
    <w:rsid w:val="727B0A58"/>
    <w:rsid w:val="728F637A"/>
    <w:rsid w:val="7295641B"/>
    <w:rsid w:val="72AA0047"/>
    <w:rsid w:val="72D33724"/>
    <w:rsid w:val="72D66D46"/>
    <w:rsid w:val="72E73EEB"/>
    <w:rsid w:val="72E869A8"/>
    <w:rsid w:val="733337C8"/>
    <w:rsid w:val="733407C5"/>
    <w:rsid w:val="733662E2"/>
    <w:rsid w:val="734116FE"/>
    <w:rsid w:val="73511793"/>
    <w:rsid w:val="73553B3B"/>
    <w:rsid w:val="736E7A3B"/>
    <w:rsid w:val="737903D2"/>
    <w:rsid w:val="73B414C8"/>
    <w:rsid w:val="73B976CF"/>
    <w:rsid w:val="73C01BDF"/>
    <w:rsid w:val="73C05A2C"/>
    <w:rsid w:val="73EC6971"/>
    <w:rsid w:val="740E2DDF"/>
    <w:rsid w:val="74123008"/>
    <w:rsid w:val="741655F6"/>
    <w:rsid w:val="74445FEC"/>
    <w:rsid w:val="747209AD"/>
    <w:rsid w:val="748728D2"/>
    <w:rsid w:val="74C35F1C"/>
    <w:rsid w:val="751043B3"/>
    <w:rsid w:val="751A64DA"/>
    <w:rsid w:val="7585565C"/>
    <w:rsid w:val="75B7241E"/>
    <w:rsid w:val="75E53CAD"/>
    <w:rsid w:val="75FE5B3E"/>
    <w:rsid w:val="760C5420"/>
    <w:rsid w:val="761F70BF"/>
    <w:rsid w:val="76435D05"/>
    <w:rsid w:val="7655101E"/>
    <w:rsid w:val="769F132D"/>
    <w:rsid w:val="77101DC3"/>
    <w:rsid w:val="7734739A"/>
    <w:rsid w:val="775C3EE3"/>
    <w:rsid w:val="7764686F"/>
    <w:rsid w:val="77697FA8"/>
    <w:rsid w:val="77712452"/>
    <w:rsid w:val="777E5CE9"/>
    <w:rsid w:val="77816D8C"/>
    <w:rsid w:val="77A77563"/>
    <w:rsid w:val="77AC0B51"/>
    <w:rsid w:val="77D56D7F"/>
    <w:rsid w:val="77DB317D"/>
    <w:rsid w:val="78174272"/>
    <w:rsid w:val="781C3034"/>
    <w:rsid w:val="787D25AA"/>
    <w:rsid w:val="788479DD"/>
    <w:rsid w:val="78861E4A"/>
    <w:rsid w:val="789449E3"/>
    <w:rsid w:val="78A4749A"/>
    <w:rsid w:val="78B213AD"/>
    <w:rsid w:val="78B53B3E"/>
    <w:rsid w:val="78B87E3D"/>
    <w:rsid w:val="78E224DA"/>
    <w:rsid w:val="78F65981"/>
    <w:rsid w:val="78FE1704"/>
    <w:rsid w:val="792110A8"/>
    <w:rsid w:val="795B2452"/>
    <w:rsid w:val="795E76DA"/>
    <w:rsid w:val="796C745F"/>
    <w:rsid w:val="79936BA6"/>
    <w:rsid w:val="799636A6"/>
    <w:rsid w:val="79B7670F"/>
    <w:rsid w:val="79DE2132"/>
    <w:rsid w:val="7A45054A"/>
    <w:rsid w:val="7A4A6F82"/>
    <w:rsid w:val="7A675B73"/>
    <w:rsid w:val="7A831FB1"/>
    <w:rsid w:val="7A8F364D"/>
    <w:rsid w:val="7AAD390A"/>
    <w:rsid w:val="7AB809CB"/>
    <w:rsid w:val="7AC07D3D"/>
    <w:rsid w:val="7AD20700"/>
    <w:rsid w:val="7ADE0A15"/>
    <w:rsid w:val="7B0C72FE"/>
    <w:rsid w:val="7B1D1506"/>
    <w:rsid w:val="7B214E6E"/>
    <w:rsid w:val="7B337F87"/>
    <w:rsid w:val="7B460BF2"/>
    <w:rsid w:val="7B474995"/>
    <w:rsid w:val="7B740E0B"/>
    <w:rsid w:val="7B742206"/>
    <w:rsid w:val="7B9804F7"/>
    <w:rsid w:val="7BE6407A"/>
    <w:rsid w:val="7BEF1933"/>
    <w:rsid w:val="7BF77768"/>
    <w:rsid w:val="7BF95E65"/>
    <w:rsid w:val="7C1830A2"/>
    <w:rsid w:val="7C453E0E"/>
    <w:rsid w:val="7C8C66DD"/>
    <w:rsid w:val="7C9C43B9"/>
    <w:rsid w:val="7C9E7DB3"/>
    <w:rsid w:val="7CBF37B9"/>
    <w:rsid w:val="7CCA08C6"/>
    <w:rsid w:val="7CF36F51"/>
    <w:rsid w:val="7CFC2A97"/>
    <w:rsid w:val="7CFD2C8F"/>
    <w:rsid w:val="7D003B88"/>
    <w:rsid w:val="7D1D2357"/>
    <w:rsid w:val="7D225826"/>
    <w:rsid w:val="7D2E5C9A"/>
    <w:rsid w:val="7D466F9B"/>
    <w:rsid w:val="7D4F3AAC"/>
    <w:rsid w:val="7D592E4A"/>
    <w:rsid w:val="7D842909"/>
    <w:rsid w:val="7D896705"/>
    <w:rsid w:val="7D8A3956"/>
    <w:rsid w:val="7D966AF6"/>
    <w:rsid w:val="7DC36C99"/>
    <w:rsid w:val="7DCD59D1"/>
    <w:rsid w:val="7E233948"/>
    <w:rsid w:val="7E544847"/>
    <w:rsid w:val="7E675206"/>
    <w:rsid w:val="7E8E3354"/>
    <w:rsid w:val="7E9F3FF1"/>
    <w:rsid w:val="7EAE6BAD"/>
    <w:rsid w:val="7EB1205A"/>
    <w:rsid w:val="7EBC4D34"/>
    <w:rsid w:val="7EBC76CD"/>
    <w:rsid w:val="7EC46348"/>
    <w:rsid w:val="7EC91743"/>
    <w:rsid w:val="7EDD32AB"/>
    <w:rsid w:val="7EF24C71"/>
    <w:rsid w:val="7F0E6FA7"/>
    <w:rsid w:val="7F162659"/>
    <w:rsid w:val="7F1C47D9"/>
    <w:rsid w:val="7F2F7865"/>
    <w:rsid w:val="7F5535BB"/>
    <w:rsid w:val="7F7A251D"/>
    <w:rsid w:val="7F7F58FC"/>
    <w:rsid w:val="7F816811"/>
    <w:rsid w:val="7FB86DEC"/>
    <w:rsid w:val="7FC17629"/>
    <w:rsid w:val="7FC71C2E"/>
    <w:rsid w:val="7FD67C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34"/>
    <w:qFormat/>
    <w:uiPriority w:val="9"/>
    <w:pPr>
      <w:keepNext/>
      <w:keepLines/>
      <w:spacing w:before="260" w:after="260" w:line="416" w:lineRule="auto"/>
      <w:outlineLvl w:val="1"/>
    </w:pPr>
    <w:rPr>
      <w:rFonts w:ascii="宋体" w:hAnsi="宋体"/>
      <w:b/>
      <w:bCs/>
      <w:sz w:val="24"/>
    </w:rPr>
  </w:style>
  <w:style w:type="paragraph" w:styleId="4">
    <w:name w:val="heading 3"/>
    <w:basedOn w:val="1"/>
    <w:next w:val="1"/>
    <w:link w:val="66"/>
    <w:qFormat/>
    <w:uiPriority w:val="99"/>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6"/>
    <w:qFormat/>
    <w:uiPriority w:val="0"/>
    <w:pPr>
      <w:ind w:firstLine="420"/>
    </w:pPr>
    <w:rPr>
      <w:szCs w:val="20"/>
    </w:rPr>
  </w:style>
  <w:style w:type="paragraph" w:styleId="6">
    <w:name w:val="annotation text"/>
    <w:basedOn w:val="1"/>
    <w:link w:val="63"/>
    <w:qFormat/>
    <w:uiPriority w:val="99"/>
    <w:pPr>
      <w:jc w:val="left"/>
    </w:pPr>
    <w:rPr>
      <w:rFonts w:ascii="Tahoma" w:hAnsi="Tahoma"/>
    </w:rPr>
  </w:style>
  <w:style w:type="paragraph" w:styleId="7">
    <w:name w:val="Body Text"/>
    <w:basedOn w:val="1"/>
    <w:next w:val="8"/>
    <w:link w:val="35"/>
    <w:qFormat/>
    <w:uiPriority w:val="0"/>
    <w:pPr>
      <w:spacing w:after="120"/>
    </w:pPr>
    <w:rPr>
      <w:rFonts w:ascii="Calibri" w:hAnsi="Calibri"/>
    </w:rPr>
  </w:style>
  <w:style w:type="paragraph" w:styleId="8">
    <w:name w:val="Body Text First Indent"/>
    <w:basedOn w:val="7"/>
    <w:next w:val="1"/>
    <w:link w:val="78"/>
    <w:qFormat/>
    <w:uiPriority w:val="99"/>
    <w:pPr>
      <w:tabs>
        <w:tab w:val="left" w:pos="482"/>
        <w:tab w:val="left" w:pos="2183"/>
        <w:tab w:val="left" w:pos="3884"/>
        <w:tab w:val="left" w:pos="5585"/>
      </w:tabs>
      <w:adjustRightInd w:val="0"/>
      <w:spacing w:after="0"/>
      <w:ind w:firstLine="482"/>
      <w:textAlignment w:val="baseline"/>
    </w:pPr>
    <w:rPr>
      <w:rFonts w:ascii="Tahoma" w:hAnsi="Tahoma"/>
      <w:kern w:val="0"/>
      <w:sz w:val="24"/>
      <w:szCs w:val="20"/>
    </w:rPr>
  </w:style>
  <w:style w:type="paragraph" w:styleId="9">
    <w:name w:val="Body Text Indent"/>
    <w:basedOn w:val="1"/>
    <w:next w:val="1"/>
    <w:link w:val="100"/>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7"/>
    <w:qFormat/>
    <w:uiPriority w:val="0"/>
    <w:pPr>
      <w:spacing w:beforeLines="50" w:afterLines="50" w:line="400" w:lineRule="exact"/>
    </w:pPr>
    <w:rPr>
      <w:rFonts w:ascii="宋体" w:hAnsi="Courier New"/>
      <w:sz w:val="24"/>
    </w:rPr>
  </w:style>
  <w:style w:type="paragraph" w:styleId="13">
    <w:name w:val="Body Text Indent 2"/>
    <w:basedOn w:val="1"/>
    <w:link w:val="60"/>
    <w:semiHidden/>
    <w:unhideWhenUsed/>
    <w:qFormat/>
    <w:uiPriority w:val="99"/>
    <w:pPr>
      <w:spacing w:after="120" w:line="480" w:lineRule="auto"/>
      <w:ind w:left="420" w:leftChars="200"/>
    </w:pPr>
  </w:style>
  <w:style w:type="paragraph" w:styleId="14">
    <w:name w:val="Balloon Text"/>
    <w:basedOn w:val="1"/>
    <w:link w:val="44"/>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Subtitle"/>
    <w:basedOn w:val="1"/>
    <w:next w:val="1"/>
    <w:link w:val="7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9"/>
    <w:next w:val="1"/>
    <w:link w:val="101"/>
    <w:unhideWhenUsed/>
    <w:qFormat/>
    <w:uiPriority w:val="99"/>
    <w:pPr>
      <w:ind w:firstLine="420" w:firstLineChars="200"/>
    </w:pPr>
    <w:rPr>
      <w:rFonts w:ascii="Times New Roman" w:hAnsi="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line number"/>
    <w:basedOn w:val="26"/>
    <w:qFormat/>
    <w:uiPriority w:val="0"/>
    <w:rPr>
      <w:rFonts w:ascii="Arial" w:hAnsi="Arial" w:eastAsia="黑体" w:cs="Arial"/>
      <w:snapToGrid w:val="0"/>
      <w:kern w:val="0"/>
      <w:szCs w:val="21"/>
    </w:rPr>
  </w:style>
  <w:style w:type="character" w:styleId="30">
    <w:name w:val="Hyperlink"/>
    <w:qFormat/>
    <w:uiPriority w:val="0"/>
    <w:rPr>
      <w:color w:val="0000FF"/>
      <w:u w:val="single"/>
    </w:rPr>
  </w:style>
  <w:style w:type="paragraph" w:customStyle="1" w:styleId="3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BodyText"/>
    <w:basedOn w:val="1"/>
    <w:next w:val="33"/>
    <w:qFormat/>
    <w:uiPriority w:val="0"/>
    <w:pPr>
      <w:spacing w:after="120"/>
    </w:pPr>
    <w:rPr>
      <w:rFonts w:ascii="Calibri" w:hAnsi="Calibri"/>
    </w:rPr>
  </w:style>
  <w:style w:type="paragraph" w:customStyle="1" w:styleId="33">
    <w:name w:val="BodyText1I"/>
    <w:basedOn w:val="32"/>
    <w:next w:val="1"/>
    <w:qFormat/>
    <w:uiPriority w:val="0"/>
    <w:pPr>
      <w:ind w:firstLine="420" w:firstLineChars="100"/>
    </w:pPr>
    <w:rPr>
      <w:rFonts w:ascii="Times New Roman" w:hAnsi="Times New Roman"/>
      <w:color w:val="000000"/>
      <w:kern w:val="0"/>
    </w:rPr>
  </w:style>
  <w:style w:type="character" w:customStyle="1" w:styleId="34">
    <w:name w:val="标题 2 字符"/>
    <w:basedOn w:val="26"/>
    <w:link w:val="2"/>
    <w:qFormat/>
    <w:uiPriority w:val="9"/>
    <w:rPr>
      <w:rFonts w:ascii="宋体" w:hAnsi="宋体" w:eastAsia="宋体" w:cs="Times New Roman"/>
      <w:b/>
      <w:bCs/>
      <w:sz w:val="24"/>
      <w:szCs w:val="24"/>
    </w:rPr>
  </w:style>
  <w:style w:type="character" w:customStyle="1" w:styleId="35">
    <w:name w:val="正文文本 字符"/>
    <w:basedOn w:val="26"/>
    <w:link w:val="7"/>
    <w:qFormat/>
    <w:uiPriority w:val="0"/>
    <w:rPr>
      <w:rFonts w:ascii="Calibri" w:hAnsi="Calibri" w:eastAsia="宋体" w:cs="Times New Roman"/>
      <w:szCs w:val="24"/>
    </w:rPr>
  </w:style>
  <w:style w:type="character" w:customStyle="1" w:styleId="36">
    <w:name w:val="正文文本缩进 字符"/>
    <w:basedOn w:val="26"/>
    <w:qFormat/>
    <w:uiPriority w:val="0"/>
    <w:rPr>
      <w:rFonts w:ascii="Calibri" w:hAnsi="Calibri" w:eastAsia="宋体" w:cs="Times New Roman"/>
      <w:szCs w:val="24"/>
    </w:rPr>
  </w:style>
  <w:style w:type="character" w:customStyle="1" w:styleId="37">
    <w:name w:val="纯文本 字符"/>
    <w:basedOn w:val="26"/>
    <w:link w:val="12"/>
    <w:qFormat/>
    <w:uiPriority w:val="0"/>
    <w:rPr>
      <w:rFonts w:ascii="宋体" w:hAnsi="Courier New" w:eastAsia="宋体" w:cs="Times New Roman"/>
      <w:sz w:val="24"/>
      <w:szCs w:val="24"/>
    </w:rPr>
  </w:style>
  <w:style w:type="character" w:customStyle="1" w:styleId="38">
    <w:name w:val="页脚 字符"/>
    <w:basedOn w:val="26"/>
    <w:link w:val="15"/>
    <w:qFormat/>
    <w:uiPriority w:val="99"/>
    <w:rPr>
      <w:rFonts w:ascii="Times New Roman" w:hAnsi="Times New Roman" w:eastAsia="宋体" w:cs="Times New Roman"/>
      <w:sz w:val="18"/>
      <w:szCs w:val="18"/>
    </w:rPr>
  </w:style>
  <w:style w:type="character" w:customStyle="1" w:styleId="39">
    <w:name w:val="页眉 字符"/>
    <w:basedOn w:val="26"/>
    <w:link w:val="16"/>
    <w:qFormat/>
    <w:uiPriority w:val="99"/>
    <w:rPr>
      <w:rFonts w:ascii="Times New Roman" w:hAnsi="Times New Roman" w:eastAsia="宋体" w:cs="Times New Roman"/>
      <w:sz w:val="18"/>
      <w:szCs w:val="18"/>
    </w:rPr>
  </w:style>
  <w:style w:type="character" w:customStyle="1" w:styleId="40">
    <w:name w:val="正文文本 2 字符"/>
    <w:basedOn w:val="26"/>
    <w:link w:val="20"/>
    <w:qFormat/>
    <w:uiPriority w:val="0"/>
    <w:rPr>
      <w:rFonts w:ascii="宋体" w:hAnsi="宋体" w:eastAsia="宋体" w:cs="Times New Roman"/>
      <w:color w:val="000000"/>
      <w:sz w:val="24"/>
      <w:szCs w:val="24"/>
    </w:rPr>
  </w:style>
  <w:style w:type="character" w:customStyle="1" w:styleId="41">
    <w:name w:val="正文文本首行缩进 2 字符"/>
    <w:basedOn w:val="36"/>
    <w:qFormat/>
    <w:uiPriority w:val="99"/>
    <w:rPr>
      <w:rFonts w:ascii="Times New Roman" w:hAnsi="Times New Roman" w:eastAsia="宋体" w:cs="Times New Roman"/>
      <w:szCs w:val="24"/>
    </w:rPr>
  </w:style>
  <w:style w:type="paragraph" w:customStyle="1" w:styleId="42">
    <w:name w:val="*正文"/>
    <w:basedOn w:val="1"/>
    <w:qFormat/>
    <w:uiPriority w:val="0"/>
    <w:pPr>
      <w:spacing w:line="360" w:lineRule="auto"/>
      <w:ind w:firstLine="200" w:firstLineChars="200"/>
    </w:pPr>
    <w:rPr>
      <w:rFonts w:ascii="宋体" w:hAnsi="宋体" w:cstheme="minorBidi"/>
      <w:sz w:val="22"/>
    </w:rPr>
  </w:style>
  <w:style w:type="character" w:customStyle="1" w:styleId="43">
    <w:name w:val="font61"/>
    <w:basedOn w:val="26"/>
    <w:qFormat/>
    <w:uiPriority w:val="0"/>
    <w:rPr>
      <w:rFonts w:hint="eastAsia" w:ascii="宋体" w:hAnsi="宋体" w:eastAsia="宋体" w:cs="宋体"/>
      <w:color w:val="000000"/>
      <w:sz w:val="22"/>
      <w:szCs w:val="22"/>
      <w:u w:val="none"/>
    </w:rPr>
  </w:style>
  <w:style w:type="character" w:customStyle="1" w:styleId="44">
    <w:name w:val="批注框文本 字符"/>
    <w:basedOn w:val="26"/>
    <w:link w:val="14"/>
    <w:qFormat/>
    <w:uiPriority w:val="99"/>
    <w:rPr>
      <w:rFonts w:ascii="Times New Roman" w:hAnsi="Times New Roman" w:eastAsia="宋体" w:cs="Times New Roman"/>
      <w:sz w:val="18"/>
      <w:szCs w:val="18"/>
    </w:rPr>
  </w:style>
  <w:style w:type="character" w:customStyle="1" w:styleId="45">
    <w:name w:val="纯文本 Char1"/>
    <w:basedOn w:val="26"/>
    <w:qFormat/>
    <w:uiPriority w:val="0"/>
    <w:rPr>
      <w:rFonts w:ascii="宋体" w:hAnsi="Courier New" w:eastAsia="宋体" w:cs="Times New Roman"/>
      <w:sz w:val="24"/>
      <w:szCs w:val="24"/>
    </w:rPr>
  </w:style>
  <w:style w:type="character" w:customStyle="1" w:styleId="46">
    <w:name w:val="正文缩进 字符"/>
    <w:basedOn w:val="26"/>
    <w:link w:val="5"/>
    <w:qFormat/>
    <w:uiPriority w:val="0"/>
    <w:rPr>
      <w:rFonts w:ascii="Times New Roman" w:hAnsi="Times New Roman" w:eastAsia="宋体" w:cs="Times New Roman"/>
      <w:szCs w:val="20"/>
    </w:rPr>
  </w:style>
  <w:style w:type="character" w:customStyle="1" w:styleId="47">
    <w:name w:val="正文文本缩进 Char1"/>
    <w:basedOn w:val="26"/>
    <w:qFormat/>
    <w:uiPriority w:val="0"/>
    <w:rPr>
      <w:rFonts w:ascii="Calibri" w:hAnsi="Calibri" w:eastAsia="宋体" w:cs="Times New Roman"/>
      <w:szCs w:val="24"/>
    </w:rPr>
  </w:style>
  <w:style w:type="paragraph" w:styleId="48">
    <w:name w:val="List Paragraph"/>
    <w:basedOn w:val="1"/>
    <w:qFormat/>
    <w:uiPriority w:val="34"/>
    <w:pPr>
      <w:ind w:firstLine="420" w:firstLineChars="200"/>
    </w:pPr>
    <w:rPr>
      <w:rFonts w:ascii="Calibri" w:hAnsi="Calibri" w:cs="黑体"/>
    </w:rPr>
  </w:style>
  <w:style w:type="character" w:customStyle="1" w:styleId="49">
    <w:name w:val="font41"/>
    <w:basedOn w:val="26"/>
    <w:qFormat/>
    <w:uiPriority w:val="0"/>
    <w:rPr>
      <w:rFonts w:hint="eastAsia" w:ascii="宋体" w:hAnsi="宋体" w:eastAsia="宋体" w:cs="宋体"/>
      <w:b/>
      <w:color w:val="000000"/>
      <w:sz w:val="20"/>
      <w:szCs w:val="20"/>
      <w:u w:val="none"/>
    </w:rPr>
  </w:style>
  <w:style w:type="character" w:customStyle="1" w:styleId="50">
    <w:name w:val="标题 1 字符"/>
    <w:basedOn w:val="26"/>
    <w:link w:val="3"/>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字符"/>
    <w:basedOn w:val="26"/>
    <w:link w:val="13"/>
    <w:semiHidden/>
    <w:qFormat/>
    <w:uiPriority w:val="99"/>
    <w:rPr>
      <w:rFonts w:ascii="Times New Roman" w:hAnsi="Times New Roman" w:eastAsia="宋体" w:cs="Times New Roman"/>
      <w:szCs w:val="24"/>
    </w:rPr>
  </w:style>
  <w:style w:type="paragraph" w:customStyle="1" w:styleId="6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2">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3">
    <w:name w:val="批注文字 字符"/>
    <w:basedOn w:val="26"/>
    <w:link w:val="6"/>
    <w:qFormat/>
    <w:uiPriority w:val="99"/>
    <w:rPr>
      <w:rFonts w:ascii="Tahoma" w:hAnsi="Tahoma" w:eastAsia="宋体" w:cs="Times New Roman"/>
      <w:szCs w:val="24"/>
    </w:rPr>
  </w:style>
  <w:style w:type="character" w:customStyle="1" w:styleId="64">
    <w:name w:val="font11"/>
    <w:basedOn w:val="26"/>
    <w:qFormat/>
    <w:uiPriority w:val="0"/>
    <w:rPr>
      <w:rFonts w:hint="eastAsia" w:ascii="宋体" w:hAnsi="宋体" w:eastAsia="宋体" w:cs="宋体"/>
      <w:color w:val="000000"/>
      <w:sz w:val="23"/>
      <w:szCs w:val="23"/>
      <w:u w:val="none"/>
    </w:rPr>
  </w:style>
  <w:style w:type="character" w:customStyle="1" w:styleId="65">
    <w:name w:val="font31"/>
    <w:basedOn w:val="26"/>
    <w:qFormat/>
    <w:uiPriority w:val="0"/>
    <w:rPr>
      <w:rFonts w:hint="default" w:ascii="Times New Roman" w:hAnsi="Times New Roman" w:cs="Times New Roman"/>
      <w:color w:val="000000"/>
      <w:sz w:val="23"/>
      <w:szCs w:val="23"/>
      <w:u w:val="none"/>
    </w:rPr>
  </w:style>
  <w:style w:type="character" w:customStyle="1" w:styleId="66">
    <w:name w:val="标题 3 字符"/>
    <w:link w:val="4"/>
    <w:qFormat/>
    <w:locked/>
    <w:uiPriority w:val="99"/>
    <w:rPr>
      <w:rFonts w:eastAsia="楷体_GB2312"/>
      <w:b/>
      <w:bCs/>
      <w:szCs w:val="32"/>
    </w:rPr>
  </w:style>
  <w:style w:type="character" w:customStyle="1" w:styleId="67">
    <w:name w:val="font21"/>
    <w:basedOn w:val="26"/>
    <w:qFormat/>
    <w:uiPriority w:val="0"/>
    <w:rPr>
      <w:rFonts w:hint="eastAsia" w:ascii="宋体" w:hAnsi="宋体" w:eastAsia="宋体" w:cs="宋体"/>
      <w:color w:val="000000"/>
      <w:sz w:val="23"/>
      <w:szCs w:val="23"/>
      <w:u w:val="none"/>
    </w:rPr>
  </w:style>
  <w:style w:type="character" w:customStyle="1" w:styleId="68">
    <w:name w:val="font51"/>
    <w:basedOn w:val="26"/>
    <w:qFormat/>
    <w:uiPriority w:val="0"/>
    <w:rPr>
      <w:rFonts w:hint="default" w:ascii="Times New Roman" w:hAnsi="Times New Roman" w:cs="Times New Roman"/>
      <w:color w:val="000000"/>
      <w:sz w:val="23"/>
      <w:szCs w:val="23"/>
      <w:u w:val="none"/>
    </w:rPr>
  </w:style>
  <w:style w:type="character" w:customStyle="1" w:styleId="69">
    <w:name w:val="font81"/>
    <w:basedOn w:val="26"/>
    <w:qFormat/>
    <w:uiPriority w:val="0"/>
    <w:rPr>
      <w:rFonts w:hint="default" w:ascii="Times New Roman" w:hAnsi="Times New Roman" w:cs="Times New Roman"/>
      <w:b/>
      <w:color w:val="000000"/>
      <w:sz w:val="23"/>
      <w:szCs w:val="23"/>
      <w:u w:val="none"/>
    </w:rPr>
  </w:style>
  <w:style w:type="paragraph" w:customStyle="1" w:styleId="70">
    <w:name w:val="_Style 2"/>
    <w:basedOn w:val="1"/>
    <w:qFormat/>
    <w:uiPriority w:val="34"/>
    <w:pPr>
      <w:autoSpaceDE w:val="0"/>
      <w:autoSpaceDN w:val="0"/>
      <w:adjustRightInd w:val="0"/>
      <w:ind w:firstLine="420" w:firstLineChars="200"/>
    </w:pPr>
    <w:rPr>
      <w:color w:val="000000"/>
      <w:kern w:val="0"/>
      <w:szCs w:val="21"/>
    </w:rPr>
  </w:style>
  <w:style w:type="paragraph" w:customStyle="1" w:styleId="71">
    <w:name w:val="00正文"/>
    <w:basedOn w:val="1"/>
    <w:qFormat/>
    <w:uiPriority w:val="0"/>
    <w:pPr>
      <w:snapToGrid w:val="0"/>
      <w:spacing w:line="360" w:lineRule="exact"/>
      <w:ind w:firstLine="200" w:firstLineChars="200"/>
    </w:pPr>
    <w:rPr>
      <w:szCs w:val="22"/>
    </w:rPr>
  </w:style>
  <w:style w:type="character" w:customStyle="1" w:styleId="72">
    <w:name w:val="HTML 预设格式 字符"/>
    <w:basedOn w:val="26"/>
    <w:link w:val="21"/>
    <w:semiHidden/>
    <w:qFormat/>
    <w:uiPriority w:val="99"/>
    <w:rPr>
      <w:rFonts w:ascii="宋体" w:hAnsi="宋体"/>
      <w:sz w:val="24"/>
      <w:szCs w:val="24"/>
    </w:rPr>
  </w:style>
  <w:style w:type="character" w:customStyle="1" w:styleId="73">
    <w:name w:val="font01"/>
    <w:basedOn w:val="26"/>
    <w:qFormat/>
    <w:uiPriority w:val="0"/>
    <w:rPr>
      <w:rFonts w:hint="eastAsia" w:ascii="宋体" w:hAnsi="宋体" w:eastAsia="宋体" w:cs="宋体"/>
      <w:b/>
      <w:color w:val="000000"/>
      <w:sz w:val="36"/>
      <w:szCs w:val="36"/>
      <w:u w:val="none"/>
      <w:vertAlign w:val="subscript"/>
    </w:rPr>
  </w:style>
  <w:style w:type="character" w:customStyle="1" w:styleId="74">
    <w:name w:val="font122"/>
    <w:basedOn w:val="26"/>
    <w:qFormat/>
    <w:uiPriority w:val="0"/>
    <w:rPr>
      <w:rFonts w:hint="eastAsia" w:ascii="宋体" w:hAnsi="宋体" w:eastAsia="宋体" w:cs="宋体"/>
      <w:color w:val="000000"/>
      <w:sz w:val="24"/>
      <w:szCs w:val="24"/>
      <w:u w:val="none"/>
    </w:rPr>
  </w:style>
  <w:style w:type="paragraph" w:customStyle="1" w:styleId="7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7">
    <w:name w:val="网格型1"/>
    <w:basedOn w:val="24"/>
    <w:qFormat/>
    <w:uiPriority w:val="39"/>
    <w:rPr>
      <w:rFonts w:asciiTheme="minorHAnsi" w:hAnsiTheme="minorHAnsi" w:eastAsiaTheme="minorEastAsia" w:cstheme="minorBidi"/>
      <w:sz w:val="22"/>
      <w:lang w:val="en-S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正文文本首行缩进 字符"/>
    <w:basedOn w:val="35"/>
    <w:link w:val="8"/>
    <w:qFormat/>
    <w:uiPriority w:val="99"/>
    <w:rPr>
      <w:rFonts w:ascii="Tahoma" w:hAnsi="Tahoma" w:eastAsia="宋体" w:cs="Times New Roman"/>
      <w:sz w:val="24"/>
      <w:szCs w:val="24"/>
    </w:rPr>
  </w:style>
  <w:style w:type="character" w:customStyle="1" w:styleId="79">
    <w:name w:val="副标题 字符"/>
    <w:basedOn w:val="26"/>
    <w:link w:val="18"/>
    <w:qFormat/>
    <w:uiPriority w:val="99"/>
    <w:rPr>
      <w:rFonts w:ascii="Cambria" w:hAnsi="Cambria" w:cs="Cambria"/>
      <w:b/>
      <w:bCs/>
      <w:kern w:val="28"/>
      <w:sz w:val="32"/>
      <w:szCs w:val="32"/>
    </w:rPr>
  </w:style>
  <w:style w:type="character" w:customStyle="1" w:styleId="80">
    <w:name w:val="font161"/>
    <w:basedOn w:val="26"/>
    <w:qFormat/>
    <w:uiPriority w:val="0"/>
    <w:rPr>
      <w:rFonts w:hint="default" w:ascii="Arial" w:hAnsi="Arial" w:cs="Arial"/>
      <w:color w:val="000000"/>
      <w:sz w:val="20"/>
      <w:szCs w:val="20"/>
      <w:u w:val="none"/>
    </w:rPr>
  </w:style>
  <w:style w:type="character" w:customStyle="1" w:styleId="81">
    <w:name w:val="font171"/>
    <w:basedOn w:val="26"/>
    <w:qFormat/>
    <w:uiPriority w:val="0"/>
    <w:rPr>
      <w:rFonts w:hint="eastAsia" w:ascii="宋体" w:hAnsi="宋体" w:eastAsia="宋体" w:cs="宋体"/>
      <w:color w:val="000000"/>
      <w:sz w:val="20"/>
      <w:szCs w:val="20"/>
      <w:u w:val="none"/>
    </w:rPr>
  </w:style>
  <w:style w:type="character" w:customStyle="1" w:styleId="82">
    <w:name w:val="font91"/>
    <w:basedOn w:val="26"/>
    <w:qFormat/>
    <w:uiPriority w:val="0"/>
    <w:rPr>
      <w:rFonts w:hint="eastAsia" w:ascii="宋体" w:hAnsi="宋体" w:eastAsia="宋体" w:cs="宋体"/>
      <w:color w:val="000000"/>
      <w:sz w:val="20"/>
      <w:szCs w:val="20"/>
      <w:u w:val="none"/>
    </w:rPr>
  </w:style>
  <w:style w:type="character" w:customStyle="1" w:styleId="83">
    <w:name w:val="font121"/>
    <w:basedOn w:val="26"/>
    <w:qFormat/>
    <w:uiPriority w:val="0"/>
    <w:rPr>
      <w:rFonts w:hint="default" w:ascii="Times New Roman" w:hAnsi="Times New Roman" w:cs="Times New Roman"/>
      <w:color w:val="000000"/>
      <w:sz w:val="20"/>
      <w:szCs w:val="20"/>
      <w:u w:val="none"/>
    </w:rPr>
  </w:style>
  <w:style w:type="character" w:customStyle="1" w:styleId="84">
    <w:name w:val="font111"/>
    <w:basedOn w:val="26"/>
    <w:qFormat/>
    <w:uiPriority w:val="0"/>
    <w:rPr>
      <w:rFonts w:hint="eastAsia" w:ascii="宋体" w:hAnsi="宋体" w:eastAsia="宋体" w:cs="宋体"/>
      <w:color w:val="000000"/>
      <w:sz w:val="20"/>
      <w:szCs w:val="20"/>
      <w:u w:val="none"/>
    </w:rPr>
  </w:style>
  <w:style w:type="character" w:customStyle="1" w:styleId="85">
    <w:name w:val="font241"/>
    <w:basedOn w:val="26"/>
    <w:qFormat/>
    <w:uiPriority w:val="0"/>
    <w:rPr>
      <w:rFonts w:hint="default" w:ascii="Arial" w:hAnsi="Arial" w:cs="Arial"/>
      <w:color w:val="000000"/>
      <w:sz w:val="20"/>
      <w:szCs w:val="20"/>
      <w:u w:val="none"/>
    </w:rPr>
  </w:style>
  <w:style w:type="character" w:customStyle="1" w:styleId="86">
    <w:name w:val="font112"/>
    <w:basedOn w:val="26"/>
    <w:qFormat/>
    <w:uiPriority w:val="0"/>
    <w:rPr>
      <w:rFonts w:hint="eastAsia" w:ascii="宋体" w:hAnsi="宋体" w:eastAsia="宋体" w:cs="宋体"/>
      <w:color w:val="000000"/>
      <w:sz w:val="21"/>
      <w:szCs w:val="21"/>
      <w:u w:val="none"/>
    </w:rPr>
  </w:style>
  <w:style w:type="character" w:customStyle="1" w:styleId="87">
    <w:name w:val="font141"/>
    <w:basedOn w:val="26"/>
    <w:qFormat/>
    <w:uiPriority w:val="0"/>
    <w:rPr>
      <w:rFonts w:hint="default" w:ascii="Arial" w:hAnsi="Arial" w:cs="Arial"/>
      <w:color w:val="FF0000"/>
      <w:sz w:val="20"/>
      <w:szCs w:val="20"/>
      <w:u w:val="none"/>
    </w:rPr>
  </w:style>
  <w:style w:type="character" w:customStyle="1" w:styleId="88">
    <w:name w:val="font261"/>
    <w:basedOn w:val="26"/>
    <w:qFormat/>
    <w:uiPriority w:val="0"/>
    <w:rPr>
      <w:rFonts w:hint="eastAsia" w:ascii="宋体" w:hAnsi="宋体" w:eastAsia="宋体" w:cs="宋体"/>
      <w:color w:val="000000"/>
      <w:sz w:val="20"/>
      <w:szCs w:val="20"/>
      <w:u w:val="none"/>
    </w:rPr>
  </w:style>
  <w:style w:type="character" w:customStyle="1" w:styleId="89">
    <w:name w:val="font201"/>
    <w:basedOn w:val="26"/>
    <w:qFormat/>
    <w:uiPriority w:val="0"/>
    <w:rPr>
      <w:rFonts w:hint="eastAsia" w:ascii="宋体" w:hAnsi="宋体" w:eastAsia="宋体" w:cs="宋体"/>
      <w:color w:val="000000"/>
      <w:sz w:val="20"/>
      <w:szCs w:val="20"/>
      <w:u w:val="none"/>
    </w:rPr>
  </w:style>
  <w:style w:type="character" w:customStyle="1" w:styleId="90">
    <w:name w:val="font181"/>
    <w:basedOn w:val="26"/>
    <w:qFormat/>
    <w:uiPriority w:val="0"/>
    <w:rPr>
      <w:rFonts w:hint="eastAsia" w:ascii="宋体" w:hAnsi="宋体" w:eastAsia="宋体" w:cs="宋体"/>
      <w:color w:val="000000"/>
      <w:sz w:val="20"/>
      <w:szCs w:val="20"/>
      <w:u w:val="none"/>
    </w:rPr>
  </w:style>
  <w:style w:type="character" w:customStyle="1" w:styleId="91">
    <w:name w:val="font151"/>
    <w:basedOn w:val="26"/>
    <w:qFormat/>
    <w:uiPriority w:val="0"/>
    <w:rPr>
      <w:rFonts w:hint="eastAsia" w:ascii="宋体" w:hAnsi="宋体" w:eastAsia="宋体" w:cs="宋体"/>
      <w:color w:val="000000"/>
      <w:sz w:val="20"/>
      <w:szCs w:val="20"/>
      <w:u w:val="none"/>
    </w:rPr>
  </w:style>
  <w:style w:type="character" w:customStyle="1" w:styleId="92">
    <w:name w:val="font101"/>
    <w:basedOn w:val="26"/>
    <w:qFormat/>
    <w:uiPriority w:val="0"/>
    <w:rPr>
      <w:rFonts w:hint="eastAsia" w:ascii="宋体" w:hAnsi="宋体" w:eastAsia="宋体" w:cs="宋体"/>
      <w:color w:val="000000"/>
      <w:sz w:val="20"/>
      <w:szCs w:val="20"/>
      <w:u w:val="none"/>
    </w:rPr>
  </w:style>
  <w:style w:type="character" w:customStyle="1" w:styleId="93">
    <w:name w:val="font71"/>
    <w:basedOn w:val="26"/>
    <w:qFormat/>
    <w:uiPriority w:val="0"/>
    <w:rPr>
      <w:rFonts w:hint="eastAsia" w:ascii="宋体" w:hAnsi="宋体" w:eastAsia="宋体" w:cs="宋体"/>
      <w:color w:val="FF0000"/>
      <w:sz w:val="20"/>
      <w:szCs w:val="20"/>
      <w:u w:val="none"/>
    </w:rPr>
  </w:style>
  <w:style w:type="paragraph" w:customStyle="1" w:styleId="94">
    <w:name w:val="TOC 标题1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6">
    <w:name w:val="正文01"/>
    <w:basedOn w:val="1"/>
    <w:qFormat/>
    <w:uiPriority w:val="0"/>
    <w:pPr>
      <w:ind w:firstLine="420" w:firstLineChars="200"/>
    </w:pPr>
    <w:rPr>
      <w:rFonts w:ascii="宋体" w:hAnsi="宋体"/>
    </w:rPr>
  </w:style>
  <w:style w:type="paragraph" w:customStyle="1" w:styleId="97">
    <w:name w:val="FC正文"/>
    <w:basedOn w:val="1"/>
    <w:qFormat/>
    <w:uiPriority w:val="0"/>
    <w:pPr>
      <w:snapToGrid w:val="0"/>
      <w:spacing w:beforeLines="50" w:afterLines="50" w:line="360" w:lineRule="auto"/>
      <w:ind w:firstLine="480" w:firstLineChars="200"/>
      <w:contextualSpacing/>
    </w:pPr>
    <w:rPr>
      <w:rFonts w:ascii="宋体" w:hAnsi="宋体" w:cs="宋体"/>
      <w:sz w:val="24"/>
      <w:szCs w:val="21"/>
    </w:rPr>
  </w:style>
  <w:style w:type="paragraph" w:customStyle="1" w:styleId="98">
    <w:name w:val="_Style 175"/>
    <w:basedOn w:val="1"/>
    <w:next w:val="48"/>
    <w:qFormat/>
    <w:uiPriority w:val="34"/>
    <w:pPr>
      <w:ind w:firstLine="420" w:firstLineChars="200"/>
    </w:pPr>
    <w:rPr>
      <w:rFonts w:asciiTheme="minorHAnsi" w:hAnsiTheme="minorHAnsi" w:eastAsiaTheme="minorEastAsia" w:cstheme="minorBidi"/>
      <w:szCs w:val="22"/>
    </w:rPr>
  </w:style>
  <w:style w:type="paragraph" w:customStyle="1" w:styleId="99">
    <w:name w:val="_Style 25"/>
    <w:basedOn w:val="1"/>
    <w:next w:val="48"/>
    <w:qFormat/>
    <w:uiPriority w:val="0"/>
    <w:pPr>
      <w:ind w:firstLine="420" w:firstLineChars="200"/>
    </w:pPr>
  </w:style>
  <w:style w:type="character" w:customStyle="1" w:styleId="100">
    <w:name w:val="正文文本缩进 字符1"/>
    <w:basedOn w:val="26"/>
    <w:link w:val="9"/>
    <w:qFormat/>
    <w:uiPriority w:val="0"/>
    <w:rPr>
      <w:rFonts w:hint="default" w:ascii="Times New Roman" w:hAnsi="Times New Roman" w:eastAsia="宋体" w:cs="Times New Roman"/>
      <w:szCs w:val="21"/>
    </w:rPr>
  </w:style>
  <w:style w:type="character" w:customStyle="1" w:styleId="101">
    <w:name w:val="正文文本首行缩进 2 字符1"/>
    <w:basedOn w:val="100"/>
    <w:link w:val="23"/>
    <w:qFormat/>
    <w:uiPriority w:val="0"/>
    <w:rPr>
      <w:rFonts w:hint="default" w:ascii="Times New Roman" w:hAnsi="Times New Roman" w:eastAsia="宋体" w:cs="Times New Roman"/>
      <w:szCs w:val="21"/>
    </w:rPr>
  </w:style>
  <w:style w:type="paragraph" w:customStyle="1" w:styleId="102">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70</Pages>
  <Words>8184</Words>
  <Characters>46655</Characters>
  <Lines>388</Lines>
  <Paragraphs>109</Paragraphs>
  <TotalTime>38</TotalTime>
  <ScaleCrop>false</ScaleCrop>
  <LinksUpToDate>false</LinksUpToDate>
  <CharactersWithSpaces>54730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2023-12-26T08:50:00Z</dcterms:created>
  <dc:creator>gf</dc:creator>
  <cp:lastModifiedBy>admin</cp:lastModifiedBy>
  <cp:lastPrinted>2024-05-23T08:25:00Z</cp:lastPrinted>
  <dcterms:modified xsi:type="dcterms:W3CDTF">2024-05-28T07:36:44Z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DB32D31CBCB9446D8A92DCE9A1EF5697</vt:lpwstr>
  </property>
</Properties>
</file>