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color w:val="000000"/>
          <w:sz w:val="72"/>
        </w:rPr>
      </w:pPr>
    </w:p>
    <w:p>
      <w:pPr>
        <w:spacing w:after="120"/>
        <w:jc w:val="center"/>
        <w:rPr>
          <w:rFonts w:ascii="宋体" w:cs="宋体"/>
          <w:b/>
          <w:sz w:val="72"/>
        </w:rPr>
      </w:pPr>
      <w:r>
        <w:rPr>
          <w:rFonts w:hint="eastAsia" w:ascii="宋体" w:hAnsi="宋体" w:cs="宋体"/>
          <w:b/>
          <w:sz w:val="72"/>
        </w:rPr>
        <w:t>国内公开招标文件</w:t>
      </w: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snapToGrid w:val="0"/>
        <w:spacing w:line="800" w:lineRule="exact"/>
        <w:jc w:val="left"/>
        <w:rPr>
          <w:rFonts w:hint="default" w:ascii="宋体" w:eastAsia="宋体" w:cs="宋体"/>
          <w:b/>
          <w:bCs/>
          <w:sz w:val="32"/>
          <w:szCs w:val="32"/>
          <w:lang w:val="en-US" w:eastAsia="zh-CN"/>
        </w:rPr>
      </w:pPr>
      <w:r>
        <w:rPr>
          <w:rFonts w:hint="eastAsia" w:ascii="宋体" w:hAnsi="宋体" w:cs="宋体"/>
          <w:b/>
          <w:bCs/>
          <w:sz w:val="32"/>
          <w:szCs w:val="32"/>
        </w:rPr>
        <w:t xml:space="preserve">      </w:t>
      </w:r>
      <w:r>
        <w:rPr>
          <w:rFonts w:hint="eastAsia" w:ascii="宋体" w:hAnsi="宋体" w:cs="宋体"/>
          <w:b/>
          <w:bCs/>
          <w:sz w:val="32"/>
          <w:szCs w:val="32"/>
          <w:lang w:val="zh-CN"/>
        </w:rPr>
        <w:t>采购编号：</w:t>
      </w:r>
      <w:r>
        <w:rPr>
          <w:rFonts w:ascii="宋体" w:hAnsi="宋体" w:cs="宋体"/>
          <w:b/>
          <w:bCs/>
          <w:sz w:val="32"/>
          <w:szCs w:val="32"/>
          <w:highlight w:val="none"/>
          <w:lang w:val="zh-CN"/>
        </w:rPr>
        <w:t>N</w:t>
      </w:r>
      <w:r>
        <w:rPr>
          <w:rFonts w:ascii="宋体" w:hAnsi="宋体" w:cs="宋体"/>
          <w:b/>
          <w:bCs/>
          <w:sz w:val="32"/>
          <w:szCs w:val="32"/>
          <w:highlight w:val="none"/>
        </w:rPr>
        <w:t>BGJ</w:t>
      </w:r>
      <w:r>
        <w:rPr>
          <w:rFonts w:ascii="宋体" w:hAnsi="宋体" w:cs="宋体"/>
          <w:b/>
          <w:bCs/>
          <w:sz w:val="32"/>
          <w:szCs w:val="32"/>
          <w:highlight w:val="none"/>
          <w:lang w:val="zh-CN"/>
        </w:rPr>
        <w:t>20</w:t>
      </w:r>
      <w:r>
        <w:rPr>
          <w:rFonts w:hint="eastAsia" w:ascii="宋体" w:hAnsi="宋体" w:cs="宋体"/>
          <w:b/>
          <w:bCs/>
          <w:sz w:val="32"/>
          <w:szCs w:val="32"/>
          <w:highlight w:val="none"/>
        </w:rPr>
        <w:t>20</w:t>
      </w:r>
      <w:r>
        <w:rPr>
          <w:rFonts w:ascii="宋体" w:hAnsi="宋体" w:cs="宋体"/>
          <w:b/>
          <w:bCs/>
          <w:sz w:val="32"/>
          <w:szCs w:val="32"/>
          <w:highlight w:val="none"/>
        </w:rPr>
        <w:t>-CG00</w:t>
      </w:r>
      <w:r>
        <w:rPr>
          <w:rFonts w:hint="eastAsia" w:ascii="宋体" w:hAnsi="宋体" w:cs="宋体"/>
          <w:b/>
          <w:bCs/>
          <w:sz w:val="32"/>
          <w:szCs w:val="32"/>
          <w:highlight w:val="none"/>
          <w:lang w:val="en-US" w:eastAsia="zh-CN"/>
        </w:rPr>
        <w:t>59</w:t>
      </w:r>
    </w:p>
    <w:p>
      <w:pPr>
        <w:snapToGrid w:val="0"/>
        <w:spacing w:line="800" w:lineRule="exact"/>
        <w:ind w:firstLine="964" w:firstLineChars="300"/>
        <w:jc w:val="left"/>
        <w:rPr>
          <w:rFonts w:ascii="宋体" w:hAnsi="宋体"/>
          <w:b/>
          <w:color w:val="000000"/>
          <w:sz w:val="32"/>
          <w:szCs w:val="32"/>
        </w:rPr>
      </w:pPr>
      <w:r>
        <w:rPr>
          <w:rFonts w:hint="eastAsia" w:ascii="宋体" w:hAnsi="宋体" w:cs="宋体"/>
          <w:b/>
          <w:bCs/>
          <w:sz w:val="32"/>
          <w:szCs w:val="32"/>
          <w:lang w:val="zh-CN"/>
        </w:rPr>
        <w:t>项目名称：</w:t>
      </w:r>
      <w:r>
        <w:rPr>
          <w:rFonts w:hint="eastAsia" w:ascii="宋体" w:hAnsi="宋体"/>
          <w:b/>
          <w:color w:val="000000"/>
          <w:sz w:val="32"/>
          <w:szCs w:val="32"/>
        </w:rPr>
        <w:t>宁海县前童童衍方艺术馆扩建工程</w:t>
      </w:r>
    </w:p>
    <w:p>
      <w:pPr>
        <w:snapToGrid w:val="0"/>
        <w:spacing w:line="800" w:lineRule="exact"/>
        <w:ind w:firstLine="2570" w:firstLineChars="800"/>
        <w:jc w:val="left"/>
        <w:rPr>
          <w:rFonts w:ascii="宋体" w:hAnsi="宋体" w:cs="宋体"/>
          <w:b/>
          <w:bCs/>
          <w:sz w:val="32"/>
          <w:szCs w:val="32"/>
          <w:lang w:val="zh-CN"/>
        </w:rPr>
      </w:pPr>
      <w:r>
        <w:rPr>
          <w:rFonts w:hint="eastAsia" w:ascii="宋体" w:hAnsi="宋体" w:cs="宋体"/>
          <w:b/>
          <w:bCs/>
          <w:sz w:val="32"/>
          <w:szCs w:val="32"/>
          <w:highlight w:val="none"/>
          <w:lang w:val="zh-CN" w:eastAsia="zh-CN"/>
        </w:rPr>
        <w:t>展陈灯具</w:t>
      </w:r>
      <w:r>
        <w:rPr>
          <w:rFonts w:hint="eastAsia" w:ascii="宋体" w:hAnsi="宋体" w:cs="宋体"/>
          <w:b/>
          <w:bCs/>
          <w:sz w:val="32"/>
          <w:szCs w:val="32"/>
          <w:lang w:val="zh-CN"/>
        </w:rPr>
        <w:t>采购及安装项目</w:t>
      </w:r>
    </w:p>
    <w:p>
      <w:pPr>
        <w:spacing w:line="800" w:lineRule="exact"/>
        <w:rPr>
          <w:rFonts w:ascii="宋体" w:cs="宋体"/>
          <w:b/>
          <w:bCs/>
          <w:sz w:val="32"/>
          <w:szCs w:val="32"/>
        </w:rPr>
      </w:pPr>
      <w:r>
        <w:rPr>
          <w:rFonts w:hint="eastAsia" w:ascii="宋体" w:hAnsi="宋体" w:cs="宋体"/>
          <w:b/>
          <w:bCs/>
          <w:sz w:val="32"/>
          <w:szCs w:val="32"/>
        </w:rPr>
        <w:t xml:space="preserve">      </w:t>
      </w:r>
      <w:r>
        <w:rPr>
          <w:rFonts w:hint="eastAsia" w:ascii="宋体" w:hAnsi="宋体" w:cs="宋体"/>
          <w:b/>
          <w:bCs/>
          <w:sz w:val="32"/>
          <w:szCs w:val="32"/>
          <w:lang w:val="zh-CN"/>
        </w:rPr>
        <w:t xml:space="preserve">采购单位：宁海前童古镇旅游发展有限公司  </w:t>
      </w:r>
      <w:r>
        <w:rPr>
          <w:rFonts w:ascii="宋体" w:hAnsi="宋体" w:cs="宋体"/>
          <w:b/>
          <w:bCs/>
          <w:sz w:val="32"/>
          <w:szCs w:val="32"/>
        </w:rPr>
        <w:t xml:space="preserve"> </w:t>
      </w:r>
    </w:p>
    <w:p>
      <w:pPr>
        <w:spacing w:line="800" w:lineRule="exact"/>
        <w:rPr>
          <w:rFonts w:ascii="宋体" w:cs="宋体"/>
          <w:b/>
          <w:bCs/>
          <w:sz w:val="32"/>
          <w:szCs w:val="32"/>
          <w:lang w:val="zh-CN"/>
        </w:rPr>
      </w:pPr>
      <w:r>
        <w:rPr>
          <w:rFonts w:hint="eastAsia" w:ascii="宋体" w:hAnsi="宋体" w:cs="宋体"/>
          <w:b/>
          <w:bCs/>
          <w:sz w:val="32"/>
          <w:szCs w:val="32"/>
        </w:rPr>
        <w:t xml:space="preserve">      </w:t>
      </w:r>
      <w:r>
        <w:rPr>
          <w:rFonts w:hint="eastAsia" w:ascii="宋体" w:hAnsi="宋体" w:cs="宋体"/>
          <w:b/>
          <w:bCs/>
          <w:sz w:val="32"/>
          <w:szCs w:val="32"/>
          <w:lang w:val="zh-CN"/>
        </w:rPr>
        <w:t>代理机构：宁波工建工程造价咨询有限公司</w:t>
      </w:r>
    </w:p>
    <w:p>
      <w:pPr>
        <w:rPr>
          <w:rFonts w:ascii="宋体" w:cs="宋体"/>
          <w:b/>
          <w:sz w:val="34"/>
        </w:rPr>
      </w:pPr>
    </w:p>
    <w:p>
      <w:pPr>
        <w:jc w:val="center"/>
        <w:rPr>
          <w:rFonts w:ascii="宋体" w:cs="宋体"/>
          <w:b/>
          <w:sz w:val="34"/>
        </w:rPr>
      </w:pPr>
    </w:p>
    <w:p>
      <w:pPr>
        <w:jc w:val="center"/>
        <w:rPr>
          <w:rFonts w:ascii="宋体" w:cs="宋体"/>
          <w:b/>
          <w:sz w:val="34"/>
        </w:rPr>
      </w:pPr>
      <w:r>
        <w:rPr>
          <w:rFonts w:ascii="宋体" w:hAnsi="宋体" w:cs="宋体"/>
          <w:b/>
          <w:sz w:val="34"/>
        </w:rPr>
        <w:t>20</w:t>
      </w:r>
      <w:r>
        <w:rPr>
          <w:rFonts w:hint="eastAsia" w:ascii="宋体" w:hAnsi="宋体" w:cs="宋体"/>
          <w:b/>
          <w:sz w:val="34"/>
        </w:rPr>
        <w:t>20年0</w:t>
      </w:r>
      <w:r>
        <w:rPr>
          <w:rFonts w:hint="eastAsia" w:ascii="宋体" w:hAnsi="宋体" w:cs="宋体"/>
          <w:b/>
          <w:sz w:val="34"/>
          <w:lang w:val="en-US" w:eastAsia="zh-CN"/>
        </w:rPr>
        <w:t>8</w:t>
      </w:r>
      <w:r>
        <w:rPr>
          <w:rFonts w:hint="eastAsia" w:ascii="宋体" w:hAnsi="宋体" w:cs="宋体"/>
          <w:b/>
          <w:sz w:val="34"/>
        </w:rPr>
        <w:t>月</w:t>
      </w:r>
    </w:p>
    <w:p>
      <w:pPr>
        <w:pStyle w:val="8"/>
        <w:spacing w:beforeLines="0" w:afterLines="0" w:line="360" w:lineRule="auto"/>
        <w:rPr>
          <w:rFonts w:hAnsi="宋体" w:cs="宋体"/>
        </w:rPr>
        <w:sectPr>
          <w:headerReference r:id="rId3" w:type="default"/>
          <w:footerReference r:id="rId4" w:type="default"/>
          <w:footerReference r:id="rId5" w:type="even"/>
          <w:pgSz w:w="11906" w:h="16838"/>
          <w:pgMar w:top="1474" w:right="1134" w:bottom="1247" w:left="1134" w:header="851" w:footer="851" w:gutter="0"/>
          <w:pgNumType w:start="1"/>
          <w:cols w:space="720" w:num="1"/>
          <w:titlePg/>
          <w:docGrid w:linePitch="312" w:charSpace="0"/>
        </w:sectPr>
      </w:pPr>
    </w:p>
    <w:p>
      <w:pPr>
        <w:pStyle w:val="8"/>
        <w:spacing w:beforeLines="0" w:afterLines="0" w:line="360" w:lineRule="auto"/>
        <w:jc w:val="center"/>
        <w:rPr>
          <w:rFonts w:hAnsi="宋体" w:cs="宋体"/>
          <w:b/>
          <w:bCs/>
          <w:sz w:val="52"/>
          <w:szCs w:val="52"/>
        </w:rPr>
      </w:pPr>
      <w:r>
        <w:rPr>
          <w:rFonts w:hint="eastAsia" w:hAnsi="宋体" w:cs="宋体"/>
          <w:b/>
          <w:bCs/>
          <w:sz w:val="52"/>
          <w:szCs w:val="52"/>
        </w:rPr>
        <w:t>目</w:t>
      </w:r>
      <w:r>
        <w:rPr>
          <w:rFonts w:hAnsi="宋体" w:cs="宋体"/>
          <w:b/>
          <w:bCs/>
          <w:sz w:val="52"/>
          <w:szCs w:val="52"/>
        </w:rPr>
        <w:t xml:space="preserve">    </w:t>
      </w:r>
      <w:r>
        <w:rPr>
          <w:rFonts w:hint="eastAsia" w:hAnsi="宋体" w:cs="宋体"/>
          <w:b/>
          <w:bCs/>
          <w:sz w:val="52"/>
          <w:szCs w:val="52"/>
        </w:rPr>
        <w:t>录</w:t>
      </w:r>
    </w:p>
    <w:p>
      <w:pPr>
        <w:pStyle w:val="14"/>
        <w:tabs>
          <w:tab w:val="right" w:leader="dot" w:pos="8959"/>
        </w:tabs>
        <w:spacing w:line="360" w:lineRule="auto"/>
        <w:rPr>
          <w:rFonts w:ascii="宋体" w:cs="宋体"/>
          <w:b/>
          <w:bCs/>
          <w:sz w:val="32"/>
          <w:szCs w:val="32"/>
        </w:rPr>
      </w:pPr>
      <w:r>
        <w:rPr>
          <w:rFonts w:ascii="宋体" w:hAnsi="宋体" w:cs="宋体"/>
          <w:b/>
          <w:bCs/>
          <w:sz w:val="32"/>
          <w:szCs w:val="32"/>
        </w:rPr>
        <w:fldChar w:fldCharType="begin"/>
      </w:r>
      <w:r>
        <w:rPr>
          <w:rFonts w:ascii="宋体" w:hAnsi="宋体" w:cs="宋体"/>
          <w:b/>
          <w:bCs/>
          <w:sz w:val="32"/>
          <w:szCs w:val="32"/>
        </w:rPr>
        <w:instrText xml:space="preserve">TOC \o "1-3" \h \u </w:instrText>
      </w:r>
      <w:r>
        <w:rPr>
          <w:rFonts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w:t>
      </w:r>
      <w:r>
        <w:rPr>
          <w:rFonts w:ascii="宋体" w:hAnsi="宋体" w:cs="宋体"/>
          <w:b/>
          <w:bCs/>
          <w:sz w:val="32"/>
          <w:szCs w:val="32"/>
        </w:rPr>
        <w:t xml:space="preserve">  </w:t>
      </w:r>
      <w:r>
        <w:rPr>
          <w:rFonts w:hint="eastAsia" w:ascii="宋体" w:hAnsi="宋体" w:cs="宋体"/>
          <w:b/>
          <w:bCs/>
          <w:sz w:val="32"/>
          <w:szCs w:val="32"/>
        </w:rPr>
        <w:t>公开招标公告</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1</w:t>
      </w:r>
    </w:p>
    <w:p>
      <w:pPr>
        <w:pStyle w:val="16"/>
        <w:tabs>
          <w:tab w:val="right" w:leader="dot" w:pos="8959"/>
        </w:tabs>
        <w:spacing w:line="360" w:lineRule="auto"/>
        <w:ind w:left="0" w:leftChars="0"/>
        <w:rPr>
          <w:rFonts w:ascii="宋体" w:cs="宋体"/>
          <w:b/>
          <w:bCs/>
          <w:sz w:val="32"/>
          <w:szCs w:val="32"/>
        </w:rPr>
      </w:pPr>
      <w:r>
        <w:rPr>
          <w:rFonts w:hint="eastAsia" w:ascii="宋体" w:hAnsi="宋体" w:cs="宋体"/>
          <w:b/>
          <w:bCs/>
          <w:sz w:val="32"/>
          <w:szCs w:val="32"/>
        </w:rPr>
        <w:t xml:space="preserve">第二章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4</w:t>
      </w:r>
    </w:p>
    <w:p>
      <w:pPr>
        <w:pStyle w:val="16"/>
        <w:tabs>
          <w:tab w:val="right" w:leader="dot" w:pos="8959"/>
        </w:tabs>
        <w:spacing w:line="360" w:lineRule="auto"/>
        <w:ind w:left="0" w:leftChars="0"/>
        <w:rPr>
          <w:rFonts w:ascii="宋体" w:cs="宋体"/>
          <w:b/>
          <w:bCs/>
          <w:sz w:val="32"/>
          <w:szCs w:val="32"/>
        </w:rPr>
      </w:pPr>
      <w:r>
        <w:fldChar w:fldCharType="begin"/>
      </w:r>
      <w:r>
        <w:instrText xml:space="preserve"> HYPERLINK \l "_Toc8089" </w:instrText>
      </w:r>
      <w:r>
        <w:fldChar w:fldCharType="separate"/>
      </w:r>
      <w:r>
        <w:rPr>
          <w:rFonts w:hint="eastAsia" w:ascii="宋体" w:hAnsi="宋体" w:cs="宋体"/>
          <w:b/>
          <w:bCs/>
          <w:sz w:val="32"/>
          <w:szCs w:val="32"/>
        </w:rPr>
        <w:t>第三章  投标人须知</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29</w:t>
      </w:r>
    </w:p>
    <w:p>
      <w:pPr>
        <w:pStyle w:val="16"/>
        <w:tabs>
          <w:tab w:val="right" w:leader="dot" w:pos="8959"/>
        </w:tabs>
        <w:spacing w:line="360" w:lineRule="auto"/>
        <w:ind w:left="0" w:leftChars="0"/>
        <w:rPr>
          <w:rFonts w:ascii="宋体" w:hAnsi="宋体" w:cs="宋体"/>
          <w:b/>
          <w:bCs/>
          <w:sz w:val="32"/>
          <w:szCs w:val="32"/>
        </w:rPr>
      </w:pPr>
      <w:r>
        <w:fldChar w:fldCharType="begin"/>
      </w:r>
      <w:r>
        <w:instrText xml:space="preserve"> HYPERLINK \l "_Toc11628" </w:instrText>
      </w:r>
      <w:r>
        <w:fldChar w:fldCharType="separate"/>
      </w:r>
      <w:r>
        <w:rPr>
          <w:rFonts w:hint="eastAsia" w:ascii="宋体" w:hAnsi="宋体" w:cs="宋体"/>
          <w:b/>
          <w:bCs/>
          <w:sz w:val="32"/>
          <w:szCs w:val="32"/>
        </w:rPr>
        <w:t>第四章</w:t>
      </w:r>
      <w:r>
        <w:rPr>
          <w:rFonts w:ascii="宋体" w:hAnsi="宋体" w:cs="宋体"/>
          <w:b/>
          <w:bCs/>
          <w:sz w:val="32"/>
          <w:szCs w:val="32"/>
        </w:rPr>
        <w:t xml:space="preserve">  </w:t>
      </w:r>
      <w:r>
        <w:rPr>
          <w:rFonts w:hint="eastAsia" w:ascii="宋体" w:hAnsi="宋体" w:cs="宋体"/>
          <w:b/>
          <w:bCs/>
          <w:sz w:val="32"/>
          <w:szCs w:val="32"/>
        </w:rPr>
        <w:t>评标办法及评分标准</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40</w:t>
      </w:r>
    </w:p>
    <w:p>
      <w:pPr>
        <w:pStyle w:val="16"/>
        <w:tabs>
          <w:tab w:val="right" w:leader="dot" w:pos="8959"/>
        </w:tabs>
        <w:spacing w:line="360" w:lineRule="auto"/>
        <w:ind w:left="0" w:leftChars="0"/>
        <w:rPr>
          <w:rFonts w:ascii="宋体" w:hAnsi="宋体" w:cs="宋体"/>
          <w:b/>
          <w:bCs/>
          <w:sz w:val="32"/>
          <w:szCs w:val="32"/>
        </w:rPr>
      </w:pPr>
      <w:r>
        <w:fldChar w:fldCharType="begin"/>
      </w:r>
      <w:r>
        <w:instrText xml:space="preserve"> HYPERLINK \l "_Toc29625" </w:instrText>
      </w:r>
      <w:r>
        <w:fldChar w:fldCharType="separate"/>
      </w:r>
      <w:r>
        <w:rPr>
          <w:rFonts w:hint="eastAsia" w:ascii="宋体" w:hAnsi="宋体" w:cs="宋体"/>
          <w:b/>
          <w:bCs/>
          <w:sz w:val="32"/>
          <w:szCs w:val="32"/>
        </w:rPr>
        <w:t>第五章</w:t>
      </w:r>
      <w:r>
        <w:rPr>
          <w:rFonts w:ascii="宋体" w:hAnsi="宋体" w:cs="宋体"/>
          <w:b/>
          <w:bCs/>
          <w:sz w:val="32"/>
          <w:szCs w:val="32"/>
        </w:rPr>
        <w:t xml:space="preserve">  </w:t>
      </w:r>
      <w:r>
        <w:rPr>
          <w:rFonts w:hint="eastAsia" w:ascii="宋体" w:hAnsi="宋体" w:cs="宋体"/>
          <w:b/>
          <w:bCs/>
          <w:sz w:val="32"/>
          <w:szCs w:val="32"/>
        </w:rPr>
        <w:t>采购合同主要条款</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44</w:t>
      </w:r>
    </w:p>
    <w:p>
      <w:pPr>
        <w:pStyle w:val="16"/>
        <w:tabs>
          <w:tab w:val="right" w:leader="dot" w:pos="8959"/>
        </w:tabs>
        <w:spacing w:line="360" w:lineRule="auto"/>
        <w:ind w:left="0" w:leftChars="0"/>
        <w:rPr>
          <w:rFonts w:ascii="宋体" w:hAnsi="宋体" w:cs="宋体"/>
          <w:b/>
          <w:bCs/>
          <w:sz w:val="32"/>
          <w:szCs w:val="32"/>
        </w:rPr>
      </w:pPr>
      <w:r>
        <w:fldChar w:fldCharType="begin"/>
      </w:r>
      <w:r>
        <w:instrText xml:space="preserve"> HYPERLINK \l "_Toc13620" </w:instrText>
      </w:r>
      <w:r>
        <w:fldChar w:fldCharType="separate"/>
      </w:r>
      <w:r>
        <w:rPr>
          <w:rFonts w:hint="eastAsia" w:ascii="宋体" w:hAnsi="宋体" w:cs="宋体"/>
          <w:b/>
          <w:bCs/>
          <w:sz w:val="32"/>
          <w:szCs w:val="32"/>
        </w:rPr>
        <w:t>第六章</w:t>
      </w:r>
      <w:r>
        <w:rPr>
          <w:rFonts w:ascii="宋体" w:hAnsi="宋体" w:cs="宋体"/>
          <w:b/>
          <w:bCs/>
          <w:sz w:val="32"/>
          <w:szCs w:val="32"/>
        </w:rPr>
        <w:t xml:space="preserve">  </w:t>
      </w:r>
      <w:r>
        <w:rPr>
          <w:rFonts w:hint="eastAsia" w:ascii="宋体" w:hAnsi="宋体" w:cs="宋体"/>
          <w:b/>
          <w:bCs/>
          <w:sz w:val="32"/>
          <w:szCs w:val="32"/>
        </w:rPr>
        <w:t>投标文件格式</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50</w:t>
      </w:r>
    </w:p>
    <w:p>
      <w:pPr>
        <w:pStyle w:val="14"/>
        <w:tabs>
          <w:tab w:val="right" w:leader="dot" w:pos="8959"/>
        </w:tabs>
        <w:rPr>
          <w:rFonts w:ascii="宋体" w:cs="宋体"/>
          <w:b/>
          <w:bCs/>
          <w:sz w:val="32"/>
          <w:szCs w:val="32"/>
        </w:rPr>
      </w:pPr>
    </w:p>
    <w:p>
      <w:pPr>
        <w:pStyle w:val="14"/>
        <w:tabs>
          <w:tab w:val="right" w:leader="dot" w:pos="8959"/>
        </w:tabs>
        <w:rPr>
          <w:rFonts w:ascii="宋体" w:cs="宋体"/>
          <w:sz w:val="44"/>
          <w:szCs w:val="44"/>
        </w:rPr>
      </w:pPr>
      <w:r>
        <w:rPr>
          <w:rFonts w:ascii="宋体" w:hAnsi="宋体" w:cs="宋体"/>
          <w:b/>
          <w:bCs/>
          <w:sz w:val="32"/>
          <w:szCs w:val="32"/>
        </w:rPr>
        <w:fldChar w:fldCharType="end"/>
      </w:r>
    </w:p>
    <w:p>
      <w:pPr>
        <w:pStyle w:val="8"/>
        <w:tabs>
          <w:tab w:val="left" w:pos="795"/>
          <w:tab w:val="center" w:pos="4539"/>
        </w:tabs>
        <w:snapToGrid w:val="0"/>
        <w:spacing w:beforeLines="0" w:afterLines="0"/>
        <w:jc w:val="left"/>
        <w:outlineLvl w:val="0"/>
        <w:rPr>
          <w:rFonts w:hAnsi="宋体" w:cs="宋体"/>
        </w:rPr>
      </w:pPr>
      <w:bookmarkStart w:id="0" w:name="_Toc9329"/>
    </w:p>
    <w:p>
      <w:pPr>
        <w:pStyle w:val="8"/>
        <w:tabs>
          <w:tab w:val="left" w:pos="795"/>
          <w:tab w:val="center" w:pos="4539"/>
        </w:tabs>
        <w:snapToGrid w:val="0"/>
        <w:spacing w:beforeLines="0" w:afterLines="0"/>
        <w:jc w:val="left"/>
        <w:outlineLvl w:val="0"/>
        <w:rPr>
          <w:rFonts w:hAnsi="宋体" w:cs="宋体"/>
        </w:rPr>
      </w:pPr>
    </w:p>
    <w:p>
      <w:pPr>
        <w:pStyle w:val="8"/>
        <w:tabs>
          <w:tab w:val="left" w:pos="795"/>
          <w:tab w:val="center" w:pos="4539"/>
        </w:tabs>
        <w:snapToGrid w:val="0"/>
        <w:spacing w:beforeLines="0" w:afterLines="0"/>
        <w:jc w:val="left"/>
        <w:outlineLvl w:val="0"/>
        <w:rPr>
          <w:rFonts w:hAnsi="宋体" w:cs="宋体"/>
        </w:rPr>
      </w:pPr>
    </w:p>
    <w:p>
      <w:pPr>
        <w:pStyle w:val="8"/>
        <w:tabs>
          <w:tab w:val="left" w:pos="795"/>
          <w:tab w:val="center" w:pos="4539"/>
        </w:tabs>
        <w:snapToGrid w:val="0"/>
        <w:spacing w:beforeLines="0" w:afterLines="0"/>
        <w:jc w:val="left"/>
        <w:outlineLvl w:val="0"/>
        <w:rPr>
          <w:rFonts w:hAnsi="宋体" w:cs="宋体"/>
        </w:rPr>
      </w:pPr>
    </w:p>
    <w:p>
      <w:pPr>
        <w:pStyle w:val="8"/>
        <w:tabs>
          <w:tab w:val="left" w:pos="795"/>
          <w:tab w:val="center" w:pos="4539"/>
        </w:tabs>
        <w:snapToGrid w:val="0"/>
        <w:spacing w:beforeLines="0" w:afterLines="0"/>
        <w:jc w:val="left"/>
        <w:outlineLvl w:val="0"/>
        <w:rPr>
          <w:rFonts w:hAnsi="宋体" w:cs="宋体"/>
        </w:rPr>
      </w:pPr>
    </w:p>
    <w:p>
      <w:pPr>
        <w:pStyle w:val="8"/>
        <w:tabs>
          <w:tab w:val="left" w:pos="795"/>
          <w:tab w:val="center" w:pos="4539"/>
        </w:tabs>
        <w:snapToGrid w:val="0"/>
        <w:spacing w:beforeLines="0" w:afterLines="0"/>
        <w:jc w:val="left"/>
        <w:outlineLvl w:val="0"/>
        <w:rPr>
          <w:rFonts w:hAnsi="宋体" w:cs="宋体"/>
        </w:rPr>
      </w:pPr>
    </w:p>
    <w:p>
      <w:pPr>
        <w:pStyle w:val="8"/>
        <w:tabs>
          <w:tab w:val="left" w:pos="795"/>
          <w:tab w:val="center" w:pos="4539"/>
        </w:tabs>
        <w:snapToGrid w:val="0"/>
        <w:spacing w:beforeLines="0" w:afterLines="0"/>
        <w:jc w:val="left"/>
        <w:outlineLvl w:val="0"/>
        <w:rPr>
          <w:rFonts w:hAnsi="宋体" w:cs="宋体"/>
        </w:rPr>
        <w:sectPr>
          <w:footerReference r:id="rId6" w:type="default"/>
          <w:pgSz w:w="11906" w:h="16838"/>
          <w:pgMar w:top="1440" w:right="1588" w:bottom="1440" w:left="1644" w:header="851" w:footer="992" w:gutter="0"/>
          <w:pgNumType w:start="1"/>
          <w:cols w:space="720" w:num="1"/>
          <w:docGrid w:type="lines" w:linePitch="381" w:charSpace="-5735"/>
        </w:sectPr>
      </w:pPr>
    </w:p>
    <w:p>
      <w:pPr>
        <w:pStyle w:val="8"/>
        <w:tabs>
          <w:tab w:val="left" w:pos="795"/>
          <w:tab w:val="center" w:pos="4539"/>
        </w:tabs>
        <w:snapToGrid w:val="0"/>
        <w:spacing w:beforeLines="0" w:afterLines="0"/>
        <w:jc w:val="center"/>
        <w:outlineLvl w:val="0"/>
        <w:rPr>
          <w:rFonts w:hAnsi="宋体" w:cs="宋体"/>
          <w:sz w:val="30"/>
          <w:szCs w:val="30"/>
        </w:rPr>
      </w:pPr>
      <w:r>
        <w:rPr>
          <w:rFonts w:hint="eastAsia" w:hAnsi="宋体" w:cs="宋体"/>
          <w:b/>
          <w:bCs/>
          <w:sz w:val="30"/>
          <w:szCs w:val="30"/>
        </w:rPr>
        <w:t>第一章</w:t>
      </w:r>
      <w:r>
        <w:rPr>
          <w:rFonts w:hAnsi="宋体" w:cs="宋体"/>
          <w:b/>
          <w:bCs/>
          <w:sz w:val="30"/>
          <w:szCs w:val="30"/>
        </w:rPr>
        <w:t xml:space="preserve">  </w:t>
      </w:r>
      <w:r>
        <w:rPr>
          <w:rFonts w:hint="eastAsia" w:hAnsi="宋体" w:cs="宋体"/>
          <w:b/>
          <w:bCs/>
          <w:sz w:val="30"/>
          <w:szCs w:val="30"/>
        </w:rPr>
        <w:t>公开招标公告</w:t>
      </w:r>
      <w:bookmarkEnd w:id="0"/>
    </w:p>
    <w:p>
      <w:pPr>
        <w:pStyle w:val="32"/>
        <w:widowControl w:val="0"/>
        <w:spacing w:afterLines="0" w:line="360" w:lineRule="auto"/>
        <w:ind w:firstLine="420"/>
        <w:rPr>
          <w:rFonts w:ascii="宋体" w:hAnsi="宋体" w:cs="宋体"/>
          <w:kern w:val="2"/>
          <w:sz w:val="21"/>
          <w:szCs w:val="21"/>
        </w:rPr>
      </w:pPr>
    </w:p>
    <w:p>
      <w:pPr>
        <w:snapToGrid w:val="0"/>
        <w:spacing w:line="360" w:lineRule="auto"/>
        <w:ind w:firstLine="420" w:firstLineChars="200"/>
        <w:jc w:val="left"/>
        <w:rPr>
          <w:rFonts w:ascii="宋体" w:cs="宋体"/>
          <w:szCs w:val="21"/>
        </w:rPr>
      </w:pPr>
      <w:r>
        <w:rPr>
          <w:rFonts w:hint="eastAsia" w:ascii="宋体" w:hAnsi="宋体" w:cs="宋体"/>
          <w:szCs w:val="21"/>
        </w:rPr>
        <w:t>根据《中华人民共和国招投标法》等相关规定，本公司受</w:t>
      </w:r>
      <w:r>
        <w:rPr>
          <w:rFonts w:hint="eastAsia" w:ascii="宋体" w:hAnsi="宋体"/>
          <w:b/>
          <w:bCs/>
          <w:szCs w:val="21"/>
          <w:u w:val="single"/>
          <w:lang w:val="zh-CN"/>
        </w:rPr>
        <w:t>宁海前童古镇旅游发展有限公司</w:t>
      </w:r>
      <w:r>
        <w:rPr>
          <w:rFonts w:hint="eastAsia" w:ascii="宋体" w:hAnsi="宋体" w:cs="宋体"/>
          <w:szCs w:val="21"/>
        </w:rPr>
        <w:t>委托，现就</w:t>
      </w:r>
      <w:r>
        <w:rPr>
          <w:rFonts w:hint="eastAsia" w:ascii="宋体" w:hAnsi="宋体"/>
          <w:b/>
          <w:bCs/>
          <w:szCs w:val="21"/>
          <w:u w:val="single"/>
          <w:lang w:val="zh-CN"/>
        </w:rPr>
        <w:t>宁海县前童童衍方艺术馆扩建工程</w:t>
      </w:r>
      <w:r>
        <w:rPr>
          <w:rFonts w:hint="eastAsia" w:ascii="宋体" w:hAnsi="宋体"/>
          <w:b/>
          <w:bCs/>
          <w:szCs w:val="21"/>
          <w:highlight w:val="none"/>
          <w:u w:val="single"/>
          <w:lang w:val="zh-CN"/>
        </w:rPr>
        <w:t>展陈灯具</w:t>
      </w:r>
      <w:r>
        <w:rPr>
          <w:rFonts w:hint="eastAsia" w:ascii="宋体" w:hAnsi="宋体"/>
          <w:b/>
          <w:bCs/>
          <w:szCs w:val="21"/>
          <w:u w:val="single"/>
          <w:lang w:val="zh-CN"/>
        </w:rPr>
        <w:t>采购及安装项目</w:t>
      </w:r>
      <w:r>
        <w:rPr>
          <w:rFonts w:hint="eastAsia" w:ascii="宋体" w:hAnsi="宋体" w:cs="宋体"/>
          <w:szCs w:val="21"/>
        </w:rPr>
        <w:t>进行公开招标采购，欢迎合格的投标人参加投标。</w:t>
      </w:r>
    </w:p>
    <w:p>
      <w:pPr>
        <w:tabs>
          <w:tab w:val="left" w:pos="363"/>
        </w:tabs>
        <w:adjustRightInd w:val="0"/>
        <w:snapToGrid w:val="0"/>
        <w:spacing w:line="360" w:lineRule="auto"/>
        <w:rPr>
          <w:rFonts w:hint="default" w:ascii="宋体" w:hAnsi="宋体" w:eastAsia="宋体" w:cs="宋体"/>
          <w:szCs w:val="21"/>
          <w:lang w:val="en-US" w:eastAsia="zh-CN"/>
        </w:rPr>
      </w:pPr>
      <w:r>
        <w:rPr>
          <w:rFonts w:hint="eastAsia" w:ascii="宋体" w:hAnsi="宋体" w:cs="宋体"/>
          <w:b/>
          <w:szCs w:val="21"/>
        </w:rPr>
        <w:t xml:space="preserve">     一、项目编号</w:t>
      </w:r>
      <w:r>
        <w:rPr>
          <w:rFonts w:hint="eastAsia" w:ascii="宋体" w:hAnsi="宋体" w:cs="宋体"/>
          <w:szCs w:val="21"/>
        </w:rPr>
        <w:t>：</w:t>
      </w:r>
      <w:r>
        <w:rPr>
          <w:rFonts w:ascii="宋体" w:hAnsi="宋体" w:cs="宋体"/>
          <w:szCs w:val="21"/>
        </w:rPr>
        <w:t>NBGJ20</w:t>
      </w:r>
      <w:r>
        <w:rPr>
          <w:rFonts w:hint="eastAsia" w:ascii="宋体" w:hAnsi="宋体" w:cs="宋体"/>
          <w:szCs w:val="21"/>
        </w:rPr>
        <w:t>20</w:t>
      </w:r>
      <w:r>
        <w:rPr>
          <w:rFonts w:ascii="宋体" w:hAnsi="宋体" w:cs="宋体"/>
          <w:szCs w:val="21"/>
        </w:rPr>
        <w:t>-CG00</w:t>
      </w:r>
      <w:r>
        <w:rPr>
          <w:rFonts w:hint="eastAsia" w:ascii="宋体" w:hAnsi="宋体" w:cs="宋体"/>
          <w:szCs w:val="21"/>
          <w:lang w:val="en-US" w:eastAsia="zh-CN"/>
        </w:rPr>
        <w:t>59</w:t>
      </w:r>
    </w:p>
    <w:p>
      <w:pPr>
        <w:tabs>
          <w:tab w:val="left" w:pos="363"/>
        </w:tabs>
        <w:adjustRightInd w:val="0"/>
        <w:snapToGrid w:val="0"/>
        <w:spacing w:line="360" w:lineRule="auto"/>
        <w:rPr>
          <w:rFonts w:ascii="宋体" w:hAnsi="宋体" w:cs="宋体"/>
          <w:bCs/>
          <w:kern w:val="0"/>
          <w:szCs w:val="21"/>
        </w:rPr>
      </w:pPr>
      <w:r>
        <w:rPr>
          <w:rFonts w:hint="eastAsia" w:ascii="宋体" w:hAnsi="宋体" w:cs="宋体"/>
          <w:b/>
          <w:szCs w:val="21"/>
        </w:rPr>
        <w:t xml:space="preserve">     二、采购组织类型</w:t>
      </w:r>
      <w:r>
        <w:rPr>
          <w:rFonts w:hint="eastAsia" w:ascii="宋体" w:hAnsi="宋体" w:cs="宋体"/>
          <w:szCs w:val="21"/>
        </w:rPr>
        <w:t>：</w:t>
      </w:r>
      <w:r>
        <w:rPr>
          <w:rFonts w:hint="eastAsia" w:ascii="宋体" w:hAnsi="宋体" w:cs="宋体"/>
          <w:bCs/>
          <w:kern w:val="0"/>
          <w:szCs w:val="21"/>
        </w:rPr>
        <w:t>分散采购</w:t>
      </w:r>
    </w:p>
    <w:p>
      <w:pPr>
        <w:tabs>
          <w:tab w:val="left" w:pos="363"/>
        </w:tabs>
        <w:adjustRightInd w:val="0"/>
        <w:snapToGrid w:val="0"/>
        <w:spacing w:line="360" w:lineRule="auto"/>
        <w:rPr>
          <w:rFonts w:ascii="宋体" w:cs="宋体"/>
          <w:szCs w:val="21"/>
        </w:rPr>
      </w:pPr>
      <w:r>
        <w:rPr>
          <w:rFonts w:hint="eastAsia" w:ascii="宋体" w:hAnsi="宋体" w:cs="宋体"/>
          <w:bCs/>
          <w:kern w:val="0"/>
          <w:szCs w:val="21"/>
        </w:rPr>
        <w:t xml:space="preserve">     三、</w:t>
      </w:r>
      <w:r>
        <w:rPr>
          <w:rFonts w:hint="eastAsia" w:ascii="宋体" w:hAnsi="宋体" w:cs="宋体"/>
          <w:b/>
          <w:szCs w:val="21"/>
        </w:rPr>
        <w:t>采购方式</w:t>
      </w:r>
      <w:r>
        <w:rPr>
          <w:rFonts w:hint="eastAsia" w:ascii="宋体" w:hAnsi="宋体" w:cs="宋体"/>
          <w:szCs w:val="21"/>
        </w:rPr>
        <w:t>：公开招标</w:t>
      </w:r>
    </w:p>
    <w:p>
      <w:pPr>
        <w:widowControl/>
        <w:spacing w:line="360" w:lineRule="auto"/>
        <w:ind w:firstLine="405"/>
        <w:jc w:val="left"/>
        <w:rPr>
          <w:rFonts w:ascii="宋体" w:cs="宋体"/>
        </w:rPr>
      </w:pPr>
      <w:r>
        <w:rPr>
          <w:rFonts w:hint="eastAsia" w:ascii="宋体" w:hAnsi="宋体" w:cs="宋体"/>
          <w:b/>
          <w:szCs w:val="21"/>
        </w:rPr>
        <w:t xml:space="preserve"> 四、采购内容</w:t>
      </w:r>
      <w:r>
        <w:rPr>
          <w:rFonts w:hint="eastAsia" w:ascii="宋体" w:hAnsi="宋体" w:cs="宋体"/>
          <w:bCs/>
          <w:szCs w:val="21"/>
        </w:rPr>
        <w:t>：</w:t>
      </w:r>
      <w:r>
        <w:rPr>
          <w:rFonts w:hint="eastAsia" w:ascii="宋体" w:hAnsi="宋体" w:cs="宋体"/>
          <w:szCs w:val="21"/>
          <w:highlight w:val="none"/>
          <w:lang w:val="zh-CN"/>
        </w:rPr>
        <w:t>展陈灯具</w:t>
      </w:r>
      <w:r>
        <w:rPr>
          <w:rFonts w:hint="eastAsia" w:ascii="宋体" w:hAnsi="宋体" w:cs="宋体"/>
          <w:szCs w:val="21"/>
          <w:lang w:val="zh-CN"/>
        </w:rPr>
        <w:t>采购及安装</w:t>
      </w:r>
      <w:r>
        <w:rPr>
          <w:rFonts w:hint="eastAsia" w:ascii="宋体" w:hAnsi="宋体" w:cs="宋体"/>
          <w:bCs/>
          <w:kern w:val="0"/>
          <w:szCs w:val="21"/>
        </w:rPr>
        <w:t>（详见采购文件）</w:t>
      </w:r>
    </w:p>
    <w:p>
      <w:pPr>
        <w:tabs>
          <w:tab w:val="left" w:pos="363"/>
        </w:tabs>
        <w:adjustRightInd w:val="0"/>
        <w:snapToGrid w:val="0"/>
        <w:spacing w:line="360" w:lineRule="auto"/>
        <w:ind w:left="3" w:firstLine="421"/>
        <w:rPr>
          <w:rFonts w:ascii="宋体" w:cs="宋体"/>
          <w:b/>
          <w:bCs/>
          <w:szCs w:val="21"/>
        </w:rPr>
      </w:pPr>
      <w:r>
        <w:rPr>
          <w:rFonts w:hint="eastAsia" w:ascii="宋体" w:hAnsi="宋体" w:cs="宋体"/>
          <w:b/>
          <w:szCs w:val="21"/>
        </w:rPr>
        <w:t xml:space="preserve"> 五、本项目采购预算：</w:t>
      </w:r>
      <w:r>
        <w:rPr>
          <w:rFonts w:hint="eastAsia" w:ascii="宋体" w:hAnsi="宋体" w:cs="宋体"/>
          <w:szCs w:val="28"/>
          <w:highlight w:val="none"/>
          <w:lang w:val="en-US" w:eastAsia="zh-CN"/>
        </w:rPr>
        <w:t>60万元</w:t>
      </w:r>
      <w:r>
        <w:rPr>
          <w:rFonts w:hint="eastAsia" w:ascii="宋体" w:cs="宋体"/>
          <w:szCs w:val="21"/>
        </w:rPr>
        <w:t xml:space="preserve"> </w:t>
      </w:r>
    </w:p>
    <w:p>
      <w:pPr>
        <w:snapToGrid w:val="0"/>
        <w:spacing w:line="360" w:lineRule="auto"/>
        <w:rPr>
          <w:rFonts w:ascii="宋体" w:cs="宋体"/>
          <w:b/>
          <w:bCs/>
          <w:kern w:val="0"/>
          <w:szCs w:val="21"/>
        </w:rPr>
      </w:pPr>
      <w:r>
        <w:rPr>
          <w:rFonts w:hint="eastAsia" w:ascii="宋体" w:hAnsi="宋体" w:cs="宋体"/>
          <w:b/>
          <w:bCs/>
          <w:szCs w:val="21"/>
        </w:rPr>
        <w:t xml:space="preserve"> </w:t>
      </w:r>
      <w:r>
        <w:rPr>
          <w:rFonts w:ascii="宋体" w:hAnsi="宋体" w:cs="宋体"/>
          <w:b/>
          <w:szCs w:val="21"/>
        </w:rPr>
        <w:t xml:space="preserve">    </w:t>
      </w:r>
      <w:r>
        <w:rPr>
          <w:rFonts w:hint="eastAsia" w:ascii="宋体" w:hAnsi="宋体" w:cs="宋体"/>
          <w:b/>
          <w:szCs w:val="21"/>
        </w:rPr>
        <w:t>六</w:t>
      </w:r>
      <w:r>
        <w:rPr>
          <w:rFonts w:hint="eastAsia" w:ascii="宋体" w:hAnsi="宋体" w:cs="宋体"/>
          <w:b/>
          <w:bCs/>
          <w:kern w:val="0"/>
          <w:szCs w:val="21"/>
        </w:rPr>
        <w:t>、合格投标人的资格要求</w:t>
      </w:r>
    </w:p>
    <w:p>
      <w:pPr>
        <w:snapToGrid w:val="0"/>
        <w:spacing w:line="360" w:lineRule="auto"/>
        <w:ind w:firstLine="420" w:firstLineChars="200"/>
        <w:rPr>
          <w:rFonts w:ascii="宋体" w:cs="宋体"/>
          <w:szCs w:val="21"/>
        </w:rPr>
      </w:pPr>
      <w:r>
        <w:rPr>
          <w:rFonts w:hint="eastAsia" w:ascii="宋体" w:hAnsi="宋体" w:cs="宋体"/>
          <w:szCs w:val="21"/>
        </w:rPr>
        <w:t>（一）符合《中华人民共和国政府采购法》第二十二条规定的投标人资格条件：</w:t>
      </w:r>
    </w:p>
    <w:p>
      <w:pPr>
        <w:snapToGrid w:val="0"/>
        <w:spacing w:line="360" w:lineRule="auto"/>
        <w:ind w:firstLine="420" w:firstLineChars="200"/>
        <w:rPr>
          <w:rFonts w:ascii="宋体" w:cs="宋体"/>
          <w:szCs w:val="21"/>
        </w:rPr>
      </w:pPr>
      <w:r>
        <w:rPr>
          <w:rFonts w:ascii="宋体" w:hAnsi="宋体" w:cs="宋体"/>
          <w:szCs w:val="21"/>
        </w:rPr>
        <w:t xml:space="preserve"> 1</w:t>
      </w:r>
      <w:r>
        <w:rPr>
          <w:rFonts w:hint="eastAsia" w:ascii="宋体" w:hAnsi="宋体" w:cs="宋体"/>
          <w:szCs w:val="21"/>
        </w:rPr>
        <w:t>、具有独立承担民事责任的能力；</w:t>
      </w:r>
    </w:p>
    <w:p>
      <w:pPr>
        <w:snapToGrid w:val="0"/>
        <w:spacing w:line="360" w:lineRule="auto"/>
        <w:ind w:firstLine="420" w:firstLineChars="200"/>
        <w:rPr>
          <w:rFonts w:ascii="宋体" w:cs="宋体"/>
          <w:szCs w:val="21"/>
        </w:rPr>
      </w:pPr>
      <w:r>
        <w:rPr>
          <w:rFonts w:ascii="宋体" w:hAnsi="宋体" w:cs="宋体"/>
          <w:szCs w:val="21"/>
        </w:rPr>
        <w:t xml:space="preserve"> 2</w:t>
      </w:r>
      <w:r>
        <w:rPr>
          <w:rFonts w:hint="eastAsia" w:ascii="宋体" w:hAnsi="宋体" w:cs="宋体"/>
          <w:szCs w:val="21"/>
        </w:rPr>
        <w:t>、具有良好的商业信誉和健全的财务会计制度；</w:t>
      </w:r>
    </w:p>
    <w:p>
      <w:pPr>
        <w:snapToGrid w:val="0"/>
        <w:spacing w:line="360" w:lineRule="auto"/>
        <w:ind w:firstLine="420" w:firstLineChars="200"/>
        <w:rPr>
          <w:rFonts w:ascii="宋体" w:cs="宋体"/>
          <w:szCs w:val="21"/>
        </w:rPr>
      </w:pPr>
      <w:r>
        <w:rPr>
          <w:rFonts w:ascii="宋体" w:hAnsi="宋体" w:cs="宋体"/>
          <w:szCs w:val="21"/>
        </w:rPr>
        <w:t xml:space="preserve"> 3</w:t>
      </w:r>
      <w:r>
        <w:rPr>
          <w:rFonts w:hint="eastAsia" w:ascii="宋体" w:hAnsi="宋体" w:cs="宋体"/>
          <w:szCs w:val="21"/>
        </w:rPr>
        <w:t>、具有履行合同所必需的设备和专业技术能力；</w:t>
      </w:r>
    </w:p>
    <w:p>
      <w:pPr>
        <w:snapToGrid w:val="0"/>
        <w:spacing w:line="360" w:lineRule="auto"/>
        <w:ind w:firstLine="420" w:firstLineChars="200"/>
        <w:rPr>
          <w:rFonts w:hint="eastAsia" w:ascii="宋体" w:hAnsi="宋体" w:cs="宋体"/>
          <w:szCs w:val="21"/>
        </w:rPr>
      </w:pPr>
      <w:r>
        <w:rPr>
          <w:rFonts w:ascii="宋体" w:hAnsi="宋体" w:cs="宋体"/>
          <w:szCs w:val="21"/>
        </w:rPr>
        <w:t xml:space="preserve"> </w:t>
      </w:r>
      <w:r>
        <w:rPr>
          <w:rFonts w:hint="eastAsia" w:ascii="宋体" w:hAnsi="宋体" w:cs="宋体"/>
          <w:szCs w:val="21"/>
          <w:lang w:val="en-US" w:eastAsia="zh-CN"/>
        </w:rPr>
        <w:t>4</w:t>
      </w:r>
      <w:r>
        <w:rPr>
          <w:rFonts w:hint="eastAsia" w:ascii="宋体" w:hAnsi="宋体" w:cs="宋体"/>
          <w:szCs w:val="21"/>
        </w:rPr>
        <w:t>、参加政府采购活动前三年内，在经营活动中没有重大违法记录；</w:t>
      </w:r>
    </w:p>
    <w:p>
      <w:pPr>
        <w:snapToGrid w:val="0"/>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（二）特定条件</w:t>
      </w:r>
    </w:p>
    <w:p>
      <w:pPr>
        <w:snapToGrid w:val="0"/>
        <w:spacing w:line="360" w:lineRule="auto"/>
        <w:ind w:firstLine="420" w:firstLineChars="200"/>
        <w:rPr>
          <w:rFonts w:ascii="宋体" w:hAnsi="宋体" w:cs="宋体"/>
          <w:szCs w:val="21"/>
        </w:rPr>
      </w:pPr>
      <w:r>
        <w:rPr>
          <w:rFonts w:hint="eastAsia" w:ascii="宋体" w:hAnsi="宋体" w:cs="宋体"/>
        </w:rPr>
        <w:t>1、</w:t>
      </w:r>
      <w:r>
        <w:rPr>
          <w:rFonts w:hint="eastAsia" w:ascii="宋体" w:hAnsi="宋体" w:cs="宋体"/>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20" w:firstLineChars="200"/>
        <w:rPr>
          <w:rFonts w:ascii="宋体" w:hAnsi="宋体" w:cs="宋体"/>
        </w:rPr>
      </w:pPr>
      <w:r>
        <w:rPr>
          <w:rFonts w:hint="eastAsia" w:ascii="宋体" w:hAnsi="宋体" w:cs="宋体"/>
          <w:szCs w:val="21"/>
        </w:rPr>
        <w:t>2、</w:t>
      </w:r>
      <w:r>
        <w:rPr>
          <w:rFonts w:hint="eastAsia" w:ascii="宋体" w:hAnsi="宋体" w:cs="宋体"/>
        </w:rPr>
        <w:t>供应商（包括法定代表人和项目负责人）未被列入“全国法院失信被执行人名单”（</w:t>
      </w:r>
      <w:r>
        <w:fldChar w:fldCharType="begin"/>
      </w:r>
      <w:r>
        <w:instrText xml:space="preserve"> HYPERLINK "http://shixin.court.gov.cn/" </w:instrText>
      </w:r>
      <w:r>
        <w:fldChar w:fldCharType="separate"/>
      </w:r>
      <w:r>
        <w:rPr>
          <w:rFonts w:ascii="宋体" w:hAnsi="宋体" w:cs="宋体"/>
        </w:rPr>
        <w:t>http://shixin.court.gov.cn/</w:t>
      </w:r>
      <w:r>
        <w:rPr>
          <w:rFonts w:ascii="宋体" w:hAnsi="宋体" w:cs="宋体"/>
        </w:rPr>
        <w:fldChar w:fldCharType="end"/>
      </w:r>
      <w:r>
        <w:rPr>
          <w:rFonts w:ascii="宋体" w:hAnsi="宋体" w:cs="宋体"/>
        </w:rPr>
        <w:t>网站查询为准</w:t>
      </w:r>
      <w:r>
        <w:rPr>
          <w:rFonts w:hint="eastAsia" w:ascii="宋体" w:hAnsi="宋体" w:cs="宋体"/>
        </w:rPr>
        <w:t>）；</w:t>
      </w:r>
    </w:p>
    <w:p>
      <w:pPr>
        <w:spacing w:line="360" w:lineRule="auto"/>
        <w:ind w:firstLine="420" w:firstLineChars="200"/>
        <w:rPr>
          <w:rFonts w:ascii="宋体" w:hAnsi="宋体"/>
          <w:szCs w:val="21"/>
        </w:rPr>
      </w:pPr>
      <w:r>
        <w:rPr>
          <w:rFonts w:hint="eastAsia" w:ascii="宋体" w:hAnsi="宋体" w:cs="宋体"/>
        </w:rPr>
        <w:t>3、</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p>
    <w:p>
      <w:pPr>
        <w:spacing w:line="360" w:lineRule="auto"/>
        <w:ind w:firstLine="420" w:firstLineChars="200"/>
        <w:rPr>
          <w:rFonts w:ascii="宋体" w:hAnsi="宋体"/>
          <w:b/>
          <w:bCs/>
          <w:szCs w:val="21"/>
        </w:rPr>
      </w:pPr>
      <w:r>
        <w:rPr>
          <w:rFonts w:hint="eastAsia" w:ascii="宋体" w:hAnsi="宋体"/>
          <w:szCs w:val="21"/>
        </w:rPr>
        <w:t>4、</w:t>
      </w:r>
      <w:r>
        <w:rPr>
          <w:rFonts w:hint="eastAsia" w:ascii="宋体" w:hAnsi="宋体" w:cs="宋体"/>
        </w:rPr>
        <w:t>本项目不接受联合体投标。</w:t>
      </w:r>
    </w:p>
    <w:p>
      <w:pPr>
        <w:snapToGrid w:val="0"/>
        <w:spacing w:line="360" w:lineRule="auto"/>
        <w:ind w:firstLine="315" w:firstLineChars="150"/>
        <w:rPr>
          <w:rFonts w:ascii="宋体" w:hAnsi="宋体"/>
          <w:szCs w:val="21"/>
        </w:rPr>
      </w:pPr>
      <w:r>
        <w:rPr>
          <w:rFonts w:hint="eastAsia" w:ascii="宋体" w:hAnsi="宋体"/>
          <w:szCs w:val="21"/>
        </w:rPr>
        <w:t>（</w:t>
      </w:r>
      <w:r>
        <w:rPr>
          <w:rFonts w:ascii="宋体"/>
          <w:szCs w:val="21"/>
        </w:rPr>
        <w:t>以上</w:t>
      </w:r>
      <w:r>
        <w:rPr>
          <w:rFonts w:hint="eastAsia" w:ascii="宋体"/>
          <w:szCs w:val="21"/>
        </w:rPr>
        <w:t>材料</w:t>
      </w:r>
      <w:r>
        <w:rPr>
          <w:rFonts w:ascii="宋体"/>
          <w:szCs w:val="21"/>
        </w:rPr>
        <w:t>请投标人仔</w:t>
      </w:r>
      <w:r>
        <w:rPr>
          <w:rFonts w:hint="eastAsia" w:ascii="宋体"/>
          <w:szCs w:val="21"/>
        </w:rPr>
        <w:t>细</w:t>
      </w:r>
      <w:r>
        <w:rPr>
          <w:rFonts w:ascii="宋体"/>
          <w:szCs w:val="21"/>
        </w:rPr>
        <w:t>阅读资格要求并自查，确认符合条件后再购买招标文件，招标文件售后不退。本项目采用资格后审方式（即购买标书不对资格进行审核，评标时由评标委员会对资格进行评审）。投标时投标文件中请附</w:t>
      </w:r>
      <w:r>
        <w:rPr>
          <w:rFonts w:hint="eastAsia" w:ascii="宋体"/>
          <w:szCs w:val="21"/>
        </w:rPr>
        <w:t>招标文件要求的</w:t>
      </w:r>
      <w:r>
        <w:rPr>
          <w:rFonts w:ascii="宋体"/>
          <w:szCs w:val="21"/>
        </w:rPr>
        <w:t>所有资格证明资料</w:t>
      </w:r>
      <w:r>
        <w:rPr>
          <w:rFonts w:hint="eastAsia" w:ascii="宋体"/>
          <w:szCs w:val="21"/>
        </w:rPr>
        <w:t>。</w:t>
      </w:r>
      <w:r>
        <w:rPr>
          <w:rFonts w:hint="eastAsia" w:ascii="宋体" w:hAnsi="宋体"/>
          <w:szCs w:val="21"/>
        </w:rPr>
        <w:t>）</w:t>
      </w:r>
    </w:p>
    <w:p>
      <w:pPr>
        <w:widowControl/>
        <w:spacing w:line="360" w:lineRule="auto"/>
        <w:jc w:val="left"/>
        <w:rPr>
          <w:rFonts w:ascii="宋体" w:cs="宋体"/>
          <w:b/>
          <w:bCs/>
          <w:kern w:val="0"/>
          <w:szCs w:val="21"/>
        </w:rPr>
      </w:pPr>
      <w:r>
        <w:rPr>
          <w:rFonts w:hint="eastAsia" w:ascii="宋体" w:hAnsi="宋体" w:cs="宋体"/>
          <w:b/>
          <w:bCs/>
          <w:kern w:val="0"/>
          <w:szCs w:val="21"/>
        </w:rPr>
        <w:t xml:space="preserve">    七、招标文件的发售：</w:t>
      </w:r>
    </w:p>
    <w:p>
      <w:pPr>
        <w:snapToGrid w:val="0"/>
        <w:spacing w:line="360" w:lineRule="auto"/>
        <w:ind w:firstLine="420" w:firstLineChars="200"/>
        <w:rPr>
          <w:rFonts w:ascii="宋体" w:cs="宋体"/>
          <w:szCs w:val="21"/>
          <w:highlight w:val="yellow"/>
        </w:rPr>
      </w:pPr>
      <w:r>
        <w:rPr>
          <w:rFonts w:ascii="宋体" w:hAnsi="宋体" w:cs="宋体"/>
          <w:szCs w:val="21"/>
        </w:rPr>
        <w:t>1</w:t>
      </w:r>
      <w:r>
        <w:rPr>
          <w:rFonts w:hint="eastAsia" w:ascii="宋体" w:hAnsi="宋体" w:cs="宋体"/>
          <w:szCs w:val="21"/>
        </w:rPr>
        <w:t>、发售时间：公告发布日起至</w:t>
      </w:r>
      <w:r>
        <w:rPr>
          <w:rFonts w:ascii="宋体" w:hAnsi="宋体" w:cs="宋体"/>
          <w:szCs w:val="21"/>
          <w:highlight w:val="none"/>
        </w:rPr>
        <w:t xml:space="preserve"> 20</w:t>
      </w:r>
      <w:r>
        <w:rPr>
          <w:rFonts w:hint="eastAsia" w:ascii="宋体" w:hAnsi="宋体" w:cs="宋体"/>
          <w:szCs w:val="21"/>
          <w:highlight w:val="none"/>
        </w:rPr>
        <w:t>20年</w:t>
      </w:r>
      <w:r>
        <w:rPr>
          <w:rFonts w:hint="eastAsia" w:ascii="宋体" w:hAnsi="宋体" w:cs="宋体"/>
          <w:szCs w:val="21"/>
          <w:highlight w:val="none"/>
          <w:lang w:val="en-US" w:eastAsia="zh-CN"/>
        </w:rPr>
        <w:t>09</w:t>
      </w:r>
      <w:r>
        <w:rPr>
          <w:rFonts w:hint="eastAsia" w:ascii="宋体" w:hAnsi="宋体" w:cs="宋体"/>
          <w:szCs w:val="21"/>
          <w:highlight w:val="none"/>
        </w:rPr>
        <w:t>月</w:t>
      </w:r>
      <w:r>
        <w:rPr>
          <w:rFonts w:hint="eastAsia" w:ascii="宋体" w:hAnsi="宋体" w:cs="宋体"/>
          <w:szCs w:val="21"/>
          <w:highlight w:val="none"/>
          <w:lang w:val="en-US" w:eastAsia="zh-CN"/>
        </w:rPr>
        <w:t>02</w:t>
      </w:r>
      <w:r>
        <w:rPr>
          <w:rFonts w:hint="eastAsia" w:ascii="宋体" w:hAnsi="宋体" w:cs="宋体"/>
          <w:szCs w:val="21"/>
          <w:highlight w:val="none"/>
        </w:rPr>
        <w:t>日（节假日除外），上午：</w:t>
      </w:r>
      <w:r>
        <w:rPr>
          <w:rFonts w:ascii="宋体" w:hAnsi="宋体" w:cs="宋体"/>
          <w:szCs w:val="21"/>
          <w:highlight w:val="none"/>
        </w:rPr>
        <w:t>9:00</w:t>
      </w:r>
      <w:r>
        <w:rPr>
          <w:rFonts w:hint="eastAsia" w:ascii="宋体" w:hAnsi="宋体" w:cs="宋体"/>
          <w:szCs w:val="21"/>
          <w:highlight w:val="none"/>
        </w:rPr>
        <w:t>时</w:t>
      </w:r>
      <w:r>
        <w:rPr>
          <w:rFonts w:ascii="宋体" w:hAnsi="宋体" w:cs="宋体"/>
          <w:szCs w:val="21"/>
          <w:highlight w:val="none"/>
        </w:rPr>
        <w:t>-11:00</w:t>
      </w:r>
      <w:r>
        <w:rPr>
          <w:rFonts w:hint="eastAsia" w:ascii="宋体" w:hAnsi="宋体" w:cs="宋体"/>
          <w:szCs w:val="21"/>
          <w:highlight w:val="none"/>
        </w:rPr>
        <w:t>时</w:t>
      </w:r>
      <w:r>
        <w:rPr>
          <w:rFonts w:ascii="宋体" w:hAnsi="宋体" w:cs="宋体"/>
          <w:szCs w:val="21"/>
          <w:highlight w:val="none"/>
        </w:rPr>
        <w:t xml:space="preserve"> </w:t>
      </w:r>
      <w:r>
        <w:rPr>
          <w:rFonts w:hint="eastAsia" w:ascii="宋体" w:hAnsi="宋体" w:cs="宋体"/>
          <w:szCs w:val="21"/>
          <w:highlight w:val="none"/>
        </w:rPr>
        <w:t>；下午</w:t>
      </w:r>
      <w:r>
        <w:rPr>
          <w:rFonts w:ascii="宋体" w:hAnsi="宋体" w:cs="宋体"/>
          <w:szCs w:val="21"/>
          <w:highlight w:val="none"/>
        </w:rPr>
        <w:t>14:00</w:t>
      </w:r>
      <w:r>
        <w:rPr>
          <w:rFonts w:hint="eastAsia" w:ascii="宋体" w:hAnsi="宋体" w:cs="宋体"/>
          <w:szCs w:val="21"/>
          <w:highlight w:val="none"/>
        </w:rPr>
        <w:t>时</w:t>
      </w:r>
      <w:r>
        <w:rPr>
          <w:rFonts w:ascii="宋体" w:hAnsi="宋体" w:cs="宋体"/>
          <w:szCs w:val="21"/>
          <w:highlight w:val="none"/>
        </w:rPr>
        <w:t>-16:00</w:t>
      </w:r>
      <w:r>
        <w:rPr>
          <w:rFonts w:hint="eastAsia" w:ascii="宋体" w:hAnsi="宋体" w:cs="宋体"/>
          <w:szCs w:val="21"/>
          <w:highlight w:val="none"/>
        </w:rPr>
        <w:t>时</w:t>
      </w:r>
      <w:r>
        <w:rPr>
          <w:rFonts w:ascii="宋体" w:hAnsi="宋体" w:cs="宋体"/>
          <w:szCs w:val="21"/>
          <w:highlight w:val="none"/>
        </w:rPr>
        <w:t xml:space="preserve"> </w:t>
      </w:r>
      <w:r>
        <w:rPr>
          <w:rFonts w:hint="eastAsia" w:ascii="宋体" w:hAnsi="宋体" w:cs="宋体"/>
          <w:szCs w:val="21"/>
          <w:highlight w:val="none"/>
        </w:rPr>
        <w:t>。</w:t>
      </w:r>
    </w:p>
    <w:p>
      <w:pPr>
        <w:snapToGrid w:val="0"/>
        <w:spacing w:line="360" w:lineRule="auto"/>
        <w:ind w:firstLine="420" w:firstLineChars="200"/>
        <w:jc w:val="left"/>
        <w:rPr>
          <w:rFonts w:ascii="宋体" w:cs="宋体"/>
        </w:rPr>
      </w:pPr>
      <w:r>
        <w:rPr>
          <w:rFonts w:ascii="宋体" w:hAnsi="宋体" w:cs="宋体"/>
        </w:rPr>
        <w:t>2</w:t>
      </w:r>
      <w:r>
        <w:rPr>
          <w:rFonts w:hint="eastAsia" w:ascii="宋体" w:hAnsi="宋体" w:cs="宋体"/>
        </w:rPr>
        <w:t>、发售地点：</w:t>
      </w:r>
      <w:r>
        <w:rPr>
          <w:rFonts w:hint="eastAsia" w:ascii="宋体" w:hAnsi="宋体" w:cs="宋体"/>
          <w:szCs w:val="21"/>
        </w:rPr>
        <w:t>宁波工建工程造价咨询有限公司（宁海县兴工三路</w:t>
      </w:r>
      <w:r>
        <w:rPr>
          <w:rFonts w:ascii="宋体" w:hAnsi="宋体" w:cs="宋体"/>
          <w:szCs w:val="21"/>
        </w:rPr>
        <w:t>69</w:t>
      </w:r>
      <w:r>
        <w:rPr>
          <w:rFonts w:hint="eastAsia" w:ascii="宋体" w:hAnsi="宋体" w:cs="宋体"/>
          <w:szCs w:val="21"/>
        </w:rPr>
        <w:t>号二楼）</w:t>
      </w:r>
    </w:p>
    <w:p>
      <w:pPr>
        <w:spacing w:line="360" w:lineRule="auto"/>
        <w:rPr>
          <w:rFonts w:ascii="宋体" w:cs="宋体"/>
          <w:color w:val="000000"/>
          <w:sz w:val="24"/>
        </w:rPr>
      </w:pPr>
      <w:r>
        <w:rPr>
          <w:rFonts w:hint="eastAsia" w:ascii="宋体" w:hAnsi="宋体" w:cs="宋体"/>
        </w:rPr>
        <w:t>售价：招标文件每套</w:t>
      </w:r>
      <w:r>
        <w:rPr>
          <w:rFonts w:ascii="宋体" w:hAnsi="宋体" w:cs="宋体"/>
        </w:rPr>
        <w:t>500</w:t>
      </w:r>
      <w:r>
        <w:rPr>
          <w:rFonts w:hint="eastAsia" w:ascii="宋体" w:hAnsi="宋体" w:cs="宋体"/>
        </w:rPr>
        <w:t>元人民币，售后不退。如需邮购，请与</w:t>
      </w:r>
      <w:r>
        <w:rPr>
          <w:rFonts w:hint="eastAsia" w:ascii="宋体" w:hAnsi="宋体" w:cs="宋体"/>
          <w:szCs w:val="21"/>
        </w:rPr>
        <w:t>宁波工建工程造价咨询有限公司</w:t>
      </w:r>
      <w:r>
        <w:rPr>
          <w:rFonts w:hint="eastAsia" w:ascii="宋体" w:hAnsi="宋体" w:cs="宋体"/>
        </w:rPr>
        <w:t>联系。联系人：王洋</w:t>
      </w:r>
      <w:r>
        <w:rPr>
          <w:rFonts w:ascii="宋体" w:hAnsi="宋体" w:cs="宋体"/>
        </w:rPr>
        <w:t xml:space="preserve">  </w:t>
      </w:r>
      <w:r>
        <w:rPr>
          <w:rFonts w:hint="eastAsia" w:ascii="宋体" w:hAnsi="宋体" w:cs="宋体"/>
        </w:rPr>
        <w:t>联系电话/传真：</w:t>
      </w:r>
      <w:r>
        <w:rPr>
          <w:rFonts w:ascii="宋体" w:hAnsi="宋体" w:cs="宋体"/>
        </w:rPr>
        <w:t>0574-65250961</w:t>
      </w:r>
    </w:p>
    <w:p>
      <w:pPr>
        <w:snapToGrid w:val="0"/>
        <w:spacing w:line="360" w:lineRule="auto"/>
        <w:ind w:firstLine="420" w:firstLineChars="200"/>
        <w:jc w:val="left"/>
        <w:rPr>
          <w:rFonts w:ascii="宋体" w:cs="宋体"/>
        </w:rPr>
      </w:pPr>
      <w:r>
        <w:rPr>
          <w:rFonts w:hint="eastAsia" w:ascii="宋体" w:hAnsi="宋体" w:cs="宋体"/>
        </w:rPr>
        <w:t>本公司不对邮寄过程中的遗失负责。</w:t>
      </w:r>
    </w:p>
    <w:p>
      <w:pPr>
        <w:widowControl/>
        <w:spacing w:line="360" w:lineRule="auto"/>
        <w:ind w:firstLine="310" w:firstLineChars="147"/>
        <w:jc w:val="left"/>
        <w:rPr>
          <w:rFonts w:asci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cs="宋体"/>
        </w:rPr>
      </w:pPr>
      <w:r>
        <w:rPr>
          <w:rFonts w:ascii="宋体" w:hAnsi="宋体" w:cs="宋体"/>
        </w:rPr>
        <w:t>1</w:t>
      </w:r>
      <w:r>
        <w:rPr>
          <w:rFonts w:hint="eastAsia" w:ascii="宋体" w:hAnsi="宋体" w:cs="宋体"/>
        </w:rPr>
        <w:t>、法定代表人授权书，授权委托代表人身份证；</w:t>
      </w:r>
      <w:r>
        <w:rPr>
          <w:rFonts w:ascii="宋体" w:hAnsi="宋体" w:cs="宋体"/>
        </w:rPr>
        <w:t xml:space="preserve"> </w:t>
      </w:r>
    </w:p>
    <w:p>
      <w:pPr>
        <w:snapToGrid w:val="0"/>
        <w:spacing w:line="360" w:lineRule="auto"/>
        <w:ind w:firstLine="420" w:firstLineChars="200"/>
        <w:jc w:val="left"/>
        <w:rPr>
          <w:rFonts w:cs="宋体"/>
        </w:rPr>
      </w:pPr>
      <w:r>
        <w:rPr>
          <w:rFonts w:ascii="宋体" w:hAnsi="宋体" w:cs="宋体"/>
        </w:rPr>
        <w:t>2</w:t>
      </w:r>
      <w:r>
        <w:rPr>
          <w:rFonts w:hint="eastAsia" w:ascii="宋体" w:hAnsi="宋体" w:cs="宋体"/>
        </w:rPr>
        <w:t>、企业营业执照副本、组织机构代码证</w:t>
      </w:r>
      <w:r>
        <w:rPr>
          <w:rFonts w:hint="eastAsia" w:cs="宋体"/>
        </w:rPr>
        <w:t>（若多证合一的仅需提供营业执照）；</w:t>
      </w:r>
    </w:p>
    <w:p>
      <w:pPr>
        <w:snapToGrid w:val="0"/>
        <w:spacing w:line="360" w:lineRule="auto"/>
        <w:ind w:firstLine="420" w:firstLineChars="200"/>
        <w:jc w:val="left"/>
        <w:rPr>
          <w:rFonts w:ascii="宋体" w:hAnsi="宋体" w:cs="宋体"/>
        </w:rPr>
      </w:pPr>
      <w:r>
        <w:rPr>
          <w:rFonts w:hint="eastAsia" w:ascii="宋体" w:hAnsi="宋体" w:cs="宋体"/>
        </w:rPr>
        <w:t>3、联系人及联系方式。</w:t>
      </w:r>
    </w:p>
    <w:p>
      <w:pPr>
        <w:widowControl/>
        <w:spacing w:line="360" w:lineRule="auto"/>
        <w:ind w:firstLine="420"/>
        <w:jc w:val="left"/>
        <w:rPr>
          <w:rFonts w:ascii="宋体" w:cs="宋体"/>
          <w:kern w:val="0"/>
          <w:szCs w:val="21"/>
        </w:rPr>
      </w:pPr>
      <w:r>
        <w:rPr>
          <w:rFonts w:hint="eastAsia" w:ascii="宋体" w:hAnsi="宋体" w:cs="宋体"/>
          <w:kern w:val="0"/>
          <w:szCs w:val="21"/>
        </w:rPr>
        <w:t>以上资料复印件必须加盖公章，如有缺漏，招标代理机构将拒绝接受其报名。</w:t>
      </w:r>
    </w:p>
    <w:p>
      <w:pPr>
        <w:widowControl/>
        <w:tabs>
          <w:tab w:val="left" w:pos="180"/>
          <w:tab w:val="left" w:pos="360"/>
        </w:tabs>
        <w:adjustRightInd w:val="0"/>
        <w:snapToGrid w:val="0"/>
        <w:spacing w:line="360" w:lineRule="auto"/>
        <w:ind w:left="273" w:leftChars="130" w:firstLine="105" w:firstLineChars="50"/>
        <w:jc w:val="left"/>
        <w:rPr>
          <w:rFonts w:ascii="宋体" w:cs="宋体"/>
        </w:rPr>
      </w:pPr>
      <w:r>
        <w:rPr>
          <w:rFonts w:hint="eastAsia" w:ascii="宋体" w:hAnsi="宋体" w:cs="宋体"/>
          <w:b/>
          <w:lang w:eastAsia="zh-CN"/>
        </w:rPr>
        <w:t>九</w:t>
      </w:r>
      <w:r>
        <w:rPr>
          <w:rFonts w:hint="eastAsia" w:ascii="宋体" w:hAnsi="宋体" w:cs="宋体"/>
          <w:b/>
        </w:rPr>
        <w:t>、投标截止时间及开标时间</w:t>
      </w:r>
      <w:r>
        <w:rPr>
          <w:rFonts w:hint="eastAsia" w:ascii="宋体" w:hAnsi="宋体" w:cs="宋体"/>
          <w:highlight w:val="none"/>
        </w:rPr>
        <w:t>：</w:t>
      </w:r>
      <w:r>
        <w:rPr>
          <w:rFonts w:ascii="宋体" w:hAnsi="宋体" w:cs="宋体"/>
          <w:b/>
          <w:bCs/>
          <w:highlight w:val="none"/>
        </w:rPr>
        <w:t>20</w:t>
      </w:r>
      <w:r>
        <w:rPr>
          <w:rFonts w:hint="eastAsia" w:ascii="宋体" w:hAnsi="宋体" w:cs="宋体"/>
          <w:b/>
          <w:bCs/>
          <w:highlight w:val="none"/>
        </w:rPr>
        <w:t>20年</w:t>
      </w:r>
      <w:r>
        <w:rPr>
          <w:rFonts w:hint="eastAsia" w:ascii="宋体" w:hAnsi="宋体" w:cs="宋体"/>
          <w:b/>
          <w:bCs/>
          <w:highlight w:val="none"/>
          <w:lang w:val="en-US" w:eastAsia="zh-CN"/>
        </w:rPr>
        <w:t>09</w:t>
      </w:r>
      <w:r>
        <w:rPr>
          <w:rFonts w:hint="eastAsia" w:ascii="宋体" w:hAnsi="宋体" w:cs="宋体"/>
          <w:b/>
          <w:bCs/>
          <w:highlight w:val="none"/>
        </w:rPr>
        <w:t>月</w:t>
      </w:r>
      <w:r>
        <w:rPr>
          <w:rFonts w:hint="eastAsia" w:ascii="宋体" w:hAnsi="宋体" w:cs="宋体"/>
          <w:b/>
          <w:bCs/>
          <w:highlight w:val="none"/>
          <w:lang w:val="en-US" w:eastAsia="zh-CN"/>
        </w:rPr>
        <w:t>17</w:t>
      </w:r>
      <w:r>
        <w:rPr>
          <w:rFonts w:hint="eastAsia" w:ascii="宋体" w:hAnsi="宋体" w:cs="宋体"/>
          <w:b/>
          <w:bCs/>
          <w:highlight w:val="none"/>
        </w:rPr>
        <w:t>日</w:t>
      </w:r>
      <w:r>
        <w:rPr>
          <w:rFonts w:hint="eastAsia" w:ascii="宋体" w:hAnsi="宋体" w:cs="宋体"/>
          <w:b/>
          <w:bCs/>
          <w:highlight w:val="none"/>
          <w:lang w:val="en-US" w:eastAsia="zh-CN"/>
        </w:rPr>
        <w:t>14:30分</w:t>
      </w:r>
      <w:r>
        <w:rPr>
          <w:rFonts w:hint="eastAsia" w:ascii="宋体" w:hAnsi="宋体" w:cs="宋体"/>
          <w:b/>
          <w:bCs/>
        </w:rPr>
        <w:t>（北京时间）</w:t>
      </w:r>
      <w:r>
        <w:rPr>
          <w:rFonts w:hint="eastAsia" w:ascii="宋体" w:hAnsi="宋体" w:cs="宋体"/>
        </w:rPr>
        <w:t>。</w:t>
      </w:r>
    </w:p>
    <w:p>
      <w:pPr>
        <w:widowControl/>
        <w:tabs>
          <w:tab w:val="left" w:pos="180"/>
          <w:tab w:val="left" w:pos="360"/>
        </w:tabs>
        <w:adjustRightInd w:val="0"/>
        <w:snapToGrid w:val="0"/>
        <w:spacing w:line="360" w:lineRule="auto"/>
        <w:ind w:left="273" w:leftChars="130"/>
        <w:jc w:val="left"/>
        <w:rPr>
          <w:rFonts w:ascii="宋体" w:cs="宋体"/>
        </w:rPr>
      </w:pPr>
      <w:r>
        <w:rPr>
          <w:rFonts w:ascii="宋体" w:hAnsi="宋体" w:cs="宋体"/>
          <w:b/>
        </w:rPr>
        <w:t xml:space="preserve"> </w:t>
      </w:r>
      <w:r>
        <w:rPr>
          <w:rFonts w:hint="eastAsia" w:ascii="宋体" w:hAnsi="宋体" w:cs="宋体"/>
          <w:b/>
        </w:rPr>
        <w:t>十、投标、开标地点</w:t>
      </w:r>
      <w:r>
        <w:rPr>
          <w:rFonts w:hint="eastAsia" w:ascii="宋体" w:hAnsi="宋体" w:cs="宋体"/>
        </w:rPr>
        <w:t>：宁海县公共资源交易中心（宁海县桃源街道金水东路</w:t>
      </w:r>
      <w:r>
        <w:rPr>
          <w:rFonts w:ascii="宋体" w:hAnsi="宋体" w:cs="宋体"/>
        </w:rPr>
        <w:t>5</w:t>
      </w:r>
      <w:r>
        <w:rPr>
          <w:rFonts w:hint="eastAsia" w:ascii="宋体" w:hAnsi="宋体" w:cs="宋体"/>
        </w:rPr>
        <w:t>号五楼，具体详见五楼大厅公告）</w:t>
      </w:r>
    </w:p>
    <w:p>
      <w:pPr>
        <w:widowControl/>
        <w:tabs>
          <w:tab w:val="left" w:pos="180"/>
          <w:tab w:val="left" w:pos="360"/>
        </w:tabs>
        <w:adjustRightInd w:val="0"/>
        <w:snapToGrid w:val="0"/>
        <w:spacing w:line="360" w:lineRule="auto"/>
        <w:ind w:left="273" w:leftChars="130"/>
        <w:jc w:val="left"/>
        <w:rPr>
          <w:rFonts w:ascii="宋体" w:cs="宋体"/>
        </w:rPr>
      </w:pPr>
      <w:r>
        <w:rPr>
          <w:rFonts w:ascii="宋体" w:hAnsi="宋体" w:cs="宋体"/>
        </w:rPr>
        <w:t xml:space="preserve"> </w:t>
      </w:r>
      <w:r>
        <w:rPr>
          <w:rFonts w:hint="eastAsia" w:ascii="宋体" w:hAnsi="宋体" w:cs="宋体"/>
        </w:rPr>
        <w:t>十</w:t>
      </w:r>
      <w:r>
        <w:rPr>
          <w:rFonts w:hint="eastAsia" w:ascii="宋体" w:hAnsi="宋体" w:cs="宋体"/>
          <w:lang w:eastAsia="zh-CN"/>
        </w:rPr>
        <w:t>一</w:t>
      </w:r>
      <w:r>
        <w:rPr>
          <w:rFonts w:hint="eastAsia" w:ascii="宋体" w:hAnsi="宋体" w:cs="宋体"/>
        </w:rPr>
        <w:t>、投标文件递交方式：密封装袋加盖公章后直接送达现场；</w:t>
      </w:r>
    </w:p>
    <w:p>
      <w:pPr>
        <w:widowControl/>
        <w:tabs>
          <w:tab w:val="left" w:pos="180"/>
          <w:tab w:val="left" w:pos="360"/>
        </w:tabs>
        <w:adjustRightInd w:val="0"/>
        <w:snapToGrid w:val="0"/>
        <w:spacing w:line="360" w:lineRule="auto"/>
        <w:ind w:left="273" w:leftChars="130"/>
        <w:jc w:val="left"/>
        <w:rPr>
          <w:rFonts w:ascii="宋体" w:cs="宋体"/>
        </w:rPr>
      </w:pPr>
      <w:r>
        <w:rPr>
          <w:rFonts w:ascii="宋体" w:hAnsi="宋体" w:cs="宋体"/>
        </w:rPr>
        <w:t xml:space="preserve"> </w:t>
      </w:r>
      <w:r>
        <w:rPr>
          <w:rFonts w:hint="eastAsia" w:ascii="宋体" w:hAnsi="宋体" w:cs="宋体"/>
        </w:rPr>
        <w:t>十</w:t>
      </w:r>
      <w:r>
        <w:rPr>
          <w:rFonts w:hint="eastAsia" w:ascii="宋体" w:hAnsi="宋体" w:cs="宋体"/>
          <w:lang w:eastAsia="zh-CN"/>
        </w:rPr>
        <w:t>二</w:t>
      </w:r>
      <w:r>
        <w:rPr>
          <w:rFonts w:hint="eastAsia" w:ascii="宋体" w:hAnsi="宋体" w:cs="宋体"/>
        </w:rPr>
        <w:t>、本次招标有关信息公告在</w:t>
      </w:r>
      <w:r>
        <w:rPr>
          <w:rFonts w:ascii="宋体" w:hAnsi="宋体" w:cs="宋体"/>
        </w:rPr>
        <w:t>:</w:t>
      </w:r>
      <w:r>
        <w:rPr>
          <w:rFonts w:hint="eastAsia" w:ascii="宋体" w:hAnsi="宋体" w:cs="宋体"/>
        </w:rPr>
        <w:t xml:space="preserve"> 宁海县公共资源交易信（</w:t>
      </w:r>
      <w:r>
        <w:fldChar w:fldCharType="begin"/>
      </w:r>
      <w:r>
        <w:instrText xml:space="preserve"> HYPERLINK "http://www.nhztb.gov.cn/" </w:instrText>
      </w:r>
      <w:r>
        <w:fldChar w:fldCharType="separate"/>
      </w:r>
      <w:r>
        <w:rPr>
          <w:rFonts w:ascii="宋体" w:hAnsi="宋体" w:cs="宋体"/>
        </w:rPr>
        <w:t>http://www.nhztb.gov.cn</w:t>
      </w:r>
      <w:r>
        <w:rPr>
          <w:rFonts w:ascii="宋体" w:hAnsi="宋体" w:cs="宋体"/>
        </w:rPr>
        <w:fldChar w:fldCharType="end"/>
      </w:r>
      <w:r>
        <w:rPr>
          <w:rFonts w:hint="eastAsia" w:ascii="宋体" w:hAnsi="宋体" w:cs="宋体"/>
        </w:rPr>
        <w:t>）</w:t>
      </w:r>
    </w:p>
    <w:p>
      <w:pPr>
        <w:widowControl/>
        <w:spacing w:line="360" w:lineRule="auto"/>
        <w:ind w:firstLine="420" w:firstLineChars="200"/>
        <w:jc w:val="left"/>
        <w:rPr>
          <w:rFonts w:ascii="宋体" w:cs="宋体"/>
        </w:rPr>
      </w:pPr>
      <w:r>
        <w:rPr>
          <w:rFonts w:hint="eastAsia" w:ascii="宋体" w:hAnsi="宋体" w:cs="宋体"/>
        </w:rPr>
        <w:t>十</w:t>
      </w:r>
      <w:r>
        <w:rPr>
          <w:rFonts w:hint="eastAsia" w:ascii="宋体" w:hAnsi="宋体" w:cs="宋体"/>
          <w:lang w:eastAsia="zh-CN"/>
        </w:rPr>
        <w:t>三</w:t>
      </w:r>
      <w:r>
        <w:rPr>
          <w:rFonts w:hint="eastAsia" w:ascii="宋体" w:hAnsi="宋体" w:cs="宋体"/>
        </w:rPr>
        <w:t>、联系方式</w:t>
      </w:r>
    </w:p>
    <w:p>
      <w:pPr>
        <w:widowControl/>
        <w:spacing w:line="360" w:lineRule="auto"/>
        <w:ind w:firstLine="420" w:firstLineChars="200"/>
        <w:jc w:val="left"/>
        <w:rPr>
          <w:rFonts w:ascii="宋体" w:cs="宋体"/>
        </w:rPr>
      </w:pPr>
      <w:r>
        <w:rPr>
          <w:rFonts w:hint="eastAsia" w:ascii="宋体" w:hAnsi="宋体" w:cs="宋体"/>
        </w:rPr>
        <w:t>采购人：</w:t>
      </w:r>
      <w:r>
        <w:rPr>
          <w:rFonts w:hint="eastAsia" w:ascii="宋体" w:hAnsi="宋体" w:cs="宋体"/>
          <w:lang w:val="zh-CN"/>
        </w:rPr>
        <w:t>宁海前童古镇旅游发展有限公司</w:t>
      </w:r>
      <w:r>
        <w:rPr>
          <w:rFonts w:hint="eastAsia" w:ascii="宋体" w:hAnsi="宋体" w:cs="宋体"/>
        </w:rPr>
        <w:t xml:space="preserve">   </w:t>
      </w:r>
    </w:p>
    <w:p>
      <w:pPr>
        <w:widowControl/>
        <w:spacing w:line="360" w:lineRule="auto"/>
        <w:ind w:firstLine="420" w:firstLineChars="200"/>
        <w:jc w:val="left"/>
        <w:rPr>
          <w:rFonts w:ascii="宋体" w:cs="宋体"/>
        </w:rPr>
      </w:pPr>
      <w:r>
        <w:rPr>
          <w:rFonts w:hint="eastAsia" w:ascii="宋体" w:hAnsi="宋体" w:cs="宋体"/>
        </w:rPr>
        <w:t xml:space="preserve">联系人：葛先生 </w:t>
      </w:r>
    </w:p>
    <w:p>
      <w:pPr>
        <w:widowControl/>
        <w:spacing w:line="360" w:lineRule="auto"/>
        <w:ind w:firstLine="420" w:firstLineChars="200"/>
        <w:jc w:val="left"/>
        <w:rPr>
          <w:rFonts w:ascii="宋体" w:hAnsi="宋体" w:cs="宋体"/>
        </w:rPr>
      </w:pPr>
      <w:r>
        <w:rPr>
          <w:rFonts w:hint="eastAsia" w:ascii="宋体" w:hAnsi="宋体" w:cs="宋体"/>
        </w:rPr>
        <w:t>联系电话：</w:t>
      </w:r>
      <w:r>
        <w:rPr>
          <w:rFonts w:hint="eastAsia" w:ascii="宋体" w:hAnsi="宋体" w:cs="宋体"/>
          <w:lang w:val="zh-CN"/>
        </w:rPr>
        <w:t>0574-59972398</w:t>
      </w:r>
      <w:r>
        <w:rPr>
          <w:rFonts w:hint="eastAsia" w:ascii="宋体" w:hAnsi="宋体" w:cs="宋体"/>
        </w:rPr>
        <w:t xml:space="preserve">  </w:t>
      </w:r>
    </w:p>
    <w:p>
      <w:pPr>
        <w:widowControl/>
        <w:spacing w:line="360" w:lineRule="auto"/>
        <w:ind w:firstLine="420" w:firstLineChars="200"/>
        <w:jc w:val="left"/>
        <w:rPr>
          <w:rFonts w:ascii="宋体" w:cs="宋体"/>
        </w:rPr>
      </w:pPr>
    </w:p>
    <w:p>
      <w:pPr>
        <w:widowControl/>
        <w:spacing w:line="360" w:lineRule="auto"/>
        <w:ind w:firstLine="420" w:firstLineChars="200"/>
        <w:jc w:val="left"/>
        <w:rPr>
          <w:rFonts w:ascii="宋体" w:cs="宋体"/>
        </w:rPr>
      </w:pPr>
      <w:r>
        <w:rPr>
          <w:rFonts w:hint="eastAsia" w:ascii="宋体" w:hAnsi="宋体" w:cs="宋体"/>
        </w:rPr>
        <w:t>代理机构：宁波工建工程造价咨询有限公司</w:t>
      </w:r>
    </w:p>
    <w:p>
      <w:pPr>
        <w:widowControl/>
        <w:spacing w:line="360" w:lineRule="auto"/>
        <w:ind w:firstLine="420" w:firstLineChars="200"/>
        <w:jc w:val="left"/>
        <w:rPr>
          <w:rFonts w:ascii="宋体" w:cs="宋体"/>
          <w:color w:val="000000"/>
          <w:sz w:val="24"/>
        </w:rPr>
      </w:pPr>
      <w:r>
        <w:rPr>
          <w:rFonts w:hint="eastAsia" w:ascii="宋体" w:hAnsi="宋体" w:cs="宋体"/>
        </w:rPr>
        <w:t>办公地址：宁海县桃源街道兴工三路</w:t>
      </w:r>
      <w:r>
        <w:rPr>
          <w:rFonts w:ascii="宋体" w:hAnsi="宋体" w:cs="宋体"/>
        </w:rPr>
        <w:t>69</w:t>
      </w:r>
      <w:r>
        <w:rPr>
          <w:rFonts w:hint="eastAsia" w:ascii="宋体" w:hAnsi="宋体" w:cs="宋体"/>
        </w:rPr>
        <w:t>号二楼</w:t>
      </w:r>
    </w:p>
    <w:p>
      <w:pPr>
        <w:spacing w:line="360" w:lineRule="auto"/>
        <w:ind w:firstLine="420" w:firstLineChars="200"/>
        <w:rPr>
          <w:rFonts w:ascii="宋体" w:hAnsi="宋体" w:cs="宋体"/>
        </w:rPr>
      </w:pPr>
      <w:r>
        <w:rPr>
          <w:rFonts w:hint="eastAsia" w:ascii="宋体" w:hAnsi="宋体" w:cs="宋体"/>
        </w:rPr>
        <w:t>联系人：王洋</w:t>
      </w:r>
      <w:r>
        <w:rPr>
          <w:rFonts w:ascii="宋体" w:hAnsi="宋体" w:cs="宋体"/>
        </w:rPr>
        <w:t xml:space="preserve">        </w:t>
      </w:r>
    </w:p>
    <w:p>
      <w:pPr>
        <w:spacing w:line="360" w:lineRule="auto"/>
        <w:ind w:firstLine="420" w:firstLineChars="200"/>
        <w:rPr>
          <w:rFonts w:ascii="宋体" w:cs="宋体"/>
          <w:color w:val="000000"/>
          <w:sz w:val="24"/>
        </w:rPr>
      </w:pPr>
      <w:r>
        <w:rPr>
          <w:rFonts w:hint="eastAsia" w:ascii="宋体" w:hAnsi="宋体" w:cs="宋体"/>
        </w:rPr>
        <w:t>联系电话（传真）：</w:t>
      </w:r>
      <w:r>
        <w:rPr>
          <w:rFonts w:ascii="宋体" w:hAnsi="宋体" w:cs="宋体"/>
        </w:rPr>
        <w:t>0574-65250961</w:t>
      </w:r>
    </w:p>
    <w:p>
      <w:pPr>
        <w:pStyle w:val="18"/>
        <w:spacing w:beforeAutospacing="0" w:after="150" w:afterAutospacing="0" w:line="360" w:lineRule="auto"/>
        <w:ind w:firstLine="420"/>
        <w:rPr>
          <w:color w:val="414141"/>
          <w:sz w:val="21"/>
          <w:szCs w:val="21"/>
        </w:rPr>
      </w:pPr>
    </w:p>
    <w:p>
      <w:pPr>
        <w:spacing w:line="360" w:lineRule="auto"/>
        <w:ind w:firstLine="420" w:firstLineChars="200"/>
        <w:rPr>
          <w:rFonts w:ascii="宋体" w:hAnsi="宋体" w:cs="宋体"/>
        </w:rPr>
      </w:pPr>
      <w:r>
        <w:rPr>
          <w:rFonts w:hint="eastAsia" w:ascii="宋体" w:hAnsi="宋体" w:cs="宋体"/>
        </w:rPr>
        <w:t>监督管理部门名称：宁海县国有资产监督管理局</w:t>
      </w:r>
    </w:p>
    <w:p>
      <w:pPr>
        <w:spacing w:line="360" w:lineRule="auto"/>
        <w:ind w:firstLine="420" w:firstLineChars="200"/>
        <w:rPr>
          <w:rFonts w:hint="eastAsia" w:ascii="宋体" w:hAnsi="宋体" w:eastAsia="宋体" w:cs="宋体"/>
          <w:lang w:val="en-US" w:eastAsia="zh-CN"/>
        </w:rPr>
      </w:pPr>
      <w:r>
        <w:rPr>
          <w:rFonts w:hint="eastAsia" w:ascii="宋体" w:hAnsi="宋体" w:cs="宋体"/>
        </w:rPr>
        <w:t>联系人：王</w:t>
      </w:r>
      <w:r>
        <w:rPr>
          <w:rFonts w:hint="eastAsia" w:ascii="宋体" w:hAnsi="宋体" w:cs="宋体"/>
          <w:lang w:eastAsia="zh-CN"/>
        </w:rPr>
        <w:t>老师</w:t>
      </w:r>
    </w:p>
    <w:p>
      <w:pPr>
        <w:spacing w:line="360" w:lineRule="auto"/>
        <w:ind w:firstLine="420" w:firstLineChars="200"/>
        <w:rPr>
          <w:rFonts w:hint="eastAsia" w:ascii="宋体" w:hAnsi="宋体" w:cs="宋体"/>
        </w:rPr>
        <w:sectPr>
          <w:footerReference r:id="rId8" w:type="first"/>
          <w:footerReference r:id="rId7" w:type="default"/>
          <w:pgSz w:w="11906" w:h="16838"/>
          <w:pgMar w:top="1440" w:right="1800" w:bottom="1440" w:left="1800" w:header="851" w:footer="851" w:gutter="0"/>
          <w:pgNumType w:start="1"/>
          <w:cols w:space="720" w:num="1"/>
          <w:docGrid w:linePitch="312" w:charSpace="0"/>
        </w:sectPr>
      </w:pPr>
      <w:r>
        <w:rPr>
          <w:rFonts w:hint="eastAsia" w:ascii="宋体" w:hAnsi="宋体" w:cs="宋体"/>
        </w:rPr>
        <w:t>监督投诉电话：0574-55868392 </w:t>
      </w:r>
    </w:p>
    <w:p>
      <w:pPr>
        <w:spacing w:line="360" w:lineRule="auto"/>
        <w:jc w:val="center"/>
        <w:rPr>
          <w:rFonts w:ascii="宋体" w:hAnsi="宋体" w:cs="宋体"/>
          <w:b/>
          <w:sz w:val="30"/>
          <w:szCs w:val="30"/>
          <w:highlight w:val="none"/>
        </w:rPr>
      </w:pPr>
      <w:r>
        <w:rPr>
          <w:rFonts w:hint="eastAsia" w:ascii="宋体" w:hAnsi="宋体" w:cs="宋体"/>
          <w:b/>
          <w:sz w:val="30"/>
          <w:szCs w:val="30"/>
          <w:highlight w:val="none"/>
        </w:rPr>
        <w:t>第二章</w:t>
      </w:r>
      <w:r>
        <w:rPr>
          <w:rFonts w:ascii="宋体" w:hAnsi="宋体" w:cs="宋体"/>
          <w:b/>
          <w:sz w:val="30"/>
          <w:szCs w:val="30"/>
          <w:highlight w:val="none"/>
        </w:rPr>
        <w:t xml:space="preserve">  </w:t>
      </w:r>
      <w:r>
        <w:rPr>
          <w:rFonts w:hint="eastAsia" w:ascii="宋体" w:hAnsi="宋体" w:cs="宋体"/>
          <w:b/>
          <w:sz w:val="30"/>
          <w:szCs w:val="30"/>
          <w:highlight w:val="none"/>
        </w:rPr>
        <w:t>招标需求</w:t>
      </w:r>
      <w:bookmarkStart w:id="1" w:name="_Toc296938501"/>
      <w:bookmarkEnd w:id="1"/>
    </w:p>
    <w:p>
      <w:pPr>
        <w:numPr>
          <w:ilvl w:val="0"/>
          <w:numId w:val="1"/>
        </w:numPr>
        <w:spacing w:line="360" w:lineRule="auto"/>
        <w:ind w:firstLine="422" w:firstLineChars="200"/>
        <w:rPr>
          <w:b/>
          <w:bCs/>
          <w:highlight w:val="none"/>
        </w:rPr>
      </w:pPr>
      <w:r>
        <w:rPr>
          <w:rFonts w:hint="eastAsia"/>
          <w:b/>
          <w:bCs/>
          <w:highlight w:val="none"/>
        </w:rPr>
        <w:t>招标货物清单技术需求</w:t>
      </w:r>
    </w:p>
    <w:tbl>
      <w:tblPr>
        <w:tblStyle w:val="19"/>
        <w:tblW w:w="8637" w:type="dxa"/>
        <w:tblInd w:w="0" w:type="dxa"/>
        <w:shd w:val="clear" w:color="auto" w:fill="auto"/>
        <w:tblLayout w:type="autofit"/>
        <w:tblCellMar>
          <w:top w:w="0" w:type="dxa"/>
          <w:left w:w="0" w:type="dxa"/>
          <w:bottom w:w="0" w:type="dxa"/>
          <w:right w:w="0" w:type="dxa"/>
        </w:tblCellMar>
      </w:tblPr>
      <w:tblGrid>
        <w:gridCol w:w="654"/>
        <w:gridCol w:w="1180"/>
        <w:gridCol w:w="2001"/>
        <w:gridCol w:w="1962"/>
        <w:gridCol w:w="2157"/>
        <w:gridCol w:w="683"/>
      </w:tblGrid>
      <w:tr>
        <w:tblPrEx>
          <w:shd w:val="clear" w:color="auto" w:fill="auto"/>
          <w:tblCellMar>
            <w:top w:w="0" w:type="dxa"/>
            <w:left w:w="0" w:type="dxa"/>
            <w:bottom w:w="0" w:type="dxa"/>
            <w:right w:w="0" w:type="dxa"/>
          </w:tblCellMar>
        </w:tblPrEx>
        <w:trPr>
          <w:trHeight w:val="527"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序号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灯具名称</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图片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产品规格</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灯具尺寸</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104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嵌入式筒灯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drawing>
                <wp:inline distT="0" distB="0" distL="114300" distR="114300">
                  <wp:extent cx="915035" cy="846455"/>
                  <wp:effectExtent l="0" t="0" r="18415" b="1079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15035" cy="846455"/>
                          </a:xfrm>
                          <a:prstGeom prst="rect">
                            <a:avLst/>
                          </a:prstGeom>
                          <a:noFill/>
                          <a:ln>
                            <a:noFill/>
                          </a:ln>
                        </pic:spPr>
                      </pic:pic>
                    </a:graphicData>
                  </a:graphic>
                </wp:inline>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LED10W</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色温3000K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67945</wp:posOffset>
                  </wp:positionH>
                  <wp:positionV relativeFrom="paragraph">
                    <wp:posOffset>26670</wp:posOffset>
                  </wp:positionV>
                  <wp:extent cx="1238250" cy="573405"/>
                  <wp:effectExtent l="0" t="0" r="0" b="0"/>
                  <wp:wrapNone/>
                  <wp:docPr id="3" name="图片_21"/>
                  <wp:cNvGraphicFramePr/>
                  <a:graphic xmlns:a="http://schemas.openxmlformats.org/drawingml/2006/main">
                    <a:graphicData uri="http://schemas.openxmlformats.org/drawingml/2006/picture">
                      <pic:pic xmlns:pic="http://schemas.openxmlformats.org/drawingml/2006/picture">
                        <pic:nvPicPr>
                          <pic:cNvPr id="3" name="图片_21"/>
                          <pic:cNvPicPr/>
                        </pic:nvPicPr>
                        <pic:blipFill>
                          <a:blip r:embed="rId14"/>
                          <a:stretch>
                            <a:fillRect/>
                          </a:stretch>
                        </pic:blipFill>
                        <pic:spPr>
                          <a:xfrm>
                            <a:off x="0" y="0"/>
                            <a:ext cx="1238250" cy="573405"/>
                          </a:xfrm>
                          <a:prstGeom prst="rect">
                            <a:avLst/>
                          </a:prstGeom>
                          <a:noFill/>
                          <a:ln>
                            <a:noFill/>
                          </a:ln>
                        </pic:spPr>
                      </pic:pic>
                    </a:graphicData>
                  </a:graphic>
                </wp:anchor>
              </w:drawing>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42</w:t>
            </w:r>
          </w:p>
        </w:tc>
      </w:tr>
      <w:tr>
        <w:tblPrEx>
          <w:tblCellMar>
            <w:top w:w="0" w:type="dxa"/>
            <w:left w:w="0" w:type="dxa"/>
            <w:bottom w:w="0" w:type="dxa"/>
            <w:right w:w="0" w:type="dxa"/>
          </w:tblCellMar>
        </w:tblPrEx>
        <w:trPr>
          <w:trHeight w:val="138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定制壁灯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drawing>
                <wp:inline distT="0" distB="0" distL="114300" distR="114300">
                  <wp:extent cx="1175385" cy="749300"/>
                  <wp:effectExtent l="0" t="0" r="5715" b="12700"/>
                  <wp:docPr id="1" name="图片 1" descr="dec56e9e9e0249c6f9ae14ce4ce12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c56e9e9e0249c6f9ae14ce4ce12ef"/>
                          <pic:cNvPicPr>
                            <a:picLocks noChangeAspect="1"/>
                          </pic:cNvPicPr>
                        </pic:nvPicPr>
                        <pic:blipFill>
                          <a:blip r:embed="rId15"/>
                          <a:stretch>
                            <a:fillRect/>
                          </a:stretch>
                        </pic:blipFill>
                        <pic:spPr>
                          <a:xfrm>
                            <a:off x="0" y="0"/>
                            <a:ext cx="1175385" cy="749300"/>
                          </a:xfrm>
                          <a:prstGeom prst="rect">
                            <a:avLst/>
                          </a:prstGeom>
                        </pic:spPr>
                      </pic:pic>
                    </a:graphicData>
                  </a:graphic>
                </wp:inline>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LED28W</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色温3000K</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350°旋转灯体</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黑色灯体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直径80cm</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8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LED防水灯带</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60325</wp:posOffset>
                  </wp:positionH>
                  <wp:positionV relativeFrom="paragraph">
                    <wp:posOffset>113030</wp:posOffset>
                  </wp:positionV>
                  <wp:extent cx="1166495" cy="616585"/>
                  <wp:effectExtent l="0" t="0" r="14605" b="12065"/>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16"/>
                          <a:stretch>
                            <a:fillRect/>
                          </a:stretch>
                        </pic:blipFill>
                        <pic:spPr>
                          <a:xfrm>
                            <a:off x="0" y="0"/>
                            <a:ext cx="1166495" cy="61658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LED10W/m</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色温4000K</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光束角120°</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IP68/24V</w:t>
            </w: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74930</wp:posOffset>
                  </wp:positionH>
                  <wp:positionV relativeFrom="paragraph">
                    <wp:posOffset>412115</wp:posOffset>
                  </wp:positionV>
                  <wp:extent cx="366395" cy="468630"/>
                  <wp:effectExtent l="0" t="0" r="14605" b="7620"/>
                  <wp:wrapNone/>
                  <wp:docPr id="10" name="图片_3"/>
                  <wp:cNvGraphicFramePr/>
                  <a:graphic xmlns:a="http://schemas.openxmlformats.org/drawingml/2006/main">
                    <a:graphicData uri="http://schemas.openxmlformats.org/drawingml/2006/picture">
                      <pic:pic xmlns:pic="http://schemas.openxmlformats.org/drawingml/2006/picture">
                        <pic:nvPicPr>
                          <pic:cNvPr id="10" name="图片_3"/>
                          <pic:cNvPicPr/>
                        </pic:nvPicPr>
                        <pic:blipFill>
                          <a:blip r:embed="rId17"/>
                          <a:stretch>
                            <a:fillRect/>
                          </a:stretch>
                        </pic:blipFill>
                        <pic:spPr>
                          <a:xfrm>
                            <a:off x="0" y="0"/>
                            <a:ext cx="366395" cy="468630"/>
                          </a:xfrm>
                          <a:prstGeom prst="rect">
                            <a:avLst/>
                          </a:prstGeom>
                          <a:noFill/>
                          <a:ln>
                            <a:noFill/>
                          </a:ln>
                        </pic:spPr>
                      </pic:pic>
                    </a:graphicData>
                  </a:graphic>
                </wp:anchor>
              </w:drawing>
            </w: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17145</wp:posOffset>
                  </wp:positionH>
                  <wp:positionV relativeFrom="paragraph">
                    <wp:posOffset>60325</wp:posOffset>
                  </wp:positionV>
                  <wp:extent cx="1296670" cy="301625"/>
                  <wp:effectExtent l="0" t="0" r="17780" b="3175"/>
                  <wp:wrapNone/>
                  <wp:docPr id="6" name="图片_2"/>
                  <wp:cNvGraphicFramePr/>
                  <a:graphic xmlns:a="http://schemas.openxmlformats.org/drawingml/2006/main">
                    <a:graphicData uri="http://schemas.openxmlformats.org/drawingml/2006/picture">
                      <pic:pic xmlns:pic="http://schemas.openxmlformats.org/drawingml/2006/picture">
                        <pic:nvPicPr>
                          <pic:cNvPr id="6" name="图片_2"/>
                          <pic:cNvPicPr/>
                        </pic:nvPicPr>
                        <pic:blipFill>
                          <a:blip r:embed="rId18"/>
                          <a:stretch>
                            <a:fillRect/>
                          </a:stretch>
                        </pic:blipFill>
                        <pic:spPr>
                          <a:xfrm>
                            <a:off x="0" y="0"/>
                            <a:ext cx="1296670" cy="301625"/>
                          </a:xfrm>
                          <a:prstGeom prst="rect">
                            <a:avLst/>
                          </a:prstGeom>
                          <a:noFill/>
                          <a:ln>
                            <a:noFill/>
                          </a:ln>
                        </pic:spPr>
                      </pic:pic>
                    </a:graphicData>
                  </a:graphic>
                </wp:anchor>
              </w:drawing>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25</w:t>
            </w:r>
          </w:p>
        </w:tc>
      </w:tr>
      <w:tr>
        <w:tblPrEx>
          <w:tblCellMar>
            <w:top w:w="0" w:type="dxa"/>
            <w:left w:w="0" w:type="dxa"/>
            <w:bottom w:w="0" w:type="dxa"/>
            <w:right w:w="0" w:type="dxa"/>
          </w:tblCellMar>
        </w:tblPrEx>
        <w:trPr>
          <w:trHeight w:val="138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落地灯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drawing>
                <wp:inline distT="0" distB="0" distL="114300" distR="114300">
                  <wp:extent cx="384175" cy="1576705"/>
                  <wp:effectExtent l="0" t="0" r="1587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384175" cy="1576705"/>
                          </a:xfrm>
                          <a:prstGeom prst="rect">
                            <a:avLst/>
                          </a:prstGeom>
                          <a:noFill/>
                          <a:ln>
                            <a:noFill/>
                          </a:ln>
                        </pic:spPr>
                      </pic:pic>
                    </a:graphicData>
                  </a:graphic>
                </wp:inline>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LED</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色温3000K</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val="en-US" w:eastAsia="zh-CN"/>
              </w:rPr>
              <w:t>灰色灯体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高160cm</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22"/>
                <w:szCs w:val="22"/>
                <w:u w:val="none"/>
                <w:lang w:val="en-US" w:eastAsia="zh-CN"/>
              </w:rPr>
              <w:t>直径20cm</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35</w:t>
            </w:r>
          </w:p>
        </w:tc>
      </w:tr>
      <w:tr>
        <w:tblPrEx>
          <w:tblCellMar>
            <w:top w:w="0" w:type="dxa"/>
            <w:left w:w="0" w:type="dxa"/>
            <w:bottom w:w="0" w:type="dxa"/>
            <w:right w:w="0" w:type="dxa"/>
          </w:tblCellMar>
        </w:tblPrEx>
        <w:trPr>
          <w:trHeight w:val="138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轨道灯</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219710</wp:posOffset>
                  </wp:positionH>
                  <wp:positionV relativeFrom="paragraph">
                    <wp:posOffset>23495</wp:posOffset>
                  </wp:positionV>
                  <wp:extent cx="729615" cy="759460"/>
                  <wp:effectExtent l="0" t="0" r="13335" b="2540"/>
                  <wp:wrapNone/>
                  <wp:docPr id="13" name="图片_7"/>
                  <wp:cNvGraphicFramePr/>
                  <a:graphic xmlns:a="http://schemas.openxmlformats.org/drawingml/2006/main">
                    <a:graphicData uri="http://schemas.openxmlformats.org/drawingml/2006/picture">
                      <pic:pic xmlns:pic="http://schemas.openxmlformats.org/drawingml/2006/picture">
                        <pic:nvPicPr>
                          <pic:cNvPr id="13" name="图片_7"/>
                          <pic:cNvPicPr/>
                        </pic:nvPicPr>
                        <pic:blipFill>
                          <a:blip r:embed="rId20"/>
                          <a:stretch>
                            <a:fillRect/>
                          </a:stretch>
                        </pic:blipFill>
                        <pic:spPr>
                          <a:xfrm>
                            <a:off x="0" y="0"/>
                            <a:ext cx="729615" cy="759460"/>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LED18W</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色温3000K</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光束角24°</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On-board</w:t>
            </w: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255905</wp:posOffset>
                  </wp:positionH>
                  <wp:positionV relativeFrom="paragraph">
                    <wp:posOffset>42545</wp:posOffset>
                  </wp:positionV>
                  <wp:extent cx="671195" cy="867410"/>
                  <wp:effectExtent l="0" t="0" r="14605" b="8890"/>
                  <wp:wrapNone/>
                  <wp:docPr id="15" name="图片_8"/>
                  <wp:cNvGraphicFramePr/>
                  <a:graphic xmlns:a="http://schemas.openxmlformats.org/drawingml/2006/main">
                    <a:graphicData uri="http://schemas.openxmlformats.org/drawingml/2006/picture">
                      <pic:pic xmlns:pic="http://schemas.openxmlformats.org/drawingml/2006/picture">
                        <pic:nvPicPr>
                          <pic:cNvPr id="15" name="图片_8"/>
                          <pic:cNvPicPr/>
                        </pic:nvPicPr>
                        <pic:blipFill>
                          <a:blip r:embed="rId21"/>
                          <a:stretch>
                            <a:fillRect/>
                          </a:stretch>
                        </pic:blipFill>
                        <pic:spPr>
                          <a:xfrm>
                            <a:off x="0" y="0"/>
                            <a:ext cx="671195" cy="867410"/>
                          </a:xfrm>
                          <a:prstGeom prst="rect">
                            <a:avLst/>
                          </a:prstGeom>
                          <a:noFill/>
                          <a:ln>
                            <a:noFill/>
                          </a:ln>
                        </pic:spPr>
                      </pic:pic>
                    </a:graphicData>
                  </a:graphic>
                </wp:anchor>
              </w:drawing>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32</w:t>
            </w:r>
          </w:p>
        </w:tc>
      </w:tr>
      <w:tr>
        <w:tblPrEx>
          <w:tblCellMar>
            <w:top w:w="0" w:type="dxa"/>
            <w:left w:w="0" w:type="dxa"/>
            <w:bottom w:w="0" w:type="dxa"/>
            <w:right w:w="0" w:type="dxa"/>
          </w:tblCellMar>
        </w:tblPrEx>
        <w:trPr>
          <w:trHeight w:val="138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轨道灯</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219710</wp:posOffset>
                  </wp:positionH>
                  <wp:positionV relativeFrom="paragraph">
                    <wp:posOffset>23495</wp:posOffset>
                  </wp:positionV>
                  <wp:extent cx="729615" cy="759460"/>
                  <wp:effectExtent l="0" t="0" r="13335" b="2540"/>
                  <wp:wrapNone/>
                  <wp:docPr id="12" name="图片_9"/>
                  <wp:cNvGraphicFramePr/>
                  <a:graphic xmlns:a="http://schemas.openxmlformats.org/drawingml/2006/main">
                    <a:graphicData uri="http://schemas.openxmlformats.org/drawingml/2006/picture">
                      <pic:pic xmlns:pic="http://schemas.openxmlformats.org/drawingml/2006/picture">
                        <pic:nvPicPr>
                          <pic:cNvPr id="12" name="图片_9"/>
                          <pic:cNvPicPr/>
                        </pic:nvPicPr>
                        <pic:blipFill>
                          <a:blip r:embed="rId20"/>
                          <a:stretch>
                            <a:fillRect/>
                          </a:stretch>
                        </pic:blipFill>
                        <pic:spPr>
                          <a:xfrm>
                            <a:off x="0" y="0"/>
                            <a:ext cx="729615" cy="759460"/>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LED18W</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色温3000K</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光束角35°</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On-board</w:t>
            </w: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196850</wp:posOffset>
                  </wp:positionH>
                  <wp:positionV relativeFrom="paragraph">
                    <wp:posOffset>18415</wp:posOffset>
                  </wp:positionV>
                  <wp:extent cx="698500" cy="902335"/>
                  <wp:effectExtent l="0" t="0" r="6350" b="12065"/>
                  <wp:wrapNone/>
                  <wp:docPr id="16" name="图片_10"/>
                  <wp:cNvGraphicFramePr/>
                  <a:graphic xmlns:a="http://schemas.openxmlformats.org/drawingml/2006/main">
                    <a:graphicData uri="http://schemas.openxmlformats.org/drawingml/2006/picture">
                      <pic:pic xmlns:pic="http://schemas.openxmlformats.org/drawingml/2006/picture">
                        <pic:nvPicPr>
                          <pic:cNvPr id="16" name="图片_10"/>
                          <pic:cNvPicPr/>
                        </pic:nvPicPr>
                        <pic:blipFill>
                          <a:blip r:embed="rId21"/>
                          <a:stretch>
                            <a:fillRect/>
                          </a:stretch>
                        </pic:blipFill>
                        <pic:spPr>
                          <a:xfrm>
                            <a:off x="0" y="0"/>
                            <a:ext cx="698500" cy="902335"/>
                          </a:xfrm>
                          <a:prstGeom prst="rect">
                            <a:avLst/>
                          </a:prstGeom>
                          <a:noFill/>
                          <a:ln>
                            <a:noFill/>
                          </a:ln>
                        </pic:spPr>
                      </pic:pic>
                    </a:graphicData>
                  </a:graphic>
                </wp:anchor>
              </w:drawing>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122</w:t>
            </w:r>
          </w:p>
        </w:tc>
      </w:tr>
      <w:tr>
        <w:tblPrEx>
          <w:tblCellMar>
            <w:top w:w="0" w:type="dxa"/>
            <w:left w:w="0" w:type="dxa"/>
            <w:bottom w:w="0" w:type="dxa"/>
            <w:right w:w="0" w:type="dxa"/>
          </w:tblCellMar>
        </w:tblPrEx>
        <w:trPr>
          <w:trHeight w:val="104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轨道灯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140970</wp:posOffset>
                  </wp:positionH>
                  <wp:positionV relativeFrom="paragraph">
                    <wp:posOffset>24765</wp:posOffset>
                  </wp:positionV>
                  <wp:extent cx="701040" cy="697865"/>
                  <wp:effectExtent l="0" t="0" r="3810" b="6985"/>
                  <wp:wrapNone/>
                  <wp:docPr id="17" name="图片_17"/>
                  <wp:cNvGraphicFramePr/>
                  <a:graphic xmlns:a="http://schemas.openxmlformats.org/drawingml/2006/main">
                    <a:graphicData uri="http://schemas.openxmlformats.org/drawingml/2006/picture">
                      <pic:pic xmlns:pic="http://schemas.openxmlformats.org/drawingml/2006/picture">
                        <pic:nvPicPr>
                          <pic:cNvPr id="17" name="图片_17"/>
                          <pic:cNvPicPr/>
                        </pic:nvPicPr>
                        <pic:blipFill>
                          <a:blip r:embed="rId22"/>
                          <a:stretch>
                            <a:fillRect/>
                          </a:stretch>
                        </pic:blipFill>
                        <pic:spPr>
                          <a:xfrm>
                            <a:off x="0" y="0"/>
                            <a:ext cx="701040" cy="69786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LED26W</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色温3000K</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洗墙配光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353695</wp:posOffset>
                  </wp:positionH>
                  <wp:positionV relativeFrom="paragraph">
                    <wp:posOffset>53975</wp:posOffset>
                  </wp:positionV>
                  <wp:extent cx="611505" cy="610235"/>
                  <wp:effectExtent l="0" t="0" r="17145" b="18415"/>
                  <wp:wrapNone/>
                  <wp:docPr id="20" name="图片_18"/>
                  <wp:cNvGraphicFramePr/>
                  <a:graphic xmlns:a="http://schemas.openxmlformats.org/drawingml/2006/main">
                    <a:graphicData uri="http://schemas.openxmlformats.org/drawingml/2006/picture">
                      <pic:pic xmlns:pic="http://schemas.openxmlformats.org/drawingml/2006/picture">
                        <pic:nvPicPr>
                          <pic:cNvPr id="20" name="图片_18"/>
                          <pic:cNvPicPr/>
                        </pic:nvPicPr>
                        <pic:blipFill>
                          <a:blip r:embed="rId23"/>
                          <a:stretch>
                            <a:fillRect/>
                          </a:stretch>
                        </pic:blipFill>
                        <pic:spPr>
                          <a:xfrm>
                            <a:off x="0" y="0"/>
                            <a:ext cx="611505" cy="610235"/>
                          </a:xfrm>
                          <a:prstGeom prst="rect">
                            <a:avLst/>
                          </a:prstGeom>
                          <a:noFill/>
                          <a:ln>
                            <a:noFill/>
                          </a:ln>
                        </pic:spPr>
                      </pic:pic>
                    </a:graphicData>
                  </a:graphic>
                </wp:anchor>
              </w:drawing>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41</w:t>
            </w:r>
          </w:p>
        </w:tc>
      </w:tr>
      <w:tr>
        <w:tblPrEx>
          <w:tblCellMar>
            <w:top w:w="0" w:type="dxa"/>
            <w:left w:w="0" w:type="dxa"/>
            <w:bottom w:w="0" w:type="dxa"/>
            <w:right w:w="0" w:type="dxa"/>
          </w:tblCellMar>
        </w:tblPrEx>
        <w:trPr>
          <w:trHeight w:val="10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明装1m轨道</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70485</wp:posOffset>
                  </wp:positionH>
                  <wp:positionV relativeFrom="paragraph">
                    <wp:posOffset>83185</wp:posOffset>
                  </wp:positionV>
                  <wp:extent cx="979805" cy="526415"/>
                  <wp:effectExtent l="0" t="0" r="10795" b="6985"/>
                  <wp:wrapNone/>
                  <wp:docPr id="18" name="图片_11"/>
                  <wp:cNvGraphicFramePr/>
                  <a:graphic xmlns:a="http://schemas.openxmlformats.org/drawingml/2006/main">
                    <a:graphicData uri="http://schemas.openxmlformats.org/drawingml/2006/picture">
                      <pic:pic xmlns:pic="http://schemas.openxmlformats.org/drawingml/2006/picture">
                        <pic:nvPicPr>
                          <pic:cNvPr id="18" name="图片_11"/>
                          <pic:cNvPicPr/>
                        </pic:nvPicPr>
                        <pic:blipFill>
                          <a:blip r:embed="rId24"/>
                          <a:stretch>
                            <a:fillRect/>
                          </a:stretch>
                        </pic:blipFill>
                        <pic:spPr>
                          <a:xfrm>
                            <a:off x="0" y="0"/>
                            <a:ext cx="979805" cy="52641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21</w:t>
            </w:r>
          </w:p>
        </w:tc>
      </w:tr>
      <w:tr>
        <w:tblPrEx>
          <w:tblCellMar>
            <w:top w:w="0" w:type="dxa"/>
            <w:left w:w="0" w:type="dxa"/>
            <w:bottom w:w="0" w:type="dxa"/>
            <w:right w:w="0" w:type="dxa"/>
          </w:tblCellMar>
        </w:tblPrEx>
        <w:trPr>
          <w:trHeight w:val="10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明装2m轨道</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70485</wp:posOffset>
                  </wp:positionH>
                  <wp:positionV relativeFrom="paragraph">
                    <wp:posOffset>48260</wp:posOffset>
                  </wp:positionV>
                  <wp:extent cx="979805" cy="526415"/>
                  <wp:effectExtent l="0" t="0" r="10795" b="6985"/>
                  <wp:wrapNone/>
                  <wp:docPr id="22" name="图片_12"/>
                  <wp:cNvGraphicFramePr/>
                  <a:graphic xmlns:a="http://schemas.openxmlformats.org/drawingml/2006/main">
                    <a:graphicData uri="http://schemas.openxmlformats.org/drawingml/2006/picture">
                      <pic:pic xmlns:pic="http://schemas.openxmlformats.org/drawingml/2006/picture">
                        <pic:nvPicPr>
                          <pic:cNvPr id="22" name="图片_12"/>
                          <pic:cNvPicPr/>
                        </pic:nvPicPr>
                        <pic:blipFill>
                          <a:blip r:embed="rId24"/>
                          <a:stretch>
                            <a:fillRect/>
                          </a:stretch>
                        </pic:blipFill>
                        <pic:spPr>
                          <a:xfrm>
                            <a:off x="0" y="0"/>
                            <a:ext cx="979805" cy="52641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79</w:t>
            </w:r>
          </w:p>
        </w:tc>
      </w:tr>
      <w:tr>
        <w:tblPrEx>
          <w:tblCellMar>
            <w:top w:w="0" w:type="dxa"/>
            <w:left w:w="0" w:type="dxa"/>
            <w:bottom w:w="0" w:type="dxa"/>
            <w:right w:w="0" w:type="dxa"/>
          </w:tblCellMar>
        </w:tblPrEx>
        <w:trPr>
          <w:trHeight w:val="10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I字连接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306705</wp:posOffset>
                  </wp:positionH>
                  <wp:positionV relativeFrom="paragraph">
                    <wp:posOffset>25400</wp:posOffset>
                  </wp:positionV>
                  <wp:extent cx="433705" cy="600075"/>
                  <wp:effectExtent l="0" t="0" r="4445" b="8890"/>
                  <wp:wrapNone/>
                  <wp:docPr id="23" name="Picture_2"/>
                  <wp:cNvGraphicFramePr/>
                  <a:graphic xmlns:a="http://schemas.openxmlformats.org/drawingml/2006/main">
                    <a:graphicData uri="http://schemas.openxmlformats.org/drawingml/2006/picture">
                      <pic:pic xmlns:pic="http://schemas.openxmlformats.org/drawingml/2006/picture">
                        <pic:nvPicPr>
                          <pic:cNvPr id="23" name="Picture_2"/>
                          <pic:cNvPicPr/>
                        </pic:nvPicPr>
                        <pic:blipFill>
                          <a:blip r:embed="rId25"/>
                          <a:stretch>
                            <a:fillRect/>
                          </a:stretch>
                        </pic:blipFill>
                        <pic:spPr>
                          <a:xfrm>
                            <a:off x="0" y="0"/>
                            <a:ext cx="433705" cy="60007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44</w:t>
            </w:r>
          </w:p>
        </w:tc>
      </w:tr>
      <w:tr>
        <w:tblPrEx>
          <w:tblCellMar>
            <w:top w:w="0" w:type="dxa"/>
            <w:left w:w="0" w:type="dxa"/>
            <w:bottom w:w="0" w:type="dxa"/>
            <w:right w:w="0" w:type="dxa"/>
          </w:tblCellMar>
        </w:tblPrEx>
        <w:trPr>
          <w:trHeight w:val="10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L字连接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115570</wp:posOffset>
                  </wp:positionV>
                  <wp:extent cx="735965" cy="475615"/>
                  <wp:effectExtent l="0" t="0" r="6985" b="635"/>
                  <wp:wrapNone/>
                  <wp:docPr id="24" name="Picture_1"/>
                  <wp:cNvGraphicFramePr/>
                  <a:graphic xmlns:a="http://schemas.openxmlformats.org/drawingml/2006/main">
                    <a:graphicData uri="http://schemas.openxmlformats.org/drawingml/2006/picture">
                      <pic:pic xmlns:pic="http://schemas.openxmlformats.org/drawingml/2006/picture">
                        <pic:nvPicPr>
                          <pic:cNvPr id="24" name="Picture_1"/>
                          <pic:cNvPicPr/>
                        </pic:nvPicPr>
                        <pic:blipFill>
                          <a:blip r:embed="rId26"/>
                          <a:stretch>
                            <a:fillRect/>
                          </a:stretch>
                        </pic:blipFill>
                        <pic:spPr>
                          <a:xfrm>
                            <a:off x="0" y="0"/>
                            <a:ext cx="735965" cy="475615"/>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进电端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281940</wp:posOffset>
                  </wp:positionH>
                  <wp:positionV relativeFrom="paragraph">
                    <wp:posOffset>57150</wp:posOffset>
                  </wp:positionV>
                  <wp:extent cx="598170" cy="584200"/>
                  <wp:effectExtent l="0" t="0" r="11430" b="6350"/>
                  <wp:wrapNone/>
                  <wp:docPr id="26" name="Picture_3"/>
                  <wp:cNvGraphicFramePr/>
                  <a:graphic xmlns:a="http://schemas.openxmlformats.org/drawingml/2006/main">
                    <a:graphicData uri="http://schemas.openxmlformats.org/drawingml/2006/picture">
                      <pic:pic xmlns:pic="http://schemas.openxmlformats.org/drawingml/2006/picture">
                        <pic:nvPicPr>
                          <pic:cNvPr id="26" name="Picture_3"/>
                          <pic:cNvPicPr/>
                        </pic:nvPicPr>
                        <pic:blipFill>
                          <a:blip r:embed="rId27"/>
                          <a:stretch>
                            <a:fillRect/>
                          </a:stretch>
                        </pic:blipFill>
                        <pic:spPr>
                          <a:xfrm>
                            <a:off x="0" y="0"/>
                            <a:ext cx="598170" cy="584200"/>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54</w:t>
            </w:r>
          </w:p>
        </w:tc>
      </w:tr>
      <w:tr>
        <w:tblPrEx>
          <w:tblCellMar>
            <w:top w:w="0" w:type="dxa"/>
            <w:left w:w="0" w:type="dxa"/>
            <w:bottom w:w="0" w:type="dxa"/>
            <w:right w:w="0" w:type="dxa"/>
          </w:tblCellMar>
        </w:tblPrEx>
        <w:trPr>
          <w:trHeight w:val="105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尾盖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52070</wp:posOffset>
                  </wp:positionV>
                  <wp:extent cx="505460" cy="622300"/>
                  <wp:effectExtent l="0" t="0" r="8890" b="6350"/>
                  <wp:wrapNone/>
                  <wp:docPr id="25" name="Picture_5"/>
                  <wp:cNvGraphicFramePr/>
                  <a:graphic xmlns:a="http://schemas.openxmlformats.org/drawingml/2006/main">
                    <a:graphicData uri="http://schemas.openxmlformats.org/drawingml/2006/picture">
                      <pic:pic xmlns:pic="http://schemas.openxmlformats.org/drawingml/2006/picture">
                        <pic:nvPicPr>
                          <pic:cNvPr id="25" name="Picture_5"/>
                          <pic:cNvPicPr/>
                        </pic:nvPicPr>
                        <pic:blipFill>
                          <a:blip r:embed="rId28"/>
                          <a:stretch>
                            <a:fillRect/>
                          </a:stretch>
                        </pic:blipFill>
                        <pic:spPr>
                          <a:xfrm>
                            <a:off x="0" y="0"/>
                            <a:ext cx="505460" cy="622300"/>
                          </a:xfrm>
                          <a:prstGeom prst="rect">
                            <a:avLst/>
                          </a:prstGeom>
                          <a:noFill/>
                          <a:ln>
                            <a:noFill/>
                          </a:ln>
                        </pic:spPr>
                      </pic:pic>
                    </a:graphicData>
                  </a:graphic>
                </wp:anchor>
              </w:drawing>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54</w:t>
            </w:r>
          </w:p>
        </w:tc>
      </w:tr>
    </w:tbl>
    <w:p>
      <w:pPr>
        <w:widowControl w:val="0"/>
        <w:numPr>
          <w:ilvl w:val="0"/>
          <w:numId w:val="0"/>
        </w:numPr>
        <w:spacing w:line="360" w:lineRule="auto"/>
        <w:jc w:val="both"/>
        <w:rPr>
          <w:rFonts w:hint="eastAsia"/>
          <w:b/>
          <w:bCs/>
          <w:highlight w:val="red"/>
          <w:lang w:eastAsia="zh-CN"/>
        </w:rPr>
      </w:pPr>
    </w:p>
    <w:p>
      <w:pPr>
        <w:numPr>
          <w:ilvl w:val="0"/>
          <w:numId w:val="0"/>
        </w:numPr>
        <w:spacing w:line="360" w:lineRule="auto"/>
        <w:rPr>
          <w:rFonts w:hint="eastAsia"/>
          <w:b/>
          <w:bCs/>
          <w:highlight w:val="none"/>
        </w:rPr>
      </w:pPr>
      <w:r>
        <w:rPr>
          <w:rFonts w:hint="eastAsia"/>
          <w:b/>
          <w:bCs/>
          <w:highlight w:val="none"/>
        </w:rPr>
        <w:t>二、灯具要求通则</w:t>
      </w:r>
    </w:p>
    <w:p>
      <w:pPr>
        <w:widowControl/>
        <w:tabs>
          <w:tab w:val="left" w:pos="1135"/>
        </w:tabs>
        <w:autoSpaceDE w:val="0"/>
        <w:autoSpaceDN w:val="0"/>
        <w:adjustRightInd w:val="0"/>
        <w:snapToGrid w:val="0"/>
        <w:spacing w:line="360" w:lineRule="auto"/>
        <w:textAlignment w:val="bottom"/>
        <w:rPr>
          <w:rFonts w:hint="eastAsia" w:ascii="宋体" w:hAnsi="宋体"/>
          <w:kern w:val="24"/>
          <w:szCs w:val="21"/>
          <w:highlight w:val="none"/>
        </w:rPr>
      </w:pPr>
      <w:r>
        <w:rPr>
          <w:rFonts w:hint="eastAsia" w:ascii="宋体" w:hAnsi="宋体"/>
          <w:kern w:val="24"/>
          <w:szCs w:val="21"/>
          <w:highlight w:val="none"/>
        </w:rPr>
        <w:t>（一） 总体要求</w:t>
      </w:r>
    </w:p>
    <w:p>
      <w:pPr>
        <w:widowControl/>
        <w:tabs>
          <w:tab w:val="left" w:pos="1135"/>
        </w:tabs>
        <w:autoSpaceDE w:val="0"/>
        <w:autoSpaceDN w:val="0"/>
        <w:adjustRightInd w:val="0"/>
        <w:snapToGrid w:val="0"/>
        <w:spacing w:line="360" w:lineRule="auto"/>
        <w:textAlignment w:val="bottom"/>
        <w:rPr>
          <w:rFonts w:hint="eastAsia" w:ascii="宋体" w:hAnsi="宋体"/>
          <w:b/>
          <w:bCs/>
          <w:color w:val="000000"/>
          <w:szCs w:val="21"/>
          <w:highlight w:val="none"/>
        </w:rPr>
      </w:pPr>
      <w:r>
        <w:rPr>
          <w:rFonts w:hint="eastAsia" w:ascii="宋体" w:hAnsi="宋体"/>
          <w:b/>
          <w:kern w:val="24"/>
          <w:szCs w:val="21"/>
          <w:highlight w:val="none"/>
        </w:rPr>
        <w:t>*1、投标时以下</w:t>
      </w:r>
      <w:r>
        <w:rPr>
          <w:rFonts w:hint="eastAsia"/>
          <w:b/>
          <w:bCs/>
          <w:szCs w:val="21"/>
          <w:highlight w:val="none"/>
        </w:rPr>
        <w:t>提供</w:t>
      </w:r>
      <w:r>
        <w:rPr>
          <w:rFonts w:hint="eastAsia" w:ascii="宋体" w:hAnsi="宋体"/>
          <w:b/>
          <w:bCs/>
          <w:kern w:val="24"/>
          <w:szCs w:val="21"/>
          <w:highlight w:val="none"/>
        </w:rPr>
        <w:t>灯具的国家权威机构出具的灯具检测报告：</w:t>
      </w:r>
      <w:r>
        <w:rPr>
          <w:rFonts w:hint="eastAsia" w:ascii="宋体" w:hAnsi="宋体" w:cs="宋体"/>
          <w:b/>
          <w:bCs/>
          <w:szCs w:val="21"/>
          <w:highlight w:val="none"/>
          <w:lang w:val="en-US" w:eastAsia="zh-CN"/>
        </w:rPr>
        <w:t>嵌入式筒灯</w:t>
      </w:r>
      <w:r>
        <w:rPr>
          <w:rFonts w:hint="eastAsia" w:ascii="宋体" w:hAnsi="宋体" w:cs="宋体"/>
          <w:b/>
          <w:bCs/>
          <w:szCs w:val="21"/>
          <w:highlight w:val="none"/>
        </w:rPr>
        <w:t>、LED防水灯带、轨道灯</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18W、26W</w:t>
      </w:r>
      <w:r>
        <w:rPr>
          <w:rFonts w:hint="eastAsia" w:ascii="宋体" w:hAnsi="宋体" w:cs="宋体"/>
          <w:b/>
          <w:bCs/>
          <w:szCs w:val="21"/>
          <w:highlight w:val="none"/>
          <w:lang w:eastAsia="zh-CN"/>
        </w:rPr>
        <w:t>）</w:t>
      </w:r>
      <w:r>
        <w:rPr>
          <w:rFonts w:hint="eastAsia" w:ascii="宋体" w:hAnsi="宋体"/>
          <w:b/>
          <w:bCs/>
          <w:color w:val="000000"/>
          <w:szCs w:val="21"/>
          <w:highlight w:val="none"/>
        </w:rPr>
        <w:t>。</w:t>
      </w:r>
    </w:p>
    <w:p>
      <w:pPr>
        <w:widowControl/>
        <w:tabs>
          <w:tab w:val="left" w:pos="1135"/>
        </w:tabs>
        <w:autoSpaceDE w:val="0"/>
        <w:autoSpaceDN w:val="0"/>
        <w:adjustRightInd w:val="0"/>
        <w:snapToGrid w:val="0"/>
        <w:spacing w:line="360" w:lineRule="auto"/>
        <w:textAlignment w:val="bottom"/>
        <w:rPr>
          <w:rFonts w:hint="eastAsia" w:ascii="宋体" w:hAnsi="宋体"/>
          <w:szCs w:val="21"/>
          <w:highlight w:val="none"/>
        </w:rPr>
      </w:pPr>
      <w:r>
        <w:rPr>
          <w:rFonts w:hint="eastAsia" w:ascii="宋体" w:hAnsi="宋体"/>
          <w:szCs w:val="21"/>
          <w:highlight w:val="none"/>
        </w:rPr>
        <w:t>2、提供灯具安装说明书；</w:t>
      </w:r>
    </w:p>
    <w:p>
      <w:pPr>
        <w:widowControl/>
        <w:tabs>
          <w:tab w:val="left" w:pos="1135"/>
        </w:tabs>
        <w:autoSpaceDE w:val="0"/>
        <w:autoSpaceDN w:val="0"/>
        <w:adjustRightInd w:val="0"/>
        <w:snapToGrid w:val="0"/>
        <w:spacing w:line="360" w:lineRule="auto"/>
        <w:textAlignment w:val="bottom"/>
        <w:rPr>
          <w:rFonts w:hint="eastAsia" w:ascii="宋体" w:hAnsi="宋体" w:eastAsia="宋体"/>
          <w:bCs/>
          <w:color w:val="000000"/>
          <w:kern w:val="24"/>
          <w:szCs w:val="21"/>
          <w:highlight w:val="none"/>
          <w:lang w:eastAsia="zh-CN"/>
        </w:rPr>
      </w:pPr>
      <w:r>
        <w:rPr>
          <w:rFonts w:hint="eastAsia" w:ascii="宋体" w:hAnsi="宋体"/>
          <w:b/>
          <w:kern w:val="24"/>
          <w:szCs w:val="21"/>
          <w:highlight w:val="none"/>
          <w:lang w:val="en-US" w:eastAsia="zh-CN"/>
        </w:rPr>
        <w:t>3</w:t>
      </w:r>
      <w:r>
        <w:rPr>
          <w:rFonts w:hint="eastAsia"/>
          <w:b/>
          <w:szCs w:val="21"/>
          <w:highlight w:val="none"/>
        </w:rPr>
        <w:t>、按规定提供灯具实样：</w:t>
      </w:r>
      <w:r>
        <w:rPr>
          <w:rFonts w:hint="eastAsia" w:ascii="宋体" w:hAnsi="宋体" w:cs="宋体"/>
          <w:b/>
          <w:bCs/>
          <w:szCs w:val="21"/>
          <w:highlight w:val="none"/>
          <w:lang w:val="en-US" w:eastAsia="zh-CN"/>
        </w:rPr>
        <w:t>嵌入式筒灯</w:t>
      </w:r>
      <w:r>
        <w:rPr>
          <w:rFonts w:hint="eastAsia" w:ascii="宋体" w:hAnsi="宋体" w:cs="宋体"/>
          <w:b/>
          <w:bCs/>
          <w:szCs w:val="21"/>
          <w:highlight w:val="none"/>
        </w:rPr>
        <w:t>、LED防水灯带、轨道灯</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18W、26W</w:t>
      </w:r>
      <w:r>
        <w:rPr>
          <w:rFonts w:hint="eastAsia" w:ascii="宋体" w:hAnsi="宋体" w:cs="宋体"/>
          <w:b/>
          <w:bCs/>
          <w:szCs w:val="21"/>
          <w:highlight w:val="none"/>
          <w:lang w:eastAsia="zh-CN"/>
        </w:rPr>
        <w:t>）</w:t>
      </w:r>
      <w:r>
        <w:rPr>
          <w:rFonts w:hint="eastAsia" w:ascii="宋体" w:hAnsi="宋体"/>
          <w:b/>
          <w:bCs/>
          <w:color w:val="000000"/>
          <w:szCs w:val="21"/>
          <w:highlight w:val="none"/>
        </w:rPr>
        <w:t>。</w:t>
      </w:r>
      <w:r>
        <w:rPr>
          <w:rFonts w:hint="eastAsia" w:ascii="宋体" w:hAnsi="宋体"/>
          <w:bCs/>
          <w:color w:val="000000"/>
          <w:kern w:val="24"/>
          <w:szCs w:val="21"/>
          <w:highlight w:val="none"/>
        </w:rPr>
        <w:t>开标现场需要提供灯具点亮效果演示</w:t>
      </w:r>
      <w:r>
        <w:rPr>
          <w:rFonts w:hint="eastAsia" w:ascii="宋体" w:hAnsi="宋体"/>
          <w:bCs/>
          <w:color w:val="000000"/>
          <w:kern w:val="24"/>
          <w:szCs w:val="21"/>
          <w:highlight w:val="none"/>
          <w:lang w:eastAsia="zh-CN"/>
        </w:rPr>
        <w:t>。</w:t>
      </w:r>
    </w:p>
    <w:p>
      <w:pPr>
        <w:spacing w:line="360" w:lineRule="auto"/>
        <w:rPr>
          <w:rFonts w:hint="eastAsia"/>
          <w:szCs w:val="21"/>
          <w:highlight w:val="none"/>
        </w:rPr>
      </w:pPr>
      <w:r>
        <w:rPr>
          <w:rFonts w:hint="eastAsia" w:ascii="宋体" w:hAnsi="宋体"/>
          <w:kern w:val="24"/>
          <w:szCs w:val="21"/>
          <w:highlight w:val="none"/>
        </w:rPr>
        <w:t>*</w:t>
      </w:r>
      <w:r>
        <w:rPr>
          <w:rFonts w:hint="eastAsia"/>
          <w:szCs w:val="21"/>
          <w:highlight w:val="none"/>
          <w:lang w:val="en-US" w:eastAsia="zh-CN"/>
        </w:rPr>
        <w:t>4</w:t>
      </w:r>
      <w:r>
        <w:rPr>
          <w:rFonts w:hint="eastAsia"/>
          <w:szCs w:val="21"/>
          <w:highlight w:val="none"/>
        </w:rPr>
        <w:t>、灯具效果需经目视检验后最终确认；</w:t>
      </w:r>
    </w:p>
    <w:p>
      <w:pPr>
        <w:widowControl/>
        <w:tabs>
          <w:tab w:val="left" w:pos="1135"/>
        </w:tabs>
        <w:autoSpaceDE w:val="0"/>
        <w:autoSpaceDN w:val="0"/>
        <w:adjustRightInd w:val="0"/>
        <w:snapToGrid w:val="0"/>
        <w:spacing w:line="360" w:lineRule="auto"/>
        <w:textAlignment w:val="bottom"/>
        <w:rPr>
          <w:rFonts w:hint="eastAsia" w:ascii="宋体" w:hAnsi="宋体"/>
          <w:kern w:val="24"/>
          <w:szCs w:val="21"/>
          <w:highlight w:val="none"/>
        </w:rPr>
      </w:pPr>
      <w:r>
        <w:rPr>
          <w:rFonts w:hint="eastAsia" w:ascii="宋体" w:hAnsi="宋体"/>
          <w:szCs w:val="21"/>
          <w:highlight w:val="none"/>
        </w:rPr>
        <w:t>（二）</w:t>
      </w:r>
      <w:r>
        <w:rPr>
          <w:rFonts w:hint="eastAsia" w:ascii="宋体" w:hAnsi="宋体"/>
          <w:kern w:val="24"/>
          <w:szCs w:val="21"/>
          <w:highlight w:val="none"/>
        </w:rPr>
        <w:t>外形尺寸和</w:t>
      </w:r>
      <w:r>
        <w:rPr>
          <w:rFonts w:hint="eastAsia" w:ascii="宋体" w:hAnsi="宋体" w:cs="黑体"/>
          <w:kern w:val="24"/>
          <w:szCs w:val="21"/>
          <w:highlight w:val="none"/>
        </w:rPr>
        <w:t>外观质量</w:t>
      </w:r>
    </w:p>
    <w:p>
      <w:pPr>
        <w:widowControl/>
        <w:tabs>
          <w:tab w:val="left" w:pos="1135"/>
        </w:tabs>
        <w:autoSpaceDE w:val="0"/>
        <w:autoSpaceDN w:val="0"/>
        <w:adjustRightInd w:val="0"/>
        <w:snapToGrid w:val="0"/>
        <w:spacing w:line="360" w:lineRule="auto"/>
        <w:textAlignment w:val="bottom"/>
        <w:rPr>
          <w:rFonts w:hint="eastAsia" w:hAnsi="宋体"/>
          <w:color w:val="000000"/>
          <w:szCs w:val="21"/>
          <w:highlight w:val="none"/>
        </w:rPr>
      </w:pPr>
      <w:r>
        <w:rPr>
          <w:rFonts w:hint="eastAsia" w:ascii="宋体" w:hAnsi="宋体"/>
          <w:b/>
          <w:color w:val="000000"/>
          <w:kern w:val="24"/>
          <w:szCs w:val="21"/>
          <w:highlight w:val="none"/>
        </w:rPr>
        <w:t>*</w:t>
      </w:r>
      <w:r>
        <w:rPr>
          <w:rFonts w:hint="eastAsia" w:hAnsi="宋体"/>
          <w:color w:val="000000"/>
          <w:szCs w:val="21"/>
          <w:highlight w:val="none"/>
        </w:rPr>
        <w:t>1、灯具外形参考下面附图（尺寸符合即可），允许±10%偏离的，根据偏离程度由评委酌情根据样品情况评定。</w:t>
      </w:r>
    </w:p>
    <w:p>
      <w:pPr>
        <w:widowControl/>
        <w:tabs>
          <w:tab w:val="left" w:pos="1135"/>
        </w:tabs>
        <w:autoSpaceDE w:val="0"/>
        <w:autoSpaceDN w:val="0"/>
        <w:adjustRightInd w:val="0"/>
        <w:snapToGrid w:val="0"/>
        <w:spacing w:line="360" w:lineRule="auto"/>
        <w:textAlignment w:val="bottom"/>
        <w:rPr>
          <w:rFonts w:hint="eastAsia" w:hAnsi="宋体" w:cs="黑体"/>
          <w:kern w:val="0"/>
          <w:szCs w:val="21"/>
          <w:highlight w:val="none"/>
        </w:rPr>
      </w:pPr>
      <w:r>
        <w:rPr>
          <w:rFonts w:hint="eastAsia" w:hAnsi="宋体"/>
          <w:szCs w:val="21"/>
          <w:highlight w:val="none"/>
        </w:rPr>
        <w:t>2、</w:t>
      </w:r>
      <w:r>
        <w:rPr>
          <w:rFonts w:hint="eastAsia" w:hAnsi="宋体" w:cs="黑体"/>
          <w:kern w:val="0"/>
          <w:szCs w:val="21"/>
          <w:highlight w:val="none"/>
        </w:rPr>
        <w:t>灯</w:t>
      </w:r>
      <w:r>
        <w:rPr>
          <w:rFonts w:hint="eastAsia" w:hAnsi="宋体"/>
          <w:szCs w:val="21"/>
          <w:highlight w:val="none"/>
        </w:rPr>
        <w:t>具</w:t>
      </w:r>
      <w:r>
        <w:rPr>
          <w:rFonts w:hint="eastAsia" w:hAnsi="宋体" w:cs="黑体"/>
          <w:kern w:val="0"/>
          <w:szCs w:val="21"/>
          <w:highlight w:val="none"/>
        </w:rPr>
        <w:t>的表面应光滑，以防污物堆积和便于清洗；无损伤、变形、涂层剥落，玻璃罩应</w:t>
      </w:r>
    </w:p>
    <w:p>
      <w:pPr>
        <w:widowControl/>
        <w:tabs>
          <w:tab w:val="left" w:pos="1135"/>
        </w:tabs>
        <w:autoSpaceDE w:val="0"/>
        <w:autoSpaceDN w:val="0"/>
        <w:adjustRightInd w:val="0"/>
        <w:snapToGrid w:val="0"/>
        <w:spacing w:line="360" w:lineRule="auto"/>
        <w:textAlignment w:val="bottom"/>
        <w:rPr>
          <w:rFonts w:hint="eastAsia" w:hAnsi="宋体"/>
          <w:szCs w:val="21"/>
          <w:highlight w:val="none"/>
        </w:rPr>
      </w:pPr>
      <w:r>
        <w:rPr>
          <w:rFonts w:hint="eastAsia" w:hAnsi="宋体" w:cs="黑体"/>
          <w:kern w:val="0"/>
          <w:szCs w:val="21"/>
          <w:highlight w:val="none"/>
        </w:rPr>
        <w:t>无气泡、明显划痕和裂纹等缺陷。</w:t>
      </w:r>
    </w:p>
    <w:p>
      <w:pPr>
        <w:widowControl/>
        <w:tabs>
          <w:tab w:val="left" w:pos="1135"/>
        </w:tabs>
        <w:autoSpaceDE w:val="0"/>
        <w:autoSpaceDN w:val="0"/>
        <w:adjustRightInd w:val="0"/>
        <w:snapToGrid w:val="0"/>
        <w:spacing w:line="360" w:lineRule="auto"/>
        <w:textAlignment w:val="bottom"/>
        <w:rPr>
          <w:rFonts w:hint="eastAsia" w:hAnsi="宋体"/>
          <w:szCs w:val="21"/>
          <w:highlight w:val="none"/>
        </w:rPr>
      </w:pPr>
      <w:r>
        <w:rPr>
          <w:rFonts w:hint="eastAsia" w:hAnsi="宋体"/>
          <w:szCs w:val="21"/>
          <w:highlight w:val="none"/>
        </w:rPr>
        <w:t>（三）</w:t>
      </w:r>
      <w:r>
        <w:rPr>
          <w:rFonts w:hint="eastAsia" w:ascii="宋体" w:hAnsi="宋体"/>
          <w:kern w:val="24"/>
          <w:szCs w:val="21"/>
          <w:highlight w:val="none"/>
        </w:rPr>
        <w:t>材料</w:t>
      </w:r>
      <w:r>
        <w:rPr>
          <w:rFonts w:hint="eastAsia" w:hAnsi="宋体" w:cs="黑体"/>
          <w:kern w:val="0"/>
          <w:szCs w:val="21"/>
          <w:highlight w:val="none"/>
        </w:rPr>
        <w:t>要求</w:t>
      </w:r>
    </w:p>
    <w:p>
      <w:pPr>
        <w:widowControl/>
        <w:tabs>
          <w:tab w:val="left" w:pos="1135"/>
        </w:tabs>
        <w:autoSpaceDE w:val="0"/>
        <w:autoSpaceDN w:val="0"/>
        <w:adjustRightInd w:val="0"/>
        <w:snapToGrid w:val="0"/>
        <w:spacing w:line="360" w:lineRule="auto"/>
        <w:textAlignment w:val="bottom"/>
        <w:rPr>
          <w:rFonts w:hint="eastAsia" w:hAnsi="宋体"/>
          <w:szCs w:val="21"/>
          <w:highlight w:val="none"/>
        </w:rPr>
      </w:pPr>
      <w:r>
        <w:rPr>
          <w:rFonts w:hint="eastAsia" w:hAnsi="宋体" w:cs="黑体"/>
          <w:kern w:val="0"/>
          <w:szCs w:val="21"/>
          <w:highlight w:val="none"/>
        </w:rPr>
        <w:t>1、灯</w:t>
      </w:r>
      <w:r>
        <w:rPr>
          <w:rFonts w:hint="eastAsia" w:hAnsi="宋体"/>
          <w:szCs w:val="21"/>
          <w:highlight w:val="none"/>
        </w:rPr>
        <w:t>具</w:t>
      </w:r>
      <w:r>
        <w:rPr>
          <w:rFonts w:hint="eastAsia" w:hAnsi="宋体" w:cs="黑体"/>
          <w:kern w:val="0"/>
          <w:szCs w:val="21"/>
          <w:highlight w:val="none"/>
        </w:rPr>
        <w:t>所采用的电线</w:t>
      </w:r>
      <w:r>
        <w:rPr>
          <w:rFonts w:hAnsi="宋体" w:cs="黑体"/>
          <w:kern w:val="0"/>
          <w:szCs w:val="21"/>
          <w:highlight w:val="none"/>
        </w:rPr>
        <w:t>(</w:t>
      </w:r>
      <w:r>
        <w:rPr>
          <w:rFonts w:hint="eastAsia" w:hAnsi="宋体" w:cs="黑体"/>
          <w:kern w:val="0"/>
          <w:szCs w:val="21"/>
          <w:highlight w:val="none"/>
        </w:rPr>
        <w:t>缆</w:t>
      </w:r>
      <w:r>
        <w:rPr>
          <w:rFonts w:hAnsi="宋体" w:cs="黑体"/>
          <w:kern w:val="0"/>
          <w:szCs w:val="21"/>
          <w:highlight w:val="none"/>
        </w:rPr>
        <w:t>)</w:t>
      </w:r>
      <w:r>
        <w:rPr>
          <w:rFonts w:hint="eastAsia" w:hAnsi="宋体" w:cs="黑体"/>
          <w:kern w:val="0"/>
          <w:szCs w:val="21"/>
          <w:highlight w:val="none"/>
        </w:rPr>
        <w:t>、LED和其他电子部件均应符合相应的国家标准或行业标准的规定要求。</w:t>
      </w:r>
    </w:p>
    <w:p>
      <w:pPr>
        <w:widowControl/>
        <w:tabs>
          <w:tab w:val="left" w:pos="1135"/>
        </w:tabs>
        <w:autoSpaceDE w:val="0"/>
        <w:autoSpaceDN w:val="0"/>
        <w:adjustRightInd w:val="0"/>
        <w:snapToGrid w:val="0"/>
        <w:spacing w:line="360" w:lineRule="auto"/>
        <w:textAlignment w:val="bottom"/>
        <w:rPr>
          <w:rFonts w:hint="eastAsia" w:hAnsi="宋体"/>
          <w:szCs w:val="21"/>
          <w:highlight w:val="none"/>
        </w:rPr>
      </w:pPr>
      <w:r>
        <w:rPr>
          <w:rFonts w:hint="eastAsia" w:hAnsi="宋体"/>
          <w:szCs w:val="21"/>
          <w:highlight w:val="none"/>
        </w:rPr>
        <w:t>2、</w:t>
      </w:r>
      <w:r>
        <w:rPr>
          <w:rFonts w:hint="eastAsia" w:hAnsi="宋体" w:cs="黑体"/>
          <w:kern w:val="0"/>
          <w:szCs w:val="21"/>
          <w:highlight w:val="none"/>
        </w:rPr>
        <w:t>灯</w:t>
      </w:r>
      <w:r>
        <w:rPr>
          <w:rFonts w:hint="eastAsia" w:hAnsi="宋体"/>
          <w:szCs w:val="21"/>
          <w:highlight w:val="none"/>
        </w:rPr>
        <w:t>具</w:t>
      </w:r>
      <w:r>
        <w:rPr>
          <w:rFonts w:hint="eastAsia" w:hAnsi="宋体" w:cs="黑体"/>
          <w:kern w:val="0"/>
          <w:szCs w:val="21"/>
          <w:highlight w:val="none"/>
        </w:rPr>
        <w:t>的插销、铰链、螺钉和其他外部构件应用不锈钢或其他耐腐蚀材料制成，其安装构件应不受混凝土的化学反应腐蚀。</w:t>
      </w:r>
    </w:p>
    <w:p>
      <w:pPr>
        <w:widowControl/>
        <w:tabs>
          <w:tab w:val="left" w:pos="1135"/>
        </w:tabs>
        <w:autoSpaceDE w:val="0"/>
        <w:autoSpaceDN w:val="0"/>
        <w:adjustRightInd w:val="0"/>
        <w:snapToGrid w:val="0"/>
        <w:spacing w:line="360" w:lineRule="auto"/>
        <w:textAlignment w:val="bottom"/>
        <w:rPr>
          <w:rFonts w:hint="eastAsia" w:hAnsi="宋体" w:cs="黑体"/>
          <w:kern w:val="0"/>
          <w:szCs w:val="21"/>
          <w:highlight w:val="none"/>
        </w:rPr>
      </w:pPr>
      <w:r>
        <w:rPr>
          <w:rFonts w:hint="eastAsia" w:hAnsi="宋体"/>
          <w:szCs w:val="21"/>
          <w:highlight w:val="none"/>
        </w:rPr>
        <w:t>3、</w:t>
      </w:r>
      <w:r>
        <w:rPr>
          <w:rFonts w:hint="eastAsia" w:hAnsi="宋体" w:cs="黑体"/>
          <w:kern w:val="0"/>
          <w:szCs w:val="21"/>
          <w:highlight w:val="none"/>
        </w:rPr>
        <w:t>灯</w:t>
      </w:r>
      <w:r>
        <w:rPr>
          <w:rFonts w:hint="eastAsia" w:hAnsi="宋体"/>
          <w:szCs w:val="21"/>
          <w:highlight w:val="none"/>
        </w:rPr>
        <w:t>具</w:t>
      </w:r>
      <w:r>
        <w:rPr>
          <w:rFonts w:hint="eastAsia" w:hAnsi="宋体" w:cs="黑体"/>
          <w:kern w:val="0"/>
          <w:szCs w:val="21"/>
          <w:highlight w:val="none"/>
        </w:rPr>
        <w:t>密封件应耐温、耐老化和耐道路上可能出现的腐蚀性气体，并应方便更换。</w:t>
      </w:r>
    </w:p>
    <w:p>
      <w:pPr>
        <w:spacing w:line="360" w:lineRule="auto"/>
        <w:rPr>
          <w:rFonts w:hint="eastAsia" w:hAnsi="宋体"/>
          <w:color w:val="auto"/>
          <w:szCs w:val="21"/>
          <w:highlight w:val="none"/>
        </w:rPr>
      </w:pPr>
      <w:r>
        <w:rPr>
          <w:rFonts w:hint="eastAsia" w:ascii="宋体" w:hAnsi="宋体"/>
          <w:b/>
          <w:color w:val="auto"/>
          <w:kern w:val="24"/>
          <w:szCs w:val="21"/>
          <w:highlight w:val="none"/>
        </w:rPr>
        <w:t>*</w:t>
      </w:r>
      <w:r>
        <w:rPr>
          <w:rFonts w:hint="eastAsia" w:hAnsi="宋体"/>
          <w:color w:val="auto"/>
          <w:szCs w:val="21"/>
          <w:highlight w:val="none"/>
        </w:rPr>
        <w:t>（四）质保期</w:t>
      </w:r>
    </w:p>
    <w:p>
      <w:pPr>
        <w:widowControl/>
        <w:tabs>
          <w:tab w:val="left" w:pos="1135"/>
        </w:tabs>
        <w:autoSpaceDE w:val="0"/>
        <w:autoSpaceDN w:val="0"/>
        <w:adjustRightInd w:val="0"/>
        <w:snapToGrid w:val="0"/>
        <w:spacing w:line="360" w:lineRule="auto"/>
        <w:textAlignment w:val="bottom"/>
        <w:rPr>
          <w:rFonts w:hint="eastAsia" w:hAnsi="宋体" w:cs="黑体"/>
          <w:color w:val="auto"/>
          <w:kern w:val="0"/>
          <w:szCs w:val="21"/>
          <w:highlight w:val="none"/>
        </w:rPr>
      </w:pPr>
      <w:r>
        <w:rPr>
          <w:rFonts w:hint="eastAsia" w:hAnsi="宋体" w:cs="黑体"/>
          <w:color w:val="auto"/>
          <w:kern w:val="0"/>
          <w:szCs w:val="21"/>
          <w:highlight w:val="none"/>
        </w:rPr>
        <w:t>1、灯具质保期</w:t>
      </w:r>
      <w:r>
        <w:rPr>
          <w:rFonts w:hint="eastAsia" w:hAnsi="宋体" w:cs="黑体"/>
          <w:color w:val="auto"/>
          <w:kern w:val="0"/>
          <w:szCs w:val="21"/>
          <w:highlight w:val="none"/>
          <w:lang w:eastAsia="zh-CN"/>
        </w:rPr>
        <w:t>至少</w:t>
      </w:r>
      <w:r>
        <w:rPr>
          <w:rFonts w:hint="eastAsia" w:hAnsi="宋体" w:cs="黑体"/>
          <w:color w:val="auto"/>
          <w:kern w:val="0"/>
          <w:szCs w:val="21"/>
          <w:highlight w:val="none"/>
          <w:lang w:val="en-US" w:eastAsia="zh-CN"/>
        </w:rPr>
        <w:t>2</w:t>
      </w:r>
      <w:r>
        <w:rPr>
          <w:rFonts w:hint="eastAsia" w:hAnsi="宋体" w:cs="黑体"/>
          <w:color w:val="auto"/>
          <w:kern w:val="0"/>
          <w:szCs w:val="21"/>
          <w:highlight w:val="none"/>
        </w:rPr>
        <w:t>年。</w:t>
      </w:r>
    </w:p>
    <w:p>
      <w:pPr>
        <w:widowControl/>
        <w:tabs>
          <w:tab w:val="left" w:pos="1135"/>
        </w:tabs>
        <w:autoSpaceDE w:val="0"/>
        <w:autoSpaceDN w:val="0"/>
        <w:adjustRightInd w:val="0"/>
        <w:snapToGrid w:val="0"/>
        <w:spacing w:line="360" w:lineRule="auto"/>
        <w:textAlignment w:val="bottom"/>
        <w:rPr>
          <w:rFonts w:hint="eastAsia" w:hAnsi="宋体" w:cs="黑体"/>
          <w:color w:val="auto"/>
          <w:kern w:val="0"/>
          <w:szCs w:val="21"/>
          <w:highlight w:val="none"/>
        </w:rPr>
      </w:pPr>
      <w:r>
        <w:rPr>
          <w:rFonts w:hint="eastAsia" w:hAnsi="宋体" w:cs="黑体"/>
          <w:color w:val="auto"/>
          <w:kern w:val="0"/>
          <w:szCs w:val="21"/>
          <w:highlight w:val="none"/>
        </w:rPr>
        <w:t>2、保修期自</w:t>
      </w:r>
      <w:r>
        <w:rPr>
          <w:rFonts w:hint="eastAsia" w:hAnsi="宋体" w:cs="黑体"/>
          <w:color w:val="auto"/>
          <w:kern w:val="0"/>
          <w:szCs w:val="21"/>
          <w:highlight w:val="none"/>
          <w:lang w:eastAsia="zh-CN"/>
        </w:rPr>
        <w:t>灯具</w:t>
      </w:r>
      <w:r>
        <w:rPr>
          <w:rFonts w:hint="eastAsia" w:hAnsi="宋体" w:cs="黑体"/>
          <w:color w:val="auto"/>
          <w:kern w:val="0"/>
          <w:szCs w:val="21"/>
          <w:highlight w:val="none"/>
        </w:rPr>
        <w:t>安装完成并经调试合格之日起计算。</w:t>
      </w:r>
    </w:p>
    <w:p>
      <w:pPr>
        <w:spacing w:line="360" w:lineRule="auto"/>
        <w:rPr>
          <w:rFonts w:hint="eastAsia"/>
          <w:color w:val="auto"/>
          <w:highlight w:val="none"/>
        </w:rPr>
      </w:pPr>
    </w:p>
    <w:p>
      <w:pPr>
        <w:spacing w:line="360" w:lineRule="auto"/>
        <w:rPr>
          <w:rFonts w:hint="eastAsia"/>
          <w:color w:val="auto"/>
          <w:highlight w:val="none"/>
        </w:rPr>
      </w:pPr>
      <w:r>
        <w:rPr>
          <w:rFonts w:hint="eastAsia"/>
          <w:color w:val="auto"/>
          <w:highlight w:val="none"/>
        </w:rPr>
        <w:t>（五）其他</w:t>
      </w:r>
    </w:p>
    <w:p>
      <w:pPr>
        <w:spacing w:line="360" w:lineRule="auto"/>
        <w:ind w:firstLine="420" w:firstLineChars="200"/>
        <w:rPr>
          <w:rFonts w:hint="eastAsia" w:ascii="宋体" w:hAnsi="宋体"/>
          <w:b/>
          <w:color w:val="auto"/>
          <w:kern w:val="24"/>
          <w:szCs w:val="21"/>
        </w:rPr>
      </w:pPr>
      <w:r>
        <w:rPr>
          <w:rFonts w:hint="eastAsia"/>
          <w:color w:val="auto"/>
          <w:highlight w:val="none"/>
        </w:rPr>
        <w:t>灯具在安装过程中，由于安装单位在安装过程中人为造成的灯具损坏，由安装单位无条件负责更换；若安装过程中由于灯具本身出现的质量问题造成的损坏，由中标单位无条件更换。</w:t>
      </w:r>
    </w:p>
    <w:p>
      <w:pPr>
        <w:widowControl/>
        <w:tabs>
          <w:tab w:val="left" w:pos="1135"/>
        </w:tabs>
        <w:autoSpaceDE w:val="0"/>
        <w:autoSpaceDN w:val="0"/>
        <w:adjustRightInd w:val="0"/>
        <w:snapToGrid w:val="0"/>
        <w:spacing w:line="360" w:lineRule="auto"/>
        <w:textAlignment w:val="bottom"/>
        <w:rPr>
          <w:rFonts w:hint="eastAsia" w:ascii="宋体" w:hAnsi="宋体"/>
          <w:b/>
          <w:color w:val="auto"/>
          <w:kern w:val="24"/>
          <w:szCs w:val="21"/>
        </w:rPr>
      </w:pPr>
      <w:r>
        <w:rPr>
          <w:rFonts w:hint="eastAsia" w:ascii="宋体" w:hAnsi="宋体"/>
          <w:b/>
          <w:color w:val="auto"/>
          <w:kern w:val="24"/>
          <w:szCs w:val="21"/>
        </w:rPr>
        <w:t>标记*条款为强制性技术要求规范，不符合做无效标处理。</w:t>
      </w:r>
    </w:p>
    <w:p>
      <w:pPr>
        <w:widowControl/>
        <w:tabs>
          <w:tab w:val="left" w:pos="1135"/>
        </w:tabs>
        <w:autoSpaceDE w:val="0"/>
        <w:autoSpaceDN w:val="0"/>
        <w:adjustRightInd w:val="0"/>
        <w:snapToGrid w:val="0"/>
        <w:spacing w:line="360" w:lineRule="auto"/>
        <w:textAlignment w:val="bottom"/>
        <w:rPr>
          <w:rFonts w:hint="eastAsia" w:ascii="宋体" w:hAnsi="宋体"/>
          <w:b/>
          <w:color w:val="auto"/>
          <w:kern w:val="24"/>
          <w:szCs w:val="21"/>
          <w:lang w:eastAsia="zh-CN"/>
        </w:rPr>
      </w:pPr>
      <w:r>
        <w:rPr>
          <w:rFonts w:hint="eastAsia" w:ascii="宋体" w:hAnsi="宋体"/>
          <w:b/>
          <w:color w:val="auto"/>
          <w:kern w:val="24"/>
          <w:szCs w:val="21"/>
          <w:lang w:eastAsia="zh-CN"/>
        </w:rPr>
        <w:t>二、展陈灯具</w:t>
      </w:r>
      <w:r>
        <w:rPr>
          <w:rFonts w:hint="eastAsia" w:ascii="宋体" w:hAnsi="宋体"/>
          <w:b/>
          <w:color w:val="auto"/>
          <w:kern w:val="24"/>
          <w:szCs w:val="21"/>
        </w:rPr>
        <w:t>详细技术参数</w:t>
      </w:r>
      <w:r>
        <w:rPr>
          <w:rFonts w:hint="eastAsia" w:ascii="宋体" w:hAnsi="宋体"/>
          <w:b/>
          <w:color w:val="auto"/>
          <w:kern w:val="24"/>
          <w:szCs w:val="21"/>
          <w:lang w:eastAsia="zh-CN"/>
        </w:rPr>
        <w:t>（见清单）</w:t>
      </w: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center"/>
      </w:pPr>
    </w:p>
    <w:p>
      <w:pPr>
        <w:tabs>
          <w:tab w:val="left" w:pos="339"/>
        </w:tabs>
        <w:snapToGrid w:val="0"/>
        <w:spacing w:before="120" w:beforeLines="50" w:after="120" w:afterLines="50" w:line="400" w:lineRule="exact"/>
        <w:jc w:val="both"/>
      </w:pPr>
    </w:p>
    <w:p>
      <w:pPr>
        <w:tabs>
          <w:tab w:val="left" w:pos="339"/>
        </w:tabs>
        <w:snapToGrid w:val="0"/>
        <w:spacing w:before="120" w:beforeLines="50" w:after="120" w:afterLines="50" w:line="400" w:lineRule="exact"/>
        <w:jc w:val="center"/>
        <w:rPr>
          <w:rFonts w:ascii="宋体" w:hAnsi="宋体" w:cs="宋体"/>
          <w:b/>
          <w:bCs/>
          <w:sz w:val="28"/>
          <w:szCs w:val="28"/>
        </w:rPr>
      </w:pPr>
      <w:r>
        <w:rPr>
          <w:rFonts w:hint="eastAsia" w:ascii="宋体" w:hAnsi="宋体" w:cs="宋体"/>
          <w:b/>
          <w:bCs/>
          <w:sz w:val="28"/>
          <w:szCs w:val="28"/>
        </w:rPr>
        <w:t>商务要求表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7567" w:type="dxa"/>
          </w:tcPr>
          <w:p>
            <w:pPr>
              <w:tabs>
                <w:tab w:val="left" w:pos="339"/>
              </w:tabs>
              <w:snapToGrid w:val="0"/>
              <w:spacing w:before="120" w:beforeLines="50" w:after="120" w:afterLines="5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履约保证金金额：合同金额的5%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567" w:type="dxa"/>
          </w:tcPr>
          <w:p>
            <w:pPr>
              <w:tabs>
                <w:tab w:val="left" w:pos="339"/>
              </w:tabs>
              <w:snapToGrid w:val="0"/>
              <w:spacing w:before="120" w:beforeLines="50" w:after="120" w:afterLines="5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履约保证金形式：电汇、支票、汇票。中标人在合同正式签订前提交给招标人（如中标人未能履行合同约定的任何义务，招标人有权从履约保证金中扣除违约金。履约保证金在项目整体验收合格后无息退还。）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7567" w:type="dxa"/>
          </w:tcPr>
          <w:p>
            <w:pPr>
              <w:widowControl/>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交货期：合同签订后30天内将货物交货完毕并安装到位、验收合格；</w:t>
            </w:r>
          </w:p>
          <w:p>
            <w:pPr>
              <w:widowControl/>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交货地点：业主指定地点；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7567" w:type="dxa"/>
          </w:tcPr>
          <w:p>
            <w:pPr>
              <w:tabs>
                <w:tab w:val="left" w:pos="339"/>
              </w:tabs>
              <w:snapToGrid w:val="0"/>
              <w:spacing w:before="120" w:beforeLines="50" w:after="120" w:afterLines="5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lang w:val="zh-CN"/>
              </w:rPr>
              <w:t>验收要求：</w:t>
            </w:r>
            <w:r>
              <w:rPr>
                <w:rFonts w:hint="eastAsia" w:asciiTheme="minorEastAsia" w:hAnsiTheme="minorEastAsia" w:eastAsiaTheme="minorEastAsia" w:cstheme="minorEastAsia"/>
                <w:bCs/>
                <w:szCs w:val="21"/>
              </w:rPr>
              <w:t>投标人在指定货物安装至指定地点并安装完毕后，由招标人组织验收。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7567" w:type="dxa"/>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（1）中标人提供的产品必须具有可靠的安全保护、保险措施。</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（2）中标人必须将所有货物直接免费送至招标人指定的地点。如在运输、搬运、安装过程中造成货物损坏，招标人有权不签收并由中标人承担相应经济损失。</w:t>
            </w:r>
          </w:p>
          <w:p>
            <w:pPr>
              <w:rPr>
                <w:rFonts w:asciiTheme="minorEastAsia" w:hAnsiTheme="minorEastAsia" w:eastAsiaTheme="minorEastAsia" w:cstheme="minorEastAsia"/>
                <w:b/>
                <w:bCs/>
                <w:kern w:val="0"/>
                <w:szCs w:val="21"/>
                <w:lang w:val="zh-CN"/>
              </w:rPr>
            </w:pPr>
            <w:r>
              <w:rPr>
                <w:rFonts w:hint="eastAsia" w:asciiTheme="minorEastAsia" w:hAnsiTheme="minorEastAsia" w:eastAsiaTheme="minorEastAsia" w:cstheme="minorEastAsia"/>
                <w:szCs w:val="21"/>
              </w:rPr>
              <w:t>（3）因搬运或安装过程中造成招标人范围内物品损坏，招标人有权从中标人履约保证金中扣除相应赔偿金额。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7567" w:type="dxa"/>
          </w:tcPr>
          <w:p>
            <w:pP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质量要求：</w:t>
            </w:r>
          </w:p>
          <w:p>
            <w:pPr>
              <w:numPr>
                <w:ilvl w:val="0"/>
                <w:numId w:val="2"/>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中标人须按期提供全新、符合国家质量检测标准的，符合《招标产品清单》中的规格型号及配置要求的货物(包括零部件)。</w:t>
            </w:r>
          </w:p>
          <w:p>
            <w:pPr>
              <w:numPr>
                <w:ilvl w:val="0"/>
                <w:numId w:val="2"/>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采购需求提出了材质等方面的技术要求。本采购需求提出的是最低限度的技术要求，未能引述的其他国家、行业标准和规范的条文对投标者仍具有法律约束。因此中标人提供的产品必须同时满足本项目技术要求和相关国家标准、行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7567" w:type="dxa"/>
          </w:tcPr>
          <w:p>
            <w:pP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付款方法和条件：</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合同签订后7个工作日内招标</w:t>
            </w:r>
            <w:r>
              <w:rPr>
                <w:rFonts w:hint="eastAsia" w:asciiTheme="minorEastAsia" w:hAnsiTheme="minorEastAsia" w:eastAsiaTheme="minorEastAsia" w:cstheme="minorEastAsia"/>
                <w:color w:val="000000" w:themeColor="text1"/>
                <w:szCs w:val="21"/>
                <w:lang w:val="zh-CN"/>
                <w14:textFill>
                  <w14:solidFill>
                    <w14:schemeClr w14:val="tx1"/>
                  </w14:solidFill>
                </w14:textFill>
              </w:rPr>
              <w:t>人支付合同金额的</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Cs w:val="21"/>
                <w:lang w:val="zh-CN"/>
                <w14:textFill>
                  <w14:solidFill>
                    <w14:schemeClr w14:val="tx1"/>
                  </w14:solidFill>
                </w14:textFill>
              </w:rPr>
              <w:t>%预付款；</w:t>
            </w:r>
            <w:r>
              <w:rPr>
                <w:rFonts w:hint="eastAsia" w:asciiTheme="minorEastAsia" w:hAnsiTheme="minorEastAsia" w:eastAsiaTheme="minorEastAsia" w:cstheme="minorEastAsia"/>
                <w:color w:val="000000" w:themeColor="text1"/>
                <w:szCs w:val="21"/>
                <w:lang w:val="zh-CN" w:eastAsia="zh-CN"/>
                <w14:textFill>
                  <w14:solidFill>
                    <w14:schemeClr w14:val="tx1"/>
                  </w14:solidFill>
                </w14:textFill>
              </w:rPr>
              <w:t>全部货物到达现场，</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招标人向中标人支付至合同总额的</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%；待中标人完成业主要求数量的货物的安装、调试，并通过验收合格后15个工作日</w:t>
            </w:r>
            <w:r>
              <w:rPr>
                <w:rFonts w:hint="eastAsia" w:asciiTheme="minorEastAsia" w:hAnsiTheme="minorEastAsia" w:eastAsiaTheme="minorEastAsia" w:cstheme="minorEastAsia"/>
                <w:szCs w:val="21"/>
                <w:lang w:val="zh-CN"/>
              </w:rPr>
              <w:t>内，招标人向中标人支付至合同总额的</w:t>
            </w:r>
            <w:r>
              <w:rPr>
                <w:rFonts w:hint="eastAsia" w:asciiTheme="minorEastAsia" w:hAnsiTheme="minorEastAsia" w:eastAsiaTheme="minorEastAsia" w:cstheme="minorEastAsia"/>
                <w:szCs w:val="21"/>
                <w:lang w:val="en-US" w:eastAsia="zh-CN"/>
              </w:rPr>
              <w:t>95</w:t>
            </w:r>
            <w:r>
              <w:rPr>
                <w:rFonts w:hint="eastAsia" w:asciiTheme="minorEastAsia" w:hAnsiTheme="minorEastAsia" w:eastAsiaTheme="minorEastAsia" w:cstheme="minorEastAsia"/>
                <w:szCs w:val="21"/>
                <w:lang w:val="zh-CN"/>
              </w:rPr>
              <w:t>%（中标人必须开具合同金额100%的正规有效的税务发票）并无息退还履约保证金。剩余合同总额5%的货款转为质量保证金，</w:t>
            </w:r>
            <w:r>
              <w:rPr>
                <w:rFonts w:hint="eastAsia" w:asciiTheme="minorEastAsia" w:hAnsiTheme="minorEastAsia" w:eastAsiaTheme="minorEastAsia" w:cstheme="minorEastAsia"/>
                <w:szCs w:val="21"/>
              </w:rPr>
              <w:t>质保期满后无质量问题十四天内付清</w:t>
            </w:r>
            <w:r>
              <w:rPr>
                <w:rFonts w:hint="eastAsia" w:asciiTheme="minorEastAsia" w:hAnsiTheme="minorEastAsia" w:eastAsiaTheme="minorEastAsia" w:cstheme="minorEastAsia"/>
                <w:szCs w:val="21"/>
                <w:lang w:val="zh-CN"/>
              </w:rPr>
              <w:t>（无息退还）。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tabs>
                <w:tab w:val="left" w:pos="339"/>
              </w:tabs>
              <w:snapToGrid w:val="0"/>
              <w:spacing w:before="120" w:beforeLines="50" w:after="120" w:afterLine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7567" w:type="dxa"/>
          </w:tcPr>
          <w:p>
            <w:pPr>
              <w:tabs>
                <w:tab w:val="left" w:pos="339"/>
              </w:tabs>
              <w:snapToGrid w:val="0"/>
              <w:spacing w:before="120" w:beforeLines="50" w:after="120" w:afterLines="5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Cs w:val="21"/>
              </w:rPr>
              <w:t>采购金额追加：不超过合同总价的10%</w:t>
            </w:r>
          </w:p>
        </w:tc>
      </w:tr>
    </w:tbl>
    <w:p>
      <w:pPr>
        <w:tabs>
          <w:tab w:val="left" w:pos="339"/>
        </w:tabs>
        <w:snapToGrid w:val="0"/>
        <w:spacing w:before="120" w:beforeLines="50" w:after="120" w:afterLines="50" w:line="400" w:lineRule="exact"/>
        <w:jc w:val="left"/>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hAnsi="宋体" w:cs="宋体"/>
          <w:b/>
          <w:bCs/>
          <w:sz w:val="30"/>
        </w:rPr>
      </w:pPr>
    </w:p>
    <w:p>
      <w:pPr>
        <w:snapToGrid w:val="0"/>
        <w:spacing w:before="120" w:beforeLines="50" w:after="120" w:afterLines="50" w:line="400" w:lineRule="exact"/>
        <w:jc w:val="center"/>
        <w:rPr>
          <w:rFonts w:ascii="宋体" w:cs="宋体"/>
          <w:b/>
          <w:bCs/>
          <w:sz w:val="30"/>
        </w:rPr>
      </w:pPr>
      <w:r>
        <w:rPr>
          <w:rFonts w:hint="eastAsia" w:ascii="宋体" w:hAnsi="宋体" w:cs="宋体"/>
          <w:b/>
          <w:bCs/>
          <w:sz w:val="30"/>
        </w:rPr>
        <w:t>第三章</w:t>
      </w:r>
      <w:r>
        <w:rPr>
          <w:rFonts w:ascii="宋体" w:hAnsi="宋体" w:cs="宋体"/>
          <w:b/>
          <w:bCs/>
          <w:sz w:val="30"/>
        </w:rPr>
        <w:t xml:space="preserve">  </w:t>
      </w:r>
      <w:r>
        <w:rPr>
          <w:rFonts w:hint="eastAsia" w:ascii="宋体" w:hAnsi="宋体" w:cs="宋体"/>
          <w:b/>
          <w:bCs/>
          <w:sz w:val="30"/>
        </w:rPr>
        <w:t>投标人须知</w:t>
      </w:r>
    </w:p>
    <w:p>
      <w:pPr>
        <w:snapToGrid w:val="0"/>
        <w:spacing w:before="120" w:beforeLines="50" w:after="120" w:afterLines="50" w:line="400" w:lineRule="exact"/>
        <w:ind w:left="238"/>
        <w:jc w:val="center"/>
        <w:outlineLvl w:val="1"/>
        <w:rPr>
          <w:rFonts w:ascii="宋体" w:cs="宋体"/>
          <w:b/>
        </w:rPr>
      </w:pPr>
      <w:bookmarkStart w:id="2" w:name="_Toc28564"/>
      <w:r>
        <w:rPr>
          <w:rFonts w:hint="eastAsia" w:ascii="宋体" w:hAnsi="宋体" w:cs="宋体"/>
          <w:b/>
        </w:rPr>
        <w:t>前附表</w:t>
      </w:r>
      <w:bookmarkEnd w:id="2"/>
    </w:p>
    <w:tbl>
      <w:tblPr>
        <w:tblStyle w:val="19"/>
        <w:tblW w:w="87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1"/>
        <w:gridCol w:w="7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序号</w:t>
            </w:r>
          </w:p>
        </w:tc>
        <w:tc>
          <w:tcPr>
            <w:tcW w:w="7845" w:type="dxa"/>
            <w:tcBorders>
              <w:top w:val="single" w:color="auto" w:sz="4" w:space="0"/>
              <w:left w:val="single" w:color="auto" w:sz="4" w:space="0"/>
              <w:bottom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1</w:t>
            </w:r>
          </w:p>
        </w:tc>
        <w:tc>
          <w:tcPr>
            <w:tcW w:w="7845" w:type="dxa"/>
            <w:tcBorders>
              <w:top w:val="single" w:color="auto" w:sz="4" w:space="0"/>
              <w:left w:val="single" w:color="auto" w:sz="4" w:space="0"/>
              <w:bottom w:val="single" w:color="auto" w:sz="4" w:space="0"/>
            </w:tcBorders>
            <w:vAlign w:val="center"/>
          </w:tcPr>
          <w:p>
            <w:pPr>
              <w:spacing w:line="480" w:lineRule="exact"/>
              <w:rPr>
                <w:rFonts w:ascii="宋体" w:cs="宋体"/>
                <w:b/>
                <w:szCs w:val="21"/>
              </w:rPr>
            </w:pPr>
            <w:r>
              <w:rPr>
                <w:rFonts w:hint="eastAsia" w:ascii="宋体" w:hAnsi="宋体" w:cs="宋体"/>
                <w:b/>
                <w:szCs w:val="21"/>
              </w:rPr>
              <w:t>项目名称：</w:t>
            </w:r>
            <w:r>
              <w:rPr>
                <w:rFonts w:hint="eastAsia" w:ascii="宋体" w:hAnsi="宋体"/>
                <w:b/>
                <w:bCs/>
                <w:szCs w:val="21"/>
                <w:u w:val="single"/>
                <w:lang w:val="zh-CN"/>
              </w:rPr>
              <w:t>宁海县前童童衍方艺术馆扩建工程展陈灯具采购及安装项目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2</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ascii="宋体" w:hAnsi="宋体" w:cs="宋体"/>
                <w:b/>
                <w:bCs/>
                <w:szCs w:val="21"/>
              </w:rPr>
            </w:pPr>
            <w:r>
              <w:rPr>
                <w:rFonts w:hint="eastAsia" w:ascii="宋体" w:hAnsi="宋体" w:cs="宋体"/>
                <w:b/>
                <w:bCs/>
                <w:szCs w:val="21"/>
              </w:rPr>
              <w:t>预算金额（人民币）：</w:t>
            </w:r>
            <w:r>
              <w:rPr>
                <w:rFonts w:hint="eastAsia" w:ascii="宋体" w:hAnsi="宋体" w:cs="宋体"/>
                <w:b/>
                <w:bCs/>
                <w:szCs w:val="21"/>
                <w:highlight w:val="none"/>
                <w:lang w:val="en-US" w:eastAsia="zh-CN"/>
              </w:rPr>
              <w:t>60万元</w:t>
            </w:r>
            <w:r>
              <w:rPr>
                <w:rFonts w:hint="eastAsia" w:ascii="宋体" w:hAnsi="宋体" w:cs="宋体"/>
                <w:b/>
                <w:bCs/>
                <w:szCs w:val="21"/>
              </w:rPr>
              <w:t>；</w:t>
            </w:r>
          </w:p>
          <w:p>
            <w:pPr>
              <w:snapToGrid w:val="0"/>
              <w:spacing w:line="480" w:lineRule="exact"/>
              <w:rPr>
                <w:rFonts w:ascii="宋体" w:hAnsi="宋体" w:cs="宋体"/>
                <w:szCs w:val="21"/>
              </w:rPr>
            </w:pPr>
            <w:r>
              <w:rPr>
                <w:rFonts w:hint="eastAsia" w:ascii="宋体" w:hAnsi="宋体" w:cs="宋体"/>
                <w:szCs w:val="21"/>
              </w:rPr>
              <w:t>★</w:t>
            </w:r>
            <w:r>
              <w:rPr>
                <w:rFonts w:hint="eastAsia" w:ascii="宋体" w:hAnsi="宋体" w:cs="宋体"/>
                <w:b/>
                <w:szCs w:val="21"/>
              </w:rPr>
              <w:t>报价超出采购预算金额的投标文件将被视为无效标。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3</w:t>
            </w:r>
          </w:p>
        </w:tc>
        <w:tc>
          <w:tcPr>
            <w:tcW w:w="7845"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投标报价及费用：</w:t>
            </w:r>
          </w:p>
          <w:p>
            <w:pPr>
              <w:numPr>
                <w:ilvl w:val="0"/>
                <w:numId w:val="3"/>
              </w:numPr>
              <w:spacing w:line="360" w:lineRule="auto"/>
              <w:rPr>
                <w:rFonts w:ascii="宋体" w:hAnsi="宋体"/>
                <w:szCs w:val="21"/>
              </w:rPr>
            </w:pPr>
            <w:r>
              <w:rPr>
                <w:rFonts w:hint="eastAsia" w:ascii="宋体" w:hAnsi="宋体"/>
                <w:szCs w:val="21"/>
              </w:rPr>
              <w:t>应包投标报价是履行合同的最终价格，应包括货款、标准附件、备品备件、专用工具、包装、运输、装卸、保险、税金、货到就位以及安装、调试、培训、保修等一切税金和费用；</w:t>
            </w:r>
          </w:p>
          <w:p>
            <w:pPr>
              <w:spacing w:line="360" w:lineRule="auto"/>
              <w:rPr>
                <w:szCs w:val="21"/>
              </w:rPr>
            </w:pPr>
            <w:r>
              <w:rPr>
                <w:rFonts w:hint="eastAsia" w:ascii="宋体" w:hAnsi="宋体" w:cs="宋体"/>
                <w:szCs w:val="21"/>
              </w:rPr>
              <w:t>（2）</w:t>
            </w:r>
            <w:r>
              <w:rPr>
                <w:rFonts w:hint="eastAsia"/>
                <w:szCs w:val="21"/>
              </w:rPr>
              <w:t>不论投标结果如何，投标人均应自行承担所有与投标有关的全部费用；</w:t>
            </w:r>
          </w:p>
          <w:p>
            <w:pPr>
              <w:snapToGrid w:val="0"/>
              <w:spacing w:line="360" w:lineRule="auto"/>
              <w:rPr>
                <w:rFonts w:ascii="宋体" w:cs="宋体"/>
                <w:szCs w:val="21"/>
              </w:rPr>
            </w:pPr>
            <w:r>
              <w:rPr>
                <w:rFonts w:hint="eastAsia" w:ascii="宋体" w:hAnsi="宋体" w:cs="宋体"/>
                <w:szCs w:val="21"/>
              </w:rPr>
              <w:t>（3）中标人与业主签订合同后，宁波工建工程造价咨询有限公司（本项目采购机构）根据国家发改委发改办价格[2003] 857号通知和国家计委计价格[2002] 1980号规定向中标人收取中标中标服务费。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4</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投标保证金（人民币）：</w:t>
            </w:r>
            <w:r>
              <w:rPr>
                <w:rFonts w:hint="eastAsia" w:ascii="宋体" w:hAnsi="宋体" w:cs="宋体"/>
                <w:b/>
                <w:bCs/>
                <w:szCs w:val="21"/>
              </w:rPr>
              <w:t>10000元</w:t>
            </w:r>
            <w:r>
              <w:rPr>
                <w:rFonts w:hint="eastAsia" w:ascii="宋体" w:hAnsi="宋体" w:cs="宋体"/>
                <w:szCs w:val="21"/>
              </w:rPr>
              <w:t>。</w:t>
            </w:r>
          </w:p>
          <w:p>
            <w:pPr>
              <w:snapToGrid w:val="0"/>
              <w:spacing w:line="480" w:lineRule="exact"/>
              <w:rPr>
                <w:rFonts w:ascii="宋体" w:cs="宋体"/>
                <w:szCs w:val="21"/>
              </w:rPr>
            </w:pPr>
            <w:r>
              <w:rPr>
                <w:rFonts w:hint="eastAsia" w:ascii="宋体" w:hAnsi="宋体" w:cs="宋体"/>
                <w:szCs w:val="21"/>
              </w:rPr>
              <w:t>投标人应于</w:t>
            </w:r>
            <w:r>
              <w:rPr>
                <w:rFonts w:ascii="宋体" w:hAnsi="宋体" w:cs="宋体"/>
                <w:b/>
                <w:szCs w:val="21"/>
              </w:rPr>
              <w:t>20</w:t>
            </w:r>
            <w:r>
              <w:rPr>
                <w:rFonts w:hint="eastAsia" w:ascii="宋体" w:hAnsi="宋体" w:cs="宋体"/>
                <w:b/>
                <w:szCs w:val="21"/>
              </w:rPr>
              <w:t>20年</w:t>
            </w:r>
            <w:r>
              <w:rPr>
                <w:rFonts w:hint="eastAsia" w:ascii="宋体" w:hAnsi="宋体" w:cs="宋体"/>
                <w:b/>
                <w:szCs w:val="21"/>
                <w:highlight w:val="none"/>
                <w:lang w:val="en-US" w:eastAsia="zh-CN"/>
              </w:rPr>
              <w:t>09</w:t>
            </w:r>
            <w:r>
              <w:rPr>
                <w:rFonts w:hint="eastAsia" w:ascii="宋体" w:hAnsi="宋体" w:cs="宋体"/>
                <w:b/>
                <w:szCs w:val="21"/>
                <w:highlight w:val="none"/>
              </w:rPr>
              <w:t>月</w:t>
            </w:r>
            <w:r>
              <w:rPr>
                <w:rFonts w:hint="eastAsia" w:ascii="宋体" w:hAnsi="宋体" w:cs="宋体"/>
                <w:b/>
                <w:szCs w:val="21"/>
                <w:highlight w:val="none"/>
                <w:lang w:val="en-US" w:eastAsia="zh-CN"/>
              </w:rPr>
              <w:t>14</w:t>
            </w:r>
            <w:r>
              <w:rPr>
                <w:rFonts w:hint="eastAsia" w:ascii="宋体" w:hAnsi="宋体" w:cs="宋体"/>
                <w:b/>
                <w:szCs w:val="21"/>
                <w:highlight w:val="none"/>
              </w:rPr>
              <w:t>日</w:t>
            </w:r>
            <w:r>
              <w:rPr>
                <w:rFonts w:ascii="宋体" w:hAnsi="宋体" w:cs="宋体"/>
                <w:b/>
                <w:szCs w:val="21"/>
                <w:highlight w:val="none"/>
              </w:rPr>
              <w:t>16:00</w:t>
            </w:r>
            <w:r>
              <w:rPr>
                <w:rFonts w:hint="eastAsia" w:ascii="宋体" w:hAnsi="宋体" w:cs="宋体"/>
                <w:b/>
                <w:szCs w:val="21"/>
                <w:highlight w:val="none"/>
              </w:rPr>
              <w:t>时</w:t>
            </w:r>
            <w:r>
              <w:rPr>
                <w:rFonts w:hint="eastAsia" w:ascii="宋体" w:hAnsi="宋体" w:cs="宋体"/>
                <w:szCs w:val="21"/>
                <w:highlight w:val="none"/>
              </w:rPr>
              <w:t>（</w:t>
            </w:r>
            <w:r>
              <w:rPr>
                <w:rFonts w:hint="eastAsia" w:ascii="宋体" w:hAnsi="宋体" w:cs="宋体"/>
                <w:szCs w:val="21"/>
              </w:rPr>
              <w:t>时间）前将投标保证金以转账支票（必须实时清算）、银行汇票或电汇形式交至宁波工建工程造价咨询有限公司，开户银行：工行宁海县支行，银行账号：</w:t>
            </w:r>
            <w:r>
              <w:rPr>
                <w:rFonts w:ascii="宋体" w:hAnsi="宋体" w:cs="宋体"/>
                <w:szCs w:val="21"/>
              </w:rPr>
              <w:t>3901330019200195597</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5</w:t>
            </w:r>
          </w:p>
        </w:tc>
        <w:tc>
          <w:tcPr>
            <w:tcW w:w="7845"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投标文件组成：投标文件由</w:t>
            </w:r>
            <w:r>
              <w:rPr>
                <w:rFonts w:hint="eastAsia" w:ascii="宋体" w:hAnsi="宋体" w:cs="宋体"/>
                <w:b/>
                <w:szCs w:val="21"/>
                <w:u w:val="single"/>
              </w:rPr>
              <w:t>技术商务部分、投标报价部分</w:t>
            </w:r>
            <w:r>
              <w:rPr>
                <w:rFonts w:hint="eastAsia" w:ascii="宋体" w:hAnsi="宋体" w:cs="宋体"/>
                <w:szCs w:val="21"/>
              </w:rPr>
              <w:t>组成；</w:t>
            </w:r>
            <w:r>
              <w:rPr>
                <w:rFonts w:hint="eastAsia" w:ascii="宋体" w:hAnsi="宋体" w:cs="宋体"/>
                <w:szCs w:val="21"/>
                <w:u w:val="single"/>
              </w:rPr>
              <w:t>正本</w:t>
            </w:r>
            <w:r>
              <w:rPr>
                <w:rFonts w:ascii="宋体" w:hAnsi="宋体" w:cs="宋体"/>
                <w:szCs w:val="21"/>
                <w:u w:val="single"/>
              </w:rPr>
              <w:t xml:space="preserve"> 1 </w:t>
            </w:r>
            <w:r>
              <w:rPr>
                <w:rFonts w:hint="eastAsia" w:ascii="宋体" w:hAnsi="宋体" w:cs="宋体"/>
                <w:szCs w:val="21"/>
                <w:u w:val="single"/>
              </w:rPr>
              <w:t>份，副本</w:t>
            </w:r>
            <w:r>
              <w:rPr>
                <w:rFonts w:ascii="宋体" w:hAnsi="宋体" w:cs="宋体"/>
                <w:szCs w:val="21"/>
                <w:u w:val="single"/>
              </w:rPr>
              <w:t xml:space="preserve"> 4 </w:t>
            </w:r>
            <w:r>
              <w:rPr>
                <w:rFonts w:hint="eastAsia" w:ascii="宋体" w:hAnsi="宋体" w:cs="宋体"/>
                <w:szCs w:val="21"/>
                <w:u w:val="single"/>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7845"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hint="eastAsia" w:ascii="宋体" w:hAnsi="宋体" w:cs="宋体"/>
                <w:szCs w:val="21"/>
              </w:rPr>
            </w:pPr>
            <w:r>
              <w:rPr>
                <w:rFonts w:hint="eastAsia" w:ascii="宋体" w:hAnsi="宋体" w:cs="宋体"/>
                <w:szCs w:val="21"/>
              </w:rPr>
              <w:t>现场踏勘：不组织</w:t>
            </w:r>
            <w:r>
              <w:rPr>
                <w:rFonts w:hint="eastAsia" w:ascii="宋体" w:hAnsi="宋体" w:cs="宋体"/>
                <w:szCs w:val="21"/>
                <w:lang w:eastAsia="zh-CN"/>
              </w:rPr>
              <w:t>统一踏勘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7</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投标截止时间及地点：</w:t>
            </w:r>
            <w:r>
              <w:rPr>
                <w:rFonts w:ascii="宋体" w:hAnsi="宋体" w:cs="宋体"/>
                <w:b/>
                <w:szCs w:val="21"/>
              </w:rPr>
              <w:t>20</w:t>
            </w:r>
            <w:r>
              <w:rPr>
                <w:rFonts w:hint="eastAsia" w:ascii="宋体" w:hAnsi="宋体" w:cs="宋体"/>
                <w:b/>
                <w:szCs w:val="21"/>
              </w:rPr>
              <w:t>20年</w:t>
            </w:r>
            <w:r>
              <w:rPr>
                <w:rFonts w:hint="eastAsia" w:ascii="宋体" w:hAnsi="宋体" w:cs="宋体"/>
                <w:b/>
                <w:szCs w:val="21"/>
                <w:lang w:val="en-US" w:eastAsia="zh-CN"/>
              </w:rPr>
              <w:t>09</w:t>
            </w:r>
            <w:r>
              <w:rPr>
                <w:rFonts w:hint="eastAsia" w:ascii="宋体" w:hAnsi="宋体" w:cs="宋体"/>
                <w:b/>
                <w:szCs w:val="21"/>
              </w:rPr>
              <w:t>月</w:t>
            </w:r>
            <w:r>
              <w:rPr>
                <w:rFonts w:hint="eastAsia" w:ascii="宋体" w:hAnsi="宋体" w:cs="宋体"/>
                <w:b/>
                <w:szCs w:val="21"/>
                <w:lang w:val="en-US" w:eastAsia="zh-CN"/>
              </w:rPr>
              <w:t>17</w:t>
            </w:r>
            <w:r>
              <w:rPr>
                <w:rFonts w:hint="eastAsia" w:ascii="宋体" w:hAnsi="宋体" w:cs="宋体"/>
                <w:b/>
                <w:szCs w:val="21"/>
              </w:rPr>
              <w:t>日</w:t>
            </w:r>
            <w:r>
              <w:rPr>
                <w:rFonts w:hint="eastAsia" w:ascii="宋体" w:hAnsi="宋体" w:cs="宋体"/>
                <w:b/>
                <w:szCs w:val="21"/>
                <w:lang w:val="en-US" w:eastAsia="zh-CN"/>
              </w:rPr>
              <w:t>14:30分</w:t>
            </w:r>
            <w:r>
              <w:rPr>
                <w:rFonts w:hint="eastAsia" w:ascii="宋体" w:hAnsi="宋体" w:cs="宋体"/>
                <w:szCs w:val="21"/>
              </w:rPr>
              <w:t>宁海县公共资源交易中心（宁海县桃源街道金水东路</w:t>
            </w:r>
            <w:r>
              <w:rPr>
                <w:rFonts w:ascii="宋体" w:hAnsi="宋体" w:cs="宋体"/>
                <w:szCs w:val="21"/>
              </w:rPr>
              <w:t>5</w:t>
            </w:r>
            <w:r>
              <w:rPr>
                <w:rFonts w:hint="eastAsia" w:ascii="宋体" w:hAnsi="宋体" w:cs="宋体"/>
                <w:szCs w:val="21"/>
              </w:rPr>
              <w:t>号五楼，具体详见五楼大厅公告）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8</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开标时间及地点：</w:t>
            </w:r>
            <w:r>
              <w:rPr>
                <w:rFonts w:ascii="宋体" w:hAnsi="宋体" w:cs="宋体"/>
                <w:b/>
                <w:szCs w:val="21"/>
              </w:rPr>
              <w:t>20</w:t>
            </w:r>
            <w:r>
              <w:rPr>
                <w:rFonts w:hint="eastAsia" w:ascii="宋体" w:hAnsi="宋体" w:cs="宋体"/>
                <w:b/>
                <w:szCs w:val="21"/>
              </w:rPr>
              <w:t>20年</w:t>
            </w:r>
            <w:r>
              <w:rPr>
                <w:rFonts w:hint="eastAsia" w:ascii="宋体" w:hAnsi="宋体" w:cs="宋体"/>
                <w:b/>
                <w:szCs w:val="21"/>
                <w:lang w:val="en-US" w:eastAsia="zh-CN"/>
              </w:rPr>
              <w:t>09</w:t>
            </w:r>
            <w:r>
              <w:rPr>
                <w:rFonts w:hint="eastAsia" w:ascii="宋体" w:hAnsi="宋体" w:cs="宋体"/>
                <w:b/>
                <w:szCs w:val="21"/>
              </w:rPr>
              <w:t>月</w:t>
            </w:r>
            <w:r>
              <w:rPr>
                <w:rFonts w:hint="eastAsia" w:ascii="宋体" w:hAnsi="宋体" w:cs="宋体"/>
                <w:b/>
                <w:szCs w:val="21"/>
                <w:lang w:val="en-US" w:eastAsia="zh-CN"/>
              </w:rPr>
              <w:t>17</w:t>
            </w:r>
            <w:r>
              <w:rPr>
                <w:rFonts w:hint="eastAsia" w:ascii="宋体" w:hAnsi="宋体" w:cs="宋体"/>
                <w:b/>
                <w:szCs w:val="21"/>
              </w:rPr>
              <w:t>日</w:t>
            </w:r>
            <w:r>
              <w:rPr>
                <w:rFonts w:hint="eastAsia" w:ascii="宋体" w:hAnsi="宋体" w:cs="宋体"/>
                <w:b/>
                <w:szCs w:val="21"/>
                <w:lang w:val="en-US" w:eastAsia="zh-CN"/>
              </w:rPr>
              <w:t>14:30分</w:t>
            </w:r>
            <w:r>
              <w:rPr>
                <w:rFonts w:hint="eastAsia" w:ascii="宋体" w:hAnsi="宋体" w:cs="宋体"/>
                <w:szCs w:val="21"/>
              </w:rPr>
              <w:t>宁海县公共资源交易中心（宁海县桃源街道金水东路</w:t>
            </w:r>
            <w:r>
              <w:rPr>
                <w:rFonts w:ascii="宋体" w:hAnsi="宋体" w:cs="宋体"/>
                <w:szCs w:val="21"/>
              </w:rPr>
              <w:t>5</w:t>
            </w:r>
            <w:r>
              <w:rPr>
                <w:rFonts w:hint="eastAsia" w:ascii="宋体" w:hAnsi="宋体" w:cs="宋体"/>
                <w:szCs w:val="21"/>
              </w:rPr>
              <w:t>号五楼，具体详见五楼大厅公告）。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9</w:t>
            </w:r>
          </w:p>
        </w:tc>
        <w:tc>
          <w:tcPr>
            <w:tcW w:w="7845"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10</w:t>
            </w:r>
          </w:p>
        </w:tc>
        <w:tc>
          <w:tcPr>
            <w:tcW w:w="7845" w:type="dxa"/>
            <w:tcBorders>
              <w:top w:val="single" w:color="auto" w:sz="4" w:space="0"/>
              <w:left w:val="single" w:color="auto" w:sz="4" w:space="0"/>
              <w:bottom w:val="single" w:color="auto" w:sz="4" w:space="0"/>
            </w:tcBorders>
            <w:vAlign w:val="center"/>
          </w:tcPr>
          <w:p>
            <w:pPr>
              <w:snapToGrid w:val="0"/>
              <w:spacing w:line="360" w:lineRule="auto"/>
              <w:rPr>
                <w:rFonts w:ascii="宋体" w:cs="宋体"/>
                <w:szCs w:val="21"/>
              </w:rPr>
            </w:pPr>
            <w:r>
              <w:rPr>
                <w:rFonts w:hint="eastAsia" w:ascii="宋体" w:hAnsi="宋体" w:cs="宋体"/>
                <w:szCs w:val="21"/>
              </w:rPr>
              <w:t>中标公告及中标通知书：评标结束后</w:t>
            </w:r>
            <w:r>
              <w:rPr>
                <w:rFonts w:ascii="宋体" w:hAnsi="宋体" w:cs="宋体"/>
                <w:szCs w:val="21"/>
              </w:rPr>
              <w:t>5</w:t>
            </w:r>
            <w:r>
              <w:rPr>
                <w:rFonts w:hint="eastAsia" w:ascii="宋体" w:hAnsi="宋体" w:cs="宋体"/>
                <w:szCs w:val="21"/>
              </w:rPr>
              <w:t>个工作日内，中标公告发布于</w:t>
            </w:r>
            <w:r>
              <w:rPr>
                <w:rFonts w:hint="eastAsia" w:ascii="宋体" w:hAnsi="宋体" w:cs="宋体"/>
              </w:rPr>
              <w:t>宁海县公共资源交易信息网（</w:t>
            </w:r>
            <w:r>
              <w:fldChar w:fldCharType="begin"/>
            </w:r>
            <w:r>
              <w:instrText xml:space="preserve"> HYPERLINK "http://www.nhztb.gov.cn/" </w:instrText>
            </w:r>
            <w:r>
              <w:fldChar w:fldCharType="separate"/>
            </w:r>
            <w:r>
              <w:rPr>
                <w:rFonts w:ascii="宋体" w:hAnsi="宋体" w:cs="宋体"/>
              </w:rPr>
              <w:t>http://www.nhztb.gov.cn</w:t>
            </w:r>
            <w:r>
              <w:rPr>
                <w:rFonts w:ascii="宋体" w:hAnsi="宋体" w:cs="宋体"/>
              </w:rPr>
              <w:fldChar w:fldCharType="end"/>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11</w:t>
            </w:r>
          </w:p>
        </w:tc>
        <w:tc>
          <w:tcPr>
            <w:tcW w:w="7845" w:type="dxa"/>
            <w:tcBorders>
              <w:top w:val="single" w:color="auto" w:sz="4" w:space="0"/>
              <w:left w:val="single" w:color="auto" w:sz="4" w:space="0"/>
              <w:bottom w:val="single" w:color="auto" w:sz="4" w:space="0"/>
            </w:tcBorders>
            <w:vAlign w:val="center"/>
          </w:tcPr>
          <w:p>
            <w:pPr>
              <w:snapToGrid w:val="0"/>
              <w:spacing w:line="360" w:lineRule="auto"/>
              <w:rPr>
                <w:rFonts w:ascii="宋体" w:cs="宋体"/>
                <w:szCs w:val="21"/>
              </w:rPr>
            </w:pPr>
            <w:r>
              <w:rPr>
                <w:rFonts w:hint="eastAsia" w:ascii="宋体" w:hAnsi="宋体" w:cs="宋体"/>
                <w:szCs w:val="21"/>
              </w:rPr>
              <w:t>投标保证金退还：</w:t>
            </w:r>
          </w:p>
          <w:p>
            <w:pPr>
              <w:spacing w:line="360" w:lineRule="auto"/>
              <w:ind w:firstLine="105" w:firstLineChars="50"/>
              <w:rPr>
                <w:rFonts w:ascii="宋体" w:cs="宋体"/>
                <w:szCs w:val="21"/>
              </w:rPr>
            </w:pPr>
            <w:r>
              <w:rPr>
                <w:rFonts w:ascii="宋体" w:hAnsi="宋体" w:cs="宋体"/>
                <w:szCs w:val="21"/>
              </w:rPr>
              <w:t>1.</w:t>
            </w:r>
            <w:r>
              <w:rPr>
                <w:rFonts w:hint="eastAsia" w:ascii="宋体" w:hAnsi="宋体" w:cs="宋体"/>
                <w:szCs w:val="21"/>
              </w:rPr>
              <w:t>中标人的投标保证金在与采购人签订了合同并向本项目代理公司付清代理费后，凭合同原件和投标保证金收据原额无息退还。</w:t>
            </w:r>
          </w:p>
          <w:p>
            <w:pPr>
              <w:spacing w:line="360" w:lineRule="auto"/>
              <w:ind w:firstLine="105" w:firstLineChars="50"/>
              <w:rPr>
                <w:rFonts w:ascii="宋体" w:cs="宋体"/>
                <w:szCs w:val="21"/>
              </w:rPr>
            </w:pPr>
            <w:r>
              <w:rPr>
                <w:rFonts w:ascii="宋体" w:hAnsi="宋体" w:cs="宋体"/>
                <w:szCs w:val="21"/>
              </w:rPr>
              <w:t>2.</w:t>
            </w:r>
            <w:r>
              <w:rPr>
                <w:rFonts w:hint="eastAsia" w:ascii="宋体" w:hAnsi="宋体" w:cs="宋体"/>
                <w:szCs w:val="21"/>
              </w:rPr>
              <w:t>未中标投标人的投标保证金在中标通知书发出后五个工作日内凭投标保证金收据原额无息退还。</w:t>
            </w:r>
          </w:p>
          <w:p>
            <w:pPr>
              <w:spacing w:line="360" w:lineRule="auto"/>
              <w:ind w:firstLine="105" w:firstLineChars="50"/>
              <w:rPr>
                <w:rFonts w:ascii="宋体" w:cs="宋体"/>
                <w:szCs w:val="21"/>
              </w:rPr>
            </w:pPr>
            <w:r>
              <w:rPr>
                <w:rFonts w:ascii="宋体" w:hAnsi="宋体" w:cs="宋体"/>
                <w:szCs w:val="21"/>
              </w:rPr>
              <w:t>3.</w:t>
            </w:r>
            <w:r>
              <w:rPr>
                <w:rFonts w:hint="eastAsia" w:ascii="宋体" w:hAnsi="宋体" w:cs="宋体"/>
                <w:szCs w:val="21"/>
              </w:rPr>
              <w:t>中标人和未中标人应按照上述规定及时前来办理保证金退款手续。对逾期办理者，招标人不承担任何利息和“资金占用费”。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12</w:t>
            </w:r>
          </w:p>
        </w:tc>
        <w:tc>
          <w:tcPr>
            <w:tcW w:w="7845"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签订合同时间：中标通知书发出后</w:t>
            </w:r>
            <w:r>
              <w:rPr>
                <w:rFonts w:ascii="宋体" w:hAnsi="宋体" w:cs="宋体"/>
                <w:szCs w:val="21"/>
              </w:rPr>
              <w:t>30</w:t>
            </w:r>
            <w:r>
              <w:rPr>
                <w:rFonts w:hint="eastAsia" w:ascii="宋体" w:hAnsi="宋体" w:cs="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13</w:t>
            </w:r>
          </w:p>
        </w:tc>
        <w:tc>
          <w:tcPr>
            <w:tcW w:w="7845"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采购资金来源：自筹资金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4</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投标文件有效期：</w:t>
            </w:r>
            <w:r>
              <w:rPr>
                <w:rFonts w:ascii="宋体" w:hAnsi="宋体" w:cs="宋体"/>
                <w:szCs w:val="21"/>
                <w:u w:val="single"/>
              </w:rPr>
              <w:t>90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pStyle w:val="33"/>
              <w:spacing w:line="360" w:lineRule="auto"/>
              <w:jc w:val="center"/>
              <w:rPr>
                <w:rFonts w:hint="eastAsia" w:ascii="宋体" w:hAnsi="宋体" w:cs="宋体"/>
                <w:bCs/>
                <w:szCs w:val="21"/>
              </w:rPr>
            </w:pPr>
            <w:bookmarkStart w:id="26" w:name="_GoBack"/>
            <w:bookmarkEnd w:id="26"/>
            <w:r>
              <w:rPr>
                <w:rFonts w:hint="eastAsia" w:ascii="宋体" w:hAnsi="宋体"/>
                <w:sz w:val="21"/>
                <w:szCs w:val="21"/>
              </w:rPr>
              <w:t>15</w:t>
            </w:r>
          </w:p>
        </w:tc>
        <w:tc>
          <w:tcPr>
            <w:tcW w:w="7845"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cs="宋体"/>
                <w:szCs w:val="21"/>
              </w:rPr>
            </w:pPr>
            <w:r>
              <w:rPr>
                <w:rFonts w:hint="eastAsia" w:ascii="宋体" w:hAnsi="宋体"/>
                <w:b/>
                <w:color w:val="000000"/>
                <w:szCs w:val="21"/>
              </w:rPr>
              <w:t>样品：开标时须提供：</w:t>
            </w:r>
            <w:r>
              <w:rPr>
                <w:rFonts w:hint="eastAsia" w:ascii="宋体" w:hAnsi="宋体" w:cs="宋体"/>
                <w:b/>
                <w:bCs/>
                <w:szCs w:val="21"/>
                <w:highlight w:val="none"/>
                <w:lang w:val="en-US" w:eastAsia="zh-CN"/>
              </w:rPr>
              <w:t>嵌入式筒灯</w:t>
            </w:r>
            <w:r>
              <w:rPr>
                <w:rFonts w:hint="eastAsia" w:ascii="宋体" w:hAnsi="宋体" w:cs="宋体"/>
                <w:b/>
                <w:bCs/>
                <w:szCs w:val="21"/>
                <w:highlight w:val="none"/>
              </w:rPr>
              <w:t>、LED防水灯带、轨道灯</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18W、26W</w:t>
            </w:r>
            <w:r>
              <w:rPr>
                <w:rFonts w:hint="eastAsia" w:ascii="宋体" w:hAnsi="宋体" w:cs="宋体"/>
                <w:b/>
                <w:bCs/>
                <w:szCs w:val="21"/>
                <w:highlight w:val="none"/>
                <w:lang w:eastAsia="zh-CN"/>
              </w:rPr>
              <w:t>）</w:t>
            </w:r>
            <w:r>
              <w:rPr>
                <w:rFonts w:hint="eastAsia" w:ascii="宋体" w:hAnsi="宋体"/>
                <w:b/>
                <w:bCs/>
                <w:color w:val="000000"/>
                <w:szCs w:val="21"/>
                <w:highlight w:val="none"/>
              </w:rPr>
              <w:t>。</w:t>
            </w:r>
            <w:r>
              <w:rPr>
                <w:rFonts w:hint="eastAsia" w:ascii="宋体" w:hAnsi="宋体"/>
                <w:b/>
                <w:color w:val="000000"/>
                <w:szCs w:val="21"/>
              </w:rPr>
              <w:t>灯具样品须配置连接线插头，便于试灯演示。开标时需提供。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1" w:type="dxa"/>
            <w:tcBorders>
              <w:top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sz w:val="21"/>
                <w:szCs w:val="21"/>
                <w:lang w:eastAsia="zh-CN"/>
              </w:rPr>
            </w:pPr>
            <w:r>
              <w:rPr>
                <w:rFonts w:hint="eastAsia" w:ascii="宋体" w:hAnsi="宋体" w:cs="宋体"/>
                <w:bCs/>
                <w:szCs w:val="21"/>
              </w:rPr>
              <w:t>1</w:t>
            </w:r>
            <w:r>
              <w:rPr>
                <w:rFonts w:hint="eastAsia" w:ascii="宋体" w:hAnsi="宋体" w:cs="宋体"/>
                <w:bCs/>
                <w:szCs w:val="21"/>
                <w:lang w:val="en-US" w:eastAsia="zh-CN"/>
              </w:rPr>
              <w:t>6</w:t>
            </w:r>
          </w:p>
        </w:tc>
        <w:tc>
          <w:tcPr>
            <w:tcW w:w="7845" w:type="dxa"/>
            <w:tcBorders>
              <w:top w:val="single" w:color="auto" w:sz="4" w:space="0"/>
              <w:left w:val="single" w:color="auto" w:sz="4" w:space="0"/>
              <w:bottom w:val="single" w:color="auto" w:sz="4" w:space="0"/>
            </w:tcBorders>
            <w:vAlign w:val="center"/>
          </w:tcPr>
          <w:p>
            <w:pPr>
              <w:snapToGrid w:val="0"/>
              <w:spacing w:line="480" w:lineRule="exact"/>
              <w:rPr>
                <w:rFonts w:hint="eastAsia" w:ascii="宋体" w:hAnsi="宋体"/>
                <w:b/>
                <w:color w:val="000000"/>
                <w:szCs w:val="21"/>
              </w:rPr>
            </w:pPr>
            <w:r>
              <w:rPr>
                <w:rFonts w:hint="eastAsia" w:ascii="宋体" w:hAnsi="宋体" w:cs="宋体"/>
                <w:szCs w:val="21"/>
              </w:rPr>
              <w:t>解释：本招标文件的解释权属于招标采购单位。</w:t>
            </w:r>
          </w:p>
        </w:tc>
      </w:tr>
    </w:tbl>
    <w:p>
      <w:pPr>
        <w:pStyle w:val="8"/>
        <w:snapToGrid w:val="0"/>
        <w:spacing w:beforeLines="0" w:afterLines="0" w:line="480" w:lineRule="exact"/>
        <w:rPr>
          <w:rFonts w:hAnsi="宋体" w:cs="宋体"/>
          <w:b/>
          <w:sz w:val="21"/>
          <w:szCs w:val="21"/>
        </w:rPr>
      </w:pPr>
      <w:r>
        <w:rPr>
          <w:rFonts w:hAnsi="宋体" w:cs="宋体"/>
          <w:b/>
          <w:sz w:val="28"/>
          <w:szCs w:val="28"/>
        </w:rPr>
        <w:br w:type="page"/>
      </w:r>
      <w:r>
        <w:rPr>
          <w:rFonts w:hint="eastAsia" w:hAnsi="宋体" w:cs="宋体"/>
          <w:b/>
          <w:sz w:val="21"/>
          <w:szCs w:val="21"/>
        </w:rPr>
        <w:t>一</w:t>
      </w:r>
      <w:r>
        <w:rPr>
          <w:rFonts w:hAnsi="宋体" w:cs="宋体"/>
          <w:b/>
          <w:sz w:val="21"/>
          <w:szCs w:val="21"/>
        </w:rPr>
        <w:t xml:space="preserve">   </w:t>
      </w:r>
      <w:r>
        <w:rPr>
          <w:rFonts w:hint="eastAsia" w:hAnsi="宋体" w:cs="宋体"/>
          <w:b/>
          <w:sz w:val="21"/>
          <w:szCs w:val="21"/>
        </w:rPr>
        <w:t>总</w:t>
      </w:r>
      <w:r>
        <w:rPr>
          <w:rFonts w:hAnsi="宋体" w:cs="宋体"/>
          <w:b/>
          <w:sz w:val="21"/>
          <w:szCs w:val="21"/>
        </w:rPr>
        <w:t xml:space="preserve">  </w:t>
      </w:r>
      <w:r>
        <w:rPr>
          <w:rFonts w:hint="eastAsia" w:hAnsi="宋体" w:cs="宋体"/>
          <w:b/>
          <w:sz w:val="21"/>
          <w:szCs w:val="21"/>
        </w:rPr>
        <w:t>则</w:t>
      </w:r>
    </w:p>
    <w:p>
      <w:pPr>
        <w:snapToGrid w:val="0"/>
        <w:spacing w:line="360" w:lineRule="auto"/>
        <w:ind w:firstLine="413" w:firstLineChars="196"/>
        <w:jc w:val="left"/>
        <w:outlineLvl w:val="1"/>
        <w:rPr>
          <w:rFonts w:ascii="宋体" w:cs="宋体"/>
          <w:b/>
          <w:szCs w:val="21"/>
        </w:rPr>
      </w:pPr>
      <w:bookmarkStart w:id="3" w:name="_Toc8089"/>
      <w:r>
        <w:rPr>
          <w:rFonts w:hint="eastAsia" w:ascii="宋体" w:hAnsi="宋体" w:cs="宋体"/>
          <w:b/>
          <w:szCs w:val="21"/>
        </w:rPr>
        <w:t>（一）</w:t>
      </w:r>
      <w:r>
        <w:rPr>
          <w:rFonts w:ascii="宋体" w:hAnsi="宋体" w:cs="宋体"/>
          <w:b/>
          <w:szCs w:val="21"/>
        </w:rPr>
        <w:t xml:space="preserve"> </w:t>
      </w:r>
      <w:r>
        <w:rPr>
          <w:rFonts w:hint="eastAsia" w:ascii="宋体" w:hAnsi="宋体" w:cs="宋体"/>
          <w:b/>
          <w:szCs w:val="21"/>
        </w:rPr>
        <w:t>适用范围</w:t>
      </w:r>
      <w:bookmarkEnd w:id="3"/>
    </w:p>
    <w:p>
      <w:pPr>
        <w:snapToGrid w:val="0"/>
        <w:spacing w:line="360" w:lineRule="auto"/>
        <w:ind w:firstLine="420" w:firstLineChars="200"/>
        <w:jc w:val="left"/>
        <w:rPr>
          <w:rFonts w:ascii="宋体" w:cs="宋体"/>
          <w:szCs w:val="21"/>
        </w:rPr>
      </w:pPr>
      <w:r>
        <w:rPr>
          <w:rFonts w:hint="eastAsia" w:ascii="宋体" w:hAnsi="宋体" w:cs="宋体"/>
          <w:szCs w:val="21"/>
        </w:rPr>
        <w:t>本招标文件适用于</w:t>
      </w:r>
      <w:r>
        <w:rPr>
          <w:rFonts w:hint="eastAsia" w:ascii="宋体" w:hAnsi="宋体"/>
          <w:b/>
          <w:bCs/>
          <w:szCs w:val="21"/>
          <w:u w:val="single"/>
          <w:lang w:val="zh-CN"/>
        </w:rPr>
        <w:t>宁海县前童童衍方艺术馆扩建工程展陈灯具灯具采购及安装项目</w:t>
      </w:r>
      <w:r>
        <w:rPr>
          <w:rFonts w:hint="eastAsia" w:ascii="宋体" w:hAnsi="宋体" w:cs="宋体"/>
          <w:szCs w:val="21"/>
        </w:rPr>
        <w:t>的招标、投标、评标、定标、验收、合同履约、付款等行为（法律、法规另有规定的，从其规定）。</w:t>
      </w:r>
    </w:p>
    <w:p>
      <w:pPr>
        <w:snapToGrid w:val="0"/>
        <w:spacing w:line="360" w:lineRule="auto"/>
        <w:ind w:firstLine="310" w:firstLineChars="147"/>
        <w:jc w:val="left"/>
        <w:outlineLvl w:val="1"/>
        <w:rPr>
          <w:rFonts w:ascii="宋体" w:cs="宋体"/>
          <w:b/>
          <w:szCs w:val="21"/>
        </w:rPr>
      </w:pPr>
      <w:bookmarkStart w:id="4" w:name="_Toc11628"/>
      <w:r>
        <w:rPr>
          <w:rFonts w:hint="eastAsia" w:ascii="宋体" w:hAnsi="宋体" w:cs="宋体"/>
          <w:b/>
          <w:szCs w:val="21"/>
        </w:rPr>
        <w:t>（二）定义</w:t>
      </w:r>
      <w:bookmarkEnd w:id="4"/>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招标采购单位系指组织本次招标的招标代理机构（“招标人”）和采购单位。</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“投标人”系指向招标方提交投标文件的单位或个人。</w:t>
      </w:r>
    </w:p>
    <w:p>
      <w:pPr>
        <w:snapToGrid w:val="0"/>
        <w:spacing w:line="360" w:lineRule="auto"/>
        <w:ind w:firstLine="420" w:firstLineChars="200"/>
        <w:jc w:val="left"/>
        <w:rPr>
          <w:rFonts w:asci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“服务”系指招标文件规定投标人须承担的安装、调试、技术协助、校准、培训、技术指导以及其他类似的义务。</w:t>
      </w:r>
    </w:p>
    <w:p>
      <w:pPr>
        <w:snapToGrid w:val="0"/>
        <w:spacing w:line="360" w:lineRule="auto"/>
        <w:ind w:firstLine="420" w:firstLineChars="200"/>
        <w:jc w:val="left"/>
        <w:rPr>
          <w:rFonts w:asci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“项目”系指投标人按招标文件规定向采购人提供的服务。</w:t>
      </w:r>
    </w:p>
    <w:p>
      <w:pPr>
        <w:snapToGrid w:val="0"/>
        <w:spacing w:line="360" w:lineRule="auto"/>
        <w:ind w:firstLine="420" w:firstLineChars="200"/>
        <w:jc w:val="left"/>
        <w:rPr>
          <w:rFonts w:asci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“书面形式”包括信函、传真、电报等。</w:t>
      </w:r>
    </w:p>
    <w:p>
      <w:pPr>
        <w:snapToGrid w:val="0"/>
        <w:spacing w:line="360" w:lineRule="auto"/>
        <w:ind w:firstLine="420" w:firstLineChars="200"/>
        <w:jc w:val="left"/>
        <w:rPr>
          <w:rFonts w:asci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w:t>
      </w:r>
      <w:r>
        <w:rPr>
          <w:rFonts w:hint="eastAsia" w:ascii="宋体" w:hAnsi="宋体" w:cs="宋体"/>
          <w:sz w:val="24"/>
        </w:rPr>
        <w:t>★</w:t>
      </w:r>
      <w:r>
        <w:rPr>
          <w:rFonts w:hint="eastAsia" w:ascii="宋体" w:hAnsi="宋体" w:cs="宋体"/>
          <w:szCs w:val="21"/>
        </w:rPr>
        <w:t>”系指实质性要求条款。</w:t>
      </w:r>
    </w:p>
    <w:p>
      <w:pPr>
        <w:snapToGrid w:val="0"/>
        <w:spacing w:line="360" w:lineRule="auto"/>
        <w:ind w:firstLine="413" w:firstLineChars="196"/>
        <w:jc w:val="left"/>
        <w:outlineLvl w:val="1"/>
        <w:rPr>
          <w:rFonts w:ascii="宋体" w:cs="宋体"/>
          <w:b/>
          <w:szCs w:val="21"/>
        </w:rPr>
      </w:pPr>
      <w:bookmarkStart w:id="5" w:name="_Toc29625"/>
      <w:r>
        <w:rPr>
          <w:rFonts w:hint="eastAsia" w:ascii="宋体" w:hAnsi="宋体" w:cs="宋体"/>
          <w:b/>
          <w:szCs w:val="21"/>
        </w:rPr>
        <w:t>（三）招标方式</w:t>
      </w:r>
      <w:bookmarkEnd w:id="5"/>
    </w:p>
    <w:p>
      <w:pPr>
        <w:snapToGrid w:val="0"/>
        <w:spacing w:line="360" w:lineRule="auto"/>
        <w:ind w:firstLine="420" w:firstLineChars="200"/>
        <w:jc w:val="left"/>
        <w:rPr>
          <w:rFonts w:ascii="宋体" w:cs="宋体"/>
          <w:szCs w:val="21"/>
        </w:rPr>
      </w:pPr>
      <w:r>
        <w:rPr>
          <w:rFonts w:hint="eastAsia" w:ascii="宋体" w:hAnsi="宋体" w:cs="宋体"/>
          <w:szCs w:val="21"/>
        </w:rPr>
        <w:t>本次招标采用公开招标方式进行。</w:t>
      </w:r>
    </w:p>
    <w:p>
      <w:pPr>
        <w:snapToGrid w:val="0"/>
        <w:spacing w:line="360" w:lineRule="auto"/>
        <w:ind w:firstLine="413" w:firstLineChars="196"/>
        <w:jc w:val="left"/>
        <w:outlineLvl w:val="1"/>
        <w:rPr>
          <w:rFonts w:ascii="宋体" w:cs="宋体"/>
          <w:b/>
          <w:szCs w:val="21"/>
        </w:rPr>
      </w:pPr>
      <w:bookmarkStart w:id="6" w:name="_Toc13620"/>
      <w:r>
        <w:rPr>
          <w:rFonts w:hint="eastAsia" w:ascii="宋体" w:hAnsi="宋体" w:cs="宋体"/>
          <w:b/>
          <w:szCs w:val="21"/>
        </w:rPr>
        <w:t>（四）投标委托</w:t>
      </w:r>
      <w:bookmarkEnd w:id="6"/>
    </w:p>
    <w:p>
      <w:pPr>
        <w:pStyle w:val="5"/>
        <w:snapToGrid w:val="0"/>
        <w:spacing w:line="360" w:lineRule="auto"/>
        <w:ind w:firstLine="404" w:firstLineChars="200"/>
        <w:jc w:val="left"/>
        <w:rPr>
          <w:rFonts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投标人代表须携带有效身份证件。如投标人代表不是法定代表人，须有法定代表人出具的授权委托书（正本用原件，副本用复印件，格式见第六章）。</w:t>
      </w:r>
    </w:p>
    <w:p>
      <w:pPr>
        <w:snapToGrid w:val="0"/>
        <w:spacing w:line="360" w:lineRule="auto"/>
        <w:ind w:firstLine="413" w:firstLineChars="196"/>
        <w:jc w:val="left"/>
        <w:outlineLvl w:val="1"/>
        <w:rPr>
          <w:rFonts w:ascii="宋体" w:cs="宋体"/>
          <w:b/>
          <w:szCs w:val="21"/>
        </w:rPr>
      </w:pPr>
      <w:bookmarkStart w:id="7" w:name="_Toc18576"/>
      <w:r>
        <w:rPr>
          <w:rFonts w:hint="eastAsia" w:ascii="宋体" w:hAnsi="宋体" w:cs="宋体"/>
          <w:b/>
          <w:szCs w:val="21"/>
        </w:rPr>
        <w:t>（五）</w:t>
      </w:r>
      <w:r>
        <w:rPr>
          <w:rFonts w:hint="eastAsia" w:ascii="宋体" w:hAnsi="宋体" w:cs="宋体"/>
          <w:sz w:val="24"/>
        </w:rPr>
        <w:t>★</w:t>
      </w:r>
      <w:r>
        <w:rPr>
          <w:rFonts w:hint="eastAsia" w:ascii="宋体" w:hAnsi="宋体" w:cs="宋体"/>
          <w:b/>
          <w:szCs w:val="21"/>
        </w:rPr>
        <w:t>投标费用</w:t>
      </w:r>
      <w:bookmarkEnd w:id="7"/>
    </w:p>
    <w:p>
      <w:pPr>
        <w:snapToGrid w:val="0"/>
        <w:spacing w:line="360" w:lineRule="auto"/>
        <w:ind w:firstLine="420" w:firstLineChars="200"/>
        <w:jc w:val="left"/>
        <w:rPr>
          <w:rFonts w:ascii="宋体" w:cs="宋体"/>
          <w:szCs w:val="21"/>
        </w:rPr>
      </w:pPr>
      <w:r>
        <w:rPr>
          <w:rFonts w:hint="eastAsia" w:ascii="宋体" w:hAnsi="宋体" w:cs="宋体"/>
          <w:szCs w:val="21"/>
        </w:rPr>
        <w:t>不论投标结果如何，投标人均应自行承担所有与投标有关的全部费用（招标文件有相反规定除外）。</w:t>
      </w:r>
    </w:p>
    <w:p>
      <w:pPr>
        <w:spacing w:line="360" w:lineRule="auto"/>
        <w:ind w:firstLine="210" w:firstLineChars="100"/>
        <w:rPr>
          <w:rFonts w:ascii="宋体" w:cs="宋体"/>
          <w:szCs w:val="21"/>
        </w:rPr>
      </w:pPr>
      <w:r>
        <w:rPr>
          <w:rFonts w:ascii="宋体" w:hAnsi="宋体" w:cs="宋体"/>
          <w:szCs w:val="21"/>
        </w:rPr>
        <w:t xml:space="preserve">  </w:t>
      </w:r>
      <w:r>
        <w:rPr>
          <w:rFonts w:hint="eastAsia" w:ascii="宋体" w:hAnsi="宋体" w:cs="宋体"/>
          <w:szCs w:val="21"/>
        </w:rPr>
        <w:t>投标人在提交</w:t>
      </w:r>
      <w:r>
        <w:rPr>
          <w:rFonts w:hint="eastAsia" w:ascii="宋体" w:hAnsi="宋体" w:cs="宋体"/>
          <w:szCs w:val="21"/>
          <w:lang w:eastAsia="zh-CN"/>
        </w:rPr>
        <w:t>报名资料</w:t>
      </w:r>
      <w:r>
        <w:rPr>
          <w:rFonts w:hint="eastAsia" w:ascii="宋体" w:hAnsi="宋体" w:cs="宋体"/>
          <w:szCs w:val="21"/>
        </w:rPr>
        <w:t>的同时，应向本项目采购机构提交</w:t>
      </w:r>
      <w:r>
        <w:rPr>
          <w:rFonts w:ascii="宋体" w:hAnsi="宋体" w:cs="宋体"/>
          <w:szCs w:val="21"/>
        </w:rPr>
        <w:t>500</w:t>
      </w:r>
      <w:r>
        <w:rPr>
          <w:rFonts w:hint="eastAsia" w:ascii="宋体" w:hAnsi="宋体" w:cs="宋体"/>
          <w:szCs w:val="21"/>
        </w:rPr>
        <w:t>元的资料费；未按上述要求提交资料费的投标人，其投标文件招标人不予受理。</w:t>
      </w:r>
    </w:p>
    <w:p>
      <w:pPr>
        <w:spacing w:line="360" w:lineRule="auto"/>
        <w:ind w:firstLine="210" w:firstLineChars="100"/>
        <w:rPr>
          <w:rFonts w:ascii="宋体" w:cs="宋体"/>
          <w:szCs w:val="21"/>
        </w:rPr>
      </w:pPr>
      <w:r>
        <w:rPr>
          <w:rFonts w:ascii="宋体" w:hAnsi="宋体" w:cs="宋体"/>
          <w:szCs w:val="21"/>
        </w:rPr>
        <w:t xml:space="preserve"> </w:t>
      </w:r>
      <w:r>
        <w:rPr>
          <w:rFonts w:hint="eastAsia" w:ascii="宋体" w:hAnsi="宋体" w:cs="宋体"/>
          <w:szCs w:val="21"/>
        </w:rPr>
        <w:t>中标人与业主签订合同后，宁波工建工程造价咨询有限公司（以下简称“本项目采购机构”）根据国家发改委发改办价格</w:t>
      </w:r>
      <w:r>
        <w:rPr>
          <w:rFonts w:ascii="宋体" w:hAnsi="宋体" w:cs="宋体"/>
          <w:szCs w:val="21"/>
        </w:rPr>
        <w:t>[2003] 857</w:t>
      </w:r>
      <w:r>
        <w:rPr>
          <w:rFonts w:hint="eastAsia" w:ascii="宋体" w:hAnsi="宋体" w:cs="宋体"/>
          <w:szCs w:val="21"/>
        </w:rPr>
        <w:t>号通知和国家计委计价格</w:t>
      </w:r>
      <w:r>
        <w:rPr>
          <w:rFonts w:ascii="宋体" w:hAnsi="宋体" w:cs="宋体"/>
          <w:szCs w:val="21"/>
        </w:rPr>
        <w:t>[2002] 1980</w:t>
      </w:r>
      <w:r>
        <w:rPr>
          <w:rFonts w:hint="eastAsia" w:ascii="宋体" w:hAnsi="宋体" w:cs="宋体"/>
          <w:szCs w:val="21"/>
        </w:rPr>
        <w:t>号规定</w:t>
      </w:r>
      <w:r>
        <w:rPr>
          <w:rFonts w:hint="eastAsia" w:ascii="宋体" w:hAnsi="宋体" w:cs="宋体"/>
        </w:rPr>
        <w:t>向中标人收取中标中标服务费。</w:t>
      </w:r>
    </w:p>
    <w:p>
      <w:pPr>
        <w:snapToGrid w:val="0"/>
        <w:spacing w:line="360" w:lineRule="auto"/>
        <w:ind w:firstLine="413" w:firstLineChars="196"/>
        <w:jc w:val="left"/>
        <w:rPr>
          <w:rFonts w:ascii="宋体" w:cs="宋体"/>
          <w:b/>
          <w:szCs w:val="21"/>
        </w:rPr>
      </w:pPr>
      <w:r>
        <w:rPr>
          <w:rFonts w:hint="eastAsia" w:ascii="宋体" w:hAnsi="宋体" w:cs="宋体"/>
          <w:b/>
          <w:szCs w:val="21"/>
        </w:rPr>
        <w:t>（六）联合体投标</w:t>
      </w:r>
    </w:p>
    <w:p>
      <w:pPr>
        <w:snapToGrid w:val="0"/>
        <w:spacing w:line="360" w:lineRule="auto"/>
        <w:ind w:firstLine="420" w:firstLineChars="200"/>
        <w:jc w:val="left"/>
        <w:rPr>
          <w:rFonts w:ascii="宋体" w:cs="宋体"/>
          <w:szCs w:val="21"/>
        </w:rPr>
      </w:pPr>
      <w:r>
        <w:rPr>
          <w:rFonts w:hint="eastAsia" w:ascii="宋体" w:hAnsi="宋体" w:cs="宋体"/>
          <w:szCs w:val="21"/>
        </w:rPr>
        <w:t>本项目不接受联合体投标。</w:t>
      </w:r>
    </w:p>
    <w:p>
      <w:pPr>
        <w:snapToGrid w:val="0"/>
        <w:spacing w:line="360" w:lineRule="auto"/>
        <w:ind w:firstLine="413" w:firstLineChars="196"/>
        <w:rPr>
          <w:rFonts w:asci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360" w:lineRule="auto"/>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本项目不允许转包。</w:t>
      </w:r>
    </w:p>
    <w:p>
      <w:pPr>
        <w:snapToGrid w:val="0"/>
        <w:spacing w:line="360" w:lineRule="auto"/>
        <w:ind w:firstLine="420" w:firstLineChars="200"/>
        <w:rPr>
          <w:rFonts w:ascii="宋体" w:cs="宋体"/>
          <w:szCs w:val="21"/>
        </w:rPr>
      </w:pPr>
      <w:r>
        <w:rPr>
          <w:rFonts w:ascii="宋体" w:hAnsi="宋体" w:cs="宋体"/>
          <w:kern w:val="0"/>
          <w:szCs w:val="21"/>
        </w:rPr>
        <w:t>2.</w:t>
      </w:r>
      <w:r>
        <w:rPr>
          <w:rFonts w:hint="eastAsia" w:ascii="宋体" w:hAnsi="宋体" w:cs="宋体"/>
          <w:kern w:val="0"/>
          <w:szCs w:val="21"/>
        </w:rPr>
        <w:t>本项目不可以分包。</w:t>
      </w:r>
    </w:p>
    <w:p>
      <w:pPr>
        <w:snapToGrid w:val="0"/>
        <w:spacing w:line="360" w:lineRule="auto"/>
        <w:ind w:firstLine="413" w:firstLineChars="196"/>
        <w:jc w:val="left"/>
        <w:outlineLvl w:val="1"/>
        <w:rPr>
          <w:rFonts w:ascii="宋体" w:cs="宋体"/>
          <w:b/>
          <w:szCs w:val="21"/>
        </w:rPr>
      </w:pPr>
      <w:bookmarkStart w:id="8" w:name="_Toc2114"/>
      <w:r>
        <w:rPr>
          <w:rFonts w:hint="eastAsia" w:ascii="宋体" w:hAnsi="宋体" w:cs="宋体"/>
          <w:b/>
          <w:szCs w:val="21"/>
        </w:rPr>
        <w:t>（八）特别说明：</w:t>
      </w:r>
      <w:bookmarkEnd w:id="8"/>
    </w:p>
    <w:p>
      <w:pPr>
        <w:pStyle w:val="8"/>
        <w:snapToGrid w:val="0"/>
        <w:spacing w:beforeLines="0" w:afterLines="0" w:line="360" w:lineRule="auto"/>
        <w:ind w:left="2" w:leftChars="1" w:firstLine="480" w:firstLineChars="200"/>
        <w:rPr>
          <w:rFonts w:hAnsi="宋体" w:cs="宋体"/>
          <w:sz w:val="21"/>
          <w:szCs w:val="21"/>
        </w:rPr>
      </w:pPr>
      <w:r>
        <w:rPr>
          <w:rFonts w:hint="eastAsia" w:hAnsi="宋体" w:cs="宋体"/>
        </w:rPr>
        <w:t>★</w:t>
      </w:r>
      <w:r>
        <w:rPr>
          <w:rFonts w:hAnsi="宋体" w:cs="宋体"/>
          <w:sz w:val="21"/>
          <w:szCs w:val="21"/>
        </w:rPr>
        <w:t>1.</w:t>
      </w:r>
      <w:r>
        <w:rPr>
          <w:rFonts w:hint="eastAsia" w:hAnsi="宋体" w:cs="宋体"/>
          <w:sz w:val="21"/>
          <w:szCs w:val="21"/>
        </w:rPr>
        <w:t>投标人应仔细阅读招标文件的所有内容，按照招标文件的要求提交投标文件，并对所提供的全部资料的真实性承担法律责任。</w:t>
      </w:r>
    </w:p>
    <w:p>
      <w:pPr>
        <w:pStyle w:val="8"/>
        <w:snapToGrid w:val="0"/>
        <w:spacing w:beforeLines="0" w:afterLines="0" w:line="360" w:lineRule="auto"/>
        <w:ind w:left="2" w:leftChars="1" w:firstLine="480" w:firstLineChars="200"/>
        <w:rPr>
          <w:rFonts w:hAnsi="宋体" w:cs="宋体"/>
          <w:sz w:val="21"/>
          <w:szCs w:val="21"/>
        </w:rPr>
      </w:pPr>
      <w:r>
        <w:rPr>
          <w:rFonts w:hint="eastAsia" w:hAnsi="宋体" w:cs="宋体"/>
        </w:rPr>
        <w:t>★</w:t>
      </w:r>
      <w:r>
        <w:rPr>
          <w:rFonts w:hAnsi="宋体" w:cs="宋体"/>
          <w:sz w:val="21"/>
          <w:szCs w:val="21"/>
        </w:rPr>
        <w:t>2.</w:t>
      </w:r>
      <w:r>
        <w:rPr>
          <w:rFonts w:hint="eastAsia" w:hAnsi="宋体" w:cs="宋体"/>
          <w:sz w:val="21"/>
          <w:szCs w:val="21"/>
        </w:rPr>
        <w:t>投标人在投标活动中提供任何虚假材料</w:t>
      </w:r>
      <w:r>
        <w:rPr>
          <w:rFonts w:hAnsi="宋体" w:cs="宋体"/>
          <w:sz w:val="21"/>
          <w:szCs w:val="21"/>
        </w:rPr>
        <w:t>,</w:t>
      </w:r>
      <w:r>
        <w:rPr>
          <w:rFonts w:hint="eastAsia" w:hAnsi="宋体" w:cs="宋体"/>
          <w:sz w:val="21"/>
          <w:szCs w:val="21"/>
        </w:rPr>
        <w:t>其投标无效，并报监管部门查处；中标后发现的</w:t>
      </w:r>
      <w:r>
        <w:rPr>
          <w:rFonts w:hAnsi="宋体" w:cs="宋体"/>
          <w:sz w:val="21"/>
          <w:szCs w:val="21"/>
        </w:rPr>
        <w:t>,</w:t>
      </w:r>
      <w:r>
        <w:rPr>
          <w:rFonts w:hint="eastAsia" w:hAnsi="宋体" w:cs="宋体"/>
          <w:sz w:val="21"/>
          <w:szCs w:val="21"/>
        </w:rPr>
        <w:t>中标人须依照《中华人民共和国消费者权益保护法》第</w:t>
      </w:r>
      <w:r>
        <w:rPr>
          <w:rFonts w:hAnsi="宋体" w:cs="宋体"/>
          <w:sz w:val="21"/>
          <w:szCs w:val="21"/>
        </w:rPr>
        <w:t>49</w:t>
      </w:r>
      <w:r>
        <w:rPr>
          <w:rFonts w:hint="eastAsia" w:hAnsi="宋体" w:cs="宋体"/>
          <w:sz w:val="21"/>
          <w:szCs w:val="21"/>
        </w:rPr>
        <w:t>条之规定双倍赔偿采购人，且民事赔偿并不免除违法投标人的行政与刑事责任。</w:t>
      </w:r>
    </w:p>
    <w:p>
      <w:pPr>
        <w:pStyle w:val="8"/>
        <w:snapToGrid w:val="0"/>
        <w:spacing w:beforeLines="0" w:afterLines="0" w:line="360" w:lineRule="auto"/>
        <w:ind w:left="2" w:leftChars="1" w:firstLine="422" w:firstLineChars="200"/>
        <w:rPr>
          <w:rFonts w:hAnsi="宋体" w:cs="宋体"/>
          <w:b/>
          <w:bCs/>
          <w:sz w:val="21"/>
          <w:szCs w:val="21"/>
        </w:rPr>
      </w:pPr>
      <w:r>
        <w:rPr>
          <w:rFonts w:hint="eastAsia" w:hAnsi="宋体" w:cs="宋体"/>
          <w:b/>
          <w:bCs/>
          <w:sz w:val="21"/>
          <w:szCs w:val="21"/>
        </w:rPr>
        <w:t>（九）质疑和投诉</w:t>
      </w:r>
    </w:p>
    <w:p>
      <w:pPr>
        <w:pStyle w:val="8"/>
        <w:spacing w:beforeLines="0" w:afterLines="0"/>
        <w:ind w:firstLine="420" w:firstLineChars="200"/>
        <w:rPr>
          <w:rFonts w:hAnsi="宋体" w:cs="宋体"/>
          <w:bCs/>
          <w:sz w:val="21"/>
          <w:szCs w:val="21"/>
        </w:rPr>
      </w:pPr>
      <w:r>
        <w:rPr>
          <w:rFonts w:hint="eastAsia" w:hAnsi="宋体" w:cs="宋体"/>
          <w:bCs/>
          <w:sz w:val="21"/>
          <w:szCs w:val="21"/>
        </w:rPr>
        <w:t>根据《中华人民共和国招投标法》等规定，政府采购供应商可以依法提起质疑和投诉。</w:t>
      </w:r>
    </w:p>
    <w:p>
      <w:pPr>
        <w:pStyle w:val="8"/>
        <w:spacing w:beforeLines="0" w:afterLines="0"/>
        <w:ind w:firstLine="420" w:firstLineChars="200"/>
        <w:rPr>
          <w:rFonts w:hAnsi="宋体" w:cs="宋体"/>
          <w:bCs/>
          <w:sz w:val="21"/>
          <w:szCs w:val="21"/>
        </w:rPr>
      </w:pPr>
      <w:r>
        <w:rPr>
          <w:rFonts w:hint="eastAsia" w:hAnsi="宋体" w:cs="宋体"/>
          <w:bCs/>
          <w:sz w:val="21"/>
          <w:szCs w:val="21"/>
        </w:rPr>
        <w:t>1.投标人认为招标文件、招标过程或中标结果使自己的合法权益受到损害的，应当在知道或者应知其权益受到损害之日起七个工作日内，以书面形式向采购人、采购机构提出质疑。       （1）对招标文件提出质疑的，质疑期限自供应商获得招标文件之日或者招标公告期限届满之日起计算，但招标文件在招标公告期限届满之日后获得的，应当自招标公告截止之日起计算，且应当在采购响应截止时间之前提出。</w:t>
      </w:r>
    </w:p>
    <w:p>
      <w:pPr>
        <w:pStyle w:val="8"/>
        <w:spacing w:beforeLines="0" w:afterLines="0"/>
        <w:rPr>
          <w:rFonts w:hAnsi="宋体" w:cs="宋体"/>
          <w:bCs/>
          <w:sz w:val="21"/>
          <w:szCs w:val="21"/>
        </w:rPr>
      </w:pPr>
      <w:r>
        <w:rPr>
          <w:rFonts w:hint="eastAsia" w:hAnsi="宋体" w:cs="宋体"/>
          <w:bCs/>
          <w:sz w:val="21"/>
          <w:szCs w:val="21"/>
        </w:rPr>
        <w:t>（2）对采购过程提出质疑的，质疑期限自各采购程序环节结束之日起计算。</w:t>
      </w:r>
    </w:p>
    <w:p>
      <w:pPr>
        <w:pStyle w:val="8"/>
        <w:spacing w:beforeLines="0" w:afterLines="0"/>
        <w:rPr>
          <w:rFonts w:hAnsi="宋体" w:cs="宋体"/>
          <w:bCs/>
          <w:sz w:val="21"/>
          <w:szCs w:val="21"/>
        </w:rPr>
      </w:pPr>
      <w:r>
        <w:rPr>
          <w:rFonts w:hint="eastAsia" w:hAnsi="宋体" w:cs="宋体"/>
          <w:bCs/>
          <w:sz w:val="21"/>
          <w:szCs w:val="21"/>
        </w:rPr>
        <w:t>（3）对采购结果提出质疑的，质疑期限自采购结果公告期限届满之日起计算。</w:t>
      </w:r>
    </w:p>
    <w:p>
      <w:pPr>
        <w:pStyle w:val="8"/>
        <w:spacing w:beforeLines="0" w:afterLines="0"/>
        <w:rPr>
          <w:rFonts w:hAnsi="宋体" w:cs="宋体"/>
          <w:bCs/>
          <w:sz w:val="21"/>
          <w:szCs w:val="21"/>
        </w:rPr>
      </w:pPr>
      <w:r>
        <w:rPr>
          <w:rFonts w:hint="eastAsia" w:hAnsi="宋体" w:cs="宋体"/>
          <w:bCs/>
          <w:sz w:val="21"/>
          <w:szCs w:val="21"/>
        </w:rPr>
        <w:t>（4）供应商应在法定质疑期内一次性提出针对同一采购程序环节的质疑。</w:t>
      </w:r>
    </w:p>
    <w:p>
      <w:pPr>
        <w:pStyle w:val="8"/>
        <w:spacing w:beforeLines="0" w:afterLines="0"/>
        <w:ind w:firstLine="420" w:firstLineChars="200"/>
        <w:rPr>
          <w:rFonts w:hAnsi="宋体" w:cs="宋体"/>
          <w:bCs/>
          <w:sz w:val="21"/>
          <w:szCs w:val="21"/>
        </w:rPr>
      </w:pPr>
      <w:r>
        <w:rPr>
          <w:rFonts w:hint="eastAsia" w:hAnsi="宋体" w:cs="宋体"/>
          <w:bCs/>
          <w:sz w:val="21"/>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8"/>
        <w:spacing w:beforeLines="0" w:afterLines="0"/>
        <w:ind w:firstLine="420" w:firstLineChars="200"/>
        <w:rPr>
          <w:rFonts w:hAnsi="宋体" w:cs="宋体"/>
          <w:bCs/>
          <w:sz w:val="21"/>
          <w:szCs w:val="21"/>
        </w:rPr>
      </w:pPr>
      <w:r>
        <w:rPr>
          <w:rFonts w:hint="eastAsia" w:hAnsi="宋体" w:cs="宋体"/>
          <w:bCs/>
          <w:sz w:val="21"/>
          <w:szCs w:val="21"/>
        </w:rPr>
        <w:t>3.投标人若认为招标文件的技术要求有倾向性或不公正性，可在招标文件的答疑阶段提出，对于没有提出澄清又参与了该项目招标的投标人将被视为完全认同该招标文件，招标截止时间后不再受理针对招标文件的相关质疑和投诉。</w:t>
      </w:r>
    </w:p>
    <w:p>
      <w:pPr>
        <w:pStyle w:val="8"/>
        <w:snapToGrid w:val="0"/>
        <w:spacing w:beforeLines="0" w:afterLines="0" w:line="360" w:lineRule="auto"/>
        <w:ind w:firstLine="413" w:firstLineChars="196"/>
        <w:outlineLvl w:val="0"/>
        <w:rPr>
          <w:rFonts w:hAnsi="宋体" w:cs="宋体"/>
          <w:b/>
          <w:sz w:val="21"/>
          <w:szCs w:val="21"/>
        </w:rPr>
      </w:pPr>
      <w:bookmarkStart w:id="9" w:name="_Toc6223"/>
      <w:r>
        <w:rPr>
          <w:rFonts w:hint="eastAsia" w:hAnsi="宋体" w:cs="宋体"/>
          <w:b/>
          <w:sz w:val="21"/>
          <w:szCs w:val="21"/>
        </w:rPr>
        <w:t>二</w:t>
      </w:r>
      <w:r>
        <w:rPr>
          <w:rFonts w:hAnsi="宋体" w:cs="宋体"/>
          <w:b/>
          <w:sz w:val="21"/>
          <w:szCs w:val="21"/>
        </w:rPr>
        <w:t xml:space="preserve">  </w:t>
      </w:r>
      <w:r>
        <w:rPr>
          <w:rFonts w:hint="eastAsia" w:hAnsi="宋体" w:cs="宋体"/>
          <w:b/>
          <w:sz w:val="21"/>
          <w:szCs w:val="21"/>
        </w:rPr>
        <w:t>招标文件</w:t>
      </w:r>
      <w:bookmarkEnd w:id="9"/>
    </w:p>
    <w:p>
      <w:pPr>
        <w:snapToGrid w:val="0"/>
        <w:spacing w:line="360" w:lineRule="auto"/>
        <w:ind w:firstLine="413" w:firstLineChars="196"/>
        <w:jc w:val="left"/>
        <w:rPr>
          <w:rFonts w:ascii="宋体" w:cs="宋体"/>
          <w:b/>
          <w:szCs w:val="21"/>
        </w:rPr>
      </w:pPr>
      <w:r>
        <w:rPr>
          <w:rFonts w:hint="eastAsia" w:ascii="宋体" w:hAnsi="宋体" w:cs="宋体"/>
          <w:b/>
          <w:szCs w:val="21"/>
        </w:rPr>
        <w:t>（一）招标文件的构成。本招标文件由以下部分组成：</w:t>
      </w:r>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公开招标采购公告</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招标需求</w:t>
      </w:r>
    </w:p>
    <w:p>
      <w:pPr>
        <w:snapToGrid w:val="0"/>
        <w:spacing w:line="360"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投标人须知</w:t>
      </w:r>
    </w:p>
    <w:p>
      <w:pPr>
        <w:snapToGrid w:val="0"/>
        <w:spacing w:line="360"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评标办法及评分标准</w:t>
      </w:r>
    </w:p>
    <w:p>
      <w:pPr>
        <w:snapToGrid w:val="0"/>
        <w:spacing w:line="360" w:lineRule="auto"/>
        <w:ind w:firstLine="420" w:firstLineChars="200"/>
        <w:jc w:val="left"/>
        <w:rPr>
          <w:rFonts w:ascii="宋体" w:cs="宋体"/>
          <w:szCs w:val="21"/>
        </w:rPr>
      </w:pPr>
      <w:r>
        <w:rPr>
          <w:rFonts w:ascii="宋体" w:hAnsi="宋体" w:cs="宋体"/>
          <w:szCs w:val="21"/>
        </w:rPr>
        <w:t>5.</w:t>
      </w:r>
      <w:r>
        <w:rPr>
          <w:rFonts w:hint="eastAsia" w:ascii="宋体" w:hAnsi="宋体" w:cs="宋体"/>
          <w:szCs w:val="21"/>
        </w:rPr>
        <w:t>采购合同主要条款</w:t>
      </w:r>
    </w:p>
    <w:p>
      <w:pPr>
        <w:snapToGrid w:val="0"/>
        <w:spacing w:line="360" w:lineRule="auto"/>
        <w:ind w:firstLine="420" w:firstLineChars="200"/>
        <w:jc w:val="left"/>
        <w:rPr>
          <w:rFonts w:ascii="宋体" w:cs="宋体"/>
          <w:szCs w:val="21"/>
        </w:rPr>
      </w:pPr>
      <w:r>
        <w:rPr>
          <w:rFonts w:ascii="宋体" w:hAnsi="宋体" w:cs="宋体"/>
          <w:szCs w:val="21"/>
        </w:rPr>
        <w:t>6.</w:t>
      </w:r>
      <w:r>
        <w:rPr>
          <w:rFonts w:hint="eastAsia" w:ascii="宋体" w:hAnsi="宋体" w:cs="宋体"/>
          <w:szCs w:val="21"/>
        </w:rPr>
        <w:t>投标文件格式</w:t>
      </w:r>
    </w:p>
    <w:p>
      <w:pPr>
        <w:snapToGrid w:val="0"/>
        <w:spacing w:line="360" w:lineRule="auto"/>
        <w:ind w:firstLine="413" w:firstLineChars="196"/>
        <w:jc w:val="left"/>
        <w:rPr>
          <w:rFonts w:ascii="宋体" w:cs="宋体"/>
          <w:b/>
          <w:szCs w:val="21"/>
        </w:rPr>
      </w:pPr>
      <w:r>
        <w:rPr>
          <w:rFonts w:hint="eastAsia" w:ascii="宋体" w:hAnsi="宋体" w:cs="宋体"/>
          <w:b/>
          <w:szCs w:val="21"/>
        </w:rPr>
        <w:t>（二）投标人的风险</w:t>
      </w:r>
    </w:p>
    <w:p>
      <w:pPr>
        <w:pStyle w:val="15"/>
        <w:spacing w:line="360" w:lineRule="auto"/>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15"/>
        <w:spacing w:line="360" w:lineRule="auto"/>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spacing w:line="360" w:lineRule="auto"/>
        <w:ind w:firstLine="508" w:firstLineChars="242"/>
        <w:rPr>
          <w:rFonts w:ascii="宋体" w:cs="宋体"/>
          <w:szCs w:val="21"/>
        </w:rPr>
      </w:pPr>
      <w:r>
        <w:rPr>
          <w:rFonts w:ascii="宋体" w:hAnsi="宋体" w:cs="宋体"/>
          <w:szCs w:val="21"/>
        </w:rPr>
        <w:t>1.</w:t>
      </w:r>
      <w:r>
        <w:rPr>
          <w:rFonts w:hint="eastAsia" w:ascii="宋体" w:hAnsi="宋体" w:cs="宋体"/>
          <w:szCs w:val="21"/>
        </w:rPr>
        <w:t>招标文件的澄清：若潜在投标人对招标文件有疑点，要求招标人澄清（或要求与采购人进行技术交流），应以书面或传真形式通知招标人，但不得使招标人收到该通知的时间迟于开标前</w:t>
      </w:r>
      <w:r>
        <w:rPr>
          <w:rFonts w:ascii="宋体" w:hAnsi="宋体" w:cs="宋体"/>
          <w:szCs w:val="21"/>
        </w:rPr>
        <w:t>5</w:t>
      </w:r>
      <w:r>
        <w:rPr>
          <w:rFonts w:hint="eastAsia" w:ascii="宋体" w:hAnsi="宋体" w:cs="宋体"/>
          <w:szCs w:val="21"/>
        </w:rPr>
        <w:t>天。为使潜在投标人有足够的时间依据招标文件的“更改通知”修改投标文件，招标人应在投标截止时间</w:t>
      </w:r>
      <w:r>
        <w:rPr>
          <w:rFonts w:ascii="宋体" w:hAnsi="宋体" w:cs="宋体"/>
          <w:szCs w:val="21"/>
        </w:rPr>
        <w:t>15</w:t>
      </w:r>
      <w:r>
        <w:rPr>
          <w:rFonts w:hint="eastAsia" w:ascii="宋体" w:hAnsi="宋体" w:cs="宋体"/>
          <w:szCs w:val="21"/>
        </w:rPr>
        <w:t>日前以书面或传真的形式向已购买招标文件的每一潜在投标人发出招标文件修改通知，若发出通知日距公告的投标截止期不足</w:t>
      </w:r>
      <w:r>
        <w:rPr>
          <w:rFonts w:ascii="宋体" w:hAnsi="宋体" w:cs="宋体"/>
          <w:szCs w:val="21"/>
        </w:rPr>
        <w:t>15</w:t>
      </w:r>
      <w:r>
        <w:rPr>
          <w:rFonts w:hint="eastAsia" w:ascii="宋体" w:hAnsi="宋体" w:cs="宋体"/>
          <w:szCs w:val="21"/>
        </w:rPr>
        <w:t>天，采购人在通知书中应明确是否推迟投标截止和开标时间，若所有潜在投标人在规定的回复中对不推迟投标截止和开标日期均明示同意，则按原定时间执行。</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采购机构必须以书面形式答复投标人要求澄清的问题，并将不包含问题来源的答复书面通知所有购买招标文件的投标人；除书面答复以外的其他澄清方式及澄清内容均无效。</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3.</w:t>
      </w:r>
      <w:r>
        <w:rPr>
          <w:rFonts w:hint="eastAsia" w:hAnsi="宋体" w:cs="宋体"/>
          <w:sz w:val="21"/>
          <w:szCs w:val="21"/>
        </w:rPr>
        <w:t>招标文件澄清、答复、修改、补充的内容为招标文件的组成部分。当招标文件与招标文件的答复、澄清、修改、补充通知就同一内容的表述不一致时，以最后发出的书面文件为准。</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4.</w:t>
      </w:r>
      <w:r>
        <w:rPr>
          <w:rFonts w:hint="eastAsia" w:hAnsi="宋体" w:cs="宋体"/>
          <w:sz w:val="21"/>
          <w:szCs w:val="21"/>
        </w:rPr>
        <w:t>招标文件的澄清、答复、修改或补充都应该通过本招标代理机构以法定形式发布，采购人非通过本机构，不得擅自澄清、答复、修改或补充招标文件。</w:t>
      </w:r>
    </w:p>
    <w:p>
      <w:pPr>
        <w:pStyle w:val="8"/>
        <w:snapToGrid w:val="0"/>
        <w:spacing w:beforeLines="0" w:afterLines="0" w:line="360" w:lineRule="auto"/>
        <w:ind w:firstLine="413" w:firstLineChars="196"/>
        <w:outlineLvl w:val="1"/>
        <w:rPr>
          <w:rFonts w:hAnsi="宋体" w:cs="宋体"/>
          <w:b/>
          <w:sz w:val="21"/>
          <w:szCs w:val="21"/>
        </w:rPr>
      </w:pPr>
      <w:bookmarkStart w:id="10" w:name="_Toc1389"/>
      <w:r>
        <w:rPr>
          <w:rFonts w:hint="eastAsia" w:hAnsi="宋体" w:cs="宋体"/>
          <w:b/>
          <w:sz w:val="21"/>
          <w:szCs w:val="21"/>
        </w:rPr>
        <w:t>三、投标文件的编制</w:t>
      </w:r>
      <w:bookmarkEnd w:id="10"/>
    </w:p>
    <w:p>
      <w:pPr>
        <w:snapToGrid w:val="0"/>
        <w:spacing w:line="360" w:lineRule="auto"/>
        <w:ind w:firstLine="413" w:firstLineChars="196"/>
        <w:jc w:val="left"/>
        <w:outlineLvl w:val="0"/>
        <w:rPr>
          <w:rFonts w:ascii="宋体" w:cs="宋体"/>
          <w:b/>
          <w:szCs w:val="21"/>
        </w:rPr>
      </w:pPr>
      <w:bookmarkStart w:id="11" w:name="_Toc1582"/>
      <w:r>
        <w:rPr>
          <w:rFonts w:hint="eastAsia" w:ascii="宋体" w:hAnsi="宋体" w:cs="宋体"/>
          <w:b/>
          <w:szCs w:val="21"/>
        </w:rPr>
        <w:t>（一）投标文件的组成</w:t>
      </w:r>
      <w:bookmarkEnd w:id="11"/>
    </w:p>
    <w:p>
      <w:pPr>
        <w:snapToGrid w:val="0"/>
        <w:spacing w:line="360" w:lineRule="auto"/>
        <w:ind w:firstLine="420" w:firstLineChars="200"/>
        <w:jc w:val="left"/>
        <w:rPr>
          <w:rFonts w:ascii="宋体" w:hAnsi="宋体" w:cs="宋体"/>
          <w:szCs w:val="21"/>
        </w:rPr>
      </w:pPr>
      <w:r>
        <w:rPr>
          <w:rFonts w:hint="eastAsia" w:ascii="宋体" w:hAnsi="宋体" w:cs="宋体"/>
          <w:szCs w:val="21"/>
        </w:rPr>
        <w:t>投标文件由技术商务文件和投标报价文件两部分组成。</w:t>
      </w:r>
    </w:p>
    <w:p>
      <w:pPr>
        <w:numPr>
          <w:ilvl w:val="0"/>
          <w:numId w:val="4"/>
        </w:numPr>
        <w:snapToGrid w:val="0"/>
        <w:spacing w:line="360" w:lineRule="auto"/>
        <w:ind w:firstLine="413" w:firstLineChars="196"/>
        <w:jc w:val="left"/>
        <w:rPr>
          <w:rFonts w:ascii="宋体" w:hAnsi="宋体"/>
          <w:b/>
          <w:szCs w:val="21"/>
        </w:rPr>
      </w:pPr>
      <w:bookmarkStart w:id="12" w:name="_Toc3020"/>
      <w:r>
        <w:rPr>
          <w:rFonts w:hint="eastAsia" w:ascii="宋体" w:hAnsi="宋体"/>
          <w:b/>
          <w:szCs w:val="21"/>
        </w:rPr>
        <w:t>商务技术部分</w:t>
      </w:r>
      <w:r>
        <w:rPr>
          <w:rFonts w:ascii="宋体" w:hAnsi="宋体"/>
          <w:b/>
          <w:szCs w:val="21"/>
        </w:rPr>
        <w:t>：</w:t>
      </w:r>
    </w:p>
    <w:p>
      <w:pPr>
        <w:snapToGrid w:val="0"/>
        <w:spacing w:line="360" w:lineRule="auto"/>
        <w:jc w:val="left"/>
        <w:rPr>
          <w:rFonts w:ascii="宋体" w:hAnsi="宋体"/>
          <w:b/>
          <w:szCs w:val="21"/>
        </w:rPr>
      </w:pPr>
      <w:r>
        <w:rPr>
          <w:rFonts w:hint="eastAsia" w:ascii="宋体" w:hAnsi="宋体"/>
          <w:b/>
          <w:szCs w:val="21"/>
        </w:rPr>
        <w:t xml:space="preserve">     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投标声明书</w:t>
      </w:r>
      <w:r>
        <w:rPr>
          <w:rFonts w:ascii="宋体" w:hAnsi="宋体"/>
          <w:szCs w:val="21"/>
        </w:rPr>
        <w:t>(格式见附件)；</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法定代表人身份证明或</w:t>
      </w:r>
      <w:r>
        <w:rPr>
          <w:rFonts w:ascii="宋体" w:hAnsi="宋体"/>
          <w:szCs w:val="21"/>
        </w:rPr>
        <w:t>法定代表人授权委托书(格式见附件</w:t>
      </w:r>
      <w:r>
        <w:rPr>
          <w:rFonts w:hint="eastAsia" w:ascii="宋体" w:hAnsi="宋体"/>
          <w:szCs w:val="21"/>
        </w:rPr>
        <w:t>，投标人代表非法定代表人时必须提供法定代表人授权委托书</w:t>
      </w:r>
      <w:r>
        <w:rPr>
          <w:rFonts w:ascii="宋体"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（3</w:t>
      </w:r>
      <w:r>
        <w:rPr>
          <w:rFonts w:ascii="宋体" w:hAnsi="宋体"/>
          <w:szCs w:val="21"/>
        </w:rPr>
        <w:t>）</w:t>
      </w:r>
      <w:r>
        <w:rPr>
          <w:rFonts w:hint="eastAsia" w:cs="宋体"/>
        </w:rPr>
        <w:t>营业执照、税务登记证、组织机构代码证（若多证合一的仅需提供营业执照，复印件加盖公章，原件备查）</w:t>
      </w:r>
      <w:r>
        <w:rPr>
          <w:rFonts w:hint="eastAsia" w:ascii="宋体"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（4）合格投标人的承诺（</w:t>
      </w:r>
      <w:r>
        <w:rPr>
          <w:rFonts w:ascii="宋体" w:hAnsi="宋体"/>
          <w:szCs w:val="21"/>
        </w:rPr>
        <w:t>格式见附件</w:t>
      </w:r>
      <w:r>
        <w:rPr>
          <w:rFonts w:hint="eastAsia" w:ascii="宋体" w:hAnsi="宋体"/>
          <w:szCs w:val="21"/>
        </w:rPr>
        <w:t>）；</w:t>
      </w:r>
    </w:p>
    <w:p>
      <w:pPr>
        <w:snapToGrid w:val="0"/>
        <w:spacing w:line="360" w:lineRule="auto"/>
        <w:ind w:firstLine="413" w:firstLineChars="196"/>
        <w:jc w:val="left"/>
        <w:rPr>
          <w:rFonts w:ascii="宋体" w:hAnsi="宋体"/>
          <w:b/>
          <w:szCs w:val="21"/>
        </w:rPr>
      </w:pPr>
      <w:r>
        <w:rPr>
          <w:rFonts w:hint="eastAsia" w:ascii="宋体" w:hAnsi="宋体"/>
          <w:b/>
          <w:szCs w:val="21"/>
        </w:rPr>
        <w:t>技术部分</w:t>
      </w:r>
      <w:r>
        <w:rPr>
          <w:rFonts w:ascii="宋体" w:hAnsi="宋体"/>
          <w:b/>
          <w:szCs w:val="21"/>
        </w:rPr>
        <w:t>：</w:t>
      </w:r>
    </w:p>
    <w:p>
      <w:pPr>
        <w:numPr>
          <w:ilvl w:val="0"/>
          <w:numId w:val="5"/>
        </w:numPr>
        <w:snapToGrid w:val="0"/>
        <w:spacing w:line="360" w:lineRule="auto"/>
        <w:ind w:firstLine="420" w:firstLineChars="200"/>
        <w:jc w:val="left"/>
        <w:rPr>
          <w:rFonts w:ascii="宋体" w:hAnsi="宋体" w:cs="宋体"/>
          <w:szCs w:val="21"/>
        </w:rPr>
      </w:pPr>
      <w:r>
        <w:rPr>
          <w:rFonts w:hint="eastAsia" w:ascii="宋体" w:hAnsi="宋体" w:cs="宋体"/>
          <w:szCs w:val="21"/>
        </w:rPr>
        <w:t>商务、服务条款响应（偏离）表；</w:t>
      </w:r>
    </w:p>
    <w:p>
      <w:pPr>
        <w:snapToGrid w:val="0"/>
        <w:spacing w:line="360" w:lineRule="auto"/>
        <w:ind w:firstLine="420" w:firstLineChars="200"/>
        <w:jc w:val="left"/>
        <w:rPr>
          <w:rFonts w:ascii="宋体" w:cs="宋体"/>
          <w:szCs w:val="21"/>
        </w:rPr>
      </w:pPr>
      <w:r>
        <w:rPr>
          <w:rFonts w:hint="eastAsia" w:ascii="宋体" w:hAnsi="宋体" w:cs="宋体"/>
          <w:szCs w:val="21"/>
        </w:rPr>
        <w:t>（2）按照招标文件第二章“采购需求”的要求，提供作出投标响应的文件或各表；</w:t>
      </w:r>
    </w:p>
    <w:p>
      <w:pPr>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lang w:eastAsia="zh-CN"/>
        </w:rPr>
        <w:t>展陈灯光深化设计文件（格式自拟）；</w:t>
      </w:r>
    </w:p>
    <w:p>
      <w:pPr>
        <w:snapToGrid w:val="0"/>
        <w:spacing w:line="360" w:lineRule="auto"/>
        <w:ind w:firstLine="420" w:firstLineChars="200"/>
        <w:jc w:val="left"/>
        <w:rPr>
          <w:rFonts w:ascii="宋体" w:hAnsi="宋体" w:cs="宋体"/>
          <w:b/>
          <w:bCs/>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）投标人需要说明的其他文件和说明。</w:t>
      </w:r>
    </w:p>
    <w:p>
      <w:pPr>
        <w:numPr>
          <w:ilvl w:val="0"/>
          <w:numId w:val="4"/>
        </w:numPr>
        <w:snapToGrid w:val="0"/>
        <w:spacing w:line="360" w:lineRule="auto"/>
        <w:ind w:firstLine="413" w:firstLineChars="196"/>
        <w:jc w:val="left"/>
        <w:rPr>
          <w:rFonts w:ascii="宋体" w:hAnsi="宋体"/>
          <w:b/>
          <w:szCs w:val="21"/>
        </w:rPr>
      </w:pPr>
      <w:r>
        <w:rPr>
          <w:rFonts w:hint="eastAsia" w:ascii="宋体" w:hAnsi="宋体"/>
          <w:b/>
          <w:szCs w:val="21"/>
        </w:rPr>
        <w:t>报价部分：</w:t>
      </w:r>
    </w:p>
    <w:p>
      <w:pPr>
        <w:snapToGrid w:val="0"/>
        <w:spacing w:line="360" w:lineRule="auto"/>
        <w:ind w:firstLine="411" w:firstLineChars="196"/>
        <w:jc w:val="left"/>
        <w:rPr>
          <w:rFonts w:ascii="宋体" w:hAnsi="宋体"/>
          <w:szCs w:val="21"/>
        </w:rPr>
      </w:pPr>
      <w:r>
        <w:rPr>
          <w:rFonts w:hint="eastAsia" w:ascii="宋体" w:hAnsi="宋体"/>
          <w:szCs w:val="21"/>
        </w:rPr>
        <w:t>（1）投标函</w:t>
      </w:r>
      <w:r>
        <w:rPr>
          <w:rFonts w:ascii="宋体" w:hAnsi="宋体"/>
          <w:szCs w:val="21"/>
        </w:rPr>
        <w:t>(格式见附件)；</w:t>
      </w:r>
    </w:p>
    <w:p>
      <w:pPr>
        <w:snapToGrid w:val="0"/>
        <w:spacing w:line="360" w:lineRule="auto"/>
        <w:ind w:firstLine="411" w:firstLineChars="196"/>
        <w:jc w:val="left"/>
        <w:rPr>
          <w:rFonts w:ascii="宋体" w:hAnsi="宋体"/>
          <w:szCs w:val="21"/>
        </w:rPr>
      </w:pPr>
      <w:r>
        <w:rPr>
          <w:rFonts w:hint="eastAsia" w:ascii="宋体" w:hAnsi="宋体"/>
          <w:szCs w:val="21"/>
        </w:rPr>
        <w:t>（2）开标一览表</w:t>
      </w:r>
      <w:r>
        <w:rPr>
          <w:rFonts w:ascii="宋体" w:hAnsi="宋体"/>
          <w:szCs w:val="21"/>
        </w:rPr>
        <w:t>(格式见附件)；</w:t>
      </w:r>
    </w:p>
    <w:p>
      <w:pPr>
        <w:snapToGrid w:val="0"/>
        <w:spacing w:line="360" w:lineRule="auto"/>
        <w:ind w:firstLine="411" w:firstLineChars="196"/>
        <w:jc w:val="left"/>
        <w:rPr>
          <w:rFonts w:ascii="宋体" w:hAnsi="宋体"/>
          <w:szCs w:val="21"/>
        </w:rPr>
      </w:pPr>
      <w:r>
        <w:rPr>
          <w:rFonts w:hint="eastAsia" w:ascii="宋体" w:hAnsi="宋体"/>
          <w:szCs w:val="21"/>
        </w:rPr>
        <w:t>（3）</w:t>
      </w:r>
      <w:r>
        <w:rPr>
          <w:rFonts w:hint="eastAsia" w:ascii="宋体" w:hAnsi="宋体" w:cs="宋体"/>
          <w:szCs w:val="21"/>
        </w:rPr>
        <w:t>投标分项报价表（格式见附件）；</w:t>
      </w:r>
    </w:p>
    <w:p>
      <w:pPr>
        <w:snapToGrid w:val="0"/>
        <w:spacing w:line="360" w:lineRule="auto"/>
        <w:ind w:firstLine="411" w:firstLineChars="196"/>
        <w:jc w:val="left"/>
        <w:rPr>
          <w:rFonts w:ascii="宋体" w:hAnsi="宋体"/>
          <w:szCs w:val="21"/>
        </w:rPr>
      </w:pPr>
      <w:r>
        <w:rPr>
          <w:rFonts w:hint="eastAsia" w:ascii="宋体" w:hAnsi="宋体"/>
          <w:szCs w:val="21"/>
        </w:rPr>
        <w:t>（4）投标人针对所有报价项目需要说明的其他文件和说明 (格式自拟)；</w:t>
      </w:r>
    </w:p>
    <w:p>
      <w:pPr>
        <w:snapToGrid w:val="0"/>
        <w:spacing w:line="360" w:lineRule="auto"/>
        <w:ind w:firstLine="411" w:firstLineChars="196"/>
        <w:jc w:val="left"/>
        <w:outlineLvl w:val="0"/>
        <w:rPr>
          <w:b/>
          <w:bCs/>
          <w:szCs w:val="21"/>
        </w:rPr>
      </w:pPr>
      <w:r>
        <w:rPr>
          <w:rFonts w:hint="eastAsia" w:hAnsi="宋体" w:cs="宋体"/>
        </w:rPr>
        <w:t>★</w:t>
      </w:r>
      <w:r>
        <w:rPr>
          <w:b/>
          <w:bCs/>
          <w:szCs w:val="21"/>
        </w:rPr>
        <w:t>注：法定代表人授权委托书、</w:t>
      </w:r>
      <w:r>
        <w:rPr>
          <w:rFonts w:hint="eastAsia"/>
          <w:b/>
          <w:bCs/>
          <w:szCs w:val="21"/>
        </w:rPr>
        <w:t>投标</w:t>
      </w:r>
      <w:r>
        <w:rPr>
          <w:b/>
          <w:bCs/>
          <w:szCs w:val="21"/>
        </w:rPr>
        <w:t>声明书、</w:t>
      </w:r>
      <w:r>
        <w:rPr>
          <w:rFonts w:hint="eastAsia"/>
          <w:b/>
          <w:bCs/>
          <w:szCs w:val="21"/>
        </w:rPr>
        <w:t>投标</w:t>
      </w:r>
      <w:r>
        <w:rPr>
          <w:b/>
          <w:bCs/>
          <w:szCs w:val="21"/>
        </w:rPr>
        <w:t>函、</w:t>
      </w:r>
      <w:r>
        <w:rPr>
          <w:rFonts w:hint="eastAsia"/>
          <w:b/>
          <w:bCs/>
          <w:szCs w:val="21"/>
        </w:rPr>
        <w:t>开标</w:t>
      </w:r>
      <w:r>
        <w:rPr>
          <w:b/>
          <w:bCs/>
          <w:szCs w:val="21"/>
        </w:rPr>
        <w:t>一览表必须由法定代表人</w:t>
      </w:r>
      <w:r>
        <w:rPr>
          <w:rFonts w:hint="eastAsia"/>
          <w:b/>
          <w:bCs/>
          <w:szCs w:val="21"/>
        </w:rPr>
        <w:t>或授权人</w:t>
      </w:r>
      <w:r>
        <w:rPr>
          <w:b/>
          <w:bCs/>
          <w:szCs w:val="21"/>
        </w:rPr>
        <w:t>签名（或盖章）并加盖单位公章。</w:t>
      </w:r>
    </w:p>
    <w:p>
      <w:pPr>
        <w:snapToGrid w:val="0"/>
        <w:spacing w:line="360" w:lineRule="auto"/>
        <w:ind w:firstLine="413" w:firstLineChars="196"/>
        <w:jc w:val="left"/>
        <w:outlineLvl w:val="0"/>
        <w:rPr>
          <w:rFonts w:ascii="宋体" w:cs="宋体"/>
          <w:b/>
          <w:szCs w:val="21"/>
        </w:rPr>
      </w:pPr>
      <w:r>
        <w:rPr>
          <w:rFonts w:hint="eastAsia" w:ascii="宋体" w:hAnsi="宋体" w:cs="宋体"/>
          <w:b/>
          <w:szCs w:val="21"/>
        </w:rPr>
        <w:t>（二）投标文件的语言及计量</w:t>
      </w:r>
      <w:bookmarkEnd w:id="12"/>
    </w:p>
    <w:p>
      <w:pPr>
        <w:snapToGrid w:val="0"/>
        <w:spacing w:line="360" w:lineRule="auto"/>
        <w:ind w:firstLine="480" w:firstLineChars="200"/>
        <w:jc w:val="left"/>
        <w:rPr>
          <w:rFonts w:ascii="宋体" w:cs="宋体"/>
          <w:szCs w:val="21"/>
        </w:rPr>
      </w:pPr>
      <w:r>
        <w:rPr>
          <w:rFonts w:hint="eastAsia" w:ascii="宋体" w:hAnsi="宋体" w:cs="宋体"/>
          <w:sz w:val="24"/>
        </w:rPr>
        <w:t>★</w:t>
      </w:r>
      <w:r>
        <w:rPr>
          <w:rFonts w:ascii="宋体" w:hAnsi="宋体" w:cs="宋体"/>
          <w:szCs w:val="21"/>
        </w:rPr>
        <w:t>1</w:t>
      </w:r>
      <w:r>
        <w:rPr>
          <w:rFonts w:hint="eastAsia" w:ascii="宋体" w:hAnsi="宋体" w:cs="宋体"/>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cs="宋体"/>
          <w:szCs w:val="21"/>
        </w:rPr>
      </w:pPr>
      <w:r>
        <w:rPr>
          <w:rFonts w:hint="eastAsia" w:ascii="宋体" w:hAnsi="宋体" w:cs="宋体"/>
          <w:sz w:val="24"/>
        </w:rPr>
        <w:t>★</w:t>
      </w:r>
      <w:r>
        <w:rPr>
          <w:rFonts w:ascii="宋体" w:hAnsi="宋体" w:cs="宋体"/>
          <w:szCs w:val="21"/>
        </w:rPr>
        <w:t>2</w:t>
      </w:r>
      <w:r>
        <w:rPr>
          <w:rFonts w:hint="eastAsia" w:ascii="宋体" w:hAnsi="宋体" w:cs="宋体"/>
          <w:szCs w:val="21"/>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jc w:val="left"/>
        <w:outlineLvl w:val="0"/>
        <w:rPr>
          <w:rFonts w:ascii="宋体" w:cs="宋体"/>
          <w:b/>
          <w:szCs w:val="21"/>
        </w:rPr>
      </w:pPr>
      <w:bookmarkStart w:id="13" w:name="_Toc702"/>
      <w:r>
        <w:rPr>
          <w:rFonts w:hint="eastAsia" w:ascii="宋体" w:hAnsi="宋体" w:cs="宋体"/>
          <w:b/>
          <w:szCs w:val="21"/>
        </w:rPr>
        <w:t>（三）投标报价</w:t>
      </w:r>
      <w:bookmarkEnd w:id="13"/>
    </w:p>
    <w:p>
      <w:pPr>
        <w:pStyle w:val="8"/>
        <w:snapToGrid w:val="0"/>
        <w:spacing w:beforeLines="0" w:afterLines="0" w:line="360" w:lineRule="auto"/>
        <w:ind w:firstLine="420" w:firstLineChars="200"/>
        <w:jc w:val="left"/>
        <w:rPr>
          <w:rFonts w:hAnsi="宋体" w:cs="宋体"/>
          <w:sz w:val="21"/>
          <w:szCs w:val="21"/>
        </w:rPr>
      </w:pPr>
      <w:r>
        <w:rPr>
          <w:rFonts w:hAnsi="宋体" w:cs="宋体"/>
          <w:sz w:val="21"/>
          <w:szCs w:val="21"/>
        </w:rPr>
        <w:t>1.</w:t>
      </w:r>
      <w:r>
        <w:rPr>
          <w:rFonts w:hint="eastAsia" w:hAnsi="宋体" w:cs="宋体"/>
          <w:sz w:val="21"/>
          <w:szCs w:val="21"/>
        </w:rPr>
        <w:t>投标报价应按招标文件中相关附表格式填写。</w:t>
      </w:r>
    </w:p>
    <w:p>
      <w:pPr>
        <w:pStyle w:val="8"/>
        <w:snapToGrid w:val="0"/>
        <w:spacing w:beforeLines="0" w:afterLines="0" w:line="360" w:lineRule="auto"/>
        <w:ind w:firstLine="480" w:firstLineChars="200"/>
        <w:jc w:val="left"/>
        <w:rPr>
          <w:rFonts w:hAnsi="宋体" w:cs="宋体"/>
          <w:sz w:val="21"/>
          <w:szCs w:val="21"/>
        </w:rPr>
      </w:pPr>
      <w:r>
        <w:rPr>
          <w:rFonts w:hint="eastAsia" w:hAnsi="宋体" w:cs="宋体"/>
        </w:rPr>
        <w:t>★</w:t>
      </w:r>
      <w:r>
        <w:rPr>
          <w:rFonts w:hAnsi="宋体" w:cs="宋体"/>
          <w:sz w:val="21"/>
          <w:szCs w:val="21"/>
        </w:rPr>
        <w:t>2.</w:t>
      </w:r>
      <w:r>
        <w:rPr>
          <w:rFonts w:hint="eastAsia" w:hAnsi="宋体" w:cs="宋体"/>
          <w:sz w:val="21"/>
          <w:szCs w:val="21"/>
        </w:rPr>
        <w:t>投标报价是履行合同的最终价格，应包括疏通费、装卸费、运输费、各种税费及跟本次采购项目有关的一切费用，以人民币报价。</w:t>
      </w:r>
    </w:p>
    <w:p>
      <w:pPr>
        <w:tabs>
          <w:tab w:val="left" w:pos="525"/>
        </w:tabs>
        <w:snapToGrid w:val="0"/>
        <w:spacing w:line="360" w:lineRule="auto"/>
        <w:ind w:firstLine="480" w:firstLineChars="200"/>
        <w:jc w:val="left"/>
        <w:rPr>
          <w:rFonts w:ascii="宋体" w:cs="宋体"/>
          <w:szCs w:val="21"/>
        </w:rPr>
      </w:pPr>
      <w:r>
        <w:rPr>
          <w:rFonts w:hint="eastAsia" w:ascii="宋体" w:hAnsi="宋体" w:cs="宋体"/>
          <w:sz w:val="24"/>
        </w:rPr>
        <w:t>★</w:t>
      </w:r>
      <w:r>
        <w:rPr>
          <w:rFonts w:ascii="宋体" w:hAnsi="宋体" w:cs="宋体"/>
          <w:szCs w:val="21"/>
        </w:rPr>
        <w:t>3.</w:t>
      </w:r>
      <w:r>
        <w:rPr>
          <w:rFonts w:hint="eastAsia" w:ascii="宋体" w:hAnsi="宋体" w:cs="宋体"/>
          <w:szCs w:val="21"/>
        </w:rPr>
        <w:t>投标文件只允许有一个报价，有选择的或有条件的报价将不予接受。</w:t>
      </w:r>
    </w:p>
    <w:p>
      <w:pPr>
        <w:tabs>
          <w:tab w:val="left" w:pos="525"/>
        </w:tabs>
        <w:snapToGrid w:val="0"/>
        <w:spacing w:line="360" w:lineRule="auto"/>
        <w:ind w:firstLine="422" w:firstLineChars="200"/>
        <w:jc w:val="left"/>
        <w:rPr>
          <w:rFonts w:ascii="宋体" w:cs="宋体"/>
          <w:b/>
          <w:szCs w:val="21"/>
        </w:rPr>
      </w:pPr>
      <w:r>
        <w:rPr>
          <w:rFonts w:hint="eastAsia" w:ascii="宋体" w:hAnsi="宋体" w:cs="宋体"/>
          <w:b/>
          <w:bCs/>
          <w:szCs w:val="21"/>
        </w:rPr>
        <w:t>（四）</w:t>
      </w:r>
      <w:r>
        <w:rPr>
          <w:rFonts w:hint="eastAsia" w:ascii="宋体" w:hAnsi="宋体" w:cs="宋体"/>
          <w:b/>
          <w:szCs w:val="21"/>
        </w:rPr>
        <w:t>投标文件的有效期</w:t>
      </w:r>
    </w:p>
    <w:p>
      <w:pPr>
        <w:tabs>
          <w:tab w:val="left" w:pos="525"/>
        </w:tabs>
        <w:snapToGrid w:val="0"/>
        <w:spacing w:line="360" w:lineRule="auto"/>
        <w:ind w:firstLine="480" w:firstLineChars="200"/>
        <w:jc w:val="left"/>
        <w:rPr>
          <w:rFonts w:ascii="宋体" w:cs="宋体"/>
          <w:kern w:val="0"/>
          <w:szCs w:val="21"/>
        </w:rPr>
      </w:pPr>
      <w:r>
        <w:rPr>
          <w:rFonts w:hint="eastAsia" w:ascii="宋体" w:hAnsi="宋体" w:cs="宋体"/>
          <w:sz w:val="24"/>
        </w:rPr>
        <w:t>★</w:t>
      </w:r>
      <w:r>
        <w:rPr>
          <w:rFonts w:ascii="宋体" w:hAnsi="宋体" w:cs="宋体"/>
          <w:kern w:val="0"/>
          <w:szCs w:val="21"/>
        </w:rPr>
        <w:t>1.</w:t>
      </w:r>
      <w:r>
        <w:rPr>
          <w:rFonts w:hint="eastAsia" w:ascii="宋体" w:hAnsi="宋体" w:cs="宋体"/>
          <w:kern w:val="0"/>
          <w:szCs w:val="21"/>
        </w:rPr>
        <w:t>自投标截止日起</w:t>
      </w:r>
      <w:r>
        <w:rPr>
          <w:rFonts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cs="宋体"/>
          <w:b/>
          <w:szCs w:val="21"/>
        </w:rPr>
      </w:pPr>
      <w:bookmarkStart w:id="14" w:name="_Toc26675"/>
      <w:r>
        <w:rPr>
          <w:rFonts w:ascii="宋体" w:hAnsi="宋体" w:cs="宋体"/>
          <w:szCs w:val="21"/>
        </w:rPr>
        <w:t>3.</w:t>
      </w:r>
      <w:r>
        <w:rPr>
          <w:rFonts w:hint="eastAsia" w:ascii="宋体" w:hAnsi="宋体" w:cs="宋体"/>
          <w:szCs w:val="21"/>
        </w:rPr>
        <w:t>投标人可拒绝接受延期要求而不会导致投标保证金被没收。同意延长有效期的投标人需要相应延长投标保证金的有效期，但不能修改投标文件。</w:t>
      </w:r>
      <w:bookmarkEnd w:id="14"/>
    </w:p>
    <w:p>
      <w:pPr>
        <w:snapToGrid w:val="0"/>
        <w:spacing w:line="360" w:lineRule="auto"/>
        <w:ind w:firstLine="420" w:firstLineChars="200"/>
        <w:jc w:val="left"/>
        <w:outlineLvl w:val="0"/>
        <w:rPr>
          <w:rFonts w:ascii="宋体" w:cs="宋体"/>
          <w:b/>
          <w:szCs w:val="21"/>
        </w:rPr>
      </w:pPr>
      <w:bookmarkStart w:id="15" w:name="_Toc29670"/>
      <w:r>
        <w:rPr>
          <w:rFonts w:ascii="宋体" w:hAnsi="宋体" w:cs="宋体"/>
          <w:szCs w:val="21"/>
        </w:rPr>
        <w:t>4.</w:t>
      </w:r>
      <w:r>
        <w:rPr>
          <w:rFonts w:hint="eastAsia" w:ascii="宋体" w:hAnsi="宋体" w:cs="宋体"/>
          <w:szCs w:val="21"/>
        </w:rPr>
        <w:t>中标人的投标文件自开标之日起至合同履行完毕止均应保持有效。</w:t>
      </w:r>
      <w:bookmarkEnd w:id="15"/>
    </w:p>
    <w:p>
      <w:pPr>
        <w:snapToGrid w:val="0"/>
        <w:spacing w:line="360" w:lineRule="auto"/>
        <w:ind w:firstLine="413" w:firstLineChars="196"/>
        <w:jc w:val="left"/>
        <w:outlineLvl w:val="0"/>
        <w:rPr>
          <w:rFonts w:ascii="宋体" w:cs="宋体"/>
          <w:b/>
          <w:szCs w:val="21"/>
        </w:rPr>
      </w:pPr>
      <w:bookmarkStart w:id="16" w:name="_Toc3014"/>
      <w:r>
        <w:rPr>
          <w:rFonts w:hint="eastAsia" w:ascii="宋体" w:hAnsi="宋体" w:cs="宋体"/>
          <w:b/>
          <w:szCs w:val="21"/>
        </w:rPr>
        <w:t>（五）投标保证金</w:t>
      </w:r>
      <w:bookmarkEnd w:id="16"/>
    </w:p>
    <w:p>
      <w:pPr>
        <w:snapToGrid w:val="0"/>
        <w:spacing w:line="360" w:lineRule="auto"/>
        <w:ind w:firstLine="480" w:firstLineChars="200"/>
        <w:jc w:val="left"/>
        <w:rPr>
          <w:rFonts w:ascii="宋体" w:cs="宋体"/>
          <w:szCs w:val="21"/>
        </w:rPr>
      </w:pPr>
      <w:r>
        <w:rPr>
          <w:rFonts w:hint="eastAsia" w:ascii="宋体" w:hAnsi="宋体" w:cs="宋体"/>
          <w:sz w:val="24"/>
        </w:rPr>
        <w:t>★</w:t>
      </w:r>
      <w:r>
        <w:rPr>
          <w:rFonts w:ascii="宋体" w:hAnsi="宋体" w:cs="宋体"/>
          <w:szCs w:val="21"/>
        </w:rPr>
        <w:t>1.</w:t>
      </w:r>
      <w:r>
        <w:rPr>
          <w:rFonts w:hint="eastAsia" w:ascii="宋体" w:hAnsi="宋体" w:cs="宋体"/>
          <w:szCs w:val="21"/>
        </w:rPr>
        <w:t>投标人须按规定提交投标保证金。否则，其投标将被拒绝。</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保证金形式：转账支票（必须实时清算）、银行汇票或电汇。</w:t>
      </w:r>
    </w:p>
    <w:p>
      <w:pPr>
        <w:snapToGrid w:val="0"/>
        <w:spacing w:line="360" w:lineRule="auto"/>
        <w:ind w:firstLine="420" w:firstLineChars="200"/>
        <w:jc w:val="left"/>
        <w:rPr>
          <w:rFonts w:ascii="宋体" w:cs="宋体"/>
          <w:szCs w:val="21"/>
        </w:rPr>
      </w:pPr>
      <w:r>
        <w:rPr>
          <w:rFonts w:ascii="宋体" w:hAnsi="宋体" w:cs="宋体"/>
          <w:szCs w:val="21"/>
        </w:rPr>
        <w:t xml:space="preserve">3. </w:t>
      </w:r>
      <w:r>
        <w:rPr>
          <w:rFonts w:hint="eastAsia" w:ascii="宋体" w:hAnsi="宋体" w:cs="宋体"/>
          <w:szCs w:val="21"/>
        </w:rPr>
        <w:t>中标人的投标保证金在与招标人签订了合同并向招标代理机构付清中标服务费后，凭合同原件和投标保证金收据原额无息退还。</w:t>
      </w:r>
    </w:p>
    <w:p>
      <w:pPr>
        <w:snapToGrid w:val="0"/>
        <w:spacing w:line="360"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未中标投标人的投标保证金在中标通知书发出后五个工作日内凭投标保证金收据原额无息退还。</w:t>
      </w:r>
    </w:p>
    <w:p>
      <w:pPr>
        <w:snapToGrid w:val="0"/>
        <w:spacing w:line="360" w:lineRule="auto"/>
        <w:ind w:firstLine="420" w:firstLineChars="200"/>
        <w:jc w:val="left"/>
        <w:rPr>
          <w:rFonts w:ascii="宋体" w:cs="宋体"/>
          <w:szCs w:val="21"/>
        </w:rPr>
      </w:pPr>
      <w:r>
        <w:rPr>
          <w:rFonts w:ascii="宋体" w:hAnsi="宋体" w:cs="宋体"/>
          <w:szCs w:val="21"/>
        </w:rPr>
        <w:t xml:space="preserve">5. </w:t>
      </w:r>
      <w:r>
        <w:rPr>
          <w:rFonts w:hint="eastAsia" w:ascii="宋体" w:hAnsi="宋体" w:cs="宋体"/>
          <w:szCs w:val="21"/>
        </w:rPr>
        <w:t>中标人和未中标人应按照上述规定及时前来办理保证金退款手续。对逾期办理者，招标人不承担任何利息和“资金占用费”。</w:t>
      </w:r>
    </w:p>
    <w:p>
      <w:pPr>
        <w:snapToGrid w:val="0"/>
        <w:spacing w:line="360" w:lineRule="auto"/>
        <w:ind w:firstLine="413" w:firstLineChars="196"/>
        <w:jc w:val="left"/>
        <w:rPr>
          <w:rFonts w:ascii="宋体" w:cs="宋体"/>
          <w:b/>
          <w:bCs/>
          <w:szCs w:val="21"/>
        </w:rPr>
      </w:pPr>
      <w:r>
        <w:rPr>
          <w:rFonts w:hint="eastAsia" w:ascii="宋体" w:hAnsi="宋体" w:cs="宋体"/>
          <w:b/>
          <w:bCs/>
          <w:szCs w:val="21"/>
        </w:rPr>
        <w:t>6</w:t>
      </w:r>
      <w:r>
        <w:rPr>
          <w:rFonts w:ascii="宋体" w:hAnsi="宋体" w:cs="宋体"/>
          <w:b/>
          <w:bCs/>
          <w:szCs w:val="21"/>
        </w:rPr>
        <w:t>.</w:t>
      </w:r>
      <w:r>
        <w:rPr>
          <w:rFonts w:hint="eastAsia" w:ascii="宋体" w:hAnsi="宋体" w:cs="宋体"/>
          <w:b/>
          <w:bCs/>
          <w:szCs w:val="21"/>
        </w:rPr>
        <w:t>投标人有下列情形之一的，投标保证金将不予退还：</w:t>
      </w:r>
    </w:p>
    <w:p>
      <w:pPr>
        <w:snapToGrid w:val="0"/>
        <w:spacing w:line="360" w:lineRule="auto"/>
        <w:ind w:firstLine="413" w:firstLineChars="196"/>
        <w:jc w:val="left"/>
        <w:rPr>
          <w:rFonts w:ascii="宋体" w:cs="宋体"/>
          <w:szCs w:val="21"/>
        </w:rPr>
      </w:pPr>
      <w:r>
        <w:rPr>
          <w:rFonts w:hint="eastAsia" w:ascii="宋体" w:hAnsi="宋体" w:cs="宋体"/>
          <w:b/>
          <w:szCs w:val="21"/>
        </w:rPr>
        <w:t>（</w:t>
      </w:r>
      <w:r>
        <w:rPr>
          <w:rFonts w:ascii="宋体" w:hAnsi="宋体" w:cs="宋体"/>
          <w:b/>
          <w:szCs w:val="21"/>
        </w:rPr>
        <w:t>1</w:t>
      </w:r>
      <w:r>
        <w:rPr>
          <w:rFonts w:hint="eastAsia" w:ascii="宋体" w:hAnsi="宋体" w:cs="宋体"/>
          <w:b/>
          <w:szCs w:val="21"/>
        </w:rPr>
        <w:t>）</w:t>
      </w:r>
      <w:r>
        <w:rPr>
          <w:rFonts w:hint="eastAsia" w:ascii="宋体" w:hAnsi="宋体" w:cs="宋体"/>
          <w:szCs w:val="21"/>
        </w:rPr>
        <w:t>投标人在投标有效期内撤回投标文件的；</w:t>
      </w:r>
    </w:p>
    <w:p>
      <w:pPr>
        <w:snapToGrid w:val="0"/>
        <w:spacing w:line="360" w:lineRule="auto"/>
        <w:ind w:firstLine="413" w:firstLineChars="196"/>
        <w:jc w:val="left"/>
        <w:rPr>
          <w:rFonts w:ascii="宋体" w:cs="宋体"/>
          <w:szCs w:val="21"/>
        </w:rPr>
      </w:pPr>
      <w:r>
        <w:rPr>
          <w:rFonts w:hint="eastAsia" w:ascii="宋体" w:hAnsi="宋体" w:cs="宋体"/>
          <w:b/>
          <w:szCs w:val="21"/>
        </w:rPr>
        <w:t>（</w:t>
      </w:r>
      <w:r>
        <w:rPr>
          <w:rFonts w:ascii="宋体" w:hAnsi="宋体" w:cs="宋体"/>
          <w:b/>
          <w:szCs w:val="21"/>
        </w:rPr>
        <w:t>2</w:t>
      </w:r>
      <w:r>
        <w:rPr>
          <w:rFonts w:hint="eastAsia" w:ascii="宋体" w:hAnsi="宋体" w:cs="宋体"/>
          <w:b/>
          <w:szCs w:val="21"/>
        </w:rPr>
        <w:t>）</w:t>
      </w:r>
      <w:r>
        <w:rPr>
          <w:rFonts w:hint="eastAsia" w:ascii="宋体" w:hAnsi="宋体" w:cs="宋体"/>
          <w:szCs w:val="21"/>
        </w:rPr>
        <w:t>投标人在投标过程中弄虚作假，提供虚假材料的；</w:t>
      </w:r>
    </w:p>
    <w:p>
      <w:pPr>
        <w:snapToGrid w:val="0"/>
        <w:spacing w:line="360" w:lineRule="auto"/>
        <w:ind w:firstLine="413" w:firstLineChars="196"/>
        <w:jc w:val="left"/>
        <w:rPr>
          <w:rFonts w:ascii="宋体" w:cs="宋体"/>
          <w:szCs w:val="21"/>
        </w:rPr>
      </w:pPr>
      <w:r>
        <w:rPr>
          <w:rFonts w:hint="eastAsia" w:ascii="宋体" w:hAnsi="宋体" w:cs="宋体"/>
          <w:b/>
          <w:szCs w:val="21"/>
        </w:rPr>
        <w:t>（</w:t>
      </w:r>
      <w:r>
        <w:rPr>
          <w:rFonts w:ascii="宋体" w:hAnsi="宋体" w:cs="宋体"/>
          <w:b/>
          <w:szCs w:val="21"/>
        </w:rPr>
        <w:t>3</w:t>
      </w:r>
      <w:r>
        <w:rPr>
          <w:rFonts w:hint="eastAsia" w:ascii="宋体" w:hAnsi="宋体" w:cs="宋体"/>
          <w:b/>
          <w:szCs w:val="21"/>
        </w:rPr>
        <w:t>）</w:t>
      </w:r>
      <w:r>
        <w:rPr>
          <w:rFonts w:hint="eastAsia" w:ascii="宋体" w:hAnsi="宋体" w:cs="宋体"/>
          <w:szCs w:val="21"/>
        </w:rPr>
        <w:t>中标人无正当理由不与采购人签订合同的；</w:t>
      </w:r>
    </w:p>
    <w:p>
      <w:pPr>
        <w:snapToGrid w:val="0"/>
        <w:spacing w:line="360" w:lineRule="auto"/>
        <w:ind w:firstLine="413" w:firstLineChars="196"/>
        <w:rPr>
          <w:rFonts w:ascii="宋体" w:cs="宋体"/>
          <w:bCs/>
          <w:szCs w:val="21"/>
        </w:rPr>
      </w:pPr>
      <w:r>
        <w:rPr>
          <w:rFonts w:hint="eastAsia" w:ascii="宋体" w:hAnsi="宋体" w:cs="宋体"/>
          <w:b/>
          <w:szCs w:val="21"/>
        </w:rPr>
        <w:t>（</w:t>
      </w:r>
      <w:r>
        <w:rPr>
          <w:rFonts w:ascii="宋体" w:hAnsi="宋体" w:cs="宋体"/>
          <w:b/>
          <w:szCs w:val="21"/>
        </w:rPr>
        <w:t>4</w:t>
      </w:r>
      <w:r>
        <w:rPr>
          <w:rFonts w:hint="eastAsia" w:ascii="宋体" w:hAnsi="宋体" w:cs="宋体"/>
          <w:b/>
          <w:szCs w:val="21"/>
        </w:rPr>
        <w:t>）</w:t>
      </w:r>
      <w:r>
        <w:rPr>
          <w:rFonts w:ascii="宋体" w:hAnsi="宋体" w:cs="宋体"/>
          <w:bCs/>
          <w:szCs w:val="21"/>
        </w:rPr>
        <w:t xml:space="preserve"> </w:t>
      </w:r>
      <w:r>
        <w:rPr>
          <w:rFonts w:hint="eastAsia" w:ascii="宋体" w:hAnsi="宋体" w:cs="宋体"/>
          <w:bCs/>
          <w:szCs w:val="21"/>
        </w:rPr>
        <w:t>中标人不按本须知第八条规定提供履约保证金的。</w:t>
      </w:r>
    </w:p>
    <w:p>
      <w:pPr>
        <w:snapToGrid w:val="0"/>
        <w:spacing w:line="360" w:lineRule="auto"/>
        <w:ind w:firstLine="413" w:firstLineChars="196"/>
        <w:rPr>
          <w:rFonts w:ascii="宋体" w:cs="宋体"/>
          <w:szCs w:val="21"/>
        </w:rPr>
      </w:pPr>
      <w:r>
        <w:rPr>
          <w:rFonts w:hint="eastAsia" w:ascii="宋体" w:hAnsi="宋体" w:cs="宋体"/>
          <w:b/>
          <w:szCs w:val="21"/>
        </w:rPr>
        <w:t>（</w:t>
      </w:r>
      <w:r>
        <w:rPr>
          <w:rFonts w:ascii="宋体" w:hAnsi="宋体" w:cs="宋体"/>
          <w:b/>
          <w:szCs w:val="21"/>
        </w:rPr>
        <w:t>5</w:t>
      </w:r>
      <w:r>
        <w:rPr>
          <w:rFonts w:hint="eastAsia" w:ascii="宋体" w:hAnsi="宋体" w:cs="宋体"/>
          <w:b/>
          <w:szCs w:val="21"/>
        </w:rPr>
        <w:t>）</w:t>
      </w:r>
      <w:r>
        <w:rPr>
          <w:rFonts w:hint="eastAsia" w:ascii="宋体" w:hAnsi="宋体" w:cs="宋体"/>
          <w:bCs/>
          <w:szCs w:val="21"/>
        </w:rPr>
        <w:t>将中标项目转让给他人或者在投标文件中未说明且未经招标采购单位同意，将中标项目分包给他人的；</w:t>
      </w:r>
    </w:p>
    <w:p>
      <w:pPr>
        <w:snapToGrid w:val="0"/>
        <w:spacing w:line="360" w:lineRule="auto"/>
        <w:ind w:firstLine="413" w:firstLineChars="196"/>
        <w:rPr>
          <w:rFonts w:ascii="宋体" w:cs="宋体"/>
          <w:b/>
          <w:szCs w:val="21"/>
        </w:rPr>
      </w:pPr>
      <w:r>
        <w:rPr>
          <w:rFonts w:hint="eastAsia" w:ascii="宋体" w:hAnsi="宋体" w:cs="宋体"/>
          <w:b/>
          <w:szCs w:val="21"/>
        </w:rPr>
        <w:t>（</w:t>
      </w:r>
      <w:r>
        <w:rPr>
          <w:rFonts w:ascii="宋体" w:hAnsi="宋体" w:cs="宋体"/>
          <w:b/>
          <w:szCs w:val="21"/>
        </w:rPr>
        <w:t>6</w:t>
      </w:r>
      <w:r>
        <w:rPr>
          <w:rFonts w:hint="eastAsia" w:ascii="宋体" w:hAnsi="宋体" w:cs="宋体"/>
          <w:b/>
          <w:szCs w:val="21"/>
        </w:rPr>
        <w:t>）</w:t>
      </w:r>
      <w:r>
        <w:rPr>
          <w:rFonts w:hint="eastAsia" w:ascii="宋体" w:hAnsi="宋体" w:cs="宋体"/>
          <w:szCs w:val="21"/>
        </w:rPr>
        <w:t>拒绝履行合同义务的；</w:t>
      </w:r>
    </w:p>
    <w:p>
      <w:pPr>
        <w:snapToGrid w:val="0"/>
        <w:spacing w:line="360" w:lineRule="auto"/>
        <w:ind w:firstLine="422" w:firstLineChars="200"/>
        <w:rPr>
          <w:rFonts w:ascii="宋体" w:cs="宋体"/>
          <w:szCs w:val="21"/>
        </w:rPr>
      </w:pPr>
      <w:r>
        <w:rPr>
          <w:rFonts w:hint="eastAsia" w:ascii="宋体" w:hAnsi="宋体" w:cs="宋体"/>
          <w:b/>
          <w:szCs w:val="21"/>
        </w:rPr>
        <w:t>（</w:t>
      </w:r>
      <w:r>
        <w:rPr>
          <w:rFonts w:ascii="宋体" w:hAnsi="宋体" w:cs="宋体"/>
          <w:b/>
          <w:szCs w:val="21"/>
        </w:rPr>
        <w:t>7</w:t>
      </w:r>
      <w:r>
        <w:rPr>
          <w:rFonts w:hint="eastAsia" w:ascii="宋体" w:hAnsi="宋体" w:cs="宋体"/>
          <w:b/>
          <w:szCs w:val="21"/>
        </w:rPr>
        <w:t>）</w:t>
      </w:r>
      <w:r>
        <w:rPr>
          <w:rFonts w:hint="eastAsia" w:ascii="宋体" w:hAnsi="宋体" w:cs="宋体"/>
          <w:szCs w:val="21"/>
        </w:rPr>
        <w:t>其他严重扰乱招投标程序的</w:t>
      </w:r>
    </w:p>
    <w:p>
      <w:pPr>
        <w:snapToGrid w:val="0"/>
        <w:spacing w:line="360" w:lineRule="auto"/>
        <w:ind w:firstLine="413" w:firstLineChars="196"/>
        <w:jc w:val="left"/>
        <w:outlineLvl w:val="0"/>
        <w:rPr>
          <w:rFonts w:ascii="宋体" w:cs="宋体"/>
          <w:b/>
          <w:szCs w:val="21"/>
        </w:rPr>
      </w:pPr>
      <w:bookmarkStart w:id="17" w:name="_Toc1449"/>
      <w:r>
        <w:rPr>
          <w:rFonts w:hint="eastAsia" w:ascii="宋体" w:hAnsi="宋体" w:cs="宋体"/>
          <w:b/>
          <w:szCs w:val="21"/>
        </w:rPr>
        <w:t>（六）投标文件的签署和份数</w:t>
      </w:r>
      <w:bookmarkEnd w:id="17"/>
    </w:p>
    <w:p>
      <w:pPr>
        <w:snapToGrid w:val="0"/>
        <w:spacing w:line="360" w:lineRule="auto"/>
        <w:ind w:firstLine="420" w:firstLineChars="200"/>
        <w:jc w:val="left"/>
        <w:rPr>
          <w:rFonts w:ascii="宋体" w:cs="宋体"/>
          <w:szCs w:val="21"/>
        </w:rPr>
      </w:pPr>
      <w:r>
        <w:rPr>
          <w:rFonts w:ascii="宋体" w:hAnsi="宋体" w:cs="宋体"/>
          <w:szCs w:val="21"/>
        </w:rPr>
        <w:t xml:space="preserve">1. </w:t>
      </w:r>
      <w:r>
        <w:rPr>
          <w:rFonts w:hint="eastAsia" w:ascii="宋体" w:hAnsi="宋体" w:cs="宋体"/>
          <w:szCs w:val="21"/>
        </w:rPr>
        <w:t>所有递交的投标文件均须装订成册并按以下方法装袋密封，招标代理机构不接受未按规定密封的投标文件。投标人应按本招标文件规定的格式和顺序编制、装订投标文件并标注页码，投标文件内容不完整、编排混乱导致投标文件被误读、漏读或者查找不到相关内容的，是投标人的责任。</w:t>
      </w:r>
    </w:p>
    <w:p>
      <w:pPr>
        <w:tabs>
          <w:tab w:val="left" w:pos="0"/>
        </w:tabs>
        <w:adjustRightInd w:val="0"/>
        <w:snapToGrid w:val="0"/>
        <w:spacing w:line="360" w:lineRule="auto"/>
        <w:ind w:firstLine="420"/>
        <w:rPr>
          <w:rFonts w:ascii="宋体" w:cs="宋体"/>
          <w:b/>
          <w:szCs w:val="21"/>
        </w:rPr>
      </w:pPr>
      <w:r>
        <w:rPr>
          <w:rFonts w:ascii="宋体" w:hAnsi="宋体" w:cs="宋体"/>
          <w:bCs/>
          <w:szCs w:val="21"/>
        </w:rPr>
        <w:t>2.</w:t>
      </w:r>
      <w:r>
        <w:rPr>
          <w:rFonts w:hint="eastAsia" w:ascii="宋体" w:hAnsi="宋体" w:cs="宋体"/>
          <w:bCs/>
          <w:szCs w:val="21"/>
        </w:rPr>
        <w:t>投标文件由技术商务文件和报价文件两部分组成，技术商务标和报价文件应分别密封封装，其中报价文件装于一个单独文件袋内。成册后的投标文件不得有活页现象，否则其投标作无效标处理。若在开标后发现技术商务标中含有投标报价，即作废标处理。</w:t>
      </w:r>
    </w:p>
    <w:p>
      <w:pPr>
        <w:snapToGrid w:val="0"/>
        <w:spacing w:line="360"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投标文件一式五份，正本一份，副本四份，须各自装订成册。每一份的封面上均应有清晰的正本、副本标识字样。投标人应在规定日期内将投标文件密封在包封中（在包封容量不足的情况下，允许使用多个包封），在包封上标明投标项目名称、招标编号及投标人名称。</w:t>
      </w:r>
    </w:p>
    <w:p>
      <w:pPr>
        <w:snapToGrid w:val="0"/>
        <w:spacing w:line="360"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投标文件的正本需打印或用不褪色的墨水填写，投标文件的副本为正本的复印件。</w:t>
      </w:r>
    </w:p>
    <w:p>
      <w:pPr>
        <w:snapToGrid w:val="0"/>
        <w:spacing w:line="360" w:lineRule="auto"/>
        <w:ind w:firstLine="420" w:firstLineChars="200"/>
        <w:jc w:val="left"/>
        <w:rPr>
          <w:rFonts w:ascii="宋体" w:cs="宋体"/>
          <w:szCs w:val="21"/>
        </w:rPr>
      </w:pPr>
      <w:r>
        <w:rPr>
          <w:rFonts w:ascii="宋体" w:hAnsi="宋体" w:cs="宋体"/>
          <w:szCs w:val="21"/>
        </w:rPr>
        <w:t>5.</w:t>
      </w:r>
      <w:r>
        <w:rPr>
          <w:rFonts w:hint="eastAsia" w:ascii="宋体" w:hAnsi="宋体" w:cs="宋体"/>
          <w:szCs w:val="21"/>
        </w:rPr>
        <w:t>招标文件要求另行提供的其它资格证明材料原件单独包装并与投标文件同时递交。</w:t>
      </w:r>
    </w:p>
    <w:p>
      <w:pPr>
        <w:snapToGrid w:val="0"/>
        <w:spacing w:line="360" w:lineRule="auto"/>
        <w:ind w:firstLine="420" w:firstLineChars="200"/>
        <w:jc w:val="left"/>
        <w:rPr>
          <w:rFonts w:ascii="宋体" w:cs="宋体"/>
          <w:szCs w:val="21"/>
        </w:rPr>
      </w:pPr>
      <w:r>
        <w:rPr>
          <w:rFonts w:ascii="宋体" w:hAnsi="宋体" w:cs="宋体"/>
          <w:szCs w:val="21"/>
        </w:rPr>
        <w:t>6.</w:t>
      </w:r>
      <w:r>
        <w:rPr>
          <w:rFonts w:hint="eastAsia" w:ascii="宋体" w:hAnsi="宋体" w:cs="宋体"/>
          <w:szCs w:val="21"/>
        </w:rPr>
        <w:t>投标文件须由投标人在规定位置盖章并由法定代表人或法定代表人的授权委托人签署，投标人应写全称。</w:t>
      </w:r>
    </w:p>
    <w:p>
      <w:pPr>
        <w:snapToGrid w:val="0"/>
        <w:spacing w:line="360" w:lineRule="auto"/>
        <w:ind w:firstLine="420" w:firstLineChars="200"/>
        <w:jc w:val="left"/>
        <w:rPr>
          <w:rFonts w:ascii="宋体" w:cs="宋体"/>
          <w:szCs w:val="21"/>
        </w:rPr>
      </w:pPr>
      <w:r>
        <w:rPr>
          <w:rFonts w:ascii="宋体" w:hAnsi="宋体" w:cs="宋体"/>
          <w:szCs w:val="21"/>
        </w:rPr>
        <w:t>7.</w:t>
      </w:r>
      <w:r>
        <w:rPr>
          <w:rFonts w:hint="eastAsia" w:ascii="宋体" w:hAnsi="宋体" w:cs="宋体"/>
          <w:szCs w:val="21"/>
        </w:rPr>
        <w:t>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310" w:firstLineChars="147"/>
        <w:jc w:val="left"/>
        <w:rPr>
          <w:rFonts w:ascii="宋体" w:cs="宋体"/>
          <w:b/>
          <w:szCs w:val="21"/>
        </w:rPr>
      </w:pPr>
      <w:r>
        <w:rPr>
          <w:rFonts w:hint="eastAsia" w:ascii="宋体" w:hAnsi="宋体" w:cs="宋体"/>
          <w:b/>
          <w:szCs w:val="21"/>
        </w:rPr>
        <w:t>（七）投标文件的包装、递交、修改和撤回</w:t>
      </w:r>
    </w:p>
    <w:p>
      <w:pPr>
        <w:snapToGrid w:val="0"/>
        <w:spacing w:line="360" w:lineRule="auto"/>
        <w:ind w:firstLine="420"/>
        <w:jc w:val="left"/>
        <w:rPr>
          <w:rFonts w:ascii="宋体" w:cs="宋体"/>
          <w:szCs w:val="21"/>
        </w:rPr>
      </w:pPr>
      <w:r>
        <w:rPr>
          <w:rFonts w:ascii="宋体" w:hAnsi="宋体" w:cs="宋体"/>
          <w:szCs w:val="21"/>
        </w:rPr>
        <w:t>1.</w:t>
      </w:r>
      <w:r>
        <w:rPr>
          <w:rFonts w:hint="eastAsia" w:ascii="宋体" w:hAnsi="宋体" w:cs="宋体"/>
          <w:szCs w:val="21"/>
        </w:rPr>
        <w:t>投标文件的包装封面上应注明投标人名称、投标人地址、投标文件名称、投标项目名称、项目编号，并加盖投标人公章。</w:t>
      </w:r>
    </w:p>
    <w:p>
      <w:pPr>
        <w:snapToGrid w:val="0"/>
        <w:spacing w:line="360" w:lineRule="auto"/>
        <w:ind w:firstLine="420"/>
        <w:jc w:val="left"/>
        <w:rPr>
          <w:rFonts w:ascii="宋体" w:cs="宋体"/>
          <w:szCs w:val="21"/>
        </w:rPr>
      </w:pPr>
      <w:r>
        <w:rPr>
          <w:rFonts w:ascii="宋体" w:hAnsi="宋体" w:cs="宋体"/>
          <w:szCs w:val="21"/>
        </w:rPr>
        <w:t>2.</w:t>
      </w:r>
      <w:r>
        <w:rPr>
          <w:rFonts w:hint="eastAsia" w:ascii="宋体" w:hAnsi="宋体" w:cs="宋体"/>
          <w:szCs w:val="21"/>
        </w:rPr>
        <w:t>未按规定密封或标记的投标文件将被拒绝，由此造成投标文件被误投或提前拆封的风险由投标人承担。</w:t>
      </w:r>
    </w:p>
    <w:p>
      <w:pPr>
        <w:snapToGrid w:val="0"/>
        <w:spacing w:line="360" w:lineRule="auto"/>
        <w:ind w:firstLine="420"/>
        <w:jc w:val="left"/>
        <w:rPr>
          <w:rFonts w:ascii="宋体" w:cs="宋体"/>
          <w:szCs w:val="21"/>
        </w:rPr>
      </w:pPr>
      <w:r>
        <w:rPr>
          <w:rFonts w:ascii="宋体" w:hAnsi="宋体" w:cs="宋体"/>
          <w:szCs w:val="21"/>
        </w:rPr>
        <w:t>3.</w:t>
      </w:r>
      <w:r>
        <w:rPr>
          <w:rFonts w:hint="eastAsia" w:ascii="宋体" w:hAnsi="宋体" w:cs="宋体"/>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ind w:firstLine="413" w:firstLineChars="196"/>
        <w:outlineLvl w:val="2"/>
        <w:rPr>
          <w:rFonts w:ascii="宋体" w:cs="宋体"/>
          <w:b/>
          <w:szCs w:val="21"/>
        </w:rPr>
      </w:pPr>
      <w:bookmarkStart w:id="18" w:name="_Toc15401"/>
      <w:r>
        <w:rPr>
          <w:rFonts w:hint="eastAsia" w:ascii="宋体" w:hAnsi="宋体" w:cs="宋体"/>
          <w:b/>
          <w:szCs w:val="21"/>
        </w:rPr>
        <w:t>（八）投标无效的情形</w:t>
      </w:r>
      <w:bookmarkEnd w:id="18"/>
    </w:p>
    <w:p>
      <w:pPr>
        <w:snapToGrid w:val="0"/>
        <w:spacing w:line="360" w:lineRule="auto"/>
        <w:ind w:firstLine="420" w:firstLineChars="200"/>
        <w:rPr>
          <w:rFonts w:ascii="宋体" w:cs="宋体"/>
          <w:bCs/>
          <w:szCs w:val="21"/>
        </w:rPr>
      </w:pPr>
      <w:r>
        <w:rPr>
          <w:rFonts w:hint="eastAsia" w:ascii="宋体" w:hAnsi="宋体" w:cs="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3" w:firstLineChars="196"/>
        <w:rPr>
          <w:rFonts w:ascii="宋体" w:cs="宋体"/>
          <w:b/>
          <w:bCs/>
          <w:szCs w:val="21"/>
        </w:rPr>
      </w:pPr>
      <w:r>
        <w:rPr>
          <w:rFonts w:ascii="宋体" w:hAnsi="宋体" w:cs="宋体"/>
          <w:b/>
          <w:bCs/>
          <w:szCs w:val="21"/>
        </w:rPr>
        <w:t>1.</w:t>
      </w:r>
      <w:r>
        <w:rPr>
          <w:rFonts w:hint="eastAsia" w:ascii="宋体" w:hAnsi="宋体" w:cs="宋体"/>
          <w:b/>
          <w:bCs/>
          <w:szCs w:val="21"/>
        </w:rPr>
        <w:t>在符合性审查和商务评审时，如发现下列情形之一的，投标文件将被视为无效：</w:t>
      </w:r>
    </w:p>
    <w:p>
      <w:pPr>
        <w:snapToGrid w:val="0"/>
        <w:spacing w:line="360" w:lineRule="auto"/>
        <w:ind w:firstLine="411" w:firstLineChars="196"/>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）超出经营范围投标的；</w:t>
      </w:r>
    </w:p>
    <w:p>
      <w:pPr>
        <w:snapToGrid w:val="0"/>
        <w:spacing w:line="360" w:lineRule="auto"/>
        <w:ind w:firstLine="411" w:firstLineChars="196"/>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）资格证明文件不全的，或者不符合招标文件标明的资格要求的；</w:t>
      </w:r>
    </w:p>
    <w:p>
      <w:pPr>
        <w:snapToGrid w:val="0"/>
        <w:spacing w:line="360" w:lineRule="auto"/>
        <w:ind w:firstLine="411" w:firstLineChars="196"/>
        <w:rPr>
          <w:rFonts w:ascii="宋体" w:cs="宋体"/>
          <w:bCs/>
          <w:kern w:val="0"/>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）投标文件无法定代表人或授权代理人签字</w:t>
      </w:r>
      <w:r>
        <w:rPr>
          <w:rFonts w:ascii="宋体" w:cs="宋体"/>
          <w:szCs w:val="21"/>
        </w:rPr>
        <w:t>,</w:t>
      </w:r>
      <w:r>
        <w:rPr>
          <w:rFonts w:hint="eastAsia" w:ascii="宋体" w:hAnsi="宋体" w:cs="宋体"/>
          <w:szCs w:val="21"/>
        </w:rPr>
        <w:t>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）投标代表人未能出具身份证明或与法定代表人授权委托人身份不符的；</w:t>
      </w:r>
    </w:p>
    <w:p>
      <w:pPr>
        <w:pStyle w:val="5"/>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Ansi="宋体" w:cs="宋体"/>
          <w:snapToGrid w:val="0"/>
          <w:sz w:val="21"/>
          <w:szCs w:val="21"/>
        </w:rPr>
        <w:t>5</w:t>
      </w:r>
      <w:r>
        <w:rPr>
          <w:rFonts w:hint="eastAsia" w:hAnsi="宋体" w:cs="宋体"/>
          <w:snapToGrid w:val="0"/>
          <w:sz w:val="21"/>
          <w:szCs w:val="21"/>
        </w:rPr>
        <w:t>）</w:t>
      </w:r>
      <w:r>
        <w:rPr>
          <w:rFonts w:hint="eastAsia" w:hAnsi="宋体" w:cs="宋体"/>
          <w:sz w:val="21"/>
          <w:szCs w:val="21"/>
        </w:rPr>
        <w:t>投标文件格式不规范、项目不齐全或者内容虚假的；</w:t>
      </w:r>
    </w:p>
    <w:p>
      <w:pPr>
        <w:pStyle w:val="5"/>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Ansi="宋体" w:cs="宋体"/>
          <w:sz w:val="21"/>
          <w:szCs w:val="21"/>
        </w:rPr>
        <w:t>6</w:t>
      </w:r>
      <w:r>
        <w:rPr>
          <w:rFonts w:hint="eastAsia" w:hAnsi="宋体" w:cs="宋体"/>
          <w:sz w:val="21"/>
          <w:szCs w:val="21"/>
        </w:rPr>
        <w:t>）投标文件的实质性内容未使用中文表述、意思表述不明确、前后矛盾或者使用计量单位不符合招标文件要求的（经评标委员会认定并允许其当场更正的笔误除外）；</w:t>
      </w:r>
    </w:p>
    <w:p>
      <w:pPr>
        <w:pStyle w:val="5"/>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Ansi="宋体" w:cs="宋体"/>
          <w:snapToGrid w:val="0"/>
          <w:sz w:val="21"/>
          <w:szCs w:val="21"/>
        </w:rPr>
        <w:t>7</w:t>
      </w:r>
      <w:r>
        <w:rPr>
          <w:rFonts w:hint="eastAsia" w:hAnsi="宋体" w:cs="宋体"/>
          <w:snapToGrid w:val="0"/>
          <w:sz w:val="21"/>
          <w:szCs w:val="21"/>
        </w:rPr>
        <w:t>）投标有效期、交货时间、质保期等商务条款不能满足招标文件要求的；</w:t>
      </w:r>
    </w:p>
    <w:p>
      <w:pPr>
        <w:pStyle w:val="5"/>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8</w:t>
      </w:r>
      <w:r>
        <w:rPr>
          <w:rFonts w:hint="eastAsia" w:hAnsi="宋体" w:cs="宋体"/>
          <w:sz w:val="21"/>
          <w:szCs w:val="21"/>
        </w:rPr>
        <w:t>）未实质性响应招标文件要求或者投标文件有招标方不能接受的附加条件的；</w:t>
      </w:r>
    </w:p>
    <w:p>
      <w:pPr>
        <w:pStyle w:val="5"/>
        <w:snapToGrid w:val="0"/>
        <w:spacing w:line="360" w:lineRule="auto"/>
        <w:ind w:firstLine="398" w:firstLineChars="196"/>
        <w:rPr>
          <w:rFonts w:hAnsi="宋体" w:cs="宋体"/>
          <w:b/>
          <w:bCs/>
          <w:sz w:val="21"/>
          <w:szCs w:val="21"/>
        </w:rPr>
      </w:pPr>
      <w:r>
        <w:rPr>
          <w:rFonts w:hAnsi="宋体" w:cs="宋体"/>
          <w:b/>
          <w:bCs/>
          <w:sz w:val="21"/>
          <w:szCs w:val="21"/>
        </w:rPr>
        <w:t>2.</w:t>
      </w:r>
      <w:r>
        <w:rPr>
          <w:rFonts w:hint="eastAsia" w:hAnsi="宋体" w:cs="宋体"/>
          <w:b/>
          <w:bCs/>
          <w:sz w:val="21"/>
          <w:szCs w:val="21"/>
        </w:rPr>
        <w:t>在技术评审时，如发现下列情形之一的，投标文件将被视为无效：</w:t>
      </w:r>
    </w:p>
    <w:p>
      <w:pPr>
        <w:pStyle w:val="5"/>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1</w:t>
      </w:r>
      <w:r>
        <w:rPr>
          <w:rFonts w:hint="eastAsia" w:hAnsi="宋体" w:cs="宋体"/>
          <w:sz w:val="21"/>
          <w:szCs w:val="21"/>
        </w:rPr>
        <w:t>）未提供或未如实提供投标货物的技术参数，或者投标文件标明的响应或偏离与事实不符或虚假投标的；</w:t>
      </w:r>
    </w:p>
    <w:p>
      <w:pPr>
        <w:pStyle w:val="5"/>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2</w:t>
      </w:r>
      <w:r>
        <w:rPr>
          <w:rFonts w:hint="eastAsia" w:hAnsi="宋体" w:cs="宋体"/>
          <w:sz w:val="21"/>
          <w:szCs w:val="21"/>
        </w:rPr>
        <w:t>）</w:t>
      </w:r>
      <w:r>
        <w:rPr>
          <w:rFonts w:hint="eastAsia" w:hAnsi="宋体" w:cs="宋体"/>
          <w:snapToGrid w:val="0"/>
          <w:sz w:val="21"/>
          <w:szCs w:val="21"/>
        </w:rPr>
        <w:t>明显不符合招标文件要求的规格型号、质量标准，或者与</w:t>
      </w:r>
      <w:r>
        <w:rPr>
          <w:rFonts w:hint="eastAsia" w:hAnsi="宋体" w:cs="宋体"/>
          <w:sz w:val="21"/>
          <w:szCs w:val="21"/>
        </w:rPr>
        <w:t>招标文件中标“</w:t>
      </w:r>
      <w:r>
        <w:rPr>
          <w:rFonts w:hint="eastAsia" w:hAnsi="宋体" w:cs="宋体"/>
          <w:sz w:val="24"/>
        </w:rPr>
        <w:t>★</w:t>
      </w:r>
      <w:r>
        <w:rPr>
          <w:rFonts w:hint="eastAsia" w:hAnsi="宋体" w:cs="宋体"/>
          <w:sz w:val="21"/>
          <w:szCs w:val="21"/>
        </w:rPr>
        <w:t>”的技术指标、主要功能项目发生实质性偏离的；</w:t>
      </w:r>
    </w:p>
    <w:p>
      <w:pPr>
        <w:pStyle w:val="5"/>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3</w:t>
      </w:r>
      <w:r>
        <w:rPr>
          <w:rFonts w:hint="eastAsia" w:hAnsi="宋体" w:cs="宋体"/>
          <w:sz w:val="21"/>
          <w:szCs w:val="21"/>
        </w:rPr>
        <w:t>）投标技术方案不明确，存在一个或一个以上备选（替代）投标方案的；</w:t>
      </w:r>
    </w:p>
    <w:p>
      <w:pPr>
        <w:pStyle w:val="5"/>
        <w:snapToGrid w:val="0"/>
        <w:spacing w:line="360" w:lineRule="auto"/>
        <w:ind w:firstLine="404" w:firstLineChars="200"/>
        <w:rPr>
          <w:rFonts w:hAnsi="宋体" w:cs="宋体"/>
          <w:sz w:val="21"/>
          <w:szCs w:val="21"/>
        </w:rPr>
      </w:pPr>
      <w:r>
        <w:rPr>
          <w:rFonts w:hint="eastAsia" w:hAnsi="宋体" w:cs="宋体"/>
          <w:sz w:val="21"/>
          <w:szCs w:val="21"/>
        </w:rPr>
        <w:t>（</w:t>
      </w:r>
      <w:r>
        <w:rPr>
          <w:rFonts w:hAnsi="宋体" w:cs="宋体"/>
          <w:sz w:val="21"/>
          <w:szCs w:val="21"/>
        </w:rPr>
        <w:t>4</w:t>
      </w:r>
      <w:r>
        <w:rPr>
          <w:rFonts w:hint="eastAsia" w:hAnsi="宋体" w:cs="宋体"/>
          <w:sz w:val="21"/>
          <w:szCs w:val="21"/>
        </w:rPr>
        <w:t>）采购货物为政府强制采购节能产品而投标人所投产品不是节能产品的。</w:t>
      </w:r>
    </w:p>
    <w:p>
      <w:pPr>
        <w:pStyle w:val="5"/>
        <w:snapToGrid w:val="0"/>
        <w:spacing w:line="360" w:lineRule="auto"/>
        <w:ind w:firstLine="398" w:firstLineChars="196"/>
        <w:rPr>
          <w:rFonts w:hAnsi="宋体" w:cs="宋体"/>
          <w:b/>
          <w:bCs/>
          <w:sz w:val="21"/>
          <w:szCs w:val="21"/>
        </w:rPr>
      </w:pPr>
      <w:r>
        <w:rPr>
          <w:rFonts w:hAnsi="宋体" w:cs="宋体"/>
          <w:b/>
          <w:bCs/>
          <w:sz w:val="21"/>
          <w:szCs w:val="21"/>
        </w:rPr>
        <w:t>3.</w:t>
      </w:r>
      <w:r>
        <w:rPr>
          <w:rFonts w:hint="eastAsia" w:hAnsi="宋体" w:cs="宋体"/>
          <w:b/>
          <w:bCs/>
          <w:sz w:val="21"/>
          <w:szCs w:val="21"/>
        </w:rPr>
        <w:t>在报价评审时，如发现下列情形之一的，投标文件将被视为无效：</w:t>
      </w:r>
    </w:p>
    <w:p>
      <w:pPr>
        <w:pStyle w:val="5"/>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1</w:t>
      </w:r>
      <w:r>
        <w:rPr>
          <w:rFonts w:hint="eastAsia" w:hAnsi="宋体" w:cs="宋体"/>
          <w:sz w:val="21"/>
          <w:szCs w:val="21"/>
        </w:rPr>
        <w:t>）未采用人民币报价或者未按照招标文件标明的币种报价的；</w:t>
      </w:r>
    </w:p>
    <w:p>
      <w:pPr>
        <w:pStyle w:val="5"/>
        <w:snapToGrid w:val="0"/>
        <w:spacing w:line="360" w:lineRule="auto"/>
        <w:ind w:firstLine="395" w:firstLineChars="196"/>
        <w:rPr>
          <w:rFonts w:hAnsi="宋体" w:cs="宋体"/>
          <w:sz w:val="21"/>
          <w:szCs w:val="21"/>
        </w:rPr>
      </w:pPr>
      <w:r>
        <w:rPr>
          <w:rFonts w:hint="eastAsia" w:hAnsi="宋体" w:cs="宋体"/>
          <w:bCs/>
          <w:sz w:val="21"/>
          <w:szCs w:val="21"/>
        </w:rPr>
        <w:t>（</w:t>
      </w:r>
      <w:r>
        <w:rPr>
          <w:rFonts w:hAnsi="宋体" w:cs="宋体"/>
          <w:sz w:val="21"/>
          <w:szCs w:val="21"/>
        </w:rPr>
        <w:t>2</w:t>
      </w:r>
      <w:r>
        <w:rPr>
          <w:rFonts w:hint="eastAsia" w:hAnsi="宋体" w:cs="宋体"/>
          <w:sz w:val="21"/>
          <w:szCs w:val="21"/>
        </w:rPr>
        <w:t>）报价超出采购预算金额，采购人不能支付的；</w:t>
      </w:r>
    </w:p>
    <w:p>
      <w:pPr>
        <w:pStyle w:val="5"/>
        <w:snapToGrid w:val="0"/>
        <w:spacing w:line="360" w:lineRule="auto"/>
        <w:ind w:firstLine="404" w:firstLineChars="200"/>
        <w:rPr>
          <w:rFonts w:hAnsi="宋体" w:cs="宋体"/>
          <w:sz w:val="21"/>
          <w:szCs w:val="21"/>
        </w:rPr>
      </w:pPr>
      <w:r>
        <w:rPr>
          <w:rFonts w:hint="eastAsia" w:hAnsi="宋体" w:cs="宋体"/>
          <w:sz w:val="21"/>
          <w:szCs w:val="21"/>
        </w:rPr>
        <w:t>（</w:t>
      </w:r>
      <w:r>
        <w:rPr>
          <w:rFonts w:hAnsi="宋体" w:cs="宋体"/>
          <w:sz w:val="21"/>
          <w:szCs w:val="21"/>
        </w:rPr>
        <w:t>3</w:t>
      </w:r>
      <w:r>
        <w:rPr>
          <w:rFonts w:hint="eastAsia" w:hAnsi="宋体" w:cs="宋体"/>
          <w:sz w:val="21"/>
          <w:szCs w:val="21"/>
        </w:rPr>
        <w:t>）投标报价具有选择性，或者开标价格与投标文件承诺的优惠（折扣）价格不一致的；</w:t>
      </w:r>
    </w:p>
    <w:p>
      <w:pPr>
        <w:pStyle w:val="5"/>
        <w:snapToGrid w:val="0"/>
        <w:spacing w:line="360" w:lineRule="auto"/>
        <w:ind w:firstLine="404" w:firstLineChars="200"/>
        <w:rPr>
          <w:rFonts w:hAnsi="宋体" w:cs="宋体"/>
          <w:sz w:val="21"/>
          <w:szCs w:val="21"/>
        </w:rPr>
      </w:pPr>
      <w:r>
        <w:rPr>
          <w:rFonts w:hint="eastAsia" w:hAnsi="宋体" w:cs="宋体"/>
          <w:sz w:val="21"/>
          <w:szCs w:val="21"/>
        </w:rPr>
        <w:t>（</w:t>
      </w:r>
      <w:r>
        <w:rPr>
          <w:rFonts w:hAnsi="宋体" w:cs="宋体"/>
          <w:sz w:val="21"/>
          <w:szCs w:val="21"/>
        </w:rPr>
        <w:t>4</w:t>
      </w:r>
      <w:r>
        <w:rPr>
          <w:rFonts w:hint="eastAsia" w:hAnsi="宋体" w:cs="宋体"/>
          <w:sz w:val="21"/>
          <w:szCs w:val="21"/>
        </w:rPr>
        <w:t>）投标报价明细表总额与开标一览表总价不一致，且高于总价</w:t>
      </w:r>
      <w:r>
        <w:rPr>
          <w:rFonts w:hAnsi="宋体" w:cs="宋体"/>
          <w:sz w:val="21"/>
          <w:szCs w:val="21"/>
        </w:rPr>
        <w:t>5</w:t>
      </w:r>
      <w:r>
        <w:rPr>
          <w:rFonts w:hint="eastAsia" w:hAnsi="宋体" w:cs="宋体"/>
          <w:sz w:val="21"/>
          <w:szCs w:val="21"/>
        </w:rPr>
        <w:t>％的；</w:t>
      </w:r>
    </w:p>
    <w:p>
      <w:pPr>
        <w:pStyle w:val="5"/>
        <w:snapToGrid w:val="0"/>
        <w:spacing w:line="360" w:lineRule="auto"/>
        <w:ind w:firstLine="398" w:firstLineChars="196"/>
        <w:rPr>
          <w:rFonts w:hAnsi="宋体" w:cs="宋体"/>
          <w:b/>
          <w:snapToGrid w:val="0"/>
          <w:sz w:val="21"/>
          <w:szCs w:val="21"/>
        </w:rPr>
      </w:pPr>
      <w:r>
        <w:rPr>
          <w:rFonts w:hAnsi="宋体" w:cs="宋体"/>
          <w:b/>
          <w:sz w:val="21"/>
          <w:szCs w:val="21"/>
        </w:rPr>
        <w:t>4.</w:t>
      </w:r>
      <w:r>
        <w:rPr>
          <w:rFonts w:hint="eastAsia" w:hAnsi="宋体" w:cs="宋体"/>
          <w:b/>
          <w:sz w:val="21"/>
          <w:szCs w:val="21"/>
        </w:rPr>
        <w:t>被拒绝的投标文件为无效。</w:t>
      </w:r>
    </w:p>
    <w:p>
      <w:pPr>
        <w:pStyle w:val="5"/>
        <w:snapToGrid w:val="0"/>
        <w:spacing w:line="360" w:lineRule="auto"/>
        <w:ind w:firstLine="398" w:firstLineChars="196"/>
        <w:outlineLvl w:val="1"/>
        <w:rPr>
          <w:rFonts w:hAnsi="宋体" w:cs="宋体"/>
          <w:b/>
          <w:snapToGrid w:val="0"/>
          <w:sz w:val="21"/>
          <w:szCs w:val="21"/>
        </w:rPr>
      </w:pPr>
      <w:bookmarkStart w:id="19" w:name="_Toc12832"/>
      <w:r>
        <w:rPr>
          <w:rFonts w:hint="eastAsia" w:hAnsi="宋体" w:cs="宋体"/>
          <w:b/>
          <w:sz w:val="21"/>
          <w:szCs w:val="21"/>
        </w:rPr>
        <w:t>四、开标</w:t>
      </w:r>
      <w:bookmarkEnd w:id="19"/>
    </w:p>
    <w:p>
      <w:pPr>
        <w:pStyle w:val="8"/>
        <w:snapToGrid w:val="0"/>
        <w:spacing w:beforeLines="0" w:afterLines="0" w:line="360" w:lineRule="auto"/>
        <w:ind w:firstLine="413" w:firstLineChars="196"/>
        <w:rPr>
          <w:rFonts w:hAnsi="宋体" w:cs="宋体"/>
          <w:b/>
          <w:sz w:val="21"/>
          <w:szCs w:val="21"/>
        </w:rPr>
      </w:pPr>
      <w:r>
        <w:rPr>
          <w:rFonts w:hint="eastAsia" w:hAnsi="宋体" w:cs="宋体"/>
          <w:b/>
          <w:sz w:val="21"/>
          <w:szCs w:val="21"/>
        </w:rPr>
        <w:t>（一）开标准备</w:t>
      </w:r>
    </w:p>
    <w:p>
      <w:pPr>
        <w:pStyle w:val="8"/>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采购机构将在规定的时间和地点进行开标，投标人的法定代表人或其授权代表应随带身份证原件和保证金收据参加开标会并签到。投标人的法定代表人或其授权代表未按时签到的，视同放弃开标监督权利、认可开标结果。</w:t>
      </w:r>
    </w:p>
    <w:p>
      <w:pPr>
        <w:pStyle w:val="8"/>
        <w:snapToGrid w:val="0"/>
        <w:spacing w:beforeLines="0" w:afterLines="0" w:line="360" w:lineRule="auto"/>
        <w:ind w:firstLine="413" w:firstLineChars="196"/>
        <w:rPr>
          <w:rFonts w:hAnsi="宋体" w:cs="宋体"/>
          <w:b/>
          <w:sz w:val="21"/>
          <w:szCs w:val="21"/>
        </w:rPr>
      </w:pPr>
      <w:r>
        <w:rPr>
          <w:rFonts w:hint="eastAsia" w:hAnsi="宋体" w:cs="宋体"/>
          <w:b/>
          <w:sz w:val="21"/>
          <w:szCs w:val="21"/>
        </w:rPr>
        <w:t>（二）开标程序：</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1.</w:t>
      </w:r>
      <w:r>
        <w:rPr>
          <w:rFonts w:hint="eastAsia" w:hAnsi="宋体" w:cs="宋体"/>
          <w:sz w:val="21"/>
          <w:szCs w:val="21"/>
        </w:rPr>
        <w:t>开标会由采购机构主持，主持人宣布开标会议开始；</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2.</w:t>
      </w:r>
      <w:r>
        <w:rPr>
          <w:rFonts w:hint="eastAsia" w:hAnsi="宋体" w:cs="宋体"/>
          <w:sz w:val="21"/>
          <w:szCs w:val="21"/>
        </w:rPr>
        <w:t>主持人介绍参加开标会的人员名单；</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3.</w:t>
      </w:r>
      <w:r>
        <w:rPr>
          <w:rFonts w:hint="eastAsia" w:hAnsi="宋体" w:cs="宋体"/>
          <w:sz w:val="21"/>
          <w:szCs w:val="21"/>
        </w:rPr>
        <w:t>主持人宣布评标期间的有关事项；告知应当回避的情形</w:t>
      </w:r>
      <w:r>
        <w:rPr>
          <w:rFonts w:hAnsi="宋体" w:cs="宋体"/>
          <w:sz w:val="21"/>
          <w:szCs w:val="21"/>
        </w:rPr>
        <w:t>,</w:t>
      </w:r>
      <w:r>
        <w:rPr>
          <w:rFonts w:hint="eastAsia" w:hAnsi="宋体" w:cs="宋体"/>
          <w:sz w:val="21"/>
          <w:szCs w:val="21"/>
        </w:rPr>
        <w:t>提请有关人员回避；</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4.</w:t>
      </w:r>
      <w:r>
        <w:rPr>
          <w:rFonts w:hint="eastAsia" w:hAnsi="宋体" w:cs="宋体"/>
          <w:sz w:val="21"/>
          <w:szCs w:val="21"/>
        </w:rPr>
        <w:t>投标人或其当场推荐的代表，或者监管部门检查投标文件密封的完整性并确认；</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5.</w:t>
      </w:r>
      <w:r>
        <w:rPr>
          <w:rFonts w:hint="eastAsia" w:hAnsi="宋体" w:cs="宋体"/>
          <w:sz w:val="21"/>
          <w:szCs w:val="21"/>
        </w:rPr>
        <w:t>招标方在开标仪式上，先打开技术商务标，清点投标文件正本、副本数量，符合招标文件要求的送评标室评审；不符合要求的，当场退还投标人，并由投标人代表签字确认。</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6.</w:t>
      </w:r>
      <w:r>
        <w:rPr>
          <w:rFonts w:hint="eastAsia" w:hAnsi="宋体" w:cs="宋体"/>
          <w:sz w:val="21"/>
          <w:szCs w:val="21"/>
        </w:rPr>
        <w:t>等评标委员会对商务技术标评标结束后，由主持人公布无效投的投标人名单、投标无效的原因及其他有效投标的评分结果，然后宣读《开标一览表》。</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7.</w:t>
      </w:r>
      <w:r>
        <w:rPr>
          <w:rFonts w:hint="eastAsia" w:hAnsi="宋体" w:cs="宋体"/>
          <w:sz w:val="21"/>
          <w:szCs w:val="21"/>
        </w:rPr>
        <w:t>采购机构做开标记录</w:t>
      </w:r>
      <w:r>
        <w:rPr>
          <w:rFonts w:hAnsi="宋体" w:cs="宋体"/>
          <w:sz w:val="21"/>
          <w:szCs w:val="21"/>
        </w:rPr>
        <w:t xml:space="preserve">, </w:t>
      </w:r>
      <w:r>
        <w:rPr>
          <w:rFonts w:hint="eastAsia" w:hAnsi="宋体" w:cs="宋体"/>
          <w:sz w:val="21"/>
          <w:szCs w:val="21"/>
        </w:rPr>
        <w:t>投标人代表对开标记录进行当场校核及勘误，并签字确认；同时由记录人、监督人当场签字确认。投标人代表未到场签字确认或者拒绝签字确认的，不影响评标过程。</w:t>
      </w:r>
    </w:p>
    <w:p>
      <w:pPr>
        <w:pStyle w:val="8"/>
        <w:snapToGrid w:val="0"/>
        <w:spacing w:beforeLines="0" w:afterLines="0" w:line="360" w:lineRule="auto"/>
        <w:ind w:left="689" w:leftChars="228" w:hanging="210" w:hangingChars="100"/>
        <w:rPr>
          <w:rFonts w:hAnsi="宋体" w:cs="宋体"/>
          <w:sz w:val="21"/>
          <w:szCs w:val="21"/>
        </w:rPr>
      </w:pPr>
      <w:r>
        <w:rPr>
          <w:rFonts w:hAnsi="宋体" w:cs="宋体"/>
          <w:sz w:val="21"/>
          <w:szCs w:val="21"/>
        </w:rPr>
        <w:t>8.</w:t>
      </w:r>
      <w:r>
        <w:rPr>
          <w:rFonts w:hint="eastAsia" w:hAnsi="宋体" w:cs="宋体"/>
          <w:sz w:val="21"/>
          <w:szCs w:val="21"/>
        </w:rPr>
        <w:t>开标会议结束。</w:t>
      </w:r>
    </w:p>
    <w:p>
      <w:pPr>
        <w:pStyle w:val="8"/>
        <w:snapToGrid w:val="0"/>
        <w:spacing w:beforeLines="0" w:afterLines="0" w:line="360" w:lineRule="auto"/>
        <w:ind w:left="690" w:leftChars="228" w:hanging="211" w:hangingChars="100"/>
        <w:rPr>
          <w:rFonts w:hAnsi="宋体" w:cs="宋体"/>
          <w:b/>
          <w:sz w:val="21"/>
          <w:szCs w:val="21"/>
        </w:rPr>
      </w:pPr>
      <w:r>
        <w:rPr>
          <w:rFonts w:hint="eastAsia" w:hAnsi="宋体" w:cs="宋体"/>
          <w:b/>
          <w:sz w:val="21"/>
          <w:szCs w:val="21"/>
        </w:rPr>
        <w:t>五、评标</w:t>
      </w:r>
    </w:p>
    <w:p>
      <w:pPr>
        <w:pStyle w:val="8"/>
        <w:snapToGrid w:val="0"/>
        <w:spacing w:beforeLines="0" w:afterLines="0" w:line="360" w:lineRule="auto"/>
        <w:ind w:left="690" w:leftChars="228" w:hanging="211" w:hangingChars="100"/>
        <w:rPr>
          <w:rFonts w:hAnsi="宋体" w:cs="宋体"/>
          <w:b/>
          <w:sz w:val="21"/>
          <w:szCs w:val="21"/>
        </w:rPr>
      </w:pPr>
      <w:r>
        <w:rPr>
          <w:rFonts w:hint="eastAsia" w:hAnsi="宋体" w:cs="宋体"/>
          <w:b/>
          <w:sz w:val="21"/>
          <w:szCs w:val="21"/>
        </w:rPr>
        <w:t>（一）组建评标委员会</w:t>
      </w:r>
    </w:p>
    <w:p>
      <w:pPr>
        <w:pStyle w:val="8"/>
        <w:snapToGrid w:val="0"/>
        <w:spacing w:beforeLines="0" w:afterLines="0" w:line="360" w:lineRule="auto"/>
        <w:ind w:firstLine="420" w:firstLineChars="200"/>
        <w:rPr>
          <w:rFonts w:hAnsi="宋体" w:cs="宋体"/>
          <w:sz w:val="21"/>
          <w:szCs w:val="21"/>
        </w:rPr>
      </w:pPr>
      <w:r>
        <w:rPr>
          <w:rFonts w:hint="eastAsia" w:hAnsi="宋体" w:cs="宋体"/>
          <w:sz w:val="21"/>
          <w:szCs w:val="21"/>
        </w:rPr>
        <w:t>本项目评标委员会由采购评审专家</w:t>
      </w:r>
      <w:r>
        <w:rPr>
          <w:rFonts w:hAnsi="宋体" w:cs="宋体"/>
          <w:sz w:val="21"/>
          <w:szCs w:val="21"/>
          <w:u w:val="single"/>
        </w:rPr>
        <w:t xml:space="preserve"> 5 </w:t>
      </w:r>
      <w:r>
        <w:rPr>
          <w:rFonts w:hint="eastAsia" w:hAnsi="宋体" w:cs="宋体"/>
          <w:sz w:val="21"/>
          <w:szCs w:val="21"/>
        </w:rPr>
        <w:t>人或</w:t>
      </w:r>
      <w:r>
        <w:rPr>
          <w:rFonts w:hAnsi="宋体" w:cs="宋体"/>
          <w:sz w:val="21"/>
          <w:szCs w:val="21"/>
          <w:u w:val="single"/>
        </w:rPr>
        <w:t xml:space="preserve"> 5 </w:t>
      </w:r>
      <w:r>
        <w:rPr>
          <w:rFonts w:hint="eastAsia" w:hAnsi="宋体" w:cs="宋体"/>
          <w:sz w:val="21"/>
          <w:szCs w:val="21"/>
        </w:rPr>
        <w:t>人以上单数组成。</w:t>
      </w:r>
    </w:p>
    <w:p>
      <w:pPr>
        <w:pStyle w:val="8"/>
        <w:snapToGrid w:val="0"/>
        <w:spacing w:beforeLines="0" w:afterLines="0" w:line="360" w:lineRule="auto"/>
        <w:ind w:left="690" w:leftChars="228" w:hanging="211" w:hangingChars="100"/>
        <w:rPr>
          <w:rFonts w:hAnsi="宋体" w:cs="宋体"/>
          <w:b/>
          <w:sz w:val="21"/>
          <w:szCs w:val="21"/>
        </w:rPr>
      </w:pPr>
      <w:r>
        <w:rPr>
          <w:rFonts w:hint="eastAsia" w:hAnsi="宋体" w:cs="宋体"/>
          <w:b/>
          <w:sz w:val="21"/>
          <w:szCs w:val="21"/>
        </w:rPr>
        <w:t>（二）评标的方式</w:t>
      </w:r>
    </w:p>
    <w:p>
      <w:pPr>
        <w:pStyle w:val="8"/>
        <w:snapToGrid w:val="0"/>
        <w:spacing w:beforeLines="0" w:afterLines="0" w:line="360" w:lineRule="auto"/>
        <w:ind w:left="689" w:leftChars="228" w:hanging="210" w:hangingChars="100"/>
        <w:rPr>
          <w:rFonts w:hAnsi="宋体" w:cs="宋体"/>
          <w:sz w:val="21"/>
          <w:szCs w:val="21"/>
        </w:rPr>
      </w:pPr>
      <w:r>
        <w:rPr>
          <w:rFonts w:hint="eastAsia" w:hAnsi="宋体" w:cs="宋体"/>
          <w:sz w:val="21"/>
          <w:szCs w:val="21"/>
        </w:rPr>
        <w:t>本项目采用不公开方式评标，评标的依据为法律法规、招标文件和投标文件。</w:t>
      </w:r>
    </w:p>
    <w:p>
      <w:pPr>
        <w:pStyle w:val="8"/>
        <w:snapToGrid w:val="0"/>
        <w:spacing w:beforeLines="0" w:afterLines="0" w:line="360" w:lineRule="auto"/>
        <w:ind w:left="690" w:leftChars="228" w:hanging="211" w:hangingChars="100"/>
        <w:rPr>
          <w:rFonts w:hAnsi="宋体" w:cs="宋体"/>
          <w:b/>
          <w:sz w:val="21"/>
          <w:szCs w:val="21"/>
        </w:rPr>
      </w:pPr>
      <w:r>
        <w:rPr>
          <w:rFonts w:hint="eastAsia" w:hAnsi="宋体" w:cs="宋体"/>
          <w:b/>
          <w:sz w:val="21"/>
          <w:szCs w:val="21"/>
        </w:rPr>
        <w:t>（三）</w:t>
      </w:r>
      <w:r>
        <w:rPr>
          <w:rFonts w:hint="eastAsia" w:hAnsi="宋体" w:cs="宋体"/>
          <w:b/>
          <w:bCs/>
          <w:sz w:val="21"/>
          <w:szCs w:val="21"/>
        </w:rPr>
        <w:t>评标程序</w:t>
      </w:r>
    </w:p>
    <w:p>
      <w:pPr>
        <w:snapToGrid w:val="0"/>
        <w:spacing w:line="360" w:lineRule="auto"/>
        <w:ind w:firstLine="413" w:firstLineChars="196"/>
        <w:rPr>
          <w:rFonts w:ascii="宋体" w:cs="宋体"/>
          <w:b/>
          <w:bCs/>
          <w:szCs w:val="21"/>
        </w:rPr>
      </w:pPr>
      <w:r>
        <w:rPr>
          <w:rFonts w:ascii="宋体" w:hAnsi="宋体" w:cs="宋体"/>
          <w:b/>
          <w:bCs/>
          <w:szCs w:val="21"/>
        </w:rPr>
        <w:t>1.</w:t>
      </w:r>
      <w:r>
        <w:rPr>
          <w:rFonts w:hint="eastAsia" w:ascii="宋体" w:hAnsi="宋体" w:cs="宋体"/>
          <w:b/>
          <w:bCs/>
          <w:szCs w:val="21"/>
        </w:rPr>
        <w:t>形式审查</w:t>
      </w:r>
    </w:p>
    <w:p>
      <w:pPr>
        <w:snapToGrid w:val="0"/>
        <w:spacing w:line="360" w:lineRule="auto"/>
        <w:ind w:firstLine="420" w:firstLineChars="200"/>
        <w:rPr>
          <w:rFonts w:ascii="宋体" w:cs="宋体"/>
          <w:b/>
          <w:szCs w:val="21"/>
        </w:rPr>
      </w:pPr>
      <w:r>
        <w:rPr>
          <w:rFonts w:hint="eastAsia" w:ascii="宋体" w:hAnsi="宋体" w:cs="宋体"/>
          <w:szCs w:val="21"/>
        </w:rPr>
        <w:t>采购人代表和招标代理机构工作人员协助评标委员会对投标人的资格和投标文件的完整性、合法性等进行审查。</w:t>
      </w:r>
    </w:p>
    <w:p>
      <w:pPr>
        <w:snapToGrid w:val="0"/>
        <w:spacing w:line="360" w:lineRule="auto"/>
        <w:ind w:firstLine="413" w:firstLineChars="196"/>
        <w:rPr>
          <w:rFonts w:ascii="宋体" w:cs="宋体"/>
          <w:b/>
          <w:bCs/>
          <w:szCs w:val="21"/>
        </w:rPr>
      </w:pPr>
      <w:r>
        <w:rPr>
          <w:rFonts w:ascii="宋体" w:hAnsi="宋体" w:cs="宋体"/>
          <w:b/>
          <w:bCs/>
          <w:szCs w:val="21"/>
        </w:rPr>
        <w:t>2.</w:t>
      </w:r>
      <w:r>
        <w:rPr>
          <w:rFonts w:hint="eastAsia" w:ascii="宋体" w:hAnsi="宋体" w:cs="宋体"/>
          <w:b/>
          <w:bCs/>
          <w:szCs w:val="21"/>
        </w:rPr>
        <w:t>实质审查与比较</w:t>
      </w:r>
    </w:p>
    <w:p>
      <w:pPr>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）评标委员会审查投标文件的实质性内容是否符合招标文件的实质性要求。</w:t>
      </w:r>
    </w:p>
    <w:p>
      <w:pPr>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）评标委员会将根据投标人的投标文件进行审查、核对</w:t>
      </w:r>
      <w:r>
        <w:rPr>
          <w:rFonts w:ascii="宋体" w:cs="宋体"/>
          <w:szCs w:val="21"/>
        </w:rPr>
        <w:t>,</w:t>
      </w:r>
      <w:r>
        <w:rPr>
          <w:rFonts w:hint="eastAsia" w:ascii="宋体" w:hAnsi="宋体" w:cs="宋体"/>
          <w:szCs w:val="21"/>
        </w:rPr>
        <w:t>如有疑问</w:t>
      </w:r>
      <w:r>
        <w:rPr>
          <w:rFonts w:ascii="宋体" w:cs="宋体"/>
          <w:szCs w:val="21"/>
        </w:rPr>
        <w:t>,</w:t>
      </w:r>
      <w:r>
        <w:rPr>
          <w:rFonts w:hint="eastAsia" w:ascii="宋体" w:hAnsi="宋体" w:cs="宋体"/>
          <w:szCs w:val="21"/>
        </w:rPr>
        <w:t>将对投标人进行询标</w:t>
      </w:r>
      <w:r>
        <w:rPr>
          <w:rFonts w:ascii="宋体" w:cs="宋体"/>
          <w:szCs w:val="21"/>
        </w:rPr>
        <w:t>,</w:t>
      </w:r>
      <w:r>
        <w:rPr>
          <w:rFonts w:hint="eastAsia" w:ascii="宋体" w:hAnsi="宋体" w:cs="宋体"/>
          <w:szCs w:val="21"/>
        </w:rPr>
        <w:t>投标人要向评标委员会澄清有关问题</w:t>
      </w:r>
      <w:r>
        <w:rPr>
          <w:rFonts w:ascii="宋体" w:cs="宋体"/>
          <w:szCs w:val="21"/>
        </w:rPr>
        <w:t>,</w:t>
      </w:r>
      <w:r>
        <w:rPr>
          <w:rFonts w:hint="eastAsia" w:ascii="宋体" w:hAnsi="宋体" w:cs="宋体"/>
          <w:szCs w:val="21"/>
        </w:rPr>
        <w:t>并最终以书面形式进行答复。</w:t>
      </w:r>
    </w:p>
    <w:p>
      <w:pPr>
        <w:snapToGrid w:val="0"/>
        <w:spacing w:line="360" w:lineRule="auto"/>
        <w:rPr>
          <w:rFonts w:ascii="宋体" w:cs="宋体"/>
          <w:szCs w:val="21"/>
        </w:rPr>
      </w:pPr>
      <w:r>
        <w:rPr>
          <w:rFonts w:hint="eastAsia" w:ascii="宋体" w:hAnsi="宋体" w:cs="宋体"/>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）各投标人的技术商务得分为所有评委的有效评分的算术平均数，由指定专人进行计算复核。</w:t>
      </w:r>
    </w:p>
    <w:p>
      <w:pPr>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）招标代理机构工作人员协助评标委员会根据本项目的评分标准计算各投标人的商务报价得分。</w:t>
      </w:r>
    </w:p>
    <w:p>
      <w:pPr>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）评标委员会完成评标后</w:t>
      </w:r>
      <w:r>
        <w:rPr>
          <w:rFonts w:ascii="宋体" w:cs="宋体"/>
          <w:szCs w:val="21"/>
        </w:rPr>
        <w:t>,</w:t>
      </w:r>
      <w:r>
        <w:rPr>
          <w:rFonts w:hint="eastAsia" w:ascii="宋体" w:hAnsi="宋体" w:cs="宋体"/>
          <w:szCs w:val="21"/>
        </w:rPr>
        <w:t>评委对各部分得分汇总</w:t>
      </w:r>
      <w:r>
        <w:rPr>
          <w:rFonts w:ascii="宋体" w:cs="宋体"/>
          <w:szCs w:val="21"/>
        </w:rPr>
        <w:t>,</w:t>
      </w:r>
      <w:r>
        <w:rPr>
          <w:rFonts w:hint="eastAsia" w:ascii="宋体" w:hAnsi="宋体" w:cs="宋体"/>
          <w:szCs w:val="21"/>
        </w:rPr>
        <w:t>计算出本项目最终得分、性价比、评标价等。评标委员会按评标原则推荐中标候选人同时起草评标报告。</w:t>
      </w:r>
    </w:p>
    <w:p>
      <w:pPr>
        <w:snapToGrid w:val="0"/>
        <w:spacing w:line="360" w:lineRule="auto"/>
        <w:ind w:firstLine="422" w:firstLineChars="200"/>
        <w:rPr>
          <w:rFonts w:ascii="宋体" w:cs="宋体"/>
          <w:b/>
          <w:szCs w:val="21"/>
        </w:rPr>
      </w:pPr>
      <w:r>
        <w:rPr>
          <w:rFonts w:hint="eastAsia" w:ascii="宋体" w:hAnsi="宋体" w:cs="宋体"/>
          <w:b/>
          <w:szCs w:val="21"/>
        </w:rPr>
        <w:t>（四）澄清问题的形式</w:t>
      </w:r>
    </w:p>
    <w:p>
      <w:pPr>
        <w:snapToGrid w:val="0"/>
        <w:spacing w:line="360" w:lineRule="auto"/>
        <w:ind w:firstLine="420" w:firstLineChars="200"/>
        <w:rPr>
          <w:rFonts w:ascii="宋体" w:cs="宋体"/>
          <w:szCs w:val="21"/>
        </w:rPr>
      </w:pPr>
      <w:r>
        <w:rPr>
          <w:rFonts w:hint="eastAsia" w:ascii="宋体" w:hAnsi="宋体" w:cs="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8"/>
        <w:snapToGrid w:val="0"/>
        <w:spacing w:beforeLines="0" w:afterLines="0" w:line="360" w:lineRule="auto"/>
        <w:ind w:left="690" w:leftChars="228" w:hanging="211" w:hangingChars="100"/>
        <w:rPr>
          <w:rFonts w:hAnsi="宋体" w:cs="宋体"/>
          <w:b/>
          <w:sz w:val="21"/>
          <w:szCs w:val="21"/>
        </w:rPr>
      </w:pPr>
      <w:r>
        <w:rPr>
          <w:rFonts w:hint="eastAsia" w:hAnsi="宋体" w:cs="宋体"/>
          <w:b/>
          <w:sz w:val="21"/>
          <w:szCs w:val="21"/>
        </w:rPr>
        <w:t>（五）错误修正</w:t>
      </w:r>
    </w:p>
    <w:p>
      <w:pPr>
        <w:pStyle w:val="8"/>
        <w:widowControl/>
        <w:snapToGrid w:val="0"/>
        <w:spacing w:beforeLines="0" w:afterLines="0" w:line="360" w:lineRule="auto"/>
        <w:ind w:left="689" w:leftChars="228" w:hanging="210" w:hangingChars="100"/>
        <w:jc w:val="left"/>
        <w:rPr>
          <w:rFonts w:hAnsi="宋体" w:cs="宋体"/>
          <w:sz w:val="21"/>
          <w:szCs w:val="21"/>
        </w:rPr>
      </w:pPr>
      <w:r>
        <w:rPr>
          <w:rFonts w:hint="eastAsia" w:hAnsi="宋体" w:cs="宋体"/>
          <w:sz w:val="21"/>
          <w:szCs w:val="21"/>
        </w:rPr>
        <w:t>投标文件如果出现计算或表达上的错误，修正错误的原则如下：</w:t>
      </w:r>
    </w:p>
    <w:p>
      <w:pPr>
        <w:widowControl/>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开标一览表总价与投标报价明细表汇总数不一致的，</w:t>
      </w:r>
      <w:r>
        <w:rPr>
          <w:rFonts w:hint="eastAsia" w:ascii="宋体" w:hAnsi="宋体" w:cs="宋体"/>
          <w:kern w:val="0"/>
          <w:szCs w:val="21"/>
        </w:rPr>
        <w:t>以开标一览表为准；</w:t>
      </w:r>
    </w:p>
    <w:p>
      <w:pPr>
        <w:pStyle w:val="8"/>
        <w:widowControl/>
        <w:snapToGrid w:val="0"/>
        <w:spacing w:beforeLines="0" w:afterLines="0" w:line="360" w:lineRule="auto"/>
        <w:ind w:firstLine="420" w:firstLineChars="200"/>
        <w:jc w:val="left"/>
        <w:rPr>
          <w:rFonts w:hAnsi="宋体" w:cs="宋体"/>
          <w:sz w:val="21"/>
          <w:szCs w:val="21"/>
        </w:rPr>
      </w:pPr>
      <w:r>
        <w:rPr>
          <w:rFonts w:hAnsi="宋体" w:cs="宋体"/>
          <w:sz w:val="21"/>
          <w:szCs w:val="21"/>
        </w:rPr>
        <w:t>2.</w:t>
      </w:r>
      <w:r>
        <w:rPr>
          <w:rFonts w:hint="eastAsia" w:hAnsi="宋体" w:cs="宋体"/>
          <w:sz w:val="21"/>
          <w:szCs w:val="21"/>
        </w:rPr>
        <w:t>投标文件的大写金额和小写金额不一致的，以大写金额为准；</w:t>
      </w:r>
    </w:p>
    <w:p>
      <w:pPr>
        <w:pStyle w:val="8"/>
        <w:widowControl/>
        <w:snapToGrid w:val="0"/>
        <w:spacing w:beforeLines="0" w:afterLines="0" w:line="360" w:lineRule="auto"/>
        <w:ind w:firstLine="420" w:firstLineChars="200"/>
        <w:jc w:val="left"/>
        <w:rPr>
          <w:rFonts w:hAnsi="宋体" w:cs="宋体"/>
          <w:sz w:val="21"/>
          <w:szCs w:val="21"/>
        </w:rPr>
      </w:pPr>
      <w:r>
        <w:rPr>
          <w:rFonts w:hAnsi="宋体" w:cs="宋体"/>
          <w:sz w:val="21"/>
          <w:szCs w:val="21"/>
        </w:rPr>
        <w:t>3.</w:t>
      </w:r>
      <w:r>
        <w:rPr>
          <w:rFonts w:hint="eastAsia" w:hAnsi="宋体" w:cs="宋体"/>
          <w:sz w:val="21"/>
          <w:szCs w:val="21"/>
        </w:rPr>
        <w:t>总价金额与按单价汇总金额不一致的，以单价金额计算结果为准；</w:t>
      </w:r>
    </w:p>
    <w:p>
      <w:pPr>
        <w:pStyle w:val="8"/>
        <w:widowControl/>
        <w:snapToGrid w:val="0"/>
        <w:spacing w:beforeLines="0" w:afterLines="0" w:line="360" w:lineRule="auto"/>
        <w:ind w:firstLine="420" w:firstLineChars="200"/>
        <w:jc w:val="left"/>
        <w:rPr>
          <w:rFonts w:hAnsi="宋体" w:cs="宋体"/>
          <w:sz w:val="21"/>
          <w:szCs w:val="21"/>
        </w:rPr>
      </w:pPr>
      <w:r>
        <w:rPr>
          <w:rFonts w:hAnsi="宋体" w:cs="宋体"/>
          <w:sz w:val="21"/>
          <w:szCs w:val="21"/>
        </w:rPr>
        <w:t>4.</w:t>
      </w:r>
      <w:r>
        <w:rPr>
          <w:rFonts w:hint="eastAsia" w:hAnsi="宋体" w:cs="宋体"/>
          <w:sz w:val="21"/>
          <w:szCs w:val="21"/>
        </w:rPr>
        <w:t>对不同文字文本投标文件的解释发生异议的，以中文文本为准。</w:t>
      </w:r>
    </w:p>
    <w:p>
      <w:pPr>
        <w:pStyle w:val="8"/>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8"/>
        <w:tabs>
          <w:tab w:val="left" w:pos="630"/>
        </w:tabs>
        <w:snapToGrid w:val="0"/>
        <w:spacing w:beforeLines="0" w:afterLines="0" w:line="360" w:lineRule="auto"/>
        <w:ind w:firstLine="413" w:firstLineChars="196"/>
        <w:rPr>
          <w:rFonts w:hAnsi="宋体" w:cs="宋体"/>
          <w:b/>
          <w:sz w:val="21"/>
          <w:szCs w:val="21"/>
        </w:rPr>
      </w:pPr>
      <w:r>
        <w:rPr>
          <w:rFonts w:hint="eastAsia" w:hAnsi="宋体" w:cs="宋体"/>
          <w:b/>
          <w:sz w:val="21"/>
          <w:szCs w:val="21"/>
        </w:rPr>
        <w:t>（六）评标原则和评标办法</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1.</w:t>
      </w:r>
      <w:r>
        <w:rPr>
          <w:rFonts w:hint="eastAsia" w:hAnsi="宋体" w:cs="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8"/>
        <w:snapToGrid w:val="0"/>
        <w:spacing w:beforeLines="0" w:afterLines="0" w:line="360" w:lineRule="auto"/>
        <w:ind w:firstLine="420" w:firstLineChars="200"/>
        <w:rPr>
          <w:rFonts w:hAnsi="宋体" w:cs="宋体"/>
          <w:sz w:val="21"/>
          <w:szCs w:val="21"/>
        </w:rPr>
      </w:pPr>
      <w:r>
        <w:rPr>
          <w:rFonts w:hAnsi="宋体" w:cs="宋体"/>
          <w:sz w:val="21"/>
          <w:szCs w:val="21"/>
        </w:rPr>
        <w:t>2.</w:t>
      </w:r>
      <w:r>
        <w:rPr>
          <w:rFonts w:hint="eastAsia" w:hAnsi="宋体" w:cs="宋体"/>
          <w:sz w:val="21"/>
          <w:szCs w:val="21"/>
        </w:rPr>
        <w:t>评标办法。本项目评标办法是</w:t>
      </w:r>
      <w:r>
        <w:rPr>
          <w:rFonts w:hint="eastAsia" w:hAnsi="宋体" w:cs="宋体"/>
          <w:b/>
          <w:bCs/>
          <w:sz w:val="21"/>
          <w:szCs w:val="21"/>
          <w:u w:val="single"/>
        </w:rPr>
        <w:t>综合评分法</w:t>
      </w:r>
      <w:r>
        <w:rPr>
          <w:rFonts w:hint="eastAsia" w:hAnsi="宋体" w:cs="宋体"/>
          <w:sz w:val="21"/>
          <w:szCs w:val="21"/>
        </w:rPr>
        <w:t>，具体评标内容及评分标准等详见《第四章：评标办法及评分标准》。</w:t>
      </w:r>
    </w:p>
    <w:p>
      <w:pPr>
        <w:pStyle w:val="8"/>
        <w:snapToGrid w:val="0"/>
        <w:spacing w:beforeLines="0" w:afterLines="0" w:line="360" w:lineRule="auto"/>
        <w:ind w:firstLine="413" w:firstLineChars="196"/>
        <w:rPr>
          <w:rFonts w:hAnsi="宋体" w:cs="宋体"/>
          <w:b/>
          <w:sz w:val="21"/>
          <w:szCs w:val="21"/>
        </w:rPr>
      </w:pPr>
      <w:r>
        <w:rPr>
          <w:rFonts w:hint="eastAsia" w:hAnsi="宋体" w:cs="宋体"/>
          <w:b/>
          <w:sz w:val="21"/>
          <w:szCs w:val="21"/>
        </w:rPr>
        <w:t>（七）评标过程的监控</w:t>
      </w:r>
    </w:p>
    <w:p>
      <w:pPr>
        <w:pStyle w:val="8"/>
        <w:snapToGrid w:val="0"/>
        <w:spacing w:beforeLines="0" w:afterLines="0" w:line="360" w:lineRule="auto"/>
        <w:ind w:firstLine="420" w:firstLineChars="200"/>
        <w:rPr>
          <w:rFonts w:hAnsi="宋体" w:cs="宋体"/>
          <w:sz w:val="21"/>
          <w:szCs w:val="21"/>
        </w:rPr>
      </w:pPr>
      <w:r>
        <w:rPr>
          <w:rFonts w:hint="eastAsia" w:hAnsi="宋体" w:cs="宋体"/>
          <w:sz w:val="21"/>
          <w:szCs w:val="21"/>
        </w:rPr>
        <w:t>本项目评标过程由相关监管部门进行现场监督，投标人在评标过程中所进行的试图影响评标结果的不公正活动，可能导致其投标被拒绝。</w:t>
      </w:r>
    </w:p>
    <w:p>
      <w:pPr>
        <w:pStyle w:val="8"/>
        <w:snapToGrid w:val="0"/>
        <w:spacing w:beforeLines="0" w:afterLines="0" w:line="360" w:lineRule="auto"/>
        <w:ind w:firstLine="413" w:firstLineChars="196"/>
        <w:outlineLvl w:val="1"/>
        <w:rPr>
          <w:rFonts w:hAnsi="宋体" w:cs="宋体"/>
          <w:b/>
          <w:sz w:val="21"/>
          <w:szCs w:val="21"/>
        </w:rPr>
      </w:pPr>
      <w:bookmarkStart w:id="20" w:name="_Toc12808"/>
      <w:r>
        <w:rPr>
          <w:rFonts w:hint="eastAsia" w:hAnsi="宋体" w:cs="宋体"/>
          <w:b/>
          <w:sz w:val="21"/>
          <w:szCs w:val="21"/>
        </w:rPr>
        <w:t>六、定标</w:t>
      </w:r>
      <w:bookmarkEnd w:id="20"/>
    </w:p>
    <w:p>
      <w:pPr>
        <w:pStyle w:val="8"/>
        <w:snapToGrid w:val="0"/>
        <w:spacing w:beforeLines="0" w:afterLines="0" w:line="360" w:lineRule="auto"/>
        <w:ind w:firstLine="413" w:firstLineChars="196"/>
        <w:rPr>
          <w:rFonts w:hAnsi="宋体" w:cs="宋体"/>
          <w:b/>
          <w:bCs/>
          <w:sz w:val="21"/>
          <w:szCs w:val="21"/>
        </w:rPr>
      </w:pPr>
      <w:r>
        <w:rPr>
          <w:rFonts w:hint="eastAsia" w:hAnsi="宋体" w:cs="宋体"/>
          <w:b/>
          <w:bCs/>
          <w:sz w:val="21"/>
          <w:szCs w:val="21"/>
        </w:rPr>
        <w:t>（一）确定中标人。本项目由采购人（或采购人事先授权评标委员会）确定中标人。</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采购机构在评标结束后</w:t>
      </w:r>
      <w:r>
        <w:rPr>
          <w:rFonts w:ascii="宋体" w:hAnsi="宋体" w:cs="宋体"/>
          <w:szCs w:val="21"/>
        </w:rPr>
        <w:t>2</w:t>
      </w:r>
      <w:r>
        <w:rPr>
          <w:rFonts w:hint="eastAsia" w:ascii="宋体" w:hAnsi="宋体" w:cs="宋体"/>
          <w:szCs w:val="21"/>
        </w:rPr>
        <w:t>个工作日内将评标报告交采购人确认，同时在发布招标公告的网站上对评标结果进行公示。</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投标人对评标结果无异议的，采购人应在收到评标报告后</w:t>
      </w:r>
      <w:r>
        <w:rPr>
          <w:rFonts w:ascii="宋体" w:hAnsi="宋体" w:cs="宋体"/>
          <w:szCs w:val="21"/>
        </w:rPr>
        <w:t>5</w:t>
      </w:r>
      <w:r>
        <w:rPr>
          <w:rFonts w:hint="eastAsia" w:ascii="宋体" w:hAnsi="宋体" w:cs="宋体"/>
          <w:szCs w:val="21"/>
        </w:rPr>
        <w:t>个工作日内对评标结果进行确认。如有投标人对评标结果提出质疑的，采购人可在质疑处理完毕后确定中标人。</w:t>
      </w:r>
    </w:p>
    <w:p>
      <w:pPr>
        <w:snapToGrid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若中标人放弃中标或因不可抗力提出不能履行合同，或不按招标文件规定提交履约保证金或其他原因将被依法撤销中标资格，则采购人可确定排名第二的中标候选人为中标人。</w:t>
      </w:r>
    </w:p>
    <w:p>
      <w:pPr>
        <w:pStyle w:val="8"/>
        <w:snapToGrid w:val="0"/>
        <w:spacing w:beforeLines="0" w:afterLines="0" w:line="360" w:lineRule="auto"/>
        <w:ind w:firstLine="413" w:firstLineChars="196"/>
        <w:outlineLvl w:val="1"/>
        <w:rPr>
          <w:rFonts w:hAnsi="宋体" w:cs="宋体"/>
          <w:b/>
          <w:sz w:val="21"/>
          <w:szCs w:val="21"/>
        </w:rPr>
      </w:pPr>
      <w:bookmarkStart w:id="21" w:name="_Toc16980"/>
      <w:r>
        <w:rPr>
          <w:rFonts w:hint="eastAsia" w:hAnsi="宋体" w:cs="宋体"/>
          <w:b/>
          <w:sz w:val="21"/>
          <w:szCs w:val="21"/>
        </w:rPr>
        <w:t>七、合同授予和验收</w:t>
      </w:r>
      <w:bookmarkEnd w:id="21"/>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采购人与中标人应当在《中标通知书》发出之日起</w:t>
      </w:r>
      <w:r>
        <w:rPr>
          <w:rFonts w:ascii="宋体" w:hAnsi="宋体" w:cs="宋体"/>
          <w:szCs w:val="21"/>
        </w:rPr>
        <w:t>30</w:t>
      </w:r>
      <w:r>
        <w:rPr>
          <w:rFonts w:hint="eastAsia" w:ascii="宋体" w:hAnsi="宋体" w:cs="宋体"/>
          <w:szCs w:val="21"/>
        </w:rPr>
        <w:t>日内签订采购合同。同时，采购机构对合同内容进行审查，如发现与采购结果和投标承诺内容不一致的，应予以纠正。</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中标人拖延、拒签合同的</w:t>
      </w:r>
      <w:r>
        <w:rPr>
          <w:rFonts w:ascii="宋体" w:cs="宋体"/>
          <w:szCs w:val="21"/>
        </w:rPr>
        <w:t>,</w:t>
      </w:r>
      <w:r>
        <w:rPr>
          <w:rFonts w:hint="eastAsia" w:ascii="宋体" w:hAnsi="宋体" w:cs="宋体"/>
          <w:szCs w:val="21"/>
        </w:rPr>
        <w:t>将被扣罚投标保证金并取消中标资格。</w:t>
      </w:r>
    </w:p>
    <w:p>
      <w:pPr>
        <w:spacing w:line="360" w:lineRule="auto"/>
        <w:jc w:val="center"/>
        <w:rPr>
          <w:rFonts w:hAnsi="宋体" w:cs="宋体"/>
          <w:b/>
          <w:sz w:val="30"/>
          <w:szCs w:val="30"/>
        </w:rPr>
      </w:pPr>
      <w:bookmarkStart w:id="22" w:name="_Toc275"/>
      <w:r>
        <w:rPr>
          <w:rFonts w:hint="eastAsia" w:hAnsi="宋体" w:cs="宋体"/>
          <w:b/>
          <w:sz w:val="30"/>
          <w:szCs w:val="30"/>
        </w:rPr>
        <w:t>第四章</w:t>
      </w:r>
      <w:r>
        <w:rPr>
          <w:rFonts w:hAnsi="宋体" w:cs="宋体"/>
          <w:b/>
          <w:sz w:val="30"/>
          <w:szCs w:val="30"/>
        </w:rPr>
        <w:t xml:space="preserve">  </w:t>
      </w:r>
      <w:r>
        <w:rPr>
          <w:rFonts w:hint="eastAsia" w:hAnsi="宋体" w:cs="宋体"/>
          <w:b/>
          <w:sz w:val="30"/>
          <w:szCs w:val="30"/>
        </w:rPr>
        <w:t>评标办法及评分标准</w:t>
      </w:r>
      <w:bookmarkEnd w:id="22"/>
    </w:p>
    <w:p>
      <w:pPr>
        <w:snapToGrid w:val="0"/>
        <w:spacing w:line="480" w:lineRule="exact"/>
        <w:ind w:firstLine="422" w:firstLineChars="200"/>
        <w:rPr>
          <w:rFonts w:ascii="宋体" w:cs="宋体"/>
          <w:b/>
          <w:szCs w:val="21"/>
        </w:rPr>
      </w:pPr>
      <w:r>
        <w:rPr>
          <w:rFonts w:hint="eastAsia" w:ascii="宋体" w:hAnsi="宋体" w:cs="宋体"/>
          <w:b/>
          <w:szCs w:val="21"/>
        </w:rPr>
        <w:t>本办法严格遵照《中华人民共和国招投标法》等相关规定，结合项目所在地政府有关政府采购规定和项目的实际情况制定。</w:t>
      </w:r>
    </w:p>
    <w:p>
      <w:pPr>
        <w:snapToGrid w:val="0"/>
        <w:spacing w:line="480" w:lineRule="exact"/>
        <w:ind w:firstLine="422" w:firstLineChars="200"/>
        <w:rPr>
          <w:rFonts w:ascii="宋体" w:cs="宋体"/>
          <w:b/>
          <w:szCs w:val="21"/>
        </w:rPr>
      </w:pPr>
      <w:r>
        <w:rPr>
          <w:rFonts w:hint="eastAsia" w:ascii="宋体" w:hAnsi="宋体" w:cs="宋体"/>
          <w:b/>
          <w:szCs w:val="21"/>
        </w:rPr>
        <w:t>一</w:t>
      </w:r>
      <w:r>
        <w:rPr>
          <w:rFonts w:ascii="宋体" w:hAnsi="宋体" w:cs="宋体"/>
          <w:b/>
          <w:szCs w:val="21"/>
        </w:rPr>
        <w:t xml:space="preserve">. </w:t>
      </w:r>
      <w:r>
        <w:rPr>
          <w:rFonts w:hint="eastAsia" w:ascii="宋体" w:hAnsi="宋体" w:cs="宋体"/>
          <w:b/>
          <w:szCs w:val="21"/>
        </w:rPr>
        <w:t>总则</w:t>
      </w:r>
    </w:p>
    <w:p>
      <w:pPr>
        <w:snapToGrid w:val="0"/>
        <w:spacing w:line="480" w:lineRule="exact"/>
        <w:ind w:firstLine="420" w:firstLineChars="200"/>
        <w:rPr>
          <w:rFonts w:asci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cs="宋体"/>
          <w:b/>
          <w:szCs w:val="21"/>
        </w:rPr>
      </w:pPr>
      <w:r>
        <w:rPr>
          <w:rFonts w:hint="eastAsia" w:ascii="宋体" w:hAnsi="宋体" w:cs="宋体"/>
          <w:b/>
          <w:szCs w:val="21"/>
        </w:rPr>
        <w:t>二</w:t>
      </w:r>
      <w:r>
        <w:rPr>
          <w:rFonts w:ascii="宋体" w:hAnsi="宋体" w:cs="宋体"/>
          <w:b/>
          <w:szCs w:val="21"/>
        </w:rPr>
        <w:t xml:space="preserve">. </w:t>
      </w:r>
      <w:r>
        <w:rPr>
          <w:rFonts w:hint="eastAsia" w:ascii="宋体" w:hAnsi="宋体" w:cs="宋体"/>
          <w:b/>
          <w:szCs w:val="21"/>
        </w:rPr>
        <w:t>评标组织</w:t>
      </w:r>
    </w:p>
    <w:p>
      <w:pPr>
        <w:snapToGrid w:val="0"/>
        <w:spacing w:line="480" w:lineRule="exact"/>
        <w:ind w:firstLine="420" w:firstLineChars="200"/>
        <w:rPr>
          <w:rFonts w:asci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cs="宋体"/>
          <w:b/>
          <w:szCs w:val="21"/>
        </w:rPr>
      </w:pPr>
      <w:r>
        <w:rPr>
          <w:rFonts w:hint="eastAsia" w:ascii="宋体" w:hAnsi="宋体" w:cs="宋体"/>
          <w:b/>
          <w:szCs w:val="21"/>
        </w:rPr>
        <w:t>三、评标程序</w:t>
      </w:r>
    </w:p>
    <w:p>
      <w:pPr>
        <w:snapToGrid w:val="0"/>
        <w:spacing w:line="480" w:lineRule="exact"/>
        <w:ind w:firstLine="420" w:firstLineChars="200"/>
        <w:rPr>
          <w:rFonts w:ascii="宋体" w:cs="宋体"/>
          <w:szCs w:val="21"/>
        </w:rPr>
      </w:pPr>
      <w:r>
        <w:rPr>
          <w:rFonts w:hint="eastAsia" w:ascii="宋体" w:hAnsi="宋体" w:cs="宋体"/>
          <w:szCs w:val="21"/>
        </w:rPr>
        <w:t>采购机构按《招标文件》规定的时间、地点组织进行开标。投标人的法定代表人或全权代表应携带本人身份证出席开标会议，开标会议由采购招标代理机构组织，按《招标文件》的规定对投标人的基本情况进行审核。</w:t>
      </w:r>
    </w:p>
    <w:p>
      <w:pPr>
        <w:snapToGrid w:val="0"/>
        <w:spacing w:line="480" w:lineRule="exact"/>
        <w:ind w:firstLine="420" w:firstLineChars="200"/>
        <w:rPr>
          <w:rFonts w:ascii="宋体" w:cs="宋体"/>
          <w:szCs w:val="21"/>
        </w:rPr>
      </w:pPr>
      <w:r>
        <w:rPr>
          <w:rFonts w:hint="eastAsia" w:ascii="宋体" w:hAnsi="宋体" w:cs="宋体"/>
          <w:szCs w:val="21"/>
        </w:rPr>
        <w:t>本次公开招标先开技术商务标，后开报价文件，由唱标人公布投标人名称、投标价格、服务期限等以及采购机构认为合适的其他内容，并由记录人做开标记录。开标大会结束后，评标委员会根据《招标文件》规定对投标人的投标文件进行评审。对投标人表述不清的内容，评标委员会将向投标人进行询标，请其澄清其表述不清的内容。最终评标委员会对各投标人进行打分，并进行汇总。</w:t>
      </w:r>
    </w:p>
    <w:p>
      <w:pPr>
        <w:snapToGrid w:val="0"/>
        <w:spacing w:line="480" w:lineRule="exact"/>
        <w:ind w:firstLine="420" w:firstLineChars="200"/>
        <w:rPr>
          <w:rFonts w:ascii="宋体" w:cs="宋体"/>
          <w:szCs w:val="21"/>
        </w:rPr>
      </w:pPr>
      <w:r>
        <w:rPr>
          <w:rFonts w:hint="eastAsia" w:ascii="宋体" w:hAnsi="宋体" w:cs="宋体"/>
          <w:szCs w:val="21"/>
        </w:rPr>
        <w:t>按照评标办法，评标委员会推荐中标候选人，最后在招标公告发布的网站上公布评标结果。</w:t>
      </w:r>
    </w:p>
    <w:p>
      <w:pPr>
        <w:snapToGrid w:val="0"/>
        <w:spacing w:line="480" w:lineRule="exact"/>
        <w:ind w:firstLine="422" w:firstLineChars="200"/>
        <w:rPr>
          <w:rFonts w:ascii="宋体" w:cs="宋体"/>
          <w:b/>
          <w:szCs w:val="21"/>
        </w:rPr>
      </w:pPr>
      <w:r>
        <w:rPr>
          <w:rFonts w:hint="eastAsia" w:ascii="宋体" w:hAnsi="宋体" w:cs="宋体"/>
          <w:b/>
          <w:szCs w:val="21"/>
        </w:rPr>
        <w:t>四</w:t>
      </w:r>
      <w:r>
        <w:rPr>
          <w:rFonts w:ascii="宋体" w:cs="宋体"/>
          <w:b/>
          <w:szCs w:val="21"/>
        </w:rPr>
        <w:t>.</w:t>
      </w:r>
      <w:r>
        <w:rPr>
          <w:rFonts w:hint="eastAsia" w:ascii="宋体" w:hAnsi="宋体" w:cs="宋体"/>
          <w:b/>
          <w:szCs w:val="21"/>
        </w:rPr>
        <w:t>评标过程</w:t>
      </w:r>
    </w:p>
    <w:p>
      <w:pPr>
        <w:snapToGrid w:val="0"/>
        <w:spacing w:line="480" w:lineRule="exact"/>
        <w:ind w:firstLine="420" w:firstLineChars="200"/>
        <w:rPr>
          <w:rFonts w:ascii="宋体" w:cs="宋体"/>
          <w:szCs w:val="21"/>
        </w:rPr>
      </w:pPr>
      <w:r>
        <w:rPr>
          <w:rFonts w:ascii="宋体" w:hAnsi="宋体" w:cs="宋体"/>
          <w:szCs w:val="21"/>
        </w:rPr>
        <w:t xml:space="preserve">1. </w:t>
      </w:r>
      <w:r>
        <w:rPr>
          <w:rFonts w:hint="eastAsia" w:ascii="宋体" w:hAnsi="宋体" w:cs="宋体"/>
          <w:szCs w:val="21"/>
        </w:rPr>
        <w:t>初步审查</w:t>
      </w:r>
    </w:p>
    <w:p>
      <w:pPr>
        <w:snapToGrid w:val="0"/>
        <w:spacing w:line="480" w:lineRule="exact"/>
        <w:ind w:firstLine="420" w:firstLineChars="200"/>
        <w:rPr>
          <w:rFonts w:ascii="宋体" w:cs="宋体"/>
          <w:szCs w:val="21"/>
        </w:rPr>
      </w:pPr>
      <w:r>
        <w:rPr>
          <w:rFonts w:hint="eastAsia" w:ascii="宋体" w:hAnsi="宋体" w:cs="宋体"/>
          <w:szCs w:val="21"/>
        </w:rPr>
        <w:t>初审分为资格性检查和符合性检查。</w:t>
      </w:r>
    </w:p>
    <w:p>
      <w:pPr>
        <w:snapToGrid w:val="0"/>
        <w:spacing w:line="480" w:lineRule="exact"/>
        <w:ind w:firstLine="420" w:firstLineChars="200"/>
        <w:rPr>
          <w:rFonts w:ascii="宋体" w:cs="宋体"/>
          <w:szCs w:val="21"/>
        </w:rPr>
      </w:pPr>
      <w:r>
        <w:rPr>
          <w:rFonts w:hint="eastAsia" w:ascii="宋体" w:hAnsi="宋体" w:cs="宋体"/>
          <w:szCs w:val="21"/>
        </w:rPr>
        <w:t>资格性检查。依据法律法规和招标文件的规定，对投标文件中的资格证明、投标保证金等进行审查，以确定投标投标人是否具备投标资格。</w:t>
      </w:r>
    </w:p>
    <w:p>
      <w:pPr>
        <w:snapToGrid w:val="0"/>
        <w:spacing w:line="480" w:lineRule="exact"/>
        <w:ind w:firstLine="420" w:firstLineChars="200"/>
        <w:rPr>
          <w:rFonts w:ascii="宋体" w:cs="宋体"/>
          <w:szCs w:val="21"/>
        </w:rPr>
      </w:pPr>
      <w:r>
        <w:rPr>
          <w:rFonts w:hint="eastAsia" w:ascii="宋体" w:hAnsi="宋体" w:cs="宋体"/>
          <w:szCs w:val="21"/>
        </w:rPr>
        <w:t>符合性检查。依据招标文件的规定，从投标文件的有效性、完整性和对招标文件的响应程度进行审查，以确定是否对招标文件的实质性要求作出响应。</w:t>
      </w:r>
    </w:p>
    <w:p>
      <w:pPr>
        <w:snapToGrid w:val="0"/>
        <w:spacing w:line="480" w:lineRule="exact"/>
        <w:ind w:firstLine="420" w:firstLineChars="200"/>
        <w:rPr>
          <w:rFonts w:ascii="宋体" w:cs="宋体"/>
          <w:szCs w:val="21"/>
        </w:rPr>
      </w:pPr>
      <w:r>
        <w:rPr>
          <w:rFonts w:ascii="宋体" w:hAnsi="宋体" w:cs="宋体"/>
          <w:szCs w:val="21"/>
        </w:rPr>
        <w:t>2.</w:t>
      </w:r>
      <w:r>
        <w:rPr>
          <w:rFonts w:hint="eastAsia" w:ascii="宋体" w:hAnsi="宋体" w:cs="宋体"/>
          <w:szCs w:val="21"/>
        </w:rPr>
        <w:t>澄清问题</w:t>
      </w:r>
    </w:p>
    <w:p>
      <w:pPr>
        <w:snapToGrid w:val="0"/>
        <w:spacing w:line="480" w:lineRule="exact"/>
        <w:ind w:firstLine="420" w:firstLineChars="200"/>
        <w:rPr>
          <w:rFonts w:ascii="宋体" w:cs="宋体"/>
          <w:szCs w:val="21"/>
        </w:rPr>
      </w:pPr>
      <w:r>
        <w:rPr>
          <w:rFonts w:hint="eastAsia" w:ascii="宋体" w:hAnsi="宋体" w:cs="宋体"/>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snapToGrid w:val="0"/>
        <w:spacing w:line="480" w:lineRule="exact"/>
        <w:ind w:firstLine="420" w:firstLineChars="200"/>
        <w:rPr>
          <w:rFonts w:ascii="宋体" w:cs="宋体"/>
          <w:szCs w:val="21"/>
        </w:rPr>
      </w:pPr>
      <w:r>
        <w:rPr>
          <w:rFonts w:ascii="宋体" w:hAnsi="宋体" w:cs="宋体"/>
          <w:szCs w:val="21"/>
        </w:rPr>
        <w:t>3.</w:t>
      </w:r>
      <w:r>
        <w:rPr>
          <w:rFonts w:hint="eastAsia" w:ascii="宋体" w:hAnsi="宋体" w:cs="宋体"/>
          <w:szCs w:val="21"/>
        </w:rPr>
        <w:t>详细评审</w:t>
      </w:r>
    </w:p>
    <w:p>
      <w:pPr>
        <w:snapToGrid w:val="0"/>
        <w:spacing w:line="480" w:lineRule="exact"/>
        <w:ind w:firstLine="420" w:firstLineChars="200"/>
        <w:rPr>
          <w:rFonts w:ascii="宋体" w:cs="宋体"/>
          <w:szCs w:val="21"/>
        </w:rPr>
      </w:pPr>
      <w:r>
        <w:rPr>
          <w:rFonts w:hint="eastAsia" w:ascii="宋体" w:hAnsi="宋体" w:cs="宋体"/>
          <w:szCs w:val="21"/>
        </w:rPr>
        <w:t>评标委员会对初步评审合格的投标文件，依照本办法对技术、商务内容作进一步评审、比较。评标委员会成员经过阅标、审标和询标，对各投标人进行综合打分。</w:t>
      </w:r>
    </w:p>
    <w:p>
      <w:pPr>
        <w:snapToGrid w:val="0"/>
        <w:spacing w:line="480" w:lineRule="exact"/>
        <w:ind w:firstLine="420" w:firstLineChars="200"/>
        <w:rPr>
          <w:rFonts w:ascii="宋体" w:cs="宋体"/>
          <w:szCs w:val="21"/>
        </w:rPr>
      </w:pPr>
      <w:r>
        <w:rPr>
          <w:rFonts w:hint="eastAsia" w:ascii="宋体" w:hAnsi="宋体" w:cs="宋体"/>
          <w:szCs w:val="21"/>
        </w:rPr>
        <w:t>评委打分参照本部分附表：评分标准表。其中商务、技术部分由各评标委员会成员打分，根据投标人的投标文件及相关澄清文件，进行独立打分。评委打分采用记名方式。汇总各评委的评分，取算术平均分（小数点后保留二位小数）。报价分经评标委员会评审后按评分标准表进行统一计算（小数点后保留二位小数）。</w:t>
      </w:r>
    </w:p>
    <w:p>
      <w:pPr>
        <w:snapToGrid w:val="0"/>
        <w:spacing w:line="480" w:lineRule="exact"/>
        <w:ind w:firstLine="420" w:firstLineChars="200"/>
        <w:rPr>
          <w:rFonts w:ascii="宋体" w:cs="宋体"/>
          <w:szCs w:val="21"/>
        </w:rPr>
      </w:pPr>
      <w:r>
        <w:rPr>
          <w:rFonts w:ascii="宋体" w:hAnsi="宋体" w:cs="宋体"/>
          <w:szCs w:val="21"/>
        </w:rPr>
        <w:t>4.</w:t>
      </w:r>
      <w:r>
        <w:rPr>
          <w:rFonts w:hint="eastAsia" w:ascii="宋体" w:hAnsi="宋体" w:cs="宋体"/>
          <w:szCs w:val="21"/>
        </w:rPr>
        <w:t>中标原则</w:t>
      </w:r>
    </w:p>
    <w:p>
      <w:pPr>
        <w:snapToGrid w:val="0"/>
        <w:spacing w:line="480" w:lineRule="exact"/>
        <w:ind w:firstLine="420" w:firstLineChars="200"/>
        <w:rPr>
          <w:rFonts w:ascii="宋体" w:cs="宋体"/>
          <w:szCs w:val="21"/>
        </w:rPr>
      </w:pPr>
      <w:r>
        <w:rPr>
          <w:rFonts w:hint="eastAsia" w:ascii="宋体" w:hAnsi="宋体" w:cs="宋体"/>
          <w:szCs w:val="21"/>
        </w:rPr>
        <w:t>各投标人的综合得分按以下方法进行计算：</w:t>
      </w:r>
    </w:p>
    <w:p>
      <w:pPr>
        <w:snapToGrid w:val="0"/>
        <w:spacing w:line="480" w:lineRule="exact"/>
        <w:ind w:firstLine="420" w:firstLineChars="200"/>
        <w:rPr>
          <w:rFonts w:ascii="宋体" w:cs="宋体"/>
          <w:szCs w:val="21"/>
        </w:rPr>
      </w:pPr>
      <w:r>
        <w:rPr>
          <w:rFonts w:hint="eastAsia" w:ascii="宋体" w:hAnsi="宋体" w:cs="宋体"/>
          <w:szCs w:val="21"/>
        </w:rPr>
        <w:t>综合得分＝技术、商务得分</w:t>
      </w:r>
      <w:r>
        <w:rPr>
          <w:rFonts w:ascii="宋体" w:hAnsi="宋体" w:cs="宋体"/>
          <w:szCs w:val="21"/>
        </w:rPr>
        <w:t>+</w:t>
      </w:r>
      <w:r>
        <w:rPr>
          <w:rFonts w:hint="eastAsia" w:ascii="宋体" w:hAnsi="宋体" w:cs="宋体"/>
          <w:szCs w:val="21"/>
        </w:rPr>
        <w:t>报价得分</w:t>
      </w:r>
    </w:p>
    <w:p>
      <w:pPr>
        <w:snapToGrid w:val="0"/>
        <w:spacing w:line="480" w:lineRule="exact"/>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）各投标人的综合得分若出现并列分，则报价低的排列在前。</w:t>
      </w:r>
    </w:p>
    <w:p>
      <w:pPr>
        <w:snapToGrid w:val="0"/>
        <w:spacing w:line="480" w:lineRule="exact"/>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）如综合得分和报价都相同，则技术指标优的排列在前。</w:t>
      </w:r>
    </w:p>
    <w:p>
      <w:pPr>
        <w:snapToGrid w:val="0"/>
        <w:spacing w:line="480" w:lineRule="exact"/>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）评标小组在审标、询标的基础上根据事先制定的评标办法对各投标人的投标文件进行评定，推荐综合得分最高的投标人为中标候选人。</w:t>
      </w:r>
    </w:p>
    <w:p>
      <w:pPr>
        <w:snapToGrid w:val="0"/>
        <w:spacing w:line="480" w:lineRule="exact"/>
        <w:ind w:firstLine="420" w:firstLineChars="200"/>
        <w:rPr>
          <w:rFonts w:ascii="宋体" w:cs="宋体"/>
          <w:szCs w:val="21"/>
        </w:rPr>
      </w:pPr>
      <w:r>
        <w:rPr>
          <w:rFonts w:ascii="宋体" w:hAnsi="宋体" w:cs="宋体"/>
          <w:szCs w:val="21"/>
        </w:rPr>
        <w:t>5.</w:t>
      </w:r>
      <w:r>
        <w:rPr>
          <w:rFonts w:hint="eastAsia" w:ascii="宋体" w:hAnsi="宋体" w:cs="宋体"/>
          <w:szCs w:val="21"/>
        </w:rPr>
        <w:t>中标结果</w:t>
      </w:r>
    </w:p>
    <w:p>
      <w:pPr>
        <w:snapToGrid w:val="0"/>
        <w:spacing w:line="480" w:lineRule="exact"/>
        <w:ind w:firstLine="420" w:firstLineChars="200"/>
        <w:rPr>
          <w:rFonts w:asci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hAnsi="宋体" w:cs="宋体"/>
          <w:b/>
          <w:szCs w:val="21"/>
        </w:rPr>
      </w:pPr>
      <w:r>
        <w:rPr>
          <w:rFonts w:hint="eastAsia" w:ascii="宋体" w:hAnsi="宋体" w:cs="宋体"/>
          <w:b/>
          <w:szCs w:val="21"/>
        </w:rPr>
        <w:t>如中标人因自身原因放弃中标或因不可抗力不能履行合同的，经过行业主管部门审批后可选择综合得分排名在中标人下一位的投标人中标或重新组织招标。</w:t>
      </w:r>
    </w:p>
    <w:p>
      <w:pPr>
        <w:numPr>
          <w:ilvl w:val="0"/>
          <w:numId w:val="6"/>
        </w:numPr>
        <w:snapToGrid w:val="0"/>
        <w:spacing w:line="480" w:lineRule="exact"/>
        <w:rPr>
          <w:rFonts w:ascii="宋体" w:hAnsi="宋体" w:cs="宋体"/>
          <w:b/>
          <w:szCs w:val="21"/>
        </w:rPr>
      </w:pPr>
      <w:r>
        <w:rPr>
          <w:rFonts w:hint="eastAsia" w:ascii="宋体" w:hAnsi="宋体" w:cs="宋体"/>
          <w:b/>
          <w:szCs w:val="21"/>
        </w:rPr>
        <w:t>评分内容和标准，见下表：</w:t>
      </w: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pacing w:after="240" w:afterLines="100"/>
        <w:jc w:val="center"/>
        <w:rPr>
          <w:rFonts w:hint="eastAsia" w:ascii="宋体" w:hAnsi="宋体" w:cs="宋体"/>
          <w:b/>
          <w:sz w:val="28"/>
          <w:szCs w:val="30"/>
        </w:rPr>
      </w:pPr>
      <w:r>
        <w:rPr>
          <w:rFonts w:hint="eastAsia" w:ascii="宋体" w:hAnsi="宋体" w:cs="宋体"/>
          <w:b/>
          <w:sz w:val="28"/>
          <w:szCs w:val="30"/>
          <w:lang w:val="zh-CN"/>
        </w:rPr>
        <w:t>宁海县前童童衍方艺术馆扩建工程展陈灯具灯具采购及安装项目</w:t>
      </w:r>
      <w:r>
        <w:rPr>
          <w:rFonts w:hint="eastAsia" w:ascii="宋体" w:hAnsi="宋体" w:cs="宋体"/>
          <w:b/>
          <w:sz w:val="28"/>
          <w:szCs w:val="30"/>
        </w:rPr>
        <w:t>评分表</w:t>
      </w:r>
    </w:p>
    <w:tbl>
      <w:tblPr>
        <w:tblStyle w:val="19"/>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133"/>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7" w:type="dxa"/>
            <w:noWrap w:val="0"/>
            <w:vAlign w:val="center"/>
          </w:tcPr>
          <w:p>
            <w:pPr>
              <w:spacing w:line="360" w:lineRule="auto"/>
              <w:ind w:firstLine="105" w:firstLineChars="50"/>
              <w:jc w:val="center"/>
              <w:rPr>
                <w:rFonts w:ascii="宋体"/>
                <w:b/>
                <w:szCs w:val="21"/>
              </w:rPr>
            </w:pPr>
            <w:r>
              <w:rPr>
                <w:rFonts w:hint="eastAsia" w:ascii="宋体" w:hAnsi="宋体"/>
                <w:b/>
                <w:szCs w:val="21"/>
              </w:rPr>
              <w:t>评标项目</w:t>
            </w:r>
          </w:p>
        </w:tc>
        <w:tc>
          <w:tcPr>
            <w:tcW w:w="1133" w:type="dxa"/>
            <w:noWrap w:val="0"/>
            <w:vAlign w:val="center"/>
          </w:tcPr>
          <w:p>
            <w:pPr>
              <w:spacing w:line="360" w:lineRule="auto"/>
              <w:ind w:firstLine="105" w:firstLineChars="50"/>
              <w:jc w:val="center"/>
              <w:rPr>
                <w:rFonts w:ascii="宋体"/>
                <w:b/>
                <w:szCs w:val="21"/>
              </w:rPr>
            </w:pPr>
            <w:r>
              <w:rPr>
                <w:rFonts w:hint="eastAsia" w:ascii="宋体" w:hAnsi="宋体"/>
                <w:b/>
                <w:szCs w:val="21"/>
              </w:rPr>
              <w:t>分值</w:t>
            </w:r>
          </w:p>
        </w:tc>
        <w:tc>
          <w:tcPr>
            <w:tcW w:w="6753" w:type="dxa"/>
            <w:noWrap w:val="0"/>
            <w:vAlign w:val="center"/>
          </w:tcPr>
          <w:p>
            <w:pPr>
              <w:spacing w:line="360" w:lineRule="auto"/>
              <w:ind w:firstLine="105" w:firstLineChars="50"/>
              <w:jc w:val="center"/>
              <w:rPr>
                <w:rFonts w:ascii="宋体"/>
                <w:b/>
                <w:szCs w:val="21"/>
              </w:rPr>
            </w:pPr>
            <w:r>
              <w:rPr>
                <w:rFonts w:hint="eastAsia" w:ascii="宋体" w:hAnsi="宋体"/>
                <w:b/>
                <w:szCs w:val="21"/>
              </w:rPr>
              <w:t>评标要点说明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7" w:type="dxa"/>
            <w:noWrap w:val="0"/>
            <w:vAlign w:val="center"/>
          </w:tcPr>
          <w:p>
            <w:pPr>
              <w:spacing w:line="360" w:lineRule="auto"/>
              <w:jc w:val="center"/>
              <w:rPr>
                <w:rFonts w:ascii="宋体" w:cs="宋体"/>
                <w:szCs w:val="21"/>
              </w:rPr>
            </w:pPr>
            <w:r>
              <w:rPr>
                <w:rFonts w:hint="eastAsia" w:ascii="宋体" w:hAnsi="宋体" w:cs="宋体"/>
                <w:szCs w:val="21"/>
              </w:rPr>
              <w:t>投标报价分</w:t>
            </w:r>
          </w:p>
        </w:tc>
        <w:tc>
          <w:tcPr>
            <w:tcW w:w="1133" w:type="dxa"/>
            <w:noWrap w:val="0"/>
            <w:vAlign w:val="center"/>
          </w:tcPr>
          <w:p>
            <w:pPr>
              <w:spacing w:line="360" w:lineRule="auto"/>
              <w:jc w:val="center"/>
              <w:rPr>
                <w:rFonts w:ascii="宋体" w:cs="宋体"/>
                <w:szCs w:val="21"/>
              </w:rPr>
            </w:pPr>
            <w:r>
              <w:rPr>
                <w:rFonts w:hint="eastAsia" w:ascii="宋体" w:hAnsi="宋体" w:cs="宋体"/>
                <w:szCs w:val="21"/>
              </w:rPr>
              <w:t>3</w:t>
            </w:r>
            <w:r>
              <w:rPr>
                <w:rFonts w:hint="eastAsia" w:ascii="宋体" w:hAnsi="宋体" w:cs="宋体"/>
                <w:szCs w:val="21"/>
                <w:lang w:val="en-US" w:eastAsia="zh-CN"/>
              </w:rPr>
              <w:t>0</w:t>
            </w:r>
            <w:r>
              <w:rPr>
                <w:rFonts w:hint="eastAsia" w:ascii="宋体" w:hAnsi="宋体" w:cs="宋体"/>
                <w:szCs w:val="21"/>
              </w:rPr>
              <w:t>分</w:t>
            </w:r>
          </w:p>
        </w:tc>
        <w:tc>
          <w:tcPr>
            <w:tcW w:w="6753" w:type="dxa"/>
            <w:noWrap w:val="0"/>
            <w:vAlign w:val="center"/>
          </w:tcPr>
          <w:p>
            <w:pPr>
              <w:widowControl/>
              <w:spacing w:line="340" w:lineRule="exact"/>
              <w:rPr>
                <w:rFonts w:hint="eastAsia" w:ascii="宋体" w:hAnsi="宋体"/>
                <w:bCs/>
                <w:szCs w:val="21"/>
              </w:rPr>
            </w:pPr>
            <w:r>
              <w:rPr>
                <w:rFonts w:hint="eastAsia" w:ascii="宋体" w:hAnsi="宋体"/>
                <w:bCs/>
                <w:szCs w:val="21"/>
              </w:rPr>
              <w:t>满足招标文件要求且投标报价最低的报价为评标基准价，</w:t>
            </w:r>
          </w:p>
          <w:p>
            <w:pPr>
              <w:widowControl/>
              <w:spacing w:line="340" w:lineRule="exact"/>
              <w:rPr>
                <w:rFonts w:hint="eastAsia" w:ascii="宋体" w:hAnsi="宋体"/>
                <w:bCs/>
                <w:szCs w:val="21"/>
              </w:rPr>
            </w:pPr>
            <w:r>
              <w:rPr>
                <w:rFonts w:hint="eastAsia" w:ascii="宋体" w:hAnsi="宋体"/>
                <w:bCs/>
                <w:szCs w:val="21"/>
              </w:rPr>
              <w:t>基准价为满分30分，其他投标人的价格分按照下列公式计算：</w:t>
            </w:r>
          </w:p>
          <w:p>
            <w:pPr>
              <w:widowControl/>
              <w:spacing w:line="340" w:lineRule="exact"/>
              <w:rPr>
                <w:rFonts w:hint="eastAsia" w:ascii="宋体" w:hAnsi="宋体"/>
                <w:bCs/>
                <w:szCs w:val="21"/>
              </w:rPr>
            </w:pPr>
            <w:r>
              <w:rPr>
                <w:rFonts w:hint="eastAsia" w:ascii="宋体" w:hAnsi="宋体"/>
                <w:bCs/>
                <w:szCs w:val="21"/>
              </w:rPr>
              <w:t>报价得分=（评标基准价/投标报价）×30%×100。（保留两位小数点）</w:t>
            </w:r>
          </w:p>
          <w:p>
            <w:pPr>
              <w:widowControl/>
              <w:spacing w:line="340" w:lineRule="exact"/>
              <w:rPr>
                <w:rFonts w:ascii="宋体" w:hAnsi="宋体"/>
                <w:bCs/>
                <w:szCs w:val="21"/>
              </w:rPr>
            </w:pPr>
            <w:r>
              <w:rPr>
                <w:rFonts w:hint="eastAsia" w:ascii="宋体" w:hAnsi="宋体"/>
                <w:bCs/>
                <w:szCs w:val="21"/>
              </w:rPr>
              <w:t>（经评标委员会审核，投标商所投产品若有缺项，所缺部分评标价格将加上其他投标商所投产品同类部分中的最高价格作为设备报价打分的依据。）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17" w:type="dxa"/>
            <w:vMerge w:val="restart"/>
            <w:noWrap w:val="0"/>
            <w:vAlign w:val="center"/>
          </w:tcPr>
          <w:p>
            <w:pPr>
              <w:spacing w:line="360" w:lineRule="auto"/>
              <w:rPr>
                <w:rFonts w:hint="eastAsia" w:ascii="宋体"/>
                <w:szCs w:val="21"/>
              </w:rPr>
            </w:pPr>
            <w:r>
              <w:rPr>
                <w:rFonts w:hint="eastAsia" w:ascii="宋体"/>
                <w:szCs w:val="21"/>
              </w:rPr>
              <w:t>技术商务分</w:t>
            </w:r>
          </w:p>
        </w:tc>
        <w:tc>
          <w:tcPr>
            <w:tcW w:w="1133"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lang w:val="en-US" w:eastAsia="zh-CN"/>
              </w:rPr>
              <w:t>70</w:t>
            </w:r>
            <w:r>
              <w:rPr>
                <w:rFonts w:hint="eastAsia" w:ascii="宋体" w:hAnsi="宋体" w:cs="宋体"/>
                <w:szCs w:val="21"/>
              </w:rPr>
              <w:t>分</w:t>
            </w:r>
          </w:p>
        </w:tc>
        <w:tc>
          <w:tcPr>
            <w:tcW w:w="6753" w:type="dxa"/>
            <w:noWrap w:val="0"/>
            <w:vAlign w:val="center"/>
          </w:tcPr>
          <w:p>
            <w:pPr>
              <w:widowControl/>
              <w:spacing w:line="360" w:lineRule="auto"/>
              <w:rPr>
                <w:rFonts w:hint="eastAsia" w:ascii="宋体" w:hAnsi="宋体"/>
                <w:b/>
                <w:bCs/>
                <w:szCs w:val="21"/>
              </w:rPr>
            </w:pPr>
            <w:r>
              <w:rPr>
                <w:rFonts w:hint="eastAsia" w:ascii="宋体" w:hAnsi="宋体"/>
                <w:b/>
                <w:bCs/>
                <w:szCs w:val="21"/>
              </w:rPr>
              <w:t>1、对招标文件总体技术参数的响应情况</w:t>
            </w:r>
            <w:r>
              <w:rPr>
                <w:rFonts w:ascii="宋体" w:hAnsi="宋体"/>
                <w:b/>
                <w:bCs/>
                <w:szCs w:val="21"/>
              </w:rPr>
              <w:tab/>
            </w:r>
            <w:r>
              <w:rPr>
                <w:rFonts w:hint="eastAsia" w:ascii="宋体" w:hAnsi="宋体"/>
                <w:b/>
                <w:bCs/>
                <w:szCs w:val="21"/>
              </w:rPr>
              <w:t>（10分）</w:t>
            </w:r>
          </w:p>
          <w:p>
            <w:pPr>
              <w:widowControl/>
              <w:spacing w:line="360" w:lineRule="auto"/>
              <w:rPr>
                <w:rFonts w:ascii="宋体" w:hAnsi="宋体"/>
                <w:bCs/>
                <w:szCs w:val="21"/>
              </w:rPr>
            </w:pPr>
            <w:r>
              <w:rPr>
                <w:rFonts w:hint="eastAsia" w:ascii="宋体" w:hAnsi="宋体"/>
                <w:bCs/>
                <w:szCs w:val="21"/>
              </w:rPr>
              <w:t>对招标文件所有灯具总体技术参数的评议，是否</w:t>
            </w:r>
            <w:r>
              <w:rPr>
                <w:rFonts w:ascii="宋体" w:hAnsi="宋体"/>
                <w:bCs/>
                <w:szCs w:val="21"/>
              </w:rPr>
              <w:t>满足招标文件功能要求</w:t>
            </w:r>
            <w:r>
              <w:rPr>
                <w:rFonts w:hint="eastAsia" w:ascii="宋体" w:hAnsi="宋体"/>
                <w:bCs/>
                <w:szCs w:val="21"/>
              </w:rPr>
              <w:t>。优：10-8分    良：7-5分    一般：4分及以下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317" w:type="dxa"/>
            <w:vMerge w:val="continue"/>
            <w:noWrap w:val="0"/>
            <w:vAlign w:val="center"/>
          </w:tcPr>
          <w:p>
            <w:pPr>
              <w:widowControl/>
              <w:spacing w:line="360" w:lineRule="auto"/>
            </w:pPr>
          </w:p>
        </w:tc>
        <w:tc>
          <w:tcPr>
            <w:tcW w:w="1133" w:type="dxa"/>
            <w:vMerge w:val="continue"/>
            <w:noWrap w:val="0"/>
            <w:vAlign w:val="center"/>
          </w:tcPr>
          <w:p>
            <w:pPr>
              <w:widowControl/>
              <w:spacing w:line="360" w:lineRule="auto"/>
            </w:pPr>
          </w:p>
        </w:tc>
        <w:tc>
          <w:tcPr>
            <w:tcW w:w="6753" w:type="dxa"/>
            <w:noWrap w:val="0"/>
            <w:vAlign w:val="center"/>
          </w:tcPr>
          <w:p>
            <w:pPr>
              <w:widowControl/>
              <w:spacing w:line="360" w:lineRule="auto"/>
              <w:rPr>
                <w:rFonts w:hint="eastAsia" w:ascii="宋体" w:hAnsi="宋体"/>
                <w:b/>
                <w:bCs/>
                <w:szCs w:val="21"/>
              </w:rPr>
            </w:pPr>
            <w:r>
              <w:rPr>
                <w:rFonts w:hint="eastAsia" w:ascii="宋体" w:hAnsi="宋体"/>
                <w:b/>
                <w:bCs/>
                <w:szCs w:val="21"/>
              </w:rPr>
              <w:t>2、试灯得分（30分）</w:t>
            </w:r>
          </w:p>
          <w:p>
            <w:pPr>
              <w:widowControl/>
              <w:spacing w:line="360" w:lineRule="auto"/>
              <w:rPr>
                <w:rFonts w:hint="default" w:ascii="宋体" w:hAnsi="宋体"/>
                <w:bCs/>
                <w:szCs w:val="21"/>
                <w:lang w:val="en-US" w:eastAsia="zh-CN"/>
              </w:rPr>
            </w:pPr>
            <w:r>
              <w:rPr>
                <w:rFonts w:hint="eastAsia" w:ascii="宋体" w:hAnsi="宋体"/>
                <w:bCs/>
                <w:szCs w:val="21"/>
                <w:lang w:eastAsia="zh-CN"/>
              </w:rPr>
              <w:t>（</w:t>
            </w:r>
            <w:r>
              <w:rPr>
                <w:rFonts w:hint="eastAsia" w:ascii="宋体" w:hAnsi="宋体"/>
                <w:bCs/>
                <w:szCs w:val="21"/>
                <w:lang w:val="en-US" w:eastAsia="zh-CN"/>
              </w:rPr>
              <w:t>1</w:t>
            </w:r>
            <w:r>
              <w:rPr>
                <w:rFonts w:hint="eastAsia" w:ascii="宋体" w:hAnsi="宋体"/>
                <w:bCs/>
                <w:szCs w:val="21"/>
                <w:lang w:eastAsia="zh-CN"/>
              </w:rPr>
              <w:t>）投标人宣召招标文件要求提供嵌入式筒灯、</w:t>
            </w:r>
            <w:r>
              <w:rPr>
                <w:rFonts w:hint="eastAsia" w:ascii="宋体" w:hAnsi="宋体"/>
                <w:bCs/>
                <w:szCs w:val="21"/>
                <w:lang w:val="en-US" w:eastAsia="zh-CN"/>
              </w:rPr>
              <w:t>LED防水灯带、轨道灯（18w、26w）、定制壁灯、落地灯，每个灯具最高得5分；满分30分；</w:t>
            </w:r>
          </w:p>
          <w:p>
            <w:pPr>
              <w:widowControl/>
              <w:spacing w:line="360" w:lineRule="auto"/>
              <w:rPr>
                <w:rFonts w:hint="eastAsia" w:ascii="宋体" w:hAnsi="宋体"/>
                <w:bCs/>
                <w:szCs w:val="21"/>
              </w:rPr>
            </w:pPr>
            <w:r>
              <w:rPr>
                <w:rFonts w:hint="eastAsia" w:ascii="宋体" w:hAnsi="宋体"/>
                <w:bCs/>
                <w:szCs w:val="21"/>
                <w:lang w:eastAsia="zh-CN"/>
              </w:rPr>
              <w:t>（</w:t>
            </w:r>
            <w:r>
              <w:rPr>
                <w:rFonts w:hint="eastAsia" w:ascii="宋体" w:hAnsi="宋体"/>
                <w:bCs/>
                <w:szCs w:val="21"/>
                <w:lang w:val="en-US" w:eastAsia="zh-CN"/>
              </w:rPr>
              <w:t>2</w:t>
            </w:r>
            <w:r>
              <w:rPr>
                <w:rFonts w:hint="eastAsia" w:ascii="宋体" w:hAnsi="宋体"/>
                <w:bCs/>
                <w:szCs w:val="21"/>
                <w:lang w:eastAsia="zh-CN"/>
              </w:rPr>
              <w:t>）</w:t>
            </w:r>
            <w:r>
              <w:rPr>
                <w:rFonts w:hint="eastAsia" w:ascii="宋体" w:hAnsi="宋体"/>
                <w:bCs/>
                <w:szCs w:val="21"/>
              </w:rPr>
              <w:t>由评标小组对投标人提供的试灯样品效果、工艺等进行综合评审；</w:t>
            </w:r>
          </w:p>
          <w:p>
            <w:pPr>
              <w:widowControl/>
              <w:spacing w:line="360" w:lineRule="auto"/>
              <w:rPr>
                <w:rFonts w:hint="eastAsia" w:ascii="宋体" w:hAnsi="宋体"/>
                <w:bCs/>
                <w:szCs w:val="21"/>
                <w:lang w:eastAsia="zh-CN"/>
              </w:rPr>
            </w:pPr>
            <w:r>
              <w:rPr>
                <w:rFonts w:hint="eastAsia" w:ascii="宋体" w:hAnsi="宋体"/>
                <w:bCs/>
                <w:szCs w:val="21"/>
                <w:lang w:eastAsia="zh-CN"/>
              </w:rPr>
              <w:t>（</w:t>
            </w:r>
            <w:r>
              <w:rPr>
                <w:rFonts w:hint="eastAsia" w:ascii="宋体" w:hAnsi="宋体"/>
                <w:bCs/>
                <w:szCs w:val="21"/>
                <w:lang w:val="en-US" w:eastAsia="zh-CN"/>
              </w:rPr>
              <w:t>3</w:t>
            </w:r>
            <w:r>
              <w:rPr>
                <w:rFonts w:hint="eastAsia" w:ascii="宋体" w:hAnsi="宋体"/>
                <w:bCs/>
                <w:szCs w:val="21"/>
                <w:lang w:eastAsia="zh-CN"/>
              </w:rPr>
              <w:t>）以上灯具未亮灯的，得零分。</w:t>
            </w:r>
          </w:p>
          <w:p>
            <w:pPr>
              <w:widowControl/>
              <w:spacing w:line="360" w:lineRule="auto"/>
              <w:rPr>
                <w:rFonts w:hint="eastAsia" w:ascii="宋体" w:hAnsi="宋体" w:cs="宋体"/>
                <w:szCs w:val="21"/>
              </w:rPr>
            </w:pPr>
            <w:r>
              <w:rPr>
                <w:rFonts w:hint="eastAsia" w:ascii="宋体" w:hAnsi="宋体"/>
                <w:bCs/>
                <w:szCs w:val="21"/>
              </w:rPr>
              <w:t>（</w:t>
            </w:r>
            <w:r>
              <w:rPr>
                <w:rFonts w:hint="eastAsia" w:ascii="宋体" w:hAnsi="宋体"/>
                <w:bCs/>
                <w:szCs w:val="21"/>
                <w:lang w:eastAsia="zh-CN"/>
              </w:rPr>
              <w:t>投标人自行准备与试灯有关的配套设备（如控制器），定制类产品无需第三方检测报告</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317" w:type="dxa"/>
            <w:vMerge w:val="continue"/>
            <w:noWrap w:val="0"/>
            <w:vAlign w:val="center"/>
          </w:tcPr>
          <w:p>
            <w:pPr>
              <w:widowControl/>
              <w:spacing w:line="360" w:lineRule="auto"/>
              <w:rPr>
                <w:rFonts w:hint="eastAsia" w:ascii="宋体" w:hAnsi="宋体" w:cs="宋体"/>
                <w:szCs w:val="21"/>
              </w:rPr>
            </w:pPr>
          </w:p>
        </w:tc>
        <w:tc>
          <w:tcPr>
            <w:tcW w:w="1133" w:type="dxa"/>
            <w:vMerge w:val="continue"/>
            <w:noWrap w:val="0"/>
            <w:vAlign w:val="center"/>
          </w:tcPr>
          <w:p>
            <w:pPr>
              <w:widowControl/>
              <w:spacing w:line="360" w:lineRule="auto"/>
              <w:rPr>
                <w:rFonts w:hint="eastAsia" w:ascii="宋体" w:hAnsi="宋体" w:cs="宋体"/>
                <w:szCs w:val="21"/>
              </w:rPr>
            </w:pPr>
          </w:p>
        </w:tc>
        <w:tc>
          <w:tcPr>
            <w:tcW w:w="6753" w:type="dxa"/>
            <w:noWrap w:val="0"/>
            <w:vAlign w:val="center"/>
          </w:tcPr>
          <w:p>
            <w:pPr>
              <w:widowControl/>
              <w:spacing w:line="360" w:lineRule="auto"/>
              <w:rPr>
                <w:rFonts w:hint="eastAsia" w:ascii="宋体" w:hAnsi="宋体"/>
                <w:b/>
                <w:bCs/>
                <w:color w:val="000000"/>
                <w:szCs w:val="21"/>
              </w:rPr>
            </w:pPr>
            <w:r>
              <w:rPr>
                <w:rFonts w:hint="eastAsia" w:ascii="宋体" w:hAnsi="宋体"/>
                <w:b/>
                <w:bCs/>
                <w:color w:val="000000"/>
                <w:szCs w:val="21"/>
              </w:rPr>
              <w:t>3、对所选灯具品牌及性能的综合评议（</w:t>
            </w:r>
            <w:r>
              <w:rPr>
                <w:rFonts w:hint="eastAsia" w:ascii="宋体" w:hAnsi="宋体"/>
                <w:b/>
                <w:bCs/>
                <w:color w:val="000000"/>
                <w:szCs w:val="21"/>
                <w:lang w:val="en-US" w:eastAsia="zh-CN"/>
              </w:rPr>
              <w:t>5</w:t>
            </w:r>
            <w:r>
              <w:rPr>
                <w:rFonts w:hint="eastAsia" w:ascii="宋体" w:hAnsi="宋体"/>
                <w:b/>
                <w:bCs/>
                <w:color w:val="000000"/>
                <w:szCs w:val="21"/>
              </w:rPr>
              <w:t>分）</w:t>
            </w:r>
          </w:p>
          <w:p>
            <w:pPr>
              <w:widowControl/>
              <w:spacing w:line="360" w:lineRule="auto"/>
              <w:rPr>
                <w:rFonts w:hint="eastAsia" w:ascii="宋体" w:hAnsi="宋体" w:eastAsia="宋体"/>
                <w:bCs/>
                <w:szCs w:val="21"/>
                <w:lang w:eastAsia="zh-CN"/>
              </w:rPr>
            </w:pPr>
            <w:r>
              <w:rPr>
                <w:rFonts w:hint="eastAsia" w:ascii="宋体" w:hAnsi="宋体"/>
                <w:bCs/>
                <w:szCs w:val="21"/>
              </w:rPr>
              <w:t>由评委对投标人针对本项目的所提供灯具品牌知名度、灯具性能、在行业内的先进性等进行相对评议</w:t>
            </w:r>
            <w:r>
              <w:rPr>
                <w:rFonts w:hint="eastAsia" w:ascii="宋体" w:hAnsi="宋体"/>
                <w:bCs/>
                <w:szCs w:val="21"/>
                <w:lang w:eastAsia="zh-CN"/>
              </w:rPr>
              <w:t>。</w:t>
            </w:r>
          </w:p>
          <w:p>
            <w:pPr>
              <w:widowControl/>
              <w:spacing w:line="360" w:lineRule="auto"/>
              <w:rPr>
                <w:rFonts w:hint="eastAsia" w:ascii="宋体" w:hAnsi="宋体" w:cs="宋体"/>
                <w:szCs w:val="21"/>
              </w:rPr>
            </w:pPr>
            <w:r>
              <w:rPr>
                <w:rFonts w:hint="eastAsia" w:ascii="宋体" w:hAnsi="宋体"/>
                <w:bCs/>
                <w:szCs w:val="21"/>
              </w:rPr>
              <w:t>优：</w:t>
            </w:r>
            <w:r>
              <w:rPr>
                <w:rFonts w:hint="eastAsia" w:ascii="宋体" w:hAnsi="宋体"/>
                <w:bCs/>
                <w:szCs w:val="21"/>
                <w:lang w:val="en-US" w:eastAsia="zh-CN"/>
              </w:rPr>
              <w:t>5-4</w:t>
            </w:r>
            <w:r>
              <w:rPr>
                <w:rFonts w:hint="eastAsia" w:ascii="宋体" w:hAnsi="宋体"/>
                <w:bCs/>
                <w:szCs w:val="21"/>
              </w:rPr>
              <w:t>分    良：</w:t>
            </w:r>
            <w:r>
              <w:rPr>
                <w:rFonts w:hint="eastAsia" w:ascii="宋体" w:hAnsi="宋体"/>
                <w:bCs/>
                <w:szCs w:val="21"/>
                <w:lang w:val="en-US" w:eastAsia="zh-CN"/>
              </w:rPr>
              <w:t>3</w:t>
            </w:r>
            <w:r>
              <w:rPr>
                <w:rFonts w:hint="eastAsia" w:ascii="宋体" w:hAnsi="宋体"/>
                <w:bCs/>
                <w:szCs w:val="21"/>
              </w:rPr>
              <w:t>-2分    一般：</w:t>
            </w:r>
            <w:r>
              <w:rPr>
                <w:rFonts w:hint="eastAsia" w:ascii="宋体" w:hAnsi="宋体"/>
                <w:bCs/>
                <w:szCs w:val="21"/>
                <w:lang w:val="en-US" w:eastAsia="zh-CN"/>
              </w:rPr>
              <w:t>1</w:t>
            </w:r>
            <w:r>
              <w:rPr>
                <w:rFonts w:hint="eastAsia" w:ascii="宋体" w:hAnsi="宋体"/>
                <w:bCs/>
                <w:szCs w:val="21"/>
              </w:rPr>
              <w:t>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317" w:type="dxa"/>
            <w:vMerge w:val="continue"/>
            <w:noWrap w:val="0"/>
            <w:vAlign w:val="center"/>
          </w:tcPr>
          <w:p>
            <w:pPr>
              <w:widowControl/>
              <w:spacing w:line="360" w:lineRule="auto"/>
              <w:rPr>
                <w:rFonts w:hint="eastAsia" w:ascii="宋体" w:hAnsi="宋体" w:cs="宋体"/>
                <w:szCs w:val="21"/>
              </w:rPr>
            </w:pPr>
          </w:p>
        </w:tc>
        <w:tc>
          <w:tcPr>
            <w:tcW w:w="1133" w:type="dxa"/>
            <w:vMerge w:val="continue"/>
            <w:noWrap w:val="0"/>
            <w:vAlign w:val="center"/>
          </w:tcPr>
          <w:p>
            <w:pPr>
              <w:widowControl/>
              <w:spacing w:line="360" w:lineRule="auto"/>
              <w:rPr>
                <w:rFonts w:hint="eastAsia" w:ascii="宋体" w:hAnsi="宋体" w:cs="宋体"/>
                <w:szCs w:val="21"/>
              </w:rPr>
            </w:pPr>
          </w:p>
        </w:tc>
        <w:tc>
          <w:tcPr>
            <w:tcW w:w="6753" w:type="dxa"/>
            <w:noWrap w:val="0"/>
            <w:vAlign w:val="center"/>
          </w:tcPr>
          <w:p>
            <w:pPr>
              <w:jc w:val="both"/>
              <w:rPr>
                <w:rFonts w:hint="eastAsia" w:ascii="宋体" w:hAnsi="宋体"/>
                <w:b/>
                <w:bCs/>
                <w:szCs w:val="21"/>
              </w:rPr>
            </w:pPr>
            <w:r>
              <w:rPr>
                <w:rFonts w:hint="eastAsia" w:ascii="宋体" w:hAnsi="宋体"/>
                <w:b/>
                <w:bCs/>
                <w:szCs w:val="21"/>
              </w:rPr>
              <w:t>4、</w:t>
            </w:r>
            <w:r>
              <w:rPr>
                <w:rFonts w:hint="eastAsia" w:ascii="宋体" w:hAnsi="宋体"/>
                <w:b/>
                <w:bCs/>
                <w:color w:val="000000"/>
                <w:szCs w:val="21"/>
                <w:lang w:eastAsia="zh-CN"/>
              </w:rPr>
              <w:t>展陈灯光深化</w:t>
            </w:r>
            <w:r>
              <w:rPr>
                <w:rFonts w:hint="eastAsia" w:ascii="宋体" w:hAnsi="宋体"/>
                <w:b/>
                <w:bCs/>
                <w:color w:val="000000"/>
                <w:szCs w:val="21"/>
              </w:rPr>
              <w:t>设计</w:t>
            </w:r>
            <w:r>
              <w:rPr>
                <w:rFonts w:hint="eastAsia" w:ascii="宋体" w:hAnsi="宋体"/>
                <w:b/>
                <w:bCs/>
                <w:szCs w:val="21"/>
              </w:rPr>
              <w:t>（</w:t>
            </w:r>
            <w:r>
              <w:rPr>
                <w:rFonts w:hint="eastAsia" w:ascii="宋体" w:hAnsi="宋体"/>
                <w:b/>
                <w:bCs/>
                <w:szCs w:val="21"/>
                <w:lang w:val="en-US" w:eastAsia="zh-CN"/>
              </w:rPr>
              <w:t>20</w:t>
            </w:r>
            <w:r>
              <w:rPr>
                <w:rFonts w:hint="eastAsia" w:ascii="宋体" w:hAnsi="宋体"/>
                <w:b/>
                <w:bCs/>
                <w:szCs w:val="21"/>
              </w:rPr>
              <w:t>分）</w:t>
            </w:r>
          </w:p>
          <w:p>
            <w:pPr>
              <w:widowControl/>
              <w:spacing w:line="360" w:lineRule="auto"/>
              <w:rPr>
                <w:rFonts w:hint="eastAsia" w:ascii="宋体" w:hAnsi="宋体" w:eastAsia="宋体"/>
                <w:bCs/>
                <w:szCs w:val="21"/>
                <w:lang w:eastAsia="zh-CN"/>
              </w:rPr>
            </w:pPr>
            <w:r>
              <w:rPr>
                <w:rFonts w:hint="eastAsia"/>
              </w:rPr>
              <w:t>方案包括</w:t>
            </w:r>
            <w:r>
              <w:rPr>
                <w:rFonts w:hint="eastAsia"/>
                <w:highlight w:val="none"/>
                <w:lang w:eastAsia="zh-CN"/>
              </w:rPr>
              <w:t>灯具平面布置图</w:t>
            </w:r>
            <w:r>
              <w:rPr>
                <w:rFonts w:hint="eastAsia"/>
                <w:highlight w:val="none"/>
              </w:rPr>
              <w:t>、</w:t>
            </w:r>
            <w:r>
              <w:rPr>
                <w:rFonts w:hint="eastAsia"/>
                <w:highlight w:val="none"/>
                <w:lang w:eastAsia="zh-CN"/>
              </w:rPr>
              <w:t>空间照度模拟、灯具安装</w:t>
            </w:r>
            <w:r>
              <w:rPr>
                <w:rFonts w:hint="eastAsia"/>
                <w:highlight w:val="none"/>
              </w:rPr>
              <w:t>节点详图</w:t>
            </w:r>
            <w:r>
              <w:rPr>
                <w:rFonts w:hint="eastAsia"/>
                <w:highlight w:val="none"/>
                <w:lang w:eastAsia="zh-CN"/>
              </w:rPr>
              <w:t>、灯具设备选型书</w:t>
            </w:r>
            <w:r>
              <w:rPr>
                <w:rFonts w:hint="eastAsia" w:ascii="宋体" w:hAnsi="宋体"/>
                <w:bCs/>
                <w:szCs w:val="21"/>
                <w:lang w:eastAsia="zh-CN"/>
              </w:rPr>
              <w:t>。</w:t>
            </w:r>
          </w:p>
          <w:p>
            <w:pPr>
              <w:widowControl/>
              <w:spacing w:line="360" w:lineRule="auto"/>
              <w:rPr>
                <w:rFonts w:hint="eastAsia" w:ascii="宋体" w:hAnsi="宋体" w:cs="宋体"/>
                <w:szCs w:val="21"/>
              </w:rPr>
            </w:pPr>
            <w:r>
              <w:rPr>
                <w:rFonts w:hint="eastAsia" w:ascii="宋体" w:hAnsi="宋体"/>
                <w:bCs/>
                <w:szCs w:val="21"/>
              </w:rPr>
              <w:t>优：</w:t>
            </w:r>
            <w:r>
              <w:rPr>
                <w:rFonts w:hint="eastAsia" w:ascii="宋体" w:hAnsi="宋体"/>
                <w:bCs/>
                <w:szCs w:val="21"/>
                <w:lang w:val="en-US" w:eastAsia="zh-CN"/>
              </w:rPr>
              <w:t>20-16</w:t>
            </w:r>
            <w:r>
              <w:rPr>
                <w:rFonts w:hint="eastAsia" w:ascii="宋体" w:hAnsi="宋体"/>
                <w:bCs/>
                <w:szCs w:val="21"/>
              </w:rPr>
              <w:t>分    良：</w:t>
            </w:r>
            <w:r>
              <w:rPr>
                <w:rFonts w:hint="eastAsia" w:ascii="宋体" w:hAnsi="宋体"/>
                <w:bCs/>
                <w:szCs w:val="21"/>
                <w:lang w:val="en-US" w:eastAsia="zh-CN"/>
              </w:rPr>
              <w:t>15-11</w:t>
            </w:r>
            <w:r>
              <w:rPr>
                <w:rFonts w:hint="eastAsia" w:ascii="宋体" w:hAnsi="宋体"/>
                <w:bCs/>
                <w:szCs w:val="21"/>
              </w:rPr>
              <w:t>分    一般</w:t>
            </w:r>
            <w:r>
              <w:rPr>
                <w:rFonts w:hint="eastAsia" w:ascii="宋体" w:hAnsi="宋体"/>
                <w:bCs/>
                <w:szCs w:val="21"/>
                <w:lang w:eastAsia="zh-CN"/>
              </w:rPr>
              <w:t>：</w:t>
            </w:r>
            <w:r>
              <w:rPr>
                <w:rFonts w:hint="eastAsia" w:ascii="宋体" w:hAnsi="宋体"/>
                <w:bCs/>
                <w:szCs w:val="21"/>
                <w:lang w:val="en-US" w:eastAsia="zh-CN"/>
              </w:rPr>
              <w:t>10-6</w:t>
            </w:r>
            <w:r>
              <w:rPr>
                <w:rFonts w:hint="eastAsia" w:ascii="宋体" w:hAnsi="宋体"/>
                <w:bCs/>
                <w:szCs w:val="21"/>
              </w:rPr>
              <w:t>分</w:t>
            </w:r>
            <w:r>
              <w:rPr>
                <w:rFonts w:hint="eastAsia" w:ascii="宋体" w:hAnsi="宋体"/>
                <w:bCs/>
                <w:szCs w:val="21"/>
                <w:lang w:val="en-US" w:eastAsia="zh-CN"/>
              </w:rPr>
              <w:t xml:space="preserve">   缺项</w:t>
            </w:r>
            <w:r>
              <w:rPr>
                <w:rFonts w:hint="eastAsia" w:ascii="宋体" w:hAnsi="宋体"/>
                <w:bCs/>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317" w:type="dxa"/>
            <w:vMerge w:val="continue"/>
            <w:noWrap w:val="0"/>
            <w:vAlign w:val="center"/>
          </w:tcPr>
          <w:p>
            <w:pPr>
              <w:widowControl/>
              <w:spacing w:line="360" w:lineRule="auto"/>
              <w:rPr>
                <w:rFonts w:hint="eastAsia" w:ascii="宋体" w:hAnsi="宋体" w:cs="宋体"/>
                <w:szCs w:val="21"/>
              </w:rPr>
            </w:pPr>
          </w:p>
        </w:tc>
        <w:tc>
          <w:tcPr>
            <w:tcW w:w="1133" w:type="dxa"/>
            <w:vMerge w:val="continue"/>
            <w:noWrap w:val="0"/>
            <w:vAlign w:val="center"/>
          </w:tcPr>
          <w:p>
            <w:pPr>
              <w:widowControl/>
              <w:spacing w:line="360" w:lineRule="auto"/>
              <w:rPr>
                <w:rFonts w:hint="eastAsia" w:ascii="宋体" w:hAnsi="宋体" w:cs="宋体"/>
                <w:szCs w:val="21"/>
              </w:rPr>
            </w:pPr>
          </w:p>
        </w:tc>
        <w:tc>
          <w:tcPr>
            <w:tcW w:w="6753" w:type="dxa"/>
            <w:noWrap w:val="0"/>
            <w:vAlign w:val="center"/>
          </w:tcPr>
          <w:p>
            <w:pPr>
              <w:widowControl/>
              <w:numPr>
                <w:ilvl w:val="0"/>
                <w:numId w:val="7"/>
              </w:numPr>
              <w:spacing w:line="360" w:lineRule="auto"/>
              <w:rPr>
                <w:rFonts w:hint="eastAsia" w:ascii="宋体" w:hAnsi="宋体"/>
                <w:b/>
                <w:bCs/>
                <w:szCs w:val="21"/>
                <w:lang w:val="en-US" w:eastAsia="zh-CN"/>
              </w:rPr>
            </w:pPr>
            <w:r>
              <w:rPr>
                <w:rFonts w:hint="eastAsia" w:ascii="宋体" w:hAnsi="宋体"/>
                <w:b/>
                <w:bCs/>
                <w:szCs w:val="21"/>
                <w:lang w:val="en-US" w:eastAsia="zh-CN"/>
              </w:rPr>
              <w:t>投标人企业实力（2分）</w:t>
            </w:r>
          </w:p>
          <w:p>
            <w:pPr>
              <w:widowControl/>
              <w:spacing w:line="360" w:lineRule="auto"/>
              <w:rPr>
                <w:rFonts w:hint="eastAsia" w:ascii="宋体" w:hAnsi="宋体" w:cs="宋体"/>
                <w:szCs w:val="21"/>
              </w:rPr>
            </w:pPr>
            <w:r>
              <w:rPr>
                <w:rFonts w:hint="eastAsia"/>
              </w:rPr>
              <w:t>投标人具有</w:t>
            </w:r>
            <w:r>
              <w:rPr>
                <w:rFonts w:hint="eastAsia"/>
                <w:lang w:eastAsia="zh-CN"/>
              </w:rPr>
              <w:t>灯具产品授权书（彩色扫描件）</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317" w:type="dxa"/>
            <w:vMerge w:val="continue"/>
            <w:noWrap w:val="0"/>
            <w:vAlign w:val="center"/>
          </w:tcPr>
          <w:p>
            <w:pPr>
              <w:widowControl/>
              <w:spacing w:line="360" w:lineRule="auto"/>
              <w:rPr>
                <w:rFonts w:hint="eastAsia" w:ascii="宋体" w:hAnsi="宋体" w:cs="宋体"/>
                <w:szCs w:val="21"/>
              </w:rPr>
            </w:pPr>
          </w:p>
        </w:tc>
        <w:tc>
          <w:tcPr>
            <w:tcW w:w="1133" w:type="dxa"/>
            <w:vMerge w:val="continue"/>
            <w:noWrap w:val="0"/>
            <w:vAlign w:val="center"/>
          </w:tcPr>
          <w:p>
            <w:pPr>
              <w:widowControl/>
              <w:spacing w:line="360" w:lineRule="auto"/>
              <w:rPr>
                <w:rFonts w:hint="eastAsia" w:ascii="宋体" w:hAnsi="宋体" w:cs="宋体"/>
                <w:szCs w:val="21"/>
              </w:rPr>
            </w:pPr>
          </w:p>
        </w:tc>
        <w:tc>
          <w:tcPr>
            <w:tcW w:w="6753" w:type="dxa"/>
            <w:noWrap w:val="0"/>
            <w:vAlign w:val="center"/>
          </w:tcPr>
          <w:p>
            <w:pPr>
              <w:widowControl/>
              <w:spacing w:line="360" w:lineRule="auto"/>
              <w:rPr>
                <w:rFonts w:hint="eastAsia" w:ascii="宋体" w:hAnsi="宋体"/>
                <w:b/>
                <w:bCs/>
                <w:szCs w:val="21"/>
              </w:rPr>
            </w:pPr>
            <w:r>
              <w:rPr>
                <w:rFonts w:hint="eastAsia" w:ascii="宋体" w:hAnsi="宋体"/>
                <w:b/>
                <w:bCs/>
                <w:szCs w:val="21"/>
                <w:lang w:val="en-US" w:eastAsia="zh-CN"/>
              </w:rPr>
              <w:t>6</w:t>
            </w:r>
            <w:r>
              <w:rPr>
                <w:rFonts w:hint="eastAsia" w:ascii="宋体" w:hAnsi="宋体"/>
                <w:b/>
                <w:bCs/>
                <w:szCs w:val="21"/>
              </w:rPr>
              <w:t>、投标人售后服务体系内容及相关承诺（</w:t>
            </w:r>
            <w:r>
              <w:rPr>
                <w:rFonts w:hint="eastAsia" w:ascii="宋体" w:hAnsi="宋体"/>
                <w:b/>
                <w:bCs/>
                <w:szCs w:val="21"/>
                <w:lang w:val="en-US" w:eastAsia="zh-CN"/>
              </w:rPr>
              <w:t>3</w:t>
            </w:r>
            <w:r>
              <w:rPr>
                <w:rFonts w:hint="eastAsia" w:ascii="宋体" w:hAnsi="宋体"/>
                <w:b/>
                <w:bCs/>
                <w:szCs w:val="21"/>
              </w:rPr>
              <w:t>分）</w:t>
            </w:r>
          </w:p>
          <w:p>
            <w:pPr>
              <w:widowControl/>
              <w:spacing w:line="360" w:lineRule="auto"/>
              <w:rPr>
                <w:rFonts w:hint="eastAsia" w:ascii="宋体" w:hAnsi="宋体" w:cs="宋体"/>
                <w:szCs w:val="21"/>
                <w:lang w:val="en-US" w:eastAsia="zh-CN"/>
              </w:rPr>
            </w:pPr>
            <w:r>
              <w:rPr>
                <w:rFonts w:hint="eastAsia" w:ascii="宋体" w:hAnsi="宋体" w:cs="宋体"/>
                <w:szCs w:val="21"/>
              </w:rPr>
              <w:t>根据投标人针对售后服务要求（维护服务承诺、报修承诺、技术支持等），方便、快捷，能</w:t>
            </w:r>
            <w:r>
              <w:rPr>
                <w:rFonts w:ascii="宋体" w:hAnsi="宋体" w:cs="宋体"/>
                <w:szCs w:val="21"/>
              </w:rPr>
              <w:t>2</w:t>
            </w:r>
            <w:r>
              <w:rPr>
                <w:rFonts w:hint="eastAsia" w:ascii="宋体" w:hAnsi="宋体" w:cs="宋体"/>
                <w:szCs w:val="21"/>
              </w:rPr>
              <w:t>小时内赶到现场修复设备运行出现的问题</w:t>
            </w:r>
            <w:r>
              <w:rPr>
                <w:rFonts w:hint="eastAsia" w:ascii="宋体" w:hAnsi="宋体" w:cs="宋体"/>
                <w:szCs w:val="21"/>
                <w:lang w:val="en-US" w:eastAsia="zh-CN"/>
              </w:rPr>
              <w:t>.</w:t>
            </w:r>
          </w:p>
          <w:p>
            <w:pPr>
              <w:widowControl/>
              <w:spacing w:line="360" w:lineRule="auto"/>
              <w:rPr>
                <w:rFonts w:hint="eastAsia" w:ascii="宋体" w:hAnsi="宋体" w:cs="宋体"/>
                <w:szCs w:val="21"/>
              </w:rPr>
            </w:pPr>
            <w:r>
              <w:rPr>
                <w:rFonts w:hint="eastAsia" w:ascii="宋体" w:hAnsi="宋体"/>
                <w:bCs/>
                <w:szCs w:val="21"/>
              </w:rPr>
              <w:t>优：</w:t>
            </w:r>
            <w:r>
              <w:rPr>
                <w:rFonts w:hint="eastAsia" w:ascii="宋体" w:hAnsi="宋体"/>
                <w:bCs/>
                <w:szCs w:val="21"/>
                <w:lang w:val="en-US" w:eastAsia="zh-CN"/>
              </w:rPr>
              <w:t>3</w:t>
            </w:r>
            <w:r>
              <w:rPr>
                <w:rFonts w:hint="eastAsia" w:ascii="宋体" w:hAnsi="宋体"/>
                <w:bCs/>
                <w:szCs w:val="21"/>
              </w:rPr>
              <w:t>分    良：2分    一般不得分</w:t>
            </w:r>
          </w:p>
        </w:tc>
      </w:tr>
    </w:tbl>
    <w:p>
      <w:pPr>
        <w:spacing w:before="120" w:beforeLines="50" w:after="120" w:afterLines="50" w:line="400" w:lineRule="exact"/>
        <w:jc w:val="both"/>
        <w:rPr>
          <w:rFonts w:hint="eastAsia" w:ascii="宋体" w:hAnsi="宋体" w:cs="宋体"/>
          <w:b/>
          <w:bCs/>
          <w:sz w:val="30"/>
          <w:szCs w:val="30"/>
        </w:rPr>
      </w:pPr>
    </w:p>
    <w:p>
      <w:pPr>
        <w:spacing w:before="120" w:beforeLines="50" w:after="120" w:afterLines="50" w:line="400" w:lineRule="exact"/>
        <w:jc w:val="center"/>
        <w:rPr>
          <w:rFonts w:ascii="宋体" w:cs="宋体"/>
          <w:b/>
          <w:sz w:val="24"/>
          <w:szCs w:val="30"/>
        </w:rPr>
      </w:pPr>
      <w:r>
        <w:rPr>
          <w:rFonts w:hint="eastAsia" w:ascii="宋体" w:hAnsi="宋体" w:cs="宋体"/>
          <w:b/>
          <w:bCs/>
          <w:sz w:val="30"/>
          <w:szCs w:val="30"/>
        </w:rPr>
        <w:t xml:space="preserve">                                                                                                                                                                                                                                                                                                                                                                                                                                                                                                                                                                                                                                                                                                                                                                                                                                                                                                                                                                                                                                                                                                                                                                                                                                                                                                                                                                                                                                                                                                                                                                                                                                                                                                                                                                                                                                                                                                                                                                                                                                                                                                                                                                                                                                                                                                                                                                                                                                                                                                                                                                                                                                                                                                                                                                                                                                                                                                                                                                                                                                                                                                                                                                                                                                                                                                                                                                                                                                                                                                                                                                                                                                                                                                                                                                                                                                                                                                                                                                                                                                                                                                                                                                                                                </w:t>
      </w:r>
      <w:r>
        <w:rPr>
          <w:rFonts w:hint="eastAsia" w:ascii="宋体" w:hAnsi="宋体" w:cs="宋体"/>
          <w:b/>
          <w:bCs/>
          <w:sz w:val="30"/>
          <w:szCs w:val="30"/>
        </w:rPr>
        <w:t xml:space="preserve">                                                                                                                                                                                                                                                                                                                                                                                                                                                                                                                                                                                                                                                                                                                                                                                                                                                                                                                                                                                                                   第五章</w:t>
      </w:r>
      <w:r>
        <w:rPr>
          <w:rFonts w:ascii="宋体" w:hAnsi="宋体" w:cs="宋体"/>
          <w:b/>
          <w:bCs/>
          <w:sz w:val="30"/>
          <w:szCs w:val="30"/>
        </w:rPr>
        <w:t xml:space="preserve">  </w:t>
      </w:r>
      <w:r>
        <w:rPr>
          <w:rFonts w:hint="eastAsia" w:ascii="宋体" w:hAnsi="宋体" w:cs="宋体"/>
          <w:b/>
          <w:bCs/>
          <w:sz w:val="30"/>
          <w:szCs w:val="30"/>
        </w:rPr>
        <w:t>采购合同主要条款</w:t>
      </w:r>
    </w:p>
    <w:p>
      <w:pPr>
        <w:snapToGrid w:val="0"/>
        <w:spacing w:before="120" w:beforeLines="50" w:after="120" w:afterLines="50" w:line="400" w:lineRule="exact"/>
        <w:jc w:val="center"/>
        <w:rPr>
          <w:rFonts w:ascii="宋体" w:cs="宋体"/>
          <w:b/>
          <w:bCs/>
          <w:sz w:val="36"/>
          <w:szCs w:val="20"/>
        </w:rPr>
      </w:pPr>
    </w:p>
    <w:p>
      <w:pPr>
        <w:pStyle w:val="8"/>
        <w:spacing w:before="120" w:after="120" w:line="360" w:lineRule="auto"/>
        <w:jc w:val="center"/>
        <w:rPr>
          <w:rFonts w:hAnsi="宋体"/>
          <w:b/>
          <w:sz w:val="44"/>
          <w:szCs w:val="44"/>
        </w:rPr>
      </w:pPr>
      <w:bookmarkStart w:id="23" w:name="_Toc22258"/>
      <w:r>
        <w:rPr>
          <w:rFonts w:hint="eastAsia" w:hAnsi="宋体"/>
          <w:b/>
          <w:sz w:val="44"/>
          <w:szCs w:val="44"/>
        </w:rPr>
        <w:t>中标合同</w:t>
      </w:r>
    </w:p>
    <w:p>
      <w:pPr>
        <w:pStyle w:val="8"/>
        <w:spacing w:before="120" w:after="120"/>
        <w:jc w:val="left"/>
        <w:rPr>
          <w:rFonts w:hAnsi="宋体"/>
          <w:sz w:val="32"/>
        </w:rPr>
      </w:pPr>
    </w:p>
    <w:p>
      <w:pPr>
        <w:pStyle w:val="8"/>
        <w:snapToGrid w:val="0"/>
        <w:spacing w:before="120" w:after="120"/>
        <w:rPr>
          <w:rFonts w:hAnsi="宋体"/>
          <w:szCs w:val="21"/>
        </w:rPr>
      </w:pPr>
      <w:r>
        <w:rPr>
          <w:rFonts w:hint="eastAsia" w:hAnsi="宋体"/>
          <w:szCs w:val="21"/>
        </w:rPr>
        <w:t xml:space="preserve">             </w:t>
      </w:r>
    </w:p>
    <w:p>
      <w:pPr>
        <w:pStyle w:val="8"/>
        <w:snapToGrid w:val="0"/>
        <w:spacing w:before="120" w:after="120"/>
        <w:rPr>
          <w:rFonts w:hAnsi="宋体"/>
          <w:szCs w:val="21"/>
        </w:rPr>
      </w:pPr>
    </w:p>
    <w:p>
      <w:pPr>
        <w:pStyle w:val="8"/>
        <w:snapToGrid w:val="0"/>
        <w:spacing w:before="120" w:after="120"/>
        <w:rPr>
          <w:rFonts w:hAnsi="宋体"/>
          <w:szCs w:val="21"/>
        </w:rPr>
      </w:pPr>
    </w:p>
    <w:p>
      <w:pPr>
        <w:pStyle w:val="8"/>
        <w:snapToGrid w:val="0"/>
        <w:spacing w:before="120" w:after="120"/>
        <w:ind w:firstLine="1440" w:firstLineChars="600"/>
        <w:rPr>
          <w:rFonts w:hAnsi="宋体"/>
          <w:szCs w:val="21"/>
          <w:u w:val="single"/>
        </w:rPr>
      </w:pPr>
      <w:r>
        <w:rPr>
          <w:rFonts w:hint="eastAsia" w:hAnsi="宋体"/>
          <w:szCs w:val="21"/>
        </w:rPr>
        <w:t>项目名称：</w:t>
      </w:r>
      <w:r>
        <w:rPr>
          <w:rFonts w:hint="eastAsia" w:hAnsi="宋体"/>
          <w:b/>
          <w:bCs/>
          <w:sz w:val="21"/>
          <w:szCs w:val="21"/>
          <w:u w:val="single"/>
        </w:rPr>
        <w:t xml:space="preserve"> </w:t>
      </w:r>
      <w:r>
        <w:rPr>
          <w:rFonts w:hint="eastAsia" w:hAnsi="宋体"/>
          <w:szCs w:val="21"/>
          <w:u w:val="single"/>
        </w:rPr>
        <w:t xml:space="preserve"> </w:t>
      </w:r>
    </w:p>
    <w:p>
      <w:pPr>
        <w:pStyle w:val="8"/>
        <w:spacing w:before="120" w:after="120"/>
        <w:jc w:val="left"/>
        <w:rPr>
          <w:rFonts w:hAnsi="宋体"/>
          <w:szCs w:val="21"/>
        </w:rPr>
      </w:pPr>
      <w:r>
        <w:rPr>
          <w:rFonts w:hint="eastAsia" w:hAnsi="宋体"/>
          <w:szCs w:val="21"/>
        </w:rPr>
        <w:t xml:space="preserve">            合同编号：</w:t>
      </w:r>
      <w:r>
        <w:rPr>
          <w:rFonts w:hint="eastAsia" w:hAnsi="宋体"/>
          <w:szCs w:val="21"/>
          <w:u w:val="single"/>
        </w:rPr>
        <w:t xml:space="preserve">                                          </w:t>
      </w:r>
      <w:r>
        <w:rPr>
          <w:rFonts w:hint="eastAsia" w:hAnsi="宋体"/>
          <w:szCs w:val="21"/>
        </w:rPr>
        <w:t xml:space="preserve"> </w:t>
      </w:r>
    </w:p>
    <w:p>
      <w:pPr>
        <w:pStyle w:val="8"/>
        <w:spacing w:before="120" w:after="120"/>
        <w:rPr>
          <w:rFonts w:hAnsi="宋体"/>
          <w:sz w:val="32"/>
        </w:rPr>
      </w:pPr>
    </w:p>
    <w:p>
      <w:pPr>
        <w:pStyle w:val="8"/>
        <w:spacing w:before="120" w:after="120"/>
        <w:rPr>
          <w:rFonts w:hAnsi="宋体"/>
          <w:sz w:val="32"/>
        </w:rPr>
      </w:pPr>
    </w:p>
    <w:p>
      <w:pPr>
        <w:pStyle w:val="8"/>
        <w:spacing w:before="120" w:after="120"/>
        <w:rPr>
          <w:rFonts w:hAnsi="宋体"/>
          <w:sz w:val="32"/>
        </w:rPr>
      </w:pPr>
    </w:p>
    <w:p>
      <w:pPr>
        <w:pStyle w:val="8"/>
        <w:spacing w:before="120" w:after="120"/>
        <w:rPr>
          <w:rFonts w:hAnsi="宋体"/>
          <w:sz w:val="32"/>
        </w:rPr>
      </w:pPr>
    </w:p>
    <w:p>
      <w:pPr>
        <w:pStyle w:val="8"/>
        <w:spacing w:before="120" w:after="120"/>
        <w:rPr>
          <w:rFonts w:hAnsi="宋体"/>
          <w:sz w:val="32"/>
        </w:rPr>
      </w:pPr>
    </w:p>
    <w:p>
      <w:pPr>
        <w:pStyle w:val="8"/>
        <w:snapToGrid w:val="0"/>
        <w:spacing w:before="120" w:after="120"/>
        <w:ind w:firstLine="1440" w:firstLineChars="600"/>
        <w:rPr>
          <w:rFonts w:hAnsi="宋体"/>
          <w:szCs w:val="21"/>
        </w:rPr>
      </w:pPr>
      <w:r>
        <w:rPr>
          <w:rFonts w:hint="eastAsia" w:hAnsi="宋体"/>
          <w:szCs w:val="21"/>
        </w:rPr>
        <w:t xml:space="preserve">买  方：        </w:t>
      </w:r>
    </w:p>
    <w:p>
      <w:pPr>
        <w:pStyle w:val="8"/>
        <w:snapToGrid w:val="0"/>
        <w:spacing w:before="120" w:after="120"/>
        <w:ind w:firstLine="1440" w:firstLineChars="600"/>
        <w:rPr>
          <w:rFonts w:hAnsi="宋体"/>
          <w:szCs w:val="21"/>
        </w:rPr>
      </w:pPr>
      <w:r>
        <w:rPr>
          <w:rFonts w:hint="eastAsia" w:hAnsi="宋体"/>
          <w:szCs w:val="21"/>
        </w:rPr>
        <w:t xml:space="preserve">卖  方：                        </w:t>
      </w:r>
    </w:p>
    <w:p>
      <w:pPr>
        <w:pStyle w:val="8"/>
        <w:snapToGrid w:val="0"/>
        <w:spacing w:before="120" w:after="120"/>
        <w:ind w:firstLine="1440" w:firstLineChars="600"/>
        <w:rPr>
          <w:rFonts w:hAnsi="宋体"/>
          <w:b/>
          <w:bCs/>
          <w:szCs w:val="21"/>
        </w:rPr>
      </w:pPr>
      <w:r>
        <w:rPr>
          <w:rFonts w:hint="eastAsia" w:hAnsi="宋体"/>
          <w:szCs w:val="21"/>
        </w:rPr>
        <w:t xml:space="preserve">签署日期： </w:t>
      </w:r>
      <w:r>
        <w:rPr>
          <w:rFonts w:hint="eastAsia" w:hAnsi="宋体"/>
          <w:szCs w:val="21"/>
          <w:u w:val="single"/>
        </w:rPr>
        <w:t xml:space="preserve">                              </w:t>
      </w:r>
    </w:p>
    <w:p>
      <w:pPr>
        <w:adjustRightInd w:val="0"/>
        <w:snapToGrid w:val="0"/>
        <w:spacing w:line="340" w:lineRule="exact"/>
        <w:rPr>
          <w:rFonts w:ascii="宋体" w:hAnsi="宋体"/>
          <w:b/>
          <w:bCs/>
          <w:szCs w:val="21"/>
        </w:rPr>
      </w:pPr>
    </w:p>
    <w:p>
      <w:pPr>
        <w:adjustRightInd w:val="0"/>
        <w:snapToGrid w:val="0"/>
        <w:rPr>
          <w:rFonts w:ascii="宋体" w:hAnsi="宋体"/>
          <w:b/>
          <w:bCs/>
          <w:szCs w:val="21"/>
        </w:rPr>
      </w:pPr>
      <w:r>
        <w:rPr>
          <w:rFonts w:hint="eastAsia" w:ascii="宋体" w:hAnsi="宋体"/>
          <w:b/>
          <w:bCs/>
          <w:szCs w:val="21"/>
        </w:rPr>
        <w:br w:type="page"/>
      </w:r>
    </w:p>
    <w:p>
      <w:pPr>
        <w:adjustRightInd w:val="0"/>
        <w:snapToGrid w:val="0"/>
        <w:spacing w:line="360" w:lineRule="auto"/>
        <w:ind w:firstLine="422" w:firstLineChars="200"/>
        <w:rPr>
          <w:rFonts w:ascii="宋体" w:hAnsi="宋体"/>
          <w:b/>
          <w:bCs/>
          <w:szCs w:val="21"/>
        </w:rPr>
      </w:pPr>
      <w:r>
        <w:rPr>
          <w:rFonts w:hint="eastAsia" w:ascii="宋体" w:hAnsi="宋体"/>
          <w:b/>
          <w:bCs/>
          <w:szCs w:val="21"/>
          <w:u w:val="single"/>
          <w:lang w:val="zh-CN"/>
        </w:rPr>
        <w:t>宁海前童古镇旅游发展有限公司</w:t>
      </w:r>
      <w:r>
        <w:rPr>
          <w:rFonts w:hint="eastAsia" w:ascii="宋体" w:hAnsi="宋体"/>
          <w:szCs w:val="21"/>
        </w:rPr>
        <w:t>(以下称“买方”)的</w:t>
      </w:r>
      <w:r>
        <w:rPr>
          <w:rFonts w:hint="eastAsia" w:ascii="宋体" w:hAnsi="宋体"/>
          <w:b/>
          <w:bCs/>
          <w:szCs w:val="21"/>
          <w:u w:val="single"/>
          <w:lang w:val="zh-CN"/>
        </w:rPr>
        <w:t>宁海县前童童衍方艺术馆扩建工程</w:t>
      </w:r>
      <w:r>
        <w:rPr>
          <w:rFonts w:hint="eastAsia" w:ascii="宋体" w:hAnsi="宋体"/>
          <w:b/>
          <w:bCs/>
          <w:szCs w:val="21"/>
          <w:highlight w:val="none"/>
          <w:u w:val="single"/>
          <w:lang w:val="zh-CN"/>
        </w:rPr>
        <w:t>展陈灯具</w:t>
      </w:r>
      <w:r>
        <w:rPr>
          <w:rFonts w:hint="eastAsia" w:ascii="宋体" w:hAnsi="宋体"/>
          <w:b/>
          <w:bCs/>
          <w:szCs w:val="21"/>
          <w:u w:val="single"/>
          <w:lang w:val="zh-CN"/>
        </w:rPr>
        <w:t>采购及安装项目</w:t>
      </w:r>
      <w:r>
        <w:rPr>
          <w:rFonts w:hint="eastAsia" w:ascii="宋体" w:hAnsi="宋体"/>
          <w:szCs w:val="21"/>
        </w:rPr>
        <w:t>经</w:t>
      </w:r>
      <w:r>
        <w:rPr>
          <w:rFonts w:hint="eastAsia" w:ascii="宋体" w:hAnsi="宋体"/>
          <w:szCs w:val="21"/>
          <w:u w:val="single"/>
        </w:rPr>
        <w:t xml:space="preserve">宁波工建工程造价咨询有限公司 </w:t>
      </w:r>
      <w:r>
        <w:rPr>
          <w:rFonts w:hint="eastAsia" w:ascii="宋体" w:hAnsi="宋体"/>
          <w:szCs w:val="21"/>
        </w:rPr>
        <w:t>以</w:t>
      </w:r>
      <w:r>
        <w:rPr>
          <w:rFonts w:hint="eastAsia" w:ascii="宋体" w:hAnsi="宋体"/>
          <w:szCs w:val="21"/>
          <w:u w:val="single"/>
        </w:rPr>
        <w:t xml:space="preserve">           </w:t>
      </w:r>
      <w:r>
        <w:rPr>
          <w:rFonts w:hint="eastAsia" w:ascii="宋体" w:hAnsi="宋体"/>
          <w:szCs w:val="21"/>
        </w:rPr>
        <w:t>《招标文件》进行公开招标。经评标小组评定，</w:t>
      </w:r>
      <w:r>
        <w:rPr>
          <w:rFonts w:hint="eastAsia" w:ascii="宋体" w:hAnsi="宋体"/>
          <w:szCs w:val="21"/>
          <w:u w:val="single"/>
        </w:rPr>
        <w:t xml:space="preserve"> &lt;中标人名称&gt;   </w:t>
      </w:r>
      <w:r>
        <w:rPr>
          <w:rFonts w:hint="eastAsia" w:ascii="宋体" w:hAnsi="宋体"/>
          <w:szCs w:val="21"/>
        </w:rPr>
        <w:t>(以下称“卖方”)为中标人，买、卖双方同意按照下述的条款和条件签署本合同。</w:t>
      </w:r>
    </w:p>
    <w:p>
      <w:pPr>
        <w:snapToGrid w:val="0"/>
        <w:spacing w:line="360" w:lineRule="auto"/>
        <w:ind w:firstLine="422" w:firstLineChars="200"/>
        <w:rPr>
          <w:rFonts w:ascii="宋体" w:hAnsi="宋体" w:cs="Arial"/>
          <w:b/>
          <w:bCs/>
          <w:sz w:val="24"/>
          <w:szCs w:val="20"/>
        </w:rPr>
      </w:pPr>
      <w:r>
        <w:rPr>
          <w:rFonts w:hint="eastAsia" w:ascii="宋体" w:hAnsi="宋体"/>
          <w:b/>
          <w:bCs/>
          <w:szCs w:val="21"/>
        </w:rPr>
        <w:t>1.</w:t>
      </w:r>
      <w:r>
        <w:rPr>
          <w:rFonts w:hint="eastAsia" w:ascii="宋体" w:hAnsi="宋体"/>
          <w:b/>
          <w:szCs w:val="21"/>
        </w:rPr>
        <w:t>货物名称、数量及价格</w:t>
      </w:r>
    </w:p>
    <w:tbl>
      <w:tblPr>
        <w:tblStyle w:val="19"/>
        <w:tblW w:w="818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595"/>
        <w:gridCol w:w="204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94" w:type="dxa"/>
          </w:tcPr>
          <w:p>
            <w:pPr>
              <w:snapToGrid w:val="0"/>
              <w:spacing w:line="360" w:lineRule="auto"/>
              <w:jc w:val="center"/>
              <w:rPr>
                <w:rFonts w:ascii="宋体" w:hAnsi="宋体" w:cs="Arial"/>
                <w:bCs/>
                <w:szCs w:val="21"/>
              </w:rPr>
            </w:pPr>
            <w:r>
              <w:rPr>
                <w:rFonts w:hint="eastAsia" w:ascii="宋体" w:hAnsi="宋体" w:cs="Arial"/>
                <w:bCs/>
                <w:szCs w:val="21"/>
              </w:rPr>
              <w:t>序号</w:t>
            </w:r>
          </w:p>
        </w:tc>
        <w:tc>
          <w:tcPr>
            <w:tcW w:w="2595" w:type="dxa"/>
            <w:vAlign w:val="center"/>
          </w:tcPr>
          <w:p>
            <w:pPr>
              <w:snapToGrid w:val="0"/>
              <w:spacing w:line="360" w:lineRule="auto"/>
              <w:jc w:val="center"/>
              <w:rPr>
                <w:rFonts w:ascii="宋体" w:hAnsi="宋体" w:cs="Arial"/>
                <w:bCs/>
                <w:szCs w:val="21"/>
              </w:rPr>
            </w:pPr>
            <w:r>
              <w:rPr>
                <w:rFonts w:hint="eastAsia" w:ascii="宋体" w:hAnsi="宋体" w:cs="Arial"/>
                <w:bCs/>
                <w:szCs w:val="21"/>
              </w:rPr>
              <w:t>采购内容</w:t>
            </w:r>
          </w:p>
        </w:tc>
        <w:tc>
          <w:tcPr>
            <w:tcW w:w="2040" w:type="dxa"/>
            <w:vAlign w:val="center"/>
          </w:tcPr>
          <w:p>
            <w:pPr>
              <w:snapToGrid w:val="0"/>
              <w:spacing w:line="360" w:lineRule="auto"/>
              <w:jc w:val="center"/>
              <w:rPr>
                <w:rFonts w:ascii="宋体" w:hAnsi="宋体" w:cs="Arial"/>
                <w:bCs/>
                <w:szCs w:val="21"/>
              </w:rPr>
            </w:pPr>
            <w:r>
              <w:rPr>
                <w:rFonts w:hint="eastAsia" w:ascii="宋体" w:hAnsi="宋体" w:cs="Arial"/>
                <w:bCs/>
                <w:szCs w:val="21"/>
              </w:rPr>
              <w:t>单位及数量</w:t>
            </w:r>
          </w:p>
        </w:tc>
        <w:tc>
          <w:tcPr>
            <w:tcW w:w="2355" w:type="dxa"/>
            <w:vAlign w:val="center"/>
          </w:tcPr>
          <w:p>
            <w:pPr>
              <w:snapToGrid w:val="0"/>
              <w:spacing w:line="360" w:lineRule="auto"/>
              <w:jc w:val="center"/>
              <w:rPr>
                <w:rFonts w:ascii="宋体" w:hAnsi="宋体" w:cs="Arial"/>
                <w:bCs/>
                <w:szCs w:val="21"/>
              </w:rPr>
            </w:pPr>
            <w:r>
              <w:rPr>
                <w:rFonts w:hint="eastAsia" w:ascii="宋体" w:hAnsi="宋体" w:cs="Arial"/>
                <w:bCs/>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94" w:type="dxa"/>
          </w:tcPr>
          <w:p>
            <w:pPr>
              <w:snapToGrid w:val="0"/>
              <w:spacing w:line="360" w:lineRule="auto"/>
              <w:jc w:val="center"/>
              <w:rPr>
                <w:rFonts w:ascii="宋体" w:hAnsi="宋体" w:cs="Arial"/>
                <w:bCs/>
                <w:szCs w:val="21"/>
              </w:rPr>
            </w:pPr>
          </w:p>
        </w:tc>
        <w:tc>
          <w:tcPr>
            <w:tcW w:w="2595" w:type="dxa"/>
            <w:vAlign w:val="center"/>
          </w:tcPr>
          <w:p>
            <w:pPr>
              <w:snapToGrid w:val="0"/>
              <w:spacing w:line="360" w:lineRule="auto"/>
              <w:jc w:val="center"/>
              <w:rPr>
                <w:rFonts w:ascii="宋体" w:hAnsi="宋体" w:cs="Arial"/>
                <w:bCs/>
                <w:szCs w:val="21"/>
              </w:rPr>
            </w:pPr>
          </w:p>
        </w:tc>
        <w:tc>
          <w:tcPr>
            <w:tcW w:w="2040" w:type="dxa"/>
            <w:vAlign w:val="center"/>
          </w:tcPr>
          <w:p>
            <w:pPr>
              <w:snapToGrid w:val="0"/>
              <w:spacing w:line="360" w:lineRule="auto"/>
              <w:jc w:val="center"/>
              <w:rPr>
                <w:rFonts w:ascii="宋体" w:hAnsi="宋体" w:cs="Arial"/>
                <w:bCs/>
                <w:szCs w:val="21"/>
              </w:rPr>
            </w:pPr>
          </w:p>
        </w:tc>
        <w:tc>
          <w:tcPr>
            <w:tcW w:w="2355" w:type="dxa"/>
            <w:vAlign w:val="center"/>
          </w:tcPr>
          <w:p>
            <w:pPr>
              <w:snapToGrid w:val="0"/>
              <w:spacing w:line="360" w:lineRule="auto"/>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94" w:type="dxa"/>
          </w:tcPr>
          <w:p>
            <w:pPr>
              <w:snapToGrid w:val="0"/>
              <w:spacing w:line="360" w:lineRule="auto"/>
              <w:jc w:val="center"/>
              <w:rPr>
                <w:rFonts w:ascii="宋体" w:hAnsi="宋体" w:cs="Arial"/>
                <w:bCs/>
                <w:szCs w:val="21"/>
              </w:rPr>
            </w:pPr>
          </w:p>
        </w:tc>
        <w:tc>
          <w:tcPr>
            <w:tcW w:w="2595" w:type="dxa"/>
            <w:vAlign w:val="center"/>
          </w:tcPr>
          <w:p>
            <w:pPr>
              <w:snapToGrid w:val="0"/>
              <w:spacing w:line="360" w:lineRule="auto"/>
              <w:jc w:val="center"/>
              <w:rPr>
                <w:rFonts w:ascii="宋体" w:hAnsi="宋体" w:cs="Arial"/>
                <w:bCs/>
                <w:szCs w:val="21"/>
              </w:rPr>
            </w:pPr>
          </w:p>
        </w:tc>
        <w:tc>
          <w:tcPr>
            <w:tcW w:w="2040" w:type="dxa"/>
            <w:vAlign w:val="center"/>
          </w:tcPr>
          <w:p>
            <w:pPr>
              <w:snapToGrid w:val="0"/>
              <w:spacing w:line="360" w:lineRule="auto"/>
              <w:jc w:val="center"/>
              <w:rPr>
                <w:rFonts w:ascii="宋体" w:hAnsi="宋体" w:cs="Arial"/>
                <w:bCs/>
                <w:szCs w:val="21"/>
              </w:rPr>
            </w:pPr>
          </w:p>
        </w:tc>
        <w:tc>
          <w:tcPr>
            <w:tcW w:w="2355" w:type="dxa"/>
            <w:vAlign w:val="center"/>
          </w:tcPr>
          <w:p>
            <w:pPr>
              <w:snapToGrid w:val="0"/>
              <w:spacing w:line="360" w:lineRule="auto"/>
              <w:jc w:val="center"/>
              <w:rPr>
                <w:rFonts w:ascii="宋体" w:hAnsi="宋体" w:cs="Arial"/>
                <w:bCs/>
                <w:szCs w:val="21"/>
              </w:rPr>
            </w:pPr>
          </w:p>
        </w:tc>
      </w:tr>
    </w:tbl>
    <w:p>
      <w:pPr>
        <w:pStyle w:val="8"/>
        <w:adjustRightInd w:val="0"/>
        <w:snapToGrid w:val="0"/>
        <w:spacing w:before="120" w:after="120" w:line="360" w:lineRule="auto"/>
        <w:rPr>
          <w:rFonts w:hAnsi="宋体"/>
          <w:b/>
          <w:bCs/>
          <w:szCs w:val="21"/>
        </w:rPr>
      </w:pPr>
      <w:r>
        <w:rPr>
          <w:rFonts w:hint="eastAsia" w:hAnsi="宋体"/>
          <w:b/>
          <w:bCs/>
          <w:szCs w:val="21"/>
        </w:rPr>
        <w:t>2.交货期及交货方式</w:t>
      </w:r>
    </w:p>
    <w:p>
      <w:pPr>
        <w:adjustRightInd w:val="0"/>
        <w:snapToGrid w:val="0"/>
        <w:spacing w:line="360" w:lineRule="auto"/>
        <w:rPr>
          <w:rFonts w:ascii="宋体" w:hAnsi="宋体"/>
          <w:szCs w:val="21"/>
        </w:rPr>
      </w:pPr>
      <w:r>
        <w:rPr>
          <w:rFonts w:hint="eastAsia" w:ascii="宋体" w:hAnsi="宋体"/>
          <w:szCs w:val="21"/>
        </w:rPr>
        <w:t>2.1交货时间：</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rPr>
          <w:rFonts w:ascii="宋体" w:hAnsi="宋体"/>
          <w:szCs w:val="21"/>
          <w:u w:val="single"/>
        </w:rPr>
      </w:pPr>
      <w:r>
        <w:rPr>
          <w:rFonts w:hint="eastAsia" w:ascii="宋体" w:hAnsi="宋体"/>
          <w:szCs w:val="21"/>
        </w:rPr>
        <w:t>2.2交货地点：</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3.合同价及付款方式</w:t>
      </w:r>
    </w:p>
    <w:p>
      <w:pPr>
        <w:spacing w:line="360" w:lineRule="auto"/>
        <w:rPr>
          <w:rFonts w:ascii="宋体" w:hAnsi="宋体"/>
          <w:b/>
          <w:bCs/>
          <w:szCs w:val="21"/>
        </w:rPr>
      </w:pPr>
      <w:r>
        <w:rPr>
          <w:rFonts w:hint="eastAsia" w:ascii="宋体" w:hAnsi="宋体"/>
          <w:bCs/>
          <w:szCs w:val="21"/>
        </w:rPr>
        <w:t>3.1</w:t>
      </w:r>
      <w:r>
        <w:rPr>
          <w:rFonts w:hint="eastAsia" w:ascii="宋体" w:hAnsi="宋体"/>
          <w:szCs w:val="21"/>
        </w:rPr>
        <w:t>本合同价总金额为(大写)</w:t>
      </w:r>
      <w:r>
        <w:rPr>
          <w:rFonts w:hint="eastAsia" w:ascii="宋体" w:hAnsi="宋体"/>
          <w:szCs w:val="21"/>
          <w:u w:val="single"/>
        </w:rPr>
        <w:t xml:space="preserve">                   </w:t>
      </w:r>
      <w:r>
        <w:rPr>
          <w:rFonts w:hint="eastAsia" w:ascii="宋体" w:hAnsi="宋体"/>
          <w:szCs w:val="21"/>
        </w:rPr>
        <w:t>元人民币。</w:t>
      </w:r>
    </w:p>
    <w:p>
      <w:pPr>
        <w:adjustRightInd w:val="0"/>
        <w:snapToGrid w:val="0"/>
        <w:spacing w:line="360" w:lineRule="auto"/>
        <w:rPr>
          <w:rFonts w:ascii="宋体" w:hAnsi="宋体"/>
          <w:szCs w:val="21"/>
        </w:rPr>
      </w:pPr>
      <w:r>
        <w:rPr>
          <w:rFonts w:hint="eastAsia" w:ascii="宋体" w:hAnsi="宋体"/>
          <w:szCs w:val="21"/>
        </w:rPr>
        <w:t>3.2 付款方式:</w:t>
      </w:r>
    </w:p>
    <w:p>
      <w:pPr>
        <w:adjustRightInd w:val="0"/>
        <w:snapToGri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合同签订后7个工作日内招标人支付合同金额的</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lang w:val="zh-CN"/>
        </w:rPr>
        <w:t>%预付款；</w:t>
      </w:r>
      <w:r>
        <w:rPr>
          <w:rFonts w:hint="eastAsia" w:asciiTheme="minorEastAsia" w:hAnsiTheme="minorEastAsia" w:eastAsiaTheme="minorEastAsia" w:cstheme="minorEastAsia"/>
          <w:szCs w:val="21"/>
          <w:lang w:val="zh-CN" w:eastAsia="zh-CN"/>
        </w:rPr>
        <w:t>全部货物到达现场，</w:t>
      </w:r>
      <w:r>
        <w:rPr>
          <w:rFonts w:hint="eastAsia" w:asciiTheme="minorEastAsia" w:hAnsiTheme="minorEastAsia" w:eastAsiaTheme="minorEastAsia" w:cstheme="minorEastAsia"/>
          <w:szCs w:val="21"/>
          <w:lang w:val="zh-CN"/>
        </w:rPr>
        <w:t>招标人向中标人支付至合同总额的</w:t>
      </w:r>
      <w:r>
        <w:rPr>
          <w:rFonts w:hint="eastAsia" w:asciiTheme="minorEastAsia" w:hAnsiTheme="minorEastAsia" w:eastAsiaTheme="minorEastAsia" w:cstheme="minorEastAsia"/>
          <w:szCs w:val="21"/>
          <w:lang w:val="en-US" w:eastAsia="zh-CN"/>
        </w:rPr>
        <w:t>70</w:t>
      </w:r>
      <w:r>
        <w:rPr>
          <w:rFonts w:hint="eastAsia" w:asciiTheme="minorEastAsia" w:hAnsiTheme="minorEastAsia" w:eastAsiaTheme="minorEastAsia" w:cstheme="minorEastAsia"/>
          <w:szCs w:val="21"/>
          <w:lang w:val="zh-CN"/>
        </w:rPr>
        <w:t>%；待中标人完成业主要求数量的货物的安装、调试，并通过验收合格后15个工作日内，招标人向中标人支付至合同总额的</w:t>
      </w:r>
      <w:r>
        <w:rPr>
          <w:rFonts w:hint="eastAsia" w:asciiTheme="minorEastAsia" w:hAnsiTheme="minorEastAsia" w:eastAsiaTheme="minorEastAsia" w:cstheme="minorEastAsia"/>
          <w:szCs w:val="21"/>
          <w:lang w:val="en-US" w:eastAsia="zh-CN"/>
        </w:rPr>
        <w:t>95</w:t>
      </w:r>
      <w:r>
        <w:rPr>
          <w:rFonts w:hint="eastAsia" w:asciiTheme="minorEastAsia" w:hAnsiTheme="minorEastAsia" w:eastAsiaTheme="minorEastAsia" w:cstheme="minorEastAsia"/>
          <w:szCs w:val="21"/>
          <w:lang w:val="zh-CN"/>
        </w:rPr>
        <w:t>%（中标人必须开具合同金额100%的正规有效的税务发票）并无息退还履约保证金。剩余合同总额5%的货款转为质量保证金，</w:t>
      </w:r>
      <w:r>
        <w:rPr>
          <w:rFonts w:hint="eastAsia" w:asciiTheme="minorEastAsia" w:hAnsiTheme="minorEastAsia" w:eastAsiaTheme="minorEastAsia" w:cstheme="minorEastAsia"/>
          <w:szCs w:val="21"/>
        </w:rPr>
        <w:t>质保期满后无质量问题十四天内付清</w:t>
      </w:r>
      <w:r>
        <w:rPr>
          <w:rFonts w:hint="eastAsia" w:asciiTheme="minorEastAsia" w:hAnsiTheme="minorEastAsia" w:eastAsiaTheme="minorEastAsia" w:cstheme="minorEastAsia"/>
          <w:szCs w:val="21"/>
          <w:lang w:val="zh-CN"/>
        </w:rPr>
        <w:t>（无息退还）</w:t>
      </w:r>
      <w:r>
        <w:rPr>
          <w:rFonts w:hint="eastAsia" w:ascii="宋体"/>
          <w:szCs w:val="21"/>
          <w:lang w:val="zh-CN"/>
        </w:rPr>
        <w:t>。</w:t>
      </w:r>
    </w:p>
    <w:p>
      <w:pPr>
        <w:adjustRightInd w:val="0"/>
        <w:snapToGrid w:val="0"/>
        <w:spacing w:line="360" w:lineRule="auto"/>
        <w:rPr>
          <w:rFonts w:ascii="宋体" w:hAnsi="宋体"/>
          <w:b/>
          <w:bCs/>
          <w:szCs w:val="21"/>
        </w:rPr>
      </w:pPr>
      <w:r>
        <w:rPr>
          <w:rFonts w:hint="eastAsia" w:ascii="宋体" w:hAnsi="宋体"/>
          <w:b/>
          <w:bCs/>
          <w:szCs w:val="21"/>
        </w:rPr>
        <w:t>4.税费</w:t>
      </w:r>
    </w:p>
    <w:p>
      <w:pPr>
        <w:adjustRightInd w:val="0"/>
        <w:snapToGrid w:val="0"/>
        <w:spacing w:line="360" w:lineRule="auto"/>
        <w:rPr>
          <w:rFonts w:ascii="宋体" w:hAnsi="宋体"/>
          <w:szCs w:val="21"/>
        </w:rPr>
      </w:pPr>
      <w:r>
        <w:rPr>
          <w:rFonts w:hint="eastAsia" w:ascii="宋体" w:hAnsi="宋体"/>
          <w:szCs w:val="21"/>
        </w:rPr>
        <w:t>4.1根据国家现行税法对卖方征收的与本合同有关的一切税费均由卖方负担。</w:t>
      </w:r>
    </w:p>
    <w:p>
      <w:pPr>
        <w:adjustRightInd w:val="0"/>
        <w:snapToGrid w:val="0"/>
        <w:spacing w:line="360" w:lineRule="auto"/>
        <w:rPr>
          <w:rFonts w:ascii="宋体" w:hAnsi="宋体"/>
          <w:b/>
          <w:bCs/>
          <w:szCs w:val="21"/>
        </w:rPr>
      </w:pPr>
      <w:r>
        <w:rPr>
          <w:rFonts w:hint="eastAsia" w:ascii="宋体" w:hAnsi="宋体"/>
          <w:szCs w:val="21"/>
        </w:rPr>
        <w:t>4.2在中国境外发生的与本合同执行有关的一切税费均由卖方负担。</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5.技术规格</w:t>
      </w:r>
    </w:p>
    <w:p>
      <w:pPr>
        <w:adjustRightInd w:val="0"/>
        <w:snapToGrid w:val="0"/>
        <w:spacing w:line="360" w:lineRule="auto"/>
        <w:rPr>
          <w:rFonts w:ascii="宋体" w:hAnsi="宋体"/>
          <w:szCs w:val="21"/>
        </w:rPr>
      </w:pPr>
      <w:r>
        <w:rPr>
          <w:rFonts w:hint="eastAsia" w:ascii="宋体" w:hAnsi="宋体"/>
          <w:szCs w:val="21"/>
        </w:rPr>
        <w:t>5.1提交货物的技术规格应与招标文件的规定要求及投标文件的技术规格偏离表(如果被买方接受的话)相一致。</w:t>
      </w:r>
    </w:p>
    <w:p>
      <w:pPr>
        <w:adjustRightInd w:val="0"/>
        <w:snapToGrid w:val="0"/>
        <w:spacing w:line="360" w:lineRule="auto"/>
        <w:rPr>
          <w:rFonts w:ascii="宋体" w:hAnsi="宋体"/>
          <w:szCs w:val="21"/>
        </w:rPr>
      </w:pPr>
      <w:r>
        <w:rPr>
          <w:rFonts w:hint="eastAsia" w:ascii="宋体" w:hAnsi="宋体"/>
          <w:szCs w:val="21"/>
        </w:rPr>
        <w:t>5.2若技术规格中无相应说明，则以最新颁布的相应国家标准及规范为准，无国家标准的，按行业标准执行，无国家和行业标准的，按企业标准执行。</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 xml:space="preserve">6.技术资料 </w:t>
      </w:r>
    </w:p>
    <w:p>
      <w:pPr>
        <w:pStyle w:val="10"/>
        <w:spacing w:line="360" w:lineRule="auto"/>
        <w:ind w:left="0" w:leftChars="0"/>
        <w:rPr>
          <w:rFonts w:ascii="宋体" w:hAnsi="宋体"/>
          <w:bCs/>
          <w:szCs w:val="21"/>
        </w:rPr>
      </w:pPr>
      <w:r>
        <w:rPr>
          <w:rFonts w:hint="eastAsia" w:ascii="宋体" w:hAnsi="宋体"/>
          <w:szCs w:val="21"/>
        </w:rPr>
        <w:t>6.1设备交货时，卖方应提供货物清单、产品质量合格证书、系统图纸资料、检测报告、使用说明书等。</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7.专利权</w:t>
      </w:r>
    </w:p>
    <w:p>
      <w:pPr>
        <w:adjustRightInd w:val="0"/>
        <w:snapToGrid w:val="0"/>
        <w:spacing w:line="360" w:lineRule="auto"/>
        <w:rPr>
          <w:rFonts w:ascii="宋体" w:hAnsi="宋体"/>
          <w:szCs w:val="21"/>
        </w:rPr>
      </w:pPr>
      <w:r>
        <w:rPr>
          <w:rFonts w:hint="eastAsia" w:ascii="宋体" w:hAnsi="宋体"/>
          <w:szCs w:val="21"/>
        </w:rPr>
        <w:t>7.1卖方应保护买方在使用该货物或其任何一部分时不受第三方提出侵犯专利权、商标权或工业设计权的指控。如果任何第三方提出侵权指控，卖方须与第三方交涉并承担可能发生的一切法律责任和费用。</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8.产权担保</w:t>
      </w:r>
    </w:p>
    <w:p>
      <w:pPr>
        <w:adjustRightInd w:val="0"/>
        <w:snapToGrid w:val="0"/>
        <w:spacing w:line="360" w:lineRule="auto"/>
        <w:rPr>
          <w:rFonts w:ascii="宋体" w:hAnsi="宋体"/>
          <w:bCs/>
          <w:szCs w:val="21"/>
        </w:rPr>
      </w:pPr>
      <w:r>
        <w:rPr>
          <w:rFonts w:hint="eastAsia" w:ascii="宋体" w:hAnsi="宋体"/>
          <w:bCs/>
          <w:szCs w:val="21"/>
        </w:rPr>
        <w:t>8.1卖方保证所交付货物的所有权完全属于卖方且无任何抵押、查封等产权瑕疵。</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9.运输、保管、安装</w:t>
      </w:r>
    </w:p>
    <w:p>
      <w:pPr>
        <w:adjustRightInd w:val="0"/>
        <w:snapToGrid w:val="0"/>
        <w:spacing w:line="360" w:lineRule="auto"/>
        <w:rPr>
          <w:rFonts w:ascii="宋体" w:hAnsi="宋体"/>
          <w:szCs w:val="21"/>
        </w:rPr>
      </w:pPr>
      <w:r>
        <w:rPr>
          <w:rFonts w:hint="eastAsia" w:ascii="宋体" w:hAnsi="宋体"/>
          <w:szCs w:val="21"/>
        </w:rPr>
        <w:t>9.1卖方将货物运至买方指点的地点</w:t>
      </w:r>
      <w:r>
        <w:rPr>
          <w:rFonts w:hint="eastAsia" w:ascii="宋体" w:hAnsi="宋体"/>
          <w:szCs w:val="21"/>
          <w:u w:val="single"/>
        </w:rPr>
        <w:t xml:space="preserve"> 买方指定地点 </w:t>
      </w:r>
      <w:r>
        <w:rPr>
          <w:rFonts w:hint="eastAsia" w:ascii="宋体" w:hAnsi="宋体"/>
          <w:szCs w:val="21"/>
        </w:rPr>
        <w:t>，并承担运输、装卸费用。</w:t>
      </w:r>
    </w:p>
    <w:p>
      <w:pPr>
        <w:adjustRightInd w:val="0"/>
        <w:snapToGrid w:val="0"/>
        <w:spacing w:line="360" w:lineRule="auto"/>
        <w:rPr>
          <w:rFonts w:ascii="宋体" w:hAnsi="宋体"/>
          <w:b/>
          <w:bCs/>
          <w:szCs w:val="21"/>
        </w:rPr>
      </w:pPr>
      <w:r>
        <w:rPr>
          <w:rFonts w:hint="eastAsia" w:ascii="宋体" w:hAnsi="宋体"/>
          <w:szCs w:val="21"/>
        </w:rPr>
        <w:t>9.2卖方负责安装现场货物的保管及安全。并承担所涉及的一切费用。</w:t>
      </w:r>
    </w:p>
    <w:p>
      <w:pPr>
        <w:adjustRightInd w:val="0"/>
        <w:snapToGrid w:val="0"/>
        <w:spacing w:line="360" w:lineRule="auto"/>
        <w:rPr>
          <w:rFonts w:ascii="宋体" w:hAnsi="宋体"/>
          <w:szCs w:val="21"/>
        </w:rPr>
      </w:pPr>
      <w:r>
        <w:rPr>
          <w:rFonts w:hint="eastAsia" w:ascii="宋体" w:hAnsi="宋体"/>
          <w:szCs w:val="21"/>
        </w:rPr>
        <w:t>9.3本货物采用全包方式，到货后起吊、清点、储存、保管、领取、定位、脚手架搭建、施工用水电、安全保护、产品保护、调试、现场清理等均由卖方负责。</w:t>
      </w:r>
    </w:p>
    <w:p>
      <w:pPr>
        <w:adjustRightInd w:val="0"/>
        <w:snapToGrid w:val="0"/>
        <w:spacing w:line="360" w:lineRule="auto"/>
        <w:rPr>
          <w:rFonts w:ascii="宋体" w:hAnsi="宋体"/>
          <w:b/>
          <w:bCs/>
          <w:szCs w:val="21"/>
        </w:rPr>
      </w:pPr>
      <w:r>
        <w:rPr>
          <w:rFonts w:hint="eastAsia" w:ascii="宋体" w:hAnsi="宋体"/>
          <w:szCs w:val="21"/>
        </w:rPr>
        <w:t>9.4卖方承担与相关安装单位的现场协调、配合工作，并服从监理、总包单位管理。</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10.质保及售后服务</w:t>
      </w:r>
    </w:p>
    <w:p>
      <w:pPr>
        <w:adjustRightInd w:val="0"/>
        <w:snapToGrid w:val="0"/>
        <w:spacing w:line="360" w:lineRule="auto"/>
        <w:rPr>
          <w:rFonts w:ascii="宋体" w:hAnsi="宋体"/>
          <w:szCs w:val="21"/>
        </w:rPr>
      </w:pPr>
      <w:r>
        <w:rPr>
          <w:rFonts w:hint="eastAsia" w:ascii="宋体" w:hAnsi="宋体"/>
          <w:szCs w:val="21"/>
        </w:rPr>
        <w:t>10.1卖方应保证货物是全新、未使用过的，是用一流的工艺和最佳材料制造而成的，并完全符合合同规定的质量、规格和性能的要求。卖方应保证所提供的货物在正常使用和保养情况下，其使用寿命期内应具有使用户满意的性能。</w:t>
      </w:r>
    </w:p>
    <w:p>
      <w:pPr>
        <w:adjustRightInd w:val="0"/>
        <w:snapToGrid w:val="0"/>
        <w:spacing w:line="360" w:lineRule="auto"/>
        <w:rPr>
          <w:rFonts w:ascii="宋体" w:hAnsi="宋体"/>
        </w:rPr>
      </w:pPr>
      <w:r>
        <w:rPr>
          <w:rFonts w:hint="eastAsia" w:ascii="宋体" w:hAnsi="宋体"/>
          <w:szCs w:val="21"/>
        </w:rPr>
        <w:t>10.2卖方须对所供货物提供</w:t>
      </w:r>
      <w:r>
        <w:rPr>
          <w:rFonts w:hint="eastAsia" w:ascii="宋体" w:hAnsi="宋体"/>
          <w:szCs w:val="21"/>
          <w:u w:val="single"/>
        </w:rPr>
        <w:t xml:space="preserve">     </w:t>
      </w:r>
      <w:r>
        <w:rPr>
          <w:rFonts w:hint="eastAsia" w:ascii="宋体" w:hAnsi="宋体"/>
          <w:szCs w:val="21"/>
        </w:rPr>
        <w:t>个月的质保期，因人为因素出现的故障不在免费保修范围内。超过保修期的机器设备，终生维修，维修时只收部件成本费</w:t>
      </w:r>
      <w:r>
        <w:rPr>
          <w:rFonts w:hint="eastAsia" w:ascii="宋体" w:hAnsi="宋体"/>
        </w:rPr>
        <w:t>。</w:t>
      </w:r>
    </w:p>
    <w:p>
      <w:pPr>
        <w:adjustRightInd w:val="0"/>
        <w:snapToGrid w:val="0"/>
        <w:spacing w:line="360" w:lineRule="auto"/>
        <w:rPr>
          <w:rFonts w:ascii="宋体" w:hAnsi="宋体"/>
          <w:szCs w:val="21"/>
        </w:rPr>
      </w:pPr>
      <w:r>
        <w:rPr>
          <w:rFonts w:hint="eastAsia" w:ascii="宋体" w:hAnsi="宋体"/>
          <w:szCs w:val="21"/>
        </w:rPr>
        <w:t>10.3在质保期结束后，系统自动进入终身维修期，并提供详细的售后服务方案和收费标准。</w:t>
      </w:r>
    </w:p>
    <w:p>
      <w:pPr>
        <w:adjustRightInd w:val="0"/>
        <w:snapToGrid w:val="0"/>
        <w:spacing w:line="360" w:lineRule="auto"/>
        <w:rPr>
          <w:rFonts w:ascii="宋体" w:hAnsi="宋体"/>
          <w:szCs w:val="21"/>
        </w:rPr>
      </w:pPr>
      <w:r>
        <w:rPr>
          <w:rFonts w:hint="eastAsia" w:ascii="宋体" w:hAnsi="宋体"/>
          <w:szCs w:val="21"/>
        </w:rPr>
        <w:t>10.4 如在使用过程中发生质量问题，卖方在接到买方通知后在△小时内到达买方现场。</w:t>
      </w:r>
    </w:p>
    <w:p>
      <w:pPr>
        <w:adjustRightInd w:val="0"/>
        <w:snapToGrid w:val="0"/>
        <w:spacing w:line="360" w:lineRule="auto"/>
        <w:rPr>
          <w:rFonts w:ascii="宋体" w:hAnsi="宋体"/>
          <w:szCs w:val="21"/>
        </w:rPr>
      </w:pPr>
      <w:r>
        <w:rPr>
          <w:rFonts w:hint="eastAsia" w:ascii="宋体" w:hAnsi="宋体"/>
          <w:szCs w:val="21"/>
        </w:rPr>
        <w:t>10.5 在质保期内，卖方应对货物出现的质量及安全问题负责处理解决并承担一切费用。</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11.检验</w:t>
      </w:r>
    </w:p>
    <w:p>
      <w:pPr>
        <w:adjustRightInd w:val="0"/>
        <w:snapToGrid w:val="0"/>
        <w:spacing w:line="360" w:lineRule="auto"/>
        <w:rPr>
          <w:rFonts w:ascii="宋体" w:hAnsi="宋体"/>
          <w:szCs w:val="21"/>
        </w:rPr>
      </w:pPr>
      <w:r>
        <w:rPr>
          <w:rFonts w:hint="eastAsia" w:ascii="宋体" w:hAnsi="宋体"/>
          <w:szCs w:val="21"/>
        </w:rPr>
        <w:t>11.1在交货前，卖方应对货物的质量、规格、性能、数量、重量等进行详细而全面的检验，并出具一份证明货物符合合同规定的证书。该证书将作为申请付款单据的一部分，但有关质量、规格、性能、数量、重量的检验不应视为最终检验。卖方检验的结果和细节应在证书中予以说明。</w:t>
      </w:r>
    </w:p>
    <w:p>
      <w:pPr>
        <w:adjustRightInd w:val="0"/>
        <w:snapToGrid w:val="0"/>
        <w:spacing w:line="360" w:lineRule="auto"/>
        <w:rPr>
          <w:rFonts w:ascii="宋体" w:hAnsi="宋体"/>
          <w:szCs w:val="21"/>
        </w:rPr>
      </w:pPr>
      <w:r>
        <w:rPr>
          <w:rFonts w:hint="eastAsia" w:ascii="宋体" w:hAnsi="宋体"/>
          <w:szCs w:val="21"/>
        </w:rPr>
        <w:t>11.2货物运抵现场并经安装、调试后，买方将组织对货物进行检验，并出具检验证书。</w:t>
      </w:r>
    </w:p>
    <w:p>
      <w:pPr>
        <w:adjustRightInd w:val="0"/>
        <w:snapToGrid w:val="0"/>
        <w:spacing w:line="360" w:lineRule="auto"/>
        <w:rPr>
          <w:rFonts w:ascii="宋体" w:hAnsi="宋体"/>
          <w:szCs w:val="21"/>
        </w:rPr>
      </w:pPr>
      <w:r>
        <w:rPr>
          <w:rFonts w:hint="eastAsia" w:ascii="宋体" w:hAnsi="宋体"/>
          <w:szCs w:val="21"/>
        </w:rPr>
        <w:t>11.3对于验收不合格的，买方有权拒收货物，并书面通知卖方在规定时间内对货物予以更换。卖方在更换新货物后应保证一次性验收合格，如果再次验收不合格，买方有权退货并终止合同。</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12.</w:t>
      </w:r>
      <w:r>
        <w:rPr>
          <w:rFonts w:hint="eastAsia" w:ascii="宋体" w:hAnsi="宋体"/>
          <w:b/>
          <w:szCs w:val="21"/>
        </w:rPr>
        <w:t>索赔</w:t>
      </w:r>
    </w:p>
    <w:p>
      <w:pPr>
        <w:adjustRightInd w:val="0"/>
        <w:snapToGrid w:val="0"/>
        <w:spacing w:line="360" w:lineRule="auto"/>
        <w:rPr>
          <w:rFonts w:ascii="宋体" w:hAnsi="宋体"/>
          <w:szCs w:val="21"/>
        </w:rPr>
      </w:pPr>
      <w:r>
        <w:rPr>
          <w:rFonts w:hint="eastAsia" w:ascii="宋体" w:hAnsi="宋体"/>
          <w:szCs w:val="21"/>
        </w:rPr>
        <w:t>12.1如果货物的质量和规格与合同不符，或在质保期内证实货物是有缺陷的，包括潜在的缺陷或使用不符合要求的设备及材料，买方按检验标准根据自检结果或当地有关部门出具的检验证书向卖方提出索赔。卖方应按照买方同意的下列一种或多种方式解决索赔事宜：</w:t>
      </w:r>
    </w:p>
    <w:p>
      <w:pPr>
        <w:adjustRightInd w:val="0"/>
        <w:snapToGrid w:val="0"/>
        <w:spacing w:line="360" w:lineRule="auto"/>
        <w:ind w:firstLine="210" w:firstLineChars="100"/>
        <w:rPr>
          <w:rFonts w:ascii="宋体" w:hAnsi="宋体"/>
          <w:szCs w:val="21"/>
        </w:rPr>
      </w:pPr>
      <w:r>
        <w:rPr>
          <w:rFonts w:hint="eastAsia" w:ascii="宋体" w:hAnsi="宋体"/>
          <w:szCs w:val="21"/>
        </w:rPr>
        <w:t>(1)退货：卖方将货款退还给买方，并承担由此发生的一切损失和费用，包括利息、银行手续费、运费、保险费、检验费、仓储费、装卸费以及为保护退回货物所需的其它必要费用。</w:t>
      </w:r>
    </w:p>
    <w:p>
      <w:pPr>
        <w:adjustRightInd w:val="0"/>
        <w:snapToGrid w:val="0"/>
        <w:spacing w:line="360" w:lineRule="auto"/>
        <w:ind w:firstLine="210" w:firstLineChars="100"/>
        <w:rPr>
          <w:rFonts w:ascii="宋体" w:hAnsi="宋体"/>
          <w:szCs w:val="21"/>
        </w:rPr>
      </w:pPr>
      <w:r>
        <w:rPr>
          <w:rFonts w:hint="eastAsia" w:ascii="宋体" w:hAnsi="宋体"/>
          <w:szCs w:val="21"/>
        </w:rPr>
        <w:t>(2)根据货物低劣程度、损坏程度以及买方所遭受损失的数额，经买卖双方商定降低货物的价格。</w:t>
      </w:r>
    </w:p>
    <w:p>
      <w:pPr>
        <w:adjustRightInd w:val="0"/>
        <w:snapToGrid w:val="0"/>
        <w:spacing w:line="360" w:lineRule="auto"/>
        <w:ind w:firstLine="210" w:firstLineChars="100"/>
        <w:rPr>
          <w:rFonts w:ascii="宋体" w:hAnsi="宋体"/>
          <w:szCs w:val="21"/>
        </w:rPr>
      </w:pPr>
      <w:r>
        <w:rPr>
          <w:rFonts w:hint="eastAsia" w:ascii="宋体" w:hAnsi="宋体"/>
          <w:szCs w:val="21"/>
        </w:rPr>
        <w:t>(3)用符合规格、质量和性能要求的新零件、部件或货物来更换有缺陷的部分或修补缺陷部分，卖方应承担一切费用和风险，并负担买方所发生的一切直接费用。同时卖方应相应延长修补或更换部件的质保期。</w:t>
      </w:r>
    </w:p>
    <w:p>
      <w:pPr>
        <w:adjustRightInd w:val="0"/>
        <w:snapToGrid w:val="0"/>
        <w:spacing w:line="360" w:lineRule="auto"/>
        <w:rPr>
          <w:rFonts w:ascii="宋体" w:hAnsi="宋体"/>
          <w:szCs w:val="21"/>
        </w:rPr>
      </w:pPr>
      <w:r>
        <w:rPr>
          <w:rFonts w:hint="eastAsia" w:ascii="宋体" w:hAnsi="宋体"/>
          <w:szCs w:val="21"/>
        </w:rPr>
        <w:t>12.2如果在买方发出索赔通知后15天内，卖方未作答复，上述索赔应视已被卖方接受。卖方未按规定的方法解决索赔事宜，买方将从未付款或从卖方的履约保证金(若有)中扣回索赔金额。如果这些金额不足以补偿索赔金额，买方有权向卖方提出不足部分的补偿。</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13.延期交货</w:t>
      </w:r>
    </w:p>
    <w:p>
      <w:pPr>
        <w:adjustRightInd w:val="0"/>
        <w:snapToGrid w:val="0"/>
        <w:spacing w:line="360" w:lineRule="auto"/>
        <w:rPr>
          <w:rFonts w:ascii="宋体" w:hAnsi="宋体"/>
          <w:szCs w:val="21"/>
        </w:rPr>
      </w:pPr>
      <w:r>
        <w:rPr>
          <w:rFonts w:hint="eastAsia" w:ascii="宋体" w:hAnsi="宋体"/>
          <w:szCs w:val="21"/>
        </w:rPr>
        <w:t>13.1在履行合同过程中，如果卖方遇到不能按时交货和提供服务的情况，应及时以书面形式将不能按时交货的理由、延误时间通知买方。买方在收到卖方通知后，应进行分析，如果同意，可通过修改合同，酌情延长交货时间。</w:t>
      </w:r>
    </w:p>
    <w:p>
      <w:pPr>
        <w:adjustRightInd w:val="0"/>
        <w:snapToGrid w:val="0"/>
        <w:spacing w:line="360" w:lineRule="auto"/>
        <w:rPr>
          <w:rFonts w:hint="eastAsia" w:ascii="宋体" w:hAnsi="宋体"/>
          <w:szCs w:val="21"/>
        </w:rPr>
      </w:pPr>
      <w:r>
        <w:rPr>
          <w:rFonts w:hint="eastAsia" w:ascii="宋体" w:hAnsi="宋体"/>
          <w:szCs w:val="21"/>
        </w:rPr>
        <w:t>13.2除不可抗力外，未经买方同意，卖方拖延交货每逾期一天处罚5000元违约金。</w:t>
      </w:r>
    </w:p>
    <w:p>
      <w:pPr>
        <w:adjustRightInd w:val="0"/>
        <w:snapToGrid w:val="0"/>
        <w:spacing w:line="360" w:lineRule="auto"/>
        <w:rPr>
          <w:rFonts w:hint="eastAsia" w:ascii="宋体" w:hAnsi="宋体"/>
          <w:szCs w:val="21"/>
        </w:rPr>
      </w:pPr>
      <w:r>
        <w:rPr>
          <w:rFonts w:hint="eastAsia" w:ascii="宋体" w:hAnsi="宋体"/>
          <w:szCs w:val="21"/>
        </w:rPr>
        <w:t>13.3逾期交付时间超过买方同意延长的限期，卖方仍不能交付的，买方可以采取终止合同。</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14.违约终止合同</w:t>
      </w:r>
    </w:p>
    <w:p>
      <w:pPr>
        <w:adjustRightInd w:val="0"/>
        <w:snapToGrid w:val="0"/>
        <w:spacing w:line="360" w:lineRule="auto"/>
        <w:rPr>
          <w:rFonts w:ascii="宋体" w:hAnsi="宋体"/>
          <w:szCs w:val="21"/>
        </w:rPr>
      </w:pPr>
      <w:r>
        <w:rPr>
          <w:rFonts w:hint="eastAsia" w:ascii="宋体" w:hAnsi="宋体"/>
          <w:szCs w:val="21"/>
        </w:rPr>
        <w:t>14.1卖方未能履行合同规定的义务，卖方在收到买方发出的违约通知后10天内未能纠正其过失，买方可向卖方发出书面通知，终止部分或全部合同。</w:t>
      </w:r>
    </w:p>
    <w:p>
      <w:pPr>
        <w:adjustRightInd w:val="0"/>
        <w:snapToGrid w:val="0"/>
        <w:spacing w:line="360" w:lineRule="auto"/>
        <w:rPr>
          <w:rFonts w:ascii="宋体" w:hAnsi="宋体"/>
          <w:szCs w:val="21"/>
        </w:rPr>
      </w:pPr>
      <w:r>
        <w:rPr>
          <w:rFonts w:hint="eastAsia" w:ascii="宋体" w:hAnsi="宋体"/>
          <w:szCs w:val="21"/>
        </w:rPr>
        <w:t>14.2在买方根据上述第14.1条规定，终止了全部或部分合同，买方可以依其认为适当的条件和方法购买与未交货物类似的货物，卖方应对购买类似货物所超出的费用负责。而且卖方还应继续执行合同中未终止的部分。</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15.不可抗力</w:t>
      </w:r>
    </w:p>
    <w:p>
      <w:pPr>
        <w:adjustRightInd w:val="0"/>
        <w:snapToGrid w:val="0"/>
        <w:spacing w:line="360" w:lineRule="auto"/>
        <w:rPr>
          <w:rFonts w:ascii="宋体" w:hAnsi="宋体"/>
          <w:szCs w:val="21"/>
        </w:rPr>
      </w:pPr>
      <w:r>
        <w:rPr>
          <w:rFonts w:hint="eastAsia" w:ascii="宋体" w:hAnsi="宋体"/>
          <w:szCs w:val="21"/>
        </w:rPr>
        <w:t>15.1如果双方中任何一方由于战争、台风和地震以及其它经双方同意属于不可抗力的事故，致使合同履行受阻时，履行合同的期限应予延长，延长的期限应相当于事故所影响的时间。</w:t>
      </w:r>
    </w:p>
    <w:p>
      <w:pPr>
        <w:adjustRightInd w:val="0"/>
        <w:snapToGrid w:val="0"/>
        <w:spacing w:line="360" w:lineRule="auto"/>
        <w:rPr>
          <w:rFonts w:ascii="宋体" w:hAnsi="宋体"/>
          <w:szCs w:val="21"/>
        </w:rPr>
      </w:pPr>
      <w:r>
        <w:rPr>
          <w:rFonts w:hint="eastAsia" w:ascii="宋体" w:hAnsi="宋体"/>
          <w:szCs w:val="21"/>
        </w:rPr>
        <w:t>15.2受事故影响的一方应在不可抗力的事故发生后尽快以电报或传真通知另一方，并在事故发生后14天内，将有关部门出具的证明文件递交另一方。如果不可抗力影响时间延续120天以上的，双方应通过友好协商在合理的时间内达成进一步履行合同的协议。</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16.诉讼</w:t>
      </w:r>
    </w:p>
    <w:p>
      <w:pPr>
        <w:adjustRightInd w:val="0"/>
        <w:snapToGrid w:val="0"/>
        <w:spacing w:line="360" w:lineRule="auto"/>
        <w:rPr>
          <w:rFonts w:ascii="宋体" w:hAnsi="宋体"/>
          <w:bCs/>
          <w:szCs w:val="21"/>
        </w:rPr>
      </w:pPr>
      <w:r>
        <w:rPr>
          <w:rFonts w:hint="eastAsia" w:ascii="宋体" w:hAnsi="宋体"/>
          <w:bCs/>
          <w:szCs w:val="21"/>
        </w:rPr>
        <w:t xml:space="preserve">16.1买卖双方通过友好协商，解决在执行本合同中所发生一切争端，或者请有关部门进行调解，协商及调解不成的，可依法向宁波市宁海县人民法院提起诉讼。 </w:t>
      </w:r>
    </w:p>
    <w:p>
      <w:pPr>
        <w:adjustRightInd w:val="0"/>
        <w:snapToGrid w:val="0"/>
        <w:spacing w:line="360" w:lineRule="auto"/>
        <w:rPr>
          <w:rFonts w:ascii="宋体" w:hAnsi="宋体"/>
          <w:bCs/>
          <w:szCs w:val="21"/>
        </w:rPr>
      </w:pPr>
      <w:r>
        <w:rPr>
          <w:rFonts w:hint="eastAsia" w:ascii="宋体" w:hAnsi="宋体"/>
          <w:bCs/>
          <w:szCs w:val="21"/>
        </w:rPr>
        <w:t>16.2在诉讼期间，除正在进行诉讼的部分外，本合同其它部分应继续执行。</w:t>
      </w: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17.转让和分包</w:t>
      </w:r>
    </w:p>
    <w:p>
      <w:pPr>
        <w:adjustRightInd w:val="0"/>
        <w:snapToGrid w:val="0"/>
        <w:spacing w:line="360" w:lineRule="auto"/>
        <w:rPr>
          <w:rFonts w:ascii="宋体" w:hAnsi="宋体"/>
          <w:szCs w:val="21"/>
        </w:rPr>
      </w:pPr>
      <w:r>
        <w:rPr>
          <w:rFonts w:hint="eastAsia" w:ascii="宋体" w:hAnsi="宋体"/>
          <w:szCs w:val="21"/>
        </w:rPr>
        <w:t>17.1未经买方书面同意，卖方不得部分转让或全部转让其应履行的合同义务。</w:t>
      </w:r>
    </w:p>
    <w:p>
      <w:pPr>
        <w:adjustRightInd w:val="0"/>
        <w:snapToGrid w:val="0"/>
        <w:spacing w:line="360" w:lineRule="auto"/>
        <w:rPr>
          <w:rFonts w:ascii="宋体" w:hAnsi="宋体"/>
          <w:szCs w:val="21"/>
        </w:rPr>
      </w:pPr>
      <w:r>
        <w:rPr>
          <w:rFonts w:hint="eastAsia" w:ascii="宋体" w:hAnsi="宋体"/>
          <w:szCs w:val="21"/>
        </w:rPr>
        <w:t xml:space="preserve">17.2卖方如果征得买方同意，可以采取分包方式履行合同，卖方就整个合同内容和分包部分内容向买方负责，分包人就分包部分内容承担责任。 </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18.合同修改</w:t>
      </w:r>
    </w:p>
    <w:p>
      <w:pPr>
        <w:adjustRightInd w:val="0"/>
        <w:snapToGrid w:val="0"/>
        <w:spacing w:line="360" w:lineRule="auto"/>
        <w:rPr>
          <w:rFonts w:ascii="宋体" w:hAnsi="宋体"/>
          <w:szCs w:val="21"/>
        </w:rPr>
      </w:pPr>
      <w:r>
        <w:rPr>
          <w:rFonts w:hint="eastAsia" w:ascii="宋体" w:hAnsi="宋体"/>
          <w:szCs w:val="21"/>
        </w:rPr>
        <w:t>18.1欲对合同条款进行任何改动，均须由买卖双方签署书面的合同修改书。</w:t>
      </w:r>
    </w:p>
    <w:p>
      <w:pPr>
        <w:adjustRightInd w:val="0"/>
        <w:snapToGrid w:val="0"/>
        <w:spacing w:line="360" w:lineRule="auto"/>
        <w:rPr>
          <w:rFonts w:ascii="宋体" w:hAnsi="宋体"/>
          <w:b/>
          <w:bCs/>
          <w:szCs w:val="21"/>
        </w:rPr>
      </w:pPr>
      <w:r>
        <w:rPr>
          <w:rFonts w:hint="eastAsia" w:ascii="宋体" w:hAnsi="宋体"/>
          <w:b/>
          <w:bCs/>
          <w:szCs w:val="21"/>
        </w:rPr>
        <w:t>19.通知</w:t>
      </w:r>
    </w:p>
    <w:p>
      <w:pPr>
        <w:adjustRightInd w:val="0"/>
        <w:snapToGrid w:val="0"/>
        <w:spacing w:line="360" w:lineRule="auto"/>
        <w:rPr>
          <w:rFonts w:ascii="宋体" w:hAnsi="宋体"/>
          <w:szCs w:val="21"/>
        </w:rPr>
      </w:pPr>
      <w:r>
        <w:rPr>
          <w:rFonts w:hint="eastAsia" w:ascii="宋体" w:hAnsi="宋体"/>
          <w:szCs w:val="21"/>
        </w:rPr>
        <w:t>19.1本合同任何一方给另一方的通知，都应以书面或传真的形式发送，而另一方应以书面形式确认并发送到对方明确的地址。</w:t>
      </w:r>
    </w:p>
    <w:p>
      <w:pPr>
        <w:adjustRightInd w:val="0"/>
        <w:snapToGrid w:val="0"/>
        <w:spacing w:line="360" w:lineRule="auto"/>
        <w:ind w:left="210" w:hanging="210" w:hangingChars="100"/>
        <w:rPr>
          <w:rFonts w:ascii="宋体" w:hAnsi="宋体"/>
          <w:szCs w:val="21"/>
        </w:rPr>
      </w:pPr>
    </w:p>
    <w:p>
      <w:pPr>
        <w:adjustRightInd w:val="0"/>
        <w:snapToGrid w:val="0"/>
        <w:spacing w:line="360" w:lineRule="auto"/>
        <w:rPr>
          <w:rFonts w:ascii="宋体" w:hAnsi="宋体"/>
          <w:szCs w:val="21"/>
        </w:rPr>
      </w:pPr>
      <w:r>
        <w:rPr>
          <w:rFonts w:hint="eastAsia" w:ascii="宋体" w:hAnsi="宋体"/>
          <w:b/>
          <w:bCs/>
          <w:szCs w:val="21"/>
        </w:rPr>
        <w:t>20.适用法律</w:t>
      </w:r>
    </w:p>
    <w:p>
      <w:pPr>
        <w:adjustRightInd w:val="0"/>
        <w:snapToGrid w:val="0"/>
        <w:spacing w:line="360" w:lineRule="auto"/>
        <w:rPr>
          <w:rFonts w:ascii="宋体" w:hAnsi="宋体"/>
          <w:szCs w:val="21"/>
        </w:rPr>
      </w:pPr>
      <w:r>
        <w:rPr>
          <w:rFonts w:hint="eastAsia" w:ascii="宋体" w:hAnsi="宋体"/>
          <w:szCs w:val="21"/>
        </w:rPr>
        <w:t>20.1本合同应按照中华人民共和国的法律进行解释。</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r>
        <w:rPr>
          <w:rFonts w:hint="eastAsia" w:ascii="宋体" w:hAnsi="宋体"/>
          <w:b/>
          <w:bCs/>
          <w:szCs w:val="21"/>
        </w:rPr>
        <w:t>21.</w:t>
      </w:r>
      <w:r>
        <w:rPr>
          <w:rFonts w:hint="eastAsia" w:ascii="宋体" w:hAnsi="宋体"/>
          <w:b/>
          <w:szCs w:val="21"/>
        </w:rPr>
        <w:t>合同附件</w:t>
      </w:r>
    </w:p>
    <w:p>
      <w:pPr>
        <w:pStyle w:val="8"/>
        <w:adjustRightInd w:val="0"/>
        <w:snapToGrid w:val="0"/>
        <w:spacing w:before="120" w:after="120" w:line="360" w:lineRule="auto"/>
        <w:rPr>
          <w:rFonts w:hAnsi="宋体"/>
          <w:b/>
          <w:bCs/>
          <w:szCs w:val="21"/>
        </w:rPr>
      </w:pPr>
      <w:r>
        <w:rPr>
          <w:rFonts w:hint="eastAsia" w:hAnsi="宋体"/>
          <w:szCs w:val="21"/>
        </w:rPr>
        <w:t>21.1与本合同有关的招标文件、投标文件、设计图纸、询标答疑或承诺书(若有)、中标通知书、补充合同(若有)及有关往来文件(会议纪要、往来信函等)均为合同的组成部分，与本合同具有同等法律效力。</w:t>
      </w:r>
    </w:p>
    <w:p>
      <w:pPr>
        <w:snapToGrid w:val="0"/>
        <w:spacing w:line="360" w:lineRule="auto"/>
        <w:rPr>
          <w:rFonts w:ascii="宋体" w:hAnsi="宋体"/>
          <w:b/>
          <w:bCs/>
          <w:szCs w:val="21"/>
        </w:rPr>
      </w:pPr>
    </w:p>
    <w:p>
      <w:pPr>
        <w:pStyle w:val="41"/>
        <w:keepNext w:val="0"/>
        <w:keepLines w:val="0"/>
        <w:adjustRightInd w:val="0"/>
        <w:snapToGrid w:val="0"/>
        <w:spacing w:before="0" w:after="0" w:line="360" w:lineRule="auto"/>
        <w:outlineLvl w:val="9"/>
        <w:rPr>
          <w:rFonts w:ascii="宋体" w:hAnsi="宋体" w:eastAsia="宋体"/>
          <w:b w:val="0"/>
          <w:bCs w:val="0"/>
          <w:szCs w:val="21"/>
        </w:rPr>
      </w:pPr>
      <w:r>
        <w:rPr>
          <w:rFonts w:hint="eastAsia" w:ascii="宋体" w:hAnsi="宋体" w:eastAsia="宋体"/>
          <w:sz w:val="21"/>
          <w:szCs w:val="21"/>
        </w:rPr>
        <w:t>22.</w:t>
      </w:r>
      <w:r>
        <w:rPr>
          <w:rFonts w:hint="eastAsia" w:ascii="宋体" w:hAnsi="宋体" w:eastAsia="宋体"/>
          <w:bCs w:val="0"/>
          <w:sz w:val="21"/>
          <w:szCs w:val="21"/>
        </w:rPr>
        <w:t>未尽事宜</w:t>
      </w:r>
    </w:p>
    <w:p>
      <w:pPr>
        <w:adjustRightInd w:val="0"/>
        <w:snapToGrid w:val="0"/>
        <w:spacing w:line="360" w:lineRule="auto"/>
        <w:rPr>
          <w:rFonts w:ascii="宋体" w:hAnsi="宋体"/>
          <w:b/>
          <w:bCs/>
          <w:szCs w:val="21"/>
        </w:rPr>
      </w:pPr>
      <w:r>
        <w:rPr>
          <w:rFonts w:hint="eastAsia" w:ascii="宋体" w:hAnsi="宋体"/>
          <w:szCs w:val="21"/>
        </w:rPr>
        <w:t>22.1未尽事宜，双方协商解决。</w:t>
      </w:r>
    </w:p>
    <w:p>
      <w:pPr>
        <w:pStyle w:val="8"/>
        <w:adjustRightInd w:val="0"/>
        <w:snapToGrid w:val="0"/>
        <w:spacing w:before="120" w:after="120" w:line="360" w:lineRule="auto"/>
        <w:rPr>
          <w:rFonts w:hAnsi="宋体"/>
          <w:szCs w:val="21"/>
        </w:rPr>
      </w:pPr>
    </w:p>
    <w:p>
      <w:pPr>
        <w:pStyle w:val="8"/>
        <w:adjustRightInd w:val="0"/>
        <w:snapToGrid w:val="0"/>
        <w:spacing w:before="120" w:after="120" w:line="360" w:lineRule="auto"/>
        <w:rPr>
          <w:rFonts w:hAnsi="宋体"/>
          <w:b/>
          <w:szCs w:val="21"/>
        </w:rPr>
      </w:pPr>
      <w:r>
        <w:rPr>
          <w:rFonts w:hint="eastAsia" w:hAnsi="宋体"/>
          <w:b/>
          <w:szCs w:val="21"/>
        </w:rPr>
        <w:t>23.合同生效</w:t>
      </w:r>
    </w:p>
    <w:p>
      <w:pPr>
        <w:adjustRightInd w:val="0"/>
        <w:snapToGrid w:val="0"/>
        <w:spacing w:line="360" w:lineRule="auto"/>
        <w:rPr>
          <w:rFonts w:hint="eastAsia" w:ascii="宋体" w:hAnsi="宋体"/>
          <w:szCs w:val="21"/>
        </w:rPr>
      </w:pPr>
      <w:r>
        <w:rPr>
          <w:rFonts w:hint="eastAsia" w:ascii="宋体" w:hAnsi="宋体"/>
          <w:szCs w:val="21"/>
        </w:rPr>
        <w:t>23.1合同订立时间：         年      月      日</w:t>
      </w:r>
      <w:r>
        <w:rPr>
          <w:rFonts w:hint="eastAsia" w:ascii="宋体" w:hAnsi="宋体"/>
          <w:szCs w:val="21"/>
        </w:rPr>
        <w:br w:type="textWrapping"/>
      </w:r>
      <w:r>
        <w:rPr>
          <w:rFonts w:hint="eastAsia" w:ascii="宋体" w:hAnsi="宋体"/>
          <w:szCs w:val="21"/>
        </w:rPr>
        <w:t xml:space="preserve">23.2合同订立地点：                           </w:t>
      </w:r>
    </w:p>
    <w:p>
      <w:pPr>
        <w:adjustRightInd w:val="0"/>
        <w:snapToGrid w:val="0"/>
        <w:spacing w:line="360" w:lineRule="auto"/>
        <w:rPr>
          <w:rFonts w:hint="eastAsia" w:ascii="宋体" w:hAnsi="宋体"/>
          <w:szCs w:val="21"/>
        </w:rPr>
      </w:pPr>
      <w:r>
        <w:rPr>
          <w:rFonts w:hint="eastAsia" w:ascii="宋体" w:hAnsi="宋体"/>
          <w:szCs w:val="21"/>
        </w:rPr>
        <w:t>23.3本合同正本一式十份，买方六份，卖方四份，。在双方签字盖章后开始生效。</w:t>
      </w:r>
    </w:p>
    <w:p>
      <w:pPr>
        <w:pStyle w:val="18"/>
        <w:snapToGrid w:val="0"/>
        <w:spacing w:beforeAutospacing="0" w:afterAutospacing="0" w:line="360" w:lineRule="auto"/>
        <w:ind w:firstLine="420" w:firstLineChars="200"/>
        <w:rPr>
          <w:sz w:val="21"/>
          <w:szCs w:val="21"/>
        </w:rPr>
      </w:pPr>
      <w:r>
        <w:rPr>
          <w:rFonts w:hint="eastAsia"/>
          <w:sz w:val="21"/>
          <w:szCs w:val="21"/>
        </w:rPr>
        <w:t xml:space="preserve"> </w:t>
      </w:r>
    </w:p>
    <w:p>
      <w:pPr>
        <w:pStyle w:val="18"/>
        <w:snapToGrid w:val="0"/>
        <w:spacing w:beforeAutospacing="0" w:afterAutospacing="0" w:line="360" w:lineRule="auto"/>
        <w:ind w:firstLine="420" w:firstLineChars="200"/>
        <w:rPr>
          <w:sz w:val="21"/>
          <w:szCs w:val="21"/>
        </w:rPr>
      </w:pPr>
      <w:r>
        <w:rPr>
          <w:rFonts w:hint="eastAsia"/>
          <w:sz w:val="21"/>
          <w:szCs w:val="21"/>
        </w:rPr>
        <w:t>买方：(公章)                               卖方：(公章)</w:t>
      </w:r>
    </w:p>
    <w:p>
      <w:pPr>
        <w:pStyle w:val="18"/>
        <w:snapToGrid w:val="0"/>
        <w:spacing w:beforeAutospacing="0" w:afterAutospacing="0" w:line="360" w:lineRule="auto"/>
        <w:ind w:left="420" w:leftChars="200"/>
        <w:rPr>
          <w:sz w:val="21"/>
          <w:szCs w:val="21"/>
        </w:rPr>
      </w:pPr>
      <w:r>
        <w:rPr>
          <w:rFonts w:hint="eastAsia"/>
          <w:sz w:val="21"/>
          <w:szCs w:val="21"/>
        </w:rPr>
        <w:t>地址：                                     地址：</w:t>
      </w:r>
      <w:r>
        <w:rPr>
          <w:rFonts w:hint="eastAsia"/>
          <w:sz w:val="21"/>
          <w:szCs w:val="21"/>
        </w:rPr>
        <w:br w:type="textWrapping"/>
      </w:r>
      <w:r>
        <w:rPr>
          <w:rFonts w:hint="eastAsia"/>
          <w:sz w:val="21"/>
          <w:szCs w:val="21"/>
        </w:rPr>
        <w:t>法定代表人：(签字)                         法定代表人：(签字)</w:t>
      </w:r>
    </w:p>
    <w:p>
      <w:pPr>
        <w:pStyle w:val="18"/>
        <w:snapToGrid w:val="0"/>
        <w:spacing w:beforeAutospacing="0" w:afterAutospacing="0" w:line="360" w:lineRule="auto"/>
        <w:ind w:firstLine="420" w:firstLineChars="200"/>
        <w:rPr>
          <w:sz w:val="21"/>
          <w:szCs w:val="21"/>
        </w:rPr>
      </w:pPr>
      <w:r>
        <w:rPr>
          <w:rFonts w:hint="eastAsia"/>
          <w:sz w:val="21"/>
          <w:szCs w:val="21"/>
        </w:rPr>
        <w:t>委托代理人：(签字)                         委托代理人：(签字)</w:t>
      </w:r>
    </w:p>
    <w:p>
      <w:pPr>
        <w:pStyle w:val="18"/>
        <w:snapToGrid w:val="0"/>
        <w:spacing w:beforeAutospacing="0" w:afterAutospacing="0" w:line="360" w:lineRule="auto"/>
        <w:ind w:left="420" w:leftChars="200"/>
        <w:rPr>
          <w:sz w:val="21"/>
          <w:szCs w:val="21"/>
        </w:rPr>
      </w:pPr>
      <w:r>
        <w:rPr>
          <w:rFonts w:hint="eastAsia"/>
          <w:sz w:val="21"/>
          <w:szCs w:val="21"/>
        </w:rPr>
        <w:t>电话：                                     电话：</w:t>
      </w:r>
      <w:r>
        <w:rPr>
          <w:rFonts w:hint="eastAsia"/>
          <w:sz w:val="21"/>
          <w:szCs w:val="21"/>
        </w:rPr>
        <w:br w:type="textWrapping"/>
      </w:r>
      <w:r>
        <w:rPr>
          <w:rFonts w:hint="eastAsia"/>
          <w:sz w:val="21"/>
          <w:szCs w:val="21"/>
        </w:rPr>
        <w:t>传真：                                     传真：</w:t>
      </w:r>
      <w:r>
        <w:rPr>
          <w:rFonts w:hint="eastAsia"/>
          <w:sz w:val="21"/>
          <w:szCs w:val="21"/>
        </w:rPr>
        <w:br w:type="textWrapping"/>
      </w:r>
      <w:r>
        <w:rPr>
          <w:rFonts w:hint="eastAsia"/>
          <w:sz w:val="21"/>
          <w:szCs w:val="21"/>
        </w:rPr>
        <w:t>开户银行：                                 开户银行：</w:t>
      </w:r>
    </w:p>
    <w:p>
      <w:pPr>
        <w:adjustRightInd w:val="0"/>
        <w:snapToGrid w:val="0"/>
        <w:spacing w:line="360" w:lineRule="auto"/>
        <w:ind w:left="420" w:leftChars="200"/>
        <w:rPr>
          <w:rFonts w:ascii="宋体" w:hAnsi="宋体" w:cs="宋体"/>
          <w:b/>
          <w:bCs/>
          <w:sz w:val="30"/>
          <w:szCs w:val="30"/>
        </w:rPr>
      </w:pPr>
      <w:r>
        <w:rPr>
          <w:rFonts w:hint="eastAsia" w:ascii="宋体" w:hAnsi="宋体"/>
          <w:szCs w:val="21"/>
        </w:rPr>
        <w:t>帐号：                                     帐号：</w:t>
      </w:r>
      <w:r>
        <w:rPr>
          <w:rFonts w:hint="eastAsia" w:ascii="宋体" w:hAnsi="宋体"/>
          <w:szCs w:val="21"/>
        </w:rPr>
        <w:br w:type="textWrapping"/>
      </w:r>
      <w:r>
        <w:rPr>
          <w:rFonts w:hint="eastAsia" w:ascii="宋体" w:hAnsi="宋体"/>
          <w:szCs w:val="21"/>
        </w:rPr>
        <w:t>邮政编码：                                 邮政编码：</w:t>
      </w:r>
      <w:r>
        <w:rPr>
          <w:rFonts w:hint="eastAsia" w:ascii="宋体" w:hAnsi="宋体"/>
          <w:b/>
          <w:bCs/>
          <w:szCs w:val="21"/>
        </w:rPr>
        <w:t xml:space="preserve"> </w:t>
      </w: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hint="eastAsia" w:ascii="宋体" w:hAnsi="宋体" w:cs="宋体"/>
          <w:b/>
          <w:bCs/>
          <w:sz w:val="30"/>
          <w:szCs w:val="30"/>
        </w:rPr>
      </w:pPr>
    </w:p>
    <w:p>
      <w:pPr>
        <w:spacing w:line="360" w:lineRule="auto"/>
        <w:jc w:val="center"/>
        <w:outlineLvl w:val="0"/>
        <w:rPr>
          <w:rFonts w:ascii="宋体" w:hAnsi="宋体" w:cs="宋体"/>
          <w:b/>
          <w:bCs/>
          <w:sz w:val="30"/>
          <w:szCs w:val="30"/>
        </w:rPr>
      </w:pPr>
      <w:r>
        <w:rPr>
          <w:rFonts w:hint="eastAsia" w:ascii="宋体" w:hAnsi="宋体" w:cs="宋体"/>
          <w:b/>
          <w:bCs/>
          <w:sz w:val="30"/>
          <w:szCs w:val="30"/>
        </w:rPr>
        <w:t>第六章　投标文件格式</w:t>
      </w:r>
      <w:bookmarkEnd w:id="23"/>
    </w:p>
    <w:p>
      <w:pPr>
        <w:snapToGrid w:val="0"/>
        <w:spacing w:before="50" w:after="50"/>
        <w:rPr>
          <w:rFonts w:ascii="宋体" w:hAnsi="宋体"/>
          <w:sz w:val="32"/>
          <w:szCs w:val="20"/>
        </w:rPr>
      </w:pPr>
    </w:p>
    <w:p>
      <w:pPr>
        <w:jc w:val="center"/>
      </w:pPr>
      <w:r>
        <w:rPr>
          <w:rFonts w:hint="eastAsia"/>
        </w:rPr>
        <w:t>一、投标文件外层包装封面格式</w:t>
      </w:r>
    </w:p>
    <w:p>
      <w:pPr>
        <w:snapToGrid w:val="0"/>
        <w:spacing w:before="120" w:beforeLines="50" w:after="50"/>
        <w:rPr>
          <w:rFonts w:ascii="宋体" w:hAnsi="宋体"/>
          <w:szCs w:val="21"/>
        </w:rPr>
      </w:pPr>
      <w:r>
        <w:rPr>
          <w:rFonts w:ascii="宋体" w:hAnsi="宋体"/>
          <w:szCs w:val="21"/>
        </w:rPr>
        <w:t>1</w:t>
      </w:r>
      <w:r>
        <w:rPr>
          <w:rFonts w:hint="eastAsia" w:ascii="宋体" w:hAnsi="宋体"/>
          <w:szCs w:val="21"/>
        </w:rPr>
        <w:t>.所有投标文件的外包装封面格式：</w:t>
      </w:r>
      <w:r>
        <w:rPr>
          <w:rFonts w:ascii="宋体" w:hAnsi="宋体"/>
          <w:szCs w:val="21"/>
        </w:rPr>
        <w:t>(</w:t>
      </w:r>
      <w:r>
        <w:rPr>
          <w:rFonts w:hint="eastAsia" w:ascii="宋体" w:hAnsi="宋体"/>
          <w:szCs w:val="21"/>
        </w:rPr>
        <w:t>可选用</w:t>
      </w:r>
      <w:r>
        <w:rPr>
          <w:rFonts w:ascii="宋体" w:hAnsi="宋体"/>
          <w:szCs w:val="21"/>
        </w:rPr>
        <w:t>)</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p>
    <w:p>
      <w:pPr>
        <w:snapToGrid w:val="0"/>
        <w:spacing w:before="120" w:beforeLines="50" w:after="50"/>
        <w:jc w:val="center"/>
        <w:rPr>
          <w:rFonts w:ascii="宋体" w:hAnsi="宋体"/>
          <w:bCs/>
          <w:szCs w:val="21"/>
        </w:rPr>
      </w:pPr>
      <w:r>
        <w:rPr>
          <w:rFonts w:hint="eastAsia" w:ascii="宋体" w:hAnsi="宋体"/>
          <w:bCs/>
          <w:szCs w:val="21"/>
        </w:rPr>
        <w:t>投</w:t>
      </w:r>
      <w:r>
        <w:rPr>
          <w:rFonts w:ascii="宋体" w:hAnsi="宋体"/>
          <w:bCs/>
          <w:szCs w:val="21"/>
        </w:rPr>
        <w:t xml:space="preserve"> </w:t>
      </w:r>
      <w:r>
        <w:rPr>
          <w:rFonts w:hint="eastAsia" w:ascii="宋体" w:hAnsi="宋体"/>
          <w:bCs/>
          <w:szCs w:val="21"/>
        </w:rPr>
        <w:t>标</w:t>
      </w:r>
      <w:r>
        <w:rPr>
          <w:rFonts w:ascii="宋体" w:hAnsi="宋体"/>
          <w:bCs/>
          <w:szCs w:val="21"/>
        </w:rPr>
        <w:t xml:space="preserve"> </w:t>
      </w:r>
      <w:r>
        <w:rPr>
          <w:rFonts w:hint="eastAsia" w:ascii="宋体" w:hAnsi="宋体"/>
          <w:bCs/>
          <w:szCs w:val="21"/>
        </w:rPr>
        <w:t>文</w:t>
      </w:r>
      <w:r>
        <w:rPr>
          <w:rFonts w:ascii="宋体" w:hAnsi="宋体"/>
          <w:bCs/>
          <w:szCs w:val="21"/>
        </w:rPr>
        <w:t xml:space="preserve"> </w:t>
      </w:r>
      <w:r>
        <w:rPr>
          <w:rFonts w:hint="eastAsia" w:ascii="宋体" w:hAnsi="宋体"/>
          <w:bCs/>
          <w:szCs w:val="21"/>
        </w:rPr>
        <w:t>件</w:t>
      </w:r>
    </w:p>
    <w:p>
      <w:pPr>
        <w:snapToGrid w:val="0"/>
        <w:spacing w:before="120" w:beforeLines="50" w:after="50"/>
        <w:jc w:val="center"/>
        <w:rPr>
          <w:rFonts w:ascii="宋体" w:hAnsi="宋体"/>
          <w:bCs/>
          <w:szCs w:val="21"/>
        </w:rPr>
      </w:pPr>
      <w:r>
        <w:rPr>
          <w:rFonts w:hint="eastAsia" w:ascii="宋体" w:hAnsi="宋体"/>
          <w:bCs/>
          <w:szCs w:val="21"/>
        </w:rPr>
        <w:t>（商务技术文件、报价文件）</w:t>
      </w:r>
    </w:p>
    <w:p>
      <w:pPr>
        <w:snapToGrid w:val="0"/>
        <w:spacing w:before="120" w:beforeLines="50" w:after="50"/>
        <w:ind w:firstLine="932" w:firstLineChars="444"/>
        <w:rPr>
          <w:rFonts w:ascii="宋体" w:hAnsi="宋体"/>
          <w:bCs/>
          <w:szCs w:val="21"/>
        </w:rPr>
      </w:pPr>
      <w:r>
        <w:rPr>
          <w:rFonts w:hint="eastAsia" w:ascii="宋体" w:hAnsi="宋体"/>
          <w:bCs/>
          <w:szCs w:val="21"/>
        </w:rPr>
        <w:t>项目名称：</w:t>
      </w:r>
      <w:r>
        <w:rPr>
          <w:rFonts w:ascii="宋体" w:hAnsi="宋体"/>
          <w:bCs/>
          <w:szCs w:val="21"/>
        </w:rPr>
        <w:t xml:space="preserve">   </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p>
    <w:p>
      <w:pPr>
        <w:pStyle w:val="4"/>
        <w:snapToGrid w:val="0"/>
        <w:spacing w:before="50" w:after="50"/>
        <w:ind w:firstLine="932" w:firstLineChars="444"/>
        <w:rPr>
          <w:rFonts w:ascii="宋体" w:hAnsi="宋体"/>
          <w:bCs/>
          <w:szCs w:val="21"/>
        </w:rPr>
      </w:pPr>
      <w:r>
        <w:rPr>
          <w:rFonts w:hint="eastAsia" w:ascii="宋体" w:hAnsi="宋体"/>
          <w:bCs/>
          <w:szCs w:val="21"/>
        </w:rPr>
        <w:t>投标人名称（盖章）：</w:t>
      </w:r>
    </w:p>
    <w:p>
      <w:pPr>
        <w:pStyle w:val="4"/>
        <w:snapToGrid w:val="0"/>
        <w:spacing w:before="50" w:after="50"/>
        <w:ind w:firstLine="932" w:firstLineChars="444"/>
        <w:rPr>
          <w:rFonts w:ascii="宋体" w:hAnsi="宋体"/>
          <w:bCs/>
          <w:szCs w:val="21"/>
        </w:rPr>
      </w:pPr>
      <w:r>
        <w:rPr>
          <w:rFonts w:hint="eastAsia" w:ascii="宋体" w:hAnsi="宋体"/>
          <w:bCs/>
          <w:szCs w:val="21"/>
        </w:rPr>
        <w:t>投标人地址：</w:t>
      </w:r>
    </w:p>
    <w:p>
      <w:pPr>
        <w:snapToGrid w:val="0"/>
        <w:spacing w:before="120" w:beforeLines="50" w:after="50"/>
        <w:ind w:firstLine="3570" w:firstLineChars="1700"/>
        <w:rPr>
          <w:rFonts w:ascii="宋体" w:hAnsi="宋体"/>
          <w:bCs/>
          <w:szCs w:val="21"/>
        </w:rPr>
      </w:pPr>
      <w:r>
        <w:rPr>
          <w:rFonts w:hint="eastAsia"/>
        </w:rPr>
        <w:t>开标时启封</w:t>
      </w:r>
    </w:p>
    <w:p>
      <w:pPr>
        <w:snapToGrid w:val="0"/>
        <w:spacing w:before="120" w:beforeLines="50" w:after="50"/>
        <w:ind w:firstLine="645"/>
        <w:jc w:val="center"/>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jc w:val="center"/>
      </w:pPr>
      <w:r>
        <w:rPr>
          <w:rFonts w:hint="eastAsia"/>
        </w:rPr>
        <w:t>二、商务技术文件格式</w:t>
      </w:r>
    </w:p>
    <w:p>
      <w:pPr>
        <w:snapToGrid w:val="0"/>
        <w:spacing w:before="120" w:beforeLines="50" w:after="50"/>
        <w:jc w:val="center"/>
        <w:rPr>
          <w:rFonts w:ascii="宋体" w:hAnsi="宋体"/>
          <w:szCs w:val="21"/>
        </w:rPr>
      </w:pPr>
    </w:p>
    <w:p>
      <w:pPr>
        <w:snapToGrid w:val="0"/>
        <w:spacing w:before="120" w:beforeLines="50" w:after="50"/>
        <w:rPr>
          <w:rFonts w:ascii="宋体" w:hAnsi="宋体"/>
          <w:bCs/>
          <w:szCs w:val="21"/>
        </w:rPr>
      </w:pPr>
      <w:r>
        <w:rPr>
          <w:rFonts w:ascii="宋体" w:hAnsi="宋体"/>
          <w:szCs w:val="21"/>
        </w:rPr>
        <w:t>2</w:t>
      </w:r>
      <w:r>
        <w:rPr>
          <w:rFonts w:hint="eastAsia" w:ascii="宋体" w:hAnsi="宋体"/>
          <w:szCs w:val="21"/>
        </w:rPr>
        <w:t>.</w:t>
      </w:r>
      <w:r>
        <w:rPr>
          <w:rFonts w:hint="eastAsia"/>
        </w:rPr>
        <w:t xml:space="preserve"> </w:t>
      </w:r>
      <w:r>
        <w:rPr>
          <w:rFonts w:hint="eastAsia" w:ascii="宋体" w:hAnsi="宋体"/>
          <w:szCs w:val="21"/>
        </w:rPr>
        <w:t>报价文件</w:t>
      </w:r>
      <w:r>
        <w:rPr>
          <w:rFonts w:hint="eastAsia" w:ascii="宋体" w:hAnsi="宋体"/>
          <w:bCs/>
          <w:szCs w:val="21"/>
        </w:rPr>
        <w:t>的外包装封面格式（</w:t>
      </w:r>
      <w:r>
        <w:rPr>
          <w:rFonts w:hint="eastAsia" w:ascii="宋体" w:hAnsi="宋体"/>
          <w:szCs w:val="21"/>
        </w:rPr>
        <w:t>可选用</w:t>
      </w:r>
      <w:r>
        <w:rPr>
          <w:rFonts w:hint="eastAsia" w:ascii="宋体" w:hAnsi="宋体"/>
          <w:bCs/>
          <w:szCs w:val="21"/>
        </w:rPr>
        <w:t>）：</w:t>
      </w:r>
    </w:p>
    <w:p>
      <w:pPr>
        <w:snapToGrid w:val="0"/>
        <w:spacing w:before="120" w:beforeLines="50" w:after="50"/>
        <w:rPr>
          <w:rFonts w:ascii="宋体" w:hAnsi="宋体"/>
          <w:bCs/>
          <w:szCs w:val="21"/>
        </w:rPr>
      </w:pPr>
    </w:p>
    <w:p>
      <w:pPr>
        <w:snapToGrid w:val="0"/>
        <w:spacing w:before="120" w:beforeLines="50" w:after="50"/>
        <w:jc w:val="center"/>
        <w:rPr>
          <w:rFonts w:ascii="宋体" w:hAnsi="宋体"/>
          <w:bCs/>
          <w:szCs w:val="21"/>
        </w:rPr>
      </w:pPr>
    </w:p>
    <w:p>
      <w:pPr>
        <w:snapToGrid w:val="0"/>
        <w:spacing w:before="120" w:beforeLines="50" w:after="50"/>
        <w:ind w:firstLine="3675" w:firstLineChars="1750"/>
        <w:rPr>
          <w:rFonts w:ascii="宋体" w:hAnsi="宋体"/>
          <w:bCs/>
          <w:szCs w:val="21"/>
        </w:rPr>
      </w:pPr>
      <w:r>
        <w:rPr>
          <w:rFonts w:hint="eastAsia" w:ascii="宋体" w:hAnsi="宋体"/>
          <w:szCs w:val="21"/>
        </w:rPr>
        <w:t>报价文件</w:t>
      </w: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r>
        <w:rPr>
          <w:rFonts w:hint="eastAsia" w:ascii="宋体" w:hAnsi="宋体"/>
          <w:bCs/>
          <w:szCs w:val="21"/>
        </w:rPr>
        <w:t>项目名称：</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p>
    <w:p>
      <w:pPr>
        <w:pStyle w:val="4"/>
        <w:snapToGrid w:val="0"/>
        <w:spacing w:before="50" w:after="50"/>
        <w:ind w:firstLine="932" w:firstLineChars="444"/>
        <w:rPr>
          <w:rFonts w:ascii="宋体" w:hAnsi="宋体"/>
          <w:bCs/>
          <w:szCs w:val="21"/>
        </w:rPr>
      </w:pPr>
      <w:r>
        <w:rPr>
          <w:rFonts w:hint="eastAsia" w:ascii="宋体" w:hAnsi="宋体"/>
          <w:bCs/>
          <w:szCs w:val="21"/>
        </w:rPr>
        <w:t>投标人名称（盖章）：</w:t>
      </w:r>
    </w:p>
    <w:p>
      <w:pPr>
        <w:pStyle w:val="4"/>
        <w:snapToGrid w:val="0"/>
        <w:spacing w:before="50" w:after="50"/>
        <w:ind w:firstLine="932" w:firstLineChars="444"/>
        <w:rPr>
          <w:rFonts w:ascii="宋体" w:hAnsi="宋体"/>
          <w:bCs/>
          <w:szCs w:val="21"/>
        </w:rPr>
      </w:pPr>
      <w:r>
        <w:rPr>
          <w:rFonts w:hint="eastAsia" w:ascii="宋体" w:hAnsi="宋体"/>
          <w:bCs/>
          <w:szCs w:val="21"/>
        </w:rPr>
        <w:t>投标人地址：</w:t>
      </w:r>
    </w:p>
    <w:p>
      <w:pPr>
        <w:pStyle w:val="4"/>
        <w:snapToGrid w:val="0"/>
        <w:spacing w:before="50" w:after="50"/>
        <w:ind w:firstLine="932" w:firstLineChars="444"/>
        <w:jc w:val="center"/>
        <w:rPr>
          <w:rFonts w:ascii="宋体" w:hAnsi="宋体"/>
          <w:bCs/>
          <w:szCs w:val="21"/>
        </w:rPr>
      </w:pPr>
      <w:r>
        <w:rPr>
          <w:rFonts w:hint="eastAsia"/>
        </w:rPr>
        <w:t>开标时启封</w:t>
      </w:r>
    </w:p>
    <w:p>
      <w:pPr>
        <w:pStyle w:val="4"/>
        <w:snapToGrid w:val="0"/>
        <w:spacing w:before="50" w:after="50"/>
        <w:ind w:firstLine="873" w:firstLineChars="416"/>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jc w:val="center"/>
        <w:rPr>
          <w:rFonts w:ascii="宋体" w:hAnsi="宋体"/>
          <w:szCs w:val="21"/>
        </w:rPr>
      </w:pPr>
    </w:p>
    <w:p>
      <w:pPr>
        <w:snapToGrid w:val="0"/>
        <w:spacing w:before="120" w:beforeLines="50" w:after="50"/>
        <w:rPr>
          <w:rFonts w:ascii="宋体" w:hAnsi="宋体"/>
          <w:szCs w:val="21"/>
        </w:rPr>
      </w:pPr>
      <w:r>
        <w:rPr>
          <w:rFonts w:hint="eastAsia" w:ascii="宋体" w:hAnsi="宋体"/>
          <w:szCs w:val="21"/>
        </w:rPr>
        <w:t>3. 商务技术文件封面格式：</w:t>
      </w:r>
      <w:r>
        <w:rPr>
          <w:rFonts w:ascii="宋体" w:hAnsi="宋体"/>
          <w:szCs w:val="21"/>
        </w:rPr>
        <w:t xml:space="preserve"> </w:t>
      </w:r>
    </w:p>
    <w:p>
      <w:pPr>
        <w:snapToGrid w:val="0"/>
        <w:spacing w:before="120"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p>
    <w:p>
      <w:pPr>
        <w:snapToGrid w:val="0"/>
        <w:spacing w:before="120" w:beforeLines="50" w:after="50"/>
        <w:ind w:firstLine="3255" w:firstLineChars="1550"/>
        <w:rPr>
          <w:rFonts w:ascii="宋体" w:hAnsi="宋体"/>
          <w:bCs/>
          <w:szCs w:val="21"/>
        </w:rPr>
      </w:pPr>
      <w:r>
        <w:rPr>
          <w:rFonts w:hint="eastAsia" w:ascii="宋体" w:hAnsi="宋体"/>
          <w:szCs w:val="21"/>
        </w:rPr>
        <w:t>商务技术文件</w:t>
      </w:r>
    </w:p>
    <w:p>
      <w:pPr>
        <w:snapToGrid w:val="0"/>
        <w:spacing w:before="120" w:beforeLines="50" w:after="50"/>
        <w:ind w:firstLine="932" w:firstLineChars="444"/>
        <w:rPr>
          <w:rFonts w:ascii="宋体" w:hAnsi="宋体"/>
          <w:bCs/>
          <w:szCs w:val="21"/>
        </w:rPr>
      </w:pPr>
      <w:r>
        <w:rPr>
          <w:rFonts w:hint="eastAsia" w:ascii="宋体" w:hAnsi="宋体"/>
          <w:bCs/>
          <w:szCs w:val="21"/>
        </w:rPr>
        <w:t>项目名称：</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r>
        <w:rPr>
          <w:rFonts w:hint="eastAsia" w:ascii="宋体" w:hAnsi="宋体"/>
          <w:bCs/>
          <w:szCs w:val="21"/>
        </w:rPr>
        <w:t>投标人名称（盖章）：</w:t>
      </w:r>
    </w:p>
    <w:p>
      <w:pPr>
        <w:pStyle w:val="4"/>
        <w:snapToGrid w:val="0"/>
        <w:spacing w:before="50" w:after="50"/>
        <w:ind w:firstLine="932" w:firstLineChars="444"/>
        <w:rPr>
          <w:rFonts w:ascii="宋体" w:hAnsi="宋体"/>
          <w:bCs/>
          <w:szCs w:val="21"/>
        </w:rPr>
      </w:pPr>
      <w:r>
        <w:rPr>
          <w:rFonts w:hint="eastAsia" w:ascii="宋体" w:hAnsi="宋体"/>
          <w:bCs/>
          <w:szCs w:val="21"/>
        </w:rPr>
        <w:t>投标人地址：</w:t>
      </w:r>
    </w:p>
    <w:p>
      <w:pPr>
        <w:pStyle w:val="4"/>
        <w:snapToGrid w:val="0"/>
        <w:spacing w:before="50" w:after="50"/>
        <w:ind w:firstLine="840" w:firstLineChars="400"/>
        <w:rPr>
          <w:rFonts w:ascii="宋体" w:hAnsi="宋体"/>
          <w:bCs/>
          <w:szCs w:val="21"/>
        </w:rPr>
      </w:pPr>
    </w:p>
    <w:p>
      <w:pPr>
        <w:pStyle w:val="4"/>
        <w:snapToGrid w:val="0"/>
        <w:spacing w:before="50" w:after="50"/>
        <w:ind w:firstLine="873" w:firstLineChars="416"/>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rPr>
          <w:rFonts w:ascii="宋体" w:hAnsi="宋体"/>
          <w:szCs w:val="21"/>
        </w:rPr>
      </w:pPr>
    </w:p>
    <w:p>
      <w:pPr>
        <w:snapToGrid w:val="0"/>
        <w:spacing w:before="120" w:beforeLines="50" w:after="50"/>
        <w:rPr>
          <w:rFonts w:ascii="宋体" w:hAnsi="宋体"/>
          <w:szCs w:val="21"/>
        </w:rPr>
      </w:pPr>
    </w:p>
    <w:p>
      <w:pPr>
        <w:snapToGrid w:val="0"/>
        <w:spacing w:before="50" w:after="50"/>
        <w:rPr>
          <w:rFonts w:ascii="宋体" w:hAnsi="宋体"/>
          <w:szCs w:val="21"/>
        </w:rPr>
      </w:pPr>
    </w:p>
    <w:p>
      <w:pPr>
        <w:pStyle w:val="8"/>
        <w:snapToGrid w:val="0"/>
        <w:spacing w:before="120" w:beforeLines="0" w:after="120" w:afterLines="0" w:line="240" w:lineRule="auto"/>
        <w:rPr>
          <w:rFonts w:hAnsi="宋体"/>
          <w:sz w:val="21"/>
          <w:szCs w:val="21"/>
        </w:rPr>
      </w:pPr>
    </w:p>
    <w:p>
      <w:pPr>
        <w:snapToGrid w:val="0"/>
        <w:spacing w:line="360" w:lineRule="auto"/>
        <w:jc w:val="left"/>
        <w:rPr>
          <w:rFonts w:ascii="宋体" w:hAnsi="宋体"/>
          <w:szCs w:val="21"/>
        </w:rPr>
      </w:pPr>
      <w:r>
        <w:rPr>
          <w:rFonts w:ascii="宋体" w:hAnsi="宋体"/>
          <w:b/>
          <w:szCs w:val="21"/>
        </w:rPr>
        <w:br w:type="page"/>
      </w:r>
      <w:r>
        <w:rPr>
          <w:rFonts w:hint="eastAsia" w:ascii="宋体" w:hAnsi="宋体"/>
          <w:b/>
          <w:bCs/>
          <w:szCs w:val="21"/>
        </w:rPr>
        <w:t>附件一：投标声明书</w:t>
      </w:r>
    </w:p>
    <w:p>
      <w:pPr>
        <w:snapToGrid w:val="0"/>
        <w:spacing w:before="120" w:beforeLines="50" w:after="50"/>
        <w:jc w:val="center"/>
        <w:rPr>
          <w:rFonts w:ascii="宋体" w:hAnsi="宋体"/>
          <w:szCs w:val="21"/>
        </w:rPr>
      </w:pPr>
      <w:r>
        <w:rPr>
          <w:rFonts w:hint="eastAsia" w:ascii="宋体" w:hAnsi="宋体"/>
          <w:szCs w:val="21"/>
        </w:rPr>
        <w:t>投标声明书</w:t>
      </w:r>
    </w:p>
    <w:p>
      <w:pPr>
        <w:snapToGrid w:val="0"/>
        <w:spacing w:before="120" w:beforeLines="50" w:after="50"/>
        <w:jc w:val="center"/>
        <w:rPr>
          <w:rFonts w:ascii="宋体" w:hAnsi="宋体"/>
          <w:szCs w:val="21"/>
        </w:rPr>
      </w:pPr>
    </w:p>
    <w:p>
      <w:pPr>
        <w:snapToGrid w:val="0"/>
        <w:spacing w:before="120" w:beforeLines="50" w:after="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120" w:beforeLines="50" w:after="50"/>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before="120" w:beforeLines="50" w:line="500" w:lineRule="exact"/>
        <w:ind w:firstLine="645"/>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5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我方向贵方提交的所有投标文件、资料都是准确的和真实的</w:t>
      </w:r>
      <w:r>
        <w:rPr>
          <w:rFonts w:hint="eastAsia" w:ascii="宋体" w:hAnsi="宋体"/>
          <w:szCs w:val="21"/>
        </w:rPr>
        <w:t>。</w:t>
      </w:r>
    </w:p>
    <w:p>
      <w:pPr>
        <w:snapToGrid w:val="0"/>
        <w:spacing w:before="120" w:beforeLines="50" w:line="5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我方不是采购人的附属机构；在获知本项目采购信息后，与采购人聘请的为此项目提供咨询服务的公司及其附属机构没有任何联系。</w:t>
      </w:r>
    </w:p>
    <w:p>
      <w:pPr>
        <w:pStyle w:val="5"/>
        <w:snapToGrid w:val="0"/>
        <w:spacing w:line="500" w:lineRule="exact"/>
        <w:ind w:firstLine="404" w:firstLineChars="200"/>
        <w:rPr>
          <w:rFonts w:hAnsi="宋体"/>
          <w:sz w:val="21"/>
          <w:szCs w:val="21"/>
        </w:rPr>
      </w:pPr>
      <w:r>
        <w:rPr>
          <w:rFonts w:hint="eastAsia" w:hAnsi="宋体"/>
          <w:sz w:val="21"/>
          <w:szCs w:val="21"/>
        </w:rPr>
        <w:t>3.我方及由本人担任法定代表人的其他机构</w:t>
      </w:r>
      <w:r>
        <w:rPr>
          <w:rFonts w:hAnsi="宋体"/>
          <w:sz w:val="21"/>
          <w:szCs w:val="21"/>
        </w:rPr>
        <w:t>最近三年内</w:t>
      </w:r>
      <w:r>
        <w:rPr>
          <w:rFonts w:hint="eastAsia" w:hAnsi="宋体"/>
          <w:sz w:val="21"/>
          <w:szCs w:val="21"/>
        </w:rPr>
        <w:t>在经营活动中的重大违法记录</w:t>
      </w:r>
      <w:r>
        <w:rPr>
          <w:rFonts w:hAnsi="宋体"/>
          <w:sz w:val="21"/>
          <w:szCs w:val="21"/>
        </w:rPr>
        <w:t>有：</w:t>
      </w:r>
    </w:p>
    <w:p>
      <w:pPr>
        <w:snapToGrid w:val="0"/>
        <w:spacing w:before="120" w:beforeLines="50" w:line="500" w:lineRule="exact"/>
        <w:ind w:firstLine="420" w:firstLineChars="200"/>
        <w:rPr>
          <w:rFonts w:ascii="宋体" w:hAnsi="宋体"/>
          <w:szCs w:val="21"/>
          <w:u w:val="single"/>
        </w:rPr>
      </w:pPr>
      <w:r>
        <w:rPr>
          <w:rFonts w:hint="eastAsia" w:ascii="宋体" w:hAnsi="宋体"/>
          <w:szCs w:val="21"/>
          <w:u w:val="single"/>
        </w:rPr>
        <w:t>　　　　　　　　　　　　　　　　　　　　　　　　　　　　　　　　　　　　　　　　　　　　　　　　　　　　　　</w:t>
      </w:r>
    </w:p>
    <w:p>
      <w:pPr>
        <w:pStyle w:val="5"/>
        <w:snapToGrid w:val="0"/>
        <w:spacing w:line="500" w:lineRule="exact"/>
        <w:ind w:firstLine="404" w:firstLineChars="200"/>
        <w:rPr>
          <w:rFonts w:hAnsi="宋体"/>
          <w:sz w:val="21"/>
          <w:szCs w:val="21"/>
        </w:rPr>
      </w:pPr>
      <w:r>
        <w:rPr>
          <w:rFonts w:hint="eastAsia" w:hAnsi="宋体"/>
          <w:sz w:val="21"/>
          <w:szCs w:val="21"/>
        </w:rPr>
        <w:t>4.兹证明上述声明是真实的、正确的，并提供了全部能提供的资料和数据，我们同意遵照贵方要求出示有关证明文件。</w:t>
      </w:r>
    </w:p>
    <w:p>
      <w:pPr>
        <w:snapToGrid w:val="0"/>
        <w:spacing w:line="50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6"/>
        <w:tabs>
          <w:tab w:val="left" w:pos="939"/>
        </w:tabs>
        <w:snapToGrid w:val="0"/>
        <w:ind w:left="716" w:leftChars="150" w:hanging="401" w:hangingChars="191"/>
        <w:rPr>
          <w:rFonts w:ascii="宋体" w:hAnsi="宋体"/>
          <w:sz w:val="21"/>
          <w:szCs w:val="21"/>
        </w:rPr>
      </w:pPr>
    </w:p>
    <w:p>
      <w:pPr>
        <w:pStyle w:val="36"/>
        <w:snapToGrid w:val="0"/>
        <w:spacing w:before="120" w:beforeLines="50"/>
        <w:ind w:firstLine="200"/>
        <w:rPr>
          <w:rFonts w:ascii="宋体" w:hAnsi="宋体"/>
          <w:sz w:val="21"/>
          <w:szCs w:val="21"/>
        </w:rPr>
      </w:pPr>
    </w:p>
    <w:p>
      <w:pPr>
        <w:snapToGrid w:val="0"/>
        <w:spacing w:before="120" w:beforeLines="50"/>
        <w:ind w:firstLine="200"/>
        <w:rPr>
          <w:rFonts w:ascii="宋体" w:hAnsi="宋体"/>
          <w:szCs w:val="21"/>
          <w:u w:val="single"/>
        </w:rPr>
      </w:pPr>
      <w:r>
        <w:rPr>
          <w:rFonts w:hint="eastAsia" w:ascii="宋体" w:hAnsi="宋体"/>
          <w:szCs w:val="21"/>
        </w:rPr>
        <w:t>法定代表人签字：</w:t>
      </w:r>
      <w:r>
        <w:rPr>
          <w:rFonts w:ascii="宋体" w:hAnsi="宋体"/>
          <w:szCs w:val="21"/>
          <w:u w:val="single"/>
        </w:rPr>
        <w:t xml:space="preserve">             </w:t>
      </w:r>
    </w:p>
    <w:p>
      <w:pPr>
        <w:snapToGrid w:val="0"/>
        <w:spacing w:before="120" w:beforeLines="50" w:after="50"/>
        <w:ind w:firstLine="210" w:firstLineChars="100"/>
        <w:rPr>
          <w:rFonts w:ascii="宋体" w:hAns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年    月    日</w:t>
      </w:r>
    </w:p>
    <w:p>
      <w:pPr>
        <w:snapToGrid w:val="0"/>
        <w:spacing w:before="120" w:beforeLines="50" w:after="50"/>
        <w:ind w:firstLine="4200" w:firstLineChars="2000"/>
        <w:rPr>
          <w:rFonts w:ascii="宋体" w:hAnsi="宋体"/>
          <w:szCs w:val="21"/>
        </w:rPr>
      </w:pPr>
    </w:p>
    <w:p>
      <w:pPr>
        <w:pStyle w:val="8"/>
        <w:snapToGrid w:val="0"/>
        <w:spacing w:before="120" w:beforeLines="0" w:after="120" w:afterLines="0" w:line="240" w:lineRule="auto"/>
        <w:rPr>
          <w:rFonts w:hAnsi="宋体"/>
          <w:sz w:val="21"/>
          <w:szCs w:val="21"/>
        </w:rPr>
      </w:pPr>
    </w:p>
    <w:p>
      <w:pPr>
        <w:snapToGrid w:val="0"/>
        <w:spacing w:before="120" w:beforeLines="50" w:after="50"/>
        <w:jc w:val="left"/>
        <w:rPr>
          <w:rFonts w:ascii="宋体" w:hAnsi="宋体"/>
          <w:szCs w:val="21"/>
        </w:rPr>
      </w:pPr>
      <w:r>
        <w:rPr>
          <w:rFonts w:ascii="宋体" w:hAnsi="宋体"/>
          <w:szCs w:val="21"/>
        </w:rPr>
        <w:br w:type="page"/>
      </w:r>
      <w:r>
        <w:rPr>
          <w:rFonts w:hint="eastAsia" w:ascii="宋体" w:hAnsi="宋体"/>
          <w:b/>
          <w:bCs/>
          <w:szCs w:val="21"/>
        </w:rPr>
        <w:t>附件二：</w:t>
      </w:r>
      <w:r>
        <w:rPr>
          <w:rFonts w:hint="eastAsia" w:ascii="宋体" w:hAnsi="宋体"/>
          <w:b/>
          <w:bCs/>
          <w:szCs w:val="21"/>
          <w:lang w:val="zh-CN"/>
        </w:rPr>
        <w:t>法定代表人身份证明书</w:t>
      </w:r>
    </w:p>
    <w:p>
      <w:pPr>
        <w:snapToGrid w:val="0"/>
        <w:spacing w:before="120" w:beforeLines="50" w:after="50"/>
        <w:jc w:val="left"/>
        <w:rPr>
          <w:rFonts w:ascii="宋体" w:hAnsi="宋体"/>
          <w:szCs w:val="21"/>
        </w:rPr>
      </w:pPr>
    </w:p>
    <w:p>
      <w:pPr>
        <w:snapToGrid w:val="0"/>
        <w:spacing w:before="120" w:beforeLines="50" w:after="50"/>
        <w:jc w:val="center"/>
        <w:rPr>
          <w:rFonts w:ascii="宋体" w:hAnsi="宋体"/>
          <w:szCs w:val="21"/>
          <w:lang w:val="zh-CN"/>
        </w:rPr>
      </w:pPr>
      <w:r>
        <w:rPr>
          <w:rFonts w:hint="eastAsia" w:ascii="宋体" w:hAnsi="宋体"/>
          <w:szCs w:val="21"/>
          <w:lang w:val="zh-CN"/>
        </w:rPr>
        <w:t>法定代表人身份证明书</w:t>
      </w:r>
    </w:p>
    <w:p>
      <w:pPr>
        <w:spacing w:line="480" w:lineRule="exact"/>
        <w:jc w:val="center"/>
        <w:rPr>
          <w:rFonts w:hAnsi="宋体" w:cs="宋体"/>
          <w:b/>
        </w:rPr>
      </w:pPr>
    </w:p>
    <w:p>
      <w:pPr>
        <w:spacing w:line="960" w:lineRule="exact"/>
        <w:rPr>
          <w:rFonts w:hAnsi="宋体" w:cs="宋体"/>
          <w:u w:val="single"/>
        </w:rPr>
      </w:pPr>
      <w:r>
        <w:rPr>
          <w:rFonts w:hint="eastAsia" w:hAnsi="宋体" w:cs="宋体"/>
        </w:rPr>
        <w:t>单位名称：</w:t>
      </w:r>
      <w:r>
        <w:rPr>
          <w:rFonts w:hint="eastAsia" w:hAnsi="宋体" w:cs="宋体"/>
          <w:u w:val="single"/>
        </w:rPr>
        <w:t xml:space="preserve">                                                              </w:t>
      </w:r>
    </w:p>
    <w:p>
      <w:pPr>
        <w:spacing w:line="960" w:lineRule="exact"/>
        <w:rPr>
          <w:rFonts w:hAnsi="宋体" w:cs="宋体"/>
          <w:u w:val="single"/>
        </w:rPr>
      </w:pPr>
      <w:r>
        <w:rPr>
          <w:rFonts w:hint="eastAsia" w:hAnsi="宋体" w:cs="宋体"/>
        </w:rPr>
        <w:t>单位性质：</w:t>
      </w:r>
      <w:r>
        <w:rPr>
          <w:rFonts w:hint="eastAsia" w:hAnsi="宋体" w:cs="宋体"/>
          <w:u w:val="single"/>
        </w:rPr>
        <w:t xml:space="preserve">                                                              </w:t>
      </w:r>
    </w:p>
    <w:p>
      <w:pPr>
        <w:spacing w:line="960" w:lineRule="exact"/>
        <w:rPr>
          <w:rFonts w:hAnsi="宋体" w:cs="宋体"/>
          <w:u w:val="single"/>
        </w:rPr>
      </w:pPr>
      <w:r>
        <w:rPr>
          <w:rFonts w:hint="eastAsia" w:hAnsi="宋体" w:cs="宋体"/>
        </w:rPr>
        <w:t>地    址：</w:t>
      </w:r>
      <w:r>
        <w:rPr>
          <w:rFonts w:hint="eastAsia" w:hAnsi="宋体" w:cs="宋体"/>
          <w:u w:val="single"/>
        </w:rPr>
        <w:t xml:space="preserve">                                                              </w:t>
      </w:r>
    </w:p>
    <w:p>
      <w:pPr>
        <w:spacing w:line="960" w:lineRule="exact"/>
        <w:rPr>
          <w:rFonts w:hAnsi="宋体" w:cs="宋体"/>
        </w:rPr>
      </w:pPr>
      <w:r>
        <w:rPr>
          <w:rFonts w:hint="eastAsia" w:hAnsi="宋体" w:cs="宋体"/>
        </w:rPr>
        <w:t>成立时间：</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960" w:lineRule="exact"/>
        <w:rPr>
          <w:rFonts w:hAnsi="宋体" w:cs="宋体"/>
          <w:u w:val="single"/>
        </w:rPr>
      </w:pPr>
      <w:r>
        <w:rPr>
          <w:rFonts w:hint="eastAsia" w:hAnsi="宋体" w:cs="宋体"/>
        </w:rPr>
        <w:t>经营期限：</w:t>
      </w:r>
      <w:r>
        <w:rPr>
          <w:rFonts w:hint="eastAsia" w:hAnsi="宋体" w:cs="宋体"/>
          <w:u w:val="single"/>
        </w:rPr>
        <w:t xml:space="preserve">                                                             </w:t>
      </w:r>
    </w:p>
    <w:p>
      <w:pPr>
        <w:spacing w:line="960" w:lineRule="exact"/>
        <w:rPr>
          <w:rFonts w:hAnsi="宋体" w:cs="宋体"/>
          <w:u w:val="single"/>
        </w:rPr>
      </w:pPr>
      <w:r>
        <w:rPr>
          <w:rFonts w:hint="eastAsia" w:hAnsi="宋体" w:cs="宋体"/>
        </w:rPr>
        <w:t>姓    名：</w:t>
      </w:r>
      <w:r>
        <w:rPr>
          <w:rFonts w:hint="eastAsia" w:hAnsi="宋体" w:cs="宋体"/>
          <w:u w:val="single"/>
        </w:rPr>
        <w:t xml:space="preserve">            </w:t>
      </w:r>
      <w:r>
        <w:rPr>
          <w:rFonts w:hint="eastAsia" w:hAnsi="宋体" w:cs="宋体"/>
        </w:rPr>
        <w:t xml:space="preserve">  性别：</w:t>
      </w:r>
      <w:r>
        <w:rPr>
          <w:rFonts w:hint="eastAsia" w:hAnsi="宋体" w:cs="宋体"/>
          <w:u w:val="single"/>
        </w:rPr>
        <w:t xml:space="preserve">         </w:t>
      </w:r>
      <w:r>
        <w:rPr>
          <w:rFonts w:hint="eastAsia" w:hAnsi="宋体" w:cs="宋体"/>
        </w:rPr>
        <w:t xml:space="preserve"> 年龄：</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p>
    <w:p>
      <w:pPr>
        <w:spacing w:line="960" w:lineRule="exact"/>
        <w:rPr>
          <w:rFonts w:hAnsi="宋体" w:cs="宋体"/>
        </w:rPr>
      </w:pPr>
      <w:r>
        <w:rPr>
          <w:rFonts w:hint="eastAsia" w:hAnsi="宋体" w:cs="宋体"/>
        </w:rPr>
        <w:t xml:space="preserve">系 </w:t>
      </w:r>
      <w:r>
        <w:rPr>
          <w:rFonts w:hint="eastAsia" w:hAnsi="宋体" w:cs="宋体"/>
          <w:u w:val="single"/>
        </w:rPr>
        <w:t xml:space="preserve">           (投标人名称)                     </w:t>
      </w:r>
      <w:r>
        <w:rPr>
          <w:rFonts w:hint="eastAsia" w:hAnsi="宋体" w:cs="宋体"/>
        </w:rPr>
        <w:t>的法定代表人。</w:t>
      </w:r>
    </w:p>
    <w:p>
      <w:pPr>
        <w:spacing w:line="960" w:lineRule="exact"/>
        <w:rPr>
          <w:rFonts w:hAnsi="宋体" w:cs="宋体"/>
        </w:rPr>
      </w:pPr>
    </w:p>
    <w:p>
      <w:pPr>
        <w:spacing w:line="960" w:lineRule="exact"/>
        <w:rPr>
          <w:rFonts w:hAnsi="宋体" w:cs="宋体"/>
        </w:rPr>
      </w:pPr>
      <w:r>
        <w:rPr>
          <w:rFonts w:hint="eastAsia" w:hAnsi="宋体" w:cs="宋体"/>
        </w:rPr>
        <w:t>特此证明。</w:t>
      </w:r>
    </w:p>
    <w:p>
      <w:pPr>
        <w:spacing w:line="960" w:lineRule="exact"/>
        <w:rPr>
          <w:rFonts w:hAnsi="宋体" w:cs="宋体"/>
          <w:u w:val="single"/>
        </w:rPr>
      </w:pPr>
      <w:r>
        <w:rPr>
          <w:rFonts w:hint="eastAsia" w:hAnsi="宋体" w:cs="宋体"/>
        </w:rPr>
        <w:t xml:space="preserve">                              投标人：</w:t>
      </w:r>
      <w:r>
        <w:rPr>
          <w:rFonts w:hint="eastAsia" w:hAnsi="宋体" w:cs="宋体"/>
          <w:u w:val="single"/>
        </w:rPr>
        <w:t xml:space="preserve">              </w:t>
      </w:r>
      <w:r>
        <w:rPr>
          <w:rFonts w:hint="eastAsia" w:hAnsi="宋体" w:cs="宋体"/>
        </w:rPr>
        <w:t xml:space="preserve"> (盖章)</w:t>
      </w:r>
      <w:r>
        <w:rPr>
          <w:rFonts w:hint="eastAsia" w:hAnsi="宋体" w:cs="宋体"/>
          <w:u w:val="single"/>
        </w:rPr>
        <w:t xml:space="preserve">             </w:t>
      </w:r>
    </w:p>
    <w:p>
      <w:pPr>
        <w:tabs>
          <w:tab w:val="left" w:pos="4841"/>
        </w:tabs>
        <w:snapToGrid w:val="0"/>
        <w:ind w:firstLine="480"/>
        <w:rPr>
          <w:rFonts w:hAnsi="宋体" w:eastAsia="方正书宋简体"/>
          <w:b/>
          <w:sz w:val="24"/>
        </w:rPr>
      </w:pPr>
      <w:r>
        <w:rPr>
          <w:rFonts w:hint="eastAsia" w:hAnsi="宋体" w:cs="宋体"/>
        </w:rPr>
        <w:t xml:space="preserve">                          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pStyle w:val="5"/>
        <w:spacing w:line="380" w:lineRule="exact"/>
        <w:ind w:left="825"/>
        <w:jc w:val="center"/>
        <w:rPr>
          <w:rFonts w:hAnsi="宋体"/>
          <w:b/>
          <w:sz w:val="30"/>
          <w:szCs w:val="30"/>
        </w:rPr>
      </w:pPr>
    </w:p>
    <w:p>
      <w:pPr>
        <w:snapToGrid w:val="0"/>
        <w:spacing w:before="120" w:beforeLines="50" w:after="50"/>
        <w:jc w:val="left"/>
        <w:rPr>
          <w:rFonts w:ascii="宋体" w:hAnsi="宋体"/>
          <w:szCs w:val="21"/>
        </w:rPr>
      </w:pPr>
      <w:r>
        <w:rPr>
          <w:rFonts w:hint="eastAsia" w:hAnsi="宋体"/>
          <w:b/>
        </w:rPr>
        <w:t>附：法定代表人身份证正反面复印件</w:t>
      </w:r>
      <w:r>
        <w:rPr>
          <w:rFonts w:hint="eastAsia" w:hAnsi="宋体"/>
          <w:b/>
          <w:sz w:val="30"/>
          <w:szCs w:val="30"/>
        </w:rPr>
        <w:br w:type="page"/>
      </w:r>
      <w:r>
        <w:rPr>
          <w:rFonts w:hint="eastAsia" w:ascii="宋体" w:hAnsi="宋体"/>
          <w:b/>
          <w:bCs/>
          <w:szCs w:val="21"/>
        </w:rPr>
        <w:t>附件三：法定代表人授权委托书</w:t>
      </w: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lang w:val="zh-CN"/>
        </w:rPr>
      </w:pPr>
      <w:r>
        <w:rPr>
          <w:rFonts w:hint="eastAsia" w:ascii="宋体" w:hAnsi="宋体"/>
          <w:szCs w:val="21"/>
          <w:lang w:val="zh-CN"/>
        </w:rPr>
        <w:t>法定代表人授权委托书</w:t>
      </w:r>
    </w:p>
    <w:p>
      <w:pPr>
        <w:snapToGrid w:val="0"/>
        <w:spacing w:before="120" w:beforeLines="50" w:after="50"/>
        <w:jc w:val="center"/>
        <w:rPr>
          <w:rFonts w:ascii="宋体" w:hAnsi="宋体"/>
          <w:szCs w:val="21"/>
          <w:lang w:val="zh-CN"/>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bCs/>
          <w:szCs w:val="21"/>
          <w:u w:val="single"/>
        </w:rPr>
        <w:t xml:space="preserve">            </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403" w:firstLineChars="192"/>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 </w:t>
      </w:r>
      <w:r>
        <w:rPr>
          <w:rFonts w:hint="eastAsia" w:ascii="宋体" w:hAnsi="宋体"/>
          <w:szCs w:val="21"/>
          <w:u w:val="single"/>
        </w:rPr>
        <w:t xml:space="preserve">            </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项目（子包：</w:t>
      </w:r>
      <w:r>
        <w:rPr>
          <w:rFonts w:hint="eastAsia" w:ascii="宋体" w:hAnsi="宋体"/>
          <w:szCs w:val="21"/>
          <w:u w:val="single"/>
        </w:rPr>
        <w:t xml:space="preserve">    </w:t>
      </w:r>
      <w:r>
        <w:rPr>
          <w:rFonts w:hint="eastAsia" w:ascii="宋体" w:hAnsi="宋体"/>
          <w:szCs w:val="21"/>
        </w:rPr>
        <w:t>）的投标活动，并代表我方全权办理针对上述项目的投标、开标、评标、签约等具体事务和签署相关文件。</w:t>
      </w:r>
    </w:p>
    <w:p>
      <w:pPr>
        <w:snapToGrid w:val="0"/>
        <w:spacing w:line="360" w:lineRule="auto"/>
        <w:ind w:firstLine="403" w:firstLineChars="192"/>
        <w:rPr>
          <w:rFonts w:ascii="宋体" w:hAnsi="宋体"/>
          <w:szCs w:val="21"/>
        </w:rPr>
      </w:pPr>
      <w:r>
        <w:rPr>
          <w:rFonts w:hint="eastAsia" w:ascii="宋体" w:hAnsi="宋体"/>
          <w:szCs w:val="21"/>
        </w:rPr>
        <w:t>我方对被授权人的签名（或盖章）事项负全部责任。</w:t>
      </w:r>
    </w:p>
    <w:p>
      <w:pPr>
        <w:snapToGrid w:val="0"/>
        <w:spacing w:line="360" w:lineRule="auto"/>
        <w:ind w:firstLine="403" w:firstLineChars="192"/>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03" w:firstLineChars="192"/>
        <w:rPr>
          <w:rFonts w:ascii="宋体" w:hAnsi="宋体"/>
          <w:szCs w:val="21"/>
        </w:rPr>
      </w:pPr>
      <w:r>
        <w:rPr>
          <w:rFonts w:hint="eastAsia" w:ascii="宋体" w:hAnsi="宋体"/>
          <w:szCs w:val="21"/>
        </w:rPr>
        <w:t>被授权人无转委托权，特此委托。</w:t>
      </w:r>
    </w:p>
    <w:p>
      <w:pPr>
        <w:snapToGrid w:val="0"/>
        <w:spacing w:before="120" w:beforeLines="50" w:after="50"/>
        <w:rPr>
          <w:rFonts w:ascii="宋体" w:hAnsi="宋体"/>
          <w:szCs w:val="21"/>
        </w:rPr>
      </w:pPr>
    </w:p>
    <w:p>
      <w:pPr>
        <w:snapToGrid w:val="0"/>
        <w:spacing w:before="120" w:beforeLines="50" w:after="50"/>
        <w:rPr>
          <w:rFonts w:ascii="宋体" w:hAns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napToGrid w:val="0"/>
        <w:spacing w:before="120" w:beforeLines="50" w:after="50"/>
        <w:ind w:firstLine="840" w:firstLineChars="400"/>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before="120" w:beforeLines="50" w:after="50"/>
        <w:rPr>
          <w:rFonts w:ascii="宋体" w:hAns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120" w:beforeLines="50" w:after="50"/>
        <w:rPr>
          <w:rFonts w:ascii="宋体" w:hAnsi="宋体"/>
          <w:szCs w:val="21"/>
        </w:rPr>
      </w:pPr>
      <w:r>
        <w:rPr>
          <w:rFonts w:ascii="宋体" w:hAnsi="宋体"/>
          <w:szCs w:val="21"/>
        </w:rPr>
        <w:t xml:space="preserve">                                     </w:t>
      </w:r>
      <w:r>
        <w:rPr>
          <w:rFonts w:hint="eastAsia" w:ascii="宋体" w:hAnsi="宋体"/>
          <w:szCs w:val="21"/>
        </w:rPr>
        <w:t>投标人公章：</w:t>
      </w:r>
    </w:p>
    <w:p>
      <w:pPr>
        <w:snapToGrid w:val="0"/>
        <w:spacing w:before="120" w:beforeLines="50" w:after="50"/>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ind w:firstLine="3150" w:firstLineChars="1500"/>
        <w:rPr>
          <w:rFonts w:ascii="宋体" w:hAnsi="宋体"/>
          <w:szCs w:val="21"/>
        </w:rPr>
      </w:pPr>
    </w:p>
    <w:p>
      <w:pPr>
        <w:snapToGrid w:val="0"/>
        <w:spacing w:before="120" w:beforeLines="50" w:after="50"/>
        <w:rPr>
          <w:rFonts w:ascii="宋体" w:hAnsi="宋体"/>
          <w:szCs w:val="21"/>
        </w:rPr>
      </w:pPr>
    </w:p>
    <w:p>
      <w:pPr>
        <w:snapToGrid w:val="0"/>
        <w:spacing w:before="120" w:beforeLines="50" w:after="50"/>
        <w:rPr>
          <w:rFonts w:ascii="宋体" w:hAnsi="宋体"/>
          <w:szCs w:val="21"/>
        </w:rPr>
      </w:pPr>
      <w:r>
        <w:rPr>
          <w:rFonts w:hint="eastAsia" w:ascii="宋体" w:hAnsi="宋体"/>
          <w:szCs w:val="21"/>
        </w:rPr>
        <w:t>附：</w:t>
      </w:r>
      <w:r>
        <w:rPr>
          <w:rFonts w:hint="eastAsia" w:ascii="宋体" w:hAnsi="宋体"/>
          <w:b/>
          <w:spacing w:val="-4"/>
          <w:szCs w:val="21"/>
          <w:lang w:bidi="ar"/>
        </w:rPr>
        <w:t>被授权代表身份证正反面复印件。</w:t>
      </w:r>
    </w:p>
    <w:p>
      <w:pPr>
        <w:snapToGrid w:val="0"/>
        <w:spacing w:before="120" w:beforeLines="50" w:after="50"/>
        <w:rPr>
          <w:rFonts w:ascii="宋体" w:hAnsi="宋体"/>
          <w:szCs w:val="21"/>
        </w:rPr>
      </w:pPr>
      <w:r>
        <w:rPr>
          <w:rFonts w:ascii="宋体" w:hAnsi="宋体"/>
          <w:szCs w:val="21"/>
        </w:rPr>
        <w:br w:type="page"/>
      </w:r>
      <w:r>
        <w:rPr>
          <w:rFonts w:hint="eastAsia" w:ascii="宋体" w:hAnsi="宋体"/>
          <w:b/>
          <w:bCs/>
          <w:szCs w:val="21"/>
        </w:rPr>
        <w:t>附件四：营业执照、税务登记证、组织机构代码证（若多证合一的仅需提供营业执照，复印件加盖公章，原件备查）；</w:t>
      </w:r>
    </w:p>
    <w:p>
      <w:pPr>
        <w:snapToGrid w:val="0"/>
        <w:spacing w:before="120" w:beforeLines="50" w:after="50"/>
        <w:rPr>
          <w:rFonts w:ascii="宋体" w:hAnsi="宋体"/>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b/>
          <w:bCs/>
          <w:spacing w:val="0"/>
          <w:sz w:val="21"/>
          <w:szCs w:val="21"/>
        </w:rPr>
      </w:pPr>
    </w:p>
    <w:p>
      <w:pPr>
        <w:pStyle w:val="5"/>
        <w:tabs>
          <w:tab w:val="left" w:pos="4841"/>
        </w:tabs>
        <w:spacing w:line="360" w:lineRule="auto"/>
        <w:ind w:firstLine="0"/>
        <w:jc w:val="left"/>
        <w:rPr>
          <w:rFonts w:hAnsi="宋体" w:cs="宋体"/>
          <w:b/>
          <w:szCs w:val="21"/>
        </w:rPr>
      </w:pPr>
      <w:r>
        <w:rPr>
          <w:rFonts w:hint="eastAsia" w:hAnsi="宋体"/>
          <w:b/>
          <w:bCs/>
          <w:spacing w:val="0"/>
          <w:sz w:val="21"/>
          <w:szCs w:val="21"/>
        </w:rPr>
        <w:t>附件五：合格投标人的承诺</w:t>
      </w: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宁波工建工程造价咨询有限公司：</w:t>
      </w:r>
    </w:p>
    <w:p>
      <w:pPr>
        <w:adjustRightInd w:val="0"/>
        <w:spacing w:line="360" w:lineRule="auto"/>
        <w:ind w:firstLine="422" w:firstLineChars="200"/>
        <w:textAlignment w:val="baseline"/>
        <w:rPr>
          <w:rFonts w:hAnsi="宋体" w:cs="宋体"/>
          <w:b/>
          <w:szCs w:val="21"/>
        </w:rPr>
      </w:pPr>
      <w:bookmarkStart w:id="24" w:name="_Toc399148312"/>
      <w:r>
        <w:rPr>
          <w:rFonts w:hint="eastAsia" w:ascii="宋体" w:hAnsi="宋体" w:cs="宋体"/>
          <w:b/>
          <w:szCs w:val="21"/>
        </w:rPr>
        <w:t>我方郑重承诺</w:t>
      </w:r>
      <w:bookmarkEnd w:id="24"/>
      <w:r>
        <w:rPr>
          <w:rFonts w:hint="eastAsia" w:hAnsi="宋体" w:cs="宋体"/>
          <w:b/>
          <w:szCs w:val="21"/>
        </w:rPr>
        <w:t>：</w:t>
      </w:r>
    </w:p>
    <w:p>
      <w:pPr>
        <w:adjustRightInd w:val="0"/>
        <w:spacing w:line="360" w:lineRule="auto"/>
        <w:ind w:firstLine="420" w:firstLineChars="200"/>
        <w:textAlignment w:val="baseline"/>
        <w:rPr>
          <w:rFonts w:ascii="宋体" w:hAnsi="宋体" w:cs="宋体"/>
          <w:bCs/>
          <w:szCs w:val="21"/>
        </w:rPr>
      </w:pPr>
      <w:r>
        <w:rPr>
          <w:rFonts w:hint="eastAsia" w:hAnsi="宋体" w:cs="宋体"/>
          <w:bCs/>
          <w:szCs w:val="21"/>
        </w:rPr>
        <w:t>（一）</w:t>
      </w:r>
      <w:r>
        <w:rPr>
          <w:rFonts w:hint="eastAsia" w:ascii="宋体" w:hAnsi="宋体" w:cs="宋体"/>
          <w:bCs/>
          <w:szCs w:val="21"/>
        </w:rPr>
        <w:t>我单位符合</w:t>
      </w:r>
      <w:bookmarkStart w:id="25" w:name="_Toc399148313"/>
      <w:r>
        <w:rPr>
          <w:rFonts w:hint="eastAsia" w:ascii="宋体" w:hAnsi="宋体" w:cs="宋体"/>
          <w:bCs/>
          <w:szCs w:val="21"/>
        </w:rPr>
        <w:t>《中华人民共和国政府采购法》第二十二条规定的投标人资格条件：</w:t>
      </w:r>
    </w:p>
    <w:p>
      <w:pPr>
        <w:spacing w:line="360" w:lineRule="auto"/>
        <w:ind w:firstLine="411" w:firstLineChars="196"/>
        <w:rPr>
          <w:rFonts w:ascii="宋体" w:hAnsi="宋体" w:cs="宋体"/>
          <w:bCs/>
          <w:szCs w:val="21"/>
        </w:rPr>
      </w:pPr>
      <w:r>
        <w:rPr>
          <w:rFonts w:hint="eastAsia" w:ascii="宋体" w:hAnsi="宋体" w:cs="宋体"/>
          <w:bCs/>
          <w:szCs w:val="21"/>
        </w:rPr>
        <w:t>1.具有独立承担民事责任的能力；</w:t>
      </w:r>
    </w:p>
    <w:p>
      <w:pPr>
        <w:spacing w:line="360" w:lineRule="auto"/>
        <w:ind w:firstLine="411" w:firstLineChars="196"/>
        <w:rPr>
          <w:rFonts w:ascii="宋体" w:hAnsi="宋体" w:cs="宋体"/>
          <w:bCs/>
          <w:szCs w:val="21"/>
        </w:rPr>
      </w:pPr>
      <w:r>
        <w:rPr>
          <w:rFonts w:hint="eastAsia" w:ascii="宋体" w:hAnsi="宋体" w:cs="宋体"/>
          <w:bCs/>
          <w:szCs w:val="21"/>
        </w:rPr>
        <w:t>2.具有良好的商业信誉和健全的财务会计制度；</w:t>
      </w:r>
    </w:p>
    <w:p>
      <w:pPr>
        <w:spacing w:line="360" w:lineRule="auto"/>
        <w:ind w:firstLine="411" w:firstLineChars="196"/>
        <w:rPr>
          <w:rFonts w:ascii="宋体" w:hAnsi="宋体" w:cs="宋体"/>
          <w:bCs/>
          <w:szCs w:val="21"/>
        </w:rPr>
      </w:pPr>
      <w:r>
        <w:rPr>
          <w:rFonts w:hint="eastAsia" w:ascii="宋体" w:hAnsi="宋体" w:cs="宋体"/>
          <w:bCs/>
          <w:szCs w:val="21"/>
        </w:rPr>
        <w:t>3.具有履行合同所必需的设备和专业技术能力；</w:t>
      </w:r>
    </w:p>
    <w:p>
      <w:pPr>
        <w:spacing w:line="360" w:lineRule="auto"/>
        <w:ind w:firstLine="411" w:firstLineChars="196"/>
        <w:rPr>
          <w:rFonts w:ascii="宋体" w:hAnsi="宋体" w:cs="宋体"/>
          <w:bCs/>
          <w:szCs w:val="21"/>
        </w:rPr>
      </w:pPr>
      <w:r>
        <w:rPr>
          <w:rFonts w:hint="eastAsia" w:ascii="宋体" w:hAnsi="宋体" w:cs="宋体"/>
          <w:bCs/>
          <w:szCs w:val="21"/>
        </w:rPr>
        <w:t>4.有依法缴纳税收和社会保障资金的良好记录；</w:t>
      </w:r>
    </w:p>
    <w:p>
      <w:pPr>
        <w:spacing w:line="360" w:lineRule="auto"/>
        <w:ind w:firstLine="411" w:firstLineChars="196"/>
        <w:rPr>
          <w:rFonts w:ascii="宋体" w:hAnsi="宋体" w:cs="宋体"/>
          <w:bCs/>
          <w:szCs w:val="21"/>
        </w:rPr>
      </w:pPr>
      <w:r>
        <w:rPr>
          <w:rFonts w:hint="eastAsia" w:ascii="宋体" w:hAnsi="宋体" w:cs="宋体"/>
          <w:bCs/>
          <w:szCs w:val="21"/>
        </w:rPr>
        <w:t>5.参加政府采购活动前三年内，在经营活动中没有重大违法记录。</w:t>
      </w:r>
    </w:p>
    <w:p>
      <w:pPr>
        <w:spacing w:line="360" w:lineRule="auto"/>
        <w:ind w:firstLine="411" w:firstLineChars="196"/>
        <w:rPr>
          <w:rFonts w:ascii="宋体" w:hAnsi="宋体" w:cs="宋体"/>
          <w:bCs/>
          <w:szCs w:val="21"/>
        </w:rPr>
      </w:pPr>
      <w:r>
        <w:rPr>
          <w:rFonts w:hint="eastAsia" w:ascii="宋体" w:hAnsi="宋体" w:cs="宋体"/>
          <w:bCs/>
          <w:szCs w:val="21"/>
        </w:rPr>
        <w:t>6.法律、行政法规规定的其他条件。</w:t>
      </w:r>
    </w:p>
    <w:p>
      <w:pPr>
        <w:spacing w:line="360" w:lineRule="auto"/>
        <w:ind w:firstLine="411" w:firstLineChars="196"/>
        <w:rPr>
          <w:rFonts w:ascii="宋体" w:hAnsi="宋体" w:cs="宋体"/>
          <w:bCs/>
          <w:szCs w:val="21"/>
        </w:rPr>
      </w:pPr>
      <w:r>
        <w:rPr>
          <w:rFonts w:hint="eastAsia" w:ascii="宋体" w:hAnsi="宋体" w:cs="宋体"/>
          <w:bCs/>
          <w:szCs w:val="21"/>
        </w:rPr>
        <w:t>（二）</w:t>
      </w:r>
      <w:r>
        <w:rPr>
          <w:rFonts w:hint="eastAsia" w:hAnsi="宋体" w:cs="宋体"/>
          <w:bCs/>
          <w:szCs w:val="21"/>
        </w:rPr>
        <w:t>我单位符合</w:t>
      </w:r>
      <w:r>
        <w:rPr>
          <w:rFonts w:hint="eastAsia" w:ascii="宋体" w:hAnsi="宋体" w:cs="宋体"/>
          <w:bCs/>
          <w:szCs w:val="21"/>
        </w:rPr>
        <w:t>特定条件：</w:t>
      </w:r>
    </w:p>
    <w:p>
      <w:pPr>
        <w:spacing w:line="360" w:lineRule="auto"/>
        <w:ind w:firstLine="411" w:firstLineChars="196"/>
        <w:rPr>
          <w:rFonts w:ascii="宋体" w:hAnsi="宋体" w:cs="宋体"/>
          <w:bCs/>
          <w:szCs w:val="21"/>
        </w:rPr>
      </w:pPr>
      <w:r>
        <w:rPr>
          <w:rFonts w:hint="eastAsia" w:ascii="宋体" w:hAnsi="宋体" w:cs="宋体"/>
          <w:bCs/>
          <w:szCs w:val="21"/>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13" w:firstLineChars="196"/>
        <w:rPr>
          <w:rFonts w:ascii="宋体" w:hAnsi="宋体" w:cs="宋体"/>
          <w:b/>
          <w:szCs w:val="21"/>
        </w:rPr>
      </w:pPr>
      <w:r>
        <w:rPr>
          <w:rFonts w:hint="eastAsia" w:ascii="宋体" w:hAnsi="宋体" w:cs="宋体"/>
          <w:b/>
          <w:szCs w:val="21"/>
        </w:rPr>
        <w:t>特此承诺。</w:t>
      </w:r>
    </w:p>
    <w:bookmarkEnd w:id="25"/>
    <w:p>
      <w:pPr>
        <w:widowControl/>
        <w:wordWrap w:val="0"/>
        <w:spacing w:line="360" w:lineRule="auto"/>
        <w:ind w:right="159" w:firstLine="420" w:firstLineChars="200"/>
        <w:jc w:val="right"/>
        <w:rPr>
          <w:rFonts w:ascii="宋体" w:hAnsi="宋体"/>
          <w:kern w:val="0"/>
          <w:szCs w:val="21"/>
        </w:rPr>
      </w:pPr>
    </w:p>
    <w:p>
      <w:pPr>
        <w:widowControl/>
        <w:wordWrap w:val="0"/>
        <w:spacing w:line="360" w:lineRule="auto"/>
        <w:ind w:right="159" w:firstLine="420" w:firstLineChars="200"/>
        <w:jc w:val="right"/>
        <w:rPr>
          <w:rFonts w:ascii="宋体" w:hAnsi="宋体"/>
          <w:kern w:val="0"/>
          <w:szCs w:val="21"/>
        </w:rPr>
      </w:pPr>
    </w:p>
    <w:p>
      <w:pPr>
        <w:widowControl/>
        <w:spacing w:line="360" w:lineRule="auto"/>
        <w:ind w:right="159" w:firstLine="420" w:firstLineChars="200"/>
        <w:jc w:val="right"/>
        <w:rPr>
          <w:rFonts w:ascii="宋体" w:hAnsi="宋体"/>
          <w:kern w:val="0"/>
          <w:szCs w:val="21"/>
        </w:rPr>
      </w:pPr>
    </w:p>
    <w:p>
      <w:pPr>
        <w:widowControl/>
        <w:wordWrap w:val="0"/>
        <w:spacing w:line="360" w:lineRule="auto"/>
        <w:ind w:right="159" w:firstLine="420" w:firstLineChars="200"/>
        <w:jc w:val="right"/>
        <w:rPr>
          <w:rFonts w:ascii="宋体" w:hAnsi="宋体"/>
          <w:kern w:val="0"/>
          <w:szCs w:val="21"/>
        </w:rPr>
      </w:pPr>
      <w:r>
        <w:rPr>
          <w:rFonts w:hint="eastAsia" w:ascii="宋体" w:hAnsi="宋体"/>
          <w:kern w:val="0"/>
          <w:szCs w:val="21"/>
        </w:rPr>
        <w:t xml:space="preserve">投标人（盖章）：        </w:t>
      </w:r>
    </w:p>
    <w:p>
      <w:pPr>
        <w:widowControl/>
        <w:wordWrap w:val="0"/>
        <w:spacing w:line="360" w:lineRule="auto"/>
        <w:ind w:right="159" w:firstLine="420" w:firstLineChars="200"/>
        <w:jc w:val="right"/>
        <w:rPr>
          <w:rFonts w:ascii="宋体" w:hAnsi="宋体"/>
          <w:kern w:val="0"/>
          <w:szCs w:val="21"/>
        </w:rPr>
      </w:pPr>
      <w:r>
        <w:rPr>
          <w:rFonts w:hint="eastAsia" w:ascii="宋体" w:hAnsi="宋体"/>
          <w:kern w:val="0"/>
          <w:szCs w:val="21"/>
        </w:rPr>
        <w:t xml:space="preserve">投标人的法定代表人或其授权委托人(签字)：        </w:t>
      </w:r>
    </w:p>
    <w:p>
      <w:pPr>
        <w:snapToGrid w:val="0"/>
        <w:spacing w:before="50" w:after="50"/>
        <w:rPr>
          <w:rFonts w:ascii="宋体" w:hAnsi="宋体"/>
          <w:kern w:val="0"/>
          <w:szCs w:val="21"/>
        </w:rPr>
      </w:pPr>
      <w:r>
        <w:rPr>
          <w:rFonts w:hint="eastAsia" w:ascii="宋体" w:hAnsi="宋体"/>
          <w:kern w:val="0"/>
          <w:szCs w:val="21"/>
        </w:rPr>
        <w:t xml:space="preserve">                                                              日  期：       </w:t>
      </w:r>
    </w:p>
    <w:p>
      <w:pPr>
        <w:snapToGrid w:val="0"/>
        <w:spacing w:before="50" w:after="120" w:afterLines="50"/>
        <w:jc w:val="left"/>
        <w:rPr>
          <w:rFonts w:ascii="宋体" w:hAnsi="宋体"/>
          <w:szCs w:val="21"/>
        </w:rPr>
      </w:pPr>
    </w:p>
    <w:p>
      <w:pPr>
        <w:snapToGrid w:val="0"/>
        <w:spacing w:before="50" w:after="120" w:afterLines="50"/>
        <w:jc w:val="left"/>
        <w:rPr>
          <w:rFonts w:ascii="宋体" w:hAnsi="宋体"/>
          <w:szCs w:val="21"/>
        </w:rPr>
        <w:sectPr>
          <w:pgSz w:w="11906" w:h="16838"/>
          <w:pgMar w:top="1440" w:right="1800" w:bottom="1440" w:left="1800" w:header="851" w:footer="851" w:gutter="0"/>
          <w:pgNumType w:start="1"/>
          <w:cols w:space="720" w:num="1"/>
          <w:docGrid w:linePitch="312" w:charSpace="0"/>
        </w:sectPr>
      </w:pPr>
    </w:p>
    <w:p>
      <w:pPr>
        <w:tabs>
          <w:tab w:val="left" w:pos="425"/>
        </w:tabs>
        <w:snapToGrid w:val="0"/>
        <w:spacing w:line="360" w:lineRule="auto"/>
        <w:jc w:val="left"/>
        <w:rPr>
          <w:rFonts w:ascii="宋体" w:hAnsi="宋体"/>
          <w:szCs w:val="21"/>
        </w:rPr>
      </w:pPr>
      <w:r>
        <w:rPr>
          <w:rFonts w:hint="eastAsia" w:ascii="宋体" w:hAnsi="宋体"/>
          <w:b/>
          <w:bCs/>
          <w:szCs w:val="21"/>
        </w:rPr>
        <w:t>附件六：商务、服务条款响应（偏离）表</w:t>
      </w:r>
    </w:p>
    <w:p>
      <w:pPr>
        <w:snapToGrid w:val="0"/>
        <w:spacing w:before="50" w:after="50"/>
        <w:rPr>
          <w:rFonts w:hAnsi="宋体"/>
          <w:szCs w:val="21"/>
        </w:rPr>
      </w:pPr>
    </w:p>
    <w:p>
      <w:pPr>
        <w:snapToGrid w:val="0"/>
        <w:spacing w:before="120" w:beforeLines="50" w:after="50"/>
        <w:jc w:val="center"/>
        <w:rPr>
          <w:rFonts w:ascii="宋体" w:hAnsi="宋体"/>
          <w:szCs w:val="21"/>
          <w:lang w:val="zh-CN"/>
        </w:rPr>
      </w:pPr>
      <w:r>
        <w:rPr>
          <w:rFonts w:hint="eastAsia" w:ascii="宋体" w:hAnsi="宋体"/>
          <w:szCs w:val="21"/>
          <w:lang w:val="zh-CN"/>
        </w:rPr>
        <w:t>商务、</w:t>
      </w:r>
      <w:r>
        <w:rPr>
          <w:rFonts w:hint="eastAsia" w:ascii="宋体" w:hAnsi="宋体"/>
          <w:szCs w:val="21"/>
        </w:rPr>
        <w:t>服务</w:t>
      </w:r>
      <w:r>
        <w:rPr>
          <w:rFonts w:hint="eastAsia" w:ascii="宋体" w:hAnsi="宋体"/>
          <w:szCs w:val="21"/>
          <w:lang w:val="zh-CN"/>
        </w:rPr>
        <w:t>条款响应（偏离）表</w:t>
      </w:r>
    </w:p>
    <w:p>
      <w:pPr>
        <w:snapToGrid w:val="0"/>
        <w:spacing w:before="50" w:after="50"/>
        <w:rPr>
          <w:rFonts w:hAnsi="宋体"/>
          <w:szCs w:val="21"/>
          <w:u w:val="single"/>
        </w:rPr>
      </w:pPr>
      <w:r>
        <w:rPr>
          <w:rFonts w:hint="eastAsia" w:hAnsi="宋体"/>
          <w:szCs w:val="21"/>
        </w:rPr>
        <w:t>项目编号：                          项目名称：</w:t>
      </w:r>
    </w:p>
    <w:tbl>
      <w:tblPr>
        <w:tblStyle w:val="19"/>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9"/>
        <w:gridCol w:w="3059"/>
        <w:gridCol w:w="1588"/>
        <w:gridCol w:w="2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条款号</w:t>
            </w:r>
          </w:p>
        </w:tc>
        <w:tc>
          <w:tcPr>
            <w:tcW w:w="30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采购文件要求的</w:t>
            </w:r>
            <w:r>
              <w:rPr>
                <w:rFonts w:hint="eastAsia" w:ascii="宋体" w:hAnsi="宋体"/>
                <w:szCs w:val="21"/>
                <w:lang w:val="zh-CN"/>
              </w:rPr>
              <w:t>商务、技术条款</w:t>
            </w:r>
          </w:p>
        </w:tc>
        <w:tc>
          <w:tcPr>
            <w:tcW w:w="15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投标文件的响应情况</w:t>
            </w:r>
          </w:p>
        </w:tc>
        <w:tc>
          <w:tcPr>
            <w:tcW w:w="2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投标人的承诺和说明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0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p>
        </w:tc>
        <w:tc>
          <w:tcPr>
            <w:tcW w:w="1588"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2663"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059" w:type="dxa"/>
            <w:tcBorders>
              <w:top w:val="single" w:color="auto" w:sz="4" w:space="0"/>
              <w:left w:val="single" w:color="auto" w:sz="4" w:space="0"/>
              <w:bottom w:val="single" w:color="auto" w:sz="4" w:space="0"/>
              <w:right w:val="single" w:color="auto" w:sz="4" w:space="0"/>
            </w:tcBorders>
            <w:vAlign w:val="center"/>
          </w:tcPr>
          <w:p/>
        </w:tc>
        <w:tc>
          <w:tcPr>
            <w:tcW w:w="1588"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2663"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588"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2663"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jc w:val="center"/>
            </w:pPr>
          </w:p>
        </w:tc>
        <w:tc>
          <w:tcPr>
            <w:tcW w:w="3059" w:type="dxa"/>
            <w:tcBorders>
              <w:top w:val="single" w:color="auto" w:sz="4" w:space="0"/>
              <w:left w:val="single" w:color="auto" w:sz="4" w:space="0"/>
              <w:bottom w:val="single" w:color="auto" w:sz="4" w:space="0"/>
              <w:right w:val="single" w:color="auto" w:sz="4" w:space="0"/>
            </w:tcBorders>
            <w:vAlign w:val="center"/>
          </w:tcPr>
          <w:p/>
        </w:tc>
        <w:tc>
          <w:tcPr>
            <w:tcW w:w="1588"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2663"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r>
    </w:tbl>
    <w:p>
      <w:pPr>
        <w:rPr>
          <w:rFonts w:ascii="宋体" w:hAnsi="宋体"/>
          <w:szCs w:val="21"/>
        </w:rPr>
      </w:pPr>
      <w:r>
        <w:rPr>
          <w:rFonts w:hint="eastAsia" w:ascii="宋体" w:hAnsi="宋体"/>
          <w:szCs w:val="21"/>
        </w:rPr>
        <w:t>注：1、采购文件要求具体见采购文件第二章中</w:t>
      </w:r>
      <w:r>
        <w:rPr>
          <w:rFonts w:hint="eastAsia"/>
        </w:rPr>
        <w:t>二</w:t>
      </w:r>
      <w:r>
        <w:t>、</w:t>
      </w:r>
      <w:r>
        <w:rPr>
          <w:rFonts w:hint="eastAsia"/>
        </w:rPr>
        <w:t>商务要求表的各条款</w:t>
      </w:r>
      <w:r>
        <w:rPr>
          <w:rFonts w:hint="eastAsia" w:ascii="宋体" w:hAnsi="宋体"/>
          <w:szCs w:val="21"/>
        </w:rPr>
        <w:t xml:space="preserve">及第三章投标人须知关于履约保证金、付款方式、投标文件有效期等内容； </w:t>
      </w:r>
    </w:p>
    <w:p>
      <w:pPr>
        <w:spacing w:line="588" w:lineRule="exact"/>
        <w:rPr>
          <w:rFonts w:ascii="宋体" w:hAnsi="宋体"/>
          <w:szCs w:val="21"/>
        </w:rPr>
      </w:pPr>
      <w:r>
        <w:rPr>
          <w:rFonts w:hint="eastAsia" w:ascii="宋体" w:hAnsi="宋体"/>
          <w:szCs w:val="21"/>
        </w:rPr>
        <w:t>2、若无偏离应在本表空白处醒目地注明“无商务、服务条款偏离”的字样。</w:t>
      </w:r>
    </w:p>
    <w:p>
      <w:pPr>
        <w:snapToGrid w:val="0"/>
        <w:spacing w:before="50"/>
        <w:jc w:val="left"/>
        <w:rPr>
          <w:rFonts w:ascii="宋体" w:hAnsi="宋体"/>
          <w:szCs w:val="21"/>
        </w:rPr>
      </w:pPr>
    </w:p>
    <w:p>
      <w:pPr>
        <w:spacing w:line="588" w:lineRule="exact"/>
        <w:rPr>
          <w:rFonts w:ascii="宋体" w:hAnsi="宋体"/>
          <w:szCs w:val="21"/>
        </w:rPr>
      </w:pPr>
      <w:r>
        <w:rPr>
          <w:rFonts w:hint="eastAsia" w:ascii="宋体" w:hAnsi="宋体"/>
          <w:szCs w:val="21"/>
        </w:rPr>
        <w:t>投标人（公章）：</w:t>
      </w:r>
    </w:p>
    <w:p>
      <w:pPr>
        <w:spacing w:line="588" w:lineRule="exact"/>
        <w:rPr>
          <w:rFonts w:ascii="宋体" w:hAnsi="宋体"/>
          <w:szCs w:val="21"/>
        </w:rPr>
      </w:pPr>
      <w:r>
        <w:rPr>
          <w:rFonts w:hint="eastAsia" w:ascii="宋体" w:hAnsi="宋体"/>
          <w:szCs w:val="21"/>
        </w:rPr>
        <w:t>法定代表或授权代表（签字）：</w:t>
      </w:r>
    </w:p>
    <w:p>
      <w:pPr>
        <w:spacing w:line="588" w:lineRule="exact"/>
        <w:rPr>
          <w:rFonts w:ascii="宋体" w:hAnsi="宋体"/>
          <w:szCs w:val="21"/>
        </w:rPr>
      </w:pPr>
    </w:p>
    <w:p>
      <w:pPr>
        <w:spacing w:line="588" w:lineRule="exact"/>
        <w:rPr>
          <w:rFonts w:ascii="宋体" w:hAnsi="宋体"/>
          <w:szCs w:val="21"/>
        </w:rPr>
      </w:pPr>
      <w:r>
        <w:rPr>
          <w:rFonts w:hint="eastAsia" w:ascii="宋体" w:hAnsi="宋体"/>
          <w:szCs w:val="21"/>
        </w:rPr>
        <w:t xml:space="preserve">                                                              年  月  日</w:t>
      </w:r>
    </w:p>
    <w:p>
      <w:pPr>
        <w:spacing w:line="588" w:lineRule="exact"/>
        <w:rPr>
          <w:rFonts w:ascii="宋体" w:hAnsi="宋体"/>
          <w:szCs w:val="21"/>
        </w:rPr>
      </w:pPr>
    </w:p>
    <w:p>
      <w:pPr>
        <w:spacing w:line="588" w:lineRule="exact"/>
        <w:rPr>
          <w:rFonts w:ascii="宋体" w:hAnsi="宋体"/>
          <w:szCs w:val="21"/>
        </w:rPr>
      </w:pPr>
    </w:p>
    <w:p>
      <w:pPr>
        <w:spacing w:line="588" w:lineRule="exact"/>
        <w:rPr>
          <w:rFonts w:ascii="宋体" w:hAnsi="宋体"/>
          <w:szCs w:val="21"/>
        </w:rPr>
      </w:pPr>
    </w:p>
    <w:p>
      <w:pPr>
        <w:spacing w:line="588" w:lineRule="exact"/>
        <w:rPr>
          <w:rFonts w:ascii="宋体" w:hAnsi="宋体"/>
          <w:szCs w:val="21"/>
        </w:rPr>
      </w:pPr>
    </w:p>
    <w:p>
      <w:pPr>
        <w:spacing w:line="360" w:lineRule="auto"/>
        <w:rPr>
          <w:rFonts w:ascii="宋体" w:hAnsi="宋体" w:cs="宋体"/>
          <w:szCs w:val="21"/>
          <w:lang w:bidi="ar"/>
        </w:rPr>
      </w:pPr>
      <w:r>
        <w:rPr>
          <w:rFonts w:hint="eastAsia" w:ascii="宋体" w:hAnsi="宋体"/>
          <w:szCs w:val="21"/>
        </w:rPr>
        <w:br w:type="page"/>
      </w:r>
      <w:r>
        <w:rPr>
          <w:rFonts w:hint="eastAsia" w:ascii="宋体" w:hAnsi="宋体"/>
          <w:b/>
          <w:bCs/>
          <w:szCs w:val="21"/>
        </w:rPr>
        <w:t>附件七：</w:t>
      </w:r>
      <w:r>
        <w:rPr>
          <w:rFonts w:hint="eastAsia" w:ascii="宋体" w:hAnsi="宋体"/>
          <w:b/>
          <w:bCs/>
          <w:szCs w:val="21"/>
          <w:lang w:bidi="ar"/>
        </w:rPr>
        <w:t>业绩一览表</w:t>
      </w:r>
    </w:p>
    <w:p>
      <w:pPr>
        <w:spacing w:line="360" w:lineRule="auto"/>
        <w:jc w:val="center"/>
        <w:rPr>
          <w:rFonts w:hAnsi="宋体"/>
          <w:b/>
          <w:sz w:val="28"/>
          <w:szCs w:val="28"/>
        </w:rPr>
      </w:pPr>
      <w:r>
        <w:rPr>
          <w:rFonts w:hint="eastAsia" w:hAnsi="宋体" w:cs="宋体"/>
          <w:b/>
          <w:sz w:val="28"/>
          <w:szCs w:val="28"/>
          <w:lang w:bidi="ar"/>
        </w:rPr>
        <w:t>业绩表</w:t>
      </w:r>
    </w:p>
    <w:p>
      <w:pPr>
        <w:pStyle w:val="18"/>
        <w:widowControl w:val="0"/>
        <w:snapToGrid w:val="0"/>
        <w:spacing w:beforeAutospacing="0" w:after="120" w:afterAutospacing="0" w:line="360" w:lineRule="auto"/>
        <w:ind w:firstLine="301"/>
        <w:jc w:val="both"/>
        <w:rPr>
          <w:b/>
          <w:color w:val="auto"/>
          <w:sz w:val="21"/>
          <w:szCs w:val="21"/>
        </w:rPr>
      </w:pPr>
      <w:r>
        <w:rPr>
          <w:rFonts w:hint="eastAsia"/>
          <w:color w:val="auto"/>
          <w:spacing w:val="-4"/>
          <w:kern w:val="2"/>
          <w:sz w:val="21"/>
          <w:szCs w:val="21"/>
          <w:lang w:bidi="ar"/>
        </w:rPr>
        <w:t>项目名称：                                            招标编号：</w:t>
      </w:r>
      <w:r>
        <w:rPr>
          <w:rFonts w:hint="eastAsia"/>
          <w:color w:val="auto"/>
          <w:spacing w:val="-4"/>
          <w:kern w:val="2"/>
          <w:sz w:val="21"/>
          <w:szCs w:val="21"/>
          <w:u w:val="single"/>
          <w:lang w:bidi="ar"/>
        </w:rPr>
        <w:t xml:space="preserve">                 </w:t>
      </w:r>
      <w:r>
        <w:rPr>
          <w:rFonts w:hint="eastAsia"/>
          <w:bCs/>
          <w:color w:val="auto"/>
          <w:spacing w:val="-4"/>
          <w:kern w:val="2"/>
          <w:sz w:val="21"/>
          <w:szCs w:val="21"/>
          <w:u w:val="single"/>
          <w:lang w:val="zh-CN" w:bidi="ar"/>
        </w:rPr>
        <w:t xml:space="preserve"> </w:t>
      </w:r>
    </w:p>
    <w:tbl>
      <w:tblPr>
        <w:tblStyle w:val="19"/>
        <w:tblW w:w="889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160"/>
        <w:gridCol w:w="1440"/>
        <w:gridCol w:w="1530"/>
        <w:gridCol w:w="15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jc w:val="both"/>
              <w:rPr>
                <w:b/>
                <w:color w:val="auto"/>
                <w:sz w:val="21"/>
                <w:szCs w:val="21"/>
              </w:rPr>
            </w:pPr>
            <w:r>
              <w:rPr>
                <w:rFonts w:hint="eastAsia"/>
                <w:b/>
                <w:color w:val="auto"/>
                <w:spacing w:val="-4"/>
                <w:kern w:val="2"/>
                <w:sz w:val="21"/>
                <w:szCs w:val="21"/>
                <w:lang w:bidi="ar"/>
              </w:rPr>
              <w:t>序号</w:t>
            </w:r>
          </w:p>
        </w:tc>
        <w:tc>
          <w:tcPr>
            <w:tcW w:w="2160"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ind w:firstLine="301"/>
              <w:jc w:val="center"/>
              <w:rPr>
                <w:b/>
                <w:color w:val="auto"/>
                <w:sz w:val="21"/>
                <w:szCs w:val="21"/>
              </w:rPr>
            </w:pPr>
            <w:r>
              <w:rPr>
                <w:rFonts w:hint="eastAsia"/>
                <w:b/>
                <w:color w:val="auto"/>
                <w:spacing w:val="-4"/>
                <w:kern w:val="2"/>
                <w:sz w:val="21"/>
                <w:szCs w:val="21"/>
                <w:lang w:bidi="ar"/>
              </w:rPr>
              <w:t>项目名称</w:t>
            </w:r>
          </w:p>
        </w:tc>
        <w:tc>
          <w:tcPr>
            <w:tcW w:w="1440"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ind w:firstLine="301"/>
              <w:jc w:val="center"/>
              <w:rPr>
                <w:b/>
                <w:color w:val="auto"/>
                <w:sz w:val="21"/>
                <w:szCs w:val="21"/>
              </w:rPr>
            </w:pPr>
            <w:r>
              <w:rPr>
                <w:rFonts w:hint="eastAsia"/>
                <w:b/>
                <w:color w:val="auto"/>
                <w:spacing w:val="-4"/>
                <w:kern w:val="2"/>
                <w:sz w:val="21"/>
                <w:szCs w:val="21"/>
                <w:lang w:bidi="ar"/>
              </w:rPr>
              <w:t>项目地点</w:t>
            </w:r>
          </w:p>
        </w:tc>
        <w:tc>
          <w:tcPr>
            <w:tcW w:w="1530"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jc w:val="both"/>
              <w:rPr>
                <w:b/>
                <w:color w:val="auto"/>
                <w:sz w:val="21"/>
                <w:szCs w:val="21"/>
              </w:rPr>
            </w:pPr>
            <w:r>
              <w:rPr>
                <w:rFonts w:hint="eastAsia"/>
                <w:b/>
                <w:color w:val="auto"/>
                <w:spacing w:val="-4"/>
                <w:kern w:val="2"/>
                <w:sz w:val="21"/>
                <w:szCs w:val="21"/>
                <w:lang w:bidi="ar"/>
              </w:rPr>
              <w:t>合同价格（元）</w:t>
            </w:r>
          </w:p>
        </w:tc>
        <w:tc>
          <w:tcPr>
            <w:tcW w:w="1560"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jc w:val="both"/>
              <w:rPr>
                <w:b/>
                <w:color w:val="auto"/>
                <w:sz w:val="21"/>
                <w:szCs w:val="21"/>
              </w:rPr>
            </w:pPr>
            <w:r>
              <w:rPr>
                <w:rFonts w:hint="eastAsia"/>
                <w:b/>
                <w:color w:val="auto"/>
                <w:spacing w:val="-4"/>
                <w:kern w:val="2"/>
                <w:sz w:val="21"/>
                <w:szCs w:val="21"/>
                <w:lang w:bidi="ar"/>
              </w:rPr>
              <w:t>使用单位联系人/电话</w:t>
            </w:r>
          </w:p>
        </w:tc>
        <w:tc>
          <w:tcPr>
            <w:tcW w:w="1556" w:type="dxa"/>
            <w:tcBorders>
              <w:top w:val="single" w:color="auto" w:sz="6" w:space="0"/>
              <w:left w:val="single" w:color="auto" w:sz="6" w:space="0"/>
              <w:bottom w:val="single" w:color="auto" w:sz="6" w:space="0"/>
              <w:right w:val="single" w:color="auto" w:sz="6" w:space="0"/>
            </w:tcBorders>
            <w:vAlign w:val="center"/>
          </w:tcPr>
          <w:p>
            <w:pPr>
              <w:pStyle w:val="18"/>
              <w:widowControl w:val="0"/>
              <w:snapToGrid w:val="0"/>
              <w:spacing w:beforeAutospacing="0" w:after="120" w:afterAutospacing="0" w:line="360" w:lineRule="auto"/>
              <w:ind w:firstLine="301"/>
              <w:jc w:val="center"/>
              <w:rPr>
                <w:b/>
                <w:color w:val="auto"/>
                <w:sz w:val="21"/>
                <w:szCs w:val="21"/>
              </w:rPr>
            </w:pPr>
            <w:r>
              <w:rPr>
                <w:rFonts w:hint="eastAsia"/>
                <w:b/>
                <w:color w:val="auto"/>
                <w:spacing w:val="-4"/>
                <w:kern w:val="2"/>
                <w:sz w:val="21"/>
                <w:szCs w:val="21"/>
                <w:lang w:bidi="ar"/>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jc w:val="center"/>
              <w:rPr>
                <w:color w:val="auto"/>
                <w:sz w:val="21"/>
                <w:szCs w:val="21"/>
              </w:rPr>
            </w:pPr>
            <w:r>
              <w:rPr>
                <w:rFonts w:hint="eastAsia"/>
                <w:color w:val="auto"/>
                <w:spacing w:val="-4"/>
                <w:kern w:val="2"/>
                <w:sz w:val="21"/>
                <w:szCs w:val="21"/>
                <w:lang w:bidi="ar"/>
              </w:rPr>
              <w:t>1</w:t>
            </w: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napToGrid w:val="0"/>
              <w:spacing w:beforeAutospacing="0" w:after="120" w:afterAutospacing="0" w:line="360" w:lineRule="auto"/>
              <w:ind w:firstLine="301"/>
              <w:jc w:val="both"/>
              <w:rPr>
                <w:b/>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napToGrid w:val="0"/>
              <w:spacing w:beforeAutospacing="0" w:after="120" w:afterAutospacing="0" w:line="360" w:lineRule="auto"/>
              <w:ind w:firstLine="482"/>
              <w:jc w:val="center"/>
              <w:rPr>
                <w:b/>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jc w:val="center"/>
              <w:rPr>
                <w:color w:val="auto"/>
                <w:sz w:val="21"/>
                <w:szCs w:val="21"/>
              </w:rPr>
            </w:pPr>
            <w:r>
              <w:rPr>
                <w:rFonts w:hint="eastAsia"/>
                <w:color w:val="auto"/>
                <w:spacing w:val="-4"/>
                <w:kern w:val="2"/>
                <w:sz w:val="21"/>
                <w:szCs w:val="21"/>
                <w:lang w:bidi="ar"/>
              </w:rPr>
              <w:t>2</w:t>
            </w: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napToGrid w:val="0"/>
              <w:spacing w:beforeAutospacing="0" w:after="120" w:afterAutospacing="0" w:line="360" w:lineRule="auto"/>
              <w:ind w:firstLine="301"/>
              <w:jc w:val="both"/>
              <w:rPr>
                <w:b/>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napToGrid w:val="0"/>
              <w:spacing w:beforeAutospacing="0" w:after="120" w:afterAutospacing="0" w:line="360" w:lineRule="auto"/>
              <w:ind w:firstLine="482"/>
              <w:jc w:val="center"/>
              <w:rPr>
                <w:b/>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jc w:val="center"/>
              <w:rPr>
                <w:color w:val="auto"/>
                <w:sz w:val="21"/>
                <w:szCs w:val="21"/>
              </w:rPr>
            </w:pPr>
            <w:r>
              <w:rPr>
                <w:rFonts w:hint="eastAsia"/>
                <w:color w:val="auto"/>
                <w:spacing w:val="-4"/>
                <w:kern w:val="2"/>
                <w:sz w:val="21"/>
                <w:szCs w:val="21"/>
                <w:lang w:bidi="ar"/>
              </w:rPr>
              <w:t>3</w:t>
            </w: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jc w:val="center"/>
              <w:rPr>
                <w:color w:val="auto"/>
                <w:sz w:val="21"/>
                <w:szCs w:val="21"/>
              </w:rPr>
            </w:pPr>
            <w:r>
              <w:rPr>
                <w:rFonts w:hint="eastAsia"/>
                <w:color w:val="auto"/>
                <w:spacing w:val="-4"/>
                <w:kern w:val="2"/>
                <w:sz w:val="21"/>
                <w:szCs w:val="21"/>
                <w:lang w:bidi="ar"/>
              </w:rPr>
              <w:t>…</w:t>
            </w: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6" w:space="0"/>
              <w:left w:val="single" w:color="auto" w:sz="6" w:space="0"/>
              <w:bottom w:val="single" w:color="auto" w:sz="6" w:space="0"/>
              <w:right w:val="single" w:color="auto" w:sz="6" w:space="0"/>
            </w:tcBorders>
            <w:vAlign w:val="center"/>
          </w:tcPr>
          <w:p>
            <w:pPr>
              <w:pStyle w:val="18"/>
              <w:widowControl w:val="0"/>
              <w:spacing w:beforeAutospacing="0" w:after="120" w:afterAutospacing="0" w:line="360" w:lineRule="auto"/>
              <w:ind w:firstLine="301"/>
              <w:jc w:val="both"/>
              <w:rPr>
                <w:color w:val="auto"/>
                <w:sz w:val="21"/>
                <w:szCs w:val="21"/>
              </w:rPr>
            </w:pPr>
          </w:p>
        </w:tc>
        <w:tc>
          <w:tcPr>
            <w:tcW w:w="21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44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3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c>
          <w:tcPr>
            <w:tcW w:w="1560"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301"/>
              <w:jc w:val="both"/>
              <w:rPr>
                <w:color w:val="auto"/>
                <w:sz w:val="21"/>
                <w:szCs w:val="21"/>
              </w:rPr>
            </w:pPr>
          </w:p>
        </w:tc>
        <w:tc>
          <w:tcPr>
            <w:tcW w:w="1556" w:type="dxa"/>
            <w:tcBorders>
              <w:top w:val="single" w:color="auto" w:sz="6" w:space="0"/>
              <w:left w:val="single" w:color="auto" w:sz="6" w:space="0"/>
              <w:bottom w:val="single" w:color="auto" w:sz="6" w:space="0"/>
              <w:right w:val="single" w:color="auto" w:sz="6" w:space="0"/>
            </w:tcBorders>
          </w:tcPr>
          <w:p>
            <w:pPr>
              <w:pStyle w:val="18"/>
              <w:widowControl w:val="0"/>
              <w:spacing w:beforeAutospacing="0" w:after="120" w:afterAutospacing="0" w:line="360" w:lineRule="auto"/>
              <w:ind w:firstLine="480"/>
              <w:jc w:val="center"/>
              <w:rPr>
                <w:color w:val="auto"/>
                <w:sz w:val="21"/>
                <w:szCs w:val="21"/>
              </w:rPr>
            </w:pPr>
          </w:p>
        </w:tc>
      </w:tr>
    </w:tbl>
    <w:p>
      <w:pPr>
        <w:pStyle w:val="18"/>
        <w:widowControl w:val="0"/>
        <w:snapToGrid w:val="0"/>
        <w:spacing w:beforeAutospacing="0" w:after="120" w:afterAutospacing="0" w:line="360" w:lineRule="auto"/>
        <w:ind w:firstLine="301"/>
        <w:jc w:val="both"/>
        <w:rPr>
          <w:color w:val="auto"/>
          <w:sz w:val="21"/>
          <w:szCs w:val="21"/>
        </w:rPr>
      </w:pPr>
      <w:r>
        <w:rPr>
          <w:rFonts w:hint="eastAsia"/>
          <w:color w:val="auto"/>
          <w:spacing w:val="-4"/>
          <w:kern w:val="2"/>
          <w:sz w:val="21"/>
          <w:szCs w:val="21"/>
          <w:lang w:bidi="ar"/>
        </w:rPr>
        <w:t xml:space="preserve">注：表中所列项目须附合同和中标通知书复印件。                           </w:t>
      </w:r>
    </w:p>
    <w:p>
      <w:pPr>
        <w:pStyle w:val="18"/>
        <w:widowControl w:val="0"/>
        <w:snapToGrid w:val="0"/>
        <w:spacing w:beforeAutospacing="0" w:after="120" w:afterAutospacing="0" w:line="360" w:lineRule="auto"/>
        <w:ind w:firstLine="301"/>
        <w:jc w:val="both"/>
        <w:rPr>
          <w:color w:val="auto"/>
          <w:sz w:val="21"/>
          <w:szCs w:val="21"/>
        </w:rPr>
      </w:pPr>
      <w:r>
        <w:rPr>
          <w:rFonts w:hint="eastAsia"/>
          <w:color w:val="auto"/>
          <w:spacing w:val="-4"/>
          <w:kern w:val="2"/>
          <w:sz w:val="21"/>
          <w:szCs w:val="21"/>
          <w:lang w:bidi="ar"/>
        </w:rPr>
        <w:t>投 标 人  （盖章）：</w:t>
      </w:r>
    </w:p>
    <w:p>
      <w:pPr>
        <w:pStyle w:val="18"/>
        <w:widowControl w:val="0"/>
        <w:snapToGrid w:val="0"/>
        <w:spacing w:beforeAutospacing="0" w:after="120" w:afterAutospacing="0" w:line="360" w:lineRule="auto"/>
        <w:ind w:firstLine="301"/>
        <w:jc w:val="both"/>
        <w:rPr>
          <w:color w:val="auto"/>
          <w:sz w:val="21"/>
          <w:szCs w:val="21"/>
        </w:rPr>
      </w:pPr>
      <w:r>
        <w:rPr>
          <w:rFonts w:hint="eastAsia"/>
          <w:color w:val="auto"/>
          <w:spacing w:val="-4"/>
          <w:kern w:val="2"/>
          <w:sz w:val="21"/>
          <w:szCs w:val="21"/>
          <w:lang w:bidi="ar"/>
        </w:rPr>
        <w:t>法定代表或其授权代表：（签字或盖章）</w:t>
      </w:r>
    </w:p>
    <w:p>
      <w:pPr>
        <w:snapToGrid w:val="0"/>
        <w:spacing w:line="360" w:lineRule="auto"/>
        <w:ind w:firstLine="404" w:firstLineChars="200"/>
        <w:rPr>
          <w:rFonts w:ascii="宋体" w:hAnsi="宋体"/>
          <w:szCs w:val="21"/>
        </w:rPr>
      </w:pPr>
      <w:r>
        <w:rPr>
          <w:rFonts w:hint="eastAsia" w:ascii="宋体" w:hAnsi="宋体"/>
          <w:spacing w:val="-4"/>
          <w:szCs w:val="21"/>
          <w:lang w:bidi="ar"/>
        </w:rPr>
        <w:t>日     期：</w:t>
      </w:r>
    </w:p>
    <w:p>
      <w:pPr>
        <w:snapToGrid w:val="0"/>
        <w:spacing w:line="360" w:lineRule="auto"/>
        <w:jc w:val="left"/>
        <w:rPr>
          <w:szCs w:val="21"/>
        </w:rPr>
      </w:pPr>
    </w:p>
    <w:p>
      <w:pPr>
        <w:widowControl/>
        <w:jc w:val="left"/>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b/>
          <w:bCs/>
          <w:szCs w:val="21"/>
        </w:rPr>
      </w:pPr>
    </w:p>
    <w:p>
      <w:pPr>
        <w:snapToGrid w:val="0"/>
        <w:spacing w:before="120" w:beforeLines="50" w:after="50"/>
        <w:rPr>
          <w:rFonts w:ascii="宋体" w:hAnsi="宋体"/>
          <w:szCs w:val="21"/>
        </w:rPr>
      </w:pPr>
      <w:r>
        <w:rPr>
          <w:rFonts w:hint="eastAsia" w:ascii="宋体" w:hAnsi="宋体"/>
          <w:b/>
          <w:bCs/>
          <w:szCs w:val="21"/>
        </w:rPr>
        <w:t>附件八： 投标函</w:t>
      </w:r>
    </w:p>
    <w:p>
      <w:pPr>
        <w:snapToGrid w:val="0"/>
        <w:spacing w:before="120" w:beforeLines="50" w:after="50"/>
        <w:jc w:val="center"/>
        <w:rPr>
          <w:rFonts w:ascii="宋体" w:hAnsi="宋体"/>
          <w:szCs w:val="21"/>
          <w:lang w:val="zh-CN"/>
        </w:rPr>
      </w:pPr>
      <w:r>
        <w:rPr>
          <w:rFonts w:hint="eastAsia" w:ascii="宋体" w:hAnsi="宋体"/>
          <w:szCs w:val="21"/>
          <w:lang w:val="zh-CN"/>
        </w:rPr>
        <w:t>投 标 函</w:t>
      </w:r>
    </w:p>
    <w:p>
      <w:pPr>
        <w:snapToGrid w:val="0"/>
        <w:spacing w:before="120" w:beforeLines="50" w:after="50"/>
        <w:jc w:val="center"/>
        <w:rPr>
          <w:rFonts w:ascii="宋体" w:hAnsi="宋体"/>
          <w:b/>
          <w:szCs w:val="21"/>
        </w:rPr>
      </w:pP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项目的采购公告</w:t>
      </w:r>
      <w:r>
        <w:rPr>
          <w:rFonts w:ascii="宋体" w:hAnsi="宋体"/>
          <w:szCs w:val="21"/>
        </w:rPr>
        <w:t>/</w:t>
      </w:r>
      <w:r>
        <w:rPr>
          <w:rFonts w:hint="eastAsia" w:ascii="宋体" w:hAnsi="宋体"/>
          <w:szCs w:val="21"/>
        </w:rPr>
        <w:t>投标邀请书（项目编号：</w:t>
      </w:r>
      <w:r>
        <w:rPr>
          <w:rFonts w:hint="eastAsia" w:ascii="宋体" w:hAnsi="宋体"/>
          <w:szCs w:val="21"/>
          <w:u w:val="single"/>
        </w:rPr>
        <w:t xml:space="preserve">        </w:t>
      </w:r>
      <w:r>
        <w:rPr>
          <w:rFonts w:hint="eastAsia" w:ascii="宋体" w:hAnsi="宋体"/>
          <w:szCs w:val="21"/>
        </w:rPr>
        <w:t>），签字（或盖章）代表</w:t>
      </w:r>
      <w:r>
        <w:rPr>
          <w:rFonts w:hint="eastAsia" w:ascii="宋体" w:hAnsi="宋体"/>
          <w:szCs w:val="21"/>
          <w:u w:val="single"/>
        </w:rPr>
        <w:t xml:space="preserve">         </w:t>
      </w:r>
      <w:r>
        <w:rPr>
          <w:rFonts w:hint="eastAsia" w:ascii="宋体" w:hAnsi="宋体"/>
          <w:szCs w:val="21"/>
        </w:rPr>
        <w:t>（全名）经正式授权并代表投标人</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（投标人名称）提交投标文件正本一份、副本</w:t>
      </w:r>
      <w:r>
        <w:rPr>
          <w:rFonts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据此函，签字（或盖章）代表宣布同意如下：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.投标人在投标之前已经与贵方进行了充分的沟通，完全理解并接受采购文件的各项规定和要求，对采购文件的合理性、合法性不再有异议。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.本投标有效期自开标日起</w:t>
      </w:r>
      <w:r>
        <w:rPr>
          <w:rFonts w:hint="eastAsia" w:ascii="宋体" w:hAnsi="宋体"/>
          <w:szCs w:val="21"/>
          <w:u w:val="single"/>
        </w:rPr>
        <w:t xml:space="preserve">   </w:t>
      </w:r>
      <w:r>
        <w:rPr>
          <w:rFonts w:hint="eastAsia" w:ascii="宋体" w:hAnsi="宋体"/>
          <w:szCs w:val="21"/>
        </w:rPr>
        <w:t>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.如中标，本投标文件至本项目合同履行完毕止均保持有效，本投标人将按“采购文件”及政府采购法律、法规的规定履行合同责任和义务。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投标人代表姓名</w:t>
      </w:r>
      <w:r>
        <w:rPr>
          <w:rFonts w:ascii="宋体" w:hAnsi="宋体"/>
          <w:szCs w:val="21"/>
        </w:rPr>
        <w:t xml:space="preserve"> ___________  </w:t>
      </w:r>
      <w:r>
        <w:rPr>
          <w:rFonts w:hint="eastAsia" w:ascii="宋体" w:hAnsi="宋体"/>
          <w:szCs w:val="21"/>
        </w:rPr>
        <w:t>职务：</w:t>
      </w:r>
      <w:r>
        <w:rPr>
          <w:rFonts w:ascii="宋体" w:hAnsi="宋体"/>
          <w:szCs w:val="21"/>
        </w:rPr>
        <w:t>_____________</w:t>
      </w:r>
    </w:p>
    <w:p>
      <w:pPr>
        <w:snapToGrid w:val="0"/>
        <w:spacing w:line="360" w:lineRule="auto"/>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before="50" w:after="120" w:afterLines="50"/>
        <w:jc w:val="left"/>
        <w:rPr>
          <w:rFonts w:ascii="宋体" w:hAnsi="宋体"/>
          <w:szCs w:val="21"/>
        </w:rPr>
      </w:pPr>
      <w:r>
        <w:rPr>
          <w:rFonts w:hint="eastAsia" w:ascii="宋体" w:hAnsi="宋体"/>
          <w:szCs w:val="21"/>
        </w:rPr>
        <w:t xml:space="preserve">授权代表签字 </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before="120" w:beforeLines="50" w:after="50"/>
        <w:rPr>
          <w:rFonts w:ascii="宋体" w:hAnsi="宋体"/>
          <w:szCs w:val="21"/>
          <w:u w:val="single"/>
        </w:rPr>
      </w:pPr>
      <w:r>
        <w:rPr>
          <w:rFonts w:ascii="宋体" w:hAnsi="宋体"/>
          <w:szCs w:val="21"/>
        </w:rPr>
        <w:br w:type="page"/>
      </w:r>
      <w:r>
        <w:rPr>
          <w:rFonts w:hint="eastAsia" w:ascii="宋体" w:hAnsi="宋体"/>
          <w:b/>
          <w:bCs/>
          <w:szCs w:val="21"/>
        </w:rPr>
        <w:t>附件九： 开标一览表</w:t>
      </w:r>
    </w:p>
    <w:p>
      <w:pPr>
        <w:snapToGrid w:val="0"/>
        <w:spacing w:before="120" w:beforeLines="50" w:after="50"/>
        <w:jc w:val="center"/>
        <w:rPr>
          <w:rFonts w:ascii="宋体" w:hAnsi="宋体"/>
          <w:szCs w:val="21"/>
          <w:lang w:val="zh-CN"/>
        </w:rPr>
      </w:pPr>
    </w:p>
    <w:p>
      <w:pPr>
        <w:snapToGrid w:val="0"/>
        <w:spacing w:before="120" w:beforeLines="50" w:after="50"/>
        <w:jc w:val="center"/>
        <w:rPr>
          <w:rFonts w:ascii="宋体" w:hAnsi="宋体"/>
          <w:b/>
          <w:szCs w:val="21"/>
        </w:rPr>
      </w:pPr>
      <w:r>
        <w:rPr>
          <w:rFonts w:hint="eastAsia" w:ascii="宋体" w:hAnsi="宋体"/>
          <w:szCs w:val="21"/>
          <w:lang w:val="zh-CN"/>
        </w:rPr>
        <w:t>开标一览表</w:t>
      </w:r>
    </w:p>
    <w:p>
      <w:pPr>
        <w:snapToGrid w:val="0"/>
        <w:spacing w:before="50" w:after="50"/>
        <w:rPr>
          <w:rFonts w:ascii="宋体" w:hAnsi="宋体"/>
          <w:color w:val="000000"/>
          <w:szCs w:val="21"/>
        </w:rPr>
      </w:pPr>
      <w:r>
        <w:rPr>
          <w:rFonts w:hint="eastAsia" w:ascii="宋体" w:hAnsi="宋体"/>
          <w:color w:val="000000"/>
          <w:szCs w:val="21"/>
        </w:rPr>
        <w:t>招标编号：                                          项目名称：</w:t>
      </w:r>
      <w:r>
        <w:rPr>
          <w:rFonts w:ascii="宋体" w:hAnsi="宋体"/>
          <w:color w:val="000000"/>
          <w:szCs w:val="21"/>
          <w:u w:val="single"/>
        </w:rPr>
        <w:t xml:space="preserve">                    </w:t>
      </w:r>
    </w:p>
    <w:tbl>
      <w:tblPr>
        <w:tblStyle w:val="19"/>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2"/>
        <w:gridCol w:w="1400"/>
        <w:gridCol w:w="1442"/>
        <w:gridCol w:w="721"/>
        <w:gridCol w:w="1957"/>
        <w:gridCol w:w="133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2" w:type="dxa"/>
            <w:gridSpan w:val="2"/>
            <w:vAlign w:val="center"/>
          </w:tcPr>
          <w:p>
            <w:pPr>
              <w:tabs>
                <w:tab w:val="left" w:pos="1418"/>
              </w:tabs>
              <w:snapToGrid w:val="0"/>
              <w:spacing w:line="360" w:lineRule="auto"/>
              <w:jc w:val="center"/>
              <w:rPr>
                <w:rFonts w:ascii="宋体" w:cs="宋体"/>
                <w:szCs w:val="21"/>
              </w:rPr>
            </w:pPr>
            <w:r>
              <w:rPr>
                <w:rFonts w:hint="eastAsia" w:ascii="宋体" w:hAnsi="宋体" w:cs="宋体"/>
                <w:szCs w:val="21"/>
              </w:rPr>
              <w:t>品目</w:t>
            </w:r>
          </w:p>
        </w:tc>
        <w:tc>
          <w:tcPr>
            <w:tcW w:w="1400"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货物名称</w:t>
            </w:r>
          </w:p>
        </w:tc>
        <w:tc>
          <w:tcPr>
            <w:tcW w:w="1442"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规格、型号</w:t>
            </w:r>
          </w:p>
        </w:tc>
        <w:tc>
          <w:tcPr>
            <w:tcW w:w="721"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数量</w:t>
            </w:r>
          </w:p>
        </w:tc>
        <w:tc>
          <w:tcPr>
            <w:tcW w:w="1957"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投标价合计</w:t>
            </w:r>
          </w:p>
          <w:p>
            <w:pPr>
              <w:tabs>
                <w:tab w:val="left" w:pos="1418"/>
              </w:tabs>
              <w:snapToGrid w:val="0"/>
              <w:spacing w:line="360" w:lineRule="auto"/>
              <w:jc w:val="center"/>
              <w:rPr>
                <w:rFonts w:ascii="宋体" w:cs="宋体"/>
                <w:szCs w:val="21"/>
              </w:rPr>
            </w:pPr>
            <w:r>
              <w:rPr>
                <w:rFonts w:hint="eastAsia" w:ascii="宋体" w:hAnsi="宋体" w:cs="宋体"/>
                <w:szCs w:val="21"/>
              </w:rPr>
              <w:t>（人民币/元）</w:t>
            </w:r>
          </w:p>
        </w:tc>
        <w:tc>
          <w:tcPr>
            <w:tcW w:w="1339"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交货时间、地点</w:t>
            </w:r>
          </w:p>
        </w:tc>
        <w:tc>
          <w:tcPr>
            <w:tcW w:w="1179" w:type="dxa"/>
            <w:vAlign w:val="center"/>
          </w:tcPr>
          <w:p>
            <w:pPr>
              <w:tabs>
                <w:tab w:val="left" w:pos="1418"/>
              </w:tabs>
              <w:snapToGrid w:val="0"/>
              <w:spacing w:line="360" w:lineRule="auto"/>
              <w:jc w:val="center"/>
              <w:rPr>
                <w:rFonts w:ascii="宋体" w:cs="宋体"/>
                <w:szCs w:val="21"/>
              </w:rPr>
            </w:pPr>
            <w:r>
              <w:rPr>
                <w:rFonts w:hint="eastAsia" w:ascii="宋体" w:hAnsi="宋体" w:cs="宋体"/>
                <w:szCs w:val="21"/>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2" w:type="dxa"/>
            <w:gridSpan w:val="2"/>
            <w:vAlign w:val="center"/>
          </w:tcPr>
          <w:p>
            <w:pPr>
              <w:tabs>
                <w:tab w:val="left" w:pos="1418"/>
              </w:tabs>
              <w:snapToGrid w:val="0"/>
              <w:spacing w:line="360" w:lineRule="auto"/>
              <w:jc w:val="center"/>
              <w:rPr>
                <w:rFonts w:ascii="宋体" w:cs="宋体"/>
                <w:szCs w:val="21"/>
              </w:rPr>
            </w:pPr>
          </w:p>
        </w:tc>
        <w:tc>
          <w:tcPr>
            <w:tcW w:w="1400" w:type="dxa"/>
            <w:vAlign w:val="center"/>
          </w:tcPr>
          <w:p>
            <w:pPr>
              <w:tabs>
                <w:tab w:val="left" w:pos="1418"/>
              </w:tabs>
              <w:snapToGrid w:val="0"/>
              <w:spacing w:line="360" w:lineRule="auto"/>
              <w:jc w:val="center"/>
              <w:rPr>
                <w:rFonts w:ascii="宋体" w:cs="宋体"/>
                <w:szCs w:val="21"/>
              </w:rPr>
            </w:pPr>
          </w:p>
        </w:tc>
        <w:tc>
          <w:tcPr>
            <w:tcW w:w="1442" w:type="dxa"/>
            <w:vAlign w:val="center"/>
          </w:tcPr>
          <w:p>
            <w:pPr>
              <w:tabs>
                <w:tab w:val="left" w:pos="1418"/>
              </w:tabs>
              <w:snapToGrid w:val="0"/>
              <w:spacing w:line="360" w:lineRule="auto"/>
              <w:jc w:val="center"/>
              <w:rPr>
                <w:rFonts w:ascii="宋体" w:cs="宋体"/>
                <w:szCs w:val="21"/>
              </w:rPr>
            </w:pPr>
          </w:p>
        </w:tc>
        <w:tc>
          <w:tcPr>
            <w:tcW w:w="721" w:type="dxa"/>
            <w:vAlign w:val="center"/>
          </w:tcPr>
          <w:p>
            <w:pPr>
              <w:tabs>
                <w:tab w:val="left" w:pos="1418"/>
              </w:tabs>
              <w:snapToGrid w:val="0"/>
              <w:spacing w:line="360" w:lineRule="auto"/>
              <w:jc w:val="center"/>
              <w:rPr>
                <w:rFonts w:ascii="宋体" w:cs="宋体"/>
                <w:szCs w:val="21"/>
              </w:rPr>
            </w:pPr>
          </w:p>
        </w:tc>
        <w:tc>
          <w:tcPr>
            <w:tcW w:w="1957" w:type="dxa"/>
            <w:vAlign w:val="center"/>
          </w:tcPr>
          <w:p>
            <w:pPr>
              <w:tabs>
                <w:tab w:val="left" w:pos="1418"/>
              </w:tabs>
              <w:snapToGrid w:val="0"/>
              <w:spacing w:line="360" w:lineRule="auto"/>
              <w:jc w:val="center"/>
              <w:rPr>
                <w:rFonts w:ascii="宋体" w:cs="宋体"/>
                <w:szCs w:val="21"/>
              </w:rPr>
            </w:pPr>
          </w:p>
        </w:tc>
        <w:tc>
          <w:tcPr>
            <w:tcW w:w="1339" w:type="dxa"/>
            <w:vAlign w:val="center"/>
          </w:tcPr>
          <w:p>
            <w:pPr>
              <w:tabs>
                <w:tab w:val="left" w:pos="1418"/>
              </w:tabs>
              <w:snapToGrid w:val="0"/>
              <w:spacing w:line="360" w:lineRule="auto"/>
              <w:jc w:val="center"/>
              <w:rPr>
                <w:rFonts w:ascii="宋体" w:cs="宋体"/>
                <w:szCs w:val="21"/>
              </w:rPr>
            </w:pPr>
          </w:p>
        </w:tc>
        <w:tc>
          <w:tcPr>
            <w:tcW w:w="1179" w:type="dxa"/>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305" w:type="dxa"/>
            <w:gridSpan w:val="5"/>
            <w:vAlign w:val="center"/>
          </w:tcPr>
          <w:p>
            <w:pPr>
              <w:tabs>
                <w:tab w:val="left" w:pos="1418"/>
              </w:tabs>
              <w:snapToGrid w:val="0"/>
              <w:spacing w:line="360" w:lineRule="auto"/>
              <w:jc w:val="center"/>
              <w:rPr>
                <w:rFonts w:ascii="宋体" w:cs="宋体"/>
                <w:szCs w:val="21"/>
              </w:rPr>
            </w:pPr>
            <w:r>
              <w:rPr>
                <w:rFonts w:hint="eastAsia" w:ascii="宋体" w:hAnsi="宋体" w:cs="宋体"/>
                <w:szCs w:val="21"/>
              </w:rPr>
              <w:t>投标总价（大写）</w:t>
            </w:r>
          </w:p>
        </w:tc>
        <w:tc>
          <w:tcPr>
            <w:tcW w:w="4475" w:type="dxa"/>
            <w:gridSpan w:val="3"/>
            <w:vAlign w:val="center"/>
          </w:tcPr>
          <w:p>
            <w:pPr>
              <w:tabs>
                <w:tab w:val="left" w:pos="1418"/>
              </w:tabs>
              <w:snapToGrid w:val="0"/>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540" w:type="dxa"/>
            <w:vAlign w:val="center"/>
          </w:tcPr>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r>
              <w:rPr>
                <w:rFonts w:hint="eastAsia" w:ascii="宋体" w:hAnsi="宋体" w:cs="宋体"/>
                <w:szCs w:val="21"/>
              </w:rPr>
              <w:t>投标声明</w:t>
            </w:r>
          </w:p>
          <w:p>
            <w:pPr>
              <w:tabs>
                <w:tab w:val="left" w:pos="1418"/>
              </w:tabs>
              <w:snapToGrid w:val="0"/>
              <w:spacing w:line="360" w:lineRule="auto"/>
              <w:jc w:val="center"/>
              <w:rPr>
                <w:rFonts w:ascii="宋体" w:cs="宋体"/>
                <w:szCs w:val="21"/>
              </w:rPr>
            </w:pPr>
          </w:p>
        </w:tc>
        <w:tc>
          <w:tcPr>
            <w:tcW w:w="8240" w:type="dxa"/>
            <w:gridSpan w:val="7"/>
          </w:tcPr>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p>
            <w:pPr>
              <w:tabs>
                <w:tab w:val="left" w:pos="1418"/>
              </w:tabs>
              <w:snapToGrid w:val="0"/>
              <w:spacing w:line="360" w:lineRule="auto"/>
              <w:jc w:val="center"/>
              <w:rPr>
                <w:rFonts w:ascii="宋体" w:cs="宋体"/>
                <w:szCs w:val="21"/>
              </w:rPr>
            </w:pPr>
          </w:p>
        </w:tc>
      </w:tr>
    </w:tbl>
    <w:p>
      <w:pPr>
        <w:pStyle w:val="5"/>
        <w:spacing w:line="360" w:lineRule="auto"/>
        <w:ind w:firstLine="0"/>
        <w:rPr>
          <w:rFonts w:hAnsi="宋体"/>
          <w:szCs w:val="21"/>
        </w:rPr>
      </w:pPr>
      <w:r>
        <w:rPr>
          <w:sz w:val="21"/>
          <w:szCs w:val="21"/>
        </w:rPr>
        <w:t xml:space="preserve"> </w:t>
      </w:r>
      <w:r>
        <w:rPr>
          <w:rFonts w:hint="eastAsia" w:hAnsi="宋体"/>
          <w:szCs w:val="21"/>
        </w:rPr>
        <w:t>注</w:t>
      </w:r>
      <w:r>
        <w:rPr>
          <w:rFonts w:hAnsi="宋体"/>
          <w:szCs w:val="21"/>
        </w:rPr>
        <w:t>:</w:t>
      </w:r>
      <w:r>
        <w:rPr>
          <w:rFonts w:hint="eastAsia"/>
          <w:sz w:val="21"/>
          <w:szCs w:val="21"/>
        </w:rPr>
        <w:t>投标价含义与附件</w:t>
      </w:r>
      <w:r>
        <w:rPr>
          <w:sz w:val="21"/>
          <w:szCs w:val="21"/>
        </w:rPr>
        <w:t xml:space="preserve"> </w:t>
      </w:r>
      <w:r>
        <w:rPr>
          <w:rFonts w:hint="eastAsia"/>
          <w:sz w:val="21"/>
          <w:szCs w:val="21"/>
        </w:rPr>
        <w:t>“投标分项报价表”中“投标价”栏的含义相同，</w:t>
      </w:r>
    </w:p>
    <w:p>
      <w:pPr>
        <w:snapToGrid w:val="0"/>
        <w:spacing w:before="50" w:after="50"/>
        <w:jc w:val="left"/>
        <w:rPr>
          <w:rFonts w:ascii="宋体" w:hAnsi="宋体"/>
          <w:szCs w:val="21"/>
        </w:rPr>
      </w:pPr>
      <w:r>
        <w:rPr>
          <w:rFonts w:hint="eastAsia" w:ascii="宋体" w:hAnsi="宋体"/>
          <w:szCs w:val="21"/>
        </w:rPr>
        <w:t>注</w:t>
      </w:r>
      <w:r>
        <w:rPr>
          <w:rFonts w:ascii="宋体" w:hAnsi="宋体"/>
          <w:szCs w:val="21"/>
        </w:rPr>
        <w:t xml:space="preserve">: </w:t>
      </w:r>
      <w:r>
        <w:rPr>
          <w:rFonts w:hint="eastAsia" w:ascii="宋体" w:hAnsi="宋体"/>
          <w:szCs w:val="21"/>
        </w:rPr>
        <w:t>报价一经涂改，应在涂改处加盖单位公章或者由法定代表人或授权委托人签字或盖章，否则其投标作无效标处理。</w:t>
      </w:r>
    </w:p>
    <w:p>
      <w:pPr>
        <w:snapToGrid w:val="0"/>
        <w:spacing w:before="50" w:after="50"/>
        <w:ind w:left="360" w:right="-817" w:rightChars="-389"/>
        <w:rPr>
          <w:rFonts w:ascii="宋体" w:hAnsi="宋体"/>
          <w:szCs w:val="21"/>
        </w:rPr>
      </w:pPr>
    </w:p>
    <w:p>
      <w:pPr>
        <w:snapToGrid w:val="0"/>
        <w:spacing w:before="50" w:after="50"/>
        <w:ind w:left="360" w:right="-817" w:rightChars="-389"/>
        <w:rPr>
          <w:rFonts w:ascii="宋体" w:hAnsi="宋体"/>
          <w:szCs w:val="21"/>
        </w:rPr>
      </w:pPr>
    </w:p>
    <w:p>
      <w:pPr>
        <w:snapToGrid w:val="0"/>
        <w:spacing w:before="50" w:after="50"/>
        <w:ind w:left="360" w:right="-817" w:rightChars="-389"/>
        <w:rPr>
          <w:rFonts w:ascii="宋体" w:hAnsi="宋体"/>
          <w:szCs w:val="21"/>
        </w:rPr>
      </w:pPr>
    </w:p>
    <w:p>
      <w:pPr>
        <w:snapToGrid w:val="0"/>
        <w:spacing w:before="50" w:after="50"/>
        <w:ind w:left="360" w:right="-817" w:rightChars="-389"/>
        <w:rPr>
          <w:rFonts w:ascii="宋体" w:hAnsi="宋体"/>
          <w:szCs w:val="21"/>
        </w:rPr>
      </w:pPr>
      <w:r>
        <w:rPr>
          <w:rFonts w:hint="eastAsia" w:ascii="宋体" w:hAnsi="宋体"/>
          <w:szCs w:val="21"/>
        </w:rPr>
        <w:t>法定代表人或授权代表（签字）：</w:t>
      </w:r>
      <w:r>
        <w:rPr>
          <w:rFonts w:ascii="宋体" w:hAnsi="宋体"/>
          <w:szCs w:val="21"/>
        </w:rPr>
        <w:t xml:space="preserve">                    </w:t>
      </w:r>
    </w:p>
    <w:p>
      <w:pPr>
        <w:snapToGrid w:val="0"/>
        <w:spacing w:before="50" w:after="50"/>
        <w:ind w:left="360" w:right="-817" w:rightChars="-389"/>
        <w:rPr>
          <w:szCs w:val="21"/>
        </w:rPr>
        <w:sectPr>
          <w:footerReference r:id="rId9" w:type="first"/>
          <w:pgSz w:w="11906" w:h="16838"/>
          <w:pgMar w:top="1440" w:right="1440" w:bottom="1440" w:left="1440" w:header="851" w:footer="850" w:gutter="0"/>
          <w:cols w:space="720" w:num="1"/>
          <w:titlePg/>
          <w:docGrid w:linePitch="312" w:charSpace="0"/>
        </w:sectPr>
      </w:pPr>
      <w:r>
        <w:rPr>
          <w:rFonts w:hint="eastAsia" w:ascii="宋体" w:hAnsi="宋体"/>
          <w:szCs w:val="21"/>
        </w:rPr>
        <w:t>投标人名称（盖章）：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hAnsi="宋体" w:cs="宋体"/>
          <w:szCs w:val="21"/>
        </w:rPr>
      </w:pPr>
      <w:r>
        <w:rPr>
          <w:rFonts w:hint="eastAsia" w:ascii="宋体" w:hAnsi="宋体"/>
          <w:b/>
          <w:bCs/>
          <w:szCs w:val="21"/>
        </w:rPr>
        <w:t>附件十：投标分项报价表</w:t>
      </w:r>
    </w:p>
    <w:p>
      <w:pPr>
        <w:pStyle w:val="8"/>
        <w:snapToGrid w:val="0"/>
        <w:spacing w:beforeLines="0" w:afterLines="0" w:line="360" w:lineRule="auto"/>
        <w:jc w:val="center"/>
        <w:rPr>
          <w:rFonts w:hAnsi="宋体" w:cs="宋体"/>
          <w:b/>
          <w:sz w:val="32"/>
          <w:szCs w:val="32"/>
        </w:rPr>
      </w:pPr>
      <w:r>
        <w:rPr>
          <w:rFonts w:hAnsi="宋体" w:cs="宋体"/>
          <w:b/>
          <w:sz w:val="32"/>
          <w:szCs w:val="32"/>
        </w:rPr>
        <w:t xml:space="preserve">  </w:t>
      </w:r>
      <w:r>
        <w:rPr>
          <w:rFonts w:hint="eastAsia" w:hAnsi="宋体" w:cs="宋体"/>
          <w:b/>
          <w:sz w:val="32"/>
          <w:szCs w:val="32"/>
        </w:rPr>
        <w:t>投标分项报价表</w:t>
      </w:r>
    </w:p>
    <w:p>
      <w:pPr>
        <w:pStyle w:val="8"/>
        <w:snapToGrid w:val="0"/>
        <w:spacing w:beforeLines="0" w:afterLines="0" w:line="360" w:lineRule="auto"/>
        <w:rPr>
          <w:rFonts w:hAnsi="宋体" w:cs="宋体"/>
          <w:sz w:val="21"/>
          <w:szCs w:val="21"/>
        </w:rPr>
      </w:pPr>
      <w:r>
        <w:rPr>
          <w:rFonts w:hint="eastAsia" w:hAnsi="宋体" w:cs="宋体"/>
          <w:sz w:val="21"/>
          <w:szCs w:val="21"/>
        </w:rPr>
        <w:t>招标编号：</w:t>
      </w:r>
      <w:r>
        <w:rPr>
          <w:rFonts w:hAnsi="宋体" w:cs="宋体"/>
          <w:sz w:val="21"/>
          <w:szCs w:val="21"/>
        </w:rPr>
        <w:t xml:space="preserve">                            </w:t>
      </w:r>
      <w:r>
        <w:rPr>
          <w:rFonts w:hint="eastAsia" w:hAnsi="宋体" w:cs="宋体"/>
          <w:sz w:val="21"/>
          <w:szCs w:val="21"/>
        </w:rPr>
        <w:t xml:space="preserve">      项目名称：</w:t>
      </w:r>
      <w:r>
        <w:rPr>
          <w:rFonts w:hAnsi="宋体" w:cs="宋体"/>
          <w:sz w:val="21"/>
          <w:szCs w:val="21"/>
        </w:rPr>
        <w:t xml:space="preserve">                                        </w:t>
      </w:r>
      <w:r>
        <w:rPr>
          <w:rFonts w:hint="eastAsia" w:hAnsi="宋体" w:cs="宋体"/>
          <w:sz w:val="21"/>
          <w:szCs w:val="21"/>
        </w:rPr>
        <w:t>（价格单位：人民币/元）</w:t>
      </w:r>
      <w:r>
        <w:rPr>
          <w:rFonts w:hAnsi="宋体" w:cs="宋体"/>
          <w:sz w:val="21"/>
          <w:szCs w:val="21"/>
        </w:rPr>
        <w:t xml:space="preserve"> </w:t>
      </w:r>
    </w:p>
    <w:tbl>
      <w:tblPr>
        <w:tblStyle w:val="19"/>
        <w:tblW w:w="14701" w:type="dxa"/>
        <w:jc w:val="center"/>
        <w:tblLayout w:type="fixed"/>
        <w:tblCellMar>
          <w:top w:w="0" w:type="dxa"/>
          <w:left w:w="15" w:type="dxa"/>
          <w:bottom w:w="0" w:type="dxa"/>
          <w:right w:w="15" w:type="dxa"/>
        </w:tblCellMar>
      </w:tblPr>
      <w:tblGrid>
        <w:gridCol w:w="1089"/>
        <w:gridCol w:w="2743"/>
        <w:gridCol w:w="4314"/>
        <w:gridCol w:w="1390"/>
        <w:gridCol w:w="959"/>
        <w:gridCol w:w="1065"/>
        <w:gridCol w:w="1570"/>
        <w:gridCol w:w="1571"/>
      </w:tblGrid>
      <w:tr>
        <w:tblPrEx>
          <w:tblCellMar>
            <w:top w:w="0" w:type="dxa"/>
            <w:left w:w="15" w:type="dxa"/>
            <w:bottom w:w="0" w:type="dxa"/>
            <w:right w:w="15" w:type="dxa"/>
          </w:tblCellMar>
        </w:tblPrEx>
        <w:trPr>
          <w:trHeight w:val="680"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序号</w:t>
            </w:r>
          </w:p>
        </w:tc>
        <w:tc>
          <w:tcPr>
            <w:tcW w:w="274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项目名称</w:t>
            </w:r>
          </w:p>
        </w:tc>
        <w:tc>
          <w:tcPr>
            <w:tcW w:w="4314"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规格型号</w:t>
            </w: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品牌</w:t>
            </w:r>
          </w:p>
        </w:tc>
        <w:tc>
          <w:tcPr>
            <w:tcW w:w="9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单位</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hint="eastAsia" w:ascii="宋体" w:hAnsi="宋体"/>
                <w:b/>
                <w:color w:val="000000"/>
                <w:sz w:val="24"/>
                <w:shd w:val="clear" w:color="auto" w:fill="FFFFFF"/>
              </w:rPr>
              <w:t>工程量</w:t>
            </w: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单价（元）</w:t>
            </w: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合价(元)</w:t>
            </w:r>
          </w:p>
        </w:tc>
      </w:tr>
      <w:tr>
        <w:tblPrEx>
          <w:tblCellMar>
            <w:top w:w="0" w:type="dxa"/>
            <w:left w:w="15" w:type="dxa"/>
            <w:bottom w:w="0" w:type="dxa"/>
            <w:right w:w="15" w:type="dxa"/>
          </w:tblCellMar>
        </w:tblPrEx>
        <w:trPr>
          <w:trHeight w:val="47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1</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44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2</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450"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3</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350"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4</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43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5</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37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6</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 w:val="18"/>
                <w:szCs w:val="18"/>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460"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7</w:t>
            </w:r>
          </w:p>
        </w:tc>
        <w:tc>
          <w:tcPr>
            <w:tcW w:w="2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4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28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8</w:t>
            </w:r>
          </w:p>
        </w:tc>
        <w:tc>
          <w:tcPr>
            <w:tcW w:w="2743"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color w:val="000000"/>
                <w:kern w:val="0"/>
                <w:sz w:val="18"/>
                <w:szCs w:val="18"/>
              </w:rPr>
            </w:pPr>
          </w:p>
        </w:tc>
        <w:tc>
          <w:tcPr>
            <w:tcW w:w="4314"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25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9</w:t>
            </w:r>
          </w:p>
        </w:tc>
        <w:tc>
          <w:tcPr>
            <w:tcW w:w="2743"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color w:val="000000"/>
                <w:kern w:val="0"/>
                <w:sz w:val="18"/>
                <w:szCs w:val="18"/>
              </w:rPr>
            </w:pPr>
          </w:p>
        </w:tc>
        <w:tc>
          <w:tcPr>
            <w:tcW w:w="4314"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19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10</w:t>
            </w:r>
          </w:p>
        </w:tc>
        <w:tc>
          <w:tcPr>
            <w:tcW w:w="2743"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color w:val="000000"/>
                <w:kern w:val="0"/>
                <w:sz w:val="18"/>
                <w:szCs w:val="18"/>
              </w:rPr>
            </w:pPr>
          </w:p>
        </w:tc>
        <w:tc>
          <w:tcPr>
            <w:tcW w:w="4314"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135" w:hRule="atLeast"/>
          <w:jc w:val="center"/>
        </w:trPr>
        <w:tc>
          <w:tcPr>
            <w:tcW w:w="10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r>
              <w:rPr>
                <w:rFonts w:hint="eastAsia" w:ascii="宋体" w:hAnsi="宋体" w:cs="宋体"/>
                <w:szCs w:val="21"/>
              </w:rPr>
              <w:t>11</w:t>
            </w:r>
          </w:p>
        </w:tc>
        <w:tc>
          <w:tcPr>
            <w:tcW w:w="2743"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color w:val="000000"/>
                <w:kern w:val="0"/>
                <w:sz w:val="18"/>
                <w:szCs w:val="18"/>
              </w:rPr>
            </w:pPr>
          </w:p>
        </w:tc>
        <w:tc>
          <w:tcPr>
            <w:tcW w:w="4314"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3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szCs w:val="21"/>
              </w:rPr>
            </w:pPr>
          </w:p>
        </w:tc>
        <w:tc>
          <w:tcPr>
            <w:tcW w:w="15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571"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350" w:hRule="atLeast"/>
          <w:jc w:val="center"/>
        </w:trPr>
        <w:tc>
          <w:tcPr>
            <w:tcW w:w="14701" w:type="dxa"/>
            <w:gridSpan w:val="8"/>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left"/>
              <w:rPr>
                <w:rFonts w:ascii="宋体" w:hAnsi="宋体" w:cs="宋体"/>
                <w:szCs w:val="21"/>
              </w:rPr>
            </w:pPr>
            <w:r>
              <w:rPr>
                <w:rFonts w:hint="eastAsia" w:ascii="宋体" w:hAnsi="宋体" w:cs="宋体"/>
                <w:szCs w:val="21"/>
              </w:rPr>
              <w:t>全部投标货物总金额：</w:t>
            </w:r>
          </w:p>
        </w:tc>
      </w:tr>
    </w:tbl>
    <w:p>
      <w:pPr>
        <w:pStyle w:val="5"/>
        <w:spacing w:line="360" w:lineRule="auto"/>
        <w:ind w:firstLine="0"/>
        <w:rPr>
          <w:sz w:val="21"/>
          <w:szCs w:val="21"/>
        </w:rPr>
      </w:pPr>
      <w:r>
        <w:rPr>
          <w:rFonts w:hint="eastAsia"/>
          <w:sz w:val="21"/>
          <w:szCs w:val="21"/>
        </w:rPr>
        <w:t xml:space="preserve">  投标人（盖章）：</w:t>
      </w:r>
      <w:r>
        <w:rPr>
          <w:sz w:val="21"/>
          <w:szCs w:val="21"/>
        </w:rPr>
        <w:t xml:space="preserve"> </w:t>
      </w:r>
    </w:p>
    <w:p>
      <w:pPr>
        <w:pStyle w:val="5"/>
        <w:spacing w:line="360" w:lineRule="auto"/>
        <w:ind w:firstLine="0"/>
        <w:rPr>
          <w:sz w:val="21"/>
          <w:szCs w:val="21"/>
        </w:rPr>
      </w:pPr>
      <w:r>
        <w:rPr>
          <w:sz w:val="21"/>
          <w:szCs w:val="21"/>
        </w:rPr>
        <w:t xml:space="preserve"> </w:t>
      </w:r>
      <w:r>
        <w:rPr>
          <w:rFonts w:hint="eastAsia"/>
          <w:sz w:val="21"/>
          <w:szCs w:val="21"/>
        </w:rPr>
        <w:t xml:space="preserve"> 法定代表人或授权代表人（签字）：</w:t>
      </w:r>
    </w:p>
    <w:p>
      <w:pPr>
        <w:pStyle w:val="5"/>
        <w:spacing w:line="360" w:lineRule="auto"/>
        <w:ind w:firstLine="202" w:firstLineChars="100"/>
        <w:rPr>
          <w:sz w:val="21"/>
          <w:szCs w:val="21"/>
        </w:rPr>
      </w:pPr>
      <w:r>
        <w:rPr>
          <w:rFonts w:hint="eastAsia"/>
          <w:sz w:val="21"/>
          <w:szCs w:val="21"/>
        </w:rPr>
        <w:t>日</w:t>
      </w:r>
      <w:r>
        <w:rPr>
          <w:sz w:val="21"/>
          <w:szCs w:val="21"/>
        </w:rPr>
        <w:t xml:space="preserve">       </w:t>
      </w:r>
      <w:r>
        <w:rPr>
          <w:rFonts w:hint="eastAsia"/>
          <w:sz w:val="21"/>
          <w:szCs w:val="21"/>
        </w:rPr>
        <w:t>期：</w:t>
      </w:r>
    </w:p>
    <w:p>
      <w:pPr>
        <w:pStyle w:val="8"/>
        <w:snapToGrid w:val="0"/>
        <w:spacing w:beforeLines="0" w:afterLines="0" w:line="360" w:lineRule="auto"/>
        <w:rPr>
          <w:rFonts w:hAnsi="宋体" w:cs="宋体"/>
          <w:sz w:val="21"/>
          <w:szCs w:val="21"/>
        </w:rPr>
        <w:sectPr>
          <w:footerReference r:id="rId10" w:type="first"/>
          <w:pgSz w:w="16838" w:h="11906" w:orient="landscape"/>
          <w:pgMar w:top="1134" w:right="1474" w:bottom="1134" w:left="1247" w:header="851" w:footer="851" w:gutter="0"/>
          <w:cols w:space="720" w:num="1"/>
          <w:titlePg/>
          <w:docGrid w:linePitch="312" w:charSpace="0"/>
        </w:sectPr>
      </w:pPr>
    </w:p>
    <w:p>
      <w:pPr>
        <w:snapToGrid w:val="0"/>
        <w:spacing w:before="50" w:after="50"/>
        <w:rPr>
          <w:rFonts w:ascii="宋体" w:hAnsi="宋体"/>
          <w:b/>
          <w:bCs/>
          <w:szCs w:val="21"/>
        </w:rPr>
      </w:pPr>
      <w:r>
        <w:rPr>
          <w:rFonts w:hint="eastAsia" w:ascii="宋体" w:hAnsi="宋体"/>
          <w:b/>
          <w:bCs/>
          <w:szCs w:val="21"/>
        </w:rPr>
        <w:t xml:space="preserve">附件十一：投标人针对报价需要说明的其他文件和说明 </w:t>
      </w:r>
    </w:p>
    <w:p>
      <w:pPr>
        <w:snapToGrid w:val="0"/>
        <w:spacing w:before="50" w:after="50"/>
        <w:rPr>
          <w:rFonts w:ascii="宋体" w:hAnsi="宋体" w:cs="Arial"/>
          <w:szCs w:val="21"/>
        </w:rPr>
      </w:pPr>
    </w:p>
    <w:p>
      <w:pPr>
        <w:snapToGrid w:val="0"/>
        <w:spacing w:before="50" w:after="50"/>
        <w:rPr>
          <w:rFonts w:ascii="宋体" w:hAnsi="宋体" w:cs="Arial"/>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napToGrid w:val="0"/>
        <w:spacing w:before="50" w:after="50"/>
        <w:rPr>
          <w:rFonts w:ascii="宋体" w:hAnsi="宋体"/>
          <w:b/>
          <w:bCs/>
          <w:szCs w:val="21"/>
        </w:rPr>
      </w:pPr>
    </w:p>
    <w:p>
      <w:pPr>
        <w:spacing w:line="360" w:lineRule="auto"/>
        <w:rPr>
          <w:szCs w:val="21"/>
        </w:rPr>
      </w:pPr>
      <w:r>
        <w:rPr>
          <w:rFonts w:hint="eastAsia" w:ascii="宋体" w:hAnsi="宋体"/>
          <w:b/>
          <w:bCs/>
          <w:szCs w:val="21"/>
        </w:rPr>
        <w:t>评标索引表</w:t>
      </w:r>
    </w:p>
    <w:p>
      <w:pPr>
        <w:spacing w:line="360" w:lineRule="auto"/>
        <w:jc w:val="center"/>
        <w:rPr>
          <w:rFonts w:ascii="宋体"/>
          <w:b/>
          <w:bCs/>
          <w:kern w:val="44"/>
          <w:sz w:val="28"/>
        </w:rPr>
      </w:pPr>
      <w:r>
        <w:rPr>
          <w:rFonts w:hint="eastAsia" w:ascii="宋体"/>
          <w:b/>
          <w:bCs/>
          <w:kern w:val="44"/>
          <w:sz w:val="28"/>
        </w:rPr>
        <w:t>评标索引表（请各投标人将本表放在投标文件目录前）</w:t>
      </w:r>
    </w:p>
    <w:p>
      <w:pPr>
        <w:snapToGrid w:val="0"/>
        <w:spacing w:before="50" w:after="156" w:afterLines="50"/>
        <w:jc w:val="left"/>
        <w:rPr>
          <w:szCs w:val="21"/>
        </w:rPr>
      </w:pPr>
    </w:p>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0"/>
      <w:rPr>
        <w:rStyle w:val="23"/>
      </w:rPr>
    </w:pPr>
  </w:p>
  <w:p>
    <w:pPr>
      <w:pStyle w:val="12"/>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24</w:t>
    </w:r>
    <w:r>
      <w:rPr>
        <w:rStyle w:val="23"/>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xANMRAgAACw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EA0xECAAALBAAADgAAAAAAAAABACAA&#10;AAAfAQAAZHJzL2Uyb0RvYy54bWxQSwUGAAAAAAYABgBZAQAAogUAAAAA&#10;">
              <v:fill on="f" focussize="0,0"/>
              <v:stroke on="f" weight="0.5pt"/>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4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40"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ubRtw9wBAAC4AwAADgAAAAAAAAAB&#10;ACAAAAAeAQAAZHJzL2Uyb0RvYy54bWxQSwUGAAAAAAYABgBZAQAAbAU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uLI4RAgAACw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9a4sjhECAAALBAAADgAAAAAAAAABACAA&#10;AAAfAQAAZHJzL2Uyb0RvYy54bWxQSwUGAAAAAAYABgBZAQAAogUAAAAA&#10;">
              <v:fill on="f" focussize="0,0"/>
              <v:stroke on="f" weight="0.5pt"/>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61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3mMYRAgAACw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1dvaFEM4Ulnb5/O/34dfr5lUQnKGqtnyFzY5EburemQ/rg93DG&#10;ybvKqfjFTARxkH28ECy6QHi8NJ1MpzlCHLHhB/jZ43XrfHgnjCLRKKjDBhOx7LD2oU8dUmI1bVaN&#10;lGmLUpO2oNevr/J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jeYxhECAAALBAAADgAAAAAAAAABACAA&#10;AAAfAQAAZHJzL2Uyb0RvYy54bWxQSwUGAAAAAAYABgBZAQAAogUAAAAA&#10;">
              <v:fill on="f" focussize="0,0"/>
              <v:stroke on="f" weight="0.5pt"/>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61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otJsRAgAACw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Gi0mxECAAALBAAADgAAAAAAAAABACAA&#10;AAAfAQAAZHJzL2Uyb0RvYy54bWxQSwUGAAAAAAYABgBZAQAAogUAAAAA&#10;">
              <v:fill on="f" focussize="0,0"/>
              <v:stroke on="f" weight="0.5pt"/>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62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1E081"/>
    <w:multiLevelType w:val="singleLevel"/>
    <w:tmpl w:val="A7D1E081"/>
    <w:lvl w:ilvl="0" w:tentative="0">
      <w:start w:val="1"/>
      <w:numFmt w:val="decimal"/>
      <w:suff w:val="nothing"/>
      <w:lvlText w:val="（%1）"/>
      <w:lvlJc w:val="left"/>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2B0BD89E"/>
    <w:multiLevelType w:val="singleLevel"/>
    <w:tmpl w:val="2B0BD89E"/>
    <w:lvl w:ilvl="0" w:tentative="0">
      <w:start w:val="1"/>
      <w:numFmt w:val="chineseCounting"/>
      <w:suff w:val="nothing"/>
      <w:lvlText w:val="%1、"/>
      <w:lvlJc w:val="left"/>
      <w:rPr>
        <w:rFonts w:hint="eastAsia"/>
      </w:rPr>
    </w:lvl>
  </w:abstractNum>
  <w:abstractNum w:abstractNumId="3">
    <w:nsid w:val="2E90C664"/>
    <w:multiLevelType w:val="singleLevel"/>
    <w:tmpl w:val="2E90C664"/>
    <w:lvl w:ilvl="0" w:tentative="0">
      <w:start w:val="5"/>
      <w:numFmt w:val="decimal"/>
      <w:suff w:val="nothing"/>
      <w:lvlText w:val="%1、"/>
      <w:lvlJc w:val="left"/>
    </w:lvl>
  </w:abstractNum>
  <w:abstractNum w:abstractNumId="4">
    <w:nsid w:val="350A276B"/>
    <w:multiLevelType w:val="singleLevel"/>
    <w:tmpl w:val="350A276B"/>
    <w:lvl w:ilvl="0" w:tentative="0">
      <w:start w:val="1"/>
      <w:numFmt w:val="decimal"/>
      <w:suff w:val="nothing"/>
      <w:lvlText w:val="（%1）"/>
      <w:lvlJc w:val="left"/>
    </w:lvl>
  </w:abstractNum>
  <w:abstractNum w:abstractNumId="5">
    <w:nsid w:val="58BE470B"/>
    <w:multiLevelType w:val="singleLevel"/>
    <w:tmpl w:val="58BE470B"/>
    <w:lvl w:ilvl="0" w:tentative="0">
      <w:start w:val="1"/>
      <w:numFmt w:val="decimal"/>
      <w:suff w:val="nothing"/>
      <w:lvlText w:val="（%1）"/>
      <w:lvlJc w:val="left"/>
    </w:lvl>
  </w:abstractNum>
  <w:abstractNum w:abstractNumId="6">
    <w:nsid w:val="5A4C2991"/>
    <w:multiLevelType w:val="singleLevel"/>
    <w:tmpl w:val="5A4C2991"/>
    <w:lvl w:ilvl="0" w:tentative="0">
      <w:start w:val="5"/>
      <w:numFmt w:val="chineseCounting"/>
      <w:suff w:val="nothing"/>
      <w:lvlText w:val="%1、"/>
      <w:lvlJc w:val="left"/>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C53163"/>
    <w:rsid w:val="00062B16"/>
    <w:rsid w:val="000A7D25"/>
    <w:rsid w:val="0011704B"/>
    <w:rsid w:val="00175505"/>
    <w:rsid w:val="001B0429"/>
    <w:rsid w:val="001C33DA"/>
    <w:rsid w:val="002A4A63"/>
    <w:rsid w:val="002B522E"/>
    <w:rsid w:val="002F1F65"/>
    <w:rsid w:val="00364000"/>
    <w:rsid w:val="00370A1C"/>
    <w:rsid w:val="003C68D4"/>
    <w:rsid w:val="003E4E02"/>
    <w:rsid w:val="004979B3"/>
    <w:rsid w:val="005173F8"/>
    <w:rsid w:val="00554B07"/>
    <w:rsid w:val="00607A9A"/>
    <w:rsid w:val="00612868"/>
    <w:rsid w:val="00625728"/>
    <w:rsid w:val="00630378"/>
    <w:rsid w:val="006632ED"/>
    <w:rsid w:val="006B7E77"/>
    <w:rsid w:val="006E08C3"/>
    <w:rsid w:val="006F6A63"/>
    <w:rsid w:val="0070306A"/>
    <w:rsid w:val="00717222"/>
    <w:rsid w:val="0080774E"/>
    <w:rsid w:val="00832EF5"/>
    <w:rsid w:val="008503ED"/>
    <w:rsid w:val="00870B37"/>
    <w:rsid w:val="008A071C"/>
    <w:rsid w:val="00923924"/>
    <w:rsid w:val="00975D88"/>
    <w:rsid w:val="009A68D9"/>
    <w:rsid w:val="009F34B9"/>
    <w:rsid w:val="009F6677"/>
    <w:rsid w:val="00A4197F"/>
    <w:rsid w:val="00A56FE7"/>
    <w:rsid w:val="00A84875"/>
    <w:rsid w:val="00AA364B"/>
    <w:rsid w:val="00AA55CE"/>
    <w:rsid w:val="00AD7D57"/>
    <w:rsid w:val="00B340B1"/>
    <w:rsid w:val="00BA14C4"/>
    <w:rsid w:val="00BA75B8"/>
    <w:rsid w:val="00BC1F4D"/>
    <w:rsid w:val="00C657F3"/>
    <w:rsid w:val="00C67C55"/>
    <w:rsid w:val="00C775B7"/>
    <w:rsid w:val="00D02548"/>
    <w:rsid w:val="00D22969"/>
    <w:rsid w:val="00D31FE3"/>
    <w:rsid w:val="00DA09ED"/>
    <w:rsid w:val="00DE27C7"/>
    <w:rsid w:val="00E01A1B"/>
    <w:rsid w:val="00E26D9F"/>
    <w:rsid w:val="00E436FF"/>
    <w:rsid w:val="00EE3780"/>
    <w:rsid w:val="00F94798"/>
    <w:rsid w:val="01167098"/>
    <w:rsid w:val="01642950"/>
    <w:rsid w:val="01D227F6"/>
    <w:rsid w:val="02B53017"/>
    <w:rsid w:val="03694CEC"/>
    <w:rsid w:val="037573C4"/>
    <w:rsid w:val="043775A4"/>
    <w:rsid w:val="04482CBA"/>
    <w:rsid w:val="049B67ED"/>
    <w:rsid w:val="04BF1E6D"/>
    <w:rsid w:val="04F321F5"/>
    <w:rsid w:val="051B32F8"/>
    <w:rsid w:val="069B1474"/>
    <w:rsid w:val="06F24984"/>
    <w:rsid w:val="070663E8"/>
    <w:rsid w:val="073740F1"/>
    <w:rsid w:val="07A55383"/>
    <w:rsid w:val="08F1567A"/>
    <w:rsid w:val="09063054"/>
    <w:rsid w:val="097758C5"/>
    <w:rsid w:val="0A361983"/>
    <w:rsid w:val="0A3C17E7"/>
    <w:rsid w:val="0B211CC4"/>
    <w:rsid w:val="0BFE711A"/>
    <w:rsid w:val="0CA95304"/>
    <w:rsid w:val="0D0843F6"/>
    <w:rsid w:val="0D381C25"/>
    <w:rsid w:val="0E1C3B95"/>
    <w:rsid w:val="0EF7659A"/>
    <w:rsid w:val="0F6A0E13"/>
    <w:rsid w:val="0FE13C55"/>
    <w:rsid w:val="1024621C"/>
    <w:rsid w:val="10676CCB"/>
    <w:rsid w:val="10977E65"/>
    <w:rsid w:val="10B432C1"/>
    <w:rsid w:val="111063D0"/>
    <w:rsid w:val="12284CA8"/>
    <w:rsid w:val="1262041B"/>
    <w:rsid w:val="139101FC"/>
    <w:rsid w:val="145B22F1"/>
    <w:rsid w:val="147146CA"/>
    <w:rsid w:val="14D36FEE"/>
    <w:rsid w:val="15FF5D05"/>
    <w:rsid w:val="15FF7C47"/>
    <w:rsid w:val="16057C0F"/>
    <w:rsid w:val="16107284"/>
    <w:rsid w:val="16323851"/>
    <w:rsid w:val="1690779D"/>
    <w:rsid w:val="18707DB7"/>
    <w:rsid w:val="18A32B59"/>
    <w:rsid w:val="18E10105"/>
    <w:rsid w:val="19DB2A44"/>
    <w:rsid w:val="1A186F16"/>
    <w:rsid w:val="1A514966"/>
    <w:rsid w:val="1B3F1C67"/>
    <w:rsid w:val="1C221110"/>
    <w:rsid w:val="1D582D99"/>
    <w:rsid w:val="1DC1105D"/>
    <w:rsid w:val="1E1E52C8"/>
    <w:rsid w:val="1E5A0952"/>
    <w:rsid w:val="20A40D12"/>
    <w:rsid w:val="20BB46B8"/>
    <w:rsid w:val="20DD23CA"/>
    <w:rsid w:val="21517A12"/>
    <w:rsid w:val="21731187"/>
    <w:rsid w:val="218171C4"/>
    <w:rsid w:val="21F36DD3"/>
    <w:rsid w:val="2248756B"/>
    <w:rsid w:val="224914D2"/>
    <w:rsid w:val="235E1937"/>
    <w:rsid w:val="24453094"/>
    <w:rsid w:val="249170A9"/>
    <w:rsid w:val="24AE5486"/>
    <w:rsid w:val="25620A7C"/>
    <w:rsid w:val="25711CAD"/>
    <w:rsid w:val="25823342"/>
    <w:rsid w:val="25C67BE9"/>
    <w:rsid w:val="26D16C18"/>
    <w:rsid w:val="26EB7C4C"/>
    <w:rsid w:val="28704B74"/>
    <w:rsid w:val="29BE7DE6"/>
    <w:rsid w:val="2A645837"/>
    <w:rsid w:val="2B254560"/>
    <w:rsid w:val="2B40762F"/>
    <w:rsid w:val="2C5822A5"/>
    <w:rsid w:val="2C997B2B"/>
    <w:rsid w:val="2E32648D"/>
    <w:rsid w:val="2E45187C"/>
    <w:rsid w:val="2F885505"/>
    <w:rsid w:val="30C97DFB"/>
    <w:rsid w:val="313B52E7"/>
    <w:rsid w:val="31443CDB"/>
    <w:rsid w:val="320879DE"/>
    <w:rsid w:val="326A4B09"/>
    <w:rsid w:val="33EE3738"/>
    <w:rsid w:val="346A0B5F"/>
    <w:rsid w:val="355B019A"/>
    <w:rsid w:val="35A00B7E"/>
    <w:rsid w:val="36897BCD"/>
    <w:rsid w:val="371C5AFE"/>
    <w:rsid w:val="376A639F"/>
    <w:rsid w:val="38DF41C8"/>
    <w:rsid w:val="39260991"/>
    <w:rsid w:val="396557FB"/>
    <w:rsid w:val="398C6A53"/>
    <w:rsid w:val="39EB2830"/>
    <w:rsid w:val="3A776F6C"/>
    <w:rsid w:val="3AE91CEA"/>
    <w:rsid w:val="3B4723E6"/>
    <w:rsid w:val="3C0B2837"/>
    <w:rsid w:val="3C0E6002"/>
    <w:rsid w:val="3C47132D"/>
    <w:rsid w:val="3CD97927"/>
    <w:rsid w:val="3D3B628A"/>
    <w:rsid w:val="3D485E83"/>
    <w:rsid w:val="3D751DF0"/>
    <w:rsid w:val="3DA96C95"/>
    <w:rsid w:val="3E0B55DD"/>
    <w:rsid w:val="3EA12221"/>
    <w:rsid w:val="401F6855"/>
    <w:rsid w:val="40354AB3"/>
    <w:rsid w:val="40C14605"/>
    <w:rsid w:val="42FE631B"/>
    <w:rsid w:val="43DA6B22"/>
    <w:rsid w:val="44506A4E"/>
    <w:rsid w:val="44B71364"/>
    <w:rsid w:val="45F313BA"/>
    <w:rsid w:val="46302928"/>
    <w:rsid w:val="465050C6"/>
    <w:rsid w:val="46812A62"/>
    <w:rsid w:val="46EA1E6D"/>
    <w:rsid w:val="470A3EF9"/>
    <w:rsid w:val="47840DB4"/>
    <w:rsid w:val="481C4D61"/>
    <w:rsid w:val="481E13F1"/>
    <w:rsid w:val="485A4CE8"/>
    <w:rsid w:val="4912389A"/>
    <w:rsid w:val="49B32443"/>
    <w:rsid w:val="4A18781D"/>
    <w:rsid w:val="4A3253DF"/>
    <w:rsid w:val="4A4A1171"/>
    <w:rsid w:val="4AD77C30"/>
    <w:rsid w:val="4B17305C"/>
    <w:rsid w:val="4B26136E"/>
    <w:rsid w:val="4B281C8D"/>
    <w:rsid w:val="4BC9428E"/>
    <w:rsid w:val="4C1F0BF2"/>
    <w:rsid w:val="4C471048"/>
    <w:rsid w:val="4C4A6865"/>
    <w:rsid w:val="4C7352DD"/>
    <w:rsid w:val="4DAB502E"/>
    <w:rsid w:val="4DBC4021"/>
    <w:rsid w:val="4DF02E10"/>
    <w:rsid w:val="4E1137FC"/>
    <w:rsid w:val="4EA629CF"/>
    <w:rsid w:val="513150BC"/>
    <w:rsid w:val="51A82EDE"/>
    <w:rsid w:val="526C0CE1"/>
    <w:rsid w:val="528E411A"/>
    <w:rsid w:val="52983DE2"/>
    <w:rsid w:val="541B6B74"/>
    <w:rsid w:val="546A36A3"/>
    <w:rsid w:val="553713A1"/>
    <w:rsid w:val="55BD3FD5"/>
    <w:rsid w:val="55D854A7"/>
    <w:rsid w:val="56410310"/>
    <w:rsid w:val="567C615C"/>
    <w:rsid w:val="57862657"/>
    <w:rsid w:val="57964E40"/>
    <w:rsid w:val="57B546C2"/>
    <w:rsid w:val="57F817E7"/>
    <w:rsid w:val="591C7AB3"/>
    <w:rsid w:val="5934153E"/>
    <w:rsid w:val="599A469F"/>
    <w:rsid w:val="5A50484B"/>
    <w:rsid w:val="5AB328D4"/>
    <w:rsid w:val="5AD73CDE"/>
    <w:rsid w:val="5BCC0D4A"/>
    <w:rsid w:val="5C020587"/>
    <w:rsid w:val="5D7D729E"/>
    <w:rsid w:val="5D846B78"/>
    <w:rsid w:val="5EB0010A"/>
    <w:rsid w:val="5FC36151"/>
    <w:rsid w:val="5FDD7260"/>
    <w:rsid w:val="60D8533D"/>
    <w:rsid w:val="60F22664"/>
    <w:rsid w:val="626B765F"/>
    <w:rsid w:val="628275E9"/>
    <w:rsid w:val="62B43C7B"/>
    <w:rsid w:val="630043D8"/>
    <w:rsid w:val="6314049B"/>
    <w:rsid w:val="636D3975"/>
    <w:rsid w:val="63943B17"/>
    <w:rsid w:val="63C53163"/>
    <w:rsid w:val="63E41994"/>
    <w:rsid w:val="64BF131C"/>
    <w:rsid w:val="64CB5ADD"/>
    <w:rsid w:val="64DA3BF3"/>
    <w:rsid w:val="657A6DD5"/>
    <w:rsid w:val="65FB7EBB"/>
    <w:rsid w:val="66096D64"/>
    <w:rsid w:val="66774248"/>
    <w:rsid w:val="6696251F"/>
    <w:rsid w:val="66AB11B0"/>
    <w:rsid w:val="66FE5DF8"/>
    <w:rsid w:val="672E626E"/>
    <w:rsid w:val="675E5FDE"/>
    <w:rsid w:val="68673752"/>
    <w:rsid w:val="690D7F54"/>
    <w:rsid w:val="691B1959"/>
    <w:rsid w:val="695B0912"/>
    <w:rsid w:val="69F455A7"/>
    <w:rsid w:val="6A2C5535"/>
    <w:rsid w:val="6A316E9B"/>
    <w:rsid w:val="6B6F6A4B"/>
    <w:rsid w:val="6C275DFB"/>
    <w:rsid w:val="6C36116D"/>
    <w:rsid w:val="6C7B24C9"/>
    <w:rsid w:val="6CFB222D"/>
    <w:rsid w:val="6D5945F4"/>
    <w:rsid w:val="6E3B1E39"/>
    <w:rsid w:val="6EDB11D4"/>
    <w:rsid w:val="6EE17E37"/>
    <w:rsid w:val="6F06443D"/>
    <w:rsid w:val="6F3C7A8A"/>
    <w:rsid w:val="705759B7"/>
    <w:rsid w:val="709D0CD8"/>
    <w:rsid w:val="71B917A8"/>
    <w:rsid w:val="71D93D20"/>
    <w:rsid w:val="72280D30"/>
    <w:rsid w:val="72C30DA9"/>
    <w:rsid w:val="72E7780C"/>
    <w:rsid w:val="730C6B8E"/>
    <w:rsid w:val="73596B14"/>
    <w:rsid w:val="74F7098A"/>
    <w:rsid w:val="750E0861"/>
    <w:rsid w:val="763F716A"/>
    <w:rsid w:val="76701EB2"/>
    <w:rsid w:val="76AC400F"/>
    <w:rsid w:val="76CC58D1"/>
    <w:rsid w:val="774965A0"/>
    <w:rsid w:val="7767067D"/>
    <w:rsid w:val="7A4A4C19"/>
    <w:rsid w:val="7BC9154A"/>
    <w:rsid w:val="7C8B4B5A"/>
    <w:rsid w:val="7DD067A4"/>
    <w:rsid w:val="7EB83EB6"/>
    <w:rsid w:val="7FD730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4"/>
    <w:qFormat/>
    <w:uiPriority w:val="99"/>
    <w:pPr>
      <w:keepNext/>
      <w:keepLines/>
      <w:spacing w:line="413" w:lineRule="auto"/>
      <w:outlineLvl w:val="1"/>
    </w:pPr>
    <w:rPr>
      <w:rFonts w:ascii="Arial" w:hAnsi="Arial" w:eastAsia="黑体"/>
      <w:b/>
      <w:bCs/>
      <w:sz w:val="32"/>
      <w:szCs w:val="32"/>
    </w:rPr>
  </w:style>
  <w:style w:type="paragraph" w:styleId="3">
    <w:name w:val="heading 4"/>
    <w:basedOn w:val="1"/>
    <w:next w:val="1"/>
    <w:qFormat/>
    <w:locked/>
    <w:uiPriority w:val="0"/>
    <w:pPr>
      <w:keepNext/>
      <w:keepLines/>
      <w:spacing w:before="280" w:after="290" w:line="372"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Body Text Indent"/>
    <w:basedOn w:val="1"/>
    <w:link w:val="25"/>
    <w:qFormat/>
    <w:uiPriority w:val="99"/>
    <w:pPr>
      <w:spacing w:line="200" w:lineRule="exact"/>
      <w:ind w:firstLine="301"/>
    </w:pPr>
    <w:rPr>
      <w:rFonts w:ascii="宋体" w:hAnsi="Courier New"/>
      <w:spacing w:val="-4"/>
      <w:sz w:val="18"/>
      <w:szCs w:val="20"/>
    </w:rPr>
  </w:style>
  <w:style w:type="paragraph" w:styleId="6">
    <w:name w:val="List 2"/>
    <w:basedOn w:val="1"/>
    <w:unhideWhenUsed/>
    <w:qFormat/>
    <w:uiPriority w:val="99"/>
    <w:pPr>
      <w:ind w:left="100" w:leftChars="200" w:hanging="200" w:hangingChars="200"/>
    </w:pPr>
    <w:rPr>
      <w:sz w:val="28"/>
    </w:rPr>
  </w:style>
  <w:style w:type="paragraph" w:styleId="7">
    <w:name w:val="toc 3"/>
    <w:basedOn w:val="1"/>
    <w:next w:val="1"/>
    <w:qFormat/>
    <w:uiPriority w:val="99"/>
    <w:pPr>
      <w:ind w:left="840" w:leftChars="400"/>
    </w:pPr>
  </w:style>
  <w:style w:type="paragraph" w:styleId="8">
    <w:name w:val="Plain Text"/>
    <w:basedOn w:val="1"/>
    <w:link w:val="26"/>
    <w:qFormat/>
    <w:uiPriority w:val="99"/>
    <w:pPr>
      <w:spacing w:beforeLines="50" w:afterLines="50" w:line="400" w:lineRule="exact"/>
    </w:pPr>
    <w:rPr>
      <w:rFonts w:ascii="宋体" w:hAnsi="Courier New"/>
      <w:sz w:val="24"/>
    </w:rPr>
  </w:style>
  <w:style w:type="paragraph" w:styleId="9">
    <w:name w:val="Date"/>
    <w:basedOn w:val="1"/>
    <w:next w:val="1"/>
    <w:link w:val="27"/>
    <w:qFormat/>
    <w:uiPriority w:val="99"/>
    <w:pPr>
      <w:ind w:left="2500" w:leftChars="2500"/>
    </w:pPr>
    <w:rPr>
      <w:rFonts w:eastAsia="楷体_GB2312"/>
      <w:sz w:val="32"/>
      <w:szCs w:val="20"/>
    </w:rPr>
  </w:style>
  <w:style w:type="paragraph" w:styleId="10">
    <w:name w:val="Body Text Indent 2"/>
    <w:basedOn w:val="1"/>
    <w:qFormat/>
    <w:uiPriority w:val="0"/>
    <w:pPr>
      <w:spacing w:after="120" w:line="480" w:lineRule="auto"/>
      <w:ind w:left="420" w:leftChars="200"/>
    </w:pPr>
    <w:rPr>
      <w:szCs w:val="20"/>
    </w:rPr>
  </w:style>
  <w:style w:type="paragraph" w:styleId="11">
    <w:name w:val="Balloon Text"/>
    <w:basedOn w:val="1"/>
    <w:link w:val="37"/>
    <w:semiHidden/>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eastAsia="黑体"/>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4">
    <w:name w:val="toc 1"/>
    <w:basedOn w:val="1"/>
    <w:next w:val="1"/>
    <w:qFormat/>
    <w:uiPriority w:val="99"/>
  </w:style>
  <w:style w:type="paragraph" w:styleId="15">
    <w:name w:val="Body Text Indent 3"/>
    <w:basedOn w:val="1"/>
    <w:link w:val="30"/>
    <w:qFormat/>
    <w:uiPriority w:val="99"/>
    <w:pPr>
      <w:snapToGrid w:val="0"/>
      <w:ind w:firstLine="480" w:firstLineChars="200"/>
      <w:jc w:val="left"/>
    </w:pPr>
    <w:rPr>
      <w:rFonts w:ascii="仿宋_GB2312" w:hAnsi="宋体" w:eastAsia="仿宋_GB2312"/>
      <w:color w:val="000000"/>
      <w:sz w:val="24"/>
    </w:rPr>
  </w:style>
  <w:style w:type="paragraph" w:styleId="16">
    <w:name w:val="toc 2"/>
    <w:basedOn w:val="1"/>
    <w:next w:val="1"/>
    <w:qFormat/>
    <w:uiPriority w:val="99"/>
    <w:pPr>
      <w:ind w:left="420" w:leftChars="200"/>
    </w:pPr>
  </w:style>
  <w:style w:type="paragraph" w:styleId="17">
    <w:name w:val="Body Text 2"/>
    <w:basedOn w:val="1"/>
    <w:link w:val="31"/>
    <w:qFormat/>
    <w:uiPriority w:val="99"/>
    <w:pPr>
      <w:widowControl/>
      <w:snapToGrid w:val="0"/>
      <w:spacing w:afterLines="50" w:line="400" w:lineRule="exact"/>
      <w:jc w:val="left"/>
    </w:pPr>
    <w:rPr>
      <w:rFonts w:ascii="宋体" w:hAnsi="宋体"/>
      <w:color w:val="000000"/>
      <w:sz w:val="24"/>
    </w:rPr>
  </w:style>
  <w:style w:type="paragraph" w:styleId="18">
    <w:name w:val="Normal (Web)"/>
    <w:basedOn w:val="1"/>
    <w:qFormat/>
    <w:uiPriority w:val="99"/>
    <w:pPr>
      <w:widowControl/>
      <w:spacing w:beforeAutospacing="1" w:afterAutospacing="1"/>
      <w:jc w:val="left"/>
    </w:pPr>
    <w:rPr>
      <w:rFonts w:ascii="宋体" w:hAnsi="宋体" w:cs="宋体"/>
      <w:color w:val="000000"/>
      <w:kern w:val="0"/>
      <w:sz w:val="24"/>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locked/>
    <w:uiPriority w:val="0"/>
    <w:rPr>
      <w:b/>
    </w:rPr>
  </w:style>
  <w:style w:type="character" w:styleId="23">
    <w:name w:val="page number"/>
    <w:qFormat/>
    <w:uiPriority w:val="99"/>
    <w:rPr>
      <w:rFonts w:cs="Times New Roman"/>
    </w:rPr>
  </w:style>
  <w:style w:type="character" w:customStyle="1" w:styleId="24">
    <w:name w:val="标题 2 字符"/>
    <w:link w:val="2"/>
    <w:semiHidden/>
    <w:qFormat/>
    <w:uiPriority w:val="9"/>
    <w:rPr>
      <w:rFonts w:ascii="Cambria" w:hAnsi="Cambria" w:eastAsia="宋体" w:cs="Times New Roman"/>
      <w:b/>
      <w:bCs/>
      <w:sz w:val="32"/>
      <w:szCs w:val="32"/>
    </w:rPr>
  </w:style>
  <w:style w:type="character" w:customStyle="1" w:styleId="25">
    <w:name w:val="正文文本缩进 字符"/>
    <w:link w:val="5"/>
    <w:semiHidden/>
    <w:qFormat/>
    <w:uiPriority w:val="99"/>
    <w:rPr>
      <w:rFonts w:ascii="Calibri" w:hAnsi="Calibri"/>
      <w:szCs w:val="24"/>
    </w:rPr>
  </w:style>
  <w:style w:type="character" w:customStyle="1" w:styleId="26">
    <w:name w:val="纯文本 字符"/>
    <w:link w:val="8"/>
    <w:semiHidden/>
    <w:qFormat/>
    <w:uiPriority w:val="99"/>
    <w:rPr>
      <w:rFonts w:ascii="宋体" w:hAnsi="Courier New" w:cs="Courier New"/>
      <w:szCs w:val="21"/>
    </w:rPr>
  </w:style>
  <w:style w:type="character" w:customStyle="1" w:styleId="27">
    <w:name w:val="日期 字符"/>
    <w:link w:val="9"/>
    <w:semiHidden/>
    <w:qFormat/>
    <w:uiPriority w:val="99"/>
    <w:rPr>
      <w:rFonts w:ascii="Calibri" w:hAnsi="Calibri"/>
      <w:szCs w:val="24"/>
    </w:rPr>
  </w:style>
  <w:style w:type="character" w:customStyle="1" w:styleId="28">
    <w:name w:val="页脚 字符"/>
    <w:link w:val="12"/>
    <w:semiHidden/>
    <w:qFormat/>
    <w:uiPriority w:val="99"/>
    <w:rPr>
      <w:rFonts w:ascii="Calibri" w:hAnsi="Calibri"/>
      <w:sz w:val="18"/>
      <w:szCs w:val="18"/>
    </w:rPr>
  </w:style>
  <w:style w:type="character" w:customStyle="1" w:styleId="29">
    <w:name w:val="页眉 字符"/>
    <w:link w:val="13"/>
    <w:semiHidden/>
    <w:qFormat/>
    <w:uiPriority w:val="99"/>
    <w:rPr>
      <w:rFonts w:ascii="Calibri" w:hAnsi="Calibri"/>
      <w:sz w:val="18"/>
      <w:szCs w:val="18"/>
    </w:rPr>
  </w:style>
  <w:style w:type="character" w:customStyle="1" w:styleId="30">
    <w:name w:val="正文文本缩进 3 字符"/>
    <w:link w:val="15"/>
    <w:semiHidden/>
    <w:qFormat/>
    <w:uiPriority w:val="99"/>
    <w:rPr>
      <w:rFonts w:ascii="Calibri" w:hAnsi="Calibri"/>
      <w:sz w:val="16"/>
      <w:szCs w:val="16"/>
    </w:rPr>
  </w:style>
  <w:style w:type="character" w:customStyle="1" w:styleId="31">
    <w:name w:val="正文文本 2 字符"/>
    <w:link w:val="17"/>
    <w:semiHidden/>
    <w:qFormat/>
    <w:uiPriority w:val="99"/>
    <w:rPr>
      <w:rFonts w:ascii="Calibri" w:hAnsi="Calibri"/>
      <w:szCs w:val="24"/>
    </w:rPr>
  </w:style>
  <w:style w:type="paragraph" w:customStyle="1" w:styleId="32">
    <w:name w:val="正文段"/>
    <w:basedOn w:val="1"/>
    <w:qFormat/>
    <w:uiPriority w:val="99"/>
    <w:pPr>
      <w:widowControl/>
      <w:snapToGrid w:val="0"/>
      <w:spacing w:afterLines="50"/>
      <w:ind w:firstLine="200" w:firstLineChars="200"/>
    </w:pPr>
    <w:rPr>
      <w:kern w:val="0"/>
      <w:sz w:val="24"/>
      <w:szCs w:val="20"/>
    </w:rPr>
  </w:style>
  <w:style w:type="paragraph" w:customStyle="1" w:styleId="33">
    <w:name w:val="Char Char1 Char Char Char Char Char Char Char Char"/>
    <w:basedOn w:val="1"/>
    <w:qFormat/>
    <w:uiPriority w:val="99"/>
    <w:pPr>
      <w:widowControl/>
      <w:spacing w:line="240" w:lineRule="exact"/>
      <w:jc w:val="left"/>
    </w:pPr>
  </w:style>
  <w:style w:type="paragraph" w:customStyle="1" w:styleId="34">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35">
    <w:name w:val="样式 表格正文 + 两端对齐"/>
    <w:basedOn w:val="1"/>
    <w:qFormat/>
    <w:uiPriority w:val="0"/>
    <w:pPr>
      <w:spacing w:line="300" w:lineRule="auto"/>
    </w:pPr>
    <w:rPr>
      <w:sz w:val="24"/>
      <w:szCs w:val="20"/>
    </w:rPr>
  </w:style>
  <w:style w:type="paragraph" w:customStyle="1" w:styleId="36">
    <w:name w:val="默认段落字体 Para Char Char Char Char Char Char Char Char Char1 Char Char Char Char"/>
    <w:basedOn w:val="1"/>
    <w:qFormat/>
    <w:uiPriority w:val="0"/>
    <w:rPr>
      <w:rFonts w:ascii="Tahoma" w:hAnsi="Tahoma"/>
      <w:sz w:val="24"/>
      <w:szCs w:val="20"/>
    </w:rPr>
  </w:style>
  <w:style w:type="character" w:customStyle="1" w:styleId="37">
    <w:name w:val="批注框文本 字符"/>
    <w:basedOn w:val="21"/>
    <w:link w:val="11"/>
    <w:semiHidden/>
    <w:qFormat/>
    <w:uiPriority w:val="99"/>
    <w:rPr>
      <w:rFonts w:ascii="Calibri" w:hAnsi="Calibri"/>
      <w:kern w:val="2"/>
      <w:sz w:val="18"/>
      <w:szCs w:val="18"/>
    </w:rPr>
  </w:style>
  <w:style w:type="character" w:customStyle="1" w:styleId="38">
    <w:name w:val="font61"/>
    <w:basedOn w:val="21"/>
    <w:qFormat/>
    <w:uiPriority w:val="0"/>
    <w:rPr>
      <w:rFonts w:hint="eastAsia" w:ascii="仿宋" w:hAnsi="仿宋" w:eastAsia="仿宋" w:cs="仿宋"/>
      <w:color w:val="000000"/>
      <w:sz w:val="22"/>
      <w:szCs w:val="22"/>
      <w:u w:val="none"/>
    </w:rPr>
  </w:style>
  <w:style w:type="character" w:customStyle="1" w:styleId="39">
    <w:name w:val="font151"/>
    <w:basedOn w:val="21"/>
    <w:qFormat/>
    <w:uiPriority w:val="0"/>
    <w:rPr>
      <w:rFonts w:hint="eastAsia" w:ascii="宋体" w:hAnsi="宋体" w:eastAsia="宋体" w:cs="宋体"/>
      <w:b/>
      <w:i/>
      <w:color w:val="FF0000"/>
      <w:sz w:val="22"/>
      <w:szCs w:val="22"/>
      <w:u w:val="none"/>
    </w:rPr>
  </w:style>
  <w:style w:type="character" w:customStyle="1" w:styleId="40">
    <w:name w:val="font171"/>
    <w:basedOn w:val="21"/>
    <w:qFormat/>
    <w:uiPriority w:val="0"/>
    <w:rPr>
      <w:rFonts w:hint="eastAsia" w:ascii="仿宋" w:hAnsi="仿宋" w:eastAsia="仿宋" w:cs="仿宋"/>
      <w:b/>
      <w:i/>
      <w:color w:val="FF0000"/>
      <w:sz w:val="22"/>
      <w:szCs w:val="22"/>
      <w:u w:val="none"/>
    </w:rPr>
  </w:style>
  <w:style w:type="paragraph" w:customStyle="1" w:styleId="41">
    <w:name w:val="样式1"/>
    <w:basedOn w:val="3"/>
    <w:qFormat/>
    <w:uiPriority w:val="0"/>
    <w:rPr>
      <w:rFonts w:ascii="Arial" w:hAnsi="Arial" w:eastAsia="黑体"/>
    </w:rPr>
  </w:style>
  <w:style w:type="character" w:customStyle="1" w:styleId="42">
    <w:name w:val="font21"/>
    <w:basedOn w:val="21"/>
    <w:qFormat/>
    <w:uiPriority w:val="0"/>
    <w:rPr>
      <w:rFonts w:hint="default" w:ascii="Arial" w:hAnsi="Arial" w:cs="Arial"/>
      <w:b/>
      <w:color w:val="000000"/>
      <w:sz w:val="24"/>
      <w:szCs w:val="24"/>
      <w:u w:val="none"/>
    </w:rPr>
  </w:style>
  <w:style w:type="character" w:customStyle="1" w:styleId="43">
    <w:name w:val="font51"/>
    <w:basedOn w:val="21"/>
    <w:qFormat/>
    <w:uiPriority w:val="0"/>
    <w:rPr>
      <w:rFonts w:hint="eastAsia" w:ascii="宋体" w:hAnsi="宋体" w:eastAsia="宋体" w:cs="宋体"/>
      <w:color w:val="000000"/>
      <w:sz w:val="20"/>
      <w:szCs w:val="20"/>
      <w:u w:val="none"/>
    </w:rPr>
  </w:style>
  <w:style w:type="character" w:customStyle="1" w:styleId="44">
    <w:name w:val="font101"/>
    <w:basedOn w:val="21"/>
    <w:qFormat/>
    <w:uiPriority w:val="0"/>
    <w:rPr>
      <w:rFonts w:hint="default" w:ascii="Arial" w:hAnsi="Arial" w:cs="Arial"/>
      <w:color w:val="000000"/>
      <w:sz w:val="20"/>
      <w:szCs w:val="20"/>
      <w:u w:val="none"/>
    </w:rPr>
  </w:style>
  <w:style w:type="character" w:customStyle="1" w:styleId="45">
    <w:name w:val="font01"/>
    <w:basedOn w:val="21"/>
    <w:qFormat/>
    <w:uiPriority w:val="0"/>
    <w:rPr>
      <w:rFonts w:hint="eastAsia" w:ascii="宋体" w:hAnsi="宋体" w:eastAsia="宋体" w:cs="宋体"/>
      <w:color w:val="000000"/>
      <w:sz w:val="20"/>
      <w:szCs w:val="20"/>
      <w:u w:val="none"/>
    </w:rPr>
  </w:style>
  <w:style w:type="character" w:customStyle="1" w:styleId="46">
    <w:name w:val="font141"/>
    <w:basedOn w:val="21"/>
    <w:qFormat/>
    <w:uiPriority w:val="0"/>
    <w:rPr>
      <w:rFonts w:hint="default" w:ascii="Arial" w:hAnsi="Arial" w:cs="Arial"/>
      <w:color w:val="000000"/>
      <w:sz w:val="28"/>
      <w:szCs w:val="28"/>
      <w:u w:val="none"/>
    </w:rPr>
  </w:style>
  <w:style w:type="character" w:customStyle="1" w:styleId="47">
    <w:name w:val="font122"/>
    <w:basedOn w:val="21"/>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7828</Words>
  <Characters>44622</Characters>
  <Lines>371</Lines>
  <Paragraphs>104</Paragraphs>
  <TotalTime>0</TotalTime>
  <ScaleCrop>false</ScaleCrop>
  <LinksUpToDate>false</LinksUpToDate>
  <CharactersWithSpaces>52346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2020-05-12T06:48:00Z</dcterms:created>
  <dc:creator>Administrator</dc:creator>
  <cp:lastModifiedBy>Administrator</cp:lastModifiedBy>
  <cp:lastPrinted>2020-08-13T11:41:00Z</cp:lastPrinted>
  <dcterms:modified xsi:type="dcterms:W3CDTF">2020-08-26T01:11:40Z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