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78"/>
        </w:tabs>
        <w:spacing w:line="400" w:lineRule="exact"/>
        <w:jc w:val="center"/>
        <w:rPr>
          <w:rFonts w:ascii="宋体" w:hAnsi="宋体"/>
          <w:b/>
          <w:color w:val="auto"/>
          <w:sz w:val="44"/>
          <w:szCs w:val="44"/>
        </w:rPr>
      </w:pPr>
    </w:p>
    <w:p>
      <w:pPr>
        <w:tabs>
          <w:tab w:val="left" w:pos="4678"/>
        </w:tabs>
        <w:spacing w:line="800" w:lineRule="exact"/>
        <w:jc w:val="center"/>
        <w:rPr>
          <w:rFonts w:hint="eastAsia" w:ascii="宋体" w:hAnsi="宋体" w:eastAsia="宋体"/>
          <w:b/>
          <w:color w:val="auto"/>
          <w:spacing w:val="-20"/>
          <w:sz w:val="52"/>
          <w:szCs w:val="52"/>
          <w:lang w:eastAsia="zh-CN"/>
        </w:rPr>
      </w:pPr>
      <w:r>
        <w:rPr>
          <w:rFonts w:hint="eastAsia" w:ascii="宋体" w:hAnsi="宋体"/>
          <w:b/>
          <w:color w:val="auto"/>
          <w:spacing w:val="-20"/>
          <w:sz w:val="52"/>
          <w:szCs w:val="52"/>
          <w:lang w:eastAsia="zh-CN"/>
        </w:rPr>
        <w:t>宁海县政府机关大院物业管理服务项目</w:t>
      </w:r>
    </w:p>
    <w:p>
      <w:pPr>
        <w:widowControl/>
        <w:shd w:val="clear" w:color="auto" w:fill="FFFFFF"/>
        <w:spacing w:line="800" w:lineRule="exact"/>
        <w:jc w:val="center"/>
        <w:rPr>
          <w:rFonts w:hint="eastAsia" w:ascii="宋体" w:hAnsi="宋体" w:eastAsia="宋体"/>
          <w:b/>
          <w:color w:val="auto"/>
          <w:sz w:val="44"/>
          <w:szCs w:val="44"/>
          <w:lang w:eastAsia="zh-CN"/>
        </w:rPr>
      </w:pPr>
      <w:r>
        <w:rPr>
          <w:rFonts w:hint="eastAsia" w:ascii="宋体" w:hAnsi="宋体"/>
          <w:b/>
          <w:color w:val="auto"/>
          <w:sz w:val="44"/>
          <w:szCs w:val="44"/>
        </w:rPr>
        <w:t>项目编号：NHZFCG-</w:t>
      </w:r>
      <w:r>
        <w:rPr>
          <w:rFonts w:hint="eastAsia" w:ascii="宋体" w:hAnsi="宋体"/>
          <w:b/>
          <w:color w:val="auto"/>
          <w:sz w:val="44"/>
          <w:szCs w:val="44"/>
          <w:lang w:eastAsia="zh-CN"/>
        </w:rPr>
        <w:t>Z2022012</w:t>
      </w:r>
    </w:p>
    <w:p>
      <w:pPr>
        <w:spacing w:line="800" w:lineRule="exact"/>
        <w:jc w:val="center"/>
        <w:rPr>
          <w:rFonts w:ascii="宋体" w:hAnsi="宋体"/>
          <w:b/>
          <w:color w:val="auto"/>
          <w:sz w:val="44"/>
          <w:szCs w:val="44"/>
        </w:rPr>
      </w:pPr>
    </w:p>
    <w:p>
      <w:pPr>
        <w:jc w:val="center"/>
        <w:rPr>
          <w:rFonts w:ascii="宋体" w:hAnsi="宋体"/>
          <w:b/>
          <w:color w:val="auto"/>
          <w:sz w:val="36"/>
          <w:szCs w:val="36"/>
        </w:rPr>
      </w:pPr>
    </w:p>
    <w:p>
      <w:pPr>
        <w:spacing w:line="240" w:lineRule="exact"/>
        <w:jc w:val="center"/>
        <w:rPr>
          <w:rFonts w:ascii="宋体" w:hAnsi="宋体"/>
          <w:b/>
          <w:color w:val="auto"/>
          <w:sz w:val="36"/>
          <w:szCs w:val="36"/>
          <w:u w:val="single"/>
        </w:rPr>
      </w:pPr>
    </w:p>
    <w:p>
      <w:pPr>
        <w:spacing w:line="240" w:lineRule="exact"/>
        <w:rPr>
          <w:rFonts w:ascii="宋体" w:hAnsi="宋体"/>
          <w:b/>
          <w:color w:val="auto"/>
          <w:sz w:val="36"/>
          <w:szCs w:val="36"/>
          <w:u w:val="single"/>
        </w:rPr>
      </w:pPr>
    </w:p>
    <w:p>
      <w:pPr>
        <w:spacing w:line="240" w:lineRule="exact"/>
        <w:jc w:val="center"/>
        <w:rPr>
          <w:rFonts w:ascii="宋体" w:hAnsi="宋体"/>
          <w:b/>
          <w:color w:val="auto"/>
          <w:sz w:val="36"/>
          <w:szCs w:val="36"/>
          <w:u w:val="single"/>
        </w:rPr>
      </w:pPr>
    </w:p>
    <w:p>
      <w:pPr>
        <w:spacing w:line="240" w:lineRule="exact"/>
        <w:jc w:val="center"/>
        <w:rPr>
          <w:rFonts w:ascii="宋体" w:hAnsi="宋体"/>
          <w:b/>
          <w:color w:val="auto"/>
          <w:sz w:val="36"/>
          <w:szCs w:val="36"/>
          <w:u w:val="single"/>
        </w:rPr>
      </w:pPr>
    </w:p>
    <w:p>
      <w:pPr>
        <w:spacing w:line="240" w:lineRule="exact"/>
        <w:rPr>
          <w:rFonts w:ascii="宋体" w:hAnsi="宋体"/>
          <w:b/>
          <w:color w:val="auto"/>
          <w:sz w:val="36"/>
          <w:szCs w:val="36"/>
          <w:u w:val="single"/>
        </w:rPr>
      </w:pPr>
    </w:p>
    <w:p>
      <w:pPr>
        <w:jc w:val="center"/>
        <w:rPr>
          <w:rFonts w:ascii="宋体" w:hAnsi="宋体"/>
          <w:b/>
          <w:color w:val="auto"/>
          <w:sz w:val="84"/>
          <w:szCs w:val="84"/>
        </w:rPr>
      </w:pPr>
      <w:r>
        <w:rPr>
          <w:rFonts w:hint="eastAsia" w:ascii="宋体" w:hAnsi="宋体"/>
          <w:b/>
          <w:color w:val="auto"/>
          <w:sz w:val="84"/>
          <w:szCs w:val="84"/>
        </w:rPr>
        <w:t>招</w:t>
      </w:r>
    </w:p>
    <w:p>
      <w:pPr>
        <w:jc w:val="center"/>
        <w:rPr>
          <w:rFonts w:ascii="宋体" w:hAnsi="宋体"/>
          <w:b/>
          <w:color w:val="auto"/>
          <w:sz w:val="84"/>
          <w:szCs w:val="84"/>
        </w:rPr>
      </w:pPr>
      <w:r>
        <w:rPr>
          <w:rFonts w:hint="eastAsia" w:ascii="宋体" w:hAnsi="宋体"/>
          <w:b/>
          <w:color w:val="auto"/>
          <w:sz w:val="84"/>
          <w:szCs w:val="84"/>
        </w:rPr>
        <w:t>标</w:t>
      </w:r>
    </w:p>
    <w:p>
      <w:pPr>
        <w:jc w:val="center"/>
        <w:rPr>
          <w:rFonts w:ascii="宋体" w:hAnsi="宋体"/>
          <w:b/>
          <w:color w:val="auto"/>
          <w:sz w:val="84"/>
          <w:szCs w:val="84"/>
        </w:rPr>
      </w:pPr>
      <w:r>
        <w:rPr>
          <w:rFonts w:hint="eastAsia" w:ascii="宋体" w:hAnsi="宋体"/>
          <w:b/>
          <w:color w:val="auto"/>
          <w:sz w:val="84"/>
          <w:szCs w:val="84"/>
        </w:rPr>
        <w:t>文</w:t>
      </w:r>
    </w:p>
    <w:p>
      <w:pPr>
        <w:jc w:val="center"/>
        <w:rPr>
          <w:rFonts w:ascii="宋体" w:hAnsi="宋体"/>
          <w:b/>
          <w:color w:val="auto"/>
          <w:sz w:val="84"/>
          <w:szCs w:val="84"/>
        </w:rPr>
      </w:pPr>
      <w:r>
        <w:rPr>
          <w:rFonts w:hint="eastAsia" w:ascii="宋体" w:hAnsi="宋体"/>
          <w:b/>
          <w:color w:val="auto"/>
          <w:sz w:val="84"/>
          <w:szCs w:val="84"/>
        </w:rPr>
        <w:t>件</w:t>
      </w: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jc w:val="center"/>
        <w:rPr>
          <w:rFonts w:ascii="宋体" w:hAnsi="宋体"/>
          <w:b/>
          <w:color w:val="auto"/>
          <w:sz w:val="36"/>
          <w:szCs w:val="36"/>
        </w:rPr>
      </w:pPr>
    </w:p>
    <w:p>
      <w:pPr>
        <w:spacing w:line="240" w:lineRule="exact"/>
        <w:rPr>
          <w:rFonts w:ascii="宋体" w:hAnsi="宋体"/>
          <w:b/>
          <w:color w:val="auto"/>
          <w:sz w:val="36"/>
          <w:szCs w:val="36"/>
        </w:rPr>
      </w:pPr>
    </w:p>
    <w:p>
      <w:pPr>
        <w:spacing w:line="240" w:lineRule="exact"/>
        <w:rPr>
          <w:rFonts w:ascii="宋体" w:hAnsi="宋体"/>
          <w:b/>
          <w:color w:val="auto"/>
          <w:sz w:val="36"/>
          <w:szCs w:val="36"/>
        </w:rPr>
      </w:pPr>
    </w:p>
    <w:p>
      <w:pPr>
        <w:tabs>
          <w:tab w:val="left" w:pos="7004"/>
          <w:tab w:val="left" w:pos="7313"/>
        </w:tabs>
        <w:spacing w:line="800" w:lineRule="exact"/>
        <w:jc w:val="center"/>
        <w:rPr>
          <w:rFonts w:ascii="宋体" w:hAnsi="宋体"/>
          <w:b/>
          <w:color w:val="auto"/>
          <w:sz w:val="44"/>
          <w:szCs w:val="44"/>
        </w:rPr>
      </w:pPr>
      <w:r>
        <w:rPr>
          <w:rFonts w:hint="eastAsia" w:ascii="宋体" w:hAnsi="宋体"/>
          <w:b/>
          <w:color w:val="auto"/>
          <w:sz w:val="44"/>
          <w:szCs w:val="44"/>
        </w:rPr>
        <w:t>宁海县机关事务管理局</w:t>
      </w:r>
    </w:p>
    <w:p>
      <w:pPr>
        <w:tabs>
          <w:tab w:val="left" w:pos="7004"/>
          <w:tab w:val="left" w:pos="7313"/>
        </w:tabs>
        <w:spacing w:line="800" w:lineRule="exact"/>
        <w:jc w:val="center"/>
        <w:rPr>
          <w:rFonts w:ascii="宋体" w:hAnsi="宋体"/>
          <w:b/>
          <w:color w:val="auto"/>
        </w:rPr>
      </w:pPr>
      <w:r>
        <w:rPr>
          <w:rFonts w:hint="eastAsia" w:ascii="宋体" w:hAnsi="宋体"/>
          <w:b/>
          <w:color w:val="auto"/>
          <w:sz w:val="44"/>
          <w:szCs w:val="44"/>
        </w:rPr>
        <w:t>二〇二二年</w:t>
      </w:r>
    </w:p>
    <w:p>
      <w:pPr>
        <w:pStyle w:val="12"/>
        <w:spacing w:beforeLines="0" w:afterLines="0" w:line="360" w:lineRule="auto"/>
        <w:jc w:val="center"/>
        <w:rPr>
          <w:rFonts w:hAnsi="宋体"/>
          <w:color w:val="auto"/>
        </w:rPr>
        <w:sectPr>
          <w:pgSz w:w="11906" w:h="16838"/>
          <w:pgMar w:top="1440" w:right="1800" w:bottom="1440" w:left="1800" w:header="851" w:footer="992" w:gutter="0"/>
          <w:cols w:space="425" w:num="1"/>
          <w:docGrid w:type="lines" w:linePitch="312" w:charSpace="0"/>
        </w:sectPr>
      </w:pPr>
    </w:p>
    <w:p>
      <w:pPr>
        <w:pStyle w:val="12"/>
        <w:spacing w:beforeLines="0" w:afterLines="0" w:line="360" w:lineRule="auto"/>
        <w:jc w:val="center"/>
        <w:rPr>
          <w:rFonts w:hAnsi="宋体"/>
          <w:color w:val="auto"/>
        </w:rPr>
      </w:pPr>
    </w:p>
    <w:p>
      <w:pPr>
        <w:pStyle w:val="12"/>
        <w:spacing w:beforeLines="0" w:afterLines="0" w:line="360" w:lineRule="auto"/>
        <w:jc w:val="center"/>
        <w:rPr>
          <w:rFonts w:hAnsi="宋体"/>
          <w:color w:val="auto"/>
        </w:rPr>
      </w:pPr>
    </w:p>
    <w:p>
      <w:pPr>
        <w:pStyle w:val="12"/>
        <w:spacing w:beforeLines="0" w:afterLines="0" w:line="360" w:lineRule="auto"/>
        <w:jc w:val="center"/>
        <w:rPr>
          <w:rFonts w:hAnsi="宋体"/>
          <w:color w:val="auto"/>
          <w:sz w:val="44"/>
          <w:szCs w:val="44"/>
        </w:rPr>
      </w:pPr>
      <w:r>
        <w:rPr>
          <w:rFonts w:hint="eastAsia" w:hAnsi="宋体"/>
          <w:color w:val="auto"/>
          <w:sz w:val="44"/>
          <w:szCs w:val="44"/>
        </w:rPr>
        <w:t>目    录</w:t>
      </w:r>
    </w:p>
    <w:p>
      <w:pPr>
        <w:rPr>
          <w:rFonts w:ascii="宋体" w:hAnsi="宋体"/>
          <w:b/>
          <w:color w:val="auto"/>
          <w:sz w:val="28"/>
          <w:szCs w:val="28"/>
        </w:rPr>
      </w:pPr>
    </w:p>
    <w:p>
      <w:pPr>
        <w:spacing w:line="800" w:lineRule="exact"/>
        <w:ind w:left="561"/>
        <w:rPr>
          <w:rFonts w:ascii="宋体" w:hAnsi="宋体"/>
          <w:color w:val="auto"/>
          <w:sz w:val="28"/>
          <w:szCs w:val="28"/>
        </w:rPr>
      </w:pPr>
      <w:r>
        <w:rPr>
          <w:rFonts w:hint="eastAsia" w:ascii="宋体" w:hAnsi="宋体"/>
          <w:color w:val="auto"/>
          <w:sz w:val="28"/>
          <w:szCs w:val="28"/>
        </w:rPr>
        <w:t>第一章  招标公告</w:t>
      </w:r>
    </w:p>
    <w:p>
      <w:pPr>
        <w:spacing w:line="800" w:lineRule="exact"/>
        <w:ind w:left="561"/>
        <w:rPr>
          <w:rFonts w:ascii="宋体" w:hAnsi="宋体"/>
          <w:color w:val="auto"/>
          <w:sz w:val="28"/>
          <w:szCs w:val="28"/>
        </w:rPr>
      </w:pPr>
      <w:r>
        <w:rPr>
          <w:rFonts w:hint="eastAsia" w:ascii="宋体" w:hAnsi="宋体"/>
          <w:color w:val="auto"/>
          <w:sz w:val="28"/>
          <w:szCs w:val="28"/>
        </w:rPr>
        <w:t>第二章  采购需求</w:t>
      </w:r>
    </w:p>
    <w:p>
      <w:pPr>
        <w:spacing w:line="800" w:lineRule="exact"/>
        <w:ind w:left="561"/>
        <w:rPr>
          <w:rFonts w:ascii="宋体" w:hAnsi="宋体"/>
          <w:color w:val="auto"/>
          <w:sz w:val="28"/>
          <w:szCs w:val="28"/>
        </w:rPr>
      </w:pPr>
      <w:r>
        <w:rPr>
          <w:rFonts w:hint="eastAsia" w:ascii="宋体" w:hAnsi="宋体"/>
          <w:color w:val="auto"/>
          <w:sz w:val="28"/>
          <w:szCs w:val="28"/>
        </w:rPr>
        <w:t>第三章  投标人须知</w:t>
      </w:r>
    </w:p>
    <w:p>
      <w:pPr>
        <w:spacing w:line="800" w:lineRule="exact"/>
        <w:ind w:left="561"/>
        <w:rPr>
          <w:rFonts w:ascii="宋体" w:hAnsi="宋体"/>
          <w:color w:val="auto"/>
          <w:sz w:val="28"/>
          <w:szCs w:val="28"/>
        </w:rPr>
      </w:pPr>
      <w:r>
        <w:rPr>
          <w:rFonts w:hint="eastAsia" w:ascii="宋体" w:hAnsi="宋体"/>
          <w:color w:val="auto"/>
          <w:sz w:val="28"/>
          <w:szCs w:val="28"/>
        </w:rPr>
        <w:t>第四章  评标办法及评标标准</w:t>
      </w:r>
    </w:p>
    <w:p>
      <w:pPr>
        <w:spacing w:line="800" w:lineRule="exact"/>
        <w:ind w:left="561"/>
        <w:rPr>
          <w:rFonts w:ascii="宋体" w:hAnsi="宋体"/>
          <w:color w:val="auto"/>
          <w:sz w:val="28"/>
          <w:szCs w:val="28"/>
        </w:rPr>
      </w:pPr>
      <w:r>
        <w:rPr>
          <w:rFonts w:hint="eastAsia" w:ascii="宋体" w:hAnsi="宋体"/>
          <w:color w:val="auto"/>
          <w:sz w:val="28"/>
          <w:szCs w:val="28"/>
        </w:rPr>
        <w:t>第五章  政府采购合同主要条款</w:t>
      </w:r>
    </w:p>
    <w:p>
      <w:pPr>
        <w:spacing w:line="800" w:lineRule="exact"/>
        <w:ind w:left="561"/>
        <w:rPr>
          <w:rFonts w:ascii="宋体" w:hAnsi="宋体"/>
          <w:color w:val="auto"/>
          <w:sz w:val="28"/>
          <w:szCs w:val="28"/>
        </w:rPr>
      </w:pPr>
      <w:r>
        <w:rPr>
          <w:rFonts w:hint="eastAsia" w:ascii="宋体" w:hAnsi="宋体"/>
          <w:color w:val="auto"/>
          <w:sz w:val="28"/>
          <w:szCs w:val="28"/>
        </w:rPr>
        <w:t>第六章  投标文件格式</w:t>
      </w:r>
    </w:p>
    <w:p>
      <w:pPr>
        <w:spacing w:line="600" w:lineRule="exact"/>
        <w:rPr>
          <w:rFonts w:ascii="宋体" w:hAnsi="宋体"/>
          <w:color w:val="auto"/>
          <w:sz w:val="32"/>
          <w:szCs w:val="32"/>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line="240" w:lineRule="auto"/>
        <w:jc w:val="center"/>
        <w:outlineLvl w:val="0"/>
        <w:rPr>
          <w:rFonts w:hAnsi="宋体"/>
          <w:bCs/>
          <w:color w:val="auto"/>
        </w:rPr>
      </w:pPr>
    </w:p>
    <w:p>
      <w:pPr>
        <w:pStyle w:val="12"/>
        <w:snapToGrid w:val="0"/>
        <w:spacing w:beforeLines="0" w:afterLines="0"/>
        <w:jc w:val="center"/>
        <w:outlineLvl w:val="0"/>
        <w:rPr>
          <w:rFonts w:ascii="黑体" w:hAnsi="宋体" w:eastAsia="黑体"/>
          <w:b/>
          <w:bCs/>
          <w:color w:val="auto"/>
          <w:sz w:val="28"/>
          <w:szCs w:val="28"/>
        </w:rPr>
      </w:pPr>
      <w:r>
        <w:rPr>
          <w:rFonts w:hint="eastAsia" w:ascii="黑体" w:hAnsi="宋体" w:eastAsia="黑体"/>
          <w:b/>
          <w:bCs/>
          <w:color w:val="auto"/>
          <w:sz w:val="28"/>
          <w:szCs w:val="28"/>
        </w:rPr>
        <w:t>第一章  招标公告</w:t>
      </w:r>
    </w:p>
    <w:p>
      <w:pPr>
        <w:pStyle w:val="12"/>
        <w:snapToGrid w:val="0"/>
        <w:spacing w:beforeLines="0" w:afterLines="0"/>
        <w:jc w:val="center"/>
        <w:outlineLvl w:val="0"/>
        <w:rPr>
          <w:rFonts w:asciiTheme="minorEastAsia" w:hAnsiTheme="minorEastAsia" w:eastAsiaTheme="minorEastAsia"/>
          <w:b/>
          <w:bCs/>
          <w:color w:val="auto"/>
          <w:sz w:val="21"/>
          <w:szCs w:val="21"/>
        </w:rPr>
      </w:pPr>
    </w:p>
    <w:tbl>
      <w:tblPr>
        <w:tblStyle w:val="23"/>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spacing w:line="400" w:lineRule="exact"/>
              <w:rPr>
                <w:rFonts w:asciiTheme="minorEastAsia" w:hAnsiTheme="minorEastAsia" w:eastAsiaTheme="minorEastAsia"/>
                <w:color w:val="auto"/>
                <w:szCs w:val="21"/>
                <w:u w:val="single"/>
              </w:rPr>
            </w:pPr>
            <w:r>
              <w:rPr>
                <w:rFonts w:asciiTheme="minorEastAsia" w:hAnsiTheme="minorEastAsia" w:eastAsiaTheme="minorEastAsia"/>
                <w:color w:val="auto"/>
                <w:szCs w:val="21"/>
              </w:rPr>
              <w:t>项目概况</w:t>
            </w:r>
          </w:p>
          <w:p>
            <w:pPr>
              <w:spacing w:line="400" w:lineRule="exact"/>
              <w:ind w:firstLine="420" w:firstLineChars="200"/>
              <w:rPr>
                <w:rFonts w:asciiTheme="minorEastAsia" w:hAnsiTheme="minorEastAsia" w:eastAsiaTheme="minorEastAsia"/>
                <w:color w:val="auto"/>
                <w:kern w:val="0"/>
                <w:szCs w:val="21"/>
              </w:rPr>
            </w:pPr>
            <w:r>
              <w:rPr>
                <w:rFonts w:hint="eastAsia" w:asciiTheme="minorEastAsia" w:hAnsiTheme="minorEastAsia" w:eastAsiaTheme="minorEastAsia"/>
                <w:color w:val="auto"/>
                <w:szCs w:val="21"/>
                <w:u w:val="single"/>
                <w:lang w:eastAsia="zh-CN"/>
              </w:rPr>
              <w:t>宁海县政府机关大院物业管理服务项目</w:t>
            </w:r>
            <w:r>
              <w:rPr>
                <w:rFonts w:asciiTheme="minorEastAsia" w:hAnsiTheme="minorEastAsia" w:eastAsiaTheme="minorEastAsia"/>
                <w:color w:val="auto"/>
                <w:szCs w:val="21"/>
              </w:rPr>
              <w:t>招标项目的潜在投标人应在</w:t>
            </w:r>
            <w:r>
              <w:rPr>
                <w:rFonts w:asciiTheme="minorEastAsia" w:hAnsiTheme="minorEastAsia" w:eastAsiaTheme="minorEastAsia"/>
                <w:color w:val="auto"/>
                <w:szCs w:val="21"/>
                <w:u w:val="single"/>
              </w:rPr>
              <w:t> 政府采购云平台（www.zcygov.cn） </w:t>
            </w:r>
            <w:r>
              <w:rPr>
                <w:rFonts w:asciiTheme="minorEastAsia" w:hAnsiTheme="minorEastAsia" w:eastAsiaTheme="minorEastAsia"/>
                <w:color w:val="auto"/>
                <w:szCs w:val="21"/>
              </w:rPr>
              <w:t>获取（下载）招标文件，并于</w:t>
            </w:r>
            <w:r>
              <w:rPr>
                <w:rFonts w:asciiTheme="minorEastAsia" w:hAnsiTheme="minorEastAsia" w:eastAsiaTheme="minorEastAsia"/>
                <w:color w:val="auto"/>
                <w:szCs w:val="21"/>
                <w:u w:val="single"/>
              </w:rPr>
              <w:t>20</w:t>
            </w:r>
            <w:r>
              <w:rPr>
                <w:rFonts w:hint="eastAsia" w:asciiTheme="minorEastAsia" w:hAnsiTheme="minorEastAsia" w:eastAsiaTheme="minorEastAsia"/>
                <w:color w:val="auto"/>
                <w:szCs w:val="21"/>
                <w:u w:val="single"/>
              </w:rPr>
              <w:t>22</w:t>
            </w:r>
            <w:r>
              <w:rPr>
                <w:rFonts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eastAsia="zh-CN"/>
              </w:rPr>
              <w:t>10月10日</w:t>
            </w:r>
            <w:r>
              <w:rPr>
                <w:rFonts w:asciiTheme="minorEastAsia" w:hAnsiTheme="minorEastAsia" w:eastAsiaTheme="minorEastAsia"/>
                <w:color w:val="auto"/>
                <w:szCs w:val="21"/>
                <w:u w:val="single"/>
              </w:rPr>
              <w:t xml:space="preserve"> 09:00 </w:t>
            </w:r>
            <w:r>
              <w:rPr>
                <w:rFonts w:asciiTheme="minorEastAsia" w:hAnsiTheme="minorEastAsia" w:eastAsiaTheme="minorEastAsia"/>
                <w:color w:val="auto"/>
                <w:szCs w:val="21"/>
              </w:rPr>
              <w:t>（北京时间）前递交（上传）投标文件。</w:t>
            </w:r>
          </w:p>
        </w:tc>
      </w:tr>
    </w:tbl>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一、项目基本情况</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项目编号：</w:t>
      </w:r>
      <w:r>
        <w:rPr>
          <w:rFonts w:hint="eastAsia" w:asciiTheme="minorEastAsia" w:hAnsiTheme="minorEastAsia" w:eastAsiaTheme="minorEastAsia"/>
          <w:color w:val="auto"/>
          <w:szCs w:val="21"/>
        </w:rPr>
        <w:t>NHZFCG-</w:t>
      </w:r>
      <w:r>
        <w:rPr>
          <w:rFonts w:hint="eastAsia" w:asciiTheme="minorEastAsia" w:hAnsiTheme="minorEastAsia" w:eastAsiaTheme="minorEastAsia"/>
          <w:color w:val="auto"/>
          <w:szCs w:val="21"/>
          <w:lang w:eastAsia="zh-CN"/>
        </w:rPr>
        <w:t>Z2022012</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项目名称：</w:t>
      </w:r>
      <w:r>
        <w:rPr>
          <w:rFonts w:hint="eastAsia" w:asciiTheme="minorEastAsia" w:hAnsiTheme="minorEastAsia" w:eastAsiaTheme="minorEastAsia"/>
          <w:color w:val="auto"/>
          <w:szCs w:val="21"/>
          <w:lang w:eastAsia="zh-CN"/>
        </w:rPr>
        <w:t>宁海县政府机关大院物业管理服务项目</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预算金额（元）：</w:t>
      </w:r>
      <w:r>
        <w:rPr>
          <w:rFonts w:hint="eastAsia" w:asciiTheme="minorEastAsia" w:hAnsiTheme="minorEastAsia" w:eastAsiaTheme="minorEastAsia"/>
          <w:color w:val="auto"/>
          <w:szCs w:val="21"/>
          <w:lang w:eastAsia="zh-CN"/>
        </w:rPr>
        <w:t>6600000</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最高限价（元）：</w:t>
      </w:r>
      <w:r>
        <w:rPr>
          <w:rFonts w:hint="eastAsia" w:asciiTheme="minorEastAsia" w:hAnsiTheme="minorEastAsia" w:eastAsiaTheme="minorEastAsia"/>
          <w:color w:val="auto"/>
          <w:szCs w:val="21"/>
          <w:lang w:eastAsia="zh-CN"/>
        </w:rPr>
        <w:t>6600000</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采购需求：</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标项名称</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宁海县政府机关大院物业管理服务项目</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数量</w:t>
      </w:r>
      <w:r>
        <w:rPr>
          <w:rFonts w:hint="eastAsia" w:asciiTheme="minorEastAsia" w:hAnsiTheme="minorEastAsia" w:eastAsiaTheme="minorEastAsia"/>
          <w:color w:val="auto"/>
          <w:szCs w:val="21"/>
        </w:rPr>
        <w:t>：3年</w:t>
      </w:r>
    </w:p>
    <w:p>
      <w:pPr>
        <w:spacing w:line="400" w:lineRule="exact"/>
        <w:ind w:firstLine="420" w:firstLineChars="200"/>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预算金额（元）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eastAsia="zh-CN"/>
        </w:rPr>
        <w:t>6600000</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简要规格描述或项目基本概况介绍、用途：</w:t>
      </w:r>
      <w:r>
        <w:rPr>
          <w:rFonts w:hint="eastAsia" w:asciiTheme="minorEastAsia" w:hAnsiTheme="minorEastAsia" w:eastAsiaTheme="minorEastAsia"/>
          <w:color w:val="auto"/>
          <w:szCs w:val="21"/>
          <w:lang w:eastAsia="zh-CN"/>
        </w:rPr>
        <w:t>宁海县政府机关大院物业管理服务</w:t>
      </w:r>
      <w:r>
        <w:rPr>
          <w:rFonts w:hint="eastAsia" w:asciiTheme="minorEastAsia" w:hAnsiTheme="minorEastAsia" w:eastAsiaTheme="minorEastAsia"/>
          <w:color w:val="auto"/>
          <w:szCs w:val="21"/>
        </w:rPr>
        <w:t xml:space="preserve"> （具体详见采购需求）</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备注：/</w:t>
      </w:r>
    </w:p>
    <w:p>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color w:val="auto"/>
          <w:lang w:val="en-US" w:eastAsia="zh-CN"/>
        </w:rPr>
      </w:pPr>
      <w:r>
        <w:rPr>
          <w:rFonts w:asciiTheme="minorEastAsia" w:hAnsiTheme="minorEastAsia" w:eastAsiaTheme="minorEastAsia"/>
          <w:color w:val="auto"/>
          <w:szCs w:val="21"/>
        </w:rPr>
        <w:t>合同履</w:t>
      </w:r>
      <w:r>
        <w:rPr>
          <w:rFonts w:hint="eastAsia" w:asciiTheme="minorEastAsia" w:hAnsiTheme="minorEastAsia" w:eastAsiaTheme="minorEastAsia"/>
          <w:color w:val="auto"/>
          <w:szCs w:val="21"/>
        </w:rPr>
        <w:t>约</w:t>
      </w:r>
      <w:r>
        <w:rPr>
          <w:rFonts w:asciiTheme="minorEastAsia" w:hAnsiTheme="minorEastAsia" w:eastAsiaTheme="minorEastAsia"/>
          <w:color w:val="auto"/>
          <w:szCs w:val="21"/>
        </w:rPr>
        <w:t>期限</w:t>
      </w:r>
      <w:r>
        <w:rPr>
          <w:rFonts w:hint="eastAsia" w:asciiTheme="minorEastAsia" w:hAnsiTheme="minorEastAsia" w:eastAsiaTheme="minorEastAsia"/>
          <w:color w:val="auto"/>
          <w:szCs w:val="21"/>
        </w:rPr>
        <w:t>：</w:t>
      </w:r>
      <w:r>
        <w:rPr>
          <w:rFonts w:hint="eastAsia" w:asciiTheme="minorEastAsia" w:hAnsiTheme="minorEastAsia" w:eastAsiaTheme="minorEastAsia" w:cstheme="minorEastAsia"/>
          <w:color w:val="auto"/>
          <w:lang w:val="en-US" w:eastAsia="zh-CN"/>
        </w:rPr>
        <w:t>本轮物业管理合同自正式交付入驻起三年。中标人应配合采购人要求开展前期交接工作。正式管理合同为一年一签，一年结束后，经考核合格后，续签下一年度管理合同。</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二、申请人的资格要求：</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满足《中华人民共和国政府采购法》第二十二条规定；未被“信用中国”（</w:t>
      </w:r>
      <w:r>
        <w:rPr>
          <w:color w:val="auto"/>
        </w:rPr>
        <w:fldChar w:fldCharType="begin"/>
      </w:r>
      <w:r>
        <w:rPr>
          <w:color w:val="auto"/>
        </w:rPr>
        <w:instrText xml:space="preserve"> HYPERLINK \t "_blank" </w:instrText>
      </w:r>
      <w:r>
        <w:rPr>
          <w:color w:val="auto"/>
        </w:rPr>
        <w:fldChar w:fldCharType="separate"/>
      </w:r>
      <w:r>
        <w:rPr>
          <w:rFonts w:hint="eastAsia" w:asciiTheme="minorEastAsia" w:hAnsiTheme="minorEastAsia" w:eastAsiaTheme="minorEastAsia"/>
          <w:color w:val="auto"/>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rPr>
        <w:fldChar w:fldCharType="end"/>
      </w:r>
      <w:r>
        <w:rPr>
          <w:rFonts w:hint="eastAsia" w:asciiTheme="minorEastAsia" w:hAnsiTheme="minorEastAsia" w:eastAsiaTheme="minorEastAsia"/>
          <w:color w:val="auto"/>
          <w:szCs w:val="21"/>
          <w:shd w:val="clear" w:color="auto" w:fill="FFFFFF"/>
        </w:rPr>
        <w:t>。</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2.落实政府采购政策需满足的资格要求：无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3.本项目的特定资格要求：</w:t>
      </w:r>
      <w:r>
        <w:rPr>
          <w:rFonts w:hint="eastAsia" w:asciiTheme="minorEastAsia" w:hAnsiTheme="minorEastAsia" w:eastAsiaTheme="minorEastAsia"/>
          <w:color w:val="auto"/>
          <w:szCs w:val="21"/>
        </w:rPr>
        <w:t>无</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三、获取招标文件</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时间：</w:t>
      </w:r>
      <w:r>
        <w:rPr>
          <w:rFonts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rPr>
        <w:t>2</w:t>
      </w:r>
      <w:r>
        <w:rPr>
          <w:rFonts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single"/>
          <w:lang w:val="en-US" w:eastAsia="zh-CN"/>
        </w:rPr>
        <w:t>9</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16</w:t>
      </w:r>
      <w:r>
        <w:rPr>
          <w:rFonts w:hint="eastAsia" w:asciiTheme="minorEastAsia" w:hAnsiTheme="minorEastAsia" w:eastAsiaTheme="minorEastAsia"/>
          <w:color w:val="auto"/>
          <w:szCs w:val="21"/>
          <w:u w:val="single"/>
        </w:rPr>
        <w:t>日</w:t>
      </w:r>
      <w:r>
        <w:rPr>
          <w:rFonts w:asciiTheme="minorEastAsia" w:hAnsiTheme="minorEastAsia" w:eastAsiaTheme="minorEastAsia"/>
          <w:color w:val="auto"/>
          <w:szCs w:val="21"/>
        </w:rPr>
        <w:t>至</w:t>
      </w:r>
      <w:r>
        <w:rPr>
          <w:rFonts w:asciiTheme="minorEastAsia" w:hAnsiTheme="minorEastAsia" w:eastAsiaTheme="minorEastAsia"/>
          <w:color w:val="auto"/>
          <w:szCs w:val="21"/>
          <w:u w:val="single"/>
        </w:rPr>
        <w:t>20</w:t>
      </w:r>
      <w:r>
        <w:rPr>
          <w:rFonts w:hint="eastAsia" w:asciiTheme="minorEastAsia" w:hAnsiTheme="minorEastAsia" w:eastAsiaTheme="minorEastAsia"/>
          <w:color w:val="auto"/>
          <w:szCs w:val="21"/>
          <w:u w:val="single"/>
        </w:rPr>
        <w:t>22</w:t>
      </w:r>
      <w:r>
        <w:rPr>
          <w:rFonts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val="en-US" w:eastAsia="zh-CN"/>
        </w:rPr>
        <w:t>10</w:t>
      </w:r>
      <w:r>
        <w:rPr>
          <w:rFonts w:hint="eastAsia" w:asciiTheme="minorEastAsia" w:hAnsiTheme="minorEastAsia" w:eastAsiaTheme="minorEastAsia"/>
          <w:color w:val="auto"/>
          <w:szCs w:val="21"/>
          <w:u w:val="single"/>
        </w:rPr>
        <w:t>月</w:t>
      </w:r>
      <w:r>
        <w:rPr>
          <w:rFonts w:hint="eastAsia" w:asciiTheme="minorEastAsia" w:hAnsiTheme="minorEastAsia" w:eastAsiaTheme="minorEastAsia"/>
          <w:color w:val="auto"/>
          <w:szCs w:val="21"/>
          <w:u w:val="single"/>
          <w:lang w:val="en-US" w:eastAsia="zh-CN"/>
        </w:rPr>
        <w:t>09</w:t>
      </w:r>
      <w:r>
        <w:rPr>
          <w:rFonts w:hint="eastAsia" w:asciiTheme="minorEastAsia" w:hAnsiTheme="minorEastAsia" w:eastAsiaTheme="minorEastAsia"/>
          <w:color w:val="auto"/>
          <w:szCs w:val="21"/>
          <w:u w:val="single"/>
        </w:rPr>
        <w:t>日</w:t>
      </w:r>
      <w:r>
        <w:rPr>
          <w:rFonts w:asciiTheme="minorEastAsia" w:hAnsiTheme="minorEastAsia" w:eastAsiaTheme="minorEastAsia"/>
          <w:color w:val="auto"/>
          <w:szCs w:val="21"/>
        </w:rPr>
        <w:t>，每天上午</w:t>
      </w:r>
      <w:r>
        <w:rPr>
          <w:rFonts w:asciiTheme="minorEastAsia" w:hAnsiTheme="minorEastAsia" w:eastAsiaTheme="minorEastAsia"/>
          <w:color w:val="auto"/>
          <w:szCs w:val="21"/>
          <w:u w:val="single"/>
        </w:rPr>
        <w:t>00:00至12:00</w:t>
      </w:r>
      <w:r>
        <w:rPr>
          <w:rFonts w:asciiTheme="minorEastAsia" w:hAnsiTheme="minorEastAsia" w:eastAsiaTheme="minorEastAsia"/>
          <w:color w:val="auto"/>
          <w:szCs w:val="21"/>
        </w:rPr>
        <w:t>，下午</w:t>
      </w:r>
      <w:r>
        <w:rPr>
          <w:rFonts w:hint="eastAsia" w:asciiTheme="minorEastAsia" w:hAnsiTheme="minorEastAsia" w:eastAsiaTheme="minorEastAsia"/>
          <w:color w:val="auto"/>
          <w:szCs w:val="21"/>
          <w:u w:val="single"/>
        </w:rPr>
        <w:t>1</w:t>
      </w:r>
      <w:r>
        <w:rPr>
          <w:rFonts w:asciiTheme="minorEastAsia" w:hAnsiTheme="minorEastAsia" w:eastAsiaTheme="minorEastAsia"/>
          <w:color w:val="auto"/>
          <w:szCs w:val="21"/>
          <w:u w:val="single"/>
        </w:rPr>
        <w:t>2:00至23:59 </w:t>
      </w:r>
      <w:r>
        <w:rPr>
          <w:rFonts w:asciiTheme="minorEastAsia" w:hAnsiTheme="minorEastAsia" w:eastAsiaTheme="minorEastAsia"/>
          <w:color w:val="auto"/>
          <w:szCs w:val="21"/>
        </w:rPr>
        <w:t>（北京时间，线上获取法定节假日均可，线下获取文件法定节假日除外）</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地点（网址）：政府采购云平台（www.zcygov.cn）</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方式：通过政府采购云平台下载。</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售价（元）：0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四、提交投标文件截止时间、开标时间和地点</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 xml:space="preserve">提交投标文件截止时间： </w:t>
      </w:r>
      <w:r>
        <w:rPr>
          <w:rFonts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rPr>
        <w:t>2</w:t>
      </w:r>
      <w:r>
        <w:rPr>
          <w:rFonts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eastAsia="zh-CN"/>
        </w:rPr>
        <w:t>10月10日</w:t>
      </w:r>
      <w:r>
        <w:rPr>
          <w:rFonts w:asciiTheme="minorEastAsia" w:hAnsiTheme="minorEastAsia" w:eastAsiaTheme="minorEastAsia"/>
          <w:color w:val="auto"/>
          <w:szCs w:val="21"/>
          <w:u w:val="single"/>
        </w:rPr>
        <w:t xml:space="preserve"> 09:00</w:t>
      </w:r>
      <w:r>
        <w:rPr>
          <w:rFonts w:asciiTheme="minorEastAsia" w:hAnsiTheme="minorEastAsia" w:eastAsiaTheme="minorEastAsia"/>
          <w:color w:val="auto"/>
          <w:szCs w:val="21"/>
        </w:rPr>
        <w:t>（北京时间）</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投标地点（网址）：</w:t>
      </w:r>
      <w:r>
        <w:rPr>
          <w:rFonts w:asciiTheme="minorEastAsia" w:hAnsiTheme="minorEastAsia" w:eastAsiaTheme="minorEastAsia"/>
          <w:color w:val="auto"/>
          <w:szCs w:val="21"/>
          <w:u w:val="single"/>
        </w:rPr>
        <w:t>宁海县桃源街道金水东路5号五楼开标室5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开标时间：</w:t>
      </w:r>
      <w:r>
        <w:rPr>
          <w:rFonts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rPr>
        <w:t>2</w:t>
      </w:r>
      <w:r>
        <w:rPr>
          <w:rFonts w:asciiTheme="minorEastAsia" w:hAnsiTheme="minorEastAsia" w:eastAsiaTheme="minorEastAsia"/>
          <w:color w:val="auto"/>
          <w:szCs w:val="21"/>
          <w:u w:val="single"/>
        </w:rPr>
        <w:t>年</w:t>
      </w:r>
      <w:r>
        <w:rPr>
          <w:rFonts w:hint="eastAsia" w:asciiTheme="minorEastAsia" w:hAnsiTheme="minorEastAsia" w:eastAsiaTheme="minorEastAsia"/>
          <w:color w:val="auto"/>
          <w:szCs w:val="21"/>
          <w:u w:val="single"/>
          <w:lang w:eastAsia="zh-CN"/>
        </w:rPr>
        <w:t>10月10日</w:t>
      </w:r>
      <w:r>
        <w:rPr>
          <w:rFonts w:asciiTheme="minorEastAsia" w:hAnsiTheme="minorEastAsia" w:eastAsiaTheme="minorEastAsia"/>
          <w:color w:val="auto"/>
          <w:szCs w:val="21"/>
          <w:u w:val="single"/>
        </w:rPr>
        <w:t xml:space="preserve"> 09:00</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开标地点（网址）：</w:t>
      </w:r>
      <w:r>
        <w:rPr>
          <w:rFonts w:asciiTheme="minorEastAsia" w:hAnsiTheme="minorEastAsia" w:eastAsiaTheme="minorEastAsia"/>
          <w:color w:val="auto"/>
          <w:szCs w:val="21"/>
          <w:u w:val="single"/>
        </w:rPr>
        <w:t>宁海县桃源街道金水东路5号五楼开标室5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五、公告期限</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自本公告发布之日起5个工作日。</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六、其他补充事宜</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2、其他事项：</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供应商需按照《浙江省政府采购供应商注册及诚信管理暂行办法》的规定在“浙江政府采购网(http://www.zjzfcg.gov.cn)”注册登记，成为浙江省政府采购网上注册入库的正式供应商。尚未正式注册入库的供应商，请注意注册所需时间。</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）本招标公告附件中的招标文件仅供阅览使用，供应商应在规定的招标文件获取期限内在政采云平台登录供应商注册的账号后获取招标文件，未按上述方式获取招标文件的，不得对招标文件提起质疑。</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）供应商如提供电子备份投标文件的，应于202</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eastAsia="zh-CN"/>
        </w:rPr>
        <w:t>10月10日</w:t>
      </w:r>
      <w:r>
        <w:rPr>
          <w:rFonts w:asciiTheme="minorEastAsia" w:hAnsiTheme="minorEastAsia" w:eastAsiaTheme="minorEastAsia"/>
          <w:color w:val="auto"/>
          <w:szCs w:val="21"/>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政府采购中心将拒签并退回。如想查询快递签收情况，请告知快递单号（地址：宁海县桃源街道金水东路5号五楼501室，收件人：</w:t>
      </w:r>
      <w:r>
        <w:rPr>
          <w:rFonts w:hint="eastAsia" w:asciiTheme="minorEastAsia" w:hAnsiTheme="minorEastAsia" w:eastAsiaTheme="minorEastAsia"/>
          <w:color w:val="auto"/>
          <w:szCs w:val="21"/>
        </w:rPr>
        <w:t>高凤</w:t>
      </w:r>
      <w:r>
        <w:rPr>
          <w:rFonts w:asciiTheme="minorEastAsia" w:hAnsiTheme="minorEastAsia" w:eastAsiaTheme="minorEastAsia"/>
          <w:color w:val="auto"/>
          <w:szCs w:val="21"/>
        </w:rPr>
        <w:t>，联系电话：0574-65131832，快递以工作人员签收时间为准）。</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）采购代理机构在招标文件规定的时间通过政府采购云平台组织开标、开启投标文件，所有供应商均应准时在线参加。开标时间后30分钟内（202</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eastAsia="zh-CN"/>
        </w:rPr>
        <w:t>10月10日</w:t>
      </w:r>
      <w:r>
        <w:rPr>
          <w:rFonts w:asciiTheme="minorEastAsia" w:hAnsiTheme="minorEastAsia" w:eastAsiaTheme="minorEastAsia"/>
          <w:color w:val="auto"/>
          <w:szCs w:val="21"/>
        </w:rPr>
        <w:t>9点30分前）供应商可以登录政府采购云平台，用“项目采购-开标评标”功能解密投标文件。若供应商在规定时间内（202</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年</w:t>
      </w:r>
      <w:r>
        <w:rPr>
          <w:rFonts w:hint="eastAsia" w:asciiTheme="minorEastAsia" w:hAnsiTheme="minorEastAsia" w:eastAsiaTheme="minorEastAsia"/>
          <w:color w:val="auto"/>
          <w:szCs w:val="21"/>
          <w:lang w:eastAsia="zh-CN"/>
        </w:rPr>
        <w:t>10月10日</w:t>
      </w:r>
      <w:r>
        <w:rPr>
          <w:rFonts w:asciiTheme="minorEastAsia" w:hAnsiTheme="minorEastAsia" w:eastAsiaTheme="minorEastAsia"/>
          <w:color w:val="auto"/>
          <w:szCs w:val="21"/>
        </w:rPr>
        <w:t>9点30分前）无法解密或解密失败，可使用电子备份投标文件进行评标，</w:t>
      </w:r>
      <w:r>
        <w:rPr>
          <w:rFonts w:hint="eastAsia" w:asciiTheme="minorEastAsia" w:hAnsiTheme="minorEastAsia" w:eastAsiaTheme="minorEastAsia"/>
          <w:color w:val="auto"/>
          <w:szCs w:val="21"/>
        </w:rPr>
        <w:t>若供应商电子投标文件和电子备份投标文件均无法解密或解密失败，视为供应商放弃投标</w:t>
      </w:r>
      <w:r>
        <w:rPr>
          <w:rFonts w:asciiTheme="minorEastAsia" w:hAnsiTheme="minorEastAsia" w:eastAsiaTheme="minorEastAsia"/>
          <w:color w:val="auto"/>
          <w:szCs w:val="21"/>
        </w:rPr>
        <w:t>。</w:t>
      </w:r>
    </w:p>
    <w:p>
      <w:pPr>
        <w:spacing w:line="400" w:lineRule="exact"/>
        <w:ind w:firstLine="420" w:firstLineChars="200"/>
        <w:jc w:val="left"/>
        <w:rPr>
          <w:rFonts w:asciiTheme="minorEastAsia" w:hAnsiTheme="minorEastAsia" w:eastAsiaTheme="minorEastAsia"/>
          <w:color w:val="auto"/>
          <w:szCs w:val="21"/>
        </w:rPr>
      </w:pP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各供应商应在开标前确保成为浙江省政府采购网正式注册入库供应商，并完成CA数字证书办理（供应商CA申领操作指南：https://help.zcygov.cn/web/site2/2018/11-29/2452.html，完成CA数字证书办理预计两周左右，请供应商自行把握时间）。因未注册入库、未办理CA数字证书等原因造成无法投标或投标失败等后果由供应商自行承担。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七、对本次</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提出询问、质疑、投诉，请按以下方式联系。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1.采购人信息</w:t>
      </w:r>
    </w:p>
    <w:p>
      <w:pPr>
        <w:spacing w:line="400" w:lineRule="exact"/>
        <w:ind w:firstLine="420" w:firstLineChars="200"/>
        <w:rPr>
          <w:rFonts w:asciiTheme="minorEastAsia" w:hAnsiTheme="minorEastAsia" w:eastAsiaTheme="minorEastAsia"/>
          <w:color w:val="auto"/>
          <w:szCs w:val="21"/>
          <w:u w:val="single"/>
        </w:rPr>
      </w:pPr>
      <w:r>
        <w:rPr>
          <w:rFonts w:asciiTheme="minorEastAsia" w:hAnsiTheme="minorEastAsia" w:eastAsiaTheme="minorEastAsia"/>
          <w:color w:val="auto"/>
          <w:szCs w:val="21"/>
        </w:rPr>
        <w:t>名称：</w:t>
      </w:r>
      <w:r>
        <w:rPr>
          <w:rFonts w:hint="eastAsia" w:asciiTheme="minorEastAsia" w:hAnsiTheme="minorEastAsia" w:eastAsiaTheme="minorEastAsia"/>
          <w:color w:val="auto"/>
          <w:szCs w:val="21"/>
          <w:u w:val="single"/>
        </w:rPr>
        <w:t>宁海县机关事务管理局</w:t>
      </w:r>
    </w:p>
    <w:p>
      <w:pPr>
        <w:spacing w:line="400" w:lineRule="exact"/>
        <w:ind w:firstLine="420" w:firstLineChars="200"/>
        <w:rPr>
          <w:rFonts w:asciiTheme="minorEastAsia" w:hAnsiTheme="minorEastAsia" w:eastAsiaTheme="minorEastAsia"/>
          <w:color w:val="auto"/>
          <w:szCs w:val="21"/>
          <w:u w:val="single"/>
        </w:rPr>
      </w:pPr>
      <w:r>
        <w:rPr>
          <w:rFonts w:asciiTheme="minorEastAsia" w:hAnsiTheme="minorEastAsia" w:eastAsiaTheme="minorEastAsia"/>
          <w:color w:val="auto"/>
          <w:szCs w:val="21"/>
        </w:rPr>
        <w:t>地址：</w:t>
      </w:r>
      <w:r>
        <w:rPr>
          <w:rFonts w:hint="eastAsia" w:asciiTheme="minorEastAsia" w:hAnsiTheme="minorEastAsia" w:eastAsiaTheme="minorEastAsia"/>
          <w:color w:val="auto"/>
          <w:szCs w:val="21"/>
          <w:u w:val="single"/>
        </w:rPr>
        <w:t>宁海县县前街18号</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传真：</w:t>
      </w:r>
      <w:r>
        <w:rPr>
          <w:rFonts w:hint="eastAsia" w:asciiTheme="minorEastAsia" w:hAnsiTheme="minorEastAsia" w:eastAsiaTheme="minorEastAsia"/>
          <w:color w:val="auto"/>
          <w:szCs w:val="21"/>
          <w:u w:val="single"/>
        </w:rPr>
        <w:t xml:space="preserve">   /   </w:t>
      </w:r>
    </w:p>
    <w:p>
      <w:pPr>
        <w:spacing w:line="400" w:lineRule="exact"/>
        <w:ind w:firstLine="420" w:firstLineChars="200"/>
        <w:rPr>
          <w:rFonts w:asciiTheme="minorEastAsia" w:hAnsiTheme="minorEastAsia" w:eastAsiaTheme="minorEastAsia"/>
          <w:color w:val="auto"/>
          <w:szCs w:val="21"/>
          <w:u w:val="single"/>
        </w:rPr>
      </w:pPr>
      <w:r>
        <w:rPr>
          <w:rFonts w:asciiTheme="minorEastAsia" w:hAnsiTheme="minorEastAsia" w:eastAsiaTheme="minorEastAsia"/>
          <w:color w:val="auto"/>
          <w:szCs w:val="21"/>
        </w:rPr>
        <w:t>项目联系人（询问）：</w:t>
      </w:r>
      <w:r>
        <w:rPr>
          <w:rFonts w:hint="eastAsia" w:asciiTheme="minorEastAsia" w:hAnsiTheme="minorEastAsia" w:eastAsiaTheme="minorEastAsia"/>
          <w:color w:val="auto"/>
          <w:szCs w:val="21"/>
          <w:u w:val="single"/>
        </w:rPr>
        <w:t>俞旭辉</w:t>
      </w:r>
    </w:p>
    <w:p>
      <w:pPr>
        <w:spacing w:line="400" w:lineRule="exact"/>
        <w:ind w:firstLine="420" w:firstLineChars="200"/>
        <w:rPr>
          <w:rFonts w:hint="default" w:asciiTheme="minorEastAsia" w:hAnsiTheme="minorEastAsia" w:eastAsiaTheme="minorEastAsia"/>
          <w:color w:val="auto"/>
          <w:szCs w:val="21"/>
          <w:lang w:val="en-US" w:eastAsia="zh-CN"/>
        </w:rPr>
      </w:pPr>
      <w:r>
        <w:rPr>
          <w:rFonts w:asciiTheme="minorEastAsia" w:hAnsiTheme="minorEastAsia" w:eastAsiaTheme="minorEastAsia"/>
          <w:color w:val="auto"/>
          <w:szCs w:val="21"/>
        </w:rPr>
        <w:t>项目联系方式（询问）：</w:t>
      </w:r>
      <w:r>
        <w:rPr>
          <w:rFonts w:hint="eastAsia" w:asciiTheme="minorEastAsia" w:hAnsiTheme="minorEastAsia" w:eastAsiaTheme="minorEastAsia"/>
          <w:color w:val="auto"/>
          <w:u w:val="single"/>
          <w:lang w:val="en-US" w:eastAsia="zh-CN"/>
        </w:rPr>
        <w:t>13777214700</w:t>
      </w:r>
    </w:p>
    <w:p>
      <w:pPr>
        <w:spacing w:line="400" w:lineRule="exact"/>
        <w:ind w:firstLine="420" w:firstLineChars="200"/>
        <w:rPr>
          <w:rFonts w:hint="eastAsia" w:asciiTheme="minorEastAsia" w:hAnsiTheme="minorEastAsia" w:eastAsiaTheme="minorEastAsia"/>
          <w:color w:val="auto"/>
          <w:lang w:eastAsia="zh-CN"/>
        </w:rPr>
      </w:pPr>
      <w:r>
        <w:rPr>
          <w:rFonts w:asciiTheme="minorEastAsia" w:hAnsiTheme="minorEastAsia" w:eastAsiaTheme="minorEastAsia"/>
          <w:color w:val="auto"/>
        </w:rPr>
        <w:t>质疑联系人：</w:t>
      </w:r>
      <w:r>
        <w:rPr>
          <w:rFonts w:hint="eastAsia" w:asciiTheme="minorEastAsia" w:hAnsiTheme="minorEastAsia" w:eastAsiaTheme="minorEastAsia"/>
          <w:color w:val="auto"/>
          <w:szCs w:val="21"/>
          <w:u w:val="single"/>
          <w:lang w:eastAsia="zh-CN"/>
        </w:rPr>
        <w:t>张琼艳</w:t>
      </w:r>
    </w:p>
    <w:p>
      <w:pPr>
        <w:spacing w:line="400" w:lineRule="exact"/>
        <w:ind w:firstLine="420" w:firstLineChars="200"/>
        <w:rPr>
          <w:rFonts w:asciiTheme="minorEastAsia" w:hAnsiTheme="minorEastAsia" w:eastAsiaTheme="minorEastAsia"/>
          <w:color w:val="auto"/>
        </w:rPr>
      </w:pPr>
      <w:r>
        <w:rPr>
          <w:rFonts w:asciiTheme="minorEastAsia" w:hAnsiTheme="minorEastAsia" w:eastAsiaTheme="minorEastAsia"/>
          <w:color w:val="auto"/>
        </w:rPr>
        <w:t>质疑联系方式：</w:t>
      </w:r>
      <w:r>
        <w:rPr>
          <w:rFonts w:hint="eastAsia" w:asciiTheme="minorEastAsia" w:hAnsiTheme="minorEastAsia" w:eastAsiaTheme="minorEastAsia"/>
          <w:color w:val="auto"/>
          <w:u w:val="single"/>
        </w:rPr>
        <w:t>0574-89282659</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2.采购代理机构信息</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名称：</w:t>
      </w:r>
      <w:r>
        <w:rPr>
          <w:rFonts w:asciiTheme="minorEastAsia" w:hAnsiTheme="minorEastAsia" w:eastAsiaTheme="minorEastAsia"/>
          <w:color w:val="auto"/>
          <w:szCs w:val="21"/>
          <w:u w:val="single"/>
        </w:rPr>
        <w:t>宁海县政府采购中心</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地址：</w:t>
      </w:r>
      <w:r>
        <w:rPr>
          <w:rFonts w:asciiTheme="minorEastAsia" w:hAnsiTheme="minorEastAsia" w:eastAsiaTheme="minorEastAsia"/>
          <w:color w:val="auto"/>
          <w:szCs w:val="21"/>
          <w:u w:val="single"/>
        </w:rPr>
        <w:t>宁海县</w:t>
      </w:r>
      <w:r>
        <w:rPr>
          <w:rFonts w:hint="eastAsia" w:asciiTheme="minorEastAsia" w:hAnsiTheme="minorEastAsia" w:eastAsiaTheme="minorEastAsia"/>
          <w:color w:val="auto"/>
          <w:szCs w:val="21"/>
          <w:u w:val="single"/>
        </w:rPr>
        <w:t>桃源街道</w:t>
      </w:r>
      <w:r>
        <w:rPr>
          <w:rFonts w:asciiTheme="minorEastAsia" w:hAnsiTheme="minorEastAsia" w:eastAsiaTheme="minorEastAsia"/>
          <w:color w:val="auto"/>
          <w:szCs w:val="21"/>
          <w:u w:val="single"/>
        </w:rPr>
        <w:t>金水东路5号</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传真：</w:t>
      </w:r>
      <w:r>
        <w:rPr>
          <w:rFonts w:asciiTheme="minorEastAsia" w:hAnsiTheme="minorEastAsia" w:eastAsiaTheme="minorEastAsia"/>
          <w:color w:val="auto"/>
          <w:szCs w:val="21"/>
          <w:u w:val="single"/>
        </w:rPr>
        <w:t>0574-65131831</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项目联系人（询问）：</w:t>
      </w:r>
      <w:r>
        <w:rPr>
          <w:rFonts w:hint="eastAsia" w:asciiTheme="minorEastAsia" w:hAnsiTheme="minorEastAsia" w:eastAsiaTheme="minorEastAsia"/>
          <w:color w:val="auto"/>
          <w:szCs w:val="21"/>
          <w:u w:val="single"/>
        </w:rPr>
        <w:t>高凤</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项目联系方式（询问）：</w:t>
      </w:r>
      <w:r>
        <w:rPr>
          <w:rFonts w:asciiTheme="minorEastAsia" w:hAnsiTheme="minorEastAsia" w:eastAsiaTheme="minorEastAsia"/>
          <w:color w:val="auto"/>
          <w:szCs w:val="21"/>
          <w:u w:val="single"/>
        </w:rPr>
        <w:t>0574-65131832</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质疑联系人：</w:t>
      </w:r>
      <w:r>
        <w:rPr>
          <w:rFonts w:asciiTheme="minorEastAsia" w:hAnsiTheme="minorEastAsia" w:eastAsiaTheme="minorEastAsia"/>
          <w:color w:val="auto"/>
          <w:szCs w:val="21"/>
          <w:u w:val="single"/>
        </w:rPr>
        <w:t>夏冬青</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质疑联系方式：</w:t>
      </w:r>
      <w:r>
        <w:rPr>
          <w:rFonts w:asciiTheme="minorEastAsia" w:hAnsiTheme="minorEastAsia" w:eastAsiaTheme="minorEastAsia"/>
          <w:color w:val="auto"/>
          <w:szCs w:val="21"/>
          <w:u w:val="single"/>
        </w:rPr>
        <w:t xml:space="preserve"> 0574-65131831</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3.同级政府采购监督管理部门</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名称：</w:t>
      </w:r>
      <w:r>
        <w:rPr>
          <w:rFonts w:hint="eastAsia" w:asciiTheme="minorEastAsia" w:hAnsiTheme="minorEastAsia" w:eastAsiaTheme="minorEastAsia"/>
          <w:color w:val="auto"/>
          <w:szCs w:val="21"/>
          <w:u w:val="single"/>
        </w:rPr>
        <w:t>宁海县政府采购管理办公室</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地址：</w:t>
      </w:r>
      <w:r>
        <w:rPr>
          <w:rFonts w:hint="eastAsia" w:asciiTheme="minorEastAsia" w:hAnsiTheme="minorEastAsia" w:eastAsiaTheme="minorEastAsia"/>
          <w:color w:val="auto"/>
          <w:szCs w:val="21"/>
          <w:u w:val="single"/>
        </w:rPr>
        <w:t>宁海县跃龙街道桃源中路218号</w:t>
      </w:r>
      <w:r>
        <w:rPr>
          <w:rFonts w:asciiTheme="minorEastAsia" w:hAnsiTheme="minorEastAsia" w:eastAsiaTheme="minorEastAsia"/>
          <w:color w:val="auto"/>
          <w:szCs w:val="21"/>
        </w:rPr>
        <w:t>　</w:t>
      </w:r>
    </w:p>
    <w:p>
      <w:pPr>
        <w:spacing w:line="400" w:lineRule="exact"/>
        <w:ind w:firstLine="420" w:firstLineChars="200"/>
        <w:rPr>
          <w:rFonts w:asciiTheme="minorEastAsia" w:hAnsiTheme="minorEastAsia" w:eastAsiaTheme="minorEastAsia"/>
          <w:color w:val="auto"/>
          <w:szCs w:val="21"/>
          <w:u w:val="single"/>
        </w:rPr>
      </w:pPr>
      <w:r>
        <w:rPr>
          <w:rFonts w:asciiTheme="minorEastAsia" w:hAnsiTheme="minorEastAsia" w:eastAsiaTheme="minorEastAsia"/>
          <w:color w:val="auto"/>
          <w:szCs w:val="21"/>
        </w:rPr>
        <w:t>传真：</w:t>
      </w:r>
      <w:r>
        <w:rPr>
          <w:rFonts w:asciiTheme="minorEastAsia" w:hAnsiTheme="minorEastAsia" w:eastAsiaTheme="minorEastAsia"/>
          <w:color w:val="auto"/>
          <w:szCs w:val="21"/>
          <w:u w:val="single"/>
        </w:rPr>
        <w:t>0574-65265612</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联系人：</w:t>
      </w:r>
      <w:r>
        <w:rPr>
          <w:rFonts w:asciiTheme="minorEastAsia" w:hAnsiTheme="minorEastAsia" w:eastAsiaTheme="minorEastAsia"/>
          <w:color w:val="auto"/>
          <w:szCs w:val="21"/>
          <w:u w:val="single"/>
        </w:rPr>
        <w:t>王欢永</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监督投诉电话：</w:t>
      </w:r>
      <w:r>
        <w:rPr>
          <w:rFonts w:asciiTheme="minorEastAsia" w:hAnsiTheme="minorEastAsia" w:eastAsiaTheme="minorEastAsia"/>
          <w:color w:val="auto"/>
          <w:szCs w:val="21"/>
          <w:u w:val="single"/>
        </w:rPr>
        <w:t>0574-65265668</w:t>
      </w:r>
    </w:p>
    <w:p>
      <w:pPr>
        <w:pStyle w:val="12"/>
        <w:spacing w:beforeLines="0" w:afterLines="0"/>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若对项目采购电子交易系统操作有疑问，可登录政采云（https://www.zcygov.cn/），点击右侧咨询小采，获取采小蜜智能服务管家帮助，或拨打政采云服务热线400-881-7190获取热线服务帮助</w:t>
      </w:r>
      <w:r>
        <w:rPr>
          <w:rFonts w:hint="eastAsia" w:asciiTheme="minorEastAsia" w:hAnsiTheme="minorEastAsia" w:eastAsiaTheme="minorEastAsia"/>
          <w:color w:val="auto"/>
          <w:sz w:val="21"/>
          <w:szCs w:val="21"/>
        </w:rPr>
        <w:t>。</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 </w:t>
      </w:r>
      <w:r>
        <w:rPr>
          <w:rFonts w:asciiTheme="minorEastAsia" w:hAnsiTheme="minorEastAsia" w:eastAsiaTheme="minorEastAsia"/>
          <w:color w:val="auto"/>
          <w:sz w:val="21"/>
          <w:szCs w:val="21"/>
        </w:rPr>
        <w:t>CA问题联系电话（人工）：汇信CA 400-888-4636；天谷CA 400-087-8198。</w:t>
      </w:r>
    </w:p>
    <w:p>
      <w:pPr>
        <w:pStyle w:val="12"/>
        <w:snapToGrid w:val="0"/>
        <w:spacing w:beforeLines="0" w:afterLines="0"/>
        <w:jc w:val="center"/>
        <w:outlineLvl w:val="0"/>
        <w:rPr>
          <w:rFonts w:asciiTheme="minorEastAsia" w:hAnsiTheme="minorEastAsia" w:eastAsiaTheme="minorEastAsia"/>
          <w:b/>
          <w:bCs/>
          <w:color w:val="auto"/>
          <w:sz w:val="21"/>
          <w:szCs w:val="21"/>
        </w:rPr>
      </w:pPr>
    </w:p>
    <w:p>
      <w:pPr>
        <w:pStyle w:val="12"/>
        <w:snapToGrid w:val="0"/>
        <w:spacing w:beforeLines="0" w:afterLines="0"/>
        <w:jc w:val="center"/>
        <w:outlineLvl w:val="0"/>
        <w:rPr>
          <w:rFonts w:asciiTheme="minorEastAsia" w:hAnsiTheme="minorEastAsia" w:eastAsiaTheme="minorEastAsia"/>
          <w:b/>
          <w:bCs/>
          <w:color w:val="auto"/>
          <w:sz w:val="21"/>
          <w:szCs w:val="21"/>
        </w:rPr>
      </w:pPr>
    </w:p>
    <w:p>
      <w:pPr>
        <w:pStyle w:val="12"/>
        <w:snapToGrid w:val="0"/>
        <w:spacing w:beforeLines="0" w:afterLines="0"/>
        <w:jc w:val="center"/>
        <w:outlineLvl w:val="0"/>
        <w:rPr>
          <w:rFonts w:asciiTheme="minorEastAsia" w:hAnsiTheme="minorEastAsia" w:eastAsiaTheme="minorEastAsia"/>
          <w:b/>
          <w:bCs/>
          <w:color w:val="auto"/>
          <w:sz w:val="21"/>
          <w:szCs w:val="21"/>
        </w:rPr>
      </w:pPr>
    </w:p>
    <w:p>
      <w:pPr>
        <w:pStyle w:val="12"/>
        <w:snapToGrid w:val="0"/>
        <w:spacing w:beforeLines="0" w:afterLines="0"/>
        <w:jc w:val="center"/>
        <w:outlineLvl w:val="0"/>
        <w:rPr>
          <w:rFonts w:asciiTheme="minorEastAsia" w:hAnsiTheme="minorEastAsia" w:eastAsiaTheme="minorEastAsia"/>
          <w:b/>
          <w:bCs/>
          <w:color w:val="auto"/>
          <w:sz w:val="21"/>
          <w:szCs w:val="21"/>
        </w:rPr>
      </w:pPr>
    </w:p>
    <w:p>
      <w:pPr>
        <w:pStyle w:val="12"/>
        <w:snapToGrid w:val="0"/>
        <w:spacing w:beforeLines="0" w:afterLines="0"/>
        <w:jc w:val="center"/>
        <w:outlineLvl w:val="0"/>
        <w:rPr>
          <w:rFonts w:ascii="黑体" w:hAnsi="宋体" w:eastAsia="黑体"/>
          <w:b/>
          <w:bCs/>
          <w:color w:val="auto"/>
          <w:sz w:val="28"/>
          <w:szCs w:val="28"/>
        </w:rPr>
      </w:pPr>
      <w:r>
        <w:rPr>
          <w:rFonts w:hint="eastAsia" w:ascii="黑体" w:hAnsi="宋体" w:eastAsia="黑体"/>
          <w:b/>
          <w:bCs/>
          <w:color w:val="auto"/>
          <w:sz w:val="28"/>
          <w:szCs w:val="28"/>
        </w:rPr>
        <w:t>第二章  采购需求</w:t>
      </w:r>
    </w:p>
    <w:p>
      <w:pPr>
        <w:pStyle w:val="12"/>
        <w:snapToGrid w:val="0"/>
        <w:spacing w:beforeLines="0" w:afterLines="0"/>
        <w:jc w:val="center"/>
        <w:outlineLvl w:val="0"/>
        <w:rPr>
          <w:rFonts w:ascii="黑体" w:hAnsi="宋体" w:eastAsia="黑体"/>
          <w:b/>
          <w:bCs/>
          <w:color w:val="auto"/>
          <w:sz w:val="28"/>
          <w:szCs w:val="28"/>
        </w:rPr>
      </w:pPr>
    </w:p>
    <w:p>
      <w:pPr>
        <w:keepNext w:val="0"/>
        <w:keepLines w:val="0"/>
        <w:pageBreakBefore w:val="0"/>
        <w:kinsoku/>
        <w:wordWrap/>
        <w:overflowPunct/>
        <w:topLinePunct w:val="0"/>
        <w:autoSpaceDE/>
        <w:autoSpaceDN/>
        <w:bidi w:val="0"/>
        <w:snapToGrid/>
        <w:spacing w:line="400" w:lineRule="exact"/>
        <w:ind w:left="0" w:right="0"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一、采购内容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（一）项目名称：宁海县政府机关大院物业管理服务项目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（二）服务期限：三年</w:t>
      </w:r>
    </w:p>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 xml:space="preserve">二、项目概况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（一）物业类型：综合型办公大楼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（二）服务范围：办公大楼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（三）物业名称：宁海县政府机关大院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（四）坐落位置：</w:t>
      </w: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 xml:space="preserve">跃龙街道县前街18号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（五）大楼主要功能及设施设备情况</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本项目</w:t>
      </w:r>
      <w:r>
        <w:rPr>
          <w:rFonts w:hint="eastAsia" w:asciiTheme="minorEastAsia" w:hAnsiTheme="minorEastAsia" w:eastAsiaTheme="minorEastAsia" w:cstheme="minorEastAsia"/>
          <w:color w:val="auto"/>
          <w:sz w:val="21"/>
          <w:szCs w:val="21"/>
          <w:lang w:eastAsia="zh-CN"/>
        </w:rPr>
        <w:t>主要</w:t>
      </w: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lang w:eastAsia="zh-CN"/>
        </w:rPr>
        <w:t>九</w:t>
      </w:r>
      <w:r>
        <w:rPr>
          <w:rFonts w:hint="eastAsia" w:asciiTheme="minorEastAsia" w:hAnsiTheme="minorEastAsia" w:eastAsiaTheme="minorEastAsia" w:cstheme="minorEastAsia"/>
          <w:color w:val="auto"/>
          <w:sz w:val="21"/>
          <w:szCs w:val="21"/>
        </w:rPr>
        <w:t>幢大楼组成，分别是1号楼4层、2号楼5层、3号楼6层、4号楼4层、5号楼5层、6号楼2层、7号楼3层、宿舍楼6层</w:t>
      </w:r>
      <w:r>
        <w:rPr>
          <w:rFonts w:hint="eastAsia" w:asciiTheme="minorEastAsia" w:hAnsiTheme="minorEastAsia" w:eastAsiaTheme="minorEastAsia" w:cstheme="minorEastAsia"/>
          <w:color w:val="auto"/>
          <w:sz w:val="21"/>
          <w:szCs w:val="21"/>
          <w:lang w:eastAsia="zh-CN"/>
        </w:rPr>
        <w:t>、县机关车辆服务中心</w:t>
      </w:r>
      <w:r>
        <w:rPr>
          <w:rFonts w:hint="eastAsia" w:asciiTheme="minorEastAsia" w:hAnsiTheme="minorEastAsia" w:eastAsiaTheme="minorEastAsia" w:cstheme="minorEastAsia"/>
          <w:color w:val="auto"/>
          <w:sz w:val="21"/>
          <w:szCs w:val="21"/>
          <w:lang w:val="en-US" w:eastAsia="zh-CN"/>
        </w:rPr>
        <w:t>2层</w:t>
      </w:r>
      <w:r>
        <w:rPr>
          <w:rFonts w:hint="eastAsia" w:asciiTheme="minorEastAsia" w:hAnsiTheme="minorEastAsia" w:eastAsiaTheme="minorEastAsia" w:cstheme="minorEastAsia"/>
          <w:color w:val="auto"/>
          <w:sz w:val="21"/>
          <w:szCs w:val="21"/>
        </w:rPr>
        <w:t>，大楼设有大厅、办公室、接待室、会议室、餐厅、医务室、理发室</w:t>
      </w:r>
      <w:r>
        <w:rPr>
          <w:rFonts w:hint="eastAsia" w:asciiTheme="minorEastAsia" w:hAnsiTheme="minorEastAsia" w:eastAsiaTheme="minorEastAsia" w:cstheme="minorEastAsia"/>
          <w:color w:val="auto"/>
          <w:sz w:val="21"/>
          <w:szCs w:val="21"/>
          <w:lang w:val="en-US" w:eastAsia="zh-CN"/>
        </w:rPr>
        <w:t>及停车场</w:t>
      </w:r>
      <w:r>
        <w:rPr>
          <w:rFonts w:hint="eastAsia" w:asciiTheme="minorEastAsia" w:hAnsiTheme="minorEastAsia" w:eastAsiaTheme="minorEastAsia" w:cstheme="minorEastAsia"/>
          <w:color w:val="auto"/>
          <w:sz w:val="21"/>
          <w:szCs w:val="21"/>
        </w:rPr>
        <w:t>等功能区域构成。机关大院</w:t>
      </w:r>
      <w:r>
        <w:rPr>
          <w:rFonts w:hint="eastAsia" w:asciiTheme="minorEastAsia" w:hAnsiTheme="minorEastAsia" w:eastAsiaTheme="minorEastAsia" w:cstheme="minorEastAsia"/>
          <w:color w:val="auto"/>
          <w:sz w:val="21"/>
          <w:szCs w:val="21"/>
          <w:lang w:eastAsia="zh-CN"/>
        </w:rPr>
        <w:t>共设</w:t>
      </w:r>
      <w:r>
        <w:rPr>
          <w:rFonts w:hint="eastAsia" w:asciiTheme="minorEastAsia" w:hAnsiTheme="minorEastAsia" w:eastAsiaTheme="minorEastAsia" w:cstheme="minorEastAsia"/>
          <w:color w:val="auto"/>
          <w:sz w:val="21"/>
          <w:szCs w:val="21"/>
          <w:lang w:val="en-US" w:eastAsia="zh-CN"/>
        </w:rPr>
        <w:t>2个出入口（南门岗和北门岗）；</w:t>
      </w:r>
      <w:r>
        <w:rPr>
          <w:rFonts w:hint="eastAsia" w:asciiTheme="minorEastAsia" w:hAnsiTheme="minorEastAsia" w:eastAsiaTheme="minorEastAsia" w:cstheme="minorEastAsia"/>
          <w:color w:val="auto"/>
          <w:sz w:val="21"/>
          <w:szCs w:val="21"/>
          <w:lang w:eastAsia="zh-CN"/>
        </w:rPr>
        <w:t>县机关车辆服务中心含内部停车场</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六</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本项目特别说明</w:t>
      </w:r>
      <w:r>
        <w:rPr>
          <w:rFonts w:hint="eastAsia" w:asciiTheme="minorEastAsia" w:hAnsiTheme="minorEastAsia" w:eastAsiaTheme="minorEastAsia" w:cstheme="minorEastAsia"/>
          <w:color w:val="auto"/>
          <w:sz w:val="21"/>
          <w:szCs w:val="21"/>
        </w:rPr>
        <w:t xml:space="preserve">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、接待活动多，部分来客级别高，会务、接待等服务要求高</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 xml:space="preserve">、重要办公区域服务标准要求高，对工作及服务人员服务质量和保密性要求高；部分岗位对人员形象要求较高。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、大楼设备</w:t>
      </w:r>
      <w:r>
        <w:rPr>
          <w:rFonts w:hint="eastAsia" w:asciiTheme="minorEastAsia" w:hAnsiTheme="minorEastAsia" w:eastAsiaTheme="minorEastAsia" w:cstheme="minorEastAsia"/>
          <w:color w:val="auto"/>
          <w:sz w:val="21"/>
          <w:szCs w:val="21"/>
          <w:lang w:eastAsia="zh-CN"/>
        </w:rPr>
        <w:t>设施老旧</w:t>
      </w:r>
      <w:r>
        <w:rPr>
          <w:rFonts w:hint="eastAsia" w:asciiTheme="minorEastAsia" w:hAnsiTheme="minorEastAsia" w:eastAsiaTheme="minorEastAsia" w:cstheme="minorEastAsia"/>
          <w:color w:val="auto"/>
          <w:sz w:val="21"/>
          <w:szCs w:val="21"/>
        </w:rPr>
        <w:t xml:space="preserve">，维护要求高。 </w:t>
      </w:r>
    </w:p>
    <w:p>
      <w:pPr>
        <w:keepNext w:val="0"/>
        <w:keepLines w:val="0"/>
        <w:pageBreakBefore w:val="0"/>
        <w:kinsoku/>
        <w:wordWrap/>
        <w:overflowPunct/>
        <w:topLinePunct w:val="0"/>
        <w:autoSpaceDE/>
        <w:autoSpaceDN/>
        <w:bidi w:val="0"/>
        <w:snapToGrid/>
        <w:spacing w:line="400" w:lineRule="exact"/>
        <w:ind w:left="0" w:right="0"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三、物业管理的总体要求、目标、</w:t>
      </w:r>
      <w:r>
        <w:rPr>
          <w:rFonts w:hint="eastAsia" w:asciiTheme="minorEastAsia" w:hAnsiTheme="minorEastAsia" w:eastAsiaTheme="minorEastAsia" w:cstheme="minorEastAsia"/>
          <w:b/>
          <w:color w:val="auto"/>
          <w:sz w:val="21"/>
          <w:szCs w:val="21"/>
          <w:lang w:val="en-US" w:eastAsia="zh-CN"/>
        </w:rPr>
        <w:t>内容</w:t>
      </w:r>
      <w:r>
        <w:rPr>
          <w:rFonts w:hint="eastAsia" w:asciiTheme="minorEastAsia" w:hAnsiTheme="minorEastAsia" w:eastAsiaTheme="minorEastAsia" w:cstheme="minorEastAsia"/>
          <w:b/>
          <w:color w:val="auto"/>
          <w:sz w:val="21"/>
          <w:szCs w:val="21"/>
        </w:rPr>
        <w:t xml:space="preserve">和具体要求 </w:t>
      </w:r>
    </w:p>
    <w:p>
      <w:pPr>
        <w:keepNext w:val="0"/>
        <w:keepLines w:val="0"/>
        <w:pageBreakBefore w:val="0"/>
        <w:kinsoku/>
        <w:wordWrap/>
        <w:overflowPunct/>
        <w:topLinePunct w:val="0"/>
        <w:autoSpaceDE/>
        <w:autoSpaceDN/>
        <w:bidi w:val="0"/>
        <w:snapToGrid/>
        <w:spacing w:line="400" w:lineRule="exact"/>
        <w:ind w:left="0" w:right="0" w:firstLine="422" w:firstLineChars="200"/>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 xml:space="preserve">（一）大楼物业管理的总体要求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大楼物业管理思路定位为封闭式的物业管理，要求供应商充分理解本项目的特点，对招标文件内所有的服务内容能按</w:t>
      </w:r>
      <w:r>
        <w:rPr>
          <w:rFonts w:hint="eastAsia" w:asciiTheme="minorEastAsia" w:hAnsiTheme="minorEastAsia" w:eastAsiaTheme="minorEastAsia" w:cstheme="minorEastAsia"/>
          <w:color w:val="auto"/>
          <w:sz w:val="21"/>
          <w:szCs w:val="21"/>
          <w:lang w:eastAsia="zh-Hans"/>
        </w:rPr>
        <w:t>宁波市物业管理相关要求及标准</w:t>
      </w:r>
      <w:r>
        <w:rPr>
          <w:rFonts w:hint="eastAsia" w:asciiTheme="minorEastAsia" w:hAnsiTheme="minorEastAsia" w:eastAsiaTheme="minorEastAsia" w:cstheme="minorEastAsia"/>
          <w:color w:val="auto"/>
          <w:sz w:val="21"/>
          <w:szCs w:val="21"/>
        </w:rPr>
        <w:t>作出实质性响应，以</w:t>
      </w:r>
      <w:r>
        <w:rPr>
          <w:rFonts w:hint="eastAsia" w:asciiTheme="minorEastAsia" w:hAnsiTheme="minorEastAsia" w:eastAsiaTheme="minorEastAsia" w:cstheme="minorEastAsia"/>
          <w:color w:val="auto"/>
          <w:sz w:val="21"/>
          <w:szCs w:val="21"/>
          <w:lang w:eastAsia="zh-Hans"/>
        </w:rPr>
        <w:t>宁波市物业管理相关要求及标准</w:t>
      </w:r>
      <w:r>
        <w:rPr>
          <w:rFonts w:hint="eastAsia" w:asciiTheme="minorEastAsia" w:hAnsiTheme="minorEastAsia" w:eastAsiaTheme="minorEastAsia" w:cstheme="minorEastAsia"/>
          <w:color w:val="auto"/>
          <w:sz w:val="21"/>
          <w:szCs w:val="21"/>
        </w:rPr>
        <w:t xml:space="preserve">制定物业管理具体服务方案并实施运作，严格按照既定管理目标管理大楼。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大楼物业管理采取“整体委托后勤管理服务”的方式，由一家单位独立承包，实行统一管理，综合服务，不接受联合体经营。项目实行总负责制，要求由项目总负责人和各部分业务主管组成项目的核心服务团队，并接受采购人的业务考核。要求供应商接管后，导入ISO9000质量管理系列体系，严格按ISO14000环境质量管理体系要求和OHSAS18000（或GB/T28001）职业健康安全管理体系的要求提供服务。要求各类服务人员配置合理，统筹使用，在后勤服务期间，</w:t>
      </w:r>
      <w:r>
        <w:rPr>
          <w:rFonts w:hint="eastAsia" w:asciiTheme="minorEastAsia" w:hAnsiTheme="minorEastAsia" w:eastAsiaTheme="minorEastAsia" w:cstheme="minorEastAsia"/>
          <w:color w:val="auto"/>
          <w:sz w:val="21"/>
          <w:szCs w:val="21"/>
          <w:lang w:eastAsia="zh-CN"/>
        </w:rPr>
        <w:t>做到</w:t>
      </w:r>
      <w:r>
        <w:rPr>
          <w:rFonts w:hint="eastAsia" w:asciiTheme="minorEastAsia" w:hAnsiTheme="minorEastAsia" w:eastAsiaTheme="minorEastAsia" w:cstheme="minorEastAsia"/>
          <w:color w:val="auto"/>
          <w:sz w:val="21"/>
          <w:szCs w:val="21"/>
        </w:rPr>
        <w:t>仪容整洁、仪表端正、礼仪规范；专业技术人员</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rPr>
        <w:t xml:space="preserve">持证上岗，标志明显，作风严谨，服务规范；同时要求在采购人的管理下做好节能工作，配合采购人实现将能耗控制在合理的水平内，并能逐年下降。 </w:t>
      </w:r>
    </w:p>
    <w:p>
      <w:pPr>
        <w:keepNext w:val="0"/>
        <w:keepLines w:val="0"/>
        <w:pageBreakBefore w:val="0"/>
        <w:widowControl w:val="0"/>
        <w:kinsoku/>
        <w:wordWrap/>
        <w:overflowPunct/>
        <w:topLinePunct w:val="0"/>
        <w:autoSpaceDE/>
        <w:autoSpaceDN/>
        <w:bidi w:val="0"/>
        <w:adjustRightInd/>
        <w:snapToGrid/>
        <w:spacing w:line="400" w:lineRule="exact"/>
        <w:ind w:left="0" w:right="0" w:firstLine="422" w:firstLineChars="2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（二）物业管理需达到的总体目标</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1、入驻单位物业的总体管理满意率在</w:t>
      </w: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 xml:space="preserve">%以上；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房屋及设备、设施完好；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3、维修及时率100%，急修及时率100%；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绿化完好；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5、清洁管理无盲点，管理服务范围保持环境整洁，工作垃圾日产日清；做好垃圾分类</w:t>
      </w:r>
      <w:r>
        <w:rPr>
          <w:rFonts w:hint="eastAsia" w:asciiTheme="minorEastAsia" w:hAnsiTheme="minorEastAsia" w:eastAsiaTheme="minorEastAsia" w:cstheme="minorEastAsia"/>
          <w:color w:val="auto"/>
          <w:sz w:val="21"/>
          <w:szCs w:val="21"/>
          <w:lang w:val="en-US" w:eastAsia="zh-CN"/>
        </w:rPr>
        <w:t>等</w:t>
      </w:r>
      <w:r>
        <w:rPr>
          <w:rFonts w:hint="eastAsia" w:asciiTheme="minorEastAsia" w:hAnsiTheme="minorEastAsia" w:eastAsiaTheme="minorEastAsia" w:cstheme="minorEastAsia"/>
          <w:color w:val="auto"/>
          <w:sz w:val="21"/>
          <w:szCs w:val="21"/>
        </w:rPr>
        <w:t xml:space="preserve">工作；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6、投诉处理和回访率应达到100%；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道路、停车场完好；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8、事故发生率控制在县安全责任考核目标要求内。 </w:t>
      </w:r>
    </w:p>
    <w:p>
      <w:pPr>
        <w:keepNext w:val="0"/>
        <w:keepLines w:val="0"/>
        <w:pageBreakBefore w:val="0"/>
        <w:widowControl w:val="0"/>
        <w:kinsoku/>
        <w:wordWrap/>
        <w:overflowPunct/>
        <w:topLinePunct w:val="0"/>
        <w:autoSpaceDE/>
        <w:autoSpaceDN/>
        <w:bidi w:val="0"/>
        <w:adjustRightInd/>
        <w:snapToGrid/>
        <w:spacing w:line="400" w:lineRule="exact"/>
        <w:ind w:left="0" w:right="0"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（三）物业管理项目内容</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对于供应商提供物业管理服务的具体内容如下：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房屋和设备设施管理：负责对整个大院房屋及设施、设备的日常管理、维护、日常巡视、故障检修、应急处理，范围包括大楼建筑安装系统、电气设备、供配电及照明系统、暖通系统、给排水系统、消防系统、安保监控系统、弱电系统、灯光音响系统、建筑装饰和室内外配套工程、落水管、污水井、门窗设施、大楼外围公共设施、附属设施等，以及对其他外来服务和施工单位的监督、管理、配合等服务。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礼仪会务服务：负责大院内公共会议室各类会议服务、公共活动礼仪服务以及负责大楼范围外各类县级重大活动服务，包含迎送服务、引领服务、签约服务、剪彩服务、颁奖等礼仪服务，其服务时间不仅限于工作日。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3、保洁服务与管理：负责环保管理及机关大院公共区域卫生服务；负责机关大院内外公共区域的保洁，负责指定区域和房间的保洁，负责楼内外环境的管理。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4、收发服务：负责大楼内收发室功能服务。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5、管理受采购人委托管理使用的各类资产及物业相关的工程图纸、档案、竣工验收资料等</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6、负责承办采购人委托的后勤事务工作。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7、负责</w:t>
      </w:r>
      <w:r>
        <w:rPr>
          <w:rFonts w:hint="eastAsia" w:asciiTheme="minorEastAsia" w:hAnsiTheme="minorEastAsia" w:eastAsiaTheme="minorEastAsia" w:cstheme="minorEastAsia"/>
          <w:color w:val="auto"/>
          <w:sz w:val="21"/>
          <w:szCs w:val="21"/>
          <w:lang w:eastAsia="zh-Hans"/>
        </w:rPr>
        <w:t>理发等其他增值服务</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8、配合做好</w:t>
      </w:r>
      <w:r>
        <w:rPr>
          <w:rFonts w:hint="eastAsia" w:asciiTheme="minorEastAsia" w:hAnsiTheme="minorEastAsia" w:eastAsiaTheme="minorEastAsia" w:cstheme="minorEastAsia"/>
          <w:color w:val="auto"/>
          <w:sz w:val="21"/>
          <w:szCs w:val="21"/>
          <w:lang w:val="en-US" w:eastAsia="zh-CN"/>
        </w:rPr>
        <w:t>采购人要求防疫防控的相关工</w:t>
      </w:r>
      <w:r>
        <w:rPr>
          <w:rFonts w:hint="eastAsia" w:asciiTheme="minorEastAsia" w:hAnsiTheme="minorEastAsia" w:eastAsiaTheme="minorEastAsia" w:cstheme="minorEastAsia"/>
          <w:color w:val="auto"/>
          <w:sz w:val="21"/>
          <w:szCs w:val="21"/>
        </w:rPr>
        <w:t>作。</w:t>
      </w:r>
    </w:p>
    <w:p>
      <w:pPr>
        <w:keepNext w:val="0"/>
        <w:keepLines w:val="0"/>
        <w:pageBreakBefore w:val="0"/>
        <w:widowControl w:val="0"/>
        <w:kinsoku/>
        <w:wordWrap/>
        <w:overflowPunct/>
        <w:topLinePunct w:val="0"/>
        <w:autoSpaceDE/>
        <w:autoSpaceDN/>
        <w:bidi w:val="0"/>
        <w:adjustRightInd/>
        <w:snapToGrid/>
        <w:spacing w:line="400" w:lineRule="exact"/>
        <w:ind w:left="0" w:right="0"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rPr>
        <w:t xml:space="preserve">（四）具体工作要求 </w:t>
      </w:r>
    </w:p>
    <w:p>
      <w:pPr>
        <w:keepNext w:val="0"/>
        <w:keepLines w:val="0"/>
        <w:pageBreakBefore w:val="0"/>
        <w:widowControl w:val="0"/>
        <w:kinsoku/>
        <w:wordWrap/>
        <w:overflowPunct/>
        <w:topLinePunct w:val="0"/>
        <w:autoSpaceDE/>
        <w:autoSpaceDN/>
        <w:bidi w:val="0"/>
        <w:adjustRightInd/>
        <w:snapToGrid/>
        <w:spacing w:line="400" w:lineRule="exact"/>
        <w:ind w:left="0" w:right="0" w:firstLine="422" w:firstLineChars="20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bCs w:val="0"/>
          <w:color w:val="auto"/>
          <w:sz w:val="21"/>
          <w:szCs w:val="21"/>
        </w:rPr>
        <w:t>1、房屋和设备设施维护服务</w:t>
      </w:r>
      <w:r>
        <w:rPr>
          <w:rFonts w:hint="eastAsia" w:asciiTheme="minorEastAsia" w:hAnsiTheme="minorEastAsia" w:eastAsiaTheme="minorEastAsia" w:cstheme="minorEastAsia"/>
          <w:b w:val="0"/>
          <w:bCs/>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（1）房屋和设备设施维护服务的目标</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供应商依据现代企业管理要求，采用现代的设备设施管理理念、办法和手段，做好对房屋和设备管理维护工作，使其处于优良的状态，充分发挥设备的功能，提升应用价值，延长使用寿命，最大限度使物业得以保值；合理、科学地控制成本，建立健全设备管理制度，明确各种岗位工作标准，并制定具体的落实措施，为采购人提供优质高效的服务，并实现无重大责任事故或重大安全事故的安全生产目标。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rPr>
        <w:t>（2）设备设施服务的标准与要求</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2.1 严格按规范做好设备管理服务，确保各类设备系统正常使用。落实设备安全运行的岗位责任制；定期巡检和维护保养，严格执行维修保养和操作使用规程，并按规定记录设备运行状况。具体维修时根据各相关设备的保修情况联系设备提供商进行维护维修。负责与专业维保单位等第三方的联系及现场管理工作，记录专业维保单位的服务情况，并进一步向采购人提出合理化建议。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 定期开展设备检测工作，并将检测结果及时将报告采购人。各类设备维保合同也需及时上报采购人备案。 </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2.3 设备机房环境整洁，物品摆放有序；机房内严禁吸烟、饮酒等，无关人员不得随意入内。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强化日常工作巡查，及时发现并解决问题，做好问题处理情况的记录。在接到维修通知后，应在15分钟内到达现场，维修及时率保证达到100</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。原则上要求维修期限为 24 小时，特殊情况及时向</w:t>
      </w:r>
      <w:r>
        <w:rPr>
          <w:rFonts w:hint="eastAsia" w:asciiTheme="minorEastAsia" w:hAnsiTheme="minorEastAsia" w:eastAsiaTheme="minorEastAsia" w:cstheme="minorEastAsia"/>
          <w:color w:val="auto"/>
          <w:sz w:val="21"/>
          <w:szCs w:val="21"/>
          <w:lang w:val="en-US" w:eastAsia="zh-CN"/>
        </w:rPr>
        <w:t>采购人</w:t>
      </w:r>
      <w:r>
        <w:rPr>
          <w:rFonts w:hint="eastAsia" w:asciiTheme="minorEastAsia" w:hAnsiTheme="minorEastAsia" w:eastAsiaTheme="minorEastAsia" w:cstheme="minorEastAsia"/>
          <w:color w:val="auto"/>
          <w:sz w:val="21"/>
          <w:szCs w:val="21"/>
        </w:rPr>
        <w:t xml:space="preserve">作出说明。要求保证维修质量，减少返修，并有回访记录。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2.5 每月底向采购人提交设备管理服务运行情况工作报告。对各类消防器材每月检查和测试一次，并将检查、测试的结果书面报采购人。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2.6 及时记录各类维修材料损耗和流向情况，定期分析物耗使用变化的具体原因。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2.7 制订供电、给排水事故等应急处理方案。有计划限停水电时，应及时通知采购人。一旦发生事故，维修人员</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rPr>
        <w:t xml:space="preserve">在15分钟内抵现场抢修。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2.8 设备图纸、档案资料收集齐全、分类清晰、管理完善；建立设备台账，登记详细，账物相符。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2.9 积极开展节能降耗工作，每月提供能耗数据分析报告，提出节能降耗的合理化建议。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（3）以下是需维护、保养、管理的设备设施系统名称。要求供应商提供管理服务方案，对设备、设施的运行和维护实施年、季、月的计划管理制度。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3.1 供配电系统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3.2 给排水系统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3.3 消防系统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3.4 空调系统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3.5 安防系统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3.6 照明系统</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3.7 监控系统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3.8 会议系统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3.9 高低压电器设备</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val="en-US" w:eastAsia="zh-CN"/>
        </w:rPr>
        <w:t>0</w:t>
      </w: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eastAsia="zh-CN"/>
        </w:rPr>
        <w:t>燃</w:t>
      </w:r>
      <w:r>
        <w:rPr>
          <w:rFonts w:hint="eastAsia" w:asciiTheme="minorEastAsia" w:hAnsiTheme="minorEastAsia" w:eastAsiaTheme="minorEastAsia" w:cstheme="minorEastAsia"/>
          <w:color w:val="auto"/>
          <w:sz w:val="21"/>
          <w:szCs w:val="21"/>
        </w:rPr>
        <w:t xml:space="preserve">气泄漏报警系统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3.1</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 xml:space="preserve">建筑与装修 </w:t>
      </w:r>
    </w:p>
    <w:p>
      <w:pPr>
        <w:keepNext w:val="0"/>
        <w:keepLines w:val="0"/>
        <w:pageBreakBefore w:val="0"/>
        <w:kinsoku/>
        <w:wordWrap/>
        <w:overflowPunct/>
        <w:topLinePunct w:val="0"/>
        <w:autoSpaceDE/>
        <w:autoSpaceDN/>
        <w:bidi w:val="0"/>
        <w:snapToGrid/>
        <w:spacing w:line="400" w:lineRule="exact"/>
        <w:ind w:left="0" w:right="0"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 xml:space="preserve">2、保洁服务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（1）保洁服务的范围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1.1 大楼范围所有公共部位包括公共会议室、活动室、大厅、电梯、走廊、楼梯、楼道、卫生间、茶水间、停车场及道路的保洁工作。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1.2 指定区域的办公室室内保洁工作。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1.3 楼内各类地面的清洁保养工作。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1.4 垃圾的清运工作，并确保大楼排污正常。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 适当范围内的新增保洁管理服务项目。</w:t>
      </w:r>
    </w:p>
    <w:p>
      <w:pPr>
        <w:keepNext w:val="0"/>
        <w:keepLines w:val="0"/>
        <w:pageBreakBefore w:val="0"/>
        <w:kinsoku/>
        <w:wordWrap/>
        <w:overflowPunct/>
        <w:topLinePunct w:val="0"/>
        <w:autoSpaceDE/>
        <w:autoSpaceDN/>
        <w:bidi w:val="0"/>
        <w:snapToGrid/>
        <w:spacing w:line="400" w:lineRule="exact"/>
        <w:ind w:left="0" w:right="0" w:firstLine="315" w:firstLineChars="15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 xml:space="preserve"> 1.6 </w:t>
      </w:r>
      <w:r>
        <w:rPr>
          <w:rFonts w:hint="eastAsia" w:asciiTheme="minorEastAsia" w:hAnsiTheme="minorEastAsia" w:eastAsiaTheme="minorEastAsia" w:cstheme="minorEastAsia"/>
          <w:color w:val="auto"/>
          <w:sz w:val="21"/>
          <w:szCs w:val="21"/>
          <w:lang w:eastAsia="zh-Hans"/>
        </w:rPr>
        <w:t>宿舍楼的</w:t>
      </w:r>
      <w:r>
        <w:rPr>
          <w:rFonts w:hint="eastAsia" w:asciiTheme="minorEastAsia" w:hAnsiTheme="minorEastAsia" w:eastAsiaTheme="minorEastAsia" w:cstheme="minorEastAsia"/>
          <w:color w:val="auto"/>
          <w:sz w:val="21"/>
          <w:szCs w:val="21"/>
        </w:rPr>
        <w:t>保洁</w:t>
      </w:r>
      <w:r>
        <w:rPr>
          <w:rFonts w:hint="eastAsia" w:asciiTheme="minorEastAsia" w:hAnsiTheme="minorEastAsia" w:eastAsiaTheme="minorEastAsia" w:cstheme="minorEastAsia"/>
          <w:color w:val="auto"/>
          <w:sz w:val="21"/>
          <w:szCs w:val="21"/>
          <w:lang w:eastAsia="zh-Hans"/>
        </w:rPr>
        <w:t>工作</w:t>
      </w:r>
      <w:r>
        <w:rPr>
          <w:rFonts w:hint="eastAsia" w:asciiTheme="minorEastAsia" w:hAnsiTheme="minorEastAsia" w:eastAsiaTheme="minorEastAsia" w:cstheme="minorEastAsia"/>
          <w:color w:val="auto"/>
          <w:sz w:val="21"/>
          <w:szCs w:val="21"/>
        </w:rPr>
        <w:t>。</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（2）保洁服务的标准与要求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2.1 清洁、保洁区内实行全天12小时保洁制，垃圾日产日清并按指定位置倒入，卫生设施齐全、完好率达99%以上，对损坏的卫生设施及时进行处理。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 大厅内地面应保持干净、光亮；其它部位，如墙面、台面、栏杆、椅子、沙发、灯座等应保持光亮、整洁；大厅玻璃门、窗、框应保持干净、光亮；大厅内不锈钢应保持光亮。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2.3 走廊：随时打扫，保持地面、墙壁、顶棚的洁净，无杂物，无污痕，无尘挂，清洁光亮；灯罩内无垃圾；走道四角及踢脚板应保持干净卫生。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2.4 洗手间：大楼内卫生间洗手液、卫生纸、擦手纸足量保障（每个洗手处需配置盒装擦手纸）；随时打扫，保持洁具、墙面、地面、玻璃等室内设施的清洁、无异味、无积水。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 指定办公室的保洁：指定专人定时打扫，保持地面、墙面、家具、门窗、空调、踢脚线等部位的清洁卫生。</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2.6 机动车和非机动车停车场的地面、立柱、墙面、管道保持干净卫生。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2.7 区域内公共场所大面积保洁服务时（如地毯清洗），需提前1个月将保洁计划书报采购人审核，经同意后方可实施。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2.8 负责在区域内消灭蚊虫、苍蝇、蟑螂、老鼠等的工作，达到县爱卫会的有关标准。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val="en-US" w:eastAsia="zh-CN"/>
        </w:rPr>
        <w:t>2.9区域内</w:t>
      </w:r>
      <w:r>
        <w:rPr>
          <w:rFonts w:hint="eastAsia" w:asciiTheme="minorEastAsia" w:hAnsiTheme="minorEastAsia" w:eastAsiaTheme="minorEastAsia" w:cstheme="minorEastAsia"/>
          <w:color w:val="auto"/>
          <w:sz w:val="21"/>
          <w:szCs w:val="21"/>
        </w:rPr>
        <w:t>绿化由专业绿化公司养护，</w:t>
      </w:r>
      <w:r>
        <w:rPr>
          <w:rFonts w:hint="eastAsia" w:asciiTheme="minorEastAsia" w:hAnsiTheme="minorEastAsia" w:eastAsiaTheme="minorEastAsia" w:cstheme="minorEastAsia"/>
          <w:color w:val="auto"/>
          <w:sz w:val="21"/>
          <w:szCs w:val="21"/>
          <w:lang w:eastAsia="zh-Hans"/>
        </w:rPr>
        <w:t>物业做好相关保洁工作，草坪绿地灌木丛无垃圾，无杂物堆放。</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2.10 配合采购人的垃圾分类工作，做好垃圾分类台账。</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rPr>
        <w:t xml:space="preserve">、会务礼仪服务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（1）会务礼仪的服务内容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1.1 会务服务的内容：主要指大楼区域内公共会议室的会议服务；领导层的会务服务；以及大楼范围内重大活动服务</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1.2 礼仪服务的的内容：大堂礼仪服务、迎送服务、引领服务、签约服务、剪彩服务、授牌、颁奖等礼仪服务。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 xml:space="preserve">（2）会务礼仪服务的标准与要求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2.1 供应商按不同的功能定位和不同要求提供专业的会务服务，要求服务培训到位，服务做到专业化、标准化、星级化、品质化，达到招标文件要求的会务服务标准。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2.2 建立会议服务全程跟踪制度，规范会议室使用登记流程，细化会前、会中、会后服务的各个环节，大型会议会前制定详细周密的会议保障方案，会中提供优质服务，把握会议情况，会后做好总结记录工作。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2.3、根据不同规格的会议，确定相应的服务人数，事先检查好调音设备、空调、灯光设备，所有服务人员应熟知会务要求；会场保持清洁、卫生、整齐，服务操作符合规范要求。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 供应商</w:t>
      </w:r>
      <w:r>
        <w:rPr>
          <w:rFonts w:hint="eastAsia" w:asciiTheme="minorEastAsia" w:hAnsiTheme="minorEastAsia" w:eastAsiaTheme="minorEastAsia" w:cstheme="minorEastAsia"/>
          <w:color w:val="auto"/>
          <w:sz w:val="21"/>
          <w:szCs w:val="21"/>
          <w:lang w:eastAsia="zh-CN"/>
        </w:rPr>
        <w:t>应</w:t>
      </w:r>
      <w:r>
        <w:rPr>
          <w:rFonts w:hint="eastAsia" w:asciiTheme="minorEastAsia" w:hAnsiTheme="minorEastAsia" w:eastAsiaTheme="minorEastAsia" w:cstheme="minorEastAsia"/>
          <w:color w:val="auto"/>
          <w:sz w:val="21"/>
          <w:szCs w:val="21"/>
        </w:rPr>
        <w:t xml:space="preserve">制定培训计划并定期开展培训工作。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2.5 礼仪会务服务人员工作时，着装</w:t>
      </w:r>
      <w:r>
        <w:rPr>
          <w:rFonts w:hint="eastAsia" w:asciiTheme="minorEastAsia" w:hAnsiTheme="minorEastAsia" w:eastAsiaTheme="minorEastAsia" w:cstheme="minorEastAsia"/>
          <w:color w:val="auto"/>
          <w:sz w:val="21"/>
          <w:szCs w:val="21"/>
          <w:lang w:eastAsia="zh-CN"/>
        </w:rPr>
        <w:t>要</w:t>
      </w:r>
      <w:r>
        <w:rPr>
          <w:rFonts w:hint="eastAsia" w:asciiTheme="minorEastAsia" w:hAnsiTheme="minorEastAsia" w:eastAsiaTheme="minorEastAsia" w:cstheme="minorEastAsia"/>
          <w:color w:val="auto"/>
          <w:sz w:val="21"/>
          <w:szCs w:val="21"/>
        </w:rPr>
        <w:t xml:space="preserve">统一、整洁，端正，熟悉服务的对象及其个性化服务的需求，熟知会议场所设施配置和功能，熟练使用各种设备和掌握各类服务的基本技能。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2.6 做好保密工作，会议内容不外传，会议资料不外带，妥善做好处置工作。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val="en-US" w:eastAsia="zh-CN"/>
        </w:rPr>
        <w:t>4</w:t>
      </w:r>
      <w:r>
        <w:rPr>
          <w:rFonts w:hint="eastAsia" w:asciiTheme="minorEastAsia" w:hAnsiTheme="minorEastAsia" w:eastAsiaTheme="minorEastAsia" w:cstheme="minorEastAsia"/>
          <w:b w:val="0"/>
          <w:bCs/>
          <w:color w:val="auto"/>
          <w:sz w:val="21"/>
          <w:szCs w:val="21"/>
        </w:rPr>
        <w:t xml:space="preserve">、其他服务要求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（1）设立统一服务电话，实行 24 小时值班值勤制度，随时接受采购人及用户对物业管理报修、求助、建议、问询、质疑、投拆等各类信息的收集和反馈，并及时处理，有回访制度和记录，处理率和回访率应达到 100%</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（2）提供收发室服务。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（3）提供活动室服务。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（4）供应商还需提供防台防讯措施的方案。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Hans"/>
        </w:rPr>
        <w:t>提供理发服务。</w:t>
      </w:r>
    </w:p>
    <w:p>
      <w:pPr>
        <w:pStyle w:val="59"/>
        <w:keepNext w:val="0"/>
        <w:keepLines w:val="0"/>
        <w:pageBreakBefore w:val="0"/>
        <w:kinsoku/>
        <w:wordWrap/>
        <w:overflowPunct/>
        <w:topLinePunct w:val="0"/>
        <w:autoSpaceDE/>
        <w:autoSpaceDN/>
        <w:bidi w:val="0"/>
        <w:snapToGrid/>
        <w:spacing w:line="400" w:lineRule="exact"/>
        <w:ind w:left="0" w:leftChars="0" w:right="0"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eastAsia="zh-Hans"/>
        </w:rPr>
        <w:t>（6）</w:t>
      </w:r>
      <w:r>
        <w:rPr>
          <w:rFonts w:hint="eastAsia" w:asciiTheme="minorEastAsia" w:hAnsiTheme="minorEastAsia" w:eastAsiaTheme="minorEastAsia" w:cstheme="minorEastAsia"/>
          <w:color w:val="auto"/>
          <w:sz w:val="21"/>
          <w:szCs w:val="21"/>
          <w:lang w:eastAsia="zh-CN"/>
        </w:rPr>
        <w:t>宿舍楼提供</w:t>
      </w:r>
      <w:r>
        <w:rPr>
          <w:rFonts w:hint="eastAsia" w:asciiTheme="minorEastAsia" w:hAnsiTheme="minorEastAsia" w:eastAsiaTheme="minorEastAsia" w:cstheme="minorEastAsia"/>
          <w:color w:val="auto"/>
          <w:sz w:val="21"/>
          <w:szCs w:val="21"/>
          <w:lang w:val="en-US" w:eastAsia="zh-CN"/>
        </w:rPr>
        <w:t>全年24小时不间断管家服务。</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lang w:eastAsia="zh-Hans"/>
        </w:rPr>
      </w:pP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lang w:eastAsia="zh-Hans"/>
        </w:rPr>
        <w:t>）根据采购单位的需求提供一系列的增值服务。</w:t>
      </w:r>
    </w:p>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 xml:space="preserve">四、机构和人员配置要求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（一）机构配置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rPr>
        <w:t>供应商</w:t>
      </w:r>
      <w:r>
        <w:rPr>
          <w:rFonts w:hint="eastAsia" w:asciiTheme="minorEastAsia" w:hAnsiTheme="minorEastAsia" w:eastAsiaTheme="minorEastAsia" w:cstheme="minorEastAsia"/>
          <w:color w:val="auto"/>
          <w:sz w:val="21"/>
          <w:szCs w:val="21"/>
          <w:lang w:eastAsia="zh-CN"/>
        </w:rPr>
        <w:t>为</w:t>
      </w:r>
      <w:r>
        <w:rPr>
          <w:rFonts w:hint="eastAsia" w:asciiTheme="minorEastAsia" w:hAnsiTheme="minorEastAsia" w:eastAsiaTheme="minorEastAsia" w:cstheme="minorEastAsia"/>
          <w:color w:val="auto"/>
          <w:sz w:val="21"/>
          <w:szCs w:val="21"/>
        </w:rPr>
        <w:t>大楼设立专门管理处，内设</w:t>
      </w:r>
      <w:r>
        <w:rPr>
          <w:rFonts w:hint="eastAsia" w:asciiTheme="minorEastAsia" w:hAnsiTheme="minorEastAsia" w:eastAsiaTheme="minorEastAsia" w:cstheme="minorEastAsia"/>
          <w:color w:val="auto"/>
          <w:sz w:val="21"/>
          <w:szCs w:val="21"/>
          <w:lang w:val="en-US" w:eastAsia="zh-CN"/>
        </w:rPr>
        <w:t>项目管理处、综合服务部、工程部、保洁部</w:t>
      </w:r>
      <w:r>
        <w:rPr>
          <w:rFonts w:hint="eastAsia" w:asciiTheme="minorEastAsia" w:hAnsiTheme="minorEastAsia" w:eastAsiaTheme="minorEastAsia" w:cstheme="minorEastAsia"/>
          <w:color w:val="auto"/>
          <w:sz w:val="21"/>
          <w:szCs w:val="21"/>
        </w:rPr>
        <w:t xml:space="preserve">等相应专业部门，实施管辖区域内统一的物业管理。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（二）人员配置数量、岗位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人员配置的数量要求如下：供应商配备不少于34</w:t>
      </w:r>
      <w:r>
        <w:rPr>
          <w:rFonts w:hint="eastAsia" w:asciiTheme="minorEastAsia" w:hAnsiTheme="minorEastAsia" w:eastAsiaTheme="minorEastAsia" w:cstheme="minorEastAsia"/>
          <w:color w:val="auto"/>
          <w:sz w:val="21"/>
          <w:szCs w:val="21"/>
          <w:lang w:val="en-US" w:eastAsia="zh-CN"/>
        </w:rPr>
        <w:t>名</w:t>
      </w:r>
      <w:r>
        <w:rPr>
          <w:rFonts w:hint="eastAsia" w:asciiTheme="minorEastAsia" w:hAnsiTheme="minorEastAsia" w:eastAsiaTheme="minorEastAsia" w:cstheme="minorEastAsia"/>
          <w:color w:val="auto"/>
          <w:sz w:val="21"/>
          <w:szCs w:val="21"/>
        </w:rPr>
        <w:t>管理服务团队，其各岗位人员配置最低数要求如下：</w:t>
      </w:r>
    </w:p>
    <w:tbl>
      <w:tblPr>
        <w:tblStyle w:val="23"/>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890"/>
        <w:gridCol w:w="703"/>
        <w:gridCol w:w="5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5"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部门</w:t>
            </w: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岗位</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人数</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155"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color w:val="auto"/>
                <w:sz w:val="21"/>
                <w:szCs w:val="21"/>
              </w:rPr>
              <w:t>管理处</w:t>
            </w: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经理</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大专及以上学历，</w:t>
            </w:r>
            <w:r>
              <w:rPr>
                <w:rFonts w:hint="eastAsia" w:asciiTheme="minorEastAsia" w:hAnsiTheme="minorEastAsia" w:eastAsiaTheme="minorEastAsia" w:cstheme="minorEastAsia"/>
                <w:color w:val="auto"/>
                <w:sz w:val="21"/>
                <w:szCs w:val="21"/>
                <w:lang w:val="en-US" w:eastAsia="zh-CN"/>
              </w:rPr>
              <w:t>50周岁以内，</w:t>
            </w:r>
            <w:r>
              <w:rPr>
                <w:rFonts w:hint="eastAsia" w:asciiTheme="minorEastAsia" w:hAnsiTheme="minorEastAsia" w:eastAsiaTheme="minorEastAsia" w:cstheme="minorEastAsia"/>
                <w:color w:val="auto"/>
                <w:sz w:val="21"/>
                <w:szCs w:val="21"/>
                <w:lang w:eastAsia="zh-CN"/>
              </w:rPr>
              <w:t>同时具备</w:t>
            </w:r>
            <w:r>
              <w:rPr>
                <w:rFonts w:hint="eastAsia" w:asciiTheme="minorEastAsia" w:hAnsiTheme="minorEastAsia" w:eastAsiaTheme="minorEastAsia" w:cstheme="minorEastAsia"/>
                <w:color w:val="auto"/>
                <w:sz w:val="21"/>
                <w:szCs w:val="21"/>
              </w:rPr>
              <w:t>综合性办公大楼物业管理</w:t>
            </w:r>
            <w:r>
              <w:rPr>
                <w:rFonts w:hint="eastAsia" w:asciiTheme="minorEastAsia" w:hAnsiTheme="minorEastAsia" w:eastAsiaTheme="minorEastAsia" w:cstheme="minorEastAsia"/>
                <w:color w:val="auto"/>
                <w:sz w:val="21"/>
                <w:szCs w:val="21"/>
                <w:lang w:eastAsia="zh-CN"/>
              </w:rPr>
              <w:t>两年以上</w:t>
            </w:r>
            <w:r>
              <w:rPr>
                <w:rFonts w:hint="eastAsia" w:asciiTheme="minorEastAsia" w:hAnsiTheme="minorEastAsia" w:eastAsiaTheme="minorEastAsia" w:cstheme="minorEastAsia"/>
                <w:color w:val="auto"/>
                <w:sz w:val="21"/>
                <w:szCs w:val="21"/>
              </w:rPr>
              <w:t>项目经理</w:t>
            </w:r>
            <w:r>
              <w:rPr>
                <w:rFonts w:hint="eastAsia" w:asciiTheme="minorEastAsia" w:hAnsiTheme="minorEastAsia" w:eastAsiaTheme="minorEastAsia" w:cstheme="minorEastAsia"/>
                <w:color w:val="auto"/>
                <w:sz w:val="21"/>
                <w:szCs w:val="21"/>
                <w:lang w:eastAsia="zh-CN"/>
              </w:rPr>
              <w:t>工作</w:t>
            </w:r>
            <w:r>
              <w:rPr>
                <w:rFonts w:hint="eastAsia" w:asciiTheme="minorEastAsia" w:hAnsiTheme="minorEastAsia" w:eastAsiaTheme="minorEastAsia" w:cstheme="minorEastAsia"/>
                <w:color w:val="auto"/>
                <w:sz w:val="21"/>
                <w:szCs w:val="21"/>
              </w:rPr>
              <w:t xml:space="preserve">经验；有良好的团队精神和沟通技巧，有良好的指挥能力、语言交流能力和文字表达能力。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restart"/>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综合服务部</w:t>
            </w: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部门主管兼</w:t>
            </w:r>
            <w:r>
              <w:rPr>
                <w:rFonts w:hint="eastAsia" w:asciiTheme="minorEastAsia" w:hAnsiTheme="minorEastAsia" w:eastAsiaTheme="minorEastAsia" w:cstheme="minorEastAsia"/>
                <w:color w:val="auto"/>
                <w:kern w:val="0"/>
                <w:sz w:val="21"/>
                <w:szCs w:val="21"/>
                <w:lang w:eastAsia="zh-Hans" w:bidi="ar"/>
              </w:rPr>
              <w:t>内勤</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大专</w:t>
            </w:r>
            <w:r>
              <w:rPr>
                <w:rFonts w:hint="eastAsia" w:asciiTheme="minorEastAsia" w:hAnsiTheme="minorEastAsia" w:eastAsiaTheme="minorEastAsia" w:cstheme="minorEastAsia"/>
                <w:color w:val="auto"/>
                <w:sz w:val="21"/>
                <w:szCs w:val="21"/>
                <w:lang w:eastAsia="zh-Hans"/>
              </w:rPr>
              <w:t>及</w:t>
            </w:r>
            <w:r>
              <w:rPr>
                <w:rFonts w:hint="eastAsia" w:asciiTheme="minorEastAsia" w:hAnsiTheme="minorEastAsia" w:eastAsiaTheme="minorEastAsia" w:cstheme="minorEastAsia"/>
                <w:color w:val="auto"/>
                <w:sz w:val="21"/>
                <w:szCs w:val="21"/>
              </w:rPr>
              <w:t>以上学历</w:t>
            </w:r>
            <w:r>
              <w:rPr>
                <w:rFonts w:hint="eastAsia" w:asciiTheme="minorEastAsia" w:hAnsiTheme="minorEastAsia" w:eastAsiaTheme="minorEastAsia" w:cstheme="minorEastAsia"/>
                <w:color w:val="auto"/>
                <w:sz w:val="21"/>
                <w:szCs w:val="21"/>
                <w:lang w:eastAsia="zh-Hans"/>
              </w:rPr>
              <w:t>，</w:t>
            </w:r>
            <w:r>
              <w:rPr>
                <w:rFonts w:hint="eastAsia" w:asciiTheme="minorEastAsia" w:hAnsiTheme="minorEastAsia" w:eastAsiaTheme="minorEastAsia" w:cstheme="minorEastAsia"/>
                <w:color w:val="auto"/>
                <w:sz w:val="21"/>
                <w:szCs w:val="21"/>
              </w:rPr>
              <w:t>具有</w:t>
            </w:r>
            <w:r>
              <w:rPr>
                <w:rFonts w:hint="eastAsia" w:asciiTheme="minorEastAsia" w:hAnsiTheme="minorEastAsia" w:eastAsiaTheme="minorEastAsia" w:cstheme="minorEastAsia"/>
                <w:color w:val="auto"/>
                <w:sz w:val="21"/>
                <w:szCs w:val="21"/>
                <w:lang w:eastAsia="zh-Hans"/>
              </w:rPr>
              <w:t>物业</w:t>
            </w:r>
            <w:r>
              <w:rPr>
                <w:rFonts w:hint="eastAsia" w:asciiTheme="minorEastAsia" w:hAnsiTheme="minorEastAsia" w:eastAsiaTheme="minorEastAsia" w:cstheme="minorEastAsia"/>
                <w:color w:val="auto"/>
                <w:sz w:val="21"/>
                <w:szCs w:val="21"/>
              </w:rPr>
              <w:t>管理经验两年以上，40周岁以下，形象良好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有良好的团队精神和沟通技巧，有良好的指挥能力、语言交流能力和文字表达能力。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会务服务</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35周岁以下，</w:t>
            </w:r>
            <w:r>
              <w:rPr>
                <w:rFonts w:hint="eastAsia" w:asciiTheme="minorEastAsia" w:hAnsiTheme="minorEastAsia" w:eastAsiaTheme="minorEastAsia" w:cstheme="minorEastAsia"/>
                <w:color w:val="auto"/>
                <w:sz w:val="21"/>
                <w:szCs w:val="21"/>
                <w:lang w:eastAsia="zh-Hans"/>
              </w:rPr>
              <w:t>大专及以上学历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女性，</w:t>
            </w:r>
            <w:r>
              <w:rPr>
                <w:rFonts w:hint="eastAsia" w:asciiTheme="minorEastAsia" w:hAnsiTheme="minorEastAsia" w:eastAsiaTheme="minorEastAsia" w:cstheme="minorEastAsia"/>
                <w:color w:val="auto"/>
                <w:sz w:val="21"/>
                <w:szCs w:val="21"/>
              </w:rPr>
              <w:t>身高1.</w:t>
            </w:r>
            <w:r>
              <w:rPr>
                <w:rFonts w:hint="eastAsia" w:asciiTheme="minorEastAsia" w:hAnsiTheme="minorEastAsia" w:eastAsiaTheme="minorEastAsia" w:cstheme="minorEastAsia"/>
                <w:color w:val="auto"/>
                <w:sz w:val="21"/>
                <w:szCs w:val="21"/>
                <w:lang w:val="en-US" w:eastAsia="zh-CN"/>
              </w:rPr>
              <w:t>55米</w:t>
            </w:r>
            <w:r>
              <w:rPr>
                <w:rFonts w:hint="eastAsia" w:asciiTheme="minorEastAsia" w:hAnsiTheme="minorEastAsia" w:eastAsiaTheme="minorEastAsia" w:cstheme="minorEastAsia"/>
                <w:color w:val="auto"/>
                <w:sz w:val="21"/>
                <w:szCs w:val="21"/>
              </w:rPr>
              <w:t>以上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男性，</w:t>
            </w:r>
            <w:r>
              <w:rPr>
                <w:rFonts w:hint="eastAsia" w:asciiTheme="minorEastAsia" w:hAnsiTheme="minorEastAsia" w:eastAsiaTheme="minorEastAsia" w:cstheme="minorEastAsia"/>
                <w:color w:val="auto"/>
                <w:sz w:val="21"/>
                <w:szCs w:val="21"/>
              </w:rPr>
              <w:t>身高1.</w:t>
            </w:r>
            <w:r>
              <w:rPr>
                <w:rFonts w:hint="eastAsia" w:asciiTheme="minorEastAsia" w:hAnsiTheme="minorEastAsia" w:eastAsiaTheme="minorEastAsia" w:cstheme="minorEastAsia"/>
                <w:color w:val="auto"/>
                <w:sz w:val="21"/>
                <w:szCs w:val="21"/>
                <w:lang w:val="en-US" w:eastAsia="zh-CN"/>
              </w:rPr>
              <w:t>68米</w:t>
            </w:r>
            <w:r>
              <w:rPr>
                <w:rFonts w:hint="eastAsia" w:asciiTheme="minorEastAsia" w:hAnsiTheme="minorEastAsia" w:eastAsiaTheme="minorEastAsia" w:cstheme="minorEastAsia"/>
                <w:color w:val="auto"/>
                <w:sz w:val="21"/>
                <w:szCs w:val="21"/>
              </w:rPr>
              <w:t>以</w:t>
            </w:r>
            <w:r>
              <w:rPr>
                <w:rFonts w:hint="eastAsia" w:asciiTheme="minorEastAsia" w:hAnsiTheme="minorEastAsia" w:eastAsiaTheme="minorEastAsia" w:cstheme="minorEastAsia"/>
                <w:color w:val="auto"/>
                <w:sz w:val="21"/>
                <w:szCs w:val="21"/>
                <w:lang w:val="en-US" w:eastAsia="zh-CN"/>
              </w:rPr>
              <w:t>上；</w:t>
            </w:r>
            <w:r>
              <w:rPr>
                <w:rFonts w:hint="eastAsia" w:asciiTheme="minorEastAsia" w:hAnsiTheme="minorEastAsia" w:eastAsiaTheme="minorEastAsia" w:cstheme="minorEastAsia"/>
                <w:color w:val="auto"/>
                <w:sz w:val="21"/>
                <w:szCs w:val="21"/>
              </w:rPr>
              <w:t xml:space="preserve">形象气质佳，身体健康，普通话标准，懂宁海方言，工作认真负责，无不良嗜好及不良记录。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理发师</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男性，60</w:t>
            </w:r>
            <w:r>
              <w:rPr>
                <w:rFonts w:hint="eastAsia" w:asciiTheme="minorEastAsia" w:hAnsiTheme="minorEastAsia" w:eastAsiaTheme="minorEastAsia" w:cstheme="minorEastAsia"/>
                <w:color w:val="auto"/>
                <w:sz w:val="21"/>
                <w:szCs w:val="21"/>
              </w:rPr>
              <w:t>周岁以下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女性，50周岁以下。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宿舍服务员</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男性，60</w:t>
            </w:r>
            <w:r>
              <w:rPr>
                <w:rFonts w:hint="eastAsia" w:asciiTheme="minorEastAsia" w:hAnsiTheme="minorEastAsia" w:eastAsiaTheme="minorEastAsia" w:cstheme="minorEastAsia"/>
                <w:color w:val="auto"/>
                <w:sz w:val="21"/>
                <w:szCs w:val="21"/>
              </w:rPr>
              <w:t>周岁以下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女性，50周岁以下。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restart"/>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工程部</w:t>
            </w: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部门主管</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大专</w:t>
            </w:r>
            <w:r>
              <w:rPr>
                <w:rFonts w:hint="eastAsia" w:asciiTheme="minorEastAsia" w:hAnsiTheme="minorEastAsia" w:eastAsiaTheme="minorEastAsia" w:cstheme="minorEastAsia"/>
                <w:color w:val="auto"/>
                <w:sz w:val="21"/>
                <w:szCs w:val="21"/>
                <w:lang w:eastAsia="zh-Hans"/>
              </w:rPr>
              <w:t>及</w:t>
            </w:r>
            <w:r>
              <w:rPr>
                <w:rFonts w:hint="eastAsia" w:asciiTheme="minorEastAsia" w:hAnsiTheme="minorEastAsia" w:eastAsiaTheme="minorEastAsia" w:cstheme="minorEastAsia"/>
                <w:color w:val="auto"/>
                <w:sz w:val="21"/>
                <w:szCs w:val="21"/>
              </w:rPr>
              <w:t>以上学历，有工程</w:t>
            </w:r>
            <w:r>
              <w:rPr>
                <w:rFonts w:hint="eastAsia" w:asciiTheme="minorEastAsia" w:hAnsiTheme="minorEastAsia" w:eastAsiaTheme="minorEastAsia" w:cstheme="minorEastAsia"/>
                <w:color w:val="auto"/>
                <w:sz w:val="21"/>
                <w:szCs w:val="21"/>
                <w:lang w:eastAsia="zh-Hans"/>
              </w:rPr>
              <w:t>类</w:t>
            </w:r>
            <w:r>
              <w:rPr>
                <w:rFonts w:hint="eastAsia" w:asciiTheme="minorEastAsia" w:hAnsiTheme="minorEastAsia" w:eastAsiaTheme="minorEastAsia" w:cstheme="minorEastAsia"/>
                <w:strike w:val="0"/>
                <w:dstrike w:val="0"/>
                <w:color w:val="auto"/>
                <w:sz w:val="21"/>
                <w:szCs w:val="21"/>
                <w:lang w:eastAsia="zh-Hans"/>
              </w:rPr>
              <w:t>中级职称</w:t>
            </w:r>
            <w:r>
              <w:rPr>
                <w:rFonts w:hint="eastAsia" w:asciiTheme="minorEastAsia" w:hAnsiTheme="minorEastAsia" w:eastAsiaTheme="minorEastAsia" w:cstheme="minorEastAsia"/>
                <w:color w:val="auto"/>
                <w:sz w:val="21"/>
                <w:szCs w:val="21"/>
                <w:lang w:eastAsia="zh-Hans"/>
              </w:rPr>
              <w:t>证书</w:t>
            </w:r>
            <w:r>
              <w:rPr>
                <w:rFonts w:hint="eastAsia" w:asciiTheme="minorEastAsia" w:hAnsiTheme="minorEastAsia" w:eastAsiaTheme="minorEastAsia" w:cstheme="minorEastAsia"/>
                <w:color w:val="auto"/>
                <w:sz w:val="21"/>
                <w:szCs w:val="21"/>
              </w:rPr>
              <w:t>，50周岁以下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具备从事大楼设备管理经验。具有2年以上实际操</w:t>
            </w:r>
            <w:r>
              <w:rPr>
                <w:rFonts w:hint="eastAsia" w:asciiTheme="minorEastAsia" w:hAnsiTheme="minorEastAsia" w:eastAsiaTheme="minorEastAsia" w:cstheme="minorEastAsia"/>
                <w:color w:val="auto"/>
                <w:sz w:val="21"/>
                <w:szCs w:val="21"/>
                <w:lang w:val="en-US" w:eastAsia="zh-CN"/>
              </w:rPr>
              <w:t>作</w:t>
            </w:r>
            <w:r>
              <w:rPr>
                <w:rFonts w:hint="eastAsia" w:asciiTheme="minorEastAsia" w:hAnsiTheme="minorEastAsia" w:eastAsiaTheme="minorEastAsia" w:cstheme="minorEastAsia"/>
                <w:color w:val="auto"/>
                <w:sz w:val="21"/>
                <w:szCs w:val="21"/>
              </w:rPr>
              <w:t xml:space="preserve">工作经验，身体健康，工作认真负责、吃苦耐劳，品德好。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eastAsia="zh-Hans" w:bidi="ar"/>
              </w:rPr>
              <w:t>高配</w:t>
            </w:r>
            <w:r>
              <w:rPr>
                <w:rFonts w:hint="eastAsia" w:asciiTheme="minorEastAsia" w:hAnsiTheme="minorEastAsia" w:eastAsiaTheme="minorEastAsia" w:cstheme="minorEastAsia"/>
                <w:color w:val="auto"/>
                <w:kern w:val="0"/>
                <w:sz w:val="21"/>
                <w:szCs w:val="21"/>
                <w:lang w:bidi="ar"/>
              </w:rPr>
              <w:t>工</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具有</w:t>
            </w:r>
            <w:r>
              <w:rPr>
                <w:rFonts w:hint="eastAsia" w:asciiTheme="minorEastAsia" w:hAnsiTheme="minorEastAsia" w:eastAsiaTheme="minorEastAsia" w:cstheme="minorEastAsia"/>
                <w:color w:val="auto"/>
                <w:sz w:val="21"/>
                <w:szCs w:val="21"/>
                <w:lang w:eastAsia="zh-Hans"/>
              </w:rPr>
              <w:t>高压</w:t>
            </w:r>
            <w:r>
              <w:rPr>
                <w:rFonts w:hint="eastAsia" w:asciiTheme="minorEastAsia" w:hAnsiTheme="minorEastAsia" w:eastAsiaTheme="minorEastAsia" w:cstheme="minorEastAsia"/>
                <w:color w:val="auto"/>
                <w:sz w:val="21"/>
                <w:szCs w:val="21"/>
                <w:lang w:val="en-US" w:eastAsia="zh-CN"/>
              </w:rPr>
              <w:t>电工</w:t>
            </w:r>
            <w:r>
              <w:rPr>
                <w:rFonts w:hint="eastAsia" w:asciiTheme="minorEastAsia" w:hAnsiTheme="minorEastAsia" w:eastAsiaTheme="minorEastAsia" w:cstheme="minorEastAsia"/>
                <w:color w:val="auto"/>
                <w:sz w:val="21"/>
                <w:szCs w:val="21"/>
                <w:lang w:eastAsia="zh-Hans"/>
              </w:rPr>
              <w:t>，低压</w:t>
            </w:r>
            <w:r>
              <w:rPr>
                <w:rFonts w:hint="eastAsia" w:asciiTheme="minorEastAsia" w:hAnsiTheme="minorEastAsia" w:eastAsiaTheme="minorEastAsia" w:cstheme="minorEastAsia"/>
                <w:color w:val="auto"/>
                <w:sz w:val="21"/>
                <w:szCs w:val="21"/>
                <w:lang w:val="en-US" w:eastAsia="zh-CN"/>
              </w:rPr>
              <w:t>电工作业</w:t>
            </w:r>
            <w:r>
              <w:rPr>
                <w:rFonts w:hint="eastAsia" w:asciiTheme="minorEastAsia" w:hAnsiTheme="minorEastAsia" w:eastAsiaTheme="minorEastAsia" w:cstheme="minorEastAsia"/>
                <w:color w:val="auto"/>
                <w:sz w:val="21"/>
                <w:szCs w:val="21"/>
                <w:lang w:eastAsia="zh-Hans"/>
              </w:rPr>
              <w:t>证书，</w:t>
            </w:r>
            <w:r>
              <w:rPr>
                <w:rFonts w:hint="eastAsia" w:asciiTheme="minorEastAsia" w:hAnsiTheme="minorEastAsia" w:eastAsiaTheme="minorEastAsia" w:cstheme="minorEastAsia"/>
                <w:color w:val="auto"/>
                <w:sz w:val="21"/>
                <w:szCs w:val="21"/>
                <w:lang w:val="en-US" w:eastAsia="zh-CN"/>
              </w:rPr>
              <w:t>50</w:t>
            </w:r>
            <w:r>
              <w:rPr>
                <w:rFonts w:hint="eastAsia" w:asciiTheme="minorEastAsia" w:hAnsiTheme="minorEastAsia" w:eastAsiaTheme="minorEastAsia" w:cstheme="minorEastAsia"/>
                <w:color w:val="auto"/>
                <w:sz w:val="21"/>
                <w:szCs w:val="21"/>
                <w:lang w:eastAsia="zh-Hans"/>
              </w:rPr>
              <w:t>周岁以下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 xml:space="preserve">具有2年以上实际操做工作经验，身体健康，工作认真负责、吃苦耐劳，品德好。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widowControl/>
              <w:kinsoku/>
              <w:wordWrap/>
              <w:overflowPunct/>
              <w:topLinePunct w:val="0"/>
              <w:autoSpaceDE/>
              <w:autoSpaceDN/>
              <w:bidi w:val="0"/>
              <w:snapToGrid/>
              <w:spacing w:line="400" w:lineRule="exact"/>
              <w:ind w:left="0" w:right="0"/>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水电工（兼智能化管理）</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default" w:asciiTheme="minorEastAsia" w:hAnsiTheme="minorEastAsia" w:eastAsiaTheme="minorEastAsia" w:cstheme="minorEastAsia"/>
                <w:color w:val="auto"/>
                <w:sz w:val="21"/>
                <w:szCs w:val="21"/>
                <w:lang w:val="en-US" w:eastAsia="zh-CN"/>
              </w:rPr>
            </w:pPr>
            <w:r>
              <w:rPr>
                <w:rFonts w:hint="eastAsia" w:cs="宋体" w:asciiTheme="minorEastAsia" w:hAnsiTheme="minorEastAsia" w:eastAsiaTheme="minorEastAsia"/>
                <w:color w:val="auto"/>
                <w:szCs w:val="21"/>
              </w:rPr>
              <w:t>24小时随叫随到应急服务，有电工操作证书，2年以上相关工作经验</w:t>
            </w:r>
            <w:r>
              <w:rPr>
                <w:rFonts w:hint="eastAsia" w:cs="宋体" w:asciiTheme="minorEastAsia" w:hAnsiTheme="minorEastAsia" w:eastAsiaTheme="minorEastAsia"/>
                <w:color w:val="auto"/>
                <w:szCs w:val="21"/>
                <w:lang w:val="en-US" w:eastAsia="zh-CN"/>
              </w:rPr>
              <w:t>或其中一名有2年以上智能化操作工作经验。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restart"/>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保洁部</w:t>
            </w: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lang w:bidi="ar"/>
              </w:rPr>
              <w:t>部门</w:t>
            </w:r>
            <w:r>
              <w:rPr>
                <w:rFonts w:hint="eastAsia" w:asciiTheme="minorEastAsia" w:hAnsiTheme="minorEastAsia" w:eastAsiaTheme="minorEastAsia" w:cstheme="minorEastAsia"/>
                <w:color w:val="auto"/>
                <w:sz w:val="21"/>
                <w:szCs w:val="21"/>
              </w:rPr>
              <w:t>主管</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40周岁以下，大专</w:t>
            </w:r>
            <w:r>
              <w:rPr>
                <w:rFonts w:hint="eastAsia" w:asciiTheme="minorEastAsia" w:hAnsiTheme="minorEastAsia" w:eastAsiaTheme="minorEastAsia" w:cstheme="minorEastAsia"/>
                <w:color w:val="auto"/>
                <w:sz w:val="21"/>
                <w:szCs w:val="21"/>
                <w:lang w:eastAsia="zh-Hans"/>
              </w:rPr>
              <w:t>及</w:t>
            </w:r>
            <w:r>
              <w:rPr>
                <w:rFonts w:hint="eastAsia" w:asciiTheme="minorEastAsia" w:hAnsiTheme="minorEastAsia" w:eastAsiaTheme="minorEastAsia" w:cstheme="minorEastAsia"/>
                <w:color w:val="auto"/>
                <w:sz w:val="21"/>
                <w:szCs w:val="21"/>
              </w:rPr>
              <w:t xml:space="preserve">以上学历，非住宅物业管理相关领域管理经验，仪表端正。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PA技师</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男性，45周岁以下，具有2年类似工作经验</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Merge w:val="continue"/>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保洁员</w:t>
            </w: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18</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男性，60</w:t>
            </w:r>
            <w:r>
              <w:rPr>
                <w:rFonts w:hint="eastAsia" w:asciiTheme="minorEastAsia" w:hAnsiTheme="minorEastAsia" w:eastAsiaTheme="minorEastAsia" w:cstheme="minorEastAsia"/>
                <w:color w:val="auto"/>
                <w:sz w:val="21"/>
                <w:szCs w:val="21"/>
              </w:rPr>
              <w:t>周岁以下</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女性，50周岁以下。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1155"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合计</w:t>
            </w:r>
          </w:p>
        </w:tc>
        <w:tc>
          <w:tcPr>
            <w:tcW w:w="1890"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eastAsia" w:asciiTheme="minorEastAsia" w:hAnsiTheme="minorEastAsia" w:eastAsiaTheme="minorEastAsia" w:cstheme="minorEastAsia"/>
                <w:color w:val="auto"/>
                <w:sz w:val="21"/>
                <w:szCs w:val="21"/>
              </w:rPr>
            </w:pPr>
          </w:p>
        </w:tc>
        <w:tc>
          <w:tcPr>
            <w:tcW w:w="703" w:type="dxa"/>
            <w:vAlign w:val="center"/>
          </w:tcPr>
          <w:p>
            <w:pPr>
              <w:keepNext w:val="0"/>
              <w:keepLines w:val="0"/>
              <w:pageBreakBefore w:val="0"/>
              <w:kinsoku/>
              <w:wordWrap/>
              <w:overflowPunct/>
              <w:topLinePunct w:val="0"/>
              <w:autoSpaceDE/>
              <w:autoSpaceDN/>
              <w:bidi w:val="0"/>
              <w:snapToGrid/>
              <w:spacing w:line="400" w:lineRule="exact"/>
              <w:ind w:left="0" w:right="0"/>
              <w:jc w:val="center"/>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34</w:t>
            </w:r>
          </w:p>
        </w:tc>
        <w:tc>
          <w:tcPr>
            <w:tcW w:w="5251" w:type="dxa"/>
            <w:vAlign w:val="center"/>
          </w:tcPr>
          <w:p>
            <w:pPr>
              <w:keepNext w:val="0"/>
              <w:keepLines w:val="0"/>
              <w:pageBreakBefore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color w:val="auto"/>
                <w:sz w:val="21"/>
                <w:szCs w:val="21"/>
              </w:rPr>
            </w:pPr>
          </w:p>
        </w:tc>
      </w:tr>
    </w:tbl>
    <w:p>
      <w:pPr>
        <w:spacing w:line="400" w:lineRule="exact"/>
        <w:rPr>
          <w:rFonts w:hint="eastAsia" w:ascii="宋体" w:hAnsi="宋体"/>
          <w:color w:val="auto"/>
          <w:szCs w:val="21"/>
        </w:rPr>
      </w:pPr>
      <w:r>
        <w:rPr>
          <w:rFonts w:hint="eastAsia" w:ascii="宋体" w:hAnsi="宋体"/>
          <w:color w:val="auto"/>
          <w:szCs w:val="21"/>
        </w:rPr>
        <w:t>备注：★（1）本表要求的人员数量配置为最低人员数量要求，投标人必须满足。</w:t>
      </w:r>
    </w:p>
    <w:p>
      <w:pPr>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 xml:space="preserve">    </w:t>
      </w: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中标单位需在中标后提供</w:t>
      </w:r>
      <w:r>
        <w:rPr>
          <w:rFonts w:hint="eastAsia" w:ascii="宋体" w:hAnsi="宋体"/>
          <w:color w:val="auto"/>
          <w:szCs w:val="21"/>
          <w:lang w:eastAsia="zh-CN"/>
        </w:rPr>
        <w:t>医疗机构出具的所有工作人员</w:t>
      </w:r>
      <w:r>
        <w:rPr>
          <w:rFonts w:hint="eastAsia" w:ascii="宋体" w:hAnsi="宋体"/>
          <w:color w:val="auto"/>
          <w:szCs w:val="21"/>
          <w:lang w:val="en-US" w:eastAsia="zh-CN"/>
        </w:rPr>
        <w:t>的</w:t>
      </w:r>
      <w:r>
        <w:rPr>
          <w:rFonts w:hint="eastAsia" w:ascii="宋体" w:hAnsi="宋体"/>
          <w:color w:val="auto"/>
          <w:szCs w:val="21"/>
          <w:lang w:eastAsia="zh-CN"/>
        </w:rPr>
        <w:t>健康证。</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三</w:t>
      </w:r>
      <w:r>
        <w:rPr>
          <w:rFonts w:hint="eastAsia" w:asciiTheme="minorEastAsia" w:hAnsiTheme="minorEastAsia" w:eastAsiaTheme="minorEastAsia" w:cstheme="minorEastAsia"/>
          <w:color w:val="auto"/>
          <w:sz w:val="21"/>
          <w:szCs w:val="21"/>
        </w:rPr>
        <w:t xml:space="preserve">）人员管理的基本要求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1、要求在后勤服务期间，所用员工</w:t>
      </w:r>
      <w:r>
        <w:rPr>
          <w:rFonts w:hint="eastAsia" w:asciiTheme="minorEastAsia" w:hAnsiTheme="minorEastAsia" w:eastAsiaTheme="minorEastAsia" w:cstheme="minorEastAsia"/>
          <w:color w:val="auto"/>
          <w:sz w:val="21"/>
          <w:szCs w:val="21"/>
          <w:lang w:eastAsia="zh-CN"/>
        </w:rPr>
        <w:t>要求</w:t>
      </w:r>
      <w:r>
        <w:rPr>
          <w:rFonts w:hint="eastAsia" w:asciiTheme="minorEastAsia" w:hAnsiTheme="minorEastAsia" w:eastAsiaTheme="minorEastAsia" w:cstheme="minorEastAsia"/>
          <w:color w:val="auto"/>
          <w:sz w:val="21"/>
          <w:szCs w:val="21"/>
        </w:rPr>
        <w:t xml:space="preserve">仪容整洁、仪表端正、礼仪规范。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 除供应商自行对服务人员的培训外，如有需要，</w:t>
      </w:r>
      <w:r>
        <w:rPr>
          <w:rFonts w:hint="eastAsia" w:asciiTheme="minorEastAsia" w:hAnsiTheme="minorEastAsia" w:eastAsiaTheme="minorEastAsia" w:cstheme="minorEastAsia"/>
          <w:color w:val="auto"/>
          <w:sz w:val="21"/>
          <w:szCs w:val="21"/>
          <w:lang w:eastAsia="zh-CN"/>
        </w:rPr>
        <w:t>要</w:t>
      </w:r>
      <w:r>
        <w:rPr>
          <w:rFonts w:hint="eastAsia" w:asciiTheme="minorEastAsia" w:hAnsiTheme="minorEastAsia" w:eastAsiaTheme="minorEastAsia" w:cstheme="minorEastAsia"/>
          <w:color w:val="auto"/>
          <w:sz w:val="21"/>
          <w:szCs w:val="21"/>
        </w:rPr>
        <w:t xml:space="preserve">接受采购人对服务人员的集中培训。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3、所有岗位均应建立岗位责任制，明确运作程序和工作质量标准，并无条件接受采购人监督检查。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4、所有配置人员必须专职为大楼服务，供应商不得委派兼职。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 xml:space="preserve">、各类专业技术（工程）人员须经过培训、考核并持有效证书方能上岗工作。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 xml:space="preserve">、供应商应保持员工队伍相对稳定。各类主管、领班、领导服务人员、技术骨干等重要岗位聘用、离职、岗位调整需及时上报采购人同意。一般各类工程技术人员、会务人员聘用、离职、岗位调整需及时向采购人备案。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 xml:space="preserve">、全体员工的劳动合同必须依法按时签订，并缴纳国家规定保险和税金及人身意外保险。  </w:t>
      </w:r>
    </w:p>
    <w:p>
      <w:pPr>
        <w:keepNext w:val="0"/>
        <w:keepLines w:val="0"/>
        <w:pageBreakBefore w:val="0"/>
        <w:kinsoku/>
        <w:wordWrap/>
        <w:overflowPunct/>
        <w:topLinePunct w:val="0"/>
        <w:autoSpaceDE/>
        <w:autoSpaceDN/>
        <w:bidi w:val="0"/>
        <w:snapToGrid/>
        <w:spacing w:line="400" w:lineRule="exact"/>
        <w:ind w:left="0" w:right="0"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五、</w:t>
      </w:r>
      <w:r>
        <w:rPr>
          <w:rFonts w:hint="eastAsia" w:asciiTheme="minorEastAsia" w:hAnsiTheme="minorEastAsia" w:eastAsiaTheme="minorEastAsia" w:cstheme="minorEastAsia"/>
          <w:b/>
          <w:color w:val="auto"/>
          <w:sz w:val="21"/>
          <w:szCs w:val="21"/>
          <w:lang w:eastAsia="zh-Hans"/>
        </w:rPr>
        <w:t>服务监管与考核办法</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采购方实行每月考核、季度测评的综合监管模式，具体如下：</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每季度开展机关干部满意度测评，</w:t>
      </w:r>
      <w:r>
        <w:rPr>
          <w:rFonts w:hint="eastAsia" w:asciiTheme="minorEastAsia" w:hAnsiTheme="minorEastAsia" w:eastAsiaTheme="minorEastAsia" w:cstheme="minorEastAsia"/>
          <w:color w:val="auto"/>
          <w:sz w:val="21"/>
          <w:szCs w:val="21"/>
          <w:lang w:eastAsia="zh-CN"/>
        </w:rPr>
        <w:t>物业管理</w:t>
      </w:r>
      <w:r>
        <w:rPr>
          <w:rFonts w:hint="eastAsia" w:asciiTheme="minorEastAsia" w:hAnsiTheme="minorEastAsia" w:eastAsiaTheme="minorEastAsia" w:cstheme="minorEastAsia"/>
          <w:color w:val="auto"/>
          <w:sz w:val="21"/>
          <w:szCs w:val="21"/>
        </w:rPr>
        <w:t>服务满意度低于90%的，每下降1个百分点扣服务费1000元；单项满意度低于90%的，每下降1个百分点视情扣服务费200元至500元，以此类推。</w:t>
      </w:r>
    </w:p>
    <w:p>
      <w:pPr>
        <w:keepNext w:val="0"/>
        <w:keepLines w:val="0"/>
        <w:pageBreakBefore w:val="0"/>
        <w:widowControl w:val="0"/>
        <w:kinsoku/>
        <w:wordWrap/>
        <w:overflowPunct/>
        <w:topLinePunct w:val="0"/>
        <w:autoSpaceDE/>
        <w:autoSpaceDN/>
        <w:bidi w:val="0"/>
        <w:adjustRightInd/>
        <w:snapToGrid/>
        <w:spacing w:line="400" w:lineRule="exact"/>
        <w:ind w:left="0" w:right="0" w:firstLine="420" w:firstLineChars="200"/>
        <w:textAlignment w:val="auto"/>
        <w:rPr>
          <w:rFonts w:hint="eastAsia" w:asciiTheme="minorEastAsia" w:hAnsiTheme="minorEastAsia" w:eastAsiaTheme="minorEastAsia" w:cstheme="minorEastAsia"/>
          <w:snapToGrid w:val="0"/>
          <w:color w:val="auto"/>
          <w:kern w:val="0"/>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每月度根据《</w:t>
      </w:r>
      <w:r>
        <w:rPr>
          <w:rFonts w:hint="eastAsia" w:asciiTheme="minorEastAsia" w:hAnsiTheme="minorEastAsia" w:eastAsiaTheme="minorEastAsia" w:cstheme="minorEastAsia"/>
          <w:color w:val="auto"/>
          <w:sz w:val="21"/>
          <w:szCs w:val="21"/>
          <w:lang w:eastAsia="zh-CN"/>
        </w:rPr>
        <w:t>物业</w:t>
      </w:r>
      <w:r>
        <w:rPr>
          <w:rFonts w:hint="eastAsia" w:asciiTheme="minorEastAsia" w:hAnsiTheme="minorEastAsia" w:eastAsiaTheme="minorEastAsia" w:cstheme="minorEastAsia"/>
          <w:color w:val="auto"/>
          <w:sz w:val="21"/>
          <w:szCs w:val="21"/>
        </w:rPr>
        <w:t>服务考核评分表》考核打分，</w:t>
      </w:r>
      <w:r>
        <w:rPr>
          <w:rFonts w:hint="eastAsia" w:asciiTheme="minorEastAsia" w:hAnsiTheme="minorEastAsia" w:eastAsiaTheme="minorEastAsia" w:cstheme="minorEastAsia"/>
          <w:color w:val="auto"/>
          <w:sz w:val="21"/>
          <w:szCs w:val="21"/>
          <w:lang w:eastAsia="zh-CN"/>
        </w:rPr>
        <w:t>总分为</w:t>
      </w:r>
      <w:r>
        <w:rPr>
          <w:rFonts w:hint="eastAsia" w:asciiTheme="minorEastAsia" w:hAnsiTheme="minorEastAsia" w:eastAsiaTheme="minorEastAsia" w:cstheme="minorEastAsia"/>
          <w:color w:val="auto"/>
          <w:sz w:val="21"/>
          <w:szCs w:val="21"/>
          <w:lang w:val="en-US" w:eastAsia="zh-CN"/>
        </w:rPr>
        <w:t>100分，</w:t>
      </w:r>
      <w:r>
        <w:rPr>
          <w:rFonts w:hint="eastAsia" w:asciiTheme="minorEastAsia" w:hAnsiTheme="minorEastAsia" w:eastAsiaTheme="minorEastAsia" w:cstheme="minorEastAsia"/>
          <w:color w:val="auto"/>
          <w:sz w:val="21"/>
          <w:szCs w:val="21"/>
        </w:rPr>
        <w:t>90分为合格，每低1分扣服务费1000元，以此类推，在</w:t>
      </w:r>
      <w:r>
        <w:rPr>
          <w:rFonts w:hint="eastAsia" w:asciiTheme="minorEastAsia" w:hAnsiTheme="minorEastAsia" w:eastAsiaTheme="minorEastAsia" w:cstheme="minorEastAsia"/>
          <w:color w:val="auto"/>
          <w:sz w:val="21"/>
          <w:szCs w:val="21"/>
          <w:lang w:eastAsia="zh-CN"/>
        </w:rPr>
        <w:t>次月</w:t>
      </w:r>
      <w:r>
        <w:rPr>
          <w:rFonts w:hint="eastAsia" w:asciiTheme="minorEastAsia" w:hAnsiTheme="minorEastAsia" w:eastAsiaTheme="minorEastAsia" w:cstheme="minorEastAsia"/>
          <w:color w:val="auto"/>
          <w:sz w:val="21"/>
          <w:szCs w:val="21"/>
        </w:rPr>
        <w:t>支付</w:t>
      </w:r>
      <w:r>
        <w:rPr>
          <w:rFonts w:hint="eastAsia" w:asciiTheme="minorEastAsia" w:hAnsiTheme="minorEastAsia" w:eastAsiaTheme="minorEastAsia" w:cstheme="minorEastAsia"/>
          <w:color w:val="auto"/>
          <w:sz w:val="21"/>
          <w:szCs w:val="21"/>
          <w:lang w:eastAsia="zh-CN"/>
        </w:rPr>
        <w:t>物业管理服务</w:t>
      </w:r>
      <w:r>
        <w:rPr>
          <w:rFonts w:hint="eastAsia" w:asciiTheme="minorEastAsia" w:hAnsiTheme="minorEastAsia" w:eastAsiaTheme="minorEastAsia" w:cstheme="minorEastAsia"/>
          <w:color w:val="auto"/>
          <w:sz w:val="21"/>
          <w:szCs w:val="21"/>
        </w:rPr>
        <w:t>经费时累计结算。</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物业</w:t>
      </w:r>
      <w:r>
        <w:rPr>
          <w:rFonts w:hint="eastAsia" w:asciiTheme="minorEastAsia" w:hAnsiTheme="minorEastAsia" w:eastAsiaTheme="minorEastAsia" w:cstheme="minorEastAsia"/>
          <w:color w:val="auto"/>
          <w:sz w:val="21"/>
          <w:szCs w:val="21"/>
        </w:rPr>
        <w:t>服务考核评分表</w:t>
      </w:r>
    </w:p>
    <w:tbl>
      <w:tblPr>
        <w:tblStyle w:val="23"/>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11"/>
        <w:gridCol w:w="4161"/>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序号</w:t>
            </w:r>
          </w:p>
        </w:tc>
        <w:tc>
          <w:tcPr>
            <w:tcW w:w="1111"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项目</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考核标准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kern w:val="0"/>
                <w:sz w:val="21"/>
                <w:szCs w:val="21"/>
              </w:rPr>
              <w:t>人员管理和培训</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服务团队配备的人数及素质达到标书中的要求</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缺岗1人扣5分，聘用未达到标书中素质要求的每人次扣1分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主管</w:t>
            </w:r>
            <w:r>
              <w:rPr>
                <w:rFonts w:hint="eastAsia" w:asciiTheme="minorEastAsia" w:hAnsiTheme="minorEastAsia" w:eastAsiaTheme="minorEastAsia" w:cstheme="minorEastAsia"/>
                <w:b w:val="0"/>
                <w:bCs/>
                <w:color w:val="auto"/>
                <w:sz w:val="21"/>
                <w:szCs w:val="21"/>
                <w:lang w:eastAsia="zh-CN"/>
              </w:rPr>
              <w:t>以上</w:t>
            </w:r>
            <w:r>
              <w:rPr>
                <w:rFonts w:hint="eastAsia" w:asciiTheme="minorEastAsia" w:hAnsiTheme="minorEastAsia" w:eastAsiaTheme="minorEastAsia" w:cstheme="minorEastAsia"/>
                <w:b w:val="0"/>
                <w:bCs/>
                <w:color w:val="auto"/>
                <w:sz w:val="21"/>
                <w:szCs w:val="21"/>
              </w:rPr>
              <w:t>人员聘用、岗位调整及时报后勤服务中心审核；一般服务人员聘用、离职、岗位调整及时报后勤服务中心备案</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不按此要求上报的每次扣2分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做好人员的日常管理工作</w:t>
            </w:r>
            <w:r>
              <w:rPr>
                <w:rFonts w:hint="eastAsia" w:asciiTheme="minorEastAsia" w:hAnsiTheme="minorEastAsia" w:eastAsiaTheme="minorEastAsia" w:cstheme="minorEastAsia"/>
                <w:b w:val="0"/>
                <w:bCs/>
                <w:color w:val="auto"/>
                <w:sz w:val="21"/>
                <w:szCs w:val="21"/>
                <w:lang w:eastAsia="zh-CN"/>
              </w:rPr>
              <w:t>和</w:t>
            </w:r>
            <w:r>
              <w:rPr>
                <w:rFonts w:hint="eastAsia" w:asciiTheme="minorEastAsia" w:hAnsiTheme="minorEastAsia" w:eastAsiaTheme="minorEastAsia" w:cstheme="minorEastAsia"/>
                <w:b w:val="0"/>
                <w:bCs/>
                <w:color w:val="auto"/>
                <w:sz w:val="21"/>
                <w:szCs w:val="21"/>
              </w:rPr>
              <w:t>上岗前培训工作；</w:t>
            </w:r>
            <w:r>
              <w:rPr>
                <w:rFonts w:hint="eastAsia" w:asciiTheme="minorEastAsia" w:hAnsiTheme="minorEastAsia" w:eastAsiaTheme="minorEastAsia" w:cstheme="minorEastAsia"/>
                <w:b w:val="0"/>
                <w:bCs/>
                <w:color w:val="auto"/>
                <w:sz w:val="21"/>
                <w:szCs w:val="21"/>
                <w:lang w:eastAsia="zh-CN"/>
              </w:rPr>
              <w:t>要求</w:t>
            </w:r>
            <w:r>
              <w:rPr>
                <w:rFonts w:hint="eastAsia" w:asciiTheme="minorEastAsia" w:hAnsiTheme="minorEastAsia" w:eastAsiaTheme="minorEastAsia" w:cstheme="minorEastAsia"/>
                <w:b w:val="0"/>
                <w:bCs/>
                <w:color w:val="auto"/>
                <w:sz w:val="21"/>
                <w:szCs w:val="21"/>
              </w:rPr>
              <w:t>精神饱满，仪表整洁，遵守管理制度，履行职责，工作及时</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没有定期开展业务培训和无培训记录，发现一次扣1分；形象不符工作要求的，发现一次扣1分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2</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办公室、室内区域</w:t>
            </w:r>
            <w:r>
              <w:rPr>
                <w:rFonts w:hint="eastAsia" w:asciiTheme="minorEastAsia" w:hAnsiTheme="minorEastAsia" w:eastAsiaTheme="minorEastAsia" w:cstheme="minorEastAsia"/>
                <w:b w:val="0"/>
                <w:bCs/>
                <w:color w:val="auto"/>
                <w:sz w:val="21"/>
                <w:szCs w:val="21"/>
              </w:rPr>
              <w:t>保洁服务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墙面、天花干净无积灰、污渍、蜘蛛网；照明及附属设备无灰尘、污渍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门、窗、台面、沙发、茶几、插座面板、灯具、摆放品、标识牌等目视无灰尘、印渍、污渍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消防设施外表及箱内无灰尘、污渍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消防通道目视干净无灰尘、无杂物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落地烟缸（垃圾桶）表面干净无污渍无积灰，烟缸内烟蒂不超过3个，桶内保持干净、垃圾不超过三分之二</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灯具目视无灰尘、污渍，灯罩内无死蚊、蝇、虫</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玻璃干净、明亮，无浮尘、印渍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卫生间</w:t>
            </w:r>
            <w:r>
              <w:rPr>
                <w:rFonts w:hint="eastAsia" w:asciiTheme="minorEastAsia" w:hAnsiTheme="minorEastAsia" w:eastAsiaTheme="minorEastAsia" w:cstheme="minorEastAsia"/>
                <w:b w:val="0"/>
                <w:bCs/>
                <w:color w:val="auto"/>
                <w:sz w:val="21"/>
                <w:szCs w:val="21"/>
              </w:rPr>
              <w:t>卫生洁具干净无污渍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垃圾桶表面干净无污渍，桶内套用垃圾袋，垃圾不超过三分之二</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卫生间</w:t>
            </w:r>
            <w:r>
              <w:rPr>
                <w:rFonts w:hint="eastAsia" w:asciiTheme="minorEastAsia" w:hAnsiTheme="minorEastAsia" w:eastAsiaTheme="minorEastAsia" w:cstheme="minorEastAsia"/>
                <w:b w:val="0"/>
                <w:bCs/>
                <w:color w:val="auto"/>
                <w:sz w:val="21"/>
                <w:szCs w:val="21"/>
              </w:rPr>
              <w:t>洗手液、擦手纸和卫生纸不短缺</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室内空气清新无异味</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3</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室外公共区域保洁服务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道路地面无垃圾、污垢，不积水，无落叶堆积</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绿化带内无枯枝、垃圾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停车场、停车棚内地面无垃圾、杂物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消防设施外表无灰尘、污渍，箱内无积灰</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管线目视无灰尘、蜘蛛网</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照明设施无污渍，灯罩内无死蚊蝇、虫</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标识牌表面无灰尘、污渍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花坛花盆边沿无污渍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雨篷顶部无积灰、杂物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天台、平台无垃圾杂物，排水口畅通</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排水沟目视干净无杂物，下水道通畅</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外墙玻璃干净、明亮、无污渍</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4</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设备工具和易耗品配备使用</w:t>
            </w:r>
          </w:p>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设备、易耗品领用台账记录及时、清晰、完整。</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各类</w:t>
            </w:r>
            <w:r>
              <w:rPr>
                <w:rFonts w:hint="eastAsia" w:asciiTheme="minorEastAsia" w:hAnsiTheme="minorEastAsia" w:eastAsiaTheme="minorEastAsia" w:cstheme="minorEastAsia"/>
                <w:b w:val="0"/>
                <w:bCs/>
                <w:color w:val="auto"/>
                <w:sz w:val="21"/>
                <w:szCs w:val="21"/>
              </w:rPr>
              <w:t>用具干净无异味，摆放整齐。</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5</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会场服务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按要求进行会议前会议室的整理与物品摆放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未及时完成导致会议延误的，1次扣5分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确保会场音响设施设备完好并定期检查，要有检查台账记录</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会议室场地内无垃圾，桌椅无灰尘</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按要求提供茶水服务，</w:t>
            </w:r>
            <w:r>
              <w:rPr>
                <w:rFonts w:hint="eastAsia" w:asciiTheme="minorEastAsia" w:hAnsiTheme="minorEastAsia" w:eastAsiaTheme="minorEastAsia" w:cstheme="minorEastAsia"/>
                <w:color w:val="auto"/>
                <w:sz w:val="21"/>
                <w:szCs w:val="21"/>
              </w:rPr>
              <w:t>着装统一、整洁</w:t>
            </w:r>
            <w:r>
              <w:rPr>
                <w:rFonts w:hint="eastAsia" w:asciiTheme="minorEastAsia" w:hAnsiTheme="minorEastAsia" w:eastAsiaTheme="minorEastAsia" w:cstheme="minorEastAsia"/>
                <w:color w:val="auto"/>
                <w:sz w:val="21"/>
                <w:szCs w:val="21"/>
                <w:lang w:eastAsia="zh-CN"/>
              </w:rPr>
              <w:t>，服务专业</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6</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天沟疏通及清理</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按要求做好公共卫生区域及食堂地漏疏通和办公楼顶层天沟清理工作</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未按要求做好疏通清理造成堵塞的1次扣5分，引起屋顶漏水造成损失的1次扣10分，并赔偿相关损失。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按计划做好公共卫生区域及食堂地漏疏通和办公楼顶层天沟清理工作，并做好相关台账整理。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未按计划落实到位或台账资料不全的，每发现1次扣5分。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7</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工程服务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紧急维修10分种内抵达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一般维修15分钟内抵达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工程维修人员有吃拿卡要</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照明和配电柜保养不及时致使中心电力和照明保障受到影响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窨井盖巡查不及时导致人员、财产损失</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淤泥清理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不达标扣1分，导致大楼有财</w:t>
            </w:r>
            <w:r>
              <w:rPr>
                <w:rFonts w:hint="eastAsia" w:asciiTheme="minorEastAsia" w:hAnsiTheme="minorEastAsia" w:eastAsiaTheme="minorEastAsia" w:cstheme="minorEastAsia"/>
                <w:b w:val="0"/>
                <w:bCs/>
                <w:color w:val="auto"/>
                <w:spacing w:val="-8"/>
                <w:sz w:val="21"/>
                <w:szCs w:val="21"/>
              </w:rPr>
              <w:t>产损失扣2分，并赔偿经济损失</w:t>
            </w:r>
            <w:r>
              <w:rPr>
                <w:rFonts w:hint="eastAsia" w:asciiTheme="minorEastAsia" w:hAnsiTheme="minorEastAsia" w:eastAsiaTheme="minorEastAsia" w:cstheme="minorEastAsia"/>
                <w:b w:val="0"/>
                <w:bCs/>
                <w:color w:val="auto"/>
                <w:spacing w:val="-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8</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服务单位监督</w:t>
            </w:r>
          </w:p>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每月5日前上报上月卫生保洁计划落实情况和本月卫生保洁工作计划</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未按时间、要求报送扣5分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有投诉时，及时在规定时间内作出处理</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对后勤服务中心安排的工作能有效落实</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不达标1项扣2分</w:t>
            </w:r>
          </w:p>
        </w:tc>
      </w:tr>
    </w:tbl>
    <w:p>
      <w:pPr>
        <w:keepNext w:val="0"/>
        <w:keepLines w:val="0"/>
        <w:pageBreakBefore w:val="0"/>
        <w:widowControl w:val="0"/>
        <w:kinsoku/>
        <w:wordWrap/>
        <w:overflowPunct/>
        <w:topLinePunct w:val="0"/>
        <w:autoSpaceDE/>
        <w:autoSpaceDN/>
        <w:bidi w:val="0"/>
        <w:snapToGrid/>
        <w:spacing w:line="400" w:lineRule="exact"/>
        <w:ind w:left="0" w:right="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备注：</w:t>
      </w:r>
      <w:r>
        <w:rPr>
          <w:rFonts w:hint="eastAsia" w:asciiTheme="minorEastAsia" w:hAnsiTheme="minorEastAsia" w:eastAsiaTheme="minorEastAsia" w:cstheme="minorEastAsia"/>
          <w:b w:val="0"/>
          <w:bCs/>
          <w:color w:val="auto"/>
          <w:sz w:val="21"/>
          <w:szCs w:val="21"/>
          <w:lang w:val="en-US" w:eastAsia="zh-CN"/>
        </w:rPr>
        <w:t>采购方</w:t>
      </w:r>
      <w:r>
        <w:rPr>
          <w:rFonts w:hint="eastAsia" w:asciiTheme="minorEastAsia" w:hAnsiTheme="minorEastAsia" w:eastAsiaTheme="minorEastAsia" w:cstheme="minorEastAsia"/>
          <w:b w:val="0"/>
          <w:bCs/>
          <w:color w:val="auto"/>
          <w:sz w:val="21"/>
          <w:szCs w:val="21"/>
        </w:rPr>
        <w:t>可根据项目考核情况及时修改完善考核</w:t>
      </w:r>
    </w:p>
    <w:p>
      <w:pPr>
        <w:pStyle w:val="59"/>
        <w:keepNext w:val="0"/>
        <w:keepLines w:val="0"/>
        <w:pageBreakBefore w:val="0"/>
        <w:numPr>
          <w:ilvl w:val="0"/>
          <w:numId w:val="0"/>
        </w:numPr>
        <w:kinsoku/>
        <w:wordWrap/>
        <w:overflowPunct/>
        <w:topLinePunct w:val="0"/>
        <w:autoSpaceDE/>
        <w:autoSpaceDN/>
        <w:bidi w:val="0"/>
        <w:snapToGrid/>
        <w:spacing w:line="360" w:lineRule="exact"/>
        <w:ind w:firstLine="422" w:firstLineChars="200"/>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
          <w:color w:val="auto"/>
          <w:kern w:val="2"/>
          <w:sz w:val="21"/>
          <w:szCs w:val="21"/>
          <w:lang w:val="en-US" w:eastAsia="zh-CN" w:bidi="ar-SA"/>
        </w:rPr>
        <w:t>六、物业管理服务费的组成和服务期限</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（一）物业管理服务费的组成</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费用包括以下：（1）所有人员费用（工资、各种社会保险、福利和津贴、特殊岗位、加班费用）（2）人员综合费用（办公费用、服装费、工具和装备费、培训费、食宿和交通费等）（3）上述部分的管理费（4）上述部分的税金（5）酬金（6）其他相关费用</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各项费用报价说明：</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报价按年度费用综合测算报价。</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费用中人员费用按不少于34人测算，并已含大院常规管理的人员加班费用。</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default"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服务人员工资不得低于有关规定的最低标准。</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物业服务费用由投标人自行报价。</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物业办公用房和办公家具由采购人提供，物业办公用房根据实际需要提供。</w:t>
      </w:r>
    </w:p>
    <w:p>
      <w:pPr>
        <w:pStyle w:val="59"/>
        <w:keepNext w:val="0"/>
        <w:keepLines w:val="0"/>
        <w:pageBreakBefore w:val="0"/>
        <w:widowControl w:val="0"/>
        <w:numPr>
          <w:ilvl w:val="0"/>
          <w:numId w:val="1"/>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采购单位承担的费用：（</w:t>
      </w:r>
      <w:r>
        <w:rPr>
          <w:rFonts w:hint="eastAsia" w:asciiTheme="minorEastAsia" w:hAnsiTheme="minorEastAsia" w:eastAsiaTheme="minorEastAsia" w:cstheme="minorEastAsia"/>
          <w:b w:val="0"/>
          <w:bCs/>
          <w:color w:val="auto"/>
          <w:sz w:val="21"/>
          <w:szCs w:val="21"/>
          <w:lang w:val="en-US" w:eastAsia="zh-CN"/>
        </w:rPr>
        <w:t>1</w:t>
      </w:r>
      <w:r>
        <w:rPr>
          <w:rFonts w:hint="eastAsia" w:asciiTheme="minorEastAsia" w:hAnsiTheme="minorEastAsia" w:eastAsiaTheme="minorEastAsia" w:cstheme="minorEastAsia"/>
          <w:b w:val="0"/>
          <w:bCs/>
          <w:color w:val="auto"/>
          <w:sz w:val="21"/>
          <w:szCs w:val="21"/>
          <w:lang w:eastAsia="zh-CN"/>
        </w:rPr>
        <w:t>）能耗费用：包括水、电、燃气等；（</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lang w:eastAsia="zh-CN"/>
        </w:rPr>
        <w:t>）房屋设备大、中维修费用；（</w:t>
      </w:r>
      <w:r>
        <w:rPr>
          <w:rFonts w:hint="eastAsia" w:asciiTheme="minorEastAsia" w:hAnsiTheme="minorEastAsia" w:eastAsiaTheme="minorEastAsia" w:cstheme="minorEastAsia"/>
          <w:b w:val="0"/>
          <w:bCs/>
          <w:color w:val="auto"/>
          <w:sz w:val="21"/>
          <w:szCs w:val="21"/>
          <w:lang w:val="en-US" w:eastAsia="zh-CN"/>
        </w:rPr>
        <w:t>3</w:t>
      </w:r>
      <w:r>
        <w:rPr>
          <w:rFonts w:hint="eastAsia" w:asciiTheme="minorEastAsia" w:hAnsiTheme="minorEastAsia" w:eastAsiaTheme="minorEastAsia" w:cstheme="minorEastAsia"/>
          <w:b w:val="0"/>
          <w:bCs/>
          <w:color w:val="auto"/>
          <w:sz w:val="21"/>
          <w:szCs w:val="21"/>
          <w:lang w:eastAsia="zh-CN"/>
        </w:rPr>
        <w:t>）其他相关费用。</w:t>
      </w:r>
    </w:p>
    <w:p>
      <w:pPr>
        <w:keepNext w:val="0"/>
        <w:keepLines w:val="0"/>
        <w:pageBreakBefore w:val="0"/>
        <w:widowControl w:val="0"/>
        <w:kinsoku/>
        <w:wordWrap/>
        <w:overflowPunct/>
        <w:topLinePunct w:val="0"/>
        <w:autoSpaceDE/>
        <w:autoSpaceDN/>
        <w:bidi w:val="0"/>
        <w:snapToGrid/>
        <w:spacing w:line="360" w:lineRule="exact"/>
        <w:ind w:firstLine="420" w:firstLineChars="200"/>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（二）</w:t>
      </w:r>
      <w:r>
        <w:rPr>
          <w:rFonts w:hint="eastAsia" w:asciiTheme="minorEastAsia" w:hAnsiTheme="minorEastAsia" w:eastAsiaTheme="minorEastAsia" w:cstheme="minorEastAsia"/>
          <w:color w:val="auto"/>
          <w:lang w:eastAsia="zh-CN"/>
        </w:rPr>
        <w:t>物业管理服务费支付方式：物业费实行按月支付，年终结算，每月支付额度以物业费用总额度</w:t>
      </w:r>
      <w:r>
        <w:rPr>
          <w:rFonts w:hint="eastAsia" w:asciiTheme="minorEastAsia" w:hAnsiTheme="minorEastAsia" w:eastAsiaTheme="minorEastAsia" w:cstheme="minorEastAsia"/>
          <w:color w:val="auto"/>
          <w:lang w:val="en-US" w:eastAsia="zh-CN"/>
        </w:rPr>
        <w:t>95%的1/12进行等额支付，5%的物业费用年终考核后结算支付。如出现与招标文件中服务承诺重大偏离，可按合同和考核办法扣除相应的物业费用后支付。</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420" w:leftChars="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kern w:val="2"/>
          <w:sz w:val="21"/>
          <w:szCs w:val="21"/>
          <w:lang w:val="en-US" w:eastAsia="zh-CN" w:bidi="ar-SA"/>
        </w:rPr>
        <w:t>（三）</w:t>
      </w:r>
      <w:r>
        <w:rPr>
          <w:rFonts w:hint="eastAsia" w:asciiTheme="minorEastAsia" w:hAnsiTheme="minorEastAsia" w:eastAsiaTheme="minorEastAsia" w:cstheme="minorEastAsia"/>
          <w:b w:val="0"/>
          <w:bCs/>
          <w:color w:val="auto"/>
          <w:sz w:val="21"/>
          <w:szCs w:val="21"/>
          <w:lang w:val="en-US" w:eastAsia="zh-CN"/>
        </w:rPr>
        <w:t>考核约定</w:t>
      </w:r>
    </w:p>
    <w:p>
      <w:pPr>
        <w:pStyle w:val="59"/>
        <w:keepNext w:val="0"/>
        <w:keepLines w:val="0"/>
        <w:pageBreakBefore w:val="0"/>
        <w:widowControl w:val="0"/>
        <w:numPr>
          <w:ilvl w:val="0"/>
          <w:numId w:val="2"/>
        </w:numPr>
        <w:kinsoku/>
        <w:wordWrap/>
        <w:overflowPunct/>
        <w:topLinePunct w:val="0"/>
        <w:autoSpaceDE/>
        <w:autoSpaceDN/>
        <w:bidi w:val="0"/>
        <w:snapToGrid/>
        <w:spacing w:line="360" w:lineRule="exact"/>
        <w:ind w:left="0" w:leftChars="0" w:firstLine="420" w:firstLineChars="200"/>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提取5%比例的物业费用，作为考核资金。由采购人按照供应商承诺的服务目标及技术规程进行考核。如考核合格，采购人即向供应商支付年度服务费的余额。如达不到要求作相应扣减（扣减金额由双方在合同条款或考核管理办法中明确）。考核应结合服务对象满意度测评，采购人平时日常巡查记录，以及对不满意事项的整改情况。供应商应在10个工作日内以书面形式反馈整改结果。</w:t>
      </w:r>
    </w:p>
    <w:p>
      <w:pPr>
        <w:pStyle w:val="59"/>
        <w:keepNext w:val="0"/>
        <w:keepLines w:val="0"/>
        <w:pageBreakBefore w:val="0"/>
        <w:widowControl w:val="0"/>
        <w:numPr>
          <w:ilvl w:val="0"/>
          <w:numId w:val="2"/>
        </w:numPr>
        <w:kinsoku/>
        <w:wordWrap/>
        <w:overflowPunct/>
        <w:topLinePunct w:val="0"/>
        <w:autoSpaceDE/>
        <w:autoSpaceDN/>
        <w:bidi w:val="0"/>
        <w:snapToGrid/>
        <w:spacing w:line="360" w:lineRule="exact"/>
        <w:ind w:left="0" w:leftChars="0" w:firstLine="420" w:firstLineChars="20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对人员到岗率实行随时检查和当月考核相结合，如有人员不到位的情况，则扣减相应费用，按实际到岗率同比扣减相应服务费用。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lang w:val="en-US" w:eastAsia="zh-CN"/>
        </w:rPr>
      </w:pPr>
      <w:r>
        <w:rPr>
          <w:rFonts w:hint="eastAsia"/>
          <w:color w:val="auto"/>
          <w:lang w:val="en-US" w:eastAsia="zh-CN"/>
        </w:rPr>
        <w:t>（四）管理期限：本轮物业管理合同自正式交付入驻起三年。中标人应配合采购人要求开展前期交接工作。正式管理合同为一年一签，一年结束后，经考核合格后，续签下一年度管理合同。</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420" w:leftChars="0"/>
        <w:rPr>
          <w:rFonts w:hint="default"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kern w:val="2"/>
          <w:sz w:val="21"/>
          <w:szCs w:val="21"/>
          <w:lang w:val="en-US" w:eastAsia="zh-CN" w:bidi="ar-SA"/>
        </w:rPr>
        <w:t>（五）</w:t>
      </w:r>
      <w:r>
        <w:rPr>
          <w:rFonts w:hint="eastAsia" w:asciiTheme="minorEastAsia" w:hAnsiTheme="minorEastAsia" w:eastAsiaTheme="minorEastAsia" w:cstheme="minorEastAsia"/>
          <w:b w:val="0"/>
          <w:bCs/>
          <w:color w:val="auto"/>
          <w:sz w:val="21"/>
          <w:szCs w:val="21"/>
          <w:lang w:val="en-US" w:eastAsia="zh-CN"/>
        </w:rPr>
        <w:t>合同价款调整</w:t>
      </w:r>
    </w:p>
    <w:p>
      <w:pPr>
        <w:keepNext w:val="0"/>
        <w:keepLines w:val="0"/>
        <w:pageBreakBefore w:val="0"/>
        <w:widowControl/>
        <w:shd w:val="clear" w:color="auto" w:fill="FFFFFF"/>
        <w:kinsoku/>
        <w:wordWrap/>
        <w:overflowPunct/>
        <w:topLinePunct w:val="0"/>
        <w:autoSpaceDE/>
        <w:autoSpaceDN/>
        <w:bidi w:val="0"/>
        <w:snapToGrid/>
        <w:spacing w:line="360" w:lineRule="exact"/>
        <w:ind w:firstLine="420" w:firstLineChars="200"/>
        <w:jc w:val="left"/>
        <w:rPr>
          <w:rFonts w:ascii="宋体" w:hAnsi="宋体"/>
          <w:color w:val="auto"/>
          <w:szCs w:val="21"/>
        </w:rPr>
      </w:pPr>
      <w:r>
        <w:rPr>
          <w:rFonts w:hint="eastAsia" w:asciiTheme="minorEastAsia" w:hAnsiTheme="minorEastAsia" w:eastAsiaTheme="minorEastAsia" w:cstheme="minorEastAsia"/>
          <w:color w:val="auto"/>
          <w:lang w:val="en-US" w:eastAsia="zh-CN"/>
        </w:rPr>
        <w:t>1、</w:t>
      </w:r>
      <w:r>
        <w:rPr>
          <w:rFonts w:hint="eastAsia" w:ascii="宋体" w:hAnsi="宋体"/>
          <w:color w:val="auto"/>
          <w:szCs w:val="21"/>
        </w:rPr>
        <w:t>若因服务内容变动需增减工作人员的，</w:t>
      </w:r>
      <w:r>
        <w:rPr>
          <w:rFonts w:hint="eastAsia" w:ascii="宋体" w:hAnsi="宋体"/>
          <w:color w:val="auto"/>
          <w:szCs w:val="21"/>
          <w:lang w:eastAsia="zh-CN"/>
        </w:rPr>
        <w:t>采购人</w:t>
      </w:r>
      <w:r>
        <w:rPr>
          <w:rFonts w:hint="eastAsia" w:ascii="宋体" w:hAnsi="宋体"/>
          <w:color w:val="auto"/>
          <w:szCs w:val="21"/>
        </w:rPr>
        <w:t>可</w:t>
      </w:r>
      <w:r>
        <w:rPr>
          <w:rFonts w:hint="eastAsia" w:ascii="宋体" w:hAnsi="宋体"/>
          <w:color w:val="auto"/>
          <w:szCs w:val="21"/>
          <w:lang w:eastAsia="zh-CN"/>
        </w:rPr>
        <w:t>根据实际需要</w:t>
      </w:r>
      <w:r>
        <w:rPr>
          <w:rFonts w:hint="eastAsia" w:ascii="宋体" w:hAnsi="宋体"/>
          <w:color w:val="auto"/>
          <w:szCs w:val="21"/>
        </w:rPr>
        <w:t>增配或减配相应工作人员数量，增配人员成本由</w:t>
      </w:r>
      <w:r>
        <w:rPr>
          <w:rFonts w:hint="eastAsia" w:ascii="宋体" w:hAnsi="宋体"/>
          <w:color w:val="auto"/>
          <w:szCs w:val="21"/>
          <w:lang w:eastAsia="zh-CN"/>
        </w:rPr>
        <w:t>采购人</w:t>
      </w:r>
      <w:r>
        <w:rPr>
          <w:rFonts w:hint="eastAsia" w:ascii="宋体" w:hAnsi="宋体"/>
          <w:color w:val="auto"/>
          <w:szCs w:val="21"/>
        </w:rPr>
        <w:t>承担，按投标报价所报相应岗位人员劳务成本×增配人员数量调整服务费用，但调整服务费用总额不得超过中标总金额的10%；若减配工作人员的，按投标报价所报相应岗位人员劳务成本×减配工作人员数量调整服务费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kern w:val="2"/>
          <w:sz w:val="21"/>
          <w:szCs w:val="22"/>
          <w:lang w:val="en-US" w:eastAsia="zh-CN" w:bidi="ar-SA"/>
        </w:rPr>
      </w:pPr>
      <w:r>
        <w:rPr>
          <w:rFonts w:hint="eastAsia" w:asciiTheme="minorEastAsia" w:hAnsiTheme="minorEastAsia" w:eastAsiaTheme="minorEastAsia" w:cstheme="minorEastAsia"/>
          <w:color w:val="auto"/>
          <w:lang w:val="en-US" w:eastAsia="zh-CN"/>
        </w:rPr>
        <w:t>2、投标人在进行投标报价时要充分考虑未来三年价格因素的变化，如在合同执行期间，遇到社保缴费基数、比例及最低工资标准上调，则合同中的人员工资部分按实际情况予以调整，确保用工合法，由此增加的费用，由投标人负责，合同价格不作调整。</w:t>
      </w:r>
    </w:p>
    <w:p>
      <w:pPr>
        <w:pStyle w:val="59"/>
        <w:keepNext w:val="0"/>
        <w:keepLines w:val="0"/>
        <w:pageBreakBefore w:val="0"/>
        <w:widowControl w:val="0"/>
        <w:numPr>
          <w:ilvl w:val="0"/>
          <w:numId w:val="0"/>
        </w:numPr>
        <w:kinsoku/>
        <w:wordWrap/>
        <w:overflowPunct/>
        <w:topLinePunct w:val="0"/>
        <w:autoSpaceDE/>
        <w:autoSpaceDN/>
        <w:bidi w:val="0"/>
        <w:snapToGrid/>
        <w:spacing w:line="360" w:lineRule="exact"/>
        <w:ind w:left="0" w:firstLine="422" w:firstLineChars="200"/>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七、</w:t>
      </w:r>
      <w:r>
        <w:rPr>
          <w:rFonts w:hint="eastAsia" w:asciiTheme="minorEastAsia" w:hAnsiTheme="minorEastAsia" w:eastAsiaTheme="minorEastAsia" w:cstheme="minorEastAsia"/>
          <w:b/>
          <w:color w:val="auto"/>
          <w:sz w:val="21"/>
          <w:szCs w:val="21"/>
          <w:lang w:eastAsia="zh-Hans"/>
        </w:rPr>
        <w:t>其他补充说明及注意事项</w:t>
      </w:r>
    </w:p>
    <w:p>
      <w:pPr>
        <w:pStyle w:val="8"/>
        <w:keepNext w:val="0"/>
        <w:keepLines w:val="0"/>
        <w:pageBreakBefore w:val="0"/>
        <w:widowControl w:val="0"/>
        <w:kinsoku/>
        <w:wordWrap/>
        <w:overflowPunct/>
        <w:topLinePunct w:val="0"/>
        <w:autoSpaceDE/>
        <w:autoSpaceDN/>
        <w:bidi w:val="0"/>
        <w:snapToGrid/>
        <w:spacing w:line="360" w:lineRule="exact"/>
        <w:ind w:left="0" w:right="0" w:firstLine="420" w:firstLineChars="200"/>
        <w:rPr>
          <w:rFonts w:hint="eastAsia" w:asciiTheme="minorEastAsia" w:hAnsiTheme="minorEastAsia" w:eastAsiaTheme="minorEastAsia" w:cstheme="minorEastAsia"/>
          <w:color w:val="auto"/>
          <w:spacing w:val="-4"/>
          <w:sz w:val="21"/>
          <w:szCs w:val="21"/>
        </w:rPr>
      </w:pP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、中标人需在本项目中指定一名负责人负责本项目的协调管理，按本项目管理的要求配备相应的工</w:t>
      </w:r>
      <w:r>
        <w:rPr>
          <w:rFonts w:hint="eastAsia" w:asciiTheme="minorEastAsia" w:hAnsiTheme="minorEastAsia" w:eastAsiaTheme="minorEastAsia" w:cstheme="minorEastAsia"/>
          <w:color w:val="auto"/>
          <w:spacing w:val="-6"/>
          <w:sz w:val="21"/>
          <w:szCs w:val="21"/>
        </w:rPr>
        <w:t>作人员。中标人</w:t>
      </w:r>
      <w:r>
        <w:rPr>
          <w:rFonts w:hint="eastAsia" w:asciiTheme="minorEastAsia" w:hAnsiTheme="minorEastAsia" w:eastAsiaTheme="minorEastAsia" w:cstheme="minorEastAsia"/>
          <w:color w:val="auto"/>
          <w:spacing w:val="-6"/>
          <w:sz w:val="21"/>
          <w:szCs w:val="21"/>
          <w:lang w:eastAsia="zh-CN"/>
        </w:rPr>
        <w:t>要</w:t>
      </w:r>
      <w:r>
        <w:rPr>
          <w:rFonts w:hint="eastAsia" w:asciiTheme="minorEastAsia" w:hAnsiTheme="minorEastAsia" w:eastAsiaTheme="minorEastAsia" w:cstheme="minorEastAsia"/>
          <w:color w:val="auto"/>
          <w:spacing w:val="-6"/>
          <w:sz w:val="21"/>
          <w:szCs w:val="21"/>
        </w:rPr>
        <w:t>严格管理，制订相应的规章制度，人员要坚守岗位，实行专人负责制，各项目负责人</w:t>
      </w:r>
      <w:r>
        <w:rPr>
          <w:rFonts w:hint="eastAsia" w:asciiTheme="minorEastAsia" w:hAnsiTheme="minorEastAsia" w:eastAsiaTheme="minorEastAsia" w:cstheme="minorEastAsia"/>
          <w:color w:val="auto"/>
          <w:spacing w:val="-4"/>
          <w:sz w:val="21"/>
          <w:szCs w:val="21"/>
          <w:lang w:eastAsia="zh-CN"/>
        </w:rPr>
        <w:t>要</w:t>
      </w:r>
      <w:r>
        <w:rPr>
          <w:rFonts w:hint="eastAsia" w:asciiTheme="minorEastAsia" w:hAnsiTheme="minorEastAsia" w:eastAsiaTheme="minorEastAsia" w:cstheme="minorEastAsia"/>
          <w:color w:val="auto"/>
          <w:spacing w:val="-4"/>
          <w:sz w:val="21"/>
          <w:szCs w:val="21"/>
        </w:rPr>
        <w:t>跟班作业，服从管理，做到服务第一，质量第一。</w:t>
      </w:r>
    </w:p>
    <w:p>
      <w:pPr>
        <w:pStyle w:val="8"/>
        <w:keepNext w:val="0"/>
        <w:keepLines w:val="0"/>
        <w:pageBreakBefore w:val="0"/>
        <w:widowControl w:val="0"/>
        <w:kinsoku/>
        <w:wordWrap/>
        <w:overflowPunct/>
        <w:topLinePunct w:val="0"/>
        <w:autoSpaceDE/>
        <w:autoSpaceDN/>
        <w:bidi w:val="0"/>
        <w:snapToGrid/>
        <w:spacing w:line="36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、管理用房。在合同期限内采购人免费提供相应的管理用房，具体根据采购人的实际与管理要求而定。</w:t>
      </w:r>
    </w:p>
    <w:p>
      <w:pPr>
        <w:pStyle w:val="8"/>
        <w:keepNext w:val="0"/>
        <w:keepLines w:val="0"/>
        <w:pageBreakBefore w:val="0"/>
        <w:widowControl w:val="0"/>
        <w:kinsoku/>
        <w:wordWrap/>
        <w:overflowPunct/>
        <w:topLinePunct w:val="0"/>
        <w:autoSpaceDE/>
        <w:autoSpaceDN/>
        <w:bidi w:val="0"/>
        <w:snapToGrid/>
        <w:spacing w:line="36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pacing w:val="-1"/>
          <w:sz w:val="21"/>
          <w:szCs w:val="21"/>
        </w:rPr>
        <w:t>、采购人将在合同期内适时对该中标人进行考核评比，如考评不合格或达不到有关要求的，限期进</w:t>
      </w:r>
      <w:r>
        <w:rPr>
          <w:rFonts w:hint="eastAsia" w:asciiTheme="minorEastAsia" w:hAnsiTheme="minorEastAsia" w:eastAsiaTheme="minorEastAsia" w:cstheme="minorEastAsia"/>
          <w:color w:val="auto"/>
          <w:spacing w:val="-6"/>
          <w:sz w:val="21"/>
          <w:szCs w:val="21"/>
        </w:rPr>
        <w:t>行更正，不做更正的或更正后仍不合格，可酌情扣除物业管理费用，直至终止合同。</w:t>
      </w:r>
    </w:p>
    <w:p>
      <w:pPr>
        <w:pStyle w:val="8"/>
        <w:keepNext w:val="0"/>
        <w:keepLines w:val="0"/>
        <w:pageBreakBefore w:val="0"/>
        <w:widowControl w:val="0"/>
        <w:kinsoku/>
        <w:wordWrap/>
        <w:overflowPunct/>
        <w:topLinePunct w:val="0"/>
        <w:autoSpaceDE/>
        <w:autoSpaceDN/>
        <w:bidi w:val="0"/>
        <w:snapToGrid/>
        <w:spacing w:line="36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、采购人监督</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pacing w:val="-5"/>
          <w:sz w:val="21"/>
          <w:szCs w:val="21"/>
        </w:rPr>
        <w:t>监督内容为中标人投标承诺、管理指标、各项管理制度、工作制度等，采购人将进行定期或不定期的</w:t>
      </w:r>
      <w:r>
        <w:rPr>
          <w:rFonts w:hint="eastAsia" w:asciiTheme="minorEastAsia" w:hAnsiTheme="minorEastAsia" w:eastAsiaTheme="minorEastAsia" w:cstheme="minorEastAsia"/>
          <w:color w:val="auto"/>
          <w:spacing w:val="-4"/>
          <w:sz w:val="21"/>
          <w:szCs w:val="21"/>
        </w:rPr>
        <w:t>审核。</w:t>
      </w:r>
    </w:p>
    <w:p>
      <w:pPr>
        <w:pStyle w:val="8"/>
        <w:keepNext w:val="0"/>
        <w:keepLines w:val="0"/>
        <w:pageBreakBefore w:val="0"/>
        <w:widowControl w:val="0"/>
        <w:kinsoku/>
        <w:wordWrap/>
        <w:overflowPunct/>
        <w:topLinePunct w:val="0"/>
        <w:autoSpaceDE/>
        <w:autoSpaceDN/>
        <w:bidi w:val="0"/>
        <w:snapToGrid/>
        <w:spacing w:line="36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、投标人使用的标准必须是国际公认或国家、或地方政府颁布的同等或更高的标准，如投标人使用的标准低于上述标准,评标委员会将有权不予接受，投标人</w:t>
      </w:r>
      <w:r>
        <w:rPr>
          <w:rFonts w:hint="eastAsia" w:asciiTheme="minorEastAsia" w:hAnsiTheme="minorEastAsia" w:eastAsiaTheme="minorEastAsia" w:cstheme="minorEastAsia"/>
          <w:color w:val="auto"/>
          <w:sz w:val="21"/>
          <w:szCs w:val="21"/>
          <w:lang w:eastAsia="zh-CN"/>
        </w:rPr>
        <w:t>应</w:t>
      </w:r>
      <w:r>
        <w:rPr>
          <w:rFonts w:hint="eastAsia" w:asciiTheme="minorEastAsia" w:hAnsiTheme="minorEastAsia" w:eastAsiaTheme="minorEastAsia" w:cstheme="minorEastAsia"/>
          <w:color w:val="auto"/>
          <w:sz w:val="21"/>
          <w:szCs w:val="21"/>
        </w:rPr>
        <w:t>列表将明显的差异详细说明。</w:t>
      </w:r>
    </w:p>
    <w:p>
      <w:pPr>
        <w:pStyle w:val="8"/>
        <w:keepNext w:val="0"/>
        <w:keepLines w:val="0"/>
        <w:pageBreakBefore w:val="0"/>
        <w:widowControl w:val="0"/>
        <w:kinsoku/>
        <w:wordWrap/>
        <w:overflowPunct/>
        <w:topLinePunct w:val="0"/>
        <w:autoSpaceDE/>
        <w:autoSpaceDN/>
        <w:bidi w:val="0"/>
        <w:snapToGrid/>
        <w:spacing w:line="360" w:lineRule="exact"/>
        <w:ind w:left="0" w:right="0" w:firstLine="422" w:firstLineChars="200"/>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八、商务条款</w:t>
      </w:r>
    </w:p>
    <w:p>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1、管理期限：本轮物业管理合同自正式交付入驻起三年。中标人应配合采购人要求开展前期交接工作。正式管理合同为一年一签，一年结束后，经考核合格后，续签下一年度管理合同。</w:t>
      </w:r>
    </w:p>
    <w:p>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w:t>
      </w:r>
      <w:r>
        <w:rPr>
          <w:rFonts w:hint="eastAsia" w:asciiTheme="minorEastAsia" w:hAnsiTheme="minorEastAsia" w:eastAsiaTheme="minorEastAsia" w:cstheme="minorEastAsia"/>
          <w:color w:val="auto"/>
          <w:lang w:eastAsia="zh-CN"/>
        </w:rPr>
        <w:t>物业管理服务费支付方式：物业费实行按月支付，年终结算，每月支付额度以物业费用总额度</w:t>
      </w:r>
      <w:r>
        <w:rPr>
          <w:rFonts w:hint="eastAsia" w:asciiTheme="minorEastAsia" w:hAnsiTheme="minorEastAsia" w:eastAsiaTheme="minorEastAsia" w:cstheme="minorEastAsia"/>
          <w:color w:val="auto"/>
          <w:lang w:val="en-US" w:eastAsia="zh-CN"/>
        </w:rPr>
        <w:t>95%的1/12进行等额支付，5%的物业费用年终考核后结算支付。如出现与招标文件中服务承诺重大偏离，可按合同和考核办法扣除相应的物业费用后支付。</w:t>
      </w:r>
    </w:p>
    <w:p>
      <w:pPr>
        <w:keepNext w:val="0"/>
        <w:keepLines w:val="0"/>
        <w:pageBreakBefore w:val="0"/>
        <w:widowControl w:val="0"/>
        <w:kinsoku/>
        <w:wordWrap/>
        <w:overflowPunct/>
        <w:topLinePunct w:val="0"/>
        <w:autoSpaceDE/>
        <w:autoSpaceDN/>
        <w:bidi w:val="0"/>
        <w:adjustRightInd/>
        <w:snapToGrid/>
        <w:spacing w:line="360" w:lineRule="exact"/>
        <w:ind w:left="0" w:firstLine="42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★3、同意采购人对投标文件内容的真实性和有效性进行监督审查、验证。</w:t>
      </w:r>
    </w:p>
    <w:p>
      <w:pPr>
        <w:pStyle w:val="12"/>
        <w:snapToGrid w:val="0"/>
        <w:spacing w:beforeLines="0" w:afterLines="0"/>
        <w:jc w:val="center"/>
        <w:outlineLvl w:val="0"/>
        <w:rPr>
          <w:rFonts w:ascii="黑体" w:hAnsi="宋体" w:eastAsia="黑体"/>
          <w:b/>
          <w:bCs/>
          <w:color w:val="auto"/>
          <w:sz w:val="28"/>
          <w:szCs w:val="28"/>
        </w:rPr>
      </w:pPr>
      <w:r>
        <w:rPr>
          <w:rFonts w:hint="eastAsia" w:ascii="黑体" w:hAnsi="宋体" w:eastAsia="黑体"/>
          <w:b/>
          <w:bCs/>
          <w:color w:val="auto"/>
          <w:sz w:val="28"/>
          <w:szCs w:val="28"/>
        </w:rPr>
        <w:t>第三章  投标人须知</w:t>
      </w:r>
    </w:p>
    <w:p>
      <w:pPr>
        <w:pStyle w:val="12"/>
        <w:snapToGrid w:val="0"/>
        <w:spacing w:beforeLines="0" w:afterLines="0"/>
        <w:jc w:val="center"/>
        <w:outlineLvl w:val="0"/>
        <w:rPr>
          <w:rFonts w:ascii="黑体" w:hAnsi="宋体" w:eastAsia="黑体"/>
          <w:b/>
          <w:bCs/>
          <w:color w:val="auto"/>
          <w:sz w:val="28"/>
          <w:szCs w:val="28"/>
        </w:rPr>
      </w:pPr>
    </w:p>
    <w:p>
      <w:pPr>
        <w:pStyle w:val="12"/>
        <w:snapToGrid w:val="0"/>
        <w:spacing w:beforeLines="0" w:afterLines="0"/>
        <w:jc w:val="center"/>
        <w:outlineLvl w:val="0"/>
        <w:rPr>
          <w:rFonts w:ascii="黑体" w:hAnsi="宋体" w:eastAsia="黑体"/>
          <w:b/>
          <w:bCs/>
          <w:color w:val="auto"/>
          <w:sz w:val="28"/>
          <w:szCs w:val="28"/>
        </w:rPr>
      </w:pPr>
      <w:r>
        <w:rPr>
          <w:rFonts w:ascii="黑体" w:hAnsi="宋体" w:eastAsia="黑体"/>
          <w:b/>
          <w:bCs/>
          <w:color w:val="auto"/>
          <w:sz w:val="28"/>
          <w:szCs w:val="28"/>
        </w:rPr>
        <w:t>前附表</w:t>
      </w:r>
    </w:p>
    <w:p>
      <w:pPr>
        <w:pStyle w:val="12"/>
        <w:snapToGrid w:val="0"/>
        <w:spacing w:beforeLines="0" w:afterLines="0"/>
        <w:jc w:val="center"/>
        <w:outlineLvl w:val="0"/>
        <w:rPr>
          <w:rFonts w:ascii="黑体" w:hAnsi="宋体" w:eastAsia="黑体"/>
          <w:b/>
          <w:bCs/>
          <w:color w:val="auto"/>
          <w:sz w:val="28"/>
          <w:szCs w:val="28"/>
        </w:rPr>
      </w:pPr>
    </w:p>
    <w:tbl>
      <w:tblPr>
        <w:tblStyle w:val="23"/>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专门面向中小微企业招标：</w:t>
            </w:r>
            <w:r>
              <w:rPr>
                <w:rFonts w:hint="eastAsia" w:asciiTheme="minorEastAsia" w:hAnsiTheme="minorEastAsia" w:eastAsiaTheme="minorEastAsia"/>
                <w:szCs w:val="21"/>
                <w:bdr w:val="single" w:color="auto" w:sz="4" w:space="0"/>
              </w:rPr>
              <w:t xml:space="preserve">  </w:t>
            </w:r>
            <w:r>
              <w:rPr>
                <w:rFonts w:hint="eastAsia" w:asciiTheme="minorEastAsia" w:hAnsiTheme="minorEastAsia" w:eastAsiaTheme="minorEastAsia"/>
                <w:szCs w:val="21"/>
              </w:rPr>
              <w:t>是；</w:t>
            </w:r>
            <w:r>
              <w:rPr>
                <w:rFonts w:hint="eastAsia" w:asciiTheme="minorEastAsia" w:hAnsiTheme="minorEastAsia" w:eastAsiaTheme="minorEastAsia"/>
                <w:szCs w:val="21"/>
                <w:bdr w:val="single" w:color="auto" w:sz="4" w:space="0"/>
              </w:rPr>
              <w:t>√</w:t>
            </w:r>
            <w:r>
              <w:rPr>
                <w:rFonts w:hint="eastAsia" w:asciiTheme="minorEastAsia" w:hAnsiTheme="minorEastAsia" w:eastAsiaTheme="minorEastAsia"/>
                <w:szCs w:val="21"/>
              </w:rPr>
              <w:t>否。</w:t>
            </w:r>
            <w:r>
              <w:rPr>
                <w:rFonts w:hint="eastAsia" w:asciiTheme="minorEastAsia" w:hAnsiTheme="minorEastAsia" w:eastAsiaTheme="minorEastAsia" w:cstheme="minorEastAsia"/>
                <w:sz w:val="21"/>
                <w:szCs w:val="21"/>
              </w:rPr>
              <w:t>非专门面向中小微企业招标项目，投标人为小微企业的，其投标价格给予</w:t>
            </w:r>
            <w:r>
              <w:rPr>
                <w:rFonts w:hint="eastAsia" w:asciiTheme="minorEastAsia" w:hAnsiTheme="minorEastAsia" w:eastAsiaTheme="minorEastAsia" w:cstheme="minorEastAsia"/>
                <w:sz w:val="21"/>
                <w:szCs w:val="21"/>
                <w:lang w:val="en-US" w:eastAsia="zh-CN"/>
              </w:rPr>
              <w:t>20</w:t>
            </w:r>
            <w:r>
              <w:rPr>
                <w:rFonts w:hint="eastAsia" w:asciiTheme="minorEastAsia" w:hAnsiTheme="minorEastAsia" w:eastAsiaTheme="minorEastAsia" w:cstheme="minorEastAsia"/>
                <w:sz w:val="21"/>
                <w:szCs w:val="21"/>
              </w:rPr>
              <w:t>%的价格扣除后参与评审。</w:t>
            </w:r>
          </w:p>
          <w:p>
            <w:pPr>
              <w:pStyle w:val="2"/>
              <w:ind w:left="0" w:leftChars="0" w:firstLine="0" w:firstLineChars="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kern w:val="2"/>
                <w:sz w:val="21"/>
                <w:szCs w:val="21"/>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本次招标有关信息公告在</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宁波市公共资源交易网宁海县分网（http://ninghai.nbggzy.cn/）</w:t>
            </w:r>
          </w:p>
          <w:p>
            <w:pPr>
              <w:widowControl/>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宁波政府采购网（http://www.nbzfcg.cn）</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浙江政府采购网（http://www.zjzfcg.gov.cn）</w:t>
            </w:r>
          </w:p>
          <w:p>
            <w:pPr>
              <w:spacing w:line="400" w:lineRule="exac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w:t>
            </w:r>
            <w:r>
              <w:rPr>
                <w:rFonts w:hint="eastAsia" w:asciiTheme="minorEastAsia" w:hAnsiTheme="minorEastAsia" w:eastAsiaTheme="minorEastAsia" w:cstheme="minorEastAsia"/>
                <w:color w:val="auto"/>
                <w:sz w:val="21"/>
                <w:szCs w:val="21"/>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rPr>
      </w:pPr>
      <w:r>
        <w:rPr>
          <w:rFonts w:hint="eastAsia"/>
          <w:color w:val="auto"/>
        </w:rPr>
        <w:br w:type="page"/>
      </w:r>
      <w:r>
        <w:rPr>
          <w:rFonts w:hint="eastAsia" w:asciiTheme="minorEastAsia" w:hAnsiTheme="minorEastAsia" w:eastAsiaTheme="minorEastAsia"/>
          <w:b/>
          <w:bCs/>
          <w:color w:val="auto"/>
          <w:szCs w:val="21"/>
        </w:rPr>
        <w:t>一、总  则</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适用范围</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（二）定义</w:t>
      </w:r>
    </w:p>
    <w:p>
      <w:pPr>
        <w:snapToGrid w:val="0"/>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是指依法进行政府</w:t>
      </w:r>
      <w:r>
        <w:rPr>
          <w:rFonts w:hint="eastAsia" w:asciiTheme="minorEastAsia" w:hAnsiTheme="minorEastAsia" w:eastAsiaTheme="minorEastAsia"/>
          <w:color w:val="auto"/>
          <w:szCs w:val="21"/>
        </w:rPr>
        <w:t>采购的国家机关、事业单位、团体组织。</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2.“采购代理机构”是指宁海县政府采购中心。</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”是指实质性要求条款。</w:t>
      </w:r>
    </w:p>
    <w:p>
      <w:pPr>
        <w:spacing w:line="400" w:lineRule="exact"/>
        <w:ind w:firstLine="420" w:firstLineChars="200"/>
        <w:rPr>
          <w:rFonts w:asciiTheme="minorEastAsia" w:hAnsiTheme="minorEastAsia" w:eastAsiaTheme="minorEastAsia"/>
          <w:color w:val="auto"/>
          <w:szCs w:val="21"/>
        </w:rPr>
      </w:pPr>
      <w:bookmarkStart w:id="0" w:name="_Toc304292180"/>
      <w:bookmarkStart w:id="1" w:name="_Toc317685562"/>
      <w:r>
        <w:rPr>
          <w:rFonts w:hint="eastAsia" w:asciiTheme="minorEastAsia" w:hAnsiTheme="minorEastAsia" w:eastAsiaTheme="minorEastAsia"/>
          <w:color w:val="auto"/>
          <w:szCs w:val="21"/>
        </w:rPr>
        <w:t>（三）投标委</w:t>
      </w:r>
      <w:bookmarkEnd w:id="0"/>
      <w:bookmarkEnd w:id="1"/>
      <w:r>
        <w:rPr>
          <w:rFonts w:hint="eastAsia" w:asciiTheme="minorEastAsia" w:hAnsiTheme="minorEastAsia" w:eastAsiaTheme="minorEastAsia"/>
          <w:color w:val="auto"/>
          <w:szCs w:val="21"/>
        </w:rPr>
        <w:t>托</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代表须</w:t>
      </w:r>
      <w:r>
        <w:rPr>
          <w:rFonts w:hint="eastAsia" w:asciiTheme="minorEastAsia" w:hAnsiTheme="minorEastAsia" w:eastAsiaTheme="minorEastAsia"/>
          <w:color w:val="auto"/>
          <w:szCs w:val="21"/>
        </w:rPr>
        <w:t>提</w:t>
      </w:r>
      <w:r>
        <w:rPr>
          <w:rFonts w:asciiTheme="minorEastAsia" w:hAnsiTheme="minorEastAsia" w:eastAsiaTheme="minorEastAsia"/>
          <w:color w:val="auto"/>
          <w:szCs w:val="21"/>
        </w:rPr>
        <w:t>供</w:t>
      </w:r>
      <w:r>
        <w:rPr>
          <w:rFonts w:hint="eastAsia" w:asciiTheme="minorEastAsia" w:hAnsiTheme="minorEastAsia" w:eastAsiaTheme="minorEastAsia"/>
          <w:color w:val="auto"/>
          <w:szCs w:val="21"/>
        </w:rPr>
        <w:t>有效</w:t>
      </w:r>
      <w:r>
        <w:rPr>
          <w:rFonts w:asciiTheme="minorEastAsia" w:hAnsiTheme="minorEastAsia" w:eastAsiaTheme="minorEastAsia"/>
          <w:color w:val="auto"/>
          <w:szCs w:val="21"/>
        </w:rPr>
        <w:t>身份证</w:t>
      </w:r>
      <w:r>
        <w:rPr>
          <w:rFonts w:hint="eastAsia" w:asciiTheme="minorEastAsia" w:hAnsiTheme="minorEastAsia" w:eastAsiaTheme="minorEastAsia"/>
          <w:color w:val="auto"/>
          <w:szCs w:val="21"/>
        </w:rPr>
        <w:t>件</w:t>
      </w:r>
      <w:r>
        <w:rPr>
          <w:rFonts w:asciiTheme="minorEastAsia" w:hAnsiTheme="minorEastAsia" w:eastAsiaTheme="minorEastAsia"/>
          <w:color w:val="auto"/>
          <w:szCs w:val="21"/>
        </w:rPr>
        <w:t>。如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代表不是法定代表人／负责人，须有法定代表人／负责人出具的授权委托书</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格式见</w:t>
      </w:r>
      <w:r>
        <w:rPr>
          <w:rFonts w:hint="eastAsia" w:asciiTheme="minorEastAsia" w:hAnsiTheme="minorEastAsia" w:eastAsiaTheme="minorEastAsia"/>
          <w:color w:val="auto"/>
          <w:szCs w:val="21"/>
        </w:rPr>
        <w:t>附件</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bookmarkStart w:id="2" w:name="_Toc304292181"/>
      <w:bookmarkStart w:id="3" w:name="_Toc317685563"/>
      <w:r>
        <w:rPr>
          <w:rFonts w:hint="eastAsia" w:asciiTheme="minorEastAsia" w:hAnsiTheme="minorEastAsia" w:eastAsiaTheme="minorEastAsia"/>
          <w:color w:val="auto"/>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w:t>
      </w:r>
      <w:bookmarkEnd w:id="2"/>
      <w:bookmarkEnd w:id="3"/>
      <w:r>
        <w:rPr>
          <w:rFonts w:hint="eastAsia" w:asciiTheme="minorEastAsia" w:hAnsiTheme="minorEastAsia" w:eastAsiaTheme="minorEastAsia"/>
          <w:color w:val="auto"/>
          <w:szCs w:val="21"/>
        </w:rPr>
        <w:t>投标费用</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（五）转包与分包</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本项目不得转包</w:t>
      </w:r>
      <w:r>
        <w:rPr>
          <w:rFonts w:hint="eastAsia" w:asciiTheme="minorEastAsia" w:hAnsiTheme="minorEastAsia" w:eastAsiaTheme="minorEastAsia"/>
          <w:color w:val="auto"/>
          <w:szCs w:val="21"/>
        </w:rPr>
        <w:t>，未经采购人同意不得分包。</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（六）特别说明</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银行、保险、石油石化、电力、电信、移动、联通等行业实行许可证管理的本地分支机构可直接参与投标，法人代表授权书可以为分公司负责人授权。</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（七）采购项目需要落实的政府采购政策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1.节能环保要求</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采购人拟采购的产品属于品目清单范围的，采购人及其委托的采购代理机构</w:t>
      </w:r>
      <w:r>
        <w:rPr>
          <w:rFonts w:hint="eastAsia" w:asciiTheme="minorEastAsia" w:hAnsiTheme="minorEastAsia" w:eastAsiaTheme="minorEastAsia"/>
          <w:color w:val="auto"/>
          <w:szCs w:val="21"/>
        </w:rPr>
        <w:t>将</w:t>
      </w:r>
      <w:r>
        <w:rPr>
          <w:rFonts w:asciiTheme="minorEastAsia" w:hAnsiTheme="minorEastAsia" w:eastAsiaTheme="minorEastAsia"/>
          <w:color w:val="auto"/>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color w:val="auto"/>
          <w:szCs w:val="21"/>
        </w:rPr>
        <w:t>投标人须提供相关产品认证证书。</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2.小型、微型企业价格扣除</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（2）参加政府采购活动的小微企业应当提供《中小企业声明函》。</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（3）对于经主管预算单位统筹后未预留份额专门面向中小企业采购的采购项目，以及预留份额项目中的非预留部分采购包，应当对符合规定的小微企业报价给予</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0%的扣除，用扣除后的价格参加评审。 </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color w:val="auto"/>
          <w:szCs w:val="21"/>
          <w:lang w:val="en-US" w:eastAsia="zh-CN"/>
        </w:rPr>
        <w:t>6</w:t>
      </w:r>
      <w:r>
        <w:rPr>
          <w:rFonts w:hint="eastAsia" w:asciiTheme="minorEastAsia" w:hAnsiTheme="minorEastAsia" w:eastAsiaTheme="minorEastAsia"/>
          <w:color w:val="auto"/>
          <w:szCs w:val="21"/>
        </w:rPr>
        <w:t>%的扣除，用扣除后的价格参加评审。组成联合体或者接受分包的小微企业与联合体内其他企业、分包企业之间存在直接控股、管理关系的，不享受价格扣除优惠政策。</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根据《关于促进残疾人就业政府采购政策的通知》（财库</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2017</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141号）规定，残疾人福利性单位视同小型、微型企业。符合条件的残疾人福利性单位在参加政府采购活动时，应当在投标文件中提供《残疾人福利性单位声明函》（格式附后），并对声明的真实性负责。</w:t>
      </w:r>
    </w:p>
    <w:p>
      <w:pPr>
        <w:spacing w:line="4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二</w:t>
      </w: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招标文件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（一）招标文件的构成。本招标文件由以下部分组成：</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.招标</w:t>
      </w:r>
      <w:r>
        <w:rPr>
          <w:rFonts w:asciiTheme="minorEastAsia" w:hAnsiTheme="minorEastAsia" w:eastAsiaTheme="minorEastAsia"/>
          <w:color w:val="auto"/>
          <w:szCs w:val="21"/>
        </w:rPr>
        <w:t>公告</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采购需求</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投标人须知</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4</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评标办法及</w:t>
      </w:r>
      <w:r>
        <w:rPr>
          <w:rFonts w:hint="eastAsia" w:asciiTheme="minorEastAsia" w:hAnsiTheme="minorEastAsia" w:eastAsiaTheme="minorEastAsia"/>
          <w:color w:val="auto"/>
          <w:szCs w:val="21"/>
        </w:rPr>
        <w:t>评标</w:t>
      </w:r>
      <w:r>
        <w:rPr>
          <w:rFonts w:asciiTheme="minorEastAsia" w:hAnsiTheme="minorEastAsia" w:eastAsiaTheme="minorEastAsia"/>
          <w:color w:val="auto"/>
          <w:szCs w:val="21"/>
        </w:rPr>
        <w:t>标准</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5</w:t>
      </w:r>
      <w:r>
        <w:rPr>
          <w:rFonts w:hint="eastAsia" w:asciiTheme="minorEastAsia" w:hAnsiTheme="minorEastAsia" w:eastAsiaTheme="minorEastAsia"/>
          <w:color w:val="auto"/>
          <w:szCs w:val="21"/>
        </w:rPr>
        <w:t>.政府采购</w:t>
      </w:r>
      <w:r>
        <w:rPr>
          <w:rFonts w:asciiTheme="minorEastAsia" w:hAnsiTheme="minorEastAsia" w:eastAsiaTheme="minorEastAsia"/>
          <w:color w:val="auto"/>
          <w:szCs w:val="21"/>
        </w:rPr>
        <w:t>合同主要条款</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6</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投标文件格式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7.本项目</w:t>
      </w:r>
      <w:r>
        <w:rPr>
          <w:rFonts w:asciiTheme="minorEastAsia" w:hAnsiTheme="minorEastAsia" w:eastAsiaTheme="minorEastAsia"/>
          <w:color w:val="auto"/>
          <w:szCs w:val="21"/>
        </w:rPr>
        <w:t>招标文件</w:t>
      </w:r>
      <w:r>
        <w:rPr>
          <w:rFonts w:hint="eastAsia" w:asciiTheme="minorEastAsia" w:hAnsiTheme="minorEastAsia" w:eastAsiaTheme="minorEastAsia"/>
          <w:color w:val="auto"/>
          <w:szCs w:val="21"/>
        </w:rPr>
        <w:t>的</w:t>
      </w:r>
      <w:r>
        <w:rPr>
          <w:rFonts w:asciiTheme="minorEastAsia" w:hAnsiTheme="minorEastAsia" w:eastAsiaTheme="minorEastAsia"/>
          <w:color w:val="auto"/>
          <w:szCs w:val="21"/>
        </w:rPr>
        <w:t>澄清、答复、修改、补充的内容</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（二）招标文件的澄清与修改</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澄清或者修改的内容为招标文件的组成部分</w:t>
      </w:r>
      <w:r>
        <w:rPr>
          <w:rFonts w:hint="eastAsia" w:asciiTheme="minorEastAsia" w:hAnsi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3.所有投标人均有义务登陆宁波市公共资源交易网宁海县分网（</w:t>
      </w:r>
      <w:r>
        <w:rPr>
          <w:rFonts w:asciiTheme="minorEastAsia" w:hAnsiTheme="minorEastAsia" w:eastAsiaTheme="minorEastAsia"/>
          <w:color w:val="auto"/>
          <w:szCs w:val="21"/>
        </w:rPr>
        <w:t>http://ninghai.nbggzy.cn/</w:t>
      </w:r>
      <w:r>
        <w:rPr>
          <w:rFonts w:hint="eastAsia" w:asciiTheme="minorEastAsia" w:hAnsiTheme="minorEastAsia" w:eastAsiaTheme="minorEastAsia"/>
          <w:color w:val="auto"/>
          <w:szCs w:val="21"/>
        </w:rPr>
        <w:t>）、宁波政府采购网（</w:t>
      </w:r>
      <w:r>
        <w:rPr>
          <w:rFonts w:asciiTheme="minorEastAsia" w:hAnsiTheme="minorEastAsia" w:eastAsiaTheme="minorEastAsia"/>
          <w:color w:val="auto"/>
          <w:szCs w:val="21"/>
        </w:rPr>
        <w:t>http://www.nbzfcg.cn</w:t>
      </w:r>
      <w:r>
        <w:rPr>
          <w:rFonts w:hint="eastAsia" w:asciiTheme="minorEastAsia" w:hAnsiTheme="minorEastAsia" w:eastAsiaTheme="minorEastAsia"/>
          <w:color w:val="auto"/>
          <w:szCs w:val="21"/>
        </w:rPr>
        <w:t>）和浙江政府采购网（</w:t>
      </w:r>
      <w:r>
        <w:rPr>
          <w:rFonts w:asciiTheme="minorEastAsia" w:hAnsiTheme="minorEastAsia" w:eastAsiaTheme="minorEastAsia"/>
          <w:color w:val="auto"/>
          <w:szCs w:val="21"/>
        </w:rPr>
        <w:t>http://www.zjzfcg.gov.cn</w:t>
      </w:r>
      <w:r>
        <w:rPr>
          <w:rFonts w:hint="eastAsia" w:asciiTheme="minorEastAsia" w:hAnsiTheme="minorEastAsia" w:eastAsiaTheme="minorEastAsia"/>
          <w:color w:val="auto"/>
          <w:szCs w:val="21"/>
        </w:rPr>
        <w:t>）网站获取相关信息，宁海县政府采购中心发布在上述网站的修改通知，澄清说明等视为已送达各投标人且已为各投标人知悉，请各投标人密切关注。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三</w:t>
      </w:r>
      <w:r>
        <w:rPr>
          <w:rFonts w:hint="eastAsia" w:asciiTheme="minorEastAsia" w:hAnsiTheme="minorEastAsia" w:eastAsiaTheme="minorEastAsia"/>
          <w:b/>
          <w:color w:val="auto"/>
          <w:szCs w:val="21"/>
        </w:rPr>
        <w:t>、</w:t>
      </w:r>
      <w:r>
        <w:rPr>
          <w:rFonts w:asciiTheme="minorEastAsia" w:hAnsiTheme="minorEastAsia" w:eastAsiaTheme="minorEastAsia"/>
          <w:b/>
          <w:color w:val="auto"/>
          <w:szCs w:val="21"/>
        </w:rPr>
        <w:t>投标文件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（一）投标文件的组成</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投标文件由技术商务文件及报价文件两部分组成。</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1.技术商务文件的内容组成</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（1）资格条件自查表（格式见附件）</w:t>
      </w:r>
    </w:p>
    <w:p>
      <w:pPr>
        <w:keepNext w:val="0"/>
        <w:keepLines w:val="0"/>
        <w:pageBreakBefore w:val="0"/>
        <w:kinsoku/>
        <w:wordWrap/>
        <w:overflowPunct/>
        <w:topLinePunct w:val="0"/>
        <w:bidi w:val="0"/>
        <w:snapToGrid/>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（2）符合性自查表（格式见附件）</w:t>
      </w:r>
    </w:p>
    <w:p>
      <w:pPr>
        <w:keepNext w:val="0"/>
        <w:keepLines w:val="0"/>
        <w:pageBreakBefore w:val="0"/>
        <w:kinsoku/>
        <w:wordWrap/>
        <w:overflowPunct/>
        <w:topLinePunct w:val="0"/>
        <w:bidi w:val="0"/>
        <w:snapToGrid/>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（3）评分索引表（格式详见技术商务文件格式中的评分索引表）</w:t>
      </w:r>
    </w:p>
    <w:p>
      <w:pPr>
        <w:keepNext w:val="0"/>
        <w:keepLines w:val="0"/>
        <w:pageBreakBefore w:val="0"/>
        <w:kinsoku/>
        <w:wordWrap/>
        <w:overflowPunct/>
        <w:topLinePunct w:val="0"/>
        <w:bidi w:val="0"/>
        <w:snapToGrid/>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（4）对照技术商务评分表的要求提供以下资料：</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①</w:t>
      </w:r>
      <w:r>
        <w:rPr>
          <w:rFonts w:hint="eastAsia" w:asciiTheme="minorEastAsia" w:hAnsiTheme="minorEastAsia" w:eastAsiaTheme="minorEastAsia" w:cstheme="minorEastAsia"/>
          <w:color w:val="auto"/>
          <w:sz w:val="21"/>
          <w:szCs w:val="21"/>
        </w:rPr>
        <w:t>整体综合服务管理方案</w:t>
      </w:r>
      <w:r>
        <w:rPr>
          <w:rFonts w:ascii="宋体" w:hAnsi="宋体" w:cs="宋体"/>
          <w:color w:val="auto"/>
          <w:szCs w:val="21"/>
        </w:rPr>
        <w:t>；</w:t>
      </w:r>
    </w:p>
    <w:p>
      <w:pPr>
        <w:keepNext w:val="0"/>
        <w:keepLines w:val="0"/>
        <w:pageBreakBefore w:val="0"/>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②</w:t>
      </w:r>
      <w:r>
        <w:rPr>
          <w:rFonts w:hint="eastAsia" w:asciiTheme="minorEastAsia" w:hAnsiTheme="minorEastAsia" w:eastAsiaTheme="minorEastAsia" w:cstheme="minorEastAsia"/>
          <w:color w:val="auto"/>
          <w:sz w:val="21"/>
          <w:szCs w:val="21"/>
        </w:rPr>
        <w:t>管理制度</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③</w:t>
      </w:r>
      <w:r>
        <w:rPr>
          <w:rFonts w:hint="eastAsia" w:asciiTheme="minorEastAsia" w:hAnsiTheme="minorEastAsia" w:eastAsiaTheme="minorEastAsia" w:cstheme="minorEastAsia"/>
          <w:color w:val="auto"/>
          <w:sz w:val="21"/>
          <w:szCs w:val="21"/>
        </w:rPr>
        <w:t>会务服务管理方案</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④</w:t>
      </w:r>
      <w:r>
        <w:rPr>
          <w:rFonts w:hint="eastAsia" w:asciiTheme="minorEastAsia" w:hAnsiTheme="minorEastAsia" w:eastAsiaTheme="minorEastAsia" w:cstheme="minorEastAsia"/>
          <w:color w:val="auto"/>
          <w:sz w:val="21"/>
          <w:szCs w:val="21"/>
        </w:rPr>
        <w:t>卫生清洁服务方案</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⑤</w:t>
      </w:r>
      <w:r>
        <w:rPr>
          <w:rFonts w:hint="eastAsia" w:asciiTheme="minorEastAsia" w:hAnsiTheme="minorEastAsia" w:eastAsiaTheme="minorEastAsia" w:cstheme="minorEastAsia"/>
          <w:color w:val="auto"/>
          <w:sz w:val="21"/>
          <w:szCs w:val="21"/>
        </w:rPr>
        <w:t>配套设备设施维护服务方案</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⑥</w:t>
      </w:r>
      <w:r>
        <w:rPr>
          <w:rFonts w:hint="eastAsia" w:asciiTheme="minorEastAsia" w:hAnsiTheme="minorEastAsia" w:eastAsiaTheme="minorEastAsia" w:cstheme="minorEastAsia"/>
          <w:color w:val="auto"/>
          <w:sz w:val="21"/>
          <w:szCs w:val="21"/>
        </w:rPr>
        <w:t>宿舍管理服务方案</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ascii="Cambria Math" w:hAnsi="Cambria Math" w:cs="宋体"/>
          <w:color w:val="auto"/>
          <w:szCs w:val="21"/>
        </w:rPr>
        <w:t>⑦</w:t>
      </w:r>
      <w:r>
        <w:rPr>
          <w:rFonts w:hint="eastAsia" w:asciiTheme="minorEastAsia" w:hAnsiTheme="minorEastAsia" w:eastAsiaTheme="minorEastAsia" w:cstheme="minorEastAsia"/>
          <w:color w:val="auto"/>
          <w:sz w:val="21"/>
          <w:szCs w:val="21"/>
        </w:rPr>
        <w:t>保密管理方案</w:t>
      </w:r>
      <w:r>
        <w:rPr>
          <w:rFonts w:hint="eastAsia" w:ascii="宋体" w:hAnsi="宋体" w:cs="宋体"/>
          <w:color w:val="auto"/>
          <w:szCs w:val="21"/>
        </w:rPr>
        <w:t>；</w:t>
      </w:r>
    </w:p>
    <w:p>
      <w:pPr>
        <w:keepNext w:val="0"/>
        <w:keepLines w:val="0"/>
        <w:pageBreakBefore w:val="0"/>
        <w:widowControl/>
        <w:kinsoku/>
        <w:wordWrap/>
        <w:overflowPunct/>
        <w:topLinePunct w:val="0"/>
        <w:bidi w:val="0"/>
        <w:snapToGrid/>
        <w:spacing w:line="400" w:lineRule="exact"/>
        <w:ind w:firstLine="420" w:firstLineChars="200"/>
        <w:rPr>
          <w:rFonts w:hint="eastAsia" w:ascii="宋体" w:hAnsi="宋体" w:cs="宋体"/>
          <w:color w:val="auto"/>
          <w:szCs w:val="21"/>
        </w:rPr>
      </w:pPr>
      <w:r>
        <w:rPr>
          <w:rFonts w:ascii="Cambria Math" w:hAnsi="Cambria Math" w:cs="宋体"/>
          <w:color w:val="auto"/>
          <w:szCs w:val="21"/>
        </w:rPr>
        <w:t>⑧</w:t>
      </w:r>
      <w:r>
        <w:rPr>
          <w:rFonts w:hint="eastAsia" w:asciiTheme="minorEastAsia" w:hAnsiTheme="minorEastAsia" w:eastAsiaTheme="minorEastAsia" w:cstheme="minorEastAsia"/>
          <w:color w:val="auto"/>
          <w:sz w:val="21"/>
          <w:szCs w:val="21"/>
        </w:rPr>
        <w:t>应急管理方案</w:t>
      </w:r>
      <w:r>
        <w:rPr>
          <w:rFonts w:hint="eastAsia" w:ascii="宋体" w:hAnsi="宋体" w:cs="宋体"/>
          <w:color w:val="auto"/>
          <w:szCs w:val="21"/>
        </w:rPr>
        <w:t>；</w:t>
      </w:r>
    </w:p>
    <w:p>
      <w:pPr>
        <w:pStyle w:val="59"/>
        <w:keepNext w:val="0"/>
        <w:keepLines w:val="0"/>
        <w:pageBreakBefore w:val="0"/>
        <w:kinsoku/>
        <w:wordWrap/>
        <w:overflowPunct/>
        <w:topLinePunct w:val="0"/>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ascii="Cambria Math" w:hAnsi="Cambria Math" w:cs="宋体"/>
          <w:color w:val="auto"/>
          <w:szCs w:val="21"/>
        </w:rPr>
        <w:t>⑨</w:t>
      </w:r>
      <w:r>
        <w:rPr>
          <w:rFonts w:hint="eastAsia" w:asciiTheme="minorEastAsia" w:hAnsiTheme="minorEastAsia" w:eastAsiaTheme="minorEastAsia" w:cstheme="minorEastAsia"/>
          <w:color w:val="auto"/>
          <w:sz w:val="21"/>
          <w:szCs w:val="21"/>
        </w:rPr>
        <w:t>人员管理</w:t>
      </w:r>
      <w:r>
        <w:rPr>
          <w:rFonts w:hint="eastAsia" w:asciiTheme="minorEastAsia" w:hAnsiTheme="minorEastAsia" w:eastAsiaTheme="minorEastAsia" w:cstheme="minorEastAsia"/>
          <w:color w:val="auto"/>
          <w:sz w:val="21"/>
          <w:szCs w:val="21"/>
          <w:lang w:val="en-US" w:eastAsia="zh-CN"/>
        </w:rPr>
        <w:t>；</w:t>
      </w:r>
    </w:p>
    <w:p>
      <w:pPr>
        <w:pStyle w:val="59"/>
        <w:keepNext w:val="0"/>
        <w:keepLines w:val="0"/>
        <w:pageBreakBefore w:val="0"/>
        <w:kinsoku/>
        <w:wordWrap/>
        <w:overflowPunct/>
        <w:topLinePunct w:val="0"/>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hint="default" w:ascii="Cambria Math" w:hAnsi="Cambria Math" w:cs="Cambria Math" w:eastAsiaTheme="minorEastAsia"/>
          <w:color w:val="auto"/>
          <w:sz w:val="21"/>
          <w:szCs w:val="21"/>
        </w:rPr>
        <w:t>⑩</w:t>
      </w:r>
      <w:r>
        <w:rPr>
          <w:rFonts w:hint="eastAsia" w:asciiTheme="minorEastAsia" w:hAnsiTheme="minorEastAsia" w:eastAsiaTheme="minorEastAsia" w:cstheme="minorEastAsia"/>
          <w:color w:val="auto"/>
          <w:sz w:val="21"/>
          <w:szCs w:val="21"/>
        </w:rPr>
        <w:t>服务能力</w:t>
      </w:r>
      <w:r>
        <w:rPr>
          <w:rFonts w:hint="eastAsia" w:asciiTheme="minorEastAsia" w:hAnsiTheme="minorEastAsia" w:eastAsiaTheme="minorEastAsia" w:cstheme="minorEastAsia"/>
          <w:color w:val="auto"/>
          <w:sz w:val="21"/>
          <w:szCs w:val="21"/>
          <w:lang w:val="en-US" w:eastAsia="zh-CN"/>
        </w:rPr>
        <w:t>；</w:t>
      </w:r>
    </w:p>
    <w:p>
      <w:pPr>
        <w:pStyle w:val="59"/>
        <w:keepNext w:val="0"/>
        <w:keepLines w:val="0"/>
        <w:pageBreakBefore w:val="0"/>
        <w:kinsoku/>
        <w:wordWrap/>
        <w:overflowPunct/>
        <w:topLinePunct w:val="0"/>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hint="default" w:ascii="Cambria Math" w:hAnsi="Cambria Math" w:cs="Cambria Math" w:eastAsiaTheme="minorEastAsia"/>
          <w:color w:val="auto"/>
          <w:sz w:val="21"/>
          <w:szCs w:val="21"/>
        </w:rPr>
        <w:t>⑪</w:t>
      </w:r>
      <w:r>
        <w:rPr>
          <w:rFonts w:hint="eastAsia" w:asciiTheme="minorEastAsia" w:hAnsiTheme="minorEastAsia" w:eastAsiaTheme="minorEastAsia" w:cstheme="minorEastAsia"/>
          <w:color w:val="auto"/>
          <w:sz w:val="21"/>
          <w:szCs w:val="21"/>
        </w:rPr>
        <w:t>熟悉度及便捷性</w:t>
      </w:r>
      <w:r>
        <w:rPr>
          <w:rFonts w:hint="eastAsia" w:asciiTheme="minorEastAsia" w:hAnsiTheme="minorEastAsia" w:eastAsiaTheme="minorEastAsia" w:cstheme="minorEastAsia"/>
          <w:color w:val="auto"/>
          <w:sz w:val="21"/>
          <w:szCs w:val="21"/>
          <w:lang w:val="en-US" w:eastAsia="zh-CN"/>
        </w:rPr>
        <w:t>；</w:t>
      </w:r>
    </w:p>
    <w:p>
      <w:pPr>
        <w:pStyle w:val="74"/>
        <w:keepNext w:val="0"/>
        <w:keepLines w:val="0"/>
        <w:pageBreakBefore w:val="0"/>
        <w:kinsoku/>
        <w:wordWrap/>
        <w:overflowPunct/>
        <w:topLinePunct w:val="0"/>
        <w:bidi w:val="0"/>
        <w:snapToGrid/>
        <w:spacing w:line="400" w:lineRule="exact"/>
        <w:ind w:firstLine="420" w:firstLineChars="200"/>
        <w:jc w:val="both"/>
        <w:textAlignment w:val="auto"/>
        <w:rPr>
          <w:rFonts w:hint="eastAsia" w:asciiTheme="minorEastAsia" w:hAnsiTheme="minorEastAsia" w:eastAsiaTheme="minorEastAsia" w:cstheme="minorEastAsia"/>
          <w:bCs/>
          <w:color w:val="auto"/>
          <w:sz w:val="21"/>
          <w:szCs w:val="21"/>
          <w:lang w:val="en-US" w:eastAsia="zh-CN"/>
        </w:rPr>
      </w:pPr>
      <w:r>
        <w:rPr>
          <w:rFonts w:hint="default" w:ascii="Cambria Math" w:hAnsi="Cambria Math" w:cs="Cambria Math" w:eastAsiaTheme="minorEastAsia"/>
          <w:bCs/>
          <w:color w:val="auto"/>
          <w:sz w:val="21"/>
          <w:szCs w:val="21"/>
        </w:rPr>
        <w:t>⑫</w:t>
      </w:r>
      <w:r>
        <w:rPr>
          <w:rFonts w:hint="eastAsia" w:asciiTheme="minorEastAsia" w:hAnsiTheme="minorEastAsia" w:eastAsiaTheme="minorEastAsia" w:cstheme="minorEastAsia"/>
          <w:bCs/>
          <w:color w:val="auto"/>
          <w:sz w:val="21"/>
          <w:szCs w:val="21"/>
        </w:rPr>
        <w:t>业绩</w:t>
      </w:r>
      <w:r>
        <w:rPr>
          <w:rFonts w:hint="eastAsia" w:asciiTheme="minorEastAsia" w:hAnsiTheme="minorEastAsia" w:eastAsiaTheme="minorEastAsia" w:cstheme="minorEastAsia"/>
          <w:bCs/>
          <w:color w:val="auto"/>
          <w:sz w:val="21"/>
          <w:szCs w:val="21"/>
          <w:lang w:val="en-US" w:eastAsia="zh-CN"/>
        </w:rPr>
        <w:t>；</w:t>
      </w:r>
    </w:p>
    <w:p>
      <w:pPr>
        <w:pStyle w:val="59"/>
        <w:keepNext w:val="0"/>
        <w:keepLines w:val="0"/>
        <w:pageBreakBefore w:val="0"/>
        <w:kinsoku/>
        <w:wordWrap/>
        <w:overflowPunct/>
        <w:topLinePunct w:val="0"/>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hint="default" w:ascii="Cambria Math" w:hAnsi="Cambria Math" w:cs="Cambria Math" w:eastAsiaTheme="minorEastAsia"/>
          <w:color w:val="auto"/>
          <w:sz w:val="21"/>
          <w:szCs w:val="21"/>
        </w:rPr>
        <w:t>⑬</w:t>
      </w:r>
      <w:r>
        <w:rPr>
          <w:rFonts w:hint="eastAsia" w:asciiTheme="minorEastAsia" w:hAnsiTheme="minorEastAsia" w:eastAsiaTheme="minorEastAsia" w:cstheme="minorEastAsia"/>
          <w:color w:val="auto"/>
          <w:sz w:val="21"/>
          <w:szCs w:val="21"/>
        </w:rPr>
        <w:t>体系认证</w:t>
      </w:r>
      <w:r>
        <w:rPr>
          <w:rFonts w:hint="eastAsia" w:asciiTheme="minorEastAsia" w:hAnsiTheme="minorEastAsia" w:eastAsiaTheme="minorEastAsia" w:cstheme="minorEastAsia"/>
          <w:color w:val="auto"/>
          <w:sz w:val="21"/>
          <w:szCs w:val="21"/>
          <w:lang w:val="en-US" w:eastAsia="zh-CN"/>
        </w:rPr>
        <w:t>；</w:t>
      </w:r>
    </w:p>
    <w:p>
      <w:pPr>
        <w:pStyle w:val="59"/>
        <w:keepNext w:val="0"/>
        <w:keepLines w:val="0"/>
        <w:pageBreakBefore w:val="0"/>
        <w:kinsoku/>
        <w:wordWrap/>
        <w:overflowPunct/>
        <w:topLinePunct w:val="0"/>
        <w:bidi w:val="0"/>
        <w:snapToGrid/>
        <w:spacing w:line="400" w:lineRule="exact"/>
        <w:ind w:left="0" w:leftChars="0" w:firstLine="420" w:firstLineChars="200"/>
        <w:rPr>
          <w:rFonts w:hint="eastAsia" w:asciiTheme="minorEastAsia" w:hAnsiTheme="minorEastAsia" w:eastAsiaTheme="minorEastAsia" w:cstheme="minorEastAsia"/>
          <w:color w:val="auto"/>
          <w:sz w:val="21"/>
          <w:szCs w:val="21"/>
          <w:lang w:val="en-US" w:eastAsia="zh-CN"/>
        </w:rPr>
      </w:pPr>
      <w:r>
        <w:rPr>
          <w:rFonts w:hint="default" w:ascii="Cambria Math" w:hAnsi="Cambria Math" w:cs="Cambria Math" w:eastAsiaTheme="minorEastAsia"/>
          <w:color w:val="auto"/>
          <w:sz w:val="21"/>
          <w:szCs w:val="21"/>
        </w:rPr>
        <w:t>⑭</w:t>
      </w:r>
      <w:r>
        <w:rPr>
          <w:rFonts w:hint="eastAsia" w:asciiTheme="minorEastAsia" w:hAnsiTheme="minorEastAsia" w:eastAsiaTheme="minorEastAsia" w:cstheme="minorEastAsia"/>
          <w:color w:val="auto"/>
          <w:sz w:val="21"/>
          <w:szCs w:val="21"/>
        </w:rPr>
        <w:t>合理化建议</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其他优惠承诺</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hint="default" w:ascii="Cambria Math" w:hAnsi="Cambria Math" w:cs="Cambria Math"/>
          <w:color w:val="auto"/>
          <w:szCs w:val="21"/>
        </w:rPr>
        <w:t>⑮</w:t>
      </w:r>
      <w:r>
        <w:rPr>
          <w:rFonts w:hint="eastAsia" w:ascii="宋体" w:hAnsi="宋体" w:cs="宋体"/>
          <w:color w:val="auto"/>
          <w:szCs w:val="21"/>
        </w:rPr>
        <w:t>政府采购政策加分；</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hint="default" w:ascii="Cambria Math" w:hAnsi="Cambria Math" w:cs="Cambria Math"/>
          <w:color w:val="auto"/>
          <w:szCs w:val="21"/>
        </w:rPr>
        <w:t>⑯</w:t>
      </w:r>
      <w:r>
        <w:rPr>
          <w:rFonts w:hint="eastAsia" w:ascii="宋体" w:hAnsi="宋体" w:cs="宋体"/>
          <w:color w:val="auto"/>
          <w:szCs w:val="21"/>
        </w:rPr>
        <w:t>服务指标偏离表（格式见附件）；</w:t>
      </w:r>
    </w:p>
    <w:p>
      <w:pPr>
        <w:keepNext w:val="0"/>
        <w:keepLines w:val="0"/>
        <w:pageBreakBefore w:val="0"/>
        <w:widowControl/>
        <w:kinsoku/>
        <w:wordWrap/>
        <w:overflowPunct/>
        <w:topLinePunct w:val="0"/>
        <w:bidi w:val="0"/>
        <w:snapToGrid/>
        <w:spacing w:line="400" w:lineRule="exact"/>
        <w:ind w:firstLine="420" w:firstLineChars="200"/>
        <w:rPr>
          <w:rFonts w:ascii="宋体" w:hAnsi="宋体" w:cs="宋体"/>
          <w:color w:val="auto"/>
          <w:szCs w:val="21"/>
        </w:rPr>
      </w:pPr>
      <w:r>
        <w:rPr>
          <w:rFonts w:hint="default" w:ascii="Cambria Math" w:hAnsi="Cambria Math" w:cs="Cambria Math" w:eastAsiaTheme="minorEastAsia"/>
          <w:color w:val="auto"/>
          <w:szCs w:val="21"/>
        </w:rPr>
        <w:t>⑰</w:t>
      </w:r>
      <w:r>
        <w:rPr>
          <w:rFonts w:hint="eastAsia" w:ascii="宋体" w:hAnsi="宋体" w:cs="宋体"/>
          <w:color w:val="auto"/>
          <w:szCs w:val="21"/>
        </w:rPr>
        <w:t>商务条款偏离表（格式见附件）；</w:t>
      </w:r>
    </w:p>
    <w:p>
      <w:pPr>
        <w:keepNext w:val="0"/>
        <w:keepLines w:val="0"/>
        <w:pageBreakBefore w:val="0"/>
        <w:widowControl/>
        <w:kinsoku/>
        <w:wordWrap/>
        <w:overflowPunct/>
        <w:topLinePunct w:val="0"/>
        <w:bidi w:val="0"/>
        <w:snapToGrid/>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（5）上述几项中未列明而招标文件要求提供的其他资料；</w:t>
      </w:r>
    </w:p>
    <w:p>
      <w:pPr>
        <w:keepNext w:val="0"/>
        <w:keepLines w:val="0"/>
        <w:pageBreakBefore w:val="0"/>
        <w:kinsoku/>
        <w:wordWrap/>
        <w:overflowPunct/>
        <w:topLinePunct w:val="0"/>
        <w:bidi w:val="0"/>
        <w:snapToGrid/>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（6）投标人认为需提供的其他资料。</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报价文件</w:t>
      </w:r>
      <w:r>
        <w:rPr>
          <w:rFonts w:hint="eastAsia" w:asciiTheme="minorEastAsia" w:hAnsiTheme="minorEastAsia" w:eastAsiaTheme="minorEastAsia"/>
          <w:color w:val="auto"/>
          <w:szCs w:val="21"/>
        </w:rPr>
        <w:t>的内容组成</w:t>
      </w:r>
      <w:r>
        <w:rPr>
          <w:rFonts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（1）开标一览表（格式见附件）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（2）投标分项报价表（格式见附件）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中小企业声明函</w:t>
      </w:r>
      <w:r>
        <w:rPr>
          <w:rFonts w:hint="eastAsia" w:asciiTheme="minorEastAsia" w:hAnsiTheme="minorEastAsia" w:eastAsiaTheme="minorEastAsia"/>
          <w:color w:val="auto"/>
          <w:szCs w:val="21"/>
        </w:rPr>
        <w:t>（格式见附件）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（4）残疾人福利性单位声明函（格式见附件）</w:t>
      </w:r>
    </w:p>
    <w:p>
      <w:pPr>
        <w:snapToGrid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（5）省级以上监狱管理局、戒毒管理局（含新疆生产建设兵团）出具的属于监狱企业的证明文件。（格式见附件）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（6）投标人针对报价需要说明的其他文件和资料（格式自拟）</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（二）投标文件的语言及计量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.投标人提交的</w:t>
      </w:r>
      <w:r>
        <w:rPr>
          <w:rFonts w:asciiTheme="minorEastAsia" w:hAnsiTheme="minorEastAsia" w:eastAsiaTheme="minorEastAsia"/>
          <w:color w:val="auto"/>
          <w:szCs w:val="21"/>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（三）投标报价</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3</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投标文件只允许有一个报价，有选择的</w:t>
      </w:r>
      <w:r>
        <w:rPr>
          <w:rFonts w:hint="eastAsia" w:asciiTheme="minorEastAsia" w:hAnsiTheme="minorEastAsia" w:eastAsiaTheme="minorEastAsia"/>
          <w:color w:val="auto"/>
          <w:szCs w:val="21"/>
        </w:rPr>
        <w:t>或有条件的</w:t>
      </w:r>
      <w:r>
        <w:rPr>
          <w:rFonts w:asciiTheme="minorEastAsia" w:hAnsiTheme="minorEastAsia" w:eastAsiaTheme="minorEastAsia"/>
          <w:color w:val="auto"/>
          <w:szCs w:val="21"/>
        </w:rPr>
        <w:t>报价将不予接受。</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（四）投标文件的有效期</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.投标有效期从提交投标文件的截止之日起90天</w:t>
      </w:r>
      <w:r>
        <w:rPr>
          <w:rFonts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2</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在特殊情况下，</w:t>
      </w:r>
      <w:r>
        <w:rPr>
          <w:rFonts w:hint="eastAsia" w:asciiTheme="minorEastAsia" w:hAnsiTheme="minorEastAsia" w:eastAsiaTheme="minorEastAsia"/>
          <w:color w:val="auto"/>
          <w:szCs w:val="21"/>
        </w:rPr>
        <w:t>采购</w:t>
      </w:r>
      <w:r>
        <w:rPr>
          <w:rFonts w:asciiTheme="minorEastAsia" w:hAnsiTheme="minorEastAsia" w:eastAsiaTheme="minorEastAsia"/>
          <w:color w:val="auto"/>
          <w:szCs w:val="21"/>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（五）投标文件的编制和份数</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.投标文件的编制：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（1）投标人应当按照招标文件的要求编制投标文件。投标文件应当对招标文件提出的要求和条件作出明确响应，</w:t>
      </w:r>
      <w:r>
        <w:rPr>
          <w:rFonts w:asciiTheme="minorEastAsia" w:hAnsiTheme="minorEastAsia" w:eastAsiaTheme="minorEastAsia"/>
          <w:color w:val="auto"/>
          <w:szCs w:val="21"/>
        </w:rPr>
        <w:t>并对所提供的全部资料的真实性承担法律责任。</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投标文件内容不完整、编排混乱导致投标文件被误读、漏读或者查找不到相关内容的，</w:t>
      </w:r>
      <w:r>
        <w:rPr>
          <w:rFonts w:hint="eastAsia" w:asciiTheme="minorEastAsia" w:hAnsiTheme="minorEastAsia" w:eastAsiaTheme="minorEastAsia"/>
          <w:color w:val="auto"/>
          <w:szCs w:val="21"/>
        </w:rPr>
        <w:t>由投标人自负。</w:t>
      </w:r>
    </w:p>
    <w:p>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asciiTheme="minorEastAsia" w:hAnsiTheme="minorEastAsia" w:eastAsiaTheme="minorEastAsia"/>
          <w:color w:val="auto"/>
          <w:szCs w:val="21"/>
        </w:rPr>
        <w:t>投标文件须由投标人在规定位置盖章并由法定代表人／负责人或授权</w:t>
      </w:r>
      <w:r>
        <w:rPr>
          <w:rFonts w:hint="eastAsia" w:asciiTheme="minorEastAsia" w:hAnsiTheme="minorEastAsia" w:eastAsiaTheme="minorEastAsia"/>
          <w:color w:val="auto"/>
          <w:szCs w:val="21"/>
        </w:rPr>
        <w:t>代表</w:t>
      </w:r>
      <w:r>
        <w:rPr>
          <w:rFonts w:asciiTheme="minorEastAsia" w:hAnsiTheme="minorEastAsia" w:eastAsiaTheme="minorEastAsia"/>
          <w:color w:val="auto"/>
          <w:szCs w:val="21"/>
        </w:rPr>
        <w:t>签署，投标人应写全称。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投标文件不得涂改，若有修改错漏处，须加盖单位公章或者</w:t>
      </w:r>
      <w:r>
        <w:rPr>
          <w:rFonts w:hint="eastAsia" w:asciiTheme="minorEastAsia" w:hAnsiTheme="minorEastAsia" w:eastAsiaTheme="minorEastAsia"/>
          <w:color w:val="auto"/>
          <w:szCs w:val="21"/>
        </w:rPr>
        <w:t>法定代表人／负责人或授权代表签字</w:t>
      </w:r>
      <w:r>
        <w:rPr>
          <w:rFonts w:asciiTheme="minorEastAsia" w:hAnsiTheme="minorEastAsia" w:eastAsiaTheme="minorEastAsia"/>
          <w:color w:val="auto"/>
          <w:szCs w:val="21"/>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2.投标文件的份数：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1.</w:t>
      </w:r>
      <w:r>
        <w:rPr>
          <w:rFonts w:hint="eastAsia" w:asciiTheme="minorEastAsia" w:hAnsiTheme="minorEastAsia" w:eastAsiaTheme="minorEastAsia"/>
          <w:color w:val="auto"/>
          <w:szCs w:val="21"/>
        </w:rPr>
        <w:t>以介质存储的数据电文形式的电子备份投标文件用封袋密封</w:t>
      </w:r>
      <w:r>
        <w:rPr>
          <w:rFonts w:hint="eastAsia" w:cs="宋体" w:asciiTheme="minorEastAsia" w:hAnsiTheme="minorEastAsia" w:eastAsiaTheme="minorEastAsia"/>
          <w:bCs/>
          <w:color w:val="auto"/>
          <w:szCs w:val="21"/>
        </w:rPr>
        <w:t>包装</w:t>
      </w:r>
      <w:r>
        <w:rPr>
          <w:rFonts w:hint="eastAsia" w:asciiTheme="minorEastAsia" w:hAnsiTheme="minorEastAsia" w:eastAsiaTheme="minorEastAsia"/>
          <w:color w:val="auto"/>
          <w:szCs w:val="21"/>
        </w:rPr>
        <w:t>，</w:t>
      </w:r>
      <w:r>
        <w:rPr>
          <w:rFonts w:hint="eastAsia" w:cs="宋体" w:asciiTheme="minorEastAsia" w:hAnsiTheme="minorEastAsia" w:eastAsiaTheme="minorEastAsia"/>
          <w:color w:val="auto"/>
          <w:szCs w:val="21"/>
        </w:rPr>
        <w:t>包封</w:t>
      </w:r>
      <w:r>
        <w:rPr>
          <w:rFonts w:hint="eastAsia" w:asciiTheme="minorEastAsia" w:hAnsiTheme="minorEastAsia" w:eastAsiaTheme="minorEastAsia"/>
          <w:color w:val="auto"/>
          <w:szCs w:val="21"/>
        </w:rPr>
        <w:t>应密封完好，正确标明</w:t>
      </w:r>
      <w:r>
        <w:rPr>
          <w:rFonts w:hint="eastAsia" w:cs="宋体" w:asciiTheme="minorEastAsia" w:hAnsiTheme="minorEastAsia" w:eastAsiaTheme="minorEastAsia"/>
          <w:color w:val="auto"/>
          <w:kern w:val="0"/>
          <w:szCs w:val="21"/>
        </w:rPr>
        <w:t>电子备份</w:t>
      </w:r>
      <w:r>
        <w:rPr>
          <w:rFonts w:hint="eastAsia" w:asciiTheme="minorEastAsia" w:hAnsiTheme="minorEastAsia" w:eastAsiaTheme="minorEastAsia"/>
          <w:color w:val="auto"/>
          <w:szCs w:val="21"/>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3.投标人在投标截止时间之前，可以对所递交的</w:t>
      </w:r>
      <w:r>
        <w:rPr>
          <w:rFonts w:hint="eastAsia" w:cs="宋体" w:asciiTheme="minorEastAsia" w:hAnsiTheme="minorEastAsia" w:eastAsiaTheme="minorEastAsia"/>
          <w:color w:val="auto"/>
          <w:kern w:val="0"/>
          <w:sz w:val="21"/>
          <w:szCs w:val="21"/>
        </w:rPr>
        <w:t>电子备份投标文件</w:t>
      </w:r>
      <w:r>
        <w:rPr>
          <w:rFonts w:hint="eastAsia" w:cs="宋体" w:asciiTheme="minorEastAsia" w:hAnsiTheme="minorEastAsia" w:eastAsiaTheme="minorEastAsia"/>
          <w:color w:val="auto"/>
          <w:sz w:val="21"/>
          <w:szCs w:val="21"/>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4.</w:t>
      </w:r>
      <w:r>
        <w:rPr>
          <w:rFonts w:hint="eastAsia" w:asciiTheme="minorEastAsia" w:hAnsiTheme="minorEastAsia" w:eastAsiaTheme="minorEastAsia"/>
          <w:color w:val="auto"/>
          <w:szCs w:val="21"/>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5.投标人应当在</w:t>
      </w:r>
      <w:r>
        <w:rPr>
          <w:rFonts w:hint="eastAsia" w:cs="宋体" w:asciiTheme="minorEastAsia" w:hAnsiTheme="minorEastAsia" w:eastAsiaTheme="minorEastAsia"/>
          <w:color w:val="auto"/>
          <w:szCs w:val="21"/>
        </w:rPr>
        <w:t>投标截止时间</w:t>
      </w:r>
      <w:r>
        <w:rPr>
          <w:rFonts w:hint="eastAsia" w:asciiTheme="minorEastAsia" w:hAnsiTheme="minorEastAsia" w:eastAsiaTheme="minorEastAsia"/>
          <w:color w:val="auto"/>
          <w:szCs w:val="21"/>
        </w:rPr>
        <w:t>前将电子备份投标文件送达投标地点，逾期送达或未按照招标文件要求密封的电子备份投标文件将予以拒收。</w:t>
      </w:r>
    </w:p>
    <w:p>
      <w:pPr>
        <w:pStyle w:val="12"/>
        <w:snapToGrid w:val="0"/>
        <w:spacing w:beforeLines="0" w:afterLines="0"/>
        <w:jc w:val="center"/>
        <w:outlineLvl w:val="0"/>
        <w:rPr>
          <w:rFonts w:asciiTheme="minorEastAsia" w:hAnsiTheme="minorEastAsia" w:eastAsiaTheme="minorEastAsia"/>
          <w:b/>
          <w:bCs/>
          <w:color w:val="auto"/>
          <w:sz w:val="21"/>
          <w:szCs w:val="21"/>
        </w:rPr>
      </w:pPr>
      <w:r>
        <w:rPr>
          <w:rFonts w:asciiTheme="minorEastAsia" w:hAnsiTheme="minorEastAsia" w:eastAsiaTheme="minorEastAsia"/>
          <w:b/>
          <w:bCs/>
          <w:color w:val="auto"/>
          <w:sz w:val="21"/>
          <w:szCs w:val="21"/>
        </w:rPr>
        <w:t>四、开标和评标</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（一）开标准备</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采购代理机构将在招标文件规定的时间和地点进行开标</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投标人的法定代表人／负责人或其授权代表</w:t>
      </w:r>
      <w:r>
        <w:rPr>
          <w:rFonts w:hint="eastAsia" w:asciiTheme="minorEastAsia" w:hAnsiTheme="minorEastAsia" w:eastAsiaTheme="minorEastAsia"/>
          <w:color w:val="auto"/>
          <w:szCs w:val="21"/>
        </w:rPr>
        <w:t>可</w:t>
      </w:r>
      <w:r>
        <w:rPr>
          <w:rFonts w:asciiTheme="minorEastAsia" w:hAnsiTheme="minorEastAsia" w:eastAsiaTheme="minorEastAsia"/>
          <w:color w:val="auto"/>
          <w:szCs w:val="21"/>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（二）开标程序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电子开标程序：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hint="eastAsia" w:ascii="宋体" w:hAnsi="宋体" w:eastAsia="Calibri"/>
          <w:color w:val="auto"/>
          <w:szCs w:val="21"/>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rPr>
      </w:pPr>
      <w:r>
        <w:rPr>
          <w:rFonts w:hint="eastAsia" w:asciiTheme="minorEastAsia" w:hAnsiTheme="minorEastAsia" w:eastAsiaTheme="minorEastAsia"/>
          <w:color w:val="auto"/>
          <w:szCs w:val="21"/>
        </w:rPr>
        <w:t>2.</w:t>
      </w:r>
      <w:r>
        <w:rPr>
          <w:rFonts w:hint="eastAsia" w:ascii="宋体" w:hAnsi="宋体" w:eastAsia="Calibri"/>
          <w:color w:val="auto"/>
          <w:szCs w:val="21"/>
        </w:rPr>
        <w:t>在政府采购云平台开启已解密供应商的技术商务文件，</w:t>
      </w:r>
      <w:r>
        <w:rPr>
          <w:rFonts w:hint="eastAsia" w:ascii="宋体" w:hAnsi="宋体" w:eastAsiaTheme="minorEastAsia"/>
          <w:color w:val="auto"/>
          <w:szCs w:val="21"/>
        </w:rPr>
        <w:t>然后进入技术商务评审。</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技术商务评审结束后</w:t>
      </w:r>
      <w:r>
        <w:rPr>
          <w:rFonts w:hint="eastAsia" w:asciiTheme="minorEastAsia" w:hAnsiTheme="minorEastAsia" w:eastAsiaTheme="minorEastAsia"/>
          <w:color w:val="auto"/>
          <w:szCs w:val="21"/>
        </w:rPr>
        <w:t>，</w:t>
      </w:r>
      <w:r>
        <w:rPr>
          <w:rFonts w:hint="eastAsia" w:ascii="宋体" w:hAnsi="宋体"/>
          <w:color w:val="auto"/>
          <w:szCs w:val="21"/>
        </w:rPr>
        <w:t>在</w:t>
      </w:r>
      <w:r>
        <w:rPr>
          <w:rFonts w:hint="eastAsia" w:ascii="宋体" w:hAnsi="宋体" w:cs="宋体"/>
          <w:color w:val="auto"/>
          <w:kern w:val="0"/>
          <w:szCs w:val="21"/>
        </w:rPr>
        <w:t>政府采购云平台</w:t>
      </w:r>
      <w:r>
        <w:rPr>
          <w:rFonts w:hint="eastAsia" w:ascii="宋体" w:hAnsi="宋体"/>
          <w:color w:val="auto"/>
          <w:szCs w:val="21"/>
        </w:rPr>
        <w:t>开启报价文件，并做开标记录。</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4.进入报价</w:t>
      </w:r>
      <w:r>
        <w:rPr>
          <w:rFonts w:asciiTheme="minorEastAsia" w:hAnsiTheme="minorEastAsia" w:eastAsiaTheme="minorEastAsia"/>
          <w:color w:val="auto"/>
          <w:szCs w:val="21"/>
        </w:rPr>
        <w:t>评审</w:t>
      </w:r>
      <w:r>
        <w:rPr>
          <w:rFonts w:hint="eastAsia"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hint="eastAsia" w:ascii="宋体" w:hAnsi="宋体"/>
          <w:color w:val="auto"/>
          <w:szCs w:val="21"/>
        </w:rPr>
        <w:t>在</w:t>
      </w:r>
      <w:r>
        <w:rPr>
          <w:rFonts w:hint="eastAsia" w:ascii="宋体" w:hAnsi="宋体" w:cs="宋体"/>
          <w:color w:val="auto"/>
          <w:kern w:val="0"/>
          <w:szCs w:val="21"/>
        </w:rPr>
        <w:t>政府采购云平台</w:t>
      </w:r>
      <w:r>
        <w:rPr>
          <w:rFonts w:hint="eastAsia" w:asciiTheme="minorEastAsia" w:hAnsiTheme="minorEastAsia" w:eastAsiaTheme="minorEastAsia"/>
          <w:color w:val="auto"/>
          <w:szCs w:val="21"/>
        </w:rPr>
        <w:t>宣布最终评审结果，</w:t>
      </w:r>
      <w:r>
        <w:rPr>
          <w:rFonts w:asciiTheme="minorEastAsia" w:hAnsiTheme="minorEastAsia" w:eastAsiaTheme="minorEastAsia"/>
          <w:color w:val="auto"/>
          <w:szCs w:val="21"/>
        </w:rPr>
        <w:t>开标会议结束。</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特别说明：</w:t>
      </w:r>
    </w:p>
    <w:p>
      <w:pPr>
        <w:spacing w:line="400" w:lineRule="exact"/>
        <w:ind w:firstLine="420" w:firstLineChars="200"/>
        <w:jc w:val="left"/>
        <w:rPr>
          <w:rFonts w:ascii="宋体" w:hAnsi="宋体"/>
          <w:color w:val="auto"/>
          <w:szCs w:val="21"/>
        </w:rPr>
      </w:pPr>
      <w:r>
        <w:rPr>
          <w:rFonts w:hint="eastAsia" w:ascii="宋体" w:hAnsi="宋体" w:cs="宋体"/>
          <w:color w:val="auto"/>
          <w:kern w:val="0"/>
          <w:szCs w:val="21"/>
        </w:rPr>
        <w:t>政府采购云平台</w:t>
      </w:r>
      <w:r>
        <w:rPr>
          <w:rFonts w:hint="eastAsia" w:ascii="宋体" w:hAnsi="宋体"/>
          <w:color w:val="auto"/>
          <w:szCs w:val="21"/>
        </w:rPr>
        <w:t>如对电子化开标及评审程序有调整的，按调整后的程序操作。</w:t>
      </w:r>
    </w:p>
    <w:p>
      <w:pPr>
        <w:spacing w:line="400" w:lineRule="exact"/>
        <w:ind w:firstLine="420" w:firstLineChars="200"/>
        <w:jc w:val="left"/>
        <w:rPr>
          <w:rFonts w:ascii="宋体" w:hAnsi="宋体"/>
          <w:color w:val="auto"/>
          <w:szCs w:val="21"/>
        </w:rPr>
      </w:pPr>
      <w:r>
        <w:rPr>
          <w:rFonts w:hint="eastAsia" w:ascii="宋体" w:hAnsi="宋体"/>
          <w:color w:val="auto"/>
          <w:szCs w:val="21"/>
        </w:rPr>
        <w:t>本项目原则上采用政采云</w:t>
      </w:r>
      <w:r>
        <w:rPr>
          <w:rFonts w:hint="eastAsia" w:ascii="宋体" w:hAnsi="宋体" w:cs="宋体"/>
          <w:bCs/>
          <w:color w:val="auto"/>
          <w:szCs w:val="21"/>
        </w:rPr>
        <w:t>电子招投标开标程序</w:t>
      </w:r>
      <w:r>
        <w:rPr>
          <w:rFonts w:hint="eastAsia" w:ascii="宋体" w:hAnsi="宋体"/>
          <w:color w:val="auto"/>
          <w:szCs w:val="21"/>
        </w:rPr>
        <w:t>，但有以下情形之一的，按以下情况处理：</w:t>
      </w:r>
    </w:p>
    <w:p>
      <w:pPr>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）若有供应商在规定时间内无法解密或解密失败，采购代理机构将开启该供应商递交的</w:t>
      </w:r>
      <w:r>
        <w:rPr>
          <w:rFonts w:hint="eastAsia" w:ascii="宋体" w:hAnsi="宋体" w:cs="宋体"/>
          <w:color w:val="auto"/>
          <w:kern w:val="0"/>
          <w:szCs w:val="21"/>
        </w:rPr>
        <w:t>电子备份投标文件</w:t>
      </w:r>
      <w:r>
        <w:rPr>
          <w:rFonts w:hint="eastAsia" w:ascii="宋体" w:hAnsi="宋体"/>
          <w:color w:val="auto"/>
          <w:szCs w:val="21"/>
        </w:rPr>
        <w:t>，上传至政采云平台项目采购模块完成开标，电子投标文件自动失效。</w:t>
      </w:r>
    </w:p>
    <w:p>
      <w:pPr>
        <w:spacing w:line="400" w:lineRule="exact"/>
        <w:ind w:firstLine="420" w:firstLineChars="200"/>
        <w:jc w:val="left"/>
        <w:rPr>
          <w:rFonts w:ascii="宋体" w:hAnsi="宋体"/>
          <w:color w:val="auto"/>
          <w:szCs w:val="21"/>
        </w:rPr>
      </w:pPr>
      <w:r>
        <w:rPr>
          <w:rFonts w:hint="eastAsia" w:ascii="宋体" w:hAnsi="宋体"/>
          <w:color w:val="auto"/>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rPr>
      </w:pPr>
      <w:r>
        <w:rPr>
          <w:rFonts w:ascii="Cambria Math" w:hAnsi="Cambria Math" w:eastAsiaTheme="minorEastAsia"/>
          <w:color w:val="auto"/>
          <w:szCs w:val="21"/>
        </w:rPr>
        <w:t>①</w:t>
      </w:r>
      <w:r>
        <w:rPr>
          <w:rFonts w:hint="eastAsia" w:ascii="宋体" w:hAnsi="宋体"/>
          <w:color w:val="auto"/>
          <w:szCs w:val="21"/>
        </w:rPr>
        <w:t xml:space="preserve">电子交易平台发生故障而无法登录访问的； </w:t>
      </w:r>
    </w:p>
    <w:p>
      <w:pPr>
        <w:spacing w:line="400" w:lineRule="exact"/>
        <w:ind w:firstLine="420" w:firstLineChars="200"/>
        <w:jc w:val="left"/>
        <w:rPr>
          <w:rFonts w:ascii="宋体" w:hAnsi="宋体"/>
          <w:color w:val="auto"/>
          <w:szCs w:val="21"/>
        </w:rPr>
      </w:pPr>
      <w:r>
        <w:rPr>
          <w:rFonts w:ascii="Cambria Math" w:hAnsi="Cambria Math"/>
          <w:color w:val="auto"/>
          <w:szCs w:val="21"/>
        </w:rPr>
        <w:t>②</w:t>
      </w:r>
      <w:r>
        <w:rPr>
          <w:rFonts w:hint="eastAsia" w:ascii="宋体" w:hAnsi="宋体"/>
          <w:color w:val="auto"/>
          <w:szCs w:val="21"/>
        </w:rPr>
        <w:t>电子交易平台应用或数据库出现错误，不能进行正常操作的；</w:t>
      </w:r>
    </w:p>
    <w:p>
      <w:pPr>
        <w:spacing w:line="400" w:lineRule="exact"/>
        <w:ind w:firstLine="420" w:firstLineChars="200"/>
        <w:jc w:val="left"/>
        <w:rPr>
          <w:rFonts w:ascii="宋体" w:hAnsi="宋体"/>
          <w:color w:val="auto"/>
          <w:szCs w:val="21"/>
        </w:rPr>
      </w:pPr>
      <w:r>
        <w:rPr>
          <w:rFonts w:ascii="Cambria Math" w:hAnsi="Cambria Math" w:eastAsiaTheme="minorEastAsia"/>
          <w:color w:val="auto"/>
          <w:szCs w:val="21"/>
        </w:rPr>
        <w:t>③</w:t>
      </w:r>
      <w:r>
        <w:rPr>
          <w:rFonts w:hint="eastAsia" w:ascii="宋体" w:hAnsi="宋体"/>
          <w:color w:val="auto"/>
          <w:szCs w:val="21"/>
        </w:rPr>
        <w:t>电子交易平台发现严重安全漏洞，有潜在泄密危险的；</w:t>
      </w:r>
    </w:p>
    <w:p>
      <w:pPr>
        <w:spacing w:line="400" w:lineRule="exact"/>
        <w:ind w:firstLine="420" w:firstLineChars="200"/>
        <w:jc w:val="left"/>
        <w:rPr>
          <w:rFonts w:ascii="宋体" w:hAnsi="宋体"/>
          <w:color w:val="auto"/>
          <w:szCs w:val="21"/>
        </w:rPr>
      </w:pPr>
      <w:r>
        <w:rPr>
          <w:rFonts w:ascii="Cambria Math" w:hAnsi="Cambria Math"/>
          <w:color w:val="auto"/>
          <w:szCs w:val="21"/>
        </w:rPr>
        <w:t>④</w:t>
      </w:r>
      <w:r>
        <w:rPr>
          <w:rFonts w:hint="eastAsia" w:ascii="宋体" w:hAnsi="宋体"/>
          <w:color w:val="auto"/>
          <w:szCs w:val="21"/>
        </w:rPr>
        <w:t xml:space="preserve">病毒发作导致不能进行正常操作的； </w:t>
      </w:r>
    </w:p>
    <w:p>
      <w:pPr>
        <w:spacing w:line="400" w:lineRule="exact"/>
        <w:ind w:firstLine="420" w:firstLineChars="200"/>
        <w:jc w:val="left"/>
        <w:rPr>
          <w:rFonts w:ascii="宋体" w:hAnsi="宋体"/>
          <w:color w:val="auto"/>
          <w:szCs w:val="21"/>
        </w:rPr>
      </w:pPr>
      <w:r>
        <w:rPr>
          <w:rFonts w:ascii="Cambria Math" w:hAnsi="Cambria Math"/>
          <w:color w:val="auto"/>
          <w:szCs w:val="21"/>
        </w:rPr>
        <w:t>⑤</w:t>
      </w:r>
      <w:r>
        <w:rPr>
          <w:rFonts w:hint="eastAsia" w:ascii="宋体" w:hAnsi="宋体"/>
          <w:color w:val="auto"/>
          <w:szCs w:val="21"/>
        </w:rPr>
        <w:t>其他无法保证电子交易的公平、公正和安全的情况。</w:t>
      </w:r>
    </w:p>
    <w:p>
      <w:pPr>
        <w:spacing w:line="400" w:lineRule="exact"/>
        <w:ind w:firstLine="420" w:firstLineChars="200"/>
        <w:jc w:val="left"/>
        <w:rPr>
          <w:rFonts w:ascii="宋体" w:hAnsi="宋体"/>
          <w:color w:val="auto"/>
          <w:szCs w:val="21"/>
        </w:rPr>
      </w:pPr>
      <w:r>
        <w:rPr>
          <w:rFonts w:hint="eastAsia" w:ascii="宋体" w:hAnsi="宋体"/>
          <w:color w:val="auto"/>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（三）评标委员会</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依法组建评标委员会。</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2.评标委员会的组成</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评标委员会成员名单在评标结果公告前应当保密</w:t>
      </w:r>
      <w:r>
        <w:rPr>
          <w:rFonts w:hint="eastAsia"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（1）参加采购活动前3年内与供应商存在劳动关系；</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（2）参加采购活动前3年内担任供应商的董事、监事；</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4.评标委员会的职责</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5.评标办法</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本次采购项目的评标方法为：综合评分法。</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asciiTheme="minorEastAsia" w:hAnsiTheme="minorEastAsia" w:eastAsiaTheme="minorEastAsia"/>
          <w:color w:val="auto"/>
          <w:szCs w:val="21"/>
        </w:rPr>
        <w:t>评标程序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（7）采购代理机构工作人员宣布会议结束。</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7.评审程序</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（1）资格审查</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由采购人对投标人的资格进行审查。</w:t>
      </w:r>
    </w:p>
    <w:tbl>
      <w:tblPr>
        <w:tblStyle w:val="2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6"/>
                <w:rFonts w:cs="宋体" w:asciiTheme="minorEastAsia" w:hAnsiTheme="minorEastAsia" w:eastAsiaTheme="minorEastAsia"/>
                <w:b w:val="0"/>
                <w:color w:val="auto"/>
                <w:szCs w:val="21"/>
              </w:rPr>
            </w:pPr>
            <w:r>
              <w:rPr>
                <w:rStyle w:val="26"/>
                <w:rFonts w:hint="eastAsia" w:cs="宋体" w:asciiTheme="minorEastAsia" w:hAnsiTheme="minorEastAsia" w:eastAsiaTheme="minorEastAsia"/>
                <w:b w:val="0"/>
                <w:color w:val="auto"/>
                <w:szCs w:val="21"/>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资格审查</w:t>
            </w:r>
          </w:p>
        </w:tc>
        <w:tc>
          <w:tcPr>
            <w:tcW w:w="7625" w:type="dxa"/>
            <w:vAlign w:val="center"/>
          </w:tcPr>
          <w:p>
            <w:pPr>
              <w:adjustRightInd w:val="0"/>
              <w:snapToGrid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1.满足《中华人民共和国政府采购法》第二十二条规定的投标人承诺书；未被“信用中国”（</w:t>
            </w:r>
            <w:r>
              <w:rPr>
                <w:color w:val="auto"/>
              </w:rPr>
              <w:fldChar w:fldCharType="begin"/>
            </w:r>
            <w:r>
              <w:rPr>
                <w:color w:val="auto"/>
              </w:rPr>
              <w:instrText xml:space="preserve"> HYPERLINK \t "_blank" </w:instrText>
            </w:r>
            <w:r>
              <w:rPr>
                <w:color w:val="auto"/>
              </w:rPr>
              <w:fldChar w:fldCharType="separate"/>
            </w:r>
            <w:r>
              <w:rPr>
                <w:rFonts w:hint="eastAsia" w:asciiTheme="minorEastAsia" w:hAnsiTheme="minorEastAsia" w:eastAsiaTheme="minorEastAsia"/>
                <w:color w:val="auto"/>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rPr>
              <w:fldChar w:fldCharType="end"/>
            </w:r>
            <w:r>
              <w:rPr>
                <w:rFonts w:hint="eastAsia" w:asciiTheme="minorEastAsia" w:hAnsiTheme="minorEastAsia" w:eastAsiaTheme="minorEastAsia"/>
                <w:color w:val="auto"/>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adjustRightInd w:val="0"/>
              <w:snapToGrid w:val="0"/>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asciiTheme="minorEastAsia" w:hAnsiTheme="minorEastAsia" w:eastAsiaTheme="minorEastAsia"/>
                <w:color w:val="auto"/>
                <w:szCs w:val="21"/>
              </w:rPr>
              <w:t>落实政府采购政策需满足的资格要求：</w:t>
            </w:r>
            <w:r>
              <w:rPr>
                <w:rFonts w:hint="eastAsia" w:cs="宋体" w:asciiTheme="minorEastAsia" w:hAnsiTheme="minorEastAsia" w:eastAsiaTheme="minorEastAsia"/>
                <w:color w:val="auto"/>
                <w:szCs w:val="21"/>
              </w:rPr>
              <w:t>见招标公告中申请人资格要求的</w:t>
            </w:r>
            <w:r>
              <w:rPr>
                <w:rFonts w:hint="eastAsia" w:asciiTheme="minorEastAsia" w:hAnsiTheme="minorEastAsia" w:eastAsiaTheme="minorEastAsia"/>
                <w:color w:val="auto"/>
                <w:szCs w:val="21"/>
              </w:rPr>
              <w:t>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adjustRightInd w:val="0"/>
              <w:snapToGrid w:val="0"/>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asciiTheme="minorEastAsia" w:hAnsiTheme="minorEastAsia" w:eastAsiaTheme="minorEastAsia"/>
                <w:color w:val="auto"/>
                <w:szCs w:val="21"/>
              </w:rPr>
              <w:t>本项目的特定资格要求</w:t>
            </w:r>
            <w:r>
              <w:rPr>
                <w:rFonts w:hint="eastAsia" w:cs="宋体" w:asciiTheme="minorEastAsia" w:hAnsiTheme="minorEastAsia" w:eastAsiaTheme="minorEastAsia"/>
                <w:color w:val="auto"/>
                <w:szCs w:val="21"/>
              </w:rPr>
              <w:t>：见招标公告中申请人资格要求的</w:t>
            </w:r>
            <w:r>
              <w:rPr>
                <w:rFonts w:asciiTheme="minorEastAsia" w:hAnsiTheme="minorEastAsia" w:eastAsiaTheme="minorEastAsia"/>
                <w:color w:val="auto"/>
                <w:szCs w:val="21"/>
              </w:rPr>
              <w:t>本项目的特定资格要求</w:t>
            </w:r>
            <w:r>
              <w:rPr>
                <w:rFonts w:hint="eastAsia" w:cs="宋体" w:asciiTheme="minorEastAsia" w:hAnsiTheme="minorEastAsia" w:eastAsiaTheme="minorEastAsia"/>
                <w:color w:val="auto"/>
                <w:szCs w:val="21"/>
              </w:rPr>
              <w:t>。（如没有，则无须提供相关证明资料）</w:t>
            </w:r>
          </w:p>
        </w:tc>
      </w:tr>
    </w:tbl>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（2）符合性审查</w:t>
      </w:r>
    </w:p>
    <w:p>
      <w:pPr>
        <w:spacing w:line="400" w:lineRule="exact"/>
        <w:ind w:firstLine="420" w:firstLineChars="200"/>
        <w:rPr>
          <w:rFonts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评标委员会应当对符合资格的</w:t>
      </w:r>
      <w:r>
        <w:rPr>
          <w:rFonts w:hint="eastAsia" w:asciiTheme="minorEastAsia" w:hAnsiTheme="minorEastAsia" w:eastAsiaTheme="minorEastAsia"/>
          <w:color w:val="auto"/>
          <w:szCs w:val="21"/>
        </w:rPr>
        <w:t>投标人</w:t>
      </w:r>
      <w:r>
        <w:rPr>
          <w:rFonts w:hint="eastAsia" w:cs="宋体" w:asciiTheme="minorEastAsia" w:hAnsiTheme="minorEastAsia" w:eastAsiaTheme="minorEastAsia"/>
          <w:color w:val="auto"/>
          <w:kern w:val="0"/>
          <w:szCs w:val="21"/>
        </w:rPr>
        <w:t>的投标文件进行符合性审查</w:t>
      </w:r>
      <w:r>
        <w:rPr>
          <w:rFonts w:hint="eastAsia" w:cs="宋体" w:asciiTheme="minorEastAsia" w:hAnsiTheme="minorEastAsia"/>
          <w:color w:val="auto"/>
          <w:kern w:val="0"/>
          <w:szCs w:val="21"/>
        </w:rPr>
        <w:t>，</w:t>
      </w:r>
      <w:r>
        <w:rPr>
          <w:rFonts w:hint="eastAsia" w:cs="宋体" w:asciiTheme="minorEastAsia" w:hAnsiTheme="minorEastAsia" w:eastAsiaTheme="minorEastAsia"/>
          <w:color w:val="auto"/>
          <w:kern w:val="0"/>
          <w:szCs w:val="21"/>
        </w:rPr>
        <w:t>以确定其是否满足招标文件的实质性要求。</w:t>
      </w:r>
    </w:p>
    <w:tbl>
      <w:tblPr>
        <w:tblStyle w:val="24"/>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审查类别</w:t>
            </w:r>
          </w:p>
        </w:tc>
        <w:tc>
          <w:tcPr>
            <w:tcW w:w="7625" w:type="dxa"/>
            <w:vAlign w:val="center"/>
          </w:tcPr>
          <w:p>
            <w:pPr>
              <w:spacing w:line="400" w:lineRule="exact"/>
              <w:jc w:val="center"/>
              <w:rPr>
                <w:rFonts w:asciiTheme="minorEastAsia" w:hAnsiTheme="minorEastAsia" w:eastAsiaTheme="minorEastAsia"/>
                <w:color w:val="auto"/>
                <w:szCs w:val="21"/>
              </w:rPr>
            </w:pPr>
            <w:r>
              <w:rPr>
                <w:rFonts w:cs="宋体" w:asciiTheme="minorEastAsia" w:hAnsiTheme="minorEastAsia" w:eastAsiaTheme="minorEastAsia"/>
                <w:color w:val="auto"/>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w:t>
            </w:r>
          </w:p>
        </w:tc>
        <w:tc>
          <w:tcPr>
            <w:tcW w:w="7625" w:type="dxa"/>
            <w:vAlign w:val="center"/>
          </w:tcPr>
          <w:p>
            <w:pPr>
              <w:tabs>
                <w:tab w:val="left" w:pos="612"/>
              </w:tabs>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tabs>
                <w:tab w:val="left" w:pos="612"/>
              </w:tabs>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tabs>
                <w:tab w:val="left" w:pos="612"/>
              </w:tabs>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shd w:val="clear" w:color="auto" w:fill="FFFFFF"/>
              </w:rPr>
              <w:t>4.</w:t>
            </w:r>
            <w:r>
              <w:rPr>
                <w:rFonts w:cs="宋体" w:asciiTheme="minorEastAsia" w:hAnsiTheme="minorEastAsia" w:eastAsiaTheme="minorEastAsia"/>
                <w:color w:val="auto"/>
                <w:szCs w:val="21"/>
                <w:shd w:val="clear" w:color="auto" w:fill="FFFFFF"/>
              </w:rPr>
              <w:t>不具备招标文件中规定的资格要求的</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cs="宋体" w:asciiTheme="minorEastAsia" w:hAnsiTheme="minorEastAsia" w:eastAsiaTheme="minorEastAsia"/>
                <w:color w:val="auto"/>
                <w:szCs w:val="21"/>
                <w:shd w:val="clear" w:color="auto" w:fill="FFFFFF"/>
              </w:rPr>
              <w:t>授权代表无《</w:t>
            </w:r>
            <w:r>
              <w:rPr>
                <w:rFonts w:hint="eastAsia" w:cs="宋体" w:asciiTheme="minorEastAsia" w:hAnsiTheme="minorEastAsia" w:eastAsiaTheme="minorEastAsia"/>
                <w:color w:val="auto"/>
                <w:szCs w:val="21"/>
                <w:shd w:val="clear" w:color="auto" w:fill="FFFFFF"/>
              </w:rPr>
              <w:t>法定代表人／负责人授权委托书</w:t>
            </w:r>
            <w:r>
              <w:rPr>
                <w:rFonts w:cs="宋体" w:asciiTheme="minorEastAsia" w:hAnsiTheme="minorEastAsia" w:eastAsiaTheme="minorEastAsia"/>
                <w:color w:val="auto"/>
                <w:szCs w:val="21"/>
                <w:shd w:val="clear" w:color="auto" w:fill="FFFFFF"/>
              </w:rPr>
              <w:t>》的；</w:t>
            </w:r>
            <w:r>
              <w:rPr>
                <w:rFonts w:hint="eastAsia" w:asciiTheme="minorEastAsia" w:hAnsiTheme="minorEastAsia" w:eastAsiaTheme="minorEastAsia"/>
                <w:color w:val="auto"/>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投标文件含有</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9.与招标文件有重大偏离、未满足带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r>
              <w:rPr>
                <w:rFonts w:asciiTheme="minorEastAsia" w:hAnsiTheme="minorEastAsia" w:eastAsiaTheme="minorEastAsia"/>
                <w:color w:val="auto"/>
                <w:szCs w:val="21"/>
              </w:rPr>
              <w:t>投标</w:t>
            </w: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11.属国家实行经营/制造许可证、注册证、行业准入证、强制认证的，未提供相关证书；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12.技术商务文件中出现投标报价内容的；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13.投标人被视为串通投标的；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14.</w:t>
            </w:r>
            <w:r>
              <w:rPr>
                <w:rFonts w:asciiTheme="minorEastAsia" w:hAnsiTheme="minorEastAsia" w:eastAsiaTheme="minorEastAsia"/>
                <w:color w:val="auto"/>
                <w:szCs w:val="21"/>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15.法律、法规和招标文件规定的其他无效情形。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239" w:type="dxa"/>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商务资信</w:t>
            </w: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报价</w:t>
            </w: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投标文件含有</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4.与招标文件有重大偏离、未满足带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评标委员会认为投标人的</w:t>
            </w:r>
            <w:r>
              <w:rPr>
                <w:rFonts w:hint="eastAsia" w:asciiTheme="minorEastAsia" w:hAnsiTheme="minorEastAsia" w:eastAsiaTheme="minorEastAsia"/>
                <w:color w:val="auto"/>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color w:val="auto"/>
                <w:szCs w:val="21"/>
              </w:rPr>
            </w:pPr>
          </w:p>
        </w:tc>
        <w:tc>
          <w:tcPr>
            <w:tcW w:w="7625" w:type="dxa"/>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（3）投标人澄清、说明或者补正</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①</w:t>
      </w:r>
      <w:r>
        <w:rPr>
          <w:rFonts w:cs="Times New Roman" w:asciiTheme="minorEastAsia" w:hAnsiTheme="minorEastAsia" w:eastAsiaTheme="minorEastAsia"/>
          <w:color w:val="auto"/>
          <w:sz w:val="21"/>
          <w:szCs w:val="21"/>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②</w:t>
      </w:r>
      <w:r>
        <w:rPr>
          <w:rFonts w:hint="eastAsia" w:asciiTheme="minorEastAsia" w:hAnsiTheme="minorEastAsia" w:eastAsiaTheme="minorEastAsia"/>
          <w:color w:val="auto"/>
          <w:szCs w:val="21"/>
        </w:rPr>
        <w:t>投标人的</w:t>
      </w:r>
      <w:r>
        <w:rPr>
          <w:rFonts w:asciiTheme="minorEastAsia" w:hAnsiTheme="minorEastAsia" w:eastAsiaTheme="minorEastAsia"/>
          <w:color w:val="auto"/>
          <w:szCs w:val="21"/>
        </w:rPr>
        <w:t>澄清、说明或者补正应当采用书面形式，并加盖公章，或者由法定代表人或其授权的代表签字。投标人的澄清、说明或者补正不得超出投标文件的范围或者改变投标文件的实质性内容。</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w:t>
      </w:r>
      <w:r>
        <w:rPr>
          <w:rFonts w:hint="eastAsia" w:cs="Times New Roman" w:asciiTheme="minorEastAsia" w:hAnsiTheme="minorEastAsia" w:eastAsiaTheme="minorEastAsia"/>
          <w:color w:val="auto"/>
          <w:sz w:val="21"/>
          <w:szCs w:val="21"/>
        </w:rPr>
        <w:t>比较与评价</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评标</w:t>
      </w:r>
      <w:r>
        <w:rPr>
          <w:rFonts w:cs="Times New Roman" w:asciiTheme="minorEastAsia" w:hAnsiTheme="minorEastAsia" w:eastAsiaTheme="minorEastAsia"/>
          <w:color w:val="auto"/>
          <w:sz w:val="21"/>
          <w:szCs w:val="21"/>
        </w:rPr>
        <w:t>委员会应当按照招标文件中规定的评标方法和标准，对符合性审查合格的投标文件进行商务和技术评估，综合比较与评价。</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w:t>
      </w:r>
      <w:r>
        <w:rPr>
          <w:rFonts w:hint="eastAsia" w:cs="Times New Roman" w:asciiTheme="minorEastAsia" w:hAnsiTheme="minorEastAsia" w:eastAsiaTheme="minorEastAsia"/>
          <w:color w:val="auto"/>
          <w:sz w:val="21"/>
          <w:szCs w:val="21"/>
        </w:rPr>
        <w:t>报价审核。对经商务和技术评审符合采购需求的投标人的报价的合理性、准确性等进行审查核实。</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①</w:t>
      </w:r>
      <w:r>
        <w:rPr>
          <w:rFonts w:hint="eastAsia" w:cs="Times New Roman" w:asciiTheme="minorEastAsia" w:hAnsiTheme="minorEastAsia" w:eastAsiaTheme="minorEastAsia"/>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②</w:t>
      </w:r>
      <w:r>
        <w:rPr>
          <w:rFonts w:hint="eastAsia" w:cs="Times New Roman" w:asciiTheme="minorEastAsia" w:hAnsiTheme="minorEastAsia" w:eastAsiaTheme="minorEastAsia"/>
          <w:color w:val="auto"/>
          <w:sz w:val="21"/>
          <w:szCs w:val="21"/>
        </w:rPr>
        <w:t>投标报价的修正原则。投标文件报价出现前后不一致的，按照下列规定修正：</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A.投标文件中开标一览表(报价表)内容与投标文件中相应内容不一致的，以开标一览表(报价表)为准</w:t>
      </w:r>
      <w:r>
        <w:rPr>
          <w:rFonts w:hint="eastAsia" w:cs="Times New Roman" w:asciiTheme="minorEastAsia" w:hAnsiTheme="minorEastAsia"/>
          <w:color w:val="auto"/>
          <w:sz w:val="21"/>
          <w:szCs w:val="21"/>
        </w:rPr>
        <w:t>；</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B.大写金额和小写金额不一致的，以大写金额为准</w:t>
      </w:r>
      <w:r>
        <w:rPr>
          <w:rFonts w:hint="eastAsia" w:cs="Times New Roman" w:asciiTheme="minorEastAsia" w:hAnsiTheme="minorEastAsia"/>
          <w:color w:val="auto"/>
          <w:sz w:val="21"/>
          <w:szCs w:val="21"/>
        </w:rPr>
        <w:t>；</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C.单价金额小数点或者百分比有明显错位的，以开标一览表的总价为准，并修改单价</w:t>
      </w:r>
      <w:r>
        <w:rPr>
          <w:rFonts w:hint="eastAsia" w:cs="Times New Roman" w:asciiTheme="minorEastAsia" w:hAnsiTheme="minorEastAsia"/>
          <w:color w:val="auto"/>
          <w:sz w:val="21"/>
          <w:szCs w:val="21"/>
        </w:rPr>
        <w:t>；</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D.总价金额与按单价汇总金额不一致的，以单价金额计算结果为准。</w:t>
      </w:r>
    </w:p>
    <w:p>
      <w:pPr>
        <w:pStyle w:val="57"/>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57"/>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rPr>
      </w:pPr>
      <w:r>
        <w:rPr>
          <w:rFonts w:hint="default" w:ascii="Cambria Math" w:hAnsi="Cambria Math" w:cs="Times New Roman" w:eastAsiaTheme="minorEastAsia"/>
          <w:color w:val="auto"/>
          <w:sz w:val="21"/>
          <w:szCs w:val="21"/>
        </w:rPr>
        <w:t>③</w:t>
      </w:r>
      <w:r>
        <w:rPr>
          <w:rFonts w:hint="eastAsia" w:cs="Times New Roman" w:asciiTheme="minorEastAsia" w:hAnsiTheme="minorEastAsia" w:eastAsiaTheme="minorEastAsia"/>
          <w:color w:val="auto"/>
          <w:sz w:val="21"/>
          <w:szCs w:val="21"/>
        </w:rPr>
        <w:t>政采云平台系统填写的开标一览表数据与</w:t>
      </w:r>
      <w:r>
        <w:rPr>
          <w:rFonts w:hint="eastAsia" w:cs="Times New Roman" w:asciiTheme="minorEastAsia" w:hAnsiTheme="minorEastAsia" w:eastAsiaTheme="minorEastAsia"/>
          <w:color w:val="auto"/>
          <w:sz w:val="21"/>
          <w:szCs w:val="21"/>
          <w:lang w:val="en-US" w:eastAsia="zh-CN"/>
        </w:rPr>
        <w:t>投标</w:t>
      </w:r>
      <w:r>
        <w:rPr>
          <w:rFonts w:hint="eastAsia" w:cs="Times New Roman" w:asciiTheme="minorEastAsia" w:hAnsiTheme="minorEastAsia" w:eastAsiaTheme="minorEastAsia"/>
          <w:color w:val="auto"/>
          <w:sz w:val="21"/>
          <w:szCs w:val="21"/>
        </w:rPr>
        <w:t>文件填写的开标一览表数据不一致时，以</w:t>
      </w:r>
      <w:r>
        <w:rPr>
          <w:rFonts w:hint="eastAsia" w:cs="Times New Roman" w:asciiTheme="minorEastAsia" w:hAnsiTheme="minorEastAsia" w:eastAsiaTheme="minorEastAsia"/>
          <w:color w:val="auto"/>
          <w:sz w:val="21"/>
          <w:szCs w:val="21"/>
          <w:lang w:val="en-US" w:eastAsia="zh-CN"/>
        </w:rPr>
        <w:t>投标</w:t>
      </w:r>
      <w:r>
        <w:rPr>
          <w:rFonts w:hint="eastAsia" w:cs="Times New Roman" w:asciiTheme="minorEastAsia" w:hAnsiTheme="minorEastAsia" w:eastAsiaTheme="minorEastAsia"/>
          <w:color w:val="auto"/>
          <w:sz w:val="21"/>
          <w:szCs w:val="21"/>
        </w:rPr>
        <w:t>文件中开标一览表的数据为准。</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w:t>
      </w:r>
      <w:r>
        <w:rPr>
          <w:rFonts w:cs="Times New Roman" w:asciiTheme="minorEastAsia" w:hAnsiTheme="minorEastAsia" w:eastAsiaTheme="minorEastAsia"/>
          <w:color w:val="auto"/>
          <w:sz w:val="21"/>
          <w:szCs w:val="21"/>
        </w:rPr>
        <w:t>汇总</w:t>
      </w:r>
      <w:r>
        <w:rPr>
          <w:rFonts w:hint="eastAsia" w:cs="Times New Roman" w:asciiTheme="minorEastAsia" w:hAnsiTheme="minorEastAsia" w:eastAsiaTheme="minorEastAsia"/>
          <w:color w:val="auto"/>
          <w:sz w:val="21"/>
          <w:szCs w:val="21"/>
        </w:rPr>
        <w:t>得分。</w:t>
      </w:r>
      <w:r>
        <w:rPr>
          <w:rFonts w:cs="Times New Roman" w:asciiTheme="minorEastAsia" w:hAnsiTheme="minorEastAsia" w:eastAsiaTheme="minorEastAsia"/>
          <w:color w:val="auto"/>
          <w:sz w:val="21"/>
          <w:szCs w:val="21"/>
        </w:rPr>
        <w:t>评标委员会各成员应当独立对每个投标人的投标文件进行评价，并汇总每个投标人的得分。</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w:t>
      </w:r>
      <w:r>
        <w:rPr>
          <w:rFonts w:cs="Times New Roman" w:asciiTheme="minorEastAsia" w:hAnsiTheme="minorEastAsia" w:eastAsiaTheme="minorEastAsia"/>
          <w:color w:val="auto"/>
          <w:sz w:val="21"/>
          <w:szCs w:val="21"/>
        </w:rPr>
        <w:t>顺序排列</w:t>
      </w:r>
      <w:r>
        <w:rPr>
          <w:rFonts w:hint="eastAsia" w:cs="Times New Roman" w:asciiTheme="minorEastAsia" w:hAnsiTheme="minorEastAsia" w:eastAsiaTheme="minorEastAsia"/>
          <w:color w:val="auto"/>
          <w:sz w:val="21"/>
          <w:szCs w:val="21"/>
        </w:rPr>
        <w:t>与中标候选人推荐</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w:t>
      </w:r>
      <w:r>
        <w:rPr>
          <w:rFonts w:hint="eastAsia" w:cs="Times New Roman" w:asciiTheme="minorEastAsia" w:hAnsiTheme="minorEastAsia" w:eastAsiaTheme="minorEastAsia"/>
          <w:color w:val="auto"/>
          <w:sz w:val="21"/>
          <w:szCs w:val="21"/>
        </w:rPr>
        <w:t>串通投标认定</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有下列情形之一的，视为投标人串通投标，其投标无效：</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①</w:t>
      </w:r>
      <w:r>
        <w:rPr>
          <w:rFonts w:hint="eastAsia" w:cs="Times New Roman" w:asciiTheme="minorEastAsia" w:hAnsiTheme="minorEastAsia" w:eastAsiaTheme="minorEastAsia"/>
          <w:color w:val="auto"/>
          <w:sz w:val="21"/>
          <w:szCs w:val="21"/>
        </w:rPr>
        <w:t>不同投标人的投标文件由同一单位或者个人编制；</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②</w:t>
      </w:r>
      <w:r>
        <w:rPr>
          <w:rFonts w:hint="eastAsia" w:cs="Times New Roman" w:asciiTheme="minorEastAsia" w:hAnsiTheme="minorEastAsia" w:eastAsiaTheme="minorEastAsia"/>
          <w:color w:val="auto"/>
          <w:sz w:val="21"/>
          <w:szCs w:val="21"/>
        </w:rPr>
        <w:t>不同投标人委托同一单位或者个人办理投标事宜；</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③</w:t>
      </w:r>
      <w:r>
        <w:rPr>
          <w:rFonts w:hint="eastAsia" w:cs="Times New Roman" w:asciiTheme="minorEastAsia" w:hAnsiTheme="minorEastAsia" w:eastAsiaTheme="minorEastAsia"/>
          <w:color w:val="auto"/>
          <w:sz w:val="21"/>
          <w:szCs w:val="21"/>
        </w:rPr>
        <w:t>不同投标人的投标文件载明的项目管理成员或者联系人员为同一人；</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④</w:t>
      </w:r>
      <w:r>
        <w:rPr>
          <w:rFonts w:hint="eastAsia" w:cs="Times New Roman" w:asciiTheme="minorEastAsia" w:hAnsiTheme="minorEastAsia" w:eastAsiaTheme="minorEastAsia"/>
          <w:color w:val="auto"/>
          <w:sz w:val="21"/>
          <w:szCs w:val="21"/>
        </w:rPr>
        <w:t>不同投标人的投标文件异常一致或者投标报价呈规律性差异；</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Times New Roman" w:eastAsiaTheme="minorEastAsia"/>
          <w:color w:val="auto"/>
          <w:sz w:val="21"/>
          <w:szCs w:val="21"/>
        </w:rPr>
        <w:t>⑤</w:t>
      </w:r>
      <w:r>
        <w:rPr>
          <w:rFonts w:hint="eastAsia" w:cs="Times New Roman" w:asciiTheme="minorEastAsia" w:hAnsiTheme="minorEastAsia" w:eastAsiaTheme="minorEastAsia"/>
          <w:color w:val="auto"/>
          <w:sz w:val="21"/>
          <w:szCs w:val="21"/>
        </w:rPr>
        <w:t>不同投标人的投标文件相互混装。</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（9）投标无效的情形</w:t>
      </w:r>
    </w:p>
    <w:p>
      <w:pPr>
        <w:pStyle w:val="57"/>
        <w:spacing w:before="0" w:line="400" w:lineRule="exact"/>
        <w:ind w:firstLine="42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①</w:t>
      </w:r>
      <w:r>
        <w:rPr>
          <w:rFonts w:hint="eastAsia" w:asciiTheme="minorEastAsia" w:hAnsiTheme="minorEastAsia" w:eastAsiaTheme="minorEastAsia"/>
          <w:color w:val="auto"/>
          <w:szCs w:val="21"/>
        </w:rPr>
        <w:t>投标函未提交或不符合招标文件要求的；</w:t>
      </w:r>
    </w:p>
    <w:p>
      <w:pPr>
        <w:pStyle w:val="8"/>
        <w:spacing w:after="0" w:line="400" w:lineRule="exact"/>
        <w:ind w:firstLine="407" w:firstLineChars="194"/>
        <w:rPr>
          <w:color w:val="auto"/>
          <w:szCs w:val="21"/>
        </w:rPr>
      </w:pPr>
      <w:r>
        <w:rPr>
          <w:rFonts w:ascii="Cambria Math" w:hAnsi="Cambria Math" w:eastAsiaTheme="minorEastAsia"/>
          <w:color w:val="auto"/>
          <w:szCs w:val="21"/>
        </w:rPr>
        <w:t>②《</w:t>
      </w:r>
      <w:r>
        <w:rPr>
          <w:rFonts w:hint="eastAsia" w:ascii="宋体" w:hAnsi="宋体" w:cs="宋体"/>
          <w:color w:val="auto"/>
          <w:szCs w:val="21"/>
          <w:shd w:val="clear" w:color="auto" w:fill="FFFFFF"/>
        </w:rPr>
        <w:t>法定代表人／负责人身份证明书</w:t>
      </w:r>
      <w:r>
        <w:rPr>
          <w:rFonts w:hint="eastAsia" w:asciiTheme="minorEastAsia" w:hAnsiTheme="minorEastAsia" w:eastAsiaTheme="minorEastAsia"/>
          <w:color w:val="auto"/>
          <w:szCs w:val="21"/>
        </w:rPr>
        <w:t>》未提交的；</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③</w:t>
      </w:r>
      <w:r>
        <w:rPr>
          <w:rFonts w:asciiTheme="minorEastAsia" w:hAnsiTheme="minorEastAsia" w:eastAsiaTheme="minorEastAsia"/>
          <w:color w:val="auto"/>
          <w:szCs w:val="21"/>
        </w:rPr>
        <w:t>投标文件未按招标文件要求签署、盖章的；</w:t>
      </w:r>
    </w:p>
    <w:p>
      <w:pPr>
        <w:spacing w:line="400" w:lineRule="exact"/>
        <w:ind w:firstLine="420" w:firstLineChars="200"/>
        <w:rPr>
          <w:rFonts w:asciiTheme="minorEastAsia" w:hAnsiTheme="minorEastAsia" w:eastAsiaTheme="minorEastAsia"/>
          <w:color w:val="auto"/>
          <w:szCs w:val="21"/>
        </w:rPr>
      </w:pPr>
      <w:r>
        <w:rPr>
          <w:rFonts w:ascii="Cambria Math" w:hAnsi="Cambria Math" w:cs="宋体" w:eastAsiaTheme="minorEastAsia"/>
          <w:color w:val="auto"/>
          <w:szCs w:val="21"/>
          <w:shd w:val="clear" w:color="auto" w:fill="FFFFFF"/>
        </w:rPr>
        <w:t>④</w:t>
      </w:r>
      <w:r>
        <w:rPr>
          <w:rFonts w:cs="宋体" w:asciiTheme="minorEastAsia" w:hAnsiTheme="minorEastAsia" w:eastAsiaTheme="minorEastAsia"/>
          <w:color w:val="auto"/>
          <w:szCs w:val="21"/>
          <w:shd w:val="clear" w:color="auto" w:fill="FFFFFF"/>
        </w:rPr>
        <w:t>不具备招标文件中规定的资格要求的</w:t>
      </w:r>
      <w:r>
        <w:rPr>
          <w:rFonts w:hint="eastAsia" w:asciiTheme="minorEastAsia" w:hAnsiTheme="minorEastAsia" w:eastAsiaTheme="minorEastAsia"/>
          <w:color w:val="auto"/>
          <w:szCs w:val="21"/>
        </w:rPr>
        <w:t>；</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⑤</w:t>
      </w:r>
      <w:r>
        <w:rPr>
          <w:rFonts w:hint="eastAsia" w:asciiTheme="minorEastAsia" w:hAnsiTheme="minorEastAsia" w:eastAsiaTheme="minorEastAsia"/>
          <w:color w:val="auto"/>
          <w:szCs w:val="21"/>
        </w:rPr>
        <w:t>投标有效期不足的；</w:t>
      </w:r>
    </w:p>
    <w:p>
      <w:pPr>
        <w:spacing w:line="400" w:lineRule="exact"/>
        <w:ind w:firstLine="420" w:firstLineChars="200"/>
        <w:rPr>
          <w:rFonts w:cs="宋体" w:asciiTheme="minorEastAsia" w:hAnsiTheme="minorEastAsia" w:eastAsiaTheme="minorEastAsia"/>
          <w:color w:val="auto"/>
          <w:szCs w:val="21"/>
          <w:shd w:val="clear" w:color="auto" w:fill="FFFFFF"/>
        </w:rPr>
      </w:pPr>
      <w:r>
        <w:rPr>
          <w:rFonts w:ascii="Cambria Math" w:hAnsi="Cambria Math" w:eastAsiaTheme="minorEastAsia"/>
          <w:color w:val="auto"/>
          <w:szCs w:val="21"/>
        </w:rPr>
        <w:t>⑥</w:t>
      </w:r>
      <w:r>
        <w:rPr>
          <w:rFonts w:cs="宋体" w:asciiTheme="minorEastAsia" w:hAnsiTheme="minorEastAsia" w:eastAsiaTheme="minorEastAsia"/>
          <w:color w:val="auto"/>
          <w:szCs w:val="21"/>
          <w:shd w:val="clear" w:color="auto" w:fill="FFFFFF"/>
        </w:rPr>
        <w:t>授权代表无《</w:t>
      </w:r>
      <w:r>
        <w:rPr>
          <w:rFonts w:hint="eastAsia" w:ascii="宋体" w:hAnsi="宋体" w:cs="宋体"/>
          <w:color w:val="auto"/>
          <w:szCs w:val="21"/>
          <w:shd w:val="clear" w:color="auto" w:fill="FFFFFF"/>
        </w:rPr>
        <w:t>法定代表人／负责人授权委托书</w:t>
      </w:r>
      <w:r>
        <w:rPr>
          <w:rFonts w:cs="宋体" w:asciiTheme="minorEastAsia" w:hAnsiTheme="minorEastAsia" w:eastAsiaTheme="minorEastAsia"/>
          <w:color w:val="auto"/>
          <w:szCs w:val="21"/>
          <w:shd w:val="clear" w:color="auto" w:fill="FFFFFF"/>
        </w:rPr>
        <w:t>》的；</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⑦</w:t>
      </w:r>
      <w:r>
        <w:rPr>
          <w:rFonts w:asciiTheme="minorEastAsia" w:hAnsiTheme="minorEastAsia" w:eastAsiaTheme="minorEastAsia"/>
          <w:color w:val="auto"/>
          <w:szCs w:val="21"/>
        </w:rPr>
        <w:t>投标文件含有</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不能接受的附加条件的；</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⑧</w:t>
      </w:r>
      <w:r>
        <w:rPr>
          <w:rFonts w:asciiTheme="minorEastAsia" w:hAnsiTheme="minorEastAsia" w:eastAsiaTheme="minorEastAsia"/>
          <w:color w:val="auto"/>
          <w:szCs w:val="21"/>
        </w:rPr>
        <w:t>提供虚假材料投标的；</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⑨</w:t>
      </w:r>
      <w:r>
        <w:rPr>
          <w:rFonts w:hint="eastAsia" w:asciiTheme="minorEastAsia" w:hAnsiTheme="minorEastAsia" w:eastAsiaTheme="minorEastAsia"/>
          <w:color w:val="auto"/>
          <w:szCs w:val="21"/>
        </w:rPr>
        <w:t>与招标文件有重大偏离、未满足带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号实质性指标的投标文件；</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Theme="minorEastAsia"/>
          <w:color w:val="auto"/>
          <w:szCs w:val="21"/>
        </w:rPr>
        <w:t>⑩</w:t>
      </w:r>
      <w:r>
        <w:rPr>
          <w:rFonts w:asciiTheme="minorEastAsia" w:hAnsiTheme="minorEastAsia" w:eastAsiaTheme="minorEastAsia"/>
          <w:color w:val="auto"/>
          <w:szCs w:val="21"/>
        </w:rPr>
        <w:t>投标</w:t>
      </w:r>
      <w:r>
        <w:rPr>
          <w:rFonts w:hint="eastAsia" w:asciiTheme="minorEastAsia" w:hAnsiTheme="minorEastAsia" w:eastAsiaTheme="minorEastAsia"/>
          <w:color w:val="auto"/>
          <w:szCs w:val="21"/>
        </w:rPr>
        <w:t>服</w:t>
      </w:r>
      <w:r>
        <w:rPr>
          <w:rFonts w:asciiTheme="minorEastAsia" w:hAnsiTheme="minorEastAsia" w:eastAsiaTheme="minorEastAsia"/>
          <w:color w:val="auto"/>
          <w:szCs w:val="21"/>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rPr>
        <w:t>⑪</w:t>
      </w:r>
      <w:r>
        <w:rPr>
          <w:rFonts w:hint="eastAsia" w:asciiTheme="minorEastAsia" w:hAnsiTheme="minorEastAsia" w:eastAsiaTheme="minorEastAsia"/>
          <w:color w:val="auto"/>
          <w:szCs w:val="21"/>
        </w:rPr>
        <w:t>属国家实行经营/制造许可证、注册证、行业准入证、强制认证的，未提供相关证书；</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shd w:val="clear" w:color="auto" w:fill="FFFFFF"/>
        </w:rPr>
        <w:t>⑫</w:t>
      </w:r>
      <w:r>
        <w:rPr>
          <w:rFonts w:asciiTheme="minorEastAsia" w:hAnsiTheme="minorEastAsia" w:eastAsiaTheme="minorEastAsia"/>
          <w:color w:val="auto"/>
          <w:szCs w:val="21"/>
        </w:rPr>
        <w:t>未采用人民币报价或者未按照招标文件标明的币种报价的；</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shd w:val="clear" w:color="auto" w:fill="FFFFFF"/>
        </w:rPr>
        <w:t>⑬</w:t>
      </w:r>
      <w:r>
        <w:rPr>
          <w:rFonts w:hint="eastAsia" w:asciiTheme="minorEastAsia" w:hAnsiTheme="minorEastAsia" w:eastAsiaTheme="minorEastAsia"/>
          <w:color w:val="auto"/>
          <w:szCs w:val="21"/>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shd w:val="clear" w:color="auto" w:fill="FFFFFF"/>
        </w:rPr>
        <w:t>⑭</w:t>
      </w:r>
      <w:r>
        <w:rPr>
          <w:rFonts w:hint="eastAsia" w:asciiTheme="minorEastAsia" w:hAnsiTheme="minorEastAsia" w:eastAsiaTheme="minorEastAsia"/>
          <w:color w:val="auto"/>
          <w:szCs w:val="21"/>
        </w:rPr>
        <w:t>投标报价具有选择性；</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rPr>
        <w:t>⑮</w:t>
      </w:r>
      <w:r>
        <w:rPr>
          <w:rFonts w:hint="eastAsia" w:asciiTheme="minorEastAsia" w:hAnsiTheme="minorEastAsia" w:eastAsiaTheme="minorEastAsia"/>
          <w:color w:val="auto"/>
          <w:szCs w:val="21"/>
        </w:rPr>
        <w:t>技术商务文件中出现投标报价内容的；</w:t>
      </w:r>
    </w:p>
    <w:p>
      <w:pPr>
        <w:snapToGrid w:val="0"/>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rPr>
        <w:t>⑯</w:t>
      </w:r>
      <w:r>
        <w:rPr>
          <w:rFonts w:asciiTheme="minorEastAsia" w:hAnsiTheme="minorEastAsia" w:eastAsiaTheme="minorEastAsia"/>
          <w:color w:val="auto"/>
          <w:szCs w:val="21"/>
        </w:rPr>
        <w:t>评标委员会认为投标人的</w:t>
      </w:r>
      <w:r>
        <w:rPr>
          <w:rFonts w:hint="eastAsia" w:asciiTheme="minorEastAsia" w:hAnsiTheme="minorEastAsia" w:eastAsiaTheme="minorEastAsia"/>
          <w:color w:val="auto"/>
          <w:szCs w:val="21"/>
        </w:rPr>
        <w:t>报价明显低于其他通过符合性审查投标人的报价，有可能影响产品质量或者不能诚信履约的，应当要求其在评标现场合理的时间内提供书面说明，必要时提交相关证明材料；投标人不能证明其报价合理性的；</w:t>
      </w:r>
    </w:p>
    <w:p>
      <w:pPr>
        <w:pStyle w:val="57"/>
        <w:spacing w:before="0" w:line="400" w:lineRule="exact"/>
        <w:ind w:firstLine="420"/>
        <w:rPr>
          <w:rFonts w:cs="Times New Roman" w:asciiTheme="minorEastAsia" w:hAnsiTheme="minorEastAsia" w:eastAsiaTheme="minorEastAsia"/>
          <w:color w:val="auto"/>
          <w:sz w:val="21"/>
          <w:szCs w:val="21"/>
        </w:rPr>
      </w:pPr>
      <w:r>
        <w:rPr>
          <w:rFonts w:ascii="Cambria Math" w:hAnsi="Cambria Math" w:cs="Cambria Math" w:eastAsiaTheme="minorEastAsia"/>
          <w:color w:val="auto"/>
          <w:sz w:val="21"/>
          <w:szCs w:val="21"/>
        </w:rPr>
        <w:t>⑰</w:t>
      </w:r>
      <w:r>
        <w:rPr>
          <w:rFonts w:hint="eastAsia" w:cs="Times New Roman" w:asciiTheme="minorEastAsia" w:hAnsiTheme="minorEastAsia" w:eastAsiaTheme="minorEastAsia"/>
          <w:color w:val="auto"/>
          <w:sz w:val="21"/>
          <w:szCs w:val="21"/>
        </w:rPr>
        <w:t>投标人对根据修正原则修正后的报价不确认的；</w:t>
      </w:r>
    </w:p>
    <w:p>
      <w:pPr>
        <w:spacing w:line="400" w:lineRule="exact"/>
        <w:ind w:firstLine="420" w:firstLineChars="200"/>
        <w:rPr>
          <w:rFonts w:asciiTheme="minorEastAsia" w:hAnsiTheme="minorEastAsia" w:eastAsiaTheme="minorEastAsia"/>
          <w:color w:val="auto"/>
          <w:szCs w:val="21"/>
        </w:rPr>
      </w:pPr>
      <w:r>
        <w:rPr>
          <w:rFonts w:ascii="Cambria Math" w:hAnsi="Cambria Math" w:cs="Cambria Math" w:eastAsiaTheme="minorEastAsia"/>
          <w:color w:val="auto"/>
          <w:szCs w:val="21"/>
        </w:rPr>
        <w:t>⑱</w:t>
      </w:r>
      <w:r>
        <w:rPr>
          <w:rFonts w:hint="eastAsia" w:asciiTheme="minorEastAsia" w:hAnsiTheme="minorEastAsia" w:eastAsiaTheme="minorEastAsia"/>
          <w:color w:val="auto"/>
          <w:szCs w:val="21"/>
        </w:rPr>
        <w:t>投标人被视为串通投标的；</w:t>
      </w:r>
    </w:p>
    <w:p>
      <w:pPr>
        <w:spacing w:line="400" w:lineRule="exact"/>
        <w:ind w:firstLine="420" w:firstLineChars="200"/>
        <w:rPr>
          <w:rFonts w:hint="eastAsia" w:ascii="Cambria Math" w:hAnsi="Cambria Math" w:cs="Cambria Math" w:eastAsiaTheme="minorEastAsia"/>
          <w:color w:val="auto"/>
          <w:szCs w:val="21"/>
        </w:rPr>
      </w:pPr>
      <w:r>
        <w:rPr>
          <w:rFonts w:ascii="Cambria Math" w:hAnsi="Cambria Math" w:eastAsia="微软雅黑" w:cs="Cambria Math"/>
          <w:color w:val="auto"/>
          <w:szCs w:val="21"/>
          <w:shd w:val="clear" w:color="auto" w:fill="FFFFFF"/>
        </w:rPr>
        <w:t>⑲</w:t>
      </w:r>
      <w:r>
        <w:rPr>
          <w:rFonts w:hint="eastAsia" w:asciiTheme="minorEastAsia" w:hAnsiTheme="minorEastAsia" w:eastAsiaTheme="minorEastAsia"/>
          <w:color w:val="auto"/>
          <w:szCs w:val="21"/>
        </w:rPr>
        <w:t>仅提交电子备份投标文件的；</w:t>
      </w:r>
    </w:p>
    <w:p>
      <w:pPr>
        <w:spacing w:line="400" w:lineRule="exact"/>
        <w:ind w:firstLine="420" w:firstLineChars="200"/>
        <w:rPr>
          <w:rFonts w:asciiTheme="minorEastAsia" w:hAnsiTheme="minorEastAsia" w:eastAsiaTheme="minorEastAsia"/>
          <w:color w:val="auto"/>
          <w:szCs w:val="21"/>
        </w:rPr>
      </w:pPr>
      <w:r>
        <w:rPr>
          <w:rFonts w:ascii="Cambria Math" w:hAnsi="Cambria Math" w:eastAsia="微软雅黑" w:cs="Cambria Math"/>
          <w:color w:val="auto"/>
          <w:szCs w:val="21"/>
          <w:shd w:val="clear" w:color="auto" w:fill="FFFFFF"/>
        </w:rPr>
        <w:t>⑳</w:t>
      </w:r>
      <w:r>
        <w:rPr>
          <w:rFonts w:hint="eastAsia" w:asciiTheme="minorEastAsia" w:hAnsiTheme="minorEastAsia" w:eastAsiaTheme="minorEastAsia"/>
          <w:color w:val="auto"/>
          <w:szCs w:val="21"/>
        </w:rPr>
        <w:t>法律、法规和招标文件规定的其他无效情形。</w:t>
      </w:r>
    </w:p>
    <w:p>
      <w:pPr>
        <w:spacing w:line="40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五、采购方式变更</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六、定标</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采购代理机构应当自中标人确定之日起2个工作日内，在财政部门指定的媒体上公告中标结果</w:t>
      </w:r>
      <w:r>
        <w:rPr>
          <w:rFonts w:hint="eastAsia" w:asciiTheme="minorEastAsia" w:hAnsiTheme="minorEastAsia" w:eastAsiaTheme="minorEastAsia"/>
          <w:color w:val="auto"/>
          <w:szCs w:val="21"/>
        </w:rPr>
        <w:t>，中标公告期限为1个工作日。</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七、评标过程的监控与保密</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w:t>
      </w:r>
      <w:r>
        <w:rPr>
          <w:rFonts w:asciiTheme="minorEastAsia" w:hAnsiTheme="minorEastAsia" w:eastAsiaTheme="minorEastAsia"/>
          <w:color w:val="auto"/>
          <w:szCs w:val="21"/>
        </w:rPr>
        <w:t>本项目评标过程实行全程录音、录像监控，投标人在评标过程中所进行的</w:t>
      </w:r>
      <w:r>
        <w:rPr>
          <w:rFonts w:hint="eastAsia" w:asciiTheme="minorEastAsia" w:hAnsiTheme="minorEastAsia" w:eastAsiaTheme="minorEastAsia"/>
          <w:color w:val="auto"/>
          <w:szCs w:val="21"/>
        </w:rPr>
        <w:t>试</w:t>
      </w:r>
      <w:r>
        <w:rPr>
          <w:rFonts w:asciiTheme="minorEastAsia" w:hAnsiTheme="minorEastAsia" w:eastAsiaTheme="minorEastAsia"/>
          <w:color w:val="auto"/>
          <w:szCs w:val="21"/>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w:t>
      </w:r>
      <w:r>
        <w:rPr>
          <w:rFonts w:asciiTheme="minorEastAsia" w:hAnsiTheme="minorEastAsia" w:eastAsiaTheme="minorEastAsia"/>
          <w:color w:val="auto"/>
          <w:szCs w:val="21"/>
        </w:rPr>
        <w:t>评审活动在严格保密的情况下进行。评审过程中凡是与</w:t>
      </w:r>
      <w:r>
        <w:rPr>
          <w:rFonts w:hint="eastAsia" w:asciiTheme="minorEastAsia" w:hAnsiTheme="minorEastAsia" w:eastAsiaTheme="minorEastAsia"/>
          <w:color w:val="auto"/>
          <w:szCs w:val="21"/>
        </w:rPr>
        <w:t>投</w:t>
      </w:r>
      <w:r>
        <w:rPr>
          <w:rFonts w:asciiTheme="minorEastAsia" w:hAnsiTheme="minorEastAsia" w:eastAsiaTheme="minorEastAsia"/>
          <w:color w:val="auto"/>
          <w:szCs w:val="21"/>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八、合同授予和验收</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（一）合同授予</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rPr>
      </w:pPr>
      <w:r>
        <w:rPr>
          <w:rFonts w:hint="eastAsia" w:cs="宋体" w:asciiTheme="minorEastAsia" w:hAnsiTheme="minorEastAsia" w:eastAsiaTheme="minorEastAsia"/>
          <w:color w:val="auto"/>
          <w:kern w:val="0"/>
          <w:szCs w:val="21"/>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（二）验收</w:t>
      </w:r>
    </w:p>
    <w:p>
      <w:pPr>
        <w:widowControl/>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采购人应当组织对供应商履约的验收。履约验收按照宁采购办</w:t>
      </w:r>
      <w:r>
        <w:rPr>
          <w:rFonts w:asciiTheme="minorEastAsia" w:hAnsiTheme="minorEastAsia" w:eastAsiaTheme="minorEastAsia"/>
          <w:color w:val="auto"/>
          <w:szCs w:val="21"/>
        </w:rPr>
        <w:t>〔201</w:t>
      </w: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660号文件执行。</w:t>
      </w:r>
    </w:p>
    <w:p>
      <w:pPr>
        <w:snapToGrid w:val="0"/>
        <w:spacing w:line="400" w:lineRule="exact"/>
        <w:jc w:val="center"/>
        <w:outlineLvl w:val="0"/>
        <w:rPr>
          <w:rFonts w:asciiTheme="minorEastAsia" w:hAnsiTheme="minorEastAsia" w:eastAsiaTheme="minorEastAsia"/>
          <w:b/>
          <w:color w:val="auto"/>
          <w:szCs w:val="21"/>
        </w:rPr>
      </w:pPr>
      <w:r>
        <w:rPr>
          <w:rFonts w:hint="eastAsia" w:asciiTheme="minorEastAsia" w:hAnsiTheme="minorEastAsia" w:eastAsiaTheme="minorEastAsia"/>
          <w:b/>
          <w:color w:val="auto"/>
          <w:szCs w:val="21"/>
        </w:rPr>
        <w:t>九、质疑与投诉</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（一）供应商询问</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（二）供应商质疑</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2.供应商认为招标文件、采购过程、中标或者成交结果使自己的权益受到损害的，可以在知道或者应知其权益受到损害之日起七个工作日内，以书面形式向采购人、采购代理机构提出质疑。</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（1）对招标文件提出质疑的，质疑期限自供应商获得招标文件之日或者招标公告期限届满之日起计算，且应当在采购响应截止时间之前提出。</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（2）对采购过程提出质疑的，质疑期限自各采购程序环节结束之日起计算。</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（3）对采购结果提出质疑的，质疑期限自采购结果公告期限届满之日起计算。</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（4）供应商应在法定质疑期内一次性提出针对同一采购程序环节的质疑。</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3.供应商提出质疑应当提交质疑函和必要的证明材料。质疑函应当包括下列内容：</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（1）供应商的姓名或者名称、地址、邮编、联系人及联系电话；</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（2）质疑项目的名称、编号；</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（3）具体、明确的质疑事项和与质疑事项相关的请求；</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（4）事实依据；</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（5）必要的法律依据；</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（6）提出质疑的日期。</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质疑书应当署名。供应商为自然人的，应当由本人签字；供应商为法人或者其他组织的，应当由法定代表人、主要负责人，或者其授权代表签字或者盖章，并加盖公章。</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4.供应商提交的质疑函需一式三份。质疑函应当以书面形式提出，质疑函格式和内容须符合财政部《质疑函范本》要求，供应商可到浙江政府采购网下载专区自行下载。</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6.质疑人因故不能自行办理质疑事项的，可以委托代理人办理质疑事宜，但应当向被质疑人提交授权委托书，并载明委托代理的具体权限和事项。</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7.质疑人提供的相关材料中有外文资料的，应当将与质疑相关的外文资料完整、客观、真实地翻译为中文，并注明翻译人员姓名、工作单位、联系方式等信息。</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rPr>
      </w:pPr>
      <w:r>
        <w:rPr>
          <w:rFonts w:hint="eastAsia" w:asciiTheme="minorEastAsia" w:hAnsiTheme="minorEastAsia" w:eastAsiaTheme="minorEastAsia"/>
          <w:color w:val="auto"/>
          <w:szCs w:val="21"/>
        </w:rPr>
        <w:t>（三）供应商投诉</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1.质疑供应商对采购人、采购代理机构的答复不满意，或者采购人、采购代理机构未在规定时间内作出答复的，可以在答复期满后十五个工作日内向同级政府采购监督管理部门投诉。</w:t>
      </w: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r>
        <w:rPr>
          <w:rFonts w:hint="eastAsia" w:asciiTheme="minorEastAsia" w:hAnsiTheme="minorEastAsia" w:eastAsiaTheme="minorEastAsia"/>
          <w:color w:val="auto"/>
          <w:sz w:val="21"/>
          <w:szCs w:val="21"/>
        </w:rPr>
        <w:t>2.</w:t>
      </w:r>
      <w:r>
        <w:rPr>
          <w:rFonts w:hint="eastAsia" w:cs="Times New Roman" w:asciiTheme="minorEastAsia" w:hAnsiTheme="minorEastAsia" w:eastAsiaTheme="minorEastAsia"/>
          <w:color w:val="auto"/>
          <w:kern w:val="2"/>
          <w:sz w:val="21"/>
          <w:szCs w:val="21"/>
        </w:rPr>
        <w:t>供应商投诉的事项不得超出已质疑事项的范围，但基于质疑答复内容提出的投诉事项除外。</w:t>
      </w: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r>
        <w:rPr>
          <w:rFonts w:hint="eastAsia" w:cs="Times New Roman" w:asciiTheme="minorEastAsia" w:hAnsiTheme="minorEastAsia" w:eastAsiaTheme="minorEastAsia"/>
          <w:color w:val="auto"/>
          <w:kern w:val="2"/>
          <w:sz w:val="21"/>
          <w:szCs w:val="21"/>
        </w:rPr>
        <w:t>3.供应商投诉应当有明确的请求和必要的证明材料。</w:t>
      </w: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55"/>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rPr>
      </w:pPr>
    </w:p>
    <w:p>
      <w:pPr>
        <w:pStyle w:val="12"/>
        <w:snapToGrid w:val="0"/>
        <w:spacing w:beforeLines="0" w:afterLines="0"/>
        <w:jc w:val="center"/>
        <w:outlineLvl w:val="0"/>
        <w:rPr>
          <w:rFonts w:ascii="黑体" w:hAnsi="宋体" w:eastAsia="黑体"/>
          <w:b/>
          <w:bCs/>
          <w:color w:val="auto"/>
          <w:sz w:val="28"/>
          <w:szCs w:val="28"/>
        </w:rPr>
      </w:pPr>
      <w:r>
        <w:rPr>
          <w:rFonts w:hint="eastAsia" w:ascii="黑体" w:hAnsi="宋体" w:eastAsia="黑体"/>
          <w:b/>
          <w:bCs/>
          <w:color w:val="auto"/>
          <w:sz w:val="28"/>
          <w:szCs w:val="28"/>
        </w:rPr>
        <w:t>第四章  评标办法及评标标准</w:t>
      </w:r>
    </w:p>
    <w:p>
      <w:pPr>
        <w:pStyle w:val="12"/>
        <w:snapToGrid w:val="0"/>
        <w:spacing w:beforeLines="0" w:afterLines="0"/>
        <w:jc w:val="center"/>
        <w:outlineLvl w:val="0"/>
        <w:rPr>
          <w:rFonts w:asciiTheme="minorEastAsia" w:hAnsiTheme="minorEastAsia" w:eastAsiaTheme="minorEastAsia"/>
          <w:b/>
          <w:bCs/>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根据《中华人民共和国政府采购法》等有关法律法规，结合本项目的实际需求，制定本办法。</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一、总则</w:t>
      </w:r>
    </w:p>
    <w:p>
      <w:pPr>
        <w:pStyle w:val="12"/>
        <w:spacing w:beforeLines="0" w:afterLines="0"/>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二、分值的计算</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技术商务分按照评标委员会成员的独立评分结果汇总后的算术平均分计算，计算公式为：</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技术商务分=评标委员会所有成员评分合计数/评标委员会组成人员数</w:t>
      </w:r>
    </w:p>
    <w:p>
      <w:pPr>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投标人评标综合得分=报价分+技术商务分</w:t>
      </w:r>
    </w:p>
    <w:p>
      <w:pPr>
        <w:spacing w:line="400" w:lineRule="exact"/>
        <w:ind w:firstLine="420" w:firstLineChars="200"/>
        <w:rPr>
          <w:rFonts w:asciiTheme="minorEastAsia" w:hAnsiTheme="minorEastAsia" w:eastAsiaTheme="minorEastAsia"/>
          <w:color w:val="auto"/>
          <w:szCs w:val="21"/>
        </w:rPr>
      </w:pPr>
      <w:r>
        <w:rPr>
          <w:rFonts w:asciiTheme="minorEastAsia" w:hAnsiTheme="minorEastAsia" w:eastAsiaTheme="minorEastAsia"/>
          <w:color w:val="auto"/>
          <w:szCs w:val="21"/>
        </w:rPr>
        <w:t>三、评</w:t>
      </w:r>
      <w:r>
        <w:rPr>
          <w:rFonts w:hint="eastAsia" w:asciiTheme="minorEastAsia" w:hAnsiTheme="minorEastAsia" w:eastAsiaTheme="minorEastAsia"/>
          <w:color w:val="auto"/>
          <w:szCs w:val="21"/>
        </w:rPr>
        <w:t>审</w:t>
      </w:r>
      <w:r>
        <w:rPr>
          <w:rFonts w:asciiTheme="minorEastAsia" w:hAnsiTheme="minorEastAsia" w:eastAsiaTheme="minorEastAsia"/>
          <w:color w:val="auto"/>
          <w:szCs w:val="21"/>
        </w:rPr>
        <w:t>内容和标准，见下表：</w:t>
      </w:r>
    </w:p>
    <w:tbl>
      <w:tblPr>
        <w:tblStyle w:val="23"/>
        <w:tblW w:w="96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869"/>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考核项目</w:t>
            </w:r>
          </w:p>
        </w:tc>
        <w:tc>
          <w:tcPr>
            <w:tcW w:w="8507" w:type="dxa"/>
            <w:gridSpan w:val="2"/>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 w:hRule="atLeast"/>
          <w:jc w:val="center"/>
        </w:trPr>
        <w:tc>
          <w:tcPr>
            <w:tcW w:w="113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报价分</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（2</w:t>
            </w:r>
            <w:r>
              <w:rPr>
                <w:rFonts w:hint="eastAsia" w:asciiTheme="minorEastAsia" w:hAnsiTheme="minorEastAsia" w:eastAsiaTheme="minorEastAsia" w:cstheme="minorEastAsia"/>
                <w:color w:val="auto"/>
                <w:kern w:val="2"/>
                <w:sz w:val="21"/>
                <w:szCs w:val="21"/>
                <w:lang w:val="en-US" w:eastAsia="zh-CN"/>
              </w:rPr>
              <w:t>0</w:t>
            </w:r>
            <w:r>
              <w:rPr>
                <w:rFonts w:hint="eastAsia" w:asciiTheme="minorEastAsia" w:hAnsiTheme="minorEastAsia" w:eastAsiaTheme="minorEastAsia" w:cstheme="minorEastAsia"/>
                <w:color w:val="auto"/>
                <w:kern w:val="2"/>
                <w:sz w:val="21"/>
                <w:szCs w:val="21"/>
              </w:rPr>
              <w:t>分）</w:t>
            </w:r>
          </w:p>
        </w:tc>
        <w:tc>
          <w:tcPr>
            <w:tcW w:w="8507" w:type="dxa"/>
            <w:gridSpan w:val="2"/>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报价分采用低价优先法计算，报价得分=(评标基准价/参与评审的价格)×价格权重×100（价格权重：2</w:t>
            </w:r>
            <w:r>
              <w:rPr>
                <w:rFonts w:hint="eastAsia" w:asciiTheme="minorEastAsia" w:hAnsiTheme="minorEastAsia" w:eastAsiaTheme="minorEastAsia" w:cstheme="minorEastAsia"/>
                <w:color w:val="auto"/>
                <w:kern w:val="2"/>
                <w:sz w:val="21"/>
                <w:szCs w:val="21"/>
                <w:lang w:val="en-US" w:eastAsia="zh-CN"/>
              </w:rPr>
              <w:t>0</w:t>
            </w:r>
            <w:r>
              <w:rPr>
                <w:rFonts w:hint="eastAsia" w:asciiTheme="minorEastAsia" w:hAnsiTheme="minorEastAsia" w:eastAsiaTheme="minorEastAsia" w:cstheme="minorEastAsia"/>
                <w:color w:val="auto"/>
                <w:kern w:val="2"/>
                <w:sz w:val="21"/>
                <w:szCs w:val="21"/>
              </w:rPr>
              <w:t>%）</w:t>
            </w:r>
          </w:p>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评标基准价=满足招标文件要求且最低的参与评审的价格</w:t>
            </w:r>
          </w:p>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参与评审的价格=投标报价-小微企业价格扣除优惠值</w:t>
            </w:r>
            <w:r>
              <w:rPr>
                <w:rFonts w:hint="eastAsia" w:asciiTheme="minorEastAsia" w:hAnsiTheme="minorEastAsia" w:eastAsiaTheme="minorEastAsia" w:cstheme="minorEastAsia"/>
                <w:color w:val="auto"/>
                <w:kern w:val="2"/>
                <w:sz w:val="21"/>
                <w:szCs w:val="21"/>
                <w:lang w:val="en-US" w:eastAsia="zh-CN"/>
              </w:rPr>
              <w:t>2</w:t>
            </w:r>
            <w:r>
              <w:rPr>
                <w:rFonts w:hint="eastAsia" w:asciiTheme="minorEastAsia" w:hAnsiTheme="minorEastAsia" w:eastAsiaTheme="minorEastAsia" w:cstheme="minorEastAsia"/>
                <w:color w:val="auto"/>
                <w:kern w:val="2"/>
                <w:sz w:val="21"/>
                <w:szCs w:val="21"/>
              </w:rPr>
              <w:t>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1139" w:type="dxa"/>
            <w:vMerge w:val="restart"/>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技术商务分（</w:t>
            </w:r>
            <w:r>
              <w:rPr>
                <w:rFonts w:hint="eastAsia" w:asciiTheme="minorEastAsia" w:hAnsiTheme="minorEastAsia" w:eastAsiaTheme="minorEastAsia" w:cstheme="minorEastAsia"/>
                <w:color w:val="auto"/>
                <w:kern w:val="2"/>
                <w:sz w:val="21"/>
                <w:szCs w:val="21"/>
                <w:lang w:val="en-US" w:eastAsia="zh-CN"/>
              </w:rPr>
              <w:t>80</w:t>
            </w:r>
            <w:r>
              <w:rPr>
                <w:rFonts w:hint="eastAsia" w:asciiTheme="minorEastAsia" w:hAnsiTheme="minorEastAsia" w:eastAsiaTheme="minorEastAsia" w:cstheme="minorEastAsia"/>
                <w:color w:val="auto"/>
                <w:kern w:val="2"/>
                <w:sz w:val="21"/>
                <w:szCs w:val="21"/>
              </w:rPr>
              <w:t>分）</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p>
        </w:tc>
        <w:tc>
          <w:tcPr>
            <w:tcW w:w="186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整体综合服务管理方案（12分）</w:t>
            </w: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对本项目的理解和熟悉程度，由评委酌情打分。（4分）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1139" w:type="dxa"/>
            <w:vMerge w:val="continue"/>
            <w:tcBorders>
              <w:left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p>
        </w:tc>
        <w:tc>
          <w:tcPr>
            <w:tcW w:w="186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整体方案构想的创新性、充分性和符合性，由评委酌情打分。（4分）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1139" w:type="dxa"/>
            <w:vMerge w:val="continue"/>
            <w:tcBorders>
              <w:left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p>
        </w:tc>
        <w:tc>
          <w:tcPr>
            <w:tcW w:w="186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管理目标明确，起点高低</w:t>
            </w:r>
            <w:bookmarkStart w:id="5" w:name="_GoBack"/>
            <w:bookmarkEnd w:id="5"/>
            <w:r>
              <w:rPr>
                <w:rFonts w:hint="eastAsia" w:asciiTheme="minorEastAsia" w:hAnsiTheme="minorEastAsia" w:eastAsiaTheme="minorEastAsia" w:cstheme="minorEastAsia"/>
                <w:color w:val="auto"/>
                <w:sz w:val="21"/>
                <w:szCs w:val="21"/>
              </w:rPr>
              <w:t>，设置合理等，由评委酌情打分。（4分）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管理制度</w:t>
            </w:r>
          </w:p>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针对本项目管理、激励、监督、奖惩等规章制度健全规范；标准、档次的高低、科学合理、具有可操作性，由评委酌情打分。（2分）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内部考核和奖惩制度周密合理，组织制度完善，岗位职责明确，与采购单位日常管理要求相符合，由评委酌情打分。（2分）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0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lang w:bidi="ar"/>
              </w:rPr>
              <w:t>管理制度齐全、规范，档案管理方案科学</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lang w:val="en-US" w:eastAsia="zh-CN" w:bidi="ar"/>
              </w:rPr>
              <w:t>2</w:t>
            </w:r>
            <w:r>
              <w:rPr>
                <w:rFonts w:hint="eastAsia" w:asciiTheme="minorEastAsia" w:hAnsiTheme="minorEastAsia" w:eastAsiaTheme="minorEastAsia" w:cstheme="minorEastAsia"/>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会务服务管理方案（</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会务服务管理方案适应本项目的需求，具有完整性、先进性和可操作性</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lang w:val="en-US" w:eastAsia="zh-CN" w:bidi="ar"/>
              </w:rPr>
              <w:t>2</w:t>
            </w:r>
            <w:r>
              <w:rPr>
                <w:rFonts w:hint="eastAsia" w:asciiTheme="minorEastAsia" w:hAnsiTheme="minorEastAsia" w:eastAsiaTheme="minorEastAsia" w:cstheme="minorEastAsia"/>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会务服务管理工作范围、服务内容符合本项目要求</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lang w:val="en-US" w:eastAsia="zh-CN" w:bidi="ar"/>
              </w:rPr>
              <w:t>2</w:t>
            </w:r>
            <w:r>
              <w:rPr>
                <w:rFonts w:hint="eastAsia" w:asciiTheme="minorEastAsia" w:hAnsiTheme="minorEastAsia" w:eastAsiaTheme="minorEastAsia" w:cstheme="minorEastAsia"/>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组织设置、岗位配置符合本项目的要求</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lang w:val="en-US" w:eastAsia="zh-CN" w:bidi="ar"/>
              </w:rPr>
              <w:t>2</w:t>
            </w:r>
            <w:r>
              <w:rPr>
                <w:rFonts w:hint="eastAsia" w:asciiTheme="minorEastAsia" w:hAnsiTheme="minorEastAsia" w:eastAsiaTheme="minorEastAsia" w:cstheme="minorEastAsia"/>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人员管理合理、服务标准设计合理</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w:t>
            </w:r>
            <w:r>
              <w:rPr>
                <w:rFonts w:hint="eastAsia" w:asciiTheme="minorEastAsia" w:hAnsiTheme="minorEastAsia" w:eastAsiaTheme="minorEastAsia" w:cstheme="minorEastAsia"/>
                <w:color w:val="auto"/>
                <w:sz w:val="21"/>
                <w:szCs w:val="21"/>
                <w:lang w:val="en-US" w:eastAsia="zh-CN" w:bidi="ar"/>
              </w:rPr>
              <w:t>2</w:t>
            </w:r>
            <w:r>
              <w:rPr>
                <w:rFonts w:hint="eastAsia" w:asciiTheme="minorEastAsia" w:hAnsiTheme="minorEastAsia" w:eastAsiaTheme="minorEastAsia" w:cstheme="minorEastAsia"/>
                <w:color w:val="auto"/>
                <w:sz w:val="21"/>
                <w:szCs w:val="21"/>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卫生清洁服务方案（8分）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保洁管理方案适应本项目的需求，有创新</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保洁管理工作项目、工作范围齐全</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组织设置、岗位配置符合本项目的要求</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bidi="ar"/>
              </w:rPr>
              <w:t>人员管理合理</w:t>
            </w:r>
            <w:r>
              <w:rPr>
                <w:rFonts w:hint="eastAsia" w:asciiTheme="minorEastAsia" w:hAnsiTheme="minorEastAsia" w:eastAsiaTheme="minorEastAsia" w:cstheme="minorEastAsia"/>
                <w:color w:val="auto"/>
                <w:sz w:val="21"/>
                <w:szCs w:val="21"/>
                <w:lang w:eastAsia="zh-CN" w:bidi="ar"/>
              </w:rPr>
              <w:t>，</w:t>
            </w:r>
            <w:r>
              <w:rPr>
                <w:rFonts w:hint="eastAsia" w:asciiTheme="minorEastAsia" w:hAnsiTheme="minorEastAsia" w:eastAsiaTheme="minorEastAsia" w:cstheme="minorEastAsia"/>
                <w:color w:val="auto"/>
                <w:sz w:val="21"/>
                <w:szCs w:val="21"/>
                <w:lang w:bidi="ar"/>
              </w:rPr>
              <w:t>服务标准设计合理</w:t>
            </w:r>
            <w:r>
              <w:rPr>
                <w:rFonts w:hint="eastAsia" w:asciiTheme="minorEastAsia" w:hAnsiTheme="minorEastAsia" w:eastAsiaTheme="minorEastAsia" w:cstheme="minorEastAsia"/>
                <w:color w:val="auto"/>
                <w:sz w:val="21"/>
                <w:szCs w:val="21"/>
              </w:rPr>
              <w:t>，由评委酌情打分。</w:t>
            </w:r>
            <w:r>
              <w:rPr>
                <w:rFonts w:hint="eastAsia" w:asciiTheme="minorEastAsia" w:hAnsiTheme="minorEastAsia" w:eastAsiaTheme="minorEastAsia" w:cstheme="minorEastAsia"/>
                <w:color w:val="auto"/>
                <w:sz w:val="21"/>
                <w:szCs w:val="21"/>
                <w:lang w:bidi="ar"/>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配套设备设施维护服务方案（</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配套设备设施维护服务方案详细、科学合理、可行，由评委酌情打分。（3分）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共用设备、设施管理方案详细、科学合理、可行，由评委酌情打分。（</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宿舍管理服务方案（</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宿舍管理服务方案详细、科学合理、可行，由评委酌情打分。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保密管理方案</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保密管理方案详细、科学合理、可行，由评委酌情打分。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top w:val="single" w:color="auto" w:sz="4" w:space="0"/>
              <w:left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应急管理方案</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对处理各类突发事件有详细的措施预案，由评委酌情打分。（2分）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针对突发事件所制定的应急预案完善、周密、可行，人员职责到位，由评委酌情打分。（3分）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restart"/>
            <w:tcBorders>
              <w:left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rPr>
              <w:t>人员管理（</w:t>
            </w:r>
            <w:r>
              <w:rPr>
                <w:rFonts w:hint="eastAsia" w:asciiTheme="minorEastAsia" w:hAnsiTheme="minorEastAsia" w:eastAsiaTheme="minorEastAsia" w:cstheme="minorEastAsia"/>
                <w:color w:val="auto"/>
                <w:sz w:val="21"/>
                <w:szCs w:val="21"/>
                <w:lang w:val="en-US" w:eastAsia="zh-CN"/>
              </w:rPr>
              <w:t>10</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人员配置方案（</w:t>
            </w:r>
            <w:r>
              <w:rPr>
                <w:rFonts w:hint="eastAsia" w:asciiTheme="minorEastAsia" w:hAnsiTheme="minorEastAsia" w:eastAsiaTheme="minorEastAsia" w:cstheme="minorEastAsia"/>
                <w:color w:val="auto"/>
                <w:sz w:val="21"/>
                <w:szCs w:val="21"/>
                <w:lang w:val="en-US" w:eastAsia="zh-CN"/>
              </w:rPr>
              <w:t>3分</w:t>
            </w:r>
            <w:r>
              <w:rPr>
                <w:rFonts w:hint="eastAsia" w:asciiTheme="minorEastAsia" w:hAnsiTheme="minorEastAsia" w:eastAsiaTheme="minorEastAsia" w:cstheme="minorEastAsia"/>
                <w:color w:val="auto"/>
                <w:sz w:val="21"/>
                <w:szCs w:val="21"/>
                <w:lang w:eastAsia="zh-CN"/>
              </w:rPr>
              <w:t>）：由评委对投标人配置的团队人员的项目实施经验、技能水平等进行综合评议。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人员管理方案（</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分）：评委根据供应商提供的针对本项目的人员管理方案，如合同执行期间的作业人员的优化配置方案、人员考核方案等进行综合评议。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vMerge w:val="continue"/>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人员培训方案（</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分）：评委根据供应商提供的人员培训方案（含作业人员、管理人员、考核人员的培训）进行综合评议。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服务能力</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评委根据各供应商提供的服务能力</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如在特殊应急情况下具有快速响应调配人员、物资能力等进行综合评议</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(提供常驻服务机构的营业执照并加盖公章。)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熟悉度及便捷性</w:t>
            </w: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评委根据各供应商提供的便捷性以及现场熟悉度进行综合评议。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业绩</w:t>
            </w:r>
          </w:p>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2020年1月1日以来，投标人承担过</w:t>
            </w:r>
            <w:r>
              <w:rPr>
                <w:rFonts w:hint="eastAsia" w:asciiTheme="minorEastAsia" w:hAnsiTheme="minorEastAsia" w:eastAsiaTheme="minorEastAsia" w:cstheme="minorEastAsia"/>
                <w:color w:val="auto"/>
                <w:sz w:val="21"/>
                <w:szCs w:val="21"/>
              </w:rPr>
              <w:t>办公楼类</w:t>
            </w:r>
            <w:r>
              <w:rPr>
                <w:rFonts w:hint="eastAsia" w:asciiTheme="minorEastAsia" w:hAnsiTheme="minorEastAsia" w:eastAsiaTheme="minorEastAsia" w:cstheme="minorEastAsia"/>
                <w:color w:val="auto"/>
                <w:sz w:val="21"/>
                <w:szCs w:val="21"/>
                <w:lang w:val="en-US" w:eastAsia="zh-CN"/>
              </w:rPr>
              <w:t>项目</w:t>
            </w:r>
            <w:r>
              <w:rPr>
                <w:rFonts w:hint="eastAsia" w:asciiTheme="minorEastAsia" w:hAnsiTheme="minorEastAsia" w:eastAsiaTheme="minorEastAsia" w:cstheme="minorEastAsia"/>
                <w:bCs/>
                <w:color w:val="auto"/>
                <w:sz w:val="21"/>
                <w:szCs w:val="21"/>
              </w:rPr>
              <w:t>业绩，每个得</w:t>
            </w:r>
            <w:r>
              <w:rPr>
                <w:rFonts w:hint="eastAsia" w:asciiTheme="minorEastAsia" w:hAnsiTheme="minorEastAsia" w:eastAsiaTheme="minorEastAsia" w:cstheme="minorEastAsia"/>
                <w:bCs/>
                <w:color w:val="auto"/>
                <w:sz w:val="21"/>
                <w:szCs w:val="21"/>
                <w:lang w:val="en-US" w:eastAsia="zh-CN"/>
              </w:rPr>
              <w:t>1</w:t>
            </w:r>
            <w:r>
              <w:rPr>
                <w:rFonts w:hint="eastAsia" w:asciiTheme="minorEastAsia" w:hAnsiTheme="minorEastAsia" w:eastAsiaTheme="minorEastAsia" w:cstheme="minorEastAsia"/>
                <w:bCs/>
                <w:color w:val="auto"/>
                <w:sz w:val="21"/>
                <w:szCs w:val="21"/>
              </w:rPr>
              <w:t>分，最高得</w:t>
            </w:r>
            <w:r>
              <w:rPr>
                <w:rFonts w:hint="eastAsia" w:asciiTheme="minorEastAsia" w:hAnsiTheme="minorEastAsia" w:eastAsiaTheme="minorEastAsia" w:cstheme="minorEastAsia"/>
                <w:bCs/>
                <w:color w:val="auto"/>
                <w:sz w:val="21"/>
                <w:szCs w:val="21"/>
                <w:lang w:val="en-US" w:eastAsia="zh-CN"/>
              </w:rPr>
              <w:t>2</w:t>
            </w:r>
            <w:r>
              <w:rPr>
                <w:rFonts w:hint="eastAsia" w:asciiTheme="minorEastAsia" w:hAnsiTheme="minorEastAsia" w:eastAsiaTheme="minorEastAsia" w:cstheme="minorEastAsia"/>
                <w:bCs/>
                <w:color w:val="auto"/>
                <w:sz w:val="21"/>
                <w:szCs w:val="21"/>
              </w:rPr>
              <w:t>分。</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Cs/>
                <w:color w:val="auto"/>
                <w:sz w:val="21"/>
                <w:szCs w:val="21"/>
              </w:rPr>
              <w:t>(提供完整合同复印件，时间以合同签订时间为准。同一项目不同年度的合同只能按一个合同认定。)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体系认证</w:t>
            </w:r>
          </w:p>
          <w:p>
            <w:pPr>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zh-CN"/>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投标人具有有效的质量管理体系、环境管理体系、职业健康安全管理体系认证的，每个得1分，共3分，没有不得分。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rPr>
              <w:t>合理化建议</w:t>
            </w:r>
            <w:r>
              <w:rPr>
                <w:rFonts w:hint="eastAsia" w:asciiTheme="minorEastAsia" w:hAnsiTheme="minorEastAsia" w:eastAsiaTheme="minorEastAsia" w:cstheme="minorEastAsia"/>
                <w:color w:val="auto"/>
                <w:sz w:val="21"/>
                <w:szCs w:val="21"/>
                <w:lang w:val="en-US" w:eastAsia="zh-CN"/>
              </w:rPr>
              <w:t>及</w:t>
            </w:r>
            <w:r>
              <w:rPr>
                <w:rFonts w:hint="eastAsia" w:asciiTheme="minorEastAsia" w:hAnsiTheme="minorEastAsia" w:eastAsiaTheme="minorEastAsia" w:cstheme="minorEastAsia"/>
                <w:color w:val="auto"/>
                <w:sz w:val="21"/>
                <w:szCs w:val="21"/>
              </w:rPr>
              <w:t>其他优惠承诺（2分）</w:t>
            </w:r>
          </w:p>
        </w:tc>
        <w:tc>
          <w:tcPr>
            <w:tcW w:w="66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合理化建议或具有实际意义的创新、其他优惠承诺，由评委酌情打分。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13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eastAsiaTheme="minorEastAsia" w:cstheme="minorEastAsia"/>
                <w:color w:val="auto"/>
                <w:sz w:val="21"/>
                <w:szCs w:val="21"/>
              </w:rPr>
            </w:pPr>
          </w:p>
        </w:tc>
        <w:tc>
          <w:tcPr>
            <w:tcW w:w="1869"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jc w:val="center"/>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政府采购政策加分（1分）</w:t>
            </w:r>
          </w:p>
        </w:tc>
        <w:tc>
          <w:tcPr>
            <w:tcW w:w="6638" w:type="dxa"/>
            <w:tcBorders>
              <w:top w:val="single" w:color="auto" w:sz="4" w:space="0"/>
              <w:left w:val="single" w:color="auto" w:sz="4" w:space="0"/>
              <w:bottom w:val="single" w:color="auto" w:sz="4" w:space="0"/>
              <w:right w:val="single" w:color="auto" w:sz="4" w:space="0"/>
            </w:tcBorders>
            <w:vAlign w:val="center"/>
          </w:tcPr>
          <w:p>
            <w:pPr>
              <w:pStyle w:val="74"/>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投标人是国家认定的不发达地区或少数民族地区企业的加1分。</w:t>
            </w:r>
          </w:p>
        </w:tc>
      </w:tr>
    </w:tbl>
    <w:p>
      <w:pPr>
        <w:pStyle w:val="8"/>
        <w:spacing w:after="0" w:line="400" w:lineRule="exact"/>
        <w:rPr>
          <w:rFonts w:asciiTheme="minorEastAsia" w:hAnsiTheme="minorEastAsia" w:eastAsiaTheme="minorEastAsia"/>
          <w:color w:val="auto"/>
          <w:szCs w:val="21"/>
        </w:rPr>
      </w:pPr>
    </w:p>
    <w:p>
      <w:pPr>
        <w:keepNext w:val="0"/>
        <w:keepLines w:val="0"/>
        <w:pageBreakBefore w:val="0"/>
        <w:widowControl w:val="0"/>
        <w:kinsoku/>
        <w:wordWrap/>
        <w:overflowPunct/>
        <w:topLinePunct w:val="0"/>
        <w:autoSpaceDE/>
        <w:autoSpaceDN/>
        <w:bidi w:val="0"/>
        <w:adjustRightInd/>
        <w:spacing w:line="400" w:lineRule="exac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注：</w:t>
      </w:r>
    </w:p>
    <w:p>
      <w:pPr>
        <w:keepNext w:val="0"/>
        <w:keepLines w:val="0"/>
        <w:pageBreakBefore w:val="0"/>
        <w:widowControl w:val="0"/>
        <w:tabs>
          <w:tab w:val="left" w:pos="596"/>
        </w:tabs>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1.本项目在评审时对小型和微型企业产品的报价给予</w:t>
      </w: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0%的扣除，用扣除后的价格参与评审。投标人所投产品全部为小型和微型企业产品的享受这个折扣。</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hint="eastAsia" w:cs="宋体" w:asciiTheme="minorEastAsia" w:hAnsiTheme="minorEastAsia" w:eastAsiaTheme="minorEastAsia"/>
          <w:color w:val="auto"/>
          <w:szCs w:val="21"/>
        </w:rPr>
        <w:t>.</w:t>
      </w:r>
      <w:r>
        <w:rPr>
          <w:rFonts w:hint="eastAsia" w:asciiTheme="minorEastAsia" w:hAnsiTheme="minorEastAsia" w:eastAsiaTheme="minorEastAsia"/>
          <w:color w:val="auto"/>
          <w:szCs w:val="21"/>
        </w:rPr>
        <w:t>招标文件中要求提供原件或有效公证件的，请在开标时提供。并将其复印件编入投标文件，复印件与原件（或有效公证件）两者都需提供且保持一致，否则不得分。</w:t>
      </w:r>
    </w:p>
    <w:p>
      <w:pPr>
        <w:keepNext w:val="0"/>
        <w:keepLines w:val="0"/>
        <w:pageBreakBefore w:val="0"/>
        <w:widowControl w:val="0"/>
        <w:tabs>
          <w:tab w:val="left" w:pos="596"/>
        </w:tabs>
        <w:kinsoku/>
        <w:wordWrap/>
        <w:overflowPunct/>
        <w:topLinePunct w:val="0"/>
        <w:autoSpaceDE/>
        <w:autoSpaceDN/>
        <w:bidi w:val="0"/>
        <w:adjustRightInd/>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如招标文件中要求投标人提供合同原件、资质原件、证书原件等，应单独放置在另外的袋子里并在袋子封面注明其里面的内容（不用密封），以便评标委员会查阅后退回投标人。上述原件的复印件请编入投标文件。如果投标人将上述原件和投标文件装订在一起，视为投标文件一部分而不予退回。</w:t>
      </w: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spacing w:after="0" w:line="400" w:lineRule="exact"/>
        <w:rPr>
          <w:rFonts w:asciiTheme="minorEastAsia" w:hAnsiTheme="minorEastAsia" w:eastAsiaTheme="minorEastAsia"/>
          <w:color w:val="auto"/>
          <w:szCs w:val="21"/>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12"/>
        <w:snapToGrid w:val="0"/>
        <w:spacing w:beforeLines="0" w:afterLines="0"/>
        <w:ind w:left="982" w:hanging="562"/>
        <w:jc w:val="center"/>
        <w:outlineLvl w:val="0"/>
        <w:rPr>
          <w:rFonts w:ascii="黑体" w:hAnsi="宋体" w:eastAsia="黑体"/>
          <w:b/>
          <w:bCs/>
          <w:color w:val="auto"/>
          <w:sz w:val="28"/>
          <w:szCs w:val="28"/>
        </w:rPr>
      </w:pPr>
      <w:r>
        <w:rPr>
          <w:rFonts w:hint="eastAsia" w:ascii="黑体" w:hAnsi="宋体" w:eastAsia="黑体"/>
          <w:b/>
          <w:bCs/>
          <w:color w:val="auto"/>
          <w:sz w:val="28"/>
          <w:szCs w:val="28"/>
        </w:rPr>
        <w:t>第五章  政府采购合同主要条款</w:t>
      </w:r>
    </w:p>
    <w:p>
      <w:pPr>
        <w:pStyle w:val="12"/>
        <w:snapToGrid w:val="0"/>
        <w:spacing w:beforeLines="0" w:afterLines="0"/>
        <w:jc w:val="center"/>
        <w:outlineLvl w:val="0"/>
        <w:rPr>
          <w:rFonts w:ascii="黑体" w:hAnsi="宋体" w:eastAsia="黑体"/>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outlineLvl w:val="0"/>
        <w:rPr>
          <w:rFonts w:hint="eastAsia" w:asciiTheme="minorEastAsia" w:hAnsiTheme="minorEastAsia" w:eastAsiaTheme="minorEastAsia" w:cstheme="minorEastAsia"/>
          <w:b/>
          <w:bCs w:val="0"/>
          <w:color w:val="auto"/>
          <w:sz w:val="24"/>
          <w:szCs w:val="24"/>
        </w:rPr>
      </w:pPr>
      <w:r>
        <w:rPr>
          <w:rFonts w:hint="eastAsia" w:asciiTheme="minorEastAsia" w:hAnsiTheme="minorEastAsia" w:eastAsiaTheme="minorEastAsia" w:cstheme="minorEastAsia"/>
          <w:b/>
          <w:bCs w:val="0"/>
          <w:color w:val="auto"/>
          <w:sz w:val="24"/>
          <w:szCs w:val="24"/>
          <w:lang w:val="en-US" w:eastAsia="zh-CN"/>
        </w:rPr>
        <w:t>宁海县政府机关大院物业管理服务项目合同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Theme="minorEastAsia" w:hAnsiTheme="minorEastAsia" w:eastAsiaTheme="minorEastAsia" w:cstheme="minorEastAsia"/>
          <w:b w:val="0"/>
          <w:bCs/>
          <w:color w:val="auto"/>
          <w:sz w:val="21"/>
          <w:szCs w:val="21"/>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第一章</w:t>
      </w:r>
      <w:r>
        <w:rPr>
          <w:rFonts w:hint="eastAsia" w:asciiTheme="minorEastAsia" w:hAnsiTheme="minorEastAsia" w:eastAsiaTheme="minorEastAsia" w:cstheme="minorEastAsia"/>
          <w:b w:val="0"/>
          <w:bCs/>
          <w:color w:val="auto"/>
          <w:sz w:val="21"/>
          <w:szCs w:val="21"/>
          <w:lang w:val="en-US" w:eastAsia="zh-CN"/>
        </w:rPr>
        <w:t xml:space="preserve"> </w:t>
      </w:r>
      <w:r>
        <w:rPr>
          <w:rFonts w:hint="eastAsia" w:asciiTheme="minorEastAsia" w:hAnsiTheme="minorEastAsia" w:eastAsiaTheme="minorEastAsia" w:cstheme="minorEastAsia"/>
          <w:b w:val="0"/>
          <w:bCs/>
          <w:color w:val="auto"/>
          <w:sz w:val="21"/>
          <w:szCs w:val="21"/>
          <w:lang w:eastAsia="zh-CN"/>
        </w:rPr>
        <w:t>总则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val="0"/>
          <w:color w:val="auto"/>
          <w:sz w:val="21"/>
          <w:szCs w:val="21"/>
        </w:rPr>
      </w:pPr>
      <w:r>
        <w:rPr>
          <w:rFonts w:hint="eastAsia" w:asciiTheme="minorEastAsia" w:hAnsiTheme="minorEastAsia" w:eastAsiaTheme="minorEastAsia" w:cstheme="minorEastAsia"/>
          <w:b/>
          <w:bCs w:val="0"/>
          <w:color w:val="auto"/>
          <w:sz w:val="21"/>
          <w:szCs w:val="21"/>
          <w:lang w:eastAsia="zh-CN"/>
        </w:rPr>
        <w:t>第一条</w:t>
      </w:r>
      <w:r>
        <w:rPr>
          <w:rFonts w:hint="eastAsia" w:asciiTheme="minorEastAsia" w:hAnsiTheme="minorEastAsia" w:eastAsiaTheme="minorEastAsia" w:cstheme="minorEastAsia"/>
          <w:b/>
          <w:bCs w:val="0"/>
          <w:color w:val="auto"/>
          <w:sz w:val="21"/>
          <w:szCs w:val="21"/>
          <w:lang w:val="en-US" w:eastAsia="zh-CN"/>
        </w:rPr>
        <w:t xml:space="preserve">  本合同当事人</w:t>
      </w:r>
      <w:r>
        <w:rPr>
          <w:rFonts w:hint="eastAsia" w:asciiTheme="minorEastAsia" w:hAnsiTheme="minorEastAsia" w:eastAsiaTheme="minorEastAsia" w:cstheme="minorEastAsia"/>
          <w:b/>
          <w:bCs w:val="0"/>
          <w:color w:val="auto"/>
          <w:sz w:val="21"/>
          <w:szCs w:val="21"/>
        </w:rPr>
        <w:t xml:space="preserve"> </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委托方（以下简称甲方）：宁海县机关事务管理局</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法定代表人：</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住所地：</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联系电话：</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受委托方（以下简称乙方）：</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法定代表人：</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住所地：</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联系电话：</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甲、乙双方根据《中华人民共和国民法典》、《物业管理条例》等法律、法规的规定,在平等自愿的基础上,经协商一致,现就宁海县政府机关大院物业管理服务事项达成以下协议。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eastAsia="zh-CN"/>
        </w:rPr>
        <w:t>第二条</w:t>
      </w:r>
      <w:r>
        <w:rPr>
          <w:rFonts w:hint="eastAsia" w:asciiTheme="minorEastAsia" w:hAnsiTheme="minorEastAsia" w:eastAsiaTheme="minorEastAsia" w:cstheme="minorEastAsia"/>
          <w:b/>
          <w:color w:val="auto"/>
          <w:sz w:val="21"/>
          <w:szCs w:val="21"/>
          <w:lang w:val="en-US" w:eastAsia="zh-CN"/>
        </w:rPr>
        <w:t xml:space="preserve"> 物业基本情况及管理范围</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（一）物业类型：综合型办公大楼 </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（二）服务范围：办公大楼</w:t>
      </w:r>
      <w:r>
        <w:rPr>
          <w:rFonts w:hint="eastAsia" w:asciiTheme="minorEastAsia" w:hAnsiTheme="minorEastAsia" w:eastAsiaTheme="minorEastAsia" w:cstheme="minorEastAsia"/>
          <w:color w:val="auto"/>
          <w:sz w:val="21"/>
          <w:szCs w:val="21"/>
          <w:lang w:eastAsia="zh-CN"/>
        </w:rPr>
        <w:t>及大院内公共区域</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（三）物业名称：宁海县政府机关大院 </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（四）坐落位置：</w:t>
      </w:r>
      <w:r>
        <w:rPr>
          <w:rFonts w:hint="eastAsia" w:asciiTheme="minorEastAsia" w:hAnsiTheme="minorEastAsia" w:eastAsiaTheme="minorEastAsia" w:cstheme="minorEastAsia"/>
          <w:color w:val="auto"/>
          <w:sz w:val="21"/>
          <w:szCs w:val="21"/>
          <w:lang w:val="en-US" w:eastAsia="zh-CN"/>
        </w:rPr>
        <w:t>宁海县</w:t>
      </w:r>
      <w:r>
        <w:rPr>
          <w:rFonts w:hint="eastAsia" w:asciiTheme="minorEastAsia" w:hAnsiTheme="minorEastAsia" w:eastAsiaTheme="minorEastAsia" w:cstheme="minorEastAsia"/>
          <w:color w:val="auto"/>
          <w:sz w:val="21"/>
          <w:szCs w:val="21"/>
        </w:rPr>
        <w:t xml:space="preserve">跃龙街道县前街18号 </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（五）大楼主要功能及设施设备情况</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 本项目</w:t>
      </w:r>
      <w:r>
        <w:rPr>
          <w:rFonts w:hint="eastAsia" w:asciiTheme="minorEastAsia" w:hAnsiTheme="minorEastAsia" w:eastAsiaTheme="minorEastAsia" w:cstheme="minorEastAsia"/>
          <w:color w:val="auto"/>
          <w:sz w:val="21"/>
          <w:szCs w:val="21"/>
          <w:lang w:eastAsia="zh-CN"/>
        </w:rPr>
        <w:t>主要</w:t>
      </w:r>
      <w:r>
        <w:rPr>
          <w:rFonts w:hint="eastAsia" w:asciiTheme="minorEastAsia" w:hAnsiTheme="minorEastAsia" w:eastAsiaTheme="minorEastAsia" w:cstheme="minorEastAsia"/>
          <w:color w:val="auto"/>
          <w:sz w:val="21"/>
          <w:szCs w:val="21"/>
        </w:rPr>
        <w:t>由</w:t>
      </w:r>
      <w:r>
        <w:rPr>
          <w:rFonts w:hint="eastAsia" w:asciiTheme="minorEastAsia" w:hAnsiTheme="minorEastAsia" w:eastAsiaTheme="minorEastAsia" w:cstheme="minorEastAsia"/>
          <w:color w:val="auto"/>
          <w:sz w:val="21"/>
          <w:szCs w:val="21"/>
          <w:lang w:eastAsia="zh-CN"/>
        </w:rPr>
        <w:t>九</w:t>
      </w:r>
      <w:r>
        <w:rPr>
          <w:rFonts w:hint="eastAsia" w:asciiTheme="minorEastAsia" w:hAnsiTheme="minorEastAsia" w:eastAsiaTheme="minorEastAsia" w:cstheme="minorEastAsia"/>
          <w:color w:val="auto"/>
          <w:sz w:val="21"/>
          <w:szCs w:val="21"/>
        </w:rPr>
        <w:t>幢大楼组成，分别是1号楼4层、2号楼5层、3号楼6层、4号楼4层、5号楼5层、6号楼2层、7号楼3层、宿舍楼6层</w:t>
      </w:r>
      <w:r>
        <w:rPr>
          <w:rFonts w:hint="eastAsia" w:asciiTheme="minorEastAsia" w:hAnsiTheme="minorEastAsia" w:eastAsiaTheme="minorEastAsia" w:cstheme="minorEastAsia"/>
          <w:color w:val="auto"/>
          <w:sz w:val="21"/>
          <w:szCs w:val="21"/>
          <w:lang w:eastAsia="zh-CN"/>
        </w:rPr>
        <w:t>、县机关车辆服务中心</w:t>
      </w:r>
      <w:r>
        <w:rPr>
          <w:rFonts w:hint="eastAsia" w:asciiTheme="minorEastAsia" w:hAnsiTheme="minorEastAsia" w:eastAsiaTheme="minorEastAsia" w:cstheme="minorEastAsia"/>
          <w:color w:val="auto"/>
          <w:sz w:val="21"/>
          <w:szCs w:val="21"/>
          <w:lang w:val="en-US" w:eastAsia="zh-CN"/>
        </w:rPr>
        <w:t>2层</w:t>
      </w:r>
      <w:r>
        <w:rPr>
          <w:rFonts w:hint="eastAsia" w:asciiTheme="minorEastAsia" w:hAnsiTheme="minorEastAsia" w:eastAsiaTheme="minorEastAsia" w:cstheme="minorEastAsia"/>
          <w:color w:val="auto"/>
          <w:sz w:val="21"/>
          <w:szCs w:val="21"/>
        </w:rPr>
        <w:t>，大楼设有大厅、办公室、接待室、会议室、餐厅、医务室、理发室</w:t>
      </w:r>
      <w:r>
        <w:rPr>
          <w:rFonts w:hint="eastAsia" w:asciiTheme="minorEastAsia" w:hAnsiTheme="minorEastAsia" w:eastAsiaTheme="minorEastAsia" w:cstheme="minorEastAsia"/>
          <w:color w:val="auto"/>
          <w:sz w:val="21"/>
          <w:szCs w:val="21"/>
          <w:lang w:val="en-US" w:eastAsia="zh-CN"/>
        </w:rPr>
        <w:t>及停车场</w:t>
      </w:r>
      <w:r>
        <w:rPr>
          <w:rFonts w:hint="eastAsia" w:asciiTheme="minorEastAsia" w:hAnsiTheme="minorEastAsia" w:eastAsiaTheme="minorEastAsia" w:cstheme="minorEastAsia"/>
          <w:color w:val="auto"/>
          <w:sz w:val="21"/>
          <w:szCs w:val="21"/>
        </w:rPr>
        <w:t>等功能区域构成。机关大院</w:t>
      </w:r>
      <w:r>
        <w:rPr>
          <w:rFonts w:hint="eastAsia" w:asciiTheme="minorEastAsia" w:hAnsiTheme="minorEastAsia" w:eastAsiaTheme="minorEastAsia" w:cstheme="minorEastAsia"/>
          <w:color w:val="auto"/>
          <w:sz w:val="21"/>
          <w:szCs w:val="21"/>
          <w:lang w:eastAsia="zh-CN"/>
        </w:rPr>
        <w:t>共设</w:t>
      </w:r>
      <w:r>
        <w:rPr>
          <w:rFonts w:hint="eastAsia" w:asciiTheme="minorEastAsia" w:hAnsiTheme="minorEastAsia" w:eastAsiaTheme="minorEastAsia" w:cstheme="minorEastAsia"/>
          <w:color w:val="auto"/>
          <w:sz w:val="21"/>
          <w:szCs w:val="21"/>
          <w:lang w:val="en-US" w:eastAsia="zh-CN"/>
        </w:rPr>
        <w:t>2个出入口（南门岗和北门岗）；</w:t>
      </w:r>
      <w:r>
        <w:rPr>
          <w:rFonts w:hint="eastAsia" w:asciiTheme="minorEastAsia" w:hAnsiTheme="minorEastAsia" w:eastAsiaTheme="minorEastAsia" w:cstheme="minorEastAsia"/>
          <w:color w:val="auto"/>
          <w:sz w:val="21"/>
          <w:szCs w:val="21"/>
          <w:lang w:eastAsia="zh-CN"/>
        </w:rPr>
        <w:t>县机关车辆服务中心含内部停车场</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left="0" w:leftChars="0" w:right="0" w:firstLine="420" w:firstLineChars="200"/>
        <w:textAlignment w:val="auto"/>
        <w:rPr>
          <w:rFonts w:hint="eastAsia" w:asciiTheme="minorEastAsia" w:hAnsiTheme="minorEastAsia" w:eastAsiaTheme="minorEastAsia" w:cstheme="minorEastAsia"/>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第二章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物业委托管理事项和管理期限</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第三条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甲方委托乙方管理的事项</w:t>
      </w:r>
      <w:r>
        <w:rPr>
          <w:rFonts w:hint="eastAsia" w:asciiTheme="minorEastAsia" w:hAnsiTheme="minorEastAsia" w:eastAsiaTheme="minorEastAsia" w:cstheme="minorEastAsia"/>
          <w:color w:val="auto"/>
          <w:sz w:val="21"/>
          <w:szCs w:val="21"/>
          <w:lang w:eastAsia="zh-CN"/>
        </w:rPr>
        <w:t>如下：</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房屋和设备设施管理：负责对整个大院房屋及设施、设备的日常管理、维修养护、日常巡视、故障检修、应急处理，范围包括大楼建筑安装系统、电气设备、供配电及照明系统、暖通系统、给排水系统、消防系统、安保监控系统、弱电系统、灯光音响系统、建筑装饰和室内外配套工程、落水管、污水井、门窗设施、大楼外围公共设施、附属设施等，以及对其他外来服务和施工单位的监督、管理、配合等服务。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2、礼仪会务服务：负责大院内公共会议室各类会议服务、公共活动礼仪服务以及负责大楼范围外各类县级重大活动服务，包含迎送服务、引领服务、签约服务、剪彩服务、颁奖等礼仪服务，其服务时间不仅限于工作日。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3、保洁服务与管理：负责环保管理及机关大院公共区域卫生服务；负责机关大院内外公共区域的保洁，负责指定区域和房间的保洁，负责楼内外环境的管理；负责大楼2M以下各类墙面、地面的清洁保养工作。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4、收发服务：负责大楼内收发室功能服务。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w:t>
      </w:r>
      <w:r>
        <w:rPr>
          <w:rFonts w:hint="eastAsia" w:asciiTheme="minorEastAsia" w:hAnsiTheme="minorEastAsia" w:eastAsiaTheme="minorEastAsia" w:cstheme="minorEastAsia"/>
          <w:color w:val="auto"/>
          <w:sz w:val="21"/>
          <w:szCs w:val="21"/>
          <w:lang w:eastAsia="zh-CN"/>
        </w:rPr>
        <w:t>宿舍管家服务：宿舍楼提供</w:t>
      </w:r>
      <w:r>
        <w:rPr>
          <w:rFonts w:hint="eastAsia" w:asciiTheme="minorEastAsia" w:hAnsiTheme="minorEastAsia" w:eastAsiaTheme="minorEastAsia" w:cstheme="minorEastAsia"/>
          <w:color w:val="auto"/>
          <w:sz w:val="21"/>
          <w:szCs w:val="21"/>
          <w:lang w:val="en-US" w:eastAsia="zh-CN"/>
        </w:rPr>
        <w:t>全年24小时不间断宿舍管家服务</w:t>
      </w:r>
      <w:r>
        <w:rPr>
          <w:rFonts w:hint="eastAsia" w:asciiTheme="minorEastAsia" w:hAnsiTheme="minorEastAsia" w:eastAsiaTheme="minorEastAsia" w:cstheme="minorEastAsia"/>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6、负责承办机关事务管理局委托的后勤事务工作。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7、负责理发等其他增值服务。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8、配合做好防疫相关工作。</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9、安全生产责任:承担本合同期内物业委托服务工作范围内安全生产主体责任</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211" w:firstLineChars="1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第四条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管理期限:本轮物业管理</w:t>
      </w:r>
      <w:r>
        <w:rPr>
          <w:rFonts w:hint="eastAsia" w:asciiTheme="minorEastAsia" w:hAnsiTheme="minorEastAsia" w:eastAsiaTheme="minorEastAsia" w:cstheme="minorEastAsia"/>
          <w:color w:val="auto"/>
          <w:sz w:val="21"/>
          <w:szCs w:val="21"/>
          <w:lang w:eastAsia="zh-CN"/>
        </w:rPr>
        <w:t>服务期限</w:t>
      </w:r>
      <w:r>
        <w:rPr>
          <w:rFonts w:hint="eastAsia" w:asciiTheme="minorEastAsia" w:hAnsiTheme="minorEastAsia" w:eastAsiaTheme="minorEastAsia" w:cstheme="minorEastAsia"/>
          <w:color w:val="auto"/>
          <w:sz w:val="21"/>
          <w:szCs w:val="21"/>
        </w:rPr>
        <w:t>自</w:t>
      </w:r>
      <w:r>
        <w:rPr>
          <w:rFonts w:hint="eastAsia" w:asciiTheme="minorEastAsia" w:hAnsiTheme="minorEastAsia" w:eastAsiaTheme="minorEastAsia" w:cstheme="minorEastAsia"/>
          <w:color w:val="auto"/>
          <w:sz w:val="21"/>
          <w:szCs w:val="21"/>
          <w:lang w:val="en-US" w:eastAsia="zh-CN"/>
        </w:rPr>
        <w:t xml:space="preserve">  年  月  日至  年  月 日。本期合同期限为   年  月  日至  年  月 日，经甲方考核合格后，续签下一年度管理合同。</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第三章</w:t>
      </w:r>
      <w:r>
        <w:rPr>
          <w:rFonts w:hint="eastAsia" w:asciiTheme="minorEastAsia" w:hAnsiTheme="minorEastAsia" w:eastAsiaTheme="minorEastAsia" w:cstheme="minorEastAsia"/>
          <w:color w:val="auto"/>
          <w:sz w:val="21"/>
          <w:szCs w:val="21"/>
          <w:lang w:val="en-US"/>
        </w:rPr>
        <w:t xml:space="preserve"> </w:t>
      </w:r>
      <w:r>
        <w:rPr>
          <w:rFonts w:hint="eastAsia" w:asciiTheme="minorEastAsia" w:hAnsiTheme="minorEastAsia" w:eastAsiaTheme="minorEastAsia" w:cstheme="minorEastAsia"/>
          <w:color w:val="auto"/>
          <w:sz w:val="21"/>
          <w:szCs w:val="21"/>
        </w:rPr>
        <w:t>物业管理服务要求与标准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第五条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乙方以业主满意度为指针,导入</w:t>
      </w:r>
      <w:r>
        <w:rPr>
          <w:rFonts w:hint="eastAsia" w:asciiTheme="minorEastAsia" w:hAnsiTheme="minorEastAsia" w:eastAsiaTheme="minorEastAsia" w:cstheme="minorEastAsia"/>
          <w:color w:val="auto"/>
          <w:sz w:val="21"/>
          <w:szCs w:val="21"/>
          <w:lang w:val="en-US" w:eastAsia="zh-CN"/>
        </w:rPr>
        <w:t>IS</w:t>
      </w:r>
      <w:r>
        <w:rPr>
          <w:rFonts w:hint="eastAsia" w:asciiTheme="minorEastAsia" w:hAnsiTheme="minorEastAsia" w:eastAsiaTheme="minorEastAsia" w:cstheme="minorEastAsia"/>
          <w:color w:val="auto"/>
          <w:sz w:val="21"/>
          <w:szCs w:val="21"/>
        </w:rPr>
        <w:t>0900质量管理体系、</w:t>
      </w:r>
      <w:r>
        <w:rPr>
          <w:rFonts w:hint="eastAsia" w:asciiTheme="minorEastAsia" w:hAnsiTheme="minorEastAsia" w:eastAsiaTheme="minorEastAsia" w:cstheme="minorEastAsia"/>
          <w:color w:val="auto"/>
          <w:sz w:val="21"/>
          <w:szCs w:val="21"/>
          <w:lang w:val="en-US" w:eastAsia="zh-CN"/>
        </w:rPr>
        <w:t>IS0</w:t>
      </w:r>
      <w:r>
        <w:rPr>
          <w:rFonts w:hint="eastAsia" w:asciiTheme="minorEastAsia" w:hAnsiTheme="minorEastAsia" w:eastAsiaTheme="minorEastAsia" w:cstheme="minorEastAsia"/>
          <w:color w:val="auto"/>
          <w:sz w:val="21"/>
          <w:szCs w:val="21"/>
        </w:rPr>
        <w:t xml:space="preserve">14000环境管理体系及 </w:t>
      </w:r>
      <w:r>
        <w:rPr>
          <w:rFonts w:hint="eastAsia" w:asciiTheme="minorEastAsia" w:hAnsiTheme="minorEastAsia" w:eastAsiaTheme="minorEastAsia" w:cstheme="minorEastAsia"/>
          <w:color w:val="auto"/>
          <w:sz w:val="21"/>
          <w:szCs w:val="21"/>
          <w:lang w:val="en-US" w:eastAsia="zh-CN"/>
        </w:rPr>
        <w:t>OHSAS</w:t>
      </w:r>
      <w:r>
        <w:rPr>
          <w:rFonts w:hint="eastAsia" w:asciiTheme="minorEastAsia" w:hAnsiTheme="minorEastAsia" w:eastAsiaTheme="minorEastAsia" w:cstheme="minorEastAsia"/>
          <w:color w:val="auto"/>
          <w:sz w:val="21"/>
          <w:szCs w:val="21"/>
        </w:rPr>
        <w:t>18000(或G</w:t>
      </w:r>
      <w:r>
        <w:rPr>
          <w:rFonts w:hint="eastAsia" w:asciiTheme="minorEastAsia" w:hAnsiTheme="minorEastAsia" w:eastAsiaTheme="minorEastAsia" w:cstheme="minorEastAsia"/>
          <w:color w:val="auto"/>
          <w:sz w:val="21"/>
          <w:szCs w:val="21"/>
          <w:lang w:val="en-US" w:eastAsia="zh-CN"/>
        </w:rPr>
        <w:t>B</w:t>
      </w:r>
      <w:r>
        <w:rPr>
          <w:rFonts w:hint="eastAsia" w:asciiTheme="minorEastAsia" w:hAnsiTheme="minorEastAsia" w:eastAsiaTheme="minorEastAsia" w:cstheme="minorEastAsia"/>
          <w:color w:val="auto"/>
          <w:sz w:val="21"/>
          <w:szCs w:val="21"/>
        </w:rPr>
        <w:t>/T28001)职业健康安全管理体系,严格按照既定目标管理大楼</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第六条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乙方须按下列约定,实现管理目标</w:t>
      </w:r>
      <w:r>
        <w:rPr>
          <w:rFonts w:hint="eastAsia" w:asciiTheme="minorEastAsia" w:hAnsiTheme="minorEastAsia" w:eastAsiaTheme="minorEastAsia" w:cstheme="minorEastAsia"/>
          <w:color w:val="auto"/>
          <w:sz w:val="21"/>
          <w:szCs w:val="21"/>
          <w:lang w:eastAsia="zh-CN"/>
        </w:rPr>
        <w:t>。</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1、入驻单位物业的总体管理满意率在</w:t>
      </w: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 xml:space="preserve">%以上；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房屋及设备、设施完好；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3、维修及时率100%，急修及时率100%；维修工程合格率95%以上；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绿化完好；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5、清洁管理无盲点，管理服务范围保持环境整洁，工作垃圾日产日清；</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6、投诉处理和回访率应达到100%；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7、</w:t>
      </w:r>
      <w:r>
        <w:rPr>
          <w:rFonts w:hint="eastAsia" w:asciiTheme="minorEastAsia" w:hAnsiTheme="minorEastAsia" w:eastAsiaTheme="minorEastAsia" w:cstheme="minorEastAsia"/>
          <w:color w:val="auto"/>
          <w:sz w:val="21"/>
          <w:szCs w:val="21"/>
          <w:lang w:eastAsia="zh-CN"/>
        </w:rPr>
        <w:t>保障区域内</w:t>
      </w:r>
      <w:r>
        <w:rPr>
          <w:rFonts w:hint="eastAsia" w:asciiTheme="minorEastAsia" w:hAnsiTheme="minorEastAsia" w:eastAsiaTheme="minorEastAsia" w:cstheme="minorEastAsia"/>
          <w:color w:val="auto"/>
          <w:sz w:val="21"/>
          <w:szCs w:val="21"/>
        </w:rPr>
        <w:t xml:space="preserve">道路、停车场完好； </w:t>
      </w:r>
    </w:p>
    <w:p>
      <w:pPr>
        <w:keepNext w:val="0"/>
        <w:keepLines w:val="0"/>
        <w:pageBreakBefore w:val="0"/>
        <w:kinsoku/>
        <w:wordWrap/>
        <w:overflowPunct/>
        <w:topLinePunct w:val="0"/>
        <w:autoSpaceDE/>
        <w:autoSpaceDN/>
        <w:bidi w:val="0"/>
        <w:snapToGrid/>
        <w:spacing w:line="400" w:lineRule="exact"/>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8、事故发生率控制在县安全责任考核目标要求内。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bCs/>
          <w:color w:val="auto"/>
          <w:sz w:val="21"/>
          <w:szCs w:val="21"/>
        </w:rPr>
        <w:t>第七条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乙方在甲方的管理下做好节能工作,实现能耗逐年下降</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具体节能考核目标为年人均能耗下降(具体节能考核目标和能耗管理合同也可另行制定</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第八条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服务的质量标准,乙方应在本合同履行期限内,对本项目的后勤服务达到甲方在</w:t>
      </w:r>
      <w:r>
        <w:rPr>
          <w:rFonts w:hint="eastAsia" w:asciiTheme="minorEastAsia" w:hAnsiTheme="minorEastAsia" w:eastAsiaTheme="minorEastAsia" w:cstheme="minorEastAsia"/>
          <w:color w:val="auto"/>
          <w:sz w:val="21"/>
          <w:szCs w:val="21"/>
          <w:lang w:eastAsia="zh-CN"/>
        </w:rPr>
        <w:t>原招</w:t>
      </w:r>
      <w:r>
        <w:rPr>
          <w:rFonts w:hint="eastAsia" w:asciiTheme="minorEastAsia" w:hAnsiTheme="minorEastAsia" w:eastAsiaTheme="minorEastAsia" w:cstheme="minorEastAsia"/>
          <w:color w:val="auto"/>
          <w:sz w:val="21"/>
          <w:szCs w:val="21"/>
        </w:rPr>
        <w:t>标文件中提出的、乙方在</w:t>
      </w:r>
      <w:r>
        <w:rPr>
          <w:rFonts w:hint="eastAsia" w:asciiTheme="minorEastAsia" w:hAnsiTheme="minorEastAsia" w:eastAsiaTheme="minorEastAsia" w:cstheme="minorEastAsia"/>
          <w:color w:val="auto"/>
          <w:sz w:val="21"/>
          <w:szCs w:val="21"/>
          <w:lang w:eastAsia="zh-CN"/>
        </w:rPr>
        <w:t>原</w:t>
      </w:r>
      <w:r>
        <w:rPr>
          <w:rFonts w:hint="eastAsia" w:asciiTheme="minorEastAsia" w:hAnsiTheme="minorEastAsia" w:eastAsiaTheme="minorEastAsia" w:cstheme="minorEastAsia"/>
          <w:color w:val="auto"/>
          <w:sz w:val="21"/>
          <w:szCs w:val="21"/>
        </w:rPr>
        <w:t>投标文件中承</w:t>
      </w:r>
      <w:r>
        <w:rPr>
          <w:rFonts w:hint="eastAsia" w:asciiTheme="minorEastAsia" w:hAnsiTheme="minorEastAsia" w:eastAsiaTheme="minorEastAsia" w:cstheme="minorEastAsia"/>
          <w:color w:val="auto"/>
          <w:sz w:val="21"/>
          <w:szCs w:val="21"/>
          <w:lang w:eastAsia="zh-CN"/>
        </w:rPr>
        <w:t>诺</w:t>
      </w:r>
      <w:r>
        <w:rPr>
          <w:rFonts w:hint="eastAsia" w:asciiTheme="minorEastAsia" w:hAnsiTheme="minorEastAsia" w:eastAsiaTheme="minorEastAsia" w:cstheme="minorEastAsia"/>
          <w:color w:val="auto"/>
          <w:sz w:val="21"/>
          <w:szCs w:val="21"/>
        </w:rPr>
        <w:t>的、以及在服务方案中具体表明的质量标准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第四章</w:t>
      </w:r>
      <w:r>
        <w:rPr>
          <w:rFonts w:hint="eastAsia" w:asciiTheme="minorEastAsia" w:hAnsiTheme="minorEastAsia" w:eastAsiaTheme="minorEastAsia" w:cstheme="minorEastAsia"/>
          <w:color w:val="auto"/>
          <w:sz w:val="21"/>
          <w:szCs w:val="21"/>
          <w:lang w:val="en-US"/>
        </w:rPr>
        <w:t xml:space="preserve"> </w:t>
      </w:r>
      <w:r>
        <w:rPr>
          <w:rFonts w:hint="eastAsia" w:asciiTheme="minorEastAsia" w:hAnsiTheme="minorEastAsia" w:eastAsiaTheme="minorEastAsia" w:cstheme="minorEastAsia"/>
          <w:color w:val="auto"/>
          <w:sz w:val="21"/>
          <w:szCs w:val="21"/>
        </w:rPr>
        <w:t>双方权利义务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第九条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甲方权利义务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(一)代表和维护产权人、使用人的合法权益:审定乙方制定的物业管理方案、制度</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(二)检查监督乙方招标文书及管理方案的实施和制度的实行情况</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(三)审议乙方制订的年度管理计划、大楼设备设施维修计划、资金使用计划及决算报告、节能方案和能耗分析报告</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(四)按本合同的规定支付物业管理费和能耗费,并按有关规定提供给乙方必要的管理用房</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(五)</w:t>
      </w:r>
      <w:r>
        <w:rPr>
          <w:rFonts w:hint="eastAsia" w:asciiTheme="minorEastAsia" w:hAnsiTheme="minorEastAsia" w:eastAsiaTheme="minorEastAsia" w:cstheme="minorEastAsia"/>
          <w:color w:val="auto"/>
          <w:sz w:val="21"/>
          <w:szCs w:val="21"/>
          <w:lang w:eastAsia="zh-CN"/>
        </w:rPr>
        <w:t>负责</w:t>
      </w:r>
      <w:r>
        <w:rPr>
          <w:rFonts w:hint="eastAsia" w:asciiTheme="minorEastAsia" w:hAnsiTheme="minorEastAsia" w:eastAsiaTheme="minorEastAsia" w:cstheme="minorEastAsia"/>
          <w:color w:val="auto"/>
          <w:sz w:val="21"/>
          <w:szCs w:val="21"/>
        </w:rPr>
        <w:t>对乙方执行日常工作的监督及乙方派驻现场的物业管理人员的监督</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(六)协助乙方做好物业管理工作的宣传教育和文化活动</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(七)处理合同期间在物业管理工作中需甲方出面协调的问题</w:t>
      </w:r>
      <w:r>
        <w:rPr>
          <w:rFonts w:hint="eastAsia" w:asciiTheme="minorEastAsia" w:hAnsiTheme="minorEastAsia" w:eastAsiaTheme="minorEastAsia" w:cstheme="minorEastAsia"/>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八</w:t>
      </w:r>
      <w:r>
        <w:rPr>
          <w:rFonts w:hint="eastAsia" w:asciiTheme="minorEastAsia" w:hAnsiTheme="minorEastAsia" w:eastAsiaTheme="minorEastAsia" w:cstheme="minorEastAsia"/>
          <w:color w:val="auto"/>
          <w:sz w:val="21"/>
          <w:szCs w:val="21"/>
        </w:rPr>
        <w:t>)负责对乙方物业管理业务及管理人员的满意率考评</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第十条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b/>
          <w:bCs/>
          <w:color w:val="auto"/>
          <w:sz w:val="21"/>
          <w:szCs w:val="21"/>
        </w:rPr>
        <w:t>乙方权利义务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eastAsiaTheme="minorEastAsia" w:cstheme="minorEastAsia"/>
          <w:color w:val="auto"/>
          <w:sz w:val="21"/>
          <w:szCs w:val="21"/>
        </w:rPr>
        <w:t>)根据有关法律、法规及本合同的约定,制定物业管理方案及实施物业管理方案</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按物业方案书的承诺履行合同</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并配合甲方物业监管人员的业务检查</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接受物业监管考核制度的约束,其考核结果作为物业费正常支付重要依据</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(二)对物业使用人违反法规、规章的行为,根据情节轻重,采取批评、规劝、警告、制止等措施或提请有关部门处理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(三)选聘专业公司承担本物业的专项管理业务,但不得将本物业管理责任转让第三方</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(四)负责编制大楼、附属建筑物、设施、设备的年度维修养护计划,经双方议定后</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由乙方组织实施</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(五)协助甲方对装修等工程进行现场指导和监管</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(六)乙方应按照甲方要求做好日常节能工作,指定专门能源管理工作部门,加强用能设备管理和能耗管理,并制订具体的节能管理</w:t>
      </w:r>
      <w:r>
        <w:rPr>
          <w:rFonts w:hint="eastAsia" w:asciiTheme="minorEastAsia" w:hAnsiTheme="minorEastAsia" w:eastAsiaTheme="minorEastAsia" w:cstheme="minorEastAsia"/>
          <w:color w:val="auto"/>
          <w:sz w:val="21"/>
          <w:szCs w:val="21"/>
          <w:lang w:eastAsia="zh-CN"/>
        </w:rPr>
        <w:t>措施；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七</w:t>
      </w:r>
      <w:r>
        <w:rPr>
          <w:rFonts w:hint="eastAsia" w:asciiTheme="minorEastAsia" w:hAnsiTheme="minorEastAsia" w:eastAsiaTheme="minorEastAsia" w:cstheme="minorEastAsia"/>
          <w:color w:val="auto"/>
          <w:sz w:val="21"/>
          <w:szCs w:val="21"/>
        </w:rPr>
        <w:t>)对本物业的公共设施不得</w:t>
      </w:r>
      <w:r>
        <w:rPr>
          <w:rFonts w:hint="eastAsia" w:asciiTheme="minorEastAsia" w:hAnsiTheme="minorEastAsia" w:eastAsiaTheme="minorEastAsia" w:cstheme="minorEastAsia"/>
          <w:color w:val="auto"/>
          <w:sz w:val="21"/>
          <w:szCs w:val="21"/>
          <w:lang w:eastAsia="zh-CN"/>
        </w:rPr>
        <w:t>擅自</w:t>
      </w:r>
      <w:r>
        <w:rPr>
          <w:rFonts w:hint="eastAsia" w:asciiTheme="minorEastAsia" w:hAnsiTheme="minorEastAsia" w:eastAsiaTheme="minorEastAsia" w:cstheme="minorEastAsia"/>
          <w:color w:val="auto"/>
          <w:sz w:val="21"/>
          <w:szCs w:val="21"/>
        </w:rPr>
        <w:t>占用和改变使用功能</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如需扩建或完善配套项目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须事先征得甲方同意,并报有关部门批准后,方可实施</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(八)本合同终止时,乙方必须向甲方移交全部管理用房、甲方资产及物业管理的全部档案资料</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第五章</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rPr>
        <w:t>物业管理服务费用及</w:t>
      </w:r>
      <w:r>
        <w:rPr>
          <w:rFonts w:hint="eastAsia" w:asciiTheme="minorEastAsia" w:hAnsiTheme="minorEastAsia" w:eastAsiaTheme="minorEastAsia" w:cstheme="minorEastAsia"/>
          <w:b w:val="0"/>
          <w:bCs w:val="0"/>
          <w:color w:val="auto"/>
          <w:sz w:val="21"/>
          <w:szCs w:val="21"/>
          <w:lang w:eastAsia="zh-CN"/>
        </w:rPr>
        <w:t>考核</w:t>
      </w:r>
      <w:r>
        <w:rPr>
          <w:rFonts w:hint="eastAsia" w:asciiTheme="minorEastAsia" w:hAnsiTheme="minorEastAsia" w:eastAsiaTheme="minorEastAsia" w:cstheme="minorEastAsia"/>
          <w:b w:val="0"/>
          <w:bCs w:val="0"/>
          <w:color w:val="auto"/>
          <w:sz w:val="21"/>
          <w:szCs w:val="21"/>
        </w:rPr>
        <w:t>方式</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年度物业管理服务费按招标文件内容、范围，合计</w:t>
      </w:r>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人民币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支付方式</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甲方按月将物业管理费支付给乙方,每月10日支付上月物业费(支付服务费用总额95%的十二分之一,节假日顺延</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。剩余</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lang w:val="en-US" w:eastAsia="zh-CN"/>
        </w:rPr>
        <w:t>的物业费用年终考核后结算支付。</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（一）甲方每月度根据《物业服务考核评分表》考核打分，90分为合格，每低1分扣服务费1000元，以此类推，在次月支付物业管理服务经费时累计结算。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（二）甲方每季度开展物业服务满意度测评，总体服务满意率不足90%的，每下降1个百分点扣物业服务费500元，以此类推，在次月支付物业管理服务经费时累计结算。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（三）乙方工作人员岗位和配置数量需根据支付的物业服务费用实际配备到位，未实际配备到位的需相应扣减该部分工作人员的服务费用，原则上人员调整缺岗时间超过15天即开始扣减服务费用。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四</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房屋及设施、设备的维修费用由甲方承担</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rPr>
        <w:t>第六章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违约责任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五</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由于甲方未履行本合同中所约定之内容,使乙方不能完成物业管理目标的,乙方有权要求甲方在一定期限内解决,逾期未解决的,乙方有权终止合同,造成乙方经济损失的,甲方应给予乙方经济赔偿</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六</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由于乙方未按合同约定的质量标准履行后勤服务职</w:t>
      </w:r>
      <w:r>
        <w:rPr>
          <w:rFonts w:hint="eastAsia" w:asciiTheme="minorEastAsia" w:hAnsiTheme="minorEastAsia" w:eastAsiaTheme="minorEastAsia" w:cstheme="minorEastAsia"/>
          <w:color w:val="auto"/>
          <w:sz w:val="21"/>
          <w:szCs w:val="21"/>
          <w:lang w:eastAsia="zh-CN"/>
        </w:rPr>
        <w:t>责</w:t>
      </w:r>
      <w:r>
        <w:rPr>
          <w:rFonts w:hint="eastAsia" w:asciiTheme="minorEastAsia" w:hAnsiTheme="minorEastAsia" w:eastAsiaTheme="minorEastAsia" w:cstheme="minorEastAsia"/>
          <w:color w:val="auto"/>
          <w:sz w:val="21"/>
          <w:szCs w:val="21"/>
        </w:rPr>
        <w:t>,从而不能完成物业管理服务目标的,乙方未给甲方造成损失的,甲方可要求乙方整改,直至乙方达到后勤服务质量标准后,甲方再支付相应的后勤服务费用。给甲方造成损失的,甲方可要求乙方按实赔偿:因乙方后勤服务质量问题导致重大安全责任事故,甲方有权单方面解除合同</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七</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甲乙双方中任何一方无法律依据提前终止合同</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造成另一方经济损失的,</w:t>
      </w:r>
      <w:r>
        <w:rPr>
          <w:rFonts w:hint="eastAsia" w:asciiTheme="minorEastAsia" w:hAnsiTheme="minorEastAsia" w:eastAsiaTheme="minorEastAsia" w:cstheme="minorEastAsia"/>
          <w:color w:val="auto"/>
          <w:sz w:val="21"/>
          <w:szCs w:val="21"/>
          <w:lang w:eastAsia="zh-CN"/>
        </w:rPr>
        <w:t>违</w:t>
      </w:r>
      <w:r>
        <w:rPr>
          <w:rFonts w:hint="eastAsia" w:asciiTheme="minorEastAsia" w:hAnsiTheme="minorEastAsia" w:eastAsiaTheme="minorEastAsia" w:cstheme="minorEastAsia"/>
          <w:color w:val="auto"/>
          <w:sz w:val="21"/>
          <w:szCs w:val="21"/>
        </w:rPr>
        <w:t>约方应赔偿另一方一个月物业管理费作为违约金,造成经济损失的,应给予经济赔偿</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八</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争议之解决方式:在本合同执行中如发生争议,甲乙双方应通过友好协商解决,协商不成的,任何一方只能向甲方所在地人民法院提起诉讼</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第七章</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附则</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第十</w:t>
      </w:r>
      <w:r>
        <w:rPr>
          <w:rFonts w:hint="eastAsia" w:asciiTheme="minorEastAsia" w:hAnsiTheme="minorEastAsia" w:eastAsiaTheme="minorEastAsia" w:cstheme="minorEastAsia"/>
          <w:b/>
          <w:bCs/>
          <w:color w:val="auto"/>
          <w:sz w:val="21"/>
          <w:szCs w:val="21"/>
          <w:lang w:eastAsia="zh-CN"/>
        </w:rPr>
        <w:t>九</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乙方提供的物业管理资质必须符合国家规定对物业管理的要求</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w:t>
      </w:r>
      <w:r>
        <w:rPr>
          <w:rFonts w:hint="eastAsia" w:asciiTheme="minorEastAsia" w:hAnsiTheme="minorEastAsia" w:eastAsiaTheme="minorEastAsia" w:cstheme="minorEastAsia"/>
          <w:b/>
          <w:bCs/>
          <w:color w:val="auto"/>
          <w:sz w:val="21"/>
          <w:szCs w:val="21"/>
          <w:lang w:eastAsia="zh-CN"/>
        </w:rPr>
        <w:t>二十</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双方可对本合同之条款进行补充,以书面形式签订补充协议,补充协议与合同具有同等效力</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第二十</w:t>
      </w:r>
      <w:r>
        <w:rPr>
          <w:rFonts w:hint="eastAsia" w:asciiTheme="minorEastAsia" w:hAnsiTheme="minorEastAsia" w:eastAsiaTheme="minorEastAsia" w:cstheme="minorEastAsia"/>
          <w:b/>
          <w:bCs/>
          <w:color w:val="auto"/>
          <w:sz w:val="21"/>
          <w:szCs w:val="21"/>
          <w:highlight w:val="none"/>
          <w:lang w:eastAsia="zh-CN"/>
        </w:rPr>
        <w:t>一</w:t>
      </w:r>
      <w:r>
        <w:rPr>
          <w:rFonts w:hint="eastAsia" w:asciiTheme="minorEastAsia" w:hAnsiTheme="minorEastAsia" w:eastAsiaTheme="minorEastAsia" w:cstheme="minorEastAsia"/>
          <w:b/>
          <w:bCs/>
          <w:color w:val="auto"/>
          <w:sz w:val="21"/>
          <w:szCs w:val="21"/>
          <w:highlight w:val="none"/>
        </w:rPr>
        <w:t>条</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乙方的原投标文件及经甲方书面同意修改的年度物业管理方案作为合同的主要组成部分</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第二十</w:t>
      </w: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本合同及附件和补充协议未规定之事宜,均遵照中华人民共和国有关法律、法规执行</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第二十</w:t>
      </w:r>
      <w:r>
        <w:rPr>
          <w:rFonts w:hint="eastAsia" w:asciiTheme="minorEastAsia" w:hAnsiTheme="minorEastAsia" w:eastAsiaTheme="minorEastAsia" w:cstheme="minorEastAsia"/>
          <w:b/>
          <w:bCs/>
          <w:color w:val="auto"/>
          <w:sz w:val="21"/>
          <w:szCs w:val="21"/>
          <w:lang w:eastAsia="zh-CN"/>
        </w:rPr>
        <w:t>三</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b/>
          <w:bCs/>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本合同在履行期间,如遇不可抗力,致使合同无法履行时,双方应按有关法律规定及时协商处理</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第二十</w:t>
      </w:r>
      <w:r>
        <w:rPr>
          <w:rFonts w:hint="eastAsia" w:asciiTheme="minorEastAsia" w:hAnsiTheme="minorEastAsia" w:eastAsiaTheme="minorEastAsia" w:cstheme="minorEastAsia"/>
          <w:b/>
          <w:bCs/>
          <w:color w:val="auto"/>
          <w:sz w:val="21"/>
          <w:szCs w:val="21"/>
          <w:lang w:eastAsia="zh-CN"/>
        </w:rPr>
        <w:t>四</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因房屋建造质量、设备设施质量或安装技术等原因,达不到使用功能,造成重大事故的,由甲乙双方协调做好善后处理</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产生质量事故的直接原因以政府主管部门的鉴定为准,以此确定责任主体</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。由乙方原因造成达不到使用功能或设备故障及资产管理不当的行为,造成重大事故的或财产损失的,由乙方负责处理及承担损失</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bCs/>
          <w:color w:val="auto"/>
          <w:sz w:val="21"/>
          <w:szCs w:val="21"/>
        </w:rPr>
        <w:t>第二十</w:t>
      </w:r>
      <w:r>
        <w:rPr>
          <w:rFonts w:hint="eastAsia" w:asciiTheme="minorEastAsia" w:hAnsiTheme="minorEastAsia" w:eastAsiaTheme="minorEastAsia" w:cstheme="minorEastAsia"/>
          <w:b/>
          <w:bCs/>
          <w:color w:val="auto"/>
          <w:sz w:val="21"/>
          <w:szCs w:val="21"/>
          <w:lang w:eastAsia="zh-CN"/>
        </w:rPr>
        <w:t>五</w:t>
      </w:r>
      <w:r>
        <w:rPr>
          <w:rFonts w:hint="eastAsia" w:asciiTheme="minorEastAsia" w:hAnsiTheme="minorEastAsia" w:eastAsiaTheme="minorEastAsia" w:cstheme="minorEastAsia"/>
          <w:b/>
          <w:bCs/>
          <w:color w:val="auto"/>
          <w:sz w:val="21"/>
          <w:szCs w:val="21"/>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本合同期满后,如不续订合同,应在合同期满前六十天内向对方提出书面意见。如需延续合同的,则双方以补充协议的方式约定合同延续的时间</w:t>
      </w:r>
      <w:r>
        <w:rPr>
          <w:rFonts w:hint="eastAsia" w:asciiTheme="minorEastAsia" w:hAnsiTheme="minorEastAsia" w:eastAsiaTheme="minorEastAsia" w:cs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rPr>
        <w:t>第二十</w:t>
      </w:r>
      <w:r>
        <w:rPr>
          <w:rFonts w:hint="eastAsia" w:asciiTheme="minorEastAsia" w:hAnsiTheme="minorEastAsia" w:eastAsiaTheme="minorEastAsia" w:cstheme="minorEastAsia"/>
          <w:b/>
          <w:bCs/>
          <w:color w:val="auto"/>
          <w:sz w:val="21"/>
          <w:szCs w:val="21"/>
          <w:highlight w:val="none"/>
          <w:lang w:eastAsia="zh-CN"/>
        </w:rPr>
        <w:t>六</w:t>
      </w:r>
      <w:r>
        <w:rPr>
          <w:rFonts w:hint="eastAsia" w:asciiTheme="minorEastAsia" w:hAnsiTheme="minorEastAsia" w:eastAsiaTheme="minorEastAsia" w:cstheme="minorEastAsia"/>
          <w:b/>
          <w:bCs/>
          <w:color w:val="auto"/>
          <w:sz w:val="21"/>
          <w:szCs w:val="21"/>
          <w:highlight w:val="none"/>
        </w:rPr>
        <w:t>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本合同一式四份，甲乙双方各执一份；采购办、交管办各执一份。</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rPr>
        <w:t>第二十七条</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本合同由双方代表签字盖章后即生效。</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color w:val="auto"/>
          <w:sz w:val="21"/>
          <w:szCs w:val="21"/>
        </w:rPr>
      </w:pP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买受人（甲方）：</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（公章）          出卖人（乙方）：</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（公章）</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法定（授权）代表人：</w:t>
      </w:r>
      <w:r>
        <w:rPr>
          <w:rFonts w:hint="eastAsia" w:asciiTheme="minorEastAsia" w:hAnsiTheme="minorEastAsia" w:eastAsiaTheme="minorEastAsia" w:cstheme="minorEastAsia"/>
          <w:b w:val="0"/>
          <w:bCs/>
          <w:color w:val="auto"/>
          <w:sz w:val="21"/>
          <w:szCs w:val="21"/>
          <w:u w:val="single"/>
        </w:rPr>
        <w:t xml:space="preserve">              </w:t>
      </w:r>
      <w:r>
        <w:rPr>
          <w:rFonts w:hint="eastAsia" w:asciiTheme="minorEastAsia" w:hAnsiTheme="minorEastAsia" w:eastAsiaTheme="minorEastAsia" w:cstheme="minorEastAsia"/>
          <w:b w:val="0"/>
          <w:bCs/>
          <w:color w:val="auto"/>
          <w:sz w:val="21"/>
          <w:szCs w:val="21"/>
        </w:rPr>
        <w:t xml:space="preserve">         法定（授权）代表人：</w:t>
      </w:r>
      <w:r>
        <w:rPr>
          <w:rFonts w:hint="eastAsia" w:asciiTheme="minorEastAsia" w:hAnsiTheme="minorEastAsia" w:eastAsiaTheme="minorEastAsia" w:cstheme="minorEastAsia"/>
          <w:b w:val="0"/>
          <w:bCs/>
          <w:color w:val="auto"/>
          <w:sz w:val="21"/>
          <w:szCs w:val="21"/>
          <w:u w:val="single"/>
        </w:rPr>
        <w:t xml:space="preserve">              </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开户银行：____________________             开户银行：______________________</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帐    号：______________________            帐    号：________________________</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联系电话：_______________________           联系电话：_________________________</w:t>
      </w:r>
    </w:p>
    <w:p>
      <w:pPr>
        <w:keepNext w:val="0"/>
        <w:keepLines w:val="0"/>
        <w:pageBreakBefore w:val="0"/>
        <w:kinsoku/>
        <w:wordWrap/>
        <w:overflowPunct/>
        <w:topLinePunct w:val="0"/>
        <w:autoSpaceDE/>
        <w:autoSpaceDN/>
        <w:bidi w:val="0"/>
        <w:adjustRightInd/>
        <w:spacing w:line="400" w:lineRule="exact"/>
        <w:ind w:left="0" w:lef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日期：         年      月      日           日期：         年      月      日</w:t>
      </w:r>
    </w:p>
    <w:p>
      <w:pPr>
        <w:pStyle w:val="12"/>
        <w:keepNext w:val="0"/>
        <w:keepLines w:val="0"/>
        <w:pageBreakBefore w:val="0"/>
        <w:kinsoku/>
        <w:wordWrap/>
        <w:overflowPunct/>
        <w:topLinePunct w:val="0"/>
        <w:autoSpaceDE/>
        <w:autoSpaceDN/>
        <w:bidi w:val="0"/>
        <w:adjustRightInd/>
        <w:snapToGrid w:val="0"/>
        <w:spacing w:before="0" w:beforeLines="0" w:after="0" w:afterLines="0" w:line="400" w:lineRule="exact"/>
        <w:ind w:left="0" w:leftChars="0" w:firstLine="420" w:firstLineChars="200"/>
        <w:textAlignment w:val="auto"/>
        <w:rPr>
          <w:rFonts w:hint="eastAsia" w:asciiTheme="minorEastAsia" w:hAnsiTheme="minorEastAsia" w:eastAsiaTheme="minorEastAsia" w:cstheme="minorEastAsia"/>
          <w:color w:val="auto"/>
          <w:kern w:val="2"/>
          <w:sz w:val="21"/>
          <w:szCs w:val="21"/>
          <w:lang w:val="en-US" w:eastAsia="zh-CN" w:bidi="ar-SA"/>
        </w:rPr>
      </w:pPr>
    </w:p>
    <w:p>
      <w:pPr>
        <w:pStyle w:val="12"/>
        <w:keepNext w:val="0"/>
        <w:keepLines w:val="0"/>
        <w:pageBreakBefore w:val="0"/>
        <w:kinsoku/>
        <w:wordWrap/>
        <w:overflowPunct/>
        <w:topLinePunct w:val="0"/>
        <w:autoSpaceDE/>
        <w:autoSpaceDN/>
        <w:bidi w:val="0"/>
        <w:adjustRightInd/>
        <w:snapToGrid w:val="0"/>
        <w:spacing w:before="0" w:beforeLines="0" w:after="0" w:afterLines="0" w:line="400" w:lineRule="exac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合同见证方：宁海县政府采购中心</w:t>
      </w:r>
    </w:p>
    <w:p>
      <w:pPr>
        <w:pStyle w:val="12"/>
        <w:keepNext w:val="0"/>
        <w:keepLines w:val="0"/>
        <w:pageBreakBefore w:val="0"/>
        <w:kinsoku/>
        <w:wordWrap/>
        <w:overflowPunct/>
        <w:topLinePunct w:val="0"/>
        <w:autoSpaceDE/>
        <w:autoSpaceDN/>
        <w:bidi w:val="0"/>
        <w:adjustRightInd/>
        <w:snapToGrid w:val="0"/>
        <w:spacing w:before="0" w:beforeLines="0" w:after="0" w:afterLines="0" w:line="400" w:lineRule="exact"/>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见证日期：     年     月      日</w:t>
      </w:r>
    </w:p>
    <w:p>
      <w:pPr>
        <w:keepNext w:val="0"/>
        <w:keepLines w:val="0"/>
        <w:pageBreakBefore w:val="0"/>
        <w:kinsoku/>
        <w:wordWrap/>
        <w:overflowPunct/>
        <w:topLinePunct w:val="0"/>
        <w:autoSpaceDE/>
        <w:autoSpaceDN/>
        <w:bidi w:val="0"/>
        <w:adjustRightInd/>
        <w:snapToGrid/>
        <w:spacing w:line="400" w:lineRule="exact"/>
        <w:ind w:left="0" w:leftChars="0" w:right="0"/>
        <w:jc w:val="center"/>
        <w:textAlignment w:val="auto"/>
        <w:rPr>
          <w:rFonts w:hint="eastAsia" w:asciiTheme="minorEastAsia" w:hAnsiTheme="minorEastAsia" w:eastAsiaTheme="minorEastAsia" w:cstheme="minorEastAsia"/>
          <w:color w:val="auto"/>
          <w:sz w:val="21"/>
          <w:szCs w:val="21"/>
          <w:lang w:eastAsia="zh-CN"/>
        </w:rPr>
      </w:pPr>
    </w:p>
    <w:p>
      <w:pPr>
        <w:keepNext w:val="0"/>
        <w:keepLines w:val="0"/>
        <w:pageBreakBefore w:val="0"/>
        <w:kinsoku/>
        <w:wordWrap/>
        <w:overflowPunct/>
        <w:topLinePunct w:val="0"/>
        <w:autoSpaceDE/>
        <w:autoSpaceDN/>
        <w:bidi w:val="0"/>
        <w:adjustRightInd/>
        <w:snapToGrid/>
        <w:spacing w:line="400" w:lineRule="exact"/>
        <w:ind w:left="0" w:leftChars="0" w:right="0"/>
        <w:jc w:val="center"/>
        <w:textAlignment w:val="auto"/>
        <w:rPr>
          <w:rFonts w:hint="eastAsia" w:asciiTheme="minorEastAsia" w:hAnsiTheme="minorEastAsia" w:eastAsiaTheme="minorEastAsia" w:cstheme="minorEastAsia"/>
          <w:color w:val="auto"/>
          <w:sz w:val="21"/>
          <w:szCs w:val="21"/>
          <w:lang w:eastAsia="zh-CN"/>
        </w:rPr>
      </w:pPr>
    </w:p>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物业</w:t>
      </w:r>
      <w:r>
        <w:rPr>
          <w:rFonts w:hint="eastAsia" w:asciiTheme="minorEastAsia" w:hAnsiTheme="minorEastAsia" w:eastAsiaTheme="minorEastAsia" w:cstheme="minorEastAsia"/>
          <w:color w:val="auto"/>
          <w:sz w:val="21"/>
          <w:szCs w:val="21"/>
        </w:rPr>
        <w:t>服务考核评分表</w:t>
      </w:r>
    </w:p>
    <w:tbl>
      <w:tblPr>
        <w:tblStyle w:val="23"/>
        <w:tblW w:w="91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111"/>
        <w:gridCol w:w="4161"/>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714"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序号</w:t>
            </w:r>
          </w:p>
        </w:tc>
        <w:tc>
          <w:tcPr>
            <w:tcW w:w="1111"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项目</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考核标准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kern w:val="0"/>
                <w:sz w:val="21"/>
                <w:szCs w:val="21"/>
              </w:rPr>
              <w:t>人员管理和培训</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服务团队配备的人数及素质达到标书中的要求</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缺岗1人扣5分，聘用未达到标书中素质要求的每人次扣1分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主管</w:t>
            </w:r>
            <w:r>
              <w:rPr>
                <w:rFonts w:hint="eastAsia" w:asciiTheme="minorEastAsia" w:hAnsiTheme="minorEastAsia" w:eastAsiaTheme="minorEastAsia" w:cstheme="minorEastAsia"/>
                <w:b w:val="0"/>
                <w:bCs/>
                <w:color w:val="auto"/>
                <w:sz w:val="21"/>
                <w:szCs w:val="21"/>
                <w:lang w:eastAsia="zh-CN"/>
              </w:rPr>
              <w:t>以上</w:t>
            </w:r>
            <w:r>
              <w:rPr>
                <w:rFonts w:hint="eastAsia" w:asciiTheme="minorEastAsia" w:hAnsiTheme="minorEastAsia" w:eastAsiaTheme="minorEastAsia" w:cstheme="minorEastAsia"/>
                <w:b w:val="0"/>
                <w:bCs/>
                <w:color w:val="auto"/>
                <w:sz w:val="21"/>
                <w:szCs w:val="21"/>
              </w:rPr>
              <w:t>人员聘用、岗位调整及时报后勤服务中心审核；一般服务人员聘用、离职、岗位调整及时报后勤服务中心备案</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不按此要求上报的每次扣2分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做好人员的日常管理工作</w:t>
            </w:r>
            <w:r>
              <w:rPr>
                <w:rFonts w:hint="eastAsia" w:asciiTheme="minorEastAsia" w:hAnsiTheme="minorEastAsia" w:eastAsiaTheme="minorEastAsia" w:cstheme="minorEastAsia"/>
                <w:b w:val="0"/>
                <w:bCs/>
                <w:color w:val="auto"/>
                <w:sz w:val="21"/>
                <w:szCs w:val="21"/>
                <w:lang w:eastAsia="zh-CN"/>
              </w:rPr>
              <w:t>和</w:t>
            </w:r>
            <w:r>
              <w:rPr>
                <w:rFonts w:hint="eastAsia" w:asciiTheme="minorEastAsia" w:hAnsiTheme="minorEastAsia" w:eastAsiaTheme="minorEastAsia" w:cstheme="minorEastAsia"/>
                <w:b w:val="0"/>
                <w:bCs/>
                <w:color w:val="auto"/>
                <w:sz w:val="21"/>
                <w:szCs w:val="21"/>
              </w:rPr>
              <w:t>上岗前培训工作；</w:t>
            </w:r>
            <w:r>
              <w:rPr>
                <w:rFonts w:hint="eastAsia" w:asciiTheme="minorEastAsia" w:hAnsiTheme="minorEastAsia" w:eastAsiaTheme="minorEastAsia" w:cstheme="minorEastAsia"/>
                <w:b w:val="0"/>
                <w:bCs/>
                <w:color w:val="auto"/>
                <w:sz w:val="21"/>
                <w:szCs w:val="21"/>
                <w:lang w:eastAsia="zh-CN"/>
              </w:rPr>
              <w:t>要求</w:t>
            </w:r>
            <w:r>
              <w:rPr>
                <w:rFonts w:hint="eastAsia" w:asciiTheme="minorEastAsia" w:hAnsiTheme="minorEastAsia" w:eastAsiaTheme="minorEastAsia" w:cstheme="minorEastAsia"/>
                <w:b w:val="0"/>
                <w:bCs/>
                <w:color w:val="auto"/>
                <w:sz w:val="21"/>
                <w:szCs w:val="21"/>
              </w:rPr>
              <w:t>精神饱满，仪表整洁，遵守管理制度，履行职责，工作及时</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没有定期开展业务培训和无培训记录，发现一次扣1分；形象不符工作要求的，发现一次扣1分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2</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办公室、室内区域</w:t>
            </w:r>
            <w:r>
              <w:rPr>
                <w:rFonts w:hint="eastAsia" w:asciiTheme="minorEastAsia" w:hAnsiTheme="minorEastAsia" w:eastAsiaTheme="minorEastAsia" w:cstheme="minorEastAsia"/>
                <w:b w:val="0"/>
                <w:bCs/>
                <w:color w:val="auto"/>
                <w:sz w:val="21"/>
                <w:szCs w:val="21"/>
              </w:rPr>
              <w:t>保洁服务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墙面、天花干净无积灰、污渍、蜘蛛网；照明及附属设备无灰尘、污渍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门、窗、台面、沙发、茶几、插座面板、灯具、摆放品、标识牌等目视无灰尘、印渍、污渍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消防设施外表及箱内无灰尘、污渍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消防通道目视干净无灰尘、无杂物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落地烟缸（垃圾桶）表面干净无污渍无积灰，烟缸内烟蒂不超过3个，桶内保持干净、垃圾不超过三分之二</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灯具目视无灰尘、污渍，灯罩内无死蚊、蝇、虫</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玻璃干净、明亮，无浮尘、印渍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卫生间</w:t>
            </w:r>
            <w:r>
              <w:rPr>
                <w:rFonts w:hint="eastAsia" w:asciiTheme="minorEastAsia" w:hAnsiTheme="minorEastAsia" w:eastAsiaTheme="minorEastAsia" w:cstheme="minorEastAsia"/>
                <w:b w:val="0"/>
                <w:bCs/>
                <w:color w:val="auto"/>
                <w:sz w:val="21"/>
                <w:szCs w:val="21"/>
              </w:rPr>
              <w:t>卫生洁具干净无污渍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垃圾桶表面干净无污渍，桶内套用垃圾袋，垃圾不超过三分之二</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卫生间</w:t>
            </w:r>
            <w:r>
              <w:rPr>
                <w:rFonts w:hint="eastAsia" w:asciiTheme="minorEastAsia" w:hAnsiTheme="minorEastAsia" w:eastAsiaTheme="minorEastAsia" w:cstheme="minorEastAsia"/>
                <w:b w:val="0"/>
                <w:bCs/>
                <w:color w:val="auto"/>
                <w:sz w:val="21"/>
                <w:szCs w:val="21"/>
              </w:rPr>
              <w:t>洗手液、擦手纸和卫生纸不短缺</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室内空气清新无异味</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3</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室外公共区域保洁服务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道路地面无垃圾、污垢，不积水，无落叶堆积</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绿化带内无枯枝、垃圾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停车场、停车棚内地面无垃圾、杂物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消防设施外表无灰尘、污渍，箱内无积灰</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管线目视无灰尘、蜘蛛网</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照明设施无污渍，灯罩内无死蚊蝇、虫</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标识牌表面无灰尘、污渍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花坛花盆边沿无污渍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雨篷顶部无积灰、杂物</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天台、平台无垃圾杂物，排水口畅通</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排水沟目视干净无杂物，下水道通畅</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外墙玻璃干净、明亮、无污渍</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4</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设备工具和易耗品配备使用</w:t>
            </w:r>
          </w:p>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设备、易耗品领用台账记录及时、清晰、完整。</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lang w:eastAsia="zh-CN"/>
              </w:rPr>
              <w:t>各类</w:t>
            </w:r>
            <w:r>
              <w:rPr>
                <w:rFonts w:hint="eastAsia" w:asciiTheme="minorEastAsia" w:hAnsiTheme="minorEastAsia" w:eastAsiaTheme="minorEastAsia" w:cstheme="minorEastAsia"/>
                <w:b w:val="0"/>
                <w:bCs/>
                <w:color w:val="auto"/>
                <w:sz w:val="21"/>
                <w:szCs w:val="21"/>
              </w:rPr>
              <w:t>用具干净无异味，摆放整齐。</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5</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会场服务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按要求进行会议前会议室的整理与物品摆放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未及时完成导致会议延误的，1次扣5分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确保会场音响设施设备完好并定期检查，要有检查台账记录</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w:t>
            </w:r>
            <w:r>
              <w:rPr>
                <w:rFonts w:hint="eastAsia" w:asciiTheme="minorEastAsia" w:hAnsiTheme="minorEastAsia" w:eastAsiaTheme="minorEastAsia" w:cstheme="minorEastAsia"/>
                <w:b w:val="0"/>
                <w:bCs/>
                <w:color w:val="auto"/>
                <w:sz w:val="21"/>
                <w:szCs w:val="21"/>
                <w:lang w:val="en-US" w:eastAsia="zh-CN"/>
              </w:rPr>
              <w:t>2</w:t>
            </w:r>
            <w:r>
              <w:rPr>
                <w:rFonts w:hint="eastAsia" w:asciiTheme="minorEastAsia" w:hAnsiTheme="minorEastAsia" w:eastAsiaTheme="minorEastAsia" w:cstheme="minorEastAsia"/>
                <w:b w:val="0"/>
                <w:bCs/>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会议室场地内无垃圾，桌椅无灰尘</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eastAsia="zh-CN"/>
              </w:rPr>
              <w:t>按要求提供茶水服务，</w:t>
            </w:r>
            <w:r>
              <w:rPr>
                <w:rFonts w:hint="eastAsia" w:asciiTheme="minorEastAsia" w:hAnsiTheme="minorEastAsia" w:eastAsiaTheme="minorEastAsia" w:cstheme="minorEastAsia"/>
                <w:color w:val="auto"/>
                <w:sz w:val="21"/>
                <w:szCs w:val="21"/>
              </w:rPr>
              <w:t>着装统一、整洁</w:t>
            </w:r>
            <w:r>
              <w:rPr>
                <w:rFonts w:hint="eastAsia" w:asciiTheme="minorEastAsia" w:hAnsiTheme="minorEastAsia" w:eastAsiaTheme="minorEastAsia" w:cstheme="minorEastAsia"/>
                <w:color w:val="auto"/>
                <w:sz w:val="21"/>
                <w:szCs w:val="21"/>
                <w:lang w:eastAsia="zh-CN"/>
              </w:rPr>
              <w:t>，服务专业</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lang w:val="en-US" w:eastAsia="zh-CN"/>
              </w:rPr>
              <w:t>6</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天沟疏通及清理</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按要求做好公共卫生区域及食堂地漏疏通和办公楼顶层天沟清理工作</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未按要求做好疏通清理造成堵塞的1次扣5分，引起屋顶漏水造成损失的1次扣10分，并赔偿相关损失。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按计划做好公共卫生区域及食堂地漏疏通和办公楼顶层天沟清理工作，并做好相关台账整理。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未按计划落实到位或台账资料不全的，每发现1次扣5分。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7</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工程服务</w:t>
            </w: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紧急维修10分种内抵达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一般维修15分钟内抵达</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工程维修人员有吃拿卡要</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照明和配电柜保养不及时致使中心电力和照明保障受到影响</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窨井盖巡查不及时导致人员、财产损失</w:t>
            </w:r>
            <w:r>
              <w:rPr>
                <w:rFonts w:hint="eastAsia" w:asciiTheme="minorEastAsia" w:hAnsiTheme="minorEastAsia" w:eastAsiaTheme="minorEastAsia" w:cstheme="minorEastAsia"/>
                <w:b w:val="0"/>
                <w:bCs/>
                <w:color w:val="auto"/>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淤泥清理</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不达标扣1分，导致大楼有财</w:t>
            </w:r>
            <w:r>
              <w:rPr>
                <w:rFonts w:hint="eastAsia" w:asciiTheme="minorEastAsia" w:hAnsiTheme="minorEastAsia" w:eastAsiaTheme="minorEastAsia" w:cstheme="minorEastAsia"/>
                <w:b w:val="0"/>
                <w:bCs/>
                <w:color w:val="auto"/>
                <w:spacing w:val="-8"/>
                <w:sz w:val="21"/>
                <w:szCs w:val="21"/>
              </w:rPr>
              <w:t>产损失扣2分，并赔偿经济损失</w:t>
            </w:r>
            <w:r>
              <w:rPr>
                <w:rFonts w:hint="eastAsia" w:asciiTheme="minorEastAsia" w:hAnsiTheme="minorEastAsia" w:eastAsiaTheme="minorEastAsia" w:cstheme="minorEastAsia"/>
                <w:b w:val="0"/>
                <w:bCs/>
                <w:color w:val="auto"/>
                <w:spacing w:val="-8"/>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lang w:val="en-US" w:eastAsia="zh-CN"/>
              </w:rPr>
            </w:pPr>
            <w:r>
              <w:rPr>
                <w:rFonts w:hint="eastAsia" w:asciiTheme="minorEastAsia" w:hAnsiTheme="minorEastAsia" w:eastAsiaTheme="minorEastAsia" w:cstheme="minorEastAsia"/>
                <w:b w:val="0"/>
                <w:bCs/>
                <w:color w:val="auto"/>
                <w:sz w:val="21"/>
                <w:szCs w:val="21"/>
                <w:lang w:val="en-US" w:eastAsia="zh-CN"/>
              </w:rPr>
              <w:t>8</w:t>
            </w:r>
          </w:p>
        </w:tc>
        <w:tc>
          <w:tcPr>
            <w:tcW w:w="1111" w:type="dxa"/>
            <w:vMerge w:val="restart"/>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服务单位监督</w:t>
            </w:r>
          </w:p>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每月5日前上报上月卫生保洁计划落实情况和本月卫生保洁工作计划</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lang w:eastAsia="zh-CN"/>
              </w:rPr>
            </w:pPr>
            <w:r>
              <w:rPr>
                <w:rFonts w:hint="eastAsia" w:asciiTheme="minorEastAsia" w:hAnsiTheme="minorEastAsia" w:eastAsiaTheme="minorEastAsia" w:cstheme="minorEastAsia"/>
                <w:b w:val="0"/>
                <w:bCs/>
                <w:color w:val="auto"/>
                <w:sz w:val="21"/>
                <w:szCs w:val="21"/>
              </w:rPr>
              <w:t>未按时间、要求报送扣5分</w:t>
            </w:r>
            <w:r>
              <w:rPr>
                <w:rFonts w:hint="eastAsia" w:asciiTheme="minorEastAsia" w:hAnsiTheme="minorEastAsia" w:eastAsiaTheme="minorEastAsia" w:cstheme="minorEastAsia"/>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有投诉时，及时在规定时间内作出处理</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1111" w:type="dxa"/>
            <w:vMerge w:val="continue"/>
            <w:vAlign w:val="center"/>
          </w:tcPr>
          <w:p>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hint="eastAsia" w:asciiTheme="minorEastAsia" w:hAnsiTheme="minorEastAsia" w:eastAsiaTheme="minorEastAsia" w:cstheme="minorEastAsia"/>
                <w:b w:val="0"/>
                <w:bCs/>
                <w:color w:val="auto"/>
                <w:sz w:val="21"/>
                <w:szCs w:val="21"/>
              </w:rPr>
            </w:pPr>
          </w:p>
        </w:tc>
        <w:tc>
          <w:tcPr>
            <w:tcW w:w="4161" w:type="dxa"/>
            <w:vAlign w:val="center"/>
          </w:tcPr>
          <w:p>
            <w:pPr>
              <w:keepNext w:val="0"/>
              <w:keepLines w:val="0"/>
              <w:pageBreakBefore w:val="0"/>
              <w:widowControl/>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kern w:val="0"/>
                <w:sz w:val="21"/>
                <w:szCs w:val="21"/>
                <w:lang w:eastAsia="zh-CN"/>
              </w:rPr>
            </w:pPr>
            <w:r>
              <w:rPr>
                <w:rFonts w:hint="eastAsia" w:asciiTheme="minorEastAsia" w:hAnsiTheme="minorEastAsia" w:eastAsiaTheme="minorEastAsia" w:cstheme="minorEastAsia"/>
                <w:b w:val="0"/>
                <w:bCs/>
                <w:color w:val="auto"/>
                <w:kern w:val="0"/>
                <w:sz w:val="21"/>
                <w:szCs w:val="21"/>
              </w:rPr>
              <w:t>对后勤服务中心安排的工作能有效落实</w:t>
            </w:r>
            <w:r>
              <w:rPr>
                <w:rFonts w:hint="eastAsia" w:asciiTheme="minorEastAsia" w:hAnsiTheme="minorEastAsia" w:eastAsiaTheme="minorEastAsia" w:cstheme="minorEastAsia"/>
                <w:b w:val="0"/>
                <w:bCs/>
                <w:color w:val="auto"/>
                <w:kern w:val="0"/>
                <w:sz w:val="21"/>
                <w:szCs w:val="21"/>
                <w:lang w:eastAsia="zh-CN"/>
              </w:rPr>
              <w:t>。</w:t>
            </w:r>
          </w:p>
        </w:tc>
        <w:tc>
          <w:tcPr>
            <w:tcW w:w="3187" w:type="dxa"/>
            <w:vAlign w:val="center"/>
          </w:tcPr>
          <w:p>
            <w:pPr>
              <w:keepNext w:val="0"/>
              <w:keepLines w:val="0"/>
              <w:pageBreakBefore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不达标1项扣2分</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备注：</w:t>
      </w:r>
      <w:r>
        <w:rPr>
          <w:rFonts w:hint="eastAsia" w:asciiTheme="minorEastAsia" w:hAnsiTheme="minorEastAsia" w:eastAsiaTheme="minorEastAsia" w:cstheme="minorEastAsia"/>
          <w:b w:val="0"/>
          <w:bCs/>
          <w:color w:val="auto"/>
          <w:sz w:val="21"/>
          <w:szCs w:val="21"/>
          <w:lang w:val="en-US" w:eastAsia="zh-CN"/>
        </w:rPr>
        <w:t>采购方</w:t>
      </w:r>
      <w:r>
        <w:rPr>
          <w:rFonts w:hint="eastAsia" w:asciiTheme="minorEastAsia" w:hAnsiTheme="minorEastAsia" w:eastAsiaTheme="minorEastAsia" w:cstheme="minorEastAsia"/>
          <w:b w:val="0"/>
          <w:bCs/>
          <w:color w:val="auto"/>
          <w:sz w:val="21"/>
          <w:szCs w:val="21"/>
        </w:rPr>
        <w:t>可根据项目考核情况及时修改完善考核</w:t>
      </w:r>
    </w:p>
    <w:p>
      <w:pPr>
        <w:pStyle w:val="12"/>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pStyle w:val="12"/>
        <w:snapToGrid w:val="0"/>
        <w:spacing w:beforeLines="0" w:afterLines="0"/>
        <w:outlineLvl w:val="0"/>
        <w:rPr>
          <w:rFonts w:ascii="黑体" w:hAnsi="宋体" w:eastAsia="黑体"/>
          <w:b/>
          <w:bCs/>
          <w:color w:val="auto"/>
          <w:sz w:val="28"/>
          <w:szCs w:val="28"/>
        </w:rPr>
      </w:pPr>
    </w:p>
    <w:p>
      <w:pPr>
        <w:spacing w:line="400" w:lineRule="exact"/>
        <w:jc w:val="center"/>
        <w:rPr>
          <w:color w:val="auto"/>
        </w:rPr>
      </w:pPr>
      <w:r>
        <w:rPr>
          <w:rFonts w:hint="eastAsia" w:ascii="黑体" w:hAnsi="宋体" w:eastAsia="黑体"/>
          <w:b/>
          <w:bCs/>
          <w:color w:val="auto"/>
          <w:sz w:val="28"/>
          <w:szCs w:val="28"/>
        </w:rPr>
        <w:t>第六章  投标文件格式</w:t>
      </w:r>
    </w:p>
    <w:p>
      <w:pPr>
        <w:snapToGrid w:val="0"/>
        <w:spacing w:line="400" w:lineRule="exact"/>
        <w:ind w:left="645"/>
        <w:rPr>
          <w:rFonts w:ascii="宋体" w:hAnsi="宋体"/>
          <w:bCs/>
          <w:color w:val="auto"/>
          <w:szCs w:val="21"/>
        </w:rPr>
      </w:pPr>
    </w:p>
    <w:p>
      <w:pPr>
        <w:snapToGrid w:val="0"/>
        <w:spacing w:line="400" w:lineRule="exact"/>
        <w:ind w:firstLine="420" w:firstLineChars="200"/>
        <w:jc w:val="center"/>
        <w:outlineLvl w:val="1"/>
        <w:rPr>
          <w:rFonts w:ascii="宋体" w:hAnsi="宋体"/>
          <w:bCs/>
          <w:color w:val="auto"/>
          <w:szCs w:val="21"/>
        </w:rPr>
      </w:pPr>
      <w:r>
        <w:rPr>
          <w:rFonts w:hint="eastAsia" w:ascii="宋体" w:hAnsi="宋体"/>
          <w:color w:val="auto"/>
          <w:szCs w:val="21"/>
        </w:rPr>
        <w:t>一、</w:t>
      </w:r>
      <w:r>
        <w:rPr>
          <w:rFonts w:hint="eastAsia" w:ascii="宋体" w:hAnsi="宋体"/>
          <w:bCs/>
          <w:color w:val="auto"/>
          <w:szCs w:val="21"/>
        </w:rPr>
        <w:t>技术商务文件格式</w:t>
      </w:r>
    </w:p>
    <w:p>
      <w:pPr>
        <w:snapToGrid w:val="0"/>
        <w:spacing w:line="400" w:lineRule="exact"/>
        <w:ind w:firstLine="420" w:firstLineChars="200"/>
        <w:jc w:val="center"/>
        <w:outlineLvl w:val="1"/>
        <w:rPr>
          <w:rFonts w:ascii="宋体" w:hAnsi="宋体"/>
          <w:color w:val="auto"/>
          <w:szCs w:val="21"/>
        </w:rPr>
      </w:pPr>
    </w:p>
    <w:p>
      <w:pPr>
        <w:snapToGrid w:val="0"/>
        <w:spacing w:line="400" w:lineRule="exact"/>
        <w:rPr>
          <w:rFonts w:ascii="宋体" w:hAnsi="宋体"/>
          <w:color w:val="auto"/>
          <w:szCs w:val="21"/>
        </w:rPr>
      </w:pPr>
    </w:p>
    <w:p>
      <w:pPr>
        <w:snapToGrid w:val="0"/>
        <w:spacing w:line="400" w:lineRule="exact"/>
        <w:ind w:firstLine="420" w:firstLineChars="200"/>
        <w:rPr>
          <w:rFonts w:ascii="宋体" w:hAnsi="宋体"/>
          <w:color w:val="auto"/>
          <w:szCs w:val="21"/>
        </w:rPr>
      </w:pPr>
      <w:r>
        <w:rPr>
          <w:rFonts w:hint="eastAsia" w:ascii="宋体" w:hAnsi="宋体"/>
          <w:color w:val="auto"/>
          <w:szCs w:val="21"/>
        </w:rPr>
        <w:t>1.技术商务文件封面格式：</w:t>
      </w:r>
    </w:p>
    <w:p>
      <w:pPr>
        <w:snapToGrid w:val="0"/>
        <w:spacing w:line="400" w:lineRule="exact"/>
        <w:ind w:firstLine="5985" w:firstLineChars="2850"/>
        <w:rPr>
          <w:rFonts w:ascii="宋体" w:hAnsi="宋体"/>
          <w:bCs/>
          <w:color w:val="auto"/>
          <w:szCs w:val="21"/>
        </w:rPr>
      </w:pPr>
    </w:p>
    <w:p>
      <w:pPr>
        <w:snapToGrid w:val="0"/>
        <w:spacing w:line="400" w:lineRule="exact"/>
        <w:ind w:firstLine="420" w:firstLineChars="200"/>
        <w:rPr>
          <w:rFonts w:ascii="宋体" w:hAnsi="宋体"/>
          <w:bCs/>
          <w:color w:val="auto"/>
          <w:szCs w:val="21"/>
        </w:rPr>
      </w:pPr>
    </w:p>
    <w:p>
      <w:pPr>
        <w:snapToGrid w:val="0"/>
        <w:spacing w:line="400" w:lineRule="exact"/>
        <w:ind w:firstLine="420" w:firstLineChars="200"/>
        <w:jc w:val="center"/>
        <w:rPr>
          <w:rFonts w:ascii="宋体" w:hAnsi="宋体"/>
          <w:bCs/>
          <w:color w:val="auto"/>
          <w:szCs w:val="21"/>
        </w:rPr>
      </w:pPr>
      <w:r>
        <w:rPr>
          <w:rFonts w:hint="eastAsia" w:ascii="宋体" w:hAnsi="宋体"/>
          <w:bCs/>
          <w:color w:val="auto"/>
          <w:szCs w:val="21"/>
        </w:rPr>
        <w:t>技术商务文件</w:t>
      </w:r>
    </w:p>
    <w:p>
      <w:pPr>
        <w:snapToGrid w:val="0"/>
        <w:spacing w:line="400" w:lineRule="exact"/>
        <w:ind w:firstLine="420" w:firstLineChars="200"/>
        <w:rPr>
          <w:rFonts w:ascii="宋体" w:hAnsi="宋体"/>
          <w:bCs/>
          <w:color w:val="auto"/>
          <w:szCs w:val="21"/>
        </w:rPr>
      </w:pP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项目名称：</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项目编号：</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标   项：（如有，请填写）</w:t>
      </w:r>
    </w:p>
    <w:p>
      <w:pPr>
        <w:snapToGrid w:val="0"/>
        <w:spacing w:line="400" w:lineRule="exact"/>
        <w:ind w:firstLine="420" w:firstLineChars="200"/>
        <w:outlineLvl w:val="1"/>
        <w:rPr>
          <w:rFonts w:ascii="宋体" w:hAnsi="宋体"/>
          <w:bCs/>
          <w:color w:val="auto"/>
          <w:szCs w:val="21"/>
        </w:rPr>
      </w:pPr>
      <w:r>
        <w:rPr>
          <w:rFonts w:hint="eastAsia" w:ascii="宋体" w:hAnsi="宋体"/>
          <w:bCs/>
          <w:color w:val="auto"/>
          <w:szCs w:val="21"/>
        </w:rPr>
        <w:t>投标人名称：</w:t>
      </w:r>
    </w:p>
    <w:p>
      <w:pPr>
        <w:snapToGrid w:val="0"/>
        <w:spacing w:line="400" w:lineRule="exact"/>
        <w:ind w:firstLine="420" w:firstLineChars="200"/>
        <w:rPr>
          <w:rFonts w:ascii="宋体" w:hAnsi="宋体"/>
          <w:color w:val="auto"/>
          <w:szCs w:val="21"/>
        </w:rPr>
      </w:pPr>
    </w:p>
    <w:p>
      <w:pPr>
        <w:snapToGrid w:val="0"/>
        <w:spacing w:line="400" w:lineRule="exact"/>
        <w:rPr>
          <w:rFonts w:ascii="宋体" w:hAnsi="宋体"/>
          <w:color w:val="auto"/>
          <w:szCs w:val="21"/>
        </w:rPr>
      </w:pPr>
    </w:p>
    <w:p>
      <w:pPr>
        <w:snapToGrid w:val="0"/>
        <w:spacing w:line="400" w:lineRule="exact"/>
        <w:ind w:firstLine="420" w:firstLineChars="200"/>
        <w:rPr>
          <w:rFonts w:ascii="宋体" w:hAnsi="宋体"/>
          <w:color w:val="auto"/>
          <w:szCs w:val="21"/>
        </w:rPr>
      </w:pPr>
    </w:p>
    <w:p>
      <w:pPr>
        <w:snapToGrid w:val="0"/>
        <w:spacing w:line="400" w:lineRule="exact"/>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2.评分索引表</w:t>
      </w:r>
    </w:p>
    <w:p>
      <w:pPr>
        <w:spacing w:line="400" w:lineRule="exact"/>
        <w:ind w:firstLine="420" w:firstLineChars="200"/>
        <w:rPr>
          <w:rFonts w:ascii="宋体" w:hAnsi="宋体"/>
          <w:color w:val="auto"/>
          <w:szCs w:val="21"/>
        </w:rPr>
      </w:pPr>
      <w:r>
        <w:rPr>
          <w:rFonts w:hint="eastAsia" w:ascii="宋体" w:hAnsi="宋体"/>
          <w:color w:val="auto"/>
          <w:szCs w:val="21"/>
        </w:rPr>
        <w:t>具体内容参见招标文件的评审内容和标准，格式如下：</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rPr>
            </w:pPr>
            <w:r>
              <w:rPr>
                <w:rFonts w:hint="eastAsia" w:ascii="宋体" w:hAnsi="宋体"/>
                <w:color w:val="auto"/>
                <w:szCs w:val="21"/>
              </w:rPr>
              <w:t>考核项目</w:t>
            </w:r>
          </w:p>
        </w:tc>
        <w:tc>
          <w:tcPr>
            <w:tcW w:w="5769" w:type="dxa"/>
            <w:vAlign w:val="center"/>
          </w:tcPr>
          <w:p>
            <w:pPr>
              <w:spacing w:line="400" w:lineRule="exact"/>
              <w:jc w:val="center"/>
              <w:rPr>
                <w:rFonts w:ascii="宋体" w:hAnsi="宋体"/>
                <w:color w:val="auto"/>
                <w:szCs w:val="21"/>
              </w:rPr>
            </w:pPr>
            <w:r>
              <w:rPr>
                <w:rFonts w:hint="eastAsia" w:ascii="宋体" w:hAnsi="宋体"/>
                <w:color w:val="auto"/>
                <w:szCs w:val="21"/>
              </w:rPr>
              <w:t>评标标准</w:t>
            </w:r>
          </w:p>
        </w:tc>
        <w:tc>
          <w:tcPr>
            <w:tcW w:w="1313" w:type="dxa"/>
            <w:vAlign w:val="center"/>
          </w:tcPr>
          <w:p>
            <w:pPr>
              <w:spacing w:line="400" w:lineRule="exact"/>
              <w:jc w:val="center"/>
              <w:rPr>
                <w:rFonts w:ascii="宋体" w:hAnsi="宋体"/>
                <w:color w:val="auto"/>
                <w:szCs w:val="21"/>
              </w:rPr>
            </w:pPr>
            <w:r>
              <w:rPr>
                <w:rFonts w:hint="eastAsia" w:ascii="宋体" w:hAnsi="宋体"/>
                <w:color w:val="auto"/>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rPr>
            </w:pPr>
          </w:p>
        </w:tc>
        <w:tc>
          <w:tcPr>
            <w:tcW w:w="5769" w:type="dxa"/>
            <w:vAlign w:val="center"/>
          </w:tcPr>
          <w:p>
            <w:pPr>
              <w:spacing w:line="400" w:lineRule="exact"/>
              <w:jc w:val="center"/>
              <w:rPr>
                <w:rFonts w:ascii="宋体" w:hAnsi="宋体"/>
                <w:color w:val="auto"/>
                <w:szCs w:val="21"/>
              </w:rPr>
            </w:pPr>
          </w:p>
        </w:tc>
        <w:tc>
          <w:tcPr>
            <w:tcW w:w="1313"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rPr>
            </w:pPr>
          </w:p>
        </w:tc>
        <w:tc>
          <w:tcPr>
            <w:tcW w:w="5769" w:type="dxa"/>
            <w:vAlign w:val="center"/>
          </w:tcPr>
          <w:p>
            <w:pPr>
              <w:spacing w:line="400" w:lineRule="exact"/>
              <w:jc w:val="center"/>
              <w:rPr>
                <w:rFonts w:ascii="宋体" w:hAnsi="宋体"/>
                <w:color w:val="auto"/>
                <w:szCs w:val="21"/>
              </w:rPr>
            </w:pPr>
          </w:p>
        </w:tc>
        <w:tc>
          <w:tcPr>
            <w:tcW w:w="1313"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rPr>
            </w:pPr>
          </w:p>
        </w:tc>
        <w:tc>
          <w:tcPr>
            <w:tcW w:w="5769" w:type="dxa"/>
            <w:vAlign w:val="center"/>
          </w:tcPr>
          <w:p>
            <w:pPr>
              <w:spacing w:line="400" w:lineRule="exact"/>
              <w:jc w:val="center"/>
              <w:rPr>
                <w:rFonts w:ascii="宋体" w:hAnsi="宋体"/>
                <w:color w:val="auto"/>
                <w:szCs w:val="21"/>
              </w:rPr>
            </w:pPr>
          </w:p>
        </w:tc>
        <w:tc>
          <w:tcPr>
            <w:tcW w:w="1313"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rPr>
            </w:pPr>
          </w:p>
        </w:tc>
        <w:tc>
          <w:tcPr>
            <w:tcW w:w="5769" w:type="dxa"/>
            <w:vAlign w:val="center"/>
          </w:tcPr>
          <w:p>
            <w:pPr>
              <w:spacing w:line="400" w:lineRule="exact"/>
              <w:jc w:val="center"/>
              <w:rPr>
                <w:rFonts w:ascii="宋体" w:hAnsi="宋体"/>
                <w:color w:val="auto"/>
                <w:szCs w:val="21"/>
              </w:rPr>
            </w:pPr>
          </w:p>
        </w:tc>
        <w:tc>
          <w:tcPr>
            <w:tcW w:w="1313" w:type="dxa"/>
            <w:vAlign w:val="center"/>
          </w:tcPr>
          <w:p>
            <w:pPr>
              <w:spacing w:line="400" w:lineRule="exact"/>
              <w:jc w:val="center"/>
              <w:rPr>
                <w:rFonts w:ascii="宋体" w:hAnsi="宋体"/>
                <w:color w:val="auto"/>
                <w:szCs w:val="21"/>
              </w:rPr>
            </w:pPr>
          </w:p>
        </w:tc>
      </w:tr>
    </w:tbl>
    <w:p>
      <w:pPr>
        <w:spacing w:line="400" w:lineRule="exact"/>
        <w:ind w:firstLine="422" w:firstLineChars="200"/>
        <w:rPr>
          <w:rFonts w:ascii="宋体" w:hAnsi="宋体"/>
          <w:b/>
          <w:color w:val="auto"/>
          <w:szCs w:val="21"/>
        </w:rPr>
      </w:pPr>
      <w:r>
        <w:rPr>
          <w:rFonts w:hint="eastAsia" w:ascii="宋体" w:hAnsi="宋体"/>
          <w:b/>
          <w:color w:val="auto"/>
          <w:szCs w:val="21"/>
        </w:rPr>
        <w:t>注：</w:t>
      </w:r>
      <w:r>
        <w:rPr>
          <w:rFonts w:hint="eastAsia" w:ascii="宋体" w:hAnsi="宋体"/>
          <w:color w:val="auto"/>
          <w:szCs w:val="21"/>
        </w:rPr>
        <w:t>如评审内容和标准中涉及样品分和演示分之类由投标人自行决定是否填写对应页码。</w:t>
      </w:r>
    </w:p>
    <w:p>
      <w:pPr>
        <w:spacing w:line="400" w:lineRule="exact"/>
        <w:ind w:firstLine="422" w:firstLineChars="200"/>
        <w:rPr>
          <w:rFonts w:ascii="宋体" w:hAnsi="宋体"/>
          <w:b/>
          <w:color w:val="auto"/>
          <w:szCs w:val="21"/>
        </w:rPr>
      </w:pPr>
    </w:p>
    <w:p>
      <w:pPr>
        <w:spacing w:line="400" w:lineRule="exact"/>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3.技术商务文件的内容组成</w:t>
      </w:r>
    </w:p>
    <w:p>
      <w:pPr>
        <w:spacing w:line="400" w:lineRule="exact"/>
        <w:ind w:firstLine="420" w:firstLineChars="200"/>
        <w:rPr>
          <w:rFonts w:ascii="宋体" w:hAnsi="宋体"/>
          <w:color w:val="auto"/>
          <w:szCs w:val="21"/>
        </w:rPr>
      </w:pPr>
      <w:r>
        <w:rPr>
          <w:rFonts w:hint="eastAsia" w:ascii="宋体" w:hAnsi="宋体"/>
          <w:color w:val="auto"/>
          <w:szCs w:val="21"/>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rPr>
      </w:pPr>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附件一</w:t>
      </w:r>
    </w:p>
    <w:p>
      <w:pPr>
        <w:spacing w:line="400" w:lineRule="exact"/>
        <w:jc w:val="center"/>
        <w:rPr>
          <w:rFonts w:ascii="宋体" w:hAnsi="宋体"/>
          <w:color w:val="auto"/>
          <w:szCs w:val="21"/>
        </w:rPr>
      </w:pPr>
      <w:r>
        <w:rPr>
          <w:rFonts w:hint="eastAsia" w:ascii="宋体" w:hAnsi="宋体"/>
          <w:color w:val="auto"/>
          <w:szCs w:val="21"/>
        </w:rPr>
        <w:t>资格条件自查表</w:t>
      </w:r>
    </w:p>
    <w:tbl>
      <w:tblPr>
        <w:tblStyle w:val="24"/>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证明资料</w:t>
            </w:r>
          </w:p>
          <w:p>
            <w:pPr>
              <w:adjustRightInd w:val="0"/>
              <w:snapToGrid w:val="0"/>
              <w:spacing w:line="40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1.满足《中华人民共和国政府采购法》第二十二条规定的投标人承诺书；未被“信用中国”（</w:t>
            </w:r>
            <w:r>
              <w:rPr>
                <w:color w:val="auto"/>
              </w:rPr>
              <w:fldChar w:fldCharType="begin"/>
            </w:r>
            <w:r>
              <w:rPr>
                <w:color w:val="auto"/>
              </w:rPr>
              <w:instrText xml:space="preserve"> HYPERLINK \t "_blank" </w:instrText>
            </w:r>
            <w:r>
              <w:rPr>
                <w:color w:val="auto"/>
              </w:rPr>
              <w:fldChar w:fldCharType="separate"/>
            </w:r>
            <w:r>
              <w:rPr>
                <w:rFonts w:hint="eastAsia" w:asciiTheme="minorEastAsia" w:hAnsiTheme="minorEastAsia" w:eastAsiaTheme="minorEastAsia"/>
                <w:color w:val="auto"/>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rPr>
              <w:fldChar w:fldCharType="end"/>
            </w:r>
            <w:r>
              <w:rPr>
                <w:rFonts w:hint="eastAsia" w:asciiTheme="minorEastAsia" w:hAnsiTheme="minorEastAsia" w:eastAsiaTheme="minorEastAsia"/>
                <w:color w:val="auto"/>
                <w:szCs w:val="21"/>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rPr>
            </w:pPr>
            <w:r>
              <w:rPr>
                <w:rFonts w:hint="eastAsia" w:ascii="宋体" w:hAnsi="宋体" w:cs="宋体"/>
                <w:color w:val="auto"/>
                <w:szCs w:val="21"/>
              </w:rPr>
              <w:t>□通过</w:t>
            </w:r>
          </w:p>
          <w:p>
            <w:pPr>
              <w:tabs>
                <w:tab w:val="left" w:pos="612"/>
              </w:tabs>
              <w:spacing w:line="40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rPr>
            </w:pPr>
          </w:p>
        </w:tc>
        <w:tc>
          <w:tcPr>
            <w:tcW w:w="4826" w:type="dxa"/>
            <w:vAlign w:val="center"/>
          </w:tcPr>
          <w:p>
            <w:pPr>
              <w:adjustRightInd w:val="0"/>
              <w:snapToGrid w:val="0"/>
              <w:spacing w:line="4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2.</w:t>
            </w:r>
            <w:r>
              <w:rPr>
                <w:rFonts w:hint="eastAsia" w:asciiTheme="minorEastAsia" w:hAnsiTheme="minorEastAsia" w:eastAsiaTheme="minorEastAsia"/>
                <w:color w:val="auto"/>
                <w:szCs w:val="21"/>
              </w:rPr>
              <w:t>落实政府采购政策需满足的资格要求：</w:t>
            </w:r>
            <w:r>
              <w:rPr>
                <w:rFonts w:hint="eastAsia" w:cs="宋体" w:asciiTheme="minorEastAsia" w:hAnsiTheme="minorEastAsia" w:eastAsiaTheme="minorEastAsia"/>
                <w:color w:val="auto"/>
                <w:szCs w:val="21"/>
              </w:rPr>
              <w:t>见招标公告中申请人资格要求的</w:t>
            </w:r>
            <w:r>
              <w:rPr>
                <w:rFonts w:hint="eastAsia" w:asciiTheme="minorEastAsia" w:hAnsiTheme="minorEastAsia" w:eastAsiaTheme="minorEastAsia"/>
                <w:color w:val="auto"/>
                <w:szCs w:val="21"/>
              </w:rPr>
              <w:t>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rPr>
            </w:pPr>
            <w:r>
              <w:rPr>
                <w:rFonts w:hint="eastAsia" w:ascii="宋体" w:hAnsi="宋体" w:cs="宋体"/>
                <w:color w:val="auto"/>
                <w:szCs w:val="21"/>
              </w:rPr>
              <w:t>□通过</w:t>
            </w:r>
          </w:p>
          <w:p>
            <w:pPr>
              <w:tabs>
                <w:tab w:val="left" w:pos="612"/>
              </w:tabs>
              <w:spacing w:line="40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3.</w:t>
            </w:r>
            <w:r>
              <w:rPr>
                <w:rFonts w:asciiTheme="minorEastAsia" w:hAnsiTheme="minorEastAsia" w:eastAsiaTheme="minorEastAsia"/>
                <w:color w:val="auto"/>
                <w:szCs w:val="21"/>
              </w:rPr>
              <w:t>本项目的特定资格要求</w:t>
            </w:r>
            <w:r>
              <w:rPr>
                <w:rFonts w:hint="eastAsia" w:cs="宋体" w:asciiTheme="minorEastAsia" w:hAnsiTheme="minorEastAsia" w:eastAsiaTheme="minorEastAsia"/>
                <w:color w:val="auto"/>
                <w:szCs w:val="21"/>
              </w:rPr>
              <w:t>：见招标公告中申请人资格要求的</w:t>
            </w:r>
            <w:r>
              <w:rPr>
                <w:rFonts w:asciiTheme="minorEastAsia" w:hAnsiTheme="minorEastAsia" w:eastAsiaTheme="minorEastAsia"/>
                <w:color w:val="auto"/>
                <w:szCs w:val="21"/>
              </w:rPr>
              <w:t>本项目的特定资格要求</w:t>
            </w:r>
            <w:r>
              <w:rPr>
                <w:rFonts w:hint="eastAsia" w:cs="宋体" w:asciiTheme="minorEastAsia" w:hAnsiTheme="minorEastAsia" w:eastAsiaTheme="minorEastAsia"/>
                <w:color w:val="auto"/>
                <w:szCs w:val="21"/>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rPr>
            </w:pPr>
            <w:r>
              <w:rPr>
                <w:rFonts w:hint="eastAsia" w:ascii="宋体" w:hAnsi="宋体" w:cs="宋体"/>
                <w:color w:val="auto"/>
                <w:szCs w:val="21"/>
              </w:rPr>
              <w:t>□通过</w:t>
            </w:r>
          </w:p>
          <w:p>
            <w:pPr>
              <w:tabs>
                <w:tab w:val="left" w:pos="612"/>
              </w:tabs>
              <w:spacing w:line="40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bl>
    <w:p>
      <w:pPr>
        <w:spacing w:line="400" w:lineRule="exact"/>
        <w:rPr>
          <w:rFonts w:ascii="宋体" w:hAnsi="宋体"/>
          <w:b/>
          <w:color w:val="auto"/>
          <w:szCs w:val="21"/>
        </w:rPr>
      </w:pPr>
      <w:r>
        <w:rPr>
          <w:rFonts w:hint="eastAsia" w:ascii="宋体" w:hAnsi="宋体"/>
          <w:b/>
          <w:color w:val="auto"/>
          <w:szCs w:val="21"/>
        </w:rPr>
        <w:t>备注：资格条件自查表将作为</w:t>
      </w:r>
      <w:r>
        <w:rPr>
          <w:rFonts w:hint="eastAsia" w:ascii="宋体" w:hAnsi="宋体"/>
          <w:b/>
          <w:bCs/>
          <w:color w:val="auto"/>
          <w:szCs w:val="21"/>
        </w:rPr>
        <w:t>投标人</w:t>
      </w:r>
      <w:r>
        <w:rPr>
          <w:rFonts w:hint="eastAsia" w:ascii="宋体" w:hAnsi="宋体"/>
          <w:b/>
          <w:color w:val="auto"/>
          <w:szCs w:val="21"/>
        </w:rPr>
        <w:t>有效性审查的重要内容之一，</w:t>
      </w:r>
      <w:r>
        <w:rPr>
          <w:rFonts w:hint="eastAsia" w:ascii="宋体" w:hAnsi="宋体"/>
          <w:b/>
          <w:bCs/>
          <w:color w:val="auto"/>
          <w:szCs w:val="21"/>
        </w:rPr>
        <w:t>投标人</w:t>
      </w:r>
      <w:r>
        <w:rPr>
          <w:rFonts w:hint="eastAsia" w:ascii="宋体" w:hAnsi="宋体"/>
          <w:b/>
          <w:color w:val="auto"/>
          <w:szCs w:val="21"/>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spacing w:line="400" w:lineRule="exact"/>
        <w:jc w:val="center"/>
        <w:rPr>
          <w:rFonts w:ascii="宋体" w:hAnsi="宋体"/>
          <w:b/>
          <w:color w:val="auto"/>
          <w:sz w:val="24"/>
        </w:rPr>
      </w:pPr>
      <w:r>
        <w:rPr>
          <w:rFonts w:hint="eastAsia" w:ascii="宋体" w:hAnsi="宋体"/>
          <w:b/>
          <w:color w:val="auto"/>
          <w:sz w:val="24"/>
        </w:rPr>
        <w:t>满足《中华人民共和国政府采购法》第二十二条规定的投标人承诺书</w:t>
      </w: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我公司/单位满足《中华人民共和国政府采购法》第二十二条规定的投标人资格条件：</w:t>
      </w:r>
    </w:p>
    <w:p>
      <w:pPr>
        <w:spacing w:line="400" w:lineRule="exact"/>
        <w:ind w:firstLine="420" w:firstLineChars="200"/>
        <w:rPr>
          <w:rFonts w:ascii="宋体" w:hAnsi="宋体"/>
          <w:color w:val="auto"/>
          <w:szCs w:val="21"/>
        </w:rPr>
      </w:pPr>
      <w:r>
        <w:rPr>
          <w:rFonts w:hint="eastAsia" w:ascii="宋体" w:hAnsi="宋体"/>
          <w:color w:val="auto"/>
          <w:szCs w:val="21"/>
        </w:rPr>
        <w:t>1.具有独立承担民事责任的能力；</w:t>
      </w:r>
    </w:p>
    <w:p>
      <w:pPr>
        <w:spacing w:line="400" w:lineRule="exact"/>
        <w:ind w:firstLine="420" w:firstLineChars="200"/>
        <w:rPr>
          <w:rFonts w:ascii="宋体" w:hAnsi="宋体"/>
          <w:color w:val="auto"/>
          <w:szCs w:val="21"/>
        </w:rPr>
      </w:pPr>
      <w:r>
        <w:rPr>
          <w:rFonts w:hint="eastAsia" w:ascii="宋体" w:hAnsi="宋体"/>
          <w:color w:val="auto"/>
          <w:szCs w:val="21"/>
        </w:rPr>
        <w:t>2.具有良好的商业信誉和健全的财务会计制度；</w:t>
      </w:r>
    </w:p>
    <w:p>
      <w:pPr>
        <w:spacing w:line="400" w:lineRule="exact"/>
        <w:ind w:firstLine="420" w:firstLineChars="200"/>
        <w:rPr>
          <w:rFonts w:ascii="宋体" w:hAnsi="宋体"/>
          <w:color w:val="auto"/>
          <w:szCs w:val="21"/>
        </w:rPr>
      </w:pPr>
      <w:r>
        <w:rPr>
          <w:rFonts w:hint="eastAsia" w:ascii="宋体" w:hAnsi="宋体"/>
          <w:color w:val="auto"/>
          <w:szCs w:val="21"/>
        </w:rPr>
        <w:t>3.具有履行合同所必需的设备和专业技术能力；</w:t>
      </w:r>
    </w:p>
    <w:p>
      <w:pPr>
        <w:spacing w:line="400" w:lineRule="exact"/>
        <w:ind w:firstLine="420" w:firstLineChars="200"/>
        <w:rPr>
          <w:rFonts w:ascii="宋体" w:hAnsi="宋体"/>
          <w:color w:val="auto"/>
          <w:szCs w:val="21"/>
        </w:rPr>
      </w:pPr>
      <w:r>
        <w:rPr>
          <w:rFonts w:hint="eastAsia" w:ascii="宋体" w:hAnsi="宋体"/>
          <w:color w:val="auto"/>
          <w:szCs w:val="21"/>
        </w:rPr>
        <w:t>4.有依法缴纳税收和社会保障资金的良好记录；</w:t>
      </w:r>
    </w:p>
    <w:p>
      <w:pPr>
        <w:spacing w:line="400" w:lineRule="exact"/>
        <w:ind w:firstLine="420" w:firstLineChars="200"/>
        <w:rPr>
          <w:rFonts w:ascii="宋体" w:hAnsi="宋体"/>
          <w:color w:val="auto"/>
          <w:szCs w:val="21"/>
        </w:rPr>
      </w:pPr>
      <w:r>
        <w:rPr>
          <w:rFonts w:hint="eastAsia" w:ascii="宋体" w:hAnsi="宋体"/>
          <w:color w:val="auto"/>
          <w:szCs w:val="21"/>
        </w:rPr>
        <w:t>5.参加政府采购活动前三年内，在经营活动中没有重大违法记录；</w:t>
      </w:r>
    </w:p>
    <w:p>
      <w:pPr>
        <w:spacing w:line="400" w:lineRule="exact"/>
        <w:ind w:firstLine="420" w:firstLineChars="200"/>
        <w:rPr>
          <w:rFonts w:ascii="宋体" w:hAnsi="宋体"/>
          <w:color w:val="auto"/>
          <w:szCs w:val="21"/>
        </w:rPr>
      </w:pPr>
      <w:r>
        <w:rPr>
          <w:rFonts w:hint="eastAsia" w:ascii="宋体" w:hAnsi="宋体"/>
          <w:color w:val="auto"/>
          <w:szCs w:val="21"/>
        </w:rPr>
        <w:t>6.法律、行政法规规定的其他条件。</w:t>
      </w:r>
    </w:p>
    <w:p>
      <w:pPr>
        <w:spacing w:line="400" w:lineRule="exact"/>
        <w:ind w:firstLine="420" w:firstLineChars="200"/>
        <w:rPr>
          <w:rFonts w:ascii="宋体" w:hAnsi="宋体"/>
          <w:color w:val="auto"/>
          <w:szCs w:val="21"/>
        </w:rPr>
      </w:pPr>
      <w:r>
        <w:rPr>
          <w:rFonts w:hint="eastAsia" w:ascii="宋体" w:hAnsi="宋体"/>
          <w:color w:val="auto"/>
          <w:szCs w:val="21"/>
        </w:rPr>
        <w:t>特此承诺！</w:t>
      </w: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p>
    <w:p>
      <w:pPr>
        <w:spacing w:line="400" w:lineRule="exact"/>
        <w:ind w:firstLine="420" w:firstLineChars="200"/>
        <w:rPr>
          <w:rFonts w:ascii="宋体" w:hAnsi="宋体"/>
          <w:color w:val="auto"/>
          <w:szCs w:val="21"/>
        </w:rPr>
      </w:pPr>
    </w:p>
    <w:p>
      <w:pPr>
        <w:spacing w:line="400" w:lineRule="exact"/>
        <w:ind w:firstLine="4830" w:firstLineChars="2300"/>
        <w:rPr>
          <w:rFonts w:ascii="宋体" w:hAnsi="宋体"/>
          <w:color w:val="auto"/>
          <w:szCs w:val="21"/>
        </w:rPr>
      </w:pPr>
      <w:r>
        <w:rPr>
          <w:rFonts w:hint="eastAsia" w:ascii="宋体" w:hAnsi="宋体"/>
          <w:color w:val="auto"/>
          <w:szCs w:val="21"/>
        </w:rPr>
        <w:t xml:space="preserve">投标人（盖章）：        </w:t>
      </w:r>
    </w:p>
    <w:p>
      <w:pPr>
        <w:spacing w:line="400" w:lineRule="exact"/>
        <w:ind w:firstLine="1050" w:firstLineChars="500"/>
        <w:rPr>
          <w:rFonts w:ascii="宋体" w:hAnsi="宋体"/>
          <w:color w:val="auto"/>
          <w:szCs w:val="21"/>
        </w:rPr>
      </w:pPr>
      <w:r>
        <w:rPr>
          <w:rFonts w:hint="eastAsia" w:ascii="宋体" w:hAnsi="宋体"/>
          <w:color w:val="auto"/>
          <w:szCs w:val="21"/>
        </w:rPr>
        <w:t xml:space="preserve">投标人的法定代表人／负责人或其授权代表(签字或盖章)：        </w:t>
      </w:r>
    </w:p>
    <w:p>
      <w:pPr>
        <w:spacing w:line="400" w:lineRule="exact"/>
        <w:ind w:firstLine="420" w:firstLineChars="200"/>
        <w:rPr>
          <w:rFonts w:ascii="宋体" w:hAnsi="宋体"/>
          <w:color w:val="auto"/>
          <w:szCs w:val="21"/>
        </w:rPr>
      </w:pPr>
      <w:r>
        <w:rPr>
          <w:rFonts w:hint="eastAsia" w:ascii="宋体" w:hAnsi="宋体"/>
          <w:color w:val="auto"/>
          <w:szCs w:val="21"/>
        </w:rPr>
        <w:t xml:space="preserve">                                                  日  期：  </w:t>
      </w:r>
    </w:p>
    <w:p>
      <w:pPr>
        <w:spacing w:line="400" w:lineRule="exact"/>
        <w:ind w:firstLine="420" w:firstLineChars="200"/>
        <w:rPr>
          <w:rFonts w:ascii="宋体" w:hAnsi="宋体"/>
          <w:color w:val="auto"/>
          <w:szCs w:val="21"/>
        </w:rPr>
      </w:pPr>
    </w:p>
    <w:p>
      <w:pPr>
        <w:widowControl/>
        <w:spacing w:line="360" w:lineRule="auto"/>
        <w:ind w:left="420" w:right="159"/>
        <w:rPr>
          <w:rFonts w:ascii="宋体" w:hAnsi="宋体"/>
          <w:color w:val="auto"/>
          <w:kern w:val="0"/>
          <w:szCs w:val="21"/>
        </w:rPr>
      </w:pPr>
    </w:p>
    <w:p>
      <w:pPr>
        <w:widowControl/>
        <w:spacing w:line="360" w:lineRule="auto"/>
        <w:ind w:left="420" w:right="159"/>
        <w:rPr>
          <w:rFonts w:ascii="宋体" w:hAnsi="宋体"/>
          <w:color w:val="auto"/>
          <w:kern w:val="0"/>
          <w:szCs w:val="21"/>
        </w:rPr>
      </w:pPr>
    </w:p>
    <w:p>
      <w:pPr>
        <w:widowControl/>
        <w:spacing w:line="360" w:lineRule="auto"/>
        <w:ind w:left="420" w:right="159"/>
        <w:rPr>
          <w:rFonts w:ascii="宋体" w:hAnsi="宋体"/>
          <w:color w:val="auto"/>
          <w:kern w:val="0"/>
          <w:szCs w:val="21"/>
        </w:rPr>
      </w:pPr>
    </w:p>
    <w:p>
      <w:pPr>
        <w:widowControl/>
        <w:spacing w:line="360" w:lineRule="auto"/>
        <w:ind w:left="420" w:right="159"/>
        <w:rPr>
          <w:rFonts w:ascii="宋体" w:hAnsi="宋体"/>
          <w:color w:val="auto"/>
          <w:kern w:val="0"/>
          <w:szCs w:val="21"/>
        </w:rPr>
      </w:pPr>
    </w:p>
    <w:p>
      <w:pPr>
        <w:widowControl/>
        <w:spacing w:line="360" w:lineRule="auto"/>
        <w:ind w:left="420" w:right="159"/>
        <w:rPr>
          <w:rFonts w:ascii="宋体" w:hAnsi="宋体"/>
          <w:color w:val="auto"/>
          <w:kern w:val="0"/>
          <w:szCs w:val="21"/>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p>
    <w:p>
      <w:pPr>
        <w:widowControl/>
        <w:spacing w:line="600" w:lineRule="exact"/>
        <w:ind w:right="159"/>
        <w:jc w:val="center"/>
        <w:rPr>
          <w:rFonts w:ascii="宋体" w:hAnsi="宋体"/>
          <w:b/>
          <w:color w:val="auto"/>
          <w:sz w:val="24"/>
        </w:rPr>
      </w:pPr>
      <w:r>
        <w:rPr>
          <w:rFonts w:hint="eastAsia" w:ascii="宋体" w:hAnsi="宋体"/>
          <w:b/>
          <w:color w:val="auto"/>
          <w:sz w:val="24"/>
        </w:rPr>
        <w:t>承 诺 函</w:t>
      </w:r>
    </w:p>
    <w:p>
      <w:pPr>
        <w:widowControl/>
        <w:spacing w:line="600" w:lineRule="exact"/>
        <w:ind w:right="159"/>
        <w:jc w:val="center"/>
        <w:rPr>
          <w:rFonts w:ascii="宋体" w:hAnsi="宋体"/>
          <w:b/>
          <w:color w:val="auto"/>
          <w:sz w:val="24"/>
        </w:rPr>
      </w:pPr>
    </w:p>
    <w:p>
      <w:pPr>
        <w:widowControl/>
        <w:spacing w:line="600" w:lineRule="exact"/>
        <w:ind w:right="159"/>
        <w:rPr>
          <w:rFonts w:ascii="宋体" w:hAnsi="宋体"/>
          <w:color w:val="auto"/>
          <w:szCs w:val="21"/>
        </w:rPr>
      </w:pPr>
      <w:r>
        <w:rPr>
          <w:rFonts w:hint="eastAsia" w:ascii="宋体" w:hAnsi="宋体"/>
          <w:color w:val="auto"/>
          <w:szCs w:val="21"/>
        </w:rPr>
        <w:t>致：宁海县政府采购中心</w:t>
      </w:r>
      <w:r>
        <w:rPr>
          <w:rFonts w:hint="eastAsia" w:ascii="宋体" w:hAnsi="宋体"/>
          <w:color w:val="auto"/>
          <w:szCs w:val="21"/>
        </w:rPr>
        <w:br w:type="textWrapping"/>
      </w:r>
      <w:r>
        <w:rPr>
          <w:rFonts w:hint="eastAsia" w:ascii="宋体" w:hAnsi="宋体"/>
          <w:color w:val="auto"/>
          <w:szCs w:val="21"/>
        </w:rPr>
        <w:t xml:space="preserve">    我公司/单位承诺未被“信用中国”（</w:t>
      </w:r>
      <w:r>
        <w:rPr>
          <w:color w:val="auto"/>
        </w:rPr>
        <w:fldChar w:fldCharType="begin"/>
      </w:r>
      <w:r>
        <w:rPr>
          <w:color w:val="auto"/>
        </w:rPr>
        <w:instrText xml:space="preserve"> HYPERLINK \t "_blank" </w:instrText>
      </w:r>
      <w:r>
        <w:rPr>
          <w:color w:val="auto"/>
        </w:rPr>
        <w:fldChar w:fldCharType="separate"/>
      </w:r>
      <w:r>
        <w:rPr>
          <w:rFonts w:hint="eastAsia" w:ascii="宋体" w:hAnsi="宋体"/>
          <w:color w:val="auto"/>
        </w:rPr>
        <w:t>www.creditchina.gov.cn)、中国政府采购网（www.ccgp.gov.cn）列入失信被执行人、重大税收违法案件当事人名单、政府采购严重违法失信行为记录名单</w:t>
      </w:r>
      <w:r>
        <w:rPr>
          <w:rFonts w:hint="eastAsia" w:ascii="宋体" w:hAnsi="宋体"/>
          <w:color w:val="auto"/>
        </w:rPr>
        <w:fldChar w:fldCharType="end"/>
      </w:r>
      <w:r>
        <w:rPr>
          <w:rFonts w:hint="eastAsia" w:ascii="微软雅黑" w:hAnsi="微软雅黑" w:eastAsia="微软雅黑"/>
          <w:color w:val="auto"/>
          <w:szCs w:val="21"/>
          <w:shd w:val="clear" w:color="auto" w:fill="FFFFFF"/>
        </w:rPr>
        <w:t>。</w:t>
      </w:r>
      <w:r>
        <w:rPr>
          <w:rFonts w:hint="eastAsia" w:ascii="宋体" w:hAnsi="宋体"/>
          <w:color w:val="auto"/>
          <w:szCs w:val="21"/>
        </w:rPr>
        <w:br w:type="textWrapping"/>
      </w:r>
      <w:r>
        <w:rPr>
          <w:rFonts w:hint="eastAsia" w:ascii="宋体" w:hAnsi="宋体"/>
          <w:color w:val="auto"/>
          <w:szCs w:val="21"/>
        </w:rPr>
        <w:t xml:space="preserve">    针对上述承诺，我司保证严格遵守！如有违反，愿无条件放弃中标，并接受处理，承担相应的责任。 </w:t>
      </w:r>
      <w:r>
        <w:rPr>
          <w:rFonts w:hint="eastAsia" w:ascii="宋体" w:hAnsi="宋体"/>
          <w:color w:val="auto"/>
          <w:szCs w:val="21"/>
        </w:rPr>
        <w:br w:type="textWrapping"/>
      </w:r>
      <w:r>
        <w:rPr>
          <w:rFonts w:hint="eastAsia" w:ascii="宋体" w:hAnsi="宋体"/>
          <w:color w:val="auto"/>
          <w:szCs w:val="21"/>
        </w:rPr>
        <w:br w:type="textWrapping"/>
      </w:r>
      <w:r>
        <w:rPr>
          <w:rFonts w:hint="eastAsia" w:ascii="宋体" w:hAnsi="宋体"/>
          <w:color w:val="auto"/>
          <w:szCs w:val="21"/>
        </w:rPr>
        <w:br w:type="textWrapping"/>
      </w:r>
      <w:r>
        <w:rPr>
          <w:rFonts w:hint="eastAsia" w:ascii="宋体" w:hAnsi="宋体"/>
          <w:color w:val="auto"/>
          <w:szCs w:val="21"/>
        </w:rPr>
        <w:br w:type="textWrapping"/>
      </w:r>
      <w:r>
        <w:rPr>
          <w:rFonts w:hint="eastAsia" w:ascii="宋体" w:hAnsi="宋体"/>
          <w:color w:val="auto"/>
          <w:szCs w:val="21"/>
        </w:rPr>
        <w:t>投标人（盖章）：</w:t>
      </w:r>
      <w:r>
        <w:rPr>
          <w:rFonts w:hint="eastAsia" w:ascii="宋体" w:hAnsi="宋体"/>
          <w:color w:val="auto"/>
          <w:szCs w:val="21"/>
        </w:rPr>
        <w:br w:type="textWrapping"/>
      </w:r>
      <w:r>
        <w:rPr>
          <w:rFonts w:hint="eastAsia" w:ascii="宋体" w:hAnsi="宋体"/>
          <w:color w:val="auto"/>
          <w:szCs w:val="21"/>
        </w:rPr>
        <w:t>法定代表人／负责人或授权代表（签字或盖章）：</w:t>
      </w:r>
      <w:r>
        <w:rPr>
          <w:rFonts w:hint="eastAsia" w:ascii="宋体" w:hAnsi="宋体"/>
          <w:color w:val="auto"/>
          <w:szCs w:val="21"/>
        </w:rPr>
        <w:br w:type="textWrapping"/>
      </w:r>
      <w:r>
        <w:rPr>
          <w:rFonts w:hint="eastAsia" w:ascii="宋体" w:hAnsi="宋体"/>
          <w:color w:val="auto"/>
          <w:szCs w:val="21"/>
        </w:rPr>
        <w:t>日期：</w:t>
      </w:r>
    </w:p>
    <w:p>
      <w:pPr>
        <w:snapToGrid w:val="0"/>
        <w:spacing w:line="600" w:lineRule="exact"/>
        <w:ind w:firstLine="420" w:firstLineChars="200"/>
        <w:jc w:val="left"/>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napToGrid w:val="0"/>
        <w:spacing w:line="400" w:lineRule="exact"/>
        <w:ind w:firstLine="420" w:firstLineChars="200"/>
        <w:jc w:val="center"/>
        <w:outlineLvl w:val="1"/>
        <w:rPr>
          <w:rFonts w:ascii="宋体" w:hAnsi="宋体"/>
          <w:color w:val="auto"/>
          <w:szCs w:val="21"/>
        </w:rPr>
      </w:pPr>
    </w:p>
    <w:p>
      <w:pPr>
        <w:spacing w:line="400" w:lineRule="exact"/>
        <w:rPr>
          <w:rFonts w:ascii="宋体" w:hAnsi="宋体"/>
          <w:color w:val="auto"/>
          <w:szCs w:val="21"/>
        </w:rPr>
      </w:pPr>
    </w:p>
    <w:p>
      <w:pPr>
        <w:spacing w:line="400" w:lineRule="exact"/>
        <w:jc w:val="left"/>
        <w:rPr>
          <w:rFonts w:ascii="宋体" w:hAnsi="宋体"/>
          <w:color w:val="auto"/>
          <w:szCs w:val="21"/>
        </w:rPr>
      </w:pPr>
      <w:r>
        <w:rPr>
          <w:rFonts w:hint="eastAsia" w:ascii="宋体" w:hAnsi="宋体"/>
          <w:color w:val="auto"/>
          <w:szCs w:val="21"/>
        </w:rPr>
        <w:t>附件二</w:t>
      </w:r>
    </w:p>
    <w:p>
      <w:pPr>
        <w:spacing w:line="400" w:lineRule="exact"/>
        <w:jc w:val="center"/>
        <w:rPr>
          <w:rFonts w:ascii="宋体" w:hAnsi="宋体"/>
          <w:color w:val="auto"/>
          <w:szCs w:val="21"/>
        </w:rPr>
      </w:pPr>
      <w:r>
        <w:rPr>
          <w:rFonts w:hint="eastAsia" w:ascii="宋体" w:hAnsi="宋体"/>
          <w:color w:val="auto"/>
          <w:szCs w:val="21"/>
        </w:rPr>
        <w:t>符合性自查表</w:t>
      </w:r>
    </w:p>
    <w:tbl>
      <w:tblPr>
        <w:tblStyle w:val="24"/>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79" w:type="dxa"/>
            <w:gridSpan w:val="2"/>
            <w:vAlign w:val="center"/>
          </w:tcPr>
          <w:p>
            <w:pPr>
              <w:adjustRightInd w:val="0"/>
              <w:snapToGrid w:val="0"/>
              <w:spacing w:line="36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招标文件要求</w:t>
            </w:r>
          </w:p>
        </w:tc>
        <w:tc>
          <w:tcPr>
            <w:tcW w:w="1276" w:type="dxa"/>
            <w:vAlign w:val="center"/>
          </w:tcPr>
          <w:p>
            <w:pPr>
              <w:adjustRightInd w:val="0"/>
              <w:snapToGrid w:val="0"/>
              <w:spacing w:line="36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自查结论</w:t>
            </w:r>
          </w:p>
        </w:tc>
        <w:tc>
          <w:tcPr>
            <w:tcW w:w="1241" w:type="dxa"/>
            <w:vAlign w:val="center"/>
          </w:tcPr>
          <w:p>
            <w:pPr>
              <w:adjustRightInd w:val="0"/>
              <w:snapToGrid w:val="0"/>
              <w:spacing w:line="36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证明资料</w:t>
            </w:r>
          </w:p>
          <w:p>
            <w:pPr>
              <w:adjustRightInd w:val="0"/>
              <w:snapToGrid w:val="0"/>
              <w:spacing w:line="36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技术</w:t>
            </w:r>
          </w:p>
        </w:tc>
        <w:tc>
          <w:tcPr>
            <w:tcW w:w="5407" w:type="dxa"/>
            <w:vAlign w:val="center"/>
          </w:tcPr>
          <w:p>
            <w:pPr>
              <w:tabs>
                <w:tab w:val="left" w:pos="612"/>
              </w:tabs>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1.投标函已提交并符合招标文件要求的；（格式见附件）</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tabs>
                <w:tab w:val="left" w:pos="612"/>
              </w:tabs>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tabs>
                <w:tab w:val="left" w:pos="612"/>
              </w:tabs>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法定代表人／负责人身份证明书</w:t>
            </w:r>
            <w:r>
              <w:rPr>
                <w:rFonts w:cs="宋体" w:asciiTheme="minorEastAsia" w:hAnsiTheme="minorEastAsia" w:eastAsiaTheme="minorEastAsia"/>
                <w:color w:val="auto"/>
                <w:szCs w:val="21"/>
                <w:shd w:val="clear" w:color="auto" w:fill="FFFFFF"/>
              </w:rPr>
              <w:t>》</w:t>
            </w:r>
            <w:r>
              <w:rPr>
                <w:rFonts w:hint="eastAsia" w:asciiTheme="minorEastAsia" w:hAnsiTheme="minorEastAsia" w:eastAsiaTheme="minorEastAsia"/>
                <w:color w:val="auto"/>
                <w:szCs w:val="21"/>
              </w:rPr>
              <w:t>已提交的；（格式见附件）</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tabs>
                <w:tab w:val="left" w:pos="612"/>
              </w:tabs>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r>
              <w:rPr>
                <w:rFonts w:asciiTheme="minorEastAsia" w:hAnsiTheme="minorEastAsia" w:eastAsiaTheme="minorEastAsia"/>
                <w:color w:val="auto"/>
                <w:szCs w:val="21"/>
              </w:rPr>
              <w:t>投标文件按招标文件要求签署、盖章的；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tabs>
                <w:tab w:val="left" w:pos="612"/>
              </w:tabs>
              <w:spacing w:line="36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shd w:val="clear" w:color="auto" w:fill="FFFFFF"/>
              </w:rPr>
              <w:t>4.</w:t>
            </w:r>
            <w:r>
              <w:rPr>
                <w:rFonts w:cs="宋体" w:asciiTheme="minorEastAsia" w:hAnsiTheme="minorEastAsia" w:eastAsiaTheme="minorEastAsia"/>
                <w:color w:val="auto"/>
                <w:szCs w:val="21"/>
                <w:shd w:val="clear" w:color="auto" w:fill="FFFFFF"/>
              </w:rPr>
              <w:t>具备招标文件中规定的资格要求的</w:t>
            </w:r>
            <w:r>
              <w:rPr>
                <w:rFonts w:hint="eastAsia" w:asciiTheme="minorEastAsia" w:hAnsiTheme="minorEastAsia" w:eastAsiaTheme="minorEastAsia"/>
                <w:color w:val="auto"/>
                <w:szCs w:val="21"/>
              </w:rPr>
              <w:t>；</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tabs>
                <w:tab w:val="left" w:pos="612"/>
              </w:tabs>
              <w:spacing w:line="360" w:lineRule="exact"/>
              <w:jc w:val="center"/>
              <w:rPr>
                <w:rFonts w:cs="宋体" w:asciiTheme="minorEastAsia" w:hAnsiTheme="minorEastAsia" w:eastAsiaTheme="minorEastAsia"/>
                <w:color w:val="auto"/>
                <w:szCs w:val="21"/>
                <w:shd w:val="clear" w:color="auto" w:fill="FFFFFF"/>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5.不存在投标有效期不足的；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6.</w:t>
            </w:r>
            <w:r>
              <w:rPr>
                <w:rFonts w:cs="宋体" w:asciiTheme="minorEastAsia" w:hAnsiTheme="minorEastAsia" w:eastAsiaTheme="minorEastAsia"/>
                <w:color w:val="auto"/>
                <w:szCs w:val="21"/>
                <w:shd w:val="clear" w:color="auto" w:fill="FFFFFF"/>
              </w:rPr>
              <w:t>授权代表</w:t>
            </w:r>
            <w:r>
              <w:rPr>
                <w:rFonts w:hint="eastAsia" w:cs="宋体" w:asciiTheme="minorEastAsia" w:hAnsiTheme="minorEastAsia" w:eastAsiaTheme="minorEastAsia"/>
                <w:color w:val="auto"/>
                <w:szCs w:val="21"/>
                <w:shd w:val="clear" w:color="auto" w:fill="FFFFFF"/>
              </w:rPr>
              <w:t>有</w:t>
            </w:r>
            <w:r>
              <w:rPr>
                <w:rFonts w:cs="宋体" w:asciiTheme="minorEastAsia" w:hAnsiTheme="minorEastAsia" w:eastAsiaTheme="minorEastAsia"/>
                <w:color w:val="auto"/>
                <w:szCs w:val="21"/>
                <w:shd w:val="clear" w:color="auto" w:fill="FFFFFF"/>
              </w:rPr>
              <w:t>《</w:t>
            </w:r>
            <w:r>
              <w:rPr>
                <w:rFonts w:hint="eastAsia" w:cs="宋体" w:asciiTheme="minorEastAsia" w:hAnsiTheme="minorEastAsia" w:eastAsiaTheme="minorEastAsia"/>
                <w:color w:val="auto"/>
                <w:szCs w:val="21"/>
                <w:shd w:val="clear" w:color="auto" w:fill="FFFFFF"/>
              </w:rPr>
              <w:t>法定代表人／负责人授权委托书</w:t>
            </w:r>
            <w:r>
              <w:rPr>
                <w:rFonts w:cs="宋体" w:asciiTheme="minorEastAsia" w:hAnsiTheme="minorEastAsia" w:eastAsiaTheme="minorEastAsia"/>
                <w:color w:val="auto"/>
                <w:szCs w:val="21"/>
                <w:shd w:val="clear" w:color="auto" w:fill="FFFFFF"/>
              </w:rPr>
              <w:t>》的；</w:t>
            </w:r>
            <w:r>
              <w:rPr>
                <w:rFonts w:hint="eastAsia" w:cs="宋体" w:asciiTheme="minorEastAsia" w:hAnsiTheme="minorEastAsia" w:eastAsiaTheme="minorEastAsia"/>
                <w:color w:val="auto"/>
                <w:szCs w:val="21"/>
                <w:shd w:val="clear" w:color="auto" w:fill="FFFFFF"/>
              </w:rPr>
              <w:t>（格式见附件）</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7.</w:t>
            </w:r>
            <w:r>
              <w:rPr>
                <w:rFonts w:asciiTheme="minorEastAsia" w:hAnsiTheme="minorEastAsia" w:eastAsiaTheme="minorEastAsia"/>
                <w:color w:val="auto"/>
                <w:szCs w:val="21"/>
              </w:rPr>
              <w:t>投标文件不含有</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不能接受的附加条件的；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8.不存在</w:t>
            </w:r>
            <w:r>
              <w:rPr>
                <w:rFonts w:asciiTheme="minorEastAsia" w:hAnsiTheme="minorEastAsia" w:eastAsiaTheme="minorEastAsia"/>
                <w:color w:val="auto"/>
                <w:szCs w:val="21"/>
              </w:rPr>
              <w:t>提供虚假材料投标的；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9.与招标文件无重大偏离、满足带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号实质性指标的投标文件；</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w:t>
            </w:r>
            <w:r>
              <w:rPr>
                <w:rFonts w:asciiTheme="minorEastAsia" w:hAnsiTheme="minorEastAsia" w:eastAsiaTheme="minorEastAsia"/>
                <w:color w:val="auto"/>
                <w:szCs w:val="21"/>
              </w:rPr>
              <w:t>投标</w:t>
            </w:r>
            <w:r>
              <w:rPr>
                <w:rFonts w:hint="eastAsia" w:asciiTheme="minorEastAsia" w:hAnsiTheme="minorEastAsia" w:eastAsiaTheme="minorEastAsia"/>
                <w:color w:val="auto"/>
                <w:szCs w:val="21"/>
              </w:rPr>
              <w:t>服务</w:t>
            </w:r>
            <w:r>
              <w:rPr>
                <w:rFonts w:asciiTheme="minorEastAsia" w:hAnsiTheme="minorEastAsia" w:eastAsiaTheme="minorEastAsia"/>
                <w:color w:val="auto"/>
                <w:szCs w:val="21"/>
              </w:rPr>
              <w:t>方案明确，不存在一个或一个以上备选（替代）投标方案的；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11.属国家实行经营/制造许可证、注册证、行业准入证、强制认证的，提供相关证书；</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12.技术商务文件中未出现投标报价内容的；</w:t>
            </w:r>
          </w:p>
        </w:tc>
        <w:tc>
          <w:tcPr>
            <w:tcW w:w="1276" w:type="dxa"/>
            <w:vAlign w:val="center"/>
          </w:tcPr>
          <w:p>
            <w:pPr>
              <w:adjustRightInd w:val="0"/>
              <w:snapToGrid w:val="0"/>
              <w:spacing w:line="360" w:lineRule="exact"/>
              <w:ind w:firstLine="315" w:firstLineChars="150"/>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13.投标人未被视为串通投标的；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14.不存在</w:t>
            </w:r>
            <w:r>
              <w:rPr>
                <w:rFonts w:cs="Cambria Math" w:asciiTheme="minorEastAsia" w:hAnsiTheme="minorEastAsia" w:eastAsiaTheme="minorEastAsia"/>
                <w:color w:val="auto"/>
                <w:szCs w:val="21"/>
              </w:rPr>
              <w:t>仅提交电子备份投标文件的；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15.不存在法律、法规和招标文件规定的其他无效情形。</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Align w:val="center"/>
          </w:tcPr>
          <w:p>
            <w:pPr>
              <w:spacing w:line="360" w:lineRule="exact"/>
              <w:jc w:val="center"/>
              <w:rPr>
                <w:rFonts w:asciiTheme="minorEastAsia" w:hAnsiTheme="minorEastAsia" w:eastAsiaTheme="minorEastAsia"/>
                <w:color w:val="auto"/>
                <w:szCs w:val="21"/>
                <w:highlight w:val="yellow"/>
              </w:rPr>
            </w:pPr>
            <w:r>
              <w:rPr>
                <w:rFonts w:asciiTheme="minorEastAsia" w:hAnsiTheme="minorEastAsia" w:eastAsiaTheme="minorEastAsia"/>
                <w:color w:val="auto"/>
                <w:szCs w:val="21"/>
              </w:rPr>
              <w:t>商务资信</w:t>
            </w: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1.营业执照副本复印件、组织机构代码证复印件（如果已经换取证照合一的，可仅提供合一后的营业执照副本）。</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spacing w:line="36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报价</w:t>
            </w: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投标文件按招标文件要求签署、盖章的；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w:t>
            </w:r>
            <w:r>
              <w:rPr>
                <w:rFonts w:asciiTheme="minorEastAsia" w:hAnsiTheme="minorEastAsia" w:eastAsiaTheme="minorEastAsia"/>
                <w:color w:val="auto"/>
                <w:szCs w:val="21"/>
              </w:rPr>
              <w:t>投标文件不含有</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不能接受的附加条件的；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3.不存在</w:t>
            </w:r>
            <w:r>
              <w:rPr>
                <w:rFonts w:asciiTheme="minorEastAsia" w:hAnsiTheme="minorEastAsia" w:eastAsiaTheme="minorEastAsia"/>
                <w:color w:val="auto"/>
                <w:szCs w:val="21"/>
              </w:rPr>
              <w:t>提供虚假材料投标的；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4.与招标文件无重大偏离、满足带</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w:t>
            </w:r>
            <w:r>
              <w:rPr>
                <w:rFonts w:asciiTheme="minorEastAsia" w:hAnsiTheme="minorEastAsia" w:eastAsiaTheme="minorEastAsia"/>
                <w:color w:val="auto"/>
                <w:szCs w:val="21"/>
              </w:rPr>
              <w:t>”</w:t>
            </w:r>
            <w:r>
              <w:rPr>
                <w:rFonts w:hint="eastAsia" w:asciiTheme="minorEastAsia" w:hAnsiTheme="minorEastAsia" w:eastAsiaTheme="minorEastAsia"/>
                <w:color w:val="auto"/>
                <w:szCs w:val="21"/>
              </w:rPr>
              <w:t>号实质性指标的投标文件；</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5.</w:t>
            </w:r>
            <w:r>
              <w:rPr>
                <w:rFonts w:asciiTheme="minorEastAsia" w:hAnsiTheme="minorEastAsia" w:eastAsiaTheme="minorEastAsia"/>
                <w:color w:val="auto"/>
                <w:szCs w:val="21"/>
              </w:rPr>
              <w:t>采用人民币报价或者按照招标文件标明的币种报价的；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6.报价不超过招标文件中规定的预算金额或者最高限价的；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7.投标报价不具有选择性；</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8.</w:t>
            </w:r>
            <w:r>
              <w:rPr>
                <w:rFonts w:asciiTheme="minorEastAsia" w:hAnsiTheme="minorEastAsia" w:eastAsiaTheme="minorEastAsia"/>
                <w:color w:val="auto"/>
                <w:szCs w:val="21"/>
              </w:rPr>
              <w:t>评标委员会认为投标人的</w:t>
            </w:r>
            <w:r>
              <w:rPr>
                <w:rFonts w:hint="eastAsia" w:asciiTheme="minorEastAsia" w:hAnsiTheme="minorEastAsia" w:eastAsiaTheme="minorEastAsia"/>
                <w:color w:val="auto"/>
                <w:szCs w:val="21"/>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9.投标人对根据修正原则修正后的报价确认的；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tabs>
                <w:tab w:val="left" w:pos="612"/>
              </w:tabs>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10.投标人未被视为串通投标的；</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spacing w:line="360" w:lineRule="exact"/>
              <w:jc w:val="center"/>
              <w:rPr>
                <w:rFonts w:asciiTheme="minorEastAsia" w:hAnsiTheme="minorEastAsia" w:eastAsiaTheme="minorEastAsia"/>
                <w:color w:val="auto"/>
                <w:szCs w:val="21"/>
              </w:rPr>
            </w:pPr>
          </w:p>
        </w:tc>
        <w:tc>
          <w:tcPr>
            <w:tcW w:w="5407" w:type="dxa"/>
            <w:vAlign w:val="center"/>
          </w:tcPr>
          <w:p>
            <w:pPr>
              <w:spacing w:line="36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11.不存在法律、法规和招标文件规定的其他无效情形。</w:t>
            </w:r>
          </w:p>
        </w:tc>
        <w:tc>
          <w:tcPr>
            <w:tcW w:w="1276" w:type="dxa"/>
            <w:vAlign w:val="center"/>
          </w:tcPr>
          <w:p>
            <w:pPr>
              <w:adjustRightInd w:val="0"/>
              <w:snapToGrid w:val="0"/>
              <w:spacing w:line="360" w:lineRule="exact"/>
              <w:jc w:val="center"/>
              <w:rPr>
                <w:rFonts w:ascii="宋体" w:hAnsi="宋体" w:cs="宋体"/>
                <w:color w:val="auto"/>
                <w:szCs w:val="21"/>
              </w:rPr>
            </w:pPr>
            <w:r>
              <w:rPr>
                <w:rFonts w:hint="eastAsia" w:ascii="宋体" w:hAnsi="宋体" w:cs="宋体"/>
                <w:color w:val="auto"/>
                <w:szCs w:val="21"/>
              </w:rPr>
              <w:t>□通过</w:t>
            </w:r>
          </w:p>
          <w:p>
            <w:pPr>
              <w:spacing w:line="360" w:lineRule="exact"/>
              <w:jc w:val="center"/>
              <w:rPr>
                <w:rFonts w:asciiTheme="minorEastAsia" w:hAnsiTheme="minorEastAsia" w:eastAsiaTheme="minorEastAsia"/>
                <w:color w:val="auto"/>
                <w:szCs w:val="21"/>
              </w:rPr>
            </w:pPr>
            <w:r>
              <w:rPr>
                <w:rFonts w:hint="eastAsia" w:ascii="宋体" w:hAnsi="宋体" w:cs="宋体"/>
                <w:color w:val="auto"/>
                <w:szCs w:val="21"/>
              </w:rPr>
              <w:t>□不通过</w:t>
            </w:r>
          </w:p>
        </w:tc>
        <w:tc>
          <w:tcPr>
            <w:tcW w:w="1241" w:type="dxa"/>
            <w:vAlign w:val="center"/>
          </w:tcPr>
          <w:p>
            <w:pPr>
              <w:spacing w:line="36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bl>
    <w:p>
      <w:pPr>
        <w:snapToGrid w:val="0"/>
        <w:spacing w:line="400" w:lineRule="exact"/>
        <w:outlineLvl w:val="1"/>
        <w:rPr>
          <w:rFonts w:ascii="宋体" w:hAnsi="宋体"/>
          <w:color w:val="auto"/>
          <w:szCs w:val="21"/>
        </w:rPr>
      </w:pPr>
      <w:r>
        <w:rPr>
          <w:rFonts w:hint="eastAsia" w:ascii="宋体" w:hAnsi="宋体"/>
          <w:b/>
          <w:color w:val="auto"/>
          <w:szCs w:val="21"/>
        </w:rPr>
        <w:t>备注：符合性自查表将作为投标人有效性审查的重要内容之一，投标人必须严格按照其内容及序列要求在投标文件中对应如实提供，对资格性证明文件的任何缺漏和不符合项将会直接导致投标无效！</w:t>
      </w:r>
      <w:bookmarkStart w:id="4" w:name="_Toc372547187"/>
    </w:p>
    <w:p>
      <w:pPr>
        <w:snapToGrid w:val="0"/>
        <w:spacing w:line="400" w:lineRule="exact"/>
        <w:outlineLvl w:val="1"/>
        <w:rPr>
          <w:rFonts w:ascii="宋体" w:hAnsi="宋体"/>
          <w:color w:val="auto"/>
          <w:szCs w:val="21"/>
        </w:rPr>
      </w:pPr>
    </w:p>
    <w:p>
      <w:pPr>
        <w:snapToGrid w:val="0"/>
        <w:spacing w:line="400" w:lineRule="exact"/>
        <w:outlineLvl w:val="1"/>
        <w:rPr>
          <w:rFonts w:ascii="Calibri" w:hAnsi="Calibri"/>
          <w:b/>
          <w:bCs/>
          <w:color w:val="auto"/>
          <w:kern w:val="44"/>
          <w:sz w:val="44"/>
          <w:szCs w:val="44"/>
        </w:rPr>
      </w:pPr>
    </w:p>
    <w:p>
      <w:pPr>
        <w:snapToGrid w:val="0"/>
        <w:spacing w:line="400" w:lineRule="exact"/>
        <w:outlineLvl w:val="1"/>
        <w:rPr>
          <w:rFonts w:ascii="Calibri" w:hAnsi="Calibri"/>
          <w:b/>
          <w:bCs/>
          <w:color w:val="auto"/>
          <w:kern w:val="44"/>
          <w:sz w:val="44"/>
          <w:szCs w:val="44"/>
        </w:rPr>
      </w:pPr>
    </w:p>
    <w:p>
      <w:pPr>
        <w:rPr>
          <w:color w:val="auto"/>
        </w:rPr>
      </w:pPr>
    </w:p>
    <w:p>
      <w:pPr>
        <w:pStyle w:val="3"/>
        <w:rPr>
          <w:color w:val="auto"/>
        </w:rPr>
      </w:pPr>
    </w:p>
    <w:p>
      <w:pPr>
        <w:rPr>
          <w:color w:val="auto"/>
        </w:rPr>
      </w:pPr>
    </w:p>
    <w:p>
      <w:pPr>
        <w:snapToGrid w:val="0"/>
        <w:spacing w:line="400" w:lineRule="exact"/>
        <w:outlineLvl w:val="1"/>
        <w:rPr>
          <w:rFonts w:ascii="Calibri" w:hAnsi="Calibri"/>
          <w:b/>
          <w:bCs/>
          <w:color w:val="auto"/>
          <w:kern w:val="44"/>
          <w:sz w:val="44"/>
          <w:szCs w:val="44"/>
        </w:rPr>
      </w:pPr>
    </w:p>
    <w:p>
      <w:pPr>
        <w:snapToGrid w:val="0"/>
        <w:spacing w:line="400" w:lineRule="exact"/>
        <w:outlineLvl w:val="1"/>
        <w:rPr>
          <w:rFonts w:ascii="Calibri" w:hAnsi="Calibri"/>
          <w:b/>
          <w:bCs/>
          <w:color w:val="auto"/>
          <w:kern w:val="44"/>
          <w:sz w:val="44"/>
          <w:szCs w:val="44"/>
        </w:rPr>
      </w:pPr>
    </w:p>
    <w:p>
      <w:pPr>
        <w:snapToGrid w:val="0"/>
        <w:spacing w:line="400" w:lineRule="exact"/>
        <w:outlineLvl w:val="1"/>
        <w:rPr>
          <w:rFonts w:ascii="宋体" w:hAnsi="宋体"/>
          <w:color w:val="auto"/>
          <w:szCs w:val="21"/>
        </w:rPr>
      </w:pPr>
      <w:r>
        <w:rPr>
          <w:rFonts w:hint="eastAsia" w:ascii="宋体" w:hAnsi="宋体"/>
          <w:color w:val="auto"/>
          <w:szCs w:val="21"/>
        </w:rPr>
        <w:t>（1）投标函格式</w:t>
      </w:r>
    </w:p>
    <w:p>
      <w:pPr>
        <w:pStyle w:val="46"/>
        <w:snapToGrid w:val="0"/>
        <w:spacing w:line="400" w:lineRule="exact"/>
        <w:ind w:left="720" w:firstLine="0" w:firstLineChars="0"/>
        <w:jc w:val="left"/>
        <w:rPr>
          <w:rFonts w:ascii="宋体" w:hAnsi="宋体"/>
          <w:b/>
          <w:color w:val="auto"/>
          <w:sz w:val="24"/>
        </w:rPr>
      </w:pPr>
    </w:p>
    <w:p>
      <w:pPr>
        <w:snapToGrid w:val="0"/>
        <w:spacing w:line="400" w:lineRule="exact"/>
        <w:jc w:val="center"/>
        <w:rPr>
          <w:rFonts w:ascii="宋体" w:hAnsi="宋体"/>
          <w:b/>
          <w:color w:val="auto"/>
          <w:sz w:val="24"/>
        </w:rPr>
      </w:pPr>
      <w:r>
        <w:rPr>
          <w:rFonts w:hint="eastAsia" w:ascii="宋体" w:hAnsi="宋体"/>
          <w:b/>
          <w:color w:val="auto"/>
          <w:sz w:val="24"/>
        </w:rPr>
        <w:t>投</w:t>
      </w:r>
      <w:r>
        <w:rPr>
          <w:rFonts w:ascii="宋体" w:hAnsi="宋体"/>
          <w:b/>
          <w:color w:val="auto"/>
          <w:sz w:val="24"/>
        </w:rPr>
        <w:t xml:space="preserve"> </w:t>
      </w:r>
      <w:r>
        <w:rPr>
          <w:rFonts w:hint="eastAsia" w:ascii="宋体" w:hAnsi="宋体"/>
          <w:b/>
          <w:color w:val="auto"/>
          <w:sz w:val="24"/>
        </w:rPr>
        <w:t>标</w:t>
      </w:r>
      <w:r>
        <w:rPr>
          <w:rFonts w:ascii="宋体" w:hAnsi="宋体"/>
          <w:b/>
          <w:color w:val="auto"/>
          <w:sz w:val="24"/>
        </w:rPr>
        <w:t xml:space="preserve"> </w:t>
      </w:r>
      <w:r>
        <w:rPr>
          <w:rFonts w:hint="eastAsia" w:ascii="宋体" w:hAnsi="宋体"/>
          <w:b/>
          <w:color w:val="auto"/>
          <w:sz w:val="24"/>
        </w:rPr>
        <w:t>函</w:t>
      </w:r>
    </w:p>
    <w:p>
      <w:pPr>
        <w:snapToGrid w:val="0"/>
        <w:spacing w:line="400" w:lineRule="exact"/>
        <w:jc w:val="center"/>
        <w:rPr>
          <w:rFonts w:ascii="宋体" w:hAnsi="宋体"/>
          <w:color w:val="auto"/>
          <w:szCs w:val="21"/>
        </w:rPr>
      </w:pPr>
    </w:p>
    <w:p>
      <w:pPr>
        <w:snapToGrid w:val="0"/>
        <w:spacing w:line="400" w:lineRule="exact"/>
        <w:jc w:val="left"/>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（采购人、采购代理机构名称）：</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根据贵方为</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项目的招标公告（项目编号：</w:t>
      </w:r>
      <w:r>
        <w:rPr>
          <w:rFonts w:hint="eastAsia" w:ascii="宋体" w:hAnsi="宋体"/>
          <w:color w:val="auto"/>
          <w:szCs w:val="21"/>
          <w:u w:val="single"/>
        </w:rPr>
        <w:t xml:space="preserve">           </w:t>
      </w:r>
      <w:r>
        <w:rPr>
          <w:rFonts w:hint="eastAsia" w:ascii="宋体" w:hAnsi="宋体"/>
          <w:color w:val="auto"/>
          <w:szCs w:val="21"/>
        </w:rPr>
        <w:t>），签字代表</w:t>
      </w:r>
      <w:r>
        <w:rPr>
          <w:rFonts w:hint="eastAsia" w:ascii="宋体" w:hAnsi="宋体"/>
          <w:color w:val="auto"/>
          <w:szCs w:val="21"/>
          <w:u w:val="single"/>
        </w:rPr>
        <w:t xml:space="preserve">              </w:t>
      </w:r>
      <w:r>
        <w:rPr>
          <w:rFonts w:hint="eastAsia" w:ascii="宋体" w:hAnsi="宋体"/>
          <w:color w:val="auto"/>
          <w:szCs w:val="21"/>
        </w:rPr>
        <w:t>（全名）经正式授权并代表</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color w:val="auto"/>
          <w:szCs w:val="21"/>
        </w:rPr>
        <w:t>（供应商名称）提交投标文件。</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据此函，签字代表宣布同意如下：</w:t>
      </w:r>
    </w:p>
    <w:p>
      <w:pPr>
        <w:snapToGrid w:val="0"/>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.本投标有效期自开标日起</w:t>
      </w:r>
      <w:r>
        <w:rPr>
          <w:rFonts w:hint="eastAsia" w:ascii="宋体" w:hAnsi="宋体"/>
          <w:color w:val="auto"/>
          <w:szCs w:val="21"/>
          <w:u w:val="single"/>
        </w:rPr>
        <w:t xml:space="preserve">   90  </w:t>
      </w:r>
      <w:r>
        <w:rPr>
          <w:rFonts w:hint="eastAsia" w:ascii="宋体" w:hAnsi="宋体"/>
          <w:color w:val="auto"/>
          <w:szCs w:val="21"/>
        </w:rPr>
        <w:t>个日历天。</w:t>
      </w:r>
    </w:p>
    <w:p>
      <w:pPr>
        <w:snapToGrid w:val="0"/>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.供应商同意按照贵方要求提供与投标有关的一切数据或资料。</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6.</w:t>
      </w:r>
      <w:r>
        <w:rPr>
          <w:rFonts w:hint="eastAsia" w:ascii="宋体" w:hAnsi="宋体" w:cs="宋体"/>
          <w:color w:val="auto"/>
          <w:szCs w:val="21"/>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7.与本投标有关的一切正式往来信函请寄：</w:t>
      </w:r>
    </w:p>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u w:val="single"/>
        </w:rPr>
      </w:pPr>
      <w:r>
        <w:rPr>
          <w:rFonts w:hint="eastAsia" w:ascii="宋体" w:hAnsi="宋体"/>
          <w:color w:val="auto"/>
          <w:szCs w:val="21"/>
        </w:rPr>
        <w:t xml:space="preserve">地址： </w:t>
      </w:r>
      <w:r>
        <w:rPr>
          <w:rFonts w:hint="eastAsia"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u w:val="single"/>
        </w:rPr>
      </w:pPr>
      <w:r>
        <w:rPr>
          <w:rFonts w:hint="eastAsia" w:ascii="宋体" w:hAnsi="宋体"/>
          <w:color w:val="auto"/>
          <w:szCs w:val="21"/>
        </w:rPr>
        <w:t xml:space="preserve">邮编： </w:t>
      </w:r>
      <w:r>
        <w:rPr>
          <w:rFonts w:hint="eastAsia" w:ascii="宋体" w:hAnsi="宋体"/>
          <w:color w:val="auto"/>
          <w:szCs w:val="21"/>
          <w:u w:val="single"/>
        </w:rPr>
        <w:t xml:space="preserve">                </w:t>
      </w:r>
      <w:r>
        <w:rPr>
          <w:rFonts w:hint="eastAsia" w:ascii="宋体" w:hAnsi="宋体"/>
          <w:color w:val="auto"/>
          <w:szCs w:val="21"/>
        </w:rPr>
        <w:t xml:space="preserve"> 电话： </w:t>
      </w:r>
      <w:r>
        <w:rPr>
          <w:rFonts w:hint="eastAsia" w:ascii="宋体" w:hAnsi="宋体"/>
          <w:color w:val="auto"/>
          <w:szCs w:val="21"/>
          <w:u w:val="single"/>
        </w:rPr>
        <w:t xml:space="preserve">               </w:t>
      </w:r>
      <w:r>
        <w:rPr>
          <w:rFonts w:hint="eastAsia" w:ascii="宋体" w:hAnsi="宋体"/>
          <w:color w:val="auto"/>
          <w:szCs w:val="21"/>
        </w:rPr>
        <w:t xml:space="preserve">  传真：</w:t>
      </w:r>
      <w:r>
        <w:rPr>
          <w:rFonts w:hint="eastAsia"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u w:val="single"/>
        </w:rPr>
      </w:pPr>
      <w:r>
        <w:rPr>
          <w:rFonts w:hint="eastAsia" w:ascii="宋体" w:hAnsi="宋体"/>
          <w:color w:val="auto"/>
          <w:szCs w:val="21"/>
        </w:rPr>
        <w:t>投标单位</w:t>
      </w:r>
      <w:r>
        <w:rPr>
          <w:rFonts w:ascii="宋体" w:hAnsi="宋体"/>
          <w:color w:val="auto"/>
          <w:szCs w:val="21"/>
        </w:rPr>
        <w:t>名称（盖章）:</w:t>
      </w:r>
      <w:r>
        <w:rPr>
          <w:rFonts w:hint="eastAsia" w:ascii="宋体" w:hAnsi="宋体"/>
          <w:color w:val="auto"/>
          <w:szCs w:val="21"/>
        </w:rPr>
        <w:t xml:space="preserve"> </w:t>
      </w:r>
      <w:r>
        <w:rPr>
          <w:rFonts w:hint="eastAsia"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开户银行：</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银行账号：</w:t>
      </w:r>
      <w:r>
        <w:rPr>
          <w:rFonts w:ascii="宋体" w:hAnsi="宋体"/>
          <w:color w:val="auto"/>
          <w:szCs w:val="21"/>
          <w:u w:val="single"/>
        </w:rPr>
        <w:t xml:space="preserve">                      </w:t>
      </w:r>
      <w:r>
        <w:rPr>
          <w:rFonts w:ascii="宋体" w:hAnsi="宋体"/>
          <w:color w:val="auto"/>
          <w:szCs w:val="21"/>
        </w:rPr>
        <w:t xml:space="preserve">    </w:t>
      </w:r>
    </w:p>
    <w:p>
      <w:pPr>
        <w:snapToGrid w:val="0"/>
        <w:spacing w:line="400" w:lineRule="exact"/>
        <w:ind w:firstLine="420" w:firstLineChars="200"/>
        <w:jc w:val="left"/>
        <w:rPr>
          <w:rFonts w:ascii="宋体" w:hAnsi="宋体"/>
          <w:color w:val="auto"/>
          <w:szCs w:val="21"/>
          <w:u w:val="single"/>
        </w:rPr>
      </w:pPr>
      <w:r>
        <w:rPr>
          <w:rFonts w:hint="eastAsia" w:ascii="宋体" w:hAnsi="宋体"/>
          <w:color w:val="auto"/>
          <w:szCs w:val="21"/>
        </w:rPr>
        <w:t>法定代表人／负责人或授权代表（签字或盖章）</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rPr>
      </w:pPr>
      <w:r>
        <w:rPr>
          <w:rFonts w:ascii="宋体" w:hAnsi="宋体"/>
          <w:color w:val="auto"/>
          <w:szCs w:val="21"/>
        </w:rPr>
        <w:t xml:space="preserve">              </w:t>
      </w:r>
    </w:p>
    <w:p>
      <w:pPr>
        <w:snapToGrid w:val="0"/>
        <w:spacing w:beforeLines="50" w:after="50" w:line="400" w:lineRule="exact"/>
        <w:ind w:firstLine="420" w:firstLineChars="200"/>
        <w:jc w:val="left"/>
        <w:rPr>
          <w:rFonts w:ascii="宋体" w:hAnsi="宋体"/>
          <w:color w:val="auto"/>
          <w:szCs w:val="21"/>
        </w:rPr>
      </w:pPr>
      <w:r>
        <w:rPr>
          <w:rFonts w:hint="eastAsia" w:ascii="宋体" w:hAnsi="宋体"/>
          <w:color w:val="auto"/>
          <w:szCs w:val="21"/>
        </w:rPr>
        <w:t>日期</w:t>
      </w:r>
      <w:r>
        <w:rPr>
          <w:rFonts w:ascii="宋体" w:hAnsi="宋体"/>
          <w:color w:val="auto"/>
          <w:szCs w:val="21"/>
        </w:rPr>
        <w:t>:</w:t>
      </w: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 xml:space="preserve">年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snapToGrid w:val="0"/>
        <w:spacing w:beforeLines="50" w:after="50" w:line="400" w:lineRule="exact"/>
        <w:jc w:val="left"/>
        <w:rPr>
          <w:rFonts w:ascii="宋体" w:hAnsi="宋体"/>
          <w:color w:val="auto"/>
          <w:szCs w:val="21"/>
        </w:rPr>
      </w:pPr>
    </w:p>
    <w:p>
      <w:pPr>
        <w:snapToGrid w:val="0"/>
        <w:spacing w:beforeLines="50" w:after="50" w:line="400" w:lineRule="exact"/>
        <w:jc w:val="left"/>
        <w:rPr>
          <w:rFonts w:ascii="宋体" w:hAnsi="宋体"/>
          <w:color w:val="auto"/>
          <w:szCs w:val="21"/>
        </w:rPr>
      </w:pPr>
    </w:p>
    <w:p>
      <w:pPr>
        <w:snapToGrid w:val="0"/>
        <w:spacing w:beforeLines="50" w:after="50"/>
        <w:jc w:val="left"/>
        <w:rPr>
          <w:rFonts w:ascii="宋体" w:hAnsi="宋体"/>
          <w:color w:val="auto"/>
          <w:szCs w:val="21"/>
        </w:rPr>
      </w:pPr>
    </w:p>
    <w:p>
      <w:pPr>
        <w:snapToGrid w:val="0"/>
        <w:spacing w:beforeLines="50" w:after="50"/>
        <w:jc w:val="left"/>
        <w:rPr>
          <w:rFonts w:ascii="宋体" w:hAnsi="宋体"/>
          <w:color w:val="auto"/>
          <w:spacing w:val="-4"/>
          <w:szCs w:val="21"/>
        </w:rPr>
      </w:pPr>
      <w:r>
        <w:rPr>
          <w:rFonts w:ascii="宋体" w:hAnsi="宋体"/>
          <w:color w:val="auto"/>
          <w:spacing w:val="-4"/>
          <w:szCs w:val="21"/>
        </w:rPr>
        <w:t>（</w:t>
      </w:r>
      <w:r>
        <w:rPr>
          <w:rFonts w:hint="eastAsia" w:ascii="宋体" w:hAnsi="宋体"/>
          <w:color w:val="auto"/>
          <w:spacing w:val="-4"/>
          <w:szCs w:val="21"/>
        </w:rPr>
        <w:t>2</w:t>
      </w:r>
      <w:r>
        <w:rPr>
          <w:rFonts w:ascii="宋体" w:hAnsi="宋体"/>
          <w:color w:val="auto"/>
          <w:spacing w:val="-4"/>
          <w:szCs w:val="21"/>
        </w:rPr>
        <w:t>）法定代表人</w:t>
      </w:r>
      <w:r>
        <w:rPr>
          <w:rFonts w:hint="eastAsia" w:ascii="宋体" w:hAnsi="宋体"/>
          <w:color w:val="auto"/>
          <w:spacing w:val="-4"/>
          <w:szCs w:val="21"/>
        </w:rPr>
        <w:t>/负责人身份证明书格式</w:t>
      </w:r>
    </w:p>
    <w:p>
      <w:pPr>
        <w:snapToGrid w:val="0"/>
        <w:spacing w:beforeLines="50" w:after="50"/>
        <w:jc w:val="left"/>
        <w:rPr>
          <w:rFonts w:ascii="宋体" w:hAnsi="宋体"/>
          <w:b/>
          <w:color w:val="auto"/>
          <w:spacing w:val="-4"/>
          <w:sz w:val="18"/>
          <w:szCs w:val="20"/>
        </w:rPr>
      </w:pPr>
    </w:p>
    <w:p>
      <w:pPr>
        <w:pStyle w:val="9"/>
        <w:spacing w:line="400" w:lineRule="exact"/>
        <w:jc w:val="center"/>
        <w:rPr>
          <w:rFonts w:hAnsi="宋体"/>
          <w:b/>
          <w:color w:val="auto"/>
          <w:sz w:val="24"/>
          <w:lang w:val="zh-CN"/>
        </w:rPr>
      </w:pPr>
      <w:r>
        <w:rPr>
          <w:rFonts w:hint="eastAsia" w:ascii="宋体" w:hAnsi="宋体"/>
          <w:b/>
          <w:color w:val="auto"/>
          <w:sz w:val="24"/>
          <w:lang w:val="zh-CN"/>
        </w:rPr>
        <w:t>法定代表人／负责</w:t>
      </w:r>
      <w:r>
        <w:rPr>
          <w:rFonts w:hint="eastAsia" w:hAnsi="宋体"/>
          <w:b/>
          <w:color w:val="auto"/>
          <w:sz w:val="24"/>
          <w:lang w:val="zh-CN"/>
        </w:rPr>
        <w:t>人身份证明书</w:t>
      </w:r>
    </w:p>
    <w:p>
      <w:pPr>
        <w:spacing w:line="400" w:lineRule="exact"/>
        <w:jc w:val="center"/>
        <w:rPr>
          <w:rFonts w:ascii="宋体" w:hAnsi="宋体" w:cs="宋体"/>
          <w:color w:val="auto"/>
          <w:szCs w:val="21"/>
        </w:rPr>
      </w:pP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单位名称：</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单位性质：</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地    址：</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成立时间：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经营期限：</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姓    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系 </w:t>
      </w:r>
      <w:r>
        <w:rPr>
          <w:rFonts w:hint="eastAsia" w:ascii="宋体" w:hAnsi="宋体" w:cs="宋体"/>
          <w:color w:val="auto"/>
          <w:szCs w:val="21"/>
          <w:u w:val="single"/>
        </w:rPr>
        <w:t xml:space="preserve">           (供应商名称)                         </w:t>
      </w:r>
      <w:r>
        <w:rPr>
          <w:rFonts w:hint="eastAsia" w:ascii="宋体" w:hAnsi="宋体" w:cs="宋体"/>
          <w:color w:val="auto"/>
          <w:szCs w:val="21"/>
        </w:rPr>
        <w:t>的法定代表人／负责人。</w:t>
      </w:r>
    </w:p>
    <w:p>
      <w:pPr>
        <w:spacing w:line="400" w:lineRule="exact"/>
        <w:ind w:firstLine="420" w:firstLineChars="200"/>
        <w:rPr>
          <w:rFonts w:ascii="宋体" w:hAnsi="宋体" w:cs="宋体"/>
          <w:color w:val="auto"/>
          <w:szCs w:val="21"/>
        </w:rPr>
      </w:pPr>
    </w:p>
    <w:p>
      <w:pPr>
        <w:spacing w:line="400" w:lineRule="exact"/>
        <w:ind w:firstLine="420" w:firstLineChars="200"/>
        <w:rPr>
          <w:rFonts w:ascii="宋体" w:hAnsi="宋体" w:cs="宋体"/>
          <w:color w:val="auto"/>
          <w:szCs w:val="21"/>
        </w:rPr>
      </w:pPr>
      <w:r>
        <w:rPr>
          <w:rFonts w:hint="eastAsia" w:ascii="宋体" w:hAnsi="宋体" w:cs="宋体"/>
          <w:color w:val="auto"/>
          <w:szCs w:val="21"/>
        </w:rPr>
        <w:t>特此证明。</w:t>
      </w:r>
    </w:p>
    <w:p>
      <w:pPr>
        <w:spacing w:line="400" w:lineRule="exact"/>
        <w:rPr>
          <w:rFonts w:ascii="宋体" w:hAnsi="宋体" w:cs="宋体"/>
          <w:color w:val="auto"/>
          <w:szCs w:val="21"/>
        </w:rPr>
      </w:pPr>
    </w:p>
    <w:p>
      <w:pPr>
        <w:spacing w:line="400" w:lineRule="exact"/>
        <w:rPr>
          <w:rFonts w:ascii="宋体" w:hAnsi="宋体" w:cs="宋体"/>
          <w:color w:val="auto"/>
          <w:szCs w:val="21"/>
        </w:rPr>
      </w:pPr>
    </w:p>
    <w:p>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 xml:space="preserve">  供应商：</w:t>
      </w:r>
      <w:r>
        <w:rPr>
          <w:rFonts w:hint="eastAsia" w:ascii="宋体" w:hAnsi="宋体" w:cs="宋体"/>
          <w:color w:val="auto"/>
          <w:szCs w:val="21"/>
          <w:u w:val="single"/>
        </w:rPr>
        <w:t xml:space="preserve">                     (盖章)      </w:t>
      </w:r>
    </w:p>
    <w:p>
      <w:pPr>
        <w:snapToGrid w:val="0"/>
        <w:spacing w:line="400" w:lineRule="exact"/>
        <w:jc w:val="left"/>
        <w:rPr>
          <w:rFonts w:ascii="宋体" w:hAnsi="宋体"/>
          <w:color w:val="auto"/>
          <w:szCs w:val="21"/>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jc w:val="left"/>
        <w:rPr>
          <w:rFonts w:ascii="宋体" w:hAnsi="宋体"/>
          <w:color w:val="auto"/>
          <w:szCs w:val="21"/>
        </w:rPr>
      </w:pPr>
    </w:p>
    <w:p>
      <w:pPr>
        <w:snapToGrid w:val="0"/>
        <w:spacing w:line="400" w:lineRule="exact"/>
        <w:jc w:val="center"/>
        <w:rPr>
          <w:rFonts w:ascii="宋体" w:hAnsi="宋体"/>
          <w:color w:val="auto"/>
          <w:szCs w:val="21"/>
        </w:rPr>
      </w:pPr>
    </w:p>
    <w:p>
      <w:pPr>
        <w:snapToGrid w:val="0"/>
        <w:spacing w:line="400" w:lineRule="exact"/>
        <w:jc w:val="center"/>
        <w:rPr>
          <w:rFonts w:ascii="宋体" w:hAnsi="宋体"/>
          <w:color w:val="auto"/>
          <w:szCs w:val="21"/>
        </w:rPr>
      </w:pPr>
    </w:p>
    <w:p>
      <w:pPr>
        <w:rPr>
          <w:color w:val="auto"/>
        </w:rPr>
      </w:pPr>
    </w:p>
    <w:p>
      <w:pPr>
        <w:snapToGrid w:val="0"/>
        <w:spacing w:beforeLines="50" w:after="50"/>
        <w:jc w:val="left"/>
        <w:rPr>
          <w:rFonts w:hAnsi="宋体" w:cs="宋体"/>
          <w:color w:val="auto"/>
        </w:rPr>
      </w:pPr>
      <w:r>
        <w:rPr>
          <w:rFonts w:hint="eastAsia" w:hAnsi="宋体"/>
          <w:b/>
          <w:color w:val="auto"/>
          <w:szCs w:val="21"/>
          <w:lang w:val="zh-CN"/>
        </w:rPr>
        <w:t>法定代表人／负责人身份证复印件</w:t>
      </w:r>
    </w:p>
    <w:p>
      <w:pPr>
        <w:snapToGrid w:val="0"/>
        <w:spacing w:beforeLines="50" w:after="50"/>
        <w:jc w:val="left"/>
        <w:rPr>
          <w:rFonts w:hAnsi="宋体" w:cs="宋体"/>
          <w:color w:val="auto"/>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rPr>
            </w:pPr>
            <w:r>
              <w:rPr>
                <w:rFonts w:hint="eastAsia" w:hAnsi="宋体"/>
                <w:color w:val="auto"/>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rPr>
            </w:pPr>
            <w:r>
              <w:rPr>
                <w:rFonts w:hint="eastAsia" w:hAnsi="宋体"/>
                <w:color w:val="auto"/>
                <w:szCs w:val="21"/>
                <w:lang w:val="zh-CN"/>
              </w:rPr>
              <w:t>复印件反面粘贴处</w:t>
            </w:r>
          </w:p>
        </w:tc>
      </w:tr>
    </w:tbl>
    <w:p>
      <w:pPr>
        <w:snapToGrid w:val="0"/>
        <w:spacing w:beforeLines="50" w:after="50"/>
        <w:jc w:val="left"/>
        <w:rPr>
          <w:rFonts w:hAnsi="宋体" w:cs="宋体"/>
          <w:color w:val="auto"/>
        </w:rPr>
      </w:pPr>
    </w:p>
    <w:p>
      <w:pPr>
        <w:snapToGrid w:val="0"/>
        <w:spacing w:beforeLines="50" w:after="50"/>
        <w:jc w:val="left"/>
        <w:rPr>
          <w:rFonts w:ascii="宋体" w:hAnsi="宋体"/>
          <w:color w:val="auto"/>
          <w:szCs w:val="21"/>
        </w:rPr>
      </w:pPr>
    </w:p>
    <w:p>
      <w:pPr>
        <w:snapToGrid w:val="0"/>
        <w:spacing w:beforeLines="50" w:after="50"/>
        <w:jc w:val="left"/>
        <w:rPr>
          <w:rFonts w:ascii="宋体" w:hAnsi="宋体"/>
          <w:color w:val="auto"/>
          <w:szCs w:val="21"/>
        </w:rPr>
      </w:pPr>
    </w:p>
    <w:p>
      <w:pPr>
        <w:pStyle w:val="8"/>
        <w:rPr>
          <w:color w:val="auto"/>
        </w:rPr>
      </w:pPr>
    </w:p>
    <w:p>
      <w:pPr>
        <w:snapToGrid w:val="0"/>
        <w:spacing w:beforeLines="50" w:after="50"/>
        <w:jc w:val="left"/>
        <w:rPr>
          <w:rFonts w:ascii="宋体" w:hAnsi="宋体"/>
          <w:color w:val="auto"/>
          <w:szCs w:val="21"/>
        </w:rPr>
      </w:pPr>
    </w:p>
    <w:p>
      <w:pPr>
        <w:snapToGrid w:val="0"/>
        <w:spacing w:beforeLines="50" w:after="50"/>
        <w:jc w:val="left"/>
        <w:rPr>
          <w:rFonts w:ascii="宋体" w:hAnsi="宋体"/>
          <w:color w:val="auto"/>
          <w:spacing w:val="-4"/>
          <w:szCs w:val="21"/>
        </w:rPr>
      </w:pPr>
      <w:r>
        <w:rPr>
          <w:rFonts w:hint="eastAsia" w:ascii="宋体" w:hAnsi="宋体"/>
          <w:color w:val="auto"/>
          <w:spacing w:val="-4"/>
          <w:szCs w:val="21"/>
        </w:rPr>
        <w:t>（3）</w:t>
      </w:r>
      <w:r>
        <w:rPr>
          <w:rFonts w:hint="eastAsia" w:ascii="宋体" w:hAnsi="宋体"/>
          <w:color w:val="auto"/>
          <w:szCs w:val="21"/>
        </w:rPr>
        <w:t>法定代表人／负责人授权委托书格式</w:t>
      </w:r>
    </w:p>
    <w:p>
      <w:pPr>
        <w:snapToGrid w:val="0"/>
        <w:spacing w:beforeLines="50" w:after="50"/>
        <w:jc w:val="left"/>
        <w:rPr>
          <w:rFonts w:ascii="宋体" w:hAnsi="宋体"/>
          <w:b/>
          <w:color w:val="auto"/>
          <w:spacing w:val="-4"/>
          <w:sz w:val="18"/>
        </w:rPr>
      </w:pPr>
    </w:p>
    <w:p>
      <w:pPr>
        <w:pStyle w:val="9"/>
        <w:spacing w:line="400" w:lineRule="exact"/>
        <w:jc w:val="center"/>
        <w:rPr>
          <w:rFonts w:ascii="宋体" w:hAnsi="宋体"/>
          <w:b/>
          <w:color w:val="auto"/>
          <w:sz w:val="24"/>
        </w:rPr>
      </w:pPr>
      <w:r>
        <w:rPr>
          <w:rFonts w:hint="eastAsia" w:ascii="宋体" w:hAnsi="宋体"/>
          <w:b/>
          <w:color w:val="auto"/>
          <w:sz w:val="24"/>
        </w:rPr>
        <w:t>法定代表人／负责人授权委托书</w:t>
      </w:r>
    </w:p>
    <w:p>
      <w:pPr>
        <w:snapToGrid w:val="0"/>
        <w:spacing w:line="400" w:lineRule="exact"/>
        <w:jc w:val="center"/>
        <w:rPr>
          <w:rFonts w:ascii="宋体" w:hAnsi="宋体"/>
          <w:color w:val="auto"/>
          <w:spacing w:val="-4"/>
          <w:szCs w:val="21"/>
        </w:rPr>
      </w:pPr>
    </w:p>
    <w:p>
      <w:pPr>
        <w:snapToGrid w:val="0"/>
        <w:spacing w:line="400" w:lineRule="exact"/>
        <w:jc w:val="left"/>
        <w:rPr>
          <w:rFonts w:ascii="宋体" w:hAnsi="宋体"/>
          <w:bCs/>
          <w:color w:val="auto"/>
          <w:szCs w:val="21"/>
        </w:rPr>
      </w:pPr>
      <w:r>
        <w:rPr>
          <w:rFonts w:hint="eastAsia" w:ascii="宋体" w:hAnsi="宋体"/>
          <w:bCs/>
          <w:color w:val="auto"/>
          <w:szCs w:val="21"/>
        </w:rPr>
        <w:t>致：</w:t>
      </w:r>
      <w:r>
        <w:rPr>
          <w:rFonts w:hint="eastAsia" w:ascii="宋体" w:hAnsi="宋体"/>
          <w:color w:val="auto"/>
          <w:szCs w:val="21"/>
          <w:u w:val="single"/>
        </w:rPr>
        <w:t xml:space="preserve">                               </w:t>
      </w:r>
      <w:r>
        <w:rPr>
          <w:rFonts w:hint="eastAsia" w:ascii="宋体" w:hAnsi="宋体"/>
          <w:color w:val="auto"/>
          <w:szCs w:val="21"/>
        </w:rPr>
        <w:t>（采购人、采购代理机构名称）：</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 xml:space="preserve">我 </w:t>
      </w:r>
      <w:r>
        <w:rPr>
          <w:rFonts w:hint="eastAsia" w:ascii="宋体" w:hAnsi="宋体"/>
          <w:color w:val="auto"/>
          <w:szCs w:val="21"/>
          <w:u w:val="single"/>
        </w:rPr>
        <w:t xml:space="preserve">             </w:t>
      </w:r>
      <w:r>
        <w:rPr>
          <w:rFonts w:hint="eastAsia" w:ascii="宋体" w:hAnsi="宋体"/>
          <w:color w:val="auto"/>
          <w:szCs w:val="21"/>
        </w:rPr>
        <w:t xml:space="preserve">（姓名）系 </w:t>
      </w:r>
      <w:r>
        <w:rPr>
          <w:rFonts w:hint="eastAsia" w:ascii="宋体" w:hAnsi="宋体"/>
          <w:color w:val="auto"/>
          <w:szCs w:val="21"/>
          <w:u w:val="single"/>
        </w:rPr>
        <w:t xml:space="preserve">                                   </w:t>
      </w:r>
      <w:r>
        <w:rPr>
          <w:rFonts w:hint="eastAsia" w:ascii="宋体" w:hAnsi="宋体"/>
          <w:color w:val="auto"/>
          <w:szCs w:val="21"/>
        </w:rPr>
        <w:t>（投标人名称）的法定代表人／负责人，现授权委托本单位在职职工</w:t>
      </w:r>
      <w:r>
        <w:rPr>
          <w:rFonts w:hint="eastAsia" w:ascii="宋体" w:hAnsi="宋体"/>
          <w:color w:val="auto"/>
          <w:szCs w:val="21"/>
          <w:u w:val="single"/>
        </w:rPr>
        <w:t xml:space="preserve">             </w:t>
      </w:r>
      <w:r>
        <w:rPr>
          <w:rFonts w:hint="eastAsia" w:ascii="宋体" w:hAnsi="宋体"/>
          <w:color w:val="auto"/>
          <w:szCs w:val="21"/>
        </w:rPr>
        <w:t>（姓名）以我方的名义参加</w:t>
      </w:r>
      <w:r>
        <w:rPr>
          <w:rFonts w:hint="eastAsia" w:ascii="宋体" w:hAnsi="宋体"/>
          <w:color w:val="auto"/>
          <w:szCs w:val="21"/>
          <w:u w:val="single"/>
        </w:rPr>
        <w:t xml:space="preserve">                                        </w:t>
      </w:r>
      <w:r>
        <w:rPr>
          <w:rFonts w:hint="eastAsia" w:ascii="宋体" w:hAnsi="宋体"/>
          <w:color w:val="auto"/>
          <w:szCs w:val="21"/>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我方对授权代表的签名事项负全部责任。</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授权代表无转委托权，特此委托。</w:t>
      </w:r>
    </w:p>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rPr>
      </w:pPr>
    </w:p>
    <w:p>
      <w:pPr>
        <w:snapToGrid w:val="0"/>
        <w:spacing w:line="400" w:lineRule="exact"/>
        <w:ind w:firstLine="420" w:firstLineChars="200"/>
        <w:jc w:val="left"/>
        <w:rPr>
          <w:rFonts w:ascii="宋体" w:hAnsi="宋体"/>
          <w:color w:val="auto"/>
          <w:szCs w:val="21"/>
          <w:u w:val="single"/>
        </w:rPr>
      </w:pPr>
      <w:r>
        <w:rPr>
          <w:rFonts w:hint="eastAsia" w:ascii="宋体" w:hAnsi="宋体"/>
          <w:color w:val="auto"/>
          <w:szCs w:val="21"/>
        </w:rPr>
        <w:t>授权代表（签字或盖章）：</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法定代表人／负责人（签字或盖章）：</w:t>
      </w:r>
      <w:r>
        <w:rPr>
          <w:rFonts w:ascii="宋体" w:hAnsi="宋体"/>
          <w:color w:val="auto"/>
          <w:szCs w:val="21"/>
          <w:u w:val="single"/>
        </w:rPr>
        <w:t xml:space="preserve">  </w:t>
      </w:r>
      <w:r>
        <w:rPr>
          <w:rFonts w:hint="eastAsia"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职务：</w:t>
      </w:r>
      <w:r>
        <w:rPr>
          <w:rFonts w:ascii="宋体" w:hAnsi="宋体"/>
          <w:color w:val="auto"/>
          <w:szCs w:val="21"/>
          <w:u w:val="single"/>
        </w:rPr>
        <w:t xml:space="preserve">           </w:t>
      </w:r>
      <w:r>
        <w:rPr>
          <w:rFonts w:ascii="宋体" w:hAnsi="宋体"/>
          <w:color w:val="auto"/>
          <w:szCs w:val="21"/>
        </w:rPr>
        <w:t xml:space="preserve">                    </w:t>
      </w:r>
      <w:r>
        <w:rPr>
          <w:rFonts w:hint="eastAsia" w:ascii="宋体" w:hAnsi="宋体"/>
          <w:color w:val="auto"/>
          <w:szCs w:val="21"/>
        </w:rPr>
        <w:t>职务：</w:t>
      </w:r>
      <w:r>
        <w:rPr>
          <w:rFonts w:ascii="宋体" w:hAnsi="宋体"/>
          <w:color w:val="auto"/>
          <w:szCs w:val="21"/>
          <w:u w:val="single"/>
        </w:rPr>
        <w:t xml:space="preserve">           </w:t>
      </w:r>
    </w:p>
    <w:p>
      <w:pPr>
        <w:snapToGrid w:val="0"/>
        <w:spacing w:line="400" w:lineRule="exact"/>
        <w:ind w:firstLine="420" w:firstLineChars="200"/>
        <w:jc w:val="left"/>
        <w:rPr>
          <w:rFonts w:ascii="宋体" w:hAnsi="宋体"/>
          <w:color w:val="auto"/>
          <w:szCs w:val="21"/>
        </w:rPr>
      </w:pPr>
      <w:r>
        <w:rPr>
          <w:rFonts w:hint="eastAsia" w:ascii="宋体" w:hAnsi="宋体"/>
          <w:color w:val="auto"/>
          <w:szCs w:val="21"/>
        </w:rPr>
        <w:t>授权代表身份证号码：</w:t>
      </w:r>
      <w:r>
        <w:rPr>
          <w:rFonts w:ascii="宋体" w:hAnsi="宋体"/>
          <w:color w:val="auto"/>
          <w:szCs w:val="21"/>
          <w:u w:val="single"/>
        </w:rPr>
        <w:t xml:space="preserve">                             </w:t>
      </w:r>
      <w:r>
        <w:rPr>
          <w:rFonts w:ascii="宋体" w:hAnsi="宋体"/>
          <w:color w:val="auto"/>
          <w:szCs w:val="21"/>
        </w:rPr>
        <w:t xml:space="preserve"> </w:t>
      </w:r>
    </w:p>
    <w:p>
      <w:pPr>
        <w:snapToGrid w:val="0"/>
        <w:spacing w:line="400" w:lineRule="exact"/>
        <w:ind w:firstLine="420" w:firstLineChars="200"/>
        <w:jc w:val="left"/>
        <w:rPr>
          <w:rFonts w:ascii="宋体" w:hAnsi="宋体"/>
          <w:color w:val="auto"/>
          <w:szCs w:val="21"/>
        </w:rPr>
      </w:pPr>
      <w:r>
        <w:rPr>
          <w:rFonts w:ascii="宋体" w:hAnsi="宋体"/>
          <w:color w:val="auto"/>
          <w:szCs w:val="21"/>
        </w:rPr>
        <w:t xml:space="preserve">                                   </w:t>
      </w:r>
    </w:p>
    <w:p>
      <w:pPr>
        <w:snapToGrid w:val="0"/>
        <w:spacing w:line="400" w:lineRule="exact"/>
        <w:ind w:firstLine="420" w:firstLineChars="200"/>
        <w:jc w:val="left"/>
        <w:rPr>
          <w:rFonts w:ascii="宋体" w:hAnsi="宋体"/>
          <w:color w:val="auto"/>
          <w:szCs w:val="21"/>
        </w:rPr>
      </w:pPr>
    </w:p>
    <w:p>
      <w:pPr>
        <w:snapToGrid w:val="0"/>
        <w:spacing w:line="400" w:lineRule="exact"/>
        <w:ind w:firstLine="4410" w:firstLineChars="2100"/>
        <w:jc w:val="left"/>
        <w:rPr>
          <w:rFonts w:ascii="宋体" w:hAnsi="宋体"/>
          <w:color w:val="auto"/>
          <w:szCs w:val="21"/>
        </w:rPr>
      </w:pPr>
      <w:r>
        <w:rPr>
          <w:rFonts w:ascii="宋体" w:hAnsi="宋体"/>
          <w:color w:val="auto"/>
          <w:szCs w:val="21"/>
        </w:rPr>
        <w:t xml:space="preserve">  </w:t>
      </w:r>
      <w:r>
        <w:rPr>
          <w:rFonts w:hint="eastAsia" w:ascii="宋体" w:hAnsi="宋体"/>
          <w:color w:val="auto"/>
          <w:szCs w:val="21"/>
        </w:rPr>
        <w:t>投标人公章：</w:t>
      </w:r>
    </w:p>
    <w:p>
      <w:pPr>
        <w:snapToGrid w:val="0"/>
        <w:spacing w:line="400" w:lineRule="exact"/>
        <w:ind w:firstLine="420" w:firstLineChars="200"/>
        <w:jc w:val="left"/>
        <w:rPr>
          <w:rFonts w:ascii="宋体" w:hAnsi="宋体"/>
          <w:color w:val="auto"/>
          <w:szCs w:val="21"/>
        </w:rPr>
      </w:pP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pPr>
        <w:rPr>
          <w:color w:val="auto"/>
        </w:rPr>
      </w:pPr>
    </w:p>
    <w:p>
      <w:pPr>
        <w:rPr>
          <w:color w:val="auto"/>
        </w:rPr>
      </w:pPr>
    </w:p>
    <w:p>
      <w:pPr>
        <w:snapToGrid w:val="0"/>
        <w:spacing w:beforeLines="50" w:after="50"/>
        <w:jc w:val="left"/>
        <w:rPr>
          <w:rFonts w:hAnsi="宋体" w:cs="宋体"/>
          <w:color w:val="auto"/>
        </w:rPr>
      </w:pPr>
      <w:r>
        <w:rPr>
          <w:rFonts w:hint="eastAsia" w:ascii="宋体" w:hAnsi="宋体"/>
          <w:b/>
          <w:color w:val="auto"/>
          <w:szCs w:val="21"/>
        </w:rPr>
        <w:t>授权代表身份证</w:t>
      </w:r>
      <w:r>
        <w:rPr>
          <w:rFonts w:hint="eastAsia" w:hAnsi="宋体"/>
          <w:b/>
          <w:color w:val="auto"/>
          <w:szCs w:val="21"/>
          <w:lang w:val="zh-CN"/>
        </w:rPr>
        <w:t>复印件</w:t>
      </w:r>
    </w:p>
    <w:p>
      <w:pPr>
        <w:snapToGrid w:val="0"/>
        <w:spacing w:beforeLines="50" w:after="50"/>
        <w:jc w:val="left"/>
        <w:rPr>
          <w:rFonts w:hAnsi="宋体" w:cs="宋体"/>
          <w:color w:val="auto"/>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rPr>
            </w:pPr>
            <w:r>
              <w:rPr>
                <w:rFonts w:hint="eastAsia" w:hAnsi="宋体"/>
                <w:color w:val="auto"/>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rPr>
            </w:pPr>
            <w:r>
              <w:rPr>
                <w:rFonts w:hint="eastAsia" w:hAnsi="宋体"/>
                <w:color w:val="auto"/>
                <w:szCs w:val="21"/>
                <w:lang w:val="zh-CN"/>
              </w:rPr>
              <w:t>复印件反面粘贴处</w:t>
            </w:r>
          </w:p>
        </w:tc>
      </w:tr>
    </w:tbl>
    <w:p>
      <w:pPr>
        <w:snapToGrid w:val="0"/>
        <w:spacing w:beforeLines="50" w:after="50"/>
        <w:jc w:val="left"/>
        <w:rPr>
          <w:rFonts w:ascii="宋体" w:hAnsi="宋体"/>
          <w:color w:val="auto"/>
          <w:szCs w:val="21"/>
        </w:rPr>
      </w:pPr>
    </w:p>
    <w:p>
      <w:pPr>
        <w:pStyle w:val="12"/>
        <w:snapToGrid w:val="0"/>
        <w:spacing w:beforeLines="0" w:afterLines="0"/>
        <w:jc w:val="left"/>
        <w:rPr>
          <w:color w:val="auto"/>
          <w:sz w:val="21"/>
          <w:szCs w:val="21"/>
        </w:rPr>
      </w:pPr>
    </w:p>
    <w:p>
      <w:pPr>
        <w:pStyle w:val="12"/>
        <w:snapToGrid w:val="0"/>
        <w:spacing w:beforeLines="0" w:afterLines="0"/>
        <w:jc w:val="left"/>
        <w:rPr>
          <w:rFonts w:hint="eastAsia"/>
          <w:color w:val="auto"/>
          <w:sz w:val="21"/>
          <w:szCs w:val="21"/>
        </w:rPr>
      </w:pPr>
    </w:p>
    <w:p>
      <w:pPr>
        <w:pStyle w:val="12"/>
        <w:snapToGrid w:val="0"/>
        <w:spacing w:beforeLines="0" w:afterLines="0"/>
        <w:jc w:val="left"/>
        <w:rPr>
          <w:rFonts w:hAnsi="宋体"/>
          <w:color w:val="auto"/>
          <w:sz w:val="21"/>
          <w:szCs w:val="21"/>
        </w:rPr>
      </w:pPr>
      <w:r>
        <w:rPr>
          <w:rFonts w:hint="eastAsia"/>
          <w:color w:val="auto"/>
          <w:sz w:val="21"/>
          <w:szCs w:val="21"/>
        </w:rPr>
        <w:t>附件三</w:t>
      </w:r>
    </w:p>
    <w:p>
      <w:pPr>
        <w:spacing w:line="400" w:lineRule="exact"/>
        <w:jc w:val="center"/>
        <w:rPr>
          <w:rFonts w:ascii="宋体" w:hAnsi="宋体"/>
          <w:color w:val="auto"/>
          <w:szCs w:val="21"/>
        </w:rPr>
      </w:pPr>
      <w:r>
        <w:rPr>
          <w:rFonts w:hint="eastAsia" w:ascii="宋体"/>
          <w:color w:val="auto"/>
          <w:szCs w:val="21"/>
        </w:rPr>
        <w:t>服务指标</w:t>
      </w:r>
      <w:r>
        <w:rPr>
          <w:rFonts w:hint="eastAsia" w:ascii="宋体" w:hAnsi="宋体"/>
          <w:color w:val="auto"/>
          <w:szCs w:val="21"/>
        </w:rPr>
        <w:t>偏离表</w:t>
      </w:r>
    </w:p>
    <w:p>
      <w:pPr>
        <w:spacing w:line="400" w:lineRule="exact"/>
        <w:rPr>
          <w:rFonts w:ascii="宋体" w:hAnsi="宋体"/>
          <w:color w:val="auto"/>
          <w:szCs w:val="21"/>
        </w:rPr>
      </w:pPr>
    </w:p>
    <w:tbl>
      <w:tblPr>
        <w:tblStyle w:val="23"/>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3264"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招标文件</w:t>
            </w:r>
          </w:p>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服务指标要求</w:t>
            </w:r>
          </w:p>
        </w:tc>
        <w:tc>
          <w:tcPr>
            <w:tcW w:w="282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w:t>
            </w:r>
          </w:p>
          <w:p>
            <w:pPr>
              <w:spacing w:line="4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响应情况</w:t>
            </w:r>
          </w:p>
        </w:tc>
        <w:tc>
          <w:tcPr>
            <w:tcW w:w="1533"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rPr>
            </w:pPr>
          </w:p>
        </w:tc>
        <w:tc>
          <w:tcPr>
            <w:tcW w:w="3264" w:type="dxa"/>
            <w:vAlign w:val="center"/>
          </w:tcPr>
          <w:p>
            <w:pPr>
              <w:spacing w:line="400" w:lineRule="exact"/>
              <w:jc w:val="center"/>
              <w:rPr>
                <w:rFonts w:asciiTheme="minorEastAsia" w:hAnsiTheme="minorEastAsia" w:eastAsiaTheme="minorEastAsia"/>
                <w:color w:val="auto"/>
                <w:szCs w:val="21"/>
              </w:rPr>
            </w:pPr>
          </w:p>
        </w:tc>
        <w:tc>
          <w:tcPr>
            <w:tcW w:w="2825" w:type="dxa"/>
            <w:vAlign w:val="center"/>
          </w:tcPr>
          <w:p>
            <w:pPr>
              <w:spacing w:line="400" w:lineRule="exact"/>
              <w:jc w:val="center"/>
              <w:rPr>
                <w:rFonts w:asciiTheme="minorEastAsia" w:hAnsiTheme="minorEastAsia" w:eastAsiaTheme="minorEastAsia"/>
                <w:color w:val="auto"/>
                <w:szCs w:val="21"/>
              </w:rPr>
            </w:pPr>
          </w:p>
        </w:tc>
        <w:tc>
          <w:tcPr>
            <w:tcW w:w="1533" w:type="dxa"/>
            <w:vAlign w:val="center"/>
          </w:tcPr>
          <w:p>
            <w:pPr>
              <w:spacing w:line="400" w:lineRule="exact"/>
              <w:jc w:val="center"/>
              <w:rPr>
                <w:rFonts w:asciiTheme="minorEastAsia" w:hAnsiTheme="minorEastAsia" w:eastAsiaTheme="minorEastAsia"/>
                <w:color w:val="auto"/>
                <w:szCs w:val="21"/>
              </w:rPr>
            </w:pPr>
          </w:p>
        </w:tc>
      </w:tr>
    </w:tbl>
    <w:p>
      <w:pPr>
        <w:spacing w:line="400" w:lineRule="exact"/>
        <w:rPr>
          <w:rFonts w:ascii="宋体" w:hAnsi="宋体"/>
          <w:color w:val="auto"/>
          <w:szCs w:val="21"/>
        </w:rPr>
      </w:pPr>
    </w:p>
    <w:p>
      <w:pPr>
        <w:spacing w:line="400" w:lineRule="exact"/>
        <w:rPr>
          <w:rFonts w:ascii="宋体" w:hAnsi="宋体"/>
          <w:color w:val="auto"/>
          <w:szCs w:val="21"/>
        </w:rPr>
      </w:pPr>
    </w:p>
    <w:p>
      <w:pPr>
        <w:pStyle w:val="9"/>
        <w:spacing w:after="0" w:line="400" w:lineRule="exact"/>
        <w:rPr>
          <w:rFonts w:hAnsi="宋体"/>
          <w:color w:val="auto"/>
          <w:szCs w:val="21"/>
        </w:rPr>
      </w:pPr>
      <w:r>
        <w:rPr>
          <w:rFonts w:hint="eastAsia" w:hAnsi="宋体"/>
          <w:color w:val="auto"/>
          <w:szCs w:val="21"/>
        </w:rPr>
        <w:t>投标人（盖章）：</w:t>
      </w:r>
    </w:p>
    <w:p>
      <w:pPr>
        <w:pStyle w:val="9"/>
        <w:spacing w:after="0" w:line="400" w:lineRule="exact"/>
        <w:rPr>
          <w:rFonts w:hAnsi="宋体"/>
          <w:color w:val="auto"/>
          <w:szCs w:val="21"/>
        </w:rPr>
      </w:pPr>
      <w:r>
        <w:rPr>
          <w:rFonts w:hint="eastAsia" w:hAnsi="宋体"/>
          <w:color w:val="auto"/>
          <w:szCs w:val="21"/>
        </w:rPr>
        <w:t>法定代表人／负责人或授权代表（签字</w:t>
      </w:r>
      <w:r>
        <w:rPr>
          <w:rFonts w:hint="eastAsia" w:ascii="宋体" w:hAnsi="宋体"/>
          <w:color w:val="auto"/>
          <w:szCs w:val="21"/>
        </w:rPr>
        <w:t>或盖章</w:t>
      </w:r>
      <w:r>
        <w:rPr>
          <w:rFonts w:hint="eastAsia" w:hAnsi="宋体"/>
          <w:color w:val="auto"/>
          <w:szCs w:val="21"/>
        </w:rPr>
        <w:t>）：</w:t>
      </w:r>
    </w:p>
    <w:p>
      <w:pPr>
        <w:pStyle w:val="9"/>
        <w:spacing w:after="0" w:line="400" w:lineRule="exact"/>
        <w:rPr>
          <w:rFonts w:hAnsi="宋体"/>
          <w:color w:val="auto"/>
          <w:szCs w:val="21"/>
        </w:rPr>
      </w:pPr>
      <w:r>
        <w:rPr>
          <w:rFonts w:hint="eastAsia" w:hAnsi="宋体"/>
          <w:color w:val="auto"/>
          <w:szCs w:val="21"/>
        </w:rPr>
        <w:t>日期：</w:t>
      </w:r>
      <w:bookmarkEnd w:id="4"/>
    </w:p>
    <w:p>
      <w:pPr>
        <w:spacing w:line="400" w:lineRule="exact"/>
        <w:rPr>
          <w:rFonts w:ascii="宋体" w:hAnsi="宋体"/>
          <w:color w:val="auto"/>
          <w:szCs w:val="21"/>
        </w:rPr>
      </w:pPr>
    </w:p>
    <w:p>
      <w:pPr>
        <w:spacing w:line="400" w:lineRule="exact"/>
        <w:rPr>
          <w:rFonts w:ascii="宋体" w:hAnsi="宋体"/>
          <w:color w:val="auto"/>
          <w:szCs w:val="21"/>
        </w:rPr>
      </w:pPr>
      <w:r>
        <w:rPr>
          <w:rFonts w:hint="eastAsia" w:ascii="宋体" w:hAnsi="宋体"/>
          <w:color w:val="auto"/>
          <w:szCs w:val="21"/>
        </w:rPr>
        <w:t xml:space="preserve">附件四 </w:t>
      </w:r>
    </w:p>
    <w:p>
      <w:pPr>
        <w:spacing w:line="400" w:lineRule="exact"/>
        <w:ind w:left="3696"/>
        <w:rPr>
          <w:rFonts w:ascii="宋体" w:hAnsi="宋体"/>
          <w:color w:val="auto"/>
          <w:szCs w:val="21"/>
        </w:rPr>
      </w:pPr>
      <w:r>
        <w:rPr>
          <w:rFonts w:hint="eastAsia" w:ascii="宋体" w:hAnsi="宋体"/>
          <w:color w:val="auto"/>
          <w:szCs w:val="21"/>
        </w:rPr>
        <w:t>商务条款偏离表</w:t>
      </w:r>
    </w:p>
    <w:p>
      <w:pPr>
        <w:spacing w:line="400" w:lineRule="exact"/>
        <w:rPr>
          <w:rFonts w:ascii="宋体" w:hAnsi="宋体"/>
          <w:color w:val="auto"/>
          <w:szCs w:val="21"/>
        </w:rPr>
      </w:pPr>
    </w:p>
    <w:tbl>
      <w:tblPr>
        <w:tblStyle w:val="23"/>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r>
              <w:rPr>
                <w:rFonts w:hint="eastAsia" w:ascii="宋体" w:hAnsi="宋体"/>
                <w:color w:val="auto"/>
                <w:szCs w:val="21"/>
              </w:rPr>
              <w:t>序号</w:t>
            </w:r>
          </w:p>
        </w:tc>
        <w:tc>
          <w:tcPr>
            <w:tcW w:w="3260" w:type="dxa"/>
            <w:vAlign w:val="center"/>
          </w:tcPr>
          <w:p>
            <w:pPr>
              <w:spacing w:line="400" w:lineRule="exact"/>
              <w:jc w:val="center"/>
              <w:rPr>
                <w:rFonts w:ascii="宋体" w:hAnsi="宋体"/>
                <w:color w:val="auto"/>
                <w:szCs w:val="21"/>
              </w:rPr>
            </w:pPr>
            <w:r>
              <w:rPr>
                <w:rFonts w:hint="eastAsia" w:ascii="宋体" w:hAnsi="宋体"/>
                <w:color w:val="auto"/>
                <w:szCs w:val="21"/>
              </w:rPr>
              <w:t>招标文件的商务条款</w:t>
            </w:r>
          </w:p>
        </w:tc>
        <w:tc>
          <w:tcPr>
            <w:tcW w:w="2693" w:type="dxa"/>
            <w:vAlign w:val="center"/>
          </w:tcPr>
          <w:p>
            <w:pPr>
              <w:spacing w:line="400" w:lineRule="exact"/>
              <w:jc w:val="center"/>
              <w:rPr>
                <w:rFonts w:ascii="宋体" w:hAnsi="宋体"/>
                <w:color w:val="auto"/>
                <w:szCs w:val="21"/>
              </w:rPr>
            </w:pPr>
            <w:r>
              <w:rPr>
                <w:rFonts w:hint="eastAsia" w:ascii="宋体" w:hAnsi="宋体"/>
                <w:color w:val="auto"/>
                <w:szCs w:val="21"/>
              </w:rPr>
              <w:t>投标文件的响应情况</w:t>
            </w:r>
          </w:p>
        </w:tc>
        <w:tc>
          <w:tcPr>
            <w:tcW w:w="1560" w:type="dxa"/>
            <w:vAlign w:val="center"/>
          </w:tcPr>
          <w:p>
            <w:pPr>
              <w:spacing w:line="400" w:lineRule="exact"/>
              <w:jc w:val="center"/>
              <w:rPr>
                <w:rFonts w:ascii="宋体" w:hAnsi="宋体"/>
                <w:color w:val="auto"/>
                <w:szCs w:val="21"/>
              </w:rPr>
            </w:pPr>
            <w:r>
              <w:rPr>
                <w:rFonts w:hint="eastAsia" w:ascii="宋体" w:hAnsi="宋体"/>
                <w:color w:val="auto"/>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rPr>
            </w:pPr>
          </w:p>
        </w:tc>
        <w:tc>
          <w:tcPr>
            <w:tcW w:w="3260" w:type="dxa"/>
            <w:vAlign w:val="center"/>
          </w:tcPr>
          <w:p>
            <w:pPr>
              <w:spacing w:line="400" w:lineRule="exact"/>
              <w:jc w:val="center"/>
              <w:rPr>
                <w:rFonts w:ascii="宋体" w:hAnsi="宋体"/>
                <w:color w:val="auto"/>
                <w:szCs w:val="21"/>
              </w:rPr>
            </w:pPr>
          </w:p>
        </w:tc>
        <w:tc>
          <w:tcPr>
            <w:tcW w:w="2693" w:type="dxa"/>
            <w:vAlign w:val="center"/>
          </w:tcPr>
          <w:p>
            <w:pPr>
              <w:spacing w:line="400" w:lineRule="exact"/>
              <w:jc w:val="center"/>
              <w:rPr>
                <w:rFonts w:ascii="宋体" w:hAnsi="宋体"/>
                <w:color w:val="auto"/>
                <w:szCs w:val="21"/>
              </w:rPr>
            </w:pPr>
          </w:p>
        </w:tc>
        <w:tc>
          <w:tcPr>
            <w:tcW w:w="1560" w:type="dxa"/>
            <w:vAlign w:val="center"/>
          </w:tcPr>
          <w:p>
            <w:pPr>
              <w:spacing w:line="400" w:lineRule="exact"/>
              <w:jc w:val="center"/>
              <w:rPr>
                <w:rFonts w:ascii="宋体" w:hAnsi="宋体"/>
                <w:color w:val="auto"/>
                <w:szCs w:val="21"/>
              </w:rPr>
            </w:pPr>
          </w:p>
        </w:tc>
      </w:tr>
    </w:tbl>
    <w:p>
      <w:pPr>
        <w:spacing w:line="400" w:lineRule="exact"/>
        <w:ind w:firstLine="420" w:firstLineChars="200"/>
        <w:rPr>
          <w:rFonts w:ascii="宋体" w:hAnsi="宋体"/>
          <w:color w:val="auto"/>
          <w:szCs w:val="21"/>
        </w:rPr>
      </w:pPr>
      <w:r>
        <w:rPr>
          <w:rFonts w:ascii="宋体" w:hAnsi="宋体"/>
          <w:color w:val="auto"/>
          <w:szCs w:val="21"/>
        </w:rPr>
        <w:t>按第二章《采购需求》“商务条款”逐项填写，供应商可自行补充。</w:t>
      </w:r>
    </w:p>
    <w:p>
      <w:pPr>
        <w:pStyle w:val="9"/>
        <w:spacing w:after="0" w:line="400" w:lineRule="exact"/>
        <w:ind w:firstLine="420" w:firstLineChars="200"/>
        <w:rPr>
          <w:rFonts w:hAnsi="宋体"/>
          <w:color w:val="auto"/>
          <w:szCs w:val="21"/>
        </w:rPr>
      </w:pPr>
    </w:p>
    <w:p>
      <w:pPr>
        <w:pStyle w:val="9"/>
        <w:spacing w:after="0" w:line="400" w:lineRule="exact"/>
        <w:ind w:firstLine="420" w:firstLineChars="200"/>
        <w:rPr>
          <w:rFonts w:hAnsi="宋体"/>
          <w:color w:val="auto"/>
          <w:szCs w:val="21"/>
        </w:rPr>
      </w:pPr>
      <w:r>
        <w:rPr>
          <w:rFonts w:hint="eastAsia" w:hAnsi="宋体"/>
          <w:color w:val="auto"/>
          <w:szCs w:val="21"/>
        </w:rPr>
        <w:t>投标人（盖章）：</w:t>
      </w:r>
    </w:p>
    <w:p>
      <w:pPr>
        <w:pStyle w:val="9"/>
        <w:spacing w:after="0" w:line="400" w:lineRule="exact"/>
        <w:ind w:firstLine="420" w:firstLineChars="200"/>
        <w:rPr>
          <w:rFonts w:hAnsi="宋体"/>
          <w:color w:val="auto"/>
          <w:szCs w:val="21"/>
        </w:rPr>
      </w:pPr>
      <w:r>
        <w:rPr>
          <w:rFonts w:hint="eastAsia" w:hAnsi="宋体"/>
          <w:color w:val="auto"/>
          <w:szCs w:val="21"/>
        </w:rPr>
        <w:t>法定代表人／负责人或授权代表（签字</w:t>
      </w:r>
      <w:r>
        <w:rPr>
          <w:rFonts w:hint="eastAsia" w:ascii="宋体" w:hAnsi="宋体"/>
          <w:color w:val="auto"/>
          <w:szCs w:val="21"/>
        </w:rPr>
        <w:t>或盖章</w:t>
      </w:r>
      <w:r>
        <w:rPr>
          <w:rFonts w:hint="eastAsia" w:hAnsi="宋体"/>
          <w:color w:val="auto"/>
          <w:szCs w:val="21"/>
        </w:rPr>
        <w:t>）：</w:t>
      </w:r>
    </w:p>
    <w:p>
      <w:pPr>
        <w:pStyle w:val="9"/>
        <w:spacing w:after="0" w:line="400" w:lineRule="exact"/>
        <w:ind w:firstLine="420" w:firstLineChars="200"/>
        <w:rPr>
          <w:rFonts w:hAnsi="宋体"/>
          <w:color w:val="auto"/>
          <w:szCs w:val="21"/>
        </w:rPr>
      </w:pPr>
      <w:r>
        <w:rPr>
          <w:rFonts w:hint="eastAsia" w:hAnsi="宋体"/>
          <w:color w:val="auto"/>
          <w:szCs w:val="21"/>
        </w:rPr>
        <w:t>日期：</w:t>
      </w:r>
    </w:p>
    <w:p>
      <w:pPr>
        <w:snapToGrid w:val="0"/>
        <w:spacing w:line="400" w:lineRule="exact"/>
        <w:jc w:val="center"/>
        <w:outlineLvl w:val="1"/>
        <w:rPr>
          <w:rFonts w:hint="eastAsia" w:ascii="宋体" w:hAnsi="宋体"/>
          <w:color w:val="auto"/>
          <w:szCs w:val="21"/>
        </w:rPr>
      </w:pPr>
    </w:p>
    <w:p>
      <w:pPr>
        <w:snapToGrid w:val="0"/>
        <w:spacing w:line="400" w:lineRule="exact"/>
        <w:jc w:val="center"/>
        <w:outlineLvl w:val="1"/>
        <w:rPr>
          <w:rFonts w:ascii="宋体" w:hAnsi="宋体"/>
          <w:color w:val="auto"/>
          <w:szCs w:val="21"/>
        </w:rPr>
      </w:pPr>
      <w:r>
        <w:rPr>
          <w:rFonts w:hint="eastAsia" w:ascii="宋体" w:hAnsi="宋体"/>
          <w:color w:val="auto"/>
          <w:szCs w:val="21"/>
        </w:rPr>
        <w:t>二、报价</w:t>
      </w:r>
      <w:r>
        <w:rPr>
          <w:rFonts w:hint="eastAsia" w:ascii="宋体" w:hAnsi="宋体"/>
          <w:bCs/>
          <w:color w:val="auto"/>
          <w:szCs w:val="21"/>
        </w:rPr>
        <w:t>文件格式</w:t>
      </w:r>
    </w:p>
    <w:p>
      <w:pPr>
        <w:snapToGrid w:val="0"/>
        <w:spacing w:line="400" w:lineRule="exact"/>
        <w:ind w:firstLine="420" w:firstLineChars="200"/>
        <w:rPr>
          <w:rFonts w:ascii="宋体" w:hAnsi="宋体"/>
          <w:bCs/>
          <w:color w:val="auto"/>
          <w:szCs w:val="21"/>
        </w:rPr>
      </w:pPr>
    </w:p>
    <w:p>
      <w:pPr>
        <w:pStyle w:val="6"/>
        <w:snapToGrid w:val="0"/>
        <w:spacing w:line="400" w:lineRule="exact"/>
        <w:ind w:firstLine="0"/>
        <w:rPr>
          <w:rFonts w:ascii="宋体" w:hAnsi="宋体"/>
          <w:bCs/>
          <w:color w:val="auto"/>
          <w:szCs w:val="21"/>
        </w:rPr>
      </w:pPr>
    </w:p>
    <w:p>
      <w:pPr>
        <w:snapToGrid w:val="0"/>
        <w:spacing w:line="400" w:lineRule="exact"/>
        <w:ind w:firstLine="420" w:firstLineChars="200"/>
        <w:rPr>
          <w:rFonts w:ascii="宋体" w:hAnsi="宋体"/>
          <w:color w:val="auto"/>
          <w:szCs w:val="21"/>
        </w:rPr>
      </w:pPr>
      <w:r>
        <w:rPr>
          <w:rFonts w:hint="eastAsia" w:ascii="宋体" w:hAnsi="宋体"/>
          <w:color w:val="auto"/>
          <w:szCs w:val="21"/>
        </w:rPr>
        <w:t>1.报价文件封面格式：</w:t>
      </w:r>
    </w:p>
    <w:p>
      <w:pPr>
        <w:snapToGrid w:val="0"/>
        <w:spacing w:line="400" w:lineRule="exact"/>
        <w:ind w:firstLine="6090" w:firstLineChars="2900"/>
        <w:rPr>
          <w:rFonts w:ascii="宋体" w:hAnsi="宋体"/>
          <w:bCs/>
          <w:color w:val="auto"/>
          <w:szCs w:val="21"/>
        </w:rPr>
      </w:pPr>
    </w:p>
    <w:p>
      <w:pPr>
        <w:snapToGrid w:val="0"/>
        <w:spacing w:line="400" w:lineRule="exact"/>
        <w:ind w:firstLine="420" w:firstLineChars="200"/>
        <w:rPr>
          <w:rFonts w:ascii="宋体" w:hAnsi="宋体"/>
          <w:bCs/>
          <w:color w:val="auto"/>
          <w:szCs w:val="21"/>
        </w:rPr>
      </w:pPr>
    </w:p>
    <w:p>
      <w:pPr>
        <w:snapToGrid w:val="0"/>
        <w:spacing w:line="400" w:lineRule="exact"/>
        <w:ind w:firstLine="420" w:firstLineChars="200"/>
        <w:jc w:val="center"/>
        <w:rPr>
          <w:rFonts w:ascii="宋体" w:hAnsi="宋体"/>
          <w:bCs/>
          <w:color w:val="auto"/>
          <w:szCs w:val="21"/>
        </w:rPr>
      </w:pPr>
      <w:r>
        <w:rPr>
          <w:rFonts w:hint="eastAsia" w:ascii="宋体" w:hAnsi="宋体"/>
          <w:color w:val="auto"/>
          <w:szCs w:val="21"/>
        </w:rPr>
        <w:t>报价</w:t>
      </w:r>
      <w:r>
        <w:rPr>
          <w:rFonts w:hint="eastAsia" w:ascii="宋体" w:hAnsi="宋体"/>
          <w:bCs/>
          <w:color w:val="auto"/>
          <w:szCs w:val="21"/>
        </w:rPr>
        <w:t>文件</w:t>
      </w:r>
    </w:p>
    <w:p>
      <w:pPr>
        <w:snapToGrid w:val="0"/>
        <w:spacing w:line="400" w:lineRule="exact"/>
        <w:ind w:firstLine="420" w:firstLineChars="200"/>
        <w:rPr>
          <w:rFonts w:ascii="宋体" w:hAnsi="宋体"/>
          <w:bCs/>
          <w:color w:val="auto"/>
          <w:szCs w:val="21"/>
        </w:rPr>
      </w:pP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项目名称：</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项目编号：</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标   项：（如有，请填写）</w:t>
      </w:r>
    </w:p>
    <w:p>
      <w:pPr>
        <w:pStyle w:val="6"/>
        <w:snapToGrid w:val="0"/>
        <w:spacing w:line="400" w:lineRule="exact"/>
        <w:ind w:firstLineChars="200"/>
        <w:rPr>
          <w:rFonts w:ascii="宋体" w:hAnsi="宋体"/>
          <w:bCs/>
          <w:color w:val="auto"/>
          <w:szCs w:val="21"/>
        </w:rPr>
      </w:pPr>
      <w:r>
        <w:rPr>
          <w:rFonts w:hint="eastAsia" w:ascii="宋体" w:hAnsi="宋体"/>
          <w:bCs/>
          <w:color w:val="auto"/>
          <w:szCs w:val="21"/>
        </w:rPr>
        <w:t>投标人名称：</w:t>
      </w:r>
    </w:p>
    <w:p>
      <w:pPr>
        <w:pStyle w:val="9"/>
        <w:spacing w:line="400" w:lineRule="exact"/>
        <w:ind w:firstLine="420" w:firstLineChars="200"/>
        <w:rPr>
          <w:rFonts w:hAnsi="宋体"/>
          <w:color w:val="auto"/>
          <w:szCs w:val="21"/>
        </w:rPr>
      </w:pPr>
    </w:p>
    <w:p>
      <w:pPr>
        <w:pStyle w:val="9"/>
        <w:spacing w:line="400" w:lineRule="exact"/>
        <w:ind w:firstLine="420" w:firstLineChars="200"/>
        <w:rPr>
          <w:rFonts w:hAnsi="宋体"/>
          <w:color w:val="auto"/>
          <w:szCs w:val="21"/>
        </w:rPr>
      </w:pPr>
    </w:p>
    <w:p>
      <w:pPr>
        <w:spacing w:line="400" w:lineRule="exact"/>
        <w:ind w:firstLine="420" w:firstLineChars="200"/>
        <w:rPr>
          <w:rFonts w:ascii="宋体" w:hAnsi="宋体"/>
          <w:color w:val="auto"/>
          <w:szCs w:val="21"/>
        </w:rPr>
      </w:pPr>
    </w:p>
    <w:p>
      <w:pPr>
        <w:pStyle w:val="6"/>
        <w:snapToGrid w:val="0"/>
        <w:spacing w:line="400" w:lineRule="exact"/>
        <w:ind w:firstLineChars="200"/>
        <w:rPr>
          <w:rFonts w:ascii="宋体" w:hAnsi="宋体"/>
          <w:color w:val="auto"/>
          <w:szCs w:val="21"/>
        </w:rPr>
      </w:pPr>
    </w:p>
    <w:p>
      <w:pPr>
        <w:pStyle w:val="6"/>
        <w:snapToGrid w:val="0"/>
        <w:spacing w:line="400" w:lineRule="exact"/>
        <w:ind w:firstLineChars="200"/>
        <w:rPr>
          <w:rFonts w:ascii="宋体" w:hAnsi="宋体"/>
          <w:color w:val="auto"/>
          <w:szCs w:val="21"/>
        </w:rPr>
      </w:pPr>
    </w:p>
    <w:p>
      <w:pPr>
        <w:spacing w:line="400" w:lineRule="exact"/>
        <w:ind w:firstLine="420" w:firstLineChars="200"/>
        <w:rPr>
          <w:rFonts w:ascii="宋体" w:hAnsi="宋体"/>
          <w:color w:val="auto"/>
          <w:szCs w:val="21"/>
        </w:rPr>
      </w:pPr>
      <w:r>
        <w:rPr>
          <w:rFonts w:hint="eastAsia" w:ascii="宋体" w:hAnsi="宋体"/>
          <w:color w:val="auto"/>
          <w:szCs w:val="21"/>
        </w:rPr>
        <w:t>2.报价文件的内容组成</w:t>
      </w:r>
    </w:p>
    <w:p>
      <w:pPr>
        <w:pStyle w:val="19"/>
        <w:widowControl w:val="0"/>
        <w:spacing w:before="0" w:afterLines="0"/>
        <w:ind w:firstLine="420" w:firstLineChars="200"/>
        <w:rPr>
          <w:color w:val="auto"/>
          <w:sz w:val="21"/>
          <w:szCs w:val="21"/>
        </w:rPr>
      </w:pPr>
      <w:r>
        <w:rPr>
          <w:rFonts w:hint="eastAsia"/>
          <w:color w:val="auto"/>
          <w:sz w:val="21"/>
          <w:szCs w:val="21"/>
        </w:rPr>
        <w:t>具体内容参照第三章节投标文件编制中报价文件的内容组成。（请按报价文件的内容组成先后顺序制作投标文件）</w:t>
      </w:r>
    </w:p>
    <w:p>
      <w:pPr>
        <w:pStyle w:val="19"/>
        <w:widowControl w:val="0"/>
        <w:spacing w:before="0" w:afterLines="0"/>
        <w:ind w:firstLine="420" w:firstLineChars="200"/>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ind w:left="315"/>
        <w:rPr>
          <w:color w:val="auto"/>
          <w:sz w:val="21"/>
          <w:szCs w:val="21"/>
        </w:rPr>
      </w:pPr>
    </w:p>
    <w:p>
      <w:pPr>
        <w:pStyle w:val="19"/>
        <w:widowControl w:val="0"/>
        <w:spacing w:before="0" w:afterLines="0"/>
        <w:rPr>
          <w:color w:val="auto"/>
          <w:sz w:val="21"/>
          <w:szCs w:val="21"/>
        </w:rPr>
      </w:pPr>
    </w:p>
    <w:p>
      <w:pPr>
        <w:snapToGrid w:val="0"/>
        <w:spacing w:line="400" w:lineRule="exact"/>
        <w:jc w:val="left"/>
        <w:rPr>
          <w:rFonts w:ascii="宋体" w:hAnsi="宋体"/>
          <w:color w:val="auto"/>
          <w:szCs w:val="21"/>
        </w:rPr>
      </w:pPr>
      <w:r>
        <w:rPr>
          <w:rFonts w:hint="eastAsia" w:ascii="宋体" w:hAnsi="宋体"/>
          <w:color w:val="auto"/>
          <w:szCs w:val="21"/>
        </w:rPr>
        <w:t>附件1</w:t>
      </w:r>
    </w:p>
    <w:p>
      <w:pPr>
        <w:snapToGrid w:val="0"/>
        <w:spacing w:line="400" w:lineRule="exact"/>
        <w:jc w:val="center"/>
        <w:rPr>
          <w:rFonts w:ascii="宋体" w:hAnsi="宋体"/>
          <w:color w:val="auto"/>
          <w:szCs w:val="21"/>
        </w:rPr>
      </w:pPr>
      <w:r>
        <w:rPr>
          <w:rFonts w:hint="eastAsia" w:ascii="宋体" w:hAnsi="宋体"/>
          <w:color w:val="auto"/>
          <w:szCs w:val="21"/>
        </w:rPr>
        <w:t>开标一览表</w:t>
      </w:r>
    </w:p>
    <w:p>
      <w:pPr>
        <w:tabs>
          <w:tab w:val="left" w:pos="1418"/>
        </w:tabs>
        <w:snapToGrid w:val="0"/>
        <w:spacing w:line="400" w:lineRule="exact"/>
        <w:jc w:val="center"/>
        <w:rPr>
          <w:rFonts w:ascii="宋体" w:hAnsi="宋体"/>
          <w:color w:val="auto"/>
          <w:szCs w:val="21"/>
        </w:rPr>
      </w:pPr>
    </w:p>
    <w:p>
      <w:pPr>
        <w:tabs>
          <w:tab w:val="left" w:pos="1418"/>
        </w:tabs>
        <w:snapToGrid w:val="0"/>
        <w:spacing w:line="400" w:lineRule="exact"/>
        <w:ind w:firstLine="420" w:firstLineChars="200"/>
        <w:rPr>
          <w:color w:val="auto"/>
        </w:rPr>
      </w:pPr>
      <w:r>
        <w:rPr>
          <w:rFonts w:hint="eastAsia"/>
          <w:color w:val="auto"/>
        </w:rPr>
        <w:t>项目名称：　　　　　　　　　　　　　　　　　　　　项目编号：</w:t>
      </w:r>
    </w:p>
    <w:p>
      <w:pPr>
        <w:tabs>
          <w:tab w:val="left" w:pos="1418"/>
        </w:tabs>
        <w:snapToGrid w:val="0"/>
        <w:spacing w:line="400" w:lineRule="exact"/>
        <w:ind w:firstLine="5985" w:firstLineChars="2850"/>
        <w:rPr>
          <w:color w:val="auto"/>
        </w:rPr>
      </w:pPr>
      <w:r>
        <w:rPr>
          <w:rFonts w:hint="eastAsia"/>
          <w:color w:val="auto"/>
        </w:rPr>
        <w:t>单位：人民币元</w:t>
      </w:r>
    </w:p>
    <w:tbl>
      <w:tblPr>
        <w:tblStyle w:val="23"/>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1890"/>
        <w:gridCol w:w="850"/>
        <w:gridCol w:w="995"/>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序号</w:t>
            </w:r>
          </w:p>
        </w:tc>
        <w:tc>
          <w:tcPr>
            <w:tcW w:w="2154" w:type="dxa"/>
            <w:gridSpan w:val="2"/>
            <w:vAlign w:val="center"/>
          </w:tcPr>
          <w:p>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szCs w:val="21"/>
              </w:rPr>
              <w:t>服务内容</w:t>
            </w:r>
          </w:p>
        </w:tc>
        <w:tc>
          <w:tcPr>
            <w:tcW w:w="850" w:type="dxa"/>
            <w:vAlign w:val="center"/>
          </w:tcPr>
          <w:p>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数量</w:t>
            </w:r>
          </w:p>
        </w:tc>
        <w:tc>
          <w:tcPr>
            <w:tcW w:w="995" w:type="dxa"/>
            <w:vAlign w:val="center"/>
          </w:tcPr>
          <w:p>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单位</w:t>
            </w:r>
          </w:p>
        </w:tc>
        <w:tc>
          <w:tcPr>
            <w:tcW w:w="993" w:type="dxa"/>
            <w:vAlign w:val="center"/>
          </w:tcPr>
          <w:p>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rPr>
              <w:t>单价（元/年）</w:t>
            </w:r>
          </w:p>
        </w:tc>
        <w:tc>
          <w:tcPr>
            <w:tcW w:w="1417"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三年投标</w:t>
            </w:r>
          </w:p>
          <w:p>
            <w:pPr>
              <w:spacing w:line="400" w:lineRule="exact"/>
              <w:jc w:val="center"/>
              <w:rPr>
                <w:rFonts w:asciiTheme="minorEastAsia" w:hAnsiTheme="minorEastAsia" w:eastAsiaTheme="minorEastAsia"/>
                <w:color w:val="auto"/>
              </w:rPr>
            </w:pPr>
            <w:r>
              <w:rPr>
                <w:rFonts w:hint="eastAsia" w:asciiTheme="minorEastAsia" w:hAnsiTheme="minorEastAsia" w:eastAsiaTheme="minorEastAsia"/>
                <w:color w:val="auto"/>
                <w:szCs w:val="21"/>
              </w:rPr>
              <w:t>总价</w:t>
            </w:r>
          </w:p>
        </w:tc>
        <w:tc>
          <w:tcPr>
            <w:tcW w:w="1370"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p>
        </w:tc>
        <w:tc>
          <w:tcPr>
            <w:tcW w:w="2154" w:type="dxa"/>
            <w:gridSpan w:val="2"/>
            <w:vAlign w:val="center"/>
          </w:tcPr>
          <w:p>
            <w:pPr>
              <w:spacing w:line="400" w:lineRule="exact"/>
              <w:jc w:val="center"/>
              <w:rPr>
                <w:rFonts w:asciiTheme="minorEastAsia" w:hAnsiTheme="minorEastAsia" w:eastAsiaTheme="minorEastAsia"/>
                <w:color w:val="auto"/>
                <w:szCs w:val="21"/>
              </w:rPr>
            </w:pPr>
          </w:p>
        </w:tc>
        <w:tc>
          <w:tcPr>
            <w:tcW w:w="850"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w:t>
            </w:r>
          </w:p>
        </w:tc>
        <w:tc>
          <w:tcPr>
            <w:tcW w:w="995" w:type="dxa"/>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年</w:t>
            </w:r>
          </w:p>
        </w:tc>
        <w:tc>
          <w:tcPr>
            <w:tcW w:w="993" w:type="dxa"/>
            <w:vAlign w:val="center"/>
          </w:tcPr>
          <w:p>
            <w:pPr>
              <w:spacing w:line="400" w:lineRule="exact"/>
              <w:jc w:val="center"/>
              <w:rPr>
                <w:rFonts w:asciiTheme="minorEastAsia" w:hAnsiTheme="minorEastAsia" w:eastAsiaTheme="minorEastAsia"/>
                <w:color w:val="auto"/>
                <w:szCs w:val="21"/>
              </w:rPr>
            </w:pPr>
          </w:p>
        </w:tc>
        <w:tc>
          <w:tcPr>
            <w:tcW w:w="1417" w:type="dxa"/>
            <w:vAlign w:val="center"/>
          </w:tcPr>
          <w:p>
            <w:pPr>
              <w:spacing w:line="400" w:lineRule="exact"/>
              <w:jc w:val="center"/>
              <w:rPr>
                <w:rFonts w:asciiTheme="minorEastAsia" w:hAnsiTheme="minorEastAsia" w:eastAsiaTheme="minorEastAsia"/>
                <w:color w:val="auto"/>
                <w:szCs w:val="21"/>
              </w:rPr>
            </w:pPr>
          </w:p>
        </w:tc>
        <w:tc>
          <w:tcPr>
            <w:tcW w:w="1370" w:type="dxa"/>
            <w:vAlign w:val="center"/>
          </w:tcPr>
          <w:p>
            <w:pPr>
              <w:spacing w:line="400" w:lineRule="exact"/>
              <w:jc w:val="center"/>
              <w:rPr>
                <w:rFonts w:asciiTheme="minorEastAsia"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三年投标总价金额大写：                               小写</w:t>
            </w:r>
            <w:r>
              <w:rPr>
                <w:rFonts w:hint="eastAsia" w:asciiTheme="minorEastAsia" w:hAnsiTheme="minorEastAsia" w:eastAsiaTheme="minorEastAsia"/>
                <w:color w:val="auto"/>
                <w:szCs w:val="21"/>
                <w:shd w:val="clear" w:color="auto" w:fill="FFFFFF"/>
              </w:rPr>
              <w:t>¥</w:t>
            </w:r>
            <w:r>
              <w:rPr>
                <w:rFonts w:hint="eastAsia" w:asciiTheme="minorEastAsia" w:hAnsiTheme="minorEastAsia" w:eastAsiaTheme="minorEastAsia"/>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rPr>
            </w:pPr>
          </w:p>
          <w:p>
            <w:pPr>
              <w:widowControl/>
              <w:spacing w:line="400" w:lineRule="exact"/>
              <w:jc w:val="left"/>
              <w:rPr>
                <w:rFonts w:asciiTheme="minorEastAsia" w:hAnsiTheme="minorEastAsia" w:eastAsiaTheme="minorEastAsia"/>
                <w:color w:val="auto"/>
                <w:szCs w:val="21"/>
              </w:rPr>
            </w:pPr>
          </w:p>
          <w:p>
            <w:pPr>
              <w:spacing w:line="400" w:lineRule="exact"/>
              <w:jc w:val="center"/>
              <w:rPr>
                <w:rFonts w:asciiTheme="minorEastAsia" w:hAnsiTheme="minorEastAsia" w:eastAsiaTheme="minorEastAsia"/>
                <w:color w:val="auto"/>
                <w:szCs w:val="21"/>
              </w:rPr>
            </w:pPr>
          </w:p>
        </w:tc>
      </w:tr>
    </w:tbl>
    <w:p>
      <w:pPr>
        <w:pStyle w:val="9"/>
        <w:spacing w:after="0" w:line="400" w:lineRule="exact"/>
        <w:rPr>
          <w:rFonts w:asciiTheme="minorEastAsia" w:hAnsiTheme="minorEastAsia" w:eastAsiaTheme="minorEastAsia"/>
          <w:color w:val="auto"/>
          <w:szCs w:val="21"/>
        </w:rPr>
      </w:pPr>
      <w:r>
        <w:rPr>
          <w:rFonts w:asciiTheme="minorEastAsia" w:hAnsiTheme="minorEastAsia" w:eastAsiaTheme="minorEastAsia"/>
          <w:color w:val="auto"/>
          <w:szCs w:val="21"/>
        </w:rPr>
        <w:t>注：</w:t>
      </w:r>
    </w:p>
    <w:p>
      <w:pPr>
        <w:pStyle w:val="9"/>
        <w:spacing w:after="0"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有关本项目实施所涉及的一切费用均计入报价。</w:t>
      </w:r>
    </w:p>
    <w:p>
      <w:pPr>
        <w:pStyle w:val="9"/>
        <w:spacing w:after="0" w:line="4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2.“三年投标总价”应与“投标分项报价表”中“三年投标总价”一致。</w:t>
      </w:r>
    </w:p>
    <w:p>
      <w:pPr>
        <w:pStyle w:val="9"/>
        <w:spacing w:line="400" w:lineRule="exact"/>
        <w:rPr>
          <w:rFonts w:hAnsi="宋体"/>
          <w:color w:val="auto"/>
          <w:szCs w:val="21"/>
        </w:rPr>
      </w:pPr>
    </w:p>
    <w:p>
      <w:pPr>
        <w:pStyle w:val="9"/>
        <w:spacing w:line="400" w:lineRule="exact"/>
        <w:rPr>
          <w:rFonts w:hAnsi="宋体"/>
          <w:color w:val="auto"/>
          <w:szCs w:val="21"/>
        </w:rPr>
      </w:pPr>
      <w:r>
        <w:rPr>
          <w:rFonts w:hint="eastAsia" w:hAnsi="宋体"/>
          <w:color w:val="auto"/>
          <w:szCs w:val="21"/>
        </w:rPr>
        <w:t>投标人（盖章）：</w:t>
      </w:r>
    </w:p>
    <w:p>
      <w:pPr>
        <w:pStyle w:val="9"/>
        <w:spacing w:line="400" w:lineRule="exact"/>
        <w:rPr>
          <w:rFonts w:hAnsi="宋体"/>
          <w:color w:val="auto"/>
          <w:szCs w:val="21"/>
        </w:rPr>
      </w:pPr>
      <w:r>
        <w:rPr>
          <w:rFonts w:hint="eastAsia" w:hAnsi="宋体"/>
          <w:color w:val="auto"/>
          <w:szCs w:val="21"/>
        </w:rPr>
        <w:t>法定代表人／负责人或授权代表（签字</w:t>
      </w:r>
      <w:r>
        <w:rPr>
          <w:rFonts w:hint="eastAsia" w:ascii="宋体" w:hAnsi="宋体"/>
          <w:color w:val="auto"/>
          <w:szCs w:val="21"/>
        </w:rPr>
        <w:t>或盖章</w:t>
      </w:r>
      <w:r>
        <w:rPr>
          <w:rFonts w:hint="eastAsia" w:hAnsi="宋体"/>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rPr>
        <w:t>日期：</w:t>
      </w:r>
    </w:p>
    <w:p>
      <w:pPr>
        <w:snapToGrid w:val="0"/>
        <w:spacing w:line="400" w:lineRule="exact"/>
        <w:jc w:val="left"/>
        <w:rPr>
          <w:rFonts w:ascii="宋体" w:hAnsi="宋体"/>
          <w:color w:val="auto"/>
          <w:szCs w:val="21"/>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pStyle w:val="8"/>
        <w:rPr>
          <w:color w:val="auto"/>
        </w:rPr>
      </w:pPr>
    </w:p>
    <w:p>
      <w:pPr>
        <w:snapToGrid w:val="0"/>
        <w:spacing w:line="400" w:lineRule="exact"/>
        <w:jc w:val="left"/>
        <w:rPr>
          <w:rFonts w:ascii="宋体" w:hAnsi="宋体"/>
          <w:color w:val="auto"/>
          <w:szCs w:val="21"/>
        </w:rPr>
      </w:pPr>
      <w:r>
        <w:rPr>
          <w:rFonts w:hint="eastAsia" w:ascii="宋体" w:hAnsi="宋体"/>
          <w:color w:val="auto"/>
          <w:szCs w:val="21"/>
        </w:rPr>
        <w:t>附件2</w:t>
      </w:r>
    </w:p>
    <w:p>
      <w:pPr>
        <w:pStyle w:val="12"/>
        <w:snapToGrid w:val="0"/>
        <w:spacing w:beforeLines="0" w:afterLines="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投标分项报价表</w:t>
      </w:r>
    </w:p>
    <w:p>
      <w:pPr>
        <w:pStyle w:val="12"/>
        <w:snapToGrid w:val="0"/>
        <w:spacing w:beforeLines="0" w:afterLines="0"/>
        <w:jc w:val="center"/>
        <w:rPr>
          <w:rFonts w:asciiTheme="minorEastAsia" w:hAnsiTheme="minorEastAsia" w:eastAsiaTheme="minorEastAsia"/>
          <w:color w:val="auto"/>
          <w:sz w:val="21"/>
          <w:szCs w:val="21"/>
        </w:rPr>
      </w:pPr>
    </w:p>
    <w:p>
      <w:pPr>
        <w:tabs>
          <w:tab w:val="left" w:pos="1418"/>
        </w:tabs>
        <w:snapToGrid w:val="0"/>
        <w:spacing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rPr>
      </w:pPr>
      <w:r>
        <w:rPr>
          <w:rFonts w:hint="eastAsia" w:asciiTheme="minorEastAsia" w:hAnsiTheme="minorEastAsia" w:eastAsiaTheme="minorEastAsia"/>
          <w:color w:val="auto"/>
          <w:szCs w:val="21"/>
        </w:rPr>
        <w:t>单位：</w:t>
      </w:r>
      <w:r>
        <w:rPr>
          <w:rFonts w:hint="eastAsia" w:asciiTheme="minorEastAsia" w:hAnsiTheme="minorEastAsia" w:eastAsiaTheme="minorEastAsia"/>
          <w:color w:val="auto"/>
          <w:szCs w:val="21"/>
          <w:lang w:val="zh-CN"/>
        </w:rPr>
        <w:t>元（人民币）</w:t>
      </w:r>
    </w:p>
    <w:tbl>
      <w:tblPr>
        <w:tblStyle w:val="23"/>
        <w:tblW w:w="8590" w:type="dxa"/>
        <w:jc w:val="center"/>
        <w:tblInd w:w="0" w:type="dxa"/>
        <w:tblLayout w:type="fixed"/>
        <w:tblCellMar>
          <w:top w:w="15" w:type="dxa"/>
          <w:left w:w="15" w:type="dxa"/>
          <w:bottom w:w="15" w:type="dxa"/>
          <w:right w:w="15" w:type="dxa"/>
        </w:tblCellMar>
      </w:tblPr>
      <w:tblGrid>
        <w:gridCol w:w="692"/>
        <w:gridCol w:w="2523"/>
        <w:gridCol w:w="2318"/>
        <w:gridCol w:w="1490"/>
        <w:gridCol w:w="1567"/>
      </w:tblGrid>
      <w:tr>
        <w:tblPrEx>
          <w:tblLayout w:type="fixed"/>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序号</w:t>
            </w:r>
          </w:p>
        </w:tc>
        <w:tc>
          <w:tcPr>
            <w:tcW w:w="2523"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服务费用</w:t>
            </w:r>
          </w:p>
        </w:tc>
        <w:tc>
          <w:tcPr>
            <w:tcW w:w="2318"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总价</w:t>
            </w: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所有人员费用（工资、各种社会保险、福利和津贴、特殊岗位、加班费用）</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2</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人员综合费用（办公费用、服装费、工具和装备费、培训费、食宿和交通费等）</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3</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上述部分的管理费</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4</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kern w:val="2"/>
                <w:sz w:val="21"/>
                <w:szCs w:val="21"/>
                <w:lang w:val="en-US" w:eastAsia="zh-CN" w:bidi="ar-SA"/>
              </w:rPr>
              <w:t>上述部分的税金</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5</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酬金</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6</w:t>
            </w: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lang w:val="en-US" w:eastAsia="zh-CN" w:bidi="ar-SA"/>
              </w:rPr>
            </w:pPr>
            <w:r>
              <w:rPr>
                <w:rFonts w:hint="eastAsia" w:asciiTheme="minorEastAsia" w:hAnsiTheme="minorEastAsia" w:eastAsiaTheme="minorEastAsia" w:cstheme="minorEastAsia"/>
                <w:b w:val="0"/>
                <w:bCs/>
                <w:color w:val="auto"/>
                <w:kern w:val="2"/>
                <w:sz w:val="21"/>
                <w:szCs w:val="21"/>
                <w:lang w:val="en-US" w:eastAsia="zh-CN" w:bidi="ar-SA"/>
              </w:rPr>
              <w:t>其他相关费用</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25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p>
        </w:tc>
        <w:tc>
          <w:tcPr>
            <w:tcW w:w="23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rPr>
            </w:pPr>
          </w:p>
        </w:tc>
      </w:tr>
      <w:tr>
        <w:tblPrEx>
          <w:tblLayout w:type="fixed"/>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三年投标总价金额大写：                               小写</w:t>
            </w:r>
            <w:r>
              <w:rPr>
                <w:rFonts w:hint="eastAsia" w:asciiTheme="minorEastAsia" w:hAnsiTheme="minorEastAsia" w:eastAsiaTheme="minorEastAsia" w:cstheme="minorEastAsia"/>
                <w:color w:val="auto"/>
                <w:sz w:val="21"/>
                <w:szCs w:val="21"/>
                <w:shd w:val="clear" w:color="auto" w:fill="FFFFFF"/>
              </w:rPr>
              <w:t>¥</w:t>
            </w:r>
            <w:r>
              <w:rPr>
                <w:rFonts w:hint="eastAsia" w:asciiTheme="minorEastAsia" w:hAnsiTheme="minorEastAsia" w:eastAsiaTheme="minorEastAsia" w:cstheme="minorEastAsia"/>
                <w:color w:val="auto"/>
                <w:sz w:val="21"/>
                <w:szCs w:val="21"/>
              </w:rPr>
              <w:t>：</w:t>
            </w:r>
          </w:p>
        </w:tc>
      </w:tr>
    </w:tbl>
    <w:p>
      <w:pPr>
        <w:pStyle w:val="9"/>
        <w:spacing w:after="0" w:line="400" w:lineRule="exact"/>
        <w:ind w:firstLine="420" w:firstLineChars="200"/>
        <w:rPr>
          <w:rFonts w:asciiTheme="minorEastAsia" w:hAnsiTheme="minorEastAsia" w:eastAsiaTheme="minorEastAsia"/>
          <w:color w:val="auto"/>
          <w:szCs w:val="21"/>
        </w:rPr>
      </w:pPr>
    </w:p>
    <w:p>
      <w:pPr>
        <w:spacing w:line="400" w:lineRule="exact"/>
        <w:ind w:firstLine="424" w:firstLineChars="202"/>
        <w:textAlignment w:val="top"/>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备注：服务费用包括但不限于以上内容。</w:t>
      </w:r>
    </w:p>
    <w:p>
      <w:pPr>
        <w:pStyle w:val="9"/>
        <w:spacing w:after="0" w:line="400" w:lineRule="exact"/>
        <w:ind w:firstLine="420" w:firstLineChars="200"/>
        <w:rPr>
          <w:rFonts w:asciiTheme="minorEastAsia" w:hAnsiTheme="minorEastAsia" w:eastAsiaTheme="minorEastAsia"/>
          <w:color w:val="auto"/>
          <w:szCs w:val="21"/>
        </w:rPr>
      </w:pPr>
    </w:p>
    <w:p>
      <w:pPr>
        <w:pStyle w:val="9"/>
        <w:spacing w:after="0" w:line="400" w:lineRule="exact"/>
        <w:ind w:firstLine="420" w:firstLineChars="200"/>
        <w:rPr>
          <w:rFonts w:asciiTheme="minorEastAsia" w:hAnsiTheme="minorEastAsia" w:eastAsiaTheme="minorEastAsia"/>
          <w:color w:val="auto"/>
          <w:szCs w:val="21"/>
        </w:rPr>
      </w:pPr>
    </w:p>
    <w:p>
      <w:pPr>
        <w:pStyle w:val="9"/>
        <w:spacing w:after="0"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投标人（盖章）：</w:t>
      </w:r>
    </w:p>
    <w:p>
      <w:pPr>
        <w:pStyle w:val="9"/>
        <w:spacing w:after="0" w:line="400" w:lineRule="exact"/>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法定代表人／负责人或授权代表（签字</w:t>
      </w:r>
      <w:r>
        <w:rPr>
          <w:rFonts w:hint="eastAsia" w:ascii="宋体" w:hAnsi="宋体"/>
          <w:color w:val="auto"/>
          <w:szCs w:val="21"/>
        </w:rPr>
        <w:t>或盖章</w:t>
      </w:r>
      <w:r>
        <w:rPr>
          <w:rFonts w:hint="eastAsia" w:asciiTheme="minorEastAsia" w:hAnsiTheme="minorEastAsia" w:eastAsiaTheme="minorEastAsia"/>
          <w:color w:val="auto"/>
          <w:szCs w:val="21"/>
        </w:rPr>
        <w:t>）：</w:t>
      </w:r>
    </w:p>
    <w:p>
      <w:pPr>
        <w:spacing w:line="400" w:lineRule="exact"/>
        <w:ind w:firstLine="840" w:firstLineChars="400"/>
        <w:rPr>
          <w:rFonts w:asciiTheme="minorEastAsia" w:hAnsiTheme="minorEastAsia" w:eastAsiaTheme="minorEastAsia"/>
          <w:color w:val="auto"/>
          <w:szCs w:val="21"/>
        </w:rPr>
      </w:pPr>
      <w:r>
        <w:rPr>
          <w:rFonts w:hint="eastAsia" w:asciiTheme="minorEastAsia" w:hAnsiTheme="minorEastAsia" w:eastAsiaTheme="minorEastAsia"/>
          <w:color w:val="auto"/>
          <w:szCs w:val="21"/>
        </w:rPr>
        <w:t>日期：</w:t>
      </w:r>
    </w:p>
    <w:p>
      <w:pPr>
        <w:pStyle w:val="8"/>
        <w:rPr>
          <w:color w:val="auto"/>
        </w:rPr>
      </w:pPr>
    </w:p>
    <w:p>
      <w:pPr>
        <w:pStyle w:val="8"/>
        <w:rPr>
          <w:color w:val="auto"/>
        </w:rPr>
      </w:pPr>
    </w:p>
    <w:p>
      <w:pPr>
        <w:pStyle w:val="8"/>
        <w:rPr>
          <w:color w:val="auto"/>
        </w:rPr>
      </w:pPr>
    </w:p>
    <w:p>
      <w:pPr>
        <w:snapToGrid w:val="0"/>
        <w:spacing w:line="400" w:lineRule="exact"/>
        <w:jc w:val="left"/>
        <w:rPr>
          <w:rFonts w:ascii="宋体" w:hAnsi="宋体"/>
          <w:color w:val="auto"/>
          <w:szCs w:val="21"/>
        </w:rPr>
      </w:pPr>
      <w:r>
        <w:rPr>
          <w:rFonts w:hint="eastAsia" w:ascii="宋体" w:hAnsi="宋体"/>
          <w:color w:val="auto"/>
          <w:szCs w:val="21"/>
        </w:rPr>
        <w:t>附件3</w:t>
      </w:r>
    </w:p>
    <w:p>
      <w:pPr>
        <w:spacing w:line="500" w:lineRule="exact"/>
        <w:jc w:val="center"/>
        <w:rPr>
          <w:rFonts w:asciiTheme="minorEastAsia" w:hAnsiTheme="minorEastAsia"/>
          <w:color w:val="auto"/>
          <w:szCs w:val="21"/>
        </w:rPr>
      </w:pPr>
      <w:r>
        <w:rPr>
          <w:rFonts w:asciiTheme="minorEastAsia" w:hAnsiTheme="minorEastAsia"/>
          <w:color w:val="auto"/>
          <w:szCs w:val="21"/>
        </w:rPr>
        <w:t>中小企业声明函（服务）</w:t>
      </w:r>
    </w:p>
    <w:p>
      <w:pPr>
        <w:spacing w:line="500" w:lineRule="exact"/>
        <w:rPr>
          <w:rFonts w:asciiTheme="minorEastAsia" w:hAnsiTheme="minorEastAsia"/>
          <w:color w:val="auto"/>
          <w:szCs w:val="21"/>
        </w:rPr>
      </w:pPr>
    </w:p>
    <w:p>
      <w:pPr>
        <w:spacing w:line="500" w:lineRule="exact"/>
        <w:rPr>
          <w:rFonts w:asciiTheme="minorEastAsia" w:hAnsiTheme="minorEastAsia"/>
          <w:color w:val="auto"/>
          <w:szCs w:val="21"/>
        </w:rPr>
      </w:pPr>
    </w:p>
    <w:p>
      <w:pPr>
        <w:spacing w:line="500" w:lineRule="exact"/>
        <w:ind w:firstLine="420" w:firstLineChars="200"/>
        <w:rPr>
          <w:rFonts w:asciiTheme="minorEastAsia" w:hAnsiTheme="minorEastAsia"/>
          <w:color w:val="auto"/>
          <w:szCs w:val="21"/>
        </w:rPr>
      </w:pPr>
      <w:r>
        <w:rPr>
          <w:rFonts w:asciiTheme="minorEastAsia" w:hAnsiTheme="minorEastAsia"/>
          <w:color w:val="auto"/>
          <w:szCs w:val="21"/>
        </w:rPr>
        <w:t>本公司（联合体）郑重声明，根据《政府采购促进中小企业发展管理办法》（财库﹝2020﹞46号）的规定，本公司（联合体）参加</w:t>
      </w:r>
      <w:r>
        <w:rPr>
          <w:rFonts w:asciiTheme="minorEastAsia" w:hAnsiTheme="minorEastAsia"/>
          <w:color w:val="auto"/>
          <w:szCs w:val="21"/>
          <w:u w:val="single"/>
        </w:rPr>
        <w:t>（单位名称）</w:t>
      </w:r>
      <w:r>
        <w:rPr>
          <w:rFonts w:asciiTheme="minorEastAsia" w:hAnsiTheme="minorEastAsia"/>
          <w:color w:val="auto"/>
          <w:szCs w:val="21"/>
        </w:rPr>
        <w:t>的</w:t>
      </w:r>
      <w:r>
        <w:rPr>
          <w:rFonts w:asciiTheme="minorEastAsia" w:hAnsiTheme="minorEastAsia"/>
          <w:color w:val="auto"/>
          <w:szCs w:val="21"/>
          <w:u w:val="single"/>
        </w:rPr>
        <w:t>（项目名称）</w:t>
      </w:r>
      <w:r>
        <w:rPr>
          <w:rFonts w:asciiTheme="minorEastAsia" w:hAnsiTheme="minorEastAsia"/>
          <w:color w:val="auto"/>
          <w:szCs w:val="21"/>
        </w:rPr>
        <w:t>采购活动，</w:t>
      </w:r>
      <w:r>
        <w:rPr>
          <w:rFonts w:hint="eastAsia" w:asciiTheme="minorEastAsia" w:hAnsiTheme="minorEastAsia"/>
          <w:color w:val="auto"/>
          <w:szCs w:val="21"/>
        </w:rPr>
        <w:t>服务全部由</w:t>
      </w:r>
      <w:r>
        <w:rPr>
          <w:rFonts w:asciiTheme="minorEastAsia" w:hAnsiTheme="minorEastAsia"/>
          <w:color w:val="auto"/>
          <w:szCs w:val="21"/>
        </w:rPr>
        <w:t>符合政策要求的中小企业承接。相关企业（含联合体中的中小企业、签订分包意向协议的中小企业）的具体情况如下：</w:t>
      </w:r>
    </w:p>
    <w:p>
      <w:pPr>
        <w:spacing w:line="500" w:lineRule="exact"/>
        <w:ind w:firstLine="420" w:firstLineChars="200"/>
        <w:rPr>
          <w:rFonts w:asciiTheme="minorEastAsia" w:hAnsiTheme="minorEastAsia"/>
          <w:color w:val="auto"/>
          <w:szCs w:val="21"/>
        </w:rPr>
      </w:pPr>
      <w:r>
        <w:rPr>
          <w:rFonts w:asciiTheme="minorEastAsia" w:hAnsiTheme="minorEastAsia"/>
          <w:color w:val="auto"/>
          <w:szCs w:val="21"/>
        </w:rPr>
        <w:t>1.</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asciiTheme="minorEastAsia" w:hAnsiTheme="minorEastAsia"/>
          <w:color w:val="auto"/>
          <w:szCs w:val="21"/>
        </w:rPr>
        <w:t>行业；承接企业为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ab/>
      </w:r>
      <w:r>
        <w:rPr>
          <w:rFonts w:asciiTheme="minorEastAsia" w:hAnsiTheme="minorEastAsia"/>
          <w:color w:val="auto"/>
          <w:szCs w:val="21"/>
        </w:rPr>
        <w:t>万元，资产总额为</w:t>
      </w:r>
      <w:r>
        <w:rPr>
          <w:rFonts w:asciiTheme="minorEastAsia" w:hAnsiTheme="minorEastAsia"/>
          <w:color w:val="auto"/>
          <w:szCs w:val="21"/>
          <w:u w:val="single"/>
        </w:rPr>
        <w:tab/>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pPr>
        <w:spacing w:line="500" w:lineRule="exact"/>
        <w:ind w:firstLine="420" w:firstLineChars="200"/>
        <w:rPr>
          <w:rFonts w:asciiTheme="minorEastAsia" w:hAnsiTheme="minorEastAsia"/>
          <w:color w:val="auto"/>
          <w:szCs w:val="21"/>
        </w:rPr>
      </w:pPr>
      <w:r>
        <w:rPr>
          <w:rFonts w:hint="eastAsia" w:asciiTheme="minorEastAsia" w:hAnsiTheme="minorEastAsia"/>
          <w:color w:val="auto"/>
          <w:szCs w:val="21"/>
        </w:rPr>
        <w:t>2</w:t>
      </w:r>
      <w:r>
        <w:rPr>
          <w:rFonts w:asciiTheme="minorEastAsia" w:hAnsiTheme="minorEastAsia"/>
          <w:color w:val="auto"/>
          <w:szCs w:val="21"/>
        </w:rPr>
        <w:t>.</w:t>
      </w:r>
      <w:r>
        <w:rPr>
          <w:rFonts w:asciiTheme="minorEastAsia" w:hAnsiTheme="minorEastAsia"/>
          <w:color w:val="auto"/>
          <w:szCs w:val="21"/>
          <w:u w:val="single"/>
        </w:rPr>
        <w:t>（标的名称）</w:t>
      </w:r>
      <w:r>
        <w:rPr>
          <w:rFonts w:asciiTheme="minorEastAsia" w:hAnsiTheme="minorEastAsia"/>
          <w:color w:val="auto"/>
          <w:szCs w:val="21"/>
        </w:rPr>
        <w:t>，属于</w:t>
      </w:r>
      <w:r>
        <w:rPr>
          <w:rFonts w:asciiTheme="minorEastAsia" w:hAnsiTheme="minorEastAsia"/>
          <w:color w:val="auto"/>
          <w:szCs w:val="21"/>
          <w:u w:val="single"/>
        </w:rPr>
        <w:t>（采购文件中明确的所属行业）</w:t>
      </w:r>
      <w:r>
        <w:rPr>
          <w:rFonts w:asciiTheme="minorEastAsia" w:hAnsiTheme="minorEastAsia"/>
          <w:color w:val="auto"/>
          <w:szCs w:val="21"/>
        </w:rPr>
        <w:t>行业；承接企业为</w:t>
      </w:r>
      <w:r>
        <w:rPr>
          <w:rFonts w:asciiTheme="minorEastAsia" w:hAnsiTheme="minorEastAsia"/>
          <w:color w:val="auto"/>
          <w:szCs w:val="21"/>
          <w:u w:val="single"/>
        </w:rPr>
        <w:t>（企业名称）</w:t>
      </w:r>
      <w:r>
        <w:rPr>
          <w:rFonts w:asciiTheme="minorEastAsia" w:hAnsiTheme="minorEastAsia"/>
          <w:color w:val="auto"/>
          <w:szCs w:val="21"/>
        </w:rPr>
        <w:t>，从业人员</w:t>
      </w:r>
      <w:r>
        <w:rPr>
          <w:rFonts w:asciiTheme="minorEastAsia" w:hAnsiTheme="minorEastAsia"/>
          <w:color w:val="auto"/>
          <w:szCs w:val="21"/>
          <w:u w:val="single"/>
        </w:rPr>
        <w:tab/>
      </w:r>
      <w:r>
        <w:rPr>
          <w:rFonts w:asciiTheme="minorEastAsia" w:hAnsiTheme="minorEastAsia"/>
          <w:color w:val="auto"/>
          <w:szCs w:val="21"/>
        </w:rPr>
        <w:t>人，营业收入为</w:t>
      </w:r>
      <w:r>
        <w:rPr>
          <w:rFonts w:asciiTheme="minorEastAsia" w:hAnsiTheme="minorEastAsia"/>
          <w:color w:val="auto"/>
          <w:szCs w:val="21"/>
          <w:u w:val="single"/>
        </w:rPr>
        <w:tab/>
      </w:r>
      <w:r>
        <w:rPr>
          <w:rFonts w:asciiTheme="minorEastAsia" w:hAnsiTheme="minorEastAsia"/>
          <w:color w:val="auto"/>
          <w:szCs w:val="21"/>
        </w:rPr>
        <w:t>万元，资产总额为</w:t>
      </w:r>
      <w:r>
        <w:rPr>
          <w:rFonts w:asciiTheme="minorEastAsia" w:hAnsiTheme="minorEastAsia"/>
          <w:color w:val="auto"/>
          <w:szCs w:val="21"/>
          <w:u w:val="single"/>
        </w:rPr>
        <w:tab/>
      </w:r>
      <w:r>
        <w:rPr>
          <w:rFonts w:asciiTheme="minorEastAsia" w:hAnsiTheme="minorEastAsia"/>
          <w:color w:val="auto"/>
          <w:szCs w:val="21"/>
        </w:rPr>
        <w:t>万元，属于</w:t>
      </w:r>
      <w:r>
        <w:rPr>
          <w:rFonts w:asciiTheme="minorEastAsia" w:hAnsiTheme="minorEastAsia"/>
          <w:color w:val="auto"/>
          <w:szCs w:val="21"/>
          <w:u w:val="single"/>
        </w:rPr>
        <w:t>（中型企业、小型企业、微型企业）</w:t>
      </w:r>
      <w:r>
        <w:rPr>
          <w:rFonts w:asciiTheme="minorEastAsia" w:hAnsiTheme="minorEastAsia"/>
          <w:color w:val="auto"/>
          <w:szCs w:val="21"/>
        </w:rPr>
        <w:t>；</w:t>
      </w:r>
    </w:p>
    <w:p>
      <w:pPr>
        <w:spacing w:line="500" w:lineRule="exact"/>
        <w:ind w:firstLine="420" w:firstLineChars="200"/>
        <w:rPr>
          <w:rFonts w:asciiTheme="minorEastAsia" w:hAnsiTheme="minorEastAsia"/>
          <w:color w:val="auto"/>
          <w:szCs w:val="21"/>
        </w:rPr>
      </w:pPr>
    </w:p>
    <w:p>
      <w:pPr>
        <w:spacing w:line="500" w:lineRule="exact"/>
        <w:ind w:firstLine="420" w:firstLineChars="200"/>
        <w:rPr>
          <w:rFonts w:asciiTheme="minorEastAsia" w:hAnsiTheme="minorEastAsia"/>
          <w:color w:val="auto"/>
          <w:szCs w:val="21"/>
        </w:rPr>
      </w:pPr>
      <w:r>
        <w:rPr>
          <w:rFonts w:asciiTheme="minorEastAsia" w:hAnsiTheme="minorEastAsia"/>
          <w:color w:val="auto"/>
          <w:szCs w:val="21"/>
        </w:rPr>
        <w:t>……</w:t>
      </w:r>
    </w:p>
    <w:p>
      <w:pPr>
        <w:spacing w:line="500" w:lineRule="exact"/>
        <w:ind w:firstLine="420" w:firstLineChars="200"/>
        <w:rPr>
          <w:rFonts w:asciiTheme="minorEastAsia" w:hAnsiTheme="minorEastAsia"/>
          <w:color w:val="auto"/>
          <w:szCs w:val="21"/>
        </w:rPr>
      </w:pPr>
    </w:p>
    <w:p>
      <w:pPr>
        <w:spacing w:line="500" w:lineRule="exact"/>
        <w:ind w:firstLine="420" w:firstLineChars="200"/>
        <w:rPr>
          <w:rFonts w:asciiTheme="minorEastAsia" w:hAnsiTheme="minorEastAsia"/>
          <w:color w:val="auto"/>
          <w:szCs w:val="21"/>
        </w:rPr>
      </w:pPr>
      <w:r>
        <w:rPr>
          <w:rFonts w:asciiTheme="minorEastAsia" w:hAnsiTheme="minorEastAsia"/>
          <w:color w:val="auto"/>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color w:val="auto"/>
          <w:szCs w:val="21"/>
        </w:rPr>
      </w:pPr>
      <w:r>
        <w:rPr>
          <w:rFonts w:asciiTheme="minorEastAsia" w:hAnsiTheme="minorEastAsia"/>
          <w:color w:val="auto"/>
          <w:szCs w:val="21"/>
        </w:rPr>
        <w:t>本企业对上述声明内容的真实性负责。如有虚假，将依法承担相应责任。</w:t>
      </w:r>
    </w:p>
    <w:p>
      <w:pPr>
        <w:spacing w:line="500" w:lineRule="exact"/>
        <w:rPr>
          <w:rFonts w:asciiTheme="minorEastAsia" w:hAnsiTheme="minorEastAsia"/>
          <w:color w:val="auto"/>
          <w:szCs w:val="21"/>
        </w:rPr>
      </w:pPr>
    </w:p>
    <w:p>
      <w:pPr>
        <w:spacing w:line="500" w:lineRule="exact"/>
        <w:ind w:firstLine="3570" w:firstLineChars="1700"/>
        <w:rPr>
          <w:rFonts w:asciiTheme="minorEastAsia" w:hAnsiTheme="minorEastAsia"/>
          <w:color w:val="auto"/>
          <w:szCs w:val="21"/>
        </w:rPr>
      </w:pPr>
      <w:r>
        <w:rPr>
          <w:rFonts w:asciiTheme="minorEastAsia" w:hAnsiTheme="minorEastAsia"/>
          <w:color w:val="auto"/>
          <w:szCs w:val="21"/>
        </w:rPr>
        <w:t>企业名称（盖章）：</w:t>
      </w:r>
    </w:p>
    <w:p>
      <w:pPr>
        <w:spacing w:line="500" w:lineRule="exact"/>
        <w:ind w:firstLine="3570" w:firstLineChars="1700"/>
        <w:rPr>
          <w:rFonts w:asciiTheme="minorEastAsia" w:hAnsiTheme="minorEastAsia"/>
          <w:color w:val="auto"/>
          <w:szCs w:val="21"/>
        </w:rPr>
      </w:pPr>
      <w:r>
        <w:rPr>
          <w:rFonts w:asciiTheme="minorEastAsia" w:hAnsiTheme="minorEastAsia"/>
          <w:color w:val="auto"/>
          <w:szCs w:val="21"/>
        </w:rPr>
        <w:t>日 期：</w:t>
      </w:r>
    </w:p>
    <w:p>
      <w:pPr>
        <w:spacing w:line="500" w:lineRule="exact"/>
        <w:rPr>
          <w:rFonts w:asciiTheme="minorEastAsia" w:hAnsiTheme="minorEastAsia"/>
          <w:color w:val="auto"/>
          <w:szCs w:val="21"/>
        </w:rPr>
      </w:pPr>
    </w:p>
    <w:p>
      <w:pPr>
        <w:spacing w:line="500" w:lineRule="exact"/>
        <w:rPr>
          <w:rFonts w:asciiTheme="minorEastAsia" w:hAnsiTheme="minorEastAsia"/>
          <w:color w:val="auto"/>
          <w:szCs w:val="21"/>
        </w:rPr>
      </w:pPr>
    </w:p>
    <w:p>
      <w:pPr>
        <w:spacing w:line="500" w:lineRule="exact"/>
        <w:rPr>
          <w:rFonts w:asciiTheme="minorEastAsia" w:hAnsiTheme="minorEastAsia"/>
          <w:color w:val="auto"/>
          <w:szCs w:val="21"/>
        </w:rPr>
      </w:pPr>
      <w:r>
        <w:rPr>
          <w:rFonts w:asciiTheme="minorEastAsia" w:hAnsiTheme="minorEastAsia"/>
          <w:color w:val="auto"/>
          <w:szCs w:val="21"/>
        </w:rPr>
        <w:t>备注：从业人员、营业收入、资产总额填报上一年度数据，无上一年度数据的新成立企业可不填报。</w:t>
      </w: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r>
        <w:rPr>
          <w:rFonts w:hint="eastAsia" w:ascii="宋体" w:hAnsi="宋体"/>
          <w:color w:val="auto"/>
          <w:szCs w:val="21"/>
        </w:rPr>
        <w:t>附件4</w:t>
      </w:r>
    </w:p>
    <w:p>
      <w:pPr>
        <w:snapToGrid w:val="0"/>
        <w:spacing w:line="600" w:lineRule="exact"/>
        <w:jc w:val="center"/>
        <w:rPr>
          <w:rFonts w:ascii="宋体" w:hAnsi="宋体"/>
          <w:color w:val="auto"/>
          <w:szCs w:val="21"/>
        </w:rPr>
      </w:pPr>
      <w:r>
        <w:rPr>
          <w:rFonts w:hint="eastAsia" w:ascii="宋体" w:hAnsi="宋体"/>
          <w:color w:val="auto"/>
          <w:szCs w:val="21"/>
        </w:rPr>
        <w:t>残疾人福利性单位声明函</w:t>
      </w:r>
    </w:p>
    <w:p>
      <w:pPr>
        <w:snapToGrid w:val="0"/>
        <w:spacing w:line="600" w:lineRule="exact"/>
        <w:ind w:firstLine="420" w:firstLineChars="200"/>
        <w:jc w:val="left"/>
        <w:rPr>
          <w:rFonts w:ascii="宋体" w:hAnsi="宋体"/>
          <w:color w:val="auto"/>
          <w:szCs w:val="21"/>
        </w:rPr>
      </w:pPr>
    </w:p>
    <w:p>
      <w:pPr>
        <w:snapToGrid w:val="0"/>
        <w:spacing w:line="600" w:lineRule="exact"/>
        <w:ind w:firstLine="420" w:firstLineChars="200"/>
        <w:jc w:val="left"/>
        <w:rPr>
          <w:rFonts w:ascii="宋体" w:hAnsi="宋体"/>
          <w:color w:val="auto"/>
          <w:szCs w:val="21"/>
        </w:rPr>
      </w:pPr>
    </w:p>
    <w:p>
      <w:pPr>
        <w:spacing w:line="6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w:t>
      </w:r>
      <w:r>
        <w:rPr>
          <w:rFonts w:hint="eastAsia" w:ascii="宋体" w:hAnsi="宋体" w:cs="宋体"/>
          <w:color w:val="auto"/>
          <w:spacing w:val="6"/>
          <w:szCs w:val="21"/>
        </w:rPr>
        <w:t>单位的</w:t>
      </w:r>
      <w:r>
        <w:rPr>
          <w:rFonts w:hint="eastAsia" w:ascii="宋体" w:hAnsi="宋体" w:cs="宋体"/>
          <w:color w:val="auto"/>
          <w:spacing w:val="6"/>
          <w:szCs w:val="21"/>
          <w:u w:val="single"/>
        </w:rPr>
        <w:t xml:space="preserve">                        </w:t>
      </w:r>
      <w:r>
        <w:rPr>
          <w:rFonts w:hint="eastAsia" w:ascii="宋体" w:hAnsi="宋体" w:cs="宋体"/>
          <w:color w:val="auto"/>
          <w:spacing w:val="6"/>
          <w:szCs w:val="21"/>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600" w:lineRule="exact"/>
        <w:ind w:firstLine="444" w:firstLineChars="200"/>
        <w:rPr>
          <w:rFonts w:ascii="宋体" w:hAnsi="宋体" w:cs="宋体"/>
          <w:color w:val="auto"/>
          <w:spacing w:val="6"/>
          <w:szCs w:val="21"/>
        </w:rPr>
      </w:pPr>
    </w:p>
    <w:p>
      <w:pPr>
        <w:spacing w:line="600" w:lineRule="exact"/>
        <w:ind w:firstLine="444" w:firstLineChars="200"/>
        <w:rPr>
          <w:rFonts w:ascii="宋体" w:hAnsi="宋体" w:cs="宋体"/>
          <w:color w:val="auto"/>
          <w:spacing w:val="6"/>
          <w:szCs w:val="21"/>
        </w:rPr>
      </w:pPr>
    </w:p>
    <w:p>
      <w:pPr>
        <w:spacing w:line="600" w:lineRule="exact"/>
        <w:ind w:firstLine="444" w:firstLineChars="200"/>
        <w:rPr>
          <w:rFonts w:ascii="宋体" w:hAnsi="宋体" w:cs="宋体"/>
          <w:color w:val="auto"/>
          <w:spacing w:val="6"/>
          <w:szCs w:val="21"/>
        </w:rPr>
      </w:pPr>
    </w:p>
    <w:p>
      <w:pPr>
        <w:spacing w:line="600" w:lineRule="exact"/>
        <w:ind w:firstLine="444" w:firstLineChars="200"/>
        <w:rPr>
          <w:rFonts w:ascii="宋体" w:hAnsi="宋体" w:cs="宋体"/>
          <w:color w:val="auto"/>
          <w:spacing w:val="6"/>
          <w:szCs w:val="21"/>
        </w:rPr>
      </w:pPr>
    </w:p>
    <w:p>
      <w:pPr>
        <w:spacing w:line="600" w:lineRule="exact"/>
        <w:ind w:firstLine="444" w:firstLineChars="200"/>
        <w:rPr>
          <w:rFonts w:ascii="宋体" w:hAnsi="宋体" w:cs="宋体"/>
          <w:color w:val="auto"/>
          <w:spacing w:val="6"/>
          <w:szCs w:val="21"/>
        </w:rPr>
      </w:pPr>
    </w:p>
    <w:p>
      <w:pPr>
        <w:spacing w:line="600" w:lineRule="exact"/>
        <w:ind w:firstLine="444" w:firstLineChars="200"/>
        <w:rPr>
          <w:rFonts w:ascii="宋体" w:hAnsi="宋体" w:cs="宋体"/>
          <w:color w:val="auto"/>
          <w:spacing w:val="6"/>
          <w:szCs w:val="21"/>
        </w:rPr>
      </w:pPr>
    </w:p>
    <w:p>
      <w:pPr>
        <w:pStyle w:val="9"/>
        <w:spacing w:after="0" w:line="600" w:lineRule="exact"/>
        <w:ind w:leftChars="0" w:firstLine="3570" w:firstLineChars="1700"/>
        <w:rPr>
          <w:rFonts w:hAnsi="宋体"/>
          <w:color w:val="auto"/>
          <w:szCs w:val="21"/>
        </w:rPr>
      </w:pPr>
      <w:r>
        <w:rPr>
          <w:rFonts w:hint="eastAsia" w:hAnsi="宋体"/>
          <w:color w:val="auto"/>
          <w:szCs w:val="21"/>
        </w:rPr>
        <w:t>单位名称（盖章）：</w:t>
      </w:r>
    </w:p>
    <w:p>
      <w:pPr>
        <w:pStyle w:val="9"/>
        <w:spacing w:after="0" w:line="600" w:lineRule="exact"/>
        <w:ind w:leftChars="0" w:firstLine="3570" w:firstLineChars="1700"/>
        <w:rPr>
          <w:rFonts w:hAnsi="宋体"/>
          <w:color w:val="auto"/>
          <w:szCs w:val="21"/>
        </w:rPr>
      </w:pPr>
      <w:r>
        <w:rPr>
          <w:rFonts w:hint="eastAsia" w:hAnsi="宋体"/>
          <w:color w:val="auto"/>
          <w:szCs w:val="21"/>
        </w:rPr>
        <w:t>日期：</w:t>
      </w: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r>
        <w:rPr>
          <w:rFonts w:hint="eastAsia" w:ascii="宋体" w:hAnsi="宋体"/>
          <w:color w:val="auto"/>
          <w:szCs w:val="21"/>
        </w:rPr>
        <w:t>附件5</w:t>
      </w:r>
    </w:p>
    <w:p>
      <w:pPr>
        <w:snapToGrid w:val="0"/>
        <w:spacing w:line="600" w:lineRule="exact"/>
        <w:jc w:val="left"/>
        <w:rPr>
          <w:rFonts w:ascii="宋体" w:hAnsi="宋体"/>
          <w:color w:val="auto"/>
          <w:szCs w:val="21"/>
        </w:rPr>
      </w:pPr>
      <w:r>
        <w:rPr>
          <w:rFonts w:hint="eastAsia" w:ascii="宋体" w:hAnsi="宋体"/>
          <w:color w:val="auto"/>
          <w:szCs w:val="21"/>
        </w:rPr>
        <w:t>省级以上监狱管理局、戒毒管理局（含新疆生产建设兵团）出具的属于监狱企业的证明文件。</w:t>
      </w: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left"/>
        <w:rPr>
          <w:rFonts w:ascii="宋体" w:hAnsi="宋体"/>
          <w:color w:val="auto"/>
          <w:szCs w:val="21"/>
        </w:rPr>
      </w:pPr>
    </w:p>
    <w:p>
      <w:pPr>
        <w:snapToGrid w:val="0"/>
        <w:spacing w:line="400" w:lineRule="exact"/>
        <w:jc w:val="center"/>
        <w:outlineLvl w:val="1"/>
        <w:rPr>
          <w:rFonts w:ascii="宋体" w:hAnsi="宋体"/>
          <w:color w:val="auto"/>
          <w:szCs w:val="21"/>
        </w:rPr>
      </w:pPr>
      <w:r>
        <w:rPr>
          <w:rFonts w:hint="eastAsia" w:ascii="宋体" w:hAnsi="宋体"/>
          <w:color w:val="auto"/>
          <w:szCs w:val="21"/>
        </w:rPr>
        <w:t>三、电子备份投标</w:t>
      </w:r>
      <w:r>
        <w:rPr>
          <w:rFonts w:hint="eastAsia" w:ascii="宋体" w:hAnsi="宋体"/>
          <w:bCs/>
          <w:color w:val="auto"/>
          <w:szCs w:val="21"/>
        </w:rPr>
        <w:t>文件格式</w:t>
      </w:r>
    </w:p>
    <w:p>
      <w:pPr>
        <w:snapToGrid w:val="0"/>
        <w:spacing w:line="400" w:lineRule="exact"/>
        <w:ind w:firstLine="420" w:firstLineChars="200"/>
        <w:rPr>
          <w:rFonts w:ascii="宋体" w:hAnsi="宋体"/>
          <w:bCs/>
          <w:color w:val="auto"/>
          <w:szCs w:val="21"/>
        </w:rPr>
      </w:pPr>
    </w:p>
    <w:p>
      <w:pPr>
        <w:pStyle w:val="6"/>
        <w:snapToGrid w:val="0"/>
        <w:spacing w:line="400" w:lineRule="exact"/>
        <w:ind w:firstLineChars="200"/>
        <w:rPr>
          <w:rFonts w:ascii="宋体" w:hAnsi="宋体"/>
          <w:bCs/>
          <w:color w:val="auto"/>
          <w:szCs w:val="21"/>
        </w:rPr>
      </w:pPr>
    </w:p>
    <w:p>
      <w:pPr>
        <w:pStyle w:val="6"/>
        <w:snapToGrid w:val="0"/>
        <w:spacing w:line="400" w:lineRule="exact"/>
        <w:ind w:firstLineChars="200"/>
        <w:rPr>
          <w:rFonts w:ascii="宋体" w:hAnsi="宋体"/>
          <w:bCs/>
          <w:color w:val="auto"/>
          <w:szCs w:val="21"/>
        </w:rPr>
      </w:pPr>
    </w:p>
    <w:p>
      <w:pPr>
        <w:pStyle w:val="6"/>
        <w:snapToGrid w:val="0"/>
        <w:spacing w:line="400" w:lineRule="exact"/>
        <w:ind w:firstLineChars="200"/>
        <w:rPr>
          <w:rFonts w:ascii="宋体" w:hAnsi="宋体"/>
          <w:bCs/>
          <w:color w:val="auto"/>
          <w:szCs w:val="21"/>
        </w:rPr>
      </w:pPr>
    </w:p>
    <w:p>
      <w:pPr>
        <w:snapToGrid w:val="0"/>
        <w:spacing w:line="400" w:lineRule="exact"/>
        <w:ind w:firstLine="420" w:firstLineChars="200"/>
        <w:rPr>
          <w:rFonts w:ascii="宋体" w:hAnsi="宋体"/>
          <w:bCs/>
          <w:color w:val="auto"/>
          <w:szCs w:val="21"/>
        </w:rPr>
      </w:pPr>
      <w:r>
        <w:rPr>
          <w:rFonts w:hint="eastAsia" w:ascii="宋体" w:hAnsi="宋体"/>
          <w:color w:val="auto"/>
          <w:szCs w:val="21"/>
        </w:rPr>
        <w:t>电子备份投标</w:t>
      </w:r>
      <w:r>
        <w:rPr>
          <w:rFonts w:hint="eastAsia" w:ascii="宋体" w:hAnsi="宋体"/>
          <w:bCs/>
          <w:color w:val="auto"/>
          <w:szCs w:val="21"/>
        </w:rPr>
        <w:t>文件的外包装封面格式：</w:t>
      </w:r>
    </w:p>
    <w:p>
      <w:pPr>
        <w:snapToGrid w:val="0"/>
        <w:spacing w:line="400" w:lineRule="exact"/>
        <w:ind w:firstLine="420" w:firstLineChars="200"/>
        <w:jc w:val="center"/>
        <w:rPr>
          <w:rFonts w:ascii="宋体" w:hAnsi="宋体"/>
          <w:color w:val="auto"/>
          <w:szCs w:val="21"/>
        </w:rPr>
      </w:pPr>
    </w:p>
    <w:p>
      <w:pPr>
        <w:snapToGrid w:val="0"/>
        <w:spacing w:line="400" w:lineRule="exact"/>
        <w:ind w:firstLine="420" w:firstLineChars="200"/>
        <w:jc w:val="center"/>
        <w:rPr>
          <w:rFonts w:ascii="宋体" w:hAnsi="宋体"/>
          <w:bCs/>
          <w:color w:val="auto"/>
          <w:szCs w:val="21"/>
        </w:rPr>
      </w:pPr>
      <w:r>
        <w:rPr>
          <w:rFonts w:hint="eastAsia" w:ascii="宋体" w:hAnsi="宋体"/>
          <w:color w:val="auto"/>
          <w:szCs w:val="21"/>
        </w:rPr>
        <w:t>电子备份投标</w:t>
      </w:r>
      <w:r>
        <w:rPr>
          <w:rFonts w:hint="eastAsia" w:ascii="宋体" w:hAnsi="宋体"/>
          <w:bCs/>
          <w:color w:val="auto"/>
          <w:szCs w:val="21"/>
        </w:rPr>
        <w:t>文件</w:t>
      </w:r>
    </w:p>
    <w:p>
      <w:pPr>
        <w:snapToGrid w:val="0"/>
        <w:spacing w:line="400" w:lineRule="exact"/>
        <w:ind w:firstLine="420" w:firstLineChars="200"/>
        <w:jc w:val="center"/>
        <w:rPr>
          <w:rFonts w:ascii="宋体" w:hAnsi="宋体"/>
          <w:bCs/>
          <w:color w:val="auto"/>
          <w:szCs w:val="21"/>
        </w:rPr>
      </w:pP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项目名称：</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项目编号：</w:t>
      </w:r>
    </w:p>
    <w:p>
      <w:pPr>
        <w:snapToGrid w:val="0"/>
        <w:spacing w:line="400" w:lineRule="exact"/>
        <w:ind w:firstLine="420" w:firstLineChars="200"/>
        <w:rPr>
          <w:rFonts w:ascii="宋体" w:hAnsi="宋体"/>
          <w:bCs/>
          <w:color w:val="auto"/>
          <w:szCs w:val="21"/>
        </w:rPr>
      </w:pPr>
      <w:r>
        <w:rPr>
          <w:rFonts w:hint="eastAsia" w:ascii="宋体" w:hAnsi="宋体"/>
          <w:bCs/>
          <w:color w:val="auto"/>
          <w:szCs w:val="21"/>
        </w:rPr>
        <w:t>标   项：（如有，请填写）</w:t>
      </w:r>
    </w:p>
    <w:p>
      <w:pPr>
        <w:pStyle w:val="6"/>
        <w:snapToGrid w:val="0"/>
        <w:spacing w:line="400" w:lineRule="exact"/>
        <w:ind w:firstLineChars="200"/>
        <w:rPr>
          <w:rFonts w:ascii="宋体" w:hAnsi="宋体"/>
          <w:bCs/>
          <w:color w:val="auto"/>
          <w:szCs w:val="21"/>
        </w:rPr>
      </w:pPr>
      <w:r>
        <w:rPr>
          <w:rFonts w:hint="eastAsia" w:ascii="宋体" w:hAnsi="宋体"/>
          <w:bCs/>
          <w:color w:val="auto"/>
          <w:szCs w:val="21"/>
        </w:rPr>
        <w:t>投标人名称：</w:t>
      </w:r>
    </w:p>
    <w:p>
      <w:pPr>
        <w:snapToGrid w:val="0"/>
        <w:spacing w:line="360" w:lineRule="auto"/>
        <w:ind w:firstLine="420" w:firstLineChars="200"/>
        <w:rPr>
          <w:rFonts w:ascii="宋体" w:hAnsi="宋体"/>
          <w:color w:val="auto"/>
          <w:szCs w:val="21"/>
        </w:rPr>
      </w:pPr>
    </w:p>
    <w:p>
      <w:pPr>
        <w:snapToGrid w:val="0"/>
        <w:spacing w:line="400" w:lineRule="exact"/>
        <w:jc w:val="left"/>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rFonts w:ascii="宋体" w:hAnsi="宋体"/>
          <w:color w:val="auto"/>
          <w:szCs w:val="21"/>
        </w:rPr>
      </w:pPr>
    </w:p>
    <w:p>
      <w:pPr>
        <w:pStyle w:val="8"/>
        <w:rPr>
          <w:color w:val="auto"/>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Text Box 1025" o:spid="_x0000_s4098" o:spt="202" type="#_x0000_t202" style="position:absolute;left:0pt;margin-top:0pt;height:10.35pt;width:9.0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sD7QEAAMUDAAAOAAAAZHJzL2Uyb0RvYy54bWysU9Fu1DAQfEfiHyy/c0nurgiiy1Wl1SGk&#10;QpHafoDjOIlF4rXWvkuOr2ftJEehb4gXa2OvxzOzk9312HfspNBpMAXPVilnykiotGkK/vx0ePeB&#10;M+eFqUQHRhX8rBy/3r99sxtsrtbQQlcpZARiXD7Ygrfe2zxJnGxVL9wKrDJ0WAP2wtMnNkmFYiD0&#10;vkvWafo+GQAriyCVc7R7Nx3yfcSvayX9Q1075VlXcOLm44pxLcOa7Hcib1DYVsuZhvgHFr3Qhh69&#10;QN0JL9gR9SuoXksEB7VfSegTqGstVdRAarL0LzWPrbAqaiFznL3Y5P4frPx2+o5MVwXfbDgzoqcZ&#10;PanRs08wsixdXwWHButyany01OpHOqFJR7XO3oP84ZiB21aYRt0gwtAqURHDLNxMXlydcFwAKYev&#10;UNFL4ughAo019sE+MoQROk3qfJlOYCPDk9n24+aKM0lH2SbbbiO3ROTLZYvOf1bQs1AUHGn4EVyc&#10;7p0PZES+tIS3DBx018UAdOaPDWqcdlRM0Hw7SAnsJx1+LMfZmhKqM4lCmNJFfwMVLeBPzgZKVsEN&#10;RZ+z7oshW0IIlwKXolwKYSRdLLjnbCpv/RTWo0XdtIS7GH9D1h10lBWITRxmwykrUe2c6xDGl9+x&#10;6/fft/8FAAD//wMAUEsDBBQABgAIAAAAIQAIiQER1wAAAAMBAAAPAAAAZHJzL2Rvd25yZXYueG1s&#10;TI/BasMwEETvhf6D2EJujZwcGuNaDiXQS29NSqG3jbWxTKWVkRTH/vsquaSXhWGGmbf1dnJWjBRi&#10;71nBalmAIG697rlT8HV4fy5BxISs0XomBTNF2DaPDzVW2l/4k8Z96kQu4VihApPSUEkZW0MO49IP&#10;xNk7+eAwZRk6qQNecrmzcl0UL9Jhz3nB4EA7Q+3v/uwUbKZvT0OkHf2cxjaYfi7tx6zU4ml6ewWR&#10;aEr3MFzxMzo0menoz6yjsAryI+l2r165AnFUsC42IJta/mdv/gAAAP//AwBQSwECLQAUAAYACAAA&#10;ACEAtoM4kv4AAADhAQAAEwAAAAAAAAAAAAAAAAAAAAAAW0NvbnRlbnRfVHlwZXNdLnhtbFBLAQIt&#10;ABQABgAIAAAAIQA4/SH/1gAAAJQBAAALAAAAAAAAAAAAAAAAAC8BAABfcmVscy8ucmVsc1BLAQIt&#10;ABQABgAIAAAAIQCh7lsD7QEAAMUDAAAOAAAAAAAAAAAAAAAAAC4CAABkcnMvZTJvRG9jLnhtbFBL&#10;AQItABQABgAIAAAAIQAIiQER1wAAAAMBAAAPAAAAAAAAAAAAAAAAAEcEAABkcnMvZG93bnJldi54&#10;bWxQSwUGAAAAAAQABADzAAAASwUAAAAA&#10;">
          <v:path/>
          <v:fill on="f" focussize="0,0"/>
          <v:stroke on="f" joinstyle="miter"/>
          <v:imagedata o:title=""/>
          <o:lock v:ext="edit"/>
          <v:textbox inset="0mm,0mm,0mm,0mm" style="mso-fit-shape-to-text:t;">
            <w:txbxContent>
              <w:p>
                <w:pPr>
                  <w:pStyle w:val="15"/>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Text Box 1026" o:spid="_x0000_s4097" o:spt="202" type="#_x0000_t202" style="position:absolute;left:0pt;margin-top:0pt;height:10.35pt;width:4.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Zk7wEAAMsDAAAOAAAAZHJzL2Uyb0RvYy54bWysU8Fu2zAMvQ/YPwi6L7bTpi2MOEXXIsOA&#10;bh3Q7gNkWY6FWaJAKbGzrx8lx2m33YZdBEokH/keqfXtaHp2UOg12IoXi5wzZSU02u4q/v1l++GG&#10;Mx+EbUQPVlX8qDy/3bx/tx5cqZbQQd8oZARifTm4inchuDLLvOyUEX4BTllytoBGBLriLmtQDIRu&#10;+myZ51fZANg4BKm8p9eHyck3Cb9tlQxPbetVYH3FqbeQTkxnHc9ssxblDoXrtDy1If6hCyO0paJn&#10;qAcRBNuj/gvKaIngoQ0LCSaDttVSJQ7Epsj/YPPcCacSFxLHu7NM/v/Byq+Hb8h0U/GLJWdWGJrR&#10;ixoD+wgjK/LlVVRocL6kwGdHoWEkD006sfXuEeQPzyzcd8Lu1B0iDJ0SDXVYxMzsTeqE4yNIPXyB&#10;hiqJfYAENLZoonwkCCN0mtTxPJ3YjaTH1fX1zYozSZ7iori8XKUCopxzHfrwSYFh0ag40uwTtjg8&#10;+hB7EeUcEktZ2Oq+T/Pv7W8PFDi9qLRAp+zIJDY/0QhjPSbZEs3oq6E5EjWEacfoT5DRAf7kbKD9&#10;qrilD8BZ/9mSOHEVZwNno54NYSUlVjxwNpn3YVrZvUO96wh3lv+OBNzqxO61h5PstDGJ9Gm740q+&#10;vaeo1z+4+QUAAP//AwBQSwMEFAAGAAgAAAAhAPLR/VPXAAAAAgEAAA8AAABkcnMvZG93bnJldi54&#10;bWxMj8FqwzAQRO+F/oPYQG6NnByS1LUcQqCX3pqWQm8ba2OZSisjKY7991F6aS8Lwwwzb6vd6KwY&#10;KMTOs4LlogBB3Hjdcavg8+P1aQsiJmSN1jMpmCjCrn58qLDU/srvNBxTK3IJxxIVmJT6UsrYGHIY&#10;F74nzt7ZB4cpy9BKHfCay52Vq6JYS4cd5wWDPR0MNT/Hi1OwGb889ZEO9H0emmC6aWvfJqXms3H/&#10;AiLRmP7CcMfP6FBnppO/sI7CKsiPpN+bvecliJOCVbEBWVfyP3p9AwAA//8DAFBLAQItABQABgAI&#10;AAAAIQC2gziS/gAAAOEBAAATAAAAAAAAAAAAAAAAAAAAAABbQ29udGVudF9UeXBlc10ueG1sUEsB&#10;Ai0AFAAGAAgAAAAhADj9If/WAAAAlAEAAAsAAAAAAAAAAAAAAAAALwEAAF9yZWxzLy5yZWxzUEsB&#10;Ai0AFAAGAAgAAAAhAG7tFmTvAQAAywMAAA4AAAAAAAAAAAAAAAAALgIAAGRycy9lMm9Eb2MueG1s&#10;UEsBAi0AFAAGAAgAAAAhAPLR/VPXAAAAAgEAAA8AAAAAAAAAAAAAAAAASQQAAGRycy9kb3ducmV2&#10;LnhtbFBLBQYAAAAABAAEAPMAAABNBQAAAAA=&#10;">
          <v:path/>
          <v:fill on="f" focussize="0,0"/>
          <v:stroke on="f" joinstyle="miter"/>
          <v:imagedata o:title=""/>
          <o:lock v:ext="edit"/>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4109C2"/>
    <w:multiLevelType w:val="singleLevel"/>
    <w:tmpl w:val="D24109C2"/>
    <w:lvl w:ilvl="0" w:tentative="0">
      <w:start w:val="11"/>
      <w:numFmt w:val="chineseCounting"/>
      <w:suff w:val="space"/>
      <w:lvlText w:val="第%1条"/>
      <w:lvlJc w:val="left"/>
      <w:rPr>
        <w:rFonts w:hint="eastAsia"/>
        <w:b/>
        <w:bCs/>
        <w:color w:val="auto"/>
      </w:rPr>
    </w:lvl>
  </w:abstractNum>
  <w:abstractNum w:abstractNumId="1">
    <w:nsid w:val="EB424957"/>
    <w:multiLevelType w:val="singleLevel"/>
    <w:tmpl w:val="EB424957"/>
    <w:lvl w:ilvl="0" w:tentative="0">
      <w:start w:val="1"/>
      <w:numFmt w:val="decimal"/>
      <w:suff w:val="nothing"/>
      <w:lvlText w:val="%1、"/>
      <w:lvlJc w:val="left"/>
      <w:pPr>
        <w:ind w:left="315" w:leftChars="0" w:firstLine="0" w:firstLineChars="0"/>
      </w:pPr>
    </w:lvl>
  </w:abstractNum>
  <w:abstractNum w:abstractNumId="2">
    <w:nsid w:val="42C326B8"/>
    <w:multiLevelType w:val="singleLevel"/>
    <w:tmpl w:val="42C326B8"/>
    <w:lvl w:ilvl="0" w:tentative="0">
      <w:start w:val="1"/>
      <w:numFmt w:val="decimal"/>
      <w:suff w:val="nothing"/>
      <w:lvlText w:val="%1、"/>
      <w:lvlJc w:val="left"/>
      <w:pPr>
        <w:ind w:left="-5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VmYTlkNzk4YmVkNTM5YTdlZWIxNjQ3MGQ0ZmNmMzY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A8F"/>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32473D"/>
    <w:rsid w:val="01555F71"/>
    <w:rsid w:val="01C32C79"/>
    <w:rsid w:val="01DA25C2"/>
    <w:rsid w:val="023A7385"/>
    <w:rsid w:val="024C1A38"/>
    <w:rsid w:val="02F52A77"/>
    <w:rsid w:val="0308543F"/>
    <w:rsid w:val="03276536"/>
    <w:rsid w:val="03382D5E"/>
    <w:rsid w:val="037733E8"/>
    <w:rsid w:val="04624632"/>
    <w:rsid w:val="059953A6"/>
    <w:rsid w:val="05F60EC7"/>
    <w:rsid w:val="06073EC7"/>
    <w:rsid w:val="06111547"/>
    <w:rsid w:val="0611359C"/>
    <w:rsid w:val="063D3AC6"/>
    <w:rsid w:val="068E4E62"/>
    <w:rsid w:val="06984953"/>
    <w:rsid w:val="06B30D89"/>
    <w:rsid w:val="06C10448"/>
    <w:rsid w:val="06C46FE2"/>
    <w:rsid w:val="06EC4F1C"/>
    <w:rsid w:val="07251A70"/>
    <w:rsid w:val="07B51593"/>
    <w:rsid w:val="07E865DE"/>
    <w:rsid w:val="088B3E7D"/>
    <w:rsid w:val="08977FB7"/>
    <w:rsid w:val="09112EF5"/>
    <w:rsid w:val="0969023C"/>
    <w:rsid w:val="0A166AF3"/>
    <w:rsid w:val="0AB737A6"/>
    <w:rsid w:val="0B664C64"/>
    <w:rsid w:val="0C0B4721"/>
    <w:rsid w:val="0C5C5D16"/>
    <w:rsid w:val="0C795920"/>
    <w:rsid w:val="0CE44B2C"/>
    <w:rsid w:val="0D130CF3"/>
    <w:rsid w:val="0D8D504D"/>
    <w:rsid w:val="0E10535F"/>
    <w:rsid w:val="0E204CC0"/>
    <w:rsid w:val="0E3361E9"/>
    <w:rsid w:val="0E985F9A"/>
    <w:rsid w:val="0F144965"/>
    <w:rsid w:val="0F454036"/>
    <w:rsid w:val="0F6E5A6E"/>
    <w:rsid w:val="0F8F5336"/>
    <w:rsid w:val="0FB55A32"/>
    <w:rsid w:val="0FE9679C"/>
    <w:rsid w:val="101F6E5F"/>
    <w:rsid w:val="10AC3D11"/>
    <w:rsid w:val="10F46325"/>
    <w:rsid w:val="11B768E9"/>
    <w:rsid w:val="121E6363"/>
    <w:rsid w:val="130F3CB5"/>
    <w:rsid w:val="131348FC"/>
    <w:rsid w:val="131D6F95"/>
    <w:rsid w:val="13C8392B"/>
    <w:rsid w:val="13DD54DC"/>
    <w:rsid w:val="14326E99"/>
    <w:rsid w:val="154F23C7"/>
    <w:rsid w:val="16E16232"/>
    <w:rsid w:val="17731485"/>
    <w:rsid w:val="178A0EBF"/>
    <w:rsid w:val="17BE0623"/>
    <w:rsid w:val="183F63D6"/>
    <w:rsid w:val="1A0A69F8"/>
    <w:rsid w:val="1A6159BF"/>
    <w:rsid w:val="1B322F1D"/>
    <w:rsid w:val="1B5416AC"/>
    <w:rsid w:val="1BE2639E"/>
    <w:rsid w:val="1C0E75F5"/>
    <w:rsid w:val="1C3C749B"/>
    <w:rsid w:val="1C5A2B21"/>
    <w:rsid w:val="1CC267D0"/>
    <w:rsid w:val="1D022E50"/>
    <w:rsid w:val="1D0B1D55"/>
    <w:rsid w:val="1D947BB1"/>
    <w:rsid w:val="1E574D9E"/>
    <w:rsid w:val="1E753B0D"/>
    <w:rsid w:val="1E9B1054"/>
    <w:rsid w:val="1EAF5CA8"/>
    <w:rsid w:val="1ECE292C"/>
    <w:rsid w:val="1EE00167"/>
    <w:rsid w:val="1EF458E1"/>
    <w:rsid w:val="1F160235"/>
    <w:rsid w:val="1F1E1F67"/>
    <w:rsid w:val="1F2205F8"/>
    <w:rsid w:val="1FEE4F17"/>
    <w:rsid w:val="202D1408"/>
    <w:rsid w:val="20397F58"/>
    <w:rsid w:val="20633BF6"/>
    <w:rsid w:val="20A12F09"/>
    <w:rsid w:val="20AA2072"/>
    <w:rsid w:val="22616BF8"/>
    <w:rsid w:val="22796138"/>
    <w:rsid w:val="23444735"/>
    <w:rsid w:val="23AA0427"/>
    <w:rsid w:val="23BB589A"/>
    <w:rsid w:val="241635B9"/>
    <w:rsid w:val="245E3C68"/>
    <w:rsid w:val="24770489"/>
    <w:rsid w:val="24DC4817"/>
    <w:rsid w:val="255A11A7"/>
    <w:rsid w:val="25F068A6"/>
    <w:rsid w:val="2606757C"/>
    <w:rsid w:val="2697098A"/>
    <w:rsid w:val="26B959DC"/>
    <w:rsid w:val="26C54199"/>
    <w:rsid w:val="272F4EEF"/>
    <w:rsid w:val="27693877"/>
    <w:rsid w:val="276F3F10"/>
    <w:rsid w:val="27AC11E5"/>
    <w:rsid w:val="27C877A6"/>
    <w:rsid w:val="27D200A4"/>
    <w:rsid w:val="28604DA6"/>
    <w:rsid w:val="288549AC"/>
    <w:rsid w:val="29016751"/>
    <w:rsid w:val="293541AB"/>
    <w:rsid w:val="2A0917CA"/>
    <w:rsid w:val="2A260CB8"/>
    <w:rsid w:val="2A557025"/>
    <w:rsid w:val="2A7B06BD"/>
    <w:rsid w:val="2ACB48D4"/>
    <w:rsid w:val="2B7608AE"/>
    <w:rsid w:val="2B8E0E5D"/>
    <w:rsid w:val="2BB04507"/>
    <w:rsid w:val="2BFA427E"/>
    <w:rsid w:val="2C592CD0"/>
    <w:rsid w:val="2D126BAA"/>
    <w:rsid w:val="2D2C0D79"/>
    <w:rsid w:val="2D5E7586"/>
    <w:rsid w:val="2DF63245"/>
    <w:rsid w:val="2E997EC6"/>
    <w:rsid w:val="2EC4672C"/>
    <w:rsid w:val="2F7268D5"/>
    <w:rsid w:val="2F7E4D1E"/>
    <w:rsid w:val="2F9C59CE"/>
    <w:rsid w:val="3068716B"/>
    <w:rsid w:val="306C12F6"/>
    <w:rsid w:val="30A46638"/>
    <w:rsid w:val="30CF5E22"/>
    <w:rsid w:val="311E044B"/>
    <w:rsid w:val="3177633A"/>
    <w:rsid w:val="32002203"/>
    <w:rsid w:val="32293AA9"/>
    <w:rsid w:val="322B6518"/>
    <w:rsid w:val="323030F3"/>
    <w:rsid w:val="33082946"/>
    <w:rsid w:val="33CF312D"/>
    <w:rsid w:val="340F4E7A"/>
    <w:rsid w:val="34834C6B"/>
    <w:rsid w:val="349F3360"/>
    <w:rsid w:val="34A20B41"/>
    <w:rsid w:val="34B1099D"/>
    <w:rsid w:val="37196592"/>
    <w:rsid w:val="374D7724"/>
    <w:rsid w:val="377F0E97"/>
    <w:rsid w:val="37C96EC2"/>
    <w:rsid w:val="37CE50AB"/>
    <w:rsid w:val="382D1EAA"/>
    <w:rsid w:val="384D75D2"/>
    <w:rsid w:val="38D3171A"/>
    <w:rsid w:val="38E329E9"/>
    <w:rsid w:val="39917588"/>
    <w:rsid w:val="39EC6A75"/>
    <w:rsid w:val="3A3047B5"/>
    <w:rsid w:val="3A33658F"/>
    <w:rsid w:val="3A3804F5"/>
    <w:rsid w:val="3A5D5058"/>
    <w:rsid w:val="3A65337B"/>
    <w:rsid w:val="3A880EB6"/>
    <w:rsid w:val="3C716172"/>
    <w:rsid w:val="3D47065A"/>
    <w:rsid w:val="3D78139C"/>
    <w:rsid w:val="3E4613F4"/>
    <w:rsid w:val="3EAE1978"/>
    <w:rsid w:val="3EF41E2E"/>
    <w:rsid w:val="40047F17"/>
    <w:rsid w:val="40E902F5"/>
    <w:rsid w:val="40FC3D8C"/>
    <w:rsid w:val="41277BDE"/>
    <w:rsid w:val="414A569D"/>
    <w:rsid w:val="41973694"/>
    <w:rsid w:val="41A249C5"/>
    <w:rsid w:val="41EF1584"/>
    <w:rsid w:val="41FB5B69"/>
    <w:rsid w:val="4232304C"/>
    <w:rsid w:val="424703D0"/>
    <w:rsid w:val="427A5366"/>
    <w:rsid w:val="429C30A7"/>
    <w:rsid w:val="42D72D86"/>
    <w:rsid w:val="44E346B1"/>
    <w:rsid w:val="454873C2"/>
    <w:rsid w:val="47440F4D"/>
    <w:rsid w:val="476E3D34"/>
    <w:rsid w:val="478D1B02"/>
    <w:rsid w:val="47FB336E"/>
    <w:rsid w:val="47FD4DEA"/>
    <w:rsid w:val="48150707"/>
    <w:rsid w:val="487A2F3C"/>
    <w:rsid w:val="489473BA"/>
    <w:rsid w:val="48B20B9D"/>
    <w:rsid w:val="48EA4EE8"/>
    <w:rsid w:val="493D4449"/>
    <w:rsid w:val="495A5625"/>
    <w:rsid w:val="498446D0"/>
    <w:rsid w:val="49B43282"/>
    <w:rsid w:val="4AF81574"/>
    <w:rsid w:val="4B2637A6"/>
    <w:rsid w:val="4B55391F"/>
    <w:rsid w:val="4B5F3132"/>
    <w:rsid w:val="4BC46339"/>
    <w:rsid w:val="4BF46806"/>
    <w:rsid w:val="4C27558D"/>
    <w:rsid w:val="4C28386A"/>
    <w:rsid w:val="4D5D7F57"/>
    <w:rsid w:val="4D6C2657"/>
    <w:rsid w:val="4D9E3092"/>
    <w:rsid w:val="4E4A0881"/>
    <w:rsid w:val="4E7339BC"/>
    <w:rsid w:val="4E7B601F"/>
    <w:rsid w:val="4EA34CFF"/>
    <w:rsid w:val="4F083D82"/>
    <w:rsid w:val="4F674399"/>
    <w:rsid w:val="4F891D97"/>
    <w:rsid w:val="4FA80021"/>
    <w:rsid w:val="50F607A5"/>
    <w:rsid w:val="51236F6A"/>
    <w:rsid w:val="512F57EF"/>
    <w:rsid w:val="51515D19"/>
    <w:rsid w:val="516A3B30"/>
    <w:rsid w:val="51A87A94"/>
    <w:rsid w:val="52306627"/>
    <w:rsid w:val="527B179A"/>
    <w:rsid w:val="53485083"/>
    <w:rsid w:val="537A4E07"/>
    <w:rsid w:val="53D870D1"/>
    <w:rsid w:val="5408507F"/>
    <w:rsid w:val="542E17C6"/>
    <w:rsid w:val="54846A8C"/>
    <w:rsid w:val="55253D42"/>
    <w:rsid w:val="55537607"/>
    <w:rsid w:val="55563E5A"/>
    <w:rsid w:val="55D81A86"/>
    <w:rsid w:val="55DE130B"/>
    <w:rsid w:val="55EF6684"/>
    <w:rsid w:val="561F538D"/>
    <w:rsid w:val="57742B5F"/>
    <w:rsid w:val="578F4319"/>
    <w:rsid w:val="58594131"/>
    <w:rsid w:val="5870373F"/>
    <w:rsid w:val="58AC5CE9"/>
    <w:rsid w:val="59867460"/>
    <w:rsid w:val="59D038F6"/>
    <w:rsid w:val="5A2703CF"/>
    <w:rsid w:val="5A3E4DB1"/>
    <w:rsid w:val="5AD73066"/>
    <w:rsid w:val="5AEF02E7"/>
    <w:rsid w:val="5BC73735"/>
    <w:rsid w:val="5BF93998"/>
    <w:rsid w:val="5C463A79"/>
    <w:rsid w:val="5CE744E5"/>
    <w:rsid w:val="5D1E02B8"/>
    <w:rsid w:val="5D5546B9"/>
    <w:rsid w:val="5D562DC6"/>
    <w:rsid w:val="5DAB0C20"/>
    <w:rsid w:val="5DBD1701"/>
    <w:rsid w:val="5E1B3A56"/>
    <w:rsid w:val="5E7824C9"/>
    <w:rsid w:val="5EA64F3B"/>
    <w:rsid w:val="5EEE1FA5"/>
    <w:rsid w:val="5F011031"/>
    <w:rsid w:val="5F9D1EC6"/>
    <w:rsid w:val="604B3CC4"/>
    <w:rsid w:val="606122A2"/>
    <w:rsid w:val="60DA7F88"/>
    <w:rsid w:val="61BB5003"/>
    <w:rsid w:val="621020BF"/>
    <w:rsid w:val="62D96BBE"/>
    <w:rsid w:val="62ED1D08"/>
    <w:rsid w:val="63896E25"/>
    <w:rsid w:val="63973F0B"/>
    <w:rsid w:val="63A60C43"/>
    <w:rsid w:val="6446675C"/>
    <w:rsid w:val="649E6FEC"/>
    <w:rsid w:val="64A1578A"/>
    <w:rsid w:val="65316493"/>
    <w:rsid w:val="65544EC0"/>
    <w:rsid w:val="65652284"/>
    <w:rsid w:val="65A26140"/>
    <w:rsid w:val="66912F06"/>
    <w:rsid w:val="66B36B3A"/>
    <w:rsid w:val="67173425"/>
    <w:rsid w:val="67DA1203"/>
    <w:rsid w:val="681F6BCA"/>
    <w:rsid w:val="683B0720"/>
    <w:rsid w:val="68B50F84"/>
    <w:rsid w:val="68D11952"/>
    <w:rsid w:val="68D7221A"/>
    <w:rsid w:val="693252F2"/>
    <w:rsid w:val="694F30D8"/>
    <w:rsid w:val="69680FB6"/>
    <w:rsid w:val="6A481C33"/>
    <w:rsid w:val="6AAC5B78"/>
    <w:rsid w:val="6AB6657A"/>
    <w:rsid w:val="6AB8181F"/>
    <w:rsid w:val="6AEB2E5A"/>
    <w:rsid w:val="6B2A53A5"/>
    <w:rsid w:val="6B4D720A"/>
    <w:rsid w:val="6B6B3F10"/>
    <w:rsid w:val="6B7C2AF5"/>
    <w:rsid w:val="6B9051ED"/>
    <w:rsid w:val="6BD805A3"/>
    <w:rsid w:val="6C76177A"/>
    <w:rsid w:val="6D7029B4"/>
    <w:rsid w:val="6DC61A61"/>
    <w:rsid w:val="6E0141C3"/>
    <w:rsid w:val="6EB23262"/>
    <w:rsid w:val="6EB35C70"/>
    <w:rsid w:val="6F9F69C8"/>
    <w:rsid w:val="6FA556EE"/>
    <w:rsid w:val="700F38B8"/>
    <w:rsid w:val="707520CA"/>
    <w:rsid w:val="716E3C04"/>
    <w:rsid w:val="719802C0"/>
    <w:rsid w:val="71994237"/>
    <w:rsid w:val="71C938C1"/>
    <w:rsid w:val="728F637A"/>
    <w:rsid w:val="733337C8"/>
    <w:rsid w:val="734C1F39"/>
    <w:rsid w:val="73553B3B"/>
    <w:rsid w:val="74123008"/>
    <w:rsid w:val="74445FEC"/>
    <w:rsid w:val="74E83C2C"/>
    <w:rsid w:val="75B7241E"/>
    <w:rsid w:val="769F132D"/>
    <w:rsid w:val="775C3EE3"/>
    <w:rsid w:val="78217CF6"/>
    <w:rsid w:val="7832223B"/>
    <w:rsid w:val="788479DD"/>
    <w:rsid w:val="78A4749A"/>
    <w:rsid w:val="79662FDD"/>
    <w:rsid w:val="7A3A6520"/>
    <w:rsid w:val="7A4773C4"/>
    <w:rsid w:val="7A831FB1"/>
    <w:rsid w:val="7AD81433"/>
    <w:rsid w:val="7B2A76EA"/>
    <w:rsid w:val="7BEF1933"/>
    <w:rsid w:val="7C1830A2"/>
    <w:rsid w:val="7C453E0E"/>
    <w:rsid w:val="7C8C66DD"/>
    <w:rsid w:val="7CB65BDA"/>
    <w:rsid w:val="7D0D5738"/>
    <w:rsid w:val="7D225826"/>
    <w:rsid w:val="7D233B36"/>
    <w:rsid w:val="7D466F9B"/>
    <w:rsid w:val="7D842909"/>
    <w:rsid w:val="7DAE699B"/>
    <w:rsid w:val="7DFE8CC6"/>
    <w:rsid w:val="7E041453"/>
    <w:rsid w:val="7E3002D4"/>
    <w:rsid w:val="7F162659"/>
    <w:rsid w:val="7F25162F"/>
    <w:rsid w:val="7F566A0E"/>
    <w:rsid w:val="7F7A251D"/>
    <w:rsid w:val="7F7D695E"/>
    <w:rsid w:val="7FA73739"/>
    <w:rsid w:val="7FB86DEC"/>
    <w:rsid w:val="7FC71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宋体" w:hAnsi="宋体"/>
      <w:b/>
      <w:bCs/>
      <w:sz w:val="24"/>
    </w:rPr>
  </w:style>
  <w:style w:type="paragraph" w:styleId="5">
    <w:name w:val="heading 3"/>
    <w:basedOn w:val="1"/>
    <w:next w:val="1"/>
    <w:link w:val="64"/>
    <w:qFormat/>
    <w:uiPriority w:val="0"/>
    <w:pPr>
      <w:keepNext/>
      <w:keepLines/>
      <w:outlineLvl w:val="2"/>
    </w:pPr>
    <w:rPr>
      <w:rFonts w:eastAsia="楷体_GB2312"/>
      <w:b/>
      <w:bCs/>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List Paragraph"/>
    <w:basedOn w:val="1"/>
    <w:qFormat/>
    <w:uiPriority w:val="0"/>
    <w:pPr>
      <w:spacing w:line="360" w:lineRule="auto"/>
      <w:ind w:firstLine="420" w:firstLineChars="200"/>
    </w:pPr>
    <w:rPr>
      <w:rFonts w:ascii="Calibri" w:hAnsi="Calibri"/>
      <w:szCs w:val="22"/>
    </w:rPr>
  </w:style>
  <w:style w:type="paragraph" w:styleId="6">
    <w:name w:val="Normal Indent"/>
    <w:basedOn w:val="1"/>
    <w:link w:val="44"/>
    <w:qFormat/>
    <w:uiPriority w:val="0"/>
    <w:pPr>
      <w:ind w:firstLine="420"/>
    </w:pPr>
    <w:rPr>
      <w:szCs w:val="20"/>
    </w:rPr>
  </w:style>
  <w:style w:type="paragraph" w:styleId="7">
    <w:name w:val="annotation text"/>
    <w:basedOn w:val="1"/>
    <w:link w:val="61"/>
    <w:qFormat/>
    <w:uiPriority w:val="0"/>
    <w:pPr>
      <w:jc w:val="left"/>
    </w:pPr>
    <w:rPr>
      <w:rFonts w:ascii="Tahoma" w:hAnsi="Tahoma"/>
    </w:rPr>
  </w:style>
  <w:style w:type="paragraph" w:styleId="8">
    <w:name w:val="Body Text"/>
    <w:basedOn w:val="1"/>
    <w:link w:val="33"/>
    <w:qFormat/>
    <w:uiPriority w:val="0"/>
    <w:pPr>
      <w:spacing w:after="120"/>
    </w:pPr>
    <w:rPr>
      <w:rFonts w:ascii="Calibri" w:hAnsi="Calibri"/>
    </w:rPr>
  </w:style>
  <w:style w:type="paragraph" w:styleId="9">
    <w:name w:val="Body Text Indent"/>
    <w:basedOn w:val="1"/>
    <w:link w:val="34"/>
    <w:qFormat/>
    <w:uiPriority w:val="0"/>
    <w:pPr>
      <w:spacing w:after="120"/>
      <w:ind w:left="420" w:leftChars="200"/>
    </w:pPr>
    <w:rPr>
      <w:rFonts w:ascii="Calibri" w:hAnsi="Calibri"/>
    </w:rPr>
  </w:style>
  <w:style w:type="paragraph" w:styleId="10">
    <w:name w:val="List 2"/>
    <w:basedOn w:val="1"/>
    <w:qFormat/>
    <w:uiPriority w:val="0"/>
    <w:pPr>
      <w:ind w:left="100" w:leftChars="200" w:hanging="200" w:hangingChars="200"/>
    </w:pPr>
    <w:rPr>
      <w:rFonts w:asciiTheme="minorHAnsi" w:hAnsiTheme="minorHAnsi" w:eastAsiaTheme="minorEastAsia" w:cstheme="minorBidi"/>
    </w:rPr>
  </w:style>
  <w:style w:type="paragraph" w:styleId="11">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2">
    <w:name w:val="Plain Text"/>
    <w:basedOn w:val="1"/>
    <w:link w:val="35"/>
    <w:qFormat/>
    <w:uiPriority w:val="99"/>
    <w:pPr>
      <w:spacing w:beforeLines="50" w:afterLines="50" w:line="400" w:lineRule="exact"/>
    </w:pPr>
    <w:rPr>
      <w:rFonts w:ascii="宋体" w:hAnsi="Courier New"/>
      <w:sz w:val="24"/>
    </w:rPr>
  </w:style>
  <w:style w:type="paragraph" w:styleId="13">
    <w:name w:val="Body Text Indent 2"/>
    <w:basedOn w:val="1"/>
    <w:link w:val="58"/>
    <w:unhideWhenUsed/>
    <w:qFormat/>
    <w:uiPriority w:val="99"/>
    <w:pPr>
      <w:spacing w:after="120" w:line="480" w:lineRule="auto"/>
      <w:ind w:left="420" w:leftChars="200"/>
    </w:pPr>
  </w:style>
  <w:style w:type="paragraph" w:styleId="14">
    <w:name w:val="Balloon Text"/>
    <w:basedOn w:val="1"/>
    <w:link w:val="42"/>
    <w:unhideWhenUsed/>
    <w:qFormat/>
    <w:uiPriority w:val="0"/>
    <w:rPr>
      <w:sz w:val="18"/>
      <w:szCs w:val="18"/>
    </w:rPr>
  </w:style>
  <w:style w:type="paragraph" w:styleId="15">
    <w:name w:val="footer"/>
    <w:basedOn w:val="1"/>
    <w:link w:val="36"/>
    <w:unhideWhenUsed/>
    <w:qFormat/>
    <w:uiPriority w:val="0"/>
    <w:pPr>
      <w:tabs>
        <w:tab w:val="center" w:pos="4153"/>
        <w:tab w:val="right" w:pos="8306"/>
      </w:tabs>
      <w:snapToGrid w:val="0"/>
      <w:jc w:val="left"/>
    </w:pPr>
    <w:rPr>
      <w:sz w:val="18"/>
      <w:szCs w:val="18"/>
    </w:rPr>
  </w:style>
  <w:style w:type="paragraph" w:styleId="16">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8">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Body Text 2"/>
    <w:basedOn w:val="1"/>
    <w:link w:val="38"/>
    <w:qFormat/>
    <w:uiPriority w:val="0"/>
    <w:pPr>
      <w:widowControl/>
      <w:snapToGrid w:val="0"/>
      <w:spacing w:before="50" w:afterLines="50" w:line="400" w:lineRule="exact"/>
      <w:jc w:val="left"/>
    </w:pPr>
    <w:rPr>
      <w:rFonts w:ascii="宋体" w:hAnsi="宋体"/>
      <w:color w:val="000000"/>
      <w:sz w:val="24"/>
    </w:rPr>
  </w:style>
  <w:style w:type="paragraph" w:styleId="20">
    <w:name w:val="HTML Preformatted"/>
    <w:basedOn w:val="1"/>
    <w:link w:val="7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1">
    <w:name w:val="Normal (Web)"/>
    <w:basedOn w:val="1"/>
    <w:qFormat/>
    <w:uiPriority w:val="0"/>
    <w:pPr>
      <w:widowControl/>
      <w:spacing w:before="100" w:beforeAutospacing="1" w:after="100" w:afterAutospacing="1"/>
      <w:jc w:val="left"/>
    </w:pPr>
    <w:rPr>
      <w:kern w:val="0"/>
      <w:sz w:val="24"/>
    </w:rPr>
  </w:style>
  <w:style w:type="paragraph" w:styleId="22">
    <w:name w:val="Body Text First Indent 2"/>
    <w:basedOn w:val="9"/>
    <w:link w:val="39"/>
    <w:unhideWhenUsed/>
    <w:qFormat/>
    <w:uiPriority w:val="99"/>
    <w:pPr>
      <w:ind w:firstLine="420" w:firstLineChars="200"/>
    </w:pPr>
    <w:rPr>
      <w:rFonts w:ascii="Times New Roman" w:hAnsi="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unhideWhenUsed/>
    <w:qFormat/>
    <w:uiPriority w:val="99"/>
    <w:rPr>
      <w:color w:val="800080" w:themeColor="followedHyperlink"/>
      <w:u w:val="single"/>
    </w:rPr>
  </w:style>
  <w:style w:type="character" w:styleId="29">
    <w:name w:val="line number"/>
    <w:basedOn w:val="25"/>
    <w:qFormat/>
    <w:uiPriority w:val="0"/>
    <w:rPr>
      <w:rFonts w:ascii="Arial" w:hAnsi="Arial" w:eastAsia="黑体" w:cs="Arial"/>
      <w:snapToGrid w:val="0"/>
      <w:kern w:val="0"/>
      <w:szCs w:val="21"/>
    </w:rPr>
  </w:style>
  <w:style w:type="character" w:styleId="30">
    <w:name w:val="Hyperlink"/>
    <w:qFormat/>
    <w:uiPriority w:val="0"/>
    <w:rPr>
      <w:color w:val="0000FF"/>
      <w:u w:val="single"/>
    </w:rPr>
  </w:style>
  <w:style w:type="character" w:styleId="31">
    <w:name w:val="annotation reference"/>
    <w:qFormat/>
    <w:uiPriority w:val="0"/>
    <w:rPr>
      <w:sz w:val="21"/>
      <w:szCs w:val="21"/>
    </w:rPr>
  </w:style>
  <w:style w:type="character" w:customStyle="1" w:styleId="32">
    <w:name w:val="标题 2 Char"/>
    <w:basedOn w:val="25"/>
    <w:link w:val="4"/>
    <w:qFormat/>
    <w:uiPriority w:val="0"/>
    <w:rPr>
      <w:rFonts w:ascii="宋体" w:hAnsi="宋体" w:eastAsia="宋体" w:cs="Times New Roman"/>
      <w:b/>
      <w:bCs/>
      <w:sz w:val="24"/>
      <w:szCs w:val="24"/>
    </w:rPr>
  </w:style>
  <w:style w:type="character" w:customStyle="1" w:styleId="33">
    <w:name w:val="正文文本 Char"/>
    <w:basedOn w:val="25"/>
    <w:link w:val="8"/>
    <w:qFormat/>
    <w:uiPriority w:val="0"/>
    <w:rPr>
      <w:rFonts w:ascii="Calibri" w:hAnsi="Calibri" w:eastAsia="宋体" w:cs="Times New Roman"/>
      <w:szCs w:val="24"/>
    </w:rPr>
  </w:style>
  <w:style w:type="character" w:customStyle="1" w:styleId="34">
    <w:name w:val="正文文本缩进 Char"/>
    <w:basedOn w:val="25"/>
    <w:link w:val="9"/>
    <w:qFormat/>
    <w:uiPriority w:val="0"/>
    <w:rPr>
      <w:rFonts w:ascii="Calibri" w:hAnsi="Calibri" w:eastAsia="宋体" w:cs="Times New Roman"/>
      <w:szCs w:val="24"/>
    </w:rPr>
  </w:style>
  <w:style w:type="character" w:customStyle="1" w:styleId="35">
    <w:name w:val="纯文本 Char"/>
    <w:basedOn w:val="25"/>
    <w:link w:val="12"/>
    <w:qFormat/>
    <w:uiPriority w:val="99"/>
    <w:rPr>
      <w:rFonts w:ascii="宋体" w:hAnsi="Courier New" w:eastAsia="宋体" w:cs="Times New Roman"/>
      <w:sz w:val="24"/>
      <w:szCs w:val="24"/>
    </w:rPr>
  </w:style>
  <w:style w:type="character" w:customStyle="1" w:styleId="36">
    <w:name w:val="页脚 Char"/>
    <w:basedOn w:val="25"/>
    <w:link w:val="15"/>
    <w:qFormat/>
    <w:uiPriority w:val="0"/>
    <w:rPr>
      <w:rFonts w:ascii="Times New Roman" w:hAnsi="Times New Roman" w:eastAsia="宋体" w:cs="Times New Roman"/>
      <w:sz w:val="18"/>
      <w:szCs w:val="18"/>
    </w:rPr>
  </w:style>
  <w:style w:type="character" w:customStyle="1" w:styleId="37">
    <w:name w:val="页眉 Char"/>
    <w:basedOn w:val="25"/>
    <w:link w:val="16"/>
    <w:qFormat/>
    <w:uiPriority w:val="0"/>
    <w:rPr>
      <w:rFonts w:ascii="Times New Roman" w:hAnsi="Times New Roman" w:eastAsia="宋体" w:cs="Times New Roman"/>
      <w:sz w:val="18"/>
      <w:szCs w:val="18"/>
    </w:rPr>
  </w:style>
  <w:style w:type="character" w:customStyle="1" w:styleId="38">
    <w:name w:val="正文文本 2 Char"/>
    <w:basedOn w:val="25"/>
    <w:link w:val="19"/>
    <w:qFormat/>
    <w:uiPriority w:val="0"/>
    <w:rPr>
      <w:rFonts w:ascii="宋体" w:hAnsi="宋体" w:eastAsia="宋体" w:cs="Times New Roman"/>
      <w:color w:val="000000"/>
      <w:sz w:val="24"/>
      <w:szCs w:val="24"/>
    </w:rPr>
  </w:style>
  <w:style w:type="character" w:customStyle="1" w:styleId="39">
    <w:name w:val="正文首行缩进 2 Char"/>
    <w:basedOn w:val="34"/>
    <w:link w:val="22"/>
    <w:semiHidden/>
    <w:qFormat/>
    <w:uiPriority w:val="99"/>
    <w:rPr>
      <w:rFonts w:ascii="Times New Roman" w:hAnsi="Times New Roman" w:eastAsia="宋体" w:cs="Times New Roman"/>
      <w:szCs w:val="24"/>
    </w:rPr>
  </w:style>
  <w:style w:type="paragraph" w:customStyle="1" w:styleId="40">
    <w:name w:val="*正文"/>
    <w:basedOn w:val="1"/>
    <w:link w:val="87"/>
    <w:qFormat/>
    <w:uiPriority w:val="0"/>
    <w:pPr>
      <w:spacing w:line="360" w:lineRule="auto"/>
      <w:ind w:firstLine="200" w:firstLineChars="200"/>
    </w:pPr>
    <w:rPr>
      <w:rFonts w:ascii="宋体" w:hAnsi="宋体" w:cstheme="minorBidi"/>
      <w:sz w:val="22"/>
    </w:rPr>
  </w:style>
  <w:style w:type="character" w:customStyle="1" w:styleId="41">
    <w:name w:val="font61"/>
    <w:basedOn w:val="25"/>
    <w:qFormat/>
    <w:uiPriority w:val="0"/>
    <w:rPr>
      <w:rFonts w:hint="eastAsia" w:ascii="宋体" w:hAnsi="宋体" w:eastAsia="宋体" w:cs="宋体"/>
      <w:color w:val="000000"/>
      <w:sz w:val="22"/>
      <w:szCs w:val="22"/>
      <w:u w:val="none"/>
    </w:rPr>
  </w:style>
  <w:style w:type="character" w:customStyle="1" w:styleId="42">
    <w:name w:val="批注框文本 Char"/>
    <w:basedOn w:val="25"/>
    <w:link w:val="14"/>
    <w:qFormat/>
    <w:uiPriority w:val="0"/>
    <w:rPr>
      <w:rFonts w:ascii="Times New Roman" w:hAnsi="Times New Roman" w:eastAsia="宋体" w:cs="Times New Roman"/>
      <w:sz w:val="18"/>
      <w:szCs w:val="18"/>
    </w:rPr>
  </w:style>
  <w:style w:type="character" w:customStyle="1" w:styleId="43">
    <w:name w:val="纯文本 Char1"/>
    <w:basedOn w:val="25"/>
    <w:qFormat/>
    <w:uiPriority w:val="0"/>
    <w:rPr>
      <w:rFonts w:ascii="宋体" w:hAnsi="Courier New" w:eastAsia="宋体" w:cs="Times New Roman"/>
      <w:sz w:val="24"/>
      <w:szCs w:val="24"/>
    </w:rPr>
  </w:style>
  <w:style w:type="character" w:customStyle="1" w:styleId="44">
    <w:name w:val="正文缩进 Char"/>
    <w:basedOn w:val="25"/>
    <w:link w:val="6"/>
    <w:qFormat/>
    <w:uiPriority w:val="0"/>
    <w:rPr>
      <w:rFonts w:ascii="Times New Roman" w:hAnsi="Times New Roman" w:eastAsia="宋体" w:cs="Times New Roman"/>
      <w:szCs w:val="20"/>
    </w:rPr>
  </w:style>
  <w:style w:type="character" w:customStyle="1" w:styleId="45">
    <w:name w:val="正文文本缩进 Char1"/>
    <w:basedOn w:val="25"/>
    <w:qFormat/>
    <w:uiPriority w:val="0"/>
    <w:rPr>
      <w:rFonts w:ascii="Calibri" w:hAnsi="Calibri" w:eastAsia="宋体" w:cs="Times New Roman"/>
      <w:szCs w:val="24"/>
    </w:rPr>
  </w:style>
  <w:style w:type="paragraph" w:customStyle="1" w:styleId="46">
    <w:name w:val="列出段落1"/>
    <w:basedOn w:val="1"/>
    <w:link w:val="88"/>
    <w:qFormat/>
    <w:uiPriority w:val="34"/>
    <w:pPr>
      <w:ind w:firstLine="420" w:firstLineChars="200"/>
    </w:pPr>
    <w:rPr>
      <w:rFonts w:ascii="Calibri" w:hAnsi="Calibri" w:cs="黑体"/>
    </w:rPr>
  </w:style>
  <w:style w:type="character" w:customStyle="1" w:styleId="47">
    <w:name w:val="font41"/>
    <w:basedOn w:val="25"/>
    <w:qFormat/>
    <w:uiPriority w:val="0"/>
    <w:rPr>
      <w:rFonts w:hint="eastAsia" w:ascii="宋体" w:hAnsi="宋体" w:eastAsia="宋体" w:cs="宋体"/>
      <w:b/>
      <w:color w:val="000000"/>
      <w:sz w:val="20"/>
      <w:szCs w:val="20"/>
      <w:u w:val="none"/>
    </w:rPr>
  </w:style>
  <w:style w:type="character" w:customStyle="1" w:styleId="48">
    <w:name w:val="标题 1 Char"/>
    <w:basedOn w:val="25"/>
    <w:link w:val="3"/>
    <w:qFormat/>
    <w:uiPriority w:val="0"/>
    <w:rPr>
      <w:rFonts w:ascii="Calibri" w:hAnsi="Calibri" w:eastAsia="宋体" w:cs="Times New Roman"/>
      <w:b/>
      <w:bCs/>
      <w:kern w:val="44"/>
      <w:sz w:val="44"/>
      <w:szCs w:val="44"/>
    </w:rPr>
  </w:style>
  <w:style w:type="character" w:customStyle="1" w:styleId="49">
    <w:name w:val="4 Char"/>
    <w:link w:val="50"/>
    <w:qFormat/>
    <w:uiPriority w:val="0"/>
    <w:rPr>
      <w:rFonts w:eastAsia="仿宋_GB2312"/>
      <w:sz w:val="32"/>
      <w:szCs w:val="24"/>
    </w:rPr>
  </w:style>
  <w:style w:type="paragraph" w:customStyle="1" w:styleId="50">
    <w:name w:val="4"/>
    <w:basedOn w:val="1"/>
    <w:link w:val="49"/>
    <w:qFormat/>
    <w:uiPriority w:val="0"/>
    <w:pPr>
      <w:spacing w:line="360" w:lineRule="auto"/>
      <w:ind w:firstLine="640" w:firstLineChars="200"/>
    </w:pPr>
    <w:rPr>
      <w:rFonts w:eastAsia="仿宋_GB2312" w:asciiTheme="minorHAnsi" w:hAnsiTheme="minorHAnsi" w:cstheme="minorBidi"/>
      <w:sz w:val="32"/>
    </w:rPr>
  </w:style>
  <w:style w:type="character" w:customStyle="1" w:styleId="51">
    <w:name w:val="3 Char"/>
    <w:link w:val="52"/>
    <w:qFormat/>
    <w:uiPriority w:val="0"/>
    <w:rPr>
      <w:rFonts w:eastAsia="仿宋_GB2312"/>
      <w:b/>
      <w:sz w:val="32"/>
      <w:szCs w:val="24"/>
    </w:rPr>
  </w:style>
  <w:style w:type="paragraph" w:customStyle="1" w:styleId="52">
    <w:name w:val="3"/>
    <w:basedOn w:val="1"/>
    <w:link w:val="51"/>
    <w:qFormat/>
    <w:uiPriority w:val="0"/>
    <w:pPr>
      <w:spacing w:beforeLines="50" w:afterLines="50" w:line="360" w:lineRule="auto"/>
    </w:pPr>
    <w:rPr>
      <w:rFonts w:eastAsia="仿宋_GB2312" w:asciiTheme="minorHAnsi" w:hAnsiTheme="minorHAnsi" w:cstheme="minorBidi"/>
      <w:b/>
      <w:sz w:val="32"/>
    </w:rPr>
  </w:style>
  <w:style w:type="paragraph" w:customStyle="1" w:styleId="53">
    <w:name w:val="1"/>
    <w:basedOn w:val="1"/>
    <w:qFormat/>
    <w:uiPriority w:val="0"/>
    <w:pPr>
      <w:spacing w:beforeLines="50" w:afterLines="50" w:line="360" w:lineRule="auto"/>
    </w:pPr>
    <w:rPr>
      <w:rFonts w:eastAsia="仿宋_GB2312"/>
      <w:b/>
      <w:sz w:val="32"/>
    </w:rPr>
  </w:style>
  <w:style w:type="paragraph" w:customStyle="1" w:styleId="54">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5">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正文2 Char Char"/>
    <w:link w:val="57"/>
    <w:qFormat/>
    <w:uiPriority w:val="0"/>
    <w:rPr>
      <w:rFonts w:eastAsia="宋体"/>
      <w:sz w:val="24"/>
    </w:rPr>
  </w:style>
  <w:style w:type="paragraph" w:customStyle="1" w:styleId="57">
    <w:name w:val="正文2"/>
    <w:basedOn w:val="1"/>
    <w:link w:val="56"/>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58">
    <w:name w:val="正文文本缩进 2 Char"/>
    <w:basedOn w:val="25"/>
    <w:link w:val="13"/>
    <w:semiHidden/>
    <w:qFormat/>
    <w:uiPriority w:val="99"/>
    <w:rPr>
      <w:rFonts w:ascii="Times New Roman" w:hAnsi="Times New Roman" w:eastAsia="宋体" w:cs="Times New Roman"/>
      <w:szCs w:val="24"/>
    </w:rPr>
  </w:style>
  <w:style w:type="paragraph" w:customStyle="1" w:styleId="59">
    <w:name w:val="正文1"/>
    <w:basedOn w:val="1"/>
    <w:qFormat/>
    <w:uiPriority w:val="0"/>
    <w:pPr>
      <w:adjustRightInd w:val="0"/>
      <w:spacing w:line="318" w:lineRule="atLeast"/>
      <w:ind w:left="369" w:firstLine="369"/>
      <w:textAlignment w:val="baseline"/>
    </w:pPr>
    <w:rPr>
      <w:rFonts w:ascii="宋体"/>
      <w:szCs w:val="20"/>
    </w:rPr>
  </w:style>
  <w:style w:type="paragraph" w:customStyle="1" w:styleId="60">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1">
    <w:name w:val="批注文字 Char"/>
    <w:basedOn w:val="25"/>
    <w:link w:val="7"/>
    <w:qFormat/>
    <w:uiPriority w:val="0"/>
    <w:rPr>
      <w:rFonts w:ascii="Tahoma" w:hAnsi="Tahoma" w:eastAsia="宋体" w:cs="Times New Roman"/>
      <w:szCs w:val="24"/>
    </w:rPr>
  </w:style>
  <w:style w:type="character" w:customStyle="1" w:styleId="62">
    <w:name w:val="font11"/>
    <w:basedOn w:val="25"/>
    <w:qFormat/>
    <w:uiPriority w:val="0"/>
    <w:rPr>
      <w:rFonts w:hint="eastAsia" w:ascii="宋体" w:hAnsi="宋体" w:eastAsia="宋体" w:cs="宋体"/>
      <w:color w:val="000000"/>
      <w:sz w:val="23"/>
      <w:szCs w:val="23"/>
      <w:u w:val="none"/>
    </w:rPr>
  </w:style>
  <w:style w:type="character" w:customStyle="1" w:styleId="63">
    <w:name w:val="font31"/>
    <w:basedOn w:val="25"/>
    <w:qFormat/>
    <w:uiPriority w:val="0"/>
    <w:rPr>
      <w:rFonts w:hint="default" w:ascii="Times New Roman" w:hAnsi="Times New Roman" w:cs="Times New Roman"/>
      <w:color w:val="000000"/>
      <w:sz w:val="23"/>
      <w:szCs w:val="23"/>
      <w:u w:val="none"/>
    </w:rPr>
  </w:style>
  <w:style w:type="character" w:customStyle="1" w:styleId="64">
    <w:name w:val="标题 3 Char"/>
    <w:link w:val="5"/>
    <w:qFormat/>
    <w:locked/>
    <w:uiPriority w:val="0"/>
    <w:rPr>
      <w:rFonts w:eastAsia="楷体_GB2312"/>
      <w:b/>
      <w:bCs/>
      <w:szCs w:val="32"/>
    </w:rPr>
  </w:style>
  <w:style w:type="character" w:customStyle="1" w:styleId="65">
    <w:name w:val="font21"/>
    <w:basedOn w:val="25"/>
    <w:qFormat/>
    <w:uiPriority w:val="0"/>
    <w:rPr>
      <w:rFonts w:hint="eastAsia" w:ascii="宋体" w:hAnsi="宋体" w:eastAsia="宋体" w:cs="宋体"/>
      <w:color w:val="000000"/>
      <w:sz w:val="23"/>
      <w:szCs w:val="23"/>
      <w:u w:val="none"/>
    </w:rPr>
  </w:style>
  <w:style w:type="character" w:customStyle="1" w:styleId="66">
    <w:name w:val="font51"/>
    <w:basedOn w:val="25"/>
    <w:qFormat/>
    <w:uiPriority w:val="0"/>
    <w:rPr>
      <w:rFonts w:hint="default" w:ascii="Times New Roman" w:hAnsi="Times New Roman" w:cs="Times New Roman"/>
      <w:color w:val="000000"/>
      <w:sz w:val="23"/>
      <w:szCs w:val="23"/>
      <w:u w:val="none"/>
    </w:rPr>
  </w:style>
  <w:style w:type="character" w:customStyle="1" w:styleId="67">
    <w:name w:val="font81"/>
    <w:basedOn w:val="25"/>
    <w:qFormat/>
    <w:uiPriority w:val="0"/>
    <w:rPr>
      <w:rFonts w:hint="default" w:ascii="Times New Roman" w:hAnsi="Times New Roman" w:cs="Times New Roman"/>
      <w:b/>
      <w:color w:val="000000"/>
      <w:sz w:val="23"/>
      <w:szCs w:val="23"/>
      <w:u w:val="none"/>
    </w:rPr>
  </w:style>
  <w:style w:type="paragraph" w:customStyle="1" w:styleId="68">
    <w:name w:val="_Style 2"/>
    <w:basedOn w:val="1"/>
    <w:qFormat/>
    <w:uiPriority w:val="34"/>
    <w:pPr>
      <w:autoSpaceDE w:val="0"/>
      <w:autoSpaceDN w:val="0"/>
      <w:adjustRightInd w:val="0"/>
      <w:ind w:firstLine="420" w:firstLineChars="200"/>
    </w:pPr>
    <w:rPr>
      <w:color w:val="000000"/>
      <w:kern w:val="0"/>
      <w:szCs w:val="21"/>
    </w:rPr>
  </w:style>
  <w:style w:type="paragraph" w:customStyle="1" w:styleId="69">
    <w:name w:val="00正文"/>
    <w:basedOn w:val="1"/>
    <w:qFormat/>
    <w:uiPriority w:val="0"/>
    <w:pPr>
      <w:snapToGrid w:val="0"/>
      <w:spacing w:line="360" w:lineRule="exact"/>
      <w:ind w:firstLine="200" w:firstLineChars="200"/>
    </w:pPr>
    <w:rPr>
      <w:szCs w:val="22"/>
    </w:rPr>
  </w:style>
  <w:style w:type="character" w:customStyle="1" w:styleId="70">
    <w:name w:val="HTML 预设格式 Char"/>
    <w:basedOn w:val="25"/>
    <w:link w:val="20"/>
    <w:semiHidden/>
    <w:qFormat/>
    <w:uiPriority w:val="99"/>
    <w:rPr>
      <w:rFonts w:ascii="宋体" w:hAnsi="宋体"/>
      <w:sz w:val="24"/>
      <w:szCs w:val="24"/>
    </w:rPr>
  </w:style>
  <w:style w:type="character" w:customStyle="1" w:styleId="71">
    <w:name w:val="font01"/>
    <w:basedOn w:val="25"/>
    <w:qFormat/>
    <w:uiPriority w:val="0"/>
    <w:rPr>
      <w:rFonts w:hint="eastAsia" w:ascii="宋体" w:hAnsi="宋体" w:eastAsia="宋体" w:cs="宋体"/>
      <w:b/>
      <w:color w:val="000000"/>
      <w:sz w:val="36"/>
      <w:szCs w:val="36"/>
      <w:u w:val="none"/>
      <w:vertAlign w:val="subscript"/>
    </w:rPr>
  </w:style>
  <w:style w:type="character" w:customStyle="1" w:styleId="72">
    <w:name w:val="font122"/>
    <w:basedOn w:val="25"/>
    <w:qFormat/>
    <w:uiPriority w:val="0"/>
    <w:rPr>
      <w:rFonts w:hint="eastAsia" w:ascii="宋体" w:hAnsi="宋体" w:eastAsia="宋体" w:cs="宋体"/>
      <w:color w:val="000000"/>
      <w:sz w:val="24"/>
      <w:szCs w:val="24"/>
      <w:u w:val="none"/>
    </w:rPr>
  </w:style>
  <w:style w:type="paragraph" w:customStyle="1" w:styleId="7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TOC 标题1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76">
    <w:name w:val="列出段落111"/>
    <w:basedOn w:val="1"/>
    <w:qFormat/>
    <w:uiPriority w:val="34"/>
    <w:pPr>
      <w:ind w:firstLine="420" w:firstLineChars="200"/>
    </w:pPr>
    <w:rPr>
      <w:rFonts w:ascii="Calibri" w:hAnsi="Calibri"/>
    </w:rPr>
  </w:style>
  <w:style w:type="paragraph" w:customStyle="1" w:styleId="77">
    <w:name w:val="Table Paragraph"/>
    <w:basedOn w:val="1"/>
    <w:qFormat/>
    <w:uiPriority w:val="1"/>
    <w:rPr>
      <w:rFonts w:ascii="仿宋" w:hAnsi="仿宋" w:eastAsia="仿宋" w:cs="仿宋"/>
      <w:lang w:val="zh-CN" w:bidi="zh-CN"/>
    </w:rPr>
  </w:style>
  <w:style w:type="character" w:customStyle="1" w:styleId="78">
    <w:name w:val="font71"/>
    <w:basedOn w:val="25"/>
    <w:qFormat/>
    <w:uiPriority w:val="0"/>
    <w:rPr>
      <w:rFonts w:hint="eastAsia" w:ascii="微软雅黑" w:hAnsi="微软雅黑" w:eastAsia="微软雅黑" w:cs="微软雅黑"/>
      <w:color w:val="000000"/>
      <w:sz w:val="18"/>
      <w:szCs w:val="18"/>
      <w:u w:val="none"/>
    </w:rPr>
  </w:style>
  <w:style w:type="character" w:customStyle="1" w:styleId="79">
    <w:name w:val="font91"/>
    <w:basedOn w:val="25"/>
    <w:qFormat/>
    <w:uiPriority w:val="0"/>
    <w:rPr>
      <w:rFonts w:ascii="Arial" w:hAnsi="Arial" w:cs="Arial"/>
      <w:color w:val="000000"/>
      <w:sz w:val="22"/>
      <w:szCs w:val="22"/>
      <w:u w:val="none"/>
    </w:rPr>
  </w:style>
  <w:style w:type="paragraph" w:customStyle="1" w:styleId="80">
    <w:name w:val="段落样式"/>
    <w:basedOn w:val="1"/>
    <w:next w:val="46"/>
    <w:qFormat/>
    <w:uiPriority w:val="0"/>
    <w:pPr>
      <w:ind w:firstLine="420" w:firstLineChars="200"/>
    </w:pPr>
    <w:rPr>
      <w:rFonts w:ascii="Calibri" w:hAnsi="Calibri" w:cs="Calibri"/>
      <w:sz w:val="20"/>
      <w:szCs w:val="20"/>
    </w:rPr>
  </w:style>
  <w:style w:type="paragraph" w:customStyle="1" w:styleId="81">
    <w:name w:val="列出段落11"/>
    <w:basedOn w:val="1"/>
    <w:qFormat/>
    <w:uiPriority w:val="34"/>
    <w:pPr>
      <w:ind w:firstLine="420" w:firstLineChars="200"/>
    </w:pPr>
    <w:rPr>
      <w:rFonts w:ascii="宋体" w:hAnsi="宋体" w:cs="Calibri"/>
      <w:sz w:val="24"/>
    </w:rPr>
  </w:style>
  <w:style w:type="paragraph" w:customStyle="1" w:styleId="82">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3">
    <w:name w:val="正文360首行缩进"/>
    <w:basedOn w:val="1"/>
    <w:qFormat/>
    <w:uiPriority w:val="0"/>
    <w:pPr>
      <w:widowControl/>
      <w:spacing w:before="120" w:line="300" w:lineRule="auto"/>
      <w:ind w:firstLine="200" w:firstLineChars="200"/>
      <w:jc w:val="left"/>
    </w:pPr>
    <w:rPr>
      <w:sz w:val="24"/>
      <w:szCs w:val="20"/>
    </w:rPr>
  </w:style>
  <w:style w:type="paragraph" w:customStyle="1" w:styleId="84">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85">
    <w:name w:val="Table Normal"/>
    <w:qFormat/>
    <w:uiPriority w:val="0"/>
    <w:tblPr>
      <w:tblLayout w:type="fixed"/>
      <w:tblCellMar>
        <w:top w:w="0" w:type="dxa"/>
        <w:left w:w="0" w:type="dxa"/>
        <w:bottom w:w="0" w:type="dxa"/>
        <w:right w:w="0" w:type="dxa"/>
      </w:tblCellMar>
    </w:tblPr>
  </w:style>
  <w:style w:type="character" w:customStyle="1" w:styleId="86">
    <w:name w:val="列表段落 字符"/>
    <w:qFormat/>
    <w:uiPriority w:val="34"/>
    <w:rPr>
      <w:rFonts w:ascii="Calibri" w:hAnsi="Calibri" w:eastAsia="宋体" w:cs="Times New Roman"/>
      <w:szCs w:val="22"/>
    </w:rPr>
  </w:style>
  <w:style w:type="character" w:customStyle="1" w:styleId="87">
    <w:name w:val="*正文 Char"/>
    <w:link w:val="40"/>
    <w:qFormat/>
    <w:uiPriority w:val="0"/>
    <w:rPr>
      <w:rFonts w:ascii="宋体" w:hAnsi="宋体" w:cstheme="minorBidi"/>
      <w:kern w:val="2"/>
      <w:sz w:val="22"/>
      <w:szCs w:val="24"/>
    </w:rPr>
  </w:style>
  <w:style w:type="character" w:customStyle="1" w:styleId="88">
    <w:name w:val="列出段落 Char"/>
    <w:link w:val="46"/>
    <w:qFormat/>
    <w:uiPriority w:val="34"/>
    <w:rPr>
      <w:rFonts w:ascii="Calibri" w:hAnsi="Calibri" w:cs="黑体"/>
      <w:kern w:val="2"/>
      <w:sz w:val="21"/>
      <w:szCs w:val="24"/>
    </w:rPr>
  </w:style>
  <w:style w:type="character" w:customStyle="1" w:styleId="89">
    <w:name w:val="ant-form-item-children"/>
    <w:basedOn w:val="2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B1ECE-0F9E-42D0-9F7B-243346483CD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31849</Words>
  <Characters>33149</Characters>
  <Lines>247</Lines>
  <Paragraphs>69</Paragraphs>
  <TotalTime>29</TotalTime>
  <ScaleCrop>false</ScaleCrop>
  <LinksUpToDate>false</LinksUpToDate>
  <CharactersWithSpaces>35094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2020-10-13T23:13:00Z</dcterms:created>
  <dc:creator>gf</dc:creator>
  <cp:lastModifiedBy>Administrator</cp:lastModifiedBy>
  <cp:lastPrinted>2021-12-14T00:33:00Z</cp:lastPrinted>
  <dcterms:modified xsi:type="dcterms:W3CDTF">2022-09-14T02:06:08Z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8CD94AB612DB484C8B15C0ACE061011E</vt:lpwstr>
  </property>
</Properties>
</file>