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A23E3">
      <w:pPr>
        <w:shd w:val="clear"/>
        <w:spacing w:line="360" w:lineRule="auto"/>
        <w:rPr>
          <w:rFonts w:hint="eastAsia" w:ascii="宋体" w:hAnsi="宋体" w:eastAsia="宋体" w:cs="宋体"/>
          <w:b/>
          <w:color w:val="auto"/>
          <w:sz w:val="32"/>
          <w:szCs w:val="32"/>
          <w:highlight w:val="none"/>
        </w:rPr>
      </w:pPr>
    </w:p>
    <w:p w14:paraId="21A42DC0">
      <w:pPr>
        <w:shd w:val="clear"/>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象山县晓塘乡农村公路2025-2027年养护管理服务项目</w:t>
      </w:r>
    </w:p>
    <w:p w14:paraId="49FD03EA">
      <w:pPr>
        <w:pStyle w:val="17"/>
        <w:shd w:val="clear"/>
        <w:ind w:firstLine="240"/>
        <w:rPr>
          <w:rFonts w:hint="eastAsia" w:ascii="宋体" w:hAnsi="宋体" w:eastAsia="宋体" w:cs="宋体"/>
          <w:color w:val="auto"/>
          <w:highlight w:val="none"/>
          <w:lang w:val="en-US"/>
        </w:rPr>
      </w:pPr>
    </w:p>
    <w:p w14:paraId="59BCE1D0">
      <w:pPr>
        <w:shd w:val="clear"/>
        <w:spacing w:line="360" w:lineRule="auto"/>
        <w:ind w:firstLine="960"/>
        <w:jc w:val="center"/>
        <w:rPr>
          <w:rFonts w:hint="eastAsia" w:ascii="宋体" w:hAnsi="宋体" w:eastAsia="宋体" w:cs="宋体"/>
          <w:color w:val="auto"/>
          <w:sz w:val="48"/>
          <w:szCs w:val="48"/>
          <w:highlight w:val="none"/>
        </w:rPr>
      </w:pPr>
    </w:p>
    <w:p w14:paraId="6635B03F">
      <w:pPr>
        <w:shd w:val="clear"/>
        <w:spacing w:line="360" w:lineRule="auto"/>
        <w:ind w:firstLine="960"/>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公开招标采购文件</w:t>
      </w:r>
    </w:p>
    <w:p w14:paraId="03EF1418">
      <w:pPr>
        <w:shd w:val="clear"/>
        <w:spacing w:line="360" w:lineRule="auto"/>
        <w:ind w:firstLine="883"/>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7CE1AE69">
      <w:pPr>
        <w:shd w:val="clear"/>
        <w:snapToGrid w:val="0"/>
        <w:spacing w:line="360" w:lineRule="auto"/>
        <w:ind w:firstLine="600"/>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项目编号:</w:t>
      </w:r>
      <w:r>
        <w:rPr>
          <w:rFonts w:hint="eastAsia" w:ascii="宋体" w:hAnsi="宋体" w:cs="宋体"/>
          <w:color w:val="auto"/>
          <w:sz w:val="30"/>
          <w:szCs w:val="30"/>
          <w:highlight w:val="none"/>
          <w:lang w:eastAsia="zh-CN"/>
        </w:rPr>
        <w:t>NBES-2025-CG-37</w:t>
      </w:r>
    </w:p>
    <w:p w14:paraId="61BBB1F7">
      <w:pPr>
        <w:shd w:val="clear"/>
        <w:spacing w:line="360" w:lineRule="auto"/>
        <w:ind w:firstLine="560"/>
        <w:rPr>
          <w:rFonts w:hint="eastAsia" w:ascii="宋体" w:hAnsi="宋体" w:eastAsia="宋体" w:cs="宋体"/>
          <w:color w:val="auto"/>
          <w:sz w:val="28"/>
          <w:szCs w:val="20"/>
          <w:highlight w:val="none"/>
        </w:rPr>
      </w:pPr>
    </w:p>
    <w:p w14:paraId="67BBA626">
      <w:pPr>
        <w:shd w:val="clear"/>
        <w:spacing w:line="360" w:lineRule="auto"/>
        <w:ind w:firstLine="883"/>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390FEE6C">
      <w:pPr>
        <w:shd w:val="clear"/>
        <w:spacing w:line="360" w:lineRule="auto"/>
        <w:ind w:firstLine="883"/>
        <w:jc w:val="center"/>
        <w:rPr>
          <w:rFonts w:hint="eastAsia" w:ascii="宋体" w:hAnsi="宋体" w:eastAsia="宋体" w:cs="宋体"/>
          <w:b/>
          <w:color w:val="auto"/>
          <w:sz w:val="44"/>
          <w:szCs w:val="44"/>
          <w:highlight w:val="none"/>
        </w:rPr>
      </w:pPr>
    </w:p>
    <w:p w14:paraId="08CFE844">
      <w:pPr>
        <w:pStyle w:val="23"/>
        <w:shd w:val="clear"/>
        <w:ind w:firstLine="560"/>
        <w:rPr>
          <w:rFonts w:hint="eastAsia" w:ascii="宋体" w:hAnsi="宋体" w:eastAsia="宋体" w:cs="宋体"/>
          <w:color w:val="auto"/>
          <w:highlight w:val="none"/>
        </w:rPr>
      </w:pPr>
    </w:p>
    <w:p w14:paraId="66C83055">
      <w:pPr>
        <w:pStyle w:val="23"/>
        <w:shd w:val="clear"/>
        <w:ind w:firstLine="560"/>
        <w:rPr>
          <w:rFonts w:hint="eastAsia" w:ascii="宋体" w:hAnsi="宋体" w:eastAsia="宋体" w:cs="宋体"/>
          <w:color w:val="auto"/>
          <w:highlight w:val="none"/>
        </w:rPr>
      </w:pPr>
    </w:p>
    <w:p w14:paraId="4875361C">
      <w:pPr>
        <w:pStyle w:val="23"/>
        <w:shd w:val="clear"/>
        <w:ind w:firstLine="560"/>
        <w:rPr>
          <w:rFonts w:hint="eastAsia" w:ascii="宋体" w:hAnsi="宋体" w:eastAsia="宋体" w:cs="宋体"/>
          <w:color w:val="auto"/>
          <w:highlight w:val="none"/>
        </w:rPr>
      </w:pPr>
    </w:p>
    <w:p w14:paraId="10E8789E">
      <w:pPr>
        <w:shd w:val="clear"/>
        <w:spacing w:line="360" w:lineRule="auto"/>
        <w:jc w:val="center"/>
        <w:rPr>
          <w:rFonts w:hint="eastAsia" w:ascii="宋体" w:hAnsi="宋体" w:eastAsia="宋体" w:cs="宋体"/>
          <w:color w:val="auto"/>
          <w:sz w:val="24"/>
          <w:highlight w:val="none"/>
        </w:rPr>
      </w:pPr>
    </w:p>
    <w:p w14:paraId="0380687F">
      <w:pPr>
        <w:shd w:val="clear"/>
        <w:snapToGrid w:val="0"/>
        <w:spacing w:line="360" w:lineRule="auto"/>
        <w:ind w:firstLine="1080" w:firstLineChars="450"/>
        <w:rPr>
          <w:rFonts w:hint="eastAsia" w:ascii="宋体" w:hAnsi="宋体" w:eastAsia="宋体" w:cs="宋体"/>
          <w:color w:val="auto"/>
          <w:sz w:val="24"/>
          <w:highlight w:val="none"/>
        </w:rPr>
      </w:pPr>
    </w:p>
    <w:p w14:paraId="14F15154">
      <w:pPr>
        <w:pStyle w:val="17"/>
        <w:shd w:val="clear"/>
        <w:ind w:firstLine="240"/>
        <w:rPr>
          <w:rFonts w:hint="eastAsia" w:ascii="宋体" w:hAnsi="宋体" w:eastAsia="宋体" w:cs="宋体"/>
          <w:color w:val="auto"/>
          <w:highlight w:val="none"/>
          <w:lang w:val="en-US"/>
        </w:rPr>
      </w:pPr>
    </w:p>
    <w:p w14:paraId="6E6074B2">
      <w:pPr>
        <w:pStyle w:val="14"/>
        <w:shd w:val="clear"/>
        <w:rPr>
          <w:rFonts w:hint="eastAsia" w:ascii="宋体" w:hAnsi="宋体" w:eastAsia="宋体" w:cs="宋体"/>
          <w:color w:val="auto"/>
          <w:highlight w:val="none"/>
        </w:rPr>
      </w:pPr>
    </w:p>
    <w:p w14:paraId="3B7E98FF">
      <w:pPr>
        <w:shd w:val="clear"/>
        <w:snapToGrid w:val="0"/>
        <w:spacing w:line="360" w:lineRule="auto"/>
        <w:ind w:firstLine="960" w:firstLineChars="3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采购人：</w:t>
      </w:r>
      <w:r>
        <w:rPr>
          <w:rFonts w:hint="eastAsia" w:ascii="宋体" w:hAnsi="宋体" w:eastAsia="宋体" w:cs="宋体"/>
          <w:color w:val="auto"/>
          <w:sz w:val="32"/>
          <w:szCs w:val="32"/>
          <w:highlight w:val="none"/>
          <w:lang w:eastAsia="zh-CN"/>
        </w:rPr>
        <w:t>象山县晓塘乡人民政府</w:t>
      </w:r>
    </w:p>
    <w:p w14:paraId="193D3825">
      <w:pPr>
        <w:shd w:val="clear"/>
        <w:spacing w:line="360" w:lineRule="auto"/>
        <w:ind w:firstLine="960" w:firstLineChars="3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采购代理机构：</w:t>
      </w:r>
      <w:r>
        <w:rPr>
          <w:rFonts w:hint="eastAsia" w:ascii="宋体" w:hAnsi="宋体" w:eastAsia="宋体" w:cs="宋体"/>
          <w:bCs/>
          <w:color w:val="auto"/>
          <w:sz w:val="32"/>
          <w:szCs w:val="32"/>
          <w:highlight w:val="none"/>
          <w:lang w:eastAsia="zh-CN"/>
        </w:rPr>
        <w:t>宁波而升工程管理有限公司</w:t>
      </w:r>
    </w:p>
    <w:p w14:paraId="2DA6E674">
      <w:pPr>
        <w:shd w:val="clear"/>
        <w:snapToGrid w:val="0"/>
        <w:spacing w:line="360" w:lineRule="auto"/>
        <w:ind w:firstLine="640"/>
        <w:jc w:val="center"/>
        <w:rPr>
          <w:rFonts w:hint="eastAsia" w:ascii="宋体" w:hAnsi="宋体" w:eastAsia="宋体" w:cs="宋体"/>
          <w:bCs/>
          <w:color w:val="auto"/>
          <w:sz w:val="32"/>
          <w:szCs w:val="32"/>
          <w:highlight w:val="none"/>
        </w:rPr>
      </w:pPr>
    </w:p>
    <w:p w14:paraId="24DEF0FB">
      <w:pPr>
        <w:shd w:val="clear"/>
        <w:snapToGrid w:val="0"/>
        <w:spacing w:line="360" w:lineRule="auto"/>
        <w:ind w:firstLine="3520" w:firstLineChars="11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二零二</w:t>
      </w:r>
      <w:r>
        <w:rPr>
          <w:rFonts w:hint="eastAsia" w:ascii="宋体" w:hAnsi="宋体" w:eastAsia="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p>
    <w:p w14:paraId="2601ACBB">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5E100843">
      <w:pPr>
        <w:shd w:val="clear"/>
        <w:spacing w:line="360" w:lineRule="auto"/>
        <w:jc w:val="center"/>
        <w:rPr>
          <w:rFonts w:hint="eastAsia" w:ascii="宋体" w:hAnsi="宋体" w:eastAsia="宋体" w:cs="宋体"/>
          <w:color w:val="auto"/>
          <w:sz w:val="24"/>
          <w:highlight w:val="none"/>
        </w:rPr>
      </w:pPr>
    </w:p>
    <w:p w14:paraId="06E1D626">
      <w:pPr>
        <w:shd w:val="clear"/>
        <w:spacing w:line="360" w:lineRule="auto"/>
        <w:ind w:firstLine="964"/>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1ED0D208">
      <w:pPr>
        <w:shd w:val="clear"/>
        <w:spacing w:line="360" w:lineRule="auto"/>
        <w:ind w:firstLine="640"/>
        <w:rPr>
          <w:rFonts w:hint="eastAsia" w:ascii="宋体" w:hAnsi="宋体" w:eastAsia="宋体" w:cs="宋体"/>
          <w:color w:val="auto"/>
          <w:sz w:val="32"/>
          <w:szCs w:val="32"/>
          <w:highlight w:val="none"/>
        </w:rPr>
      </w:pPr>
    </w:p>
    <w:p w14:paraId="6AF52CCD">
      <w:pPr>
        <w:shd w:val="clear"/>
        <w:spacing w:line="360" w:lineRule="auto"/>
        <w:ind w:firstLine="640"/>
        <w:rPr>
          <w:rFonts w:hint="eastAsia" w:ascii="宋体" w:hAnsi="宋体" w:eastAsia="宋体" w:cs="宋体"/>
          <w:color w:val="auto"/>
          <w:sz w:val="32"/>
          <w:szCs w:val="32"/>
          <w:highlight w:val="none"/>
        </w:rPr>
      </w:pPr>
    </w:p>
    <w:p w14:paraId="5152BB0E">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3D4146E2">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投标须知</w:t>
      </w:r>
    </w:p>
    <w:p w14:paraId="24AD79D9">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331DE611">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567C47B6">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1BEE036D">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64668A51">
      <w:pPr>
        <w:shd w:val="clea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2B62DAAC">
      <w:pPr>
        <w:shd w:val="clear"/>
        <w:spacing w:line="360" w:lineRule="auto"/>
        <w:ind w:firstLine="549" w:firstLineChars="229"/>
        <w:rPr>
          <w:rFonts w:hint="eastAsia" w:ascii="宋体" w:hAnsi="宋体" w:eastAsia="宋体" w:cs="宋体"/>
          <w:color w:val="auto"/>
          <w:sz w:val="24"/>
          <w:highlight w:val="none"/>
        </w:rPr>
      </w:pPr>
    </w:p>
    <w:p w14:paraId="05C16D4B">
      <w:pPr>
        <w:shd w:val="clear"/>
        <w:spacing w:line="360" w:lineRule="auto"/>
        <w:ind w:firstLine="549" w:firstLineChars="229"/>
        <w:rPr>
          <w:rFonts w:hint="eastAsia" w:ascii="宋体" w:hAnsi="宋体" w:eastAsia="宋体" w:cs="宋体"/>
          <w:color w:val="auto"/>
          <w:sz w:val="24"/>
          <w:highlight w:val="none"/>
        </w:rPr>
      </w:pPr>
    </w:p>
    <w:p w14:paraId="4E361FE6">
      <w:pPr>
        <w:shd w:val="clear"/>
        <w:spacing w:line="360" w:lineRule="auto"/>
        <w:ind w:firstLine="549" w:firstLineChars="229"/>
        <w:rPr>
          <w:rFonts w:hint="eastAsia" w:ascii="宋体" w:hAnsi="宋体" w:eastAsia="宋体" w:cs="宋体"/>
          <w:color w:val="auto"/>
          <w:sz w:val="24"/>
          <w:highlight w:val="none"/>
        </w:rPr>
      </w:pPr>
    </w:p>
    <w:p w14:paraId="2AEEDFE5">
      <w:pPr>
        <w:shd w:val="clear"/>
        <w:spacing w:line="360" w:lineRule="auto"/>
        <w:ind w:firstLine="549" w:firstLineChars="229"/>
        <w:rPr>
          <w:rFonts w:hint="eastAsia" w:ascii="宋体" w:hAnsi="宋体" w:eastAsia="宋体" w:cs="宋体"/>
          <w:color w:val="auto"/>
          <w:sz w:val="24"/>
          <w:highlight w:val="none"/>
        </w:rPr>
      </w:pPr>
    </w:p>
    <w:p w14:paraId="7DAC0C19">
      <w:pPr>
        <w:shd w:val="clear"/>
        <w:spacing w:line="360" w:lineRule="auto"/>
        <w:ind w:firstLine="549" w:firstLineChars="229"/>
        <w:rPr>
          <w:rFonts w:hint="eastAsia" w:ascii="宋体" w:hAnsi="宋体" w:eastAsia="宋体" w:cs="宋体"/>
          <w:color w:val="auto"/>
          <w:sz w:val="24"/>
          <w:highlight w:val="none"/>
        </w:rPr>
      </w:pPr>
    </w:p>
    <w:p w14:paraId="20363538">
      <w:pPr>
        <w:shd w:val="clear"/>
        <w:spacing w:line="360" w:lineRule="auto"/>
        <w:ind w:firstLine="549" w:firstLineChars="229"/>
        <w:rPr>
          <w:rFonts w:hint="eastAsia" w:ascii="宋体" w:hAnsi="宋体" w:eastAsia="宋体" w:cs="宋体"/>
          <w:color w:val="auto"/>
          <w:sz w:val="24"/>
          <w:highlight w:val="none"/>
        </w:rPr>
      </w:pPr>
    </w:p>
    <w:p w14:paraId="1B470FCF">
      <w:pPr>
        <w:shd w:val="clear"/>
        <w:spacing w:line="360" w:lineRule="auto"/>
        <w:ind w:firstLine="549" w:firstLineChars="229"/>
        <w:rPr>
          <w:rFonts w:hint="eastAsia" w:ascii="宋体" w:hAnsi="宋体" w:eastAsia="宋体" w:cs="宋体"/>
          <w:color w:val="auto"/>
          <w:sz w:val="24"/>
          <w:highlight w:val="none"/>
        </w:rPr>
      </w:pPr>
    </w:p>
    <w:p w14:paraId="3CE2BC4E">
      <w:pPr>
        <w:shd w:val="clear"/>
        <w:spacing w:line="360" w:lineRule="auto"/>
        <w:ind w:firstLine="549" w:firstLineChars="229"/>
        <w:rPr>
          <w:rFonts w:hint="eastAsia" w:ascii="宋体" w:hAnsi="宋体" w:eastAsia="宋体" w:cs="宋体"/>
          <w:color w:val="auto"/>
          <w:sz w:val="24"/>
          <w:highlight w:val="none"/>
        </w:rPr>
      </w:pPr>
    </w:p>
    <w:p w14:paraId="62AE217F">
      <w:pPr>
        <w:shd w:val="clear"/>
        <w:spacing w:line="360" w:lineRule="auto"/>
        <w:ind w:firstLine="549" w:firstLineChars="229"/>
        <w:rPr>
          <w:rFonts w:hint="eastAsia" w:ascii="宋体" w:hAnsi="宋体" w:eastAsia="宋体" w:cs="宋体"/>
          <w:color w:val="auto"/>
          <w:sz w:val="24"/>
          <w:highlight w:val="none"/>
        </w:rPr>
      </w:pPr>
    </w:p>
    <w:p w14:paraId="6A762AB1">
      <w:pPr>
        <w:shd w:val="clear"/>
        <w:spacing w:line="360" w:lineRule="auto"/>
        <w:ind w:firstLine="549" w:firstLineChars="229"/>
        <w:rPr>
          <w:rFonts w:hint="eastAsia" w:ascii="宋体" w:hAnsi="宋体" w:eastAsia="宋体" w:cs="宋体"/>
          <w:color w:val="auto"/>
          <w:sz w:val="24"/>
          <w:highlight w:val="none"/>
        </w:rPr>
      </w:pPr>
    </w:p>
    <w:p w14:paraId="596E2806">
      <w:pPr>
        <w:shd w:val="clear"/>
        <w:spacing w:line="360" w:lineRule="auto"/>
        <w:ind w:firstLine="549" w:firstLineChars="229"/>
        <w:rPr>
          <w:rFonts w:hint="eastAsia" w:ascii="宋体" w:hAnsi="宋体" w:eastAsia="宋体" w:cs="宋体"/>
          <w:color w:val="auto"/>
          <w:sz w:val="24"/>
          <w:highlight w:val="none"/>
        </w:rPr>
      </w:pPr>
    </w:p>
    <w:p w14:paraId="0403A35C">
      <w:pPr>
        <w:shd w:val="clear"/>
        <w:spacing w:line="360" w:lineRule="auto"/>
        <w:ind w:firstLine="549" w:firstLineChars="229"/>
        <w:rPr>
          <w:rFonts w:hint="eastAsia" w:ascii="宋体" w:hAnsi="宋体" w:eastAsia="宋体" w:cs="宋体"/>
          <w:color w:val="auto"/>
          <w:sz w:val="24"/>
          <w:highlight w:val="none"/>
        </w:rPr>
      </w:pPr>
    </w:p>
    <w:p w14:paraId="39EEA049">
      <w:pPr>
        <w:shd w:val="clear"/>
        <w:spacing w:line="360" w:lineRule="auto"/>
        <w:rPr>
          <w:rFonts w:hint="eastAsia" w:ascii="宋体" w:hAnsi="宋体" w:eastAsia="宋体" w:cs="宋体"/>
          <w:color w:val="auto"/>
          <w:sz w:val="24"/>
          <w:highlight w:val="none"/>
        </w:rPr>
      </w:pPr>
    </w:p>
    <w:p w14:paraId="56E23272">
      <w:pPr>
        <w:shd w:val="clear"/>
        <w:spacing w:line="360" w:lineRule="auto"/>
        <w:ind w:firstLine="723"/>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30359E84">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3EB22F1E">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象山县晓塘乡农村公路2025-2027年养护管理服务项目</w:t>
      </w:r>
      <w:r>
        <w:rPr>
          <w:rFonts w:hint="eastAsia" w:ascii="宋体" w:hAnsi="宋体" w:eastAsia="宋体" w:cs="宋体"/>
          <w:color w:val="auto"/>
          <w:sz w:val="24"/>
          <w:highlight w:val="none"/>
        </w:rPr>
        <w:t>的潜在供应商应在政采云平台（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"https://www.zcygov.cn/）获取（下载）招标文件，并于2024年07月31日09点00分00秒" </w:instrText>
      </w:r>
      <w:r>
        <w:rPr>
          <w:rFonts w:hint="eastAsia" w:ascii="宋体" w:hAnsi="宋体" w:eastAsia="宋体" w:cs="宋体"/>
          <w:color w:val="auto"/>
          <w:highlight w:val="none"/>
        </w:rPr>
        <w:fldChar w:fldCharType="separate"/>
      </w:r>
      <w:r>
        <w:rPr>
          <w:rStyle w:val="22"/>
          <w:rFonts w:hint="eastAsia" w:ascii="宋体" w:hAnsi="宋体" w:eastAsia="宋体" w:cs="宋体"/>
          <w:color w:val="auto"/>
          <w:sz w:val="24"/>
          <w:szCs w:val="24"/>
          <w:highlight w:val="none"/>
        </w:rPr>
        <w:t>https://www.zcygov.cn/）获取（下载）招标文件，并于</w:t>
      </w:r>
      <w:r>
        <w:rPr>
          <w:rStyle w:val="22"/>
          <w:rFonts w:hint="eastAsia" w:ascii="宋体" w:hAnsi="宋体" w:eastAsia="宋体" w:cs="宋体"/>
          <w:snapToGrid/>
          <w:color w:val="auto"/>
          <w:kern w:val="2"/>
          <w:sz w:val="24"/>
          <w:szCs w:val="24"/>
          <w:highlight w:val="none"/>
        </w:rPr>
        <w:t>202</w:t>
      </w:r>
      <w:r>
        <w:rPr>
          <w:rStyle w:val="22"/>
          <w:rFonts w:hint="eastAsia" w:ascii="宋体" w:hAnsi="宋体" w:eastAsia="宋体" w:cs="宋体"/>
          <w:snapToGrid/>
          <w:color w:val="auto"/>
          <w:kern w:val="2"/>
          <w:sz w:val="24"/>
          <w:szCs w:val="24"/>
          <w:highlight w:val="none"/>
          <w:lang w:val="en-US" w:eastAsia="zh-CN"/>
        </w:rPr>
        <w:t>5</w:t>
      </w:r>
      <w:r>
        <w:rPr>
          <w:rStyle w:val="22"/>
          <w:rFonts w:hint="eastAsia" w:ascii="宋体" w:hAnsi="宋体" w:eastAsia="宋体" w:cs="宋体"/>
          <w:snapToGrid/>
          <w:color w:val="auto"/>
          <w:kern w:val="2"/>
          <w:sz w:val="24"/>
          <w:szCs w:val="24"/>
          <w:highlight w:val="none"/>
        </w:rPr>
        <w:t>年0</w:t>
      </w:r>
      <w:r>
        <w:rPr>
          <w:rStyle w:val="22"/>
          <w:rFonts w:hint="eastAsia" w:ascii="宋体" w:hAnsi="宋体" w:cs="宋体"/>
          <w:snapToGrid/>
          <w:color w:val="auto"/>
          <w:kern w:val="2"/>
          <w:sz w:val="24"/>
          <w:szCs w:val="24"/>
          <w:highlight w:val="none"/>
          <w:lang w:val="en-US" w:eastAsia="zh-CN"/>
        </w:rPr>
        <w:t>7</w:t>
      </w:r>
      <w:r>
        <w:rPr>
          <w:rStyle w:val="22"/>
          <w:rFonts w:hint="eastAsia" w:ascii="宋体" w:hAnsi="宋体" w:eastAsia="宋体" w:cs="宋体"/>
          <w:snapToGrid/>
          <w:color w:val="auto"/>
          <w:kern w:val="2"/>
          <w:sz w:val="24"/>
          <w:szCs w:val="24"/>
          <w:highlight w:val="none"/>
        </w:rPr>
        <w:t>月</w:t>
      </w:r>
      <w:r>
        <w:rPr>
          <w:rStyle w:val="22"/>
          <w:rFonts w:hint="eastAsia" w:ascii="宋体" w:hAnsi="宋体" w:cs="宋体"/>
          <w:snapToGrid/>
          <w:color w:val="auto"/>
          <w:kern w:val="2"/>
          <w:sz w:val="24"/>
          <w:szCs w:val="24"/>
          <w:highlight w:val="none"/>
          <w:lang w:val="en-US" w:eastAsia="zh-CN"/>
        </w:rPr>
        <w:t>16</w:t>
      </w:r>
      <w:r>
        <w:rPr>
          <w:rStyle w:val="22"/>
          <w:rFonts w:hint="eastAsia" w:ascii="宋体" w:hAnsi="宋体" w:eastAsia="宋体" w:cs="宋体"/>
          <w:snapToGrid/>
          <w:color w:val="auto"/>
          <w:kern w:val="2"/>
          <w:sz w:val="24"/>
          <w:szCs w:val="24"/>
          <w:highlight w:val="none"/>
        </w:rPr>
        <w:t>日</w:t>
      </w:r>
      <w:r>
        <w:rPr>
          <w:rStyle w:val="22"/>
          <w:rFonts w:hint="eastAsia" w:ascii="宋体" w:hAnsi="宋体" w:cs="宋体"/>
          <w:snapToGrid/>
          <w:color w:val="auto"/>
          <w:kern w:val="2"/>
          <w:sz w:val="24"/>
          <w:szCs w:val="24"/>
          <w:highlight w:val="none"/>
          <w:lang w:val="en-US" w:eastAsia="zh-CN"/>
        </w:rPr>
        <w:t>14</w:t>
      </w:r>
      <w:r>
        <w:rPr>
          <w:rStyle w:val="22"/>
          <w:rFonts w:hint="eastAsia" w:ascii="宋体" w:hAnsi="宋体" w:eastAsia="宋体" w:cs="宋体"/>
          <w:snapToGrid/>
          <w:color w:val="auto"/>
          <w:kern w:val="2"/>
          <w:sz w:val="24"/>
          <w:szCs w:val="24"/>
          <w:highlight w:val="none"/>
        </w:rPr>
        <w:t>点</w:t>
      </w:r>
      <w:r>
        <w:rPr>
          <w:rStyle w:val="22"/>
          <w:rFonts w:hint="eastAsia" w:ascii="宋体" w:hAnsi="宋体" w:cs="宋体"/>
          <w:snapToGrid/>
          <w:color w:val="auto"/>
          <w:kern w:val="2"/>
          <w:sz w:val="24"/>
          <w:szCs w:val="24"/>
          <w:highlight w:val="none"/>
          <w:lang w:val="en-US" w:eastAsia="zh-CN"/>
        </w:rPr>
        <w:t>10</w:t>
      </w:r>
      <w:r>
        <w:rPr>
          <w:rStyle w:val="22"/>
          <w:rFonts w:hint="eastAsia" w:ascii="宋体" w:hAnsi="宋体" w:eastAsia="宋体" w:cs="宋体"/>
          <w:snapToGrid/>
          <w:color w:val="auto"/>
          <w:kern w:val="2"/>
          <w:sz w:val="24"/>
          <w:szCs w:val="24"/>
          <w:highlight w:val="none"/>
        </w:rPr>
        <w:t>分</w:t>
      </w:r>
      <w:r>
        <w:rPr>
          <w:rStyle w:val="22"/>
          <w:rFonts w:hint="eastAsia" w:ascii="宋体" w:hAnsi="宋体" w:eastAsia="宋体" w:cs="宋体"/>
          <w:bCs/>
          <w:snapToGrid/>
          <w:color w:val="auto"/>
          <w:kern w:val="2"/>
          <w:sz w:val="24"/>
          <w:szCs w:val="24"/>
          <w:highlight w:val="none"/>
        </w:rPr>
        <w:t>00秒</w:t>
      </w:r>
      <w:r>
        <w:rPr>
          <w:rStyle w:val="22"/>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56B5DC55">
      <w:pPr>
        <w:shd w:val="clear"/>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2842DD2B">
      <w:pPr>
        <w:shd w:val="clea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NBES-2025-CG-37</w:t>
      </w:r>
      <w:r>
        <w:rPr>
          <w:rFonts w:hint="eastAsia" w:ascii="宋体" w:hAnsi="宋体" w:eastAsia="宋体" w:cs="宋体"/>
          <w:color w:val="auto"/>
          <w:sz w:val="24"/>
          <w:highlight w:val="none"/>
          <w:lang w:val="en-US" w:eastAsia="zh-CN"/>
        </w:rPr>
        <w:t xml:space="preserve"> </w:t>
      </w:r>
    </w:p>
    <w:p w14:paraId="7FE65053">
      <w:pPr>
        <w:shd w:val="clea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color w:val="auto"/>
          <w:sz w:val="24"/>
          <w:highlight w:val="none"/>
          <w:lang w:eastAsia="zh-CN"/>
        </w:rPr>
        <w:t>象山县晓塘乡农村公路2025-2027年养护管理服务项目</w:t>
      </w:r>
    </w:p>
    <w:p w14:paraId="3B20F28D">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color w:val="auto"/>
          <w:sz w:val="24"/>
          <w:highlight w:val="none"/>
          <w:lang w:val="en-US" w:eastAsia="zh-CN"/>
        </w:rPr>
        <w:t>1200000元</w:t>
      </w:r>
      <w:r>
        <w:rPr>
          <w:rFonts w:hint="eastAsia" w:ascii="宋体" w:hAnsi="宋体" w:eastAsia="宋体" w:cs="宋体"/>
          <w:color w:val="auto"/>
          <w:sz w:val="24"/>
          <w:highlight w:val="none"/>
        </w:rPr>
        <w:t>；</w:t>
      </w:r>
    </w:p>
    <w:p w14:paraId="5C2D51C1">
      <w:pPr>
        <w:shd w:val="clear"/>
        <w:spacing w:line="360" w:lineRule="auto"/>
        <w:ind w:firstLine="482"/>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color w:val="auto"/>
          <w:sz w:val="24"/>
          <w:highlight w:val="none"/>
          <w:lang w:val="en-US" w:eastAsia="zh-CN"/>
        </w:rPr>
        <w:t>1161216元</w:t>
      </w:r>
      <w:r>
        <w:rPr>
          <w:rFonts w:hint="eastAsia" w:ascii="宋体" w:hAnsi="宋体" w:eastAsia="宋体" w:cs="宋体"/>
          <w:color w:val="auto"/>
          <w:sz w:val="24"/>
          <w:highlight w:val="none"/>
        </w:rPr>
        <w:t>；</w:t>
      </w:r>
    </w:p>
    <w:p w14:paraId="26F52AC0">
      <w:pPr>
        <w:shd w:val="clea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采购需求：（项目名称）主要内容：</w:t>
      </w:r>
    </w:p>
    <w:p w14:paraId="4D3E52F5">
      <w:pPr>
        <w:shd w:val="clear"/>
        <w:spacing w:line="360" w:lineRule="auto"/>
        <w:ind w:firstLine="482"/>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标项名称: </w:t>
      </w:r>
      <w:r>
        <w:rPr>
          <w:rFonts w:hint="eastAsia" w:ascii="宋体" w:hAnsi="宋体" w:eastAsia="宋体" w:cs="宋体"/>
          <w:b w:val="0"/>
          <w:bCs/>
          <w:color w:val="auto"/>
          <w:sz w:val="24"/>
          <w:highlight w:val="none"/>
          <w:lang w:eastAsia="zh-CN"/>
        </w:rPr>
        <w:t>象山县晓塘乡农村公路2025-2027年养护管理服务项目</w:t>
      </w:r>
    </w:p>
    <w:p w14:paraId="63BE7105">
      <w:pPr>
        <w:shd w:val="clear"/>
        <w:spacing w:line="360" w:lineRule="auto"/>
        <w:ind w:firstLine="482"/>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数量:3</w:t>
      </w:r>
      <w:r>
        <w:rPr>
          <w:rFonts w:hint="eastAsia" w:ascii="宋体" w:hAnsi="宋体" w:eastAsia="宋体" w:cs="宋体"/>
          <w:b w:val="0"/>
          <w:bCs/>
          <w:color w:val="auto"/>
          <w:sz w:val="24"/>
          <w:highlight w:val="none"/>
          <w:lang w:val="en-US" w:eastAsia="zh-CN"/>
        </w:rPr>
        <w:t>年</w:t>
      </w:r>
    </w:p>
    <w:p w14:paraId="07B09B15">
      <w:pPr>
        <w:shd w:val="clear"/>
        <w:spacing w:line="360" w:lineRule="auto"/>
        <w:ind w:firstLine="482"/>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 xml:space="preserve">预算金额（元）: </w:t>
      </w:r>
      <w:r>
        <w:rPr>
          <w:rFonts w:hint="eastAsia" w:ascii="宋体" w:hAnsi="宋体" w:eastAsia="宋体" w:cs="宋体"/>
          <w:b w:val="0"/>
          <w:bCs/>
          <w:color w:val="auto"/>
          <w:sz w:val="24"/>
          <w:highlight w:val="none"/>
          <w:lang w:val="en-US" w:eastAsia="zh-CN"/>
        </w:rPr>
        <w:t>三年总金额（</w:t>
      </w:r>
      <w:r>
        <w:rPr>
          <w:rFonts w:hint="eastAsia" w:ascii="宋体" w:hAnsi="宋体" w:cs="宋体"/>
          <w:color w:val="auto"/>
          <w:sz w:val="24"/>
          <w:highlight w:val="none"/>
          <w:lang w:val="en-US" w:eastAsia="zh-CN"/>
        </w:rPr>
        <w:t>1161216元</w:t>
      </w:r>
      <w:r>
        <w:rPr>
          <w:rFonts w:hint="eastAsia" w:ascii="宋体" w:hAnsi="宋体" w:eastAsia="宋体" w:cs="宋体"/>
          <w:b w:val="0"/>
          <w:bCs/>
          <w:color w:val="auto"/>
          <w:sz w:val="24"/>
          <w:highlight w:val="none"/>
          <w:lang w:eastAsia="zh-CN"/>
        </w:rPr>
        <w:t>）</w:t>
      </w:r>
    </w:p>
    <w:p w14:paraId="08FEA397">
      <w:pPr>
        <w:shd w:val="clear"/>
        <w:spacing w:line="360" w:lineRule="auto"/>
        <w:ind w:firstLine="482"/>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合同履约期限：</w:t>
      </w:r>
      <w:r>
        <w:rPr>
          <w:rFonts w:hint="eastAsia" w:ascii="宋体" w:hAnsi="宋体" w:eastAsia="宋体" w:cs="宋体"/>
          <w:color w:val="auto"/>
          <w:sz w:val="24"/>
          <w:highlight w:val="none"/>
          <w:lang w:eastAsia="zh-CN"/>
        </w:rPr>
        <w:t>三年，合同一年一签，采购人每年将根据上一年养护管理考核情况决定是否续签。</w:t>
      </w:r>
    </w:p>
    <w:p w14:paraId="24733D00">
      <w:pPr>
        <w:pStyle w:val="5"/>
        <w:shd w:val="clear"/>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w:t>
      </w:r>
      <w:r>
        <w:rPr>
          <w:rFonts w:hint="eastAsia" w:ascii="宋体" w:hAnsi="宋体" w:eastAsia="宋体" w:cs="宋体"/>
          <w:b/>
          <w:color w:val="auto"/>
          <w:sz w:val="24"/>
          <w:highlight w:val="none"/>
        </w:rPr>
        <w:t>是，</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rPr>
        <w:sym w:font="Wingdings" w:char="F0FE"/>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6BF6ADBB">
      <w:pPr>
        <w:shd w:val="clear"/>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41D8B958">
      <w:pPr>
        <w:shd w:val="clea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1. 满足《中华人民共和国政府采购法》第二十二条规定；未被“信用中国”（www.creditchina.gov.cn)、中国政府采购网（www.ccgp.gov.cn）列入失信被执行人、重大税收违法失信主体、政府采购严重违法失信行为记录名单；  </w:t>
      </w:r>
    </w:p>
    <w:p w14:paraId="0D9309AC">
      <w:pPr>
        <w:shd w:val="clea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2.落实政府采购政策需满足的资格要求：</w:t>
      </w:r>
    </w:p>
    <w:p w14:paraId="40758701">
      <w:pPr>
        <w:shd w:val="clea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sym w:font="Wingdings" w:char="00FE"/>
      </w:r>
      <w:r>
        <w:rPr>
          <w:rFonts w:hint="eastAsia" w:ascii="宋体" w:hAnsi="宋体" w:eastAsia="宋体" w:cs="宋体"/>
          <w:snapToGrid w:val="0"/>
          <w:color w:val="auto"/>
          <w:kern w:val="28"/>
          <w:sz w:val="24"/>
          <w:szCs w:val="20"/>
          <w:highlight w:val="none"/>
        </w:rPr>
        <w:t>专门面向中小企业</w:t>
      </w:r>
    </w:p>
    <w:p w14:paraId="6E0D3998">
      <w:pPr>
        <w:shd w:val="clea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sym w:font="Wingdings" w:char="F0FE"/>
      </w:r>
      <w:r>
        <w:rPr>
          <w:rFonts w:hint="eastAsia" w:ascii="宋体" w:hAnsi="宋体" w:eastAsia="宋体" w:cs="宋体"/>
          <w:snapToGrid w:val="0"/>
          <w:color w:val="auto"/>
          <w:kern w:val="28"/>
          <w:sz w:val="24"/>
          <w:szCs w:val="20"/>
          <w:highlight w:val="none"/>
        </w:rPr>
        <w:t>服务全部由符合政策要求的中小企业承接，提供中小企业声明函；</w:t>
      </w:r>
    </w:p>
    <w:p w14:paraId="25CB74C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3.本项目的特定资格要求：无</w:t>
      </w:r>
    </w:p>
    <w:p w14:paraId="66D08E4D">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83B9D52">
      <w:pPr>
        <w:shd w:val="clear"/>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5D66E3F2">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0</w:t>
      </w:r>
      <w:r>
        <w:rPr>
          <w:rFonts w:hint="eastAsia" w:ascii="宋体" w:hAnsi="宋体" w:cs="宋体"/>
          <w:color w:val="auto"/>
          <w:sz w:val="24"/>
          <w:highlight w:val="none"/>
          <w:u w:val="single"/>
          <w:lang w:val="en-US" w:eastAsia="zh-CN"/>
        </w:rPr>
        <w:t>6</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0</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03</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t>每天上午00:00至12:00 ，下午12:00至23:59（北京时间）。</w:t>
      </w:r>
    </w:p>
    <w:p w14:paraId="4AF2E63E">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政采云平台（https://www.zcygov.cn/）。</w:t>
      </w:r>
    </w:p>
    <w:p w14:paraId="0B779654">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供应商登录政采云平台https://www.zcygov.cn/在线申请获取招标文件（进入“项目采购”应用，在获取采购文件菜单中选择项目，申请获取招标文件）。 </w:t>
      </w:r>
    </w:p>
    <w:p w14:paraId="0B26669E">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567B3C58">
      <w:pPr>
        <w:shd w:val="clear"/>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7E931660">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年0</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14:paraId="63B6D336">
      <w:pPr>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政采云平台（https://www.zcygov.cn/）。</w:t>
      </w:r>
    </w:p>
    <w:p w14:paraId="7823AB3C">
      <w:pPr>
        <w:shd w:val="clea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年0</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rPr>
        <w:t>。</w:t>
      </w:r>
    </w:p>
    <w:p w14:paraId="44268976">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1610B461">
      <w:pPr>
        <w:shd w:val="clear"/>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开标地点：象山县公共资源交易中心四楼（象山县象山港路300号四楼开标室）</w:t>
      </w:r>
    </w:p>
    <w:p w14:paraId="2AC7DD75">
      <w:pPr>
        <w:shd w:val="clear"/>
        <w:spacing w:line="360" w:lineRule="auto"/>
        <w:ind w:firstLine="482"/>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25459CD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71740EF8">
      <w:pPr>
        <w:shd w:val="clear"/>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72A604D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73E131F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sz w:val="24"/>
          <w:highlight w:val="none"/>
        </w:rPr>
        <w:t>在开标前应确保成为浙江省政府采购网正式注册入库供应商，</w:t>
      </w:r>
      <w:bookmarkStart w:id="408" w:name="_GoBack"/>
      <w:bookmarkEnd w:id="408"/>
      <w:r>
        <w:rPr>
          <w:rFonts w:hint="eastAsia" w:ascii="宋体" w:hAnsi="宋体" w:eastAsia="宋体" w:cs="宋体"/>
          <w:color w:val="auto"/>
          <w:sz w:val="24"/>
          <w:highlight w:val="none"/>
        </w:rPr>
        <w:t>并完成CA数字证书办理。完成CA数字证书办理在资料齐全的情况下预计7个工作日左右，请各</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sz w:val="24"/>
          <w:highlight w:val="none"/>
        </w:rPr>
        <w:t>合理预估时间，及时办理。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sz w:val="24"/>
          <w:highlight w:val="none"/>
        </w:rPr>
        <w:t>按照平台提示和招标文件的规定在半小时内完成在线解密。⑨具体操作指南：详见政采云平台“服务中心-帮助文档-项目采购-操作流程-电子招投标-政府采购项目电子交易管理操作指南-供应商”。</w:t>
      </w:r>
    </w:p>
    <w:p w14:paraId="78873469">
      <w:pPr>
        <w:shd w:val="clear"/>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48C7BCD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33F6240B">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名称：象山县晓塘乡人民政府</w:t>
      </w:r>
    </w:p>
    <w:p w14:paraId="28A457A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地址：象山县晓塘乡美礁碶村三眼碶</w:t>
      </w:r>
    </w:p>
    <w:p w14:paraId="2473BF10">
      <w:pPr>
        <w:shd w:val="clea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eastAsia="zh-CN"/>
        </w:rPr>
        <w:t>倪</w:t>
      </w:r>
      <w:r>
        <w:rPr>
          <w:rFonts w:hint="eastAsia" w:ascii="宋体" w:hAnsi="宋体" w:eastAsia="宋体" w:cs="宋体"/>
          <w:color w:val="auto"/>
          <w:sz w:val="24"/>
          <w:highlight w:val="none"/>
          <w:lang w:val="en-US" w:eastAsia="zh-CN"/>
        </w:rPr>
        <w:t>老师</w:t>
      </w:r>
    </w:p>
    <w:p w14:paraId="32C11CB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项目联系方式（询问）：0574-65930817</w:t>
      </w:r>
    </w:p>
    <w:p w14:paraId="66EBF96E">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曹老师</w:t>
      </w:r>
    </w:p>
    <w:p w14:paraId="6B7308F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-65930068</w:t>
      </w:r>
    </w:p>
    <w:p w14:paraId="05A44C0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62C426BD">
      <w:pPr>
        <w:shd w:val="clea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宁波而升工程管理有限公司</w:t>
      </w:r>
    </w:p>
    <w:p w14:paraId="07784377">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bCs/>
          <w:color w:val="auto"/>
          <w:sz w:val="24"/>
          <w:highlight w:val="none"/>
          <w:lang w:val="en-US" w:eastAsia="zh-CN"/>
        </w:rPr>
        <w:t>宁波市象山县汇金大厦1107</w:t>
      </w:r>
      <w:r>
        <w:rPr>
          <w:rFonts w:hint="eastAsia" w:ascii="宋体" w:hAnsi="宋体" w:eastAsia="宋体" w:cs="宋体"/>
          <w:color w:val="auto"/>
          <w:sz w:val="24"/>
          <w:highlight w:val="none"/>
        </w:rPr>
        <w:t xml:space="preserve">             </w:t>
      </w:r>
    </w:p>
    <w:p w14:paraId="243911D3">
      <w:pPr>
        <w:shd w:val="clea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项目联系人（询问）：</w:t>
      </w:r>
      <w:r>
        <w:rPr>
          <w:rFonts w:hint="eastAsia" w:ascii="宋体" w:hAnsi="宋体" w:eastAsia="宋体" w:cs="宋体"/>
          <w:color w:val="auto"/>
          <w:sz w:val="24"/>
          <w:highlight w:val="none"/>
          <w:lang w:val="en-US" w:eastAsia="zh-CN"/>
        </w:rPr>
        <w:t>周王军</w:t>
      </w:r>
    </w:p>
    <w:p w14:paraId="649AC4CA">
      <w:pPr>
        <w:shd w:val="clea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13750800141</w:t>
      </w:r>
    </w:p>
    <w:p w14:paraId="22917668">
      <w:pPr>
        <w:shd w:val="clea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val="en-US" w:eastAsia="zh-CN"/>
        </w:rPr>
        <w:t>陈工</w:t>
      </w:r>
    </w:p>
    <w:p w14:paraId="53008EF5">
      <w:pPr>
        <w:shd w:val="clea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质疑联系方式：</w:t>
      </w:r>
      <w:r>
        <w:rPr>
          <w:rFonts w:hint="eastAsia" w:ascii="宋体" w:hAnsi="宋体" w:cs="宋体"/>
          <w:color w:val="auto"/>
          <w:sz w:val="24"/>
          <w:highlight w:val="none"/>
          <w:lang w:val="en-US" w:eastAsia="zh-CN"/>
        </w:rPr>
        <w:t>0574-88040821</w:t>
      </w:r>
      <w:r>
        <w:rPr>
          <w:rFonts w:hint="eastAsia" w:ascii="宋体" w:hAnsi="宋体" w:eastAsia="宋体" w:cs="宋体"/>
          <w:bCs/>
          <w:color w:val="auto"/>
          <w:sz w:val="24"/>
          <w:highlight w:val="none"/>
          <w:lang w:val="en-US" w:eastAsia="zh-CN"/>
        </w:rPr>
        <w:t xml:space="preserve"> </w:t>
      </w:r>
    </w:p>
    <w:p w14:paraId="65EB574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3、同级政府采购监督管理部门</w:t>
      </w:r>
    </w:p>
    <w:p w14:paraId="640D6E2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名称：象山县财政局政府采购管理办公室</w:t>
      </w:r>
    </w:p>
    <w:p w14:paraId="2AA8356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地址：象山县丹西街道丹峰西路163号</w:t>
      </w:r>
    </w:p>
    <w:p w14:paraId="434EA79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联系人：林先生</w:t>
      </w:r>
    </w:p>
    <w:p w14:paraId="6B83A21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监督投诉电话：0574-65753557</w:t>
      </w:r>
    </w:p>
    <w:p w14:paraId="2658421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98C36A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2769F7D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66C43C76">
      <w:pPr>
        <w:pStyle w:val="9"/>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                              </w:t>
      </w:r>
    </w:p>
    <w:p w14:paraId="4B07A597">
      <w:pPr>
        <w:shd w:val="clear"/>
        <w:spacing w:line="360" w:lineRule="auto"/>
        <w:ind w:firstLine="723"/>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投标须知</w:t>
      </w:r>
      <w:bookmarkEnd w:id="9"/>
    </w:p>
    <w:p w14:paraId="6070E892">
      <w:pPr>
        <w:shd w:val="clear"/>
        <w:snapToGrid w:val="0"/>
        <w:spacing w:line="360" w:lineRule="auto"/>
        <w:ind w:firstLine="643"/>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18"/>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2C7DF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B992A07">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EF4A1F7">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7EFA9AC8">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7AECC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54F385E0">
            <w:pPr>
              <w:shd w:val="clear"/>
              <w:snapToGrid w:val="0"/>
              <w:spacing w:line="360" w:lineRule="auto"/>
              <w:jc w:val="center"/>
              <w:rPr>
                <w:rFonts w:hint="eastAsia" w:ascii="宋体" w:hAnsi="宋体" w:eastAsia="宋体" w:cs="宋体"/>
                <w:color w:val="auto"/>
                <w:sz w:val="24"/>
                <w:highlight w:val="none"/>
              </w:rPr>
            </w:pPr>
          </w:p>
          <w:p w14:paraId="1CB3B601">
            <w:pPr>
              <w:shd w:val="clear"/>
              <w:snapToGrid w:val="0"/>
              <w:spacing w:line="360" w:lineRule="auto"/>
              <w:jc w:val="center"/>
              <w:rPr>
                <w:rFonts w:hint="eastAsia" w:ascii="宋体" w:hAnsi="宋体" w:eastAsia="宋体" w:cs="宋体"/>
                <w:color w:val="auto"/>
                <w:sz w:val="24"/>
                <w:highlight w:val="none"/>
              </w:rPr>
            </w:pPr>
          </w:p>
          <w:p w14:paraId="39ED2B4C">
            <w:pPr>
              <w:shd w:val="clear"/>
              <w:snapToGrid w:val="0"/>
              <w:spacing w:line="360" w:lineRule="auto"/>
              <w:jc w:val="center"/>
              <w:rPr>
                <w:rFonts w:hint="eastAsia" w:ascii="宋体" w:hAnsi="宋体" w:eastAsia="宋体" w:cs="宋体"/>
                <w:color w:val="auto"/>
                <w:sz w:val="24"/>
                <w:highlight w:val="none"/>
              </w:rPr>
            </w:pPr>
          </w:p>
          <w:p w14:paraId="1EDD23F7">
            <w:pPr>
              <w:shd w:val="clear"/>
              <w:snapToGrid w:val="0"/>
              <w:spacing w:line="360" w:lineRule="auto"/>
              <w:jc w:val="center"/>
              <w:rPr>
                <w:rFonts w:hint="eastAsia" w:ascii="宋体" w:hAnsi="宋体" w:eastAsia="宋体" w:cs="宋体"/>
                <w:color w:val="auto"/>
                <w:sz w:val="24"/>
                <w:highlight w:val="none"/>
              </w:rPr>
            </w:pPr>
          </w:p>
          <w:p w14:paraId="7FD917BF">
            <w:pPr>
              <w:shd w:val="clear"/>
              <w:snapToGrid w:val="0"/>
              <w:spacing w:line="360" w:lineRule="auto"/>
              <w:jc w:val="center"/>
              <w:rPr>
                <w:rFonts w:hint="eastAsia" w:ascii="宋体" w:hAnsi="宋体" w:eastAsia="宋体" w:cs="宋体"/>
                <w:color w:val="auto"/>
                <w:sz w:val="24"/>
                <w:highlight w:val="none"/>
              </w:rPr>
            </w:pPr>
          </w:p>
          <w:p w14:paraId="1C517F55">
            <w:pPr>
              <w:shd w:val="clear"/>
              <w:snapToGrid w:val="0"/>
              <w:spacing w:line="360" w:lineRule="auto"/>
              <w:jc w:val="center"/>
              <w:rPr>
                <w:rFonts w:hint="eastAsia" w:ascii="宋体" w:hAnsi="宋体" w:eastAsia="宋体" w:cs="宋体"/>
                <w:color w:val="auto"/>
                <w:sz w:val="24"/>
                <w:highlight w:val="none"/>
              </w:rPr>
            </w:pPr>
          </w:p>
          <w:p w14:paraId="3D2826C3">
            <w:pPr>
              <w:shd w:val="clear"/>
              <w:snapToGrid w:val="0"/>
              <w:spacing w:line="360" w:lineRule="auto"/>
              <w:jc w:val="center"/>
              <w:rPr>
                <w:rFonts w:hint="eastAsia" w:ascii="宋体" w:hAnsi="宋体" w:eastAsia="宋体" w:cs="宋体"/>
                <w:color w:val="auto"/>
                <w:sz w:val="24"/>
                <w:highlight w:val="none"/>
              </w:rPr>
            </w:pPr>
          </w:p>
          <w:p w14:paraId="5514E2A8">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90B9FB9">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3A4716AB">
            <w:pPr>
              <w:shd w:val="clea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color w:val="auto"/>
                <w:sz w:val="24"/>
                <w:highlight w:val="none"/>
              </w:rPr>
              <w:t>开标一览表是报价的唯一载体</w:t>
            </w:r>
            <w:r>
              <w:rPr>
                <w:rFonts w:hint="eastAsia" w:ascii="宋体" w:hAnsi="宋体" w:eastAsia="宋体" w:cs="宋体"/>
                <w:color w:val="auto"/>
                <w:kern w:val="0"/>
                <w:sz w:val="24"/>
                <w:highlight w:val="none"/>
                <w:lang w:val="zh-CN"/>
              </w:rPr>
              <w:t>。投标文件中价格全部采用人民币报价。招标文件未列明，而供应商认为必需的费用也需列入报价。</w:t>
            </w:r>
          </w:p>
          <w:p w14:paraId="49322D3B">
            <w:pPr>
              <w:shd w:val="clea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356785C0">
            <w:pPr>
              <w:shd w:val="clea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5D62E131">
            <w:pPr>
              <w:shd w:val="clear"/>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4A2CFCF9">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6101E1C8">
            <w:pPr>
              <w:shd w:val="clear"/>
              <w:spacing w:line="360" w:lineRule="auto"/>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供应商对根据修正原则修正后的报价不确认的</w:t>
            </w:r>
            <w:r>
              <w:rPr>
                <w:rFonts w:hint="eastAsia" w:ascii="宋体" w:hAnsi="宋体" w:eastAsia="宋体" w:cs="宋体"/>
                <w:b/>
                <w:color w:val="auto"/>
                <w:sz w:val="24"/>
                <w:highlight w:val="none"/>
              </w:rPr>
              <w:t>。</w:t>
            </w:r>
          </w:p>
        </w:tc>
      </w:tr>
      <w:tr w14:paraId="0CA0C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0B5CD8">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C5933AE">
            <w:pPr>
              <w:pStyle w:val="9"/>
              <w:shd w:val="clear"/>
              <w:spacing w:line="360" w:lineRule="auto"/>
              <w:jc w:val="center"/>
              <w:rPr>
                <w:rFonts w:hint="eastAsia" w:ascii="宋体" w:hAnsi="宋体" w:eastAsia="宋体" w:cs="宋体"/>
                <w:b/>
                <w:color w:val="auto"/>
                <w:kern w:val="28"/>
                <w:sz w:val="24"/>
                <w:szCs w:val="24"/>
                <w:highlight w:val="none"/>
              </w:rPr>
            </w:pPr>
            <w:r>
              <w:rPr>
                <w:rFonts w:hint="eastAsia" w:ascii="宋体" w:hAnsi="宋体" w:eastAsia="宋体" w:cs="宋体"/>
                <w:b/>
                <w:color w:val="auto"/>
                <w:kern w:val="28"/>
                <w:sz w:val="24"/>
                <w:szCs w:val="24"/>
                <w:highlight w:val="none"/>
              </w:rPr>
              <w:t>投标保证金</w:t>
            </w:r>
          </w:p>
        </w:tc>
        <w:tc>
          <w:tcPr>
            <w:tcW w:w="6662" w:type="dxa"/>
            <w:tcBorders>
              <w:top w:val="single" w:color="000000" w:sz="8" w:space="0"/>
              <w:left w:val="single" w:color="000000" w:sz="2" w:space="0"/>
              <w:bottom w:val="single" w:color="000000" w:sz="8" w:space="0"/>
              <w:right w:val="single" w:color="000000" w:sz="8" w:space="0"/>
            </w:tcBorders>
            <w:vAlign w:val="center"/>
          </w:tcPr>
          <w:p w14:paraId="3B3EEFF3">
            <w:pPr>
              <w:pStyle w:val="5"/>
              <w:shd w:val="clear"/>
              <w:spacing w:line="360" w:lineRule="auto"/>
              <w:ind w:firstLine="0"/>
              <w:jc w:val="left"/>
              <w:rPr>
                <w:rFonts w:hint="eastAsia" w:ascii="宋体" w:hAnsi="宋体" w:eastAsia="宋体" w:cs="宋体"/>
                <w:b/>
                <w:color w:val="auto"/>
                <w:kern w:val="0"/>
                <w:sz w:val="24"/>
                <w:highlight w:val="none"/>
              </w:rPr>
            </w:pPr>
            <w:r>
              <w:rPr>
                <w:rFonts w:hint="eastAsia" w:ascii="宋体" w:hAnsi="宋体" w:eastAsia="宋体" w:cs="宋体"/>
                <w:color w:val="auto"/>
                <w:sz w:val="24"/>
                <w:highlight w:val="none"/>
              </w:rPr>
              <w:t>投标保证金：</w:t>
            </w:r>
            <w:r>
              <w:rPr>
                <w:rFonts w:hint="eastAsia" w:ascii="宋体" w:hAnsi="宋体" w:eastAsia="宋体" w:cs="宋体"/>
                <w:snapToGrid/>
                <w:color w:val="auto"/>
                <w:kern w:val="2"/>
                <w:sz w:val="24"/>
                <w:szCs w:val="24"/>
                <w:highlight w:val="none"/>
              </w:rPr>
              <w:t>不适用</w:t>
            </w:r>
          </w:p>
        </w:tc>
      </w:tr>
      <w:tr w14:paraId="44A53B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76BBB8">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24D0692">
            <w:pPr>
              <w:pStyle w:val="9"/>
              <w:shd w:val="clear"/>
              <w:spacing w:line="360" w:lineRule="auto"/>
              <w:jc w:val="center"/>
              <w:rPr>
                <w:rFonts w:hint="eastAsia" w:ascii="宋体" w:hAnsi="宋体" w:eastAsia="宋体" w:cs="宋体"/>
                <w:b/>
                <w:color w:val="auto"/>
                <w:kern w:val="28"/>
                <w:sz w:val="24"/>
                <w:szCs w:val="24"/>
                <w:highlight w:val="none"/>
              </w:rPr>
            </w:pPr>
            <w:r>
              <w:rPr>
                <w:rFonts w:hint="eastAsia" w:ascii="宋体" w:hAnsi="宋体" w:eastAsia="宋体" w:cs="宋体"/>
                <w:b/>
                <w:color w:val="auto"/>
                <w:kern w:val="28"/>
                <w:sz w:val="24"/>
                <w:szCs w:val="24"/>
                <w:highlight w:val="none"/>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4E808391">
            <w:pPr>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不同意分包。</w:t>
            </w:r>
          </w:p>
        </w:tc>
      </w:tr>
      <w:tr w14:paraId="45C14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4A4B5A">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F6E4E62">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3547EE9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资格证明文件：见招标文件第二部分9.1。</w:t>
            </w:r>
          </w:p>
          <w:p w14:paraId="6235EF20">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资格证明文件不全的或者不符合招标文件标明的资格要求的</w:t>
            </w:r>
            <w:r>
              <w:rPr>
                <w:rFonts w:hint="eastAsia" w:ascii="宋体" w:hAnsi="宋体" w:eastAsia="宋体" w:cs="宋体"/>
                <w:color w:val="auto"/>
                <w:sz w:val="24"/>
                <w:highlight w:val="none"/>
                <w:lang w:val="zh-CN"/>
              </w:rPr>
              <w:t>，视为供应商不具备招标文件中规定的资格要求，投标无效。</w:t>
            </w:r>
          </w:p>
        </w:tc>
      </w:tr>
      <w:tr w14:paraId="1C210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BB5ACE">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A120854">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7E056841">
            <w:pPr>
              <w:shd w:val="clea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不组织。</w:t>
            </w:r>
          </w:p>
        </w:tc>
      </w:tr>
      <w:tr w14:paraId="06AB1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D64E54">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C2D6F73">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6EAB0C5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不要求提供。</w:t>
            </w:r>
          </w:p>
        </w:tc>
      </w:tr>
      <w:tr w14:paraId="6624D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0D99F76">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39CD999B">
            <w:pPr>
              <w:shd w:val="clea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2E7869A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不组织。</w:t>
            </w:r>
          </w:p>
        </w:tc>
      </w:tr>
      <w:tr w14:paraId="7A101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C4E9F98">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401ABF1C">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12233A4B">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本项目不允许采购进口产品。</w:t>
            </w:r>
          </w:p>
        </w:tc>
      </w:tr>
      <w:tr w14:paraId="38531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6C5D44F">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B9F6A9B">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414F02E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4A76E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F1C842">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626666F">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765701B8">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single"/>
              </w:rPr>
              <w:t>公路养护服务</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其他未列明</w:t>
            </w:r>
            <w:r>
              <w:rPr>
                <w:rFonts w:hint="eastAsia" w:ascii="宋体" w:hAnsi="宋体" w:eastAsia="宋体" w:cs="宋体"/>
                <w:color w:val="auto"/>
                <w:kern w:val="0"/>
                <w:sz w:val="24"/>
                <w:highlight w:val="none"/>
              </w:rPr>
              <w:t>行业；</w:t>
            </w:r>
          </w:p>
          <w:p w14:paraId="616E5940">
            <w:pPr>
              <w:pStyle w:val="23"/>
              <w:shd w:val="clear"/>
              <w:ind w:firstLine="0" w:firstLineChars="0"/>
              <w:rPr>
                <w:rFonts w:hint="eastAsia" w:ascii="宋体" w:hAnsi="宋体" w:eastAsia="宋体" w:cs="宋体"/>
                <w:color w:val="auto"/>
                <w:highlight w:val="none"/>
              </w:rPr>
            </w:pPr>
            <w:r>
              <w:rPr>
                <w:rFonts w:hint="eastAsia" w:ascii="宋体" w:hAnsi="宋体" w:eastAsia="宋体" w:cs="宋体"/>
                <w:color w:val="auto"/>
                <w:kern w:val="0"/>
                <w:sz w:val="24"/>
                <w:highlight w:val="none"/>
              </w:rPr>
              <w:t>具体根据《中小企业划型标准规定》执行</w:t>
            </w:r>
          </w:p>
        </w:tc>
      </w:tr>
      <w:tr w14:paraId="10FAE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tcPr>
          <w:p w14:paraId="1D4E03E0">
            <w:pPr>
              <w:shd w:val="clear"/>
              <w:snapToGrid w:val="0"/>
              <w:spacing w:line="360" w:lineRule="auto"/>
              <w:jc w:val="center"/>
              <w:rPr>
                <w:rFonts w:hint="eastAsia" w:ascii="宋体" w:hAnsi="宋体" w:eastAsia="宋体" w:cs="宋体"/>
                <w:color w:val="auto"/>
                <w:sz w:val="24"/>
                <w:highlight w:val="none"/>
              </w:rPr>
            </w:pPr>
          </w:p>
          <w:p w14:paraId="01B86BFD">
            <w:pPr>
              <w:shd w:val="clear"/>
              <w:snapToGrid w:val="0"/>
              <w:spacing w:line="360" w:lineRule="auto"/>
              <w:jc w:val="center"/>
              <w:rPr>
                <w:rFonts w:hint="eastAsia" w:ascii="宋体" w:hAnsi="宋体" w:eastAsia="宋体" w:cs="宋体"/>
                <w:color w:val="auto"/>
                <w:sz w:val="24"/>
                <w:highlight w:val="none"/>
              </w:rPr>
            </w:pPr>
          </w:p>
          <w:p w14:paraId="124983CE">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F553ADC">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662" w:type="dxa"/>
            <w:tcBorders>
              <w:top w:val="single" w:color="000000" w:sz="8" w:space="0"/>
              <w:left w:val="single" w:color="000000" w:sz="2" w:space="0"/>
              <w:bottom w:val="single" w:color="000000" w:sz="8" w:space="0"/>
              <w:right w:val="single" w:color="000000" w:sz="8" w:space="0"/>
            </w:tcBorders>
            <w:vAlign w:val="center"/>
          </w:tcPr>
          <w:p w14:paraId="4D7BC226">
            <w:pPr>
              <w:shd w:val="clea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E1C6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112F29AF">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right w:val="single" w:color="000000" w:sz="8" w:space="0"/>
            </w:tcBorders>
            <w:vAlign w:val="center"/>
          </w:tcPr>
          <w:p w14:paraId="4BD3F8E6">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中标服务费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46E85A1A">
            <w:pPr>
              <w:numPr>
                <w:ilvl w:val="0"/>
                <w:numId w:val="0"/>
              </w:num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sz w:val="24"/>
                <w:szCs w:val="24"/>
                <w:highlight w:val="none"/>
              </w:rPr>
              <w:t>参照国家发改委发改办价格[2003]857号通知和原国家计委计价格[2002]1980号文件规定的货物类招标代理收费标准计取，依据中标</w:t>
            </w:r>
            <w:r>
              <w:rPr>
                <w:rFonts w:hint="eastAsia" w:ascii="宋体" w:hAnsi="宋体" w:eastAsia="宋体" w:cs="宋体"/>
                <w:sz w:val="24"/>
                <w:szCs w:val="24"/>
                <w:highlight w:val="none"/>
                <w:lang w:val="en-US" w:eastAsia="zh-CN"/>
              </w:rPr>
              <w:t>总</w:t>
            </w:r>
            <w:r>
              <w:rPr>
                <w:rFonts w:hint="eastAsia" w:ascii="宋体" w:hAnsi="宋体" w:eastAsia="宋体" w:cs="宋体"/>
                <w:sz w:val="24"/>
                <w:szCs w:val="24"/>
                <w:highlight w:val="none"/>
              </w:rPr>
              <w:t>金额计算后，向中标人收取招标代理费，招标代理费由中标人在领取中标通知书前支付。</w:t>
            </w:r>
          </w:p>
          <w:p w14:paraId="7CBEDE66">
            <w:pPr>
              <w:shd w:val="clea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、中标人应在本公司发出中标通知书5个工作日内向本招标公司支付中标服务费。招标服务费只收现金、银行票汇款、电汇款。</w:t>
            </w:r>
          </w:p>
        </w:tc>
      </w:tr>
      <w:tr w14:paraId="56270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C8CE09F">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C34B9FC">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662" w:type="dxa"/>
            <w:tcBorders>
              <w:top w:val="single" w:color="000000" w:sz="8" w:space="0"/>
              <w:left w:val="single" w:color="000000" w:sz="2" w:space="0"/>
              <w:bottom w:val="single" w:color="000000" w:sz="8" w:space="0"/>
              <w:right w:val="single" w:color="000000" w:sz="8" w:space="0"/>
            </w:tcBorders>
            <w:vAlign w:val="center"/>
          </w:tcPr>
          <w:p w14:paraId="7D625AFE">
            <w:pPr>
              <w:shd w:val="clea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1.公益一类事业单位不属于政府购买服务的承接主体，不得参与承接政府购买服务。</w:t>
            </w:r>
          </w:p>
          <w:p w14:paraId="2322C8F8">
            <w:pPr>
              <w:shd w:val="clea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2.鼓励供应商依据《住房公积金管理条例》，为单位职工规范缴存住房公积金。</w:t>
            </w:r>
          </w:p>
        </w:tc>
      </w:tr>
    </w:tbl>
    <w:p w14:paraId="6AD777BB">
      <w:pPr>
        <w:shd w:val="clear"/>
        <w:snapToGrid w:val="0"/>
        <w:spacing w:line="360" w:lineRule="auto"/>
        <w:ind w:firstLine="643"/>
        <w:jc w:val="center"/>
        <w:rPr>
          <w:rFonts w:hint="eastAsia" w:ascii="宋体" w:hAnsi="宋体" w:eastAsia="宋体" w:cs="宋体"/>
          <w:b/>
          <w:color w:val="auto"/>
          <w:sz w:val="32"/>
          <w:szCs w:val="20"/>
          <w:highlight w:val="none"/>
        </w:rPr>
      </w:pPr>
    </w:p>
    <w:p w14:paraId="11B6C42E">
      <w:pPr>
        <w:pStyle w:val="17"/>
        <w:shd w:val="clear"/>
        <w:ind w:firstLine="240"/>
        <w:rPr>
          <w:rFonts w:hint="eastAsia" w:ascii="宋体" w:hAnsi="宋体" w:eastAsia="宋体" w:cs="宋体"/>
          <w:color w:val="auto"/>
          <w:highlight w:val="none"/>
          <w:lang w:val="en-US"/>
        </w:rPr>
      </w:pPr>
    </w:p>
    <w:p w14:paraId="59BB46A9">
      <w:pPr>
        <w:pStyle w:val="14"/>
        <w:shd w:val="clear"/>
        <w:rPr>
          <w:rFonts w:hint="eastAsia" w:ascii="宋体" w:hAnsi="宋体" w:eastAsia="宋体" w:cs="宋体"/>
          <w:color w:val="auto"/>
          <w:highlight w:val="none"/>
        </w:rPr>
      </w:pPr>
    </w:p>
    <w:p w14:paraId="15B0CB48">
      <w:pPr>
        <w:shd w:val="clear"/>
        <w:rPr>
          <w:rFonts w:hint="eastAsia" w:ascii="宋体" w:hAnsi="宋体" w:eastAsia="宋体" w:cs="宋体"/>
          <w:color w:val="auto"/>
          <w:highlight w:val="none"/>
        </w:rPr>
      </w:pPr>
    </w:p>
    <w:p w14:paraId="71B37578">
      <w:pPr>
        <w:pStyle w:val="17"/>
        <w:shd w:val="clear"/>
        <w:ind w:firstLine="240"/>
        <w:rPr>
          <w:rFonts w:hint="eastAsia" w:ascii="宋体" w:hAnsi="宋体" w:eastAsia="宋体" w:cs="宋体"/>
          <w:color w:val="auto"/>
          <w:highlight w:val="none"/>
          <w:lang w:val="en-US"/>
        </w:rPr>
      </w:pPr>
    </w:p>
    <w:p w14:paraId="544B9BA2">
      <w:pPr>
        <w:pStyle w:val="14"/>
        <w:shd w:val="clear"/>
        <w:rPr>
          <w:rFonts w:hint="eastAsia" w:ascii="宋体" w:hAnsi="宋体" w:eastAsia="宋体" w:cs="宋体"/>
          <w:color w:val="auto"/>
          <w:highlight w:val="none"/>
        </w:rPr>
      </w:pPr>
    </w:p>
    <w:p w14:paraId="6B5D68B9">
      <w:pPr>
        <w:shd w:val="clear"/>
        <w:rPr>
          <w:rFonts w:hint="eastAsia" w:ascii="宋体" w:hAnsi="宋体" w:eastAsia="宋体" w:cs="宋体"/>
          <w:color w:val="auto"/>
          <w:highlight w:val="none"/>
        </w:rPr>
      </w:pPr>
    </w:p>
    <w:p w14:paraId="1D28C748">
      <w:pPr>
        <w:pStyle w:val="17"/>
        <w:shd w:val="clear"/>
        <w:ind w:firstLine="240"/>
        <w:rPr>
          <w:rFonts w:hint="eastAsia" w:ascii="宋体" w:hAnsi="宋体" w:eastAsia="宋体" w:cs="宋体"/>
          <w:color w:val="auto"/>
          <w:highlight w:val="none"/>
          <w:lang w:val="en-US"/>
        </w:rPr>
      </w:pPr>
    </w:p>
    <w:p w14:paraId="5463D368">
      <w:pPr>
        <w:pStyle w:val="14"/>
        <w:shd w:val="clear"/>
        <w:rPr>
          <w:rFonts w:hint="eastAsia" w:ascii="宋体" w:hAnsi="宋体" w:eastAsia="宋体" w:cs="宋体"/>
          <w:color w:val="auto"/>
          <w:highlight w:val="none"/>
        </w:rPr>
      </w:pPr>
    </w:p>
    <w:p w14:paraId="4E8B544E">
      <w:pPr>
        <w:shd w:val="clear"/>
        <w:rPr>
          <w:rFonts w:hint="eastAsia" w:ascii="宋体" w:hAnsi="宋体" w:eastAsia="宋体" w:cs="宋体"/>
          <w:color w:val="auto"/>
          <w:highlight w:val="none"/>
        </w:rPr>
      </w:pPr>
    </w:p>
    <w:p w14:paraId="1CAFF200">
      <w:pPr>
        <w:pStyle w:val="17"/>
        <w:shd w:val="clear"/>
        <w:ind w:firstLine="240"/>
        <w:rPr>
          <w:rFonts w:hint="eastAsia" w:ascii="宋体" w:hAnsi="宋体" w:eastAsia="宋体" w:cs="宋体"/>
          <w:color w:val="auto"/>
          <w:highlight w:val="none"/>
          <w:lang w:val="en-US"/>
        </w:rPr>
      </w:pPr>
    </w:p>
    <w:p w14:paraId="4DF1762C">
      <w:pPr>
        <w:pStyle w:val="14"/>
        <w:shd w:val="clear"/>
        <w:rPr>
          <w:rFonts w:hint="eastAsia" w:ascii="宋体" w:hAnsi="宋体" w:eastAsia="宋体" w:cs="宋体"/>
          <w:color w:val="auto"/>
          <w:highlight w:val="none"/>
        </w:rPr>
      </w:pPr>
    </w:p>
    <w:p w14:paraId="10A88BA6">
      <w:pPr>
        <w:shd w:val="clear"/>
        <w:rPr>
          <w:rFonts w:hint="eastAsia" w:ascii="宋体" w:hAnsi="宋体" w:eastAsia="宋体" w:cs="宋体"/>
          <w:color w:val="auto"/>
          <w:highlight w:val="none"/>
        </w:rPr>
      </w:pPr>
    </w:p>
    <w:p w14:paraId="26862E82">
      <w:pPr>
        <w:pStyle w:val="17"/>
        <w:shd w:val="clear"/>
        <w:ind w:firstLine="240"/>
        <w:rPr>
          <w:rFonts w:hint="eastAsia" w:ascii="宋体" w:hAnsi="宋体" w:eastAsia="宋体" w:cs="宋体"/>
          <w:color w:val="auto"/>
          <w:highlight w:val="none"/>
          <w:lang w:val="en-US"/>
        </w:rPr>
      </w:pPr>
    </w:p>
    <w:p w14:paraId="44FF39CF">
      <w:pPr>
        <w:pStyle w:val="14"/>
        <w:shd w:val="clear"/>
        <w:rPr>
          <w:rFonts w:hint="eastAsia" w:ascii="宋体" w:hAnsi="宋体" w:eastAsia="宋体" w:cs="宋体"/>
          <w:color w:val="auto"/>
          <w:highlight w:val="none"/>
        </w:rPr>
      </w:pPr>
    </w:p>
    <w:p w14:paraId="0AD59E40">
      <w:pPr>
        <w:shd w:val="clear"/>
        <w:rPr>
          <w:rFonts w:hint="eastAsia" w:ascii="宋体" w:hAnsi="宋体" w:eastAsia="宋体" w:cs="宋体"/>
          <w:color w:val="auto"/>
          <w:highlight w:val="none"/>
        </w:rPr>
      </w:pPr>
    </w:p>
    <w:p w14:paraId="387ABE49">
      <w:pPr>
        <w:pStyle w:val="17"/>
        <w:shd w:val="clear"/>
        <w:ind w:firstLine="240"/>
        <w:rPr>
          <w:rFonts w:hint="eastAsia" w:ascii="宋体" w:hAnsi="宋体" w:eastAsia="宋体" w:cs="宋体"/>
          <w:color w:val="auto"/>
          <w:highlight w:val="none"/>
          <w:lang w:val="en-US"/>
        </w:rPr>
      </w:pPr>
    </w:p>
    <w:bookmarkEnd w:id="10"/>
    <w:p w14:paraId="61E72655">
      <w:pPr>
        <w:shd w:val="clear"/>
        <w:spacing w:line="360" w:lineRule="auto"/>
        <w:ind w:firstLine="3845" w:firstLineChars="1197"/>
        <w:outlineLvl w:val="0"/>
        <w:rPr>
          <w:rFonts w:hint="eastAsia" w:ascii="宋体" w:hAnsi="宋体" w:eastAsia="宋体" w:cs="宋体"/>
          <w:b/>
          <w:color w:val="auto"/>
          <w:sz w:val="32"/>
          <w:szCs w:val="20"/>
          <w:highlight w:val="none"/>
        </w:rPr>
      </w:pPr>
      <w:bookmarkStart w:id="11" w:name="第三部分"/>
      <w:bookmarkStart w:id="12" w:name="_Toc164416483"/>
      <w:r>
        <w:rPr>
          <w:rFonts w:hint="eastAsia" w:ascii="宋体" w:hAnsi="宋体" w:eastAsia="宋体" w:cs="宋体"/>
          <w:b/>
          <w:color w:val="auto"/>
          <w:sz w:val="32"/>
          <w:szCs w:val="20"/>
          <w:highlight w:val="none"/>
        </w:rPr>
        <w:t>一、总则</w:t>
      </w:r>
    </w:p>
    <w:p w14:paraId="01B8B887">
      <w:pPr>
        <w:numPr>
          <w:ilvl w:val="0"/>
          <w:numId w:val="1"/>
        </w:numPr>
        <w:shd w:val="clear"/>
        <w:adjustRightInd w:val="0"/>
        <w:snapToGrid w:val="0"/>
        <w:spacing w:beforeLines="50"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适用范围</w:t>
      </w:r>
    </w:p>
    <w:p w14:paraId="45301F4B">
      <w:pPr>
        <w:shd w:val="clea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10D4B4EA">
      <w:pPr>
        <w:numPr>
          <w:ilvl w:val="0"/>
          <w:numId w:val="1"/>
        </w:numPr>
        <w:shd w:val="clear"/>
        <w:adjustRightInd w:val="0"/>
        <w:snapToGrid w:val="0"/>
        <w:spacing w:beforeLines="50"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定义</w:t>
      </w:r>
    </w:p>
    <w:p w14:paraId="6F4E234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24712DC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5E6868B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sz w:val="24"/>
          <w:highlight w:val="none"/>
        </w:rPr>
        <w:t>”系指是指响应招标、参加投标竞争的法人、其他组织或者自然人。</w:t>
      </w:r>
    </w:p>
    <w:p w14:paraId="46C5B00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3BC650A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w:t>
      </w:r>
    </w:p>
    <w:p w14:paraId="3DBA3C2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14:paraId="2095D97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系指适用本项目的要求，“</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系指不适用本项目的要求。</w:t>
      </w:r>
    </w:p>
    <w:p w14:paraId="6FD49285">
      <w:pPr>
        <w:numPr>
          <w:ilvl w:val="0"/>
          <w:numId w:val="1"/>
        </w:numPr>
        <w:shd w:val="clear"/>
        <w:adjustRightInd w:val="0"/>
        <w:snapToGrid w:val="0"/>
        <w:spacing w:beforeLines="50"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采购项目需要落实的政府采购政策</w:t>
      </w:r>
    </w:p>
    <w:p w14:paraId="7390212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4E1E82A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支持节能产品</w:t>
      </w:r>
    </w:p>
    <w:p w14:paraId="7C05456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6914907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B130B2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738AC92E">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kern w:val="0"/>
          <w:sz w:val="24"/>
          <w:highlight w:val="none"/>
        </w:rPr>
        <w:t>提供的货物、工程或者服务符合下列情形的，享受中小企业扶持政策：</w:t>
      </w:r>
    </w:p>
    <w:p w14:paraId="7EAFF339">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14:paraId="7FDB4678">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14:paraId="676CA220">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3.3.2.3在服务采购项目中，服务由中小企业承接，即提供服务的人员为中小企业依照《中华人民共和国劳动合同法》订立劳动合同的从业人员。</w:t>
      </w:r>
    </w:p>
    <w:p w14:paraId="47F58C6C">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kern w:val="0"/>
          <w:sz w:val="24"/>
          <w:highlight w:val="none"/>
        </w:rPr>
        <w:t>提供的货物既有中小企业制造货物，也有大型企业制造货物的，不享受中小企业扶持政策。</w:t>
      </w:r>
    </w:p>
    <w:p w14:paraId="136B8563">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r>
        <w:rPr>
          <w:rFonts w:hint="eastAsia" w:ascii="宋体" w:hAnsi="宋体" w:eastAsia="宋体" w:cs="宋体"/>
          <w:color w:val="auto"/>
          <w:sz w:val="24"/>
          <w:highlight w:val="none"/>
        </w:rPr>
        <w:t xml:space="preserve"> </w:t>
      </w:r>
    </w:p>
    <w:p w14:paraId="7D3133D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3.3.3符合《关于促进残疾人就业政府采购政策的通知》（财库〔2017〕141号）规定的条件并提供《残疾人福利性单位声明函》的残疾人福利性单位视同小型、微型企业；</w:t>
      </w:r>
    </w:p>
    <w:p w14:paraId="10A4EF0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政府采购支持监狱企业发展有关问题的通知》（财库[2014]68号）规定的监狱企业并提供由省级以上监狱管理局、戒毒管理局（含新疆生产建设兵团）出具的属于监狱企业证明文件的，视同为小型、微型企业。</w:t>
      </w:r>
    </w:p>
    <w:p w14:paraId="05502EB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3.3.5可享受中小企业扶持政策的</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sz w:val="24"/>
          <w:highlight w:val="none"/>
        </w:rPr>
        <w:t>应按照招标文件格式要求提供《中小企业声明函》，</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sz w:val="24"/>
          <w:highlight w:val="none"/>
        </w:rPr>
        <w:t>提供的《中小企业声明函》与实际情况不符的，不享受中小企业扶持政策。声明内容不实的，属于提供虚假材料谋取中标、成交的，依法承担法律责任。</w:t>
      </w:r>
    </w:p>
    <w:p w14:paraId="4231054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3.3.6中小企业享受扶持政策获得政府采购合同的，小微企业不得将合同分包给大中型企业，中型企业不得将合同分包给大型企业。</w:t>
      </w:r>
    </w:p>
    <w:p w14:paraId="52AC9DD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3.4支持创新发展</w:t>
      </w:r>
    </w:p>
    <w:p w14:paraId="6B1A3B6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304DA08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AA1CF8B">
      <w:pPr>
        <w:numPr>
          <w:ilvl w:val="0"/>
          <w:numId w:val="1"/>
        </w:numPr>
        <w:shd w:val="clear"/>
        <w:adjustRightInd w:val="0"/>
        <w:snapToGrid w:val="0"/>
        <w:spacing w:beforeLines="50"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p w14:paraId="7C3D598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4.1关于分公司投标</w:t>
      </w:r>
    </w:p>
    <w:p w14:paraId="3353838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除银行、保险、石油石化、电力、电信等特殊行业外。法人的分支机构由于不能独立承担民事责任，不能以分支机构的身份参加政府采购，只能以法人身份参加。 </w:t>
      </w:r>
    </w:p>
    <w:p w14:paraId="26C130E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4.2关于知识产权</w:t>
      </w:r>
    </w:p>
    <w:p w14:paraId="4718923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4.2.1 </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sz w:val="24"/>
          <w:highlight w:val="none"/>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sz w:val="24"/>
          <w:highlight w:val="none"/>
        </w:rPr>
        <w:t>承担。</w:t>
      </w:r>
    </w:p>
    <w:p w14:paraId="623C1FB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 投标报价应包含所有应向所有权人支付的专利权、商标权或其它知识产权的一切相关费用。</w:t>
      </w:r>
    </w:p>
    <w:p w14:paraId="36B6E2A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4.2.3 系统软件、通用软件必须是具有在中国境内的合法使用权或版权的正版软件，涉及到第三方提出侵权或知识产权的起诉及支付版税等费用由</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sz w:val="24"/>
          <w:highlight w:val="none"/>
        </w:rPr>
        <w:t>承担所有责任及费用。</w:t>
      </w:r>
    </w:p>
    <w:p w14:paraId="661E70D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sz w:val="24"/>
          <w:highlight w:val="none"/>
        </w:rPr>
        <w:t>的风险</w:t>
      </w:r>
    </w:p>
    <w:p w14:paraId="4C1B190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4.3.1 </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sz w:val="24"/>
          <w:highlight w:val="none"/>
        </w:rPr>
        <w:t>应详细阅读招标文件中的全部内容和要求，按照招标文件的要求提交投标文件，没有按照招标文件要求提供投标文件和资料导致的风险由</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sz w:val="24"/>
          <w:highlight w:val="none"/>
        </w:rPr>
        <w:t>承担,并对所提供的全部资料的真实性承担法律责任。</w:t>
      </w:r>
    </w:p>
    <w:p w14:paraId="6AB90DC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 无论因何种原因导致本次采购活动终止致</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sz w:val="24"/>
          <w:highlight w:val="none"/>
        </w:rPr>
        <w:t>损失的，相关责任人均不承担任何责任。</w:t>
      </w:r>
    </w:p>
    <w:p w14:paraId="140E65A8">
      <w:pPr>
        <w:numPr>
          <w:ilvl w:val="0"/>
          <w:numId w:val="1"/>
        </w:numPr>
        <w:shd w:val="clear"/>
        <w:adjustRightInd w:val="0"/>
        <w:snapToGrid w:val="0"/>
        <w:spacing w:beforeLines="50"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询问、质疑、投诉</w:t>
      </w:r>
    </w:p>
    <w:p w14:paraId="043210D1">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.1供应商询问</w:t>
      </w:r>
    </w:p>
    <w:p w14:paraId="13A1FD37">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506767A">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.2供应商质疑</w:t>
      </w:r>
    </w:p>
    <w:p w14:paraId="78B0B58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1F6F08F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6258B2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5.2.2.1对招标文件提出质疑的，质疑期限为供应商获得招标文件之日或者招标文件公告期限届满之日起计算。</w:t>
      </w:r>
    </w:p>
    <w:p w14:paraId="178B0BE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5.2.2.2对采购过程提出质疑的，质疑期限为各采购程序环节结束之日起计算。</w:t>
      </w:r>
    </w:p>
    <w:p w14:paraId="7CACC90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5.2.2.3对采购结果提出质疑的，质疑期限自采购结果公告期限届满之日起计算。</w:t>
      </w:r>
    </w:p>
    <w:p w14:paraId="4E1271C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5.2.2.4对同一采购程序环节的质疑，供应商须一次性提出。</w:t>
      </w:r>
    </w:p>
    <w:p w14:paraId="26943504">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.2.3</w:t>
      </w:r>
      <w:r>
        <w:rPr>
          <w:rFonts w:hint="eastAsia" w:ascii="宋体" w:hAnsi="宋体" w:eastAsia="宋体" w:cs="宋体"/>
          <w:color w:val="auto"/>
          <w:sz w:val="24"/>
          <w:highlight w:val="none"/>
        </w:rPr>
        <w:t>供应商提出质疑应当提交质疑函和必要的证明材料。质疑函应当包括下列内容：</w:t>
      </w:r>
    </w:p>
    <w:p w14:paraId="01D50A39">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.2.3.1供应商的姓名或者名称、地址、邮编、联系人及联系电话；</w:t>
      </w:r>
    </w:p>
    <w:p w14:paraId="5FAFFE75">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.2.3.2质疑项目的名称、编号；</w:t>
      </w:r>
    </w:p>
    <w:p w14:paraId="7EDB8C97">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.2.3.3具体、明确的质疑事项和与质疑事项相关的请求；</w:t>
      </w:r>
    </w:p>
    <w:p w14:paraId="3687B57F">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.2.3.4事实依据；</w:t>
      </w:r>
    </w:p>
    <w:p w14:paraId="01E386EE">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.2.3.5必要的法律依据；</w:t>
      </w:r>
    </w:p>
    <w:p w14:paraId="521A07E3">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.2.3.6提出质疑的日期。</w:t>
      </w:r>
    </w:p>
    <w:p w14:paraId="75B86DE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5.2.3.7对招标文件提出质疑的需要提供在政采云平台获取招标文件的截图。</w:t>
      </w:r>
    </w:p>
    <w:p w14:paraId="5C6770D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62ACF4D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质疑函范本请到浙江政府采购网下载专区下载。</w:t>
      </w:r>
    </w:p>
    <w:p w14:paraId="1CB2387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668C5BA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rPr>
        <w:t>.5询问或者质疑事项可能影响采购结果的，采购人应当暂停签订合同，已经签订合同的，应当中止履行合同。</w:t>
      </w:r>
    </w:p>
    <w:p w14:paraId="63F2BF9B">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.3供应商投诉</w:t>
      </w:r>
    </w:p>
    <w:p w14:paraId="6281E0A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5.3.1质疑供应商对采购人、采购代理机构的答复不满意或者采购人、采购代理机构未在规定的时间内作出答复的，可以在答复期满后十五个工作日内向同级政府采购监督管理部门提出投诉。</w:t>
      </w:r>
    </w:p>
    <w:p w14:paraId="65CA199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w:t>
      </w: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rPr>
        <w:t>供应商投诉的事项不得超出已质疑事项的范围，基于质疑答复内容提出的投诉事项除外。</w:t>
      </w:r>
    </w:p>
    <w:p w14:paraId="640F676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5.3.3供应商投诉应当有明确的请求和必要的证明材料。</w:t>
      </w:r>
    </w:p>
    <w:p w14:paraId="34E8710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5.3.5 以联合体形式参加政府采购活动的，其投诉应当由组成联合体的所有供应商共同提出。</w:t>
      </w:r>
    </w:p>
    <w:p w14:paraId="4C8FB99B">
      <w:pPr>
        <w:shd w:val="clear"/>
        <w:spacing w:line="360" w:lineRule="auto"/>
        <w:ind w:firstLine="480" w:firstLineChars="200"/>
        <w:rPr>
          <w:rFonts w:hint="eastAsia" w:ascii="宋体" w:hAnsi="宋体" w:eastAsia="宋体" w:cs="宋体"/>
          <w:color w:val="auto"/>
          <w:sz w:val="18"/>
          <w:szCs w:val="18"/>
          <w:highlight w:val="none"/>
        </w:rPr>
      </w:pPr>
      <w:r>
        <w:rPr>
          <w:rFonts w:hint="eastAsia" w:ascii="宋体" w:hAnsi="宋体" w:eastAsia="宋体" w:cs="宋体"/>
          <w:color w:val="auto"/>
          <w:sz w:val="24"/>
          <w:highlight w:val="none"/>
        </w:rPr>
        <w:t>投诉书范本请到浙江政府采购网下载专区下载。</w:t>
      </w:r>
    </w:p>
    <w:p w14:paraId="6D8FA303">
      <w:pPr>
        <w:shd w:val="clear"/>
        <w:spacing w:line="360" w:lineRule="auto"/>
        <w:ind w:firstLine="643"/>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二、招标文件的构成、澄清、修改</w:t>
      </w:r>
    </w:p>
    <w:p w14:paraId="6BAB5727">
      <w:pPr>
        <w:numPr>
          <w:ilvl w:val="0"/>
          <w:numId w:val="1"/>
        </w:numPr>
        <w:shd w:val="clear"/>
        <w:adjustRightInd w:val="0"/>
        <w:snapToGrid w:val="0"/>
        <w:spacing w:beforeLines="50"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招标文件的构成</w:t>
      </w:r>
    </w:p>
    <w:p w14:paraId="0B5E5535">
      <w:pPr>
        <w:pStyle w:val="9"/>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招标文件包括下列文件及附件：</w:t>
      </w:r>
    </w:p>
    <w:p w14:paraId="7E237DB9">
      <w:pPr>
        <w:pStyle w:val="9"/>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招标公告；</w:t>
      </w:r>
    </w:p>
    <w:p w14:paraId="4C0B0320">
      <w:pPr>
        <w:pStyle w:val="9"/>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6.1.2 </w:t>
      </w:r>
      <w:r>
        <w:rPr>
          <w:rFonts w:hint="eastAsia" w:ascii="宋体" w:hAnsi="宋体" w:eastAsia="宋体" w:cs="宋体"/>
          <w:color w:val="auto"/>
          <w:sz w:val="24"/>
          <w:szCs w:val="24"/>
          <w:highlight w:val="none"/>
          <w:lang w:val="zh-CN"/>
        </w:rPr>
        <w:t>投标</w:t>
      </w:r>
      <w:r>
        <w:rPr>
          <w:rFonts w:hint="eastAsia" w:ascii="宋体" w:hAnsi="宋体" w:eastAsia="宋体" w:cs="宋体"/>
          <w:color w:val="auto"/>
          <w:sz w:val="24"/>
          <w:szCs w:val="24"/>
          <w:highlight w:val="none"/>
        </w:rPr>
        <w:t>须知；</w:t>
      </w:r>
    </w:p>
    <w:p w14:paraId="78AD26B2">
      <w:pPr>
        <w:pStyle w:val="9"/>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 采购需求；</w:t>
      </w:r>
    </w:p>
    <w:p w14:paraId="0DA16C6B">
      <w:pPr>
        <w:pStyle w:val="9"/>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评标办法；</w:t>
      </w:r>
    </w:p>
    <w:p w14:paraId="6C116611">
      <w:pPr>
        <w:pStyle w:val="9"/>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 拟签订的合同文本；</w:t>
      </w:r>
    </w:p>
    <w:p w14:paraId="5FB53134">
      <w:pPr>
        <w:pStyle w:val="9"/>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6.1.6 应提交的有关格式范例。</w:t>
      </w:r>
    </w:p>
    <w:p w14:paraId="2A05C785">
      <w:pPr>
        <w:pStyle w:val="9"/>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6.1.7 附件（如有）</w:t>
      </w:r>
    </w:p>
    <w:p w14:paraId="7679C10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652DC4D0">
      <w:pPr>
        <w:numPr>
          <w:ilvl w:val="0"/>
          <w:numId w:val="1"/>
        </w:numPr>
        <w:shd w:val="clear"/>
        <w:adjustRightInd w:val="0"/>
        <w:snapToGrid w:val="0"/>
        <w:spacing w:beforeLines="50"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招标文件的澄清、修改</w:t>
      </w:r>
    </w:p>
    <w:p w14:paraId="5B1863B1">
      <w:pPr>
        <w:keepNext w:val="0"/>
        <w:keepLines w:val="0"/>
        <w:pageBreakBefore w:val="0"/>
        <w:widowControl w:val="0"/>
        <w:shd w:val="clear"/>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27F97D56">
      <w:pPr>
        <w:keepNext w:val="0"/>
        <w:keepLines w:val="0"/>
        <w:pageBreakBefore w:val="0"/>
        <w:widowControl w:val="0"/>
        <w:shd w:val="clear"/>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7.2 更正公告为招标文件的组成部分，一经在网站发布，视同已通知所有招标文件的收受人，不再采用其它方式传达相关信息, 若因未能及时了解到上述网站上发布的相关信息而导致的一切后果自行承担。</w:t>
      </w:r>
    </w:p>
    <w:p w14:paraId="0FDEB471">
      <w:pPr>
        <w:keepNext w:val="0"/>
        <w:keepLines w:val="0"/>
        <w:pageBreakBefore w:val="0"/>
        <w:widowControl w:val="0"/>
        <w:shd w:val="clear"/>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7.3 如更正公告有重新发布电子招标文件的，</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sz w:val="24"/>
          <w:highlight w:val="none"/>
        </w:rPr>
        <w:t>应下载最新发布的电子招标文件制作投标文件。</w:t>
      </w:r>
    </w:p>
    <w:p w14:paraId="703A76D3">
      <w:pPr>
        <w:keepNext w:val="0"/>
        <w:keepLines w:val="0"/>
        <w:pageBreakBefore w:val="0"/>
        <w:widowControl w:val="0"/>
        <w:shd w:val="clear"/>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b/>
          <w:color w:val="auto"/>
          <w:sz w:val="30"/>
          <w:szCs w:val="20"/>
          <w:highlight w:val="none"/>
        </w:rPr>
      </w:pPr>
      <w:r>
        <w:rPr>
          <w:rFonts w:hint="eastAsia" w:ascii="宋体" w:hAnsi="宋体" w:eastAsia="宋体" w:cs="宋体"/>
          <w:color w:val="auto"/>
          <w:sz w:val="24"/>
          <w:highlight w:val="none"/>
        </w:rPr>
        <w:t>7.4 已获取招标文件的潜在</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sz w:val="24"/>
          <w:highlight w:val="none"/>
        </w:rPr>
        <w:t>，若有问题需要澄清，应于投标截止时间前，以书面形式向采购代理机构提出。</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sz w:val="24"/>
          <w:highlight w:val="none"/>
        </w:rPr>
        <w:t>在规定的时间内未对招标文件提出疑问、质疑或要求澄清的，将视其为无异议。对招标文件中描述有歧义或前后不一致的地方，评标委员会有权进行评判，但对同一条款的评判应适用于每个</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sz w:val="24"/>
          <w:highlight w:val="none"/>
        </w:rPr>
        <w:t>。</w:t>
      </w:r>
    </w:p>
    <w:p w14:paraId="0589082F">
      <w:pPr>
        <w:shd w:val="clear"/>
        <w:spacing w:line="360" w:lineRule="auto"/>
        <w:ind w:firstLine="602"/>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br w:type="page"/>
      </w:r>
      <w:r>
        <w:rPr>
          <w:rFonts w:hint="eastAsia" w:ascii="宋体" w:hAnsi="宋体" w:eastAsia="宋体" w:cs="宋体"/>
          <w:b/>
          <w:color w:val="auto"/>
          <w:sz w:val="30"/>
          <w:szCs w:val="20"/>
          <w:highlight w:val="none"/>
        </w:rPr>
        <w:t>三、投标</w:t>
      </w:r>
    </w:p>
    <w:p w14:paraId="484F4F05">
      <w:pPr>
        <w:numPr>
          <w:ilvl w:val="0"/>
          <w:numId w:val="1"/>
        </w:numPr>
        <w:shd w:val="clear"/>
        <w:adjustRightInd w:val="0"/>
        <w:snapToGrid w:val="0"/>
        <w:spacing w:beforeLines="50"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投标文件的语言</w:t>
      </w:r>
    </w:p>
    <w:p w14:paraId="58730126">
      <w:pPr>
        <w:shd w:val="clea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sz w:val="24"/>
          <w:highlight w:val="none"/>
        </w:rPr>
        <w:t>与采购有关的来往通知、函件和文件均应使用中文。</w:t>
      </w:r>
    </w:p>
    <w:p w14:paraId="289E38C1">
      <w:pPr>
        <w:numPr>
          <w:ilvl w:val="0"/>
          <w:numId w:val="1"/>
        </w:numPr>
        <w:shd w:val="clear"/>
        <w:adjustRightInd w:val="0"/>
        <w:snapToGrid w:val="0"/>
        <w:spacing w:beforeLines="50"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投标文件的组成</w:t>
      </w:r>
    </w:p>
    <w:p w14:paraId="2EFE7159">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9.1 </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10D6A577">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9.1.1有效的企业法人营业执照（或事业法人登记证）、其他组织（个体工商户）的营业执照或者民办非企业单位登记证书；</w:t>
      </w:r>
    </w:p>
    <w:p w14:paraId="2F4A05C4">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9.1.2符合参加政府采购活动应当具备的一般条件的承诺函(格式见第六部分)；</w:t>
      </w:r>
    </w:p>
    <w:p w14:paraId="2F843027">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9.1.3落实政府采购政策需满足的资格要求（如适用）；</w:t>
      </w:r>
    </w:p>
    <w:p w14:paraId="73346861">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9.1.3.1中小企业声明函</w:t>
      </w:r>
    </w:p>
    <w:p w14:paraId="1778EE2B">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9.1.3.2残疾人福利性单位声明函（如有）；</w:t>
      </w:r>
    </w:p>
    <w:p w14:paraId="32C8537A">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9.1.3.3 监狱企业的证明文件（如有）；</w:t>
      </w:r>
    </w:p>
    <w:p w14:paraId="410D1AD6">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9.1.4本项目的特定资格要求（如有）：</w:t>
      </w:r>
    </w:p>
    <w:p w14:paraId="03A61F2F">
      <w:pPr>
        <w:shd w:val="clear"/>
        <w:snapToGrid w:val="0"/>
        <w:spacing w:line="360" w:lineRule="auto"/>
        <w:ind w:firstLine="480" w:firstLineChars="200"/>
        <w:rPr>
          <w:rFonts w:hint="eastAsia" w:ascii="宋体" w:hAnsi="宋体" w:eastAsia="宋体" w:cs="宋体"/>
          <w:b/>
          <w:bCs/>
          <w:color w:val="auto"/>
          <w:sz w:val="24"/>
          <w:highlight w:val="none"/>
          <w:lang w:val="zh-CN"/>
        </w:rPr>
      </w:pP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14:paraId="7CFBA716">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9.2.1评分索引表</w:t>
      </w:r>
    </w:p>
    <w:p w14:paraId="5FC1B355">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9.2.2 符合性自查表；</w:t>
      </w:r>
    </w:p>
    <w:p w14:paraId="57B75EFB">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9.2.3 投标函；</w:t>
      </w:r>
      <w:r>
        <w:rPr>
          <w:rFonts w:hint="eastAsia" w:ascii="宋体" w:hAnsi="宋体" w:eastAsia="宋体" w:cs="宋体"/>
          <w:color w:val="auto"/>
          <w:sz w:val="24"/>
          <w:highlight w:val="none"/>
          <w:lang w:val="zh-CN"/>
        </w:rPr>
        <w:t xml:space="preserve"> </w:t>
      </w:r>
    </w:p>
    <w:p w14:paraId="4BB06233">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9.2.4授权委托书或法定代表人（单位负责人、自然人本人）身份证明；</w:t>
      </w:r>
    </w:p>
    <w:p w14:paraId="59827FDC">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9.2.5投标人基本情况表；</w:t>
      </w:r>
    </w:p>
    <w:p w14:paraId="6BA20723">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9.2.6 评标标准相应的商务技术资料；</w:t>
      </w:r>
    </w:p>
    <w:p w14:paraId="5E88CB5E">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 商务</w:t>
      </w: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highlight w:val="none"/>
        </w:rPr>
        <w:t>响应表；</w:t>
      </w:r>
    </w:p>
    <w:p w14:paraId="1CC56039">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 xml:space="preserve"> 同类业绩情况一览表；</w:t>
      </w:r>
    </w:p>
    <w:p w14:paraId="5078C0B3">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项目实施人员一览表；</w:t>
      </w:r>
    </w:p>
    <w:p w14:paraId="068E2B71">
      <w:pPr>
        <w:shd w:val="clea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9.2.1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lang w:val="zh-CN"/>
        </w:rPr>
        <w:t>政府采购供应商廉洁自律承诺书；</w:t>
      </w:r>
    </w:p>
    <w:p w14:paraId="1773C948">
      <w:pPr>
        <w:shd w:val="clea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9.2.1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其他资料（如有）。</w:t>
      </w:r>
    </w:p>
    <w:p w14:paraId="2B0D41F0">
      <w:pPr>
        <w:shd w:val="clea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rPr>
        <w:t>9</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 xml:space="preserve">3 </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1AF8D15A">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9.3.1 开标一览表；</w:t>
      </w:r>
    </w:p>
    <w:p w14:paraId="54FD71EB">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9.3.2 投标报价明细表；</w:t>
      </w:r>
    </w:p>
    <w:p w14:paraId="5F92FB16">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9.3.3政府采购统计基础信息表；</w:t>
      </w:r>
    </w:p>
    <w:p w14:paraId="47344F87">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9.3.4其他资料（如有）。</w:t>
      </w:r>
    </w:p>
    <w:p w14:paraId="4BA2BE1E">
      <w:pPr>
        <w:numPr>
          <w:ilvl w:val="0"/>
          <w:numId w:val="1"/>
        </w:numPr>
        <w:shd w:val="clear"/>
        <w:adjustRightInd w:val="0"/>
        <w:snapToGrid w:val="0"/>
        <w:spacing w:beforeLines="50"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投标文件的编制</w:t>
      </w:r>
    </w:p>
    <w:p w14:paraId="227B54B9">
      <w:pPr>
        <w:shd w:val="clea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0</w:t>
      </w:r>
      <w:r>
        <w:rPr>
          <w:rFonts w:hint="eastAsia" w:ascii="宋体" w:hAnsi="宋体" w:eastAsia="宋体" w:cs="宋体"/>
          <w:color w:val="auto"/>
          <w:kern w:val="0"/>
          <w:sz w:val="24"/>
          <w:highlight w:val="none"/>
          <w:lang w:val="zh-CN"/>
        </w:rPr>
        <w:t>.1投标文件分为资格文件、商务技术文件、报价文件三部分。各供应商在编制投标文件时请按照招标文件第六部分规定的格式进行。</w:t>
      </w:r>
      <w:r>
        <w:rPr>
          <w:rFonts w:hint="eastAsia" w:ascii="宋体" w:hAnsi="宋体" w:eastAsia="宋体" w:cs="宋体"/>
          <w:color w:val="auto"/>
          <w:kern w:val="0"/>
          <w:sz w:val="24"/>
          <w:highlight w:val="none"/>
        </w:rPr>
        <w:t>未有规定格式的资料，</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kern w:val="0"/>
          <w:sz w:val="24"/>
          <w:highlight w:val="none"/>
        </w:rPr>
        <w:t>应自行编制，但至少须包含9.投标文件组成中的内容。</w:t>
      </w:r>
      <w:r>
        <w:rPr>
          <w:rFonts w:hint="eastAsia" w:ascii="宋体" w:hAnsi="宋体" w:eastAsia="宋体" w:cs="宋体"/>
          <w:color w:val="auto"/>
          <w:kern w:val="0"/>
          <w:sz w:val="24"/>
          <w:highlight w:val="none"/>
          <w:lang w:val="zh-CN"/>
        </w:rPr>
        <w:t>混乱的编排导致投标文件被误读或评标委员会查找不到有效文件是供应商的风险。</w:t>
      </w:r>
    </w:p>
    <w:p w14:paraId="1DF5E31A">
      <w:pPr>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0</w:t>
      </w:r>
      <w:r>
        <w:rPr>
          <w:rFonts w:hint="eastAsia" w:ascii="宋体" w:hAnsi="宋体" w:eastAsia="宋体" w:cs="宋体"/>
          <w:color w:val="auto"/>
          <w:kern w:val="0"/>
          <w:sz w:val="24"/>
          <w:highlight w:val="none"/>
          <w:lang w:val="zh-CN"/>
        </w:rPr>
        <w:t>.2供应商进行电子投标应安装客户端软件—“政采云电子交易客户端”，并按照招标文件和电子交易平台的要求编制并加密投标文件。供应商未按规定加密的投标文件，电子交易平台将拒收并提示。</w:t>
      </w:r>
    </w:p>
    <w:p w14:paraId="4EA915FB">
      <w:pPr>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0</w:t>
      </w:r>
      <w:r>
        <w:rPr>
          <w:rFonts w:hint="eastAsia" w:ascii="宋体" w:hAnsi="宋体" w:eastAsia="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14:paraId="0653EBCD">
      <w:pPr>
        <w:numPr>
          <w:ilvl w:val="0"/>
          <w:numId w:val="1"/>
        </w:numPr>
        <w:shd w:val="clear"/>
        <w:adjustRightInd w:val="0"/>
        <w:snapToGrid w:val="0"/>
        <w:spacing w:beforeLines="50"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投标文件的签署、盖章</w:t>
      </w:r>
    </w:p>
    <w:p w14:paraId="5384C63C">
      <w:pPr>
        <w:pStyle w:val="38"/>
        <w:shd w:val="clear"/>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11.1投标文件按照招标文件第六部分格式要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▲供应商的投标文件未按照招标文件要求签署、盖章的，其投标无效</w:t>
      </w:r>
      <w:r>
        <w:rPr>
          <w:rFonts w:hint="eastAsia" w:ascii="宋体" w:hAnsi="宋体" w:eastAsia="宋体" w:cs="宋体"/>
          <w:color w:val="auto"/>
          <w:szCs w:val="24"/>
          <w:highlight w:val="none"/>
        </w:rPr>
        <w:t>。</w:t>
      </w:r>
    </w:p>
    <w:p w14:paraId="7A99667B">
      <w:pPr>
        <w:pStyle w:val="38"/>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11.2为确保网上操作合法、有效和安全，</w:t>
      </w:r>
      <w:r>
        <w:rPr>
          <w:rFonts w:hint="eastAsia" w:ascii="宋体" w:hAnsi="宋体" w:eastAsia="宋体" w:cs="宋体"/>
          <w:color w:val="auto"/>
          <w:kern w:val="0"/>
          <w:highlight w:val="none"/>
          <w:lang w:val="zh-CN"/>
        </w:rPr>
        <w:t>供应商</w:t>
      </w:r>
      <w:r>
        <w:rPr>
          <w:rFonts w:hint="eastAsia" w:ascii="宋体" w:hAnsi="宋体" w:eastAsia="宋体" w:cs="宋体"/>
          <w:color w:val="auto"/>
          <w:highlight w:val="none"/>
        </w:rPr>
        <w:t>应当在投标截止时间前完成在“政府采购云平台”的身份认证，确保在电子投标过程中能够对相关数据电文进行加密和使用电子签名。</w:t>
      </w:r>
    </w:p>
    <w:p w14:paraId="1393AF4E">
      <w:pPr>
        <w:pStyle w:val="38"/>
        <w:shd w:val="clear"/>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11.3招标文件对投标文件签署、盖章的要求适用于电子签名。</w:t>
      </w:r>
    </w:p>
    <w:p w14:paraId="7729E98A">
      <w:pPr>
        <w:numPr>
          <w:ilvl w:val="0"/>
          <w:numId w:val="1"/>
        </w:numPr>
        <w:shd w:val="clear"/>
        <w:adjustRightInd w:val="0"/>
        <w:snapToGrid w:val="0"/>
        <w:spacing w:beforeLines="50"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投标文件的提交、补充、修改、撤回</w:t>
      </w:r>
    </w:p>
    <w:p w14:paraId="6A70445A">
      <w:pPr>
        <w:pStyle w:val="38"/>
        <w:shd w:val="clear"/>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7631FE1">
      <w:pPr>
        <w:pStyle w:val="38"/>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12.2电子交易平台收到投标文件，将妥善保存并即时向供应商发出确认回执通知。在投标截止时间前，除供应商补充、修改或者撤回投标文件外，任何单位和个人不得解密或提取投标文件。</w:t>
      </w:r>
    </w:p>
    <w:p w14:paraId="4CA61AC9">
      <w:pPr>
        <w:pStyle w:val="38"/>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12.3采购人、采购代理机构可以视情况延长投标文件提交的截止时间。在上述情况下，采购代理机构与</w:t>
      </w:r>
      <w:r>
        <w:rPr>
          <w:rFonts w:hint="eastAsia" w:ascii="宋体" w:hAnsi="宋体" w:eastAsia="宋体" w:cs="宋体"/>
          <w:color w:val="auto"/>
          <w:kern w:val="0"/>
          <w:highlight w:val="none"/>
          <w:lang w:val="zh-CN"/>
        </w:rPr>
        <w:t>供应商</w:t>
      </w:r>
      <w:r>
        <w:rPr>
          <w:rFonts w:hint="eastAsia" w:ascii="宋体" w:hAnsi="宋体" w:eastAsia="宋体" w:cs="宋体"/>
          <w:color w:val="auto"/>
          <w:szCs w:val="24"/>
          <w:highlight w:val="none"/>
        </w:rPr>
        <w:t>以前在投标截止期方面的全部权利、责任和义务，将适用于延长至新的投标截止期。</w:t>
      </w:r>
    </w:p>
    <w:p w14:paraId="6FDB7D16">
      <w:pPr>
        <w:numPr>
          <w:ilvl w:val="0"/>
          <w:numId w:val="1"/>
        </w:numPr>
        <w:shd w:val="clear"/>
        <w:adjustRightInd w:val="0"/>
        <w:snapToGrid w:val="0"/>
        <w:spacing w:beforeLines="50"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投标有效期</w:t>
      </w:r>
    </w:p>
    <w:p w14:paraId="2E0ECFF0">
      <w:pPr>
        <w:shd w:val="clea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投标有效期为从提交投标文件的截止之日起90天。▲</w:t>
      </w:r>
      <w:r>
        <w:rPr>
          <w:rFonts w:hint="eastAsia" w:ascii="宋体" w:hAnsi="宋体" w:eastAsia="宋体" w:cs="宋体"/>
          <w:b/>
          <w:color w:val="auto"/>
          <w:sz w:val="24"/>
          <w:szCs w:val="20"/>
          <w:highlight w:val="none"/>
        </w:rPr>
        <w:t>供应商的投标文件中承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73A73CD5">
      <w:pPr>
        <w:pStyle w:val="38"/>
        <w:shd w:val="clear"/>
        <w:spacing w:before="0"/>
        <w:ind w:firstLine="643"/>
        <w:rPr>
          <w:rFonts w:hint="eastAsia" w:ascii="宋体" w:hAnsi="宋体" w:eastAsia="宋体" w:cs="宋体"/>
          <w:b/>
          <w:color w:val="auto"/>
          <w:sz w:val="32"/>
          <w:highlight w:val="none"/>
        </w:rPr>
      </w:pPr>
    </w:p>
    <w:p w14:paraId="7A8FEDFC">
      <w:pPr>
        <w:pStyle w:val="38"/>
        <w:shd w:val="clear"/>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2B2D3C62">
      <w:pPr>
        <w:numPr>
          <w:ilvl w:val="0"/>
          <w:numId w:val="1"/>
        </w:numPr>
        <w:shd w:val="clear"/>
        <w:adjustRightInd w:val="0"/>
        <w:snapToGrid w:val="0"/>
        <w:spacing w:beforeLines="50"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开标 </w:t>
      </w:r>
    </w:p>
    <w:p w14:paraId="45EC392C">
      <w:pPr>
        <w:pStyle w:val="33"/>
        <w:shd w:val="clear"/>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14.1采购代理机构按照招标文件规定的时间通过电子交易平台组织开标，所有</w:t>
      </w:r>
      <w:r>
        <w:rPr>
          <w:rFonts w:hint="eastAsia" w:ascii="宋体" w:hAnsi="宋体" w:eastAsia="宋体" w:cs="宋体"/>
          <w:color w:val="auto"/>
          <w:sz w:val="24"/>
          <w:highlight w:val="none"/>
          <w:lang w:val="zh-CN"/>
        </w:rPr>
        <w:t>供应商</w:t>
      </w:r>
      <w:r>
        <w:rPr>
          <w:rFonts w:hint="eastAsia" w:ascii="宋体" w:hAnsi="宋体" w:eastAsia="宋体" w:cs="宋体"/>
          <w:color w:val="auto"/>
          <w:sz w:val="24"/>
          <w:highlight w:val="none"/>
        </w:rPr>
        <w:t>均应当准时在线参加。</w:t>
      </w:r>
      <w:r>
        <w:rPr>
          <w:rFonts w:hint="eastAsia" w:ascii="宋体" w:hAnsi="宋体" w:eastAsia="宋体" w:cs="宋体"/>
          <w:color w:val="auto"/>
          <w:sz w:val="24"/>
          <w:highlight w:val="none"/>
          <w:lang w:val="zh-CN"/>
        </w:rPr>
        <w:t>供应商</w:t>
      </w:r>
      <w:r>
        <w:rPr>
          <w:rFonts w:hint="eastAsia" w:ascii="宋体" w:hAnsi="宋体" w:eastAsia="宋体" w:cs="宋体"/>
          <w:color w:val="auto"/>
          <w:sz w:val="24"/>
          <w:highlight w:val="none"/>
        </w:rPr>
        <w:t>不足3家的，不得开标。</w:t>
      </w:r>
    </w:p>
    <w:p w14:paraId="1B4DD345">
      <w:pPr>
        <w:pStyle w:val="33"/>
        <w:shd w:val="clear"/>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14.2开标时，电子交易平台按开标时间自动提取所有投标文件。采购代理机构依托电子交易平台发起开始解密指令，</w:t>
      </w:r>
      <w:r>
        <w:rPr>
          <w:rFonts w:hint="eastAsia" w:ascii="宋体" w:hAnsi="宋体" w:eastAsia="宋体" w:cs="宋体"/>
          <w:color w:val="auto"/>
          <w:sz w:val="24"/>
          <w:highlight w:val="none"/>
          <w:lang w:val="zh-CN"/>
        </w:rPr>
        <w:t>供应商</w:t>
      </w:r>
      <w:r>
        <w:rPr>
          <w:rFonts w:hint="eastAsia" w:ascii="宋体" w:hAnsi="宋体" w:eastAsia="宋体" w:cs="宋体"/>
          <w:color w:val="auto"/>
          <w:sz w:val="24"/>
          <w:highlight w:val="none"/>
        </w:rPr>
        <w:t>按照平台提示和招标文件的规定在半小时内完成在线解密。</w:t>
      </w:r>
    </w:p>
    <w:p w14:paraId="1D56D7D2">
      <w:pPr>
        <w:numPr>
          <w:ilvl w:val="0"/>
          <w:numId w:val="1"/>
        </w:numPr>
        <w:shd w:val="clear"/>
        <w:adjustRightInd w:val="0"/>
        <w:snapToGrid w:val="0"/>
        <w:spacing w:beforeLines="50"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资格审查</w:t>
      </w:r>
    </w:p>
    <w:p w14:paraId="26F35890">
      <w:pPr>
        <w:pStyle w:val="3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15.1开标后，采购人或采购代理机构依据法律法规和招标文件的规定，对供应商的资格条件进行审查。</w:t>
      </w:r>
    </w:p>
    <w:p w14:paraId="7B3C7CF1">
      <w:pPr>
        <w:pStyle w:val="38"/>
        <w:shd w:val="clear"/>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15.</w:t>
      </w:r>
      <w:r>
        <w:rPr>
          <w:rFonts w:hint="eastAsia" w:ascii="宋体" w:hAnsi="宋体" w:eastAsia="宋体" w:cs="宋体"/>
          <w:color w:val="auto"/>
          <w:highlight w:val="none"/>
        </w:rPr>
        <w:t>2对未通过资格审查的供应商，采购人或采购代理机构告知其未通过的原因。</w:t>
      </w:r>
    </w:p>
    <w:p w14:paraId="27185766">
      <w:pPr>
        <w:pStyle w:val="38"/>
        <w:shd w:val="clear"/>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15.</w:t>
      </w:r>
      <w:r>
        <w:rPr>
          <w:rFonts w:hint="eastAsia" w:ascii="宋体" w:hAnsi="宋体" w:eastAsia="宋体" w:cs="宋体"/>
          <w:color w:val="auto"/>
          <w:highlight w:val="none"/>
        </w:rPr>
        <w:t>3合格供应商不足3家的，不再评标。</w:t>
      </w:r>
    </w:p>
    <w:p w14:paraId="29A716BE">
      <w:pPr>
        <w:numPr>
          <w:ilvl w:val="0"/>
          <w:numId w:val="1"/>
        </w:numPr>
        <w:shd w:val="clear"/>
        <w:adjustRightInd w:val="0"/>
        <w:snapToGrid w:val="0"/>
        <w:spacing w:beforeLines="50"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信用信息查询</w:t>
      </w:r>
    </w:p>
    <w:p w14:paraId="35DB07BF">
      <w:pPr>
        <w:pStyle w:val="38"/>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16.1信用信息查询渠道及截止时间：采购代理机构将通过“信用中国”网站(www.creditchina.gov.cn)、中国政府采购网(www.ccgp.gov.cn)渠道查询供应商投标截止时间当天的信用记录。</w:t>
      </w:r>
    </w:p>
    <w:p w14:paraId="77DEB079">
      <w:pPr>
        <w:pStyle w:val="38"/>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16.2信用信息的使用规则：经查询列入失信被执行人名单、重大税收违法失信主体、政府采购严重违法失信行为记录名单的</w:t>
      </w:r>
      <w:r>
        <w:rPr>
          <w:rFonts w:hint="eastAsia" w:ascii="宋体" w:hAnsi="宋体" w:eastAsia="宋体" w:cs="宋体"/>
          <w:color w:val="auto"/>
          <w:kern w:val="0"/>
          <w:highlight w:val="none"/>
          <w:lang w:val="zh-CN"/>
        </w:rPr>
        <w:t>供应商</w:t>
      </w:r>
      <w:r>
        <w:rPr>
          <w:rFonts w:hint="eastAsia" w:ascii="宋体" w:hAnsi="宋体" w:eastAsia="宋体" w:cs="宋体"/>
          <w:color w:val="auto"/>
          <w:kern w:val="0"/>
          <w:szCs w:val="24"/>
          <w:highlight w:val="none"/>
        </w:rPr>
        <w:t>将被拒绝参与政府采购活动。</w:t>
      </w:r>
    </w:p>
    <w:p w14:paraId="5E0D4A54">
      <w:pPr>
        <w:pStyle w:val="3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20BF1CBB">
      <w:pPr>
        <w:shd w:val="clear"/>
        <w:snapToGrid w:val="0"/>
        <w:spacing w:line="360" w:lineRule="auto"/>
        <w:ind w:firstLine="723"/>
        <w:jc w:val="center"/>
        <w:outlineLvl w:val="0"/>
        <w:rPr>
          <w:rFonts w:hint="eastAsia" w:ascii="宋体" w:hAnsi="宋体" w:eastAsia="宋体" w:cs="宋体"/>
          <w:b/>
          <w:color w:val="auto"/>
          <w:sz w:val="36"/>
          <w:szCs w:val="36"/>
          <w:highlight w:val="none"/>
        </w:rPr>
      </w:pPr>
    </w:p>
    <w:p w14:paraId="77EE626F">
      <w:pPr>
        <w:shd w:val="clear"/>
        <w:snapToGrid w:val="0"/>
        <w:spacing w:line="360" w:lineRule="auto"/>
        <w:ind w:firstLine="723"/>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734EC968">
      <w:pPr>
        <w:numPr>
          <w:ilvl w:val="0"/>
          <w:numId w:val="1"/>
        </w:numPr>
        <w:shd w:val="clear"/>
        <w:adjustRightInd w:val="0"/>
        <w:snapToGrid w:val="0"/>
        <w:spacing w:beforeLines="50" w:line="360" w:lineRule="auto"/>
        <w:ind w:firstLine="482" w:firstLineChars="200"/>
        <w:jc w:val="left"/>
        <w:outlineLvl w:val="1"/>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评标委员会</w:t>
      </w:r>
    </w:p>
    <w:p w14:paraId="280B0AD3">
      <w:pPr>
        <w:pStyle w:val="3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17.1 本次招标依法组建评标委员会。评标委员会由采购人代表和评审专家组成，评审专家从专家库随机抽取。</w:t>
      </w:r>
    </w:p>
    <w:p w14:paraId="44815149">
      <w:pPr>
        <w:pStyle w:val="3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7A05B058">
      <w:pPr>
        <w:pStyle w:val="3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17.3 评审专家有下列情形之一的，应主动提出回避，采购当事人也可以要求该评审专家回避：</w:t>
      </w:r>
    </w:p>
    <w:p w14:paraId="5E2E58E6">
      <w:pPr>
        <w:pStyle w:val="3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17.3.1 参加采购活动前3年内与供应商存在劳动关系；</w:t>
      </w:r>
    </w:p>
    <w:p w14:paraId="6F4A8C57">
      <w:pPr>
        <w:pStyle w:val="3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17.3.2 参加采购活动前3年内担任供应商的董事、监事；</w:t>
      </w:r>
    </w:p>
    <w:p w14:paraId="4335DC3A">
      <w:pPr>
        <w:pStyle w:val="3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17.3.3 参加采购活动前3年内是供应商的控股股东或者实际控制人；</w:t>
      </w:r>
    </w:p>
    <w:p w14:paraId="4A0F62A5">
      <w:pPr>
        <w:pStyle w:val="3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17.3.4 与供应商的法定代表人或者负责人有夫妻、直系血亲、三代以内旁系血亲或者近姻亲关系；</w:t>
      </w:r>
    </w:p>
    <w:p w14:paraId="472A01C2">
      <w:pPr>
        <w:pStyle w:val="3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17.3.5 与供应商有其他可能影响政府采购活动公平、公正进行的关系。</w:t>
      </w:r>
    </w:p>
    <w:p w14:paraId="3ACA7F54">
      <w:pPr>
        <w:pStyle w:val="3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17.3.6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DE91293">
      <w:pPr>
        <w:pStyle w:val="3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17.4 评标委员会判断投标文件的有效性、合格性和响应情况，仅依据投标人所递交一切文件的真实表述，不受与本项目无直接关联的外部信息、传言而影响自身的专业判断。</w:t>
      </w:r>
    </w:p>
    <w:p w14:paraId="096D2072">
      <w:pPr>
        <w:pStyle w:val="38"/>
        <w:shd w:val="clear"/>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272EE22A">
      <w:pPr>
        <w:numPr>
          <w:ilvl w:val="0"/>
          <w:numId w:val="1"/>
        </w:numPr>
        <w:shd w:val="clear"/>
        <w:adjustRightInd w:val="0"/>
        <w:snapToGrid w:val="0"/>
        <w:spacing w:beforeLines="50"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评标</w:t>
      </w:r>
    </w:p>
    <w:p w14:paraId="4D847073">
      <w:pPr>
        <w:pStyle w:val="3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评标委员会将根据招标文件和有关规定，履行评标工作职责，并按照评标方法及评分标准，全面衡量各</w:t>
      </w:r>
      <w:r>
        <w:rPr>
          <w:rFonts w:hint="eastAsia" w:ascii="宋体" w:hAnsi="宋体" w:eastAsia="宋体" w:cs="宋体"/>
          <w:color w:val="auto"/>
          <w:kern w:val="0"/>
          <w:highlight w:val="none"/>
          <w:lang w:val="zh-CN"/>
        </w:rPr>
        <w:t>供应商</w:t>
      </w:r>
      <w:r>
        <w:rPr>
          <w:rFonts w:hint="eastAsia" w:ascii="宋体" w:hAnsi="宋体" w:eastAsia="宋体" w:cs="宋体"/>
          <w:color w:val="auto"/>
          <w:kern w:val="0"/>
          <w:szCs w:val="24"/>
          <w:highlight w:val="none"/>
        </w:rPr>
        <w:t>对招标文件的响应情况。对实质上响应招标文件的</w:t>
      </w:r>
      <w:r>
        <w:rPr>
          <w:rFonts w:hint="eastAsia" w:ascii="宋体" w:hAnsi="宋体" w:eastAsia="宋体" w:cs="宋体"/>
          <w:color w:val="auto"/>
          <w:kern w:val="0"/>
          <w:highlight w:val="none"/>
          <w:lang w:val="zh-CN"/>
        </w:rPr>
        <w:t>供应商</w:t>
      </w:r>
      <w:r>
        <w:rPr>
          <w:rFonts w:hint="eastAsia" w:ascii="宋体" w:hAnsi="宋体" w:eastAsia="宋体" w:cs="宋体"/>
          <w:color w:val="auto"/>
          <w:kern w:val="0"/>
          <w:szCs w:val="24"/>
          <w:highlight w:val="none"/>
        </w:rPr>
        <w:t>，按照评审因素的量化指标推荐综合得分排名第一的为中标候选人。</w:t>
      </w:r>
    </w:p>
    <w:p w14:paraId="4105796E">
      <w:pPr>
        <w:pStyle w:val="3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得分相同的，按投标报价由低到高顺序排列。得分且投标报价相同的，投标文件满足招标文件全部实质性要求，且按照评审因素的量化指标评审得分最高的</w:t>
      </w:r>
      <w:r>
        <w:rPr>
          <w:rFonts w:hint="eastAsia" w:ascii="宋体" w:hAnsi="宋体" w:eastAsia="宋体" w:cs="宋体"/>
          <w:color w:val="auto"/>
          <w:kern w:val="0"/>
          <w:highlight w:val="none"/>
          <w:lang w:val="zh-CN"/>
        </w:rPr>
        <w:t>供应商</w:t>
      </w:r>
      <w:r>
        <w:rPr>
          <w:rFonts w:hint="eastAsia" w:ascii="宋体" w:hAnsi="宋体" w:eastAsia="宋体" w:cs="宋体"/>
          <w:color w:val="auto"/>
          <w:kern w:val="0"/>
          <w:szCs w:val="24"/>
          <w:highlight w:val="none"/>
        </w:rPr>
        <w:t>为排名第一的中标候选人。</w:t>
      </w:r>
    </w:p>
    <w:p w14:paraId="16C2788E">
      <w:pPr>
        <w:pStyle w:val="3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详见招标文件第四部分评标办法。</w:t>
      </w:r>
    </w:p>
    <w:p w14:paraId="48B9147A">
      <w:pPr>
        <w:shd w:val="clear"/>
        <w:spacing w:line="360" w:lineRule="auto"/>
        <w:ind w:firstLine="482"/>
        <w:rPr>
          <w:rFonts w:hint="eastAsia" w:ascii="宋体" w:hAnsi="宋体" w:eastAsia="宋体" w:cs="宋体"/>
          <w:b/>
          <w:color w:val="auto"/>
          <w:sz w:val="24"/>
          <w:highlight w:val="none"/>
        </w:rPr>
      </w:pPr>
    </w:p>
    <w:p w14:paraId="0B7A7652">
      <w:pPr>
        <w:shd w:val="clear"/>
        <w:snapToGrid w:val="0"/>
        <w:spacing w:line="360" w:lineRule="auto"/>
        <w:ind w:firstLine="723"/>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31994761">
      <w:pPr>
        <w:numPr>
          <w:ilvl w:val="0"/>
          <w:numId w:val="1"/>
        </w:numPr>
        <w:shd w:val="clear"/>
        <w:adjustRightInd w:val="0"/>
        <w:snapToGrid w:val="0"/>
        <w:spacing w:beforeLines="50"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确定中标供应商</w:t>
      </w:r>
    </w:p>
    <w:p w14:paraId="29436055">
      <w:pPr>
        <w:pStyle w:val="3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本项目由评标委员会每标项推荐一个中标候选人，采购人不得在评标委员会推荐的中标候选人以外确定中标候选人。</w:t>
      </w:r>
    </w:p>
    <w:p w14:paraId="673D0451">
      <w:pPr>
        <w:numPr>
          <w:ilvl w:val="0"/>
          <w:numId w:val="1"/>
        </w:numPr>
        <w:shd w:val="clear"/>
        <w:adjustRightInd w:val="0"/>
        <w:snapToGrid w:val="0"/>
        <w:spacing w:beforeLines="50"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中标通知与中标结果公告</w:t>
      </w:r>
    </w:p>
    <w:p w14:paraId="20D64689">
      <w:pPr>
        <w:pStyle w:val="3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20.1自中标人确定之日起2个工作日内，采购代理机构通过电子交易平台向中标人发出中标通知书，同时编制发布采购结果公告。采购代理机构也可以以纸质形式进行中标通知。</w:t>
      </w:r>
    </w:p>
    <w:p w14:paraId="5475B7C1">
      <w:pPr>
        <w:pStyle w:val="3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中标结果公告内容包括采购人及其委托的采购代理机构的名称、地址、联系方式，项目名称和项目编号，中标人名称、地址和中标金额，主要中标标的的名称、规格型号、数量、单价、服务要求，开标记录、中标公告期限以及评审专家名单、评分汇总及明细。</w:t>
      </w:r>
    </w:p>
    <w:p w14:paraId="300779EF">
      <w:pPr>
        <w:pStyle w:val="3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20.3公告期限为1个工作日。</w:t>
      </w:r>
    </w:p>
    <w:p w14:paraId="7C0D4A8A">
      <w:pPr>
        <w:shd w:val="clea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3182FEE9">
      <w:pPr>
        <w:shd w:val="clea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26F3A63A">
      <w:pPr>
        <w:numPr>
          <w:ilvl w:val="0"/>
          <w:numId w:val="1"/>
        </w:numPr>
        <w:shd w:val="clear"/>
        <w:adjustRightInd w:val="0"/>
        <w:snapToGrid w:val="0"/>
        <w:spacing w:beforeLines="50"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合同授予</w:t>
      </w:r>
    </w:p>
    <w:p w14:paraId="666EE116">
      <w:pPr>
        <w:pStyle w:val="3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合同主要条款详见第五部分拟签订的合同文本。</w:t>
      </w:r>
    </w:p>
    <w:p w14:paraId="5092D582">
      <w:pPr>
        <w:numPr>
          <w:ilvl w:val="0"/>
          <w:numId w:val="1"/>
        </w:numPr>
        <w:shd w:val="clear"/>
        <w:adjustRightInd w:val="0"/>
        <w:snapToGrid w:val="0"/>
        <w:spacing w:beforeLines="50"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合同的签订</w:t>
      </w:r>
    </w:p>
    <w:p w14:paraId="623ED8D4">
      <w:pPr>
        <w:pStyle w:val="3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22.1 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56D759EE">
      <w:pPr>
        <w:pStyle w:val="3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zh-CN"/>
        </w:rPr>
        <w:t>2</w:t>
      </w:r>
      <w:r>
        <w:rPr>
          <w:rFonts w:hint="eastAsia" w:ascii="宋体" w:hAnsi="宋体" w:eastAsia="宋体" w:cs="宋体"/>
          <w:color w:val="auto"/>
          <w:kern w:val="0"/>
          <w:szCs w:val="24"/>
          <w:highlight w:val="none"/>
        </w:rPr>
        <w:t>2</w:t>
      </w:r>
      <w:r>
        <w:rPr>
          <w:rFonts w:hint="eastAsia" w:ascii="宋体" w:hAnsi="宋体" w:eastAsia="宋体" w:cs="宋体"/>
          <w:color w:val="auto"/>
          <w:kern w:val="0"/>
          <w:szCs w:val="24"/>
          <w:highlight w:val="none"/>
          <w:lang w:val="zh-CN"/>
        </w:rPr>
        <w:t>.2中标供应商按规定的日期、时间、地点，由法定代表人或其授权代表与采购人代表签订合同。如中标人为联合体的，由联合体成员各方法定代表人或其授权代表与采购人代表签订合同。</w:t>
      </w:r>
    </w:p>
    <w:p w14:paraId="05F63A3A">
      <w:pPr>
        <w:pStyle w:val="3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22.3如签订合同并生效后，供应商无故拒绝或延期，除按照合同条款处理外，列入不良行为记录名单，并给予通报。</w:t>
      </w:r>
    </w:p>
    <w:p w14:paraId="49C7326C">
      <w:pPr>
        <w:pStyle w:val="3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22.4中标供应商拒绝与采购人签订合同的，列入不良行为记录名单，采购人、采购代理机构重新开展政府采购活动。</w:t>
      </w:r>
    </w:p>
    <w:p w14:paraId="75721384">
      <w:pPr>
        <w:pStyle w:val="3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22.5采购合同由采购人与中标供应商根据招标文件、投标文件等内容通过政府采购电子交易平台在线签订，自动备案。</w:t>
      </w:r>
    </w:p>
    <w:p w14:paraId="230E88A0">
      <w:pPr>
        <w:numPr>
          <w:ilvl w:val="0"/>
          <w:numId w:val="1"/>
        </w:numPr>
        <w:shd w:val="clear"/>
        <w:adjustRightInd w:val="0"/>
        <w:snapToGrid w:val="0"/>
        <w:spacing w:beforeLines="50"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履约保证金</w:t>
      </w:r>
    </w:p>
    <w:p w14:paraId="7CB7702F">
      <w:pPr>
        <w:shd w:val="clear"/>
        <w:tabs>
          <w:tab w:val="left" w:pos="0"/>
        </w:tabs>
        <w:spacing w:line="360" w:lineRule="auto"/>
        <w:ind w:firstLine="48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。履约保证金的数额不得超过政府采购合同金额的1%。鼓励和支持供应商以银行、保险公司出具的保函形式提供履约保证金。</w:t>
      </w:r>
      <w:r>
        <w:rPr>
          <w:rFonts w:hint="eastAsia" w:ascii="宋体" w:hAnsi="宋体" w:eastAsia="宋体" w:cs="宋体"/>
          <w:b/>
          <w:color w:val="auto"/>
          <w:sz w:val="24"/>
          <w:highlight w:val="none"/>
        </w:rPr>
        <w:t>采购人不得拒收履约保函。</w:t>
      </w:r>
    </w:p>
    <w:p w14:paraId="293533D3">
      <w:pPr>
        <w:pStyle w:val="6"/>
        <w:shd w:val="clear"/>
        <w:rPr>
          <w:rFonts w:hint="eastAsia" w:ascii="宋体" w:hAnsi="宋体" w:eastAsia="宋体" w:cs="宋体"/>
          <w:color w:val="auto"/>
          <w:highlight w:val="none"/>
        </w:rPr>
      </w:pPr>
    </w:p>
    <w:p w14:paraId="38934953">
      <w:pPr>
        <w:shd w:val="clea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7EAEE842">
      <w:pPr>
        <w:numPr>
          <w:ilvl w:val="0"/>
          <w:numId w:val="1"/>
        </w:numPr>
        <w:shd w:val="clear"/>
        <w:adjustRightInd w:val="0"/>
        <w:snapToGrid w:val="0"/>
        <w:spacing w:beforeLines="50"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电子交易活动的中止</w:t>
      </w:r>
    </w:p>
    <w:p w14:paraId="74AF7C58">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采购过程中出现以下情形，导致电子交易平台无法正常运行，或者无法保证电子交易的公平、公正和安全时，采购代理机构可中止电子交易活动：</w:t>
      </w:r>
    </w:p>
    <w:p w14:paraId="0585482C">
      <w:pPr>
        <w:pStyle w:val="38"/>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24.1电子交易平台发生故障而无法登录访问的； </w:t>
      </w:r>
    </w:p>
    <w:p w14:paraId="0D319705">
      <w:pPr>
        <w:pStyle w:val="38"/>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24.2电子交易平台应用或数据库出现错误，不能进行正常操作的；</w:t>
      </w:r>
    </w:p>
    <w:p w14:paraId="413A4E31">
      <w:pPr>
        <w:pStyle w:val="38"/>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24.3电子交易平台发现严重安全漏洞，有潜在泄密危险的；</w:t>
      </w:r>
    </w:p>
    <w:p w14:paraId="2AAE3397">
      <w:pPr>
        <w:pStyle w:val="38"/>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24.4病毒发作导致不能进行正常操作的； </w:t>
      </w:r>
    </w:p>
    <w:p w14:paraId="75EDCC16">
      <w:pPr>
        <w:pStyle w:val="38"/>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24.5其他无法保证电子交易的公平、公正和安全的情况。</w:t>
      </w:r>
    </w:p>
    <w:p w14:paraId="712D665C">
      <w:pPr>
        <w:shd w:val="clea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18EA1104">
      <w:pPr>
        <w:shd w:val="clea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3863547C">
      <w:pPr>
        <w:shd w:val="clea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2CDB6B4C">
      <w:pPr>
        <w:shd w:val="clea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10ED85CB">
      <w:pPr>
        <w:shd w:val="clea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4BB7C1B7">
      <w:pPr>
        <w:numPr>
          <w:ilvl w:val="0"/>
          <w:numId w:val="1"/>
        </w:numPr>
        <w:shd w:val="clear"/>
        <w:adjustRightInd w:val="0"/>
        <w:snapToGrid w:val="0"/>
        <w:spacing w:beforeLines="50"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验收</w:t>
      </w:r>
    </w:p>
    <w:p w14:paraId="2B450DF5">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84D1C84">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25.2采购预算100万元（含）以上的采购项目履约完成后，采购人必须成立验收小组进行验收，并出具验收报告，作为财务货款支出的原始凭证。采购预算300万元（含）以上的采购项目履约完成后，未中标供应商可以参加项目验收活动，但不属于验收小组成员，中标供应商须积极配合未中标供应商参与项目验收。</w:t>
      </w:r>
    </w:p>
    <w:p w14:paraId="5DFB394B">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25.3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CC5C180">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25.4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bookmarkStart w:id="14" w:name="_Hlt74707468"/>
      <w:bookmarkEnd w:id="14"/>
      <w:bookmarkStart w:id="15" w:name="_Hlt75236290"/>
      <w:bookmarkEnd w:id="15"/>
      <w:bookmarkStart w:id="16" w:name="_Hlt68403820"/>
      <w:bookmarkEnd w:id="16"/>
      <w:bookmarkStart w:id="17" w:name="_Hlt68072998"/>
      <w:bookmarkEnd w:id="17"/>
      <w:bookmarkStart w:id="18" w:name="_Hlt74730295"/>
      <w:bookmarkEnd w:id="18"/>
      <w:bookmarkStart w:id="19" w:name="_Hlt74714665"/>
      <w:bookmarkEnd w:id="19"/>
      <w:bookmarkStart w:id="20" w:name="_Hlt75236101"/>
      <w:bookmarkEnd w:id="20"/>
      <w:bookmarkStart w:id="21" w:name="_Hlt68073093"/>
      <w:bookmarkEnd w:id="21"/>
      <w:bookmarkStart w:id="22" w:name="_Hlt75236011"/>
      <w:bookmarkEnd w:id="22"/>
      <w:bookmarkStart w:id="23" w:name="_Hlt74729768"/>
      <w:bookmarkEnd w:id="23"/>
      <w:bookmarkStart w:id="24" w:name="_Hlt68057669"/>
      <w:bookmarkEnd w:id="24"/>
      <w:bookmarkStart w:id="25" w:name="_Hlt68072990"/>
      <w:bookmarkEnd w:id="25"/>
      <w:bookmarkStart w:id="26" w:name="第四部分"/>
    </w:p>
    <w:p w14:paraId="317A257F">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br w:type="page"/>
      </w:r>
    </w:p>
    <w:p w14:paraId="71EC6455">
      <w:pPr>
        <w:shd w:val="clear"/>
        <w:tabs>
          <w:tab w:val="left" w:pos="0"/>
        </w:tabs>
        <w:spacing w:line="360" w:lineRule="auto"/>
        <w:ind w:firstLine="723"/>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采购需求</w:t>
      </w:r>
    </w:p>
    <w:p w14:paraId="30365995">
      <w:pPr>
        <w:shd w:val="clear"/>
        <w:spacing w:line="360" w:lineRule="auto"/>
        <w:ind w:firstLine="284" w:firstLineChars="101"/>
        <w:jc w:val="left"/>
        <w:rPr>
          <w:rFonts w:hint="eastAsia" w:ascii="宋体" w:hAnsi="宋体" w:eastAsia="宋体" w:cs="宋体"/>
          <w:b/>
          <w:color w:val="auto"/>
          <w:sz w:val="28"/>
          <w:szCs w:val="28"/>
          <w:highlight w:val="none"/>
        </w:rPr>
      </w:pPr>
      <w:bookmarkStart w:id="27" w:name="_Toc435629903"/>
      <w:bookmarkStart w:id="28" w:name="_Toc1438"/>
      <w:bookmarkStart w:id="29" w:name="_Toc509992189"/>
      <w:r>
        <w:rPr>
          <w:rFonts w:hint="eastAsia" w:ascii="宋体" w:hAnsi="宋体" w:eastAsia="宋体" w:cs="宋体"/>
          <w:b/>
          <w:color w:val="auto"/>
          <w:sz w:val="28"/>
          <w:szCs w:val="28"/>
          <w:highlight w:val="none"/>
        </w:rPr>
        <w:t>一、项目概况</w:t>
      </w:r>
      <w:bookmarkEnd w:id="27"/>
      <w:bookmarkEnd w:id="28"/>
      <w:bookmarkEnd w:id="29"/>
    </w:p>
    <w:p w14:paraId="265F4B3B">
      <w:pPr>
        <w:shd w:val="clear"/>
        <w:spacing w:line="360" w:lineRule="auto"/>
        <w:ind w:firstLine="500" w:firstLineChars="200"/>
        <w:jc w:val="left"/>
        <w:rPr>
          <w:rFonts w:hint="eastAsia" w:ascii="宋体" w:hAnsi="宋体" w:eastAsia="宋体" w:cs="宋体"/>
          <w:color w:val="auto"/>
          <w:sz w:val="22"/>
          <w:highlight w:val="none"/>
          <w:lang w:eastAsia="zh-CN"/>
        </w:rPr>
      </w:pPr>
      <w:r>
        <w:rPr>
          <w:rFonts w:hint="eastAsia" w:ascii="宋体" w:hAnsi="宋体" w:eastAsia="宋体" w:cs="宋体"/>
          <w:color w:val="auto"/>
          <w:spacing w:val="5"/>
          <w:kern w:val="0"/>
          <w:sz w:val="24"/>
          <w:highlight w:val="none"/>
        </w:rPr>
        <w:t>1、项目名称：</w:t>
      </w:r>
      <w:r>
        <w:rPr>
          <w:rFonts w:hint="eastAsia" w:ascii="宋体" w:hAnsi="宋体" w:eastAsia="宋体" w:cs="宋体"/>
          <w:color w:val="auto"/>
          <w:spacing w:val="5"/>
          <w:kern w:val="0"/>
          <w:sz w:val="24"/>
          <w:highlight w:val="none"/>
          <w:lang w:eastAsia="zh-CN"/>
        </w:rPr>
        <w:t>象山县晓塘乡农村公路2025-2027年养护管理服务项目</w:t>
      </w:r>
    </w:p>
    <w:p w14:paraId="173A58E0">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项目基本情况：为继续深化宁波市“四好农村路”示范乡镇创建成果，按照市县要求落实“六个一”相关工作，做好农村公路管理机构规范化建设和农村公路养护管理工作，全乡农村公路养护管理继续施行服务外包</w:t>
      </w:r>
      <w:r>
        <w:rPr>
          <w:rFonts w:hint="eastAsia" w:ascii="宋体" w:hAnsi="宋体" w:eastAsia="宋体" w:cs="宋体"/>
          <w:color w:val="auto"/>
          <w:sz w:val="24"/>
          <w:highlight w:val="none"/>
          <w:lang w:eastAsia="zh-CN"/>
        </w:rPr>
        <w:t>。</w:t>
      </w:r>
    </w:p>
    <w:p w14:paraId="2112C2C4">
      <w:pPr>
        <w:shd w:val="clear"/>
        <w:spacing w:line="360" w:lineRule="auto"/>
        <w:ind w:firstLine="284" w:firstLineChars="101"/>
        <w:jc w:val="left"/>
        <w:rPr>
          <w:rFonts w:hint="eastAsia" w:ascii="宋体" w:hAnsi="宋体" w:eastAsia="宋体" w:cs="宋体"/>
          <w:b/>
          <w:color w:val="auto"/>
          <w:sz w:val="28"/>
          <w:szCs w:val="28"/>
          <w:highlight w:val="none"/>
        </w:rPr>
      </w:pPr>
      <w:bookmarkStart w:id="30" w:name="_Toc509992190"/>
      <w:bookmarkStart w:id="31" w:name="_Toc435629904"/>
      <w:bookmarkStart w:id="32" w:name="_Toc18209"/>
      <w:r>
        <w:rPr>
          <w:rFonts w:hint="eastAsia" w:ascii="宋体" w:hAnsi="宋体" w:eastAsia="宋体" w:cs="宋体"/>
          <w:b/>
          <w:color w:val="auto"/>
          <w:sz w:val="28"/>
          <w:szCs w:val="28"/>
          <w:highlight w:val="none"/>
        </w:rPr>
        <w:t>二、项目内容</w:t>
      </w:r>
      <w:bookmarkEnd w:id="30"/>
      <w:bookmarkEnd w:id="31"/>
      <w:bookmarkEnd w:id="32"/>
      <w:r>
        <w:rPr>
          <w:rFonts w:hint="eastAsia" w:ascii="宋体" w:hAnsi="宋体" w:eastAsia="宋体" w:cs="宋体"/>
          <w:b/>
          <w:color w:val="auto"/>
          <w:sz w:val="28"/>
          <w:szCs w:val="28"/>
          <w:highlight w:val="none"/>
        </w:rPr>
        <w:t>及人员机械配备要求</w:t>
      </w:r>
    </w:p>
    <w:p w14:paraId="7876EB9C">
      <w:pPr>
        <w:shd w:val="clear"/>
        <w:spacing w:line="360" w:lineRule="auto"/>
        <w:ind w:firstLine="480" w:firstLineChars="200"/>
        <w:rPr>
          <w:rFonts w:hint="eastAsia" w:ascii="宋体" w:hAnsi="宋体" w:eastAsia="宋体" w:cs="宋体"/>
          <w:color w:val="auto"/>
          <w:spacing w:val="5"/>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pacing w:val="5"/>
          <w:kern w:val="0"/>
          <w:sz w:val="24"/>
          <w:szCs w:val="24"/>
          <w:highlight w:val="none"/>
        </w:rPr>
        <w:t>1、采购内容：</w:t>
      </w:r>
    </w:p>
    <w:p w14:paraId="429179B0">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道路养护承包范围：乡域范围内约59条</w:t>
      </w:r>
      <w:r>
        <w:rPr>
          <w:rFonts w:hint="eastAsia" w:ascii="宋体" w:hAnsi="宋体" w:cs="宋体"/>
          <w:sz w:val="24"/>
          <w:szCs w:val="24"/>
          <w:highlight w:val="none"/>
          <w:lang w:val="en-US" w:eastAsia="zh-CN"/>
        </w:rPr>
        <w:t>共</w:t>
      </w:r>
      <w:r>
        <w:rPr>
          <w:rFonts w:hint="eastAsia" w:ascii="宋体" w:hAnsi="宋体" w:eastAsia="宋体" w:cs="宋体"/>
          <w:sz w:val="24"/>
          <w:szCs w:val="24"/>
          <w:highlight w:val="none"/>
        </w:rPr>
        <w:t>64.316公里农村公路，涉及全乡15个行政村，东浦4条农村公路约4.499公里、黄埠4条农村公路约4.414公里、鹤岭2条农村公路约1.358公里、美礁碶4条农村公路约1.715公里、月楼3条农村公路约3.501公里、做布厂4条农村公路约3.405公里、晓塘4条农村公路约5.65公里、胡家峙6条农村公路约7.51公里、励家坪3条农村公路约5.048公里、中岙5条农村公路约5.235公里、中里5条农村公路约4.789公里、新厂5条农村公路约6.712公里、青山头4条农村公路约3.617公里、双连峙2条农村公路约1.259公里、西边塘3条农村公路约5.604公里。</w:t>
      </w:r>
    </w:p>
    <w:p w14:paraId="681B4032">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rPr>
        <w:t>2、服务要求</w:t>
      </w:r>
    </w:p>
    <w:p w14:paraId="225160F9">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（一）农村公路养护要求：</w:t>
      </w:r>
    </w:p>
    <w:p w14:paraId="7345CE1B">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1）按照环卫保洁要求科学合理安排养护人员，总管理负责人员1人、道路保洁人员4人（所有作业人员年龄不得超过国家法定退休年龄）。</w:t>
      </w:r>
    </w:p>
    <w:p w14:paraId="2651259B">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2）要求配置路面清扫车1辆，燃油及车辆使用费由供应商承担。</w:t>
      </w:r>
    </w:p>
    <w:p w14:paraId="2F2EA472">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3）路基化学除草费用由供应商承担。</w:t>
      </w:r>
    </w:p>
    <w:p w14:paraId="2BBD1186">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4）保洁人员须配备电瓶三轮车4辆以及其他清扫必需的工具等。</w:t>
      </w:r>
    </w:p>
    <w:p w14:paraId="31B73E8B">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5）养护作业时间要求，每天养护时间不少于10小时，周末和各节假日不休息；</w:t>
      </w:r>
    </w:p>
    <w:p w14:paraId="2AF1B412">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6）按照象山县人民政府象政发[20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]6号《</w:t>
      </w:r>
      <w:r>
        <w:rPr>
          <w:rFonts w:hint="eastAsia" w:ascii="宋体" w:hAnsi="宋体" w:eastAsia="宋体" w:cs="宋体"/>
          <w:sz w:val="24"/>
          <w:szCs w:val="24"/>
          <w:highlight w:val="none"/>
          <w:lang w:eastAsia="zh-CN"/>
        </w:rPr>
        <w:t>象山县人民政府关于印发象山县农村公路</w:t>
      </w:r>
      <w:r>
        <w:rPr>
          <w:rFonts w:hint="eastAsia" w:ascii="宋体" w:hAnsi="宋体" w:eastAsia="宋体" w:cs="宋体"/>
          <w:sz w:val="24"/>
          <w:szCs w:val="24"/>
          <w:highlight w:val="none"/>
        </w:rPr>
        <w:t>管理</w:t>
      </w:r>
      <w:r>
        <w:rPr>
          <w:rFonts w:hint="eastAsia" w:ascii="宋体" w:hAnsi="宋体" w:eastAsia="宋体" w:cs="宋体"/>
          <w:sz w:val="24"/>
          <w:szCs w:val="24"/>
          <w:highlight w:val="none"/>
          <w:lang w:eastAsia="zh-CN"/>
        </w:rPr>
        <w:t>养护</w:t>
      </w:r>
      <w:r>
        <w:rPr>
          <w:rFonts w:hint="eastAsia" w:ascii="宋体" w:hAnsi="宋体" w:eastAsia="宋体" w:cs="宋体"/>
          <w:sz w:val="24"/>
          <w:szCs w:val="24"/>
          <w:highlight w:val="none"/>
        </w:rPr>
        <w:t>实施办法</w:t>
      </w:r>
      <w:r>
        <w:rPr>
          <w:rFonts w:hint="eastAsia" w:ascii="宋体" w:hAnsi="宋体" w:eastAsia="宋体" w:cs="宋体"/>
          <w:sz w:val="24"/>
          <w:szCs w:val="24"/>
          <w:highlight w:val="none"/>
          <w:lang w:eastAsia="zh-CN"/>
        </w:rPr>
        <w:t>的通知</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和本招标文件内《公路养护</w:t>
      </w:r>
      <w:r>
        <w:rPr>
          <w:rFonts w:hint="eastAsia" w:ascii="宋体" w:hAnsi="宋体" w:eastAsia="宋体" w:cs="宋体"/>
          <w:sz w:val="24"/>
          <w:szCs w:val="24"/>
          <w:highlight w:val="none"/>
        </w:rPr>
        <w:t>考核标准</w:t>
      </w:r>
      <w:r>
        <w:rPr>
          <w:rFonts w:hint="eastAsia" w:ascii="宋体" w:hAnsi="宋体" w:eastAsia="宋体" w:cs="宋体"/>
          <w:sz w:val="24"/>
          <w:szCs w:val="24"/>
          <w:highlight w:val="none"/>
          <w:lang w:eastAsia="zh-CN"/>
        </w:rPr>
        <w:t>》进行养护和考核，</w:t>
      </w:r>
      <w:r>
        <w:rPr>
          <w:rFonts w:hint="eastAsia" w:ascii="宋体" w:hAnsi="宋体" w:eastAsia="宋体" w:cs="宋体"/>
          <w:sz w:val="24"/>
          <w:szCs w:val="24"/>
          <w:highlight w:val="none"/>
        </w:rPr>
        <w:t>每月不少于</w:t>
      </w:r>
      <w:r>
        <w:rPr>
          <w:rFonts w:hint="eastAsia" w:ascii="宋体" w:hAnsi="宋体" w:eastAsia="宋体" w:cs="宋体"/>
          <w:sz w:val="24"/>
          <w:szCs w:val="24"/>
          <w:highlight w:val="none"/>
          <w:lang w:val="en-US" w:eastAsia="zh-CN"/>
        </w:rPr>
        <w:t xml:space="preserve"> 1 </w:t>
      </w:r>
      <w:r>
        <w:rPr>
          <w:rFonts w:hint="eastAsia" w:ascii="宋体" w:hAnsi="宋体" w:eastAsia="宋体" w:cs="宋体"/>
          <w:sz w:val="24"/>
          <w:szCs w:val="24"/>
          <w:highlight w:val="none"/>
        </w:rPr>
        <w:t>次对中标方进行</w:t>
      </w:r>
      <w:r>
        <w:rPr>
          <w:rFonts w:hint="eastAsia" w:ascii="宋体" w:hAnsi="宋体" w:eastAsia="宋体" w:cs="宋体"/>
          <w:sz w:val="24"/>
          <w:szCs w:val="24"/>
          <w:highlight w:val="none"/>
          <w:lang w:eastAsia="zh-CN"/>
        </w:rPr>
        <w:t>定期</w:t>
      </w:r>
      <w:r>
        <w:rPr>
          <w:rFonts w:hint="eastAsia" w:ascii="宋体" w:hAnsi="宋体" w:eastAsia="宋体" w:cs="宋体"/>
          <w:sz w:val="24"/>
          <w:szCs w:val="24"/>
          <w:highlight w:val="none"/>
        </w:rPr>
        <w:t>考核，</w:t>
      </w:r>
      <w:r>
        <w:rPr>
          <w:rFonts w:hint="eastAsia" w:ascii="宋体" w:hAnsi="宋体" w:eastAsia="宋体" w:cs="宋体"/>
          <w:sz w:val="24"/>
          <w:szCs w:val="24"/>
          <w:highlight w:val="none"/>
          <w:lang w:eastAsia="zh-CN"/>
        </w:rPr>
        <w:t>每次考核抽查</w:t>
      </w:r>
      <w:r>
        <w:rPr>
          <w:rFonts w:hint="eastAsia" w:ascii="宋体" w:hAnsi="宋体" w:eastAsia="宋体" w:cs="宋体"/>
          <w:sz w:val="24"/>
          <w:szCs w:val="24"/>
          <w:highlight w:val="none"/>
          <w:lang w:val="en-US" w:eastAsia="zh-CN"/>
        </w:rPr>
        <w:t>3条公路，根据</w:t>
      </w:r>
      <w:r>
        <w:rPr>
          <w:rFonts w:hint="eastAsia" w:ascii="宋体" w:hAnsi="宋体" w:eastAsia="宋体" w:cs="宋体"/>
          <w:sz w:val="24"/>
          <w:szCs w:val="24"/>
          <w:highlight w:val="none"/>
        </w:rPr>
        <w:t>考核结果</w:t>
      </w:r>
      <w:r>
        <w:rPr>
          <w:rFonts w:hint="eastAsia" w:ascii="宋体" w:hAnsi="宋体" w:eastAsia="宋体" w:cs="宋体"/>
          <w:sz w:val="24"/>
          <w:szCs w:val="24"/>
          <w:highlight w:val="none"/>
          <w:lang w:eastAsia="zh-CN"/>
        </w:rPr>
        <w:t>支付</w:t>
      </w:r>
      <w:r>
        <w:rPr>
          <w:rFonts w:hint="eastAsia" w:ascii="宋体" w:hAnsi="宋体" w:eastAsia="宋体" w:cs="宋体"/>
          <w:sz w:val="24"/>
          <w:szCs w:val="24"/>
          <w:highlight w:val="none"/>
        </w:rPr>
        <w:t>养护管理服务费用</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连续</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个月</w:t>
      </w:r>
      <w:r>
        <w:rPr>
          <w:rFonts w:hint="eastAsia" w:ascii="宋体" w:hAnsi="宋体" w:eastAsia="宋体" w:cs="宋体"/>
          <w:sz w:val="24"/>
          <w:szCs w:val="24"/>
          <w:highlight w:val="none"/>
          <w:lang w:eastAsia="zh-CN"/>
        </w:rPr>
        <w:t>考核</w:t>
      </w:r>
      <w:r>
        <w:rPr>
          <w:rFonts w:hint="eastAsia" w:ascii="宋体" w:hAnsi="宋体" w:eastAsia="宋体" w:cs="宋体"/>
          <w:sz w:val="24"/>
          <w:szCs w:val="24"/>
          <w:highlight w:val="none"/>
          <w:lang w:val="en-US" w:eastAsia="zh-CN"/>
        </w:rPr>
        <w:t>85分以下</w:t>
      </w:r>
      <w:r>
        <w:rPr>
          <w:rFonts w:hint="eastAsia" w:ascii="宋体" w:hAnsi="宋体" w:eastAsia="宋体" w:cs="宋体"/>
          <w:sz w:val="24"/>
          <w:szCs w:val="24"/>
          <w:highlight w:val="none"/>
        </w:rPr>
        <w:t>或年度累计</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次考核</w:t>
      </w:r>
      <w:r>
        <w:rPr>
          <w:rFonts w:hint="eastAsia" w:ascii="宋体" w:hAnsi="宋体" w:eastAsia="宋体" w:cs="宋体"/>
          <w:sz w:val="24"/>
          <w:szCs w:val="24"/>
          <w:highlight w:val="none"/>
          <w:lang w:val="en-US" w:eastAsia="zh-CN"/>
        </w:rPr>
        <w:t>85分以下</w:t>
      </w:r>
      <w:r>
        <w:rPr>
          <w:rFonts w:hint="eastAsia" w:ascii="宋体" w:hAnsi="宋体" w:eastAsia="宋体" w:cs="宋体"/>
          <w:sz w:val="24"/>
          <w:szCs w:val="24"/>
          <w:highlight w:val="none"/>
        </w:rPr>
        <w:t>的，业主有权无条件解除合同。对于经常不养护，造成严重后果或受到上级通报批评的，</w:t>
      </w:r>
      <w:r>
        <w:rPr>
          <w:rFonts w:hint="eastAsia" w:ascii="宋体" w:hAnsi="宋体" w:eastAsia="宋体" w:cs="宋体"/>
          <w:sz w:val="24"/>
          <w:szCs w:val="24"/>
          <w:highlight w:val="none"/>
          <w:lang w:eastAsia="zh-CN"/>
        </w:rPr>
        <w:t>甲方有权</w:t>
      </w:r>
      <w:r>
        <w:rPr>
          <w:rFonts w:hint="eastAsia" w:ascii="宋体" w:hAnsi="宋体" w:eastAsia="宋体" w:cs="宋体"/>
          <w:sz w:val="24"/>
          <w:szCs w:val="24"/>
          <w:highlight w:val="none"/>
        </w:rPr>
        <w:t>不拨付养护经费且甲方有权单方面解除合同。</w:t>
      </w:r>
    </w:p>
    <w:p w14:paraId="4FF965D8">
      <w:pPr>
        <w:pageBreakBefore w:val="0"/>
        <w:numPr>
          <w:ilvl w:val="0"/>
          <w:numId w:val="0"/>
        </w:numPr>
        <w:wordWrap/>
        <w:topLinePunct w:val="0"/>
        <w:bidi w:val="0"/>
        <w:spacing w:line="288" w:lineRule="auto"/>
        <w:ind w:firstLine="480" w:firstLineChars="200"/>
        <w:rPr>
          <w:rFonts w:hint="eastAsia" w:ascii="宋体" w:hAnsi="宋体" w:eastAsia="宋体" w:cs="宋体"/>
          <w:bCs/>
          <w:sz w:val="24"/>
          <w:szCs w:val="24"/>
          <w:highlight w:val="none"/>
          <w:u w:val="single"/>
        </w:rPr>
      </w:pPr>
    </w:p>
    <w:p w14:paraId="79377DCB">
      <w:pPr>
        <w:pageBreakBefore w:val="0"/>
        <w:wordWrap/>
        <w:topLinePunct w:val="0"/>
        <w:bidi w:val="0"/>
        <w:spacing w:line="288" w:lineRule="auto"/>
        <w:jc w:val="center"/>
        <w:rPr>
          <w:rFonts w:hint="eastAsia" w:ascii="宋体" w:hAnsi="宋体" w:eastAsia="宋体" w:cs="宋体"/>
          <w:b/>
          <w:color w:val="auto"/>
          <w:sz w:val="24"/>
          <w:szCs w:val="24"/>
          <w:highlight w:val="none"/>
          <w:lang w:eastAsia="zh-CN"/>
        </w:rPr>
      </w:pPr>
    </w:p>
    <w:p w14:paraId="3C368A5D">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（二）农村公路养护管理工作具体要求：</w:t>
      </w:r>
    </w:p>
    <w:p w14:paraId="77F5F83F">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1）清除路面泥土，杂物等，保持路面干净；</w:t>
      </w:r>
    </w:p>
    <w:p w14:paraId="2FE592BE">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2）清除挡土墙、路肩内滋生的杂草；</w:t>
      </w:r>
    </w:p>
    <w:p w14:paraId="6BCC331B">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3）疏通边沟，保持排水系统畅通，疏通涵管，疏导桥下河槽、淤泥；</w:t>
      </w:r>
    </w:p>
    <w:p w14:paraId="53F66D7E">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4）因地制宜的做好乡村公路两侧绿化栽植养护和管理工作。</w:t>
      </w:r>
    </w:p>
    <w:p w14:paraId="5CB09A6E">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5）在承包期内，供应商按照采购要求的人员车辆配置，要求科学合理。与下属人员签订正式劳动合同。工资不得少于省最低工资标准，并为其缴纳工伤保险。</w:t>
      </w:r>
    </w:p>
    <w:p w14:paraId="7A853D3F">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6）供应商应不断健全安全机制，并定期开展安全教育。车辆、人员在工作过程中发生的一切事故由供应商承担，与采购人无涉。</w:t>
      </w:r>
    </w:p>
    <w:p w14:paraId="6976667A">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7）承包期内，除国家政策性调整工作经费以及由于突击任务造成加班增加的经费外，其他因素造成运营成本提高而产生的经营费用，均由供应商自行承担。</w:t>
      </w:r>
    </w:p>
    <w:p w14:paraId="2D00EDCA">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（三）农村公路养护管理质量检查和评定：</w:t>
      </w:r>
    </w:p>
    <w:p w14:paraId="3C3B3B90">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养护质量检查和评定，按照象山县人民政府象政发[20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]6号《</w:t>
      </w:r>
      <w:r>
        <w:rPr>
          <w:rFonts w:hint="eastAsia" w:ascii="宋体" w:hAnsi="宋体" w:eastAsia="宋体" w:cs="宋体"/>
          <w:sz w:val="24"/>
          <w:szCs w:val="24"/>
          <w:highlight w:val="none"/>
          <w:lang w:eastAsia="zh-CN"/>
        </w:rPr>
        <w:t>象山县人民政府关于印发象山县农村公路</w:t>
      </w:r>
      <w:r>
        <w:rPr>
          <w:rFonts w:hint="eastAsia" w:ascii="宋体" w:hAnsi="宋体" w:eastAsia="宋体" w:cs="宋体"/>
          <w:sz w:val="24"/>
          <w:szCs w:val="24"/>
          <w:highlight w:val="none"/>
        </w:rPr>
        <w:t>管理</w:t>
      </w:r>
      <w:r>
        <w:rPr>
          <w:rFonts w:hint="eastAsia" w:ascii="宋体" w:hAnsi="宋体" w:eastAsia="宋体" w:cs="宋体"/>
          <w:sz w:val="24"/>
          <w:szCs w:val="24"/>
          <w:highlight w:val="none"/>
          <w:lang w:eastAsia="zh-CN"/>
        </w:rPr>
        <w:t>养护</w:t>
      </w:r>
      <w:r>
        <w:rPr>
          <w:rFonts w:hint="eastAsia" w:ascii="宋体" w:hAnsi="宋体" w:eastAsia="宋体" w:cs="宋体"/>
          <w:sz w:val="24"/>
          <w:szCs w:val="24"/>
          <w:highlight w:val="none"/>
        </w:rPr>
        <w:t>实施办法</w:t>
      </w:r>
      <w:r>
        <w:rPr>
          <w:rFonts w:hint="eastAsia" w:ascii="宋体" w:hAnsi="宋体" w:eastAsia="宋体" w:cs="宋体"/>
          <w:sz w:val="24"/>
          <w:szCs w:val="24"/>
          <w:highlight w:val="none"/>
          <w:lang w:eastAsia="zh-CN"/>
        </w:rPr>
        <w:t>的通知</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和本招标文件内《公路养护</w:t>
      </w:r>
      <w:r>
        <w:rPr>
          <w:rFonts w:hint="eastAsia" w:ascii="宋体" w:hAnsi="宋体" w:eastAsia="宋体" w:cs="宋体"/>
          <w:sz w:val="24"/>
          <w:szCs w:val="24"/>
          <w:highlight w:val="none"/>
        </w:rPr>
        <w:t>考核标准</w:t>
      </w:r>
      <w:r>
        <w:rPr>
          <w:rFonts w:hint="eastAsia" w:ascii="宋体" w:hAnsi="宋体" w:eastAsia="宋体" w:cs="宋体"/>
          <w:sz w:val="24"/>
          <w:szCs w:val="24"/>
          <w:highlight w:val="none"/>
          <w:lang w:eastAsia="zh-CN"/>
        </w:rPr>
        <w:t>》进行养护和考核，每周可进行</w:t>
      </w:r>
      <w:r>
        <w:rPr>
          <w:rFonts w:hint="eastAsia" w:ascii="宋体" w:hAnsi="宋体" w:eastAsia="宋体" w:cs="宋体"/>
          <w:sz w:val="24"/>
          <w:szCs w:val="24"/>
          <w:highlight w:val="none"/>
        </w:rPr>
        <w:t>不定期检查、</w:t>
      </w:r>
      <w:r>
        <w:rPr>
          <w:rFonts w:hint="eastAsia" w:ascii="宋体" w:hAnsi="宋体" w:eastAsia="宋体" w:cs="宋体"/>
          <w:sz w:val="24"/>
          <w:szCs w:val="24"/>
          <w:highlight w:val="none"/>
          <w:lang w:eastAsia="zh-CN"/>
        </w:rPr>
        <w:t>每月组织</w:t>
      </w:r>
      <w:r>
        <w:rPr>
          <w:rFonts w:hint="eastAsia" w:ascii="宋体" w:hAnsi="宋体" w:eastAsia="宋体" w:cs="宋体"/>
          <w:sz w:val="24"/>
          <w:szCs w:val="24"/>
          <w:highlight w:val="none"/>
        </w:rPr>
        <w:t>相关人员进行定期检查，</w:t>
      </w:r>
      <w:r>
        <w:rPr>
          <w:rFonts w:hint="eastAsia" w:ascii="宋体" w:hAnsi="宋体" w:eastAsia="宋体" w:cs="宋体"/>
          <w:sz w:val="24"/>
          <w:szCs w:val="24"/>
          <w:highlight w:val="none"/>
          <w:lang w:val="en-US" w:eastAsia="zh-CN"/>
        </w:rPr>
        <w:t>根据</w:t>
      </w:r>
      <w:r>
        <w:rPr>
          <w:rFonts w:hint="eastAsia" w:ascii="宋体" w:hAnsi="宋体" w:eastAsia="宋体" w:cs="宋体"/>
          <w:sz w:val="24"/>
          <w:szCs w:val="24"/>
          <w:highlight w:val="none"/>
        </w:rPr>
        <w:t>考核结果</w:t>
      </w:r>
      <w:r>
        <w:rPr>
          <w:rFonts w:hint="eastAsia" w:ascii="宋体" w:hAnsi="宋体" w:eastAsia="宋体" w:cs="宋体"/>
          <w:sz w:val="24"/>
          <w:szCs w:val="24"/>
          <w:highlight w:val="none"/>
          <w:lang w:eastAsia="zh-CN"/>
        </w:rPr>
        <w:t>支付</w:t>
      </w:r>
      <w:r>
        <w:rPr>
          <w:rFonts w:hint="eastAsia" w:ascii="宋体" w:hAnsi="宋体" w:eastAsia="宋体" w:cs="宋体"/>
          <w:sz w:val="24"/>
          <w:szCs w:val="24"/>
          <w:highlight w:val="none"/>
        </w:rPr>
        <w:t>养护管理服务费用</w:t>
      </w:r>
      <w:r>
        <w:rPr>
          <w:rFonts w:hint="eastAsia" w:ascii="宋体" w:hAnsi="宋体" w:eastAsia="宋体" w:cs="宋体"/>
          <w:sz w:val="24"/>
          <w:szCs w:val="24"/>
          <w:highlight w:val="none"/>
          <w:lang w:val="en-US" w:eastAsia="zh-CN"/>
        </w:rPr>
        <w:t>。</w:t>
      </w:r>
    </w:p>
    <w:p w14:paraId="000BF82B">
      <w:pPr>
        <w:shd w:val="clear"/>
        <w:spacing w:line="360" w:lineRule="auto"/>
        <w:ind w:firstLine="242" w:firstLineChars="101"/>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六、商务要求</w:t>
      </w:r>
    </w:p>
    <w:tbl>
      <w:tblPr>
        <w:tblStyle w:val="18"/>
        <w:tblW w:w="9072" w:type="dxa"/>
        <w:tblInd w:w="108" w:type="dxa"/>
        <w:tblLayout w:type="fixed"/>
        <w:tblCellMar>
          <w:top w:w="0" w:type="dxa"/>
          <w:left w:w="108" w:type="dxa"/>
          <w:bottom w:w="0" w:type="dxa"/>
          <w:right w:w="108" w:type="dxa"/>
        </w:tblCellMar>
      </w:tblPr>
      <w:tblGrid>
        <w:gridCol w:w="1080"/>
        <w:gridCol w:w="7992"/>
      </w:tblGrid>
      <w:tr w14:paraId="57C016CC">
        <w:tblPrEx>
          <w:tblCellMar>
            <w:top w:w="0" w:type="dxa"/>
            <w:left w:w="108" w:type="dxa"/>
            <w:bottom w:w="0" w:type="dxa"/>
            <w:right w:w="108" w:type="dxa"/>
          </w:tblCellMar>
        </w:tblPrEx>
        <w:trPr>
          <w:trHeight w:val="720" w:hRule="atLeast"/>
        </w:trPr>
        <w:tc>
          <w:tcPr>
            <w:tcW w:w="1080" w:type="dxa"/>
            <w:tcBorders>
              <w:top w:val="single" w:color="auto" w:sz="4" w:space="0"/>
              <w:left w:val="single" w:color="auto" w:sz="4" w:space="0"/>
              <w:bottom w:val="single" w:color="000000" w:sz="6" w:space="0"/>
              <w:right w:val="single" w:color="000000" w:sz="6" w:space="0"/>
            </w:tcBorders>
            <w:noWrap w:val="0"/>
            <w:vAlign w:val="center"/>
          </w:tcPr>
          <w:p w14:paraId="1259849F">
            <w:pPr>
              <w:autoSpaceDE w:val="0"/>
              <w:autoSpaceDN w:val="0"/>
              <w:adjustRightInd w:val="0"/>
              <w:spacing w:line="360" w:lineRule="exact"/>
              <w:jc w:val="center"/>
              <w:rPr>
                <w:rFonts w:hint="eastAsia" w:ascii="宋体" w:hAnsi="宋体" w:eastAsia="宋体" w:cs="宋体"/>
                <w:b/>
                <w:bCs/>
                <w:szCs w:val="21"/>
                <w:highlight w:val="none"/>
              </w:rPr>
            </w:pPr>
            <w:r>
              <w:rPr>
                <w:rFonts w:hint="eastAsia" w:ascii="宋体" w:hAnsi="宋体" w:eastAsia="宋体" w:cs="宋体"/>
                <w:b/>
                <w:bCs/>
                <w:szCs w:val="21"/>
                <w:highlight w:val="none"/>
              </w:rPr>
              <w:t>序号</w:t>
            </w:r>
          </w:p>
        </w:tc>
        <w:tc>
          <w:tcPr>
            <w:tcW w:w="7992" w:type="dxa"/>
            <w:tcBorders>
              <w:top w:val="single" w:color="auto" w:sz="4" w:space="0"/>
              <w:left w:val="single" w:color="000000" w:sz="6" w:space="0"/>
              <w:bottom w:val="single" w:color="000000" w:sz="6" w:space="0"/>
              <w:right w:val="single" w:color="auto" w:sz="4" w:space="0"/>
            </w:tcBorders>
            <w:noWrap w:val="0"/>
            <w:vAlign w:val="center"/>
          </w:tcPr>
          <w:p w14:paraId="497EE1BC">
            <w:pPr>
              <w:autoSpaceDE w:val="0"/>
              <w:autoSpaceDN w:val="0"/>
              <w:adjustRightInd w:val="0"/>
              <w:spacing w:line="360" w:lineRule="exact"/>
              <w:jc w:val="center"/>
              <w:rPr>
                <w:rFonts w:hint="eastAsia" w:ascii="宋体" w:hAnsi="宋体" w:eastAsia="宋体" w:cs="宋体"/>
                <w:b/>
                <w:bCs/>
                <w:szCs w:val="21"/>
                <w:highlight w:val="none"/>
              </w:rPr>
            </w:pPr>
            <w:r>
              <w:rPr>
                <w:rFonts w:hint="eastAsia" w:ascii="宋体" w:hAnsi="宋体" w:eastAsia="宋体" w:cs="宋体"/>
                <w:b/>
                <w:bCs/>
                <w:szCs w:val="21"/>
                <w:highlight w:val="none"/>
              </w:rPr>
              <w:t>内      容</w:t>
            </w:r>
          </w:p>
        </w:tc>
      </w:tr>
      <w:tr w14:paraId="27AF5B94">
        <w:tblPrEx>
          <w:tblCellMar>
            <w:top w:w="0" w:type="dxa"/>
            <w:left w:w="108" w:type="dxa"/>
            <w:bottom w:w="0" w:type="dxa"/>
            <w:right w:w="108" w:type="dxa"/>
          </w:tblCellMar>
        </w:tblPrEx>
        <w:trPr>
          <w:trHeight w:val="720" w:hRule="atLeast"/>
        </w:trPr>
        <w:tc>
          <w:tcPr>
            <w:tcW w:w="1080" w:type="dxa"/>
            <w:tcBorders>
              <w:top w:val="single" w:color="auto" w:sz="4" w:space="0"/>
              <w:left w:val="single" w:color="auto" w:sz="4" w:space="0"/>
              <w:bottom w:val="single" w:color="000000" w:sz="6" w:space="0"/>
              <w:right w:val="single" w:color="000000" w:sz="6" w:space="0"/>
            </w:tcBorders>
            <w:noWrap w:val="0"/>
            <w:vAlign w:val="center"/>
          </w:tcPr>
          <w:p w14:paraId="64D9D2CF">
            <w:pPr>
              <w:autoSpaceDE w:val="0"/>
              <w:autoSpaceDN w:val="0"/>
              <w:adjustRightIn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7992" w:type="dxa"/>
            <w:tcBorders>
              <w:top w:val="single" w:color="auto" w:sz="4" w:space="0"/>
              <w:left w:val="single" w:color="000000" w:sz="6" w:space="0"/>
              <w:bottom w:val="single" w:color="000000" w:sz="6" w:space="0"/>
              <w:right w:val="single" w:color="auto" w:sz="4" w:space="0"/>
            </w:tcBorders>
            <w:noWrap w:val="0"/>
            <w:vAlign w:val="center"/>
          </w:tcPr>
          <w:p w14:paraId="681C6141">
            <w:pPr>
              <w:spacing w:line="440" w:lineRule="exact"/>
              <w:rPr>
                <w:rFonts w:hint="eastAsia" w:ascii="宋体" w:hAnsi="宋体" w:eastAsia="宋体" w:cs="宋体"/>
                <w:szCs w:val="21"/>
                <w:highlight w:val="none"/>
              </w:rPr>
            </w:pPr>
            <w:r>
              <w:rPr>
                <w:rFonts w:hint="eastAsia" w:ascii="宋体" w:hAnsi="宋体" w:eastAsia="宋体" w:cs="宋体"/>
                <w:szCs w:val="21"/>
                <w:highlight w:val="none"/>
                <w:lang w:val="zh-CN"/>
              </w:rPr>
              <w:t>服务期限：三年，合同一年一签，采购人每年将根据上一年养护管理考核情况决定是否续签。</w:t>
            </w:r>
          </w:p>
        </w:tc>
      </w:tr>
      <w:tr w14:paraId="7B24C15A">
        <w:tblPrEx>
          <w:tblCellMar>
            <w:top w:w="0" w:type="dxa"/>
            <w:left w:w="108" w:type="dxa"/>
            <w:bottom w:w="0" w:type="dxa"/>
            <w:right w:w="108" w:type="dxa"/>
          </w:tblCellMar>
        </w:tblPrEx>
        <w:trPr>
          <w:trHeight w:val="720" w:hRule="atLeast"/>
        </w:trPr>
        <w:tc>
          <w:tcPr>
            <w:tcW w:w="1080" w:type="dxa"/>
            <w:tcBorders>
              <w:top w:val="single" w:color="000000" w:sz="6" w:space="0"/>
              <w:left w:val="single" w:color="auto" w:sz="4" w:space="0"/>
              <w:bottom w:val="single" w:color="000000" w:sz="6" w:space="0"/>
              <w:right w:val="single" w:color="000000" w:sz="6" w:space="0"/>
            </w:tcBorders>
            <w:noWrap w:val="0"/>
            <w:vAlign w:val="center"/>
          </w:tcPr>
          <w:p w14:paraId="1C484CE3">
            <w:pPr>
              <w:autoSpaceDE w:val="0"/>
              <w:autoSpaceDN w:val="0"/>
              <w:adjustRightIn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7992" w:type="dxa"/>
            <w:tcBorders>
              <w:top w:val="single" w:color="000000" w:sz="6" w:space="0"/>
              <w:left w:val="single" w:color="000000" w:sz="6" w:space="0"/>
              <w:bottom w:val="single" w:color="000000" w:sz="6" w:space="0"/>
              <w:right w:val="single" w:color="auto" w:sz="4" w:space="0"/>
            </w:tcBorders>
            <w:noWrap w:val="0"/>
            <w:vAlign w:val="center"/>
          </w:tcPr>
          <w:p w14:paraId="3661CDEE">
            <w:pPr>
              <w:spacing w:line="440" w:lineRule="exact"/>
              <w:rPr>
                <w:rFonts w:hint="eastAsia" w:ascii="宋体" w:hAnsi="宋体" w:eastAsia="宋体" w:cs="宋体"/>
                <w:szCs w:val="21"/>
                <w:highlight w:val="none"/>
                <w:lang w:val="zh-CN"/>
              </w:rPr>
            </w:pPr>
            <w:r>
              <w:rPr>
                <w:rFonts w:hint="eastAsia" w:ascii="宋体" w:hAnsi="宋体" w:eastAsia="宋体" w:cs="宋体"/>
                <w:szCs w:val="21"/>
                <w:highlight w:val="none"/>
                <w:lang w:val="zh-CN"/>
              </w:rPr>
              <w:t>付款方法和条件：</w:t>
            </w:r>
          </w:p>
          <w:p w14:paraId="7218C459">
            <w:pPr>
              <w:spacing w:line="440" w:lineRule="exact"/>
              <w:rPr>
                <w:rFonts w:hint="eastAsia" w:ascii="宋体" w:hAnsi="宋体" w:eastAsia="宋体" w:cs="宋体"/>
                <w:highlight w:val="none"/>
              </w:rPr>
            </w:pPr>
            <w:r>
              <w:rPr>
                <w:rFonts w:hint="eastAsia" w:ascii="宋体" w:hAnsi="宋体" w:eastAsia="宋体" w:cs="宋体"/>
                <w:highlight w:val="none"/>
              </w:rPr>
              <w:t>1、合同签订生效后支付合同</w:t>
            </w:r>
            <w:r>
              <w:rPr>
                <w:rFonts w:hint="eastAsia" w:ascii="宋体" w:hAnsi="宋体" w:cs="宋体"/>
                <w:highlight w:val="none"/>
                <w:lang w:val="en-US" w:eastAsia="zh-CN"/>
              </w:rPr>
              <w:t>价款</w:t>
            </w:r>
            <w:r>
              <w:rPr>
                <w:rFonts w:hint="eastAsia" w:ascii="宋体" w:hAnsi="宋体" w:eastAsia="宋体" w:cs="宋体"/>
                <w:highlight w:val="none"/>
              </w:rPr>
              <w:t>的</w:t>
            </w:r>
            <w:r>
              <w:rPr>
                <w:rFonts w:hint="eastAsia" w:ascii="宋体" w:hAnsi="宋体" w:cs="宋体"/>
                <w:highlight w:val="none"/>
                <w:lang w:val="en-US" w:eastAsia="zh-CN"/>
              </w:rPr>
              <w:t>25</w:t>
            </w:r>
            <w:r>
              <w:rPr>
                <w:rFonts w:hint="eastAsia" w:ascii="宋体" w:hAnsi="宋体" w:eastAsia="宋体" w:cs="宋体"/>
                <w:highlight w:val="none"/>
              </w:rPr>
              <w:t>%作为预付款；</w:t>
            </w:r>
          </w:p>
          <w:p w14:paraId="7EA1DE34">
            <w:pPr>
              <w:spacing w:line="440" w:lineRule="exact"/>
              <w:rPr>
                <w:rFonts w:hint="eastAsia" w:ascii="宋体" w:hAnsi="宋体" w:eastAsia="宋体" w:cs="宋体"/>
                <w:highlight w:val="none"/>
              </w:rPr>
            </w:pPr>
            <w:r>
              <w:rPr>
                <w:rFonts w:hint="eastAsia" w:ascii="宋体" w:hAnsi="宋体" w:eastAsia="宋体" w:cs="宋体"/>
                <w:highlight w:val="none"/>
              </w:rPr>
              <w:t>2、每月服务完成并经采购人确认后支付当月款项（预付款优先抵扣结算款）。</w:t>
            </w:r>
          </w:p>
          <w:p w14:paraId="3BFC05C3">
            <w:pPr>
              <w:spacing w:line="440" w:lineRule="exact"/>
              <w:rPr>
                <w:rFonts w:hint="eastAsia" w:ascii="宋体" w:hAnsi="宋体" w:eastAsia="宋体" w:cs="宋体"/>
                <w:highlight w:val="none"/>
              </w:rPr>
            </w:pPr>
            <w:r>
              <w:rPr>
                <w:rFonts w:hint="eastAsia" w:ascii="宋体" w:hAnsi="宋体" w:eastAsia="宋体" w:cs="宋体"/>
                <w:highlight w:val="none"/>
              </w:rPr>
              <w:t>甲方对于满足合同约定支付条件的，自收到发票后7个工作日内支付至乙方账户。乙方不提供发票的，甲方有权不予支付。</w:t>
            </w:r>
          </w:p>
        </w:tc>
      </w:tr>
      <w:tr w14:paraId="4A8E9F8F">
        <w:tblPrEx>
          <w:tblCellMar>
            <w:top w:w="0" w:type="dxa"/>
            <w:left w:w="108" w:type="dxa"/>
            <w:bottom w:w="0" w:type="dxa"/>
            <w:right w:w="108" w:type="dxa"/>
          </w:tblCellMar>
        </w:tblPrEx>
        <w:trPr>
          <w:trHeight w:val="720" w:hRule="atLeast"/>
        </w:trPr>
        <w:tc>
          <w:tcPr>
            <w:tcW w:w="1080" w:type="dxa"/>
            <w:tcBorders>
              <w:top w:val="single" w:color="000000" w:sz="6" w:space="0"/>
              <w:left w:val="single" w:color="auto" w:sz="4" w:space="0"/>
              <w:bottom w:val="single" w:color="000000" w:sz="6" w:space="0"/>
              <w:right w:val="single" w:color="000000" w:sz="6" w:space="0"/>
            </w:tcBorders>
            <w:noWrap w:val="0"/>
            <w:vAlign w:val="center"/>
          </w:tcPr>
          <w:p w14:paraId="79C4D15E">
            <w:pPr>
              <w:autoSpaceDE w:val="0"/>
              <w:autoSpaceDN w:val="0"/>
              <w:adjustRightIn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7992" w:type="dxa"/>
            <w:tcBorders>
              <w:top w:val="single" w:color="000000" w:sz="6" w:space="0"/>
              <w:left w:val="single" w:color="000000" w:sz="6" w:space="0"/>
              <w:bottom w:val="single" w:color="000000" w:sz="6" w:space="0"/>
              <w:right w:val="single" w:color="auto" w:sz="4" w:space="0"/>
            </w:tcBorders>
            <w:noWrap w:val="0"/>
            <w:vAlign w:val="center"/>
          </w:tcPr>
          <w:p w14:paraId="2D25D41E">
            <w:pPr>
              <w:spacing w:line="440" w:lineRule="exact"/>
              <w:rPr>
                <w:rFonts w:hint="eastAsia" w:ascii="宋体" w:hAnsi="宋体" w:eastAsia="宋体" w:cs="宋体"/>
                <w:szCs w:val="21"/>
                <w:highlight w:val="none"/>
                <w:lang w:val="zh-CN"/>
              </w:rPr>
            </w:pPr>
            <w:r>
              <w:rPr>
                <w:rFonts w:hint="eastAsia" w:ascii="宋体" w:hAnsi="宋体" w:eastAsia="宋体" w:cs="宋体"/>
                <w:szCs w:val="21"/>
                <w:highlight w:val="none"/>
                <w:lang w:val="zh-CN"/>
              </w:rPr>
              <w:t>履约保证金：</w:t>
            </w:r>
          </w:p>
          <w:p w14:paraId="14470AF1">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1、履约保证金金额：合同</w:t>
            </w:r>
            <w:r>
              <w:rPr>
                <w:rFonts w:hint="eastAsia" w:ascii="宋体" w:hAnsi="宋体" w:cs="宋体"/>
                <w:szCs w:val="21"/>
                <w:highlight w:val="none"/>
                <w:lang w:val="en-US" w:eastAsia="zh-CN"/>
              </w:rPr>
              <w:t>价款</w:t>
            </w:r>
            <w:r>
              <w:rPr>
                <w:rFonts w:hint="eastAsia" w:ascii="宋体" w:hAnsi="宋体" w:eastAsia="宋体" w:cs="宋体"/>
                <w:szCs w:val="21"/>
                <w:highlight w:val="none"/>
              </w:rPr>
              <w:t>的2.5%。</w:t>
            </w:r>
          </w:p>
          <w:p w14:paraId="15CA7EFC">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zh-CN"/>
              </w:rPr>
              <w:t>履约保证金形式：支票、汇票、本票或银行、担保机构出具的保函、保险保单（银行、担保企业按市、县政府相关规定执行），保函形式出具的履约担保须经甲方确认。</w:t>
            </w:r>
          </w:p>
          <w:p w14:paraId="765AAF65">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3、履约保证金提交时间：</w:t>
            </w:r>
            <w:r>
              <w:rPr>
                <w:rFonts w:hint="eastAsia" w:ascii="宋体" w:hAnsi="宋体" w:eastAsia="宋体" w:cs="宋体"/>
                <w:szCs w:val="21"/>
                <w:highlight w:val="none"/>
                <w:lang w:val="zh-CN"/>
              </w:rPr>
              <w:t>合同签订后3个工作日</w:t>
            </w:r>
            <w:r>
              <w:rPr>
                <w:rFonts w:hint="eastAsia" w:ascii="宋体" w:hAnsi="宋体" w:eastAsia="宋体" w:cs="宋体"/>
                <w:szCs w:val="21"/>
                <w:highlight w:val="none"/>
              </w:rPr>
              <w:t>。</w:t>
            </w:r>
          </w:p>
          <w:p w14:paraId="3DD22878">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4、履约保证金退还时间：</w:t>
            </w:r>
            <w:r>
              <w:rPr>
                <w:rFonts w:hint="eastAsia" w:ascii="宋体" w:hAnsi="宋体" w:eastAsia="宋体" w:cs="宋体"/>
                <w:szCs w:val="21"/>
                <w:highlight w:val="none"/>
                <w:lang w:val="zh-CN"/>
              </w:rPr>
              <w:t>服务期满后无息退回</w:t>
            </w:r>
            <w:r>
              <w:rPr>
                <w:rFonts w:hint="eastAsia" w:ascii="宋体" w:hAnsi="宋体" w:eastAsia="宋体" w:cs="宋体"/>
                <w:szCs w:val="21"/>
                <w:highlight w:val="none"/>
              </w:rPr>
              <w:t>。</w:t>
            </w:r>
          </w:p>
        </w:tc>
      </w:tr>
      <w:tr w14:paraId="359E0E7E">
        <w:tblPrEx>
          <w:tblCellMar>
            <w:top w:w="0" w:type="dxa"/>
            <w:left w:w="108" w:type="dxa"/>
            <w:bottom w:w="0" w:type="dxa"/>
            <w:right w:w="108" w:type="dxa"/>
          </w:tblCellMar>
        </w:tblPrEx>
        <w:trPr>
          <w:trHeight w:val="454" w:hRule="atLeast"/>
        </w:trPr>
        <w:tc>
          <w:tcPr>
            <w:tcW w:w="1080" w:type="dxa"/>
            <w:tcBorders>
              <w:top w:val="single" w:color="000000" w:sz="6" w:space="0"/>
              <w:left w:val="single" w:color="auto" w:sz="4" w:space="0"/>
              <w:bottom w:val="single" w:color="000000" w:sz="6" w:space="0"/>
              <w:right w:val="single" w:color="000000" w:sz="6" w:space="0"/>
            </w:tcBorders>
            <w:noWrap w:val="0"/>
            <w:vAlign w:val="center"/>
          </w:tcPr>
          <w:p w14:paraId="1913C9B3">
            <w:pPr>
              <w:autoSpaceDE w:val="0"/>
              <w:autoSpaceDN w:val="0"/>
              <w:adjustRightIn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7992" w:type="dxa"/>
            <w:tcBorders>
              <w:top w:val="single" w:color="000000" w:sz="6" w:space="0"/>
              <w:left w:val="single" w:color="000000" w:sz="6" w:space="0"/>
              <w:bottom w:val="single" w:color="000000" w:sz="6" w:space="0"/>
              <w:right w:val="single" w:color="auto" w:sz="4" w:space="0"/>
            </w:tcBorders>
            <w:noWrap w:val="0"/>
            <w:vAlign w:val="center"/>
          </w:tcPr>
          <w:p w14:paraId="01A9FE07">
            <w:pPr>
              <w:autoSpaceDE w:val="0"/>
              <w:autoSpaceDN w:val="0"/>
              <w:adjustRightInd w:val="0"/>
              <w:spacing w:line="360" w:lineRule="exact"/>
              <w:rPr>
                <w:rFonts w:hint="eastAsia" w:ascii="宋体" w:hAnsi="宋体" w:eastAsia="宋体" w:cs="宋体"/>
                <w:szCs w:val="21"/>
                <w:highlight w:val="none"/>
                <w:lang w:val="zh-CN"/>
              </w:rPr>
            </w:pPr>
            <w:r>
              <w:rPr>
                <w:rFonts w:hint="eastAsia" w:ascii="宋体" w:hAnsi="宋体" w:eastAsia="宋体" w:cs="宋体"/>
                <w:szCs w:val="21"/>
                <w:highlight w:val="none"/>
                <w:lang w:val="zh-CN"/>
              </w:rPr>
              <w:t>授予合同：</w:t>
            </w:r>
          </w:p>
          <w:p w14:paraId="748FAE5E">
            <w:pPr>
              <w:autoSpaceDE w:val="0"/>
              <w:autoSpaceDN w:val="0"/>
              <w:adjustRightInd w:val="0"/>
              <w:spacing w:line="360" w:lineRule="exact"/>
              <w:rPr>
                <w:rFonts w:hint="eastAsia" w:ascii="宋体" w:hAnsi="宋体" w:eastAsia="宋体" w:cs="宋体"/>
                <w:szCs w:val="21"/>
                <w:highlight w:val="none"/>
                <w:lang w:val="zh-CN"/>
              </w:rPr>
            </w:pPr>
            <w:r>
              <w:rPr>
                <w:rFonts w:hint="eastAsia" w:ascii="宋体" w:hAnsi="宋体" w:eastAsia="宋体" w:cs="宋体"/>
                <w:szCs w:val="21"/>
                <w:highlight w:val="none"/>
                <w:lang w:val="zh-CN"/>
              </w:rPr>
              <w:t>①中标通知书发出之日起30天内，中标供应商应按照招标文件的规定、中标供应商的投标响应及中标通知书确定的金额签订合同。</w:t>
            </w:r>
          </w:p>
          <w:p w14:paraId="5FDC5B6A">
            <w:pPr>
              <w:autoSpaceDE w:val="0"/>
              <w:autoSpaceDN w:val="0"/>
              <w:adjustRightInd w:val="0"/>
              <w:spacing w:line="360" w:lineRule="exact"/>
              <w:rPr>
                <w:rFonts w:hint="eastAsia" w:ascii="宋体" w:hAnsi="宋体" w:eastAsia="宋体" w:cs="宋体"/>
                <w:szCs w:val="21"/>
                <w:highlight w:val="none"/>
                <w:lang w:val="zh-CN"/>
              </w:rPr>
            </w:pPr>
            <w:r>
              <w:rPr>
                <w:rFonts w:hint="eastAsia" w:ascii="宋体" w:hAnsi="宋体" w:eastAsia="宋体" w:cs="宋体"/>
                <w:szCs w:val="21"/>
                <w:highlight w:val="none"/>
                <w:lang w:val="zh-CN"/>
              </w:rPr>
              <w:t>②中标供应商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tc>
      </w:tr>
    </w:tbl>
    <w:p w14:paraId="5132BFD2">
      <w:pPr>
        <w:pageBreakBefore w:val="0"/>
        <w:wordWrap/>
        <w:topLinePunct w:val="0"/>
        <w:bidi w:val="0"/>
        <w:spacing w:line="288" w:lineRule="auto"/>
        <w:jc w:val="center"/>
        <w:rPr>
          <w:rFonts w:hint="eastAsia" w:ascii="宋体" w:hAnsi="宋体" w:eastAsia="宋体" w:cs="宋体"/>
          <w:b/>
          <w:sz w:val="24"/>
          <w:highlight w:val="none"/>
        </w:rPr>
      </w:pPr>
    </w:p>
    <w:p w14:paraId="430EB3C8">
      <w:pPr>
        <w:pageBreakBefore w:val="0"/>
        <w:wordWrap/>
        <w:topLinePunct w:val="0"/>
        <w:bidi w:val="0"/>
        <w:spacing w:line="288" w:lineRule="auto"/>
        <w:jc w:val="center"/>
        <w:rPr>
          <w:rFonts w:hint="eastAsia" w:ascii="宋体" w:hAnsi="宋体" w:eastAsia="宋体" w:cs="宋体"/>
          <w:b/>
          <w:sz w:val="24"/>
          <w:highlight w:val="none"/>
        </w:rPr>
      </w:pPr>
    </w:p>
    <w:p w14:paraId="397C4FCF">
      <w:pPr>
        <w:pageBreakBefore w:val="0"/>
        <w:wordWrap/>
        <w:topLinePunct w:val="0"/>
        <w:bidi w:val="0"/>
        <w:spacing w:line="288" w:lineRule="auto"/>
        <w:jc w:val="center"/>
        <w:rPr>
          <w:rFonts w:hint="eastAsia" w:ascii="宋体" w:hAnsi="宋体" w:eastAsia="宋体" w:cs="宋体"/>
          <w:b/>
          <w:color w:val="auto"/>
          <w:sz w:val="36"/>
          <w:szCs w:val="36"/>
          <w:highlight w:val="none"/>
        </w:rPr>
      </w:pPr>
      <w:r>
        <w:rPr>
          <w:rFonts w:hint="eastAsia" w:ascii="宋体" w:hAnsi="宋体" w:cs="宋体"/>
          <w:b/>
          <w:sz w:val="24"/>
          <w:highlight w:val="none"/>
          <w:lang w:eastAsia="zh-CN"/>
        </w:rPr>
        <w:t>公路养护</w:t>
      </w:r>
      <w:r>
        <w:rPr>
          <w:rFonts w:hint="eastAsia" w:ascii="宋体" w:hAnsi="宋体" w:eastAsia="宋体" w:cs="宋体"/>
          <w:b/>
          <w:sz w:val="24"/>
          <w:highlight w:val="none"/>
        </w:rPr>
        <w:t>考核标准</w:t>
      </w:r>
    </w:p>
    <w:p w14:paraId="51772623">
      <w:pPr>
        <w:pageBreakBefore w:val="0"/>
        <w:numPr>
          <w:ilvl w:val="0"/>
          <w:numId w:val="0"/>
        </w:numPr>
        <w:wordWrap/>
        <w:topLinePunct w:val="0"/>
        <w:bidi w:val="0"/>
        <w:spacing w:line="288" w:lineRule="auto"/>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1、</w:t>
      </w:r>
      <w:r>
        <w:rPr>
          <w:rFonts w:hint="eastAsia" w:ascii="宋体" w:hAnsi="宋体" w:eastAsia="宋体" w:cs="宋体"/>
          <w:bCs/>
          <w:szCs w:val="21"/>
          <w:highlight w:val="none"/>
        </w:rPr>
        <w:t>每月不少于</w:t>
      </w:r>
      <w:r>
        <w:rPr>
          <w:rFonts w:hint="eastAsia" w:ascii="宋体" w:hAnsi="宋体" w:cs="宋体"/>
          <w:bCs/>
          <w:szCs w:val="21"/>
          <w:highlight w:val="none"/>
          <w:u w:val="single"/>
          <w:lang w:val="en-US" w:eastAsia="zh-CN"/>
        </w:rPr>
        <w:t xml:space="preserve"> 1 </w:t>
      </w:r>
      <w:r>
        <w:rPr>
          <w:rFonts w:hint="eastAsia" w:ascii="宋体" w:hAnsi="宋体" w:eastAsia="宋体" w:cs="宋体"/>
          <w:bCs/>
          <w:szCs w:val="21"/>
          <w:highlight w:val="none"/>
        </w:rPr>
        <w:t>次对中标方进行</w:t>
      </w:r>
      <w:r>
        <w:rPr>
          <w:rFonts w:hint="eastAsia" w:ascii="宋体" w:hAnsi="宋体" w:cs="宋体"/>
          <w:bCs/>
          <w:szCs w:val="21"/>
          <w:highlight w:val="none"/>
          <w:lang w:eastAsia="zh-CN"/>
        </w:rPr>
        <w:t>定期</w:t>
      </w:r>
      <w:r>
        <w:rPr>
          <w:rFonts w:hint="eastAsia" w:ascii="宋体" w:hAnsi="宋体" w:eastAsia="宋体" w:cs="宋体"/>
          <w:bCs/>
          <w:szCs w:val="21"/>
          <w:highlight w:val="none"/>
        </w:rPr>
        <w:t>考核，</w:t>
      </w:r>
      <w:r>
        <w:rPr>
          <w:rFonts w:hint="eastAsia" w:ascii="宋体" w:hAnsi="宋体" w:cs="宋体"/>
          <w:bCs/>
          <w:szCs w:val="21"/>
          <w:highlight w:val="none"/>
          <w:lang w:eastAsia="zh-CN"/>
        </w:rPr>
        <w:t>每次考核抽查</w:t>
      </w:r>
      <w:r>
        <w:rPr>
          <w:rFonts w:hint="eastAsia" w:ascii="宋体" w:hAnsi="宋体" w:cs="宋体"/>
          <w:bCs/>
          <w:szCs w:val="21"/>
          <w:highlight w:val="none"/>
          <w:lang w:val="en-US" w:eastAsia="zh-CN"/>
        </w:rPr>
        <w:t>3条公路；</w:t>
      </w:r>
    </w:p>
    <w:p w14:paraId="1A3A8286">
      <w:pPr>
        <w:pageBreakBefore w:val="0"/>
        <w:numPr>
          <w:ilvl w:val="0"/>
          <w:numId w:val="0"/>
        </w:numPr>
        <w:wordWrap/>
        <w:topLinePunct w:val="0"/>
        <w:bidi w:val="0"/>
        <w:spacing w:line="288" w:lineRule="auto"/>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2、当月考核85分及以上的，按约定正常拨付公路养护费用；考核85分以下的，以85分为基础，每少1分扣当月公路养护费的1%，扣减后再结算公路养护费；最多扣至该月公路养护费的50%。</w:t>
      </w:r>
    </w:p>
    <w:p w14:paraId="4F4BE102">
      <w:pPr>
        <w:pageBreakBefore w:val="0"/>
        <w:numPr>
          <w:ilvl w:val="0"/>
          <w:numId w:val="0"/>
        </w:numPr>
        <w:wordWrap/>
        <w:topLinePunct w:val="0"/>
        <w:bidi w:val="0"/>
        <w:spacing w:line="288" w:lineRule="auto"/>
        <w:rPr>
          <w:rFonts w:hint="eastAsia" w:ascii="宋体" w:hAnsi="宋体" w:eastAsia="宋体" w:cs="宋体"/>
          <w:bCs/>
          <w:sz w:val="28"/>
          <w:szCs w:val="28"/>
          <w:highlight w:val="none"/>
          <w:u w:val="single"/>
        </w:rPr>
      </w:pPr>
      <w:r>
        <w:rPr>
          <w:rFonts w:hint="eastAsia" w:ascii="宋体" w:hAnsi="宋体" w:cs="宋体"/>
          <w:bCs/>
          <w:szCs w:val="21"/>
          <w:highlight w:val="none"/>
          <w:lang w:val="en-US" w:eastAsia="zh-CN"/>
        </w:rPr>
        <w:t>3、</w:t>
      </w:r>
      <w:r>
        <w:rPr>
          <w:rFonts w:hint="eastAsia" w:ascii="宋体" w:hAnsi="宋体" w:eastAsia="宋体" w:cs="宋体"/>
          <w:bCs/>
          <w:szCs w:val="21"/>
          <w:highlight w:val="none"/>
        </w:rPr>
        <w:t>连续</w:t>
      </w:r>
      <w:r>
        <w:rPr>
          <w:rFonts w:hint="eastAsia" w:ascii="宋体" w:hAnsi="宋体" w:eastAsia="宋体" w:cs="宋体"/>
          <w:bCs/>
          <w:szCs w:val="21"/>
          <w:highlight w:val="none"/>
          <w:lang w:val="en-US" w:eastAsia="zh-CN"/>
        </w:rPr>
        <w:t>三</w:t>
      </w:r>
      <w:r>
        <w:rPr>
          <w:rFonts w:hint="eastAsia" w:ascii="宋体" w:hAnsi="宋体" w:eastAsia="宋体" w:cs="宋体"/>
          <w:bCs/>
          <w:szCs w:val="21"/>
          <w:highlight w:val="none"/>
        </w:rPr>
        <w:t>个月</w:t>
      </w:r>
      <w:r>
        <w:rPr>
          <w:rFonts w:hint="eastAsia" w:ascii="宋体" w:hAnsi="宋体" w:cs="宋体"/>
          <w:bCs/>
          <w:szCs w:val="21"/>
          <w:highlight w:val="none"/>
          <w:lang w:eastAsia="zh-CN"/>
        </w:rPr>
        <w:t>考核</w:t>
      </w:r>
      <w:r>
        <w:rPr>
          <w:rFonts w:hint="eastAsia" w:ascii="宋体" w:hAnsi="宋体" w:cs="宋体"/>
          <w:bCs/>
          <w:szCs w:val="21"/>
          <w:highlight w:val="none"/>
          <w:lang w:val="en-US" w:eastAsia="zh-CN"/>
        </w:rPr>
        <w:t>85分以下</w:t>
      </w:r>
      <w:r>
        <w:rPr>
          <w:rFonts w:hint="eastAsia" w:ascii="宋体" w:hAnsi="宋体" w:eastAsia="宋体" w:cs="宋体"/>
          <w:bCs/>
          <w:szCs w:val="21"/>
          <w:highlight w:val="none"/>
        </w:rPr>
        <w:t>或年度累计</w:t>
      </w:r>
      <w:r>
        <w:rPr>
          <w:rFonts w:hint="eastAsia" w:ascii="宋体" w:hAnsi="宋体" w:eastAsia="宋体" w:cs="宋体"/>
          <w:bCs/>
          <w:szCs w:val="21"/>
          <w:highlight w:val="none"/>
          <w:lang w:val="en-US" w:eastAsia="zh-CN"/>
        </w:rPr>
        <w:t>5</w:t>
      </w:r>
      <w:r>
        <w:rPr>
          <w:rFonts w:hint="eastAsia" w:ascii="宋体" w:hAnsi="宋体" w:eastAsia="宋体" w:cs="宋体"/>
          <w:bCs/>
          <w:szCs w:val="21"/>
          <w:highlight w:val="none"/>
        </w:rPr>
        <w:t>次考核</w:t>
      </w:r>
      <w:r>
        <w:rPr>
          <w:rFonts w:hint="eastAsia" w:ascii="宋体" w:hAnsi="宋体" w:cs="宋体"/>
          <w:bCs/>
          <w:szCs w:val="21"/>
          <w:highlight w:val="none"/>
          <w:lang w:val="en-US" w:eastAsia="zh-CN"/>
        </w:rPr>
        <w:t>85分以下</w:t>
      </w:r>
      <w:r>
        <w:rPr>
          <w:rFonts w:hint="eastAsia" w:ascii="宋体" w:hAnsi="宋体" w:eastAsia="宋体" w:cs="宋体"/>
          <w:bCs/>
          <w:szCs w:val="21"/>
          <w:highlight w:val="none"/>
        </w:rPr>
        <w:t>的，业主有权无条件解除合同。</w:t>
      </w:r>
    </w:p>
    <w:tbl>
      <w:tblPr>
        <w:tblStyle w:val="18"/>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3"/>
        <w:gridCol w:w="5993"/>
        <w:gridCol w:w="709"/>
      </w:tblGrid>
      <w:tr w14:paraId="76711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blHeader/>
        </w:trPr>
        <w:tc>
          <w:tcPr>
            <w:tcW w:w="675" w:type="dxa"/>
            <w:tcBorders>
              <w:top w:val="single" w:color="auto" w:sz="4" w:space="0"/>
              <w:left w:val="single" w:color="auto" w:sz="4" w:space="0"/>
              <w:bottom w:val="single" w:color="auto" w:sz="4" w:space="0"/>
              <w:right w:val="single" w:color="auto" w:sz="4" w:space="0"/>
            </w:tcBorders>
            <w:vAlign w:val="center"/>
          </w:tcPr>
          <w:p w14:paraId="385805C7">
            <w:pPr>
              <w:pageBreakBefore w:val="0"/>
              <w:wordWrap/>
              <w:topLinePunct w:val="0"/>
              <w:bidi w:val="0"/>
              <w:spacing w:line="288"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40C873F9">
            <w:pPr>
              <w:pageBreakBefore w:val="0"/>
              <w:wordWrap/>
              <w:topLinePunct w:val="0"/>
              <w:bidi w:val="0"/>
              <w:spacing w:line="288"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考核项目</w:t>
            </w:r>
          </w:p>
        </w:tc>
        <w:tc>
          <w:tcPr>
            <w:tcW w:w="5993" w:type="dxa"/>
            <w:tcBorders>
              <w:top w:val="single" w:color="auto" w:sz="4" w:space="0"/>
              <w:left w:val="single" w:color="auto" w:sz="4" w:space="0"/>
              <w:bottom w:val="single" w:color="auto" w:sz="4" w:space="0"/>
              <w:right w:val="single" w:color="auto" w:sz="4" w:space="0"/>
            </w:tcBorders>
            <w:vAlign w:val="center"/>
          </w:tcPr>
          <w:p w14:paraId="02AB6623">
            <w:pPr>
              <w:pageBreakBefore w:val="0"/>
              <w:wordWrap/>
              <w:topLinePunct w:val="0"/>
              <w:bidi w:val="0"/>
              <w:spacing w:line="288"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考核内容及评分标准</w:t>
            </w:r>
          </w:p>
        </w:tc>
        <w:tc>
          <w:tcPr>
            <w:tcW w:w="709" w:type="dxa"/>
            <w:tcBorders>
              <w:top w:val="single" w:color="auto" w:sz="4" w:space="0"/>
              <w:left w:val="single" w:color="auto" w:sz="4" w:space="0"/>
              <w:bottom w:val="single" w:color="auto" w:sz="4" w:space="0"/>
              <w:right w:val="single" w:color="auto" w:sz="4" w:space="0"/>
            </w:tcBorders>
            <w:vAlign w:val="center"/>
          </w:tcPr>
          <w:p w14:paraId="71A5FC09">
            <w:pPr>
              <w:pageBreakBefore w:val="0"/>
              <w:wordWrap/>
              <w:topLinePunct w:val="0"/>
              <w:bidi w:val="0"/>
              <w:spacing w:line="288"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扣分</w:t>
            </w:r>
          </w:p>
        </w:tc>
      </w:tr>
      <w:tr w14:paraId="65B6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504869BE">
            <w:pPr>
              <w:pageBreakBefore w:val="0"/>
              <w:wordWrap/>
              <w:topLinePunct w:val="0"/>
              <w:bidi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133" w:type="dxa"/>
            <w:vMerge w:val="restart"/>
            <w:tcBorders>
              <w:top w:val="single" w:color="auto" w:sz="4" w:space="0"/>
              <w:left w:val="single" w:color="auto" w:sz="4" w:space="0"/>
              <w:bottom w:val="single" w:color="auto" w:sz="4" w:space="0"/>
              <w:right w:val="single" w:color="auto" w:sz="4" w:space="0"/>
            </w:tcBorders>
            <w:vAlign w:val="center"/>
          </w:tcPr>
          <w:p w14:paraId="018EFB1D">
            <w:pPr>
              <w:pageBreakBefore w:val="0"/>
              <w:wordWrap/>
              <w:topLinePunct w:val="0"/>
              <w:bidi w:val="0"/>
              <w:spacing w:line="288"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工作保障机制及管理措施</w:t>
            </w:r>
            <w:r>
              <w:rPr>
                <w:rFonts w:hint="eastAsia" w:ascii="宋体" w:hAnsi="宋体" w:cs="宋体"/>
                <w:szCs w:val="21"/>
                <w:highlight w:val="none"/>
                <w:lang w:eastAsia="zh-CN"/>
              </w:rPr>
              <w:t>（</w:t>
            </w:r>
            <w:r>
              <w:rPr>
                <w:rFonts w:hint="eastAsia" w:ascii="宋体" w:hAnsi="宋体" w:cs="宋体"/>
                <w:szCs w:val="21"/>
                <w:highlight w:val="none"/>
                <w:lang w:val="en-US" w:eastAsia="zh-CN"/>
              </w:rPr>
              <w:t>20分</w:t>
            </w:r>
            <w:r>
              <w:rPr>
                <w:rFonts w:hint="eastAsia" w:ascii="宋体" w:hAnsi="宋体" w:cs="宋体"/>
                <w:szCs w:val="21"/>
                <w:highlight w:val="none"/>
                <w:lang w:eastAsia="zh-CN"/>
              </w:rPr>
              <w:t>）</w:t>
            </w:r>
          </w:p>
        </w:tc>
        <w:tc>
          <w:tcPr>
            <w:tcW w:w="5993" w:type="dxa"/>
            <w:tcBorders>
              <w:top w:val="single" w:color="auto" w:sz="4" w:space="0"/>
              <w:left w:val="single" w:color="auto" w:sz="4" w:space="0"/>
              <w:bottom w:val="single" w:color="auto" w:sz="4" w:space="0"/>
              <w:right w:val="single" w:color="auto" w:sz="4" w:space="0"/>
            </w:tcBorders>
            <w:vAlign w:val="center"/>
          </w:tcPr>
          <w:p w14:paraId="7695C84B">
            <w:pPr>
              <w:pageBreakBefore w:val="0"/>
              <w:widowControl/>
              <w:wordWrap/>
              <w:topLinePunct w:val="0"/>
              <w:bidi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1、有组织机构。承包单位组织机构分工明确，能顺利找到相关责任人以及各道路清扫负责人。没有落实或落实不全面，每发现一</w:t>
            </w:r>
            <w:r>
              <w:rPr>
                <w:rFonts w:hint="eastAsia" w:ascii="宋体" w:hAnsi="宋体" w:cs="宋体"/>
                <w:szCs w:val="21"/>
                <w:highlight w:val="none"/>
                <w:lang w:eastAsia="zh-CN"/>
              </w:rPr>
              <w:t>次</w:t>
            </w:r>
            <w:r>
              <w:rPr>
                <w:rFonts w:hint="eastAsia" w:ascii="宋体" w:hAnsi="宋体" w:eastAsia="宋体" w:cs="宋体"/>
                <w:szCs w:val="21"/>
                <w:highlight w:val="none"/>
              </w:rPr>
              <w:t>扣</w:t>
            </w:r>
            <w:r>
              <w:rPr>
                <w:rFonts w:hint="eastAsia" w:ascii="宋体" w:hAnsi="宋体" w:cs="宋体"/>
                <w:szCs w:val="21"/>
                <w:highlight w:val="none"/>
                <w:lang w:val="en-US" w:eastAsia="zh-CN"/>
              </w:rPr>
              <w:t>3</w:t>
            </w:r>
            <w:r>
              <w:rPr>
                <w:rFonts w:hint="eastAsia" w:ascii="宋体" w:hAnsi="宋体" w:eastAsia="宋体" w:cs="宋体"/>
                <w:szCs w:val="21"/>
                <w:highlight w:val="none"/>
              </w:rPr>
              <w:t>分。</w:t>
            </w:r>
          </w:p>
        </w:tc>
        <w:tc>
          <w:tcPr>
            <w:tcW w:w="709" w:type="dxa"/>
            <w:tcBorders>
              <w:top w:val="single" w:color="auto" w:sz="4" w:space="0"/>
              <w:left w:val="single" w:color="auto" w:sz="4" w:space="0"/>
              <w:bottom w:val="single" w:color="auto" w:sz="4" w:space="0"/>
              <w:right w:val="single" w:color="auto" w:sz="4" w:space="0"/>
            </w:tcBorders>
            <w:vAlign w:val="center"/>
          </w:tcPr>
          <w:p w14:paraId="7B6C1998">
            <w:pPr>
              <w:pageBreakBefore w:val="0"/>
              <w:wordWrap/>
              <w:topLinePunct w:val="0"/>
              <w:bidi w:val="0"/>
              <w:spacing w:line="288" w:lineRule="auto"/>
              <w:jc w:val="center"/>
              <w:rPr>
                <w:rFonts w:hint="eastAsia" w:ascii="宋体" w:hAnsi="宋体" w:eastAsia="宋体" w:cs="宋体"/>
                <w:szCs w:val="21"/>
                <w:highlight w:val="none"/>
              </w:rPr>
            </w:pPr>
          </w:p>
        </w:tc>
      </w:tr>
      <w:tr w14:paraId="36D3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7524B4E">
            <w:pPr>
              <w:pageBreakBefore w:val="0"/>
              <w:widowControl/>
              <w:wordWrap/>
              <w:topLinePunct w:val="0"/>
              <w:bidi w:val="0"/>
              <w:spacing w:line="288" w:lineRule="auto"/>
              <w:jc w:val="left"/>
              <w:rPr>
                <w:rFonts w:hint="eastAsia" w:ascii="宋体" w:hAnsi="宋体" w:eastAsia="宋体" w:cs="宋体"/>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90D6728">
            <w:pPr>
              <w:pageBreakBefore w:val="0"/>
              <w:widowControl/>
              <w:wordWrap/>
              <w:topLinePunct w:val="0"/>
              <w:bidi w:val="0"/>
              <w:spacing w:line="288" w:lineRule="auto"/>
              <w:jc w:val="left"/>
              <w:rPr>
                <w:rFonts w:hint="eastAsia" w:ascii="宋体" w:hAnsi="宋体" w:eastAsia="宋体" w:cs="宋体"/>
                <w:szCs w:val="21"/>
                <w:highlight w:val="none"/>
              </w:rPr>
            </w:pPr>
          </w:p>
        </w:tc>
        <w:tc>
          <w:tcPr>
            <w:tcW w:w="5993" w:type="dxa"/>
            <w:tcBorders>
              <w:top w:val="single" w:color="auto" w:sz="4" w:space="0"/>
              <w:left w:val="single" w:color="auto" w:sz="4" w:space="0"/>
              <w:bottom w:val="single" w:color="auto" w:sz="4" w:space="0"/>
              <w:right w:val="single" w:color="auto" w:sz="4" w:space="0"/>
            </w:tcBorders>
            <w:vAlign w:val="center"/>
          </w:tcPr>
          <w:p w14:paraId="5E6573FC">
            <w:pPr>
              <w:pageBreakBefore w:val="0"/>
              <w:widowControl/>
              <w:wordWrap/>
              <w:topLinePunct w:val="0"/>
              <w:bidi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2、切实保障环卫工人合法权益，无因劳资纠纷引起的事件发生，每发生一次扣</w:t>
            </w:r>
            <w:r>
              <w:rPr>
                <w:rFonts w:hint="eastAsia" w:ascii="宋体" w:hAnsi="宋体" w:cs="宋体"/>
                <w:szCs w:val="21"/>
                <w:highlight w:val="none"/>
                <w:lang w:val="en-US" w:eastAsia="zh-CN"/>
              </w:rPr>
              <w:t>4</w:t>
            </w:r>
            <w:r>
              <w:rPr>
                <w:rFonts w:hint="eastAsia" w:ascii="宋体" w:hAnsi="宋体" w:eastAsia="宋体" w:cs="宋体"/>
                <w:szCs w:val="21"/>
                <w:highlight w:val="none"/>
              </w:rPr>
              <w:t>分。</w:t>
            </w:r>
          </w:p>
        </w:tc>
        <w:tc>
          <w:tcPr>
            <w:tcW w:w="709" w:type="dxa"/>
            <w:tcBorders>
              <w:top w:val="single" w:color="auto" w:sz="4" w:space="0"/>
              <w:left w:val="single" w:color="auto" w:sz="4" w:space="0"/>
              <w:bottom w:val="single" w:color="auto" w:sz="4" w:space="0"/>
              <w:right w:val="single" w:color="auto" w:sz="4" w:space="0"/>
            </w:tcBorders>
            <w:vAlign w:val="center"/>
          </w:tcPr>
          <w:p w14:paraId="6D3B97B1">
            <w:pPr>
              <w:pageBreakBefore w:val="0"/>
              <w:wordWrap/>
              <w:topLinePunct w:val="0"/>
              <w:bidi w:val="0"/>
              <w:spacing w:line="288" w:lineRule="auto"/>
              <w:jc w:val="center"/>
              <w:rPr>
                <w:rFonts w:hint="eastAsia" w:ascii="宋体" w:hAnsi="宋体" w:eastAsia="宋体" w:cs="宋体"/>
                <w:szCs w:val="21"/>
                <w:highlight w:val="none"/>
              </w:rPr>
            </w:pPr>
          </w:p>
        </w:tc>
      </w:tr>
      <w:tr w14:paraId="659C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1572E8A">
            <w:pPr>
              <w:pageBreakBefore w:val="0"/>
              <w:widowControl/>
              <w:wordWrap/>
              <w:topLinePunct w:val="0"/>
              <w:bidi w:val="0"/>
              <w:spacing w:line="288" w:lineRule="auto"/>
              <w:jc w:val="left"/>
              <w:rPr>
                <w:rFonts w:hint="eastAsia" w:ascii="宋体" w:hAnsi="宋体" w:eastAsia="宋体" w:cs="宋体"/>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F52AF1F">
            <w:pPr>
              <w:pageBreakBefore w:val="0"/>
              <w:widowControl/>
              <w:wordWrap/>
              <w:topLinePunct w:val="0"/>
              <w:bidi w:val="0"/>
              <w:spacing w:line="288" w:lineRule="auto"/>
              <w:jc w:val="left"/>
              <w:rPr>
                <w:rFonts w:hint="eastAsia" w:ascii="宋体" w:hAnsi="宋体" w:eastAsia="宋体" w:cs="宋体"/>
                <w:szCs w:val="21"/>
                <w:highlight w:val="none"/>
              </w:rPr>
            </w:pPr>
          </w:p>
        </w:tc>
        <w:tc>
          <w:tcPr>
            <w:tcW w:w="5993" w:type="dxa"/>
            <w:tcBorders>
              <w:top w:val="single" w:color="auto" w:sz="4" w:space="0"/>
              <w:left w:val="single" w:color="auto" w:sz="4" w:space="0"/>
              <w:bottom w:val="single" w:color="auto" w:sz="4" w:space="0"/>
              <w:right w:val="single" w:color="auto" w:sz="4" w:space="0"/>
            </w:tcBorders>
            <w:vAlign w:val="center"/>
          </w:tcPr>
          <w:p w14:paraId="3EC5AF00">
            <w:pPr>
              <w:pageBreakBefore w:val="0"/>
              <w:widowControl/>
              <w:wordWrap/>
              <w:topLinePunct w:val="0"/>
              <w:bidi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3、具有一套完整的保洁制度，没有制度扣5分。</w:t>
            </w:r>
          </w:p>
        </w:tc>
        <w:tc>
          <w:tcPr>
            <w:tcW w:w="709" w:type="dxa"/>
            <w:tcBorders>
              <w:top w:val="single" w:color="auto" w:sz="4" w:space="0"/>
              <w:left w:val="single" w:color="auto" w:sz="4" w:space="0"/>
              <w:bottom w:val="single" w:color="auto" w:sz="4" w:space="0"/>
              <w:right w:val="single" w:color="auto" w:sz="4" w:space="0"/>
            </w:tcBorders>
            <w:vAlign w:val="center"/>
          </w:tcPr>
          <w:p w14:paraId="5A966D0B">
            <w:pPr>
              <w:pageBreakBefore w:val="0"/>
              <w:wordWrap/>
              <w:topLinePunct w:val="0"/>
              <w:bidi w:val="0"/>
              <w:spacing w:line="288" w:lineRule="auto"/>
              <w:jc w:val="center"/>
              <w:rPr>
                <w:rFonts w:hint="eastAsia" w:ascii="宋体" w:hAnsi="宋体" w:eastAsia="宋体" w:cs="宋体"/>
                <w:szCs w:val="21"/>
                <w:highlight w:val="none"/>
              </w:rPr>
            </w:pPr>
          </w:p>
        </w:tc>
      </w:tr>
      <w:tr w14:paraId="5B40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6E55A52">
            <w:pPr>
              <w:pageBreakBefore w:val="0"/>
              <w:widowControl/>
              <w:wordWrap/>
              <w:topLinePunct w:val="0"/>
              <w:bidi w:val="0"/>
              <w:spacing w:line="288" w:lineRule="auto"/>
              <w:jc w:val="left"/>
              <w:rPr>
                <w:rFonts w:hint="eastAsia" w:ascii="宋体" w:hAnsi="宋体" w:eastAsia="宋体" w:cs="宋体"/>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2145280">
            <w:pPr>
              <w:pageBreakBefore w:val="0"/>
              <w:widowControl/>
              <w:wordWrap/>
              <w:topLinePunct w:val="0"/>
              <w:bidi w:val="0"/>
              <w:spacing w:line="288" w:lineRule="auto"/>
              <w:jc w:val="left"/>
              <w:rPr>
                <w:rFonts w:hint="eastAsia" w:ascii="宋体" w:hAnsi="宋体" w:eastAsia="宋体" w:cs="宋体"/>
                <w:szCs w:val="21"/>
                <w:highlight w:val="none"/>
              </w:rPr>
            </w:pPr>
          </w:p>
        </w:tc>
        <w:tc>
          <w:tcPr>
            <w:tcW w:w="5993" w:type="dxa"/>
            <w:tcBorders>
              <w:top w:val="single" w:color="auto" w:sz="4" w:space="0"/>
              <w:left w:val="single" w:color="auto" w:sz="4" w:space="0"/>
              <w:bottom w:val="single" w:color="auto" w:sz="4" w:space="0"/>
              <w:right w:val="single" w:color="auto" w:sz="4" w:space="0"/>
            </w:tcBorders>
            <w:vAlign w:val="center"/>
          </w:tcPr>
          <w:p w14:paraId="3D090A90">
            <w:pPr>
              <w:pageBreakBefore w:val="0"/>
              <w:widowControl/>
              <w:wordWrap/>
              <w:topLinePunct w:val="0"/>
              <w:bidi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4、具有一套完整的内部考核机制，完善管理制度，没有机制或制度扣5分。</w:t>
            </w:r>
          </w:p>
        </w:tc>
        <w:tc>
          <w:tcPr>
            <w:tcW w:w="709" w:type="dxa"/>
            <w:tcBorders>
              <w:top w:val="single" w:color="auto" w:sz="4" w:space="0"/>
              <w:left w:val="single" w:color="auto" w:sz="4" w:space="0"/>
              <w:bottom w:val="single" w:color="auto" w:sz="4" w:space="0"/>
              <w:right w:val="single" w:color="auto" w:sz="4" w:space="0"/>
            </w:tcBorders>
            <w:vAlign w:val="center"/>
          </w:tcPr>
          <w:p w14:paraId="4A6F29A4">
            <w:pPr>
              <w:pageBreakBefore w:val="0"/>
              <w:wordWrap/>
              <w:topLinePunct w:val="0"/>
              <w:bidi w:val="0"/>
              <w:spacing w:line="288" w:lineRule="auto"/>
              <w:jc w:val="center"/>
              <w:rPr>
                <w:rFonts w:hint="eastAsia" w:ascii="宋体" w:hAnsi="宋体" w:eastAsia="宋体" w:cs="宋体"/>
                <w:szCs w:val="21"/>
                <w:highlight w:val="none"/>
              </w:rPr>
            </w:pPr>
          </w:p>
        </w:tc>
      </w:tr>
      <w:tr w14:paraId="08AF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5306A266">
            <w:pPr>
              <w:pageBreakBefore w:val="0"/>
              <w:wordWrap/>
              <w:topLinePunct w:val="0"/>
              <w:bidi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133" w:type="dxa"/>
            <w:vMerge w:val="restart"/>
            <w:tcBorders>
              <w:top w:val="single" w:color="auto" w:sz="4" w:space="0"/>
              <w:left w:val="single" w:color="auto" w:sz="4" w:space="0"/>
              <w:bottom w:val="single" w:color="auto" w:sz="4" w:space="0"/>
              <w:right w:val="single" w:color="auto" w:sz="4" w:space="0"/>
            </w:tcBorders>
            <w:vAlign w:val="center"/>
          </w:tcPr>
          <w:p w14:paraId="781FC091">
            <w:pPr>
              <w:pageBreakBefore w:val="0"/>
              <w:wordWrap/>
              <w:topLinePunct w:val="0"/>
              <w:bidi w:val="0"/>
              <w:spacing w:line="288" w:lineRule="auto"/>
              <w:jc w:val="center"/>
              <w:rPr>
                <w:rFonts w:hint="eastAsia" w:ascii="宋体" w:hAnsi="宋体" w:eastAsia="宋体" w:cs="宋体"/>
                <w:szCs w:val="21"/>
                <w:highlight w:val="none"/>
              </w:rPr>
            </w:pPr>
            <w:r>
              <w:rPr>
                <w:rFonts w:hint="eastAsia" w:ascii="宋体" w:hAnsi="宋体" w:cs="宋体"/>
                <w:szCs w:val="21"/>
                <w:highlight w:val="none"/>
                <w:lang w:val="en-US" w:eastAsia="zh-CN"/>
              </w:rPr>
              <w:t>养护</w:t>
            </w:r>
            <w:r>
              <w:rPr>
                <w:rFonts w:hint="eastAsia" w:ascii="宋体" w:hAnsi="宋体" w:eastAsia="宋体" w:cs="宋体"/>
                <w:szCs w:val="21"/>
                <w:highlight w:val="none"/>
              </w:rPr>
              <w:t>质量情况及</w:t>
            </w:r>
          </w:p>
          <w:p w14:paraId="047B9918">
            <w:pPr>
              <w:pageBreakBefore w:val="0"/>
              <w:wordWrap/>
              <w:topLinePunct w:val="0"/>
              <w:bidi w:val="0"/>
              <w:spacing w:line="288"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作业规范</w:t>
            </w:r>
            <w:r>
              <w:rPr>
                <w:rFonts w:hint="eastAsia" w:ascii="宋体" w:hAnsi="宋体" w:cs="宋体"/>
                <w:szCs w:val="21"/>
                <w:highlight w:val="none"/>
                <w:lang w:eastAsia="zh-CN"/>
              </w:rPr>
              <w:t>（</w:t>
            </w:r>
            <w:r>
              <w:rPr>
                <w:rFonts w:hint="eastAsia" w:ascii="宋体" w:hAnsi="宋体" w:cs="宋体"/>
                <w:szCs w:val="21"/>
                <w:highlight w:val="none"/>
                <w:lang w:val="en-US" w:eastAsia="zh-CN"/>
              </w:rPr>
              <w:t>40分</w:t>
            </w:r>
            <w:r>
              <w:rPr>
                <w:rFonts w:hint="eastAsia" w:ascii="宋体" w:hAnsi="宋体" w:cs="宋体"/>
                <w:szCs w:val="21"/>
                <w:highlight w:val="none"/>
                <w:lang w:eastAsia="zh-CN"/>
              </w:rPr>
              <w:t>）</w:t>
            </w:r>
          </w:p>
        </w:tc>
        <w:tc>
          <w:tcPr>
            <w:tcW w:w="5993" w:type="dxa"/>
            <w:tcBorders>
              <w:top w:val="single" w:color="auto" w:sz="4" w:space="0"/>
              <w:left w:val="single" w:color="auto" w:sz="4" w:space="0"/>
              <w:bottom w:val="single" w:color="auto" w:sz="4" w:space="0"/>
              <w:right w:val="single" w:color="auto" w:sz="4" w:space="0"/>
            </w:tcBorders>
            <w:vAlign w:val="center"/>
          </w:tcPr>
          <w:p w14:paraId="0CED89EE">
            <w:pPr>
              <w:pageBreakBefore w:val="0"/>
              <w:widowControl/>
              <w:wordWrap/>
              <w:topLinePunct w:val="0"/>
              <w:bidi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1、每</w:t>
            </w:r>
            <w:r>
              <w:rPr>
                <w:rFonts w:hint="eastAsia" w:ascii="宋体" w:hAnsi="宋体" w:cs="宋体"/>
                <w:szCs w:val="21"/>
                <w:highlight w:val="none"/>
                <w:lang w:eastAsia="zh-CN"/>
              </w:rPr>
              <w:t>条公路</w:t>
            </w:r>
            <w:r>
              <w:rPr>
                <w:rFonts w:hint="eastAsia" w:ascii="宋体" w:hAnsi="宋体" w:eastAsia="宋体" w:cs="宋体"/>
                <w:szCs w:val="21"/>
                <w:highlight w:val="none"/>
              </w:rPr>
              <w:t>纸屑、果皮、烟头、塑料袋等，有1-3个扣</w:t>
            </w:r>
            <w:r>
              <w:rPr>
                <w:rFonts w:hint="eastAsia" w:ascii="宋体" w:hAnsi="宋体" w:cs="宋体"/>
                <w:szCs w:val="21"/>
                <w:highlight w:val="none"/>
                <w:lang w:val="en-US" w:eastAsia="zh-CN"/>
              </w:rPr>
              <w:t>1</w:t>
            </w:r>
            <w:r>
              <w:rPr>
                <w:rFonts w:hint="eastAsia" w:ascii="宋体" w:hAnsi="宋体" w:eastAsia="宋体" w:cs="宋体"/>
                <w:szCs w:val="21"/>
                <w:highlight w:val="none"/>
              </w:rPr>
              <w:t>分，4-6个扣</w:t>
            </w:r>
            <w:r>
              <w:rPr>
                <w:rFonts w:hint="eastAsia" w:ascii="宋体" w:hAnsi="宋体" w:cs="宋体"/>
                <w:szCs w:val="21"/>
                <w:highlight w:val="none"/>
                <w:lang w:val="en-US" w:eastAsia="zh-CN"/>
              </w:rPr>
              <w:t>2</w:t>
            </w:r>
            <w:r>
              <w:rPr>
                <w:rFonts w:hint="eastAsia" w:ascii="宋体" w:hAnsi="宋体" w:eastAsia="宋体" w:cs="宋体"/>
                <w:szCs w:val="21"/>
                <w:highlight w:val="none"/>
              </w:rPr>
              <w:t>分，7-9个扣</w:t>
            </w:r>
            <w:r>
              <w:rPr>
                <w:rFonts w:hint="eastAsia" w:ascii="宋体" w:hAnsi="宋体" w:cs="宋体"/>
                <w:szCs w:val="21"/>
                <w:highlight w:val="none"/>
                <w:lang w:val="en-US" w:eastAsia="zh-CN"/>
              </w:rPr>
              <w:t>3</w:t>
            </w:r>
            <w:r>
              <w:rPr>
                <w:rFonts w:hint="eastAsia" w:ascii="宋体" w:hAnsi="宋体" w:eastAsia="宋体" w:cs="宋体"/>
                <w:szCs w:val="21"/>
                <w:highlight w:val="none"/>
              </w:rPr>
              <w:t>分，10个及以上扣</w:t>
            </w:r>
            <w:r>
              <w:rPr>
                <w:rFonts w:hint="eastAsia" w:ascii="宋体" w:hAnsi="宋体" w:cs="宋体"/>
                <w:szCs w:val="21"/>
                <w:highlight w:val="none"/>
                <w:lang w:val="en-US" w:eastAsia="zh-CN"/>
              </w:rPr>
              <w:t>5</w:t>
            </w:r>
            <w:r>
              <w:rPr>
                <w:rFonts w:hint="eastAsia" w:ascii="宋体" w:hAnsi="宋体" w:eastAsia="宋体" w:cs="宋体"/>
                <w:szCs w:val="21"/>
                <w:highlight w:val="none"/>
              </w:rPr>
              <w:t>分。</w:t>
            </w:r>
          </w:p>
        </w:tc>
        <w:tc>
          <w:tcPr>
            <w:tcW w:w="709" w:type="dxa"/>
            <w:tcBorders>
              <w:top w:val="single" w:color="auto" w:sz="4" w:space="0"/>
              <w:left w:val="single" w:color="auto" w:sz="4" w:space="0"/>
              <w:bottom w:val="single" w:color="auto" w:sz="4" w:space="0"/>
              <w:right w:val="single" w:color="auto" w:sz="4" w:space="0"/>
            </w:tcBorders>
            <w:vAlign w:val="center"/>
          </w:tcPr>
          <w:p w14:paraId="5E02F0A8">
            <w:pPr>
              <w:pageBreakBefore w:val="0"/>
              <w:wordWrap/>
              <w:topLinePunct w:val="0"/>
              <w:bidi w:val="0"/>
              <w:spacing w:line="288" w:lineRule="auto"/>
              <w:jc w:val="center"/>
              <w:rPr>
                <w:rFonts w:hint="eastAsia" w:ascii="宋体" w:hAnsi="宋体" w:eastAsia="宋体" w:cs="宋体"/>
                <w:szCs w:val="21"/>
                <w:highlight w:val="none"/>
              </w:rPr>
            </w:pPr>
          </w:p>
        </w:tc>
      </w:tr>
      <w:tr w14:paraId="0E8E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B5C2A8A">
            <w:pPr>
              <w:pageBreakBefore w:val="0"/>
              <w:widowControl/>
              <w:wordWrap/>
              <w:topLinePunct w:val="0"/>
              <w:bidi w:val="0"/>
              <w:spacing w:line="288" w:lineRule="auto"/>
              <w:jc w:val="left"/>
              <w:rPr>
                <w:rFonts w:hint="eastAsia" w:ascii="宋体" w:hAnsi="宋体" w:eastAsia="宋体" w:cs="宋体"/>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7DCA7D9">
            <w:pPr>
              <w:pageBreakBefore w:val="0"/>
              <w:widowControl/>
              <w:wordWrap/>
              <w:topLinePunct w:val="0"/>
              <w:bidi w:val="0"/>
              <w:spacing w:line="288" w:lineRule="auto"/>
              <w:jc w:val="left"/>
              <w:rPr>
                <w:rFonts w:hint="eastAsia" w:ascii="宋体" w:hAnsi="宋体" w:eastAsia="宋体" w:cs="宋体"/>
                <w:szCs w:val="21"/>
                <w:highlight w:val="none"/>
              </w:rPr>
            </w:pPr>
          </w:p>
        </w:tc>
        <w:tc>
          <w:tcPr>
            <w:tcW w:w="5993" w:type="dxa"/>
            <w:tcBorders>
              <w:top w:val="single" w:color="auto" w:sz="4" w:space="0"/>
              <w:left w:val="single" w:color="auto" w:sz="4" w:space="0"/>
              <w:bottom w:val="single" w:color="auto" w:sz="4" w:space="0"/>
              <w:right w:val="single" w:color="auto" w:sz="4" w:space="0"/>
            </w:tcBorders>
            <w:vAlign w:val="center"/>
          </w:tcPr>
          <w:p w14:paraId="56408368">
            <w:pPr>
              <w:pageBreakBefore w:val="0"/>
              <w:widowControl/>
              <w:wordWrap/>
              <w:topLinePunct w:val="0"/>
              <w:bidi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2、道路积泥（沙石）长度＜5米的每处扣</w:t>
            </w:r>
            <w:r>
              <w:rPr>
                <w:rFonts w:hint="eastAsia" w:ascii="宋体" w:hAnsi="宋体" w:cs="宋体"/>
                <w:szCs w:val="21"/>
                <w:highlight w:val="none"/>
                <w:lang w:val="en-US" w:eastAsia="zh-CN"/>
              </w:rPr>
              <w:t>1</w:t>
            </w:r>
            <w:r>
              <w:rPr>
                <w:rFonts w:hint="eastAsia" w:ascii="宋体" w:hAnsi="宋体" w:eastAsia="宋体" w:cs="宋体"/>
                <w:szCs w:val="21"/>
                <w:highlight w:val="none"/>
              </w:rPr>
              <w:t>分，＜10米的每处扣</w:t>
            </w:r>
            <w:r>
              <w:rPr>
                <w:rFonts w:hint="eastAsia" w:ascii="宋体" w:hAnsi="宋体" w:cs="宋体"/>
                <w:szCs w:val="21"/>
                <w:highlight w:val="none"/>
                <w:lang w:val="en-US" w:eastAsia="zh-CN"/>
              </w:rPr>
              <w:t>2</w:t>
            </w:r>
            <w:r>
              <w:rPr>
                <w:rFonts w:hint="eastAsia" w:ascii="宋体" w:hAnsi="宋体" w:eastAsia="宋体" w:cs="宋体"/>
                <w:szCs w:val="21"/>
                <w:highlight w:val="none"/>
              </w:rPr>
              <w:t>分，＜20米的每处扣</w:t>
            </w:r>
            <w:r>
              <w:rPr>
                <w:rFonts w:hint="eastAsia" w:ascii="宋体" w:hAnsi="宋体" w:cs="宋体"/>
                <w:szCs w:val="21"/>
                <w:highlight w:val="none"/>
                <w:lang w:val="en-US" w:eastAsia="zh-CN"/>
              </w:rPr>
              <w:t>3</w:t>
            </w:r>
            <w:r>
              <w:rPr>
                <w:rFonts w:hint="eastAsia" w:ascii="宋体" w:hAnsi="宋体" w:eastAsia="宋体" w:cs="宋体"/>
                <w:szCs w:val="21"/>
                <w:highlight w:val="none"/>
              </w:rPr>
              <w:t>分，≥20米的每处扣</w:t>
            </w:r>
            <w:r>
              <w:rPr>
                <w:rFonts w:hint="eastAsia" w:ascii="宋体" w:hAnsi="宋体" w:cs="宋体"/>
                <w:szCs w:val="21"/>
                <w:highlight w:val="none"/>
                <w:lang w:val="en-US" w:eastAsia="zh-CN"/>
              </w:rPr>
              <w:t>5</w:t>
            </w:r>
            <w:r>
              <w:rPr>
                <w:rFonts w:hint="eastAsia" w:ascii="宋体" w:hAnsi="宋体" w:eastAsia="宋体" w:cs="宋体"/>
                <w:szCs w:val="21"/>
                <w:highlight w:val="none"/>
              </w:rPr>
              <w:t>分。</w:t>
            </w:r>
          </w:p>
        </w:tc>
        <w:tc>
          <w:tcPr>
            <w:tcW w:w="709" w:type="dxa"/>
            <w:tcBorders>
              <w:top w:val="single" w:color="auto" w:sz="4" w:space="0"/>
              <w:left w:val="single" w:color="auto" w:sz="4" w:space="0"/>
              <w:bottom w:val="single" w:color="auto" w:sz="4" w:space="0"/>
              <w:right w:val="single" w:color="auto" w:sz="4" w:space="0"/>
            </w:tcBorders>
            <w:vAlign w:val="center"/>
          </w:tcPr>
          <w:p w14:paraId="4B9A6DE1">
            <w:pPr>
              <w:pageBreakBefore w:val="0"/>
              <w:wordWrap/>
              <w:topLinePunct w:val="0"/>
              <w:bidi w:val="0"/>
              <w:spacing w:line="288" w:lineRule="auto"/>
              <w:jc w:val="center"/>
              <w:rPr>
                <w:rFonts w:hint="eastAsia" w:ascii="宋体" w:hAnsi="宋体" w:eastAsia="宋体" w:cs="宋体"/>
                <w:szCs w:val="21"/>
                <w:highlight w:val="none"/>
              </w:rPr>
            </w:pPr>
          </w:p>
        </w:tc>
      </w:tr>
      <w:tr w14:paraId="0F2C6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9CF2041">
            <w:pPr>
              <w:pageBreakBefore w:val="0"/>
              <w:widowControl/>
              <w:wordWrap/>
              <w:topLinePunct w:val="0"/>
              <w:bidi w:val="0"/>
              <w:spacing w:line="288" w:lineRule="auto"/>
              <w:jc w:val="left"/>
              <w:rPr>
                <w:rFonts w:hint="eastAsia" w:ascii="宋体" w:hAnsi="宋体" w:eastAsia="宋体" w:cs="宋体"/>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15CBCF1">
            <w:pPr>
              <w:pageBreakBefore w:val="0"/>
              <w:widowControl/>
              <w:wordWrap/>
              <w:topLinePunct w:val="0"/>
              <w:bidi w:val="0"/>
              <w:spacing w:line="288" w:lineRule="auto"/>
              <w:jc w:val="left"/>
              <w:rPr>
                <w:rFonts w:hint="eastAsia" w:ascii="宋体" w:hAnsi="宋体" w:eastAsia="宋体" w:cs="宋体"/>
                <w:szCs w:val="21"/>
                <w:highlight w:val="none"/>
              </w:rPr>
            </w:pPr>
          </w:p>
        </w:tc>
        <w:tc>
          <w:tcPr>
            <w:tcW w:w="5993" w:type="dxa"/>
            <w:tcBorders>
              <w:top w:val="single" w:color="auto" w:sz="4" w:space="0"/>
              <w:left w:val="single" w:color="auto" w:sz="4" w:space="0"/>
              <w:bottom w:val="single" w:color="auto" w:sz="4" w:space="0"/>
              <w:right w:val="single" w:color="auto" w:sz="4" w:space="0"/>
            </w:tcBorders>
            <w:vAlign w:val="center"/>
          </w:tcPr>
          <w:p w14:paraId="6E37653E">
            <w:pPr>
              <w:pageBreakBefore w:val="0"/>
              <w:widowControl/>
              <w:wordWrap/>
              <w:topLinePunct w:val="0"/>
              <w:bidi w:val="0"/>
              <w:spacing w:line="288" w:lineRule="auto"/>
              <w:jc w:val="left"/>
              <w:rPr>
                <w:rFonts w:hint="eastAsia" w:ascii="宋体" w:hAnsi="宋体" w:eastAsia="宋体" w:cs="宋体"/>
                <w:szCs w:val="21"/>
                <w:highlight w:val="none"/>
              </w:rPr>
            </w:pPr>
            <w:r>
              <w:rPr>
                <w:rFonts w:hint="eastAsia" w:ascii="宋体" w:hAnsi="宋体" w:cs="宋体"/>
                <w:szCs w:val="21"/>
                <w:highlight w:val="none"/>
                <w:lang w:val="en-US" w:eastAsia="zh-CN"/>
              </w:rPr>
              <w:t>3</w:t>
            </w:r>
            <w:r>
              <w:rPr>
                <w:rFonts w:hint="eastAsia" w:ascii="宋体" w:hAnsi="宋体" w:eastAsia="宋体" w:cs="宋体"/>
                <w:szCs w:val="21"/>
                <w:highlight w:val="none"/>
              </w:rPr>
              <w:t>、机动车道、非机动车道、人行道（含店前道路）路面油污、污渍、污迹＜10m2的每处扣</w:t>
            </w:r>
            <w:r>
              <w:rPr>
                <w:rFonts w:hint="eastAsia" w:ascii="宋体" w:hAnsi="宋体" w:cs="宋体"/>
                <w:szCs w:val="21"/>
                <w:highlight w:val="none"/>
                <w:lang w:val="en-US" w:eastAsia="zh-CN"/>
              </w:rPr>
              <w:t>1</w:t>
            </w:r>
            <w:r>
              <w:rPr>
                <w:rFonts w:hint="eastAsia" w:ascii="宋体" w:hAnsi="宋体" w:eastAsia="宋体" w:cs="宋体"/>
                <w:szCs w:val="21"/>
                <w:highlight w:val="none"/>
              </w:rPr>
              <w:t>分，≥10m2的每处扣</w:t>
            </w:r>
            <w:r>
              <w:rPr>
                <w:rFonts w:hint="eastAsia" w:ascii="宋体" w:hAnsi="宋体" w:cs="宋体"/>
                <w:szCs w:val="21"/>
                <w:highlight w:val="none"/>
                <w:lang w:val="en-US" w:eastAsia="zh-CN"/>
              </w:rPr>
              <w:t>2</w:t>
            </w:r>
            <w:r>
              <w:rPr>
                <w:rFonts w:hint="eastAsia" w:ascii="宋体" w:hAnsi="宋体" w:eastAsia="宋体" w:cs="宋体"/>
                <w:szCs w:val="21"/>
                <w:highlight w:val="none"/>
              </w:rPr>
              <w:t>分，路面清洗质量不到位未见本色的，每处扣</w:t>
            </w:r>
            <w:r>
              <w:rPr>
                <w:rFonts w:hint="eastAsia" w:ascii="宋体" w:hAnsi="宋体" w:cs="宋体"/>
                <w:szCs w:val="21"/>
                <w:highlight w:val="none"/>
                <w:lang w:val="en-US" w:eastAsia="zh-CN"/>
              </w:rPr>
              <w:t>3</w:t>
            </w:r>
            <w:r>
              <w:rPr>
                <w:rFonts w:hint="eastAsia" w:ascii="宋体" w:hAnsi="宋体" w:eastAsia="宋体" w:cs="宋体"/>
                <w:szCs w:val="21"/>
                <w:highlight w:val="none"/>
              </w:rPr>
              <w:t>分。</w:t>
            </w:r>
          </w:p>
        </w:tc>
        <w:tc>
          <w:tcPr>
            <w:tcW w:w="709" w:type="dxa"/>
            <w:tcBorders>
              <w:top w:val="single" w:color="auto" w:sz="4" w:space="0"/>
              <w:left w:val="single" w:color="auto" w:sz="4" w:space="0"/>
              <w:bottom w:val="single" w:color="auto" w:sz="4" w:space="0"/>
              <w:right w:val="single" w:color="auto" w:sz="4" w:space="0"/>
            </w:tcBorders>
            <w:vAlign w:val="center"/>
          </w:tcPr>
          <w:p w14:paraId="24024577">
            <w:pPr>
              <w:pageBreakBefore w:val="0"/>
              <w:wordWrap/>
              <w:topLinePunct w:val="0"/>
              <w:bidi w:val="0"/>
              <w:spacing w:line="288" w:lineRule="auto"/>
              <w:jc w:val="center"/>
              <w:rPr>
                <w:rFonts w:hint="eastAsia" w:ascii="宋体" w:hAnsi="宋体" w:eastAsia="宋体" w:cs="宋体"/>
                <w:szCs w:val="21"/>
                <w:highlight w:val="none"/>
              </w:rPr>
            </w:pPr>
          </w:p>
        </w:tc>
      </w:tr>
      <w:tr w14:paraId="0BCC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AADF8C9">
            <w:pPr>
              <w:pageBreakBefore w:val="0"/>
              <w:widowControl/>
              <w:wordWrap/>
              <w:topLinePunct w:val="0"/>
              <w:bidi w:val="0"/>
              <w:spacing w:line="288" w:lineRule="auto"/>
              <w:jc w:val="left"/>
              <w:rPr>
                <w:rFonts w:hint="eastAsia" w:ascii="宋体" w:hAnsi="宋体" w:eastAsia="宋体" w:cs="宋体"/>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27D8EB8">
            <w:pPr>
              <w:pageBreakBefore w:val="0"/>
              <w:widowControl/>
              <w:wordWrap/>
              <w:topLinePunct w:val="0"/>
              <w:bidi w:val="0"/>
              <w:spacing w:line="288" w:lineRule="auto"/>
              <w:jc w:val="left"/>
              <w:rPr>
                <w:rFonts w:hint="eastAsia" w:ascii="宋体" w:hAnsi="宋体" w:eastAsia="宋体" w:cs="宋体"/>
                <w:szCs w:val="21"/>
                <w:highlight w:val="none"/>
              </w:rPr>
            </w:pPr>
          </w:p>
        </w:tc>
        <w:tc>
          <w:tcPr>
            <w:tcW w:w="5993" w:type="dxa"/>
            <w:tcBorders>
              <w:top w:val="single" w:color="auto" w:sz="4" w:space="0"/>
              <w:left w:val="single" w:color="auto" w:sz="4" w:space="0"/>
              <w:bottom w:val="single" w:color="auto" w:sz="4" w:space="0"/>
              <w:right w:val="single" w:color="auto" w:sz="4" w:space="0"/>
            </w:tcBorders>
            <w:vAlign w:val="center"/>
          </w:tcPr>
          <w:p w14:paraId="39B4E5BD">
            <w:pPr>
              <w:pageBreakBefore w:val="0"/>
              <w:widowControl/>
              <w:wordWrap/>
              <w:topLinePunct w:val="0"/>
              <w:bidi w:val="0"/>
              <w:spacing w:line="288" w:lineRule="auto"/>
              <w:jc w:val="left"/>
              <w:rPr>
                <w:rFonts w:hint="eastAsia" w:ascii="宋体" w:hAnsi="宋体" w:eastAsia="宋体" w:cs="宋体"/>
                <w:szCs w:val="21"/>
                <w:highlight w:val="none"/>
              </w:rPr>
            </w:pPr>
            <w:r>
              <w:rPr>
                <w:rFonts w:hint="eastAsia" w:ascii="宋体" w:hAnsi="宋体" w:cs="宋体"/>
                <w:szCs w:val="21"/>
                <w:highlight w:val="none"/>
                <w:lang w:val="en-US" w:eastAsia="zh-CN"/>
              </w:rPr>
              <w:t>4</w:t>
            </w:r>
            <w:r>
              <w:rPr>
                <w:rFonts w:hint="eastAsia" w:ascii="宋体" w:hAnsi="宋体" w:eastAsia="宋体" w:cs="宋体"/>
                <w:szCs w:val="21"/>
                <w:highlight w:val="none"/>
              </w:rPr>
              <w:t>、三轮保洁车外观不洁、积尘、破损，实行密闭运输发生抛洒滴漏污染路面、车厢外有吊挂垃圾等问题，每次扣1分；靠边停放，不得阻碍交通，每发现一次扣</w:t>
            </w:r>
            <w:r>
              <w:rPr>
                <w:rFonts w:hint="eastAsia" w:ascii="宋体" w:hAnsi="宋体" w:cs="宋体"/>
                <w:szCs w:val="21"/>
                <w:highlight w:val="none"/>
                <w:lang w:val="en-US" w:eastAsia="zh-CN"/>
              </w:rPr>
              <w:t>2</w:t>
            </w:r>
            <w:r>
              <w:rPr>
                <w:rFonts w:hint="eastAsia" w:ascii="宋体" w:hAnsi="宋体" w:eastAsia="宋体" w:cs="宋体"/>
                <w:szCs w:val="21"/>
                <w:highlight w:val="none"/>
              </w:rPr>
              <w:t>分。</w:t>
            </w:r>
          </w:p>
        </w:tc>
        <w:tc>
          <w:tcPr>
            <w:tcW w:w="709" w:type="dxa"/>
            <w:tcBorders>
              <w:top w:val="single" w:color="auto" w:sz="4" w:space="0"/>
              <w:left w:val="single" w:color="auto" w:sz="4" w:space="0"/>
              <w:bottom w:val="single" w:color="auto" w:sz="4" w:space="0"/>
              <w:right w:val="single" w:color="auto" w:sz="4" w:space="0"/>
            </w:tcBorders>
            <w:vAlign w:val="center"/>
          </w:tcPr>
          <w:p w14:paraId="3F4C2A55">
            <w:pPr>
              <w:pageBreakBefore w:val="0"/>
              <w:wordWrap/>
              <w:topLinePunct w:val="0"/>
              <w:bidi w:val="0"/>
              <w:spacing w:line="288" w:lineRule="auto"/>
              <w:jc w:val="center"/>
              <w:rPr>
                <w:rFonts w:hint="eastAsia" w:ascii="宋体" w:hAnsi="宋体" w:eastAsia="宋体" w:cs="宋体"/>
                <w:szCs w:val="21"/>
                <w:highlight w:val="none"/>
              </w:rPr>
            </w:pPr>
          </w:p>
        </w:tc>
      </w:tr>
      <w:tr w14:paraId="332A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67E9188">
            <w:pPr>
              <w:pageBreakBefore w:val="0"/>
              <w:widowControl/>
              <w:wordWrap/>
              <w:topLinePunct w:val="0"/>
              <w:bidi w:val="0"/>
              <w:spacing w:line="288" w:lineRule="auto"/>
              <w:jc w:val="left"/>
              <w:rPr>
                <w:rFonts w:hint="eastAsia" w:ascii="宋体" w:hAnsi="宋体" w:eastAsia="宋体" w:cs="宋体"/>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ACFCB5B">
            <w:pPr>
              <w:pageBreakBefore w:val="0"/>
              <w:widowControl/>
              <w:wordWrap/>
              <w:topLinePunct w:val="0"/>
              <w:bidi w:val="0"/>
              <w:spacing w:line="288" w:lineRule="auto"/>
              <w:jc w:val="left"/>
              <w:rPr>
                <w:rFonts w:hint="eastAsia" w:ascii="宋体" w:hAnsi="宋体" w:eastAsia="宋体" w:cs="宋体"/>
                <w:szCs w:val="21"/>
                <w:highlight w:val="none"/>
              </w:rPr>
            </w:pPr>
          </w:p>
        </w:tc>
        <w:tc>
          <w:tcPr>
            <w:tcW w:w="5993" w:type="dxa"/>
            <w:tcBorders>
              <w:top w:val="single" w:color="auto" w:sz="4" w:space="0"/>
              <w:left w:val="single" w:color="auto" w:sz="4" w:space="0"/>
              <w:bottom w:val="single" w:color="auto" w:sz="4" w:space="0"/>
              <w:right w:val="single" w:color="auto" w:sz="4" w:space="0"/>
            </w:tcBorders>
            <w:vAlign w:val="center"/>
          </w:tcPr>
          <w:p w14:paraId="67C8F32F">
            <w:pPr>
              <w:pageBreakBefore w:val="0"/>
              <w:numPr>
                <w:ilvl w:val="0"/>
                <w:numId w:val="0"/>
              </w:numPr>
              <w:wordWrap/>
              <w:topLinePunct w:val="0"/>
              <w:bidi w:val="0"/>
              <w:spacing w:line="288" w:lineRule="auto"/>
              <w:jc w:val="left"/>
              <w:rPr>
                <w:rFonts w:hint="eastAsia" w:ascii="宋体" w:hAnsi="宋体" w:eastAsia="宋体" w:cs="宋体"/>
                <w:szCs w:val="21"/>
                <w:highlight w:val="none"/>
              </w:rPr>
            </w:pPr>
            <w:r>
              <w:rPr>
                <w:rFonts w:hint="eastAsia" w:ascii="宋体" w:hAnsi="宋体" w:cs="宋体"/>
                <w:szCs w:val="21"/>
                <w:highlight w:val="none"/>
                <w:lang w:val="en-US" w:eastAsia="zh-CN"/>
              </w:rPr>
              <w:t>5、</w:t>
            </w:r>
            <w:r>
              <w:rPr>
                <w:rFonts w:hint="eastAsia" w:ascii="宋体" w:hAnsi="宋体" w:eastAsia="宋体" w:cs="宋体"/>
                <w:szCs w:val="21"/>
                <w:highlight w:val="none"/>
              </w:rPr>
              <w:t>道路、人行道（含店前道路）漏扫的每处扣1分，垃圾归拢、归堆未清除的每处扣</w:t>
            </w:r>
            <w:r>
              <w:rPr>
                <w:rFonts w:hint="eastAsia" w:ascii="宋体" w:hAnsi="宋体" w:cs="宋体"/>
                <w:szCs w:val="21"/>
                <w:highlight w:val="none"/>
                <w:lang w:val="en-US" w:eastAsia="zh-CN"/>
              </w:rPr>
              <w:t>2</w:t>
            </w:r>
            <w:r>
              <w:rPr>
                <w:rFonts w:hint="eastAsia" w:ascii="宋体" w:hAnsi="宋体" w:eastAsia="宋体" w:cs="宋体"/>
                <w:szCs w:val="21"/>
                <w:highlight w:val="none"/>
              </w:rPr>
              <w:t>分，清除不彻底的每处扣1分，清扫保洁时将垃圾扫入窨井中或向道路两侧反扫的每次扣2分。</w:t>
            </w:r>
          </w:p>
        </w:tc>
        <w:tc>
          <w:tcPr>
            <w:tcW w:w="709" w:type="dxa"/>
            <w:tcBorders>
              <w:top w:val="single" w:color="auto" w:sz="4" w:space="0"/>
              <w:left w:val="single" w:color="auto" w:sz="4" w:space="0"/>
              <w:bottom w:val="single" w:color="auto" w:sz="4" w:space="0"/>
              <w:right w:val="single" w:color="auto" w:sz="4" w:space="0"/>
            </w:tcBorders>
            <w:vAlign w:val="center"/>
          </w:tcPr>
          <w:p w14:paraId="32FB5D0A">
            <w:pPr>
              <w:pageBreakBefore w:val="0"/>
              <w:wordWrap/>
              <w:topLinePunct w:val="0"/>
              <w:bidi w:val="0"/>
              <w:spacing w:line="288" w:lineRule="auto"/>
              <w:jc w:val="center"/>
              <w:rPr>
                <w:rFonts w:hint="eastAsia" w:ascii="宋体" w:hAnsi="宋体" w:eastAsia="宋体" w:cs="宋体"/>
                <w:szCs w:val="21"/>
                <w:highlight w:val="none"/>
              </w:rPr>
            </w:pPr>
          </w:p>
        </w:tc>
      </w:tr>
      <w:tr w14:paraId="08AF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D3700B5">
            <w:pPr>
              <w:pageBreakBefore w:val="0"/>
              <w:widowControl/>
              <w:wordWrap/>
              <w:topLinePunct w:val="0"/>
              <w:bidi w:val="0"/>
              <w:spacing w:line="288" w:lineRule="auto"/>
              <w:jc w:val="left"/>
              <w:rPr>
                <w:rFonts w:hint="eastAsia" w:ascii="宋体" w:hAnsi="宋体" w:eastAsia="宋体" w:cs="宋体"/>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C53773B">
            <w:pPr>
              <w:pageBreakBefore w:val="0"/>
              <w:widowControl/>
              <w:wordWrap/>
              <w:topLinePunct w:val="0"/>
              <w:bidi w:val="0"/>
              <w:spacing w:line="288" w:lineRule="auto"/>
              <w:jc w:val="left"/>
              <w:rPr>
                <w:rFonts w:hint="eastAsia" w:ascii="宋体" w:hAnsi="宋体" w:eastAsia="宋体" w:cs="宋体"/>
                <w:szCs w:val="21"/>
                <w:highlight w:val="none"/>
              </w:rPr>
            </w:pPr>
          </w:p>
        </w:tc>
        <w:tc>
          <w:tcPr>
            <w:tcW w:w="5993" w:type="dxa"/>
            <w:tcBorders>
              <w:top w:val="single" w:color="auto" w:sz="4" w:space="0"/>
              <w:left w:val="single" w:color="auto" w:sz="4" w:space="0"/>
              <w:bottom w:val="single" w:color="auto" w:sz="4" w:space="0"/>
              <w:right w:val="single" w:color="auto" w:sz="4" w:space="0"/>
            </w:tcBorders>
            <w:vAlign w:val="center"/>
          </w:tcPr>
          <w:p w14:paraId="365E927F">
            <w:pPr>
              <w:pageBreakBefore w:val="0"/>
              <w:numPr>
                <w:ilvl w:val="0"/>
                <w:numId w:val="0"/>
              </w:numPr>
              <w:wordWrap/>
              <w:topLinePunct w:val="0"/>
              <w:bidi w:val="0"/>
              <w:spacing w:line="288" w:lineRule="auto"/>
              <w:jc w:val="left"/>
              <w:rPr>
                <w:rFonts w:hint="eastAsia" w:ascii="宋体" w:hAnsi="宋体" w:eastAsia="宋体" w:cs="宋体"/>
                <w:szCs w:val="21"/>
                <w:highlight w:val="none"/>
              </w:rPr>
            </w:pPr>
            <w:r>
              <w:rPr>
                <w:rFonts w:hint="eastAsia" w:ascii="宋体" w:hAnsi="宋体" w:cs="宋体"/>
                <w:szCs w:val="21"/>
                <w:highlight w:val="none"/>
                <w:lang w:val="en-US" w:eastAsia="zh-CN"/>
              </w:rPr>
              <w:t>6、</w:t>
            </w:r>
            <w:r>
              <w:rPr>
                <w:rFonts w:hint="eastAsia" w:ascii="宋体" w:hAnsi="宋体" w:eastAsia="宋体" w:cs="宋体"/>
                <w:szCs w:val="21"/>
                <w:highlight w:val="none"/>
              </w:rPr>
              <w:t>路面不清洁，有杂物垃圾，小动物尸体等，每处扣</w:t>
            </w:r>
            <w:r>
              <w:rPr>
                <w:rFonts w:hint="eastAsia" w:ascii="宋体" w:hAnsi="宋体" w:cs="宋体"/>
                <w:szCs w:val="21"/>
                <w:highlight w:val="none"/>
                <w:lang w:val="en-US" w:eastAsia="zh-CN"/>
              </w:rPr>
              <w:t>1</w:t>
            </w:r>
            <w:r>
              <w:rPr>
                <w:rFonts w:hint="eastAsia" w:ascii="宋体" w:hAnsi="宋体" w:eastAsia="宋体" w:cs="宋体"/>
                <w:szCs w:val="21"/>
                <w:highlight w:val="none"/>
              </w:rPr>
              <w:t>分；路两侧沟渠，绿化有杂物、垃圾的每处扣</w:t>
            </w:r>
            <w:r>
              <w:rPr>
                <w:rFonts w:hint="eastAsia" w:ascii="宋体" w:hAnsi="宋体" w:cs="宋体"/>
                <w:szCs w:val="21"/>
                <w:highlight w:val="none"/>
                <w:lang w:val="en-US" w:eastAsia="zh-CN"/>
              </w:rPr>
              <w:t>1</w:t>
            </w:r>
            <w:r>
              <w:rPr>
                <w:rFonts w:hint="eastAsia" w:ascii="宋体" w:hAnsi="宋体" w:eastAsia="宋体" w:cs="宋体"/>
                <w:szCs w:val="21"/>
                <w:highlight w:val="none"/>
              </w:rPr>
              <w:t>分；路两侧有成堆建筑装潢垃圾出现的，应及时上报，未上报的每次扣</w:t>
            </w:r>
            <w:r>
              <w:rPr>
                <w:rFonts w:hint="eastAsia" w:ascii="宋体" w:hAnsi="宋体" w:cs="宋体"/>
                <w:szCs w:val="21"/>
                <w:highlight w:val="none"/>
                <w:lang w:val="en-US" w:eastAsia="zh-CN"/>
              </w:rPr>
              <w:t>2</w:t>
            </w:r>
            <w:r>
              <w:rPr>
                <w:rFonts w:hint="eastAsia" w:ascii="宋体" w:hAnsi="宋体" w:eastAsia="宋体" w:cs="宋体"/>
                <w:szCs w:val="21"/>
                <w:highlight w:val="none"/>
              </w:rPr>
              <w:t>分。按规定要求做好内业资料，检查不合格的按每次2分进行扣分。</w:t>
            </w:r>
          </w:p>
        </w:tc>
        <w:tc>
          <w:tcPr>
            <w:tcW w:w="709" w:type="dxa"/>
            <w:tcBorders>
              <w:top w:val="single" w:color="auto" w:sz="4" w:space="0"/>
              <w:left w:val="single" w:color="auto" w:sz="4" w:space="0"/>
              <w:bottom w:val="single" w:color="auto" w:sz="4" w:space="0"/>
              <w:right w:val="single" w:color="auto" w:sz="4" w:space="0"/>
            </w:tcBorders>
            <w:vAlign w:val="center"/>
          </w:tcPr>
          <w:p w14:paraId="6A78C32F">
            <w:pPr>
              <w:pageBreakBefore w:val="0"/>
              <w:wordWrap/>
              <w:topLinePunct w:val="0"/>
              <w:bidi w:val="0"/>
              <w:spacing w:line="288" w:lineRule="auto"/>
              <w:jc w:val="center"/>
              <w:rPr>
                <w:rFonts w:hint="eastAsia" w:ascii="宋体" w:hAnsi="宋体" w:eastAsia="宋体" w:cs="宋体"/>
                <w:szCs w:val="21"/>
                <w:highlight w:val="none"/>
              </w:rPr>
            </w:pPr>
          </w:p>
        </w:tc>
      </w:tr>
      <w:tr w14:paraId="6323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DC13316">
            <w:pPr>
              <w:pageBreakBefore w:val="0"/>
              <w:widowControl/>
              <w:wordWrap/>
              <w:topLinePunct w:val="0"/>
              <w:bidi w:val="0"/>
              <w:spacing w:line="288" w:lineRule="auto"/>
              <w:jc w:val="left"/>
              <w:rPr>
                <w:rFonts w:hint="eastAsia" w:ascii="宋体" w:hAnsi="宋体" w:eastAsia="宋体" w:cs="宋体"/>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54F4706">
            <w:pPr>
              <w:pageBreakBefore w:val="0"/>
              <w:widowControl/>
              <w:wordWrap/>
              <w:topLinePunct w:val="0"/>
              <w:bidi w:val="0"/>
              <w:spacing w:line="288" w:lineRule="auto"/>
              <w:jc w:val="left"/>
              <w:rPr>
                <w:rFonts w:hint="eastAsia" w:ascii="宋体" w:hAnsi="宋体" w:eastAsia="宋体" w:cs="宋体"/>
                <w:szCs w:val="21"/>
                <w:highlight w:val="none"/>
              </w:rPr>
            </w:pPr>
          </w:p>
        </w:tc>
        <w:tc>
          <w:tcPr>
            <w:tcW w:w="5993" w:type="dxa"/>
            <w:tcBorders>
              <w:top w:val="single" w:color="auto" w:sz="4" w:space="0"/>
              <w:left w:val="single" w:color="auto" w:sz="4" w:space="0"/>
              <w:bottom w:val="single" w:color="auto" w:sz="4" w:space="0"/>
              <w:right w:val="single" w:color="auto" w:sz="4" w:space="0"/>
            </w:tcBorders>
            <w:vAlign w:val="center"/>
          </w:tcPr>
          <w:p w14:paraId="29C651FC">
            <w:pPr>
              <w:pageBreakBefore w:val="0"/>
              <w:widowControl/>
              <w:wordWrap/>
              <w:topLinePunct w:val="0"/>
              <w:bidi w:val="0"/>
              <w:spacing w:line="288" w:lineRule="auto"/>
              <w:jc w:val="left"/>
              <w:rPr>
                <w:rFonts w:hint="eastAsia" w:ascii="宋体" w:hAnsi="宋体" w:eastAsia="宋体" w:cs="宋体"/>
                <w:szCs w:val="21"/>
                <w:highlight w:val="none"/>
              </w:rPr>
            </w:pPr>
            <w:r>
              <w:rPr>
                <w:rFonts w:hint="eastAsia" w:ascii="宋体" w:hAnsi="宋体" w:cs="宋体"/>
                <w:szCs w:val="21"/>
                <w:highlight w:val="none"/>
                <w:lang w:val="en-US" w:eastAsia="zh-CN"/>
              </w:rPr>
              <w:t>7、养护</w:t>
            </w:r>
            <w:r>
              <w:rPr>
                <w:rFonts w:hint="eastAsia" w:ascii="宋体" w:hAnsi="宋体" w:eastAsia="宋体" w:cs="宋体"/>
                <w:szCs w:val="21"/>
                <w:highlight w:val="none"/>
              </w:rPr>
              <w:t>环卫工人着装不规范，如衣冠不整（如钮扣不扣、工作帽歪戴等）、服装不洁、未穿着统一的工作服的每人次扣</w:t>
            </w:r>
            <w:r>
              <w:rPr>
                <w:rFonts w:hint="eastAsia" w:ascii="宋体" w:hAnsi="宋体" w:cs="宋体"/>
                <w:szCs w:val="21"/>
                <w:highlight w:val="none"/>
                <w:lang w:val="en-US" w:eastAsia="zh-CN"/>
              </w:rPr>
              <w:t>1</w:t>
            </w:r>
            <w:r>
              <w:rPr>
                <w:rFonts w:hint="eastAsia" w:ascii="宋体" w:hAnsi="宋体" w:eastAsia="宋体" w:cs="宋体"/>
                <w:szCs w:val="21"/>
                <w:highlight w:val="none"/>
              </w:rPr>
              <w:t>分。环卫工人聚众聊天（3人以上）、脱岗半小时以上，每次扣</w:t>
            </w:r>
            <w:r>
              <w:rPr>
                <w:rFonts w:hint="eastAsia" w:ascii="宋体" w:hAnsi="宋体" w:cs="宋体"/>
                <w:szCs w:val="21"/>
                <w:highlight w:val="none"/>
                <w:lang w:val="en-US" w:eastAsia="zh-CN"/>
              </w:rPr>
              <w:t>2</w:t>
            </w:r>
            <w:r>
              <w:rPr>
                <w:rFonts w:hint="eastAsia" w:ascii="宋体" w:hAnsi="宋体" w:eastAsia="宋体" w:cs="宋体"/>
                <w:szCs w:val="21"/>
                <w:highlight w:val="none"/>
              </w:rPr>
              <w:t>分。保洁员不遵守交通规则，在机动车道骑保洁车逆向行驶的每人次扣</w:t>
            </w:r>
            <w:r>
              <w:rPr>
                <w:rFonts w:hint="eastAsia" w:ascii="宋体" w:hAnsi="宋体" w:cs="宋体"/>
                <w:szCs w:val="21"/>
                <w:highlight w:val="none"/>
                <w:lang w:val="en-US" w:eastAsia="zh-CN"/>
              </w:rPr>
              <w:t>1</w:t>
            </w:r>
            <w:r>
              <w:rPr>
                <w:rFonts w:hint="eastAsia" w:ascii="宋体" w:hAnsi="宋体" w:eastAsia="宋体" w:cs="宋体"/>
                <w:szCs w:val="21"/>
                <w:highlight w:val="none"/>
              </w:rPr>
              <w:t>分；保洁员未按车道规定有序停放保洁车辆，每人次扣</w:t>
            </w:r>
            <w:r>
              <w:rPr>
                <w:rFonts w:hint="eastAsia" w:ascii="宋体" w:hAnsi="宋体" w:cs="宋体"/>
                <w:szCs w:val="21"/>
                <w:highlight w:val="none"/>
                <w:lang w:val="en-US" w:eastAsia="zh-CN"/>
              </w:rPr>
              <w:t>1</w:t>
            </w:r>
            <w:r>
              <w:rPr>
                <w:rFonts w:hint="eastAsia" w:ascii="宋体" w:hAnsi="宋体" w:eastAsia="宋体" w:cs="宋体"/>
                <w:szCs w:val="21"/>
                <w:highlight w:val="none"/>
              </w:rPr>
              <w:t>分；乱穿、乱闯交通信号灯的每人次扣</w:t>
            </w:r>
            <w:r>
              <w:rPr>
                <w:rFonts w:hint="eastAsia" w:ascii="宋体" w:hAnsi="宋体" w:cs="宋体"/>
                <w:szCs w:val="21"/>
                <w:highlight w:val="none"/>
                <w:lang w:val="en-US" w:eastAsia="zh-CN"/>
              </w:rPr>
              <w:t>3</w:t>
            </w:r>
            <w:r>
              <w:rPr>
                <w:rFonts w:hint="eastAsia" w:ascii="宋体" w:hAnsi="宋体" w:eastAsia="宋体" w:cs="宋体"/>
                <w:szCs w:val="21"/>
                <w:highlight w:val="none"/>
              </w:rPr>
              <w:t>分。</w:t>
            </w:r>
          </w:p>
        </w:tc>
        <w:tc>
          <w:tcPr>
            <w:tcW w:w="709" w:type="dxa"/>
            <w:tcBorders>
              <w:top w:val="single" w:color="auto" w:sz="4" w:space="0"/>
              <w:left w:val="single" w:color="auto" w:sz="4" w:space="0"/>
              <w:bottom w:val="single" w:color="auto" w:sz="4" w:space="0"/>
              <w:right w:val="single" w:color="auto" w:sz="4" w:space="0"/>
            </w:tcBorders>
            <w:vAlign w:val="center"/>
          </w:tcPr>
          <w:p w14:paraId="5EBCCBDD">
            <w:pPr>
              <w:pageBreakBefore w:val="0"/>
              <w:wordWrap/>
              <w:topLinePunct w:val="0"/>
              <w:bidi w:val="0"/>
              <w:spacing w:line="288" w:lineRule="auto"/>
              <w:jc w:val="center"/>
              <w:rPr>
                <w:rFonts w:hint="eastAsia" w:ascii="宋体" w:hAnsi="宋体" w:eastAsia="宋体" w:cs="宋体"/>
                <w:szCs w:val="21"/>
                <w:highlight w:val="none"/>
              </w:rPr>
            </w:pPr>
          </w:p>
        </w:tc>
      </w:tr>
      <w:tr w14:paraId="5C39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DA3055A">
            <w:pPr>
              <w:pageBreakBefore w:val="0"/>
              <w:widowControl/>
              <w:wordWrap/>
              <w:topLinePunct w:val="0"/>
              <w:bidi w:val="0"/>
              <w:spacing w:line="288" w:lineRule="auto"/>
              <w:jc w:val="left"/>
              <w:rPr>
                <w:rFonts w:hint="eastAsia" w:ascii="宋体" w:hAnsi="宋体" w:eastAsia="宋体" w:cs="宋体"/>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37FD7B5">
            <w:pPr>
              <w:pageBreakBefore w:val="0"/>
              <w:widowControl/>
              <w:wordWrap/>
              <w:topLinePunct w:val="0"/>
              <w:bidi w:val="0"/>
              <w:spacing w:line="288" w:lineRule="auto"/>
              <w:jc w:val="left"/>
              <w:rPr>
                <w:rFonts w:hint="eastAsia" w:ascii="宋体" w:hAnsi="宋体" w:eastAsia="宋体" w:cs="宋体"/>
                <w:szCs w:val="21"/>
                <w:highlight w:val="none"/>
              </w:rPr>
            </w:pPr>
          </w:p>
        </w:tc>
        <w:tc>
          <w:tcPr>
            <w:tcW w:w="5993" w:type="dxa"/>
            <w:tcBorders>
              <w:top w:val="single" w:color="auto" w:sz="4" w:space="0"/>
              <w:left w:val="single" w:color="auto" w:sz="4" w:space="0"/>
              <w:bottom w:val="single" w:color="auto" w:sz="4" w:space="0"/>
              <w:right w:val="single" w:color="auto" w:sz="4" w:space="0"/>
            </w:tcBorders>
            <w:vAlign w:val="center"/>
          </w:tcPr>
          <w:p w14:paraId="639096D6">
            <w:pPr>
              <w:pageBreakBefore w:val="0"/>
              <w:widowControl/>
              <w:wordWrap/>
              <w:topLinePunct w:val="0"/>
              <w:bidi w:val="0"/>
              <w:spacing w:line="288" w:lineRule="auto"/>
              <w:jc w:val="left"/>
              <w:rPr>
                <w:rFonts w:hint="eastAsia" w:ascii="宋体" w:hAnsi="宋体" w:eastAsia="宋体" w:cs="宋体"/>
                <w:szCs w:val="21"/>
                <w:highlight w:val="none"/>
              </w:rPr>
            </w:pPr>
            <w:r>
              <w:rPr>
                <w:rFonts w:hint="eastAsia" w:ascii="宋体" w:hAnsi="宋体" w:cs="宋体"/>
                <w:szCs w:val="21"/>
                <w:highlight w:val="none"/>
                <w:lang w:val="en-US" w:eastAsia="zh-CN"/>
              </w:rPr>
              <w:t>8、</w:t>
            </w:r>
            <w:r>
              <w:rPr>
                <w:rFonts w:hint="eastAsia" w:ascii="宋体" w:hAnsi="宋体" w:eastAsia="宋体" w:cs="宋体"/>
                <w:szCs w:val="21"/>
                <w:highlight w:val="none"/>
              </w:rPr>
              <w:t>垃圾未倾倒在规定地点或焚烧垃圾、树叶的每次扣</w:t>
            </w:r>
            <w:r>
              <w:rPr>
                <w:rFonts w:hint="eastAsia" w:ascii="宋体" w:hAnsi="宋体" w:cs="宋体"/>
                <w:szCs w:val="21"/>
                <w:highlight w:val="none"/>
                <w:lang w:val="en-US" w:eastAsia="zh-CN"/>
              </w:rPr>
              <w:t>2</w:t>
            </w:r>
            <w:r>
              <w:rPr>
                <w:rFonts w:hint="eastAsia" w:ascii="宋体" w:hAnsi="宋体" w:eastAsia="宋体" w:cs="宋体"/>
                <w:szCs w:val="21"/>
                <w:highlight w:val="none"/>
              </w:rPr>
              <w:t>分。</w:t>
            </w:r>
          </w:p>
        </w:tc>
        <w:tc>
          <w:tcPr>
            <w:tcW w:w="709" w:type="dxa"/>
            <w:tcBorders>
              <w:top w:val="single" w:color="auto" w:sz="4" w:space="0"/>
              <w:left w:val="single" w:color="auto" w:sz="4" w:space="0"/>
              <w:bottom w:val="single" w:color="auto" w:sz="4" w:space="0"/>
              <w:right w:val="single" w:color="auto" w:sz="4" w:space="0"/>
            </w:tcBorders>
            <w:vAlign w:val="center"/>
          </w:tcPr>
          <w:p w14:paraId="5158D3FD">
            <w:pPr>
              <w:pageBreakBefore w:val="0"/>
              <w:wordWrap/>
              <w:topLinePunct w:val="0"/>
              <w:bidi w:val="0"/>
              <w:spacing w:line="288" w:lineRule="auto"/>
              <w:jc w:val="center"/>
              <w:rPr>
                <w:rFonts w:hint="eastAsia" w:ascii="宋体" w:hAnsi="宋体" w:eastAsia="宋体" w:cs="宋体"/>
                <w:szCs w:val="21"/>
                <w:highlight w:val="none"/>
              </w:rPr>
            </w:pPr>
          </w:p>
        </w:tc>
      </w:tr>
      <w:tr w14:paraId="0D30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B5CA233">
            <w:pPr>
              <w:pageBreakBefore w:val="0"/>
              <w:widowControl/>
              <w:wordWrap/>
              <w:topLinePunct w:val="0"/>
              <w:bidi w:val="0"/>
              <w:spacing w:line="288" w:lineRule="auto"/>
              <w:jc w:val="left"/>
              <w:rPr>
                <w:rFonts w:hint="eastAsia" w:ascii="宋体" w:hAnsi="宋体" w:eastAsia="宋体" w:cs="宋体"/>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1A04063">
            <w:pPr>
              <w:pageBreakBefore w:val="0"/>
              <w:widowControl/>
              <w:wordWrap/>
              <w:topLinePunct w:val="0"/>
              <w:bidi w:val="0"/>
              <w:spacing w:line="288" w:lineRule="auto"/>
              <w:jc w:val="left"/>
              <w:rPr>
                <w:rFonts w:hint="eastAsia" w:ascii="宋体" w:hAnsi="宋体" w:eastAsia="宋体" w:cs="宋体"/>
                <w:szCs w:val="21"/>
                <w:highlight w:val="none"/>
              </w:rPr>
            </w:pPr>
          </w:p>
        </w:tc>
        <w:tc>
          <w:tcPr>
            <w:tcW w:w="5993" w:type="dxa"/>
            <w:tcBorders>
              <w:top w:val="single" w:color="auto" w:sz="4" w:space="0"/>
              <w:left w:val="single" w:color="auto" w:sz="4" w:space="0"/>
              <w:bottom w:val="single" w:color="auto" w:sz="4" w:space="0"/>
              <w:right w:val="single" w:color="auto" w:sz="4" w:space="0"/>
            </w:tcBorders>
            <w:vAlign w:val="center"/>
          </w:tcPr>
          <w:p w14:paraId="614B57EE">
            <w:pPr>
              <w:pageBreakBefore w:val="0"/>
              <w:widowControl/>
              <w:wordWrap/>
              <w:topLinePunct w:val="0"/>
              <w:bidi w:val="0"/>
              <w:spacing w:line="288" w:lineRule="auto"/>
              <w:jc w:val="left"/>
              <w:rPr>
                <w:rFonts w:hint="eastAsia" w:ascii="宋体" w:hAnsi="宋体" w:eastAsia="宋体" w:cs="宋体"/>
                <w:szCs w:val="21"/>
                <w:highlight w:val="none"/>
              </w:rPr>
            </w:pPr>
            <w:r>
              <w:rPr>
                <w:rFonts w:hint="eastAsia" w:ascii="宋体" w:hAnsi="宋体" w:cs="宋体"/>
                <w:szCs w:val="21"/>
                <w:highlight w:val="none"/>
                <w:lang w:val="en-US" w:eastAsia="zh-CN"/>
              </w:rPr>
              <w:t>9、</w:t>
            </w:r>
            <w:r>
              <w:rPr>
                <w:rFonts w:hint="eastAsia" w:ascii="宋体" w:hAnsi="宋体" w:eastAsia="宋体" w:cs="宋体"/>
                <w:szCs w:val="21"/>
                <w:highlight w:val="none"/>
              </w:rPr>
              <w:t>道路两侧废弃物超标或有成堆垃圾的每发现一次扣2分。</w:t>
            </w:r>
          </w:p>
        </w:tc>
        <w:tc>
          <w:tcPr>
            <w:tcW w:w="709" w:type="dxa"/>
            <w:tcBorders>
              <w:top w:val="single" w:color="auto" w:sz="4" w:space="0"/>
              <w:left w:val="single" w:color="auto" w:sz="4" w:space="0"/>
              <w:bottom w:val="single" w:color="auto" w:sz="4" w:space="0"/>
              <w:right w:val="single" w:color="auto" w:sz="4" w:space="0"/>
            </w:tcBorders>
            <w:vAlign w:val="center"/>
          </w:tcPr>
          <w:p w14:paraId="0758F6D9">
            <w:pPr>
              <w:pageBreakBefore w:val="0"/>
              <w:wordWrap/>
              <w:topLinePunct w:val="0"/>
              <w:bidi w:val="0"/>
              <w:spacing w:line="288" w:lineRule="auto"/>
              <w:jc w:val="center"/>
              <w:rPr>
                <w:rFonts w:hint="eastAsia" w:ascii="宋体" w:hAnsi="宋体" w:eastAsia="宋体" w:cs="宋体"/>
                <w:szCs w:val="21"/>
                <w:highlight w:val="none"/>
              </w:rPr>
            </w:pPr>
          </w:p>
        </w:tc>
      </w:tr>
      <w:tr w14:paraId="5960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75" w:type="dxa"/>
            <w:vMerge w:val="restart"/>
            <w:tcBorders>
              <w:top w:val="single" w:color="auto" w:sz="4" w:space="0"/>
              <w:left w:val="single" w:color="auto" w:sz="4" w:space="0"/>
              <w:right w:val="single" w:color="auto" w:sz="4" w:space="0"/>
            </w:tcBorders>
            <w:vAlign w:val="center"/>
          </w:tcPr>
          <w:p w14:paraId="79F999CF">
            <w:pPr>
              <w:pageBreakBefore w:val="0"/>
              <w:wordWrap/>
              <w:topLinePunct w:val="0"/>
              <w:bidi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133" w:type="dxa"/>
            <w:vMerge w:val="restart"/>
            <w:tcBorders>
              <w:top w:val="single" w:color="auto" w:sz="4" w:space="0"/>
              <w:left w:val="single" w:color="auto" w:sz="4" w:space="0"/>
              <w:right w:val="single" w:color="auto" w:sz="4" w:space="0"/>
            </w:tcBorders>
            <w:vAlign w:val="center"/>
          </w:tcPr>
          <w:p w14:paraId="00BC75C5">
            <w:pPr>
              <w:pageBreakBefore w:val="0"/>
              <w:wordWrap/>
              <w:topLinePunct w:val="0"/>
              <w:bidi w:val="0"/>
              <w:spacing w:line="288"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清扫</w:t>
            </w:r>
            <w:r>
              <w:rPr>
                <w:rFonts w:hint="eastAsia" w:ascii="宋体" w:hAnsi="宋体" w:eastAsia="宋体" w:cs="宋体"/>
                <w:szCs w:val="21"/>
                <w:highlight w:val="none"/>
              </w:rPr>
              <w:t>车辆管理</w:t>
            </w:r>
            <w:r>
              <w:rPr>
                <w:rFonts w:hint="eastAsia" w:ascii="宋体" w:hAnsi="宋体" w:cs="宋体"/>
                <w:szCs w:val="21"/>
                <w:highlight w:val="none"/>
                <w:lang w:eastAsia="zh-CN"/>
              </w:rPr>
              <w:t>（</w:t>
            </w:r>
            <w:r>
              <w:rPr>
                <w:rFonts w:hint="eastAsia" w:ascii="宋体" w:hAnsi="宋体" w:cs="宋体"/>
                <w:szCs w:val="21"/>
                <w:highlight w:val="none"/>
                <w:lang w:val="en-US" w:eastAsia="zh-CN"/>
              </w:rPr>
              <w:t>10分</w:t>
            </w:r>
            <w:r>
              <w:rPr>
                <w:rFonts w:hint="eastAsia" w:ascii="宋体" w:hAnsi="宋体" w:cs="宋体"/>
                <w:szCs w:val="21"/>
                <w:highlight w:val="none"/>
                <w:lang w:eastAsia="zh-CN"/>
              </w:rPr>
              <w:t>）</w:t>
            </w:r>
          </w:p>
        </w:tc>
        <w:tc>
          <w:tcPr>
            <w:tcW w:w="5993" w:type="dxa"/>
            <w:tcBorders>
              <w:top w:val="single" w:color="auto" w:sz="4" w:space="0"/>
              <w:left w:val="single" w:color="auto" w:sz="4" w:space="0"/>
              <w:bottom w:val="single" w:color="auto" w:sz="4" w:space="0"/>
              <w:right w:val="single" w:color="auto" w:sz="4" w:space="0"/>
            </w:tcBorders>
            <w:vAlign w:val="center"/>
          </w:tcPr>
          <w:p w14:paraId="7F0233DD">
            <w:pPr>
              <w:pageBreakBefore w:val="0"/>
              <w:wordWrap/>
              <w:topLinePunct w:val="0"/>
              <w:bidi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1、按规定时间上路开展</w:t>
            </w:r>
            <w:r>
              <w:rPr>
                <w:rFonts w:hint="eastAsia" w:ascii="宋体" w:hAnsi="宋体" w:cs="宋体"/>
                <w:szCs w:val="21"/>
                <w:highlight w:val="none"/>
                <w:lang w:eastAsia="zh-CN"/>
              </w:rPr>
              <w:t>清扫</w:t>
            </w:r>
            <w:r>
              <w:rPr>
                <w:rFonts w:hint="eastAsia" w:ascii="宋体" w:hAnsi="宋体" w:eastAsia="宋体" w:cs="宋体"/>
                <w:szCs w:val="21"/>
                <w:highlight w:val="none"/>
              </w:rPr>
              <w:t>作业；无特殊情况，应避开道路交通高峰期开展冲洗作业，未做到的，每项每次扣</w:t>
            </w:r>
            <w:r>
              <w:rPr>
                <w:rFonts w:hint="eastAsia" w:ascii="宋体" w:hAnsi="宋体" w:cs="宋体"/>
                <w:szCs w:val="21"/>
                <w:highlight w:val="none"/>
                <w:lang w:val="en-US" w:eastAsia="zh-CN"/>
              </w:rPr>
              <w:t>2</w:t>
            </w:r>
            <w:r>
              <w:rPr>
                <w:rFonts w:hint="eastAsia" w:ascii="宋体" w:hAnsi="宋体" w:eastAsia="宋体" w:cs="宋体"/>
                <w:szCs w:val="21"/>
                <w:highlight w:val="none"/>
              </w:rPr>
              <w:t>分。</w:t>
            </w:r>
          </w:p>
        </w:tc>
        <w:tc>
          <w:tcPr>
            <w:tcW w:w="709" w:type="dxa"/>
            <w:tcBorders>
              <w:top w:val="single" w:color="auto" w:sz="4" w:space="0"/>
              <w:left w:val="single" w:color="auto" w:sz="4" w:space="0"/>
              <w:bottom w:val="single" w:color="auto" w:sz="4" w:space="0"/>
              <w:right w:val="single" w:color="auto" w:sz="4" w:space="0"/>
            </w:tcBorders>
            <w:vAlign w:val="center"/>
          </w:tcPr>
          <w:p w14:paraId="27F2AF8A">
            <w:pPr>
              <w:pageBreakBefore w:val="0"/>
              <w:wordWrap/>
              <w:topLinePunct w:val="0"/>
              <w:bidi w:val="0"/>
              <w:spacing w:line="288" w:lineRule="auto"/>
              <w:jc w:val="center"/>
              <w:rPr>
                <w:rFonts w:hint="eastAsia" w:ascii="宋体" w:hAnsi="宋体" w:eastAsia="宋体" w:cs="宋体"/>
                <w:szCs w:val="21"/>
                <w:highlight w:val="none"/>
              </w:rPr>
            </w:pPr>
          </w:p>
        </w:tc>
      </w:tr>
      <w:tr w14:paraId="2AA57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Merge w:val="continue"/>
            <w:tcBorders>
              <w:left w:val="single" w:color="auto" w:sz="4" w:space="0"/>
              <w:right w:val="single" w:color="auto" w:sz="4" w:space="0"/>
            </w:tcBorders>
            <w:vAlign w:val="center"/>
          </w:tcPr>
          <w:p w14:paraId="7EB888F4">
            <w:pPr>
              <w:pageBreakBefore w:val="0"/>
              <w:wordWrap/>
              <w:topLinePunct w:val="0"/>
              <w:bidi w:val="0"/>
              <w:spacing w:line="288" w:lineRule="auto"/>
              <w:jc w:val="center"/>
              <w:rPr>
                <w:rFonts w:hint="eastAsia" w:ascii="宋体" w:hAnsi="宋体" w:eastAsia="宋体" w:cs="宋体"/>
                <w:szCs w:val="21"/>
                <w:highlight w:val="none"/>
              </w:rPr>
            </w:pPr>
          </w:p>
        </w:tc>
        <w:tc>
          <w:tcPr>
            <w:tcW w:w="1133" w:type="dxa"/>
            <w:vMerge w:val="continue"/>
            <w:tcBorders>
              <w:left w:val="single" w:color="auto" w:sz="4" w:space="0"/>
              <w:right w:val="single" w:color="auto" w:sz="4" w:space="0"/>
            </w:tcBorders>
            <w:vAlign w:val="center"/>
          </w:tcPr>
          <w:p w14:paraId="5A0C7009">
            <w:pPr>
              <w:pageBreakBefore w:val="0"/>
              <w:wordWrap/>
              <w:topLinePunct w:val="0"/>
              <w:bidi w:val="0"/>
              <w:spacing w:line="288" w:lineRule="auto"/>
              <w:jc w:val="center"/>
              <w:rPr>
                <w:rFonts w:hint="eastAsia" w:ascii="宋体" w:hAnsi="宋体" w:eastAsia="宋体" w:cs="宋体"/>
                <w:szCs w:val="21"/>
                <w:highlight w:val="none"/>
              </w:rPr>
            </w:pPr>
          </w:p>
        </w:tc>
        <w:tc>
          <w:tcPr>
            <w:tcW w:w="5993" w:type="dxa"/>
            <w:tcBorders>
              <w:top w:val="single" w:color="auto" w:sz="4" w:space="0"/>
              <w:left w:val="single" w:color="auto" w:sz="4" w:space="0"/>
              <w:bottom w:val="single" w:color="auto" w:sz="4" w:space="0"/>
              <w:right w:val="single" w:color="auto" w:sz="4" w:space="0"/>
            </w:tcBorders>
            <w:vAlign w:val="center"/>
          </w:tcPr>
          <w:p w14:paraId="0DE32729">
            <w:pPr>
              <w:pageBreakBefore w:val="0"/>
              <w:wordWrap/>
              <w:topLinePunct w:val="0"/>
              <w:bidi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cs="宋体"/>
                <w:szCs w:val="21"/>
                <w:highlight w:val="none"/>
                <w:lang w:val="en-US" w:eastAsia="zh-CN"/>
              </w:rPr>
              <w:t>清扫</w:t>
            </w:r>
            <w:r>
              <w:rPr>
                <w:rFonts w:hint="eastAsia" w:ascii="宋体" w:hAnsi="宋体" w:eastAsia="宋体" w:cs="宋体"/>
                <w:szCs w:val="21"/>
                <w:highlight w:val="none"/>
              </w:rPr>
              <w:t>车在执行道路</w:t>
            </w:r>
            <w:r>
              <w:rPr>
                <w:rFonts w:hint="eastAsia" w:ascii="宋体" w:hAnsi="宋体" w:cs="宋体"/>
                <w:szCs w:val="21"/>
                <w:highlight w:val="none"/>
                <w:lang w:val="en-US" w:eastAsia="zh-CN"/>
              </w:rPr>
              <w:t>清扫</w:t>
            </w:r>
            <w:r>
              <w:rPr>
                <w:rFonts w:hint="eastAsia" w:ascii="宋体" w:hAnsi="宋体" w:eastAsia="宋体" w:cs="宋体"/>
                <w:szCs w:val="21"/>
                <w:highlight w:val="none"/>
              </w:rPr>
              <w:t>任务时，车速应始终保持在5km/h</w:t>
            </w:r>
            <w:r>
              <w:rPr>
                <w:rFonts w:hint="eastAsia" w:ascii="宋体" w:hAnsi="宋体" w:cs="宋体"/>
                <w:szCs w:val="21"/>
                <w:highlight w:val="none"/>
                <w:lang w:val="en-US" w:eastAsia="zh-CN"/>
              </w:rPr>
              <w:t>-</w:t>
            </w:r>
            <w:r>
              <w:rPr>
                <w:rFonts w:hint="eastAsia" w:ascii="宋体" w:hAnsi="宋体" w:eastAsia="宋体" w:cs="宋体"/>
                <w:szCs w:val="21"/>
                <w:highlight w:val="none"/>
              </w:rPr>
              <w:t>10km/h；</w:t>
            </w:r>
            <w:r>
              <w:rPr>
                <w:rFonts w:hint="eastAsia" w:ascii="宋体" w:hAnsi="宋体" w:cs="宋体"/>
                <w:szCs w:val="21"/>
                <w:highlight w:val="none"/>
                <w:lang w:val="en-US" w:eastAsia="zh-CN"/>
              </w:rPr>
              <w:t>超速或被投诉</w:t>
            </w:r>
            <w:r>
              <w:rPr>
                <w:rFonts w:hint="eastAsia" w:ascii="宋体" w:hAnsi="宋体" w:eastAsia="宋体" w:cs="宋体"/>
                <w:szCs w:val="21"/>
                <w:highlight w:val="none"/>
              </w:rPr>
              <w:t>每次扣</w:t>
            </w:r>
            <w:r>
              <w:rPr>
                <w:rFonts w:hint="eastAsia" w:ascii="宋体" w:hAnsi="宋体" w:cs="宋体"/>
                <w:szCs w:val="21"/>
                <w:highlight w:val="none"/>
                <w:lang w:val="en-US" w:eastAsia="zh-CN"/>
              </w:rPr>
              <w:t>2</w:t>
            </w:r>
            <w:r>
              <w:rPr>
                <w:rFonts w:hint="eastAsia" w:ascii="宋体" w:hAnsi="宋体" w:eastAsia="宋体" w:cs="宋体"/>
                <w:szCs w:val="21"/>
                <w:highlight w:val="none"/>
              </w:rPr>
              <w:t>分。</w:t>
            </w:r>
          </w:p>
        </w:tc>
        <w:tc>
          <w:tcPr>
            <w:tcW w:w="709" w:type="dxa"/>
            <w:tcBorders>
              <w:top w:val="single" w:color="auto" w:sz="4" w:space="0"/>
              <w:left w:val="single" w:color="auto" w:sz="4" w:space="0"/>
              <w:bottom w:val="single" w:color="auto" w:sz="4" w:space="0"/>
              <w:right w:val="single" w:color="auto" w:sz="4" w:space="0"/>
            </w:tcBorders>
            <w:vAlign w:val="center"/>
          </w:tcPr>
          <w:p w14:paraId="2AF3FF56">
            <w:pPr>
              <w:pageBreakBefore w:val="0"/>
              <w:wordWrap/>
              <w:topLinePunct w:val="0"/>
              <w:bidi w:val="0"/>
              <w:spacing w:line="288" w:lineRule="auto"/>
              <w:jc w:val="center"/>
              <w:rPr>
                <w:rFonts w:hint="eastAsia" w:ascii="宋体" w:hAnsi="宋体" w:eastAsia="宋体" w:cs="宋体"/>
                <w:szCs w:val="21"/>
                <w:highlight w:val="none"/>
              </w:rPr>
            </w:pPr>
          </w:p>
        </w:tc>
      </w:tr>
      <w:tr w14:paraId="4772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675" w:type="dxa"/>
            <w:vMerge w:val="continue"/>
            <w:tcBorders>
              <w:left w:val="single" w:color="auto" w:sz="4" w:space="0"/>
              <w:right w:val="single" w:color="auto" w:sz="4" w:space="0"/>
            </w:tcBorders>
            <w:vAlign w:val="center"/>
          </w:tcPr>
          <w:p w14:paraId="0B2DB796">
            <w:pPr>
              <w:pageBreakBefore w:val="0"/>
              <w:wordWrap/>
              <w:topLinePunct w:val="0"/>
              <w:bidi w:val="0"/>
              <w:spacing w:line="288" w:lineRule="auto"/>
              <w:jc w:val="center"/>
              <w:rPr>
                <w:rFonts w:hint="eastAsia" w:ascii="宋体" w:hAnsi="宋体" w:eastAsia="宋体" w:cs="宋体"/>
                <w:szCs w:val="21"/>
                <w:highlight w:val="none"/>
              </w:rPr>
            </w:pPr>
          </w:p>
        </w:tc>
        <w:tc>
          <w:tcPr>
            <w:tcW w:w="1133" w:type="dxa"/>
            <w:vMerge w:val="continue"/>
            <w:tcBorders>
              <w:left w:val="single" w:color="auto" w:sz="4" w:space="0"/>
              <w:right w:val="single" w:color="auto" w:sz="4" w:space="0"/>
            </w:tcBorders>
            <w:vAlign w:val="center"/>
          </w:tcPr>
          <w:p w14:paraId="6BB7C98A">
            <w:pPr>
              <w:pageBreakBefore w:val="0"/>
              <w:wordWrap/>
              <w:topLinePunct w:val="0"/>
              <w:bidi w:val="0"/>
              <w:spacing w:line="288" w:lineRule="auto"/>
              <w:jc w:val="center"/>
              <w:rPr>
                <w:rFonts w:hint="eastAsia" w:ascii="宋体" w:hAnsi="宋体" w:eastAsia="宋体" w:cs="宋体"/>
                <w:szCs w:val="21"/>
                <w:highlight w:val="none"/>
              </w:rPr>
            </w:pPr>
          </w:p>
        </w:tc>
        <w:tc>
          <w:tcPr>
            <w:tcW w:w="5993" w:type="dxa"/>
            <w:tcBorders>
              <w:top w:val="single" w:color="auto" w:sz="4" w:space="0"/>
              <w:left w:val="single" w:color="auto" w:sz="4" w:space="0"/>
              <w:bottom w:val="single" w:color="auto" w:sz="4" w:space="0"/>
              <w:right w:val="single" w:color="auto" w:sz="4" w:space="0"/>
            </w:tcBorders>
            <w:vAlign w:val="center"/>
          </w:tcPr>
          <w:p w14:paraId="1B23F0A8">
            <w:pPr>
              <w:pageBreakBefore w:val="0"/>
              <w:wordWrap/>
              <w:topLinePunct w:val="0"/>
              <w:bidi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3、应按规定完成道路</w:t>
            </w:r>
            <w:r>
              <w:rPr>
                <w:rFonts w:hint="eastAsia" w:ascii="宋体" w:hAnsi="宋体" w:cs="宋体"/>
                <w:szCs w:val="21"/>
                <w:highlight w:val="none"/>
                <w:lang w:val="en-US" w:eastAsia="zh-CN"/>
              </w:rPr>
              <w:t>清扫</w:t>
            </w:r>
            <w:r>
              <w:rPr>
                <w:rFonts w:hint="eastAsia" w:ascii="宋体" w:hAnsi="宋体" w:eastAsia="宋体" w:cs="宋体"/>
                <w:szCs w:val="21"/>
                <w:highlight w:val="none"/>
              </w:rPr>
              <w:t>任务，工作期间不得粗心大意，不得无故停车休息，未做到的，每项每次扣</w:t>
            </w:r>
            <w:r>
              <w:rPr>
                <w:rFonts w:hint="eastAsia" w:ascii="宋体" w:hAnsi="宋体" w:cs="宋体"/>
                <w:szCs w:val="21"/>
                <w:highlight w:val="none"/>
                <w:lang w:val="en-US" w:eastAsia="zh-CN"/>
              </w:rPr>
              <w:t>2</w:t>
            </w:r>
            <w:r>
              <w:rPr>
                <w:rFonts w:hint="eastAsia" w:ascii="宋体" w:hAnsi="宋体" w:eastAsia="宋体" w:cs="宋体"/>
                <w:szCs w:val="21"/>
                <w:highlight w:val="none"/>
              </w:rPr>
              <w:t>分。</w:t>
            </w:r>
          </w:p>
        </w:tc>
        <w:tc>
          <w:tcPr>
            <w:tcW w:w="709" w:type="dxa"/>
            <w:tcBorders>
              <w:top w:val="single" w:color="auto" w:sz="4" w:space="0"/>
              <w:left w:val="single" w:color="auto" w:sz="4" w:space="0"/>
              <w:bottom w:val="single" w:color="auto" w:sz="4" w:space="0"/>
              <w:right w:val="single" w:color="auto" w:sz="4" w:space="0"/>
            </w:tcBorders>
            <w:vAlign w:val="center"/>
          </w:tcPr>
          <w:p w14:paraId="0A11810B">
            <w:pPr>
              <w:pageBreakBefore w:val="0"/>
              <w:wordWrap/>
              <w:topLinePunct w:val="0"/>
              <w:bidi w:val="0"/>
              <w:spacing w:line="288" w:lineRule="auto"/>
              <w:jc w:val="center"/>
              <w:rPr>
                <w:rFonts w:hint="eastAsia" w:ascii="宋体" w:hAnsi="宋体" w:eastAsia="宋体" w:cs="宋体"/>
                <w:szCs w:val="21"/>
                <w:highlight w:val="none"/>
              </w:rPr>
            </w:pPr>
          </w:p>
        </w:tc>
      </w:tr>
      <w:tr w14:paraId="7E73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675" w:type="dxa"/>
            <w:vMerge w:val="continue"/>
            <w:tcBorders>
              <w:left w:val="single" w:color="auto" w:sz="4" w:space="0"/>
              <w:right w:val="single" w:color="auto" w:sz="4" w:space="0"/>
            </w:tcBorders>
            <w:vAlign w:val="center"/>
          </w:tcPr>
          <w:p w14:paraId="04AA249D">
            <w:pPr>
              <w:pageBreakBefore w:val="0"/>
              <w:wordWrap/>
              <w:topLinePunct w:val="0"/>
              <w:bidi w:val="0"/>
              <w:spacing w:line="288" w:lineRule="auto"/>
              <w:jc w:val="center"/>
              <w:rPr>
                <w:rFonts w:hint="eastAsia" w:ascii="宋体" w:hAnsi="宋体" w:eastAsia="宋体" w:cs="宋体"/>
                <w:szCs w:val="21"/>
                <w:highlight w:val="none"/>
              </w:rPr>
            </w:pPr>
          </w:p>
        </w:tc>
        <w:tc>
          <w:tcPr>
            <w:tcW w:w="1133" w:type="dxa"/>
            <w:vMerge w:val="continue"/>
            <w:tcBorders>
              <w:left w:val="single" w:color="auto" w:sz="4" w:space="0"/>
              <w:right w:val="single" w:color="auto" w:sz="4" w:space="0"/>
            </w:tcBorders>
            <w:vAlign w:val="center"/>
          </w:tcPr>
          <w:p w14:paraId="7AD01E2A">
            <w:pPr>
              <w:pageBreakBefore w:val="0"/>
              <w:wordWrap/>
              <w:topLinePunct w:val="0"/>
              <w:bidi w:val="0"/>
              <w:spacing w:line="288" w:lineRule="auto"/>
              <w:jc w:val="center"/>
              <w:rPr>
                <w:rFonts w:hint="eastAsia" w:ascii="宋体" w:hAnsi="宋体" w:eastAsia="宋体" w:cs="宋体"/>
                <w:szCs w:val="21"/>
                <w:highlight w:val="none"/>
              </w:rPr>
            </w:pPr>
          </w:p>
        </w:tc>
        <w:tc>
          <w:tcPr>
            <w:tcW w:w="5993" w:type="dxa"/>
            <w:tcBorders>
              <w:top w:val="single" w:color="auto" w:sz="4" w:space="0"/>
              <w:left w:val="single" w:color="auto" w:sz="4" w:space="0"/>
              <w:bottom w:val="single" w:color="auto" w:sz="4" w:space="0"/>
              <w:right w:val="single" w:color="auto" w:sz="4" w:space="0"/>
            </w:tcBorders>
            <w:vAlign w:val="center"/>
          </w:tcPr>
          <w:p w14:paraId="6C7198AF">
            <w:pPr>
              <w:pageBreakBefore w:val="0"/>
              <w:wordWrap/>
              <w:topLinePunct w:val="0"/>
              <w:bidi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4、无特殊情况，不得擅自改变作业路线和出车任务，未做到的，每项每次扣</w:t>
            </w:r>
            <w:r>
              <w:rPr>
                <w:rFonts w:hint="eastAsia" w:ascii="宋体" w:hAnsi="宋体" w:cs="宋体"/>
                <w:szCs w:val="21"/>
                <w:highlight w:val="none"/>
                <w:lang w:val="en-US" w:eastAsia="zh-CN"/>
              </w:rPr>
              <w:t>2</w:t>
            </w:r>
            <w:r>
              <w:rPr>
                <w:rFonts w:hint="eastAsia" w:ascii="宋体" w:hAnsi="宋体" w:eastAsia="宋体" w:cs="宋体"/>
                <w:szCs w:val="21"/>
                <w:highlight w:val="none"/>
              </w:rPr>
              <w:t>分。</w:t>
            </w:r>
          </w:p>
        </w:tc>
        <w:tc>
          <w:tcPr>
            <w:tcW w:w="709" w:type="dxa"/>
            <w:tcBorders>
              <w:top w:val="single" w:color="auto" w:sz="4" w:space="0"/>
              <w:left w:val="single" w:color="auto" w:sz="4" w:space="0"/>
              <w:bottom w:val="single" w:color="auto" w:sz="4" w:space="0"/>
              <w:right w:val="single" w:color="auto" w:sz="4" w:space="0"/>
            </w:tcBorders>
            <w:vAlign w:val="center"/>
          </w:tcPr>
          <w:p w14:paraId="7C1F9578">
            <w:pPr>
              <w:pageBreakBefore w:val="0"/>
              <w:wordWrap/>
              <w:topLinePunct w:val="0"/>
              <w:bidi w:val="0"/>
              <w:spacing w:line="288" w:lineRule="auto"/>
              <w:jc w:val="center"/>
              <w:rPr>
                <w:rFonts w:hint="eastAsia" w:ascii="宋体" w:hAnsi="宋体" w:eastAsia="宋体" w:cs="宋体"/>
                <w:szCs w:val="21"/>
                <w:highlight w:val="none"/>
              </w:rPr>
            </w:pPr>
          </w:p>
        </w:tc>
      </w:tr>
      <w:tr w14:paraId="797C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675" w:type="dxa"/>
            <w:vMerge w:val="continue"/>
            <w:tcBorders>
              <w:left w:val="single" w:color="auto" w:sz="4" w:space="0"/>
              <w:right w:val="single" w:color="auto" w:sz="4" w:space="0"/>
            </w:tcBorders>
            <w:vAlign w:val="center"/>
          </w:tcPr>
          <w:p w14:paraId="439F4C61">
            <w:pPr>
              <w:pageBreakBefore w:val="0"/>
              <w:wordWrap/>
              <w:topLinePunct w:val="0"/>
              <w:bidi w:val="0"/>
              <w:spacing w:line="288" w:lineRule="auto"/>
              <w:jc w:val="center"/>
              <w:rPr>
                <w:rFonts w:hint="eastAsia" w:ascii="宋体" w:hAnsi="宋体" w:eastAsia="宋体" w:cs="宋体"/>
                <w:szCs w:val="21"/>
                <w:highlight w:val="none"/>
              </w:rPr>
            </w:pPr>
          </w:p>
        </w:tc>
        <w:tc>
          <w:tcPr>
            <w:tcW w:w="1133" w:type="dxa"/>
            <w:vMerge w:val="continue"/>
            <w:tcBorders>
              <w:left w:val="single" w:color="auto" w:sz="4" w:space="0"/>
              <w:right w:val="single" w:color="auto" w:sz="4" w:space="0"/>
            </w:tcBorders>
            <w:vAlign w:val="center"/>
          </w:tcPr>
          <w:p w14:paraId="6868E0C2">
            <w:pPr>
              <w:pageBreakBefore w:val="0"/>
              <w:wordWrap/>
              <w:topLinePunct w:val="0"/>
              <w:bidi w:val="0"/>
              <w:spacing w:line="288" w:lineRule="auto"/>
              <w:jc w:val="center"/>
              <w:rPr>
                <w:rFonts w:hint="eastAsia" w:ascii="宋体" w:hAnsi="宋体" w:eastAsia="宋体" w:cs="宋体"/>
                <w:szCs w:val="21"/>
                <w:highlight w:val="none"/>
              </w:rPr>
            </w:pPr>
          </w:p>
        </w:tc>
        <w:tc>
          <w:tcPr>
            <w:tcW w:w="5993" w:type="dxa"/>
            <w:tcBorders>
              <w:top w:val="single" w:color="auto" w:sz="4" w:space="0"/>
              <w:left w:val="single" w:color="auto" w:sz="4" w:space="0"/>
              <w:bottom w:val="single" w:color="auto" w:sz="4" w:space="0"/>
              <w:right w:val="single" w:color="auto" w:sz="4" w:space="0"/>
            </w:tcBorders>
            <w:vAlign w:val="center"/>
          </w:tcPr>
          <w:p w14:paraId="1338EFE5">
            <w:pPr>
              <w:pageBreakBefore w:val="0"/>
              <w:wordWrap/>
              <w:topLinePunct w:val="0"/>
              <w:bidi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5、车辆完成任务后，及时进行清洗，做到车容整洁，并停放到指定地点，同时填写好出车记录单等相关台账资料，未做到的，每项每次扣</w:t>
            </w:r>
            <w:r>
              <w:rPr>
                <w:rFonts w:hint="eastAsia" w:ascii="宋体" w:hAnsi="宋体" w:cs="宋体"/>
                <w:szCs w:val="21"/>
                <w:highlight w:val="none"/>
                <w:lang w:val="en-US" w:eastAsia="zh-CN"/>
              </w:rPr>
              <w:t>1</w:t>
            </w:r>
            <w:r>
              <w:rPr>
                <w:rFonts w:hint="eastAsia" w:ascii="宋体" w:hAnsi="宋体" w:eastAsia="宋体" w:cs="宋体"/>
                <w:szCs w:val="21"/>
                <w:highlight w:val="none"/>
              </w:rPr>
              <w:t>分；车容严重不洁的，每次扣</w:t>
            </w:r>
            <w:r>
              <w:rPr>
                <w:rFonts w:hint="eastAsia" w:ascii="宋体" w:hAnsi="宋体" w:cs="宋体"/>
                <w:szCs w:val="21"/>
                <w:highlight w:val="none"/>
                <w:lang w:val="en-US" w:eastAsia="zh-CN"/>
              </w:rPr>
              <w:t>2</w:t>
            </w:r>
            <w:r>
              <w:rPr>
                <w:rFonts w:hint="eastAsia" w:ascii="宋体" w:hAnsi="宋体" w:eastAsia="宋体" w:cs="宋体"/>
                <w:szCs w:val="21"/>
                <w:highlight w:val="none"/>
              </w:rPr>
              <w:t>分。</w:t>
            </w:r>
          </w:p>
        </w:tc>
        <w:tc>
          <w:tcPr>
            <w:tcW w:w="709" w:type="dxa"/>
            <w:tcBorders>
              <w:top w:val="single" w:color="auto" w:sz="4" w:space="0"/>
              <w:left w:val="single" w:color="auto" w:sz="4" w:space="0"/>
              <w:bottom w:val="single" w:color="auto" w:sz="4" w:space="0"/>
              <w:right w:val="single" w:color="auto" w:sz="4" w:space="0"/>
            </w:tcBorders>
            <w:vAlign w:val="center"/>
          </w:tcPr>
          <w:p w14:paraId="679DB908">
            <w:pPr>
              <w:pageBreakBefore w:val="0"/>
              <w:wordWrap/>
              <w:topLinePunct w:val="0"/>
              <w:bidi w:val="0"/>
              <w:spacing w:line="288" w:lineRule="auto"/>
              <w:jc w:val="center"/>
              <w:rPr>
                <w:rFonts w:hint="eastAsia" w:ascii="宋体" w:hAnsi="宋体" w:eastAsia="宋体" w:cs="宋体"/>
                <w:szCs w:val="21"/>
                <w:highlight w:val="none"/>
              </w:rPr>
            </w:pPr>
          </w:p>
        </w:tc>
      </w:tr>
      <w:tr w14:paraId="3B0B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44ED255">
            <w:pPr>
              <w:pageBreakBefore w:val="0"/>
              <w:wordWrap/>
              <w:topLinePunct w:val="0"/>
              <w:bidi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1133" w:type="dxa"/>
            <w:vMerge w:val="restart"/>
            <w:tcBorders>
              <w:top w:val="single" w:color="auto" w:sz="4" w:space="0"/>
              <w:left w:val="single" w:color="auto" w:sz="4" w:space="0"/>
              <w:bottom w:val="single" w:color="auto" w:sz="4" w:space="0"/>
              <w:right w:val="single" w:color="auto" w:sz="4" w:space="0"/>
            </w:tcBorders>
            <w:vAlign w:val="center"/>
          </w:tcPr>
          <w:p w14:paraId="0AA794A7">
            <w:pPr>
              <w:pageBreakBefore w:val="0"/>
              <w:wordWrap/>
              <w:topLinePunct w:val="0"/>
              <w:bidi w:val="0"/>
              <w:spacing w:line="288"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监督管理落实</w:t>
            </w:r>
            <w:r>
              <w:rPr>
                <w:rFonts w:hint="eastAsia" w:ascii="宋体" w:hAnsi="宋体" w:cs="宋体"/>
                <w:szCs w:val="21"/>
                <w:highlight w:val="none"/>
                <w:lang w:eastAsia="zh-CN"/>
              </w:rPr>
              <w:t>（</w:t>
            </w:r>
            <w:r>
              <w:rPr>
                <w:rFonts w:hint="eastAsia" w:ascii="宋体" w:hAnsi="宋体" w:cs="宋体"/>
                <w:szCs w:val="21"/>
                <w:highlight w:val="none"/>
                <w:lang w:val="en-US" w:eastAsia="zh-CN"/>
              </w:rPr>
              <w:t>15分</w:t>
            </w:r>
            <w:r>
              <w:rPr>
                <w:rFonts w:hint="eastAsia" w:ascii="宋体" w:hAnsi="宋体" w:cs="宋体"/>
                <w:szCs w:val="21"/>
                <w:highlight w:val="none"/>
                <w:lang w:eastAsia="zh-CN"/>
              </w:rPr>
              <w:t>）</w:t>
            </w:r>
          </w:p>
        </w:tc>
        <w:tc>
          <w:tcPr>
            <w:tcW w:w="5993" w:type="dxa"/>
            <w:tcBorders>
              <w:top w:val="single" w:color="auto" w:sz="4" w:space="0"/>
              <w:left w:val="single" w:color="auto" w:sz="4" w:space="0"/>
              <w:bottom w:val="single" w:color="auto" w:sz="4" w:space="0"/>
              <w:right w:val="single" w:color="auto" w:sz="4" w:space="0"/>
            </w:tcBorders>
            <w:vAlign w:val="center"/>
          </w:tcPr>
          <w:p w14:paraId="6491EDA7">
            <w:pPr>
              <w:pageBreakBefore w:val="0"/>
              <w:widowControl/>
              <w:wordWrap/>
              <w:topLinePunct w:val="0"/>
              <w:bidi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1、群众投诉等的</w:t>
            </w:r>
            <w:r>
              <w:rPr>
                <w:rFonts w:hint="eastAsia" w:ascii="宋体" w:hAnsi="宋体" w:cs="宋体"/>
                <w:szCs w:val="21"/>
                <w:highlight w:val="none"/>
                <w:lang w:eastAsia="zh-CN"/>
              </w:rPr>
              <w:t>公路</w:t>
            </w:r>
            <w:r>
              <w:rPr>
                <w:rFonts w:hint="eastAsia" w:ascii="宋体" w:hAnsi="宋体" w:cs="宋体"/>
                <w:szCs w:val="21"/>
                <w:highlight w:val="none"/>
                <w:lang w:val="en-US" w:eastAsia="zh-CN"/>
              </w:rPr>
              <w:t>养护</w:t>
            </w:r>
            <w:r>
              <w:rPr>
                <w:rFonts w:hint="eastAsia" w:ascii="宋体" w:hAnsi="宋体" w:eastAsia="宋体" w:cs="宋体"/>
                <w:szCs w:val="21"/>
                <w:highlight w:val="none"/>
              </w:rPr>
              <w:t>问题，经确认有责的每件问题扣2分；未在规定期限内整改解决的每件问题扣3分；重大活动保障不力的，每发生1次扣</w:t>
            </w:r>
            <w:r>
              <w:rPr>
                <w:rFonts w:hint="eastAsia" w:ascii="宋体" w:hAnsi="宋体" w:cs="宋体"/>
                <w:szCs w:val="21"/>
                <w:highlight w:val="none"/>
                <w:lang w:val="en-US" w:eastAsia="zh-CN"/>
              </w:rPr>
              <w:t>3</w:t>
            </w:r>
            <w:r>
              <w:rPr>
                <w:rFonts w:hint="eastAsia" w:ascii="宋体" w:hAnsi="宋体" w:eastAsia="宋体" w:cs="宋体"/>
                <w:szCs w:val="21"/>
                <w:highlight w:val="none"/>
              </w:rPr>
              <w:t>分；县级以上检查失分的，每发生1次扣5分。</w:t>
            </w:r>
          </w:p>
        </w:tc>
        <w:tc>
          <w:tcPr>
            <w:tcW w:w="709" w:type="dxa"/>
            <w:tcBorders>
              <w:top w:val="single" w:color="auto" w:sz="4" w:space="0"/>
              <w:left w:val="single" w:color="auto" w:sz="4" w:space="0"/>
              <w:bottom w:val="single" w:color="auto" w:sz="4" w:space="0"/>
              <w:right w:val="single" w:color="auto" w:sz="4" w:space="0"/>
            </w:tcBorders>
            <w:vAlign w:val="center"/>
          </w:tcPr>
          <w:p w14:paraId="44178061">
            <w:pPr>
              <w:pageBreakBefore w:val="0"/>
              <w:wordWrap/>
              <w:topLinePunct w:val="0"/>
              <w:bidi w:val="0"/>
              <w:spacing w:line="288" w:lineRule="auto"/>
              <w:jc w:val="center"/>
              <w:rPr>
                <w:rFonts w:hint="eastAsia" w:ascii="宋体" w:hAnsi="宋体" w:eastAsia="宋体" w:cs="宋体"/>
                <w:szCs w:val="21"/>
                <w:highlight w:val="none"/>
              </w:rPr>
            </w:pPr>
          </w:p>
        </w:tc>
      </w:tr>
      <w:tr w14:paraId="1596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5F7BF77">
            <w:pPr>
              <w:pageBreakBefore w:val="0"/>
              <w:widowControl/>
              <w:wordWrap/>
              <w:topLinePunct w:val="0"/>
              <w:bidi w:val="0"/>
              <w:spacing w:line="288" w:lineRule="auto"/>
              <w:jc w:val="left"/>
              <w:rPr>
                <w:rFonts w:hint="eastAsia" w:ascii="宋体" w:hAnsi="宋体" w:eastAsia="宋体" w:cs="宋体"/>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270BDD6">
            <w:pPr>
              <w:pageBreakBefore w:val="0"/>
              <w:widowControl/>
              <w:wordWrap/>
              <w:topLinePunct w:val="0"/>
              <w:bidi w:val="0"/>
              <w:spacing w:line="288" w:lineRule="auto"/>
              <w:jc w:val="left"/>
              <w:rPr>
                <w:rFonts w:hint="eastAsia" w:ascii="宋体" w:hAnsi="宋体" w:eastAsia="宋体" w:cs="宋体"/>
                <w:szCs w:val="21"/>
                <w:highlight w:val="none"/>
              </w:rPr>
            </w:pPr>
          </w:p>
        </w:tc>
        <w:tc>
          <w:tcPr>
            <w:tcW w:w="5993" w:type="dxa"/>
            <w:tcBorders>
              <w:top w:val="single" w:color="auto" w:sz="4" w:space="0"/>
              <w:left w:val="single" w:color="auto" w:sz="4" w:space="0"/>
              <w:bottom w:val="single" w:color="auto" w:sz="4" w:space="0"/>
              <w:right w:val="single" w:color="auto" w:sz="4" w:space="0"/>
            </w:tcBorders>
            <w:vAlign w:val="center"/>
          </w:tcPr>
          <w:p w14:paraId="55ABE0D6">
            <w:pPr>
              <w:pageBreakBefore w:val="0"/>
              <w:widowControl/>
              <w:wordWrap/>
              <w:topLinePunct w:val="0"/>
              <w:bidi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2、对非当月被检道路上发现的突出</w:t>
            </w:r>
            <w:r>
              <w:rPr>
                <w:rFonts w:hint="eastAsia" w:ascii="宋体" w:hAnsi="宋体" w:cs="宋体"/>
                <w:szCs w:val="21"/>
                <w:highlight w:val="none"/>
                <w:lang w:val="en-US" w:eastAsia="zh-CN"/>
              </w:rPr>
              <w:t>养护</w:t>
            </w:r>
            <w:r>
              <w:rPr>
                <w:rFonts w:hint="eastAsia" w:ascii="宋体" w:hAnsi="宋体" w:eastAsia="宋体" w:cs="宋体"/>
                <w:szCs w:val="21"/>
                <w:highlight w:val="none"/>
              </w:rPr>
              <w:t>保洁问题，每发生1次，</w:t>
            </w:r>
            <w:r>
              <w:rPr>
                <w:rFonts w:hint="eastAsia" w:ascii="宋体" w:hAnsi="宋体" w:cs="宋体"/>
                <w:szCs w:val="21"/>
                <w:highlight w:val="none"/>
                <w:lang w:eastAsia="zh-CN"/>
              </w:rPr>
              <w:t>扣</w:t>
            </w:r>
            <w:r>
              <w:rPr>
                <w:rFonts w:hint="eastAsia" w:ascii="宋体" w:hAnsi="宋体" w:cs="宋体"/>
                <w:szCs w:val="21"/>
                <w:highlight w:val="none"/>
                <w:lang w:val="en-US" w:eastAsia="zh-CN"/>
              </w:rPr>
              <w:t>1</w:t>
            </w:r>
            <w:r>
              <w:rPr>
                <w:rFonts w:hint="eastAsia" w:ascii="宋体" w:hAnsi="宋体" w:eastAsia="宋体" w:cs="宋体"/>
                <w:szCs w:val="21"/>
                <w:highlight w:val="none"/>
              </w:rPr>
              <w:t>分；在规定期限内未落实整改的，每发生1次扣</w:t>
            </w:r>
            <w:r>
              <w:rPr>
                <w:rFonts w:hint="eastAsia" w:ascii="宋体" w:hAnsi="宋体" w:cs="宋体"/>
                <w:szCs w:val="21"/>
                <w:highlight w:val="none"/>
                <w:lang w:val="en-US" w:eastAsia="zh-CN"/>
              </w:rPr>
              <w:t>2</w:t>
            </w:r>
            <w:r>
              <w:rPr>
                <w:rFonts w:hint="eastAsia" w:ascii="宋体" w:hAnsi="宋体" w:eastAsia="宋体" w:cs="宋体"/>
                <w:szCs w:val="21"/>
                <w:highlight w:val="none"/>
              </w:rPr>
              <w:t>分。</w:t>
            </w:r>
          </w:p>
        </w:tc>
        <w:tc>
          <w:tcPr>
            <w:tcW w:w="709" w:type="dxa"/>
            <w:tcBorders>
              <w:top w:val="single" w:color="auto" w:sz="4" w:space="0"/>
              <w:left w:val="single" w:color="auto" w:sz="4" w:space="0"/>
              <w:bottom w:val="single" w:color="auto" w:sz="4" w:space="0"/>
              <w:right w:val="single" w:color="auto" w:sz="4" w:space="0"/>
            </w:tcBorders>
            <w:vAlign w:val="center"/>
          </w:tcPr>
          <w:p w14:paraId="6C24C54A">
            <w:pPr>
              <w:pageBreakBefore w:val="0"/>
              <w:wordWrap/>
              <w:topLinePunct w:val="0"/>
              <w:bidi w:val="0"/>
              <w:spacing w:line="288" w:lineRule="auto"/>
              <w:jc w:val="center"/>
              <w:rPr>
                <w:rFonts w:hint="eastAsia" w:ascii="宋体" w:hAnsi="宋体" w:eastAsia="宋体" w:cs="宋体"/>
                <w:szCs w:val="21"/>
                <w:highlight w:val="none"/>
              </w:rPr>
            </w:pPr>
          </w:p>
        </w:tc>
      </w:tr>
      <w:tr w14:paraId="011A1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06B1AFF">
            <w:pPr>
              <w:pageBreakBefore w:val="0"/>
              <w:widowControl/>
              <w:wordWrap/>
              <w:topLinePunct w:val="0"/>
              <w:bidi w:val="0"/>
              <w:spacing w:line="288" w:lineRule="auto"/>
              <w:jc w:val="left"/>
              <w:rPr>
                <w:rFonts w:hint="eastAsia" w:ascii="宋体" w:hAnsi="宋体" w:eastAsia="宋体" w:cs="宋体"/>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6AC4D23">
            <w:pPr>
              <w:pageBreakBefore w:val="0"/>
              <w:widowControl/>
              <w:wordWrap/>
              <w:topLinePunct w:val="0"/>
              <w:bidi w:val="0"/>
              <w:spacing w:line="288" w:lineRule="auto"/>
              <w:jc w:val="left"/>
              <w:rPr>
                <w:rFonts w:hint="eastAsia" w:ascii="宋体" w:hAnsi="宋体" w:eastAsia="宋体" w:cs="宋体"/>
                <w:szCs w:val="21"/>
                <w:highlight w:val="none"/>
              </w:rPr>
            </w:pPr>
          </w:p>
        </w:tc>
        <w:tc>
          <w:tcPr>
            <w:tcW w:w="5993" w:type="dxa"/>
            <w:tcBorders>
              <w:top w:val="single" w:color="auto" w:sz="4" w:space="0"/>
              <w:left w:val="single" w:color="auto" w:sz="4" w:space="0"/>
              <w:bottom w:val="single" w:color="auto" w:sz="4" w:space="0"/>
              <w:right w:val="single" w:color="auto" w:sz="4" w:space="0"/>
            </w:tcBorders>
            <w:vAlign w:val="center"/>
          </w:tcPr>
          <w:p w14:paraId="7BCADD7F">
            <w:pPr>
              <w:pageBreakBefore w:val="0"/>
              <w:widowControl/>
              <w:wordWrap/>
              <w:topLinePunct w:val="0"/>
              <w:bidi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3、在次月列入复查的</w:t>
            </w:r>
            <w:r>
              <w:rPr>
                <w:rFonts w:hint="eastAsia" w:ascii="宋体" w:hAnsi="宋体" w:cs="宋体"/>
                <w:szCs w:val="21"/>
                <w:highlight w:val="none"/>
                <w:lang w:eastAsia="zh-CN"/>
              </w:rPr>
              <w:t>公路</w:t>
            </w:r>
            <w:r>
              <w:rPr>
                <w:rFonts w:hint="eastAsia" w:ascii="宋体" w:hAnsi="宋体" w:eastAsia="宋体" w:cs="宋体"/>
                <w:szCs w:val="21"/>
                <w:highlight w:val="none"/>
              </w:rPr>
              <w:t>未在规定时间内落实整改、长效保洁不落实、典型保洁问题不解决的，每发生1次扣</w:t>
            </w:r>
            <w:r>
              <w:rPr>
                <w:rFonts w:hint="eastAsia" w:ascii="宋体" w:hAnsi="宋体" w:cs="宋体"/>
                <w:szCs w:val="21"/>
                <w:highlight w:val="none"/>
                <w:lang w:val="en-US" w:eastAsia="zh-CN"/>
              </w:rPr>
              <w:t>5</w:t>
            </w:r>
            <w:r>
              <w:rPr>
                <w:rFonts w:hint="eastAsia" w:ascii="宋体" w:hAnsi="宋体" w:eastAsia="宋体" w:cs="宋体"/>
                <w:szCs w:val="21"/>
                <w:highlight w:val="none"/>
              </w:rPr>
              <w:t>分。</w:t>
            </w:r>
          </w:p>
        </w:tc>
        <w:tc>
          <w:tcPr>
            <w:tcW w:w="709" w:type="dxa"/>
            <w:tcBorders>
              <w:top w:val="single" w:color="auto" w:sz="4" w:space="0"/>
              <w:left w:val="single" w:color="auto" w:sz="4" w:space="0"/>
              <w:bottom w:val="single" w:color="auto" w:sz="4" w:space="0"/>
              <w:right w:val="single" w:color="auto" w:sz="4" w:space="0"/>
            </w:tcBorders>
            <w:vAlign w:val="center"/>
          </w:tcPr>
          <w:p w14:paraId="23FF058F">
            <w:pPr>
              <w:pageBreakBefore w:val="0"/>
              <w:wordWrap/>
              <w:topLinePunct w:val="0"/>
              <w:bidi w:val="0"/>
              <w:spacing w:line="288" w:lineRule="auto"/>
              <w:jc w:val="center"/>
              <w:rPr>
                <w:rFonts w:hint="eastAsia" w:ascii="宋体" w:hAnsi="宋体" w:eastAsia="宋体" w:cs="宋体"/>
                <w:szCs w:val="21"/>
                <w:highlight w:val="none"/>
              </w:rPr>
            </w:pPr>
          </w:p>
        </w:tc>
      </w:tr>
      <w:tr w14:paraId="12F0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75" w:type="dxa"/>
            <w:tcBorders>
              <w:top w:val="single" w:color="auto" w:sz="4" w:space="0"/>
              <w:left w:val="single" w:color="auto" w:sz="4" w:space="0"/>
              <w:bottom w:val="single" w:color="auto" w:sz="4" w:space="0"/>
              <w:right w:val="single" w:color="auto" w:sz="4" w:space="0"/>
            </w:tcBorders>
            <w:vAlign w:val="center"/>
          </w:tcPr>
          <w:p w14:paraId="0B356F45">
            <w:pPr>
              <w:pageBreakBefore w:val="0"/>
              <w:widowControl/>
              <w:wordWrap/>
              <w:topLinePunct w:val="0"/>
              <w:bidi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1133" w:type="dxa"/>
            <w:tcBorders>
              <w:top w:val="single" w:color="auto" w:sz="4" w:space="0"/>
              <w:left w:val="single" w:color="auto" w:sz="4" w:space="0"/>
              <w:bottom w:val="single" w:color="auto" w:sz="4" w:space="0"/>
              <w:right w:val="single" w:color="auto" w:sz="4" w:space="0"/>
            </w:tcBorders>
            <w:vAlign w:val="center"/>
          </w:tcPr>
          <w:p w14:paraId="0F2CC7B6">
            <w:pPr>
              <w:pageBreakBefore w:val="0"/>
              <w:widowControl/>
              <w:wordWrap/>
              <w:topLinePunct w:val="0"/>
              <w:bidi w:val="0"/>
              <w:spacing w:line="288" w:lineRule="auto"/>
              <w:jc w:val="left"/>
              <w:rPr>
                <w:rFonts w:hint="eastAsia" w:ascii="宋体" w:hAnsi="宋体" w:eastAsia="宋体" w:cs="宋体"/>
                <w:szCs w:val="21"/>
                <w:highlight w:val="none"/>
                <w:lang w:eastAsia="zh-CN"/>
              </w:rPr>
            </w:pPr>
            <w:r>
              <w:rPr>
                <w:rFonts w:hint="eastAsia" w:ascii="宋体" w:hAnsi="宋体" w:eastAsia="宋体" w:cs="宋体"/>
                <w:szCs w:val="21"/>
                <w:highlight w:val="none"/>
              </w:rPr>
              <w:t>社会形象</w:t>
            </w:r>
            <w:r>
              <w:rPr>
                <w:rFonts w:hint="eastAsia" w:ascii="宋体" w:hAnsi="宋体" w:cs="宋体"/>
                <w:szCs w:val="21"/>
                <w:highlight w:val="none"/>
                <w:lang w:eastAsia="zh-CN"/>
              </w:rPr>
              <w:t>（</w:t>
            </w:r>
            <w:r>
              <w:rPr>
                <w:rFonts w:hint="eastAsia" w:ascii="宋体" w:hAnsi="宋体" w:cs="宋体"/>
                <w:szCs w:val="21"/>
                <w:highlight w:val="none"/>
                <w:lang w:val="en-US" w:eastAsia="zh-CN"/>
              </w:rPr>
              <w:t>15分</w:t>
            </w:r>
            <w:r>
              <w:rPr>
                <w:rFonts w:hint="eastAsia" w:ascii="宋体" w:hAnsi="宋体" w:cs="宋体"/>
                <w:szCs w:val="21"/>
                <w:highlight w:val="none"/>
                <w:lang w:eastAsia="zh-CN"/>
              </w:rPr>
              <w:t>）</w:t>
            </w:r>
          </w:p>
        </w:tc>
        <w:tc>
          <w:tcPr>
            <w:tcW w:w="5993" w:type="dxa"/>
            <w:tcBorders>
              <w:top w:val="single" w:color="auto" w:sz="4" w:space="0"/>
              <w:left w:val="single" w:color="auto" w:sz="4" w:space="0"/>
              <w:bottom w:val="single" w:color="auto" w:sz="4" w:space="0"/>
              <w:right w:val="single" w:color="auto" w:sz="4" w:space="0"/>
            </w:tcBorders>
            <w:vAlign w:val="center"/>
          </w:tcPr>
          <w:p w14:paraId="5E1A64CB">
            <w:pPr>
              <w:pageBreakBefore w:val="0"/>
              <w:widowControl/>
              <w:wordWrap/>
              <w:topLinePunct w:val="0"/>
              <w:bidi w:val="0"/>
              <w:spacing w:line="288" w:lineRule="auto"/>
              <w:jc w:val="left"/>
              <w:rPr>
                <w:rFonts w:hint="eastAsia" w:ascii="宋体" w:hAnsi="宋体" w:eastAsia="宋体" w:cs="宋体"/>
                <w:szCs w:val="21"/>
                <w:highlight w:val="none"/>
              </w:rPr>
            </w:pPr>
            <w:r>
              <w:rPr>
                <w:rFonts w:hint="eastAsia" w:ascii="宋体" w:hAnsi="宋体" w:cs="宋体"/>
                <w:szCs w:val="21"/>
                <w:highlight w:val="none"/>
                <w:lang w:eastAsia="zh-CN"/>
              </w:rPr>
              <w:t>管辖范围内</w:t>
            </w:r>
            <w:r>
              <w:rPr>
                <w:rFonts w:hint="eastAsia" w:ascii="宋体" w:hAnsi="宋体" w:eastAsia="宋体" w:cs="宋体"/>
                <w:szCs w:val="21"/>
                <w:highlight w:val="none"/>
              </w:rPr>
              <w:t>垃圾成堆面貌差，并造成社会不良影响的事件，被</w:t>
            </w:r>
            <w:r>
              <w:rPr>
                <w:rFonts w:hint="eastAsia" w:ascii="宋体" w:hAnsi="宋体" w:cs="宋体"/>
                <w:szCs w:val="21"/>
                <w:highlight w:val="none"/>
                <w:lang w:eastAsia="zh-CN"/>
              </w:rPr>
              <w:t>省级以上</w:t>
            </w:r>
            <w:r>
              <w:rPr>
                <w:rFonts w:hint="eastAsia" w:ascii="宋体" w:hAnsi="宋体" w:eastAsia="宋体" w:cs="宋体"/>
                <w:szCs w:val="21"/>
                <w:highlight w:val="none"/>
              </w:rPr>
              <w:t>媒体曝光的扣</w:t>
            </w:r>
            <w:r>
              <w:rPr>
                <w:rFonts w:hint="eastAsia" w:ascii="宋体" w:hAnsi="宋体" w:cs="宋体"/>
                <w:szCs w:val="21"/>
                <w:highlight w:val="none"/>
                <w:lang w:val="en-US" w:eastAsia="zh-CN"/>
              </w:rPr>
              <w:t>10</w:t>
            </w:r>
            <w:r>
              <w:rPr>
                <w:rFonts w:hint="eastAsia" w:ascii="宋体" w:hAnsi="宋体" w:eastAsia="宋体" w:cs="宋体"/>
                <w:szCs w:val="21"/>
                <w:highlight w:val="none"/>
              </w:rPr>
              <w:t>分、市级媒体曝光的扣</w:t>
            </w:r>
            <w:r>
              <w:rPr>
                <w:rFonts w:hint="eastAsia" w:ascii="宋体" w:hAnsi="宋体" w:cs="宋体"/>
                <w:szCs w:val="21"/>
                <w:highlight w:val="none"/>
                <w:lang w:val="en-US" w:eastAsia="zh-CN"/>
              </w:rPr>
              <w:t>8</w:t>
            </w:r>
            <w:r>
              <w:rPr>
                <w:rFonts w:hint="eastAsia" w:ascii="宋体" w:hAnsi="宋体" w:eastAsia="宋体" w:cs="宋体"/>
                <w:szCs w:val="21"/>
                <w:highlight w:val="none"/>
              </w:rPr>
              <w:t>分、县级媒体曝光的扣</w:t>
            </w:r>
            <w:r>
              <w:rPr>
                <w:rFonts w:hint="eastAsia" w:ascii="宋体" w:hAnsi="宋体" w:cs="宋体"/>
                <w:szCs w:val="21"/>
                <w:highlight w:val="none"/>
                <w:lang w:val="en-US" w:eastAsia="zh-CN"/>
              </w:rPr>
              <w:t>5</w:t>
            </w:r>
            <w:r>
              <w:rPr>
                <w:rFonts w:hint="eastAsia" w:ascii="宋体" w:hAnsi="宋体" w:eastAsia="宋体" w:cs="宋体"/>
                <w:szCs w:val="21"/>
                <w:highlight w:val="none"/>
              </w:rPr>
              <w:t>分。</w:t>
            </w:r>
          </w:p>
        </w:tc>
        <w:tc>
          <w:tcPr>
            <w:tcW w:w="709" w:type="dxa"/>
            <w:tcBorders>
              <w:top w:val="single" w:color="auto" w:sz="4" w:space="0"/>
              <w:left w:val="single" w:color="auto" w:sz="4" w:space="0"/>
              <w:bottom w:val="single" w:color="auto" w:sz="4" w:space="0"/>
              <w:right w:val="single" w:color="auto" w:sz="4" w:space="0"/>
            </w:tcBorders>
            <w:vAlign w:val="center"/>
          </w:tcPr>
          <w:p w14:paraId="3C5204C8">
            <w:pPr>
              <w:pageBreakBefore w:val="0"/>
              <w:widowControl/>
              <w:wordWrap/>
              <w:topLinePunct w:val="0"/>
              <w:bidi w:val="0"/>
              <w:spacing w:line="288" w:lineRule="auto"/>
              <w:jc w:val="center"/>
              <w:rPr>
                <w:rFonts w:hint="eastAsia" w:ascii="宋体" w:hAnsi="宋体" w:eastAsia="宋体" w:cs="宋体"/>
                <w:szCs w:val="21"/>
                <w:highlight w:val="none"/>
              </w:rPr>
            </w:pPr>
          </w:p>
        </w:tc>
      </w:tr>
      <w:tr w14:paraId="06E2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801" w:type="dxa"/>
            <w:gridSpan w:val="3"/>
            <w:tcBorders>
              <w:top w:val="single" w:color="auto" w:sz="4" w:space="0"/>
              <w:left w:val="single" w:color="auto" w:sz="4" w:space="0"/>
              <w:bottom w:val="single" w:color="auto" w:sz="4" w:space="0"/>
              <w:right w:val="single" w:color="auto" w:sz="4" w:space="0"/>
            </w:tcBorders>
            <w:vAlign w:val="center"/>
          </w:tcPr>
          <w:p w14:paraId="22912E2D">
            <w:pPr>
              <w:pageBreakBefore w:val="0"/>
              <w:widowControl/>
              <w:wordWrap/>
              <w:topLinePunct w:val="0"/>
              <w:bidi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合计</w:t>
            </w:r>
          </w:p>
        </w:tc>
        <w:tc>
          <w:tcPr>
            <w:tcW w:w="709" w:type="dxa"/>
            <w:tcBorders>
              <w:top w:val="single" w:color="auto" w:sz="4" w:space="0"/>
              <w:left w:val="single" w:color="auto" w:sz="4" w:space="0"/>
              <w:bottom w:val="single" w:color="auto" w:sz="4" w:space="0"/>
              <w:right w:val="single" w:color="auto" w:sz="4" w:space="0"/>
            </w:tcBorders>
            <w:vAlign w:val="center"/>
          </w:tcPr>
          <w:p w14:paraId="4C0C8C8F">
            <w:pPr>
              <w:pageBreakBefore w:val="0"/>
              <w:wordWrap/>
              <w:topLinePunct w:val="0"/>
              <w:bidi w:val="0"/>
              <w:spacing w:line="288" w:lineRule="auto"/>
              <w:jc w:val="center"/>
              <w:rPr>
                <w:rFonts w:hint="eastAsia" w:ascii="宋体" w:hAnsi="宋体" w:eastAsia="宋体" w:cs="宋体"/>
                <w:szCs w:val="21"/>
                <w:highlight w:val="none"/>
              </w:rPr>
            </w:pPr>
          </w:p>
        </w:tc>
      </w:tr>
    </w:tbl>
    <w:p w14:paraId="6488398E">
      <w:pPr>
        <w:shd w:val="clear"/>
        <w:ind w:firstLine="420"/>
        <w:rPr>
          <w:rFonts w:hint="eastAsia" w:ascii="宋体" w:hAnsi="宋体" w:eastAsia="宋体" w:cs="宋体"/>
          <w:color w:val="auto"/>
          <w:highlight w:val="none"/>
        </w:rPr>
      </w:pPr>
    </w:p>
    <w:p w14:paraId="6AC31FC1">
      <w:pPr>
        <w:shd w:val="clear"/>
        <w:snapToGrid w:val="0"/>
        <w:spacing w:line="360" w:lineRule="auto"/>
        <w:ind w:firstLine="723"/>
        <w:jc w:val="center"/>
        <w:rPr>
          <w:rFonts w:hint="eastAsia" w:ascii="宋体" w:hAnsi="宋体" w:eastAsia="宋体" w:cs="宋体"/>
          <w:b/>
          <w:color w:val="auto"/>
          <w:sz w:val="36"/>
          <w:szCs w:val="36"/>
          <w:highlight w:val="none"/>
        </w:rPr>
      </w:pPr>
    </w:p>
    <w:p w14:paraId="2E932687">
      <w:pPr>
        <w:shd w:val="clear"/>
        <w:snapToGrid w:val="0"/>
        <w:spacing w:line="360" w:lineRule="auto"/>
        <w:ind w:firstLine="723"/>
        <w:jc w:val="center"/>
        <w:rPr>
          <w:rFonts w:hint="eastAsia" w:ascii="宋体" w:hAnsi="宋体" w:eastAsia="宋体" w:cs="宋体"/>
          <w:b/>
          <w:color w:val="auto"/>
          <w:sz w:val="36"/>
          <w:szCs w:val="36"/>
          <w:highlight w:val="none"/>
        </w:rPr>
      </w:pPr>
    </w:p>
    <w:p w14:paraId="1DB3BDF1">
      <w:pPr>
        <w:shd w:val="clear"/>
        <w:snapToGrid w:val="0"/>
        <w:spacing w:line="360" w:lineRule="auto"/>
        <w:ind w:firstLine="723"/>
        <w:jc w:val="center"/>
        <w:rPr>
          <w:rFonts w:hint="eastAsia" w:ascii="宋体" w:hAnsi="宋体" w:eastAsia="宋体" w:cs="宋体"/>
          <w:b/>
          <w:color w:val="auto"/>
          <w:sz w:val="36"/>
          <w:szCs w:val="36"/>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12CD5C1D">
      <w:pPr>
        <w:shd w:val="clear"/>
        <w:snapToGrid w:val="0"/>
        <w:spacing w:line="360" w:lineRule="auto"/>
        <w:ind w:firstLine="723"/>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33" w:name="_Toc184310289"/>
      <w:bookmarkEnd w:id="33"/>
      <w:bookmarkStart w:id="34" w:name="_Toc184312075"/>
      <w:bookmarkEnd w:id="34"/>
      <w:bookmarkStart w:id="35" w:name="_Toc184313239"/>
      <w:bookmarkEnd w:id="35"/>
      <w:bookmarkStart w:id="36" w:name="_Toc184314412"/>
      <w:bookmarkEnd w:id="36"/>
      <w:bookmarkStart w:id="37" w:name="_Toc184310284"/>
      <w:bookmarkEnd w:id="37"/>
      <w:bookmarkStart w:id="38" w:name="_Toc184314417"/>
      <w:bookmarkEnd w:id="38"/>
      <w:bookmarkStart w:id="39" w:name="_Toc184312087"/>
      <w:bookmarkEnd w:id="39"/>
      <w:bookmarkStart w:id="40" w:name="_Toc184312085"/>
      <w:bookmarkEnd w:id="40"/>
      <w:bookmarkStart w:id="41" w:name="_Toc184310292"/>
      <w:bookmarkEnd w:id="41"/>
      <w:bookmarkStart w:id="42" w:name="_Toc184313276"/>
      <w:bookmarkEnd w:id="42"/>
      <w:bookmarkStart w:id="43" w:name="_Toc184310319"/>
      <w:bookmarkEnd w:id="43"/>
      <w:bookmarkStart w:id="44" w:name="_Toc184314434"/>
      <w:bookmarkEnd w:id="44"/>
      <w:bookmarkStart w:id="45" w:name="_Toc184310336"/>
      <w:bookmarkEnd w:id="45"/>
      <w:bookmarkStart w:id="46" w:name="_Toc184312108"/>
      <w:bookmarkEnd w:id="46"/>
      <w:bookmarkStart w:id="47" w:name="_Toc184314431"/>
      <w:bookmarkEnd w:id="47"/>
      <w:bookmarkStart w:id="48" w:name="_Toc184310310"/>
      <w:bookmarkEnd w:id="48"/>
      <w:bookmarkStart w:id="49" w:name="_Toc184313260"/>
      <w:bookmarkEnd w:id="49"/>
      <w:bookmarkStart w:id="50" w:name="_Toc184310315"/>
      <w:bookmarkEnd w:id="50"/>
      <w:bookmarkStart w:id="51" w:name="_Toc184310331"/>
      <w:bookmarkEnd w:id="51"/>
      <w:bookmarkStart w:id="52" w:name="_Toc184314454"/>
      <w:bookmarkEnd w:id="52"/>
      <w:bookmarkStart w:id="53" w:name="_Toc184308055"/>
      <w:bookmarkEnd w:id="53"/>
      <w:bookmarkStart w:id="54" w:name="_Toc184310281"/>
      <w:bookmarkEnd w:id="54"/>
      <w:bookmarkStart w:id="55" w:name="_Toc184313292"/>
      <w:bookmarkEnd w:id="55"/>
      <w:bookmarkStart w:id="56" w:name="_Toc184312097"/>
      <w:bookmarkEnd w:id="56"/>
      <w:bookmarkStart w:id="57" w:name="_Toc184308053"/>
      <w:bookmarkEnd w:id="57"/>
      <w:bookmarkStart w:id="58" w:name="_Toc184308105"/>
      <w:bookmarkEnd w:id="58"/>
      <w:bookmarkStart w:id="59" w:name="_Toc184308050"/>
      <w:bookmarkEnd w:id="59"/>
      <w:bookmarkStart w:id="60" w:name="_Toc184313306"/>
      <w:bookmarkEnd w:id="60"/>
      <w:bookmarkStart w:id="61" w:name="_Toc184313287"/>
      <w:bookmarkEnd w:id="61"/>
      <w:bookmarkStart w:id="62" w:name="_Toc184313252"/>
      <w:bookmarkEnd w:id="62"/>
      <w:bookmarkStart w:id="63" w:name="_Toc184313250"/>
      <w:bookmarkEnd w:id="63"/>
      <w:bookmarkStart w:id="64" w:name="_Toc184308081"/>
      <w:bookmarkEnd w:id="64"/>
      <w:bookmarkStart w:id="65" w:name="_Toc184312112"/>
      <w:bookmarkEnd w:id="65"/>
      <w:bookmarkStart w:id="66" w:name="_Toc184308047"/>
      <w:bookmarkEnd w:id="66"/>
      <w:bookmarkStart w:id="67" w:name="_Toc184308039"/>
      <w:bookmarkEnd w:id="67"/>
      <w:bookmarkStart w:id="68" w:name="_Toc184312079"/>
      <w:bookmarkEnd w:id="68"/>
      <w:bookmarkStart w:id="69" w:name="_Toc184310322"/>
      <w:bookmarkEnd w:id="69"/>
      <w:bookmarkStart w:id="70" w:name="_Toc184310302"/>
      <w:bookmarkEnd w:id="70"/>
      <w:bookmarkStart w:id="71" w:name="_Toc184308064"/>
      <w:bookmarkEnd w:id="71"/>
      <w:bookmarkStart w:id="72" w:name="_Toc184310330"/>
      <w:bookmarkEnd w:id="72"/>
      <w:bookmarkStart w:id="73" w:name="_Toc184312120"/>
      <w:bookmarkEnd w:id="73"/>
      <w:bookmarkStart w:id="74" w:name="_Toc184313268"/>
      <w:bookmarkEnd w:id="74"/>
      <w:bookmarkStart w:id="75" w:name="_Toc184308101"/>
      <w:bookmarkEnd w:id="75"/>
      <w:bookmarkStart w:id="76" w:name="_Toc184308085"/>
      <w:bookmarkEnd w:id="76"/>
      <w:bookmarkStart w:id="77" w:name="_Toc184310275"/>
      <w:bookmarkEnd w:id="77"/>
      <w:bookmarkStart w:id="78" w:name="_Toc184308080"/>
      <w:bookmarkEnd w:id="78"/>
      <w:bookmarkStart w:id="79" w:name="_Toc184310273"/>
      <w:bookmarkEnd w:id="79"/>
      <w:bookmarkStart w:id="80" w:name="_Toc184312086"/>
      <w:bookmarkEnd w:id="80"/>
      <w:bookmarkStart w:id="81" w:name="_Toc184312069"/>
      <w:bookmarkEnd w:id="81"/>
      <w:bookmarkStart w:id="82" w:name="_Toc184314441"/>
      <w:bookmarkEnd w:id="82"/>
      <w:bookmarkStart w:id="83" w:name="_Toc184314467"/>
      <w:bookmarkEnd w:id="83"/>
      <w:bookmarkStart w:id="84" w:name="_Toc184312123"/>
      <w:bookmarkEnd w:id="84"/>
      <w:bookmarkStart w:id="85" w:name="_Toc184314433"/>
      <w:bookmarkEnd w:id="85"/>
      <w:bookmarkStart w:id="86" w:name="_Toc184312136"/>
      <w:bookmarkEnd w:id="86"/>
      <w:bookmarkStart w:id="87" w:name="_Toc184310314"/>
      <w:bookmarkEnd w:id="87"/>
      <w:bookmarkStart w:id="88" w:name="_Toc184310329"/>
      <w:bookmarkEnd w:id="88"/>
      <w:bookmarkStart w:id="89" w:name="_Toc184310305"/>
      <w:bookmarkEnd w:id="89"/>
      <w:bookmarkStart w:id="90" w:name="_Toc184313305"/>
      <w:bookmarkEnd w:id="90"/>
      <w:bookmarkStart w:id="91" w:name="_Toc184308090"/>
      <w:bookmarkEnd w:id="91"/>
      <w:bookmarkStart w:id="92" w:name="_Toc184312092"/>
      <w:bookmarkEnd w:id="92"/>
      <w:bookmarkStart w:id="93" w:name="_Toc184310290"/>
      <w:bookmarkEnd w:id="93"/>
      <w:bookmarkStart w:id="94" w:name="_Toc184312119"/>
      <w:bookmarkEnd w:id="94"/>
      <w:bookmarkStart w:id="95" w:name="_Toc184314443"/>
      <w:bookmarkEnd w:id="95"/>
      <w:bookmarkStart w:id="96" w:name="_Toc184310274"/>
      <w:bookmarkEnd w:id="96"/>
      <w:bookmarkStart w:id="97" w:name="_Toc184312091"/>
      <w:bookmarkEnd w:id="97"/>
      <w:bookmarkStart w:id="98" w:name="_Toc184310303"/>
      <w:bookmarkEnd w:id="98"/>
      <w:bookmarkStart w:id="99" w:name="_Toc184310298"/>
      <w:bookmarkEnd w:id="99"/>
      <w:bookmarkStart w:id="100" w:name="_Toc184308060"/>
      <w:bookmarkEnd w:id="100"/>
      <w:bookmarkStart w:id="101" w:name="_Toc184314458"/>
      <w:bookmarkEnd w:id="101"/>
      <w:bookmarkStart w:id="102" w:name="_Toc184310318"/>
      <w:bookmarkEnd w:id="102"/>
      <w:bookmarkStart w:id="103" w:name="_Toc184312073"/>
      <w:bookmarkEnd w:id="103"/>
      <w:bookmarkStart w:id="104" w:name="_Toc184314420"/>
      <w:bookmarkEnd w:id="104"/>
      <w:bookmarkStart w:id="105" w:name="_Toc184308038"/>
      <w:bookmarkEnd w:id="105"/>
      <w:bookmarkStart w:id="106" w:name="_Toc184312106"/>
      <w:bookmarkEnd w:id="106"/>
      <w:bookmarkStart w:id="107" w:name="_Toc184313284"/>
      <w:bookmarkEnd w:id="107"/>
      <w:bookmarkStart w:id="108" w:name="_Toc184313309"/>
      <w:bookmarkEnd w:id="108"/>
      <w:bookmarkStart w:id="109" w:name="_Toc184314481"/>
      <w:bookmarkEnd w:id="109"/>
      <w:bookmarkStart w:id="110" w:name="_Toc184314466"/>
      <w:bookmarkEnd w:id="110"/>
      <w:bookmarkStart w:id="111" w:name="_Toc184312126"/>
      <w:bookmarkEnd w:id="111"/>
      <w:bookmarkStart w:id="112" w:name="_Toc184310294"/>
      <w:bookmarkEnd w:id="112"/>
      <w:bookmarkStart w:id="113" w:name="_Toc184312137"/>
      <w:bookmarkEnd w:id="113"/>
      <w:bookmarkStart w:id="114" w:name="_Toc184310306"/>
      <w:bookmarkEnd w:id="114"/>
      <w:bookmarkStart w:id="115" w:name="_Toc184313265"/>
      <w:bookmarkEnd w:id="115"/>
      <w:bookmarkStart w:id="116" w:name="_Toc184310296"/>
      <w:bookmarkEnd w:id="116"/>
      <w:bookmarkStart w:id="117" w:name="_Toc184312067"/>
      <w:bookmarkEnd w:id="117"/>
      <w:bookmarkStart w:id="118" w:name="_Toc184314475"/>
      <w:bookmarkEnd w:id="118"/>
      <w:bookmarkStart w:id="119" w:name="_Toc184310277"/>
      <w:bookmarkEnd w:id="119"/>
      <w:bookmarkStart w:id="120" w:name="_Toc184312089"/>
      <w:bookmarkEnd w:id="120"/>
      <w:bookmarkStart w:id="121" w:name="_Toc184308096"/>
      <w:bookmarkEnd w:id="121"/>
      <w:bookmarkStart w:id="122" w:name="_Toc184314449"/>
      <w:bookmarkEnd w:id="122"/>
      <w:bookmarkStart w:id="123" w:name="_Toc184314447"/>
      <w:bookmarkEnd w:id="123"/>
      <w:bookmarkStart w:id="124" w:name="_Toc184313297"/>
      <w:bookmarkEnd w:id="124"/>
      <w:bookmarkStart w:id="125" w:name="_Toc184308048"/>
      <w:bookmarkEnd w:id="125"/>
      <w:bookmarkStart w:id="126" w:name="_Toc184312109"/>
      <w:bookmarkEnd w:id="126"/>
      <w:bookmarkStart w:id="127" w:name="_Toc184313263"/>
      <w:bookmarkEnd w:id="127"/>
      <w:bookmarkStart w:id="128" w:name="_Toc184313261"/>
      <w:bookmarkEnd w:id="128"/>
      <w:bookmarkStart w:id="129" w:name="_Toc184308037"/>
      <w:bookmarkEnd w:id="129"/>
      <w:bookmarkStart w:id="130" w:name="_Toc184313296"/>
      <w:bookmarkEnd w:id="130"/>
      <w:bookmarkStart w:id="131" w:name="_Toc184312090"/>
      <w:bookmarkEnd w:id="131"/>
      <w:bookmarkStart w:id="132" w:name="_Toc184313291"/>
      <w:bookmarkEnd w:id="132"/>
      <w:bookmarkStart w:id="133" w:name="_Toc184308106"/>
      <w:bookmarkEnd w:id="133"/>
      <w:bookmarkStart w:id="134" w:name="_Toc184312118"/>
      <w:bookmarkEnd w:id="134"/>
      <w:bookmarkStart w:id="135" w:name="_Toc184310328"/>
      <w:bookmarkEnd w:id="135"/>
      <w:bookmarkStart w:id="136" w:name="_Toc184313303"/>
      <w:bookmarkEnd w:id="136"/>
      <w:bookmarkStart w:id="137" w:name="_Toc184314471"/>
      <w:bookmarkEnd w:id="137"/>
      <w:bookmarkStart w:id="138" w:name="_Toc184312117"/>
      <w:bookmarkEnd w:id="138"/>
      <w:bookmarkStart w:id="139" w:name="_Toc184314413"/>
      <w:bookmarkEnd w:id="139"/>
      <w:bookmarkStart w:id="140" w:name="_Toc184312095"/>
      <w:bookmarkEnd w:id="140"/>
      <w:bookmarkStart w:id="141" w:name="_Toc184310286"/>
      <w:bookmarkEnd w:id="141"/>
      <w:bookmarkStart w:id="142" w:name="_Toc184313301"/>
      <w:bookmarkEnd w:id="142"/>
      <w:bookmarkStart w:id="143" w:name="_Toc184308036"/>
      <w:bookmarkEnd w:id="143"/>
      <w:bookmarkStart w:id="144" w:name="_Toc184313269"/>
      <w:bookmarkEnd w:id="144"/>
      <w:bookmarkStart w:id="145" w:name="_Toc184314457"/>
      <w:bookmarkEnd w:id="145"/>
      <w:bookmarkStart w:id="146" w:name="_Toc184314473"/>
      <w:bookmarkEnd w:id="146"/>
      <w:bookmarkStart w:id="147" w:name="_Toc184314455"/>
      <w:bookmarkEnd w:id="147"/>
      <w:bookmarkStart w:id="148" w:name="_Toc184308076"/>
      <w:bookmarkEnd w:id="148"/>
      <w:bookmarkStart w:id="149" w:name="_Toc184310279"/>
      <w:bookmarkEnd w:id="149"/>
      <w:bookmarkStart w:id="150" w:name="_Toc184313241"/>
      <w:bookmarkEnd w:id="150"/>
      <w:bookmarkStart w:id="151" w:name="_Toc184310291"/>
      <w:bookmarkEnd w:id="151"/>
      <w:bookmarkStart w:id="152" w:name="_Toc184308079"/>
      <w:bookmarkEnd w:id="152"/>
      <w:bookmarkStart w:id="153" w:name="_Toc184308052"/>
      <w:bookmarkEnd w:id="153"/>
      <w:bookmarkStart w:id="154" w:name="_Toc184308062"/>
      <w:bookmarkEnd w:id="154"/>
      <w:bookmarkStart w:id="155" w:name="_Toc184313294"/>
      <w:bookmarkEnd w:id="155"/>
      <w:bookmarkStart w:id="156" w:name="_Toc184310344"/>
      <w:bookmarkEnd w:id="156"/>
      <w:bookmarkStart w:id="157" w:name="_Toc184313247"/>
      <w:bookmarkEnd w:id="157"/>
      <w:bookmarkStart w:id="158" w:name="_Toc184313274"/>
      <w:bookmarkEnd w:id="158"/>
      <w:bookmarkStart w:id="159" w:name="_Toc184310285"/>
      <w:bookmarkEnd w:id="159"/>
      <w:bookmarkStart w:id="160" w:name="_Toc184314470"/>
      <w:bookmarkEnd w:id="160"/>
      <w:bookmarkStart w:id="161" w:name="_Toc184314416"/>
      <w:bookmarkEnd w:id="161"/>
      <w:bookmarkStart w:id="162" w:name="_Toc184314427"/>
      <w:bookmarkEnd w:id="162"/>
      <w:bookmarkStart w:id="163" w:name="_Toc184308058"/>
      <w:bookmarkEnd w:id="163"/>
      <w:bookmarkStart w:id="164" w:name="_Toc184312114"/>
      <w:bookmarkEnd w:id="164"/>
      <w:bookmarkStart w:id="165" w:name="_Toc184314446"/>
      <w:bookmarkEnd w:id="165"/>
      <w:bookmarkStart w:id="166" w:name="_Toc184308043"/>
      <w:bookmarkEnd w:id="166"/>
      <w:bookmarkStart w:id="167" w:name="_Toc184312111"/>
      <w:bookmarkEnd w:id="167"/>
      <w:bookmarkStart w:id="168" w:name="_Toc184313280"/>
      <w:bookmarkEnd w:id="168"/>
      <w:bookmarkStart w:id="169" w:name="_Toc184313262"/>
      <w:bookmarkEnd w:id="169"/>
      <w:bookmarkStart w:id="170" w:name="_Toc184313308"/>
      <w:bookmarkEnd w:id="170"/>
      <w:bookmarkStart w:id="171" w:name="_Toc184314436"/>
      <w:bookmarkEnd w:id="171"/>
      <w:bookmarkStart w:id="172" w:name="_Toc184308056"/>
      <w:bookmarkEnd w:id="172"/>
      <w:bookmarkStart w:id="173" w:name="_Toc184308072"/>
      <w:bookmarkEnd w:id="173"/>
      <w:bookmarkStart w:id="174" w:name="_Toc184310325"/>
      <w:bookmarkEnd w:id="174"/>
      <w:bookmarkStart w:id="175" w:name="_Toc184312107"/>
      <w:bookmarkEnd w:id="175"/>
      <w:bookmarkStart w:id="176" w:name="_Toc184314465"/>
      <w:bookmarkEnd w:id="176"/>
      <w:bookmarkStart w:id="177" w:name="_Toc184308070"/>
      <w:bookmarkEnd w:id="177"/>
      <w:bookmarkStart w:id="178" w:name="_Toc184308074"/>
      <w:bookmarkEnd w:id="178"/>
      <w:bookmarkStart w:id="179" w:name="_Toc184314461"/>
      <w:bookmarkEnd w:id="179"/>
      <w:bookmarkStart w:id="180" w:name="_Toc184310313"/>
      <w:bookmarkEnd w:id="180"/>
      <w:bookmarkStart w:id="181" w:name="_Toc184313277"/>
      <w:bookmarkEnd w:id="181"/>
      <w:bookmarkStart w:id="182" w:name="_Toc184313243"/>
      <w:bookmarkEnd w:id="182"/>
      <w:bookmarkStart w:id="183" w:name="_Toc184308061"/>
      <w:bookmarkEnd w:id="183"/>
      <w:bookmarkStart w:id="184" w:name="_Toc184308100"/>
      <w:bookmarkEnd w:id="184"/>
      <w:bookmarkStart w:id="185" w:name="_Toc184308044"/>
      <w:bookmarkEnd w:id="185"/>
      <w:bookmarkStart w:id="186" w:name="_Toc184314480"/>
      <w:bookmarkEnd w:id="186"/>
      <w:bookmarkStart w:id="187" w:name="_Toc184312128"/>
      <w:bookmarkEnd w:id="187"/>
      <w:bookmarkStart w:id="188" w:name="_Toc184308057"/>
      <w:bookmarkEnd w:id="188"/>
      <w:bookmarkStart w:id="189" w:name="_Toc184313286"/>
      <w:bookmarkEnd w:id="189"/>
      <w:bookmarkStart w:id="190" w:name="_Toc184314450"/>
      <w:bookmarkEnd w:id="190"/>
      <w:bookmarkStart w:id="191" w:name="_Toc184310342"/>
      <w:bookmarkEnd w:id="191"/>
      <w:bookmarkStart w:id="192" w:name="_Toc184312129"/>
      <w:bookmarkEnd w:id="192"/>
      <w:bookmarkStart w:id="193" w:name="_Toc184312102"/>
      <w:bookmarkEnd w:id="193"/>
      <w:bookmarkStart w:id="194" w:name="_Toc184313249"/>
      <w:bookmarkEnd w:id="194"/>
      <w:bookmarkStart w:id="195" w:name="_Toc184310304"/>
      <w:bookmarkEnd w:id="195"/>
      <w:bookmarkStart w:id="196" w:name="_Toc184308041"/>
      <w:bookmarkEnd w:id="196"/>
      <w:bookmarkStart w:id="197" w:name="_Toc184314451"/>
      <w:bookmarkEnd w:id="197"/>
      <w:bookmarkStart w:id="198" w:name="_Toc184310278"/>
      <w:bookmarkEnd w:id="198"/>
      <w:bookmarkStart w:id="199" w:name="_Toc184310312"/>
      <w:bookmarkEnd w:id="199"/>
      <w:bookmarkStart w:id="200" w:name="_Toc184308108"/>
      <w:bookmarkEnd w:id="200"/>
      <w:bookmarkStart w:id="201" w:name="_Toc184308107"/>
      <w:bookmarkEnd w:id="201"/>
      <w:bookmarkStart w:id="202" w:name="_Toc184314472"/>
      <w:bookmarkEnd w:id="202"/>
      <w:bookmarkStart w:id="203" w:name="_Toc184313242"/>
      <w:bookmarkEnd w:id="203"/>
      <w:bookmarkStart w:id="204" w:name="_Toc184310301"/>
      <w:bookmarkEnd w:id="204"/>
      <w:bookmarkStart w:id="205" w:name="_Toc184313289"/>
      <w:bookmarkEnd w:id="205"/>
      <w:bookmarkStart w:id="206" w:name="_Toc184312072"/>
      <w:bookmarkEnd w:id="206"/>
      <w:bookmarkStart w:id="207" w:name="_Toc184313288"/>
      <w:bookmarkEnd w:id="207"/>
      <w:bookmarkStart w:id="208" w:name="_Toc184314442"/>
      <w:bookmarkEnd w:id="208"/>
      <w:bookmarkStart w:id="209" w:name="_Toc184308091"/>
      <w:bookmarkEnd w:id="209"/>
      <w:bookmarkStart w:id="210" w:name="_Toc184310326"/>
      <w:bookmarkEnd w:id="210"/>
      <w:bookmarkStart w:id="211" w:name="_Toc184312135"/>
      <w:bookmarkEnd w:id="211"/>
      <w:bookmarkStart w:id="212" w:name="_Toc184314445"/>
      <w:bookmarkEnd w:id="212"/>
      <w:bookmarkStart w:id="213" w:name="_Toc184314414"/>
      <w:bookmarkEnd w:id="213"/>
      <w:bookmarkStart w:id="214" w:name="_Toc184313271"/>
      <w:bookmarkEnd w:id="214"/>
      <w:bookmarkStart w:id="215" w:name="_Toc184314428"/>
      <w:bookmarkEnd w:id="215"/>
      <w:bookmarkStart w:id="216" w:name="_Toc184310308"/>
      <w:bookmarkEnd w:id="216"/>
      <w:bookmarkStart w:id="217" w:name="_Toc184310307"/>
      <w:bookmarkEnd w:id="217"/>
      <w:bookmarkStart w:id="218" w:name="_Toc184308063"/>
      <w:bookmarkEnd w:id="218"/>
      <w:bookmarkStart w:id="219" w:name="_Toc184314429"/>
      <w:bookmarkEnd w:id="219"/>
      <w:bookmarkStart w:id="220" w:name="_Toc184312100"/>
      <w:bookmarkEnd w:id="220"/>
      <w:bookmarkStart w:id="221" w:name="_Toc184312099"/>
      <w:bookmarkEnd w:id="221"/>
      <w:bookmarkStart w:id="222" w:name="_Toc184312096"/>
      <w:bookmarkEnd w:id="222"/>
      <w:bookmarkStart w:id="223" w:name="_Toc184312082"/>
      <w:bookmarkEnd w:id="223"/>
      <w:bookmarkStart w:id="224" w:name="_Toc184312071"/>
      <w:bookmarkEnd w:id="224"/>
      <w:bookmarkStart w:id="225" w:name="_Toc184314439"/>
      <w:bookmarkEnd w:id="225"/>
      <w:bookmarkStart w:id="226" w:name="_Toc184314474"/>
      <w:bookmarkEnd w:id="226"/>
      <w:bookmarkStart w:id="227" w:name="_Toc184310293"/>
      <w:bookmarkEnd w:id="227"/>
      <w:bookmarkStart w:id="228" w:name="_Toc184308104"/>
      <w:bookmarkEnd w:id="228"/>
      <w:bookmarkStart w:id="229" w:name="_Toc184310311"/>
      <w:bookmarkEnd w:id="229"/>
      <w:bookmarkStart w:id="230" w:name="_Toc184314476"/>
      <w:bookmarkEnd w:id="230"/>
      <w:bookmarkStart w:id="231" w:name="_Toc184314468"/>
      <w:bookmarkEnd w:id="231"/>
      <w:bookmarkStart w:id="232" w:name="_Toc184308042"/>
      <w:bookmarkEnd w:id="232"/>
      <w:bookmarkStart w:id="233" w:name="_Toc184313238"/>
      <w:bookmarkEnd w:id="233"/>
      <w:bookmarkStart w:id="234" w:name="_Toc184314478"/>
      <w:bookmarkEnd w:id="234"/>
      <w:bookmarkStart w:id="235" w:name="_Toc184314432"/>
      <w:bookmarkEnd w:id="235"/>
      <w:bookmarkStart w:id="236" w:name="_Toc184310337"/>
      <w:bookmarkEnd w:id="236"/>
      <w:bookmarkStart w:id="237" w:name="_Toc184313267"/>
      <w:bookmarkEnd w:id="237"/>
      <w:bookmarkStart w:id="238" w:name="_Toc184308054"/>
      <w:bookmarkEnd w:id="238"/>
      <w:bookmarkStart w:id="239" w:name="_Toc184314425"/>
      <w:bookmarkEnd w:id="239"/>
      <w:bookmarkStart w:id="240" w:name="_Toc184310287"/>
      <w:bookmarkEnd w:id="240"/>
      <w:bookmarkStart w:id="241" w:name="_Toc184312088"/>
      <w:bookmarkEnd w:id="241"/>
      <w:bookmarkStart w:id="242" w:name="_Toc184313302"/>
      <w:bookmarkEnd w:id="242"/>
      <w:bookmarkStart w:id="243" w:name="_Toc184312122"/>
      <w:bookmarkEnd w:id="243"/>
      <w:bookmarkStart w:id="244" w:name="_Toc184308087"/>
      <w:bookmarkEnd w:id="244"/>
      <w:bookmarkStart w:id="245" w:name="_Toc184310276"/>
      <w:bookmarkEnd w:id="245"/>
      <w:bookmarkStart w:id="246" w:name="_Toc184310300"/>
      <w:bookmarkEnd w:id="246"/>
      <w:bookmarkStart w:id="247" w:name="_Toc184312098"/>
      <w:bookmarkEnd w:id="247"/>
      <w:bookmarkStart w:id="248" w:name="_Toc184312083"/>
      <w:bookmarkEnd w:id="248"/>
      <w:bookmarkStart w:id="249" w:name="_Toc184314462"/>
      <w:bookmarkEnd w:id="249"/>
      <w:bookmarkStart w:id="250" w:name="_Toc184308066"/>
      <w:bookmarkEnd w:id="250"/>
      <w:bookmarkStart w:id="251" w:name="_Toc184312132"/>
      <w:bookmarkEnd w:id="251"/>
      <w:bookmarkStart w:id="252" w:name="_Toc184313246"/>
      <w:bookmarkEnd w:id="252"/>
      <w:bookmarkStart w:id="253" w:name="_Toc184308088"/>
      <w:bookmarkEnd w:id="253"/>
      <w:bookmarkStart w:id="254" w:name="_Toc184310272"/>
      <w:bookmarkEnd w:id="254"/>
      <w:bookmarkStart w:id="255" w:name="_Toc184308097"/>
      <w:bookmarkEnd w:id="255"/>
      <w:bookmarkStart w:id="256" w:name="_Toc184312130"/>
      <w:bookmarkEnd w:id="256"/>
      <w:bookmarkStart w:id="257" w:name="_Toc184313256"/>
      <w:bookmarkEnd w:id="257"/>
      <w:bookmarkStart w:id="258" w:name="_Toc184313298"/>
      <w:bookmarkEnd w:id="258"/>
      <w:bookmarkStart w:id="259" w:name="_Toc184308068"/>
      <w:bookmarkEnd w:id="259"/>
      <w:bookmarkStart w:id="260" w:name="_Toc184310334"/>
      <w:bookmarkEnd w:id="260"/>
      <w:bookmarkStart w:id="261" w:name="_Toc184314438"/>
      <w:bookmarkEnd w:id="261"/>
      <w:bookmarkStart w:id="262" w:name="_Toc184312105"/>
      <w:bookmarkEnd w:id="262"/>
      <w:bookmarkStart w:id="263" w:name="_Toc184312104"/>
      <w:bookmarkEnd w:id="263"/>
      <w:bookmarkStart w:id="264" w:name="_Toc184313254"/>
      <w:bookmarkEnd w:id="264"/>
      <w:bookmarkStart w:id="265" w:name="_Toc184313245"/>
      <w:bookmarkEnd w:id="265"/>
      <w:bookmarkStart w:id="266" w:name="_Toc184312125"/>
      <w:bookmarkEnd w:id="266"/>
      <w:bookmarkStart w:id="267" w:name="_Toc184310343"/>
      <w:bookmarkEnd w:id="267"/>
      <w:bookmarkStart w:id="268" w:name="_Toc184313310"/>
      <w:bookmarkEnd w:id="268"/>
      <w:bookmarkStart w:id="269" w:name="_Toc184310280"/>
      <w:bookmarkEnd w:id="269"/>
      <w:bookmarkStart w:id="270" w:name="_Toc184308084"/>
      <w:bookmarkEnd w:id="270"/>
      <w:bookmarkStart w:id="271" w:name="_Toc184313273"/>
      <w:bookmarkEnd w:id="271"/>
      <w:bookmarkStart w:id="272" w:name="_Toc184312081"/>
      <w:bookmarkEnd w:id="272"/>
      <w:bookmarkStart w:id="273" w:name="_Toc184313255"/>
      <w:bookmarkEnd w:id="273"/>
      <w:bookmarkStart w:id="274" w:name="_Toc184313251"/>
      <w:bookmarkEnd w:id="274"/>
      <w:bookmarkStart w:id="275" w:name="_Toc184314453"/>
      <w:bookmarkEnd w:id="275"/>
      <w:bookmarkStart w:id="276" w:name="_Toc184312121"/>
      <w:bookmarkEnd w:id="276"/>
      <w:bookmarkStart w:id="277" w:name="_Toc184310320"/>
      <w:bookmarkEnd w:id="277"/>
      <w:bookmarkStart w:id="278" w:name="_Toc184312116"/>
      <w:bookmarkEnd w:id="278"/>
      <w:bookmarkStart w:id="279" w:name="_Toc184308049"/>
      <w:bookmarkEnd w:id="279"/>
      <w:bookmarkStart w:id="280" w:name="_Toc184313253"/>
      <w:bookmarkEnd w:id="280"/>
      <w:bookmarkStart w:id="281" w:name="_Toc184314456"/>
      <w:bookmarkEnd w:id="281"/>
      <w:bookmarkStart w:id="282" w:name="_Toc184312078"/>
      <w:bookmarkEnd w:id="282"/>
      <w:bookmarkStart w:id="283" w:name="_Toc184308075"/>
      <w:bookmarkEnd w:id="283"/>
      <w:bookmarkStart w:id="284" w:name="_Toc184314440"/>
      <w:bookmarkEnd w:id="284"/>
      <w:bookmarkStart w:id="285" w:name="_Toc184308103"/>
      <w:bookmarkEnd w:id="285"/>
      <w:bookmarkStart w:id="286" w:name="_Toc184314479"/>
      <w:bookmarkEnd w:id="286"/>
      <w:bookmarkStart w:id="287" w:name="_Toc184313266"/>
      <w:bookmarkEnd w:id="287"/>
      <w:bookmarkStart w:id="288" w:name="_Toc184310323"/>
      <w:bookmarkEnd w:id="288"/>
      <w:bookmarkStart w:id="289" w:name="_Toc184314411"/>
      <w:bookmarkEnd w:id="289"/>
      <w:bookmarkStart w:id="290" w:name="_Toc184310321"/>
      <w:bookmarkEnd w:id="290"/>
      <w:bookmarkStart w:id="291" w:name="_Toc184308065"/>
      <w:bookmarkEnd w:id="291"/>
      <w:bookmarkStart w:id="292" w:name="_Toc184314426"/>
      <w:bookmarkEnd w:id="292"/>
      <w:bookmarkStart w:id="293" w:name="_Toc184314463"/>
      <w:bookmarkEnd w:id="293"/>
      <w:bookmarkStart w:id="294" w:name="_Toc184313290"/>
      <w:bookmarkEnd w:id="294"/>
      <w:bookmarkStart w:id="295" w:name="_Toc184308051"/>
      <w:bookmarkEnd w:id="295"/>
      <w:bookmarkStart w:id="296" w:name="_Toc184314430"/>
      <w:bookmarkEnd w:id="296"/>
      <w:bookmarkStart w:id="297" w:name="_Toc184310283"/>
      <w:bookmarkEnd w:id="297"/>
      <w:bookmarkStart w:id="298" w:name="_Toc184313270"/>
      <w:bookmarkEnd w:id="298"/>
      <w:bookmarkStart w:id="299" w:name="_Toc184308059"/>
      <w:bookmarkEnd w:id="299"/>
      <w:bookmarkStart w:id="300" w:name="_Toc184310288"/>
      <w:bookmarkEnd w:id="300"/>
      <w:bookmarkStart w:id="301" w:name="_Toc184308040"/>
      <w:bookmarkEnd w:id="301"/>
      <w:bookmarkStart w:id="302" w:name="_Toc184313307"/>
      <w:bookmarkEnd w:id="302"/>
      <w:bookmarkStart w:id="303" w:name="_Toc184313282"/>
      <w:bookmarkEnd w:id="303"/>
      <w:bookmarkStart w:id="304" w:name="_Toc184310316"/>
      <w:bookmarkEnd w:id="304"/>
      <w:bookmarkStart w:id="305" w:name="_Toc184310297"/>
      <w:bookmarkEnd w:id="305"/>
      <w:bookmarkStart w:id="306" w:name="_Toc184308071"/>
      <w:bookmarkEnd w:id="306"/>
      <w:bookmarkStart w:id="307" w:name="_Toc184312134"/>
      <w:bookmarkEnd w:id="307"/>
      <w:bookmarkStart w:id="308" w:name="_Toc184314464"/>
      <w:bookmarkEnd w:id="308"/>
      <w:bookmarkStart w:id="309" w:name="_Toc184314415"/>
      <w:bookmarkEnd w:id="309"/>
      <w:bookmarkStart w:id="310" w:name="_Toc184308077"/>
      <w:bookmarkEnd w:id="310"/>
      <w:bookmarkStart w:id="311" w:name="_Toc184314419"/>
      <w:bookmarkEnd w:id="311"/>
      <w:bookmarkStart w:id="312" w:name="_Toc184308095"/>
      <w:bookmarkEnd w:id="312"/>
      <w:bookmarkStart w:id="313" w:name="_Toc184313304"/>
      <w:bookmarkEnd w:id="313"/>
      <w:bookmarkStart w:id="314" w:name="_Toc184314460"/>
      <w:bookmarkEnd w:id="314"/>
      <w:bookmarkStart w:id="315" w:name="_Toc184314448"/>
      <w:bookmarkEnd w:id="315"/>
      <w:bookmarkStart w:id="316" w:name="_Toc184312110"/>
      <w:bookmarkEnd w:id="316"/>
      <w:bookmarkStart w:id="317" w:name="_Toc184314423"/>
      <w:bookmarkEnd w:id="317"/>
      <w:bookmarkStart w:id="318" w:name="_Toc184313300"/>
      <w:bookmarkEnd w:id="318"/>
      <w:bookmarkStart w:id="319" w:name="_Toc184313264"/>
      <w:bookmarkEnd w:id="319"/>
      <w:bookmarkStart w:id="320" w:name="_Toc184314422"/>
      <w:bookmarkEnd w:id="320"/>
      <w:bookmarkStart w:id="321" w:name="_Toc184312127"/>
      <w:bookmarkEnd w:id="321"/>
      <w:bookmarkStart w:id="322" w:name="_Toc184313293"/>
      <w:bookmarkEnd w:id="322"/>
      <w:bookmarkStart w:id="323" w:name="_Toc184313275"/>
      <w:bookmarkEnd w:id="323"/>
      <w:bookmarkStart w:id="324" w:name="_Toc184313244"/>
      <w:bookmarkEnd w:id="324"/>
      <w:bookmarkStart w:id="325" w:name="_Toc184310340"/>
      <w:bookmarkEnd w:id="325"/>
      <w:bookmarkStart w:id="326" w:name="_Toc184308089"/>
      <w:bookmarkEnd w:id="326"/>
      <w:bookmarkStart w:id="327" w:name="_Toc184313295"/>
      <w:bookmarkEnd w:id="327"/>
      <w:bookmarkStart w:id="328" w:name="_Toc184310282"/>
      <w:bookmarkEnd w:id="328"/>
      <w:bookmarkStart w:id="329" w:name="_Toc184308046"/>
      <w:bookmarkEnd w:id="329"/>
      <w:bookmarkStart w:id="330" w:name="_Toc184308073"/>
      <w:bookmarkEnd w:id="330"/>
      <w:bookmarkStart w:id="331" w:name="_Toc184313283"/>
      <w:bookmarkEnd w:id="331"/>
      <w:bookmarkStart w:id="332" w:name="_Toc184314452"/>
      <w:bookmarkEnd w:id="332"/>
      <w:bookmarkStart w:id="333" w:name="_Toc184312124"/>
      <w:bookmarkEnd w:id="333"/>
      <w:bookmarkStart w:id="334" w:name="_Toc184312131"/>
      <w:bookmarkEnd w:id="334"/>
      <w:bookmarkStart w:id="335" w:name="_Toc184308086"/>
      <w:bookmarkEnd w:id="335"/>
      <w:bookmarkStart w:id="336" w:name="_Toc184312138"/>
      <w:bookmarkEnd w:id="336"/>
      <w:bookmarkStart w:id="337" w:name="_Toc184314459"/>
      <w:bookmarkEnd w:id="337"/>
      <w:bookmarkStart w:id="338" w:name="_Toc184310332"/>
      <w:bookmarkEnd w:id="338"/>
      <w:bookmarkStart w:id="339" w:name="_Toc184313299"/>
      <w:bookmarkEnd w:id="339"/>
      <w:bookmarkStart w:id="340" w:name="_Toc184308094"/>
      <w:bookmarkEnd w:id="340"/>
      <w:bookmarkStart w:id="341" w:name="_Toc184312093"/>
      <w:bookmarkEnd w:id="341"/>
      <w:bookmarkStart w:id="342" w:name="_Toc184308078"/>
      <w:bookmarkEnd w:id="342"/>
      <w:bookmarkStart w:id="343" w:name="_Toc184310333"/>
      <w:bookmarkEnd w:id="343"/>
      <w:bookmarkStart w:id="344" w:name="_Toc184310317"/>
      <w:bookmarkEnd w:id="344"/>
      <w:bookmarkStart w:id="345" w:name="_Toc184308067"/>
      <w:bookmarkEnd w:id="345"/>
      <w:bookmarkStart w:id="346" w:name="_Toc184313279"/>
      <w:bookmarkEnd w:id="346"/>
      <w:bookmarkStart w:id="347" w:name="_Toc184310335"/>
      <w:bookmarkEnd w:id="347"/>
      <w:bookmarkStart w:id="348" w:name="_Toc184313248"/>
      <w:bookmarkEnd w:id="348"/>
      <w:bookmarkStart w:id="349" w:name="_Toc184313278"/>
      <w:bookmarkEnd w:id="349"/>
      <w:bookmarkStart w:id="350" w:name="_Toc184313272"/>
      <w:bookmarkEnd w:id="350"/>
      <w:bookmarkStart w:id="351" w:name="_Toc184314418"/>
      <w:bookmarkEnd w:id="351"/>
      <w:bookmarkStart w:id="352" w:name="_Toc184308102"/>
      <w:bookmarkEnd w:id="352"/>
      <w:bookmarkStart w:id="353" w:name="_Toc184310339"/>
      <w:bookmarkEnd w:id="353"/>
      <w:bookmarkStart w:id="354" w:name="_Toc184313240"/>
      <w:bookmarkEnd w:id="354"/>
      <w:bookmarkStart w:id="355" w:name="_Toc184312068"/>
      <w:bookmarkEnd w:id="355"/>
      <w:bookmarkStart w:id="356" w:name="_Toc184310295"/>
      <w:bookmarkEnd w:id="356"/>
      <w:bookmarkStart w:id="357" w:name="_Toc184308093"/>
      <w:bookmarkEnd w:id="357"/>
      <w:bookmarkStart w:id="358" w:name="_Toc184312133"/>
      <w:bookmarkEnd w:id="358"/>
      <w:bookmarkStart w:id="359" w:name="_Toc184312080"/>
      <w:bookmarkEnd w:id="359"/>
      <w:bookmarkStart w:id="360" w:name="_Toc184314482"/>
      <w:bookmarkEnd w:id="360"/>
      <w:bookmarkStart w:id="361" w:name="_Toc184313285"/>
      <w:bookmarkEnd w:id="361"/>
      <w:bookmarkStart w:id="362" w:name="_Toc184308099"/>
      <w:bookmarkEnd w:id="362"/>
      <w:bookmarkStart w:id="363" w:name="_Toc184312113"/>
      <w:bookmarkEnd w:id="363"/>
      <w:bookmarkStart w:id="364" w:name="_Toc184313258"/>
      <w:bookmarkEnd w:id="364"/>
      <w:bookmarkStart w:id="365" w:name="_Toc184312077"/>
      <w:bookmarkEnd w:id="365"/>
      <w:bookmarkStart w:id="366" w:name="_Toc184308069"/>
      <w:bookmarkEnd w:id="366"/>
      <w:bookmarkStart w:id="367" w:name="_Toc184312076"/>
      <w:bookmarkEnd w:id="367"/>
      <w:bookmarkStart w:id="368" w:name="_Toc184313257"/>
      <w:bookmarkEnd w:id="368"/>
      <w:bookmarkStart w:id="369" w:name="_Toc184314410"/>
      <w:bookmarkEnd w:id="369"/>
      <w:bookmarkStart w:id="370" w:name="_Toc184310324"/>
      <w:bookmarkEnd w:id="370"/>
      <w:bookmarkStart w:id="371" w:name="_Toc184312115"/>
      <w:bookmarkEnd w:id="371"/>
      <w:bookmarkStart w:id="372" w:name="_Toc184313281"/>
      <w:bookmarkEnd w:id="372"/>
      <w:bookmarkStart w:id="373" w:name="_Toc184310299"/>
      <w:bookmarkEnd w:id="373"/>
      <w:bookmarkStart w:id="374" w:name="_Toc184310341"/>
      <w:bookmarkEnd w:id="374"/>
      <w:bookmarkStart w:id="375" w:name="_Toc184312094"/>
      <w:bookmarkEnd w:id="375"/>
      <w:bookmarkStart w:id="376" w:name="_Toc184314437"/>
      <w:bookmarkEnd w:id="376"/>
      <w:bookmarkStart w:id="377" w:name="_Toc184312139"/>
      <w:bookmarkEnd w:id="377"/>
      <w:bookmarkStart w:id="378" w:name="_Toc184314435"/>
      <w:bookmarkEnd w:id="378"/>
      <w:bookmarkStart w:id="379" w:name="_Toc184314469"/>
      <w:bookmarkEnd w:id="379"/>
      <w:bookmarkStart w:id="380" w:name="_Toc184310338"/>
      <w:bookmarkEnd w:id="380"/>
      <w:bookmarkStart w:id="381" w:name="_Toc184312074"/>
      <w:bookmarkEnd w:id="381"/>
      <w:bookmarkStart w:id="382" w:name="_Toc184308098"/>
      <w:bookmarkEnd w:id="382"/>
      <w:bookmarkStart w:id="383" w:name="_Toc184308083"/>
      <w:bookmarkEnd w:id="383"/>
      <w:bookmarkStart w:id="384" w:name="_Toc184312103"/>
      <w:bookmarkEnd w:id="384"/>
      <w:bookmarkStart w:id="385" w:name="_Toc184310327"/>
      <w:bookmarkEnd w:id="385"/>
      <w:bookmarkStart w:id="386" w:name="_Toc184308082"/>
      <w:bookmarkEnd w:id="386"/>
      <w:bookmarkStart w:id="387" w:name="_Toc184308092"/>
      <w:bookmarkEnd w:id="387"/>
      <w:bookmarkStart w:id="388" w:name="_Toc184312101"/>
      <w:bookmarkEnd w:id="388"/>
      <w:bookmarkStart w:id="389" w:name="_Toc184314444"/>
      <w:bookmarkEnd w:id="389"/>
      <w:bookmarkStart w:id="390" w:name="_Toc184308045"/>
      <w:bookmarkEnd w:id="390"/>
      <w:bookmarkStart w:id="391" w:name="_Toc184312084"/>
      <w:bookmarkEnd w:id="391"/>
      <w:bookmarkStart w:id="392" w:name="_Toc184314424"/>
      <w:bookmarkEnd w:id="392"/>
      <w:bookmarkStart w:id="393" w:name="_Toc184313259"/>
      <w:bookmarkEnd w:id="393"/>
      <w:bookmarkStart w:id="394" w:name="_Toc184314477"/>
      <w:bookmarkEnd w:id="394"/>
      <w:bookmarkStart w:id="395" w:name="_Toc184312070"/>
      <w:bookmarkEnd w:id="395"/>
      <w:bookmarkStart w:id="396" w:name="_Toc184310309"/>
      <w:bookmarkEnd w:id="396"/>
      <w:bookmarkStart w:id="397" w:name="_Toc184314421"/>
      <w:bookmarkEnd w:id="397"/>
      <w:r>
        <w:rPr>
          <w:rFonts w:hint="eastAsia" w:ascii="宋体" w:hAnsi="宋体" w:eastAsia="宋体" w:cs="宋体"/>
          <w:b/>
          <w:color w:val="auto"/>
          <w:sz w:val="36"/>
          <w:szCs w:val="36"/>
          <w:highlight w:val="none"/>
        </w:rPr>
        <w:t>评标办法</w:t>
      </w:r>
    </w:p>
    <w:p w14:paraId="015F0A64">
      <w:pPr>
        <w:shd w:val="clear"/>
        <w:snapToGrid w:val="0"/>
        <w:spacing w:line="360" w:lineRule="auto"/>
        <w:ind w:firstLine="643"/>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18"/>
        <w:tblW w:w="97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020"/>
        <w:gridCol w:w="1080"/>
        <w:gridCol w:w="1080"/>
      </w:tblGrid>
      <w:tr w14:paraId="723E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7560" w:type="dxa"/>
            <w:gridSpan w:val="2"/>
            <w:tcBorders>
              <w:top w:val="single" w:color="auto" w:sz="4" w:space="0"/>
              <w:left w:val="single" w:color="auto" w:sz="4" w:space="0"/>
              <w:bottom w:val="single" w:color="auto" w:sz="6" w:space="0"/>
              <w:right w:val="single" w:color="auto" w:sz="6" w:space="0"/>
            </w:tcBorders>
            <w:noWrap w:val="0"/>
            <w:vAlign w:val="top"/>
          </w:tcPr>
          <w:p w14:paraId="6298D353">
            <w:pPr>
              <w:spacing w:line="400" w:lineRule="exact"/>
              <w:ind w:right="105"/>
              <w:jc w:val="right"/>
              <w:rPr>
                <w:rFonts w:hint="eastAsia" w:ascii="宋体" w:hAnsi="宋体" w:eastAsia="宋体" w:cs="宋体"/>
                <w:szCs w:val="21"/>
                <w:highlight w:val="none"/>
              </w:rPr>
            </w:pPr>
            <w:r>
              <w:rPr>
                <w:rFonts w:hint="eastAsia" w:ascii="宋体" w:hAnsi="宋体" w:eastAsia="宋体" w:cs="宋体"/>
                <w:szCs w:val="21"/>
                <w:highlight w:val="none"/>
              </w:rPr>
              <w:t>供应商</w:t>
            </w:r>
          </w:p>
          <w:p w14:paraId="6A535CE9">
            <w:pPr>
              <w:spacing w:line="400" w:lineRule="exact"/>
              <w:ind w:right="525" w:firstLine="210" w:firstLineChars="100"/>
              <w:rPr>
                <w:rFonts w:hint="eastAsia" w:ascii="宋体" w:hAnsi="宋体" w:eastAsia="宋体" w:cs="宋体"/>
                <w:szCs w:val="21"/>
                <w:highlight w:val="none"/>
              </w:rPr>
            </w:pPr>
            <w:r>
              <w:rPr>
                <w:rFonts w:hint="eastAsia" w:ascii="宋体" w:hAnsi="宋体" w:eastAsia="宋体" w:cs="宋体"/>
                <w:szCs w:val="21"/>
                <w:highlight w:val="none"/>
              </w:rPr>
              <w:t>评分明细</w:t>
            </w:r>
          </w:p>
        </w:tc>
        <w:tc>
          <w:tcPr>
            <w:tcW w:w="1080" w:type="dxa"/>
            <w:tcBorders>
              <w:top w:val="single" w:color="auto" w:sz="4" w:space="0"/>
              <w:left w:val="single" w:color="auto" w:sz="6" w:space="0"/>
              <w:bottom w:val="single" w:color="auto" w:sz="6" w:space="0"/>
              <w:right w:val="single" w:color="auto" w:sz="6" w:space="0"/>
            </w:tcBorders>
            <w:noWrap w:val="0"/>
            <w:vAlign w:val="center"/>
          </w:tcPr>
          <w:p w14:paraId="75555D61">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分值</w:t>
            </w:r>
          </w:p>
        </w:tc>
        <w:tc>
          <w:tcPr>
            <w:tcW w:w="1080" w:type="dxa"/>
            <w:tcBorders>
              <w:top w:val="single" w:color="auto" w:sz="4" w:space="0"/>
              <w:left w:val="single" w:color="auto" w:sz="6" w:space="0"/>
              <w:bottom w:val="single" w:color="auto" w:sz="6" w:space="0"/>
              <w:right w:val="single" w:color="auto" w:sz="4" w:space="0"/>
            </w:tcBorders>
            <w:noWrap w:val="0"/>
            <w:vAlign w:val="center"/>
          </w:tcPr>
          <w:p w14:paraId="2E16CC99">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备注</w:t>
            </w:r>
          </w:p>
        </w:tc>
      </w:tr>
      <w:tr w14:paraId="2A35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restart"/>
            <w:tcBorders>
              <w:top w:val="single" w:color="auto" w:sz="6" w:space="0"/>
              <w:left w:val="single" w:color="auto" w:sz="4" w:space="0"/>
              <w:bottom w:val="single" w:color="auto" w:sz="6" w:space="0"/>
              <w:right w:val="single" w:color="auto" w:sz="6" w:space="0"/>
            </w:tcBorders>
            <w:noWrap w:val="0"/>
            <w:vAlign w:val="center"/>
          </w:tcPr>
          <w:p w14:paraId="42D83F28">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技术商务分80分</w:t>
            </w:r>
          </w:p>
        </w:tc>
        <w:tc>
          <w:tcPr>
            <w:tcW w:w="7020" w:type="dxa"/>
            <w:tcBorders>
              <w:top w:val="single" w:color="auto" w:sz="6" w:space="0"/>
              <w:left w:val="single" w:color="auto" w:sz="6" w:space="0"/>
              <w:bottom w:val="single" w:color="auto" w:sz="6" w:space="0"/>
              <w:right w:val="single" w:color="auto" w:sz="6" w:space="0"/>
            </w:tcBorders>
            <w:noWrap w:val="0"/>
            <w:vAlign w:val="center"/>
          </w:tcPr>
          <w:p w14:paraId="18D173B9">
            <w:pPr>
              <w:numPr>
                <w:ilvl w:val="0"/>
                <w:numId w:val="2"/>
              </w:num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根据供应商提供的</w:t>
            </w:r>
            <w:bookmarkStart w:id="398" w:name="_Hlk58598728"/>
            <w:r>
              <w:rPr>
                <w:rFonts w:hint="eastAsia" w:ascii="宋体" w:hAnsi="宋体" w:eastAsia="宋体" w:cs="宋体"/>
                <w:szCs w:val="21"/>
                <w:highlight w:val="none"/>
              </w:rPr>
              <w:t>农村公路养护服务方案</w:t>
            </w:r>
            <w:bookmarkEnd w:id="398"/>
            <w:r>
              <w:rPr>
                <w:rFonts w:hint="eastAsia" w:ascii="宋体" w:hAnsi="宋体" w:eastAsia="宋体" w:cs="宋体"/>
                <w:szCs w:val="21"/>
                <w:highlight w:val="none"/>
              </w:rPr>
              <w:t>，包括</w:t>
            </w:r>
            <w:r>
              <w:rPr>
                <w:rFonts w:hint="eastAsia" w:ascii="宋体" w:hAnsi="宋体" w:eastAsia="宋体" w:cs="宋体"/>
                <w:highlight w:val="none"/>
              </w:rPr>
              <w:t>路面日常保洁、道路两侧绿化养护、公路沿线两侧土路肩除草保洁、公路红线范围内的乱堆放</w:t>
            </w:r>
            <w:r>
              <w:rPr>
                <w:rFonts w:hint="eastAsia" w:ascii="宋体" w:hAnsi="宋体" w:eastAsia="宋体" w:cs="宋体"/>
                <w:szCs w:val="21"/>
                <w:highlight w:val="none"/>
              </w:rPr>
              <w:t>等内容进行评分（15分）：</w:t>
            </w:r>
          </w:p>
          <w:p w14:paraId="004041C2">
            <w:pPr>
              <w:numPr>
                <w:ilvl w:val="0"/>
                <w:numId w:val="0"/>
              </w:num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整体服务方案科学、合理，各项管理、措施、总结到位的得15-10分；</w:t>
            </w:r>
          </w:p>
          <w:p w14:paraId="299DB97C">
            <w:pPr>
              <w:numPr>
                <w:ilvl w:val="0"/>
                <w:numId w:val="0"/>
              </w:num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整体服务方案基本满足采购人需求的得10-6分；</w:t>
            </w:r>
          </w:p>
          <w:p w14:paraId="669E317A">
            <w:pPr>
              <w:numPr>
                <w:ilvl w:val="0"/>
                <w:numId w:val="0"/>
              </w:num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整体服务方案存在明显欠缺的得6-2分；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2CF4BD7">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15</w:t>
            </w:r>
          </w:p>
        </w:tc>
        <w:tc>
          <w:tcPr>
            <w:tcW w:w="1080" w:type="dxa"/>
            <w:tcBorders>
              <w:top w:val="single" w:color="auto" w:sz="6" w:space="0"/>
              <w:left w:val="single" w:color="auto" w:sz="6" w:space="0"/>
              <w:bottom w:val="single" w:color="auto" w:sz="6" w:space="0"/>
              <w:right w:val="single" w:color="auto" w:sz="4" w:space="0"/>
            </w:tcBorders>
            <w:noWrap w:val="0"/>
            <w:vAlign w:val="center"/>
          </w:tcPr>
          <w:p w14:paraId="2C8B89B3">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主观分</w:t>
            </w:r>
          </w:p>
        </w:tc>
      </w:tr>
      <w:tr w14:paraId="5793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top w:val="single" w:color="auto" w:sz="6" w:space="0"/>
              <w:left w:val="single" w:color="auto" w:sz="4" w:space="0"/>
              <w:bottom w:val="single" w:color="auto" w:sz="6" w:space="0"/>
              <w:right w:val="single" w:color="auto" w:sz="6" w:space="0"/>
            </w:tcBorders>
            <w:noWrap w:val="0"/>
            <w:vAlign w:val="center"/>
          </w:tcPr>
          <w:p w14:paraId="6729745D">
            <w:pPr>
              <w:widowControl/>
              <w:spacing w:line="400" w:lineRule="exact"/>
              <w:jc w:val="left"/>
              <w:rPr>
                <w:rFonts w:hint="eastAsia" w:ascii="宋体" w:hAnsi="宋体" w:eastAsia="宋体" w:cs="宋体"/>
                <w:szCs w:val="21"/>
                <w:highlight w:val="none"/>
              </w:rPr>
            </w:pPr>
          </w:p>
        </w:tc>
        <w:tc>
          <w:tcPr>
            <w:tcW w:w="7020" w:type="dxa"/>
            <w:tcBorders>
              <w:top w:val="single" w:color="auto" w:sz="6" w:space="0"/>
              <w:left w:val="single" w:color="auto" w:sz="6" w:space="0"/>
              <w:bottom w:val="single" w:color="auto" w:sz="6" w:space="0"/>
              <w:right w:val="single" w:color="auto" w:sz="6" w:space="0"/>
            </w:tcBorders>
            <w:noWrap w:val="0"/>
            <w:vAlign w:val="center"/>
          </w:tcPr>
          <w:p w14:paraId="1A67FDE0">
            <w:pPr>
              <w:numPr>
                <w:ilvl w:val="0"/>
                <w:numId w:val="2"/>
              </w:numPr>
              <w:spacing w:line="400" w:lineRule="exact"/>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根据供应商提供的工作管理方案，包括</w:t>
            </w:r>
            <w:r>
              <w:rPr>
                <w:rFonts w:hint="eastAsia" w:ascii="宋体" w:hAnsi="宋体" w:eastAsia="宋体" w:cs="宋体"/>
                <w:highlight w:val="none"/>
              </w:rPr>
              <w:t>管理措施、操作规范性、工作管理机制</w:t>
            </w:r>
            <w:r>
              <w:rPr>
                <w:rFonts w:hint="eastAsia" w:ascii="宋体" w:hAnsi="宋体" w:eastAsia="宋体" w:cs="宋体"/>
                <w:szCs w:val="21"/>
                <w:highlight w:val="none"/>
              </w:rPr>
              <w:t>等内容进行评分（15分）：</w:t>
            </w:r>
          </w:p>
          <w:p w14:paraId="49141153">
            <w:pPr>
              <w:numPr>
                <w:ilvl w:val="0"/>
                <w:numId w:val="0"/>
              </w:numPr>
              <w:spacing w:line="400" w:lineRule="exact"/>
              <w:ind w:leftChars="0"/>
              <w:rPr>
                <w:rFonts w:hint="eastAsia" w:ascii="宋体" w:hAnsi="宋体" w:eastAsia="宋体" w:cs="宋体"/>
                <w:szCs w:val="21"/>
                <w:highlight w:val="none"/>
              </w:rPr>
            </w:pPr>
            <w:r>
              <w:rPr>
                <w:rFonts w:hint="eastAsia" w:ascii="宋体" w:hAnsi="宋体" w:eastAsia="宋体" w:cs="宋体"/>
                <w:szCs w:val="21"/>
                <w:highlight w:val="none"/>
              </w:rPr>
              <w:t>工作管理方案科学、合理，各项管理、措施、总结到位的得15-10分；</w:t>
            </w:r>
          </w:p>
          <w:p w14:paraId="4B316D3A">
            <w:pPr>
              <w:numPr>
                <w:ilvl w:val="0"/>
                <w:numId w:val="0"/>
              </w:numPr>
              <w:spacing w:line="400" w:lineRule="exact"/>
              <w:ind w:leftChars="0"/>
              <w:rPr>
                <w:rFonts w:hint="eastAsia" w:ascii="宋体" w:hAnsi="宋体" w:eastAsia="宋体" w:cs="宋体"/>
                <w:szCs w:val="21"/>
                <w:highlight w:val="none"/>
              </w:rPr>
            </w:pPr>
            <w:r>
              <w:rPr>
                <w:rFonts w:hint="eastAsia" w:ascii="宋体" w:hAnsi="宋体" w:eastAsia="宋体" w:cs="宋体"/>
                <w:szCs w:val="21"/>
                <w:highlight w:val="none"/>
              </w:rPr>
              <w:t>工作管理方案基本满足采购人需求的得10-6分；</w:t>
            </w:r>
          </w:p>
          <w:p w14:paraId="164E51CF">
            <w:pPr>
              <w:numPr>
                <w:ilvl w:val="0"/>
                <w:numId w:val="0"/>
              </w:numPr>
              <w:spacing w:line="400" w:lineRule="exact"/>
              <w:ind w:leftChars="0"/>
              <w:rPr>
                <w:rFonts w:hint="eastAsia" w:ascii="宋体" w:hAnsi="宋体" w:eastAsia="宋体" w:cs="宋体"/>
                <w:szCs w:val="21"/>
                <w:highlight w:val="none"/>
              </w:rPr>
            </w:pPr>
            <w:r>
              <w:rPr>
                <w:rFonts w:hint="eastAsia" w:ascii="宋体" w:hAnsi="宋体" w:eastAsia="宋体" w:cs="宋体"/>
                <w:szCs w:val="21"/>
                <w:highlight w:val="none"/>
              </w:rPr>
              <w:t>工作管理方案存在明显欠缺的得6-2分；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7BDE1FD">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15</w:t>
            </w:r>
          </w:p>
        </w:tc>
        <w:tc>
          <w:tcPr>
            <w:tcW w:w="1080" w:type="dxa"/>
            <w:tcBorders>
              <w:top w:val="single" w:color="auto" w:sz="6" w:space="0"/>
              <w:left w:val="single" w:color="auto" w:sz="6" w:space="0"/>
              <w:bottom w:val="single" w:color="auto" w:sz="6" w:space="0"/>
              <w:right w:val="single" w:color="auto" w:sz="4" w:space="0"/>
            </w:tcBorders>
            <w:noWrap w:val="0"/>
            <w:vAlign w:val="center"/>
          </w:tcPr>
          <w:p w14:paraId="5E14FD47">
            <w:pPr>
              <w:spacing w:line="400" w:lineRule="exact"/>
              <w:jc w:val="center"/>
              <w:rPr>
                <w:rFonts w:hint="eastAsia" w:ascii="宋体" w:hAnsi="宋体" w:eastAsia="宋体" w:cs="宋体"/>
                <w:szCs w:val="21"/>
                <w:highlight w:val="none"/>
              </w:rPr>
            </w:pPr>
            <w:r>
              <w:rPr>
                <w:rFonts w:hint="eastAsia" w:ascii="宋体" w:hAnsi="宋体" w:cs="宋体"/>
                <w:szCs w:val="21"/>
                <w:highlight w:val="none"/>
                <w:lang w:val="en-US" w:eastAsia="zh-CN"/>
              </w:rPr>
              <w:t>主观分</w:t>
            </w:r>
          </w:p>
        </w:tc>
      </w:tr>
      <w:tr w14:paraId="11FA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top w:val="single" w:color="auto" w:sz="6" w:space="0"/>
              <w:left w:val="single" w:color="auto" w:sz="4" w:space="0"/>
              <w:bottom w:val="single" w:color="auto" w:sz="6" w:space="0"/>
              <w:right w:val="single" w:color="auto" w:sz="6" w:space="0"/>
            </w:tcBorders>
            <w:noWrap w:val="0"/>
            <w:vAlign w:val="center"/>
          </w:tcPr>
          <w:p w14:paraId="235C2C94">
            <w:pPr>
              <w:widowControl/>
              <w:spacing w:line="400" w:lineRule="exact"/>
              <w:jc w:val="left"/>
              <w:rPr>
                <w:rFonts w:hint="eastAsia" w:ascii="宋体" w:hAnsi="宋体" w:eastAsia="宋体" w:cs="宋体"/>
                <w:szCs w:val="21"/>
                <w:highlight w:val="none"/>
              </w:rPr>
            </w:pPr>
          </w:p>
        </w:tc>
        <w:tc>
          <w:tcPr>
            <w:tcW w:w="7020" w:type="dxa"/>
            <w:tcBorders>
              <w:top w:val="single" w:color="auto" w:sz="6" w:space="0"/>
              <w:left w:val="single" w:color="auto" w:sz="6" w:space="0"/>
              <w:bottom w:val="single" w:color="auto" w:sz="6" w:space="0"/>
              <w:right w:val="single" w:color="auto" w:sz="6" w:space="0"/>
            </w:tcBorders>
            <w:noWrap w:val="0"/>
            <w:vAlign w:val="center"/>
          </w:tcPr>
          <w:p w14:paraId="7AE9E653">
            <w:pPr>
              <w:numPr>
                <w:ilvl w:val="0"/>
                <w:numId w:val="2"/>
              </w:numPr>
              <w:spacing w:line="400" w:lineRule="exact"/>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根据供应商提供的内部考核（奖惩）制度进行评分（10分）：</w:t>
            </w:r>
          </w:p>
          <w:p w14:paraId="0D29A5D1">
            <w:pPr>
              <w:numPr>
                <w:ilvl w:val="0"/>
                <w:numId w:val="0"/>
              </w:numPr>
              <w:spacing w:line="400" w:lineRule="exact"/>
              <w:ind w:leftChars="0"/>
              <w:rPr>
                <w:rFonts w:hint="eastAsia" w:ascii="宋体" w:hAnsi="宋体" w:eastAsia="宋体" w:cs="宋体"/>
                <w:szCs w:val="21"/>
                <w:highlight w:val="none"/>
              </w:rPr>
            </w:pPr>
            <w:r>
              <w:rPr>
                <w:rFonts w:hint="eastAsia" w:ascii="宋体" w:hAnsi="宋体" w:eastAsia="宋体" w:cs="宋体"/>
                <w:szCs w:val="21"/>
                <w:highlight w:val="none"/>
              </w:rPr>
              <w:t>制度科学、合理、完善，有针对考核结果的补救措施的得10-6分；</w:t>
            </w:r>
          </w:p>
          <w:p w14:paraId="00893109">
            <w:pPr>
              <w:numPr>
                <w:ilvl w:val="0"/>
                <w:numId w:val="0"/>
              </w:numPr>
              <w:spacing w:line="400" w:lineRule="exact"/>
              <w:ind w:leftChars="0"/>
              <w:rPr>
                <w:rFonts w:hint="eastAsia" w:ascii="宋体" w:hAnsi="宋体" w:eastAsia="宋体" w:cs="宋体"/>
                <w:szCs w:val="21"/>
                <w:highlight w:val="none"/>
              </w:rPr>
            </w:pPr>
            <w:r>
              <w:rPr>
                <w:rFonts w:hint="eastAsia" w:ascii="宋体" w:hAnsi="宋体" w:eastAsia="宋体" w:cs="宋体"/>
                <w:szCs w:val="21"/>
                <w:highlight w:val="none"/>
              </w:rPr>
              <w:t>制度基本满足采购人需求的得6-3分；</w:t>
            </w:r>
          </w:p>
          <w:p w14:paraId="1C63B800">
            <w:pPr>
              <w:numPr>
                <w:ilvl w:val="0"/>
                <w:numId w:val="0"/>
              </w:numPr>
              <w:spacing w:line="400" w:lineRule="exact"/>
              <w:ind w:leftChars="0"/>
              <w:rPr>
                <w:rFonts w:hint="eastAsia" w:ascii="宋体" w:hAnsi="宋体" w:eastAsia="宋体" w:cs="宋体"/>
                <w:szCs w:val="21"/>
                <w:highlight w:val="none"/>
              </w:rPr>
            </w:pPr>
            <w:r>
              <w:rPr>
                <w:rFonts w:hint="eastAsia" w:ascii="宋体" w:hAnsi="宋体" w:eastAsia="宋体" w:cs="宋体"/>
                <w:szCs w:val="21"/>
                <w:highlight w:val="none"/>
              </w:rPr>
              <w:t>制度存在明显欠缺的得3-1分；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CBCC4A6">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10</w:t>
            </w:r>
          </w:p>
        </w:tc>
        <w:tc>
          <w:tcPr>
            <w:tcW w:w="1080" w:type="dxa"/>
            <w:tcBorders>
              <w:top w:val="single" w:color="auto" w:sz="6" w:space="0"/>
              <w:left w:val="single" w:color="auto" w:sz="6" w:space="0"/>
              <w:bottom w:val="single" w:color="auto" w:sz="6" w:space="0"/>
              <w:right w:val="single" w:color="auto" w:sz="4" w:space="0"/>
            </w:tcBorders>
            <w:noWrap w:val="0"/>
            <w:vAlign w:val="center"/>
          </w:tcPr>
          <w:p w14:paraId="3323634E">
            <w:pPr>
              <w:spacing w:line="400" w:lineRule="exact"/>
              <w:jc w:val="center"/>
              <w:rPr>
                <w:rFonts w:hint="eastAsia" w:ascii="宋体" w:hAnsi="宋体" w:eastAsia="宋体" w:cs="宋体"/>
                <w:szCs w:val="21"/>
                <w:highlight w:val="none"/>
              </w:rPr>
            </w:pPr>
            <w:r>
              <w:rPr>
                <w:rFonts w:hint="eastAsia" w:ascii="宋体" w:hAnsi="宋体" w:cs="宋体"/>
                <w:szCs w:val="21"/>
                <w:highlight w:val="none"/>
                <w:lang w:val="en-US" w:eastAsia="zh-CN"/>
              </w:rPr>
              <w:t>主观分</w:t>
            </w:r>
          </w:p>
        </w:tc>
      </w:tr>
      <w:tr w14:paraId="2C99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top w:val="single" w:color="auto" w:sz="6" w:space="0"/>
              <w:left w:val="single" w:color="auto" w:sz="4" w:space="0"/>
              <w:bottom w:val="single" w:color="auto" w:sz="6" w:space="0"/>
              <w:right w:val="single" w:color="auto" w:sz="6" w:space="0"/>
            </w:tcBorders>
            <w:noWrap w:val="0"/>
            <w:vAlign w:val="center"/>
          </w:tcPr>
          <w:p w14:paraId="7EC2F2EB">
            <w:pPr>
              <w:widowControl/>
              <w:spacing w:line="400" w:lineRule="exact"/>
              <w:jc w:val="left"/>
              <w:rPr>
                <w:rFonts w:hint="eastAsia" w:ascii="宋体" w:hAnsi="宋体" w:eastAsia="宋体" w:cs="宋体"/>
                <w:szCs w:val="21"/>
                <w:highlight w:val="none"/>
              </w:rPr>
            </w:pPr>
          </w:p>
        </w:tc>
        <w:tc>
          <w:tcPr>
            <w:tcW w:w="7020" w:type="dxa"/>
            <w:tcBorders>
              <w:top w:val="single" w:color="auto" w:sz="6" w:space="0"/>
              <w:left w:val="single" w:color="auto" w:sz="6" w:space="0"/>
              <w:bottom w:val="single" w:color="auto" w:sz="6" w:space="0"/>
              <w:right w:val="single" w:color="auto" w:sz="6" w:space="0"/>
            </w:tcBorders>
            <w:noWrap w:val="0"/>
            <w:vAlign w:val="center"/>
          </w:tcPr>
          <w:p w14:paraId="71E2AB7D">
            <w:pPr>
              <w:numPr>
                <w:ilvl w:val="0"/>
                <w:numId w:val="2"/>
              </w:numPr>
              <w:spacing w:line="400" w:lineRule="exact"/>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根据供应商针对本项目</w:t>
            </w:r>
            <w:r>
              <w:rPr>
                <w:rFonts w:hint="eastAsia" w:ascii="宋体" w:hAnsi="宋体" w:eastAsia="宋体" w:cs="宋体"/>
                <w:highlight w:val="none"/>
              </w:rPr>
              <w:t>制定的安全教育、安全生产责任分配、安全事故善后措施及赔偿方案</w:t>
            </w:r>
            <w:r>
              <w:rPr>
                <w:rFonts w:hint="eastAsia" w:ascii="宋体" w:hAnsi="宋体" w:eastAsia="宋体" w:cs="宋体"/>
                <w:szCs w:val="21"/>
                <w:highlight w:val="none"/>
              </w:rPr>
              <w:t>进行评分（</w:t>
            </w:r>
            <w:r>
              <w:rPr>
                <w:rFonts w:hint="eastAsia" w:ascii="宋体" w:hAnsi="宋体" w:cs="宋体"/>
                <w:szCs w:val="21"/>
                <w:highlight w:val="none"/>
                <w:lang w:val="en-US" w:eastAsia="zh-CN"/>
              </w:rPr>
              <w:t>9</w:t>
            </w:r>
            <w:r>
              <w:rPr>
                <w:rFonts w:hint="eastAsia" w:ascii="宋体" w:hAnsi="宋体" w:eastAsia="宋体" w:cs="宋体"/>
                <w:szCs w:val="21"/>
                <w:highlight w:val="none"/>
              </w:rPr>
              <w:t>分）：</w:t>
            </w:r>
          </w:p>
          <w:p w14:paraId="729EFA03">
            <w:pPr>
              <w:numPr>
                <w:ilvl w:val="0"/>
                <w:numId w:val="0"/>
              </w:numPr>
              <w:spacing w:line="400" w:lineRule="exact"/>
              <w:ind w:leftChars="0"/>
              <w:rPr>
                <w:rFonts w:hint="eastAsia" w:ascii="宋体" w:hAnsi="宋体" w:eastAsia="宋体" w:cs="宋体"/>
                <w:szCs w:val="21"/>
                <w:highlight w:val="none"/>
              </w:rPr>
            </w:pPr>
            <w:r>
              <w:rPr>
                <w:rFonts w:hint="eastAsia" w:ascii="宋体" w:hAnsi="宋体" w:eastAsia="宋体" w:cs="宋体"/>
                <w:szCs w:val="21"/>
                <w:highlight w:val="none"/>
              </w:rPr>
              <w:t>方案科学、合理，各项管理、措施、总结到位的得</w:t>
            </w:r>
            <w:r>
              <w:rPr>
                <w:rFonts w:hint="eastAsia" w:ascii="宋体" w:hAnsi="宋体" w:cs="宋体"/>
                <w:szCs w:val="21"/>
                <w:highlight w:val="none"/>
                <w:lang w:val="en-US" w:eastAsia="zh-CN"/>
              </w:rPr>
              <w:t>9</w:t>
            </w:r>
            <w:r>
              <w:rPr>
                <w:rFonts w:hint="eastAsia" w:ascii="宋体" w:hAnsi="宋体" w:eastAsia="宋体" w:cs="宋体"/>
                <w:szCs w:val="21"/>
                <w:highlight w:val="none"/>
              </w:rPr>
              <w:t>-</w:t>
            </w:r>
            <w:r>
              <w:rPr>
                <w:rFonts w:hint="eastAsia" w:ascii="宋体" w:hAnsi="宋体" w:cs="宋体"/>
                <w:szCs w:val="21"/>
                <w:highlight w:val="none"/>
                <w:lang w:val="en-US" w:eastAsia="zh-CN"/>
              </w:rPr>
              <w:t>6</w:t>
            </w:r>
            <w:r>
              <w:rPr>
                <w:rFonts w:hint="eastAsia" w:ascii="宋体" w:hAnsi="宋体" w:eastAsia="宋体" w:cs="宋体"/>
                <w:szCs w:val="21"/>
                <w:highlight w:val="none"/>
              </w:rPr>
              <w:t>分；</w:t>
            </w:r>
          </w:p>
          <w:p w14:paraId="1043AAA2">
            <w:pPr>
              <w:numPr>
                <w:ilvl w:val="0"/>
                <w:numId w:val="0"/>
              </w:numPr>
              <w:spacing w:line="400" w:lineRule="exact"/>
              <w:ind w:leftChars="0"/>
              <w:rPr>
                <w:rFonts w:hint="eastAsia" w:ascii="宋体" w:hAnsi="宋体" w:eastAsia="宋体" w:cs="宋体"/>
                <w:szCs w:val="21"/>
                <w:highlight w:val="none"/>
              </w:rPr>
            </w:pPr>
            <w:r>
              <w:rPr>
                <w:rFonts w:hint="eastAsia" w:ascii="宋体" w:hAnsi="宋体" w:eastAsia="宋体" w:cs="宋体"/>
                <w:szCs w:val="21"/>
                <w:highlight w:val="none"/>
              </w:rPr>
              <w:t>方案基本满足采购人需求的得</w:t>
            </w:r>
            <w:r>
              <w:rPr>
                <w:rFonts w:hint="eastAsia" w:ascii="宋体" w:hAnsi="宋体" w:cs="宋体"/>
                <w:szCs w:val="21"/>
                <w:highlight w:val="none"/>
                <w:lang w:val="en-US" w:eastAsia="zh-CN"/>
              </w:rPr>
              <w:t>6</w:t>
            </w:r>
            <w:r>
              <w:rPr>
                <w:rFonts w:hint="eastAsia" w:ascii="宋体" w:hAnsi="宋体" w:eastAsia="宋体" w:cs="宋体"/>
                <w:szCs w:val="21"/>
                <w:highlight w:val="none"/>
              </w:rPr>
              <w:t>-3分；</w:t>
            </w:r>
          </w:p>
          <w:p w14:paraId="5462F725">
            <w:pPr>
              <w:numPr>
                <w:ilvl w:val="0"/>
                <w:numId w:val="0"/>
              </w:numPr>
              <w:spacing w:line="400" w:lineRule="exact"/>
              <w:ind w:leftChars="0"/>
              <w:rPr>
                <w:rFonts w:hint="eastAsia" w:ascii="宋体" w:hAnsi="宋体" w:eastAsia="宋体" w:cs="宋体"/>
                <w:szCs w:val="21"/>
                <w:highlight w:val="none"/>
              </w:rPr>
            </w:pPr>
            <w:r>
              <w:rPr>
                <w:rFonts w:hint="eastAsia" w:ascii="宋体" w:hAnsi="宋体" w:eastAsia="宋体" w:cs="宋体"/>
                <w:szCs w:val="21"/>
                <w:highlight w:val="none"/>
              </w:rPr>
              <w:t>方案存在明显欠缺的得3-0分；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3854315">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9</w:t>
            </w:r>
          </w:p>
        </w:tc>
        <w:tc>
          <w:tcPr>
            <w:tcW w:w="1080" w:type="dxa"/>
            <w:tcBorders>
              <w:top w:val="single" w:color="auto" w:sz="6" w:space="0"/>
              <w:left w:val="single" w:color="auto" w:sz="6" w:space="0"/>
              <w:bottom w:val="single" w:color="auto" w:sz="6" w:space="0"/>
              <w:right w:val="single" w:color="auto" w:sz="4" w:space="0"/>
            </w:tcBorders>
            <w:noWrap w:val="0"/>
            <w:vAlign w:val="center"/>
          </w:tcPr>
          <w:p w14:paraId="4648F6AE">
            <w:pPr>
              <w:spacing w:line="400" w:lineRule="exact"/>
              <w:jc w:val="center"/>
              <w:rPr>
                <w:rFonts w:hint="eastAsia" w:ascii="宋体" w:hAnsi="宋体" w:eastAsia="宋体" w:cs="宋体"/>
                <w:szCs w:val="21"/>
                <w:highlight w:val="none"/>
              </w:rPr>
            </w:pPr>
            <w:r>
              <w:rPr>
                <w:rFonts w:hint="eastAsia" w:ascii="宋体" w:hAnsi="宋体" w:cs="宋体"/>
                <w:szCs w:val="21"/>
                <w:highlight w:val="none"/>
                <w:lang w:val="en-US" w:eastAsia="zh-CN"/>
              </w:rPr>
              <w:t>主观分</w:t>
            </w:r>
          </w:p>
        </w:tc>
      </w:tr>
      <w:tr w14:paraId="4206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top w:val="single" w:color="auto" w:sz="6" w:space="0"/>
              <w:left w:val="single" w:color="auto" w:sz="4" w:space="0"/>
              <w:bottom w:val="single" w:color="auto" w:sz="6" w:space="0"/>
              <w:right w:val="single" w:color="auto" w:sz="6" w:space="0"/>
            </w:tcBorders>
            <w:noWrap w:val="0"/>
            <w:vAlign w:val="center"/>
          </w:tcPr>
          <w:p w14:paraId="2B7535D5">
            <w:pPr>
              <w:widowControl/>
              <w:spacing w:line="400" w:lineRule="exact"/>
              <w:jc w:val="left"/>
              <w:rPr>
                <w:rFonts w:hint="eastAsia" w:ascii="宋体" w:hAnsi="宋体" w:eastAsia="宋体" w:cs="宋体"/>
                <w:szCs w:val="21"/>
                <w:highlight w:val="none"/>
              </w:rPr>
            </w:pPr>
          </w:p>
        </w:tc>
        <w:tc>
          <w:tcPr>
            <w:tcW w:w="7020" w:type="dxa"/>
            <w:tcBorders>
              <w:top w:val="single" w:color="auto" w:sz="6" w:space="0"/>
              <w:left w:val="single" w:color="auto" w:sz="6" w:space="0"/>
              <w:bottom w:val="single" w:color="auto" w:sz="6" w:space="0"/>
              <w:right w:val="single" w:color="auto" w:sz="6" w:space="0"/>
            </w:tcBorders>
            <w:noWrap w:val="0"/>
            <w:vAlign w:val="center"/>
          </w:tcPr>
          <w:p w14:paraId="6FEC26F8">
            <w:pPr>
              <w:numPr>
                <w:ilvl w:val="0"/>
                <w:numId w:val="2"/>
              </w:numPr>
              <w:spacing w:line="400" w:lineRule="exact"/>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根据供应商</w:t>
            </w:r>
            <w:r>
              <w:rPr>
                <w:rFonts w:hint="eastAsia" w:ascii="宋体" w:hAnsi="宋体" w:eastAsia="宋体" w:cs="宋体"/>
                <w:highlight w:val="none"/>
              </w:rPr>
              <w:t>针对大型活动、节庆假日、防台防汛、创优评先和突击检查等特殊情况时需采取应急保障预案</w:t>
            </w:r>
            <w:r>
              <w:rPr>
                <w:rFonts w:hint="eastAsia" w:ascii="宋体" w:hAnsi="宋体" w:eastAsia="宋体" w:cs="宋体"/>
                <w:szCs w:val="21"/>
                <w:highlight w:val="none"/>
              </w:rPr>
              <w:t>进行评分（10分）：</w:t>
            </w:r>
          </w:p>
          <w:p w14:paraId="1FD987F5">
            <w:pPr>
              <w:numPr>
                <w:ilvl w:val="0"/>
                <w:numId w:val="0"/>
              </w:numPr>
              <w:spacing w:line="400" w:lineRule="exact"/>
              <w:ind w:leftChars="0"/>
              <w:rPr>
                <w:rFonts w:hint="eastAsia" w:ascii="宋体" w:hAnsi="宋体" w:eastAsia="宋体" w:cs="宋体"/>
                <w:szCs w:val="21"/>
                <w:highlight w:val="none"/>
              </w:rPr>
            </w:pPr>
            <w:r>
              <w:rPr>
                <w:rFonts w:hint="eastAsia" w:ascii="宋体" w:hAnsi="宋体" w:eastAsia="宋体" w:cs="宋体"/>
                <w:szCs w:val="21"/>
                <w:highlight w:val="none"/>
              </w:rPr>
              <w:t>方案科学、合理，各项管理、措施、总结到位的得10-6分；</w:t>
            </w:r>
          </w:p>
          <w:p w14:paraId="663D99DB">
            <w:pPr>
              <w:numPr>
                <w:ilvl w:val="0"/>
                <w:numId w:val="0"/>
              </w:numPr>
              <w:spacing w:line="400" w:lineRule="exact"/>
              <w:ind w:leftChars="0"/>
              <w:rPr>
                <w:rFonts w:hint="eastAsia" w:ascii="宋体" w:hAnsi="宋体" w:eastAsia="宋体" w:cs="宋体"/>
                <w:szCs w:val="21"/>
                <w:highlight w:val="none"/>
              </w:rPr>
            </w:pPr>
            <w:r>
              <w:rPr>
                <w:rFonts w:hint="eastAsia" w:ascii="宋体" w:hAnsi="宋体" w:eastAsia="宋体" w:cs="宋体"/>
                <w:szCs w:val="21"/>
                <w:highlight w:val="none"/>
              </w:rPr>
              <w:t>方案基本满足采购人需求的得6-3分；</w:t>
            </w:r>
          </w:p>
          <w:p w14:paraId="3CED47CE">
            <w:pPr>
              <w:numPr>
                <w:ilvl w:val="0"/>
                <w:numId w:val="0"/>
              </w:numPr>
              <w:spacing w:line="400" w:lineRule="exact"/>
              <w:ind w:leftChars="0"/>
              <w:rPr>
                <w:rFonts w:hint="eastAsia" w:ascii="宋体" w:hAnsi="宋体" w:eastAsia="宋体" w:cs="宋体"/>
                <w:szCs w:val="21"/>
                <w:highlight w:val="none"/>
              </w:rPr>
            </w:pPr>
            <w:r>
              <w:rPr>
                <w:rFonts w:hint="eastAsia" w:ascii="宋体" w:hAnsi="宋体" w:eastAsia="宋体" w:cs="宋体"/>
                <w:szCs w:val="21"/>
                <w:highlight w:val="none"/>
              </w:rPr>
              <w:t>方案存在明显欠缺的得3-1分；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F650FF7">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10</w:t>
            </w:r>
          </w:p>
        </w:tc>
        <w:tc>
          <w:tcPr>
            <w:tcW w:w="1080" w:type="dxa"/>
            <w:tcBorders>
              <w:top w:val="single" w:color="auto" w:sz="6" w:space="0"/>
              <w:left w:val="single" w:color="auto" w:sz="6" w:space="0"/>
              <w:bottom w:val="single" w:color="auto" w:sz="6" w:space="0"/>
              <w:right w:val="single" w:color="auto" w:sz="4" w:space="0"/>
            </w:tcBorders>
            <w:noWrap w:val="0"/>
            <w:vAlign w:val="center"/>
          </w:tcPr>
          <w:p w14:paraId="71CFBFF2">
            <w:pPr>
              <w:spacing w:line="400" w:lineRule="exact"/>
              <w:jc w:val="center"/>
              <w:rPr>
                <w:rFonts w:hint="eastAsia" w:ascii="宋体" w:hAnsi="宋体" w:eastAsia="宋体" w:cs="宋体"/>
                <w:szCs w:val="21"/>
                <w:highlight w:val="none"/>
              </w:rPr>
            </w:pPr>
            <w:r>
              <w:rPr>
                <w:rFonts w:hint="eastAsia" w:ascii="宋体" w:hAnsi="宋体" w:cs="宋体"/>
                <w:szCs w:val="21"/>
                <w:highlight w:val="none"/>
                <w:lang w:val="en-US" w:eastAsia="zh-CN"/>
              </w:rPr>
              <w:t>主观分</w:t>
            </w:r>
          </w:p>
        </w:tc>
      </w:tr>
      <w:tr w14:paraId="0D02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top w:val="single" w:color="auto" w:sz="6" w:space="0"/>
              <w:left w:val="single" w:color="auto" w:sz="4" w:space="0"/>
              <w:bottom w:val="single" w:color="auto" w:sz="6" w:space="0"/>
              <w:right w:val="single" w:color="auto" w:sz="6" w:space="0"/>
            </w:tcBorders>
            <w:noWrap w:val="0"/>
            <w:vAlign w:val="center"/>
          </w:tcPr>
          <w:p w14:paraId="1199A295">
            <w:pPr>
              <w:widowControl/>
              <w:spacing w:line="400" w:lineRule="exact"/>
              <w:jc w:val="left"/>
              <w:rPr>
                <w:rFonts w:hint="eastAsia" w:ascii="宋体" w:hAnsi="宋体" w:eastAsia="宋体" w:cs="宋体"/>
                <w:szCs w:val="21"/>
                <w:highlight w:val="none"/>
              </w:rPr>
            </w:pPr>
          </w:p>
        </w:tc>
        <w:tc>
          <w:tcPr>
            <w:tcW w:w="7020" w:type="dxa"/>
            <w:tcBorders>
              <w:top w:val="single" w:color="auto" w:sz="6" w:space="0"/>
              <w:left w:val="single" w:color="auto" w:sz="6" w:space="0"/>
              <w:bottom w:val="single" w:color="auto" w:sz="6" w:space="0"/>
              <w:right w:val="single" w:color="auto" w:sz="6" w:space="0"/>
            </w:tcBorders>
            <w:noWrap w:val="0"/>
            <w:vAlign w:val="center"/>
          </w:tcPr>
          <w:p w14:paraId="5641AF60">
            <w:pPr>
              <w:numPr>
                <w:ilvl w:val="0"/>
                <w:numId w:val="2"/>
              </w:numPr>
              <w:spacing w:line="400" w:lineRule="exact"/>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根据供应商</w:t>
            </w:r>
            <w:r>
              <w:rPr>
                <w:rFonts w:hint="eastAsia" w:ascii="宋体" w:hAnsi="宋体" w:eastAsia="宋体" w:cs="宋体"/>
                <w:highlight w:val="none"/>
              </w:rPr>
              <w:t>针对本项目提供的其他优化服务承诺</w:t>
            </w:r>
            <w:r>
              <w:rPr>
                <w:rFonts w:hint="eastAsia" w:ascii="宋体" w:hAnsi="宋体" w:eastAsia="宋体" w:cs="宋体"/>
                <w:szCs w:val="21"/>
                <w:highlight w:val="none"/>
              </w:rPr>
              <w:t>进行评分（10分）：</w:t>
            </w:r>
          </w:p>
          <w:p w14:paraId="0D3AEFB5">
            <w:pPr>
              <w:numPr>
                <w:ilvl w:val="0"/>
                <w:numId w:val="0"/>
              </w:numPr>
              <w:spacing w:line="400" w:lineRule="exact"/>
              <w:ind w:leftChars="0"/>
              <w:rPr>
                <w:rFonts w:hint="eastAsia" w:ascii="宋体" w:hAnsi="宋体" w:eastAsia="宋体" w:cs="宋体"/>
                <w:szCs w:val="21"/>
                <w:highlight w:val="none"/>
              </w:rPr>
            </w:pPr>
            <w:r>
              <w:rPr>
                <w:rFonts w:hint="eastAsia" w:ascii="宋体" w:hAnsi="宋体" w:eastAsia="宋体" w:cs="宋体"/>
                <w:szCs w:val="21"/>
                <w:highlight w:val="none"/>
              </w:rPr>
              <w:t>优化服务承诺合理、可行的得10-6分；</w:t>
            </w:r>
          </w:p>
          <w:p w14:paraId="6C2634B4">
            <w:pPr>
              <w:numPr>
                <w:ilvl w:val="0"/>
                <w:numId w:val="0"/>
              </w:numPr>
              <w:spacing w:line="400" w:lineRule="exact"/>
              <w:ind w:leftChars="0"/>
              <w:rPr>
                <w:rFonts w:hint="eastAsia" w:ascii="宋体" w:hAnsi="宋体" w:eastAsia="宋体" w:cs="宋体"/>
                <w:szCs w:val="21"/>
                <w:highlight w:val="none"/>
              </w:rPr>
            </w:pPr>
            <w:r>
              <w:rPr>
                <w:rFonts w:hint="eastAsia" w:ascii="宋体" w:hAnsi="宋体" w:eastAsia="宋体" w:cs="宋体"/>
                <w:szCs w:val="21"/>
                <w:highlight w:val="none"/>
              </w:rPr>
              <w:t>优化服务承诺基本满足采购人需求的得6-3分；</w:t>
            </w:r>
          </w:p>
          <w:p w14:paraId="4CD1DF37">
            <w:pPr>
              <w:numPr>
                <w:ilvl w:val="0"/>
                <w:numId w:val="0"/>
              </w:numPr>
              <w:spacing w:line="400" w:lineRule="exact"/>
              <w:ind w:leftChars="0"/>
              <w:rPr>
                <w:rFonts w:hint="eastAsia" w:ascii="宋体" w:hAnsi="宋体" w:eastAsia="宋体" w:cs="宋体"/>
                <w:szCs w:val="21"/>
                <w:highlight w:val="none"/>
              </w:rPr>
            </w:pPr>
            <w:r>
              <w:rPr>
                <w:rFonts w:hint="eastAsia" w:ascii="宋体" w:hAnsi="宋体" w:eastAsia="宋体" w:cs="宋体"/>
                <w:szCs w:val="21"/>
                <w:highlight w:val="none"/>
              </w:rPr>
              <w:t>优化服务承诺存在明显欠缺的得3-1分；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C88C92C">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10</w:t>
            </w:r>
          </w:p>
        </w:tc>
        <w:tc>
          <w:tcPr>
            <w:tcW w:w="1080" w:type="dxa"/>
            <w:tcBorders>
              <w:top w:val="single" w:color="auto" w:sz="6" w:space="0"/>
              <w:left w:val="single" w:color="auto" w:sz="6" w:space="0"/>
              <w:bottom w:val="single" w:color="auto" w:sz="6" w:space="0"/>
              <w:right w:val="single" w:color="auto" w:sz="4" w:space="0"/>
            </w:tcBorders>
            <w:noWrap w:val="0"/>
            <w:vAlign w:val="center"/>
          </w:tcPr>
          <w:p w14:paraId="115ADBB3">
            <w:pPr>
              <w:spacing w:line="400" w:lineRule="exact"/>
              <w:jc w:val="center"/>
              <w:rPr>
                <w:rFonts w:hint="eastAsia" w:ascii="宋体" w:hAnsi="宋体" w:eastAsia="宋体" w:cs="宋体"/>
                <w:szCs w:val="21"/>
                <w:highlight w:val="none"/>
              </w:rPr>
            </w:pPr>
            <w:r>
              <w:rPr>
                <w:rFonts w:hint="eastAsia" w:ascii="宋体" w:hAnsi="宋体" w:cs="宋体"/>
                <w:szCs w:val="21"/>
                <w:highlight w:val="none"/>
                <w:lang w:val="en-US" w:eastAsia="zh-CN"/>
              </w:rPr>
              <w:t>主观分</w:t>
            </w:r>
          </w:p>
        </w:tc>
      </w:tr>
      <w:tr w14:paraId="4DDB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 w:hRule="atLeast"/>
        </w:trPr>
        <w:tc>
          <w:tcPr>
            <w:tcW w:w="540" w:type="dxa"/>
            <w:vMerge w:val="continue"/>
            <w:tcBorders>
              <w:top w:val="single" w:color="auto" w:sz="6" w:space="0"/>
              <w:left w:val="single" w:color="auto" w:sz="4" w:space="0"/>
              <w:bottom w:val="single" w:color="auto" w:sz="6" w:space="0"/>
              <w:right w:val="single" w:color="auto" w:sz="6" w:space="0"/>
            </w:tcBorders>
            <w:noWrap w:val="0"/>
            <w:vAlign w:val="center"/>
          </w:tcPr>
          <w:p w14:paraId="330650BC">
            <w:pPr>
              <w:widowControl/>
              <w:spacing w:line="400" w:lineRule="exact"/>
              <w:jc w:val="left"/>
              <w:rPr>
                <w:rFonts w:hint="eastAsia" w:ascii="宋体" w:hAnsi="宋体" w:eastAsia="宋体" w:cs="宋体"/>
                <w:szCs w:val="21"/>
                <w:highlight w:val="none"/>
              </w:rPr>
            </w:pPr>
          </w:p>
        </w:tc>
        <w:tc>
          <w:tcPr>
            <w:tcW w:w="7020" w:type="dxa"/>
            <w:tcBorders>
              <w:top w:val="single" w:color="auto" w:sz="6" w:space="0"/>
              <w:left w:val="single" w:color="auto" w:sz="6" w:space="0"/>
              <w:bottom w:val="single" w:color="auto" w:sz="6" w:space="0"/>
              <w:right w:val="single" w:color="auto" w:sz="6" w:space="0"/>
            </w:tcBorders>
            <w:noWrap w:val="0"/>
            <w:vAlign w:val="center"/>
          </w:tcPr>
          <w:p w14:paraId="737BB258">
            <w:pPr>
              <w:numPr>
                <w:ilvl w:val="0"/>
                <w:numId w:val="2"/>
              </w:numPr>
              <w:spacing w:line="400" w:lineRule="exact"/>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供应商拟投入本项目的保洁人员数量满足采购需求，且保洁人员年龄</w:t>
            </w:r>
            <w:r>
              <w:rPr>
                <w:rFonts w:hint="eastAsia" w:ascii="宋体" w:hAnsi="宋体" w:eastAsia="宋体" w:cs="宋体"/>
                <w:highlight w:val="none"/>
              </w:rPr>
              <w:t>（男性</w:t>
            </w:r>
            <w:r>
              <w:rPr>
                <w:rFonts w:hint="eastAsia" w:ascii="宋体" w:hAnsi="宋体" w:cs="宋体"/>
                <w:highlight w:val="none"/>
                <w:lang w:val="en-US" w:eastAsia="zh-CN"/>
              </w:rPr>
              <w:t>60</w:t>
            </w:r>
            <w:r>
              <w:rPr>
                <w:rFonts w:hint="eastAsia" w:ascii="宋体" w:hAnsi="宋体" w:eastAsia="宋体" w:cs="宋体"/>
                <w:highlight w:val="none"/>
              </w:rPr>
              <w:t>周岁及以下、女性50周岁及以下）</w:t>
            </w:r>
            <w:r>
              <w:rPr>
                <w:rFonts w:hint="eastAsia" w:ascii="宋体" w:hAnsi="宋体" w:eastAsia="宋体" w:cs="宋体"/>
                <w:szCs w:val="21"/>
                <w:highlight w:val="none"/>
              </w:rPr>
              <w:t>的得3分；</w:t>
            </w:r>
          </w:p>
          <w:p w14:paraId="6F5F4936">
            <w:pPr>
              <w:numPr>
                <w:ilvl w:val="0"/>
                <w:numId w:val="0"/>
              </w:numPr>
              <w:spacing w:line="400" w:lineRule="exact"/>
              <w:ind w:leftChars="0"/>
              <w:rPr>
                <w:rFonts w:hint="eastAsia" w:ascii="宋体" w:hAnsi="宋体" w:eastAsia="宋体" w:cs="宋体"/>
                <w:szCs w:val="21"/>
                <w:highlight w:val="none"/>
              </w:rPr>
            </w:pPr>
            <w:r>
              <w:rPr>
                <w:rFonts w:hint="eastAsia" w:ascii="宋体" w:hAnsi="宋体" w:cs="宋体"/>
                <w:szCs w:val="21"/>
                <w:highlight w:val="none"/>
                <w:lang w:val="en-US" w:eastAsia="zh-CN"/>
              </w:rPr>
              <w:t>注：</w:t>
            </w:r>
            <w:r>
              <w:rPr>
                <w:rFonts w:hint="eastAsia" w:ascii="宋体" w:hAnsi="宋体" w:eastAsia="宋体" w:cs="宋体"/>
                <w:szCs w:val="21"/>
                <w:highlight w:val="none"/>
              </w:rPr>
              <w:t>（投标文件中提供人员的身份证、社保部门出具的近三个月社保证明复印件加盖公章）</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82E3910">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080" w:type="dxa"/>
            <w:tcBorders>
              <w:top w:val="single" w:color="auto" w:sz="6" w:space="0"/>
              <w:left w:val="single" w:color="auto" w:sz="6" w:space="0"/>
              <w:bottom w:val="single" w:color="auto" w:sz="6" w:space="0"/>
              <w:right w:val="single" w:color="auto" w:sz="4" w:space="0"/>
            </w:tcBorders>
            <w:noWrap w:val="0"/>
            <w:vAlign w:val="center"/>
          </w:tcPr>
          <w:p w14:paraId="32044B8F">
            <w:pPr>
              <w:spacing w:line="400" w:lineRule="exact"/>
              <w:jc w:val="center"/>
              <w:rPr>
                <w:rFonts w:hint="eastAsia" w:ascii="宋体" w:hAnsi="宋体" w:eastAsia="宋体" w:cs="宋体"/>
                <w:szCs w:val="21"/>
                <w:highlight w:val="none"/>
              </w:rPr>
            </w:pPr>
            <w:r>
              <w:rPr>
                <w:rFonts w:hint="eastAsia" w:ascii="宋体" w:hAnsi="宋体" w:cs="宋体"/>
                <w:szCs w:val="21"/>
                <w:highlight w:val="none"/>
                <w:lang w:val="en-US" w:eastAsia="zh-CN"/>
              </w:rPr>
              <w:t>客观分</w:t>
            </w:r>
          </w:p>
        </w:tc>
      </w:tr>
      <w:tr w14:paraId="5033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top w:val="single" w:color="auto" w:sz="6" w:space="0"/>
              <w:left w:val="single" w:color="auto" w:sz="4" w:space="0"/>
              <w:bottom w:val="single" w:color="auto" w:sz="6" w:space="0"/>
              <w:right w:val="single" w:color="auto" w:sz="6" w:space="0"/>
            </w:tcBorders>
            <w:noWrap w:val="0"/>
            <w:vAlign w:val="center"/>
          </w:tcPr>
          <w:p w14:paraId="73DEDDC8">
            <w:pPr>
              <w:widowControl/>
              <w:spacing w:line="400" w:lineRule="exact"/>
              <w:jc w:val="left"/>
              <w:rPr>
                <w:rFonts w:hint="eastAsia" w:ascii="宋体" w:hAnsi="宋体" w:eastAsia="宋体" w:cs="宋体"/>
                <w:szCs w:val="21"/>
                <w:highlight w:val="none"/>
              </w:rPr>
            </w:pPr>
          </w:p>
        </w:tc>
        <w:tc>
          <w:tcPr>
            <w:tcW w:w="7020" w:type="dxa"/>
            <w:tcBorders>
              <w:top w:val="single" w:color="auto" w:sz="6" w:space="0"/>
              <w:left w:val="single" w:color="auto" w:sz="6" w:space="0"/>
              <w:bottom w:val="single" w:color="auto" w:sz="6" w:space="0"/>
              <w:right w:val="single" w:color="auto" w:sz="6" w:space="0"/>
            </w:tcBorders>
            <w:noWrap w:val="0"/>
            <w:vAlign w:val="center"/>
          </w:tcPr>
          <w:p w14:paraId="0B89C7C5">
            <w:pPr>
              <w:numPr>
                <w:ilvl w:val="0"/>
                <w:numId w:val="2"/>
              </w:numPr>
              <w:spacing w:line="400" w:lineRule="exact"/>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供应商拟投入本项目服务人员中具有政府部门颁发的安全生产证书的，每人得1分，最高得</w:t>
            </w:r>
            <w:r>
              <w:rPr>
                <w:rFonts w:hint="eastAsia" w:ascii="宋体" w:hAnsi="宋体" w:cs="宋体"/>
                <w:szCs w:val="21"/>
                <w:highlight w:val="none"/>
                <w:lang w:val="en-US" w:eastAsia="zh-CN"/>
              </w:rPr>
              <w:t>2</w:t>
            </w:r>
            <w:r>
              <w:rPr>
                <w:rFonts w:hint="eastAsia" w:ascii="宋体" w:hAnsi="宋体" w:eastAsia="宋体" w:cs="宋体"/>
                <w:szCs w:val="21"/>
                <w:highlight w:val="none"/>
              </w:rPr>
              <w:t>分（原机构颁发在有效期内的证书仍有效）；</w:t>
            </w:r>
          </w:p>
          <w:p w14:paraId="628DD6DA">
            <w:pPr>
              <w:numPr>
                <w:ilvl w:val="0"/>
                <w:numId w:val="0"/>
              </w:numPr>
              <w:spacing w:line="400" w:lineRule="exact"/>
              <w:ind w:leftChars="0"/>
              <w:rPr>
                <w:rFonts w:hint="eastAsia" w:ascii="宋体" w:hAnsi="宋体" w:eastAsia="宋体" w:cs="宋体"/>
                <w:szCs w:val="21"/>
                <w:highlight w:val="none"/>
              </w:rPr>
            </w:pPr>
            <w:r>
              <w:rPr>
                <w:rFonts w:hint="eastAsia" w:ascii="宋体" w:hAnsi="宋体" w:cs="宋体"/>
                <w:szCs w:val="21"/>
                <w:highlight w:val="none"/>
                <w:lang w:val="en-US" w:eastAsia="zh-CN"/>
              </w:rPr>
              <w:t>注：</w:t>
            </w:r>
            <w:r>
              <w:rPr>
                <w:rFonts w:hint="eastAsia" w:ascii="宋体" w:hAnsi="宋体" w:eastAsia="宋体" w:cs="宋体"/>
                <w:szCs w:val="21"/>
                <w:highlight w:val="none"/>
              </w:rPr>
              <w:t>（投标文件中同时提供证书、社保部门出具的近三个月社保证明复印件加盖公章）</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A20095D">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p>
        </w:tc>
        <w:tc>
          <w:tcPr>
            <w:tcW w:w="1080" w:type="dxa"/>
            <w:tcBorders>
              <w:top w:val="single" w:color="auto" w:sz="6" w:space="0"/>
              <w:left w:val="single" w:color="auto" w:sz="6" w:space="0"/>
              <w:bottom w:val="single" w:color="auto" w:sz="6" w:space="0"/>
              <w:right w:val="single" w:color="auto" w:sz="4" w:space="0"/>
            </w:tcBorders>
            <w:noWrap w:val="0"/>
            <w:vAlign w:val="center"/>
          </w:tcPr>
          <w:p w14:paraId="6E52E99C">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客观分</w:t>
            </w:r>
          </w:p>
        </w:tc>
      </w:tr>
      <w:tr w14:paraId="5E56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540" w:type="dxa"/>
            <w:vMerge w:val="continue"/>
            <w:tcBorders>
              <w:top w:val="single" w:color="auto" w:sz="6" w:space="0"/>
              <w:left w:val="single" w:color="auto" w:sz="4" w:space="0"/>
              <w:bottom w:val="single" w:color="auto" w:sz="6" w:space="0"/>
              <w:right w:val="single" w:color="auto" w:sz="6" w:space="0"/>
            </w:tcBorders>
            <w:noWrap w:val="0"/>
            <w:vAlign w:val="center"/>
          </w:tcPr>
          <w:p w14:paraId="59C48357">
            <w:pPr>
              <w:widowControl/>
              <w:spacing w:line="400" w:lineRule="exact"/>
              <w:jc w:val="left"/>
              <w:rPr>
                <w:rFonts w:hint="eastAsia" w:ascii="宋体" w:hAnsi="宋体" w:eastAsia="宋体" w:cs="宋体"/>
                <w:szCs w:val="21"/>
                <w:highlight w:val="none"/>
              </w:rPr>
            </w:pPr>
          </w:p>
        </w:tc>
        <w:tc>
          <w:tcPr>
            <w:tcW w:w="7020" w:type="dxa"/>
            <w:tcBorders>
              <w:top w:val="single" w:color="auto" w:sz="6" w:space="0"/>
              <w:left w:val="single" w:color="auto" w:sz="6" w:space="0"/>
              <w:bottom w:val="single" w:color="auto" w:sz="6" w:space="0"/>
              <w:right w:val="single" w:color="auto" w:sz="6" w:space="0"/>
            </w:tcBorders>
            <w:noWrap w:val="0"/>
            <w:vAlign w:val="center"/>
          </w:tcPr>
          <w:p w14:paraId="068921D5">
            <w:pPr>
              <w:numPr>
                <w:ilvl w:val="0"/>
                <w:numId w:val="2"/>
              </w:numPr>
              <w:spacing w:line="400" w:lineRule="exact"/>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供应商有</w:t>
            </w:r>
            <w:r>
              <w:rPr>
                <w:rFonts w:hint="eastAsia" w:ascii="宋体" w:hAnsi="宋体" w:cs="宋体"/>
                <w:szCs w:val="21"/>
                <w:highlight w:val="none"/>
                <w:lang w:val="en-US" w:eastAsia="zh-CN"/>
              </w:rPr>
              <w:t>2</w:t>
            </w:r>
            <w:r>
              <w:rPr>
                <w:rFonts w:hint="eastAsia" w:ascii="宋体" w:hAnsi="宋体" w:eastAsia="宋体" w:cs="宋体"/>
                <w:szCs w:val="21"/>
                <w:highlight w:val="none"/>
              </w:rPr>
              <w:t>吨</w:t>
            </w:r>
            <w:r>
              <w:rPr>
                <w:rFonts w:hint="eastAsia" w:ascii="宋体" w:hAnsi="宋体" w:cs="宋体"/>
                <w:szCs w:val="21"/>
                <w:highlight w:val="none"/>
                <w:lang w:val="en-US" w:eastAsia="zh-CN"/>
              </w:rPr>
              <w:t>以上</w:t>
            </w:r>
            <w:r>
              <w:rPr>
                <w:rFonts w:hint="eastAsia" w:ascii="宋体" w:hAnsi="宋体" w:eastAsia="宋体" w:cs="宋体"/>
                <w:szCs w:val="21"/>
                <w:highlight w:val="none"/>
              </w:rPr>
              <w:t>（整备质量）机扫车1辆得2分，有</w:t>
            </w:r>
            <w:r>
              <w:rPr>
                <w:rFonts w:hint="eastAsia" w:ascii="宋体" w:hAnsi="宋体" w:cs="宋体"/>
                <w:szCs w:val="21"/>
                <w:highlight w:val="none"/>
                <w:lang w:val="en-US" w:eastAsia="zh-CN"/>
              </w:rPr>
              <w:t>1</w:t>
            </w:r>
            <w:r>
              <w:rPr>
                <w:rFonts w:hint="eastAsia" w:ascii="宋体" w:hAnsi="宋体" w:eastAsia="宋体" w:cs="宋体"/>
                <w:szCs w:val="21"/>
                <w:highlight w:val="none"/>
              </w:rPr>
              <w:t>吨</w:t>
            </w:r>
            <w:r>
              <w:rPr>
                <w:rFonts w:hint="eastAsia" w:ascii="宋体" w:hAnsi="宋体" w:cs="宋体"/>
                <w:szCs w:val="21"/>
                <w:highlight w:val="none"/>
                <w:lang w:val="en-US" w:eastAsia="zh-CN"/>
              </w:rPr>
              <w:t>以上</w:t>
            </w:r>
            <w:r>
              <w:rPr>
                <w:rFonts w:hint="eastAsia" w:ascii="宋体" w:hAnsi="宋体" w:eastAsia="宋体" w:cs="宋体"/>
                <w:szCs w:val="21"/>
                <w:highlight w:val="none"/>
              </w:rPr>
              <w:t>（整备质量）洒水车1辆得2分，满分4分；</w:t>
            </w:r>
          </w:p>
          <w:p w14:paraId="2065CFFB">
            <w:pPr>
              <w:numPr>
                <w:ilvl w:val="0"/>
                <w:numId w:val="0"/>
              </w:numPr>
              <w:spacing w:line="400" w:lineRule="exact"/>
              <w:ind w:leftChars="0"/>
              <w:rPr>
                <w:rFonts w:hint="eastAsia" w:ascii="宋体" w:hAnsi="宋体" w:eastAsia="宋体" w:cs="宋体"/>
                <w:szCs w:val="21"/>
                <w:highlight w:val="none"/>
              </w:rPr>
            </w:pPr>
            <w:r>
              <w:rPr>
                <w:rFonts w:hint="eastAsia" w:ascii="宋体" w:hAnsi="宋体" w:cs="宋体"/>
                <w:szCs w:val="21"/>
                <w:highlight w:val="none"/>
                <w:lang w:val="en-US" w:eastAsia="zh-CN"/>
              </w:rPr>
              <w:t>注：</w:t>
            </w:r>
            <w:r>
              <w:rPr>
                <w:rFonts w:hint="eastAsia" w:ascii="宋体" w:hAnsi="宋体" w:eastAsia="宋体" w:cs="宋体"/>
                <w:szCs w:val="21"/>
                <w:highlight w:val="none"/>
              </w:rPr>
              <w:t>（投标文件中提供车辆行驶证</w:t>
            </w:r>
            <w:r>
              <w:rPr>
                <w:rFonts w:hint="eastAsia" w:ascii="宋体" w:hAnsi="宋体" w:cs="宋体"/>
                <w:szCs w:val="21"/>
                <w:highlight w:val="none"/>
                <w:lang w:eastAsia="zh-CN"/>
              </w:rPr>
              <w:t>、</w:t>
            </w:r>
            <w:r>
              <w:rPr>
                <w:rFonts w:hint="eastAsia" w:ascii="宋体" w:hAnsi="宋体" w:eastAsia="宋体" w:cs="宋体"/>
                <w:szCs w:val="21"/>
                <w:highlight w:val="none"/>
              </w:rPr>
              <w:t>购车发票</w:t>
            </w:r>
            <w:r>
              <w:rPr>
                <w:rFonts w:hint="eastAsia" w:ascii="宋体" w:hAnsi="宋体" w:cs="宋体"/>
                <w:szCs w:val="21"/>
                <w:highlight w:val="none"/>
                <w:lang w:val="en-US" w:eastAsia="zh-CN"/>
              </w:rPr>
              <w:t>或车辆租赁相关合同</w:t>
            </w:r>
            <w:r>
              <w:rPr>
                <w:rFonts w:hint="eastAsia" w:ascii="宋体" w:hAnsi="宋体" w:eastAsia="宋体" w:cs="宋体"/>
                <w:szCs w:val="21"/>
                <w:highlight w:val="none"/>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490A008">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1080" w:type="dxa"/>
            <w:tcBorders>
              <w:top w:val="single" w:color="auto" w:sz="6" w:space="0"/>
              <w:left w:val="single" w:color="auto" w:sz="6" w:space="0"/>
              <w:bottom w:val="single" w:color="auto" w:sz="6" w:space="0"/>
              <w:right w:val="single" w:color="auto" w:sz="4" w:space="0"/>
            </w:tcBorders>
            <w:noWrap w:val="0"/>
            <w:vAlign w:val="center"/>
          </w:tcPr>
          <w:p w14:paraId="0DC9404F">
            <w:pPr>
              <w:spacing w:line="400" w:lineRule="exact"/>
              <w:jc w:val="center"/>
              <w:rPr>
                <w:rFonts w:hint="eastAsia" w:ascii="宋体" w:hAnsi="宋体" w:eastAsia="宋体" w:cs="宋体"/>
                <w:szCs w:val="21"/>
                <w:highlight w:val="none"/>
              </w:rPr>
            </w:pPr>
            <w:r>
              <w:rPr>
                <w:rFonts w:hint="eastAsia" w:ascii="宋体" w:hAnsi="宋体" w:cs="宋体"/>
                <w:szCs w:val="21"/>
                <w:highlight w:val="none"/>
                <w:lang w:val="en-US" w:eastAsia="zh-CN"/>
              </w:rPr>
              <w:t>客观分</w:t>
            </w:r>
          </w:p>
        </w:tc>
      </w:tr>
      <w:tr w14:paraId="081D3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540" w:type="dxa"/>
            <w:vMerge w:val="continue"/>
            <w:tcBorders>
              <w:top w:val="single" w:color="auto" w:sz="6" w:space="0"/>
              <w:left w:val="single" w:color="auto" w:sz="4" w:space="0"/>
              <w:bottom w:val="single" w:color="auto" w:sz="6" w:space="0"/>
              <w:right w:val="single" w:color="auto" w:sz="6" w:space="0"/>
            </w:tcBorders>
            <w:noWrap w:val="0"/>
            <w:vAlign w:val="center"/>
          </w:tcPr>
          <w:p w14:paraId="535053D9">
            <w:pPr>
              <w:widowControl/>
              <w:spacing w:line="400" w:lineRule="exact"/>
              <w:jc w:val="left"/>
              <w:rPr>
                <w:rFonts w:hint="eastAsia" w:ascii="宋体" w:hAnsi="宋体" w:eastAsia="宋体" w:cs="宋体"/>
                <w:szCs w:val="21"/>
                <w:highlight w:val="none"/>
              </w:rPr>
            </w:pPr>
          </w:p>
        </w:tc>
        <w:tc>
          <w:tcPr>
            <w:tcW w:w="7020" w:type="dxa"/>
            <w:tcBorders>
              <w:top w:val="single" w:color="auto" w:sz="6" w:space="0"/>
              <w:left w:val="single" w:color="auto" w:sz="6" w:space="0"/>
              <w:bottom w:val="single" w:color="auto" w:sz="6" w:space="0"/>
              <w:right w:val="single" w:color="auto" w:sz="6" w:space="0"/>
            </w:tcBorders>
            <w:noWrap w:val="0"/>
            <w:vAlign w:val="center"/>
          </w:tcPr>
          <w:p w14:paraId="3FBA106A">
            <w:pPr>
              <w:numPr>
                <w:ilvl w:val="0"/>
                <w:numId w:val="2"/>
              </w:numPr>
              <w:spacing w:line="400" w:lineRule="exact"/>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供应商20</w:t>
            </w:r>
            <w:r>
              <w:rPr>
                <w:rFonts w:hint="eastAsia" w:ascii="宋体" w:hAnsi="宋体" w:cs="宋体"/>
                <w:szCs w:val="21"/>
                <w:highlight w:val="none"/>
                <w:lang w:val="en-US" w:eastAsia="zh-CN"/>
              </w:rPr>
              <w:t>21</w:t>
            </w:r>
            <w:r>
              <w:rPr>
                <w:rFonts w:hint="eastAsia" w:ascii="宋体" w:hAnsi="宋体" w:eastAsia="宋体" w:cs="宋体"/>
                <w:szCs w:val="21"/>
                <w:highlight w:val="none"/>
              </w:rPr>
              <w:t>年1月1日以来（签订合同时间）</w:t>
            </w:r>
            <w:r>
              <w:rPr>
                <w:rFonts w:hint="eastAsia" w:ascii="宋体" w:hAnsi="宋体" w:eastAsia="宋体" w:cs="宋体"/>
                <w:szCs w:val="21"/>
                <w:highlight w:val="none"/>
              </w:rPr>
              <w:t>，具有同类农村公路养护业绩的得1分，每份合同得1分，最高得2分。</w:t>
            </w:r>
          </w:p>
          <w:p w14:paraId="2B8F885B">
            <w:pPr>
              <w:numPr>
                <w:ilvl w:val="0"/>
                <w:numId w:val="0"/>
              </w:numPr>
              <w:spacing w:line="400" w:lineRule="exact"/>
              <w:ind w:leftChars="0"/>
              <w:rPr>
                <w:rFonts w:hint="eastAsia" w:ascii="宋体" w:hAnsi="宋体" w:eastAsia="宋体" w:cs="宋体"/>
                <w:szCs w:val="21"/>
                <w:highlight w:val="none"/>
              </w:rPr>
            </w:pPr>
            <w:r>
              <w:rPr>
                <w:rFonts w:hint="eastAsia" w:ascii="宋体" w:hAnsi="宋体" w:cs="宋体"/>
                <w:szCs w:val="21"/>
                <w:highlight w:val="none"/>
                <w:lang w:val="en-US" w:eastAsia="zh-CN"/>
              </w:rPr>
              <w:t>注：</w:t>
            </w:r>
            <w:r>
              <w:rPr>
                <w:rFonts w:hint="eastAsia" w:ascii="宋体" w:hAnsi="宋体" w:eastAsia="宋体" w:cs="宋体"/>
                <w:szCs w:val="21"/>
                <w:highlight w:val="none"/>
              </w:rPr>
              <w:t>（投标文件中提供合同复印件加盖公章）</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42E4D85">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080" w:type="dxa"/>
            <w:tcBorders>
              <w:top w:val="single" w:color="auto" w:sz="6" w:space="0"/>
              <w:left w:val="single" w:color="auto" w:sz="6" w:space="0"/>
              <w:bottom w:val="single" w:color="auto" w:sz="6" w:space="0"/>
              <w:right w:val="single" w:color="auto" w:sz="4" w:space="0"/>
            </w:tcBorders>
            <w:noWrap w:val="0"/>
            <w:vAlign w:val="center"/>
          </w:tcPr>
          <w:p w14:paraId="5ECF8788">
            <w:pPr>
              <w:spacing w:line="400" w:lineRule="exact"/>
              <w:jc w:val="center"/>
              <w:rPr>
                <w:rFonts w:hint="eastAsia" w:ascii="宋体" w:hAnsi="宋体" w:eastAsia="宋体" w:cs="宋体"/>
                <w:szCs w:val="21"/>
                <w:highlight w:val="none"/>
              </w:rPr>
            </w:pPr>
            <w:r>
              <w:rPr>
                <w:rFonts w:hint="eastAsia" w:ascii="宋体" w:hAnsi="宋体" w:cs="宋体"/>
                <w:szCs w:val="21"/>
                <w:highlight w:val="none"/>
                <w:lang w:val="en-US" w:eastAsia="zh-CN"/>
              </w:rPr>
              <w:t>客观分</w:t>
            </w:r>
          </w:p>
        </w:tc>
      </w:tr>
      <w:tr w14:paraId="1EF4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7560" w:type="dxa"/>
            <w:gridSpan w:val="2"/>
            <w:tcBorders>
              <w:top w:val="single" w:color="auto" w:sz="6" w:space="0"/>
              <w:left w:val="single" w:color="auto" w:sz="4" w:space="0"/>
              <w:bottom w:val="single" w:color="auto" w:sz="4" w:space="0"/>
              <w:right w:val="single" w:color="auto" w:sz="6" w:space="0"/>
            </w:tcBorders>
            <w:noWrap w:val="0"/>
            <w:vAlign w:val="center"/>
          </w:tcPr>
          <w:p w14:paraId="6B83E26E">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合  计</w:t>
            </w:r>
          </w:p>
        </w:tc>
        <w:tc>
          <w:tcPr>
            <w:tcW w:w="1080" w:type="dxa"/>
            <w:tcBorders>
              <w:top w:val="single" w:color="auto" w:sz="6" w:space="0"/>
              <w:left w:val="single" w:color="auto" w:sz="6" w:space="0"/>
              <w:bottom w:val="single" w:color="auto" w:sz="4" w:space="0"/>
              <w:right w:val="single" w:color="auto" w:sz="6" w:space="0"/>
            </w:tcBorders>
            <w:noWrap w:val="0"/>
            <w:vAlign w:val="center"/>
          </w:tcPr>
          <w:p w14:paraId="6F464B2A">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80</w:t>
            </w:r>
          </w:p>
        </w:tc>
        <w:tc>
          <w:tcPr>
            <w:tcW w:w="1080" w:type="dxa"/>
            <w:tcBorders>
              <w:top w:val="single" w:color="auto" w:sz="6" w:space="0"/>
              <w:left w:val="single" w:color="auto" w:sz="6" w:space="0"/>
              <w:bottom w:val="single" w:color="auto" w:sz="4" w:space="0"/>
              <w:right w:val="single" w:color="auto" w:sz="4" w:space="0"/>
            </w:tcBorders>
            <w:noWrap w:val="0"/>
            <w:vAlign w:val="center"/>
          </w:tcPr>
          <w:p w14:paraId="56818820">
            <w:pPr>
              <w:spacing w:line="400" w:lineRule="exact"/>
              <w:jc w:val="center"/>
              <w:rPr>
                <w:rFonts w:hint="eastAsia" w:ascii="宋体" w:hAnsi="宋体" w:eastAsia="宋体" w:cs="宋体"/>
                <w:szCs w:val="21"/>
                <w:highlight w:val="none"/>
              </w:rPr>
            </w:pPr>
          </w:p>
        </w:tc>
      </w:tr>
    </w:tbl>
    <w:p w14:paraId="00FF18C7">
      <w:pPr>
        <w:pStyle w:val="17"/>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备注：</w:t>
      </w:r>
      <w:r>
        <w:rPr>
          <w:rFonts w:hint="eastAsia" w:ascii="宋体" w:hAnsi="宋体" w:eastAsia="宋体" w:cs="宋体"/>
          <w:kern w:val="2"/>
          <w:sz w:val="21"/>
          <w:szCs w:val="21"/>
          <w:highlight w:val="none"/>
          <w:lang w:val="zh-CN" w:eastAsia="zh-CN" w:bidi="ar-SA"/>
        </w:rPr>
        <w:t>供应商</w:t>
      </w:r>
      <w:r>
        <w:rPr>
          <w:rFonts w:hint="eastAsia" w:ascii="宋体" w:hAnsi="宋体" w:eastAsia="宋体" w:cs="宋体"/>
          <w:kern w:val="2"/>
          <w:sz w:val="21"/>
          <w:szCs w:val="21"/>
          <w:highlight w:val="none"/>
          <w:lang w:val="en-US" w:eastAsia="zh-CN" w:bidi="ar-SA"/>
        </w:rPr>
        <w:t>编制投标文件（商务技术文件部分）时，建议按此目录（序号和内容）提供评标标准相应的商务技术资料。各评委成员自行按以上参考分值评分，评分小数点后保留一位数。</w:t>
      </w:r>
    </w:p>
    <w:p w14:paraId="3CF78B26">
      <w:pPr>
        <w:widowControl/>
        <w:snapToGrid w:val="0"/>
        <w:spacing w:line="560" w:lineRule="exact"/>
        <w:jc w:val="center"/>
        <w:rPr>
          <w:rFonts w:hint="eastAsia" w:ascii="宋体" w:hAnsi="宋体" w:eastAsia="宋体" w:cs="宋体"/>
          <w:b/>
          <w:szCs w:val="21"/>
          <w:highlight w:val="none"/>
        </w:rPr>
      </w:pPr>
      <w:r>
        <w:rPr>
          <w:rFonts w:hint="eastAsia" w:ascii="宋体" w:hAnsi="宋体" w:eastAsia="宋体" w:cs="宋体"/>
          <w:color w:val="auto"/>
          <w:sz w:val="24"/>
          <w:highlight w:val="none"/>
        </w:rPr>
        <w:t>▲</w:t>
      </w:r>
      <w:r>
        <w:rPr>
          <w:rFonts w:hint="eastAsia" w:ascii="宋体" w:hAnsi="宋体" w:eastAsia="宋体" w:cs="宋体"/>
          <w:b/>
          <w:szCs w:val="21"/>
          <w:highlight w:val="none"/>
        </w:rPr>
        <w:t>初步审查表</w:t>
      </w:r>
    </w:p>
    <w:tbl>
      <w:tblPr>
        <w:tblStyle w:val="18"/>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859"/>
        <w:gridCol w:w="2836"/>
      </w:tblGrid>
      <w:tr w14:paraId="104F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noWrap w:val="0"/>
            <w:vAlign w:val="center"/>
          </w:tcPr>
          <w:p w14:paraId="5B8E24F8">
            <w:pPr>
              <w:spacing w:line="36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5859" w:type="dxa"/>
            <w:noWrap w:val="0"/>
            <w:vAlign w:val="center"/>
          </w:tcPr>
          <w:p w14:paraId="7FE341D4">
            <w:pPr>
              <w:spacing w:line="36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要求说明</w:t>
            </w:r>
          </w:p>
        </w:tc>
        <w:tc>
          <w:tcPr>
            <w:tcW w:w="2836" w:type="dxa"/>
            <w:noWrap w:val="0"/>
            <w:vAlign w:val="center"/>
          </w:tcPr>
          <w:p w14:paraId="7E9D40C9">
            <w:pPr>
              <w:spacing w:line="36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审查要求</w:t>
            </w:r>
          </w:p>
        </w:tc>
      </w:tr>
      <w:tr w14:paraId="57AF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noWrap w:val="0"/>
            <w:vAlign w:val="center"/>
          </w:tcPr>
          <w:p w14:paraId="6CAF0D58">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5859" w:type="dxa"/>
            <w:noWrap w:val="0"/>
            <w:vAlign w:val="center"/>
          </w:tcPr>
          <w:p w14:paraId="729D445C">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本次公开招标设有预算价，</w:t>
            </w:r>
            <w:r>
              <w:rPr>
                <w:rFonts w:hint="eastAsia" w:ascii="宋体" w:hAnsi="宋体" w:cs="宋体"/>
                <w:szCs w:val="21"/>
                <w:highlight w:val="none"/>
                <w:lang w:val="en-US" w:eastAsia="zh-CN"/>
              </w:rPr>
              <w:t>三年总价</w:t>
            </w:r>
            <w:r>
              <w:rPr>
                <w:rFonts w:hint="eastAsia" w:ascii="宋体" w:hAnsi="宋体" w:eastAsia="宋体" w:cs="宋体"/>
                <w:szCs w:val="21"/>
                <w:highlight w:val="none"/>
              </w:rPr>
              <w:t>人民币</w:t>
            </w:r>
            <w:r>
              <w:rPr>
                <w:rFonts w:hint="eastAsia" w:ascii="宋体" w:hAnsi="宋体" w:cs="宋体"/>
                <w:szCs w:val="21"/>
                <w:highlight w:val="none"/>
                <w:lang w:val="en-US" w:eastAsia="zh-CN"/>
              </w:rPr>
              <w:t>1161216</w:t>
            </w:r>
            <w:r>
              <w:rPr>
                <w:rFonts w:hint="eastAsia" w:ascii="宋体" w:hAnsi="宋体" w:eastAsia="宋体" w:cs="宋体"/>
                <w:szCs w:val="21"/>
                <w:highlight w:val="none"/>
              </w:rPr>
              <w:t>元；投标报价超过预算价的，投标无效。</w:t>
            </w:r>
          </w:p>
        </w:tc>
        <w:tc>
          <w:tcPr>
            <w:tcW w:w="2836" w:type="dxa"/>
            <w:noWrap w:val="0"/>
            <w:vAlign w:val="center"/>
          </w:tcPr>
          <w:p w14:paraId="1B279100">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提供“开标一览表”。</w:t>
            </w:r>
          </w:p>
        </w:tc>
      </w:tr>
      <w:tr w14:paraId="48D3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noWrap w:val="0"/>
            <w:vAlign w:val="center"/>
          </w:tcPr>
          <w:p w14:paraId="2A58B58D">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5859" w:type="dxa"/>
            <w:noWrap w:val="0"/>
            <w:vAlign w:val="center"/>
          </w:tcPr>
          <w:p w14:paraId="74B10F21">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符合第二章“投标须知”第九、1条的要求。</w:t>
            </w:r>
          </w:p>
        </w:tc>
        <w:tc>
          <w:tcPr>
            <w:tcW w:w="2836" w:type="dxa"/>
            <w:noWrap w:val="0"/>
            <w:vAlign w:val="center"/>
          </w:tcPr>
          <w:p w14:paraId="552DE0B8">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投标文件的签署盖章。</w:t>
            </w:r>
          </w:p>
        </w:tc>
      </w:tr>
      <w:tr w14:paraId="03C9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6B253FCF">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5859" w:type="dxa"/>
            <w:noWrap w:val="0"/>
            <w:vAlign w:val="center"/>
          </w:tcPr>
          <w:p w14:paraId="058332E4">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836" w:type="dxa"/>
            <w:noWrap w:val="0"/>
            <w:vAlign w:val="center"/>
          </w:tcPr>
          <w:p w14:paraId="7B8DE58A">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符合所述要求。</w:t>
            </w:r>
          </w:p>
        </w:tc>
      </w:tr>
      <w:tr w14:paraId="79A6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noWrap w:val="0"/>
            <w:vAlign w:val="center"/>
          </w:tcPr>
          <w:p w14:paraId="6786E341">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5859" w:type="dxa"/>
            <w:noWrap w:val="0"/>
            <w:vAlign w:val="center"/>
          </w:tcPr>
          <w:p w14:paraId="6703C4D2">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符合法律、法规和招标文件中规定的其他实质性要求（实质性要求招标文件中“</w:t>
            </w:r>
            <w:r>
              <w:rPr>
                <w:rFonts w:hint="eastAsia" w:ascii="宋体" w:hAnsi="宋体" w:eastAsia="宋体" w:cs="宋体"/>
                <w:b/>
                <w:sz w:val="24"/>
                <w:highlight w:val="none"/>
              </w:rPr>
              <w:t>*</w:t>
            </w:r>
            <w:r>
              <w:rPr>
                <w:rFonts w:hint="eastAsia" w:ascii="宋体" w:hAnsi="宋体" w:eastAsia="宋体" w:cs="宋体"/>
                <w:szCs w:val="21"/>
                <w:highlight w:val="none"/>
              </w:rPr>
              <w:t>”标记）</w:t>
            </w:r>
          </w:p>
        </w:tc>
        <w:tc>
          <w:tcPr>
            <w:tcW w:w="2836" w:type="dxa"/>
            <w:noWrap w:val="0"/>
            <w:vAlign w:val="center"/>
          </w:tcPr>
          <w:p w14:paraId="7A01749D">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符合所述要求。</w:t>
            </w:r>
          </w:p>
        </w:tc>
      </w:tr>
      <w:tr w14:paraId="0E0B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79" w:type="dxa"/>
            <w:gridSpan w:val="2"/>
            <w:noWrap w:val="0"/>
            <w:vAlign w:val="center"/>
          </w:tcPr>
          <w:p w14:paraId="19C6CEAB">
            <w:pPr>
              <w:spacing w:line="360" w:lineRule="exact"/>
              <w:jc w:val="center"/>
              <w:rPr>
                <w:rFonts w:hint="eastAsia" w:ascii="宋体" w:hAnsi="宋体" w:eastAsia="宋体" w:cs="宋体"/>
                <w:szCs w:val="21"/>
                <w:highlight w:val="none"/>
              </w:rPr>
            </w:pPr>
            <w:r>
              <w:rPr>
                <w:rFonts w:hint="eastAsia" w:ascii="宋体" w:hAnsi="宋体" w:eastAsia="宋体" w:cs="宋体"/>
                <w:b/>
                <w:szCs w:val="21"/>
                <w:highlight w:val="none"/>
              </w:rPr>
              <w:t>初步审查结论</w:t>
            </w:r>
          </w:p>
        </w:tc>
        <w:tc>
          <w:tcPr>
            <w:tcW w:w="2836" w:type="dxa"/>
            <w:noWrap w:val="0"/>
            <w:vAlign w:val="center"/>
          </w:tcPr>
          <w:p w14:paraId="2E062529">
            <w:pPr>
              <w:spacing w:line="360" w:lineRule="exact"/>
              <w:rPr>
                <w:rFonts w:hint="eastAsia" w:ascii="宋体" w:hAnsi="宋体" w:eastAsia="宋体" w:cs="宋体"/>
                <w:szCs w:val="21"/>
                <w:highlight w:val="none"/>
              </w:rPr>
            </w:pPr>
          </w:p>
        </w:tc>
      </w:tr>
    </w:tbl>
    <w:p w14:paraId="16A8BFE9">
      <w:pPr>
        <w:spacing w:line="440" w:lineRule="exact"/>
        <w:rPr>
          <w:rFonts w:hint="eastAsia" w:ascii="宋体" w:hAnsi="宋体" w:eastAsia="宋体" w:cs="宋体"/>
          <w:szCs w:val="21"/>
          <w:highlight w:val="none"/>
        </w:rPr>
      </w:pPr>
      <w:r>
        <w:rPr>
          <w:rFonts w:hint="eastAsia" w:ascii="宋体" w:hAnsi="宋体" w:eastAsia="宋体" w:cs="宋体"/>
          <w:b/>
          <w:highlight w:val="none"/>
        </w:rPr>
        <w:t>注：1、上述审查项目中，任意一项不符合的，初步审查不合格。</w:t>
      </w:r>
    </w:p>
    <w:p w14:paraId="076A5FDA">
      <w:pPr>
        <w:spacing w:line="440" w:lineRule="exact"/>
        <w:rPr>
          <w:rFonts w:hint="eastAsia" w:ascii="宋体" w:hAnsi="宋体" w:eastAsia="宋体" w:cs="宋体"/>
          <w:b/>
          <w:szCs w:val="21"/>
          <w:highlight w:val="none"/>
        </w:rPr>
      </w:pPr>
      <w:r>
        <w:rPr>
          <w:rFonts w:hint="eastAsia" w:ascii="宋体" w:hAnsi="宋体" w:eastAsia="宋体" w:cs="宋体"/>
          <w:b/>
          <w:highlight w:val="none"/>
        </w:rPr>
        <w:t xml:space="preserve">    2、序号3-序号4在政采云上无须添加关联点。</w:t>
      </w:r>
    </w:p>
    <w:p w14:paraId="027E6C53">
      <w:pPr>
        <w:widowControl/>
        <w:snapToGrid w:val="0"/>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价格评分表</w:t>
      </w:r>
    </w:p>
    <w:p w14:paraId="5B9D5942">
      <w:pPr>
        <w:spacing w:line="440" w:lineRule="exact"/>
        <w:rPr>
          <w:rFonts w:hint="eastAsia" w:ascii="宋体" w:hAnsi="宋体" w:eastAsia="宋体" w:cs="宋体"/>
          <w:b/>
          <w:szCs w:val="21"/>
          <w:highlight w:val="none"/>
          <w:lang w:eastAsia="zh-CN"/>
        </w:rPr>
      </w:pPr>
      <w:r>
        <w:rPr>
          <w:rFonts w:hint="eastAsia" w:ascii="宋体" w:hAnsi="宋体" w:eastAsia="宋体" w:cs="宋体"/>
          <w:b/>
          <w:szCs w:val="21"/>
          <w:highlight w:val="none"/>
        </w:rPr>
        <w:t>采购编号：</w:t>
      </w:r>
      <w:r>
        <w:rPr>
          <w:rFonts w:hint="eastAsia" w:ascii="宋体" w:hAnsi="宋体" w:cs="宋体"/>
          <w:b/>
          <w:szCs w:val="21"/>
          <w:highlight w:val="none"/>
          <w:lang w:eastAsia="zh-CN"/>
        </w:rPr>
        <w:t>NBES-2025-CG-37</w:t>
      </w:r>
    </w:p>
    <w:tbl>
      <w:tblPr>
        <w:tblStyle w:val="18"/>
        <w:tblW w:w="9345"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620"/>
        <w:gridCol w:w="1050"/>
      </w:tblGrid>
      <w:tr w14:paraId="4BB0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8295" w:type="dxa"/>
            <w:gridSpan w:val="2"/>
            <w:tcBorders>
              <w:top w:val="single" w:color="auto" w:sz="4" w:space="0"/>
              <w:left w:val="single" w:color="auto" w:sz="4" w:space="0"/>
              <w:bottom w:val="single" w:color="auto" w:sz="4" w:space="0"/>
              <w:tl2br w:val="single" w:color="000000" w:sz="4" w:space="0"/>
            </w:tcBorders>
            <w:noWrap w:val="0"/>
            <w:vAlign w:val="top"/>
          </w:tcPr>
          <w:p w14:paraId="538190EC">
            <w:pPr>
              <w:spacing w:line="360" w:lineRule="exact"/>
              <w:ind w:right="420" w:firstLine="4410" w:firstLineChars="2100"/>
              <w:rPr>
                <w:rFonts w:hint="eastAsia" w:ascii="宋体" w:hAnsi="宋体" w:eastAsia="宋体" w:cs="宋体"/>
                <w:szCs w:val="21"/>
                <w:highlight w:val="none"/>
              </w:rPr>
            </w:pPr>
            <w:r>
              <w:rPr>
                <w:rFonts w:hint="eastAsia" w:ascii="宋体" w:hAnsi="宋体" w:eastAsia="宋体" w:cs="宋体"/>
                <w:szCs w:val="21"/>
                <w:highlight w:val="none"/>
              </w:rPr>
              <w:t xml:space="preserve">                        供应商</w:t>
            </w:r>
          </w:p>
          <w:p w14:paraId="3D0DE385">
            <w:pPr>
              <w:spacing w:line="360" w:lineRule="exact"/>
              <w:ind w:firstLine="945" w:firstLineChars="450"/>
              <w:rPr>
                <w:rFonts w:hint="eastAsia" w:ascii="宋体" w:hAnsi="宋体" w:eastAsia="宋体" w:cs="宋体"/>
                <w:szCs w:val="21"/>
                <w:highlight w:val="none"/>
                <w:lang w:val="ru-RU"/>
              </w:rPr>
            </w:pPr>
            <w:r>
              <w:rPr>
                <w:rFonts w:hint="eastAsia" w:ascii="宋体" w:hAnsi="宋体" w:eastAsia="宋体" w:cs="宋体"/>
                <w:szCs w:val="21"/>
                <w:highlight w:val="none"/>
              </w:rPr>
              <w:t>分值</w:t>
            </w:r>
          </w:p>
        </w:tc>
        <w:tc>
          <w:tcPr>
            <w:tcW w:w="1050" w:type="dxa"/>
            <w:tcBorders>
              <w:top w:val="single" w:color="auto" w:sz="4" w:space="0"/>
              <w:bottom w:val="single" w:color="auto" w:sz="4" w:space="0"/>
              <w:right w:val="single" w:color="auto" w:sz="4" w:space="0"/>
            </w:tcBorders>
            <w:noWrap w:val="0"/>
            <w:vAlign w:val="center"/>
          </w:tcPr>
          <w:p w14:paraId="41A29CE8">
            <w:pPr>
              <w:spacing w:line="360" w:lineRule="exact"/>
              <w:jc w:val="center"/>
              <w:rPr>
                <w:rFonts w:hint="eastAsia" w:ascii="宋体" w:hAnsi="宋体" w:eastAsia="宋体" w:cs="宋体"/>
                <w:szCs w:val="21"/>
                <w:highlight w:val="none"/>
                <w:lang w:val="ru-RU"/>
              </w:rPr>
            </w:pPr>
          </w:p>
        </w:tc>
      </w:tr>
      <w:tr w14:paraId="4034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675" w:type="dxa"/>
            <w:tcBorders>
              <w:top w:val="single" w:color="auto" w:sz="4" w:space="0"/>
              <w:left w:val="single" w:color="auto" w:sz="4" w:space="0"/>
            </w:tcBorders>
            <w:noWrap w:val="0"/>
            <w:vAlign w:val="center"/>
          </w:tcPr>
          <w:p w14:paraId="373BFEEB">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价格分20分</w:t>
            </w:r>
          </w:p>
        </w:tc>
        <w:tc>
          <w:tcPr>
            <w:tcW w:w="7620" w:type="dxa"/>
            <w:tcBorders>
              <w:top w:val="single" w:color="auto" w:sz="4" w:space="0"/>
            </w:tcBorders>
            <w:noWrap w:val="0"/>
            <w:vAlign w:val="center"/>
          </w:tcPr>
          <w:p w14:paraId="4EAF9D64">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评标基准价=满足招标文件要求且“参与评审的价格”中最低的价格为评标基准价</w:t>
            </w:r>
          </w:p>
          <w:p w14:paraId="46E390FD">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基准价得分为满分20分，其他供应商报价得分计算公式如下：</w:t>
            </w:r>
          </w:p>
          <w:p w14:paraId="27F581FF">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其他供应商报价得分=（评标基准价/参与评审的价格）×20%×100</w:t>
            </w:r>
          </w:p>
        </w:tc>
        <w:tc>
          <w:tcPr>
            <w:tcW w:w="1050" w:type="dxa"/>
            <w:tcBorders>
              <w:top w:val="single" w:color="auto" w:sz="4" w:space="0"/>
              <w:right w:val="single" w:color="auto" w:sz="4" w:space="0"/>
            </w:tcBorders>
            <w:noWrap w:val="0"/>
            <w:vAlign w:val="center"/>
          </w:tcPr>
          <w:p w14:paraId="1A3DBF5C">
            <w:pPr>
              <w:spacing w:line="360" w:lineRule="exact"/>
              <w:jc w:val="center"/>
              <w:rPr>
                <w:rFonts w:hint="eastAsia" w:ascii="宋体" w:hAnsi="宋体" w:eastAsia="宋体" w:cs="宋体"/>
                <w:szCs w:val="21"/>
                <w:highlight w:val="none"/>
              </w:rPr>
            </w:pPr>
          </w:p>
        </w:tc>
      </w:tr>
      <w:tr w14:paraId="3BDB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95" w:type="dxa"/>
            <w:gridSpan w:val="2"/>
            <w:tcBorders>
              <w:left w:val="single" w:color="auto" w:sz="4" w:space="0"/>
              <w:bottom w:val="single" w:color="auto" w:sz="4" w:space="0"/>
            </w:tcBorders>
            <w:noWrap w:val="0"/>
            <w:vAlign w:val="center"/>
          </w:tcPr>
          <w:p w14:paraId="49DBA204">
            <w:pPr>
              <w:spacing w:line="360" w:lineRule="exact"/>
              <w:jc w:val="center"/>
              <w:rPr>
                <w:rFonts w:hint="eastAsia" w:ascii="宋体" w:hAnsi="宋体" w:eastAsia="宋体" w:cs="宋体"/>
                <w:szCs w:val="21"/>
                <w:highlight w:val="none"/>
              </w:rPr>
            </w:pPr>
            <w:r>
              <w:rPr>
                <w:rFonts w:hint="eastAsia" w:ascii="宋体" w:hAnsi="宋体" w:eastAsia="宋体" w:cs="宋体"/>
                <w:b/>
                <w:szCs w:val="21"/>
                <w:highlight w:val="none"/>
              </w:rPr>
              <w:t>报价得分（20分）</w:t>
            </w:r>
          </w:p>
        </w:tc>
        <w:tc>
          <w:tcPr>
            <w:tcW w:w="1050" w:type="dxa"/>
            <w:tcBorders>
              <w:bottom w:val="single" w:color="auto" w:sz="4" w:space="0"/>
              <w:right w:val="single" w:color="auto" w:sz="4" w:space="0"/>
            </w:tcBorders>
            <w:noWrap w:val="0"/>
            <w:vAlign w:val="center"/>
          </w:tcPr>
          <w:p w14:paraId="2FDFF7B7">
            <w:pPr>
              <w:spacing w:line="360" w:lineRule="exact"/>
              <w:jc w:val="center"/>
              <w:rPr>
                <w:rFonts w:hint="eastAsia" w:ascii="宋体" w:hAnsi="宋体" w:eastAsia="宋体" w:cs="宋体"/>
                <w:szCs w:val="21"/>
                <w:highlight w:val="none"/>
              </w:rPr>
            </w:pPr>
          </w:p>
        </w:tc>
      </w:tr>
    </w:tbl>
    <w:p w14:paraId="2FCB2E17">
      <w:pPr>
        <w:shd w:val="clear"/>
        <w:snapToGrid w:val="0"/>
        <w:spacing w:line="360" w:lineRule="auto"/>
        <w:ind w:firstLine="400"/>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rPr>
        <w:t> </w:t>
      </w:r>
    </w:p>
    <w:p w14:paraId="59AB7AD0">
      <w:pPr>
        <w:shd w:val="clea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一、评标方法</w:t>
      </w:r>
    </w:p>
    <w:p w14:paraId="59188368">
      <w:pPr>
        <w:shd w:val="clea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kern w:val="0"/>
          <w:sz w:val="24"/>
          <w:highlight w:val="none"/>
        </w:rPr>
        <w:t>为中标候选人的评标方法。</w:t>
      </w:r>
    </w:p>
    <w:p w14:paraId="20060953">
      <w:pPr>
        <w:shd w:val="clea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二、评标标准</w:t>
      </w:r>
    </w:p>
    <w:p w14:paraId="064B0DE0">
      <w:pPr>
        <w:shd w:val="clea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17D1CB4A">
      <w:pPr>
        <w:shd w:val="clea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三、评标程序</w:t>
      </w:r>
    </w:p>
    <w:p w14:paraId="5EFD4DDA">
      <w:pPr>
        <w:shd w:val="clea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 符合性审查。</w:t>
      </w:r>
      <w:r>
        <w:rPr>
          <w:rFonts w:hint="eastAsia" w:ascii="宋体" w:hAnsi="宋体" w:eastAsia="宋体" w:cs="宋体"/>
          <w:color w:val="auto"/>
          <w:kern w:val="0"/>
          <w:sz w:val="24"/>
          <w:highlight w:val="none"/>
        </w:rPr>
        <w:t>评标委员会应当对符合资格的</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kern w:val="0"/>
          <w:sz w:val="24"/>
          <w:highlight w:val="none"/>
        </w:rPr>
        <w:t>的投标文件进行符合性审查，以确定其是否满足招标文件的实质性要求。不满足招标文件的实质性要求的，投标无效。</w:t>
      </w:r>
    </w:p>
    <w:p w14:paraId="2A04C160">
      <w:pPr>
        <w:shd w:val="clea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商务技术评审。</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w:t>
      </w:r>
    </w:p>
    <w:p w14:paraId="7A18916B">
      <w:pPr>
        <w:shd w:val="clea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 汇总商务技术得分。</w:t>
      </w:r>
      <w:r>
        <w:rPr>
          <w:rFonts w:hint="eastAsia" w:ascii="宋体" w:hAnsi="宋体" w:eastAsia="宋体" w:cs="宋体"/>
          <w:color w:val="auto"/>
          <w:kern w:val="0"/>
          <w:sz w:val="24"/>
          <w:highlight w:val="none"/>
        </w:rPr>
        <w:t>评标委员会各成员应当独立对每个</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kern w:val="0"/>
          <w:sz w:val="24"/>
          <w:highlight w:val="none"/>
        </w:rPr>
        <w:t>的商务和技术文件进行评价，并汇总商务技术得分情况。</w:t>
      </w:r>
    </w:p>
    <w:p w14:paraId="2E3C09DD">
      <w:pPr>
        <w:shd w:val="clea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 报价评审。</w:t>
      </w:r>
    </w:p>
    <w:p w14:paraId="3A323A18">
      <w:pPr>
        <w:pStyle w:val="38"/>
        <w:shd w:val="clear"/>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78020BA1">
      <w:pPr>
        <w:pStyle w:val="38"/>
        <w:shd w:val="clear"/>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3.4.1.1电子交易平台生成的开标记录表(报价表)内容与投标文件中开标一览表(报价表)不一致的，以投标文件中开标一览表(报价表)为准；</w:t>
      </w:r>
    </w:p>
    <w:p w14:paraId="522FACCB">
      <w:pPr>
        <w:pStyle w:val="3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w:t>
      </w:r>
      <w:r>
        <w:rPr>
          <w:rFonts w:hint="eastAsia" w:ascii="宋体" w:hAnsi="宋体" w:eastAsia="宋体" w:cs="宋体"/>
          <w:color w:val="auto"/>
          <w:kern w:val="0"/>
          <w:highlight w:val="none"/>
        </w:rPr>
        <w:t>投标文件中开标一览表(报价表)内容与投标文件中相应内容不一致的，以开标一览表(报价表)为准；</w:t>
      </w:r>
    </w:p>
    <w:p w14:paraId="468AA783">
      <w:pPr>
        <w:pStyle w:val="3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 大写金额和小写金额不一致的，以大写金额为准;</w:t>
      </w:r>
    </w:p>
    <w:p w14:paraId="671697AF">
      <w:pPr>
        <w:pStyle w:val="3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 单价金额小数点或者百分比有明显错位的，以开标一览表的总价为准，并修改单价;</w:t>
      </w:r>
    </w:p>
    <w:p w14:paraId="16E07158">
      <w:pPr>
        <w:pStyle w:val="3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 总价金额与按单价汇总金额不一致的，以单价金额计算结果为准；</w:t>
      </w:r>
    </w:p>
    <w:p w14:paraId="09E1BF4D">
      <w:pPr>
        <w:pStyle w:val="3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3.4.1.6同时出现两种以上不一致的，按照3.4.1规定的顺序修正。修正后的报价按照财政部第87号令 《政府采购货物和服务招标投标管理办法》第五十一条第二款的规定经</w:t>
      </w:r>
      <w:r>
        <w:rPr>
          <w:rFonts w:hint="eastAsia" w:ascii="宋体" w:hAnsi="宋体" w:eastAsia="宋体" w:cs="宋体"/>
          <w:color w:val="auto"/>
          <w:kern w:val="0"/>
          <w:highlight w:val="none"/>
          <w:lang w:val="zh-CN"/>
        </w:rPr>
        <w:t>供应商</w:t>
      </w:r>
      <w:r>
        <w:rPr>
          <w:rFonts w:hint="eastAsia" w:ascii="宋体" w:hAnsi="宋体" w:eastAsia="宋体" w:cs="宋体"/>
          <w:color w:val="auto"/>
          <w:kern w:val="0"/>
          <w:szCs w:val="24"/>
          <w:highlight w:val="none"/>
        </w:rPr>
        <w:t>确认后产生约束力。</w:t>
      </w:r>
    </w:p>
    <w:p w14:paraId="3B095164">
      <w:pPr>
        <w:shd w:val="clea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18F9AC9F">
      <w:pPr>
        <w:shd w:val="clea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439DBAC2">
      <w:pPr>
        <w:pStyle w:val="3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w:t>
      </w:r>
      <w:r>
        <w:rPr>
          <w:rFonts w:hint="eastAsia" w:ascii="宋体" w:hAnsi="宋体" w:eastAsia="宋体" w:cs="宋体"/>
          <w:color w:val="auto"/>
          <w:kern w:val="0"/>
          <w:highlight w:val="none"/>
          <w:lang w:val="zh-CN"/>
        </w:rPr>
        <w:t>供应商</w:t>
      </w:r>
      <w:r>
        <w:rPr>
          <w:rFonts w:hint="eastAsia" w:ascii="宋体" w:hAnsi="宋体" w:eastAsia="宋体" w:cs="宋体"/>
          <w:color w:val="auto"/>
          <w:kern w:val="0"/>
          <w:szCs w:val="24"/>
          <w:highlight w:val="none"/>
        </w:rPr>
        <w:t>的报价明显低于其他通过符合性审查</w:t>
      </w:r>
      <w:r>
        <w:rPr>
          <w:rFonts w:hint="eastAsia" w:ascii="宋体" w:hAnsi="宋体" w:eastAsia="宋体" w:cs="宋体"/>
          <w:color w:val="auto"/>
          <w:kern w:val="0"/>
          <w:highlight w:val="none"/>
          <w:lang w:val="zh-CN"/>
        </w:rPr>
        <w:t>供应商</w:t>
      </w:r>
      <w:r>
        <w:rPr>
          <w:rFonts w:hint="eastAsia" w:ascii="宋体" w:hAnsi="宋体" w:eastAsia="宋体" w:cs="宋体"/>
          <w:color w:val="auto"/>
          <w:kern w:val="0"/>
          <w:szCs w:val="24"/>
          <w:highlight w:val="none"/>
        </w:rPr>
        <w:t>的报价，有可能影响产品质量或者不能诚信履约的，应当要求其在30分钟内提供书面说明，必要时提交相关证明材料;</w:t>
      </w:r>
      <w:r>
        <w:rPr>
          <w:rFonts w:hint="eastAsia" w:ascii="宋体" w:hAnsi="宋体" w:eastAsia="宋体" w:cs="宋体"/>
          <w:color w:val="auto"/>
          <w:kern w:val="0"/>
          <w:highlight w:val="none"/>
          <w:lang w:val="zh-CN"/>
        </w:rPr>
        <w:t>供应商</w:t>
      </w:r>
      <w:r>
        <w:rPr>
          <w:rFonts w:hint="eastAsia" w:ascii="宋体" w:hAnsi="宋体" w:eastAsia="宋体" w:cs="宋体"/>
          <w:color w:val="auto"/>
          <w:kern w:val="0"/>
          <w:szCs w:val="24"/>
          <w:highlight w:val="none"/>
        </w:rPr>
        <w:t>不能证明其报价合理性的，评标委员会应当将其作为无效投标处理。</w:t>
      </w:r>
    </w:p>
    <w:p w14:paraId="5F63BC51">
      <w:pPr>
        <w:shd w:val="clea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BBF5AEF">
      <w:pPr>
        <w:shd w:val="clea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59ED6E45">
      <w:pPr>
        <w:pStyle w:val="38"/>
        <w:shd w:val="clear"/>
        <w:spacing w:before="0"/>
        <w:ind w:firstLine="482"/>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w:t>
      </w:r>
      <w:r>
        <w:rPr>
          <w:rFonts w:hint="eastAsia" w:ascii="宋体" w:hAnsi="宋体" w:eastAsia="宋体" w:cs="宋体"/>
          <w:color w:val="auto"/>
          <w:kern w:val="0"/>
          <w:highlight w:val="none"/>
          <w:lang w:val="zh-CN"/>
        </w:rPr>
        <w:t>供应商</w:t>
      </w:r>
      <w:r>
        <w:rPr>
          <w:rFonts w:hint="eastAsia" w:ascii="宋体" w:hAnsi="宋体" w:eastAsia="宋体" w:cs="宋体"/>
          <w:color w:val="auto"/>
          <w:kern w:val="0"/>
          <w:szCs w:val="24"/>
          <w:highlight w:val="none"/>
        </w:rPr>
        <w:t>作出必要的澄清、说明或者补正的，评标委员会和</w:t>
      </w:r>
      <w:r>
        <w:rPr>
          <w:rFonts w:hint="eastAsia" w:ascii="宋体" w:hAnsi="宋体" w:eastAsia="宋体" w:cs="宋体"/>
          <w:color w:val="auto"/>
          <w:kern w:val="0"/>
          <w:highlight w:val="none"/>
          <w:lang w:val="zh-CN"/>
        </w:rPr>
        <w:t>供应商</w:t>
      </w:r>
      <w:r>
        <w:rPr>
          <w:rFonts w:hint="eastAsia" w:ascii="宋体" w:hAnsi="宋体" w:eastAsia="宋体" w:cs="宋体"/>
          <w:color w:val="auto"/>
          <w:kern w:val="0"/>
          <w:szCs w:val="24"/>
          <w:highlight w:val="none"/>
        </w:rPr>
        <w:t>通过电子交易平台交换数据电文，</w:t>
      </w:r>
      <w:r>
        <w:rPr>
          <w:rFonts w:hint="eastAsia" w:ascii="宋体" w:hAnsi="宋体" w:eastAsia="宋体" w:cs="宋体"/>
          <w:color w:val="auto"/>
          <w:kern w:val="0"/>
          <w:highlight w:val="none"/>
          <w:lang w:val="zh-CN"/>
        </w:rPr>
        <w:t>供应商</w:t>
      </w:r>
      <w:r>
        <w:rPr>
          <w:rFonts w:hint="eastAsia" w:ascii="宋体" w:hAnsi="宋体" w:eastAsia="宋体" w:cs="宋体"/>
          <w:color w:val="auto"/>
          <w:kern w:val="0"/>
          <w:szCs w:val="24"/>
          <w:highlight w:val="none"/>
        </w:rPr>
        <w:t>提交使用电子签名的相关数据电文或通过平台上传加盖公章的扫描件。给予</w:t>
      </w:r>
      <w:r>
        <w:rPr>
          <w:rFonts w:hint="eastAsia" w:ascii="宋体" w:hAnsi="宋体" w:eastAsia="宋体" w:cs="宋体"/>
          <w:color w:val="auto"/>
          <w:kern w:val="0"/>
          <w:highlight w:val="none"/>
          <w:lang w:val="zh-CN"/>
        </w:rPr>
        <w:t>供应商</w:t>
      </w:r>
      <w:r>
        <w:rPr>
          <w:rFonts w:hint="eastAsia" w:ascii="宋体" w:hAnsi="宋体" w:eastAsia="宋体" w:cs="宋体"/>
          <w:color w:val="auto"/>
          <w:kern w:val="0"/>
          <w:szCs w:val="24"/>
          <w:highlight w:val="none"/>
        </w:rPr>
        <w:t>提交澄清、说明或补正的时间不得少于半小时，</w:t>
      </w:r>
      <w:r>
        <w:rPr>
          <w:rFonts w:hint="eastAsia" w:ascii="宋体" w:hAnsi="宋体" w:eastAsia="宋体" w:cs="宋体"/>
          <w:color w:val="auto"/>
          <w:kern w:val="0"/>
          <w:highlight w:val="none"/>
          <w:lang w:val="zh-CN"/>
        </w:rPr>
        <w:t>供应商</w:t>
      </w:r>
      <w:r>
        <w:rPr>
          <w:rFonts w:hint="eastAsia" w:ascii="宋体" w:hAnsi="宋体" w:eastAsia="宋体" w:cs="宋体"/>
          <w:color w:val="auto"/>
          <w:kern w:val="0"/>
          <w:szCs w:val="24"/>
          <w:highlight w:val="none"/>
        </w:rPr>
        <w:t>已经明确表示澄清说明或补正完毕的除外。</w:t>
      </w:r>
      <w:r>
        <w:rPr>
          <w:rFonts w:hint="eastAsia" w:ascii="宋体" w:hAnsi="宋体" w:eastAsia="宋体" w:cs="宋体"/>
          <w:color w:val="auto"/>
          <w:kern w:val="0"/>
          <w:highlight w:val="none"/>
          <w:lang w:val="zh-CN"/>
        </w:rPr>
        <w:t>供应商</w:t>
      </w:r>
      <w:r>
        <w:rPr>
          <w:rFonts w:hint="eastAsia" w:ascii="宋体" w:hAnsi="宋体" w:eastAsia="宋体" w:cs="宋体"/>
          <w:color w:val="auto"/>
          <w:kern w:val="0"/>
          <w:szCs w:val="24"/>
          <w:highlight w:val="none"/>
        </w:rPr>
        <w:t>的澄清、说明或者补正不得超出投标文件的范围或者改变投标文件的实质性内容。</w:t>
      </w:r>
    </w:p>
    <w:p w14:paraId="53AA239F">
      <w:pPr>
        <w:pStyle w:val="7"/>
        <w:shd w:val="clear"/>
        <w:spacing w:line="360" w:lineRule="auto"/>
        <w:ind w:firstLine="482"/>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4.2投标无效的情形。</w:t>
      </w:r>
    </w:p>
    <w:p w14:paraId="18C98BA6">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 没有响应招标文件实质性要求的投标将被视为无效投标。</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kern w:val="0"/>
          <w:sz w:val="24"/>
          <w:highlight w:val="none"/>
        </w:rPr>
        <w:t>不得通过修正或撤消不合要求的偏离或保留从而使其投标成为实质上响应的投标，但经评标委员会认定属于</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kern w:val="0"/>
          <w:sz w:val="24"/>
          <w:highlight w:val="none"/>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kern w:val="0"/>
          <w:sz w:val="24"/>
          <w:highlight w:val="none"/>
        </w:rPr>
        <w:t>修改、补正投标文件后，不影响评标委员会对其投标文件所作的评价和评分结果。</w:t>
      </w:r>
    </w:p>
    <w:p w14:paraId="41F396D5">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 在电子开评标时，如发现下列情形之一的，将被视为无效投标文件：</w:t>
      </w:r>
    </w:p>
    <w:p w14:paraId="2A901FAF">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4.2.2.1电子投标文件解密失败的；</w:t>
      </w:r>
    </w:p>
    <w:p w14:paraId="0C827A04">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4.2.2.2投标文件未按招标文件要求加密、签字、盖章的；（投标文件中加盖</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kern w:val="0"/>
          <w:sz w:val="24"/>
          <w:highlight w:val="none"/>
        </w:rPr>
        <w:t>公章部分均须CA签章。）</w:t>
      </w:r>
    </w:p>
    <w:p w14:paraId="31255D67">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 在资格审查、符合性审查和商务评审时，如发现下列情形之一的，将被视为无效投标文件：</w:t>
      </w:r>
    </w:p>
    <w:p w14:paraId="705DEA27">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4.2.3.1 资格证明文件不全的或者不符合招标文件标明的资格要求的；</w:t>
      </w:r>
    </w:p>
    <w:p w14:paraId="14BDBBBF">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4.2.3.2 投标文件未按招标文件要求签署、盖章的；</w:t>
      </w:r>
    </w:p>
    <w:p w14:paraId="1CE00B6A">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4.2.3.3 投标代表人未能出具身份证明或身份证明与法定代表授权委托书不符的。</w:t>
      </w:r>
    </w:p>
    <w:p w14:paraId="12DF705D">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4.2.3.4 投标文件格式不规范、项目不齐全或者内容虚假的；</w:t>
      </w:r>
    </w:p>
    <w:p w14:paraId="4215345B">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4.2.3.5 投标文件的实质性内容未使用中文表述、意思表述不明确、前后矛盾或者使用计量单位不符合招标文件要求的（经评标委员会认定并允许其当场更正的笔误除外）；</w:t>
      </w:r>
    </w:p>
    <w:p w14:paraId="0800452E">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4.2.3.6 投标有效期、交货时间、质保期等商务条款不能满足招标文件要求的；</w:t>
      </w:r>
    </w:p>
    <w:p w14:paraId="412DFA04">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4.2.3.7 带“▲”的条款不能满足招标文件要求、未实质性响应招标文件要求或者投标文件有采购人不能接受的附加条件的；</w:t>
      </w:r>
    </w:p>
    <w:p w14:paraId="11D98C83">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4.2.3.8 单位负责人为同一人或者存在直接控股、管理关系的不同供应商参加同一合同项下的政府采购活动的；</w:t>
      </w:r>
    </w:p>
    <w:p w14:paraId="4CCA618E">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4.2.3.9 为采购项目提供整体设计、规范编制或者项目管理、监理、检测等服务的供应商参加该采购项目的其他采购活动的；</w:t>
      </w:r>
    </w:p>
    <w:p w14:paraId="556189C0">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4.2.3.10 商务技术文件中出现本项目投标报价或单价的。</w:t>
      </w:r>
    </w:p>
    <w:p w14:paraId="6FD0D943">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4.3.在技术评审时，如发现下列情形之一的，将被视为无效投标文件：</w:t>
      </w:r>
    </w:p>
    <w:p w14:paraId="5267108C">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4.3.1或者投标文件标明的响应或偏离与事实不符或虚假投标的；</w:t>
      </w:r>
    </w:p>
    <w:p w14:paraId="38027F2B">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4.3.2 明显不符合招标文件要求的规格型号、质量标准，或者与招标文件中标“▲”的技术指标、主要功能项目发生实质性偏离的；</w:t>
      </w:r>
    </w:p>
    <w:p w14:paraId="009202F5">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4.3.3 允许偏离的技术、性能指标或辅助功能项目发生负偏离达10项（含）以上的；</w:t>
      </w:r>
    </w:p>
    <w:p w14:paraId="0575E3F8">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4.3.4 投标技术方案不明确，存在一个或一个以上备选（替代）投标方案的；</w:t>
      </w:r>
    </w:p>
    <w:p w14:paraId="7DA657CA">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4.3.5 与其他参加本次投标</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kern w:val="0"/>
          <w:sz w:val="24"/>
          <w:highlight w:val="none"/>
        </w:rPr>
        <w:t>的投标文件（技术文件）的文字表述内容差错相同2处以上的；</w:t>
      </w:r>
    </w:p>
    <w:p w14:paraId="525D493C">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4.4 在报价评审时，如发现下列情形之一的，投标文件将被视为无效：</w:t>
      </w:r>
    </w:p>
    <w:p w14:paraId="4B1C1621">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4.4.1 未采用人民币报价或者未按照招标文件标明的币种报价的；</w:t>
      </w:r>
    </w:p>
    <w:p w14:paraId="22851D30">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4.4.2 报价超出最高限价，或者超出采购预算金额的；</w:t>
      </w:r>
    </w:p>
    <w:p w14:paraId="409F7430">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4.4.3 投标报价具有选择性的；</w:t>
      </w:r>
    </w:p>
    <w:p w14:paraId="0E353952">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4.4.4 投标报价中出现缺项、漏项或被评标委员会认定为有可能影响产品质量或者不能诚信履约的且不能在合理的时间内证明其报价合理性的；</w:t>
      </w:r>
    </w:p>
    <w:p w14:paraId="29ED99EB">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4.4.5供应商对根据修正原则修正后的报价不确认的。</w:t>
      </w:r>
    </w:p>
    <w:p w14:paraId="09EEC66A">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4.5其他无效情形：</w:t>
      </w:r>
    </w:p>
    <w:p w14:paraId="7112B5A7">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4.5.1 不同</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kern w:val="0"/>
          <w:sz w:val="24"/>
          <w:highlight w:val="none"/>
        </w:rPr>
        <w:t>的投标文件出自同一终端设备或在相同Internet主机分配地址（相同IP地址）进行网上报名、投标的；</w:t>
      </w:r>
    </w:p>
    <w:p w14:paraId="1A9AD70A">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4.5.2 法律、法规、规章（适用本市的）及省级以上规范性文件（适用本市的）规定的其他无效情形。</w:t>
      </w:r>
    </w:p>
    <w:p w14:paraId="7850C3B7">
      <w:pPr>
        <w:pStyle w:val="7"/>
        <w:shd w:val="clear"/>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2C4EA889">
      <w:pPr>
        <w:pStyle w:val="7"/>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4DCA9B2A">
      <w:pPr>
        <w:pStyle w:val="7"/>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47279012">
      <w:pPr>
        <w:pStyle w:val="7"/>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w:t>
      </w:r>
      <w:r>
        <w:rPr>
          <w:rFonts w:hint="eastAsia" w:ascii="宋体" w:hAnsi="宋体" w:eastAsia="宋体" w:cs="宋体"/>
          <w:color w:val="auto"/>
          <w:kern w:val="0"/>
          <w:highlight w:val="none"/>
          <w:lang w:val="zh-CN"/>
        </w:rPr>
        <w:t>供应商</w:t>
      </w:r>
      <w:r>
        <w:rPr>
          <w:rFonts w:hint="eastAsia" w:ascii="宋体" w:hAnsi="宋体" w:eastAsia="宋体" w:cs="宋体"/>
          <w:color w:val="auto"/>
          <w:highlight w:val="none"/>
        </w:rPr>
        <w:t>的报价均超过了采购预算，采购人不能支付的；</w:t>
      </w:r>
    </w:p>
    <w:p w14:paraId="60F0F723">
      <w:pPr>
        <w:pStyle w:val="7"/>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363E1C24">
      <w:pPr>
        <w:pStyle w:val="7"/>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w:t>
      </w:r>
      <w:r>
        <w:rPr>
          <w:rFonts w:hint="eastAsia" w:ascii="宋体" w:hAnsi="宋体" w:eastAsia="宋体" w:cs="宋体"/>
          <w:color w:val="auto"/>
          <w:kern w:val="0"/>
          <w:highlight w:val="none"/>
          <w:lang w:val="zh-CN"/>
        </w:rPr>
        <w:t>供应商</w:t>
      </w:r>
      <w:r>
        <w:rPr>
          <w:rFonts w:hint="eastAsia" w:ascii="宋体" w:hAnsi="宋体" w:eastAsia="宋体" w:cs="宋体"/>
          <w:color w:val="auto"/>
          <w:highlight w:val="none"/>
        </w:rPr>
        <w:t>。</w:t>
      </w:r>
    </w:p>
    <w:p w14:paraId="22682549">
      <w:pPr>
        <w:pStyle w:val="7"/>
        <w:shd w:val="clear"/>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A73BECB">
      <w:pPr>
        <w:pStyle w:val="7"/>
        <w:shd w:val="clear"/>
        <w:adjustRightInd w:val="0"/>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14:paraId="24F2B080">
      <w:pPr>
        <w:pStyle w:val="7"/>
        <w:shd w:val="clea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7.1未确定中标或者中标人的，终止本次政府采购活动，重新开展政府采购活动。</w:t>
      </w:r>
    </w:p>
    <w:p w14:paraId="527336C4">
      <w:pPr>
        <w:pStyle w:val="7"/>
        <w:shd w:val="clea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7.2已确定中标或者中标人但尚未签订政府采购合同的，中标或者成交结果无效，重新开展政府采购活动。</w:t>
      </w:r>
    </w:p>
    <w:p w14:paraId="2C9D61B5">
      <w:pPr>
        <w:pStyle w:val="7"/>
        <w:shd w:val="clea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7.3政府采购合同已签订但尚未履行的，撤销合同，重新开展政府采购活动。</w:t>
      </w:r>
    </w:p>
    <w:p w14:paraId="421B5B4D">
      <w:pPr>
        <w:pStyle w:val="7"/>
        <w:shd w:val="clea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47102080">
      <w:pPr>
        <w:pStyle w:val="7"/>
        <w:shd w:val="clea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的行为，经改正后仍然影响或者可能影响中标、成交结果或者依法被认定为中标、成交无效的，依照7.1-7.4规定处理。</w:t>
      </w:r>
      <w:bookmarkEnd w:id="26"/>
      <w:bookmarkStart w:id="399" w:name="第五部分"/>
      <w:bookmarkStart w:id="400" w:name="_Toc86217003"/>
    </w:p>
    <w:p w14:paraId="6C5A6CC4">
      <w:pPr>
        <w:shd w:val="clear"/>
        <w:spacing w:line="360" w:lineRule="auto"/>
        <w:ind w:firstLine="723"/>
        <w:rPr>
          <w:rFonts w:hint="eastAsia" w:ascii="宋体" w:hAnsi="宋体" w:eastAsia="宋体" w:cs="宋体"/>
          <w:b/>
          <w:color w:val="auto"/>
          <w:sz w:val="36"/>
          <w:szCs w:val="36"/>
          <w:highlight w:val="none"/>
        </w:rPr>
      </w:pPr>
    </w:p>
    <w:p w14:paraId="41A2131E">
      <w:pPr>
        <w:pStyle w:val="7"/>
        <w:numPr>
          <w:ilvl w:val="0"/>
          <w:numId w:val="3"/>
        </w:numPr>
        <w:shd w:val="clear"/>
        <w:adjustRightInd w:val="0"/>
        <w:snapToGrid w:val="0"/>
        <w:spacing w:line="360" w:lineRule="auto"/>
        <w:ind w:firstLine="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拟签订的合同文本</w:t>
      </w:r>
    </w:p>
    <w:p w14:paraId="59958F35">
      <w:pPr>
        <w:spacing w:line="44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采购编号：</w:t>
      </w:r>
      <w:r>
        <w:rPr>
          <w:rFonts w:hint="eastAsia" w:ascii="宋体" w:hAnsi="宋体" w:cs="宋体"/>
          <w:szCs w:val="21"/>
          <w:highlight w:val="none"/>
          <w:lang w:eastAsia="zh-CN"/>
        </w:rPr>
        <w:t>NBES-2025-CG-37</w:t>
      </w:r>
    </w:p>
    <w:p w14:paraId="5D252003">
      <w:pPr>
        <w:spacing w:line="44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项目名称：</w:t>
      </w:r>
      <w:r>
        <w:rPr>
          <w:rFonts w:hint="eastAsia" w:ascii="宋体" w:hAnsi="宋体" w:eastAsia="宋体" w:cs="宋体"/>
          <w:szCs w:val="21"/>
          <w:highlight w:val="none"/>
          <w:lang w:eastAsia="zh-CN"/>
        </w:rPr>
        <w:t>象山县晓塘乡农村公路2025-2027年养护管理服务项目</w:t>
      </w:r>
    </w:p>
    <w:p w14:paraId="16DB14B1">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甲方（采购人）：</w:t>
      </w:r>
    </w:p>
    <w:p w14:paraId="0BB267F4">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乙方（中标供应商）：</w:t>
      </w:r>
    </w:p>
    <w:p w14:paraId="6058B795">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甲、乙双方根据</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eastAsia="zh-CN"/>
        </w:rPr>
        <w:t>象山县晓塘乡农村公路2025-2027年养护管理服务项目</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公开招标的结果，签署本合同。</w:t>
      </w:r>
    </w:p>
    <w:p w14:paraId="5EB671AD">
      <w:pPr>
        <w:spacing w:line="440" w:lineRule="exact"/>
        <w:rPr>
          <w:rFonts w:hint="eastAsia" w:ascii="宋体" w:hAnsi="宋体" w:eastAsia="宋体" w:cs="宋体"/>
          <w:b/>
          <w:szCs w:val="21"/>
          <w:highlight w:val="none"/>
        </w:rPr>
      </w:pPr>
      <w:r>
        <w:rPr>
          <w:rFonts w:hint="eastAsia" w:ascii="宋体" w:hAnsi="宋体" w:eastAsia="宋体" w:cs="宋体"/>
          <w:b/>
          <w:szCs w:val="21"/>
          <w:highlight w:val="none"/>
        </w:rPr>
        <w:t>1、服务内容</w:t>
      </w:r>
    </w:p>
    <w:p w14:paraId="61EF2B64">
      <w:pPr>
        <w:spacing w:line="440" w:lineRule="exact"/>
        <w:ind w:firstLine="420" w:firstLineChars="200"/>
        <w:rPr>
          <w:rFonts w:hint="eastAsia" w:ascii="宋体" w:hAnsi="宋体" w:eastAsia="宋体" w:cs="宋体"/>
          <w:szCs w:val="21"/>
          <w:highlight w:val="none"/>
          <w:lang w:val="en-US"/>
        </w:rPr>
      </w:pPr>
      <w:r>
        <w:rPr>
          <w:rFonts w:hint="eastAsia" w:ascii="宋体" w:hAnsi="宋体" w:eastAsia="宋体" w:cs="宋体"/>
          <w:szCs w:val="21"/>
          <w:highlight w:val="none"/>
        </w:rPr>
        <w:t>1.1服务名称：</w:t>
      </w:r>
      <w:r>
        <w:rPr>
          <w:rFonts w:hint="eastAsia" w:ascii="宋体" w:hAnsi="宋体" w:eastAsia="宋体" w:cs="宋体"/>
          <w:szCs w:val="21"/>
          <w:highlight w:val="none"/>
          <w:u w:val="single"/>
          <w:lang w:eastAsia="zh-CN"/>
        </w:rPr>
        <w:t>象山县晓塘乡农村公路2025-2027年养护管理服务项</w:t>
      </w:r>
      <w:r>
        <w:rPr>
          <w:rFonts w:hint="eastAsia" w:ascii="宋体" w:hAnsi="宋体" w:eastAsia="宋体" w:cs="宋体"/>
          <w:szCs w:val="21"/>
          <w:highlight w:val="none"/>
          <w:u w:val="single"/>
          <w:lang w:val="en-US" w:eastAsia="zh-CN"/>
        </w:rPr>
        <w:t>目</w:t>
      </w:r>
    </w:p>
    <w:p w14:paraId="680768B4">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1.2服务期限：</w:t>
      </w:r>
      <w:r>
        <w:rPr>
          <w:rFonts w:hint="eastAsia" w:ascii="宋体" w:hAnsi="宋体" w:eastAsia="宋体" w:cs="宋体"/>
          <w:szCs w:val="21"/>
          <w:highlight w:val="none"/>
          <w:u w:val="single"/>
        </w:rPr>
        <w:t xml:space="preserve">                         </w:t>
      </w:r>
    </w:p>
    <w:p w14:paraId="499013F0">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1.3服务地点：</w:t>
      </w:r>
      <w:r>
        <w:rPr>
          <w:rFonts w:hint="eastAsia" w:ascii="宋体" w:hAnsi="宋体" w:eastAsia="宋体" w:cs="宋体"/>
          <w:szCs w:val="21"/>
          <w:highlight w:val="none"/>
          <w:u w:val="single"/>
        </w:rPr>
        <w:t xml:space="preserve">  象山县（甲方指定地点）</w:t>
      </w:r>
    </w:p>
    <w:p w14:paraId="594D646E">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1.4具体服务内容：详见招标文件，乙方必须按招标文件承诺的服务响应条款向甲方提供服务。</w:t>
      </w:r>
    </w:p>
    <w:p w14:paraId="0408661F">
      <w:pPr>
        <w:spacing w:line="440" w:lineRule="exact"/>
        <w:rPr>
          <w:rFonts w:hint="eastAsia" w:ascii="宋体" w:hAnsi="宋体" w:eastAsia="宋体" w:cs="宋体"/>
          <w:b/>
          <w:szCs w:val="21"/>
          <w:highlight w:val="none"/>
        </w:rPr>
      </w:pPr>
      <w:r>
        <w:rPr>
          <w:rFonts w:hint="eastAsia" w:ascii="宋体" w:hAnsi="宋体" w:eastAsia="宋体" w:cs="宋体"/>
          <w:b/>
          <w:szCs w:val="21"/>
          <w:highlight w:val="none"/>
        </w:rPr>
        <w:t>2、合同金额</w:t>
      </w:r>
    </w:p>
    <w:p w14:paraId="46B84DEC">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合同总金额为（大写）人民币__________________元</w:t>
      </w:r>
    </w:p>
    <w:p w14:paraId="5BABE640">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其中：本合同总价为（大写）人民币__________________元/年。</w:t>
      </w:r>
    </w:p>
    <w:p w14:paraId="69CEB7E4">
      <w:pPr>
        <w:spacing w:line="440" w:lineRule="exact"/>
        <w:rPr>
          <w:rFonts w:hint="eastAsia" w:ascii="宋体" w:hAnsi="宋体" w:eastAsia="宋体" w:cs="宋体"/>
          <w:b/>
          <w:szCs w:val="21"/>
          <w:highlight w:val="none"/>
        </w:rPr>
      </w:pPr>
      <w:r>
        <w:rPr>
          <w:rFonts w:hint="eastAsia" w:ascii="宋体" w:hAnsi="宋体" w:eastAsia="宋体" w:cs="宋体"/>
          <w:b/>
          <w:szCs w:val="21"/>
          <w:highlight w:val="none"/>
        </w:rPr>
        <w:t>3、履约保证金</w:t>
      </w:r>
    </w:p>
    <w:p w14:paraId="3A4B996F">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3.1履约保证金金额：合同</w:t>
      </w:r>
      <w:r>
        <w:rPr>
          <w:rFonts w:hint="eastAsia" w:ascii="宋体" w:hAnsi="宋体" w:cs="宋体"/>
          <w:szCs w:val="21"/>
          <w:highlight w:val="none"/>
          <w:lang w:val="en-US" w:eastAsia="zh-CN"/>
        </w:rPr>
        <w:t>价款</w:t>
      </w:r>
      <w:r>
        <w:rPr>
          <w:rFonts w:hint="eastAsia" w:ascii="宋体" w:hAnsi="宋体" w:eastAsia="宋体" w:cs="宋体"/>
          <w:szCs w:val="21"/>
          <w:highlight w:val="none"/>
        </w:rPr>
        <w:t>的2.5%。</w:t>
      </w:r>
    </w:p>
    <w:p w14:paraId="27E12EFB">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3.2</w:t>
      </w:r>
      <w:r>
        <w:rPr>
          <w:rFonts w:hint="eastAsia" w:ascii="宋体" w:hAnsi="宋体" w:eastAsia="宋体" w:cs="宋体"/>
          <w:szCs w:val="21"/>
          <w:highlight w:val="none"/>
          <w:lang w:val="zh-CN"/>
        </w:rPr>
        <w:t>履约保证金形式：支票、汇票、本票或银行、担保机构出具的保函、保险保单（银行、担保企业按市、县政府相关规定执行），保函形式出具的履约担保须经甲方确认。</w:t>
      </w:r>
    </w:p>
    <w:p w14:paraId="771A7A12">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3.3履约保证金提交时间：</w:t>
      </w:r>
      <w:r>
        <w:rPr>
          <w:rFonts w:hint="eastAsia" w:ascii="宋体" w:hAnsi="宋体" w:eastAsia="宋体" w:cs="宋体"/>
          <w:szCs w:val="21"/>
          <w:highlight w:val="none"/>
          <w:lang w:val="zh-CN"/>
        </w:rPr>
        <w:t>合同签订后3个工作日</w:t>
      </w:r>
      <w:r>
        <w:rPr>
          <w:rFonts w:hint="eastAsia" w:ascii="宋体" w:hAnsi="宋体" w:eastAsia="宋体" w:cs="宋体"/>
          <w:szCs w:val="21"/>
          <w:highlight w:val="none"/>
        </w:rPr>
        <w:t>。</w:t>
      </w:r>
    </w:p>
    <w:p w14:paraId="57B8D3D8">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3.4履约保证金退还时间：</w:t>
      </w:r>
      <w:r>
        <w:rPr>
          <w:rFonts w:hint="eastAsia" w:ascii="宋体" w:hAnsi="宋体" w:eastAsia="宋体" w:cs="宋体"/>
          <w:szCs w:val="21"/>
          <w:highlight w:val="none"/>
          <w:lang w:val="zh-CN"/>
        </w:rPr>
        <w:t>服务期满后无息退回</w:t>
      </w:r>
      <w:r>
        <w:rPr>
          <w:rFonts w:hint="eastAsia" w:ascii="宋体" w:hAnsi="宋体" w:eastAsia="宋体" w:cs="宋体"/>
          <w:szCs w:val="21"/>
          <w:highlight w:val="none"/>
        </w:rPr>
        <w:t>。</w:t>
      </w:r>
    </w:p>
    <w:p w14:paraId="2C6ACA38">
      <w:pPr>
        <w:spacing w:line="440" w:lineRule="exact"/>
        <w:rPr>
          <w:rFonts w:hint="eastAsia" w:ascii="宋体" w:hAnsi="宋体" w:eastAsia="宋体" w:cs="宋体"/>
          <w:b/>
          <w:szCs w:val="21"/>
          <w:highlight w:val="none"/>
        </w:rPr>
      </w:pPr>
      <w:r>
        <w:rPr>
          <w:rFonts w:hint="eastAsia" w:ascii="宋体" w:hAnsi="宋体" w:eastAsia="宋体" w:cs="宋体"/>
          <w:b/>
          <w:szCs w:val="21"/>
          <w:highlight w:val="none"/>
        </w:rPr>
        <w:t>4、合同款支付：</w:t>
      </w:r>
    </w:p>
    <w:p w14:paraId="40983C0E">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4.1合同签订生效后支付合同</w:t>
      </w:r>
      <w:r>
        <w:rPr>
          <w:rFonts w:hint="eastAsia" w:ascii="宋体" w:hAnsi="宋体" w:cs="宋体"/>
          <w:highlight w:val="none"/>
          <w:lang w:val="en-US" w:eastAsia="zh-CN"/>
        </w:rPr>
        <w:t>价款</w:t>
      </w:r>
      <w:r>
        <w:rPr>
          <w:rFonts w:hint="eastAsia" w:ascii="宋体" w:hAnsi="宋体" w:eastAsia="宋体" w:cs="宋体"/>
          <w:highlight w:val="none"/>
        </w:rPr>
        <w:t>的</w:t>
      </w:r>
      <w:r>
        <w:rPr>
          <w:rFonts w:hint="eastAsia" w:ascii="宋体" w:hAnsi="宋体" w:cs="宋体"/>
          <w:highlight w:val="none"/>
          <w:lang w:val="en-US" w:eastAsia="zh-CN"/>
        </w:rPr>
        <w:t>25</w:t>
      </w:r>
      <w:r>
        <w:rPr>
          <w:rFonts w:hint="eastAsia" w:ascii="宋体" w:hAnsi="宋体" w:eastAsia="宋体" w:cs="宋体"/>
          <w:highlight w:val="none"/>
        </w:rPr>
        <w:t>%作为预付款；</w:t>
      </w:r>
    </w:p>
    <w:p w14:paraId="7EE79218">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4.2每月服务完成并经采购人确认后支付当月款项（预付款优先抵扣结算款）。</w:t>
      </w:r>
    </w:p>
    <w:p w14:paraId="27620DC7">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甲方对于满足合同约定支付条件的，自收到发票后7个工作日内支付至乙方账户。乙方不提供发票的，甲方有权不予支付。</w:t>
      </w:r>
    </w:p>
    <w:p w14:paraId="254C3B3A">
      <w:pPr>
        <w:spacing w:line="440" w:lineRule="exact"/>
        <w:rPr>
          <w:rFonts w:hint="eastAsia" w:ascii="宋体" w:hAnsi="宋体" w:eastAsia="宋体" w:cs="宋体"/>
          <w:b/>
          <w:szCs w:val="21"/>
          <w:highlight w:val="none"/>
        </w:rPr>
      </w:pPr>
      <w:r>
        <w:rPr>
          <w:rFonts w:hint="eastAsia" w:ascii="宋体" w:hAnsi="宋体" w:eastAsia="宋体" w:cs="宋体"/>
          <w:b/>
          <w:szCs w:val="21"/>
          <w:highlight w:val="none"/>
        </w:rPr>
        <w:t>5、违约责任</w:t>
      </w:r>
    </w:p>
    <w:p w14:paraId="4D93D726">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5.1甲方无故逾期支付合同款的，甲方应按逾期付款总额每日万分之五向乙方支付违约金。</w:t>
      </w:r>
    </w:p>
    <w:p w14:paraId="1D263B12">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5.2乙方未按甲方要求完成人身意外伤害保险服务的，乙方按合同总价的10%向甲方支付违约金，由甲方从履约保证金中扣除。未保质保量完成服务的，甲方可解除本合同，如造成甲方损失由乙方承担赔偿责任。</w:t>
      </w:r>
    </w:p>
    <w:p w14:paraId="2537710D">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5.3乙方擅自将甲方信息泄露给第三方的，甲方有权解除合同，并保留依法追究乙方相应法律责任的权利。</w:t>
      </w:r>
    </w:p>
    <w:p w14:paraId="1C525D46">
      <w:pPr>
        <w:spacing w:line="440" w:lineRule="exact"/>
        <w:rPr>
          <w:rFonts w:hint="eastAsia" w:ascii="宋体" w:hAnsi="宋体" w:eastAsia="宋体" w:cs="宋体"/>
          <w:b/>
          <w:szCs w:val="21"/>
          <w:highlight w:val="none"/>
        </w:rPr>
      </w:pPr>
      <w:r>
        <w:rPr>
          <w:rFonts w:hint="eastAsia" w:ascii="宋体" w:hAnsi="宋体" w:eastAsia="宋体" w:cs="宋体"/>
          <w:b/>
          <w:szCs w:val="21"/>
          <w:highlight w:val="none"/>
        </w:rPr>
        <w:t>6、不可抗力事件处理</w:t>
      </w:r>
    </w:p>
    <w:p w14:paraId="281E0F96">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6.1在合同有效期内，任何一方因不可抗力事件导致不能履行合同，则合同履行期可延长，其延长期与不可抗力影响期相同。</w:t>
      </w:r>
    </w:p>
    <w:p w14:paraId="5182FA0D">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6.2不可抗力事件发生后，应立即通知对方，并寄送有关权威机构出具的证明。</w:t>
      </w:r>
    </w:p>
    <w:p w14:paraId="25387155">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6.3不可抗力事件延续120天以上，双方应通过友好协商，确定是否继续履行合同。</w:t>
      </w:r>
    </w:p>
    <w:p w14:paraId="13FD254C">
      <w:pPr>
        <w:spacing w:line="440" w:lineRule="exact"/>
        <w:rPr>
          <w:rFonts w:hint="eastAsia" w:ascii="宋体" w:hAnsi="宋体" w:eastAsia="宋体" w:cs="宋体"/>
          <w:b/>
          <w:szCs w:val="21"/>
          <w:highlight w:val="none"/>
        </w:rPr>
      </w:pPr>
      <w:r>
        <w:rPr>
          <w:rFonts w:hint="eastAsia" w:ascii="宋体" w:hAnsi="宋体" w:eastAsia="宋体" w:cs="宋体"/>
          <w:b/>
          <w:szCs w:val="21"/>
          <w:highlight w:val="none"/>
        </w:rPr>
        <w:t>7、诉讼</w:t>
      </w:r>
    </w:p>
    <w:p w14:paraId="05E0EF37">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7.1双方在执行合同中所发生的一切争议，应通过协商解决。如协商不成，可向合同签订地法院起诉。</w:t>
      </w:r>
    </w:p>
    <w:p w14:paraId="2BA2C3C4">
      <w:pPr>
        <w:spacing w:line="520" w:lineRule="exact"/>
        <w:ind w:right="25" w:rightChars="12"/>
        <w:rPr>
          <w:rFonts w:hint="eastAsia" w:ascii="宋体" w:hAnsi="宋体" w:eastAsia="宋体" w:cs="宋体"/>
          <w:b/>
          <w:szCs w:val="21"/>
          <w:highlight w:val="none"/>
        </w:rPr>
      </w:pPr>
      <w:r>
        <w:rPr>
          <w:rFonts w:hint="eastAsia" w:ascii="宋体" w:hAnsi="宋体" w:eastAsia="宋体" w:cs="宋体"/>
          <w:b/>
          <w:szCs w:val="21"/>
          <w:highlight w:val="none"/>
        </w:rPr>
        <w:t>8、合同生效及其它</w:t>
      </w:r>
    </w:p>
    <w:p w14:paraId="750DEDA7">
      <w:pPr>
        <w:spacing w:line="52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8.1 合同经双方法定代表人或授权委托代理人签字并加盖单位公章后生效。</w:t>
      </w:r>
    </w:p>
    <w:p w14:paraId="78382404">
      <w:pPr>
        <w:spacing w:line="52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8.2合同执行中涉及采购资金和采购内容修改或补充的，须经财政部门审批，并签书面补充协议报象山县政府采购监督管理部门备案，方可作为主合同不可分割的一部分。</w:t>
      </w:r>
    </w:p>
    <w:p w14:paraId="316F0BDB">
      <w:pPr>
        <w:spacing w:line="52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8.3本合同未尽事宜，遵照《中华人民共和国民法典》有关条文执行。</w:t>
      </w:r>
    </w:p>
    <w:p w14:paraId="73586660">
      <w:pPr>
        <w:spacing w:line="52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8.4 本合同正本一式两份，具有同等法律效力，甲乙方各执一份。</w:t>
      </w:r>
    </w:p>
    <w:p w14:paraId="478B30B6">
      <w:pPr>
        <w:spacing w:line="520" w:lineRule="exact"/>
        <w:ind w:firstLine="420" w:firstLineChars="200"/>
        <w:rPr>
          <w:rFonts w:hint="eastAsia" w:ascii="宋体" w:hAnsi="宋体" w:eastAsia="宋体" w:cs="宋体"/>
          <w:szCs w:val="21"/>
          <w:highlight w:val="none"/>
        </w:rPr>
      </w:pPr>
    </w:p>
    <w:p w14:paraId="42C26F72">
      <w:pPr>
        <w:spacing w:line="52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甲  方（盖章）：                              乙  方（盖章）： </w:t>
      </w:r>
    </w:p>
    <w:p w14:paraId="7A8CD916">
      <w:pPr>
        <w:spacing w:line="52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法定代表人（单位负责人）                      法定代表人（单位负责人）</w:t>
      </w:r>
    </w:p>
    <w:p w14:paraId="105A3F3C">
      <w:pPr>
        <w:spacing w:line="52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或受委托人（签字）：                          或受委托人（签字）：</w:t>
      </w:r>
    </w:p>
    <w:p w14:paraId="1104428E">
      <w:pPr>
        <w:spacing w:line="52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地  址：                                      地 址： </w:t>
      </w:r>
    </w:p>
    <w:p w14:paraId="2558DEF8">
      <w:pPr>
        <w:spacing w:line="52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开户银行：                                    开户银行：</w:t>
      </w:r>
    </w:p>
    <w:p w14:paraId="60D54C39">
      <w:pPr>
        <w:spacing w:line="52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账号：                                        账号：</w:t>
      </w:r>
    </w:p>
    <w:p w14:paraId="0D73078C">
      <w:pPr>
        <w:shd w:val="clear"/>
        <w:spacing w:line="360" w:lineRule="auto"/>
        <w:ind w:firstLine="482"/>
        <w:jc w:val="both"/>
        <w:rPr>
          <w:rFonts w:hint="eastAsia" w:ascii="宋体" w:hAnsi="宋体" w:eastAsia="宋体" w:cs="宋体"/>
          <w:b/>
          <w:color w:val="auto"/>
          <w:sz w:val="24"/>
          <w:highlight w:val="none"/>
        </w:rPr>
      </w:pPr>
      <w:r>
        <w:rPr>
          <w:rFonts w:hint="eastAsia" w:ascii="宋体" w:hAnsi="宋体" w:eastAsia="宋体" w:cs="宋体"/>
          <w:szCs w:val="21"/>
          <w:highlight w:val="none"/>
        </w:rPr>
        <w:t>签约时间：                                    签约地点：</w:t>
      </w:r>
    </w:p>
    <w:p w14:paraId="77F68C15">
      <w:pPr>
        <w:widowControl/>
        <w:shd w:val="clear"/>
        <w:ind w:firstLine="48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6914459E">
      <w:pPr>
        <w:shd w:val="clear"/>
        <w:spacing w:line="360" w:lineRule="auto"/>
        <w:ind w:firstLine="482"/>
        <w:jc w:val="center"/>
        <w:rPr>
          <w:rFonts w:hint="eastAsia" w:ascii="宋体" w:hAnsi="宋体" w:eastAsia="宋体" w:cs="宋体"/>
          <w:b/>
          <w:color w:val="auto"/>
          <w:sz w:val="24"/>
          <w:highlight w:val="none"/>
        </w:rPr>
      </w:pPr>
    </w:p>
    <w:p w14:paraId="4F927333">
      <w:pPr>
        <w:shd w:val="clea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9"/>
      <w:r>
        <w:rPr>
          <w:rFonts w:hint="eastAsia" w:ascii="宋体" w:hAnsi="宋体" w:eastAsia="宋体" w:cs="宋体"/>
          <w:b/>
          <w:color w:val="auto"/>
          <w:sz w:val="36"/>
          <w:szCs w:val="20"/>
          <w:highlight w:val="none"/>
        </w:rPr>
        <w:t xml:space="preserve"> </w:t>
      </w:r>
      <w:bookmarkEnd w:id="400"/>
      <w:r>
        <w:rPr>
          <w:rFonts w:hint="eastAsia" w:ascii="宋体" w:hAnsi="宋体" w:eastAsia="宋体" w:cs="宋体"/>
          <w:b/>
          <w:color w:val="auto"/>
          <w:sz w:val="36"/>
          <w:szCs w:val="20"/>
          <w:highlight w:val="none"/>
        </w:rPr>
        <w:t>应提交的有关格式范例</w:t>
      </w:r>
    </w:p>
    <w:p w14:paraId="5B37C007">
      <w:pPr>
        <w:shd w:val="clear"/>
        <w:spacing w:line="360" w:lineRule="auto"/>
        <w:ind w:firstLine="723"/>
        <w:jc w:val="center"/>
        <w:outlineLvl w:val="0"/>
        <w:rPr>
          <w:rFonts w:hint="eastAsia" w:ascii="宋体" w:hAnsi="宋体" w:eastAsia="宋体" w:cs="宋体"/>
          <w:b/>
          <w:color w:val="auto"/>
          <w:kern w:val="0"/>
          <w:sz w:val="36"/>
          <w:szCs w:val="36"/>
          <w:highlight w:val="none"/>
        </w:rPr>
      </w:pPr>
    </w:p>
    <w:p w14:paraId="2F7F3DF4">
      <w:pPr>
        <w:shd w:val="clear"/>
        <w:spacing w:line="360" w:lineRule="auto"/>
        <w:ind w:firstLine="7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27C3996A">
      <w:pPr>
        <w:shd w:val="clear"/>
        <w:spacing w:line="360" w:lineRule="auto"/>
        <w:ind w:firstLine="7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0D4E6AF5">
      <w:pPr>
        <w:shd w:val="clear"/>
        <w:spacing w:line="360" w:lineRule="auto"/>
        <w:ind w:firstLine="723"/>
        <w:jc w:val="center"/>
        <w:outlineLvl w:val="0"/>
        <w:rPr>
          <w:rFonts w:hint="eastAsia" w:ascii="宋体" w:hAnsi="宋体" w:eastAsia="宋体" w:cs="宋体"/>
          <w:b/>
          <w:color w:val="auto"/>
          <w:kern w:val="0"/>
          <w:sz w:val="36"/>
          <w:szCs w:val="36"/>
          <w:highlight w:val="none"/>
        </w:rPr>
      </w:pPr>
    </w:p>
    <w:p w14:paraId="3479A797">
      <w:pPr>
        <w:shd w:val="clear"/>
        <w:adjustRightInd w:val="0"/>
        <w:snapToGrid w:val="0"/>
        <w:spacing w:line="360" w:lineRule="auto"/>
        <w:ind w:left="420" w:leftChars="20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 有效的企业法人营业执照（或事业法人登记证）、其他组织（个体工商户）的营业执照或者民办非企业单位登记证书；</w:t>
      </w:r>
    </w:p>
    <w:p w14:paraId="541F6A30">
      <w:pPr>
        <w:shd w:val="clear"/>
        <w:adjustRightInd w:val="0"/>
        <w:snapToGrid w:val="0"/>
        <w:spacing w:line="360" w:lineRule="auto"/>
        <w:ind w:left="420" w:leftChars="20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 符合参加政府采购活动应当具备的一般条件的承诺函；</w:t>
      </w:r>
    </w:p>
    <w:p w14:paraId="372940C7">
      <w:pPr>
        <w:shd w:val="clear"/>
        <w:adjustRightInd w:val="0"/>
        <w:snapToGrid w:val="0"/>
        <w:spacing w:line="360" w:lineRule="auto"/>
        <w:ind w:left="420" w:leftChars="20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 落实政府采购政策需满足的资格要求；</w:t>
      </w:r>
    </w:p>
    <w:p w14:paraId="75D9C954">
      <w:pPr>
        <w:shd w:val="clear"/>
        <w:adjustRightInd w:val="0"/>
        <w:snapToGrid w:val="0"/>
        <w:spacing w:line="360" w:lineRule="auto"/>
        <w:ind w:left="420" w:leftChars="20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3.1中小企业声明函</w:t>
      </w:r>
    </w:p>
    <w:p w14:paraId="098D9011">
      <w:pPr>
        <w:shd w:val="clear"/>
        <w:adjustRightInd w:val="0"/>
        <w:snapToGrid w:val="0"/>
        <w:spacing w:line="360" w:lineRule="auto"/>
        <w:ind w:left="420" w:leftChars="20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3.2残疾人福利性单位声明函（如有）；</w:t>
      </w:r>
    </w:p>
    <w:p w14:paraId="24019CEC">
      <w:pPr>
        <w:shd w:val="clear"/>
        <w:adjustRightInd w:val="0"/>
        <w:snapToGrid w:val="0"/>
        <w:spacing w:line="360" w:lineRule="auto"/>
        <w:ind w:left="420" w:leftChars="20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 监狱企业的证明文件（如有）；</w:t>
      </w:r>
    </w:p>
    <w:p w14:paraId="7CDE3D66">
      <w:pPr>
        <w:shd w:val="clear"/>
        <w:adjustRightInd w:val="0"/>
        <w:snapToGrid w:val="0"/>
        <w:spacing w:line="360" w:lineRule="auto"/>
        <w:ind w:left="420" w:leftChars="20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 本项目的特定资格要求。</w:t>
      </w:r>
    </w:p>
    <w:p w14:paraId="0F10487A">
      <w:pPr>
        <w:pStyle w:val="23"/>
        <w:shd w:val="clear"/>
        <w:spacing w:line="360" w:lineRule="auto"/>
        <w:ind w:firstLine="480"/>
        <w:rPr>
          <w:rFonts w:hint="eastAsia" w:ascii="宋体" w:hAnsi="宋体" w:eastAsia="宋体" w:cs="宋体"/>
          <w:color w:val="auto"/>
          <w:sz w:val="24"/>
          <w:highlight w:val="none"/>
        </w:rPr>
      </w:pPr>
    </w:p>
    <w:p w14:paraId="582ABCC8">
      <w:pPr>
        <w:shd w:val="clear"/>
        <w:spacing w:line="360" w:lineRule="auto"/>
        <w:ind w:firstLine="643"/>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5F11074">
      <w:pPr>
        <w:shd w:val="clear"/>
        <w:snapToGrid w:val="0"/>
        <w:spacing w:line="360" w:lineRule="auto"/>
        <w:ind w:right="480" w:firstLine="643"/>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 符合参加政府采购活动应当具备的一般条件的承诺函</w:t>
      </w:r>
    </w:p>
    <w:p w14:paraId="608F23B2">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43B5F3DE">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我方参与（项目名称）【项目编号：      】政府采购活动，郑重承诺：</w:t>
      </w:r>
    </w:p>
    <w:p w14:paraId="7D104E72">
      <w:pPr>
        <w:shd w:val="clea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094A3457">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2F5DD782">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6C88ED6C">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47B9C177">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441C0BD9">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3E730682">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29541B92">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（二）未被信用中国（www.creditchina.gov.cn)、中国政府采购网（www.ccgp.gov.cn）列入失信被执行人、重大税收违法失信主体、政府采购严重违法失信行为记录名单。</w:t>
      </w:r>
    </w:p>
    <w:p w14:paraId="1A8D9FE5">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7AAC42F2">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70AB40F8">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313671FF">
      <w:pPr>
        <w:shd w:val="clear"/>
        <w:snapToGrid w:val="0"/>
        <w:spacing w:line="360" w:lineRule="auto"/>
        <w:ind w:firstLine="5520" w:firstLineChars="2300"/>
        <w:rPr>
          <w:rFonts w:hint="eastAsia" w:ascii="宋体" w:hAnsi="宋体" w:eastAsia="宋体" w:cs="宋体"/>
          <w:color w:val="auto"/>
          <w:kern w:val="0"/>
          <w:sz w:val="24"/>
          <w:highlight w:val="none"/>
          <w:lang w:val="zh-CN"/>
        </w:rPr>
      </w:pPr>
    </w:p>
    <w:p w14:paraId="496B39F8">
      <w:pPr>
        <w:shd w:val="clear"/>
        <w:snapToGrid w:val="0"/>
        <w:spacing w:line="360" w:lineRule="auto"/>
        <w:ind w:firstLine="5520" w:firstLineChars="2300"/>
        <w:rPr>
          <w:rFonts w:hint="eastAsia" w:ascii="宋体" w:hAnsi="宋体" w:eastAsia="宋体" w:cs="宋体"/>
          <w:color w:val="auto"/>
          <w:kern w:val="0"/>
          <w:sz w:val="24"/>
          <w:highlight w:val="none"/>
          <w:lang w:val="zh-CN"/>
        </w:rPr>
      </w:pPr>
    </w:p>
    <w:p w14:paraId="5FE56716">
      <w:pPr>
        <w:shd w:val="clear"/>
        <w:spacing w:line="360" w:lineRule="auto"/>
        <w:ind w:right="420" w:firstLine="5250" w:firstLineChars="2500"/>
        <w:rPr>
          <w:rFonts w:hint="eastAsia" w:ascii="宋体" w:hAnsi="宋体" w:eastAsia="宋体" w:cs="宋体"/>
          <w:color w:val="auto"/>
          <w:highlight w:val="none"/>
        </w:rPr>
      </w:pPr>
      <w:r>
        <w:rPr>
          <w:rFonts w:hint="eastAsia" w:ascii="宋体" w:hAnsi="宋体" w:eastAsia="宋体" w:cs="宋体"/>
          <w:color w:val="auto"/>
          <w:highlight w:val="none"/>
        </w:rPr>
        <w:t xml:space="preserve">法定代表人（签名或印章）：     </w:t>
      </w:r>
    </w:p>
    <w:p w14:paraId="258353C1">
      <w:pPr>
        <w:shd w:val="clear"/>
        <w:spacing w:line="360" w:lineRule="auto"/>
        <w:ind w:right="420" w:firstLine="5460" w:firstLineChars="2600"/>
        <w:rPr>
          <w:rFonts w:hint="eastAsia" w:ascii="宋体" w:hAnsi="宋体" w:eastAsia="宋体" w:cs="宋体"/>
          <w:color w:val="auto"/>
          <w:highlight w:val="none"/>
        </w:rPr>
      </w:pPr>
      <w:r>
        <w:rPr>
          <w:rFonts w:hint="eastAsia" w:ascii="宋体" w:hAnsi="宋体" w:eastAsia="宋体" w:cs="宋体"/>
          <w:color w:val="auto"/>
          <w:highlight w:val="none"/>
        </w:rPr>
        <w:t xml:space="preserve">投标人（盖章）：   </w:t>
      </w:r>
    </w:p>
    <w:p w14:paraId="0FDA522C">
      <w:pPr>
        <w:shd w:val="clear"/>
        <w:spacing w:line="360" w:lineRule="auto"/>
        <w:ind w:right="420" w:firstLine="5355" w:firstLineChars="2550"/>
        <w:rPr>
          <w:rFonts w:hint="eastAsia" w:ascii="宋体" w:hAnsi="宋体" w:eastAsia="宋体" w:cs="宋体"/>
          <w:color w:val="auto"/>
          <w:highlight w:val="none"/>
        </w:rPr>
      </w:pPr>
      <w:r>
        <w:rPr>
          <w:rFonts w:hint="eastAsia" w:ascii="宋体" w:hAnsi="宋体" w:eastAsia="宋体" w:cs="宋体"/>
          <w:color w:val="auto"/>
          <w:highlight w:val="none"/>
        </w:rPr>
        <w:t xml:space="preserve"> 年    月    日</w:t>
      </w:r>
    </w:p>
    <w:p w14:paraId="723F2D86">
      <w:pPr>
        <w:shd w:val="clear"/>
        <w:snapToGrid w:val="0"/>
        <w:spacing w:line="360" w:lineRule="auto"/>
        <w:ind w:right="480" w:firstLine="643"/>
        <w:jc w:val="center"/>
        <w:rPr>
          <w:rFonts w:hint="eastAsia" w:ascii="宋体" w:hAnsi="宋体" w:eastAsia="宋体" w:cs="宋体"/>
          <w:b/>
          <w:color w:val="auto"/>
          <w:kern w:val="0"/>
          <w:sz w:val="32"/>
          <w:szCs w:val="32"/>
          <w:highlight w:val="none"/>
        </w:rPr>
      </w:pPr>
    </w:p>
    <w:p w14:paraId="096CFD28">
      <w:pPr>
        <w:shd w:val="clear"/>
        <w:spacing w:line="360" w:lineRule="auto"/>
        <w:ind w:firstLine="643"/>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4349076">
      <w:pPr>
        <w:shd w:val="clear"/>
        <w:snapToGrid w:val="0"/>
        <w:spacing w:line="360" w:lineRule="auto"/>
        <w:ind w:right="480" w:firstLine="643"/>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二、落实政府采购政策需满足的资格要求</w:t>
      </w:r>
    </w:p>
    <w:p w14:paraId="63691BD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2A8DFE29">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（一）中小企业声明函（服务）</w:t>
      </w:r>
    </w:p>
    <w:p w14:paraId="70109F3F">
      <w:pPr>
        <w:shd w:val="clea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本公司郑重声明，根据《政府采购促进中小企业发展管理办法》（财库﹝2020﹞46 号）的规定，本公司参加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1DA39314">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公路养护</w:t>
      </w:r>
      <w:r>
        <w:rPr>
          <w:rFonts w:hint="eastAsia" w:ascii="宋体" w:hAnsi="宋体" w:eastAsia="宋体" w:cs="宋体"/>
          <w:color w:val="auto"/>
          <w:sz w:val="24"/>
          <w:highlight w:val="none"/>
          <w:u w:val="single"/>
        </w:rPr>
        <w:t xml:space="preserve">服务  </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其他未列明</w:t>
      </w:r>
      <w:r>
        <w:rPr>
          <w:rFonts w:hint="eastAsia" w:ascii="宋体" w:hAnsi="宋体" w:eastAsia="宋体" w:cs="宋体"/>
          <w:color w:val="auto"/>
          <w:sz w:val="24"/>
          <w:highlight w:val="none"/>
        </w:rPr>
        <w:t xml:space="preserve">行业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0F6A78C5">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799ADC9E">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2260E0FB">
      <w:pPr>
        <w:shd w:val="clear"/>
        <w:spacing w:line="360" w:lineRule="auto"/>
        <w:ind w:right="1760"/>
        <w:jc w:val="right"/>
        <w:rPr>
          <w:rFonts w:hint="eastAsia" w:ascii="宋体" w:hAnsi="宋体" w:eastAsia="宋体" w:cs="宋体"/>
          <w:color w:val="auto"/>
          <w:sz w:val="24"/>
          <w:highlight w:val="none"/>
        </w:rPr>
      </w:pPr>
    </w:p>
    <w:p w14:paraId="2B2628D6">
      <w:pPr>
        <w:shd w:val="clear"/>
        <w:adjustRightInd w:val="0"/>
        <w:spacing w:line="360" w:lineRule="auto"/>
        <w:ind w:firstLine="2400" w:firstLineChars="10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法定代表人或其授权委托人（签名或印章）：</w:t>
      </w:r>
    </w:p>
    <w:p w14:paraId="7BB268B1">
      <w:pPr>
        <w:shd w:val="clear"/>
        <w:adjustRightInd w:val="0"/>
        <w:spacing w:line="360" w:lineRule="auto"/>
        <w:ind w:firstLine="3840" w:firstLineChars="16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投标人（盖章）：</w:t>
      </w:r>
    </w:p>
    <w:p w14:paraId="34D00EA5">
      <w:pPr>
        <w:shd w:val="clear"/>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日期：</w:t>
      </w:r>
    </w:p>
    <w:p w14:paraId="36971746">
      <w:pPr>
        <w:shd w:val="clear"/>
        <w:spacing w:line="360" w:lineRule="auto"/>
        <w:ind w:firstLine="354" w:firstLineChars="147"/>
        <w:jc w:val="left"/>
        <w:rPr>
          <w:rFonts w:hint="eastAsia" w:ascii="宋体" w:hAnsi="宋体" w:eastAsia="宋体" w:cs="宋体"/>
          <w:b/>
          <w:color w:val="auto"/>
          <w:sz w:val="24"/>
          <w:highlight w:val="none"/>
        </w:rPr>
      </w:pPr>
    </w:p>
    <w:p w14:paraId="21820738">
      <w:pPr>
        <w:shd w:val="clear"/>
        <w:spacing w:line="360" w:lineRule="auto"/>
        <w:ind w:firstLine="354" w:firstLineChars="147"/>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从业人员、营业收入、资产总额填报上一年度数据，无上一年度数据的新成立企业可不填报。</w:t>
      </w:r>
    </w:p>
    <w:p w14:paraId="395E398B">
      <w:pPr>
        <w:shd w:val="clear"/>
        <w:spacing w:line="360" w:lineRule="auto"/>
        <w:ind w:right="-420" w:rightChars="-200" w:firstLine="480" w:firstLineChars="200"/>
        <w:rPr>
          <w:rFonts w:hint="eastAsia" w:ascii="宋体" w:hAnsi="宋体" w:eastAsia="宋体" w:cs="宋体"/>
          <w:color w:val="auto"/>
          <w:sz w:val="24"/>
          <w:highlight w:val="none"/>
        </w:rPr>
        <w:sectPr>
          <w:footerReference r:id="rId7" w:type="default"/>
          <w:pgSz w:w="11906" w:h="16838"/>
          <w:pgMar w:top="1440" w:right="1416" w:bottom="1440" w:left="1800" w:header="851" w:footer="992" w:gutter="0"/>
          <w:cols w:space="720" w:num="1"/>
          <w:docGrid w:type="lines" w:linePitch="312" w:charSpace="0"/>
        </w:sectPr>
      </w:pPr>
      <w:r>
        <w:rPr>
          <w:rFonts w:hint="eastAsia" w:ascii="宋体" w:hAnsi="宋体" w:eastAsia="宋体" w:cs="宋体"/>
          <w:color w:val="auto"/>
          <w:sz w:val="24"/>
          <w:highlight w:val="none"/>
        </w:rPr>
        <w:t xml:space="preserve">   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tbl>
      <w:tblPr>
        <w:tblStyle w:val="18"/>
        <w:tblW w:w="15083" w:type="dxa"/>
        <w:tblInd w:w="-176" w:type="dxa"/>
        <w:tblLayout w:type="fixed"/>
        <w:tblCellMar>
          <w:top w:w="0" w:type="dxa"/>
          <w:left w:w="108" w:type="dxa"/>
          <w:bottom w:w="0" w:type="dxa"/>
          <w:right w:w="108" w:type="dxa"/>
        </w:tblCellMar>
      </w:tblPr>
      <w:tblGrid>
        <w:gridCol w:w="1985"/>
        <w:gridCol w:w="1498"/>
        <w:gridCol w:w="1763"/>
        <w:gridCol w:w="1660"/>
        <w:gridCol w:w="1240"/>
        <w:gridCol w:w="1636"/>
        <w:gridCol w:w="1520"/>
        <w:gridCol w:w="1285"/>
        <w:gridCol w:w="1275"/>
        <w:gridCol w:w="1221"/>
      </w:tblGrid>
      <w:tr w14:paraId="7660420A">
        <w:tblPrEx>
          <w:tblCellMar>
            <w:top w:w="0" w:type="dxa"/>
            <w:left w:w="108" w:type="dxa"/>
            <w:bottom w:w="0" w:type="dxa"/>
            <w:right w:w="108" w:type="dxa"/>
          </w:tblCellMar>
        </w:tblPrEx>
        <w:trPr>
          <w:trHeight w:val="420" w:hRule="atLeast"/>
        </w:trPr>
        <w:tc>
          <w:tcPr>
            <w:tcW w:w="15083" w:type="dxa"/>
            <w:gridSpan w:val="10"/>
            <w:tcBorders>
              <w:top w:val="nil"/>
              <w:left w:val="nil"/>
              <w:bottom w:val="nil"/>
              <w:right w:val="nil"/>
            </w:tcBorders>
            <w:vAlign w:val="bottom"/>
          </w:tcPr>
          <w:p w14:paraId="0F57D2E9">
            <w:pPr>
              <w:widowControl/>
              <w:shd w:val="clear"/>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24"/>
                <w:highlight w:val="none"/>
              </w:rPr>
              <w:t>中小微行业划型标准规定（根据工信部联企业〔2011〕300号制定）</w:t>
            </w:r>
          </w:p>
        </w:tc>
      </w:tr>
      <w:tr w14:paraId="3939E6ED">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14:paraId="33C1580D">
            <w:pPr>
              <w:widowControl/>
              <w:shd w:val="clea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行业</w:t>
            </w:r>
          </w:p>
        </w:tc>
        <w:tc>
          <w:tcPr>
            <w:tcW w:w="4921" w:type="dxa"/>
            <w:gridSpan w:val="3"/>
            <w:tcBorders>
              <w:top w:val="single" w:color="auto" w:sz="8" w:space="0"/>
              <w:left w:val="nil"/>
              <w:bottom w:val="single" w:color="auto" w:sz="4" w:space="0"/>
              <w:right w:val="single" w:color="000000" w:sz="8" w:space="0"/>
            </w:tcBorders>
            <w:vAlign w:val="bottom"/>
          </w:tcPr>
          <w:p w14:paraId="043D1AA0">
            <w:pPr>
              <w:widowControl/>
              <w:shd w:val="clea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中型企业</w:t>
            </w:r>
          </w:p>
        </w:tc>
        <w:tc>
          <w:tcPr>
            <w:tcW w:w="4396" w:type="dxa"/>
            <w:gridSpan w:val="3"/>
            <w:tcBorders>
              <w:top w:val="single" w:color="auto" w:sz="8" w:space="0"/>
              <w:left w:val="nil"/>
              <w:bottom w:val="single" w:color="auto" w:sz="4" w:space="0"/>
              <w:right w:val="single" w:color="000000" w:sz="8" w:space="0"/>
            </w:tcBorders>
            <w:vAlign w:val="bottom"/>
          </w:tcPr>
          <w:p w14:paraId="14842308">
            <w:pPr>
              <w:widowControl/>
              <w:shd w:val="clea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小型企业</w:t>
            </w:r>
          </w:p>
        </w:tc>
        <w:tc>
          <w:tcPr>
            <w:tcW w:w="3781" w:type="dxa"/>
            <w:gridSpan w:val="3"/>
            <w:tcBorders>
              <w:top w:val="single" w:color="auto" w:sz="8" w:space="0"/>
              <w:left w:val="nil"/>
              <w:bottom w:val="single" w:color="auto" w:sz="4" w:space="0"/>
              <w:right w:val="single" w:color="000000" w:sz="8" w:space="0"/>
            </w:tcBorders>
            <w:vAlign w:val="bottom"/>
          </w:tcPr>
          <w:p w14:paraId="157A12C8">
            <w:pPr>
              <w:widowControl/>
              <w:shd w:val="clea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微型企业</w:t>
            </w:r>
          </w:p>
        </w:tc>
      </w:tr>
      <w:tr w14:paraId="604D80D0">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14:paraId="50E7D4C4">
            <w:pPr>
              <w:widowControl/>
              <w:shd w:val="clear"/>
              <w:jc w:val="left"/>
              <w:rPr>
                <w:rFonts w:hint="eastAsia" w:ascii="宋体" w:hAnsi="宋体" w:eastAsia="宋体" w:cs="宋体"/>
                <w:b/>
                <w:bCs/>
                <w:color w:val="auto"/>
                <w:kern w:val="0"/>
                <w:sz w:val="24"/>
                <w:highlight w:val="none"/>
              </w:rPr>
            </w:pPr>
          </w:p>
        </w:tc>
        <w:tc>
          <w:tcPr>
            <w:tcW w:w="1498" w:type="dxa"/>
            <w:tcBorders>
              <w:top w:val="nil"/>
              <w:left w:val="nil"/>
              <w:bottom w:val="single" w:color="auto" w:sz="4" w:space="0"/>
              <w:right w:val="single" w:color="auto" w:sz="4" w:space="0"/>
            </w:tcBorders>
            <w:vAlign w:val="bottom"/>
          </w:tcPr>
          <w:p w14:paraId="18F7546E">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从业人员X（人）</w:t>
            </w:r>
          </w:p>
        </w:tc>
        <w:tc>
          <w:tcPr>
            <w:tcW w:w="1763" w:type="dxa"/>
            <w:tcBorders>
              <w:top w:val="nil"/>
              <w:left w:val="nil"/>
              <w:bottom w:val="single" w:color="auto" w:sz="4" w:space="0"/>
              <w:right w:val="single" w:color="auto" w:sz="4" w:space="0"/>
            </w:tcBorders>
            <w:vAlign w:val="bottom"/>
          </w:tcPr>
          <w:p w14:paraId="076E1698">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营业收入Y</w:t>
            </w:r>
          </w:p>
          <w:p w14:paraId="139322B1">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（万元）</w:t>
            </w:r>
          </w:p>
        </w:tc>
        <w:tc>
          <w:tcPr>
            <w:tcW w:w="1660" w:type="dxa"/>
            <w:tcBorders>
              <w:top w:val="nil"/>
              <w:left w:val="nil"/>
              <w:bottom w:val="single" w:color="auto" w:sz="4" w:space="0"/>
              <w:right w:val="single" w:color="auto" w:sz="8" w:space="0"/>
            </w:tcBorders>
            <w:vAlign w:val="bottom"/>
          </w:tcPr>
          <w:p w14:paraId="07B676C8">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资产总额Z</w:t>
            </w:r>
          </w:p>
          <w:p w14:paraId="3D16E746">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（万元）</w:t>
            </w:r>
          </w:p>
        </w:tc>
        <w:tc>
          <w:tcPr>
            <w:tcW w:w="1240" w:type="dxa"/>
            <w:tcBorders>
              <w:top w:val="nil"/>
              <w:left w:val="nil"/>
              <w:bottom w:val="single" w:color="auto" w:sz="4" w:space="0"/>
              <w:right w:val="single" w:color="auto" w:sz="4" w:space="0"/>
            </w:tcBorders>
            <w:vAlign w:val="bottom"/>
          </w:tcPr>
          <w:p w14:paraId="000C8129">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从业人员X（人）</w:t>
            </w:r>
          </w:p>
        </w:tc>
        <w:tc>
          <w:tcPr>
            <w:tcW w:w="1636" w:type="dxa"/>
            <w:tcBorders>
              <w:top w:val="nil"/>
              <w:left w:val="nil"/>
              <w:bottom w:val="single" w:color="auto" w:sz="4" w:space="0"/>
              <w:right w:val="single" w:color="auto" w:sz="4" w:space="0"/>
            </w:tcBorders>
            <w:vAlign w:val="bottom"/>
          </w:tcPr>
          <w:p w14:paraId="5C9B5971">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营业收入Y</w:t>
            </w:r>
          </w:p>
          <w:p w14:paraId="6B2EE39F">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（万元）</w:t>
            </w:r>
          </w:p>
        </w:tc>
        <w:tc>
          <w:tcPr>
            <w:tcW w:w="1520" w:type="dxa"/>
            <w:tcBorders>
              <w:top w:val="nil"/>
              <w:left w:val="nil"/>
              <w:bottom w:val="single" w:color="auto" w:sz="4" w:space="0"/>
              <w:right w:val="single" w:color="auto" w:sz="8" w:space="0"/>
            </w:tcBorders>
            <w:vAlign w:val="bottom"/>
          </w:tcPr>
          <w:p w14:paraId="7FADF54A">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资产总额Z</w:t>
            </w:r>
          </w:p>
          <w:p w14:paraId="2EDFE13F">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（万元）</w:t>
            </w:r>
          </w:p>
        </w:tc>
        <w:tc>
          <w:tcPr>
            <w:tcW w:w="1285" w:type="dxa"/>
            <w:tcBorders>
              <w:top w:val="nil"/>
              <w:left w:val="nil"/>
              <w:bottom w:val="single" w:color="auto" w:sz="4" w:space="0"/>
              <w:right w:val="single" w:color="auto" w:sz="4" w:space="0"/>
            </w:tcBorders>
            <w:vAlign w:val="bottom"/>
          </w:tcPr>
          <w:p w14:paraId="2720D3B1">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从业人员X（人）</w:t>
            </w:r>
          </w:p>
        </w:tc>
        <w:tc>
          <w:tcPr>
            <w:tcW w:w="1275" w:type="dxa"/>
            <w:tcBorders>
              <w:top w:val="nil"/>
              <w:left w:val="nil"/>
              <w:bottom w:val="single" w:color="auto" w:sz="4" w:space="0"/>
              <w:right w:val="single" w:color="auto" w:sz="4" w:space="0"/>
            </w:tcBorders>
            <w:vAlign w:val="bottom"/>
          </w:tcPr>
          <w:p w14:paraId="2DE92420">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营业收入Y（万元）</w:t>
            </w:r>
          </w:p>
        </w:tc>
        <w:tc>
          <w:tcPr>
            <w:tcW w:w="1221" w:type="dxa"/>
            <w:tcBorders>
              <w:top w:val="nil"/>
              <w:left w:val="nil"/>
              <w:bottom w:val="single" w:color="auto" w:sz="4" w:space="0"/>
              <w:right w:val="single" w:color="auto" w:sz="8" w:space="0"/>
            </w:tcBorders>
            <w:vAlign w:val="bottom"/>
          </w:tcPr>
          <w:p w14:paraId="67E84382">
            <w:pPr>
              <w:widowControl/>
              <w:shd w:val="clear"/>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资产总额Z（万元）</w:t>
            </w:r>
          </w:p>
        </w:tc>
      </w:tr>
      <w:tr w14:paraId="6F80985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03E4F30">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1、农林牧渔业</w:t>
            </w:r>
          </w:p>
        </w:tc>
        <w:tc>
          <w:tcPr>
            <w:tcW w:w="1498" w:type="dxa"/>
            <w:tcBorders>
              <w:top w:val="nil"/>
              <w:left w:val="nil"/>
              <w:bottom w:val="single" w:color="auto" w:sz="4" w:space="0"/>
              <w:right w:val="single" w:color="auto" w:sz="4" w:space="0"/>
            </w:tcBorders>
            <w:vAlign w:val="bottom"/>
          </w:tcPr>
          <w:p w14:paraId="41A5634A">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763" w:type="dxa"/>
            <w:tcBorders>
              <w:top w:val="nil"/>
              <w:left w:val="nil"/>
              <w:bottom w:val="single" w:color="auto" w:sz="4" w:space="0"/>
              <w:right w:val="single" w:color="auto" w:sz="4" w:space="0"/>
            </w:tcBorders>
            <w:vAlign w:val="bottom"/>
          </w:tcPr>
          <w:p w14:paraId="29C61239">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500≤Y＜20000</w:t>
            </w:r>
          </w:p>
        </w:tc>
        <w:tc>
          <w:tcPr>
            <w:tcW w:w="1660" w:type="dxa"/>
            <w:tcBorders>
              <w:top w:val="nil"/>
              <w:left w:val="nil"/>
              <w:bottom w:val="single" w:color="auto" w:sz="4" w:space="0"/>
              <w:right w:val="single" w:color="auto" w:sz="8" w:space="0"/>
            </w:tcBorders>
            <w:vAlign w:val="bottom"/>
          </w:tcPr>
          <w:p w14:paraId="1B1CF6FE">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47873A66">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636" w:type="dxa"/>
            <w:tcBorders>
              <w:top w:val="nil"/>
              <w:left w:val="nil"/>
              <w:bottom w:val="single" w:color="auto" w:sz="4" w:space="0"/>
              <w:right w:val="single" w:color="auto" w:sz="4" w:space="0"/>
            </w:tcBorders>
            <w:vAlign w:val="bottom"/>
          </w:tcPr>
          <w:p w14:paraId="35F8206B">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50≤Y＜500</w:t>
            </w:r>
          </w:p>
        </w:tc>
        <w:tc>
          <w:tcPr>
            <w:tcW w:w="1520" w:type="dxa"/>
            <w:tcBorders>
              <w:top w:val="nil"/>
              <w:left w:val="nil"/>
              <w:bottom w:val="single" w:color="auto" w:sz="4" w:space="0"/>
              <w:right w:val="single" w:color="auto" w:sz="8" w:space="0"/>
            </w:tcBorders>
            <w:vAlign w:val="bottom"/>
          </w:tcPr>
          <w:p w14:paraId="364D1908">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2B780455">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75" w:type="dxa"/>
            <w:tcBorders>
              <w:top w:val="nil"/>
              <w:left w:val="nil"/>
              <w:bottom w:val="single" w:color="auto" w:sz="4" w:space="0"/>
              <w:right w:val="single" w:color="auto" w:sz="4" w:space="0"/>
            </w:tcBorders>
            <w:vAlign w:val="bottom"/>
          </w:tcPr>
          <w:p w14:paraId="5533C9C7">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Y＜50</w:t>
            </w:r>
          </w:p>
        </w:tc>
        <w:tc>
          <w:tcPr>
            <w:tcW w:w="1221" w:type="dxa"/>
            <w:tcBorders>
              <w:top w:val="nil"/>
              <w:left w:val="nil"/>
              <w:bottom w:val="single" w:color="auto" w:sz="4" w:space="0"/>
              <w:right w:val="single" w:color="auto" w:sz="8" w:space="0"/>
            </w:tcBorders>
            <w:vAlign w:val="bottom"/>
          </w:tcPr>
          <w:p w14:paraId="55E3E1A7">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4CF0260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05D873E">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2、工业</w:t>
            </w:r>
          </w:p>
        </w:tc>
        <w:tc>
          <w:tcPr>
            <w:tcW w:w="1498" w:type="dxa"/>
            <w:tcBorders>
              <w:top w:val="nil"/>
              <w:left w:val="nil"/>
              <w:bottom w:val="single" w:color="auto" w:sz="4" w:space="0"/>
              <w:right w:val="single" w:color="auto" w:sz="4" w:space="0"/>
            </w:tcBorders>
            <w:vAlign w:val="bottom"/>
          </w:tcPr>
          <w:p w14:paraId="369A2B4C">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300≤X＜1000</w:t>
            </w:r>
          </w:p>
        </w:tc>
        <w:tc>
          <w:tcPr>
            <w:tcW w:w="1763" w:type="dxa"/>
            <w:tcBorders>
              <w:top w:val="nil"/>
              <w:left w:val="nil"/>
              <w:bottom w:val="single" w:color="auto" w:sz="4" w:space="0"/>
              <w:right w:val="single" w:color="auto" w:sz="4" w:space="0"/>
            </w:tcBorders>
            <w:vAlign w:val="bottom"/>
          </w:tcPr>
          <w:p w14:paraId="43E89C0A">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2000≤Y＜40000</w:t>
            </w:r>
          </w:p>
        </w:tc>
        <w:tc>
          <w:tcPr>
            <w:tcW w:w="1660" w:type="dxa"/>
            <w:tcBorders>
              <w:top w:val="nil"/>
              <w:left w:val="nil"/>
              <w:bottom w:val="single" w:color="auto" w:sz="4" w:space="0"/>
              <w:right w:val="single" w:color="auto" w:sz="8" w:space="0"/>
            </w:tcBorders>
            <w:vAlign w:val="bottom"/>
          </w:tcPr>
          <w:p w14:paraId="088F3102">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1F7413DB">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20≤X＜300</w:t>
            </w:r>
          </w:p>
        </w:tc>
        <w:tc>
          <w:tcPr>
            <w:tcW w:w="1636" w:type="dxa"/>
            <w:tcBorders>
              <w:top w:val="nil"/>
              <w:left w:val="nil"/>
              <w:bottom w:val="single" w:color="auto" w:sz="4" w:space="0"/>
              <w:right w:val="single" w:color="auto" w:sz="4" w:space="0"/>
            </w:tcBorders>
            <w:vAlign w:val="bottom"/>
          </w:tcPr>
          <w:p w14:paraId="1B88065E">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300≤Y＜2000</w:t>
            </w:r>
          </w:p>
        </w:tc>
        <w:tc>
          <w:tcPr>
            <w:tcW w:w="1520" w:type="dxa"/>
            <w:tcBorders>
              <w:top w:val="nil"/>
              <w:left w:val="nil"/>
              <w:bottom w:val="single" w:color="auto" w:sz="4" w:space="0"/>
              <w:right w:val="single" w:color="auto" w:sz="8" w:space="0"/>
            </w:tcBorders>
            <w:vAlign w:val="bottom"/>
          </w:tcPr>
          <w:p w14:paraId="5DD7FA40">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5AB410DE">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X＜20</w:t>
            </w:r>
          </w:p>
        </w:tc>
        <w:tc>
          <w:tcPr>
            <w:tcW w:w="1275" w:type="dxa"/>
            <w:tcBorders>
              <w:top w:val="nil"/>
              <w:left w:val="nil"/>
              <w:bottom w:val="single" w:color="auto" w:sz="4" w:space="0"/>
              <w:right w:val="single" w:color="auto" w:sz="4" w:space="0"/>
            </w:tcBorders>
            <w:vAlign w:val="bottom"/>
          </w:tcPr>
          <w:p w14:paraId="5B6B4789">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Y＜300</w:t>
            </w:r>
          </w:p>
        </w:tc>
        <w:tc>
          <w:tcPr>
            <w:tcW w:w="1221" w:type="dxa"/>
            <w:tcBorders>
              <w:top w:val="nil"/>
              <w:left w:val="nil"/>
              <w:bottom w:val="single" w:color="auto" w:sz="4" w:space="0"/>
              <w:right w:val="single" w:color="auto" w:sz="8" w:space="0"/>
            </w:tcBorders>
            <w:vAlign w:val="bottom"/>
          </w:tcPr>
          <w:p w14:paraId="2C7C7106">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1FB487BA">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7DA1D7D">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3、建筑业</w:t>
            </w:r>
          </w:p>
        </w:tc>
        <w:tc>
          <w:tcPr>
            <w:tcW w:w="1498" w:type="dxa"/>
            <w:tcBorders>
              <w:top w:val="nil"/>
              <w:left w:val="nil"/>
              <w:bottom w:val="single" w:color="auto" w:sz="4" w:space="0"/>
              <w:right w:val="single" w:color="auto" w:sz="4" w:space="0"/>
            </w:tcBorders>
            <w:vAlign w:val="bottom"/>
          </w:tcPr>
          <w:p w14:paraId="33548B0B">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763" w:type="dxa"/>
            <w:tcBorders>
              <w:top w:val="nil"/>
              <w:left w:val="nil"/>
              <w:bottom w:val="single" w:color="auto" w:sz="4" w:space="0"/>
              <w:right w:val="single" w:color="auto" w:sz="4" w:space="0"/>
            </w:tcBorders>
            <w:vAlign w:val="bottom"/>
          </w:tcPr>
          <w:p w14:paraId="0795C25B">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6000≤Y＜80000</w:t>
            </w:r>
          </w:p>
        </w:tc>
        <w:tc>
          <w:tcPr>
            <w:tcW w:w="1660" w:type="dxa"/>
            <w:tcBorders>
              <w:top w:val="nil"/>
              <w:left w:val="nil"/>
              <w:bottom w:val="single" w:color="auto" w:sz="4" w:space="0"/>
              <w:right w:val="single" w:color="auto" w:sz="8" w:space="0"/>
            </w:tcBorders>
            <w:vAlign w:val="bottom"/>
          </w:tcPr>
          <w:p w14:paraId="1703C76B">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5000≤Z＜80000</w:t>
            </w:r>
          </w:p>
        </w:tc>
        <w:tc>
          <w:tcPr>
            <w:tcW w:w="1240" w:type="dxa"/>
            <w:tcBorders>
              <w:top w:val="nil"/>
              <w:left w:val="nil"/>
              <w:bottom w:val="single" w:color="auto" w:sz="4" w:space="0"/>
              <w:right w:val="single" w:color="auto" w:sz="4" w:space="0"/>
            </w:tcBorders>
            <w:vAlign w:val="bottom"/>
          </w:tcPr>
          <w:p w14:paraId="35BC5EE2">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636" w:type="dxa"/>
            <w:tcBorders>
              <w:top w:val="nil"/>
              <w:left w:val="nil"/>
              <w:bottom w:val="single" w:color="auto" w:sz="4" w:space="0"/>
              <w:right w:val="single" w:color="auto" w:sz="4" w:space="0"/>
            </w:tcBorders>
            <w:vAlign w:val="bottom"/>
          </w:tcPr>
          <w:p w14:paraId="20A412DB">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300≤Y＜6000</w:t>
            </w:r>
          </w:p>
        </w:tc>
        <w:tc>
          <w:tcPr>
            <w:tcW w:w="1520" w:type="dxa"/>
            <w:tcBorders>
              <w:top w:val="nil"/>
              <w:left w:val="nil"/>
              <w:bottom w:val="single" w:color="auto" w:sz="4" w:space="0"/>
              <w:right w:val="single" w:color="auto" w:sz="8" w:space="0"/>
            </w:tcBorders>
            <w:vAlign w:val="bottom"/>
          </w:tcPr>
          <w:p w14:paraId="4AEEB75D">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300≤Z＜5000</w:t>
            </w:r>
          </w:p>
        </w:tc>
        <w:tc>
          <w:tcPr>
            <w:tcW w:w="1285" w:type="dxa"/>
            <w:tcBorders>
              <w:top w:val="nil"/>
              <w:left w:val="nil"/>
              <w:bottom w:val="single" w:color="auto" w:sz="4" w:space="0"/>
              <w:right w:val="single" w:color="auto" w:sz="4" w:space="0"/>
            </w:tcBorders>
            <w:vAlign w:val="bottom"/>
          </w:tcPr>
          <w:p w14:paraId="102FC095">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75" w:type="dxa"/>
            <w:tcBorders>
              <w:top w:val="nil"/>
              <w:left w:val="nil"/>
              <w:bottom w:val="single" w:color="auto" w:sz="4" w:space="0"/>
              <w:right w:val="single" w:color="auto" w:sz="4" w:space="0"/>
            </w:tcBorders>
            <w:vAlign w:val="bottom"/>
          </w:tcPr>
          <w:p w14:paraId="1EE9F2FB">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Y＜300</w:t>
            </w:r>
          </w:p>
        </w:tc>
        <w:tc>
          <w:tcPr>
            <w:tcW w:w="1221" w:type="dxa"/>
            <w:tcBorders>
              <w:top w:val="nil"/>
              <w:left w:val="nil"/>
              <w:bottom w:val="single" w:color="auto" w:sz="4" w:space="0"/>
              <w:right w:val="single" w:color="auto" w:sz="8" w:space="0"/>
            </w:tcBorders>
            <w:vAlign w:val="bottom"/>
          </w:tcPr>
          <w:p w14:paraId="0BA5A54B">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Z＜300</w:t>
            </w:r>
          </w:p>
        </w:tc>
      </w:tr>
      <w:tr w14:paraId="292F28AB">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8C811C5">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4、批发业</w:t>
            </w:r>
          </w:p>
        </w:tc>
        <w:tc>
          <w:tcPr>
            <w:tcW w:w="1498" w:type="dxa"/>
            <w:tcBorders>
              <w:top w:val="nil"/>
              <w:left w:val="nil"/>
              <w:bottom w:val="single" w:color="auto" w:sz="4" w:space="0"/>
              <w:right w:val="single" w:color="auto" w:sz="4" w:space="0"/>
            </w:tcBorders>
            <w:vAlign w:val="bottom"/>
          </w:tcPr>
          <w:p w14:paraId="2C90882F">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20≤X＜200</w:t>
            </w:r>
          </w:p>
        </w:tc>
        <w:tc>
          <w:tcPr>
            <w:tcW w:w="1763" w:type="dxa"/>
            <w:tcBorders>
              <w:top w:val="nil"/>
              <w:left w:val="nil"/>
              <w:bottom w:val="single" w:color="auto" w:sz="4" w:space="0"/>
              <w:right w:val="single" w:color="auto" w:sz="4" w:space="0"/>
            </w:tcBorders>
            <w:vAlign w:val="bottom"/>
          </w:tcPr>
          <w:p w14:paraId="594557BE">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5000≤Y＜40000</w:t>
            </w:r>
          </w:p>
        </w:tc>
        <w:tc>
          <w:tcPr>
            <w:tcW w:w="1660" w:type="dxa"/>
            <w:tcBorders>
              <w:top w:val="nil"/>
              <w:left w:val="nil"/>
              <w:bottom w:val="single" w:color="auto" w:sz="4" w:space="0"/>
              <w:right w:val="single" w:color="auto" w:sz="8" w:space="0"/>
            </w:tcBorders>
            <w:vAlign w:val="bottom"/>
          </w:tcPr>
          <w:p w14:paraId="012EDA3C">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4A64DDF6">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5≤X＜20</w:t>
            </w:r>
          </w:p>
        </w:tc>
        <w:tc>
          <w:tcPr>
            <w:tcW w:w="1636" w:type="dxa"/>
            <w:tcBorders>
              <w:top w:val="nil"/>
              <w:left w:val="nil"/>
              <w:bottom w:val="single" w:color="auto" w:sz="4" w:space="0"/>
              <w:right w:val="single" w:color="auto" w:sz="4" w:space="0"/>
            </w:tcBorders>
            <w:vAlign w:val="bottom"/>
          </w:tcPr>
          <w:p w14:paraId="71E0D6A8">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1000≤Y＜5000</w:t>
            </w:r>
          </w:p>
        </w:tc>
        <w:tc>
          <w:tcPr>
            <w:tcW w:w="1520" w:type="dxa"/>
            <w:tcBorders>
              <w:top w:val="nil"/>
              <w:left w:val="nil"/>
              <w:bottom w:val="single" w:color="auto" w:sz="4" w:space="0"/>
              <w:right w:val="single" w:color="auto" w:sz="8" w:space="0"/>
            </w:tcBorders>
            <w:vAlign w:val="bottom"/>
          </w:tcPr>
          <w:p w14:paraId="25A01F32">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20354CBF">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X＜5</w:t>
            </w:r>
          </w:p>
        </w:tc>
        <w:tc>
          <w:tcPr>
            <w:tcW w:w="1275" w:type="dxa"/>
            <w:tcBorders>
              <w:top w:val="nil"/>
              <w:left w:val="nil"/>
              <w:bottom w:val="single" w:color="auto" w:sz="4" w:space="0"/>
              <w:right w:val="single" w:color="auto" w:sz="4" w:space="0"/>
            </w:tcBorders>
            <w:vAlign w:val="bottom"/>
          </w:tcPr>
          <w:p w14:paraId="474B4A41">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Y＜1000</w:t>
            </w:r>
          </w:p>
        </w:tc>
        <w:tc>
          <w:tcPr>
            <w:tcW w:w="1221" w:type="dxa"/>
            <w:tcBorders>
              <w:top w:val="nil"/>
              <w:left w:val="nil"/>
              <w:bottom w:val="single" w:color="auto" w:sz="4" w:space="0"/>
              <w:right w:val="single" w:color="auto" w:sz="8" w:space="0"/>
            </w:tcBorders>
            <w:vAlign w:val="bottom"/>
          </w:tcPr>
          <w:p w14:paraId="7AE1F30E">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7E0C874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610DA99">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5、零售业</w:t>
            </w:r>
          </w:p>
        </w:tc>
        <w:tc>
          <w:tcPr>
            <w:tcW w:w="1498" w:type="dxa"/>
            <w:tcBorders>
              <w:top w:val="nil"/>
              <w:left w:val="nil"/>
              <w:bottom w:val="single" w:color="auto" w:sz="4" w:space="0"/>
              <w:right w:val="single" w:color="auto" w:sz="4" w:space="0"/>
            </w:tcBorders>
            <w:vAlign w:val="bottom"/>
          </w:tcPr>
          <w:p w14:paraId="3CC5F1C5">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50≤X＜300</w:t>
            </w:r>
          </w:p>
        </w:tc>
        <w:tc>
          <w:tcPr>
            <w:tcW w:w="1763" w:type="dxa"/>
            <w:tcBorders>
              <w:top w:val="nil"/>
              <w:left w:val="nil"/>
              <w:bottom w:val="single" w:color="auto" w:sz="4" w:space="0"/>
              <w:right w:val="single" w:color="auto" w:sz="4" w:space="0"/>
            </w:tcBorders>
            <w:vAlign w:val="bottom"/>
          </w:tcPr>
          <w:p w14:paraId="2EA89870">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500≤Y＜20000</w:t>
            </w:r>
          </w:p>
        </w:tc>
        <w:tc>
          <w:tcPr>
            <w:tcW w:w="1660" w:type="dxa"/>
            <w:tcBorders>
              <w:top w:val="nil"/>
              <w:left w:val="nil"/>
              <w:bottom w:val="single" w:color="auto" w:sz="4" w:space="0"/>
              <w:right w:val="single" w:color="auto" w:sz="8" w:space="0"/>
            </w:tcBorders>
            <w:vAlign w:val="bottom"/>
          </w:tcPr>
          <w:p w14:paraId="08961B2E">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32665A9A">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10≤X＜50</w:t>
            </w:r>
          </w:p>
        </w:tc>
        <w:tc>
          <w:tcPr>
            <w:tcW w:w="1636" w:type="dxa"/>
            <w:tcBorders>
              <w:top w:val="nil"/>
              <w:left w:val="nil"/>
              <w:bottom w:val="single" w:color="auto" w:sz="4" w:space="0"/>
              <w:right w:val="single" w:color="auto" w:sz="4" w:space="0"/>
            </w:tcBorders>
            <w:vAlign w:val="bottom"/>
          </w:tcPr>
          <w:p w14:paraId="12BE1592">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100≤Y＜500</w:t>
            </w:r>
          </w:p>
        </w:tc>
        <w:tc>
          <w:tcPr>
            <w:tcW w:w="1520" w:type="dxa"/>
            <w:tcBorders>
              <w:top w:val="nil"/>
              <w:left w:val="nil"/>
              <w:bottom w:val="single" w:color="auto" w:sz="4" w:space="0"/>
              <w:right w:val="single" w:color="auto" w:sz="8" w:space="0"/>
            </w:tcBorders>
            <w:vAlign w:val="bottom"/>
          </w:tcPr>
          <w:p w14:paraId="4D4C2ABA">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406FD624">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0D0F3BB4">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7E89A0CF">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62B466D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D19322F">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6、交通运输业</w:t>
            </w:r>
          </w:p>
        </w:tc>
        <w:tc>
          <w:tcPr>
            <w:tcW w:w="1498" w:type="dxa"/>
            <w:tcBorders>
              <w:top w:val="nil"/>
              <w:left w:val="nil"/>
              <w:bottom w:val="single" w:color="auto" w:sz="4" w:space="0"/>
              <w:right w:val="single" w:color="auto" w:sz="4" w:space="0"/>
            </w:tcBorders>
            <w:vAlign w:val="bottom"/>
          </w:tcPr>
          <w:p w14:paraId="5F9F83DD">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300≤X＜1000</w:t>
            </w:r>
          </w:p>
        </w:tc>
        <w:tc>
          <w:tcPr>
            <w:tcW w:w="1763" w:type="dxa"/>
            <w:tcBorders>
              <w:top w:val="nil"/>
              <w:left w:val="nil"/>
              <w:bottom w:val="single" w:color="auto" w:sz="4" w:space="0"/>
              <w:right w:val="single" w:color="auto" w:sz="4" w:space="0"/>
            </w:tcBorders>
            <w:vAlign w:val="bottom"/>
          </w:tcPr>
          <w:p w14:paraId="6CA015B7">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3000≤Y＜30000</w:t>
            </w:r>
          </w:p>
        </w:tc>
        <w:tc>
          <w:tcPr>
            <w:tcW w:w="1660" w:type="dxa"/>
            <w:tcBorders>
              <w:top w:val="nil"/>
              <w:left w:val="nil"/>
              <w:bottom w:val="single" w:color="auto" w:sz="4" w:space="0"/>
              <w:right w:val="single" w:color="auto" w:sz="8" w:space="0"/>
            </w:tcBorders>
            <w:vAlign w:val="bottom"/>
          </w:tcPr>
          <w:p w14:paraId="261B0DF5">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653A0D16">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20≤X＜300</w:t>
            </w:r>
          </w:p>
        </w:tc>
        <w:tc>
          <w:tcPr>
            <w:tcW w:w="1636" w:type="dxa"/>
            <w:tcBorders>
              <w:top w:val="nil"/>
              <w:left w:val="nil"/>
              <w:bottom w:val="single" w:color="auto" w:sz="4" w:space="0"/>
              <w:right w:val="single" w:color="auto" w:sz="4" w:space="0"/>
            </w:tcBorders>
            <w:vAlign w:val="bottom"/>
          </w:tcPr>
          <w:p w14:paraId="1A6BE59A">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200≤Y＜3000</w:t>
            </w:r>
          </w:p>
        </w:tc>
        <w:tc>
          <w:tcPr>
            <w:tcW w:w="1520" w:type="dxa"/>
            <w:tcBorders>
              <w:top w:val="nil"/>
              <w:left w:val="nil"/>
              <w:bottom w:val="single" w:color="auto" w:sz="4" w:space="0"/>
              <w:right w:val="single" w:color="auto" w:sz="8" w:space="0"/>
            </w:tcBorders>
            <w:vAlign w:val="bottom"/>
          </w:tcPr>
          <w:p w14:paraId="2B11B979">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3F66A2F0">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X＜20</w:t>
            </w:r>
          </w:p>
        </w:tc>
        <w:tc>
          <w:tcPr>
            <w:tcW w:w="1275" w:type="dxa"/>
            <w:tcBorders>
              <w:top w:val="nil"/>
              <w:left w:val="nil"/>
              <w:bottom w:val="single" w:color="auto" w:sz="4" w:space="0"/>
              <w:right w:val="single" w:color="auto" w:sz="4" w:space="0"/>
            </w:tcBorders>
            <w:vAlign w:val="bottom"/>
          </w:tcPr>
          <w:p w14:paraId="191096D7">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V＜200</w:t>
            </w:r>
          </w:p>
        </w:tc>
        <w:tc>
          <w:tcPr>
            <w:tcW w:w="1221" w:type="dxa"/>
            <w:tcBorders>
              <w:top w:val="nil"/>
              <w:left w:val="nil"/>
              <w:bottom w:val="single" w:color="auto" w:sz="4" w:space="0"/>
              <w:right w:val="single" w:color="auto" w:sz="8" w:space="0"/>
            </w:tcBorders>
            <w:vAlign w:val="bottom"/>
          </w:tcPr>
          <w:p w14:paraId="6D56B3C1">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659C5A79">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E7A1A4B">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7、仓储业</w:t>
            </w:r>
          </w:p>
        </w:tc>
        <w:tc>
          <w:tcPr>
            <w:tcW w:w="1498" w:type="dxa"/>
            <w:tcBorders>
              <w:top w:val="nil"/>
              <w:left w:val="nil"/>
              <w:bottom w:val="single" w:color="auto" w:sz="4" w:space="0"/>
              <w:right w:val="single" w:color="auto" w:sz="4" w:space="0"/>
            </w:tcBorders>
            <w:vAlign w:val="bottom"/>
          </w:tcPr>
          <w:p w14:paraId="66027F99">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100≤X＜200</w:t>
            </w:r>
          </w:p>
        </w:tc>
        <w:tc>
          <w:tcPr>
            <w:tcW w:w="1763" w:type="dxa"/>
            <w:tcBorders>
              <w:top w:val="nil"/>
              <w:left w:val="nil"/>
              <w:bottom w:val="single" w:color="auto" w:sz="4" w:space="0"/>
              <w:right w:val="single" w:color="auto" w:sz="4" w:space="0"/>
            </w:tcBorders>
            <w:vAlign w:val="bottom"/>
          </w:tcPr>
          <w:p w14:paraId="43B80F19">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1000≤Y＜30000</w:t>
            </w:r>
          </w:p>
        </w:tc>
        <w:tc>
          <w:tcPr>
            <w:tcW w:w="1660" w:type="dxa"/>
            <w:tcBorders>
              <w:top w:val="nil"/>
              <w:left w:val="nil"/>
              <w:bottom w:val="single" w:color="auto" w:sz="4" w:space="0"/>
              <w:right w:val="single" w:color="auto" w:sz="8" w:space="0"/>
            </w:tcBorders>
            <w:vAlign w:val="bottom"/>
          </w:tcPr>
          <w:p w14:paraId="0FF93A79">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75F36D71">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20≤X＜100</w:t>
            </w:r>
          </w:p>
        </w:tc>
        <w:tc>
          <w:tcPr>
            <w:tcW w:w="1636" w:type="dxa"/>
            <w:tcBorders>
              <w:top w:val="nil"/>
              <w:left w:val="nil"/>
              <w:bottom w:val="single" w:color="auto" w:sz="4" w:space="0"/>
              <w:right w:val="single" w:color="auto" w:sz="4" w:space="0"/>
            </w:tcBorders>
            <w:vAlign w:val="bottom"/>
          </w:tcPr>
          <w:p w14:paraId="082C0CF4">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100≤Y＜1000</w:t>
            </w:r>
          </w:p>
        </w:tc>
        <w:tc>
          <w:tcPr>
            <w:tcW w:w="1520" w:type="dxa"/>
            <w:tcBorders>
              <w:top w:val="nil"/>
              <w:left w:val="nil"/>
              <w:bottom w:val="single" w:color="auto" w:sz="4" w:space="0"/>
              <w:right w:val="single" w:color="auto" w:sz="8" w:space="0"/>
            </w:tcBorders>
            <w:vAlign w:val="bottom"/>
          </w:tcPr>
          <w:p w14:paraId="64AC01E3">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432C1F9D">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X＜20</w:t>
            </w:r>
          </w:p>
        </w:tc>
        <w:tc>
          <w:tcPr>
            <w:tcW w:w="1275" w:type="dxa"/>
            <w:tcBorders>
              <w:top w:val="nil"/>
              <w:left w:val="nil"/>
              <w:bottom w:val="single" w:color="auto" w:sz="4" w:space="0"/>
              <w:right w:val="single" w:color="auto" w:sz="4" w:space="0"/>
            </w:tcBorders>
            <w:vAlign w:val="bottom"/>
          </w:tcPr>
          <w:p w14:paraId="24E5DFBC">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0C22F70F">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01BE0DB9">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50E0E6A">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8、邮政业</w:t>
            </w:r>
          </w:p>
        </w:tc>
        <w:tc>
          <w:tcPr>
            <w:tcW w:w="1498" w:type="dxa"/>
            <w:tcBorders>
              <w:top w:val="nil"/>
              <w:left w:val="nil"/>
              <w:bottom w:val="single" w:color="auto" w:sz="4" w:space="0"/>
              <w:right w:val="single" w:color="auto" w:sz="4" w:space="0"/>
            </w:tcBorders>
            <w:vAlign w:val="bottom"/>
          </w:tcPr>
          <w:p w14:paraId="37E8D89F">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300≤X＜1000</w:t>
            </w:r>
          </w:p>
        </w:tc>
        <w:tc>
          <w:tcPr>
            <w:tcW w:w="1763" w:type="dxa"/>
            <w:tcBorders>
              <w:top w:val="nil"/>
              <w:left w:val="nil"/>
              <w:bottom w:val="single" w:color="auto" w:sz="4" w:space="0"/>
              <w:right w:val="single" w:color="auto" w:sz="4" w:space="0"/>
            </w:tcBorders>
            <w:vAlign w:val="bottom"/>
          </w:tcPr>
          <w:p w14:paraId="19813036">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2000≤Y＜30000</w:t>
            </w:r>
          </w:p>
        </w:tc>
        <w:tc>
          <w:tcPr>
            <w:tcW w:w="1660" w:type="dxa"/>
            <w:tcBorders>
              <w:top w:val="nil"/>
              <w:left w:val="nil"/>
              <w:bottom w:val="single" w:color="auto" w:sz="4" w:space="0"/>
              <w:right w:val="single" w:color="auto" w:sz="8" w:space="0"/>
            </w:tcBorders>
            <w:vAlign w:val="bottom"/>
          </w:tcPr>
          <w:p w14:paraId="22C8FD9C">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1864BDB3">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20≤X＜300</w:t>
            </w:r>
          </w:p>
        </w:tc>
        <w:tc>
          <w:tcPr>
            <w:tcW w:w="1636" w:type="dxa"/>
            <w:tcBorders>
              <w:top w:val="nil"/>
              <w:left w:val="nil"/>
              <w:bottom w:val="single" w:color="auto" w:sz="4" w:space="0"/>
              <w:right w:val="single" w:color="auto" w:sz="4" w:space="0"/>
            </w:tcBorders>
            <w:vAlign w:val="bottom"/>
          </w:tcPr>
          <w:p w14:paraId="0CF73D54">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100≤Y＜2000</w:t>
            </w:r>
          </w:p>
        </w:tc>
        <w:tc>
          <w:tcPr>
            <w:tcW w:w="1520" w:type="dxa"/>
            <w:tcBorders>
              <w:top w:val="nil"/>
              <w:left w:val="nil"/>
              <w:bottom w:val="single" w:color="auto" w:sz="4" w:space="0"/>
              <w:right w:val="single" w:color="auto" w:sz="8" w:space="0"/>
            </w:tcBorders>
            <w:vAlign w:val="bottom"/>
          </w:tcPr>
          <w:p w14:paraId="794F8A41">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2FB93144">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X＜20</w:t>
            </w:r>
          </w:p>
        </w:tc>
        <w:tc>
          <w:tcPr>
            <w:tcW w:w="1275" w:type="dxa"/>
            <w:tcBorders>
              <w:top w:val="nil"/>
              <w:left w:val="nil"/>
              <w:bottom w:val="single" w:color="auto" w:sz="4" w:space="0"/>
              <w:right w:val="single" w:color="auto" w:sz="4" w:space="0"/>
            </w:tcBorders>
            <w:vAlign w:val="bottom"/>
          </w:tcPr>
          <w:p w14:paraId="01108EC4">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46B71EC1">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229F7D4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81A767B">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9、住宿业</w:t>
            </w:r>
          </w:p>
        </w:tc>
        <w:tc>
          <w:tcPr>
            <w:tcW w:w="1498" w:type="dxa"/>
            <w:tcBorders>
              <w:top w:val="nil"/>
              <w:left w:val="nil"/>
              <w:bottom w:val="single" w:color="auto" w:sz="4" w:space="0"/>
              <w:right w:val="single" w:color="auto" w:sz="4" w:space="0"/>
            </w:tcBorders>
            <w:vAlign w:val="bottom"/>
          </w:tcPr>
          <w:p w14:paraId="4689D5D7">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100≤X＜300</w:t>
            </w:r>
          </w:p>
        </w:tc>
        <w:tc>
          <w:tcPr>
            <w:tcW w:w="1763" w:type="dxa"/>
            <w:tcBorders>
              <w:top w:val="nil"/>
              <w:left w:val="nil"/>
              <w:bottom w:val="single" w:color="auto" w:sz="4" w:space="0"/>
              <w:right w:val="single" w:color="auto" w:sz="4" w:space="0"/>
            </w:tcBorders>
            <w:vAlign w:val="bottom"/>
          </w:tcPr>
          <w:p w14:paraId="5B742ABA">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2000≤Y＜10000</w:t>
            </w:r>
          </w:p>
        </w:tc>
        <w:tc>
          <w:tcPr>
            <w:tcW w:w="1660" w:type="dxa"/>
            <w:tcBorders>
              <w:top w:val="nil"/>
              <w:left w:val="nil"/>
              <w:bottom w:val="single" w:color="auto" w:sz="4" w:space="0"/>
              <w:right w:val="single" w:color="auto" w:sz="8" w:space="0"/>
            </w:tcBorders>
            <w:vAlign w:val="bottom"/>
          </w:tcPr>
          <w:p w14:paraId="56CF6471">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70B74CC8">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10≤X＜100</w:t>
            </w:r>
          </w:p>
        </w:tc>
        <w:tc>
          <w:tcPr>
            <w:tcW w:w="1636" w:type="dxa"/>
            <w:tcBorders>
              <w:top w:val="nil"/>
              <w:left w:val="nil"/>
              <w:bottom w:val="single" w:color="auto" w:sz="4" w:space="0"/>
              <w:right w:val="single" w:color="auto" w:sz="4" w:space="0"/>
            </w:tcBorders>
            <w:vAlign w:val="bottom"/>
          </w:tcPr>
          <w:p w14:paraId="3360E01F">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100≤Y＜2000</w:t>
            </w:r>
          </w:p>
        </w:tc>
        <w:tc>
          <w:tcPr>
            <w:tcW w:w="1520" w:type="dxa"/>
            <w:tcBorders>
              <w:top w:val="nil"/>
              <w:left w:val="nil"/>
              <w:bottom w:val="single" w:color="auto" w:sz="4" w:space="0"/>
              <w:right w:val="single" w:color="auto" w:sz="8" w:space="0"/>
            </w:tcBorders>
            <w:vAlign w:val="bottom"/>
          </w:tcPr>
          <w:p w14:paraId="2CDBDFB2">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33E7062B">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4A2AB6AB">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5DBA05F8">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23795589">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7276A18">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10、餐饮业</w:t>
            </w:r>
          </w:p>
        </w:tc>
        <w:tc>
          <w:tcPr>
            <w:tcW w:w="1498" w:type="dxa"/>
            <w:tcBorders>
              <w:top w:val="nil"/>
              <w:left w:val="nil"/>
              <w:bottom w:val="single" w:color="auto" w:sz="4" w:space="0"/>
              <w:right w:val="single" w:color="auto" w:sz="4" w:space="0"/>
            </w:tcBorders>
            <w:vAlign w:val="bottom"/>
          </w:tcPr>
          <w:p w14:paraId="3A8F42A8">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100≤X＜300</w:t>
            </w:r>
          </w:p>
        </w:tc>
        <w:tc>
          <w:tcPr>
            <w:tcW w:w="1763" w:type="dxa"/>
            <w:tcBorders>
              <w:top w:val="nil"/>
              <w:left w:val="nil"/>
              <w:bottom w:val="single" w:color="auto" w:sz="4" w:space="0"/>
              <w:right w:val="single" w:color="auto" w:sz="4" w:space="0"/>
            </w:tcBorders>
            <w:vAlign w:val="bottom"/>
          </w:tcPr>
          <w:p w14:paraId="3E3668AB">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2000≤Y＜10000</w:t>
            </w:r>
          </w:p>
        </w:tc>
        <w:tc>
          <w:tcPr>
            <w:tcW w:w="1660" w:type="dxa"/>
            <w:tcBorders>
              <w:top w:val="nil"/>
              <w:left w:val="nil"/>
              <w:bottom w:val="single" w:color="auto" w:sz="4" w:space="0"/>
              <w:right w:val="single" w:color="auto" w:sz="8" w:space="0"/>
            </w:tcBorders>
            <w:vAlign w:val="bottom"/>
          </w:tcPr>
          <w:p w14:paraId="21934E0E">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613CAAEB">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10≤X＜100</w:t>
            </w:r>
          </w:p>
        </w:tc>
        <w:tc>
          <w:tcPr>
            <w:tcW w:w="1636" w:type="dxa"/>
            <w:tcBorders>
              <w:top w:val="nil"/>
              <w:left w:val="nil"/>
              <w:bottom w:val="single" w:color="auto" w:sz="4" w:space="0"/>
              <w:right w:val="single" w:color="auto" w:sz="4" w:space="0"/>
            </w:tcBorders>
            <w:vAlign w:val="bottom"/>
          </w:tcPr>
          <w:p w14:paraId="0DB63C4C">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100≤Y＜2000</w:t>
            </w:r>
          </w:p>
        </w:tc>
        <w:tc>
          <w:tcPr>
            <w:tcW w:w="1520" w:type="dxa"/>
            <w:tcBorders>
              <w:top w:val="nil"/>
              <w:left w:val="nil"/>
              <w:bottom w:val="single" w:color="auto" w:sz="4" w:space="0"/>
              <w:right w:val="single" w:color="auto" w:sz="8" w:space="0"/>
            </w:tcBorders>
            <w:vAlign w:val="bottom"/>
          </w:tcPr>
          <w:p w14:paraId="6EFFFBC7">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1722FC68">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058A17EF">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V＜100</w:t>
            </w:r>
          </w:p>
        </w:tc>
        <w:tc>
          <w:tcPr>
            <w:tcW w:w="1221" w:type="dxa"/>
            <w:tcBorders>
              <w:top w:val="nil"/>
              <w:left w:val="nil"/>
              <w:bottom w:val="single" w:color="auto" w:sz="4" w:space="0"/>
              <w:right w:val="single" w:color="auto" w:sz="8" w:space="0"/>
            </w:tcBorders>
            <w:vAlign w:val="bottom"/>
          </w:tcPr>
          <w:p w14:paraId="51A8BD9F">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64066ED7">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BA41D50">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11、信息传输业</w:t>
            </w:r>
          </w:p>
        </w:tc>
        <w:tc>
          <w:tcPr>
            <w:tcW w:w="1498" w:type="dxa"/>
            <w:tcBorders>
              <w:top w:val="nil"/>
              <w:left w:val="nil"/>
              <w:bottom w:val="single" w:color="auto" w:sz="4" w:space="0"/>
              <w:right w:val="single" w:color="auto" w:sz="4" w:space="0"/>
            </w:tcBorders>
            <w:vAlign w:val="bottom"/>
          </w:tcPr>
          <w:p w14:paraId="4231B5D5">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100≤X＜2000</w:t>
            </w:r>
          </w:p>
        </w:tc>
        <w:tc>
          <w:tcPr>
            <w:tcW w:w="1763" w:type="dxa"/>
            <w:tcBorders>
              <w:top w:val="nil"/>
              <w:left w:val="nil"/>
              <w:bottom w:val="single" w:color="auto" w:sz="4" w:space="0"/>
              <w:right w:val="single" w:color="auto" w:sz="4" w:space="0"/>
            </w:tcBorders>
            <w:vAlign w:val="bottom"/>
          </w:tcPr>
          <w:p w14:paraId="399B3B73">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1000≤Y＜100000</w:t>
            </w:r>
          </w:p>
        </w:tc>
        <w:tc>
          <w:tcPr>
            <w:tcW w:w="1660" w:type="dxa"/>
            <w:tcBorders>
              <w:top w:val="nil"/>
              <w:left w:val="nil"/>
              <w:bottom w:val="single" w:color="auto" w:sz="4" w:space="0"/>
              <w:right w:val="single" w:color="auto" w:sz="8" w:space="0"/>
            </w:tcBorders>
            <w:vAlign w:val="bottom"/>
          </w:tcPr>
          <w:p w14:paraId="16583696">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2EC5DC40">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10≤X＜100</w:t>
            </w:r>
          </w:p>
        </w:tc>
        <w:tc>
          <w:tcPr>
            <w:tcW w:w="1636" w:type="dxa"/>
            <w:tcBorders>
              <w:top w:val="nil"/>
              <w:left w:val="nil"/>
              <w:bottom w:val="single" w:color="auto" w:sz="4" w:space="0"/>
              <w:right w:val="single" w:color="auto" w:sz="4" w:space="0"/>
            </w:tcBorders>
            <w:vAlign w:val="bottom"/>
          </w:tcPr>
          <w:p w14:paraId="2EB8AE5F">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100≤Y＜1000</w:t>
            </w:r>
          </w:p>
        </w:tc>
        <w:tc>
          <w:tcPr>
            <w:tcW w:w="1520" w:type="dxa"/>
            <w:tcBorders>
              <w:top w:val="nil"/>
              <w:left w:val="nil"/>
              <w:bottom w:val="single" w:color="auto" w:sz="4" w:space="0"/>
              <w:right w:val="single" w:color="auto" w:sz="8" w:space="0"/>
            </w:tcBorders>
            <w:vAlign w:val="bottom"/>
          </w:tcPr>
          <w:p w14:paraId="42E17A9B">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0AA1E98A">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1D6EF8AC">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79F82631">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56AEDDF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A9FE3F7">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15"/>
                <w:highlight w:val="none"/>
              </w:rPr>
              <w:t>12、软件和信息技术服务业</w:t>
            </w:r>
          </w:p>
        </w:tc>
        <w:tc>
          <w:tcPr>
            <w:tcW w:w="1498" w:type="dxa"/>
            <w:tcBorders>
              <w:top w:val="nil"/>
              <w:left w:val="nil"/>
              <w:bottom w:val="single" w:color="auto" w:sz="4" w:space="0"/>
              <w:right w:val="single" w:color="auto" w:sz="4" w:space="0"/>
            </w:tcBorders>
            <w:vAlign w:val="bottom"/>
          </w:tcPr>
          <w:p w14:paraId="55474961">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100≤X＜300</w:t>
            </w:r>
          </w:p>
        </w:tc>
        <w:tc>
          <w:tcPr>
            <w:tcW w:w="1763" w:type="dxa"/>
            <w:tcBorders>
              <w:top w:val="nil"/>
              <w:left w:val="nil"/>
              <w:bottom w:val="single" w:color="auto" w:sz="4" w:space="0"/>
              <w:right w:val="single" w:color="auto" w:sz="4" w:space="0"/>
            </w:tcBorders>
            <w:vAlign w:val="bottom"/>
          </w:tcPr>
          <w:p w14:paraId="43932FEF">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1000≤Y＜10000</w:t>
            </w:r>
          </w:p>
        </w:tc>
        <w:tc>
          <w:tcPr>
            <w:tcW w:w="1660" w:type="dxa"/>
            <w:tcBorders>
              <w:top w:val="nil"/>
              <w:left w:val="nil"/>
              <w:bottom w:val="single" w:color="auto" w:sz="4" w:space="0"/>
              <w:right w:val="single" w:color="auto" w:sz="8" w:space="0"/>
            </w:tcBorders>
            <w:vAlign w:val="bottom"/>
          </w:tcPr>
          <w:p w14:paraId="4FF19591">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0BD187DE">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10≤X＜100</w:t>
            </w:r>
          </w:p>
        </w:tc>
        <w:tc>
          <w:tcPr>
            <w:tcW w:w="1636" w:type="dxa"/>
            <w:tcBorders>
              <w:top w:val="nil"/>
              <w:left w:val="nil"/>
              <w:bottom w:val="single" w:color="auto" w:sz="4" w:space="0"/>
              <w:right w:val="single" w:color="auto" w:sz="4" w:space="0"/>
            </w:tcBorders>
            <w:vAlign w:val="bottom"/>
          </w:tcPr>
          <w:p w14:paraId="6F73CE66">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50≤Y＜1000</w:t>
            </w:r>
          </w:p>
        </w:tc>
        <w:tc>
          <w:tcPr>
            <w:tcW w:w="1520" w:type="dxa"/>
            <w:tcBorders>
              <w:top w:val="nil"/>
              <w:left w:val="nil"/>
              <w:bottom w:val="single" w:color="auto" w:sz="4" w:space="0"/>
              <w:right w:val="single" w:color="auto" w:sz="8" w:space="0"/>
            </w:tcBorders>
            <w:vAlign w:val="bottom"/>
          </w:tcPr>
          <w:p w14:paraId="6D24A7D5">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7A92AE65">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04AFBB9D">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Y＜50</w:t>
            </w:r>
          </w:p>
        </w:tc>
        <w:tc>
          <w:tcPr>
            <w:tcW w:w="1221" w:type="dxa"/>
            <w:tcBorders>
              <w:top w:val="nil"/>
              <w:left w:val="nil"/>
              <w:bottom w:val="single" w:color="auto" w:sz="4" w:space="0"/>
              <w:right w:val="single" w:color="auto" w:sz="8" w:space="0"/>
            </w:tcBorders>
            <w:vAlign w:val="bottom"/>
          </w:tcPr>
          <w:p w14:paraId="018CAE92">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6B56DF51">
        <w:tblPrEx>
          <w:tblCellMar>
            <w:top w:w="0" w:type="dxa"/>
            <w:left w:w="108" w:type="dxa"/>
            <w:bottom w:w="0" w:type="dxa"/>
            <w:right w:w="108" w:type="dxa"/>
          </w:tblCellMar>
        </w:tblPrEx>
        <w:trPr>
          <w:trHeight w:val="117" w:hRule="atLeast"/>
        </w:trPr>
        <w:tc>
          <w:tcPr>
            <w:tcW w:w="1985" w:type="dxa"/>
            <w:tcBorders>
              <w:top w:val="nil"/>
              <w:left w:val="single" w:color="auto" w:sz="8" w:space="0"/>
              <w:bottom w:val="single" w:color="auto" w:sz="4" w:space="0"/>
              <w:right w:val="single" w:color="auto" w:sz="8" w:space="0"/>
            </w:tcBorders>
            <w:vAlign w:val="bottom"/>
          </w:tcPr>
          <w:p w14:paraId="38B70074">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13、房地产开发经营</w:t>
            </w:r>
          </w:p>
        </w:tc>
        <w:tc>
          <w:tcPr>
            <w:tcW w:w="1498" w:type="dxa"/>
            <w:tcBorders>
              <w:top w:val="nil"/>
              <w:left w:val="nil"/>
              <w:bottom w:val="single" w:color="auto" w:sz="4" w:space="0"/>
              <w:right w:val="single" w:color="auto" w:sz="4" w:space="0"/>
            </w:tcBorders>
            <w:vAlign w:val="bottom"/>
          </w:tcPr>
          <w:p w14:paraId="0B7B9466">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763" w:type="dxa"/>
            <w:tcBorders>
              <w:top w:val="nil"/>
              <w:left w:val="nil"/>
              <w:bottom w:val="single" w:color="auto" w:sz="4" w:space="0"/>
              <w:right w:val="single" w:color="auto" w:sz="4" w:space="0"/>
            </w:tcBorders>
            <w:vAlign w:val="bottom"/>
          </w:tcPr>
          <w:p w14:paraId="20C74F1A">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1000≤Y＜200000</w:t>
            </w:r>
          </w:p>
        </w:tc>
        <w:tc>
          <w:tcPr>
            <w:tcW w:w="1660" w:type="dxa"/>
            <w:tcBorders>
              <w:top w:val="nil"/>
              <w:left w:val="nil"/>
              <w:bottom w:val="single" w:color="auto" w:sz="4" w:space="0"/>
              <w:right w:val="single" w:color="auto" w:sz="8" w:space="0"/>
            </w:tcBorders>
            <w:vAlign w:val="bottom"/>
          </w:tcPr>
          <w:p w14:paraId="24502967">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5000≤Z＜10000</w:t>
            </w:r>
          </w:p>
        </w:tc>
        <w:tc>
          <w:tcPr>
            <w:tcW w:w="1240" w:type="dxa"/>
            <w:tcBorders>
              <w:top w:val="nil"/>
              <w:left w:val="nil"/>
              <w:bottom w:val="single" w:color="auto" w:sz="4" w:space="0"/>
              <w:right w:val="single" w:color="auto" w:sz="4" w:space="0"/>
            </w:tcBorders>
            <w:vAlign w:val="bottom"/>
          </w:tcPr>
          <w:p w14:paraId="3A27F7C0">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636" w:type="dxa"/>
            <w:tcBorders>
              <w:top w:val="nil"/>
              <w:left w:val="nil"/>
              <w:bottom w:val="single" w:color="auto" w:sz="4" w:space="0"/>
              <w:right w:val="single" w:color="auto" w:sz="4" w:space="0"/>
            </w:tcBorders>
            <w:vAlign w:val="bottom"/>
          </w:tcPr>
          <w:p w14:paraId="3E3EF67C">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100≤Y＜1000</w:t>
            </w:r>
          </w:p>
        </w:tc>
        <w:tc>
          <w:tcPr>
            <w:tcW w:w="1520" w:type="dxa"/>
            <w:tcBorders>
              <w:top w:val="nil"/>
              <w:left w:val="nil"/>
              <w:bottom w:val="single" w:color="auto" w:sz="4" w:space="0"/>
              <w:right w:val="single" w:color="auto" w:sz="8" w:space="0"/>
            </w:tcBorders>
            <w:vAlign w:val="bottom"/>
          </w:tcPr>
          <w:p w14:paraId="467A30D3">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2000≤Z＜5000</w:t>
            </w:r>
          </w:p>
        </w:tc>
        <w:tc>
          <w:tcPr>
            <w:tcW w:w="1285" w:type="dxa"/>
            <w:tcBorders>
              <w:top w:val="nil"/>
              <w:left w:val="nil"/>
              <w:bottom w:val="single" w:color="auto" w:sz="4" w:space="0"/>
              <w:right w:val="single" w:color="auto" w:sz="4" w:space="0"/>
            </w:tcBorders>
            <w:vAlign w:val="bottom"/>
          </w:tcPr>
          <w:p w14:paraId="6AC45374">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75" w:type="dxa"/>
            <w:tcBorders>
              <w:top w:val="nil"/>
              <w:left w:val="nil"/>
              <w:bottom w:val="single" w:color="auto" w:sz="4" w:space="0"/>
              <w:right w:val="single" w:color="auto" w:sz="4" w:space="0"/>
            </w:tcBorders>
            <w:vAlign w:val="bottom"/>
          </w:tcPr>
          <w:p w14:paraId="7CE61A46">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0A7C2F40">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Z＜2000</w:t>
            </w:r>
          </w:p>
        </w:tc>
      </w:tr>
      <w:tr w14:paraId="301A1AD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4" w:space="0"/>
              <w:right w:val="single" w:color="auto" w:sz="8" w:space="0"/>
            </w:tcBorders>
            <w:vAlign w:val="bottom"/>
          </w:tcPr>
          <w:p w14:paraId="26D907F7">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14、物业管理</w:t>
            </w:r>
          </w:p>
        </w:tc>
        <w:tc>
          <w:tcPr>
            <w:tcW w:w="1498" w:type="dxa"/>
            <w:tcBorders>
              <w:top w:val="nil"/>
              <w:left w:val="nil"/>
              <w:bottom w:val="single" w:color="auto" w:sz="4" w:space="0"/>
              <w:right w:val="single" w:color="auto" w:sz="4" w:space="0"/>
            </w:tcBorders>
            <w:vAlign w:val="bottom"/>
          </w:tcPr>
          <w:p w14:paraId="52F69936">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300≤X＜1000</w:t>
            </w:r>
          </w:p>
        </w:tc>
        <w:tc>
          <w:tcPr>
            <w:tcW w:w="1763" w:type="dxa"/>
            <w:tcBorders>
              <w:top w:val="nil"/>
              <w:left w:val="nil"/>
              <w:bottom w:val="single" w:color="auto" w:sz="4" w:space="0"/>
              <w:right w:val="single" w:color="auto" w:sz="4" w:space="0"/>
            </w:tcBorders>
            <w:vAlign w:val="bottom"/>
          </w:tcPr>
          <w:p w14:paraId="5F09092A">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1000≤Y＜5000</w:t>
            </w:r>
          </w:p>
        </w:tc>
        <w:tc>
          <w:tcPr>
            <w:tcW w:w="1660" w:type="dxa"/>
            <w:tcBorders>
              <w:top w:val="nil"/>
              <w:left w:val="nil"/>
              <w:bottom w:val="single" w:color="auto" w:sz="4" w:space="0"/>
              <w:right w:val="single" w:color="auto" w:sz="8" w:space="0"/>
            </w:tcBorders>
            <w:vAlign w:val="bottom"/>
          </w:tcPr>
          <w:p w14:paraId="7AF93051">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54A05A90">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100≤X＜300</w:t>
            </w:r>
          </w:p>
        </w:tc>
        <w:tc>
          <w:tcPr>
            <w:tcW w:w="1636" w:type="dxa"/>
            <w:tcBorders>
              <w:top w:val="nil"/>
              <w:left w:val="nil"/>
              <w:bottom w:val="single" w:color="auto" w:sz="4" w:space="0"/>
              <w:right w:val="single" w:color="auto" w:sz="4" w:space="0"/>
            </w:tcBorders>
            <w:vAlign w:val="bottom"/>
          </w:tcPr>
          <w:p w14:paraId="106510F8">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500≤Y＜1000</w:t>
            </w:r>
          </w:p>
        </w:tc>
        <w:tc>
          <w:tcPr>
            <w:tcW w:w="1520" w:type="dxa"/>
            <w:tcBorders>
              <w:top w:val="nil"/>
              <w:left w:val="nil"/>
              <w:bottom w:val="single" w:color="auto" w:sz="4" w:space="0"/>
              <w:right w:val="single" w:color="auto" w:sz="8" w:space="0"/>
            </w:tcBorders>
            <w:vAlign w:val="bottom"/>
          </w:tcPr>
          <w:p w14:paraId="49D742B8">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5154E66B">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X＜100</w:t>
            </w:r>
          </w:p>
        </w:tc>
        <w:tc>
          <w:tcPr>
            <w:tcW w:w="1275" w:type="dxa"/>
            <w:tcBorders>
              <w:top w:val="nil"/>
              <w:left w:val="nil"/>
              <w:bottom w:val="single" w:color="auto" w:sz="4" w:space="0"/>
              <w:right w:val="single" w:color="auto" w:sz="4" w:space="0"/>
            </w:tcBorders>
            <w:vAlign w:val="bottom"/>
          </w:tcPr>
          <w:p w14:paraId="37C90024">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Y＜500</w:t>
            </w:r>
          </w:p>
        </w:tc>
        <w:tc>
          <w:tcPr>
            <w:tcW w:w="1221" w:type="dxa"/>
            <w:tcBorders>
              <w:top w:val="nil"/>
              <w:left w:val="nil"/>
              <w:bottom w:val="single" w:color="auto" w:sz="4" w:space="0"/>
              <w:right w:val="single" w:color="auto" w:sz="8" w:space="0"/>
            </w:tcBorders>
            <w:vAlign w:val="bottom"/>
          </w:tcPr>
          <w:p w14:paraId="5E271E9E">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14:paraId="117FA74A">
        <w:tblPrEx>
          <w:tblCellMar>
            <w:top w:w="0" w:type="dxa"/>
            <w:left w:w="108" w:type="dxa"/>
            <w:bottom w:w="0" w:type="dxa"/>
            <w:right w:w="108" w:type="dxa"/>
          </w:tblCellMar>
        </w:tblPrEx>
        <w:trPr>
          <w:trHeight w:val="191" w:hRule="atLeast"/>
        </w:trPr>
        <w:tc>
          <w:tcPr>
            <w:tcW w:w="1985" w:type="dxa"/>
            <w:tcBorders>
              <w:top w:val="nil"/>
              <w:left w:val="single" w:color="auto" w:sz="8" w:space="0"/>
              <w:bottom w:val="single" w:color="auto" w:sz="4" w:space="0"/>
              <w:right w:val="single" w:color="auto" w:sz="8" w:space="0"/>
            </w:tcBorders>
            <w:vAlign w:val="bottom"/>
          </w:tcPr>
          <w:p w14:paraId="3A985686">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18"/>
                <w:highlight w:val="none"/>
              </w:rPr>
              <w:t>15、租赁和商务服务业</w:t>
            </w:r>
          </w:p>
        </w:tc>
        <w:tc>
          <w:tcPr>
            <w:tcW w:w="1498" w:type="dxa"/>
            <w:tcBorders>
              <w:top w:val="nil"/>
              <w:left w:val="nil"/>
              <w:bottom w:val="single" w:color="auto" w:sz="4" w:space="0"/>
              <w:right w:val="single" w:color="auto" w:sz="4" w:space="0"/>
            </w:tcBorders>
            <w:vAlign w:val="bottom"/>
          </w:tcPr>
          <w:p w14:paraId="00C11DE1">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100≤X＜300</w:t>
            </w:r>
          </w:p>
        </w:tc>
        <w:tc>
          <w:tcPr>
            <w:tcW w:w="1763" w:type="dxa"/>
            <w:tcBorders>
              <w:top w:val="nil"/>
              <w:left w:val="nil"/>
              <w:bottom w:val="single" w:color="auto" w:sz="4" w:space="0"/>
              <w:right w:val="single" w:color="auto" w:sz="4" w:space="0"/>
            </w:tcBorders>
            <w:vAlign w:val="bottom"/>
          </w:tcPr>
          <w:p w14:paraId="212B0DD1">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660" w:type="dxa"/>
            <w:tcBorders>
              <w:top w:val="nil"/>
              <w:left w:val="nil"/>
              <w:bottom w:val="single" w:color="auto" w:sz="4" w:space="0"/>
              <w:right w:val="single" w:color="auto" w:sz="8" w:space="0"/>
            </w:tcBorders>
            <w:vAlign w:val="bottom"/>
          </w:tcPr>
          <w:p w14:paraId="12EE500E">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18"/>
                <w:highlight w:val="none"/>
              </w:rPr>
              <w:t>8000≤Z＜120000</w:t>
            </w:r>
          </w:p>
        </w:tc>
        <w:tc>
          <w:tcPr>
            <w:tcW w:w="1240" w:type="dxa"/>
            <w:tcBorders>
              <w:top w:val="nil"/>
              <w:left w:val="nil"/>
              <w:bottom w:val="single" w:color="auto" w:sz="4" w:space="0"/>
              <w:right w:val="single" w:color="auto" w:sz="4" w:space="0"/>
            </w:tcBorders>
            <w:vAlign w:val="bottom"/>
          </w:tcPr>
          <w:p w14:paraId="70210A8A">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10≤X＜100</w:t>
            </w:r>
          </w:p>
        </w:tc>
        <w:tc>
          <w:tcPr>
            <w:tcW w:w="1636" w:type="dxa"/>
            <w:tcBorders>
              <w:top w:val="nil"/>
              <w:left w:val="nil"/>
              <w:bottom w:val="single" w:color="auto" w:sz="4" w:space="0"/>
              <w:right w:val="single" w:color="auto" w:sz="4" w:space="0"/>
            </w:tcBorders>
            <w:vAlign w:val="bottom"/>
          </w:tcPr>
          <w:p w14:paraId="686FEAAD">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520" w:type="dxa"/>
            <w:tcBorders>
              <w:top w:val="nil"/>
              <w:left w:val="nil"/>
              <w:bottom w:val="single" w:color="auto" w:sz="4" w:space="0"/>
              <w:right w:val="single" w:color="auto" w:sz="8" w:space="0"/>
            </w:tcBorders>
            <w:vAlign w:val="bottom"/>
          </w:tcPr>
          <w:p w14:paraId="7CE029BF">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100≤Z＜8000</w:t>
            </w:r>
          </w:p>
        </w:tc>
        <w:tc>
          <w:tcPr>
            <w:tcW w:w="1285" w:type="dxa"/>
            <w:tcBorders>
              <w:top w:val="nil"/>
              <w:left w:val="nil"/>
              <w:bottom w:val="single" w:color="auto" w:sz="4" w:space="0"/>
              <w:right w:val="single" w:color="auto" w:sz="4" w:space="0"/>
            </w:tcBorders>
            <w:vAlign w:val="bottom"/>
          </w:tcPr>
          <w:p w14:paraId="041B3413">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6BCC4DE0">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21" w:type="dxa"/>
            <w:tcBorders>
              <w:top w:val="nil"/>
              <w:left w:val="nil"/>
              <w:bottom w:val="single" w:color="auto" w:sz="4" w:space="0"/>
              <w:right w:val="single" w:color="auto" w:sz="8" w:space="0"/>
            </w:tcBorders>
            <w:vAlign w:val="bottom"/>
          </w:tcPr>
          <w:p w14:paraId="6A72EAB2">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Z＜100</w:t>
            </w:r>
          </w:p>
        </w:tc>
      </w:tr>
      <w:tr w14:paraId="5FA8780E">
        <w:tblPrEx>
          <w:tblCellMar>
            <w:top w:w="0" w:type="dxa"/>
            <w:left w:w="108" w:type="dxa"/>
            <w:bottom w:w="0" w:type="dxa"/>
            <w:right w:w="108" w:type="dxa"/>
          </w:tblCellMar>
        </w:tblPrEx>
        <w:trPr>
          <w:trHeight w:val="164" w:hRule="atLeast"/>
        </w:trPr>
        <w:tc>
          <w:tcPr>
            <w:tcW w:w="1985" w:type="dxa"/>
            <w:tcBorders>
              <w:top w:val="nil"/>
              <w:left w:val="single" w:color="auto" w:sz="8" w:space="0"/>
              <w:bottom w:val="single" w:color="auto" w:sz="8" w:space="0"/>
              <w:right w:val="single" w:color="auto" w:sz="8" w:space="0"/>
            </w:tcBorders>
            <w:vAlign w:val="bottom"/>
          </w:tcPr>
          <w:p w14:paraId="49FBF895">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16、其他未列明行业</w:t>
            </w:r>
          </w:p>
        </w:tc>
        <w:tc>
          <w:tcPr>
            <w:tcW w:w="1498" w:type="dxa"/>
            <w:tcBorders>
              <w:top w:val="nil"/>
              <w:left w:val="nil"/>
              <w:bottom w:val="single" w:color="auto" w:sz="8" w:space="0"/>
              <w:right w:val="single" w:color="auto" w:sz="4" w:space="0"/>
            </w:tcBorders>
            <w:vAlign w:val="bottom"/>
          </w:tcPr>
          <w:p w14:paraId="3F1328D0">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100≤X＜300</w:t>
            </w:r>
          </w:p>
        </w:tc>
        <w:tc>
          <w:tcPr>
            <w:tcW w:w="1763" w:type="dxa"/>
            <w:tcBorders>
              <w:top w:val="nil"/>
              <w:left w:val="nil"/>
              <w:bottom w:val="single" w:color="auto" w:sz="8" w:space="0"/>
              <w:right w:val="single" w:color="auto" w:sz="4" w:space="0"/>
            </w:tcBorders>
            <w:vAlign w:val="bottom"/>
          </w:tcPr>
          <w:p w14:paraId="1CF4C87B">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660" w:type="dxa"/>
            <w:tcBorders>
              <w:top w:val="nil"/>
              <w:left w:val="nil"/>
              <w:bottom w:val="single" w:color="auto" w:sz="8" w:space="0"/>
              <w:right w:val="single" w:color="auto" w:sz="8" w:space="0"/>
            </w:tcBorders>
            <w:vAlign w:val="bottom"/>
          </w:tcPr>
          <w:p w14:paraId="683744E0">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40" w:type="dxa"/>
            <w:tcBorders>
              <w:top w:val="nil"/>
              <w:left w:val="nil"/>
              <w:bottom w:val="single" w:color="auto" w:sz="8" w:space="0"/>
              <w:right w:val="single" w:color="auto" w:sz="4" w:space="0"/>
            </w:tcBorders>
            <w:vAlign w:val="bottom"/>
          </w:tcPr>
          <w:p w14:paraId="021FB5BB">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10≤X＜100</w:t>
            </w:r>
          </w:p>
        </w:tc>
        <w:tc>
          <w:tcPr>
            <w:tcW w:w="1636" w:type="dxa"/>
            <w:tcBorders>
              <w:top w:val="nil"/>
              <w:left w:val="nil"/>
              <w:bottom w:val="single" w:color="auto" w:sz="8" w:space="0"/>
              <w:right w:val="single" w:color="auto" w:sz="4" w:space="0"/>
            </w:tcBorders>
            <w:vAlign w:val="bottom"/>
          </w:tcPr>
          <w:p w14:paraId="219BF66F">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520" w:type="dxa"/>
            <w:tcBorders>
              <w:top w:val="nil"/>
              <w:left w:val="nil"/>
              <w:bottom w:val="single" w:color="auto" w:sz="8" w:space="0"/>
              <w:right w:val="single" w:color="auto" w:sz="8" w:space="0"/>
            </w:tcBorders>
            <w:vAlign w:val="bottom"/>
          </w:tcPr>
          <w:p w14:paraId="60202F9C">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85" w:type="dxa"/>
            <w:tcBorders>
              <w:top w:val="nil"/>
              <w:left w:val="nil"/>
              <w:bottom w:val="single" w:color="auto" w:sz="8" w:space="0"/>
              <w:right w:val="single" w:color="auto" w:sz="4" w:space="0"/>
            </w:tcBorders>
            <w:vAlign w:val="bottom"/>
          </w:tcPr>
          <w:p w14:paraId="3DE9AA23">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275" w:type="dxa"/>
            <w:tcBorders>
              <w:top w:val="nil"/>
              <w:left w:val="nil"/>
              <w:bottom w:val="single" w:color="auto" w:sz="8" w:space="0"/>
              <w:right w:val="single" w:color="auto" w:sz="4" w:space="0"/>
            </w:tcBorders>
            <w:vAlign w:val="bottom"/>
          </w:tcPr>
          <w:p w14:paraId="7B80E374">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21" w:type="dxa"/>
            <w:tcBorders>
              <w:top w:val="nil"/>
              <w:left w:val="nil"/>
              <w:bottom w:val="single" w:color="auto" w:sz="8" w:space="0"/>
              <w:right w:val="single" w:color="auto" w:sz="8" w:space="0"/>
            </w:tcBorders>
            <w:vAlign w:val="bottom"/>
          </w:tcPr>
          <w:p w14:paraId="31CC1720">
            <w:pPr>
              <w:widowControl/>
              <w:shd w:val="clear"/>
              <w:jc w:val="left"/>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bl>
    <w:p w14:paraId="653E6E3A">
      <w:pPr>
        <w:shd w:val="clear"/>
        <w:spacing w:line="360" w:lineRule="auto"/>
        <w:ind w:right="-420" w:rightChars="-200" w:firstLine="643" w:firstLineChars="200"/>
        <w:rPr>
          <w:rFonts w:hint="eastAsia" w:ascii="宋体" w:hAnsi="宋体" w:eastAsia="宋体" w:cs="宋体"/>
          <w:b/>
          <w:color w:val="auto"/>
          <w:sz w:val="32"/>
          <w:szCs w:val="32"/>
          <w:highlight w:val="none"/>
        </w:rPr>
        <w:sectPr>
          <w:pgSz w:w="16838" w:h="11906" w:orient="landscape"/>
          <w:pgMar w:top="1800" w:right="1440" w:bottom="1800" w:left="1440" w:header="851" w:footer="992" w:gutter="0"/>
          <w:cols w:space="425" w:num="1"/>
          <w:docGrid w:type="lines" w:linePitch="312" w:charSpace="0"/>
        </w:sectPr>
      </w:pPr>
    </w:p>
    <w:p w14:paraId="1FEFAD4C">
      <w:pPr>
        <w:shd w:val="clear"/>
        <w:spacing w:line="360" w:lineRule="auto"/>
        <w:ind w:right="-420" w:rightChars="-200" w:firstLine="643" w:firstLineChars="200"/>
        <w:rPr>
          <w:rFonts w:hint="eastAsia" w:ascii="宋体" w:hAnsi="宋体" w:eastAsia="宋体" w:cs="宋体"/>
          <w:b/>
          <w:color w:val="auto"/>
          <w:sz w:val="32"/>
          <w:szCs w:val="32"/>
          <w:highlight w:val="none"/>
        </w:rPr>
      </w:pPr>
    </w:p>
    <w:p w14:paraId="7C4B5079">
      <w:pPr>
        <w:shd w:val="clea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（二）残疾人福利性单位声明函（如有）</w:t>
      </w:r>
    </w:p>
    <w:p w14:paraId="72F33099">
      <w:pPr>
        <w:shd w:val="clear"/>
        <w:spacing w:line="360" w:lineRule="auto"/>
        <w:rPr>
          <w:rFonts w:hint="eastAsia" w:ascii="宋体" w:hAnsi="宋体" w:eastAsia="宋体" w:cs="宋体"/>
          <w:b/>
          <w:color w:val="auto"/>
          <w:spacing w:val="6"/>
          <w:sz w:val="30"/>
          <w:szCs w:val="30"/>
          <w:highlight w:val="none"/>
        </w:rPr>
      </w:pPr>
    </w:p>
    <w:p w14:paraId="75AC983A">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F593C0F">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430B989E">
      <w:pPr>
        <w:shd w:val="clear"/>
        <w:spacing w:line="360" w:lineRule="auto"/>
        <w:ind w:firstLine="480" w:firstLineChars="200"/>
        <w:jc w:val="left"/>
        <w:rPr>
          <w:rFonts w:hint="eastAsia" w:ascii="宋体" w:hAnsi="宋体" w:eastAsia="宋体" w:cs="宋体"/>
          <w:color w:val="auto"/>
          <w:sz w:val="24"/>
          <w:highlight w:val="none"/>
        </w:rPr>
      </w:pPr>
    </w:p>
    <w:p w14:paraId="34C31C1C">
      <w:pPr>
        <w:shd w:val="clear"/>
        <w:spacing w:line="360" w:lineRule="auto"/>
        <w:ind w:firstLine="480" w:firstLineChars="200"/>
        <w:jc w:val="left"/>
        <w:rPr>
          <w:rFonts w:hint="eastAsia" w:ascii="宋体" w:hAnsi="宋体" w:eastAsia="宋体" w:cs="宋体"/>
          <w:color w:val="auto"/>
          <w:sz w:val="24"/>
          <w:highlight w:val="none"/>
        </w:rPr>
      </w:pPr>
    </w:p>
    <w:p w14:paraId="5B01584E">
      <w:pPr>
        <w:shd w:val="clear"/>
        <w:adjustRightInd w:val="0"/>
        <w:spacing w:line="360" w:lineRule="auto"/>
        <w:ind w:firstLine="2400" w:firstLineChars="10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法定代表人或其授权委托人（签名或印章）：</w:t>
      </w:r>
    </w:p>
    <w:p w14:paraId="1DA74EA1">
      <w:pPr>
        <w:shd w:val="clear"/>
        <w:adjustRightInd w:val="0"/>
        <w:spacing w:line="360" w:lineRule="auto"/>
        <w:ind w:firstLine="3840" w:firstLineChars="16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投标人（盖章）：</w:t>
      </w:r>
    </w:p>
    <w:p w14:paraId="2C3FAD60">
      <w:pPr>
        <w:shd w:val="clear"/>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日期：</w:t>
      </w:r>
    </w:p>
    <w:p w14:paraId="2C6ED2B8">
      <w:pPr>
        <w:shd w:val="clear"/>
        <w:spacing w:line="360" w:lineRule="auto"/>
        <w:ind w:firstLine="643" w:firstLineChars="200"/>
        <w:jc w:val="left"/>
        <w:rPr>
          <w:rFonts w:hint="eastAsia" w:ascii="宋体" w:hAnsi="宋体" w:eastAsia="宋体" w:cs="宋体"/>
          <w:b/>
          <w:color w:val="auto"/>
          <w:sz w:val="32"/>
          <w:szCs w:val="32"/>
          <w:highlight w:val="none"/>
        </w:rPr>
      </w:pPr>
    </w:p>
    <w:p w14:paraId="78FB085F">
      <w:pPr>
        <w:shd w:val="clear"/>
        <w:spacing w:line="360" w:lineRule="auto"/>
        <w:rPr>
          <w:rFonts w:hint="eastAsia" w:ascii="宋体" w:hAnsi="宋体" w:eastAsia="宋体" w:cs="宋体"/>
          <w:b/>
          <w:color w:val="auto"/>
          <w:sz w:val="32"/>
          <w:szCs w:val="32"/>
          <w:highlight w:val="none"/>
        </w:rPr>
      </w:pPr>
    </w:p>
    <w:p w14:paraId="2D3BBBF0">
      <w:pPr>
        <w:shd w:val="clear"/>
        <w:snapToGrid w:val="0"/>
        <w:spacing w:before="50" w:after="50" w:line="360" w:lineRule="auto"/>
        <w:ind w:firstLine="653" w:firstLineChars="196"/>
        <w:jc w:val="left"/>
        <w:rPr>
          <w:rFonts w:hint="eastAsia" w:ascii="宋体" w:hAnsi="宋体" w:eastAsia="宋体" w:cs="宋体"/>
          <w:color w:val="auto"/>
          <w:sz w:val="24"/>
          <w:highlight w:val="none"/>
        </w:rPr>
      </w:pPr>
      <w:r>
        <w:rPr>
          <w:rFonts w:hint="eastAsia" w:ascii="宋体" w:hAnsi="宋体" w:eastAsia="宋体" w:cs="宋体"/>
          <w:b/>
          <w:color w:val="auto"/>
          <w:spacing w:val="6"/>
          <w:sz w:val="32"/>
          <w:szCs w:val="32"/>
          <w:highlight w:val="none"/>
        </w:rPr>
        <w:br w:type="page"/>
      </w:r>
    </w:p>
    <w:p w14:paraId="0CC51860">
      <w:pPr>
        <w:shd w:val="clear"/>
        <w:spacing w:line="360" w:lineRule="auto"/>
        <w:jc w:val="center"/>
        <w:rPr>
          <w:rFonts w:hint="eastAsia" w:ascii="宋体" w:hAnsi="宋体" w:eastAsia="宋体" w:cs="宋体"/>
          <w:b/>
          <w:color w:val="auto"/>
          <w:kern w:val="44"/>
          <w:sz w:val="32"/>
          <w:szCs w:val="32"/>
          <w:highlight w:val="none"/>
        </w:rPr>
      </w:pPr>
      <w:r>
        <w:rPr>
          <w:rFonts w:hint="eastAsia" w:ascii="宋体" w:hAnsi="宋体" w:eastAsia="宋体" w:cs="宋体"/>
          <w:b/>
          <w:color w:val="auto"/>
          <w:kern w:val="44"/>
          <w:sz w:val="32"/>
          <w:szCs w:val="32"/>
          <w:highlight w:val="none"/>
        </w:rPr>
        <w:t>（三）监狱企业声明函（如有）</w:t>
      </w:r>
    </w:p>
    <w:p w14:paraId="49D4083D">
      <w:pPr>
        <w:widowControl/>
        <w:shd w:val="clear"/>
        <w:adjustRightInd w:val="0"/>
        <w:snapToGrid w:val="0"/>
        <w:spacing w:line="30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本企业郑重声明，根据《关于政府采购支持监狱企业发展有关问题的通知》（财库[2014]68号）的规定，本企业为</w:t>
      </w:r>
      <w:r>
        <w:rPr>
          <w:rFonts w:hint="eastAsia" w:ascii="宋体" w:hAnsi="宋体" w:eastAsia="宋体" w:cs="宋体"/>
          <w:color w:val="auto"/>
          <w:szCs w:val="21"/>
          <w:highlight w:val="none"/>
          <w:u w:val="single"/>
        </w:rPr>
        <w:t>监狱企业</w:t>
      </w:r>
      <w:r>
        <w:rPr>
          <w:rFonts w:hint="eastAsia" w:ascii="宋体" w:hAnsi="宋体" w:eastAsia="宋体" w:cs="宋体"/>
          <w:color w:val="auto"/>
          <w:szCs w:val="21"/>
          <w:highlight w:val="none"/>
        </w:rPr>
        <w:t>。</w:t>
      </w:r>
    </w:p>
    <w:p w14:paraId="34FB6154">
      <w:pPr>
        <w:widowControl/>
        <w:shd w:val="clear"/>
        <w:adjustRightInd w:val="0"/>
        <w:snapToGrid w:val="0"/>
        <w:spacing w:line="30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根据上述标准，我企业属于</w:t>
      </w:r>
      <w:r>
        <w:rPr>
          <w:rFonts w:hint="eastAsia" w:ascii="宋体" w:hAnsi="宋体" w:eastAsia="宋体" w:cs="宋体"/>
          <w:color w:val="auto"/>
          <w:szCs w:val="21"/>
          <w:highlight w:val="none"/>
          <w:u w:val="single"/>
        </w:rPr>
        <w:t>监狱企业</w:t>
      </w:r>
      <w:r>
        <w:rPr>
          <w:rFonts w:hint="eastAsia" w:ascii="宋体" w:hAnsi="宋体" w:eastAsia="宋体" w:cs="宋体"/>
          <w:color w:val="auto"/>
          <w:szCs w:val="21"/>
          <w:highlight w:val="none"/>
        </w:rPr>
        <w:t>的理由为：</w:t>
      </w:r>
      <w:r>
        <w:rPr>
          <w:rFonts w:hint="eastAsia" w:ascii="宋体" w:hAnsi="宋体" w:eastAsia="宋体" w:cs="宋体"/>
          <w:color w:val="auto"/>
          <w:highlight w:val="none"/>
          <w:u w:val="single"/>
        </w:rPr>
        <w:t>【           】</w:t>
      </w:r>
      <w:r>
        <w:rPr>
          <w:rFonts w:hint="eastAsia" w:ascii="宋体" w:hAnsi="宋体" w:eastAsia="宋体" w:cs="宋体"/>
          <w:color w:val="auto"/>
          <w:szCs w:val="21"/>
          <w:highlight w:val="none"/>
        </w:rPr>
        <w:t>。</w:t>
      </w:r>
    </w:p>
    <w:p w14:paraId="52CFB6FB">
      <w:pPr>
        <w:widowControl/>
        <w:shd w:val="clear"/>
        <w:adjustRightInd w:val="0"/>
        <w:snapToGrid w:val="0"/>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本企业为参加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（项目名称）</w:t>
      </w:r>
      <w:r>
        <w:rPr>
          <w:rFonts w:hint="eastAsia" w:ascii="宋体" w:hAnsi="宋体" w:eastAsia="宋体" w:cs="宋体"/>
          <w:color w:val="auto"/>
          <w:szCs w:val="21"/>
          <w:highlight w:val="none"/>
        </w:rPr>
        <w:t>采购活动提供本企业的产品。</w:t>
      </w:r>
    </w:p>
    <w:p w14:paraId="2C5730F1">
      <w:pPr>
        <w:widowControl/>
        <w:shd w:val="clear"/>
        <w:adjustRightInd w:val="0"/>
        <w:snapToGrid w:val="0"/>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本企业对上述声明的真实性负责。如有虚假，将依法承担相应责任。</w:t>
      </w:r>
    </w:p>
    <w:p w14:paraId="420C1323">
      <w:pPr>
        <w:shd w:val="clear"/>
        <w:adjustRightInd w:val="0"/>
        <w:snapToGrid w:val="0"/>
        <w:spacing w:line="300" w:lineRule="auto"/>
        <w:ind w:firstLine="420" w:firstLineChars="200"/>
        <w:jc w:val="center"/>
        <w:rPr>
          <w:rFonts w:hint="eastAsia" w:ascii="宋体" w:hAnsi="宋体" w:eastAsia="宋体" w:cs="宋体"/>
          <w:color w:val="auto"/>
          <w:szCs w:val="21"/>
          <w:highlight w:val="none"/>
        </w:rPr>
      </w:pPr>
    </w:p>
    <w:p w14:paraId="513233ED">
      <w:pPr>
        <w:pStyle w:val="9"/>
        <w:shd w:val="clear"/>
        <w:adjustRightInd w:val="0"/>
        <w:snapToGrid w:val="0"/>
        <w:spacing w:before="120" w:after="120" w:line="30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投标人全称：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（盖单位公章）</w:t>
      </w:r>
    </w:p>
    <w:p w14:paraId="73D8CA88">
      <w:pPr>
        <w:pStyle w:val="9"/>
        <w:shd w:val="clear"/>
        <w:adjustRightInd w:val="0"/>
        <w:snapToGrid w:val="0"/>
        <w:spacing w:before="120" w:after="120" w:line="30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日期：</w:t>
      </w:r>
      <w:r>
        <w:rPr>
          <w:rFonts w:hint="eastAsia" w:ascii="宋体" w:hAnsi="宋体" w:eastAsia="宋体" w:cs="宋体"/>
          <w:color w:val="auto"/>
          <w:kern w:val="0"/>
          <w:highlight w:val="none"/>
        </w:rPr>
        <w:t xml:space="preserve">    年  月  日</w:t>
      </w:r>
    </w:p>
    <w:p w14:paraId="0609C681">
      <w:pPr>
        <w:widowControl/>
        <w:shd w:val="clear"/>
        <w:snapToGrid w:val="0"/>
        <w:spacing w:line="30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说明：</w:t>
      </w:r>
    </w:p>
    <w:p w14:paraId="6DEC9856">
      <w:pPr>
        <w:widowControl/>
        <w:shd w:val="clear"/>
        <w:snapToGrid w:val="0"/>
        <w:spacing w:line="30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1）监狱企业参加政府采购活动时，应当提供由省级以上监狱管理局、戒毒管理局（含新疆生产建设兵团）出具的属于监狱企业的证明文件。</w:t>
      </w:r>
    </w:p>
    <w:p w14:paraId="02DEF0EB">
      <w:pPr>
        <w:widowControl/>
        <w:shd w:val="clear"/>
        <w:snapToGrid w:val="0"/>
        <w:spacing w:line="30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5BD94F4">
      <w:pPr>
        <w:shd w:val="clear"/>
        <w:spacing w:line="360" w:lineRule="auto"/>
        <w:ind w:left="210" w:leftChars="100" w:firstLine="210" w:firstLineChars="100"/>
        <w:rPr>
          <w:rFonts w:hint="eastAsia" w:ascii="宋体" w:hAnsi="宋体" w:eastAsia="宋体" w:cs="宋体"/>
          <w:b/>
          <w:color w:val="auto"/>
          <w:kern w:val="0"/>
          <w:sz w:val="32"/>
          <w:szCs w:val="32"/>
          <w:highlight w:val="none"/>
        </w:rPr>
      </w:pPr>
      <w:r>
        <w:rPr>
          <w:rFonts w:hint="eastAsia" w:ascii="宋体" w:hAnsi="宋体" w:eastAsia="宋体" w:cs="宋体"/>
          <w:color w:val="auto"/>
          <w:szCs w:val="21"/>
          <w:highlight w:val="none"/>
        </w:rPr>
        <w:t>（2）不属于监狱企业，不用提供此函。</w:t>
      </w:r>
      <w:r>
        <w:rPr>
          <w:rFonts w:hint="eastAsia" w:ascii="宋体" w:hAnsi="宋体" w:eastAsia="宋体" w:cs="宋体"/>
          <w:b/>
          <w:color w:val="auto"/>
          <w:kern w:val="0"/>
          <w:sz w:val="32"/>
          <w:szCs w:val="32"/>
          <w:highlight w:val="none"/>
          <w:lang w:val="zh-CN"/>
        </w:rPr>
        <w:br w:type="page"/>
      </w:r>
      <w:r>
        <w:rPr>
          <w:rFonts w:hint="eastAsia" w:ascii="宋体" w:hAnsi="宋体" w:eastAsia="宋体" w:cs="宋体"/>
          <w:b/>
          <w:color w:val="auto"/>
          <w:kern w:val="0"/>
          <w:sz w:val="32"/>
          <w:szCs w:val="32"/>
          <w:highlight w:val="none"/>
        </w:rPr>
        <w:t>三、本项目的特定资格要求</w:t>
      </w:r>
    </w:p>
    <w:p w14:paraId="0014FD89">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28771C42">
      <w:pPr>
        <w:shd w:val="clear"/>
        <w:spacing w:line="360" w:lineRule="auto"/>
        <w:ind w:firstLine="420"/>
        <w:rPr>
          <w:rFonts w:hint="eastAsia" w:ascii="宋体" w:hAnsi="宋体" w:eastAsia="宋体" w:cs="宋体"/>
          <w:color w:val="auto"/>
          <w:highlight w:val="none"/>
        </w:rPr>
      </w:pPr>
    </w:p>
    <w:p w14:paraId="23D0BA23">
      <w:pPr>
        <w:shd w:val="clear"/>
        <w:snapToGrid w:val="0"/>
        <w:spacing w:line="360" w:lineRule="auto"/>
        <w:ind w:right="480" w:firstLine="643"/>
        <w:jc w:val="center"/>
        <w:rPr>
          <w:rFonts w:hint="eastAsia" w:ascii="宋体" w:hAnsi="宋体" w:eastAsia="宋体" w:cs="宋体"/>
          <w:b/>
          <w:color w:val="auto"/>
          <w:kern w:val="0"/>
          <w:sz w:val="32"/>
          <w:szCs w:val="32"/>
          <w:highlight w:val="none"/>
        </w:rPr>
      </w:pPr>
    </w:p>
    <w:p w14:paraId="15B7FF4F">
      <w:pPr>
        <w:shd w:val="clear"/>
        <w:snapToGrid w:val="0"/>
        <w:spacing w:line="360" w:lineRule="auto"/>
        <w:ind w:right="480" w:firstLine="643"/>
        <w:jc w:val="center"/>
        <w:rPr>
          <w:rFonts w:hint="eastAsia" w:ascii="宋体" w:hAnsi="宋体" w:eastAsia="宋体" w:cs="宋体"/>
          <w:b/>
          <w:color w:val="auto"/>
          <w:kern w:val="0"/>
          <w:sz w:val="32"/>
          <w:szCs w:val="32"/>
          <w:highlight w:val="none"/>
        </w:rPr>
      </w:pPr>
    </w:p>
    <w:p w14:paraId="071C71A1">
      <w:pPr>
        <w:shd w:val="clear"/>
        <w:snapToGrid w:val="0"/>
        <w:spacing w:line="360" w:lineRule="auto"/>
        <w:ind w:right="480" w:firstLine="643"/>
        <w:jc w:val="center"/>
        <w:rPr>
          <w:rFonts w:hint="eastAsia" w:ascii="宋体" w:hAnsi="宋体" w:eastAsia="宋体" w:cs="宋体"/>
          <w:b/>
          <w:color w:val="auto"/>
          <w:kern w:val="0"/>
          <w:sz w:val="32"/>
          <w:szCs w:val="32"/>
          <w:highlight w:val="none"/>
        </w:rPr>
      </w:pPr>
    </w:p>
    <w:p w14:paraId="2C6269FF">
      <w:pPr>
        <w:shd w:val="clear"/>
        <w:snapToGrid w:val="0"/>
        <w:spacing w:line="360" w:lineRule="auto"/>
        <w:ind w:right="480" w:firstLine="643"/>
        <w:jc w:val="center"/>
        <w:rPr>
          <w:rFonts w:hint="eastAsia" w:ascii="宋体" w:hAnsi="宋体" w:eastAsia="宋体" w:cs="宋体"/>
          <w:b/>
          <w:color w:val="auto"/>
          <w:kern w:val="0"/>
          <w:sz w:val="32"/>
          <w:szCs w:val="32"/>
          <w:highlight w:val="none"/>
        </w:rPr>
      </w:pPr>
    </w:p>
    <w:p w14:paraId="2480285C">
      <w:pPr>
        <w:shd w:val="clear"/>
        <w:snapToGrid w:val="0"/>
        <w:spacing w:line="360" w:lineRule="auto"/>
        <w:ind w:right="480" w:firstLine="643"/>
        <w:jc w:val="center"/>
        <w:rPr>
          <w:rFonts w:hint="eastAsia" w:ascii="宋体" w:hAnsi="宋体" w:eastAsia="宋体" w:cs="宋体"/>
          <w:b/>
          <w:color w:val="auto"/>
          <w:kern w:val="0"/>
          <w:sz w:val="32"/>
          <w:szCs w:val="32"/>
          <w:highlight w:val="none"/>
        </w:rPr>
      </w:pPr>
    </w:p>
    <w:p w14:paraId="43642C26">
      <w:pPr>
        <w:shd w:val="clear"/>
        <w:snapToGrid w:val="0"/>
        <w:spacing w:line="360" w:lineRule="auto"/>
        <w:ind w:right="480" w:firstLine="643"/>
        <w:jc w:val="center"/>
        <w:rPr>
          <w:rFonts w:hint="eastAsia" w:ascii="宋体" w:hAnsi="宋体" w:eastAsia="宋体" w:cs="宋体"/>
          <w:b/>
          <w:color w:val="auto"/>
          <w:kern w:val="0"/>
          <w:sz w:val="32"/>
          <w:szCs w:val="32"/>
          <w:highlight w:val="none"/>
        </w:rPr>
      </w:pPr>
    </w:p>
    <w:p w14:paraId="4854E83F">
      <w:pPr>
        <w:shd w:val="clear"/>
        <w:spacing w:line="360" w:lineRule="auto"/>
        <w:ind w:firstLine="723"/>
        <w:jc w:val="center"/>
        <w:outlineLvl w:val="0"/>
        <w:rPr>
          <w:rFonts w:hint="eastAsia" w:ascii="宋体" w:hAnsi="宋体" w:eastAsia="宋体" w:cs="宋体"/>
          <w:b/>
          <w:color w:val="auto"/>
          <w:kern w:val="0"/>
          <w:sz w:val="36"/>
          <w:szCs w:val="36"/>
          <w:highlight w:val="none"/>
        </w:rPr>
      </w:pPr>
    </w:p>
    <w:p w14:paraId="2A7141A5">
      <w:pPr>
        <w:shd w:val="clear"/>
        <w:snapToGrid w:val="0"/>
        <w:spacing w:line="360" w:lineRule="auto"/>
        <w:ind w:right="480" w:firstLine="643"/>
        <w:jc w:val="center"/>
        <w:rPr>
          <w:rFonts w:hint="eastAsia" w:ascii="宋体" w:hAnsi="宋体" w:eastAsia="宋体" w:cs="宋体"/>
          <w:b/>
          <w:color w:val="auto"/>
          <w:kern w:val="0"/>
          <w:sz w:val="32"/>
          <w:szCs w:val="32"/>
          <w:highlight w:val="none"/>
        </w:rPr>
      </w:pPr>
    </w:p>
    <w:p w14:paraId="218D6C66">
      <w:pPr>
        <w:shd w:val="clear"/>
        <w:spacing w:line="360" w:lineRule="auto"/>
        <w:ind w:firstLine="723"/>
        <w:jc w:val="center"/>
        <w:outlineLvl w:val="0"/>
        <w:rPr>
          <w:rFonts w:hint="eastAsia" w:ascii="宋体" w:hAnsi="宋体" w:eastAsia="宋体" w:cs="宋体"/>
          <w:b/>
          <w:color w:val="auto"/>
          <w:kern w:val="0"/>
          <w:sz w:val="36"/>
          <w:szCs w:val="36"/>
          <w:highlight w:val="none"/>
        </w:rPr>
      </w:pPr>
    </w:p>
    <w:p w14:paraId="123908BB">
      <w:pPr>
        <w:shd w:val="clear"/>
        <w:snapToGrid w:val="0"/>
        <w:spacing w:line="360" w:lineRule="auto"/>
        <w:ind w:right="480" w:firstLine="643"/>
        <w:jc w:val="center"/>
        <w:rPr>
          <w:rFonts w:hint="eastAsia" w:ascii="宋体" w:hAnsi="宋体" w:eastAsia="宋体" w:cs="宋体"/>
          <w:b/>
          <w:color w:val="auto"/>
          <w:kern w:val="0"/>
          <w:sz w:val="32"/>
          <w:szCs w:val="32"/>
          <w:highlight w:val="none"/>
        </w:rPr>
      </w:pPr>
    </w:p>
    <w:p w14:paraId="534F1207">
      <w:pPr>
        <w:shd w:val="clear"/>
        <w:spacing w:line="360" w:lineRule="auto"/>
        <w:ind w:firstLine="723"/>
        <w:jc w:val="center"/>
        <w:outlineLvl w:val="0"/>
        <w:rPr>
          <w:rFonts w:hint="eastAsia" w:ascii="宋体" w:hAnsi="宋体" w:eastAsia="宋体" w:cs="宋体"/>
          <w:b/>
          <w:color w:val="auto"/>
          <w:kern w:val="0"/>
          <w:sz w:val="36"/>
          <w:szCs w:val="36"/>
          <w:highlight w:val="none"/>
        </w:rPr>
      </w:pPr>
    </w:p>
    <w:p w14:paraId="02B84642">
      <w:pPr>
        <w:shd w:val="clear"/>
        <w:spacing w:line="360" w:lineRule="auto"/>
        <w:ind w:firstLine="723"/>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3D256C73">
      <w:pPr>
        <w:shd w:val="clear"/>
        <w:spacing w:line="360" w:lineRule="auto"/>
        <w:ind w:right="420" w:firstLine="723"/>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736F3548">
      <w:pPr>
        <w:shd w:val="clear"/>
        <w:spacing w:line="360" w:lineRule="auto"/>
        <w:ind w:firstLine="482"/>
        <w:jc w:val="center"/>
        <w:outlineLvl w:val="0"/>
        <w:rPr>
          <w:rFonts w:hint="eastAsia" w:ascii="宋体" w:hAnsi="宋体" w:eastAsia="宋体" w:cs="宋体"/>
          <w:b/>
          <w:color w:val="auto"/>
          <w:kern w:val="0"/>
          <w:sz w:val="24"/>
          <w:highlight w:val="none"/>
        </w:rPr>
      </w:pPr>
    </w:p>
    <w:p w14:paraId="2932F702">
      <w:pPr>
        <w:shd w:val="clear"/>
        <w:spacing w:line="360" w:lineRule="auto"/>
        <w:ind w:left="3990" w:leftChars="1900" w:firstLine="562"/>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 录</w:t>
      </w:r>
    </w:p>
    <w:p w14:paraId="49CCD339">
      <w:pPr>
        <w:shd w:val="clear"/>
        <w:snapToGrid w:val="0"/>
        <w:spacing w:line="360" w:lineRule="auto"/>
        <w:ind w:firstLine="960" w:firstLineChars="400"/>
        <w:rPr>
          <w:rFonts w:hint="eastAsia" w:ascii="宋体" w:hAnsi="宋体" w:eastAsia="宋体" w:cs="宋体"/>
          <w:color w:val="auto"/>
          <w:sz w:val="24"/>
          <w:highlight w:val="none"/>
        </w:rPr>
      </w:pPr>
    </w:p>
    <w:p w14:paraId="398180B0">
      <w:pPr>
        <w:shd w:val="clear"/>
        <w:adjustRightInd w:val="0"/>
        <w:snapToGrid w:val="0"/>
        <w:spacing w:line="360" w:lineRule="auto"/>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 评分索引表</w:t>
      </w:r>
    </w:p>
    <w:p w14:paraId="37F6CF7E">
      <w:pPr>
        <w:shd w:val="clear"/>
        <w:adjustRightInd w:val="0"/>
        <w:snapToGrid w:val="0"/>
        <w:spacing w:line="360" w:lineRule="auto"/>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 符合性自查表；</w:t>
      </w:r>
    </w:p>
    <w:p w14:paraId="28572476">
      <w:pPr>
        <w:shd w:val="clear"/>
        <w:adjustRightInd w:val="0"/>
        <w:snapToGrid w:val="0"/>
        <w:spacing w:line="360" w:lineRule="auto"/>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 投标函；</w:t>
      </w:r>
      <w:r>
        <w:rPr>
          <w:rFonts w:hint="eastAsia" w:ascii="宋体" w:hAnsi="宋体" w:eastAsia="宋体" w:cs="宋体"/>
          <w:color w:val="auto"/>
          <w:sz w:val="28"/>
          <w:szCs w:val="28"/>
          <w:highlight w:val="none"/>
          <w:lang w:val="zh-CN"/>
        </w:rPr>
        <w:t xml:space="preserve"> </w:t>
      </w:r>
    </w:p>
    <w:p w14:paraId="43CDEF8F">
      <w:pPr>
        <w:shd w:val="clear"/>
        <w:adjustRightInd w:val="0"/>
        <w:snapToGrid w:val="0"/>
        <w:spacing w:line="360" w:lineRule="auto"/>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 授权委托书或法定代表人（单位负责人、自然人本人）身份证明；</w:t>
      </w:r>
    </w:p>
    <w:p w14:paraId="5DE23FEA">
      <w:pPr>
        <w:shd w:val="clear"/>
        <w:adjustRightInd w:val="0"/>
        <w:snapToGrid w:val="0"/>
        <w:spacing w:line="360" w:lineRule="auto"/>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 投标人基本情况表；</w:t>
      </w:r>
    </w:p>
    <w:p w14:paraId="1176264C">
      <w:pPr>
        <w:shd w:val="clear"/>
        <w:adjustRightInd w:val="0"/>
        <w:snapToGrid w:val="0"/>
        <w:spacing w:line="360" w:lineRule="auto"/>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 xml:space="preserve"> 评标标准相应的商务技术资料；</w:t>
      </w:r>
    </w:p>
    <w:p w14:paraId="386A7975">
      <w:pPr>
        <w:shd w:val="clear"/>
        <w:adjustRightInd w:val="0"/>
        <w:snapToGrid w:val="0"/>
        <w:spacing w:line="360" w:lineRule="auto"/>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 xml:space="preserve"> 商务</w:t>
      </w:r>
      <w:r>
        <w:rPr>
          <w:rFonts w:hint="eastAsia" w:ascii="宋体" w:hAnsi="宋体" w:eastAsia="宋体" w:cs="宋体"/>
          <w:color w:val="auto"/>
          <w:sz w:val="28"/>
          <w:szCs w:val="28"/>
          <w:highlight w:val="none"/>
          <w:lang w:val="en-US" w:eastAsia="zh-CN"/>
        </w:rPr>
        <w:t>技术</w:t>
      </w:r>
      <w:r>
        <w:rPr>
          <w:rFonts w:hint="eastAsia" w:ascii="宋体" w:hAnsi="宋体" w:eastAsia="宋体" w:cs="宋体"/>
          <w:color w:val="auto"/>
          <w:sz w:val="28"/>
          <w:szCs w:val="28"/>
          <w:highlight w:val="none"/>
        </w:rPr>
        <w:t>响应表；</w:t>
      </w:r>
    </w:p>
    <w:p w14:paraId="15F6501B">
      <w:pPr>
        <w:shd w:val="clear"/>
        <w:adjustRightInd w:val="0"/>
        <w:snapToGrid w:val="0"/>
        <w:spacing w:line="360" w:lineRule="auto"/>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 xml:space="preserve"> 同类业绩情况一览表；</w:t>
      </w:r>
    </w:p>
    <w:p w14:paraId="12F1F354">
      <w:pPr>
        <w:shd w:val="clear"/>
        <w:adjustRightInd w:val="0"/>
        <w:snapToGrid w:val="0"/>
        <w:spacing w:line="360" w:lineRule="auto"/>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 xml:space="preserve"> 项目实施人员一览表；</w:t>
      </w:r>
    </w:p>
    <w:p w14:paraId="11E2A10A">
      <w:pPr>
        <w:shd w:val="clear"/>
        <w:adjustRightInd w:val="0"/>
        <w:snapToGrid w:val="0"/>
        <w:spacing w:line="360" w:lineRule="auto"/>
        <w:ind w:firstLine="840" w:firstLineChars="3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0</w:t>
      </w:r>
      <w:r>
        <w:rPr>
          <w:rFonts w:hint="eastAsia" w:ascii="宋体" w:hAnsi="宋体" w:eastAsia="宋体" w:cs="宋体"/>
          <w:color w:val="auto"/>
          <w:sz w:val="28"/>
          <w:szCs w:val="28"/>
          <w:highlight w:val="none"/>
          <w:lang w:val="zh-CN"/>
        </w:rPr>
        <w:t>政府采购供应商廉洁自律承诺书；</w:t>
      </w:r>
    </w:p>
    <w:p w14:paraId="1B1A91CE">
      <w:pPr>
        <w:shd w:val="clear"/>
        <w:adjustRightInd w:val="0"/>
        <w:snapToGrid w:val="0"/>
        <w:spacing w:line="360" w:lineRule="auto"/>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 xml:space="preserve"> 其他资料。</w:t>
      </w:r>
    </w:p>
    <w:p w14:paraId="2396E411">
      <w:pPr>
        <w:numPr>
          <w:ilvl w:val="0"/>
          <w:numId w:val="0"/>
        </w:numPr>
        <w:shd w:val="clear"/>
        <w:snapToGrid w:val="0"/>
        <w:spacing w:line="360" w:lineRule="auto"/>
        <w:jc w:val="center"/>
        <w:outlineLvl w:val="0"/>
        <w:rPr>
          <w:rFonts w:hint="eastAsia" w:ascii="宋体" w:hAnsi="宋体" w:eastAsia="宋体" w:cs="宋体"/>
          <w:b/>
          <w:color w:val="auto"/>
          <w:kern w:val="0"/>
          <w:sz w:val="32"/>
          <w:szCs w:val="32"/>
          <w:highlight w:val="none"/>
          <w:lang w:val="en-US" w:eastAsia="zh-CN" w:bidi="ar-SA"/>
        </w:rPr>
      </w:pPr>
    </w:p>
    <w:p w14:paraId="2BDD7ECB">
      <w:pPr>
        <w:numPr>
          <w:ilvl w:val="0"/>
          <w:numId w:val="0"/>
        </w:numPr>
        <w:shd w:val="clear"/>
        <w:snapToGrid w:val="0"/>
        <w:spacing w:line="360" w:lineRule="auto"/>
        <w:jc w:val="center"/>
        <w:outlineLvl w:val="0"/>
        <w:rPr>
          <w:rFonts w:hint="eastAsia" w:ascii="宋体" w:hAnsi="宋体" w:eastAsia="宋体" w:cs="宋体"/>
          <w:b/>
          <w:color w:val="auto"/>
          <w:kern w:val="0"/>
          <w:sz w:val="32"/>
          <w:szCs w:val="32"/>
          <w:highlight w:val="none"/>
          <w:lang w:val="en-US" w:eastAsia="zh-CN" w:bidi="ar-SA"/>
        </w:rPr>
      </w:pPr>
    </w:p>
    <w:p w14:paraId="02BF2364">
      <w:pPr>
        <w:numPr>
          <w:ilvl w:val="0"/>
          <w:numId w:val="0"/>
        </w:numPr>
        <w:shd w:val="clear"/>
        <w:snapToGrid w:val="0"/>
        <w:spacing w:line="360" w:lineRule="auto"/>
        <w:jc w:val="center"/>
        <w:outlineLvl w:val="0"/>
        <w:rPr>
          <w:rFonts w:hint="eastAsia" w:ascii="宋体" w:hAnsi="宋体" w:eastAsia="宋体" w:cs="宋体"/>
          <w:b/>
          <w:color w:val="auto"/>
          <w:kern w:val="0"/>
          <w:sz w:val="32"/>
          <w:szCs w:val="32"/>
          <w:highlight w:val="none"/>
          <w:lang w:val="en-US" w:eastAsia="zh-CN" w:bidi="ar-SA"/>
        </w:rPr>
      </w:pPr>
    </w:p>
    <w:p w14:paraId="12C9DA57">
      <w:pPr>
        <w:numPr>
          <w:ilvl w:val="0"/>
          <w:numId w:val="0"/>
        </w:numPr>
        <w:shd w:val="clear"/>
        <w:snapToGrid w:val="0"/>
        <w:spacing w:line="360" w:lineRule="auto"/>
        <w:jc w:val="center"/>
        <w:outlineLvl w:val="0"/>
        <w:rPr>
          <w:rFonts w:hint="eastAsia" w:ascii="宋体" w:hAnsi="宋体" w:eastAsia="宋体" w:cs="宋体"/>
          <w:b/>
          <w:color w:val="auto"/>
          <w:kern w:val="0"/>
          <w:sz w:val="32"/>
          <w:szCs w:val="32"/>
          <w:highlight w:val="none"/>
          <w:lang w:val="en-US" w:eastAsia="zh-CN" w:bidi="ar-SA"/>
        </w:rPr>
      </w:pPr>
    </w:p>
    <w:p w14:paraId="0594886A">
      <w:pPr>
        <w:numPr>
          <w:ilvl w:val="0"/>
          <w:numId w:val="0"/>
        </w:numPr>
        <w:shd w:val="clear"/>
        <w:snapToGrid w:val="0"/>
        <w:spacing w:line="360" w:lineRule="auto"/>
        <w:jc w:val="center"/>
        <w:outlineLvl w:val="0"/>
        <w:rPr>
          <w:rFonts w:hint="eastAsia" w:ascii="宋体" w:hAnsi="宋体" w:eastAsia="宋体" w:cs="宋体"/>
          <w:b/>
          <w:color w:val="auto"/>
          <w:kern w:val="0"/>
          <w:sz w:val="32"/>
          <w:szCs w:val="32"/>
          <w:highlight w:val="none"/>
          <w:lang w:val="en-US" w:eastAsia="zh-CN" w:bidi="ar-SA"/>
        </w:rPr>
      </w:pPr>
    </w:p>
    <w:p w14:paraId="0CC98673">
      <w:pPr>
        <w:numPr>
          <w:ilvl w:val="0"/>
          <w:numId w:val="0"/>
        </w:numPr>
        <w:shd w:val="clear"/>
        <w:snapToGrid w:val="0"/>
        <w:spacing w:line="360" w:lineRule="auto"/>
        <w:jc w:val="center"/>
        <w:outlineLvl w:val="0"/>
        <w:rPr>
          <w:rFonts w:hint="eastAsia" w:ascii="宋体" w:hAnsi="宋体" w:eastAsia="宋体" w:cs="宋体"/>
          <w:b/>
          <w:color w:val="auto"/>
          <w:kern w:val="0"/>
          <w:sz w:val="32"/>
          <w:szCs w:val="32"/>
          <w:highlight w:val="none"/>
          <w:lang w:val="en-US" w:eastAsia="zh-CN" w:bidi="ar-SA"/>
        </w:rPr>
      </w:pPr>
    </w:p>
    <w:p w14:paraId="4AF51C28">
      <w:pPr>
        <w:numPr>
          <w:ilvl w:val="0"/>
          <w:numId w:val="0"/>
        </w:numPr>
        <w:shd w:val="clear"/>
        <w:snapToGrid w:val="0"/>
        <w:spacing w:line="360" w:lineRule="auto"/>
        <w:jc w:val="center"/>
        <w:outlineLvl w:val="0"/>
        <w:rPr>
          <w:rFonts w:hint="eastAsia" w:ascii="宋体" w:hAnsi="宋体" w:eastAsia="宋体" w:cs="宋体"/>
          <w:b/>
          <w:color w:val="auto"/>
          <w:kern w:val="0"/>
          <w:sz w:val="32"/>
          <w:szCs w:val="32"/>
          <w:highlight w:val="none"/>
          <w:lang w:val="en-US" w:eastAsia="zh-CN" w:bidi="ar-SA"/>
        </w:rPr>
      </w:pPr>
    </w:p>
    <w:p w14:paraId="29F447DF">
      <w:pPr>
        <w:numPr>
          <w:ilvl w:val="0"/>
          <w:numId w:val="0"/>
        </w:numPr>
        <w:shd w:val="clear"/>
        <w:snapToGrid w:val="0"/>
        <w:spacing w:line="360" w:lineRule="auto"/>
        <w:jc w:val="center"/>
        <w:outlineLvl w:val="0"/>
        <w:rPr>
          <w:rFonts w:hint="eastAsia" w:ascii="宋体" w:hAnsi="宋体" w:eastAsia="宋体" w:cs="宋体"/>
          <w:b/>
          <w:color w:val="auto"/>
          <w:kern w:val="0"/>
          <w:sz w:val="32"/>
          <w:szCs w:val="32"/>
          <w:highlight w:val="none"/>
          <w:lang w:val="en-US" w:eastAsia="zh-CN" w:bidi="ar-SA"/>
        </w:rPr>
      </w:pPr>
    </w:p>
    <w:p w14:paraId="764CCEAE">
      <w:pPr>
        <w:numPr>
          <w:ilvl w:val="0"/>
          <w:numId w:val="0"/>
        </w:numPr>
        <w:shd w:val="clear"/>
        <w:snapToGrid w:val="0"/>
        <w:spacing w:line="360" w:lineRule="auto"/>
        <w:jc w:val="center"/>
        <w:outlineLvl w:val="0"/>
        <w:rPr>
          <w:rFonts w:hint="eastAsia" w:ascii="宋体" w:hAnsi="宋体" w:eastAsia="宋体" w:cs="宋体"/>
          <w:b/>
          <w:color w:val="auto"/>
          <w:kern w:val="0"/>
          <w:sz w:val="32"/>
          <w:szCs w:val="32"/>
          <w:highlight w:val="none"/>
          <w:lang w:val="en-US" w:eastAsia="zh-CN" w:bidi="ar-SA"/>
        </w:rPr>
      </w:pPr>
    </w:p>
    <w:p w14:paraId="3205E157">
      <w:pPr>
        <w:numPr>
          <w:ilvl w:val="0"/>
          <w:numId w:val="0"/>
        </w:numPr>
        <w:shd w:val="clea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bidi="ar-SA"/>
        </w:rPr>
        <w:t>一、</w:t>
      </w:r>
      <w:r>
        <w:rPr>
          <w:rFonts w:hint="eastAsia" w:ascii="宋体" w:hAnsi="宋体" w:eastAsia="宋体" w:cs="宋体"/>
          <w:b/>
          <w:color w:val="auto"/>
          <w:kern w:val="0"/>
          <w:sz w:val="32"/>
          <w:szCs w:val="32"/>
          <w:highlight w:val="none"/>
        </w:rPr>
        <w:t>评分索引表</w:t>
      </w:r>
    </w:p>
    <w:p w14:paraId="08072500">
      <w:pPr>
        <w:shd w:val="clear"/>
        <w:snapToGrid w:val="0"/>
        <w:spacing w:before="50" w:after="50"/>
        <w:ind w:firstLine="482"/>
        <w:rPr>
          <w:rFonts w:hint="eastAsia" w:ascii="宋体" w:hAnsi="宋体" w:eastAsia="宋体" w:cs="宋体"/>
          <w:b/>
          <w:color w:val="auto"/>
          <w:sz w:val="24"/>
          <w:highlight w:val="none"/>
        </w:rPr>
      </w:pPr>
    </w:p>
    <w:p w14:paraId="5B571EF4">
      <w:pPr>
        <w:shd w:val="clear"/>
        <w:snapToGrid w:val="0"/>
        <w:spacing w:before="50" w:after="50" w:line="360" w:lineRule="auto"/>
        <w:ind w:firstLine="482"/>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投标单位名称：</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75CAE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732AE7C7">
            <w:pPr>
              <w:pStyle w:val="15"/>
              <w:shd w:val="clear"/>
              <w:spacing w:after="0"/>
              <w:ind w:left="0" w:lef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5819" w:type="dxa"/>
            <w:tcBorders>
              <w:top w:val="single" w:color="auto" w:sz="4" w:space="0"/>
              <w:left w:val="single" w:color="auto" w:sz="4" w:space="0"/>
              <w:bottom w:val="single" w:color="auto" w:sz="4" w:space="0"/>
              <w:right w:val="single" w:color="auto" w:sz="4" w:space="0"/>
            </w:tcBorders>
            <w:vAlign w:val="center"/>
          </w:tcPr>
          <w:p w14:paraId="13B994BB">
            <w:pPr>
              <w:pStyle w:val="15"/>
              <w:shd w:val="clear"/>
              <w:spacing w:after="0"/>
              <w:ind w:left="0" w:lef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14:paraId="4FB9A3EA">
            <w:pPr>
              <w:pStyle w:val="15"/>
              <w:shd w:val="clear"/>
              <w:spacing w:after="0"/>
              <w:ind w:left="0" w:lef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页码</w:t>
            </w:r>
          </w:p>
        </w:tc>
      </w:tr>
      <w:tr w14:paraId="52ABB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5F6D9039">
            <w:pPr>
              <w:widowControl/>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819" w:type="dxa"/>
            <w:tcBorders>
              <w:top w:val="single" w:color="auto" w:sz="4" w:space="0"/>
              <w:left w:val="single" w:color="auto" w:sz="4" w:space="0"/>
              <w:right w:val="single" w:color="auto" w:sz="4" w:space="0"/>
            </w:tcBorders>
            <w:vAlign w:val="center"/>
          </w:tcPr>
          <w:p w14:paraId="67D29700">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（报价除外）</w:t>
            </w:r>
          </w:p>
        </w:tc>
        <w:tc>
          <w:tcPr>
            <w:tcW w:w="1627" w:type="dxa"/>
            <w:tcBorders>
              <w:top w:val="single" w:color="auto" w:sz="4" w:space="0"/>
              <w:left w:val="single" w:color="auto" w:sz="4" w:space="0"/>
              <w:right w:val="single" w:color="auto" w:sz="4" w:space="0"/>
            </w:tcBorders>
            <w:vAlign w:val="center"/>
          </w:tcPr>
          <w:p w14:paraId="05E7B313">
            <w:pPr>
              <w:shd w:val="clear"/>
              <w:jc w:val="center"/>
              <w:rPr>
                <w:rFonts w:hint="eastAsia" w:ascii="宋体" w:hAnsi="宋体" w:eastAsia="宋体" w:cs="宋体"/>
                <w:bCs/>
                <w:color w:val="auto"/>
                <w:sz w:val="24"/>
                <w:highlight w:val="none"/>
              </w:rPr>
            </w:pPr>
          </w:p>
        </w:tc>
      </w:tr>
      <w:tr w14:paraId="6A0FE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8B045B7">
            <w:pPr>
              <w:widowControl/>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819" w:type="dxa"/>
            <w:tcBorders>
              <w:top w:val="single" w:color="auto" w:sz="4" w:space="0"/>
              <w:left w:val="single" w:color="auto" w:sz="4" w:space="0"/>
              <w:right w:val="single" w:color="auto" w:sz="4" w:space="0"/>
            </w:tcBorders>
            <w:vAlign w:val="center"/>
          </w:tcPr>
          <w:p w14:paraId="6B65B8C5">
            <w:pPr>
              <w:widowControl/>
              <w:shd w:val="clear"/>
              <w:jc w:val="center"/>
              <w:rPr>
                <w:rFonts w:hint="eastAsia" w:ascii="宋体" w:hAnsi="宋体" w:eastAsia="宋体" w:cs="宋体"/>
                <w:color w:val="auto"/>
                <w:kern w:val="0"/>
                <w:sz w:val="24"/>
                <w:highlight w:val="none"/>
              </w:rPr>
            </w:pPr>
          </w:p>
        </w:tc>
        <w:tc>
          <w:tcPr>
            <w:tcW w:w="1627" w:type="dxa"/>
            <w:tcBorders>
              <w:top w:val="single" w:color="auto" w:sz="4" w:space="0"/>
              <w:left w:val="single" w:color="auto" w:sz="4" w:space="0"/>
              <w:right w:val="single" w:color="auto" w:sz="4" w:space="0"/>
            </w:tcBorders>
            <w:vAlign w:val="center"/>
          </w:tcPr>
          <w:p w14:paraId="1BB75486">
            <w:pPr>
              <w:shd w:val="clear"/>
              <w:jc w:val="center"/>
              <w:rPr>
                <w:rFonts w:hint="eastAsia" w:ascii="宋体" w:hAnsi="宋体" w:eastAsia="宋体" w:cs="宋体"/>
                <w:bCs/>
                <w:color w:val="auto"/>
                <w:sz w:val="24"/>
                <w:highlight w:val="none"/>
              </w:rPr>
            </w:pPr>
          </w:p>
        </w:tc>
      </w:tr>
      <w:tr w14:paraId="5EBA4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0ED0FD57">
            <w:pPr>
              <w:widowControl/>
              <w:shd w:val="clear"/>
              <w:rPr>
                <w:rFonts w:hint="eastAsia" w:ascii="宋体" w:hAnsi="宋体" w:eastAsia="宋体" w:cs="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3858AACD">
            <w:pPr>
              <w:shd w:val="clear"/>
              <w:ind w:left="55" w:leftChars="26"/>
              <w:rPr>
                <w:rFonts w:hint="eastAsia" w:ascii="宋体" w:hAnsi="宋体" w:eastAsia="宋体" w:cs="宋体"/>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098D57B6">
            <w:pPr>
              <w:shd w:val="clear"/>
              <w:jc w:val="center"/>
              <w:rPr>
                <w:rFonts w:hint="eastAsia" w:ascii="宋体" w:hAnsi="宋体" w:eastAsia="宋体" w:cs="宋体"/>
                <w:bCs/>
                <w:color w:val="auto"/>
                <w:sz w:val="24"/>
                <w:highlight w:val="none"/>
              </w:rPr>
            </w:pPr>
          </w:p>
        </w:tc>
      </w:tr>
      <w:tr w14:paraId="7B85E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581856D9">
            <w:pPr>
              <w:widowControl/>
              <w:shd w:val="clear"/>
              <w:rPr>
                <w:rFonts w:hint="eastAsia" w:ascii="宋体" w:hAnsi="宋体" w:eastAsia="宋体" w:cs="宋体"/>
                <w:b/>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394A8111">
            <w:pPr>
              <w:pStyle w:val="15"/>
              <w:shd w:val="clear"/>
              <w:rPr>
                <w:rFonts w:hint="eastAsia" w:ascii="宋体" w:hAnsi="宋体" w:eastAsia="宋体" w:cs="宋体"/>
                <w:b/>
                <w:color w:val="auto"/>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4DAF616D">
            <w:pPr>
              <w:pStyle w:val="15"/>
              <w:shd w:val="clear"/>
              <w:jc w:val="center"/>
              <w:rPr>
                <w:rFonts w:hint="eastAsia" w:ascii="宋体" w:hAnsi="宋体" w:eastAsia="宋体" w:cs="宋体"/>
                <w:b/>
                <w:color w:val="auto"/>
                <w:highlight w:val="none"/>
              </w:rPr>
            </w:pPr>
          </w:p>
        </w:tc>
      </w:tr>
      <w:tr w14:paraId="100E9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0199804">
            <w:pPr>
              <w:widowControl/>
              <w:shd w:val="clear"/>
              <w:rPr>
                <w:rFonts w:hint="eastAsia" w:ascii="宋体" w:hAnsi="宋体" w:eastAsia="宋体" w:cs="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7E4D97AF">
            <w:pPr>
              <w:shd w:val="clear"/>
              <w:spacing w:line="320" w:lineRule="exact"/>
              <w:rPr>
                <w:rFonts w:hint="eastAsia" w:ascii="宋体" w:hAnsi="宋体" w:eastAsia="宋体" w:cs="宋体"/>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5FC57891">
            <w:pPr>
              <w:shd w:val="clear"/>
              <w:jc w:val="center"/>
              <w:rPr>
                <w:rFonts w:hint="eastAsia" w:ascii="宋体" w:hAnsi="宋体" w:eastAsia="宋体" w:cs="宋体"/>
                <w:bCs/>
                <w:color w:val="auto"/>
                <w:sz w:val="24"/>
                <w:highlight w:val="none"/>
              </w:rPr>
            </w:pPr>
          </w:p>
        </w:tc>
      </w:tr>
      <w:tr w14:paraId="19512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D959539">
            <w:pPr>
              <w:widowControl/>
              <w:shd w:val="clear"/>
              <w:rPr>
                <w:rFonts w:hint="eastAsia" w:ascii="宋体" w:hAnsi="宋体" w:eastAsia="宋体" w:cs="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47B49996">
            <w:pPr>
              <w:shd w:val="clear"/>
              <w:rPr>
                <w:rFonts w:hint="eastAsia" w:ascii="宋体" w:hAnsi="宋体" w:eastAsia="宋体" w:cs="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301B314C">
            <w:pPr>
              <w:pStyle w:val="15"/>
              <w:shd w:val="clear"/>
              <w:jc w:val="center"/>
              <w:rPr>
                <w:rFonts w:hint="eastAsia" w:ascii="宋体" w:hAnsi="宋体" w:eastAsia="宋体" w:cs="宋体"/>
                <w:color w:val="auto"/>
                <w:highlight w:val="none"/>
              </w:rPr>
            </w:pPr>
          </w:p>
        </w:tc>
      </w:tr>
      <w:tr w14:paraId="79859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7A797FC">
            <w:pPr>
              <w:widowControl/>
              <w:shd w:val="clear"/>
              <w:rPr>
                <w:rFonts w:hint="eastAsia" w:ascii="宋体" w:hAnsi="宋体" w:eastAsia="宋体" w:cs="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0267456B">
            <w:pPr>
              <w:shd w:val="clear"/>
              <w:rPr>
                <w:rFonts w:hint="eastAsia" w:ascii="宋体" w:hAnsi="宋体" w:eastAsia="宋体" w:cs="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7CC803ED">
            <w:pPr>
              <w:pStyle w:val="15"/>
              <w:shd w:val="clear"/>
              <w:jc w:val="center"/>
              <w:rPr>
                <w:rFonts w:hint="eastAsia" w:ascii="宋体" w:hAnsi="宋体" w:eastAsia="宋体" w:cs="宋体"/>
                <w:color w:val="auto"/>
                <w:highlight w:val="none"/>
              </w:rPr>
            </w:pPr>
          </w:p>
        </w:tc>
      </w:tr>
      <w:tr w14:paraId="24739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24710166">
            <w:pPr>
              <w:widowControl/>
              <w:shd w:val="clear"/>
              <w:rPr>
                <w:rFonts w:hint="eastAsia" w:ascii="宋体" w:hAnsi="宋体" w:eastAsia="宋体" w:cs="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20DB094C">
            <w:pPr>
              <w:pStyle w:val="15"/>
              <w:shd w:val="clear"/>
              <w:rPr>
                <w:rFonts w:hint="eastAsia" w:ascii="宋体" w:hAnsi="宋体" w:eastAsia="宋体" w:cs="宋体"/>
                <w:color w:val="auto"/>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53FEE341">
            <w:pPr>
              <w:widowControl/>
              <w:shd w:val="clear"/>
              <w:jc w:val="center"/>
              <w:rPr>
                <w:rFonts w:hint="eastAsia" w:ascii="宋体" w:hAnsi="宋体" w:eastAsia="宋体" w:cs="宋体"/>
                <w:b/>
                <w:color w:val="auto"/>
                <w:sz w:val="24"/>
                <w:highlight w:val="none"/>
              </w:rPr>
            </w:pPr>
          </w:p>
        </w:tc>
      </w:tr>
      <w:tr w14:paraId="5BCE17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164EA222">
            <w:pPr>
              <w:widowControl/>
              <w:shd w:val="clear"/>
              <w:rPr>
                <w:rFonts w:hint="eastAsia" w:ascii="宋体" w:hAnsi="宋体" w:eastAsia="宋体" w:cs="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113ED751">
            <w:pPr>
              <w:shd w:val="clear"/>
              <w:rPr>
                <w:rFonts w:hint="eastAsia" w:ascii="宋体" w:hAnsi="宋体" w:eastAsia="宋体" w:cs="宋体"/>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7842BE04">
            <w:pPr>
              <w:shd w:val="clear"/>
              <w:jc w:val="center"/>
              <w:rPr>
                <w:rFonts w:hint="eastAsia" w:ascii="宋体" w:hAnsi="宋体" w:eastAsia="宋体" w:cs="宋体"/>
                <w:bCs/>
                <w:color w:val="auto"/>
                <w:sz w:val="24"/>
                <w:highlight w:val="none"/>
              </w:rPr>
            </w:pPr>
          </w:p>
        </w:tc>
      </w:tr>
      <w:tr w14:paraId="2B2C9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270A0F4">
            <w:pPr>
              <w:widowControl/>
              <w:shd w:val="clear"/>
              <w:rPr>
                <w:rFonts w:hint="eastAsia" w:ascii="宋体" w:hAnsi="宋体" w:eastAsia="宋体" w:cs="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6EE21A20">
            <w:pPr>
              <w:shd w:val="clear"/>
              <w:rPr>
                <w:rFonts w:hint="eastAsia" w:ascii="宋体" w:hAnsi="宋体" w:eastAsia="宋体" w:cs="宋体"/>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5C451FFA">
            <w:pPr>
              <w:shd w:val="clear"/>
              <w:jc w:val="center"/>
              <w:rPr>
                <w:rFonts w:hint="eastAsia" w:ascii="宋体" w:hAnsi="宋体" w:eastAsia="宋体" w:cs="宋体"/>
                <w:bCs/>
                <w:color w:val="auto"/>
                <w:sz w:val="24"/>
                <w:highlight w:val="none"/>
              </w:rPr>
            </w:pPr>
          </w:p>
        </w:tc>
      </w:tr>
      <w:tr w14:paraId="6DBC1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292837EE">
            <w:pPr>
              <w:widowControl/>
              <w:shd w:val="clear"/>
              <w:rPr>
                <w:rFonts w:hint="eastAsia" w:ascii="宋体" w:hAnsi="宋体" w:eastAsia="宋体" w:cs="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5F2FC9D3">
            <w:pPr>
              <w:shd w:val="clear"/>
              <w:rPr>
                <w:rFonts w:hint="eastAsia" w:ascii="宋体" w:hAnsi="宋体" w:eastAsia="宋体" w:cs="宋体"/>
                <w:bCs/>
                <w:color w:val="auto"/>
                <w:sz w:val="24"/>
                <w:highlight w:val="none"/>
              </w:rPr>
            </w:pPr>
          </w:p>
        </w:tc>
        <w:tc>
          <w:tcPr>
            <w:tcW w:w="1627" w:type="dxa"/>
            <w:tcBorders>
              <w:top w:val="single" w:color="auto" w:sz="4" w:space="0"/>
              <w:left w:val="single" w:color="auto" w:sz="4" w:space="0"/>
              <w:right w:val="single" w:color="auto" w:sz="4" w:space="0"/>
            </w:tcBorders>
            <w:vAlign w:val="center"/>
          </w:tcPr>
          <w:p w14:paraId="733F6D16">
            <w:pPr>
              <w:shd w:val="clear"/>
              <w:jc w:val="center"/>
              <w:rPr>
                <w:rFonts w:hint="eastAsia" w:ascii="宋体" w:hAnsi="宋体" w:eastAsia="宋体" w:cs="宋体"/>
                <w:bCs/>
                <w:color w:val="auto"/>
                <w:sz w:val="24"/>
                <w:highlight w:val="none"/>
              </w:rPr>
            </w:pPr>
          </w:p>
        </w:tc>
      </w:tr>
    </w:tbl>
    <w:p w14:paraId="24E0B27A">
      <w:pPr>
        <w:shd w:val="clear"/>
        <w:snapToGrid w:val="0"/>
        <w:spacing w:line="360" w:lineRule="auto"/>
        <w:ind w:firstLine="643"/>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7B48769">
      <w:pPr>
        <w:numPr>
          <w:ilvl w:val="0"/>
          <w:numId w:val="0"/>
        </w:numPr>
        <w:shd w:val="clear"/>
        <w:snapToGrid w:val="0"/>
        <w:spacing w:line="360" w:lineRule="auto"/>
        <w:ind w:firstLine="643" w:firstLineChars="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bidi="ar-SA"/>
        </w:rPr>
        <w:t>二、</w:t>
      </w:r>
      <w:r>
        <w:rPr>
          <w:rFonts w:hint="eastAsia" w:ascii="宋体" w:hAnsi="宋体" w:eastAsia="宋体" w:cs="宋体"/>
          <w:b/>
          <w:color w:val="auto"/>
          <w:kern w:val="0"/>
          <w:sz w:val="32"/>
          <w:szCs w:val="32"/>
          <w:highlight w:val="none"/>
        </w:rPr>
        <w:t>符合性自查表</w:t>
      </w:r>
    </w:p>
    <w:tbl>
      <w:tblPr>
        <w:tblStyle w:val="18"/>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14:paraId="32E7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14:paraId="102CFECD">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103" w:type="dxa"/>
            <w:vAlign w:val="center"/>
          </w:tcPr>
          <w:p w14:paraId="21B7A6DA">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18" w:type="dxa"/>
            <w:vAlign w:val="center"/>
          </w:tcPr>
          <w:p w14:paraId="3579BEB3">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185" w:type="dxa"/>
            <w:vAlign w:val="center"/>
          </w:tcPr>
          <w:p w14:paraId="7808AFE1">
            <w:pPr>
              <w:shd w:val="clea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自查结论</w:t>
            </w:r>
          </w:p>
        </w:tc>
        <w:tc>
          <w:tcPr>
            <w:tcW w:w="1785" w:type="dxa"/>
            <w:vAlign w:val="center"/>
          </w:tcPr>
          <w:p w14:paraId="3B066380">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0A1A5BCE">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2166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7C1D9E0E">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103" w:type="dxa"/>
            <w:vAlign w:val="center"/>
          </w:tcPr>
          <w:p w14:paraId="3D7E6AB0">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18" w:type="dxa"/>
            <w:vAlign w:val="center"/>
          </w:tcPr>
          <w:p w14:paraId="1A2FC40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185" w:type="dxa"/>
            <w:vAlign w:val="center"/>
          </w:tcPr>
          <w:p w14:paraId="6E0EB506">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□通过 </w:t>
            </w:r>
          </w:p>
          <w:p w14:paraId="6825B2A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□不通过</w:t>
            </w:r>
          </w:p>
        </w:tc>
        <w:tc>
          <w:tcPr>
            <w:tcW w:w="1785" w:type="dxa"/>
            <w:vAlign w:val="center"/>
          </w:tcPr>
          <w:p w14:paraId="0FAD28E9">
            <w:pPr>
              <w:shd w:val="clear"/>
              <w:spacing w:line="360" w:lineRule="auto"/>
              <w:rPr>
                <w:rFonts w:hint="eastAsia" w:ascii="宋体" w:hAnsi="宋体" w:eastAsia="宋体" w:cs="宋体"/>
                <w:color w:val="auto"/>
                <w:sz w:val="24"/>
                <w:highlight w:val="none"/>
              </w:rPr>
            </w:pPr>
          </w:p>
          <w:p w14:paraId="0E51BE50">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38A31C3D">
            <w:pPr>
              <w:shd w:val="clea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3F9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6373AC17">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103" w:type="dxa"/>
            <w:vAlign w:val="center"/>
          </w:tcPr>
          <w:p w14:paraId="1407567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18" w:type="dxa"/>
            <w:vAlign w:val="center"/>
          </w:tcPr>
          <w:p w14:paraId="42560A5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185" w:type="dxa"/>
            <w:vAlign w:val="center"/>
          </w:tcPr>
          <w:p w14:paraId="74B60EA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□通过 </w:t>
            </w:r>
          </w:p>
          <w:p w14:paraId="554AE6E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□不通过</w:t>
            </w:r>
          </w:p>
        </w:tc>
        <w:tc>
          <w:tcPr>
            <w:tcW w:w="1785" w:type="dxa"/>
            <w:vAlign w:val="center"/>
          </w:tcPr>
          <w:p w14:paraId="0B36195B">
            <w:pPr>
              <w:shd w:val="clea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5B0A4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14:paraId="495BBBB6">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103" w:type="dxa"/>
            <w:vAlign w:val="center"/>
          </w:tcPr>
          <w:p w14:paraId="562B0416">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18" w:type="dxa"/>
            <w:vAlign w:val="center"/>
          </w:tcPr>
          <w:p w14:paraId="3651BFD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185" w:type="dxa"/>
            <w:vAlign w:val="center"/>
          </w:tcPr>
          <w:p w14:paraId="44DC08BB">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□通过 </w:t>
            </w:r>
          </w:p>
          <w:p w14:paraId="05B68B7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□不通过</w:t>
            </w:r>
          </w:p>
        </w:tc>
        <w:tc>
          <w:tcPr>
            <w:tcW w:w="1785" w:type="dxa"/>
            <w:vAlign w:val="center"/>
          </w:tcPr>
          <w:p w14:paraId="1F4F3AD8">
            <w:pPr>
              <w:shd w:val="clea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E0A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152CF31B">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103" w:type="dxa"/>
            <w:vAlign w:val="center"/>
          </w:tcPr>
          <w:p w14:paraId="28A62306">
            <w:pPr>
              <w:shd w:val="clea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投标文件没有招标文件中规定的其它无效投标条款的。</w:t>
            </w:r>
          </w:p>
        </w:tc>
        <w:tc>
          <w:tcPr>
            <w:tcW w:w="2518" w:type="dxa"/>
            <w:vAlign w:val="center"/>
          </w:tcPr>
          <w:p w14:paraId="05367EBD">
            <w:pPr>
              <w:shd w:val="clear"/>
              <w:spacing w:line="360" w:lineRule="auto"/>
              <w:rPr>
                <w:rFonts w:hint="eastAsia" w:ascii="宋体" w:hAnsi="宋体" w:eastAsia="宋体" w:cs="宋体"/>
                <w:color w:val="auto"/>
                <w:kern w:val="0"/>
                <w:sz w:val="24"/>
                <w:highlight w:val="none"/>
              </w:rPr>
            </w:pPr>
          </w:p>
        </w:tc>
        <w:tc>
          <w:tcPr>
            <w:tcW w:w="1185" w:type="dxa"/>
            <w:vAlign w:val="center"/>
          </w:tcPr>
          <w:p w14:paraId="1722587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□通过 </w:t>
            </w:r>
          </w:p>
          <w:p w14:paraId="27BF0B5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□不通过</w:t>
            </w:r>
          </w:p>
        </w:tc>
        <w:tc>
          <w:tcPr>
            <w:tcW w:w="1785" w:type="dxa"/>
            <w:vAlign w:val="center"/>
          </w:tcPr>
          <w:p w14:paraId="45B9D6A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36F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05C558BC">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4103" w:type="dxa"/>
            <w:vAlign w:val="center"/>
          </w:tcPr>
          <w:p w14:paraId="50BA77B8">
            <w:pPr>
              <w:shd w:val="clea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按有关法律、法规、规章不属于投标无效的。</w:t>
            </w:r>
          </w:p>
        </w:tc>
        <w:tc>
          <w:tcPr>
            <w:tcW w:w="2518" w:type="dxa"/>
            <w:vAlign w:val="center"/>
          </w:tcPr>
          <w:p w14:paraId="70F077F9">
            <w:pPr>
              <w:shd w:val="clear"/>
              <w:spacing w:line="360" w:lineRule="auto"/>
              <w:rPr>
                <w:rFonts w:hint="eastAsia" w:ascii="宋体" w:hAnsi="宋体" w:eastAsia="宋体" w:cs="宋体"/>
                <w:color w:val="auto"/>
                <w:kern w:val="0"/>
                <w:sz w:val="24"/>
                <w:highlight w:val="none"/>
              </w:rPr>
            </w:pPr>
          </w:p>
        </w:tc>
        <w:tc>
          <w:tcPr>
            <w:tcW w:w="1185" w:type="dxa"/>
            <w:vAlign w:val="center"/>
          </w:tcPr>
          <w:p w14:paraId="0A62E4A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□通过 </w:t>
            </w:r>
          </w:p>
          <w:p w14:paraId="046BAEF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□不通过</w:t>
            </w:r>
          </w:p>
        </w:tc>
        <w:tc>
          <w:tcPr>
            <w:tcW w:w="1785" w:type="dxa"/>
            <w:vAlign w:val="center"/>
          </w:tcPr>
          <w:p w14:paraId="27A768D8">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5379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14:paraId="30F0CCF2">
            <w:pPr>
              <w:shd w:val="clear"/>
              <w:spacing w:line="360" w:lineRule="auto"/>
              <w:jc w:val="center"/>
              <w:rPr>
                <w:rFonts w:hint="eastAsia" w:ascii="宋体" w:hAnsi="宋体" w:eastAsia="宋体" w:cs="宋体"/>
                <w:color w:val="auto"/>
                <w:sz w:val="24"/>
                <w:highlight w:val="none"/>
              </w:rPr>
            </w:pPr>
          </w:p>
        </w:tc>
        <w:tc>
          <w:tcPr>
            <w:tcW w:w="4103" w:type="dxa"/>
            <w:vAlign w:val="center"/>
          </w:tcPr>
          <w:p w14:paraId="4B26B17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518" w:type="dxa"/>
            <w:vAlign w:val="center"/>
          </w:tcPr>
          <w:p w14:paraId="6D3C63D6">
            <w:pPr>
              <w:shd w:val="clear"/>
              <w:spacing w:line="360" w:lineRule="auto"/>
              <w:rPr>
                <w:rFonts w:hint="eastAsia" w:ascii="宋体" w:hAnsi="宋体" w:eastAsia="宋体" w:cs="宋体"/>
                <w:color w:val="auto"/>
                <w:kern w:val="0"/>
                <w:sz w:val="24"/>
                <w:highlight w:val="none"/>
              </w:rPr>
            </w:pPr>
          </w:p>
        </w:tc>
        <w:tc>
          <w:tcPr>
            <w:tcW w:w="1185" w:type="dxa"/>
          </w:tcPr>
          <w:p w14:paraId="5DA1F757">
            <w:pPr>
              <w:shd w:val="clear"/>
              <w:spacing w:line="360" w:lineRule="auto"/>
              <w:rPr>
                <w:rFonts w:hint="eastAsia" w:ascii="宋体" w:hAnsi="宋体" w:eastAsia="宋体" w:cs="宋体"/>
                <w:color w:val="auto"/>
                <w:sz w:val="24"/>
                <w:highlight w:val="none"/>
              </w:rPr>
            </w:pPr>
          </w:p>
        </w:tc>
        <w:tc>
          <w:tcPr>
            <w:tcW w:w="1785" w:type="dxa"/>
            <w:vAlign w:val="center"/>
          </w:tcPr>
          <w:p w14:paraId="6B1FFCC9">
            <w:pPr>
              <w:shd w:val="clear"/>
              <w:spacing w:line="360" w:lineRule="auto"/>
              <w:rPr>
                <w:rFonts w:hint="eastAsia" w:ascii="宋体" w:hAnsi="宋体" w:eastAsia="宋体" w:cs="宋体"/>
                <w:color w:val="auto"/>
                <w:sz w:val="24"/>
                <w:highlight w:val="none"/>
              </w:rPr>
            </w:pPr>
          </w:p>
        </w:tc>
      </w:tr>
    </w:tbl>
    <w:p w14:paraId="21995302">
      <w:pPr>
        <w:shd w:val="clear"/>
        <w:snapToGrid w:val="0"/>
        <w:spacing w:line="360" w:lineRule="auto"/>
        <w:ind w:firstLine="482"/>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14:paraId="68F3BFB4">
      <w:pPr>
        <w:numPr>
          <w:ilvl w:val="0"/>
          <w:numId w:val="0"/>
        </w:numPr>
        <w:shd w:val="clear"/>
        <w:snapToGrid w:val="0"/>
        <w:spacing w:line="360" w:lineRule="auto"/>
        <w:ind w:firstLine="643" w:firstLineChars="0"/>
        <w:jc w:val="center"/>
        <w:outlineLvl w:val="0"/>
        <w:rPr>
          <w:rFonts w:hint="eastAsia" w:ascii="宋体" w:hAnsi="宋体" w:eastAsia="宋体" w:cs="宋体"/>
          <w:b/>
          <w:color w:val="auto"/>
          <w:kern w:val="2"/>
          <w:sz w:val="32"/>
          <w:szCs w:val="32"/>
          <w:highlight w:val="none"/>
          <w:lang w:val="en-US" w:eastAsia="zh-CN" w:bidi="ar-SA"/>
        </w:rPr>
      </w:pPr>
    </w:p>
    <w:p w14:paraId="7E4513F2">
      <w:pPr>
        <w:numPr>
          <w:ilvl w:val="0"/>
          <w:numId w:val="0"/>
        </w:numPr>
        <w:shd w:val="clear"/>
        <w:snapToGrid w:val="0"/>
        <w:spacing w:line="360" w:lineRule="auto"/>
        <w:ind w:firstLine="643" w:firstLineChars="0"/>
        <w:jc w:val="center"/>
        <w:outlineLvl w:val="0"/>
        <w:rPr>
          <w:rFonts w:hint="eastAsia" w:ascii="宋体" w:hAnsi="宋体" w:eastAsia="宋体" w:cs="宋体"/>
          <w:b/>
          <w:color w:val="auto"/>
          <w:kern w:val="2"/>
          <w:sz w:val="32"/>
          <w:szCs w:val="32"/>
          <w:highlight w:val="none"/>
          <w:lang w:val="en-US" w:eastAsia="zh-CN" w:bidi="ar-SA"/>
        </w:rPr>
      </w:pPr>
    </w:p>
    <w:p w14:paraId="58559A89">
      <w:pPr>
        <w:numPr>
          <w:ilvl w:val="0"/>
          <w:numId w:val="0"/>
        </w:numPr>
        <w:shd w:val="clear"/>
        <w:snapToGrid w:val="0"/>
        <w:spacing w:line="360" w:lineRule="auto"/>
        <w:ind w:firstLine="643" w:firstLineChars="0"/>
        <w:jc w:val="center"/>
        <w:outlineLvl w:val="0"/>
        <w:rPr>
          <w:rFonts w:hint="eastAsia" w:ascii="宋体" w:hAnsi="宋体" w:eastAsia="宋体" w:cs="宋体"/>
          <w:b/>
          <w:color w:val="auto"/>
          <w:kern w:val="2"/>
          <w:sz w:val="32"/>
          <w:szCs w:val="32"/>
          <w:highlight w:val="none"/>
          <w:lang w:val="en-US" w:eastAsia="zh-CN" w:bidi="ar-SA"/>
        </w:rPr>
      </w:pPr>
    </w:p>
    <w:p w14:paraId="55D21AE9">
      <w:pPr>
        <w:numPr>
          <w:ilvl w:val="0"/>
          <w:numId w:val="0"/>
        </w:numPr>
        <w:shd w:val="clear"/>
        <w:snapToGrid w:val="0"/>
        <w:spacing w:line="360" w:lineRule="auto"/>
        <w:ind w:firstLine="643" w:firstLineChars="0"/>
        <w:jc w:val="center"/>
        <w:outlineLvl w:val="0"/>
        <w:rPr>
          <w:rFonts w:hint="eastAsia" w:ascii="宋体" w:hAnsi="宋体" w:eastAsia="宋体" w:cs="宋体"/>
          <w:b/>
          <w:color w:val="auto"/>
          <w:kern w:val="2"/>
          <w:sz w:val="32"/>
          <w:szCs w:val="32"/>
          <w:highlight w:val="none"/>
          <w:lang w:val="en-US" w:eastAsia="zh-CN" w:bidi="ar-SA"/>
        </w:rPr>
      </w:pPr>
    </w:p>
    <w:p w14:paraId="33832E98">
      <w:pPr>
        <w:numPr>
          <w:ilvl w:val="0"/>
          <w:numId w:val="0"/>
        </w:numPr>
        <w:shd w:val="clear"/>
        <w:snapToGrid w:val="0"/>
        <w:spacing w:line="360" w:lineRule="auto"/>
        <w:ind w:firstLine="643" w:firstLineChars="0"/>
        <w:jc w:val="center"/>
        <w:outlineLvl w:val="0"/>
        <w:rPr>
          <w:rFonts w:hint="eastAsia" w:ascii="宋体" w:hAnsi="宋体" w:eastAsia="宋体" w:cs="宋体"/>
          <w:b/>
          <w:color w:val="auto"/>
          <w:kern w:val="2"/>
          <w:sz w:val="32"/>
          <w:szCs w:val="32"/>
          <w:highlight w:val="none"/>
          <w:lang w:val="en-US" w:eastAsia="zh-CN" w:bidi="ar-SA"/>
        </w:rPr>
      </w:pPr>
    </w:p>
    <w:p w14:paraId="1A53C8EF">
      <w:pPr>
        <w:numPr>
          <w:ilvl w:val="0"/>
          <w:numId w:val="0"/>
        </w:numPr>
        <w:shd w:val="clear"/>
        <w:snapToGrid w:val="0"/>
        <w:spacing w:line="360" w:lineRule="auto"/>
        <w:ind w:firstLine="643" w:firstLineChars="0"/>
        <w:jc w:val="center"/>
        <w:outlineLvl w:val="0"/>
        <w:rPr>
          <w:rFonts w:hint="eastAsia" w:ascii="宋体" w:hAnsi="宋体" w:eastAsia="宋体" w:cs="宋体"/>
          <w:b/>
          <w:color w:val="auto"/>
          <w:kern w:val="2"/>
          <w:sz w:val="32"/>
          <w:szCs w:val="32"/>
          <w:highlight w:val="none"/>
          <w:lang w:val="en-US" w:eastAsia="zh-CN" w:bidi="ar-SA"/>
        </w:rPr>
      </w:pPr>
    </w:p>
    <w:p w14:paraId="026121E4">
      <w:pPr>
        <w:numPr>
          <w:ilvl w:val="0"/>
          <w:numId w:val="0"/>
        </w:numPr>
        <w:shd w:val="clear"/>
        <w:snapToGrid w:val="0"/>
        <w:spacing w:line="360" w:lineRule="auto"/>
        <w:ind w:firstLine="643" w:firstLine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2"/>
          <w:sz w:val="32"/>
          <w:szCs w:val="32"/>
          <w:highlight w:val="none"/>
          <w:lang w:val="en-US" w:eastAsia="zh-CN" w:bidi="ar-SA"/>
        </w:rPr>
        <w:t>三、</w:t>
      </w:r>
      <w:r>
        <w:rPr>
          <w:rFonts w:hint="eastAsia" w:ascii="宋体" w:hAnsi="宋体" w:eastAsia="宋体" w:cs="宋体"/>
          <w:b/>
          <w:color w:val="auto"/>
          <w:kern w:val="0"/>
          <w:sz w:val="32"/>
          <w:szCs w:val="32"/>
          <w:highlight w:val="none"/>
        </w:rPr>
        <w:t>投标</w:t>
      </w:r>
      <w:r>
        <w:rPr>
          <w:rFonts w:hint="eastAsia" w:ascii="宋体" w:hAnsi="宋体" w:eastAsia="宋体" w:cs="宋体"/>
          <w:b/>
          <w:color w:val="auto"/>
          <w:sz w:val="32"/>
          <w:szCs w:val="32"/>
          <w:highlight w:val="none"/>
        </w:rPr>
        <w:t>函</w:t>
      </w:r>
    </w:p>
    <w:p w14:paraId="3587649D">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0FD42616">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我方参加你方组织的（项目名称）【项目编号：     】招标的有关活动，并对此项目进行投标。为此：</w:t>
      </w:r>
    </w:p>
    <w:p w14:paraId="22B77EB2">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633384DE">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3F2E2BD2">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0F069958">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2.1.1有效的企业法人营业执照（或事业法人登记证）、其他组织（个体工商户）的营业执照或者民办非企业单位登记证书；</w:t>
      </w:r>
    </w:p>
    <w:p w14:paraId="565AF0AF">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2.1.2符合参加政府采购活动应当具备的一般条件的承诺函；</w:t>
      </w:r>
    </w:p>
    <w:p w14:paraId="57BE85F1">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p>
    <w:p w14:paraId="645F0993">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2.1.3.1 中小企业声明函；</w:t>
      </w:r>
    </w:p>
    <w:p w14:paraId="6B1CB1BA">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2.1.3.2 残疾人福利性单位声明函（如有）；</w:t>
      </w:r>
    </w:p>
    <w:p w14:paraId="4CC807D7">
      <w:pPr>
        <w:pStyle w:val="23"/>
        <w:shd w:val="clear"/>
        <w:spacing w:line="360" w:lineRule="auto"/>
        <w:ind w:firstLine="960" w:firstLineChars="400"/>
        <w:rPr>
          <w:rFonts w:hint="eastAsia" w:ascii="宋体" w:hAnsi="宋体" w:eastAsia="宋体" w:cs="宋体"/>
          <w:color w:val="auto"/>
          <w:highlight w:val="none"/>
        </w:rPr>
      </w:pPr>
      <w:r>
        <w:rPr>
          <w:rFonts w:hint="eastAsia" w:ascii="宋体" w:hAnsi="宋体" w:eastAsia="宋体" w:cs="宋体"/>
          <w:color w:val="auto"/>
          <w:sz w:val="24"/>
          <w:highlight w:val="none"/>
        </w:rPr>
        <w:t>2.1.3.3 监狱企业的证明文件（如有）；</w:t>
      </w:r>
    </w:p>
    <w:p w14:paraId="2A6FA515">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0AFD4EBC">
      <w:pPr>
        <w:shd w:val="clea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4DA66E42">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2.2.1评分索引表</w:t>
      </w:r>
    </w:p>
    <w:p w14:paraId="5C6D9899">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 符合性自查表；</w:t>
      </w:r>
    </w:p>
    <w:p w14:paraId="030A3BA4">
      <w:pPr>
        <w:shd w:val="clear"/>
        <w:snapToGrid w:val="0"/>
        <w:spacing w:line="360" w:lineRule="auto"/>
        <w:ind w:left="420" w:leftChars="200" w:firstLine="480" w:firstLineChars="200"/>
        <w:rPr>
          <w:rFonts w:hint="eastAsia" w:ascii="宋体" w:hAnsi="宋体" w:eastAsia="宋体" w:cs="宋体"/>
          <w:color w:val="auto"/>
          <w:highlight w:val="none"/>
          <w:lang w:val="zh-CN"/>
        </w:rPr>
      </w:pPr>
      <w:r>
        <w:rPr>
          <w:rFonts w:hint="eastAsia" w:ascii="宋体" w:hAnsi="宋体" w:eastAsia="宋体" w:cs="宋体"/>
          <w:color w:val="auto"/>
          <w:sz w:val="24"/>
          <w:highlight w:val="none"/>
        </w:rPr>
        <w:t>2.2.3 投标函；</w:t>
      </w:r>
      <w:r>
        <w:rPr>
          <w:rFonts w:hint="eastAsia" w:ascii="宋体" w:hAnsi="宋体" w:eastAsia="宋体" w:cs="宋体"/>
          <w:color w:val="auto"/>
          <w:sz w:val="24"/>
          <w:highlight w:val="none"/>
          <w:lang w:val="zh-CN"/>
        </w:rPr>
        <w:t xml:space="preserve"> </w:t>
      </w:r>
    </w:p>
    <w:p w14:paraId="5D9669D7">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 授权委托书或法定代表人（单位负责人、自然人本人）身份证明；</w:t>
      </w:r>
    </w:p>
    <w:p w14:paraId="5807EA2A">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 投标人基本情况表；</w:t>
      </w:r>
    </w:p>
    <w:p w14:paraId="5B67B1A7">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 距采购人最近或者能为本项目提供最优服务的网点情况表；</w:t>
      </w:r>
    </w:p>
    <w:p w14:paraId="0D421ED6">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 评标标准相应的商务技术资料；</w:t>
      </w:r>
    </w:p>
    <w:p w14:paraId="165F7A4B">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 商务响应表；</w:t>
      </w:r>
    </w:p>
    <w:p w14:paraId="014BB4E8">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9 技术响应表；</w:t>
      </w:r>
    </w:p>
    <w:p w14:paraId="150BCE73">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2.2.10项目实施人员一览表；</w:t>
      </w:r>
    </w:p>
    <w:p w14:paraId="3B49FA5F">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11 同类业绩情况一览表；</w:t>
      </w:r>
    </w:p>
    <w:p w14:paraId="1AAF88BE">
      <w:pPr>
        <w:shd w:val="clea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 xml:space="preserve">2.2.12 </w:t>
      </w:r>
      <w:r>
        <w:rPr>
          <w:rFonts w:hint="eastAsia" w:ascii="宋体" w:hAnsi="宋体" w:eastAsia="宋体" w:cs="宋体"/>
          <w:color w:val="auto"/>
          <w:sz w:val="24"/>
          <w:highlight w:val="none"/>
          <w:lang w:val="zh-CN"/>
        </w:rPr>
        <w:t>政府采购供应商廉洁自律承诺书；</w:t>
      </w:r>
    </w:p>
    <w:p w14:paraId="17D96628">
      <w:pPr>
        <w:shd w:val="clear"/>
        <w:snapToGrid w:val="0"/>
        <w:spacing w:line="360" w:lineRule="auto"/>
        <w:ind w:left="420" w:lef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2.2.13 其他资料。</w:t>
      </w:r>
    </w:p>
    <w:p w14:paraId="0C6E440B">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2943465B">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2.3.1 开标一览表；</w:t>
      </w:r>
    </w:p>
    <w:p w14:paraId="3E05B1C6">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2.3.2投标报价明细表；</w:t>
      </w:r>
    </w:p>
    <w:p w14:paraId="627D490F">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2.3.3 政府采购统计基础信息表。</w:t>
      </w:r>
    </w:p>
    <w:p w14:paraId="5931E217">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3、我方承诺除商务技术响应表列出的偏离外，我方响应招标文件的全部要求。</w:t>
      </w:r>
    </w:p>
    <w:p w14:paraId="42220DA4">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478C54F4">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69E87A0D">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185A91D9">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3346DBA4">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2D2FDF90">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5、其他补充说明: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43F4A47B">
      <w:pPr>
        <w:shd w:val="clear"/>
        <w:spacing w:line="360" w:lineRule="auto"/>
        <w:ind w:firstLine="3600" w:firstLineChars="1500"/>
        <w:rPr>
          <w:rFonts w:hint="eastAsia" w:ascii="宋体" w:hAnsi="宋体" w:eastAsia="宋体" w:cs="宋体"/>
          <w:color w:val="auto"/>
          <w:sz w:val="24"/>
          <w:highlight w:val="none"/>
        </w:rPr>
      </w:pPr>
    </w:p>
    <w:p w14:paraId="5A8E13CD">
      <w:pPr>
        <w:shd w:val="clear"/>
        <w:spacing w:line="360" w:lineRule="auto"/>
        <w:ind w:firstLine="3600" w:firstLineChars="1500"/>
        <w:rPr>
          <w:rFonts w:hint="eastAsia" w:ascii="宋体" w:hAnsi="宋体" w:eastAsia="宋体" w:cs="宋体"/>
          <w:color w:val="auto"/>
          <w:sz w:val="24"/>
          <w:highlight w:val="none"/>
        </w:rPr>
      </w:pPr>
    </w:p>
    <w:p w14:paraId="256D360A">
      <w:pPr>
        <w:shd w:val="clear"/>
        <w:spacing w:line="360" w:lineRule="auto"/>
        <w:ind w:right="420" w:firstLine="5250" w:firstLineChars="2500"/>
        <w:rPr>
          <w:rFonts w:hint="eastAsia" w:ascii="宋体" w:hAnsi="宋体" w:eastAsia="宋体" w:cs="宋体"/>
          <w:color w:val="auto"/>
          <w:highlight w:val="none"/>
        </w:rPr>
      </w:pPr>
      <w:r>
        <w:rPr>
          <w:rFonts w:hint="eastAsia" w:ascii="宋体" w:hAnsi="宋体" w:eastAsia="宋体" w:cs="宋体"/>
          <w:color w:val="auto"/>
          <w:highlight w:val="none"/>
        </w:rPr>
        <w:t xml:space="preserve">法定代表人（签名或印章）：     </w:t>
      </w:r>
    </w:p>
    <w:p w14:paraId="733B74BD">
      <w:pPr>
        <w:shd w:val="clear"/>
        <w:spacing w:line="360" w:lineRule="auto"/>
        <w:ind w:right="420" w:firstLine="5460" w:firstLineChars="2600"/>
        <w:rPr>
          <w:rFonts w:hint="eastAsia" w:ascii="宋体" w:hAnsi="宋体" w:eastAsia="宋体" w:cs="宋体"/>
          <w:color w:val="auto"/>
          <w:highlight w:val="none"/>
        </w:rPr>
      </w:pPr>
      <w:r>
        <w:rPr>
          <w:rFonts w:hint="eastAsia" w:ascii="宋体" w:hAnsi="宋体" w:eastAsia="宋体" w:cs="宋体"/>
          <w:color w:val="auto"/>
          <w:highlight w:val="none"/>
        </w:rPr>
        <w:t xml:space="preserve">投标人（盖章）：   </w:t>
      </w:r>
    </w:p>
    <w:p w14:paraId="24F2367E">
      <w:pPr>
        <w:shd w:val="clear"/>
        <w:spacing w:line="360" w:lineRule="auto"/>
        <w:ind w:right="420" w:firstLine="5355" w:firstLineChars="2550"/>
        <w:rPr>
          <w:rFonts w:hint="eastAsia" w:ascii="宋体" w:hAnsi="宋体" w:eastAsia="宋体" w:cs="宋体"/>
          <w:color w:val="auto"/>
          <w:highlight w:val="none"/>
        </w:rPr>
      </w:pPr>
      <w:r>
        <w:rPr>
          <w:rFonts w:hint="eastAsia" w:ascii="宋体" w:hAnsi="宋体" w:eastAsia="宋体" w:cs="宋体"/>
          <w:color w:val="auto"/>
          <w:highlight w:val="none"/>
        </w:rPr>
        <w:t xml:space="preserve"> 年    月    日</w:t>
      </w:r>
    </w:p>
    <w:p w14:paraId="0C6D8A1E">
      <w:pPr>
        <w:shd w:val="clear"/>
        <w:spacing w:line="360" w:lineRule="auto"/>
        <w:ind w:firstLine="643"/>
        <w:jc w:val="center"/>
        <w:rPr>
          <w:rFonts w:hint="eastAsia" w:ascii="宋体" w:hAnsi="宋体" w:eastAsia="宋体" w:cs="宋体"/>
          <w:b/>
          <w:color w:val="auto"/>
          <w:kern w:val="0"/>
          <w:sz w:val="32"/>
          <w:szCs w:val="32"/>
          <w:highlight w:val="none"/>
        </w:rPr>
      </w:pPr>
    </w:p>
    <w:p w14:paraId="4BACEE5C">
      <w:pPr>
        <w:shd w:val="clear"/>
        <w:spacing w:line="360" w:lineRule="auto"/>
        <w:ind w:firstLine="643"/>
        <w:jc w:val="center"/>
        <w:rPr>
          <w:rFonts w:hint="eastAsia" w:ascii="宋体" w:hAnsi="宋体" w:eastAsia="宋体" w:cs="宋体"/>
          <w:b/>
          <w:color w:val="auto"/>
          <w:kern w:val="0"/>
          <w:sz w:val="32"/>
          <w:szCs w:val="32"/>
          <w:highlight w:val="none"/>
          <w:lang w:val="zh-CN"/>
        </w:rPr>
      </w:pPr>
    </w:p>
    <w:p w14:paraId="4068B2CE">
      <w:pPr>
        <w:shd w:val="clear"/>
        <w:spacing w:line="360" w:lineRule="auto"/>
        <w:ind w:firstLine="643"/>
        <w:rPr>
          <w:rFonts w:hint="eastAsia" w:ascii="宋体" w:hAnsi="宋体" w:eastAsia="宋体" w:cs="宋体"/>
          <w:b/>
          <w:color w:val="auto"/>
          <w:sz w:val="32"/>
          <w:szCs w:val="32"/>
          <w:highlight w:val="none"/>
        </w:rPr>
      </w:pPr>
      <w:bookmarkStart w:id="401" w:name="_Toc488936100"/>
      <w:bookmarkStart w:id="402" w:name="_Toc479927873"/>
      <w:bookmarkStart w:id="403" w:name="_Toc14746861"/>
      <w:bookmarkStart w:id="404" w:name="_Toc483379796"/>
      <w:bookmarkStart w:id="405" w:name="_Toc110393361"/>
      <w:bookmarkStart w:id="406" w:name="_Toc225223761"/>
    </w:p>
    <w:p w14:paraId="4EB5AEDF">
      <w:pPr>
        <w:numPr>
          <w:ilvl w:val="0"/>
          <w:numId w:val="0"/>
        </w:numPr>
        <w:shd w:val="clear"/>
        <w:snapToGrid w:val="0"/>
        <w:spacing w:line="360" w:lineRule="auto"/>
        <w:ind w:firstLine="643" w:firstLineChars="0"/>
        <w:jc w:val="center"/>
        <w:outlineLvl w:val="0"/>
        <w:rPr>
          <w:rFonts w:hint="eastAsia" w:ascii="宋体" w:hAnsi="宋体" w:eastAsia="宋体" w:cs="宋体"/>
          <w:b/>
          <w:color w:val="auto"/>
          <w:kern w:val="0"/>
          <w:sz w:val="32"/>
          <w:szCs w:val="32"/>
          <w:highlight w:val="none"/>
          <w:lang w:val="zh-CN" w:eastAsia="zh-CN" w:bidi="ar-SA"/>
        </w:rPr>
      </w:pPr>
    </w:p>
    <w:p w14:paraId="66F396EA">
      <w:pPr>
        <w:numPr>
          <w:ilvl w:val="0"/>
          <w:numId w:val="0"/>
        </w:numPr>
        <w:shd w:val="clear"/>
        <w:snapToGrid w:val="0"/>
        <w:spacing w:line="360" w:lineRule="auto"/>
        <w:ind w:firstLine="643" w:firstLineChars="0"/>
        <w:jc w:val="center"/>
        <w:outlineLvl w:val="0"/>
        <w:rPr>
          <w:rFonts w:hint="eastAsia" w:ascii="宋体" w:hAnsi="宋体" w:eastAsia="宋体" w:cs="宋体"/>
          <w:b/>
          <w:color w:val="auto"/>
          <w:kern w:val="0"/>
          <w:sz w:val="32"/>
          <w:szCs w:val="32"/>
          <w:highlight w:val="none"/>
          <w:lang w:val="zh-CN" w:eastAsia="zh-CN" w:bidi="ar-SA"/>
        </w:rPr>
      </w:pPr>
    </w:p>
    <w:p w14:paraId="42565152">
      <w:pPr>
        <w:numPr>
          <w:ilvl w:val="0"/>
          <w:numId w:val="0"/>
        </w:numPr>
        <w:shd w:val="clear"/>
        <w:snapToGrid w:val="0"/>
        <w:spacing w:line="360" w:lineRule="auto"/>
        <w:ind w:firstLine="643" w:firstLineChars="0"/>
        <w:jc w:val="center"/>
        <w:outlineLvl w:val="0"/>
        <w:rPr>
          <w:rFonts w:hint="eastAsia" w:ascii="宋体" w:hAnsi="宋体" w:eastAsia="宋体" w:cs="宋体"/>
          <w:b/>
          <w:color w:val="auto"/>
          <w:kern w:val="0"/>
          <w:sz w:val="32"/>
          <w:szCs w:val="32"/>
          <w:highlight w:val="none"/>
          <w:lang w:val="zh-CN" w:eastAsia="zh-CN" w:bidi="ar-SA"/>
        </w:rPr>
      </w:pPr>
    </w:p>
    <w:p w14:paraId="7CA3D7EB">
      <w:pPr>
        <w:numPr>
          <w:ilvl w:val="0"/>
          <w:numId w:val="0"/>
        </w:numPr>
        <w:shd w:val="clear"/>
        <w:snapToGrid w:val="0"/>
        <w:spacing w:line="360" w:lineRule="auto"/>
        <w:ind w:firstLine="643" w:firstLineChars="0"/>
        <w:jc w:val="center"/>
        <w:outlineLvl w:val="0"/>
        <w:rPr>
          <w:rFonts w:hint="eastAsia" w:ascii="宋体" w:hAnsi="宋体" w:eastAsia="宋体" w:cs="宋体"/>
          <w:b/>
          <w:color w:val="auto"/>
          <w:kern w:val="0"/>
          <w:sz w:val="32"/>
          <w:szCs w:val="32"/>
          <w:highlight w:val="none"/>
          <w:lang w:val="zh-CN" w:eastAsia="zh-CN" w:bidi="ar-SA"/>
        </w:rPr>
      </w:pPr>
    </w:p>
    <w:p w14:paraId="4B03ADBA">
      <w:pPr>
        <w:numPr>
          <w:ilvl w:val="0"/>
          <w:numId w:val="0"/>
        </w:numPr>
        <w:shd w:val="clear"/>
        <w:snapToGrid w:val="0"/>
        <w:spacing w:line="360" w:lineRule="auto"/>
        <w:ind w:firstLine="643" w:firstLineChars="0"/>
        <w:jc w:val="center"/>
        <w:outlineLvl w:val="0"/>
        <w:rPr>
          <w:rFonts w:hint="eastAsia" w:ascii="宋体" w:hAnsi="宋体" w:eastAsia="宋体" w:cs="宋体"/>
          <w:b/>
          <w:color w:val="auto"/>
          <w:kern w:val="0"/>
          <w:sz w:val="32"/>
          <w:szCs w:val="32"/>
          <w:highlight w:val="none"/>
          <w:lang w:val="zh-CN" w:eastAsia="zh-CN" w:bidi="ar-SA"/>
        </w:rPr>
      </w:pPr>
    </w:p>
    <w:p w14:paraId="2D94A5DB">
      <w:pPr>
        <w:numPr>
          <w:ilvl w:val="0"/>
          <w:numId w:val="0"/>
        </w:numPr>
        <w:shd w:val="clear"/>
        <w:snapToGrid w:val="0"/>
        <w:spacing w:line="360" w:lineRule="auto"/>
        <w:ind w:firstLine="643" w:firstLineChars="0"/>
        <w:jc w:val="center"/>
        <w:outlineLvl w:val="0"/>
        <w:rPr>
          <w:rFonts w:hint="eastAsia" w:ascii="宋体" w:hAnsi="宋体" w:eastAsia="宋体" w:cs="宋体"/>
          <w:b/>
          <w:color w:val="auto"/>
          <w:kern w:val="0"/>
          <w:sz w:val="32"/>
          <w:szCs w:val="32"/>
          <w:highlight w:val="none"/>
          <w:lang w:val="zh-CN" w:eastAsia="zh-CN" w:bidi="ar-SA"/>
        </w:rPr>
      </w:pPr>
    </w:p>
    <w:p w14:paraId="7ECE0F0B">
      <w:pPr>
        <w:numPr>
          <w:ilvl w:val="0"/>
          <w:numId w:val="0"/>
        </w:numPr>
        <w:shd w:val="clear"/>
        <w:snapToGrid w:val="0"/>
        <w:spacing w:line="360" w:lineRule="auto"/>
        <w:ind w:firstLine="643" w:firstLineChars="0"/>
        <w:jc w:val="center"/>
        <w:outlineLvl w:val="0"/>
        <w:rPr>
          <w:rFonts w:hint="eastAsia" w:ascii="宋体" w:hAnsi="宋体" w:eastAsia="宋体" w:cs="宋体"/>
          <w:b/>
          <w:color w:val="auto"/>
          <w:kern w:val="0"/>
          <w:sz w:val="32"/>
          <w:szCs w:val="32"/>
          <w:highlight w:val="none"/>
          <w:lang w:val="zh-CN" w:eastAsia="zh-CN" w:bidi="ar-SA"/>
        </w:rPr>
      </w:pPr>
    </w:p>
    <w:p w14:paraId="08E1D86A">
      <w:pPr>
        <w:numPr>
          <w:ilvl w:val="0"/>
          <w:numId w:val="0"/>
        </w:numPr>
        <w:shd w:val="clear"/>
        <w:snapToGrid w:val="0"/>
        <w:spacing w:line="360" w:lineRule="auto"/>
        <w:ind w:firstLine="643" w:firstLineChars="0"/>
        <w:jc w:val="center"/>
        <w:outlineLvl w:val="0"/>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eastAsia="zh-CN" w:bidi="ar-SA"/>
        </w:rPr>
        <w:t>四、</w:t>
      </w:r>
      <w:r>
        <w:rPr>
          <w:rFonts w:hint="eastAsia" w:ascii="宋体" w:hAnsi="宋体" w:eastAsia="宋体" w:cs="宋体"/>
          <w:b/>
          <w:color w:val="auto"/>
          <w:kern w:val="0"/>
          <w:sz w:val="32"/>
          <w:szCs w:val="32"/>
          <w:highlight w:val="none"/>
          <w:lang w:val="zh-CN"/>
        </w:rPr>
        <w:t>授权委托书或法定代表人（单位负责人、自然人本人）身份证明</w:t>
      </w:r>
    </w:p>
    <w:p w14:paraId="220EE277">
      <w:pPr>
        <w:shd w:val="clear"/>
        <w:jc w:val="left"/>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2"/>
          <w:szCs w:val="32"/>
          <w:highlight w:val="none"/>
        </w:rPr>
        <w:t>法定代表人授权委托书</w:t>
      </w:r>
    </w:p>
    <w:p w14:paraId="5EBBF83B">
      <w:pPr>
        <w:shd w:val="clear"/>
        <w:jc w:val="center"/>
        <w:rPr>
          <w:rFonts w:hint="eastAsia" w:ascii="宋体" w:hAnsi="宋体" w:eastAsia="宋体" w:cs="宋体"/>
          <w:b/>
          <w:color w:val="auto"/>
          <w:sz w:val="32"/>
          <w:szCs w:val="32"/>
          <w:highlight w:val="none"/>
        </w:rPr>
      </w:pPr>
      <w:r>
        <w:rPr>
          <w:rFonts w:hint="eastAsia" w:ascii="宋体" w:hAnsi="宋体" w:eastAsia="宋体" w:cs="宋体"/>
          <w:bCs/>
          <w:color w:val="auto"/>
          <w:sz w:val="24"/>
          <w:highlight w:val="none"/>
        </w:rPr>
        <w:t>（法定代表人来投标的，此表不用）</w:t>
      </w:r>
    </w:p>
    <w:p w14:paraId="7C963918">
      <w:pPr>
        <w:shd w:val="clear"/>
        <w:snapToGrid w:val="0"/>
        <w:spacing w:line="360" w:lineRule="auto"/>
        <w:rPr>
          <w:rFonts w:hint="eastAsia" w:ascii="宋体" w:hAnsi="宋体" w:eastAsia="宋体" w:cs="宋体"/>
          <w:bCs/>
          <w:color w:val="auto"/>
          <w:sz w:val="24"/>
          <w:highlight w:val="none"/>
        </w:rPr>
      </w:pPr>
    </w:p>
    <w:p w14:paraId="7A839BE8">
      <w:pPr>
        <w:shd w:val="clea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（采购单位名称）</w:t>
      </w:r>
      <w:r>
        <w:rPr>
          <w:rFonts w:hint="eastAsia" w:ascii="宋体" w:hAnsi="宋体" w:eastAsia="宋体" w:cs="宋体"/>
          <w:b/>
          <w:bCs/>
          <w:color w:val="auto"/>
          <w:szCs w:val="21"/>
          <w:highlight w:val="none"/>
        </w:rPr>
        <w:t xml:space="preserve"> </w:t>
      </w:r>
      <w:r>
        <w:rPr>
          <w:rFonts w:hint="eastAsia" w:ascii="宋体" w:hAnsi="宋体" w:eastAsia="宋体" w:cs="宋体"/>
          <w:color w:val="auto"/>
          <w:szCs w:val="21"/>
          <w:highlight w:val="none"/>
        </w:rPr>
        <w:t>：</w:t>
      </w:r>
    </w:p>
    <w:p w14:paraId="5A268435">
      <w:pPr>
        <w:shd w:val="clea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（投标人名称）的法定代表人，现授权委托本单位在职职工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（姓名）以我方的名义参加</w:t>
      </w:r>
      <w:r>
        <w:rPr>
          <w:rFonts w:hint="eastAsia" w:ascii="宋体" w:hAnsi="宋体" w:eastAsia="宋体" w:cs="宋体"/>
          <w:color w:val="auto"/>
          <w:szCs w:val="21"/>
          <w:highlight w:val="none"/>
          <w:u w:val="single"/>
        </w:rPr>
        <w:t xml:space="preserve">                       政府采购 </w:t>
      </w:r>
      <w:r>
        <w:rPr>
          <w:rFonts w:hint="eastAsia" w:ascii="宋体" w:hAnsi="宋体" w:eastAsia="宋体" w:cs="宋体"/>
          <w:color w:val="auto"/>
          <w:szCs w:val="21"/>
          <w:highlight w:val="none"/>
        </w:rPr>
        <w:t>项目的投标活动，并代表我方全权办理针对上述项目的投标、开标、评标、签约等具体事务和签署相关文件。</w:t>
      </w:r>
    </w:p>
    <w:p w14:paraId="04460DC6">
      <w:pPr>
        <w:shd w:val="clea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我方对被授权人的签名事项负全部责任。</w:t>
      </w:r>
    </w:p>
    <w:p w14:paraId="435E6869">
      <w:pPr>
        <w:shd w:val="clea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在撤销授权的书面通知以前，本授权书一直有效。被授权人在授权书有效期内签署的所有文件不因授权的撤销而失效。</w:t>
      </w:r>
    </w:p>
    <w:p w14:paraId="181ADDCE">
      <w:pPr>
        <w:shd w:val="clea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被授权人无转委托权，特此委托。</w:t>
      </w:r>
    </w:p>
    <w:p w14:paraId="6DDC9DF1">
      <w:pPr>
        <w:shd w:val="clear"/>
        <w:snapToGrid w:val="0"/>
        <w:spacing w:line="360" w:lineRule="auto"/>
        <w:ind w:firstLine="420"/>
        <w:rPr>
          <w:rFonts w:hint="eastAsia" w:ascii="宋体" w:hAnsi="宋体" w:eastAsia="宋体" w:cs="宋体"/>
          <w:color w:val="auto"/>
          <w:szCs w:val="21"/>
          <w:highlight w:val="none"/>
        </w:rPr>
      </w:pPr>
    </w:p>
    <w:p w14:paraId="06C65C24">
      <w:pPr>
        <w:shd w:val="clear"/>
        <w:snapToGrid w:val="0"/>
        <w:spacing w:line="360" w:lineRule="auto"/>
        <w:ind w:firstLine="420"/>
        <w:rPr>
          <w:rFonts w:hint="eastAsia" w:ascii="宋体" w:hAnsi="宋体" w:eastAsia="宋体" w:cs="宋体"/>
          <w:color w:val="auto"/>
          <w:szCs w:val="21"/>
          <w:highlight w:val="none"/>
        </w:rPr>
      </w:pPr>
    </w:p>
    <w:p w14:paraId="10926EA7">
      <w:pPr>
        <w:shd w:val="clear"/>
        <w:snapToGrid w:val="0"/>
        <w:spacing w:line="360" w:lineRule="auto"/>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被授权人签名：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法定代表人签名：</w:t>
      </w:r>
      <w:r>
        <w:rPr>
          <w:rFonts w:hint="eastAsia" w:ascii="宋体" w:hAnsi="宋体" w:eastAsia="宋体" w:cs="宋体"/>
          <w:color w:val="auto"/>
          <w:szCs w:val="21"/>
          <w:highlight w:val="none"/>
          <w:u w:val="single"/>
        </w:rPr>
        <w:t xml:space="preserve">          </w:t>
      </w:r>
    </w:p>
    <w:p w14:paraId="67829DC1">
      <w:pPr>
        <w:shd w:val="clea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职务：</w:t>
      </w:r>
      <w:r>
        <w:rPr>
          <w:rFonts w:hint="eastAsia" w:ascii="宋体" w:hAnsi="宋体" w:eastAsia="宋体" w:cs="宋体"/>
          <w:color w:val="auto"/>
          <w:szCs w:val="21"/>
          <w:highlight w:val="none"/>
          <w:u w:val="single"/>
        </w:rPr>
        <w:t xml:space="preserve">           </w:t>
      </w:r>
    </w:p>
    <w:p w14:paraId="6EB4EC79">
      <w:pPr>
        <w:shd w:val="clea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被授权人身份证号码：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2726E793">
      <w:pPr>
        <w:shd w:val="clea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17FCE772">
      <w:pPr>
        <w:shd w:val="clear"/>
        <w:snapToGrid w:val="0"/>
        <w:spacing w:line="360" w:lineRule="auto"/>
        <w:ind w:firstLine="420"/>
        <w:rPr>
          <w:rFonts w:hint="eastAsia" w:ascii="宋体" w:hAnsi="宋体" w:eastAsia="宋体" w:cs="宋体"/>
          <w:color w:val="auto"/>
          <w:szCs w:val="21"/>
          <w:highlight w:val="none"/>
        </w:rPr>
      </w:pPr>
    </w:p>
    <w:p w14:paraId="61D1BF8A">
      <w:pPr>
        <w:shd w:val="clear"/>
        <w:spacing w:line="360" w:lineRule="auto"/>
        <w:ind w:firstLine="4830" w:firstLineChars="2300"/>
        <w:rPr>
          <w:rFonts w:hint="eastAsia" w:ascii="宋体" w:hAnsi="宋体" w:eastAsia="宋体" w:cs="宋体"/>
          <w:color w:val="auto"/>
          <w:highlight w:val="none"/>
        </w:rPr>
      </w:pPr>
      <w:r>
        <w:rPr>
          <w:rFonts w:hint="eastAsia" w:ascii="宋体" w:hAnsi="宋体" w:eastAsia="宋体" w:cs="宋体"/>
          <w:color w:val="auto"/>
          <w:highlight w:val="none"/>
        </w:rPr>
        <w:t>投标人（盖章）：</w:t>
      </w:r>
    </w:p>
    <w:p w14:paraId="5C04D1DA">
      <w:pPr>
        <w:shd w:val="clear"/>
        <w:spacing w:line="360" w:lineRule="auto"/>
        <w:ind w:firstLine="1260" w:firstLineChars="600"/>
        <w:rPr>
          <w:rFonts w:hint="eastAsia" w:ascii="宋体" w:hAnsi="宋体" w:eastAsia="宋体" w:cs="宋体"/>
          <w:color w:val="auto"/>
          <w:highlight w:val="none"/>
        </w:rPr>
      </w:pPr>
      <w:r>
        <w:rPr>
          <w:rFonts w:hint="eastAsia" w:ascii="宋体" w:hAnsi="宋体" w:eastAsia="宋体" w:cs="宋体"/>
          <w:color w:val="auto"/>
          <w:highlight w:val="none"/>
        </w:rPr>
        <w:t xml:space="preserve">                                  日期：</w:t>
      </w:r>
    </w:p>
    <w:p w14:paraId="210FBE0D">
      <w:pPr>
        <w:shd w:val="clear"/>
        <w:spacing w:line="360" w:lineRule="auto"/>
        <w:ind w:firstLine="422"/>
        <w:rPr>
          <w:rFonts w:hint="eastAsia" w:ascii="宋体" w:hAnsi="宋体" w:eastAsia="宋体" w:cs="宋体"/>
          <w:b/>
          <w:color w:val="auto"/>
          <w:szCs w:val="21"/>
          <w:highlight w:val="none"/>
        </w:rPr>
      </w:pPr>
    </w:p>
    <w:p w14:paraId="679C8D98">
      <w:pPr>
        <w:shd w:val="clear"/>
        <w:spacing w:line="360" w:lineRule="auto"/>
        <w:ind w:firstLine="422"/>
        <w:rPr>
          <w:rFonts w:hint="eastAsia" w:ascii="宋体" w:hAnsi="宋体" w:eastAsia="宋体" w:cs="宋体"/>
          <w:b/>
          <w:color w:val="auto"/>
          <w:szCs w:val="21"/>
          <w:highlight w:val="none"/>
        </w:rPr>
      </w:pPr>
    </w:p>
    <w:p w14:paraId="1678356E">
      <w:pPr>
        <w:shd w:val="clear"/>
        <w:spacing w:line="360" w:lineRule="auto"/>
        <w:ind w:firstLine="42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附：法定代表人身份证复印件（正反面）、授权代表身份证复印件（正反面）：</w:t>
      </w:r>
    </w:p>
    <w:p w14:paraId="147540C2">
      <w:pPr>
        <w:shd w:val="clear"/>
        <w:snapToGrid w:val="0"/>
        <w:spacing w:line="360" w:lineRule="auto"/>
        <w:rPr>
          <w:rFonts w:hint="eastAsia" w:ascii="宋体" w:hAnsi="宋体" w:eastAsia="宋体" w:cs="宋体"/>
          <w:color w:val="auto"/>
          <w:sz w:val="24"/>
          <w:highlight w:val="none"/>
        </w:rPr>
      </w:pPr>
    </w:p>
    <w:p w14:paraId="1075546C">
      <w:pPr>
        <w:shd w:val="clear"/>
        <w:spacing w:line="360" w:lineRule="auto"/>
        <w:ind w:firstLine="643"/>
        <w:jc w:val="center"/>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p>
    <w:p w14:paraId="4C3CE41F">
      <w:pPr>
        <w:shd w:val="clear"/>
        <w:ind w:firstLine="643"/>
        <w:jc w:val="center"/>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val="zh-CN"/>
        </w:rPr>
        <w:br w:type="page"/>
      </w:r>
      <w:r>
        <w:rPr>
          <w:rFonts w:hint="eastAsia" w:ascii="宋体" w:hAnsi="宋体" w:eastAsia="宋体" w:cs="宋体"/>
          <w:b/>
          <w:color w:val="auto"/>
          <w:sz w:val="32"/>
          <w:szCs w:val="32"/>
          <w:highlight w:val="none"/>
        </w:rPr>
        <w:t>法定代表人身份证明</w:t>
      </w:r>
    </w:p>
    <w:p w14:paraId="42E44922">
      <w:pPr>
        <w:shd w:val="clear"/>
        <w:spacing w:line="480" w:lineRule="auto"/>
        <w:jc w:val="center"/>
        <w:rPr>
          <w:rFonts w:hint="eastAsia" w:ascii="宋体" w:hAnsi="宋体" w:eastAsia="宋体" w:cs="宋体"/>
          <w:bCs/>
          <w:color w:val="auto"/>
          <w:sz w:val="24"/>
          <w:highlight w:val="none"/>
        </w:rPr>
      </w:pPr>
    </w:p>
    <w:p w14:paraId="0415F0A4">
      <w:pPr>
        <w:shd w:val="clear"/>
        <w:spacing w:line="480" w:lineRule="auto"/>
        <w:jc w:val="center"/>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（法定代表人不来投标的，此表不用）</w:t>
      </w:r>
    </w:p>
    <w:p w14:paraId="5F6630BD">
      <w:pPr>
        <w:shd w:val="clea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w:t>
      </w:r>
    </w:p>
    <w:p w14:paraId="14E096A8">
      <w:pPr>
        <w:shd w:val="clea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608F5029">
      <w:pPr>
        <w:shd w:val="clea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14:paraId="004B3D20">
      <w:pPr>
        <w:shd w:val="clea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9E16E7B">
      <w:pPr>
        <w:shd w:val="clea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671DEB86">
      <w:pPr>
        <w:shd w:val="clea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周岁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_</w:t>
      </w:r>
    </w:p>
    <w:p w14:paraId="22BCED94">
      <w:pPr>
        <w:shd w:val="clear"/>
        <w:spacing w:line="48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14:paraId="38AF3604">
      <w:pPr>
        <w:shd w:val="clea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（投标人名称）的法定代表人。</w:t>
      </w:r>
    </w:p>
    <w:p w14:paraId="7D87EB84">
      <w:pPr>
        <w:shd w:val="clear"/>
        <w:spacing w:line="48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0723F04F">
      <w:pPr>
        <w:shd w:val="clear"/>
        <w:spacing w:line="360" w:lineRule="auto"/>
        <w:ind w:firstLine="420" w:firstLineChars="200"/>
        <w:rPr>
          <w:rFonts w:hint="eastAsia" w:ascii="宋体" w:hAnsi="宋体" w:eastAsia="宋体" w:cs="宋体"/>
          <w:color w:val="auto"/>
          <w:szCs w:val="21"/>
          <w:highlight w:val="none"/>
        </w:rPr>
      </w:pPr>
    </w:p>
    <w:p w14:paraId="00502689">
      <w:pPr>
        <w:shd w:val="clear"/>
        <w:spacing w:line="360" w:lineRule="auto"/>
        <w:ind w:firstLine="420" w:firstLineChars="200"/>
        <w:rPr>
          <w:rFonts w:hint="eastAsia" w:ascii="宋体" w:hAnsi="宋体" w:eastAsia="宋体" w:cs="宋体"/>
          <w:color w:val="auto"/>
          <w:szCs w:val="21"/>
          <w:highlight w:val="none"/>
        </w:rPr>
      </w:pPr>
    </w:p>
    <w:p w14:paraId="5624CBD5">
      <w:pPr>
        <w:shd w:val="clear"/>
        <w:wordWrap w:val="0"/>
        <w:spacing w:line="360" w:lineRule="auto"/>
        <w:ind w:firstLine="42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（盖单位公章）</w:t>
      </w:r>
    </w:p>
    <w:p w14:paraId="31B9B83C">
      <w:pPr>
        <w:shd w:val="clear"/>
        <w:spacing w:line="360" w:lineRule="auto"/>
        <w:ind w:firstLine="4515" w:firstLineChars="2150"/>
        <w:rPr>
          <w:rFonts w:hint="eastAsia" w:ascii="宋体" w:hAnsi="宋体" w:eastAsia="宋体" w:cs="宋体"/>
          <w:color w:val="auto"/>
          <w:szCs w:val="21"/>
          <w:highlight w:val="none"/>
          <w:u w:val="single"/>
        </w:rPr>
      </w:pPr>
    </w:p>
    <w:p w14:paraId="4C1E5E7F">
      <w:pPr>
        <w:shd w:val="clear"/>
        <w:spacing w:line="360" w:lineRule="auto"/>
        <w:ind w:firstLine="3675" w:firstLineChars="175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B97D154">
      <w:pPr>
        <w:shd w:val="clear"/>
        <w:spacing w:line="360" w:lineRule="auto"/>
        <w:rPr>
          <w:rFonts w:hint="eastAsia" w:ascii="宋体" w:hAnsi="宋体" w:eastAsia="宋体" w:cs="宋体"/>
          <w:color w:val="auto"/>
          <w:sz w:val="24"/>
          <w:highlight w:val="none"/>
        </w:rPr>
      </w:pPr>
    </w:p>
    <w:p w14:paraId="07CAC6B8">
      <w:pPr>
        <w:shd w:val="clear"/>
        <w:spacing w:line="360" w:lineRule="auto"/>
        <w:ind w:firstLine="422"/>
        <w:rPr>
          <w:rFonts w:hint="eastAsia" w:ascii="宋体" w:hAnsi="宋体" w:eastAsia="宋体" w:cs="宋体"/>
          <w:b/>
          <w:color w:val="auto"/>
          <w:szCs w:val="21"/>
          <w:highlight w:val="none"/>
        </w:rPr>
      </w:pPr>
    </w:p>
    <w:p w14:paraId="23687EDF">
      <w:pPr>
        <w:shd w:val="clear"/>
        <w:spacing w:line="360" w:lineRule="auto"/>
        <w:ind w:firstLine="422"/>
        <w:rPr>
          <w:rFonts w:hint="eastAsia" w:ascii="宋体" w:hAnsi="宋体" w:eastAsia="宋体" w:cs="宋体"/>
          <w:b/>
          <w:color w:val="auto"/>
          <w:szCs w:val="21"/>
          <w:highlight w:val="none"/>
        </w:rPr>
      </w:pPr>
    </w:p>
    <w:p w14:paraId="7D7FE8AB">
      <w:pPr>
        <w:shd w:val="clear"/>
        <w:spacing w:line="360" w:lineRule="auto"/>
        <w:ind w:firstLine="422"/>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zCs w:val="21"/>
          <w:highlight w:val="none"/>
        </w:rPr>
        <w:t>附法定代表人身份证复印件（正反面）：</w:t>
      </w:r>
      <w:r>
        <w:rPr>
          <w:rFonts w:hint="eastAsia" w:ascii="宋体" w:hAnsi="宋体" w:eastAsia="宋体" w:cs="宋体"/>
          <w:b/>
          <w:color w:val="auto"/>
          <w:kern w:val="0"/>
          <w:sz w:val="32"/>
          <w:szCs w:val="32"/>
          <w:highlight w:val="none"/>
          <w:lang w:val="zh-CN"/>
        </w:rPr>
        <w:br w:type="page"/>
      </w:r>
    </w:p>
    <w:p w14:paraId="1BAF7532">
      <w:pPr>
        <w:numPr>
          <w:ilvl w:val="0"/>
          <w:numId w:val="0"/>
        </w:numPr>
        <w:shd w:val="clear"/>
        <w:snapToGrid w:val="0"/>
        <w:spacing w:line="360" w:lineRule="auto"/>
        <w:ind w:firstLine="643" w:firstLineChars="0"/>
        <w:jc w:val="center"/>
        <w:outlineLvl w:val="0"/>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eastAsia="zh-CN" w:bidi="ar-SA"/>
        </w:rPr>
        <w:t>五、</w:t>
      </w:r>
      <w:r>
        <w:rPr>
          <w:rFonts w:hint="eastAsia" w:ascii="宋体" w:hAnsi="宋体" w:eastAsia="宋体" w:cs="宋体"/>
          <w:b/>
          <w:color w:val="auto"/>
          <w:kern w:val="0"/>
          <w:sz w:val="32"/>
          <w:szCs w:val="32"/>
          <w:highlight w:val="none"/>
          <w:lang w:val="zh-CN"/>
        </w:rPr>
        <w:t>投标人基本情况</w:t>
      </w:r>
      <w:bookmarkEnd w:id="401"/>
      <w:bookmarkEnd w:id="402"/>
      <w:bookmarkEnd w:id="403"/>
      <w:bookmarkEnd w:id="404"/>
      <w:bookmarkEnd w:id="405"/>
      <w:bookmarkEnd w:id="406"/>
      <w:r>
        <w:rPr>
          <w:rFonts w:hint="eastAsia" w:ascii="宋体" w:hAnsi="宋体" w:eastAsia="宋体" w:cs="宋体"/>
          <w:b/>
          <w:color w:val="auto"/>
          <w:kern w:val="0"/>
          <w:sz w:val="32"/>
          <w:szCs w:val="32"/>
          <w:highlight w:val="none"/>
          <w:lang w:val="zh-CN"/>
        </w:rPr>
        <w:t>表</w:t>
      </w:r>
    </w:p>
    <w:tbl>
      <w:tblPr>
        <w:tblStyle w:val="18"/>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66A8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E038C27">
            <w:pPr>
              <w:shd w:val="clea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p>
        </w:tc>
        <w:tc>
          <w:tcPr>
            <w:tcW w:w="7647" w:type="dxa"/>
            <w:gridSpan w:val="5"/>
            <w:vAlign w:val="center"/>
          </w:tcPr>
          <w:p w14:paraId="1DD0CA95">
            <w:pPr>
              <w:shd w:val="clear"/>
              <w:adjustRightInd w:val="0"/>
              <w:snapToGrid w:val="0"/>
              <w:spacing w:line="360" w:lineRule="auto"/>
              <w:rPr>
                <w:rFonts w:hint="eastAsia" w:ascii="宋体" w:hAnsi="宋体" w:eastAsia="宋体" w:cs="宋体"/>
                <w:color w:val="auto"/>
                <w:kern w:val="0"/>
                <w:sz w:val="24"/>
                <w:highlight w:val="none"/>
                <w:lang w:val="zh-CN"/>
              </w:rPr>
            </w:pPr>
          </w:p>
        </w:tc>
      </w:tr>
      <w:tr w14:paraId="216F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EA0EDC2">
            <w:pPr>
              <w:shd w:val="clea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注册地址</w:t>
            </w:r>
          </w:p>
        </w:tc>
        <w:tc>
          <w:tcPr>
            <w:tcW w:w="2809" w:type="dxa"/>
            <w:gridSpan w:val="2"/>
            <w:vAlign w:val="center"/>
          </w:tcPr>
          <w:p w14:paraId="2A86BA9D">
            <w:pPr>
              <w:shd w:val="clear"/>
              <w:adjustRightInd w:val="0"/>
              <w:snapToGrid w:val="0"/>
              <w:spacing w:line="360" w:lineRule="auto"/>
              <w:rPr>
                <w:rFonts w:hint="eastAsia" w:ascii="宋体" w:hAnsi="宋体" w:eastAsia="宋体" w:cs="宋体"/>
                <w:color w:val="auto"/>
                <w:kern w:val="0"/>
                <w:sz w:val="24"/>
                <w:highlight w:val="none"/>
                <w:lang w:val="zh-CN"/>
              </w:rPr>
            </w:pPr>
          </w:p>
        </w:tc>
        <w:tc>
          <w:tcPr>
            <w:tcW w:w="1786" w:type="dxa"/>
            <w:vAlign w:val="center"/>
          </w:tcPr>
          <w:p w14:paraId="1CB4CA53">
            <w:pPr>
              <w:shd w:val="clea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成立时间</w:t>
            </w:r>
          </w:p>
        </w:tc>
        <w:tc>
          <w:tcPr>
            <w:tcW w:w="3052" w:type="dxa"/>
            <w:gridSpan w:val="2"/>
            <w:vAlign w:val="center"/>
          </w:tcPr>
          <w:p w14:paraId="633B2DD5">
            <w:pPr>
              <w:shd w:val="clear"/>
              <w:adjustRightInd w:val="0"/>
              <w:snapToGrid w:val="0"/>
              <w:spacing w:line="360" w:lineRule="auto"/>
              <w:rPr>
                <w:rFonts w:hint="eastAsia" w:ascii="宋体" w:hAnsi="宋体" w:eastAsia="宋体" w:cs="宋体"/>
                <w:color w:val="auto"/>
                <w:kern w:val="0"/>
                <w:sz w:val="24"/>
                <w:highlight w:val="none"/>
                <w:lang w:val="zh-CN"/>
              </w:rPr>
            </w:pPr>
          </w:p>
        </w:tc>
      </w:tr>
      <w:tr w14:paraId="28021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DFE23E1">
            <w:pPr>
              <w:shd w:val="clea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统一信用代码</w:t>
            </w:r>
          </w:p>
        </w:tc>
        <w:tc>
          <w:tcPr>
            <w:tcW w:w="2809" w:type="dxa"/>
            <w:gridSpan w:val="2"/>
            <w:vAlign w:val="center"/>
          </w:tcPr>
          <w:p w14:paraId="3B018591">
            <w:pPr>
              <w:shd w:val="clear"/>
              <w:adjustRightInd w:val="0"/>
              <w:snapToGrid w:val="0"/>
              <w:spacing w:line="360" w:lineRule="auto"/>
              <w:rPr>
                <w:rFonts w:hint="eastAsia" w:ascii="宋体" w:hAnsi="宋体" w:eastAsia="宋体" w:cs="宋体"/>
                <w:color w:val="auto"/>
                <w:kern w:val="0"/>
                <w:sz w:val="24"/>
                <w:highlight w:val="none"/>
                <w:lang w:val="zh-CN"/>
              </w:rPr>
            </w:pPr>
          </w:p>
        </w:tc>
        <w:tc>
          <w:tcPr>
            <w:tcW w:w="1786" w:type="dxa"/>
            <w:vAlign w:val="center"/>
          </w:tcPr>
          <w:p w14:paraId="2FBD7B29">
            <w:pPr>
              <w:shd w:val="clea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注册资金</w:t>
            </w:r>
          </w:p>
        </w:tc>
        <w:tc>
          <w:tcPr>
            <w:tcW w:w="3052" w:type="dxa"/>
            <w:gridSpan w:val="2"/>
            <w:vAlign w:val="center"/>
          </w:tcPr>
          <w:p w14:paraId="0FFD916A">
            <w:pPr>
              <w:shd w:val="clear"/>
              <w:adjustRightInd w:val="0"/>
              <w:snapToGrid w:val="0"/>
              <w:spacing w:line="360" w:lineRule="auto"/>
              <w:rPr>
                <w:rFonts w:hint="eastAsia" w:ascii="宋体" w:hAnsi="宋体" w:eastAsia="宋体" w:cs="宋体"/>
                <w:color w:val="auto"/>
                <w:kern w:val="0"/>
                <w:sz w:val="24"/>
                <w:highlight w:val="none"/>
                <w:lang w:val="zh-CN"/>
              </w:rPr>
            </w:pPr>
          </w:p>
        </w:tc>
      </w:tr>
      <w:tr w14:paraId="40B1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C315C95">
            <w:pPr>
              <w:shd w:val="clea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投标联系人姓名</w:t>
            </w:r>
          </w:p>
        </w:tc>
        <w:tc>
          <w:tcPr>
            <w:tcW w:w="1936" w:type="dxa"/>
            <w:vAlign w:val="center"/>
          </w:tcPr>
          <w:p w14:paraId="7166D304">
            <w:pPr>
              <w:shd w:val="clear"/>
              <w:adjustRightInd w:val="0"/>
              <w:snapToGrid w:val="0"/>
              <w:spacing w:line="360" w:lineRule="auto"/>
              <w:rPr>
                <w:rFonts w:hint="eastAsia" w:ascii="宋体" w:hAnsi="宋体" w:eastAsia="宋体" w:cs="宋体"/>
                <w:color w:val="auto"/>
                <w:kern w:val="0"/>
                <w:sz w:val="24"/>
                <w:highlight w:val="none"/>
                <w:lang w:val="zh-CN"/>
              </w:rPr>
            </w:pPr>
          </w:p>
        </w:tc>
        <w:tc>
          <w:tcPr>
            <w:tcW w:w="873" w:type="dxa"/>
            <w:vAlign w:val="center"/>
          </w:tcPr>
          <w:p w14:paraId="40B81EA2">
            <w:pPr>
              <w:shd w:val="clea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电话</w:t>
            </w:r>
          </w:p>
        </w:tc>
        <w:tc>
          <w:tcPr>
            <w:tcW w:w="1786" w:type="dxa"/>
            <w:vAlign w:val="center"/>
          </w:tcPr>
          <w:p w14:paraId="17553F1C">
            <w:pPr>
              <w:shd w:val="clear"/>
              <w:adjustRightInd w:val="0"/>
              <w:snapToGrid w:val="0"/>
              <w:spacing w:line="360" w:lineRule="auto"/>
              <w:rPr>
                <w:rFonts w:hint="eastAsia" w:ascii="宋体" w:hAnsi="宋体" w:eastAsia="宋体" w:cs="宋体"/>
                <w:color w:val="auto"/>
                <w:kern w:val="0"/>
                <w:sz w:val="24"/>
                <w:highlight w:val="none"/>
                <w:lang w:val="zh-CN"/>
              </w:rPr>
            </w:pPr>
          </w:p>
        </w:tc>
        <w:tc>
          <w:tcPr>
            <w:tcW w:w="1200" w:type="dxa"/>
            <w:vAlign w:val="center"/>
          </w:tcPr>
          <w:p w14:paraId="02250C05">
            <w:pPr>
              <w:shd w:val="clea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手机</w:t>
            </w:r>
          </w:p>
        </w:tc>
        <w:tc>
          <w:tcPr>
            <w:tcW w:w="1852" w:type="dxa"/>
            <w:vAlign w:val="center"/>
          </w:tcPr>
          <w:p w14:paraId="19367438">
            <w:pPr>
              <w:shd w:val="clear"/>
              <w:adjustRightInd w:val="0"/>
              <w:snapToGrid w:val="0"/>
              <w:spacing w:line="360" w:lineRule="auto"/>
              <w:rPr>
                <w:rFonts w:hint="eastAsia" w:ascii="宋体" w:hAnsi="宋体" w:eastAsia="宋体" w:cs="宋体"/>
                <w:color w:val="auto"/>
                <w:kern w:val="0"/>
                <w:sz w:val="24"/>
                <w:highlight w:val="none"/>
                <w:lang w:val="zh-CN"/>
              </w:rPr>
            </w:pPr>
          </w:p>
        </w:tc>
      </w:tr>
      <w:tr w14:paraId="5E18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AF68EF5">
            <w:pPr>
              <w:shd w:val="clea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法定代表人姓名</w:t>
            </w:r>
          </w:p>
        </w:tc>
        <w:tc>
          <w:tcPr>
            <w:tcW w:w="1936" w:type="dxa"/>
            <w:vAlign w:val="center"/>
          </w:tcPr>
          <w:p w14:paraId="348C98BF">
            <w:pPr>
              <w:shd w:val="clear"/>
              <w:adjustRightInd w:val="0"/>
              <w:snapToGrid w:val="0"/>
              <w:spacing w:line="360" w:lineRule="auto"/>
              <w:rPr>
                <w:rFonts w:hint="eastAsia" w:ascii="宋体" w:hAnsi="宋体" w:eastAsia="宋体" w:cs="宋体"/>
                <w:color w:val="auto"/>
                <w:kern w:val="0"/>
                <w:sz w:val="24"/>
                <w:highlight w:val="none"/>
                <w:lang w:val="zh-CN"/>
              </w:rPr>
            </w:pPr>
          </w:p>
        </w:tc>
        <w:tc>
          <w:tcPr>
            <w:tcW w:w="873" w:type="dxa"/>
            <w:vAlign w:val="center"/>
          </w:tcPr>
          <w:p w14:paraId="1AE8FB86">
            <w:pPr>
              <w:shd w:val="clea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电话</w:t>
            </w:r>
          </w:p>
        </w:tc>
        <w:tc>
          <w:tcPr>
            <w:tcW w:w="1786" w:type="dxa"/>
            <w:vAlign w:val="center"/>
          </w:tcPr>
          <w:p w14:paraId="4802DB10">
            <w:pPr>
              <w:shd w:val="clear"/>
              <w:adjustRightInd w:val="0"/>
              <w:snapToGrid w:val="0"/>
              <w:spacing w:line="360" w:lineRule="auto"/>
              <w:rPr>
                <w:rFonts w:hint="eastAsia" w:ascii="宋体" w:hAnsi="宋体" w:eastAsia="宋体" w:cs="宋体"/>
                <w:color w:val="auto"/>
                <w:kern w:val="0"/>
                <w:sz w:val="24"/>
                <w:highlight w:val="none"/>
                <w:lang w:val="zh-CN"/>
              </w:rPr>
            </w:pPr>
          </w:p>
        </w:tc>
        <w:tc>
          <w:tcPr>
            <w:tcW w:w="1200" w:type="dxa"/>
            <w:vAlign w:val="center"/>
          </w:tcPr>
          <w:p w14:paraId="4012E450">
            <w:pPr>
              <w:shd w:val="clea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手机</w:t>
            </w:r>
          </w:p>
        </w:tc>
        <w:tc>
          <w:tcPr>
            <w:tcW w:w="1852" w:type="dxa"/>
            <w:vAlign w:val="center"/>
          </w:tcPr>
          <w:p w14:paraId="4A98B8A7">
            <w:pPr>
              <w:shd w:val="clear"/>
              <w:adjustRightInd w:val="0"/>
              <w:snapToGrid w:val="0"/>
              <w:spacing w:line="360" w:lineRule="auto"/>
              <w:rPr>
                <w:rFonts w:hint="eastAsia" w:ascii="宋体" w:hAnsi="宋体" w:eastAsia="宋体" w:cs="宋体"/>
                <w:color w:val="auto"/>
                <w:kern w:val="0"/>
                <w:sz w:val="24"/>
                <w:highlight w:val="none"/>
                <w:lang w:val="zh-CN"/>
              </w:rPr>
            </w:pPr>
          </w:p>
        </w:tc>
      </w:tr>
      <w:tr w14:paraId="109F6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8B49421">
            <w:pPr>
              <w:shd w:val="clea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项目负责人姓名</w:t>
            </w:r>
          </w:p>
        </w:tc>
        <w:tc>
          <w:tcPr>
            <w:tcW w:w="1936" w:type="dxa"/>
            <w:vAlign w:val="center"/>
          </w:tcPr>
          <w:p w14:paraId="7633D6BA">
            <w:pPr>
              <w:shd w:val="clear"/>
              <w:adjustRightInd w:val="0"/>
              <w:snapToGrid w:val="0"/>
              <w:spacing w:line="360" w:lineRule="auto"/>
              <w:rPr>
                <w:rFonts w:hint="eastAsia" w:ascii="宋体" w:hAnsi="宋体" w:eastAsia="宋体" w:cs="宋体"/>
                <w:color w:val="auto"/>
                <w:kern w:val="0"/>
                <w:sz w:val="24"/>
                <w:highlight w:val="none"/>
                <w:lang w:val="zh-CN"/>
              </w:rPr>
            </w:pPr>
          </w:p>
        </w:tc>
        <w:tc>
          <w:tcPr>
            <w:tcW w:w="873" w:type="dxa"/>
            <w:vAlign w:val="center"/>
          </w:tcPr>
          <w:p w14:paraId="48F12AD6">
            <w:pPr>
              <w:shd w:val="clea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电话</w:t>
            </w:r>
          </w:p>
        </w:tc>
        <w:tc>
          <w:tcPr>
            <w:tcW w:w="1786" w:type="dxa"/>
            <w:vAlign w:val="center"/>
          </w:tcPr>
          <w:p w14:paraId="6413AFA6">
            <w:pPr>
              <w:shd w:val="clear"/>
              <w:adjustRightInd w:val="0"/>
              <w:snapToGrid w:val="0"/>
              <w:spacing w:line="360" w:lineRule="auto"/>
              <w:rPr>
                <w:rFonts w:hint="eastAsia" w:ascii="宋体" w:hAnsi="宋体" w:eastAsia="宋体" w:cs="宋体"/>
                <w:color w:val="auto"/>
                <w:kern w:val="0"/>
                <w:sz w:val="24"/>
                <w:highlight w:val="none"/>
                <w:lang w:val="zh-CN"/>
              </w:rPr>
            </w:pPr>
          </w:p>
        </w:tc>
        <w:tc>
          <w:tcPr>
            <w:tcW w:w="1200" w:type="dxa"/>
            <w:vAlign w:val="center"/>
          </w:tcPr>
          <w:p w14:paraId="5134EE81">
            <w:pPr>
              <w:shd w:val="clea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技术职称</w:t>
            </w:r>
          </w:p>
        </w:tc>
        <w:tc>
          <w:tcPr>
            <w:tcW w:w="1852" w:type="dxa"/>
            <w:vAlign w:val="center"/>
          </w:tcPr>
          <w:p w14:paraId="68581DA2">
            <w:pPr>
              <w:shd w:val="clear"/>
              <w:adjustRightInd w:val="0"/>
              <w:snapToGrid w:val="0"/>
              <w:spacing w:line="360" w:lineRule="auto"/>
              <w:rPr>
                <w:rFonts w:hint="eastAsia" w:ascii="宋体" w:hAnsi="宋体" w:eastAsia="宋体" w:cs="宋体"/>
                <w:color w:val="auto"/>
                <w:kern w:val="0"/>
                <w:sz w:val="24"/>
                <w:highlight w:val="none"/>
                <w:lang w:val="zh-CN"/>
              </w:rPr>
            </w:pPr>
          </w:p>
        </w:tc>
      </w:tr>
      <w:tr w14:paraId="3626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3630DC87">
            <w:pPr>
              <w:shd w:val="clea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员工总人数：</w:t>
            </w:r>
          </w:p>
        </w:tc>
        <w:tc>
          <w:tcPr>
            <w:tcW w:w="1936" w:type="dxa"/>
            <w:vMerge w:val="restart"/>
            <w:vAlign w:val="center"/>
          </w:tcPr>
          <w:p w14:paraId="1BFE0CE8">
            <w:pPr>
              <w:shd w:val="clear"/>
              <w:adjustRightInd w:val="0"/>
              <w:snapToGrid w:val="0"/>
              <w:spacing w:line="360" w:lineRule="auto"/>
              <w:rPr>
                <w:rFonts w:hint="eastAsia" w:ascii="宋体" w:hAnsi="宋体" w:eastAsia="宋体" w:cs="宋体"/>
                <w:color w:val="auto"/>
                <w:kern w:val="0"/>
                <w:sz w:val="24"/>
                <w:highlight w:val="none"/>
                <w:lang w:val="zh-CN"/>
              </w:rPr>
            </w:pPr>
          </w:p>
        </w:tc>
        <w:tc>
          <w:tcPr>
            <w:tcW w:w="873" w:type="dxa"/>
            <w:vMerge w:val="restart"/>
            <w:vAlign w:val="center"/>
          </w:tcPr>
          <w:p w14:paraId="554B51C4">
            <w:pPr>
              <w:shd w:val="clea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其中</w:t>
            </w:r>
          </w:p>
        </w:tc>
        <w:tc>
          <w:tcPr>
            <w:tcW w:w="1786" w:type="dxa"/>
            <w:vAlign w:val="center"/>
          </w:tcPr>
          <w:p w14:paraId="5AE2E887">
            <w:pPr>
              <w:shd w:val="clea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高级职称</w:t>
            </w:r>
          </w:p>
        </w:tc>
        <w:tc>
          <w:tcPr>
            <w:tcW w:w="3052" w:type="dxa"/>
            <w:gridSpan w:val="2"/>
            <w:vAlign w:val="center"/>
          </w:tcPr>
          <w:p w14:paraId="18A908C8">
            <w:pPr>
              <w:shd w:val="clear"/>
              <w:adjustRightInd w:val="0"/>
              <w:snapToGrid w:val="0"/>
              <w:spacing w:line="360" w:lineRule="auto"/>
              <w:rPr>
                <w:rFonts w:hint="eastAsia" w:ascii="宋体" w:hAnsi="宋体" w:eastAsia="宋体" w:cs="宋体"/>
                <w:color w:val="auto"/>
                <w:kern w:val="0"/>
                <w:sz w:val="24"/>
                <w:highlight w:val="none"/>
                <w:lang w:val="zh-CN"/>
              </w:rPr>
            </w:pPr>
          </w:p>
        </w:tc>
      </w:tr>
      <w:tr w14:paraId="699F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497A0B18">
            <w:pPr>
              <w:shd w:val="clear"/>
              <w:adjustRightInd w:val="0"/>
              <w:snapToGrid w:val="0"/>
              <w:spacing w:line="360" w:lineRule="auto"/>
              <w:rPr>
                <w:rFonts w:hint="eastAsia" w:ascii="宋体" w:hAnsi="宋体" w:eastAsia="宋体" w:cs="宋体"/>
                <w:color w:val="auto"/>
                <w:kern w:val="0"/>
                <w:sz w:val="24"/>
                <w:highlight w:val="none"/>
                <w:lang w:val="zh-CN"/>
              </w:rPr>
            </w:pPr>
          </w:p>
        </w:tc>
        <w:tc>
          <w:tcPr>
            <w:tcW w:w="1936" w:type="dxa"/>
            <w:vMerge w:val="continue"/>
            <w:vAlign w:val="center"/>
          </w:tcPr>
          <w:p w14:paraId="0B390D38">
            <w:pPr>
              <w:shd w:val="clear"/>
              <w:adjustRightInd w:val="0"/>
              <w:snapToGrid w:val="0"/>
              <w:spacing w:line="360" w:lineRule="auto"/>
              <w:rPr>
                <w:rFonts w:hint="eastAsia" w:ascii="宋体" w:hAnsi="宋体" w:eastAsia="宋体" w:cs="宋体"/>
                <w:color w:val="auto"/>
                <w:kern w:val="0"/>
                <w:sz w:val="24"/>
                <w:highlight w:val="none"/>
                <w:lang w:val="zh-CN"/>
              </w:rPr>
            </w:pPr>
          </w:p>
        </w:tc>
        <w:tc>
          <w:tcPr>
            <w:tcW w:w="873" w:type="dxa"/>
            <w:vMerge w:val="continue"/>
            <w:vAlign w:val="center"/>
          </w:tcPr>
          <w:p w14:paraId="5B78AE51">
            <w:pPr>
              <w:shd w:val="clear"/>
              <w:adjustRightInd w:val="0"/>
              <w:snapToGrid w:val="0"/>
              <w:spacing w:line="360" w:lineRule="auto"/>
              <w:rPr>
                <w:rFonts w:hint="eastAsia" w:ascii="宋体" w:hAnsi="宋体" w:eastAsia="宋体" w:cs="宋体"/>
                <w:color w:val="auto"/>
                <w:kern w:val="0"/>
                <w:sz w:val="24"/>
                <w:highlight w:val="none"/>
                <w:lang w:val="zh-CN"/>
              </w:rPr>
            </w:pPr>
          </w:p>
        </w:tc>
        <w:tc>
          <w:tcPr>
            <w:tcW w:w="1786" w:type="dxa"/>
            <w:vAlign w:val="center"/>
          </w:tcPr>
          <w:p w14:paraId="67909B0E">
            <w:pPr>
              <w:shd w:val="clea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中级职称</w:t>
            </w:r>
          </w:p>
        </w:tc>
        <w:tc>
          <w:tcPr>
            <w:tcW w:w="3052" w:type="dxa"/>
            <w:gridSpan w:val="2"/>
            <w:vAlign w:val="center"/>
          </w:tcPr>
          <w:p w14:paraId="077BBF27">
            <w:pPr>
              <w:shd w:val="clear"/>
              <w:adjustRightInd w:val="0"/>
              <w:snapToGrid w:val="0"/>
              <w:spacing w:line="360" w:lineRule="auto"/>
              <w:rPr>
                <w:rFonts w:hint="eastAsia" w:ascii="宋体" w:hAnsi="宋体" w:eastAsia="宋体" w:cs="宋体"/>
                <w:color w:val="auto"/>
                <w:kern w:val="0"/>
                <w:sz w:val="24"/>
                <w:highlight w:val="none"/>
                <w:lang w:val="zh-CN"/>
              </w:rPr>
            </w:pPr>
          </w:p>
        </w:tc>
      </w:tr>
      <w:tr w14:paraId="40F5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0BE1D123">
            <w:pPr>
              <w:shd w:val="clear"/>
              <w:adjustRightInd w:val="0"/>
              <w:snapToGrid w:val="0"/>
              <w:spacing w:line="360" w:lineRule="auto"/>
              <w:rPr>
                <w:rFonts w:hint="eastAsia" w:ascii="宋体" w:hAnsi="宋体" w:eastAsia="宋体" w:cs="宋体"/>
                <w:color w:val="auto"/>
                <w:kern w:val="0"/>
                <w:sz w:val="24"/>
                <w:highlight w:val="none"/>
                <w:lang w:val="zh-CN"/>
              </w:rPr>
            </w:pPr>
          </w:p>
        </w:tc>
        <w:tc>
          <w:tcPr>
            <w:tcW w:w="1936" w:type="dxa"/>
            <w:vMerge w:val="continue"/>
            <w:vAlign w:val="center"/>
          </w:tcPr>
          <w:p w14:paraId="11393A0C">
            <w:pPr>
              <w:shd w:val="clear"/>
              <w:adjustRightInd w:val="0"/>
              <w:snapToGrid w:val="0"/>
              <w:spacing w:line="360" w:lineRule="auto"/>
              <w:rPr>
                <w:rFonts w:hint="eastAsia" w:ascii="宋体" w:hAnsi="宋体" w:eastAsia="宋体" w:cs="宋体"/>
                <w:color w:val="auto"/>
                <w:kern w:val="0"/>
                <w:sz w:val="24"/>
                <w:highlight w:val="none"/>
                <w:lang w:val="zh-CN"/>
              </w:rPr>
            </w:pPr>
          </w:p>
        </w:tc>
        <w:tc>
          <w:tcPr>
            <w:tcW w:w="873" w:type="dxa"/>
            <w:vMerge w:val="continue"/>
            <w:vAlign w:val="center"/>
          </w:tcPr>
          <w:p w14:paraId="7C2E5E42">
            <w:pPr>
              <w:shd w:val="clear"/>
              <w:adjustRightInd w:val="0"/>
              <w:snapToGrid w:val="0"/>
              <w:spacing w:line="360" w:lineRule="auto"/>
              <w:rPr>
                <w:rFonts w:hint="eastAsia" w:ascii="宋体" w:hAnsi="宋体" w:eastAsia="宋体" w:cs="宋体"/>
                <w:color w:val="auto"/>
                <w:kern w:val="0"/>
                <w:sz w:val="24"/>
                <w:highlight w:val="none"/>
                <w:lang w:val="zh-CN"/>
              </w:rPr>
            </w:pPr>
          </w:p>
        </w:tc>
        <w:tc>
          <w:tcPr>
            <w:tcW w:w="1786" w:type="dxa"/>
            <w:vAlign w:val="center"/>
          </w:tcPr>
          <w:p w14:paraId="428EF4CD">
            <w:pPr>
              <w:shd w:val="clea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各类注册人员</w:t>
            </w:r>
          </w:p>
        </w:tc>
        <w:tc>
          <w:tcPr>
            <w:tcW w:w="3052" w:type="dxa"/>
            <w:gridSpan w:val="2"/>
            <w:vAlign w:val="center"/>
          </w:tcPr>
          <w:p w14:paraId="76430883">
            <w:pPr>
              <w:shd w:val="clear"/>
              <w:adjustRightInd w:val="0"/>
              <w:snapToGrid w:val="0"/>
              <w:spacing w:line="360" w:lineRule="auto"/>
              <w:rPr>
                <w:rFonts w:hint="eastAsia" w:ascii="宋体" w:hAnsi="宋体" w:eastAsia="宋体" w:cs="宋体"/>
                <w:color w:val="auto"/>
                <w:kern w:val="0"/>
                <w:sz w:val="24"/>
                <w:highlight w:val="none"/>
                <w:lang w:val="zh-CN"/>
              </w:rPr>
            </w:pPr>
          </w:p>
        </w:tc>
      </w:tr>
      <w:tr w14:paraId="186F5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5CDCA97">
            <w:pPr>
              <w:shd w:val="clea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基本账户开户银行</w:t>
            </w:r>
          </w:p>
        </w:tc>
        <w:tc>
          <w:tcPr>
            <w:tcW w:w="7647" w:type="dxa"/>
            <w:gridSpan w:val="5"/>
            <w:vAlign w:val="center"/>
          </w:tcPr>
          <w:p w14:paraId="6FEB50D3">
            <w:pPr>
              <w:shd w:val="clear"/>
              <w:adjustRightInd w:val="0"/>
              <w:snapToGrid w:val="0"/>
              <w:spacing w:line="360" w:lineRule="auto"/>
              <w:rPr>
                <w:rFonts w:hint="eastAsia" w:ascii="宋体" w:hAnsi="宋体" w:eastAsia="宋体" w:cs="宋体"/>
                <w:color w:val="auto"/>
                <w:kern w:val="0"/>
                <w:sz w:val="24"/>
                <w:highlight w:val="none"/>
                <w:lang w:val="zh-CN"/>
              </w:rPr>
            </w:pPr>
          </w:p>
        </w:tc>
      </w:tr>
      <w:tr w14:paraId="5E98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6DCA15B">
            <w:pPr>
              <w:shd w:val="clea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基本账户账号</w:t>
            </w:r>
          </w:p>
        </w:tc>
        <w:tc>
          <w:tcPr>
            <w:tcW w:w="7647" w:type="dxa"/>
            <w:gridSpan w:val="5"/>
            <w:vAlign w:val="center"/>
          </w:tcPr>
          <w:p w14:paraId="3E4E119E">
            <w:pPr>
              <w:shd w:val="clear"/>
              <w:adjustRightInd w:val="0"/>
              <w:snapToGrid w:val="0"/>
              <w:spacing w:line="360" w:lineRule="auto"/>
              <w:rPr>
                <w:rFonts w:hint="eastAsia" w:ascii="宋体" w:hAnsi="宋体" w:eastAsia="宋体" w:cs="宋体"/>
                <w:color w:val="auto"/>
                <w:kern w:val="0"/>
                <w:sz w:val="24"/>
                <w:highlight w:val="none"/>
                <w:lang w:val="zh-CN"/>
              </w:rPr>
            </w:pPr>
          </w:p>
        </w:tc>
      </w:tr>
      <w:tr w14:paraId="6B87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2FEF5F15">
            <w:pPr>
              <w:shd w:val="clea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经营范围</w:t>
            </w:r>
          </w:p>
        </w:tc>
        <w:tc>
          <w:tcPr>
            <w:tcW w:w="7647" w:type="dxa"/>
            <w:gridSpan w:val="5"/>
            <w:vAlign w:val="center"/>
          </w:tcPr>
          <w:p w14:paraId="6755C4C7">
            <w:pPr>
              <w:shd w:val="clear"/>
              <w:adjustRightInd w:val="0"/>
              <w:snapToGrid w:val="0"/>
              <w:spacing w:line="360" w:lineRule="auto"/>
              <w:rPr>
                <w:rFonts w:hint="eastAsia" w:ascii="宋体" w:hAnsi="宋体" w:eastAsia="宋体" w:cs="宋体"/>
                <w:color w:val="auto"/>
                <w:kern w:val="0"/>
                <w:sz w:val="24"/>
                <w:highlight w:val="none"/>
                <w:lang w:val="zh-CN"/>
              </w:rPr>
            </w:pPr>
          </w:p>
        </w:tc>
      </w:tr>
      <w:tr w14:paraId="5FA5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4D88C819">
            <w:pPr>
              <w:shd w:val="clea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备注</w:t>
            </w:r>
          </w:p>
        </w:tc>
        <w:tc>
          <w:tcPr>
            <w:tcW w:w="7647" w:type="dxa"/>
            <w:gridSpan w:val="5"/>
            <w:vAlign w:val="center"/>
          </w:tcPr>
          <w:p w14:paraId="622A88BD">
            <w:pPr>
              <w:shd w:val="clear"/>
              <w:adjustRightInd w:val="0"/>
              <w:snapToGrid w:val="0"/>
              <w:spacing w:line="360" w:lineRule="auto"/>
              <w:rPr>
                <w:rFonts w:hint="eastAsia" w:ascii="宋体" w:hAnsi="宋体" w:eastAsia="宋体" w:cs="宋体"/>
                <w:color w:val="auto"/>
                <w:kern w:val="0"/>
                <w:sz w:val="24"/>
                <w:highlight w:val="none"/>
                <w:lang w:val="zh-CN"/>
              </w:rPr>
            </w:pPr>
          </w:p>
        </w:tc>
      </w:tr>
    </w:tbl>
    <w:p w14:paraId="3D0524DA">
      <w:pPr>
        <w:shd w:val="clear"/>
        <w:adjustRightInd w:val="0"/>
        <w:snapToGrid w:val="0"/>
        <w:spacing w:line="360" w:lineRule="auto"/>
        <w:ind w:firstLine="482" w:firstLineChars="200"/>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兹证明上述声明是真实、正确的，并提供了全部能提供的资料和数据，我们同意遵照贵方要求出示有关证明文件。</w:t>
      </w:r>
    </w:p>
    <w:p w14:paraId="73B78730">
      <w:pPr>
        <w:shd w:val="clear"/>
        <w:adjustRightInd w:val="0"/>
        <w:snapToGrid w:val="0"/>
        <w:spacing w:line="360" w:lineRule="auto"/>
        <w:rPr>
          <w:rFonts w:hint="eastAsia" w:ascii="宋体" w:hAnsi="宋体" w:eastAsia="宋体" w:cs="宋体"/>
          <w:color w:val="auto"/>
          <w:kern w:val="0"/>
          <w:sz w:val="24"/>
          <w:highlight w:val="none"/>
          <w:lang w:val="zh-CN"/>
        </w:rPr>
      </w:pPr>
    </w:p>
    <w:p w14:paraId="11CCAFA1">
      <w:pPr>
        <w:pStyle w:val="23"/>
        <w:shd w:val="clear"/>
        <w:spacing w:line="360" w:lineRule="auto"/>
        <w:ind w:firstLine="560"/>
        <w:rPr>
          <w:rFonts w:hint="eastAsia" w:ascii="宋体" w:hAnsi="宋体" w:eastAsia="宋体" w:cs="宋体"/>
          <w:color w:val="auto"/>
          <w:highlight w:val="none"/>
          <w:lang w:val="zh-CN"/>
        </w:rPr>
      </w:pPr>
    </w:p>
    <w:p w14:paraId="506BBF56">
      <w:pPr>
        <w:shd w:val="clear"/>
        <w:adjustRightInd w:val="0"/>
        <w:snapToGrid w:val="0"/>
        <w:spacing w:line="360" w:lineRule="auto"/>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法定代表人或其授权委托人（签名或印章）：</w:t>
      </w:r>
    </w:p>
    <w:p w14:paraId="6B554558">
      <w:pPr>
        <w:shd w:val="clear"/>
        <w:adjustRightInd w:val="0"/>
        <w:snapToGrid w:val="0"/>
        <w:spacing w:line="360" w:lineRule="auto"/>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投标人（盖章）：</w:t>
      </w:r>
    </w:p>
    <w:p w14:paraId="7932EAB4">
      <w:pPr>
        <w:shd w:val="clear"/>
        <w:adjustRightInd w:val="0"/>
        <w:snapToGrid w:val="0"/>
        <w:spacing w:line="360" w:lineRule="auto"/>
        <w:rPr>
          <w:rFonts w:hint="eastAsia" w:ascii="宋体" w:hAnsi="宋体" w:eastAsia="宋体" w:cs="宋体"/>
          <w:b/>
          <w:color w:val="auto"/>
          <w:kern w:val="0"/>
          <w:sz w:val="32"/>
          <w:szCs w:val="32"/>
          <w:highlight w:val="none"/>
          <w:lang w:val="zh-CN"/>
        </w:rPr>
      </w:pPr>
      <w:r>
        <w:rPr>
          <w:rFonts w:hint="eastAsia" w:ascii="宋体" w:hAnsi="宋体" w:eastAsia="宋体" w:cs="宋体"/>
          <w:color w:val="auto"/>
          <w:kern w:val="0"/>
          <w:sz w:val="24"/>
          <w:highlight w:val="none"/>
          <w:lang w:val="zh-CN"/>
        </w:rPr>
        <w:t xml:space="preserve">                                  日期：</w:t>
      </w:r>
    </w:p>
    <w:p w14:paraId="2FF02F2D">
      <w:pPr>
        <w:shd w:val="clear"/>
        <w:adjustRightInd w:val="0"/>
        <w:snapToGrid w:val="0"/>
        <w:spacing w:line="360" w:lineRule="auto"/>
        <w:rPr>
          <w:rFonts w:hint="eastAsia" w:ascii="宋体" w:hAnsi="宋体" w:eastAsia="宋体" w:cs="宋体"/>
          <w:b/>
          <w:color w:val="auto"/>
          <w:kern w:val="0"/>
          <w:sz w:val="32"/>
          <w:szCs w:val="32"/>
          <w:highlight w:val="none"/>
          <w:lang w:val="zh-CN" w:eastAsia="zh-CN" w:bidi="ar-SA"/>
        </w:rPr>
      </w:pPr>
    </w:p>
    <w:p w14:paraId="0CFC4243">
      <w:pPr>
        <w:shd w:val="clear"/>
        <w:adjustRightInd w:val="0"/>
        <w:snapToGrid w:val="0"/>
        <w:spacing w:line="360" w:lineRule="auto"/>
        <w:rPr>
          <w:rFonts w:hint="eastAsia" w:ascii="宋体" w:hAnsi="宋体" w:eastAsia="宋体" w:cs="宋体"/>
          <w:b/>
          <w:color w:val="auto"/>
          <w:kern w:val="0"/>
          <w:sz w:val="32"/>
          <w:szCs w:val="32"/>
          <w:highlight w:val="none"/>
          <w:lang w:val="zh-CN" w:eastAsia="zh-CN" w:bidi="ar-SA"/>
        </w:rPr>
      </w:pPr>
    </w:p>
    <w:p w14:paraId="5D2C054F">
      <w:pPr>
        <w:shd w:val="clear"/>
        <w:adjustRightInd w:val="0"/>
        <w:snapToGrid w:val="0"/>
        <w:spacing w:line="360" w:lineRule="auto"/>
        <w:rPr>
          <w:rFonts w:hint="eastAsia" w:ascii="宋体" w:hAnsi="宋体" w:eastAsia="宋体" w:cs="宋体"/>
          <w:b/>
          <w:color w:val="auto"/>
          <w:kern w:val="0"/>
          <w:sz w:val="32"/>
          <w:szCs w:val="32"/>
          <w:highlight w:val="none"/>
          <w:lang w:val="zh-CN" w:eastAsia="zh-CN" w:bidi="ar-SA"/>
        </w:rPr>
      </w:pPr>
    </w:p>
    <w:p w14:paraId="37A6EED0">
      <w:pPr>
        <w:shd w:val="clear"/>
        <w:adjustRightInd w:val="0"/>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eastAsia="zh-CN" w:bidi="ar-SA"/>
        </w:rPr>
        <w:t>六、</w:t>
      </w:r>
      <w:r>
        <w:rPr>
          <w:rFonts w:hint="eastAsia" w:ascii="宋体" w:hAnsi="宋体" w:eastAsia="宋体" w:cs="宋体"/>
          <w:b/>
          <w:color w:val="auto"/>
          <w:kern w:val="0"/>
          <w:sz w:val="32"/>
          <w:szCs w:val="32"/>
          <w:highlight w:val="none"/>
          <w:lang w:val="zh-CN"/>
        </w:rPr>
        <w:t>评标标准相应的商务技术资料</w:t>
      </w:r>
    </w:p>
    <w:p w14:paraId="2DF07C0D">
      <w:pPr>
        <w:shd w:val="clear"/>
        <w:snapToGrid w:val="0"/>
        <w:spacing w:line="360" w:lineRule="auto"/>
        <w:ind w:firstLine="48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181C2D4D">
      <w:pPr>
        <w:pStyle w:val="23"/>
        <w:shd w:val="clear"/>
        <w:ind w:firstLine="560"/>
        <w:rPr>
          <w:rFonts w:hint="eastAsia" w:ascii="宋体" w:hAnsi="宋体" w:eastAsia="宋体" w:cs="宋体"/>
          <w:color w:val="auto"/>
          <w:highlight w:val="none"/>
          <w:lang w:val="zh-CN"/>
        </w:rPr>
      </w:pPr>
    </w:p>
    <w:p w14:paraId="5BA0CCF9">
      <w:pPr>
        <w:numPr>
          <w:ilvl w:val="0"/>
          <w:numId w:val="0"/>
        </w:numPr>
        <w:shd w:val="clear"/>
        <w:snapToGrid w:val="0"/>
        <w:spacing w:line="360" w:lineRule="auto"/>
        <w:ind w:firstLine="643" w:firstLineChars="0"/>
        <w:jc w:val="center"/>
        <w:outlineLvl w:val="0"/>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en-US" w:eastAsia="zh-CN" w:bidi="ar-SA"/>
        </w:rPr>
        <w:t>七</w:t>
      </w:r>
      <w:r>
        <w:rPr>
          <w:rFonts w:hint="eastAsia" w:ascii="宋体" w:hAnsi="宋体" w:eastAsia="宋体" w:cs="宋体"/>
          <w:b/>
          <w:color w:val="auto"/>
          <w:kern w:val="0"/>
          <w:sz w:val="32"/>
          <w:szCs w:val="32"/>
          <w:highlight w:val="none"/>
          <w:lang w:val="zh-CN" w:eastAsia="zh-CN" w:bidi="ar-SA"/>
        </w:rPr>
        <w:t>、</w:t>
      </w:r>
      <w:r>
        <w:rPr>
          <w:rFonts w:hint="eastAsia" w:ascii="宋体" w:hAnsi="宋体" w:eastAsia="宋体" w:cs="宋体"/>
          <w:b/>
          <w:color w:val="auto"/>
          <w:kern w:val="0"/>
          <w:sz w:val="32"/>
          <w:szCs w:val="32"/>
          <w:highlight w:val="none"/>
          <w:lang w:val="zh-CN"/>
        </w:rPr>
        <w:t>商务</w:t>
      </w:r>
      <w:r>
        <w:rPr>
          <w:rFonts w:hint="eastAsia" w:ascii="宋体" w:hAnsi="宋体" w:eastAsia="宋体" w:cs="宋体"/>
          <w:b/>
          <w:color w:val="auto"/>
          <w:kern w:val="0"/>
          <w:sz w:val="32"/>
          <w:szCs w:val="32"/>
          <w:highlight w:val="none"/>
          <w:lang w:val="en-US" w:eastAsia="zh-CN"/>
        </w:rPr>
        <w:t>技术</w:t>
      </w:r>
      <w:r>
        <w:rPr>
          <w:rFonts w:hint="eastAsia" w:ascii="宋体" w:hAnsi="宋体" w:eastAsia="宋体" w:cs="宋体"/>
          <w:b/>
          <w:color w:val="auto"/>
          <w:kern w:val="0"/>
          <w:sz w:val="32"/>
          <w:szCs w:val="32"/>
          <w:highlight w:val="none"/>
          <w:lang w:val="zh-CN"/>
        </w:rPr>
        <w:t>响应表</w:t>
      </w:r>
    </w:p>
    <w:tbl>
      <w:tblPr>
        <w:tblStyle w:val="18"/>
        <w:tblW w:w="5172" w:type="pct"/>
        <w:tblInd w:w="0" w:type="dxa"/>
        <w:tblLayout w:type="autofit"/>
        <w:tblCellMar>
          <w:top w:w="0" w:type="dxa"/>
          <w:left w:w="108" w:type="dxa"/>
          <w:bottom w:w="0" w:type="dxa"/>
          <w:right w:w="108" w:type="dxa"/>
        </w:tblCellMar>
      </w:tblPr>
      <w:tblGrid>
        <w:gridCol w:w="764"/>
        <w:gridCol w:w="6147"/>
        <w:gridCol w:w="1276"/>
        <w:gridCol w:w="1418"/>
      </w:tblGrid>
      <w:tr w14:paraId="11F700A7">
        <w:tblPrEx>
          <w:tblCellMar>
            <w:top w:w="0" w:type="dxa"/>
            <w:left w:w="108" w:type="dxa"/>
            <w:bottom w:w="0" w:type="dxa"/>
            <w:right w:w="108" w:type="dxa"/>
          </w:tblCellMar>
        </w:tblPrEx>
        <w:trPr>
          <w:trHeight w:val="281"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35A2170E">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3200" w:type="pct"/>
            <w:tcBorders>
              <w:top w:val="single" w:color="000000" w:sz="4" w:space="0"/>
              <w:left w:val="single" w:color="000000" w:sz="4" w:space="0"/>
              <w:bottom w:val="single" w:color="000000" w:sz="4" w:space="0"/>
              <w:right w:val="single" w:color="000000" w:sz="4" w:space="0"/>
            </w:tcBorders>
            <w:vAlign w:val="center"/>
          </w:tcPr>
          <w:p w14:paraId="37896736">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要 求</w:t>
            </w:r>
          </w:p>
        </w:tc>
        <w:tc>
          <w:tcPr>
            <w:tcW w:w="664" w:type="pct"/>
            <w:tcBorders>
              <w:top w:val="single" w:color="000000" w:sz="4" w:space="0"/>
              <w:left w:val="single" w:color="000000" w:sz="4" w:space="0"/>
              <w:bottom w:val="single" w:color="000000" w:sz="4" w:space="0"/>
              <w:right w:val="single" w:color="000000" w:sz="4" w:space="0"/>
            </w:tcBorders>
            <w:vAlign w:val="center"/>
          </w:tcPr>
          <w:p w14:paraId="5C17F642">
            <w:pPr>
              <w:pStyle w:val="23"/>
              <w:shd w:val="clear"/>
              <w:ind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偏离情况</w:t>
            </w:r>
          </w:p>
        </w:tc>
        <w:tc>
          <w:tcPr>
            <w:tcW w:w="738" w:type="pct"/>
            <w:tcBorders>
              <w:top w:val="single" w:color="000000" w:sz="4" w:space="0"/>
              <w:left w:val="single" w:color="000000" w:sz="4" w:space="0"/>
              <w:bottom w:val="single" w:color="000000" w:sz="4" w:space="0"/>
              <w:right w:val="single" w:color="000000" w:sz="4" w:space="0"/>
            </w:tcBorders>
            <w:vAlign w:val="center"/>
          </w:tcPr>
          <w:p w14:paraId="49D0111A">
            <w:pPr>
              <w:pStyle w:val="23"/>
              <w:shd w:val="clear"/>
              <w:ind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投标人承诺或说明</w:t>
            </w:r>
          </w:p>
        </w:tc>
      </w:tr>
      <w:tr w14:paraId="6F105CDA">
        <w:tblPrEx>
          <w:tblCellMar>
            <w:top w:w="0" w:type="dxa"/>
            <w:left w:w="108" w:type="dxa"/>
            <w:bottom w:w="0" w:type="dxa"/>
            <w:right w:w="108" w:type="dxa"/>
          </w:tblCellMar>
        </w:tblPrEx>
        <w:trPr>
          <w:trHeight w:val="469"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6E86EADF">
            <w:pPr>
              <w:shd w:val="clear"/>
              <w:snapToGrid w:val="0"/>
              <w:spacing w:line="360" w:lineRule="auto"/>
              <w:jc w:val="center"/>
              <w:rPr>
                <w:rFonts w:hint="eastAsia" w:ascii="宋体" w:hAnsi="宋体" w:eastAsia="宋体" w:cs="宋体"/>
                <w:b/>
                <w:color w:val="auto"/>
                <w:sz w:val="24"/>
                <w:highlight w:val="none"/>
                <w:lang w:val="en-US" w:eastAsia="zh-CN"/>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26222C33">
            <w:pPr>
              <w:pStyle w:val="23"/>
              <w:shd w:val="clear"/>
              <w:ind w:firstLine="0" w:firstLineChars="0"/>
              <w:jc w:val="center"/>
              <w:rPr>
                <w:rFonts w:hint="eastAsia" w:ascii="宋体" w:hAnsi="宋体" w:eastAsia="宋体" w:cs="宋体"/>
                <w:b/>
                <w:color w:val="auto"/>
                <w:sz w:val="24"/>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51E39042">
            <w:pPr>
              <w:pStyle w:val="23"/>
              <w:shd w:val="clear"/>
              <w:ind w:firstLine="0" w:firstLineChars="0"/>
              <w:jc w:val="center"/>
              <w:rPr>
                <w:rFonts w:hint="eastAsia" w:ascii="宋体" w:hAnsi="宋体" w:eastAsia="宋体" w:cs="宋体"/>
                <w:b/>
                <w:color w:val="auto"/>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616F95BA">
            <w:pPr>
              <w:pStyle w:val="23"/>
              <w:shd w:val="clear"/>
              <w:ind w:firstLine="0" w:firstLineChars="0"/>
              <w:jc w:val="center"/>
              <w:rPr>
                <w:rFonts w:hint="eastAsia" w:ascii="宋体" w:hAnsi="宋体" w:eastAsia="宋体" w:cs="宋体"/>
                <w:b/>
                <w:color w:val="auto"/>
                <w:sz w:val="24"/>
                <w:highlight w:val="none"/>
              </w:rPr>
            </w:pPr>
          </w:p>
        </w:tc>
      </w:tr>
      <w:tr w14:paraId="3F170983">
        <w:tblPrEx>
          <w:tblCellMar>
            <w:top w:w="0" w:type="dxa"/>
            <w:left w:w="108" w:type="dxa"/>
            <w:bottom w:w="0" w:type="dxa"/>
            <w:right w:w="108" w:type="dxa"/>
          </w:tblCellMar>
        </w:tblPrEx>
        <w:trPr>
          <w:trHeight w:val="469"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6704E851">
            <w:pPr>
              <w:shd w:val="clear"/>
              <w:snapToGrid w:val="0"/>
              <w:spacing w:line="360" w:lineRule="auto"/>
              <w:jc w:val="center"/>
              <w:rPr>
                <w:rFonts w:hint="eastAsia" w:ascii="宋体" w:hAnsi="宋体" w:eastAsia="宋体" w:cs="宋体"/>
                <w:b/>
                <w:color w:val="auto"/>
                <w:sz w:val="24"/>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29679A26">
            <w:pPr>
              <w:pStyle w:val="23"/>
              <w:shd w:val="clear"/>
              <w:ind w:firstLine="0" w:firstLineChars="0"/>
              <w:jc w:val="center"/>
              <w:rPr>
                <w:rFonts w:hint="eastAsia" w:ascii="宋体" w:hAnsi="宋体" w:eastAsia="宋体" w:cs="宋体"/>
                <w:b/>
                <w:color w:val="auto"/>
                <w:sz w:val="24"/>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1CC55C0B">
            <w:pPr>
              <w:pStyle w:val="23"/>
              <w:shd w:val="clear"/>
              <w:ind w:firstLine="0" w:firstLineChars="0"/>
              <w:jc w:val="center"/>
              <w:rPr>
                <w:rFonts w:hint="eastAsia" w:ascii="宋体" w:hAnsi="宋体" w:eastAsia="宋体" w:cs="宋体"/>
                <w:b/>
                <w:color w:val="auto"/>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05C0ACE8">
            <w:pPr>
              <w:pStyle w:val="23"/>
              <w:shd w:val="clear"/>
              <w:ind w:firstLine="0" w:firstLineChars="0"/>
              <w:jc w:val="center"/>
              <w:rPr>
                <w:rFonts w:hint="eastAsia" w:ascii="宋体" w:hAnsi="宋体" w:eastAsia="宋体" w:cs="宋体"/>
                <w:b/>
                <w:color w:val="auto"/>
                <w:sz w:val="24"/>
                <w:highlight w:val="none"/>
              </w:rPr>
            </w:pPr>
          </w:p>
        </w:tc>
      </w:tr>
      <w:tr w14:paraId="463FCC2D">
        <w:tblPrEx>
          <w:tblCellMar>
            <w:top w:w="0" w:type="dxa"/>
            <w:left w:w="108" w:type="dxa"/>
            <w:bottom w:w="0" w:type="dxa"/>
            <w:right w:w="108" w:type="dxa"/>
          </w:tblCellMar>
        </w:tblPrEx>
        <w:trPr>
          <w:trHeight w:val="469"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4683DAEA">
            <w:pPr>
              <w:shd w:val="clear"/>
              <w:snapToGrid w:val="0"/>
              <w:spacing w:line="360" w:lineRule="auto"/>
              <w:jc w:val="center"/>
              <w:rPr>
                <w:rFonts w:hint="eastAsia" w:ascii="宋体" w:hAnsi="宋体" w:eastAsia="宋体" w:cs="宋体"/>
                <w:b/>
                <w:color w:val="auto"/>
                <w:sz w:val="24"/>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150925C8">
            <w:pPr>
              <w:widowControl/>
              <w:shd w:val="clear"/>
              <w:spacing w:line="0" w:lineRule="atLeast"/>
              <w:ind w:left="-108" w:right="-120"/>
              <w:jc w:val="center"/>
              <w:rPr>
                <w:rFonts w:hint="eastAsia" w:ascii="宋体" w:hAnsi="宋体" w:eastAsia="宋体" w:cs="宋体"/>
                <w:b/>
                <w:color w:val="auto"/>
                <w:sz w:val="24"/>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19393F91">
            <w:pPr>
              <w:widowControl/>
              <w:shd w:val="clear"/>
              <w:spacing w:line="0" w:lineRule="atLeast"/>
              <w:ind w:left="-108" w:right="-120"/>
              <w:jc w:val="center"/>
              <w:rPr>
                <w:rFonts w:hint="eastAsia" w:ascii="宋体" w:hAnsi="宋体" w:eastAsia="宋体" w:cs="宋体"/>
                <w:b/>
                <w:color w:val="auto"/>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55F55321">
            <w:pPr>
              <w:widowControl/>
              <w:shd w:val="clear"/>
              <w:spacing w:line="0" w:lineRule="atLeast"/>
              <w:ind w:left="-108" w:right="-120"/>
              <w:jc w:val="center"/>
              <w:rPr>
                <w:rFonts w:hint="eastAsia" w:ascii="宋体" w:hAnsi="宋体" w:eastAsia="宋体" w:cs="宋体"/>
                <w:b/>
                <w:color w:val="auto"/>
                <w:sz w:val="24"/>
                <w:highlight w:val="none"/>
              </w:rPr>
            </w:pPr>
          </w:p>
        </w:tc>
      </w:tr>
      <w:tr w14:paraId="27F9C1AA">
        <w:tblPrEx>
          <w:tblCellMar>
            <w:top w:w="0" w:type="dxa"/>
            <w:left w:w="108" w:type="dxa"/>
            <w:bottom w:w="0" w:type="dxa"/>
            <w:right w:w="108" w:type="dxa"/>
          </w:tblCellMar>
        </w:tblPrEx>
        <w:trPr>
          <w:trHeight w:val="342"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23F76D54">
            <w:pPr>
              <w:shd w:val="clear"/>
              <w:snapToGrid w:val="0"/>
              <w:spacing w:line="360" w:lineRule="auto"/>
              <w:jc w:val="center"/>
              <w:rPr>
                <w:rFonts w:hint="eastAsia" w:ascii="宋体" w:hAnsi="宋体" w:eastAsia="宋体" w:cs="宋体"/>
                <w:b/>
                <w:color w:val="auto"/>
                <w:sz w:val="24"/>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6D5ED480">
            <w:pPr>
              <w:shd w:val="clear"/>
              <w:snapToGrid w:val="0"/>
              <w:spacing w:line="360" w:lineRule="auto"/>
              <w:jc w:val="center"/>
              <w:rPr>
                <w:rFonts w:hint="eastAsia" w:ascii="宋体" w:hAnsi="宋体" w:eastAsia="宋体" w:cs="宋体"/>
                <w:b/>
                <w:color w:val="auto"/>
                <w:sz w:val="24"/>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7A18C652">
            <w:pPr>
              <w:shd w:val="clear"/>
              <w:snapToGrid w:val="0"/>
              <w:spacing w:line="360" w:lineRule="auto"/>
              <w:jc w:val="center"/>
              <w:rPr>
                <w:rFonts w:hint="eastAsia" w:ascii="宋体" w:hAnsi="宋体" w:eastAsia="宋体" w:cs="宋体"/>
                <w:b/>
                <w:color w:val="auto"/>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37085315">
            <w:pPr>
              <w:shd w:val="clear"/>
              <w:snapToGrid w:val="0"/>
              <w:spacing w:line="360" w:lineRule="auto"/>
              <w:jc w:val="center"/>
              <w:rPr>
                <w:rFonts w:hint="eastAsia" w:ascii="宋体" w:hAnsi="宋体" w:eastAsia="宋体" w:cs="宋体"/>
                <w:b/>
                <w:color w:val="auto"/>
                <w:sz w:val="24"/>
                <w:highlight w:val="none"/>
              </w:rPr>
            </w:pPr>
          </w:p>
        </w:tc>
      </w:tr>
      <w:tr w14:paraId="79B511DD">
        <w:tblPrEx>
          <w:tblCellMar>
            <w:top w:w="0" w:type="dxa"/>
            <w:left w:w="108" w:type="dxa"/>
            <w:bottom w:w="0" w:type="dxa"/>
            <w:right w:w="108" w:type="dxa"/>
          </w:tblCellMar>
        </w:tblPrEx>
        <w:trPr>
          <w:trHeight w:val="469"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277FD3B7">
            <w:pPr>
              <w:shd w:val="clear"/>
              <w:snapToGrid w:val="0"/>
              <w:spacing w:line="360" w:lineRule="auto"/>
              <w:jc w:val="center"/>
              <w:rPr>
                <w:rFonts w:hint="eastAsia" w:ascii="宋体" w:hAnsi="宋体" w:eastAsia="宋体" w:cs="宋体"/>
                <w:b/>
                <w:color w:val="auto"/>
                <w:sz w:val="24"/>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5C2F12B9">
            <w:pPr>
              <w:shd w:val="clear"/>
              <w:snapToGrid w:val="0"/>
              <w:spacing w:line="360" w:lineRule="auto"/>
              <w:jc w:val="center"/>
              <w:rPr>
                <w:rFonts w:hint="eastAsia" w:ascii="宋体" w:hAnsi="宋体" w:eastAsia="宋体" w:cs="宋体"/>
                <w:b/>
                <w:color w:val="auto"/>
                <w:sz w:val="24"/>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6531CE0B">
            <w:pPr>
              <w:shd w:val="clear"/>
              <w:snapToGrid w:val="0"/>
              <w:spacing w:line="360" w:lineRule="auto"/>
              <w:jc w:val="center"/>
              <w:rPr>
                <w:rFonts w:hint="eastAsia" w:ascii="宋体" w:hAnsi="宋体" w:eastAsia="宋体" w:cs="宋体"/>
                <w:b/>
                <w:color w:val="auto"/>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28ABAF4E">
            <w:pPr>
              <w:shd w:val="clear"/>
              <w:snapToGrid w:val="0"/>
              <w:spacing w:line="360" w:lineRule="auto"/>
              <w:jc w:val="center"/>
              <w:rPr>
                <w:rFonts w:hint="eastAsia" w:ascii="宋体" w:hAnsi="宋体" w:eastAsia="宋体" w:cs="宋体"/>
                <w:b/>
                <w:color w:val="auto"/>
                <w:sz w:val="24"/>
                <w:highlight w:val="none"/>
              </w:rPr>
            </w:pPr>
          </w:p>
        </w:tc>
      </w:tr>
      <w:tr w14:paraId="6F24CAF4">
        <w:tblPrEx>
          <w:tblCellMar>
            <w:top w:w="0" w:type="dxa"/>
            <w:left w:w="108" w:type="dxa"/>
            <w:bottom w:w="0" w:type="dxa"/>
            <w:right w:w="108" w:type="dxa"/>
          </w:tblCellMar>
        </w:tblPrEx>
        <w:trPr>
          <w:trHeight w:val="549"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2E96D1B6">
            <w:pPr>
              <w:shd w:val="clear"/>
              <w:snapToGrid w:val="0"/>
              <w:spacing w:line="360" w:lineRule="auto"/>
              <w:jc w:val="center"/>
              <w:rPr>
                <w:rFonts w:hint="eastAsia" w:ascii="宋体" w:hAnsi="宋体" w:eastAsia="宋体" w:cs="宋体"/>
                <w:b/>
                <w:color w:val="auto"/>
                <w:sz w:val="24"/>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0E85E24B">
            <w:pPr>
              <w:shd w:val="clear"/>
              <w:snapToGrid w:val="0"/>
              <w:spacing w:line="360" w:lineRule="auto"/>
              <w:jc w:val="center"/>
              <w:rPr>
                <w:rFonts w:hint="eastAsia" w:ascii="宋体" w:hAnsi="宋体" w:eastAsia="宋体" w:cs="宋体"/>
                <w:b/>
                <w:color w:val="auto"/>
                <w:sz w:val="24"/>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3976B9DC">
            <w:pPr>
              <w:shd w:val="clear"/>
              <w:snapToGrid w:val="0"/>
              <w:spacing w:line="360" w:lineRule="auto"/>
              <w:jc w:val="center"/>
              <w:rPr>
                <w:rFonts w:hint="eastAsia" w:ascii="宋体" w:hAnsi="宋体" w:eastAsia="宋体" w:cs="宋体"/>
                <w:b/>
                <w:color w:val="auto"/>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35AFE522">
            <w:pPr>
              <w:shd w:val="clear"/>
              <w:snapToGrid w:val="0"/>
              <w:spacing w:line="360" w:lineRule="auto"/>
              <w:jc w:val="center"/>
              <w:rPr>
                <w:rFonts w:hint="eastAsia" w:ascii="宋体" w:hAnsi="宋体" w:eastAsia="宋体" w:cs="宋体"/>
                <w:b/>
                <w:color w:val="auto"/>
                <w:sz w:val="24"/>
                <w:highlight w:val="none"/>
              </w:rPr>
            </w:pPr>
          </w:p>
        </w:tc>
      </w:tr>
      <w:tr w14:paraId="2E57D490">
        <w:tblPrEx>
          <w:tblCellMar>
            <w:top w:w="0" w:type="dxa"/>
            <w:left w:w="108" w:type="dxa"/>
            <w:bottom w:w="0" w:type="dxa"/>
            <w:right w:w="108" w:type="dxa"/>
          </w:tblCellMar>
        </w:tblPrEx>
        <w:trPr>
          <w:trHeight w:val="666"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044D91FF">
            <w:pPr>
              <w:shd w:val="clear"/>
              <w:snapToGrid w:val="0"/>
              <w:spacing w:line="360" w:lineRule="auto"/>
              <w:jc w:val="center"/>
              <w:rPr>
                <w:rFonts w:hint="eastAsia" w:ascii="宋体" w:hAnsi="宋体" w:eastAsia="宋体" w:cs="宋体"/>
                <w:b/>
                <w:color w:val="auto"/>
                <w:sz w:val="24"/>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60FB0061">
            <w:pPr>
              <w:shd w:val="clear"/>
              <w:snapToGrid w:val="0"/>
              <w:spacing w:line="360" w:lineRule="auto"/>
              <w:jc w:val="center"/>
              <w:rPr>
                <w:rFonts w:hint="eastAsia" w:ascii="宋体" w:hAnsi="宋体" w:eastAsia="宋体" w:cs="宋体"/>
                <w:b/>
                <w:color w:val="auto"/>
                <w:sz w:val="24"/>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535269AA">
            <w:pPr>
              <w:shd w:val="clear"/>
              <w:snapToGrid w:val="0"/>
              <w:spacing w:line="360" w:lineRule="auto"/>
              <w:jc w:val="center"/>
              <w:rPr>
                <w:rFonts w:hint="eastAsia" w:ascii="宋体" w:hAnsi="宋体" w:eastAsia="宋体" w:cs="宋体"/>
                <w:b/>
                <w:color w:val="auto"/>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198E8786">
            <w:pPr>
              <w:shd w:val="clear"/>
              <w:snapToGrid w:val="0"/>
              <w:spacing w:line="360" w:lineRule="auto"/>
              <w:jc w:val="center"/>
              <w:rPr>
                <w:rFonts w:hint="eastAsia" w:ascii="宋体" w:hAnsi="宋体" w:eastAsia="宋体" w:cs="宋体"/>
                <w:b/>
                <w:color w:val="auto"/>
                <w:sz w:val="24"/>
                <w:highlight w:val="none"/>
              </w:rPr>
            </w:pPr>
          </w:p>
        </w:tc>
      </w:tr>
      <w:tr w14:paraId="5CCBE393">
        <w:tblPrEx>
          <w:tblCellMar>
            <w:top w:w="0" w:type="dxa"/>
            <w:left w:w="108" w:type="dxa"/>
            <w:bottom w:w="0" w:type="dxa"/>
            <w:right w:w="108" w:type="dxa"/>
          </w:tblCellMar>
        </w:tblPrEx>
        <w:tc>
          <w:tcPr>
            <w:tcW w:w="398" w:type="pct"/>
            <w:tcBorders>
              <w:top w:val="single" w:color="000000" w:sz="4" w:space="0"/>
              <w:left w:val="single" w:color="000000" w:sz="4" w:space="0"/>
              <w:bottom w:val="single" w:color="000000" w:sz="4" w:space="0"/>
              <w:right w:val="single" w:color="000000" w:sz="4" w:space="0"/>
            </w:tcBorders>
            <w:vAlign w:val="center"/>
          </w:tcPr>
          <w:p w14:paraId="623AFB44">
            <w:pPr>
              <w:shd w:val="clear"/>
              <w:snapToGrid w:val="0"/>
              <w:spacing w:line="360" w:lineRule="auto"/>
              <w:jc w:val="center"/>
              <w:rPr>
                <w:rFonts w:hint="eastAsia" w:ascii="宋体" w:hAnsi="宋体" w:eastAsia="宋体" w:cs="宋体"/>
                <w:b/>
                <w:color w:val="auto"/>
                <w:sz w:val="24"/>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2013F38E">
            <w:pPr>
              <w:shd w:val="clear"/>
              <w:snapToGrid w:val="0"/>
              <w:spacing w:line="360" w:lineRule="auto"/>
              <w:jc w:val="center"/>
              <w:rPr>
                <w:rFonts w:hint="eastAsia" w:ascii="宋体" w:hAnsi="宋体" w:eastAsia="宋体" w:cs="宋体"/>
                <w:b/>
                <w:color w:val="auto"/>
                <w:sz w:val="24"/>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7788526A">
            <w:pPr>
              <w:shd w:val="clear"/>
              <w:snapToGrid w:val="0"/>
              <w:spacing w:line="360" w:lineRule="auto"/>
              <w:jc w:val="center"/>
              <w:rPr>
                <w:rFonts w:hint="eastAsia" w:ascii="宋体" w:hAnsi="宋体" w:eastAsia="宋体" w:cs="宋体"/>
                <w:b/>
                <w:color w:val="auto"/>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4046E51A">
            <w:pPr>
              <w:shd w:val="clear"/>
              <w:snapToGrid w:val="0"/>
              <w:spacing w:line="360" w:lineRule="auto"/>
              <w:jc w:val="center"/>
              <w:rPr>
                <w:rFonts w:hint="eastAsia" w:ascii="宋体" w:hAnsi="宋体" w:eastAsia="宋体" w:cs="宋体"/>
                <w:b/>
                <w:color w:val="auto"/>
                <w:sz w:val="24"/>
                <w:highlight w:val="none"/>
              </w:rPr>
            </w:pPr>
          </w:p>
        </w:tc>
      </w:tr>
    </w:tbl>
    <w:p w14:paraId="660E27BB">
      <w:pPr>
        <w:shd w:val="clear"/>
        <w:adjustRightInd w:val="0"/>
        <w:snapToGrid w:val="0"/>
        <w:spacing w:line="360" w:lineRule="auto"/>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备注：如完全响应招标文件所有商务技术要求则无需填写此表，</w:t>
      </w:r>
    </w:p>
    <w:p w14:paraId="1766187B">
      <w:pPr>
        <w:shd w:val="clear"/>
        <w:adjustRightInd w:val="0"/>
        <w:snapToGrid w:val="0"/>
        <w:spacing w:line="360" w:lineRule="auto"/>
        <w:jc w:val="right"/>
        <w:rPr>
          <w:rFonts w:hint="eastAsia" w:ascii="宋体" w:hAnsi="宋体" w:eastAsia="宋体" w:cs="宋体"/>
          <w:color w:val="auto"/>
          <w:kern w:val="0"/>
          <w:sz w:val="21"/>
          <w:szCs w:val="21"/>
          <w:highlight w:val="none"/>
        </w:rPr>
      </w:pPr>
    </w:p>
    <w:p w14:paraId="4481597C">
      <w:pPr>
        <w:shd w:val="clear"/>
        <w:adjustRightInd w:val="0"/>
        <w:snapToGrid w:val="0"/>
        <w:spacing w:line="360" w:lineRule="auto"/>
        <w:jc w:val="righ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法定代表人或其授权委托人（签名或印章）：</w:t>
      </w:r>
    </w:p>
    <w:p w14:paraId="34D7C8F4">
      <w:pPr>
        <w:shd w:val="clear"/>
        <w:adjustRightInd w:val="0"/>
        <w:snapToGrid w:val="0"/>
        <w:spacing w:line="360" w:lineRule="auto"/>
        <w:ind w:left="3990" w:leftChars="1900"/>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投标人（盖章）：</w:t>
      </w:r>
    </w:p>
    <w:p w14:paraId="3E8658A7">
      <w:pPr>
        <w:shd w:val="clear"/>
        <w:adjustRightInd w:val="0"/>
        <w:snapToGrid w:val="0"/>
        <w:spacing w:line="360" w:lineRule="auto"/>
        <w:ind w:right="1920"/>
        <w:jc w:val="center"/>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w:t>
      </w:r>
      <w:r>
        <w:rPr>
          <w:rFonts w:hint="eastAsia" w:ascii="宋体" w:hAnsi="宋体" w:eastAsia="宋体" w:cs="宋体"/>
          <w:color w:val="auto"/>
          <w:kern w:val="0"/>
          <w:sz w:val="21"/>
          <w:szCs w:val="21"/>
          <w:highlight w:val="none"/>
        </w:rPr>
        <w:t>:</w:t>
      </w:r>
    </w:p>
    <w:p w14:paraId="4719822E">
      <w:pPr>
        <w:widowControl/>
        <w:shd w:val="clear"/>
        <w:ind w:firstLine="560"/>
        <w:jc w:val="left"/>
        <w:rPr>
          <w:rFonts w:hint="eastAsia" w:ascii="宋体" w:hAnsi="宋体" w:eastAsia="宋体" w:cs="宋体"/>
          <w:color w:val="auto"/>
          <w:sz w:val="28"/>
          <w:highlight w:val="none"/>
          <w:lang w:val="zh-CN"/>
        </w:rPr>
      </w:pPr>
    </w:p>
    <w:p w14:paraId="0A8FF7EB">
      <w:pPr>
        <w:widowControl/>
        <w:shd w:val="clear"/>
        <w:ind w:firstLine="420"/>
        <w:jc w:val="left"/>
        <w:rPr>
          <w:rFonts w:hint="eastAsia" w:ascii="宋体" w:hAnsi="宋体" w:eastAsia="宋体" w:cs="宋体"/>
          <w:color w:val="auto"/>
          <w:sz w:val="28"/>
          <w:highlight w:val="none"/>
          <w:lang w:val="zh-CN"/>
        </w:rPr>
      </w:pPr>
      <w:r>
        <w:rPr>
          <w:rFonts w:hint="eastAsia" w:ascii="宋体" w:hAnsi="宋体" w:eastAsia="宋体" w:cs="宋体"/>
          <w:color w:val="auto"/>
          <w:highlight w:val="none"/>
          <w:lang w:val="zh-CN"/>
        </w:rPr>
        <w:br w:type="page"/>
      </w:r>
    </w:p>
    <w:p w14:paraId="3FF6C417">
      <w:pPr>
        <w:numPr>
          <w:ilvl w:val="0"/>
          <w:numId w:val="0"/>
        </w:numPr>
        <w:shd w:val="clear"/>
        <w:snapToGrid w:val="0"/>
        <w:spacing w:line="360" w:lineRule="auto"/>
        <w:ind w:firstLine="643" w:firstLineChars="0"/>
        <w:jc w:val="center"/>
        <w:outlineLvl w:val="0"/>
        <w:rPr>
          <w:rFonts w:hint="eastAsia" w:ascii="宋体" w:hAnsi="宋体" w:eastAsia="宋体" w:cs="宋体"/>
          <w:b/>
          <w:color w:val="auto"/>
          <w:kern w:val="0"/>
          <w:sz w:val="32"/>
          <w:szCs w:val="32"/>
          <w:highlight w:val="none"/>
          <w:lang w:val="zh-CN" w:eastAsia="zh-CN" w:bidi="ar-SA"/>
        </w:rPr>
      </w:pPr>
      <w:r>
        <w:rPr>
          <w:rFonts w:hint="eastAsia" w:ascii="宋体" w:hAnsi="宋体" w:eastAsia="宋体" w:cs="宋体"/>
          <w:b/>
          <w:color w:val="auto"/>
          <w:kern w:val="0"/>
          <w:sz w:val="32"/>
          <w:szCs w:val="32"/>
          <w:highlight w:val="none"/>
          <w:lang w:val="en-US" w:eastAsia="zh-CN" w:bidi="ar-SA"/>
        </w:rPr>
        <w:t>八、类似项目业绩表</w:t>
      </w:r>
    </w:p>
    <w:p w14:paraId="57E3A8CF">
      <w:pPr>
        <w:snapToGrid w:val="0"/>
        <w:spacing w:line="440" w:lineRule="exact"/>
        <w:rPr>
          <w:rFonts w:hint="eastAsia" w:ascii="宋体" w:hAnsi="宋体" w:eastAsia="宋体" w:cs="宋体"/>
          <w:szCs w:val="21"/>
          <w:highlight w:val="none"/>
          <w:u w:val="single"/>
          <w:lang w:eastAsia="zh-CN"/>
        </w:rPr>
      </w:pPr>
      <w:r>
        <w:rPr>
          <w:rFonts w:hint="eastAsia" w:ascii="宋体" w:hAnsi="宋体" w:eastAsia="宋体" w:cs="宋体"/>
          <w:szCs w:val="21"/>
          <w:highlight w:val="none"/>
        </w:rPr>
        <w:t>采购编号：</w:t>
      </w:r>
      <w:r>
        <w:rPr>
          <w:rFonts w:hint="eastAsia" w:ascii="宋体" w:hAnsi="宋体" w:cs="宋体"/>
          <w:szCs w:val="21"/>
          <w:highlight w:val="none"/>
          <w:u w:val="single"/>
          <w:lang w:eastAsia="zh-CN"/>
        </w:rPr>
        <w:t>NBES-2025-CG-37</w:t>
      </w:r>
    </w:p>
    <w:p w14:paraId="162522D9">
      <w:pPr>
        <w:snapToGrid w:val="0"/>
        <w:spacing w:line="44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项目名称：</w:t>
      </w:r>
      <w:r>
        <w:rPr>
          <w:rFonts w:hint="eastAsia" w:ascii="宋体" w:hAnsi="宋体" w:eastAsia="宋体" w:cs="宋体"/>
          <w:szCs w:val="21"/>
          <w:highlight w:val="none"/>
          <w:u w:val="single"/>
          <w:lang w:eastAsia="zh-CN"/>
        </w:rPr>
        <w:t>象山县晓塘乡农村公路2025-2027年养护管理服务项目</w:t>
      </w:r>
    </w:p>
    <w:tbl>
      <w:tblPr>
        <w:tblStyle w:val="18"/>
        <w:tblW w:w="9475" w:type="dxa"/>
        <w:tblInd w:w="-15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45"/>
        <w:gridCol w:w="1363"/>
        <w:gridCol w:w="1509"/>
        <w:gridCol w:w="1103"/>
        <w:gridCol w:w="1400"/>
        <w:gridCol w:w="1450"/>
        <w:gridCol w:w="1705"/>
      </w:tblGrid>
      <w:tr w14:paraId="4C98A6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945" w:type="dxa"/>
            <w:noWrap w:val="0"/>
            <w:vAlign w:val="center"/>
          </w:tcPr>
          <w:p w14:paraId="79E86E29">
            <w:pPr>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1363" w:type="dxa"/>
            <w:noWrap w:val="0"/>
            <w:vAlign w:val="center"/>
          </w:tcPr>
          <w:p w14:paraId="162F0390">
            <w:pPr>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项目名称</w:t>
            </w:r>
          </w:p>
        </w:tc>
        <w:tc>
          <w:tcPr>
            <w:tcW w:w="1509" w:type="dxa"/>
            <w:noWrap w:val="0"/>
            <w:vAlign w:val="center"/>
          </w:tcPr>
          <w:p w14:paraId="02DC57B4">
            <w:pPr>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采购人单位</w:t>
            </w:r>
          </w:p>
        </w:tc>
        <w:tc>
          <w:tcPr>
            <w:tcW w:w="1103" w:type="dxa"/>
            <w:noWrap w:val="0"/>
            <w:vAlign w:val="center"/>
          </w:tcPr>
          <w:p w14:paraId="75B59C98">
            <w:pPr>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合同金额</w:t>
            </w:r>
          </w:p>
        </w:tc>
        <w:tc>
          <w:tcPr>
            <w:tcW w:w="1400" w:type="dxa"/>
            <w:noWrap w:val="0"/>
            <w:vAlign w:val="center"/>
          </w:tcPr>
          <w:p w14:paraId="675712E4">
            <w:pPr>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采购人联系人</w:t>
            </w:r>
          </w:p>
        </w:tc>
        <w:tc>
          <w:tcPr>
            <w:tcW w:w="1450" w:type="dxa"/>
            <w:noWrap w:val="0"/>
            <w:vAlign w:val="center"/>
          </w:tcPr>
          <w:p w14:paraId="163400C6">
            <w:pPr>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联系电话</w:t>
            </w:r>
          </w:p>
        </w:tc>
        <w:tc>
          <w:tcPr>
            <w:tcW w:w="1705" w:type="dxa"/>
            <w:noWrap w:val="0"/>
            <w:vAlign w:val="center"/>
          </w:tcPr>
          <w:p w14:paraId="3050675C">
            <w:pPr>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合同签订时间</w:t>
            </w:r>
          </w:p>
        </w:tc>
      </w:tr>
      <w:tr w14:paraId="2D1487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945" w:type="dxa"/>
            <w:noWrap w:val="0"/>
            <w:vAlign w:val="center"/>
          </w:tcPr>
          <w:p w14:paraId="1047FEC4">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363" w:type="dxa"/>
            <w:noWrap w:val="0"/>
            <w:vAlign w:val="center"/>
          </w:tcPr>
          <w:p w14:paraId="31CFB7BC">
            <w:pPr>
              <w:spacing w:line="400" w:lineRule="exact"/>
              <w:jc w:val="center"/>
              <w:rPr>
                <w:rFonts w:hint="eastAsia" w:ascii="宋体" w:hAnsi="宋体" w:eastAsia="宋体" w:cs="宋体"/>
                <w:szCs w:val="21"/>
                <w:highlight w:val="none"/>
              </w:rPr>
            </w:pPr>
          </w:p>
        </w:tc>
        <w:tc>
          <w:tcPr>
            <w:tcW w:w="1509" w:type="dxa"/>
            <w:noWrap w:val="0"/>
            <w:vAlign w:val="center"/>
          </w:tcPr>
          <w:p w14:paraId="12C78E00">
            <w:pPr>
              <w:spacing w:line="400" w:lineRule="exact"/>
              <w:jc w:val="center"/>
              <w:rPr>
                <w:rFonts w:hint="eastAsia" w:ascii="宋体" w:hAnsi="宋体" w:eastAsia="宋体" w:cs="宋体"/>
                <w:szCs w:val="21"/>
                <w:highlight w:val="none"/>
              </w:rPr>
            </w:pPr>
          </w:p>
        </w:tc>
        <w:tc>
          <w:tcPr>
            <w:tcW w:w="1103" w:type="dxa"/>
            <w:noWrap w:val="0"/>
            <w:vAlign w:val="center"/>
          </w:tcPr>
          <w:p w14:paraId="7FA1198E">
            <w:pPr>
              <w:spacing w:line="400" w:lineRule="exact"/>
              <w:jc w:val="center"/>
              <w:rPr>
                <w:rFonts w:hint="eastAsia" w:ascii="宋体" w:hAnsi="宋体" w:eastAsia="宋体" w:cs="宋体"/>
                <w:szCs w:val="21"/>
                <w:highlight w:val="none"/>
              </w:rPr>
            </w:pPr>
          </w:p>
        </w:tc>
        <w:tc>
          <w:tcPr>
            <w:tcW w:w="1400" w:type="dxa"/>
            <w:noWrap w:val="0"/>
            <w:vAlign w:val="center"/>
          </w:tcPr>
          <w:p w14:paraId="19BE6C93">
            <w:pPr>
              <w:spacing w:line="400" w:lineRule="exact"/>
              <w:jc w:val="center"/>
              <w:rPr>
                <w:rFonts w:hint="eastAsia" w:ascii="宋体" w:hAnsi="宋体" w:eastAsia="宋体" w:cs="宋体"/>
                <w:szCs w:val="21"/>
                <w:highlight w:val="none"/>
              </w:rPr>
            </w:pPr>
          </w:p>
        </w:tc>
        <w:tc>
          <w:tcPr>
            <w:tcW w:w="1450" w:type="dxa"/>
            <w:noWrap w:val="0"/>
            <w:vAlign w:val="center"/>
          </w:tcPr>
          <w:p w14:paraId="5EC3113E">
            <w:pPr>
              <w:spacing w:line="400" w:lineRule="exact"/>
              <w:jc w:val="center"/>
              <w:rPr>
                <w:rFonts w:hint="eastAsia" w:ascii="宋体" w:hAnsi="宋体" w:eastAsia="宋体" w:cs="宋体"/>
                <w:szCs w:val="21"/>
                <w:highlight w:val="none"/>
              </w:rPr>
            </w:pPr>
          </w:p>
        </w:tc>
        <w:tc>
          <w:tcPr>
            <w:tcW w:w="1705" w:type="dxa"/>
            <w:noWrap w:val="0"/>
            <w:vAlign w:val="center"/>
          </w:tcPr>
          <w:p w14:paraId="78E2C434">
            <w:pPr>
              <w:spacing w:line="400" w:lineRule="exact"/>
              <w:jc w:val="center"/>
              <w:rPr>
                <w:rFonts w:hint="eastAsia" w:ascii="宋体" w:hAnsi="宋体" w:eastAsia="宋体" w:cs="宋体"/>
                <w:szCs w:val="21"/>
                <w:highlight w:val="none"/>
              </w:rPr>
            </w:pPr>
          </w:p>
        </w:tc>
      </w:tr>
      <w:tr w14:paraId="0B6941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945" w:type="dxa"/>
            <w:noWrap w:val="0"/>
            <w:vAlign w:val="center"/>
          </w:tcPr>
          <w:p w14:paraId="4708163F">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363" w:type="dxa"/>
            <w:noWrap w:val="0"/>
            <w:vAlign w:val="center"/>
          </w:tcPr>
          <w:p w14:paraId="3D054AFF">
            <w:pPr>
              <w:spacing w:line="400" w:lineRule="exact"/>
              <w:jc w:val="center"/>
              <w:rPr>
                <w:rFonts w:hint="eastAsia" w:ascii="宋体" w:hAnsi="宋体" w:eastAsia="宋体" w:cs="宋体"/>
                <w:szCs w:val="21"/>
                <w:highlight w:val="none"/>
              </w:rPr>
            </w:pPr>
          </w:p>
        </w:tc>
        <w:tc>
          <w:tcPr>
            <w:tcW w:w="1509" w:type="dxa"/>
            <w:noWrap w:val="0"/>
            <w:vAlign w:val="center"/>
          </w:tcPr>
          <w:p w14:paraId="12AC9745">
            <w:pPr>
              <w:spacing w:line="400" w:lineRule="exact"/>
              <w:jc w:val="center"/>
              <w:rPr>
                <w:rFonts w:hint="eastAsia" w:ascii="宋体" w:hAnsi="宋体" w:eastAsia="宋体" w:cs="宋体"/>
                <w:szCs w:val="21"/>
                <w:highlight w:val="none"/>
              </w:rPr>
            </w:pPr>
          </w:p>
        </w:tc>
        <w:tc>
          <w:tcPr>
            <w:tcW w:w="1103" w:type="dxa"/>
            <w:noWrap w:val="0"/>
            <w:vAlign w:val="center"/>
          </w:tcPr>
          <w:p w14:paraId="418DB196">
            <w:pPr>
              <w:spacing w:line="400" w:lineRule="exact"/>
              <w:jc w:val="center"/>
              <w:rPr>
                <w:rFonts w:hint="eastAsia" w:ascii="宋体" w:hAnsi="宋体" w:eastAsia="宋体" w:cs="宋体"/>
                <w:szCs w:val="21"/>
                <w:highlight w:val="none"/>
              </w:rPr>
            </w:pPr>
          </w:p>
        </w:tc>
        <w:tc>
          <w:tcPr>
            <w:tcW w:w="1400" w:type="dxa"/>
            <w:noWrap w:val="0"/>
            <w:vAlign w:val="center"/>
          </w:tcPr>
          <w:p w14:paraId="2D367870">
            <w:pPr>
              <w:spacing w:line="400" w:lineRule="exact"/>
              <w:jc w:val="center"/>
              <w:rPr>
                <w:rFonts w:hint="eastAsia" w:ascii="宋体" w:hAnsi="宋体" w:eastAsia="宋体" w:cs="宋体"/>
                <w:szCs w:val="21"/>
                <w:highlight w:val="none"/>
              </w:rPr>
            </w:pPr>
          </w:p>
        </w:tc>
        <w:tc>
          <w:tcPr>
            <w:tcW w:w="1450" w:type="dxa"/>
            <w:noWrap w:val="0"/>
            <w:vAlign w:val="center"/>
          </w:tcPr>
          <w:p w14:paraId="569AB532">
            <w:pPr>
              <w:spacing w:line="400" w:lineRule="exact"/>
              <w:jc w:val="center"/>
              <w:rPr>
                <w:rFonts w:hint="eastAsia" w:ascii="宋体" w:hAnsi="宋体" w:eastAsia="宋体" w:cs="宋体"/>
                <w:szCs w:val="21"/>
                <w:highlight w:val="none"/>
              </w:rPr>
            </w:pPr>
          </w:p>
        </w:tc>
        <w:tc>
          <w:tcPr>
            <w:tcW w:w="1705" w:type="dxa"/>
            <w:noWrap w:val="0"/>
            <w:vAlign w:val="center"/>
          </w:tcPr>
          <w:p w14:paraId="6A06F23F">
            <w:pPr>
              <w:spacing w:line="400" w:lineRule="exact"/>
              <w:jc w:val="center"/>
              <w:rPr>
                <w:rFonts w:hint="eastAsia" w:ascii="宋体" w:hAnsi="宋体" w:eastAsia="宋体" w:cs="宋体"/>
                <w:szCs w:val="21"/>
                <w:highlight w:val="none"/>
              </w:rPr>
            </w:pPr>
          </w:p>
        </w:tc>
      </w:tr>
      <w:tr w14:paraId="2D1C8F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945" w:type="dxa"/>
            <w:noWrap w:val="0"/>
            <w:vAlign w:val="center"/>
          </w:tcPr>
          <w:p w14:paraId="0B073B21">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363" w:type="dxa"/>
            <w:noWrap w:val="0"/>
            <w:vAlign w:val="center"/>
          </w:tcPr>
          <w:p w14:paraId="311794BD">
            <w:pPr>
              <w:spacing w:line="400" w:lineRule="exact"/>
              <w:jc w:val="center"/>
              <w:rPr>
                <w:rFonts w:hint="eastAsia" w:ascii="宋体" w:hAnsi="宋体" w:eastAsia="宋体" w:cs="宋体"/>
                <w:szCs w:val="21"/>
                <w:highlight w:val="none"/>
              </w:rPr>
            </w:pPr>
          </w:p>
        </w:tc>
        <w:tc>
          <w:tcPr>
            <w:tcW w:w="1509" w:type="dxa"/>
            <w:noWrap w:val="0"/>
            <w:vAlign w:val="center"/>
          </w:tcPr>
          <w:p w14:paraId="5ADFFA86">
            <w:pPr>
              <w:spacing w:line="400" w:lineRule="exact"/>
              <w:jc w:val="center"/>
              <w:rPr>
                <w:rFonts w:hint="eastAsia" w:ascii="宋体" w:hAnsi="宋体" w:eastAsia="宋体" w:cs="宋体"/>
                <w:szCs w:val="21"/>
                <w:highlight w:val="none"/>
              </w:rPr>
            </w:pPr>
          </w:p>
        </w:tc>
        <w:tc>
          <w:tcPr>
            <w:tcW w:w="1103" w:type="dxa"/>
            <w:noWrap w:val="0"/>
            <w:vAlign w:val="center"/>
          </w:tcPr>
          <w:p w14:paraId="407994F2">
            <w:pPr>
              <w:spacing w:line="400" w:lineRule="exact"/>
              <w:jc w:val="center"/>
              <w:rPr>
                <w:rFonts w:hint="eastAsia" w:ascii="宋体" w:hAnsi="宋体" w:eastAsia="宋体" w:cs="宋体"/>
                <w:szCs w:val="21"/>
                <w:highlight w:val="none"/>
              </w:rPr>
            </w:pPr>
          </w:p>
        </w:tc>
        <w:tc>
          <w:tcPr>
            <w:tcW w:w="1400" w:type="dxa"/>
            <w:noWrap w:val="0"/>
            <w:vAlign w:val="center"/>
          </w:tcPr>
          <w:p w14:paraId="162AB384">
            <w:pPr>
              <w:spacing w:line="400" w:lineRule="exact"/>
              <w:jc w:val="center"/>
              <w:rPr>
                <w:rFonts w:hint="eastAsia" w:ascii="宋体" w:hAnsi="宋体" w:eastAsia="宋体" w:cs="宋体"/>
                <w:szCs w:val="21"/>
                <w:highlight w:val="none"/>
              </w:rPr>
            </w:pPr>
          </w:p>
        </w:tc>
        <w:tc>
          <w:tcPr>
            <w:tcW w:w="1450" w:type="dxa"/>
            <w:noWrap w:val="0"/>
            <w:vAlign w:val="center"/>
          </w:tcPr>
          <w:p w14:paraId="61EA0C1F">
            <w:pPr>
              <w:spacing w:line="400" w:lineRule="exact"/>
              <w:jc w:val="center"/>
              <w:rPr>
                <w:rFonts w:hint="eastAsia" w:ascii="宋体" w:hAnsi="宋体" w:eastAsia="宋体" w:cs="宋体"/>
                <w:szCs w:val="21"/>
                <w:highlight w:val="none"/>
              </w:rPr>
            </w:pPr>
          </w:p>
        </w:tc>
        <w:tc>
          <w:tcPr>
            <w:tcW w:w="1705" w:type="dxa"/>
            <w:noWrap w:val="0"/>
            <w:vAlign w:val="center"/>
          </w:tcPr>
          <w:p w14:paraId="7A69CDDD">
            <w:pPr>
              <w:spacing w:line="400" w:lineRule="exact"/>
              <w:jc w:val="center"/>
              <w:rPr>
                <w:rFonts w:hint="eastAsia" w:ascii="宋体" w:hAnsi="宋体" w:eastAsia="宋体" w:cs="宋体"/>
                <w:szCs w:val="21"/>
                <w:highlight w:val="none"/>
              </w:rPr>
            </w:pPr>
          </w:p>
        </w:tc>
      </w:tr>
      <w:tr w14:paraId="16EE7B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945" w:type="dxa"/>
            <w:noWrap w:val="0"/>
            <w:vAlign w:val="center"/>
          </w:tcPr>
          <w:p w14:paraId="5950C632">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1363" w:type="dxa"/>
            <w:noWrap w:val="0"/>
            <w:vAlign w:val="center"/>
          </w:tcPr>
          <w:p w14:paraId="5B4C7AFC">
            <w:pPr>
              <w:spacing w:line="400" w:lineRule="exact"/>
              <w:jc w:val="center"/>
              <w:rPr>
                <w:rFonts w:hint="eastAsia" w:ascii="宋体" w:hAnsi="宋体" w:eastAsia="宋体" w:cs="宋体"/>
                <w:szCs w:val="21"/>
                <w:highlight w:val="none"/>
              </w:rPr>
            </w:pPr>
          </w:p>
        </w:tc>
        <w:tc>
          <w:tcPr>
            <w:tcW w:w="1509" w:type="dxa"/>
            <w:noWrap w:val="0"/>
            <w:vAlign w:val="center"/>
          </w:tcPr>
          <w:p w14:paraId="3BA475BA">
            <w:pPr>
              <w:spacing w:line="400" w:lineRule="exact"/>
              <w:jc w:val="center"/>
              <w:rPr>
                <w:rFonts w:hint="eastAsia" w:ascii="宋体" w:hAnsi="宋体" w:eastAsia="宋体" w:cs="宋体"/>
                <w:szCs w:val="21"/>
                <w:highlight w:val="none"/>
              </w:rPr>
            </w:pPr>
          </w:p>
        </w:tc>
        <w:tc>
          <w:tcPr>
            <w:tcW w:w="1103" w:type="dxa"/>
            <w:noWrap w:val="0"/>
            <w:vAlign w:val="center"/>
          </w:tcPr>
          <w:p w14:paraId="0F628CC9">
            <w:pPr>
              <w:spacing w:line="400" w:lineRule="exact"/>
              <w:jc w:val="center"/>
              <w:rPr>
                <w:rFonts w:hint="eastAsia" w:ascii="宋体" w:hAnsi="宋体" w:eastAsia="宋体" w:cs="宋体"/>
                <w:szCs w:val="21"/>
                <w:highlight w:val="none"/>
              </w:rPr>
            </w:pPr>
          </w:p>
        </w:tc>
        <w:tc>
          <w:tcPr>
            <w:tcW w:w="1400" w:type="dxa"/>
            <w:noWrap w:val="0"/>
            <w:vAlign w:val="center"/>
          </w:tcPr>
          <w:p w14:paraId="0E97F550">
            <w:pPr>
              <w:spacing w:line="400" w:lineRule="exact"/>
              <w:jc w:val="center"/>
              <w:rPr>
                <w:rFonts w:hint="eastAsia" w:ascii="宋体" w:hAnsi="宋体" w:eastAsia="宋体" w:cs="宋体"/>
                <w:szCs w:val="21"/>
                <w:highlight w:val="none"/>
              </w:rPr>
            </w:pPr>
          </w:p>
        </w:tc>
        <w:tc>
          <w:tcPr>
            <w:tcW w:w="1450" w:type="dxa"/>
            <w:noWrap w:val="0"/>
            <w:vAlign w:val="center"/>
          </w:tcPr>
          <w:p w14:paraId="1AAC863F">
            <w:pPr>
              <w:spacing w:line="400" w:lineRule="exact"/>
              <w:jc w:val="center"/>
              <w:rPr>
                <w:rFonts w:hint="eastAsia" w:ascii="宋体" w:hAnsi="宋体" w:eastAsia="宋体" w:cs="宋体"/>
                <w:szCs w:val="21"/>
                <w:highlight w:val="none"/>
              </w:rPr>
            </w:pPr>
          </w:p>
        </w:tc>
        <w:tc>
          <w:tcPr>
            <w:tcW w:w="1705" w:type="dxa"/>
            <w:noWrap w:val="0"/>
            <w:vAlign w:val="center"/>
          </w:tcPr>
          <w:p w14:paraId="583F8DF2">
            <w:pPr>
              <w:spacing w:line="400" w:lineRule="exact"/>
              <w:jc w:val="center"/>
              <w:rPr>
                <w:rFonts w:hint="eastAsia" w:ascii="宋体" w:hAnsi="宋体" w:eastAsia="宋体" w:cs="宋体"/>
                <w:szCs w:val="21"/>
                <w:highlight w:val="none"/>
              </w:rPr>
            </w:pPr>
          </w:p>
        </w:tc>
      </w:tr>
      <w:tr w14:paraId="40D0A4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945" w:type="dxa"/>
            <w:noWrap w:val="0"/>
            <w:vAlign w:val="center"/>
          </w:tcPr>
          <w:p w14:paraId="575DBFE6">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1363" w:type="dxa"/>
            <w:noWrap w:val="0"/>
            <w:vAlign w:val="center"/>
          </w:tcPr>
          <w:p w14:paraId="6CB64FB0">
            <w:pPr>
              <w:spacing w:line="400" w:lineRule="exact"/>
              <w:jc w:val="center"/>
              <w:rPr>
                <w:rFonts w:hint="eastAsia" w:ascii="宋体" w:hAnsi="宋体" w:eastAsia="宋体" w:cs="宋体"/>
                <w:szCs w:val="21"/>
                <w:highlight w:val="none"/>
              </w:rPr>
            </w:pPr>
          </w:p>
        </w:tc>
        <w:tc>
          <w:tcPr>
            <w:tcW w:w="1509" w:type="dxa"/>
            <w:noWrap w:val="0"/>
            <w:vAlign w:val="center"/>
          </w:tcPr>
          <w:p w14:paraId="19041375">
            <w:pPr>
              <w:spacing w:line="400" w:lineRule="exact"/>
              <w:jc w:val="center"/>
              <w:rPr>
                <w:rFonts w:hint="eastAsia" w:ascii="宋体" w:hAnsi="宋体" w:eastAsia="宋体" w:cs="宋体"/>
                <w:szCs w:val="21"/>
                <w:highlight w:val="none"/>
              </w:rPr>
            </w:pPr>
          </w:p>
        </w:tc>
        <w:tc>
          <w:tcPr>
            <w:tcW w:w="1103" w:type="dxa"/>
            <w:noWrap w:val="0"/>
            <w:vAlign w:val="center"/>
          </w:tcPr>
          <w:p w14:paraId="368F85CA">
            <w:pPr>
              <w:spacing w:line="400" w:lineRule="exact"/>
              <w:jc w:val="center"/>
              <w:rPr>
                <w:rFonts w:hint="eastAsia" w:ascii="宋体" w:hAnsi="宋体" w:eastAsia="宋体" w:cs="宋体"/>
                <w:szCs w:val="21"/>
                <w:highlight w:val="none"/>
              </w:rPr>
            </w:pPr>
          </w:p>
        </w:tc>
        <w:tc>
          <w:tcPr>
            <w:tcW w:w="1400" w:type="dxa"/>
            <w:noWrap w:val="0"/>
            <w:vAlign w:val="center"/>
          </w:tcPr>
          <w:p w14:paraId="414B3774">
            <w:pPr>
              <w:spacing w:line="400" w:lineRule="exact"/>
              <w:jc w:val="center"/>
              <w:rPr>
                <w:rFonts w:hint="eastAsia" w:ascii="宋体" w:hAnsi="宋体" w:eastAsia="宋体" w:cs="宋体"/>
                <w:szCs w:val="21"/>
                <w:highlight w:val="none"/>
              </w:rPr>
            </w:pPr>
          </w:p>
        </w:tc>
        <w:tc>
          <w:tcPr>
            <w:tcW w:w="1450" w:type="dxa"/>
            <w:noWrap w:val="0"/>
            <w:vAlign w:val="center"/>
          </w:tcPr>
          <w:p w14:paraId="73C96540">
            <w:pPr>
              <w:spacing w:line="400" w:lineRule="exact"/>
              <w:jc w:val="center"/>
              <w:rPr>
                <w:rFonts w:hint="eastAsia" w:ascii="宋体" w:hAnsi="宋体" w:eastAsia="宋体" w:cs="宋体"/>
                <w:szCs w:val="21"/>
                <w:highlight w:val="none"/>
              </w:rPr>
            </w:pPr>
          </w:p>
        </w:tc>
        <w:tc>
          <w:tcPr>
            <w:tcW w:w="1705" w:type="dxa"/>
            <w:noWrap w:val="0"/>
            <w:vAlign w:val="center"/>
          </w:tcPr>
          <w:p w14:paraId="5D74C639">
            <w:pPr>
              <w:spacing w:line="400" w:lineRule="exact"/>
              <w:jc w:val="center"/>
              <w:rPr>
                <w:rFonts w:hint="eastAsia" w:ascii="宋体" w:hAnsi="宋体" w:eastAsia="宋体" w:cs="宋体"/>
                <w:szCs w:val="21"/>
                <w:highlight w:val="none"/>
              </w:rPr>
            </w:pPr>
          </w:p>
        </w:tc>
      </w:tr>
      <w:tr w14:paraId="1E8A96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945" w:type="dxa"/>
            <w:noWrap w:val="0"/>
            <w:vAlign w:val="center"/>
          </w:tcPr>
          <w:p w14:paraId="509DF047">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1363" w:type="dxa"/>
            <w:noWrap w:val="0"/>
            <w:vAlign w:val="center"/>
          </w:tcPr>
          <w:p w14:paraId="561422F8">
            <w:pPr>
              <w:spacing w:line="400" w:lineRule="exact"/>
              <w:jc w:val="center"/>
              <w:rPr>
                <w:rFonts w:hint="eastAsia" w:ascii="宋体" w:hAnsi="宋体" w:eastAsia="宋体" w:cs="宋体"/>
                <w:szCs w:val="21"/>
                <w:highlight w:val="none"/>
              </w:rPr>
            </w:pPr>
          </w:p>
        </w:tc>
        <w:tc>
          <w:tcPr>
            <w:tcW w:w="1509" w:type="dxa"/>
            <w:noWrap w:val="0"/>
            <w:vAlign w:val="center"/>
          </w:tcPr>
          <w:p w14:paraId="6A15E6F3">
            <w:pPr>
              <w:spacing w:line="400" w:lineRule="exact"/>
              <w:jc w:val="center"/>
              <w:rPr>
                <w:rFonts w:hint="eastAsia" w:ascii="宋体" w:hAnsi="宋体" w:eastAsia="宋体" w:cs="宋体"/>
                <w:szCs w:val="21"/>
                <w:highlight w:val="none"/>
              </w:rPr>
            </w:pPr>
          </w:p>
        </w:tc>
        <w:tc>
          <w:tcPr>
            <w:tcW w:w="1103" w:type="dxa"/>
            <w:noWrap w:val="0"/>
            <w:vAlign w:val="center"/>
          </w:tcPr>
          <w:p w14:paraId="6A6E4DD5">
            <w:pPr>
              <w:spacing w:line="400" w:lineRule="exact"/>
              <w:jc w:val="center"/>
              <w:rPr>
                <w:rFonts w:hint="eastAsia" w:ascii="宋体" w:hAnsi="宋体" w:eastAsia="宋体" w:cs="宋体"/>
                <w:szCs w:val="21"/>
                <w:highlight w:val="none"/>
              </w:rPr>
            </w:pPr>
          </w:p>
        </w:tc>
        <w:tc>
          <w:tcPr>
            <w:tcW w:w="1400" w:type="dxa"/>
            <w:noWrap w:val="0"/>
            <w:vAlign w:val="center"/>
          </w:tcPr>
          <w:p w14:paraId="05786712">
            <w:pPr>
              <w:spacing w:line="400" w:lineRule="exact"/>
              <w:jc w:val="center"/>
              <w:rPr>
                <w:rFonts w:hint="eastAsia" w:ascii="宋体" w:hAnsi="宋体" w:eastAsia="宋体" w:cs="宋体"/>
                <w:szCs w:val="21"/>
                <w:highlight w:val="none"/>
              </w:rPr>
            </w:pPr>
          </w:p>
        </w:tc>
        <w:tc>
          <w:tcPr>
            <w:tcW w:w="1450" w:type="dxa"/>
            <w:noWrap w:val="0"/>
            <w:vAlign w:val="center"/>
          </w:tcPr>
          <w:p w14:paraId="7F5622CB">
            <w:pPr>
              <w:spacing w:line="400" w:lineRule="exact"/>
              <w:jc w:val="center"/>
              <w:rPr>
                <w:rFonts w:hint="eastAsia" w:ascii="宋体" w:hAnsi="宋体" w:eastAsia="宋体" w:cs="宋体"/>
                <w:szCs w:val="21"/>
                <w:highlight w:val="none"/>
              </w:rPr>
            </w:pPr>
          </w:p>
        </w:tc>
        <w:tc>
          <w:tcPr>
            <w:tcW w:w="1705" w:type="dxa"/>
            <w:noWrap w:val="0"/>
            <w:vAlign w:val="center"/>
          </w:tcPr>
          <w:p w14:paraId="3B0AB37C">
            <w:pPr>
              <w:spacing w:line="400" w:lineRule="exact"/>
              <w:jc w:val="center"/>
              <w:rPr>
                <w:rFonts w:hint="eastAsia" w:ascii="宋体" w:hAnsi="宋体" w:eastAsia="宋体" w:cs="宋体"/>
                <w:szCs w:val="21"/>
                <w:highlight w:val="none"/>
              </w:rPr>
            </w:pPr>
          </w:p>
        </w:tc>
      </w:tr>
      <w:tr w14:paraId="2A4277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945" w:type="dxa"/>
            <w:noWrap w:val="0"/>
            <w:vAlign w:val="center"/>
          </w:tcPr>
          <w:p w14:paraId="372C1E26">
            <w:pPr>
              <w:spacing w:line="400" w:lineRule="exact"/>
              <w:jc w:val="center"/>
              <w:rPr>
                <w:rFonts w:hint="eastAsia" w:ascii="宋体" w:hAnsi="宋体" w:eastAsia="宋体" w:cs="宋体"/>
                <w:szCs w:val="21"/>
                <w:highlight w:val="none"/>
              </w:rPr>
            </w:pPr>
          </w:p>
        </w:tc>
        <w:tc>
          <w:tcPr>
            <w:tcW w:w="1363" w:type="dxa"/>
            <w:noWrap w:val="0"/>
            <w:vAlign w:val="center"/>
          </w:tcPr>
          <w:p w14:paraId="5217FFFA">
            <w:pPr>
              <w:spacing w:line="400" w:lineRule="exact"/>
              <w:jc w:val="center"/>
              <w:rPr>
                <w:rFonts w:hint="eastAsia" w:ascii="宋体" w:hAnsi="宋体" w:eastAsia="宋体" w:cs="宋体"/>
                <w:szCs w:val="21"/>
                <w:highlight w:val="none"/>
              </w:rPr>
            </w:pPr>
          </w:p>
        </w:tc>
        <w:tc>
          <w:tcPr>
            <w:tcW w:w="1509" w:type="dxa"/>
            <w:noWrap w:val="0"/>
            <w:vAlign w:val="center"/>
          </w:tcPr>
          <w:p w14:paraId="6769004D">
            <w:pPr>
              <w:spacing w:line="400" w:lineRule="exact"/>
              <w:jc w:val="center"/>
              <w:rPr>
                <w:rFonts w:hint="eastAsia" w:ascii="宋体" w:hAnsi="宋体" w:eastAsia="宋体" w:cs="宋体"/>
                <w:szCs w:val="21"/>
                <w:highlight w:val="none"/>
              </w:rPr>
            </w:pPr>
          </w:p>
        </w:tc>
        <w:tc>
          <w:tcPr>
            <w:tcW w:w="1103" w:type="dxa"/>
            <w:noWrap w:val="0"/>
            <w:vAlign w:val="center"/>
          </w:tcPr>
          <w:p w14:paraId="2A1EA1D7">
            <w:pPr>
              <w:spacing w:line="400" w:lineRule="exact"/>
              <w:jc w:val="center"/>
              <w:rPr>
                <w:rFonts w:hint="eastAsia" w:ascii="宋体" w:hAnsi="宋体" w:eastAsia="宋体" w:cs="宋体"/>
                <w:szCs w:val="21"/>
                <w:highlight w:val="none"/>
              </w:rPr>
            </w:pPr>
          </w:p>
        </w:tc>
        <w:tc>
          <w:tcPr>
            <w:tcW w:w="1400" w:type="dxa"/>
            <w:noWrap w:val="0"/>
            <w:vAlign w:val="center"/>
          </w:tcPr>
          <w:p w14:paraId="1DEB11EA">
            <w:pPr>
              <w:spacing w:line="400" w:lineRule="exact"/>
              <w:jc w:val="center"/>
              <w:rPr>
                <w:rFonts w:hint="eastAsia" w:ascii="宋体" w:hAnsi="宋体" w:eastAsia="宋体" w:cs="宋体"/>
                <w:szCs w:val="21"/>
                <w:highlight w:val="none"/>
              </w:rPr>
            </w:pPr>
          </w:p>
        </w:tc>
        <w:tc>
          <w:tcPr>
            <w:tcW w:w="1450" w:type="dxa"/>
            <w:noWrap w:val="0"/>
            <w:vAlign w:val="center"/>
          </w:tcPr>
          <w:p w14:paraId="5BB0EB6C">
            <w:pPr>
              <w:spacing w:line="400" w:lineRule="exact"/>
              <w:jc w:val="center"/>
              <w:rPr>
                <w:rFonts w:hint="eastAsia" w:ascii="宋体" w:hAnsi="宋体" w:eastAsia="宋体" w:cs="宋体"/>
                <w:szCs w:val="21"/>
                <w:highlight w:val="none"/>
              </w:rPr>
            </w:pPr>
          </w:p>
        </w:tc>
        <w:tc>
          <w:tcPr>
            <w:tcW w:w="1705" w:type="dxa"/>
            <w:noWrap w:val="0"/>
            <w:vAlign w:val="center"/>
          </w:tcPr>
          <w:p w14:paraId="4C080347">
            <w:pPr>
              <w:spacing w:line="400" w:lineRule="exact"/>
              <w:jc w:val="center"/>
              <w:rPr>
                <w:rFonts w:hint="eastAsia" w:ascii="宋体" w:hAnsi="宋体" w:eastAsia="宋体" w:cs="宋体"/>
                <w:szCs w:val="21"/>
                <w:highlight w:val="none"/>
              </w:rPr>
            </w:pPr>
          </w:p>
        </w:tc>
      </w:tr>
      <w:tr w14:paraId="65944E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945" w:type="dxa"/>
            <w:noWrap w:val="0"/>
            <w:vAlign w:val="center"/>
          </w:tcPr>
          <w:p w14:paraId="57164D61">
            <w:pPr>
              <w:spacing w:line="400" w:lineRule="exact"/>
              <w:jc w:val="center"/>
              <w:rPr>
                <w:rFonts w:hint="eastAsia" w:ascii="宋体" w:hAnsi="宋体" w:eastAsia="宋体" w:cs="宋体"/>
                <w:szCs w:val="21"/>
                <w:highlight w:val="none"/>
              </w:rPr>
            </w:pPr>
          </w:p>
        </w:tc>
        <w:tc>
          <w:tcPr>
            <w:tcW w:w="1363" w:type="dxa"/>
            <w:noWrap w:val="0"/>
            <w:vAlign w:val="center"/>
          </w:tcPr>
          <w:p w14:paraId="4014B3BE">
            <w:pPr>
              <w:spacing w:line="400" w:lineRule="exact"/>
              <w:jc w:val="center"/>
              <w:rPr>
                <w:rFonts w:hint="eastAsia" w:ascii="宋体" w:hAnsi="宋体" w:eastAsia="宋体" w:cs="宋体"/>
                <w:szCs w:val="21"/>
                <w:highlight w:val="none"/>
              </w:rPr>
            </w:pPr>
          </w:p>
        </w:tc>
        <w:tc>
          <w:tcPr>
            <w:tcW w:w="1509" w:type="dxa"/>
            <w:noWrap w:val="0"/>
            <w:vAlign w:val="center"/>
          </w:tcPr>
          <w:p w14:paraId="34A74FC8">
            <w:pPr>
              <w:spacing w:line="400" w:lineRule="exact"/>
              <w:jc w:val="center"/>
              <w:rPr>
                <w:rFonts w:hint="eastAsia" w:ascii="宋体" w:hAnsi="宋体" w:eastAsia="宋体" w:cs="宋体"/>
                <w:szCs w:val="21"/>
                <w:highlight w:val="none"/>
              </w:rPr>
            </w:pPr>
          </w:p>
        </w:tc>
        <w:tc>
          <w:tcPr>
            <w:tcW w:w="1103" w:type="dxa"/>
            <w:noWrap w:val="0"/>
            <w:vAlign w:val="center"/>
          </w:tcPr>
          <w:p w14:paraId="429D5B5D">
            <w:pPr>
              <w:spacing w:line="400" w:lineRule="exact"/>
              <w:jc w:val="center"/>
              <w:rPr>
                <w:rFonts w:hint="eastAsia" w:ascii="宋体" w:hAnsi="宋体" w:eastAsia="宋体" w:cs="宋体"/>
                <w:szCs w:val="21"/>
                <w:highlight w:val="none"/>
              </w:rPr>
            </w:pPr>
          </w:p>
        </w:tc>
        <w:tc>
          <w:tcPr>
            <w:tcW w:w="1400" w:type="dxa"/>
            <w:noWrap w:val="0"/>
            <w:vAlign w:val="center"/>
          </w:tcPr>
          <w:p w14:paraId="1BF35C35">
            <w:pPr>
              <w:spacing w:line="400" w:lineRule="exact"/>
              <w:jc w:val="center"/>
              <w:rPr>
                <w:rFonts w:hint="eastAsia" w:ascii="宋体" w:hAnsi="宋体" w:eastAsia="宋体" w:cs="宋体"/>
                <w:szCs w:val="21"/>
                <w:highlight w:val="none"/>
              </w:rPr>
            </w:pPr>
          </w:p>
        </w:tc>
        <w:tc>
          <w:tcPr>
            <w:tcW w:w="1450" w:type="dxa"/>
            <w:noWrap w:val="0"/>
            <w:vAlign w:val="center"/>
          </w:tcPr>
          <w:p w14:paraId="13292D56">
            <w:pPr>
              <w:spacing w:line="400" w:lineRule="exact"/>
              <w:jc w:val="center"/>
              <w:rPr>
                <w:rFonts w:hint="eastAsia" w:ascii="宋体" w:hAnsi="宋体" w:eastAsia="宋体" w:cs="宋体"/>
                <w:szCs w:val="21"/>
                <w:highlight w:val="none"/>
              </w:rPr>
            </w:pPr>
          </w:p>
        </w:tc>
        <w:tc>
          <w:tcPr>
            <w:tcW w:w="1705" w:type="dxa"/>
            <w:noWrap w:val="0"/>
            <w:vAlign w:val="center"/>
          </w:tcPr>
          <w:p w14:paraId="1275BFC4">
            <w:pPr>
              <w:spacing w:line="400" w:lineRule="exact"/>
              <w:jc w:val="center"/>
              <w:rPr>
                <w:rFonts w:hint="eastAsia" w:ascii="宋体" w:hAnsi="宋体" w:eastAsia="宋体" w:cs="宋体"/>
                <w:szCs w:val="21"/>
                <w:highlight w:val="none"/>
              </w:rPr>
            </w:pPr>
          </w:p>
        </w:tc>
      </w:tr>
    </w:tbl>
    <w:p w14:paraId="7729260D">
      <w:pPr>
        <w:spacing w:line="440" w:lineRule="exact"/>
        <w:rPr>
          <w:rFonts w:hint="eastAsia" w:ascii="宋体" w:hAnsi="宋体" w:eastAsia="宋体" w:cs="宋体"/>
          <w:szCs w:val="21"/>
          <w:highlight w:val="none"/>
        </w:rPr>
      </w:pPr>
    </w:p>
    <w:p w14:paraId="551B649F">
      <w:pPr>
        <w:pStyle w:val="52"/>
        <w:rPr>
          <w:rFonts w:hint="eastAsia" w:ascii="宋体" w:hAnsi="宋体" w:eastAsia="宋体" w:cs="宋体"/>
          <w:highlight w:val="none"/>
        </w:rPr>
      </w:pPr>
    </w:p>
    <w:p w14:paraId="72E155B8">
      <w:pPr>
        <w:pStyle w:val="52"/>
        <w:rPr>
          <w:rFonts w:hint="eastAsia" w:ascii="宋体" w:hAnsi="宋体" w:eastAsia="宋体" w:cs="宋体"/>
          <w:highlight w:val="none"/>
        </w:rPr>
      </w:pPr>
    </w:p>
    <w:p w14:paraId="2B1A3579">
      <w:pPr>
        <w:shd w:val="clear"/>
        <w:spacing w:line="360" w:lineRule="auto"/>
        <w:ind w:left="3780" w:leftChars="18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法定代表人或其授权委托人（签名或印章）：        </w:t>
      </w:r>
    </w:p>
    <w:p w14:paraId="1C254D36">
      <w:pPr>
        <w:shd w:val="clear"/>
        <w:spacing w:line="360" w:lineRule="auto"/>
        <w:ind w:left="3780" w:leftChars="18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投标人（盖章）：         </w:t>
      </w:r>
    </w:p>
    <w:p w14:paraId="3FC55132">
      <w:pPr>
        <w:shd w:val="clear"/>
        <w:spacing w:line="360" w:lineRule="auto"/>
        <w:ind w:firstLine="3840" w:firstLineChars="1600"/>
        <w:jc w:val="left"/>
        <w:rPr>
          <w:rFonts w:hint="eastAsia" w:ascii="宋体" w:hAnsi="宋体" w:eastAsia="宋体" w:cs="宋体"/>
          <w:b/>
          <w:color w:val="auto"/>
          <w:kern w:val="0"/>
          <w:sz w:val="32"/>
          <w:szCs w:val="32"/>
          <w:highlight w:val="none"/>
          <w:lang w:val="zh-CN"/>
        </w:rPr>
      </w:pPr>
      <w:r>
        <w:rPr>
          <w:rFonts w:hint="eastAsia" w:ascii="宋体" w:hAnsi="宋体" w:eastAsia="宋体" w:cs="宋体"/>
          <w:b w:val="0"/>
          <w:color w:val="auto"/>
          <w:kern w:val="2"/>
          <w:sz w:val="24"/>
          <w:szCs w:val="24"/>
          <w:highlight w:val="none"/>
        </w:rPr>
        <w:t>日  期：</w:t>
      </w:r>
      <w:r>
        <w:rPr>
          <w:rFonts w:hint="eastAsia" w:ascii="宋体" w:hAnsi="宋体" w:eastAsia="宋体" w:cs="宋体"/>
          <w:b/>
          <w:color w:val="auto"/>
          <w:kern w:val="0"/>
          <w:sz w:val="32"/>
          <w:szCs w:val="32"/>
          <w:highlight w:val="none"/>
          <w:lang w:val="zh-CN"/>
        </w:rPr>
        <w:br w:type="page"/>
      </w:r>
    </w:p>
    <w:p w14:paraId="54DE0F23">
      <w:pPr>
        <w:numPr>
          <w:ilvl w:val="0"/>
          <w:numId w:val="0"/>
        </w:numPr>
        <w:shd w:val="clear"/>
        <w:snapToGrid w:val="0"/>
        <w:spacing w:line="360" w:lineRule="auto"/>
        <w:ind w:firstLine="643" w:firstLineChars="0"/>
        <w:jc w:val="center"/>
        <w:outlineLvl w:val="0"/>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eastAsia="zh-CN" w:bidi="ar-SA"/>
        </w:rPr>
        <w:t>九、</w:t>
      </w:r>
      <w:r>
        <w:rPr>
          <w:rFonts w:hint="eastAsia" w:ascii="宋体" w:hAnsi="宋体" w:eastAsia="宋体" w:cs="宋体"/>
          <w:b/>
          <w:color w:val="auto"/>
          <w:kern w:val="0"/>
          <w:sz w:val="32"/>
          <w:szCs w:val="32"/>
          <w:highlight w:val="none"/>
          <w:lang w:val="zh-CN"/>
        </w:rPr>
        <w:t>项目实施人员一览表</w:t>
      </w:r>
    </w:p>
    <w:p w14:paraId="412C133A">
      <w:pPr>
        <w:spacing w:line="440" w:lineRule="exact"/>
        <w:jc w:val="center"/>
        <w:rPr>
          <w:rFonts w:hint="eastAsia" w:ascii="宋体" w:hAnsi="宋体" w:eastAsia="宋体" w:cs="宋体"/>
          <w:b/>
          <w:highlight w:val="none"/>
        </w:rPr>
      </w:pPr>
      <w:r>
        <w:rPr>
          <w:rFonts w:hint="eastAsia" w:ascii="宋体" w:hAnsi="宋体" w:eastAsia="宋体" w:cs="宋体"/>
          <w:b/>
          <w:highlight w:val="none"/>
        </w:rPr>
        <w:t>拟派项目负责人简历表</w:t>
      </w:r>
    </w:p>
    <w:p w14:paraId="7288C166">
      <w:pPr>
        <w:snapToGrid w:val="0"/>
        <w:spacing w:line="440" w:lineRule="exact"/>
        <w:rPr>
          <w:rFonts w:hint="eastAsia" w:ascii="宋体" w:hAnsi="宋体" w:eastAsia="宋体" w:cs="宋体"/>
          <w:szCs w:val="21"/>
          <w:highlight w:val="none"/>
          <w:u w:val="single"/>
          <w:lang w:eastAsia="zh-CN"/>
        </w:rPr>
      </w:pPr>
      <w:r>
        <w:rPr>
          <w:rFonts w:hint="eastAsia" w:ascii="宋体" w:hAnsi="宋体" w:eastAsia="宋体" w:cs="宋体"/>
          <w:szCs w:val="21"/>
          <w:highlight w:val="none"/>
        </w:rPr>
        <w:t>采购编号：</w:t>
      </w:r>
      <w:r>
        <w:rPr>
          <w:rFonts w:hint="eastAsia" w:ascii="宋体" w:hAnsi="宋体" w:cs="宋体"/>
          <w:szCs w:val="21"/>
          <w:highlight w:val="none"/>
          <w:u w:val="single"/>
          <w:lang w:eastAsia="zh-CN"/>
        </w:rPr>
        <w:t>NBES-2025-CG-37</w:t>
      </w:r>
    </w:p>
    <w:p w14:paraId="250BDC08">
      <w:pPr>
        <w:snapToGrid w:val="0"/>
        <w:spacing w:line="44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项目名称：</w:t>
      </w:r>
      <w:r>
        <w:rPr>
          <w:rFonts w:hint="eastAsia" w:ascii="宋体" w:hAnsi="宋体" w:eastAsia="宋体" w:cs="宋体"/>
          <w:szCs w:val="21"/>
          <w:highlight w:val="none"/>
          <w:u w:val="single"/>
          <w:lang w:eastAsia="zh-CN"/>
        </w:rPr>
        <w:t>象山县晓塘乡农村公路2025-2027年养护管理服务项目</w:t>
      </w:r>
    </w:p>
    <w:tbl>
      <w:tblPr>
        <w:tblStyle w:val="18"/>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36"/>
        <w:gridCol w:w="2580"/>
        <w:gridCol w:w="1064"/>
        <w:gridCol w:w="2140"/>
        <w:gridCol w:w="1965"/>
      </w:tblGrid>
      <w:tr w14:paraId="1B18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04" w:type="dxa"/>
            <w:gridSpan w:val="2"/>
            <w:tcBorders>
              <w:top w:val="single" w:color="auto" w:sz="4" w:space="0"/>
              <w:left w:val="single" w:color="auto" w:sz="4" w:space="0"/>
              <w:bottom w:val="single" w:color="auto" w:sz="6" w:space="0"/>
              <w:right w:val="single" w:color="auto" w:sz="6" w:space="0"/>
            </w:tcBorders>
            <w:noWrap w:val="0"/>
            <w:vAlign w:val="center"/>
          </w:tcPr>
          <w:p w14:paraId="510263E0">
            <w:pPr>
              <w:spacing w:line="400" w:lineRule="exact"/>
              <w:jc w:val="center"/>
              <w:rPr>
                <w:rFonts w:hint="eastAsia" w:ascii="宋体" w:hAnsi="宋体" w:eastAsia="宋体" w:cs="宋体"/>
                <w:highlight w:val="none"/>
              </w:rPr>
            </w:pPr>
            <w:r>
              <w:rPr>
                <w:rFonts w:hint="eastAsia" w:ascii="宋体" w:hAnsi="宋体" w:eastAsia="宋体" w:cs="宋体"/>
                <w:highlight w:val="none"/>
              </w:rPr>
              <w:t>姓名</w:t>
            </w:r>
          </w:p>
        </w:tc>
        <w:tc>
          <w:tcPr>
            <w:tcW w:w="3644" w:type="dxa"/>
            <w:gridSpan w:val="2"/>
            <w:tcBorders>
              <w:top w:val="single" w:color="auto" w:sz="4" w:space="0"/>
              <w:left w:val="single" w:color="auto" w:sz="6" w:space="0"/>
              <w:bottom w:val="single" w:color="auto" w:sz="6" w:space="0"/>
              <w:right w:val="single" w:color="auto" w:sz="6" w:space="0"/>
            </w:tcBorders>
            <w:noWrap w:val="0"/>
            <w:vAlign w:val="center"/>
          </w:tcPr>
          <w:p w14:paraId="2566F6A5">
            <w:pPr>
              <w:spacing w:line="400" w:lineRule="exact"/>
              <w:jc w:val="center"/>
              <w:rPr>
                <w:rFonts w:hint="eastAsia" w:ascii="宋体" w:hAnsi="宋体" w:eastAsia="宋体" w:cs="宋体"/>
                <w:highlight w:val="none"/>
              </w:rPr>
            </w:pPr>
          </w:p>
        </w:tc>
        <w:tc>
          <w:tcPr>
            <w:tcW w:w="2140" w:type="dxa"/>
            <w:tcBorders>
              <w:top w:val="single" w:color="auto" w:sz="4" w:space="0"/>
              <w:left w:val="single" w:color="auto" w:sz="6" w:space="0"/>
              <w:bottom w:val="single" w:color="auto" w:sz="6" w:space="0"/>
              <w:right w:val="single" w:color="auto" w:sz="6" w:space="0"/>
            </w:tcBorders>
            <w:noWrap w:val="0"/>
            <w:vAlign w:val="center"/>
          </w:tcPr>
          <w:p w14:paraId="0B99A237">
            <w:pPr>
              <w:spacing w:line="400" w:lineRule="exact"/>
              <w:jc w:val="center"/>
              <w:rPr>
                <w:rFonts w:hint="eastAsia" w:ascii="宋体" w:hAnsi="宋体" w:eastAsia="宋体" w:cs="宋体"/>
                <w:highlight w:val="none"/>
              </w:rPr>
            </w:pPr>
            <w:r>
              <w:rPr>
                <w:rFonts w:hint="eastAsia" w:ascii="宋体" w:hAnsi="宋体" w:eastAsia="宋体" w:cs="宋体"/>
                <w:highlight w:val="none"/>
              </w:rPr>
              <w:t>性别</w:t>
            </w:r>
          </w:p>
        </w:tc>
        <w:tc>
          <w:tcPr>
            <w:tcW w:w="1965" w:type="dxa"/>
            <w:tcBorders>
              <w:top w:val="single" w:color="auto" w:sz="4" w:space="0"/>
              <w:left w:val="single" w:color="auto" w:sz="6" w:space="0"/>
              <w:bottom w:val="single" w:color="auto" w:sz="6" w:space="0"/>
              <w:right w:val="single" w:color="auto" w:sz="4" w:space="0"/>
            </w:tcBorders>
            <w:noWrap w:val="0"/>
            <w:vAlign w:val="center"/>
          </w:tcPr>
          <w:p w14:paraId="48E1E588">
            <w:pPr>
              <w:spacing w:line="400" w:lineRule="exact"/>
              <w:jc w:val="center"/>
              <w:rPr>
                <w:rFonts w:hint="eastAsia" w:ascii="宋体" w:hAnsi="宋体" w:eastAsia="宋体" w:cs="宋体"/>
                <w:highlight w:val="none"/>
              </w:rPr>
            </w:pPr>
          </w:p>
        </w:tc>
      </w:tr>
      <w:tr w14:paraId="2898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04" w:type="dxa"/>
            <w:gridSpan w:val="2"/>
            <w:tcBorders>
              <w:top w:val="single" w:color="auto" w:sz="6" w:space="0"/>
              <w:left w:val="single" w:color="auto" w:sz="4" w:space="0"/>
              <w:bottom w:val="single" w:color="auto" w:sz="6" w:space="0"/>
              <w:right w:val="single" w:color="auto" w:sz="6" w:space="0"/>
            </w:tcBorders>
            <w:noWrap w:val="0"/>
            <w:vAlign w:val="center"/>
          </w:tcPr>
          <w:p w14:paraId="3EDA72BE">
            <w:pPr>
              <w:spacing w:line="400" w:lineRule="exact"/>
              <w:jc w:val="center"/>
              <w:rPr>
                <w:rFonts w:hint="eastAsia" w:ascii="宋体" w:hAnsi="宋体" w:eastAsia="宋体" w:cs="宋体"/>
                <w:highlight w:val="none"/>
              </w:rPr>
            </w:pPr>
            <w:r>
              <w:rPr>
                <w:rFonts w:hint="eastAsia" w:ascii="宋体" w:hAnsi="宋体" w:eastAsia="宋体" w:cs="宋体"/>
                <w:highlight w:val="none"/>
              </w:rPr>
              <w:t>执业资格</w:t>
            </w:r>
          </w:p>
        </w:tc>
        <w:tc>
          <w:tcPr>
            <w:tcW w:w="3644" w:type="dxa"/>
            <w:gridSpan w:val="2"/>
            <w:tcBorders>
              <w:top w:val="single" w:color="auto" w:sz="6" w:space="0"/>
              <w:left w:val="single" w:color="auto" w:sz="6" w:space="0"/>
              <w:bottom w:val="single" w:color="auto" w:sz="6" w:space="0"/>
              <w:right w:val="single" w:color="auto" w:sz="6" w:space="0"/>
            </w:tcBorders>
            <w:noWrap w:val="0"/>
            <w:vAlign w:val="center"/>
          </w:tcPr>
          <w:p w14:paraId="4294E8A4">
            <w:pPr>
              <w:spacing w:line="400" w:lineRule="exact"/>
              <w:jc w:val="center"/>
              <w:rPr>
                <w:rFonts w:hint="eastAsia" w:ascii="宋体" w:hAnsi="宋体" w:eastAsia="宋体" w:cs="宋体"/>
                <w:highlight w:val="none"/>
              </w:rPr>
            </w:pPr>
          </w:p>
        </w:tc>
        <w:tc>
          <w:tcPr>
            <w:tcW w:w="2140" w:type="dxa"/>
            <w:tcBorders>
              <w:top w:val="single" w:color="auto" w:sz="6" w:space="0"/>
              <w:left w:val="single" w:color="auto" w:sz="6" w:space="0"/>
              <w:bottom w:val="single" w:color="auto" w:sz="6" w:space="0"/>
              <w:right w:val="single" w:color="auto" w:sz="6" w:space="0"/>
            </w:tcBorders>
            <w:noWrap w:val="0"/>
            <w:vAlign w:val="center"/>
          </w:tcPr>
          <w:p w14:paraId="03B8D08A">
            <w:pPr>
              <w:spacing w:line="400" w:lineRule="exact"/>
              <w:jc w:val="center"/>
              <w:rPr>
                <w:rFonts w:hint="eastAsia" w:ascii="宋体" w:hAnsi="宋体" w:eastAsia="宋体" w:cs="宋体"/>
                <w:highlight w:val="none"/>
              </w:rPr>
            </w:pPr>
            <w:r>
              <w:rPr>
                <w:rFonts w:hint="eastAsia" w:ascii="宋体" w:hAnsi="宋体" w:eastAsia="宋体" w:cs="宋体"/>
                <w:highlight w:val="none"/>
              </w:rPr>
              <w:t>职称</w:t>
            </w:r>
          </w:p>
        </w:tc>
        <w:tc>
          <w:tcPr>
            <w:tcW w:w="1965" w:type="dxa"/>
            <w:tcBorders>
              <w:top w:val="single" w:color="auto" w:sz="6" w:space="0"/>
              <w:left w:val="single" w:color="auto" w:sz="6" w:space="0"/>
              <w:bottom w:val="single" w:color="auto" w:sz="6" w:space="0"/>
              <w:right w:val="single" w:color="auto" w:sz="4" w:space="0"/>
            </w:tcBorders>
            <w:noWrap w:val="0"/>
            <w:vAlign w:val="center"/>
          </w:tcPr>
          <w:p w14:paraId="75938092">
            <w:pPr>
              <w:spacing w:line="400" w:lineRule="exact"/>
              <w:jc w:val="center"/>
              <w:rPr>
                <w:rFonts w:hint="eastAsia" w:ascii="宋体" w:hAnsi="宋体" w:eastAsia="宋体" w:cs="宋体"/>
                <w:highlight w:val="none"/>
              </w:rPr>
            </w:pPr>
          </w:p>
        </w:tc>
      </w:tr>
      <w:tr w14:paraId="7C4A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04" w:type="dxa"/>
            <w:gridSpan w:val="2"/>
            <w:tcBorders>
              <w:top w:val="single" w:color="auto" w:sz="6" w:space="0"/>
              <w:left w:val="single" w:color="auto" w:sz="4" w:space="0"/>
              <w:bottom w:val="single" w:color="auto" w:sz="6" w:space="0"/>
              <w:right w:val="single" w:color="auto" w:sz="6" w:space="0"/>
            </w:tcBorders>
            <w:noWrap w:val="0"/>
            <w:vAlign w:val="center"/>
          </w:tcPr>
          <w:p w14:paraId="7699777C">
            <w:pPr>
              <w:spacing w:line="400" w:lineRule="exact"/>
              <w:jc w:val="center"/>
              <w:rPr>
                <w:rFonts w:hint="eastAsia" w:ascii="宋体" w:hAnsi="宋体" w:eastAsia="宋体" w:cs="宋体"/>
                <w:highlight w:val="none"/>
              </w:rPr>
            </w:pPr>
            <w:r>
              <w:rPr>
                <w:rFonts w:hint="eastAsia" w:ascii="宋体" w:hAnsi="宋体" w:eastAsia="宋体" w:cs="宋体"/>
                <w:highlight w:val="none"/>
              </w:rPr>
              <w:t>学历</w:t>
            </w:r>
          </w:p>
        </w:tc>
        <w:tc>
          <w:tcPr>
            <w:tcW w:w="3644" w:type="dxa"/>
            <w:gridSpan w:val="2"/>
            <w:tcBorders>
              <w:top w:val="single" w:color="auto" w:sz="6" w:space="0"/>
              <w:left w:val="single" w:color="auto" w:sz="6" w:space="0"/>
              <w:bottom w:val="single" w:color="auto" w:sz="6" w:space="0"/>
              <w:right w:val="single" w:color="auto" w:sz="6" w:space="0"/>
            </w:tcBorders>
            <w:noWrap w:val="0"/>
            <w:vAlign w:val="center"/>
          </w:tcPr>
          <w:p w14:paraId="0E4A3DCF">
            <w:pPr>
              <w:spacing w:line="400" w:lineRule="exact"/>
              <w:jc w:val="center"/>
              <w:rPr>
                <w:rFonts w:hint="eastAsia" w:ascii="宋体" w:hAnsi="宋体" w:eastAsia="宋体" w:cs="宋体"/>
                <w:highlight w:val="none"/>
              </w:rPr>
            </w:pPr>
          </w:p>
        </w:tc>
        <w:tc>
          <w:tcPr>
            <w:tcW w:w="2140" w:type="dxa"/>
            <w:tcBorders>
              <w:top w:val="single" w:color="auto" w:sz="6" w:space="0"/>
              <w:left w:val="single" w:color="auto" w:sz="6" w:space="0"/>
              <w:bottom w:val="single" w:color="auto" w:sz="6" w:space="0"/>
              <w:right w:val="single" w:color="auto" w:sz="6" w:space="0"/>
            </w:tcBorders>
            <w:noWrap w:val="0"/>
            <w:vAlign w:val="center"/>
          </w:tcPr>
          <w:p w14:paraId="2CC4BBE2">
            <w:pPr>
              <w:spacing w:line="400" w:lineRule="exact"/>
              <w:jc w:val="center"/>
              <w:rPr>
                <w:rFonts w:hint="eastAsia" w:ascii="宋体" w:hAnsi="宋体" w:eastAsia="宋体" w:cs="宋体"/>
                <w:highlight w:val="none"/>
              </w:rPr>
            </w:pPr>
            <w:r>
              <w:rPr>
                <w:rFonts w:hint="eastAsia" w:ascii="宋体" w:hAnsi="宋体" w:eastAsia="宋体" w:cs="宋体"/>
                <w:highlight w:val="none"/>
              </w:rPr>
              <w:t>年龄</w:t>
            </w:r>
          </w:p>
        </w:tc>
        <w:tc>
          <w:tcPr>
            <w:tcW w:w="1965" w:type="dxa"/>
            <w:tcBorders>
              <w:top w:val="single" w:color="auto" w:sz="6" w:space="0"/>
              <w:left w:val="single" w:color="auto" w:sz="6" w:space="0"/>
              <w:bottom w:val="single" w:color="auto" w:sz="6" w:space="0"/>
              <w:right w:val="single" w:color="auto" w:sz="4" w:space="0"/>
            </w:tcBorders>
            <w:noWrap w:val="0"/>
            <w:vAlign w:val="center"/>
          </w:tcPr>
          <w:p w14:paraId="2C6F4CAA">
            <w:pPr>
              <w:spacing w:line="400" w:lineRule="exact"/>
              <w:jc w:val="center"/>
              <w:rPr>
                <w:rFonts w:hint="eastAsia" w:ascii="宋体" w:hAnsi="宋体" w:eastAsia="宋体" w:cs="宋体"/>
                <w:highlight w:val="none"/>
              </w:rPr>
            </w:pPr>
          </w:p>
        </w:tc>
      </w:tr>
      <w:tr w14:paraId="3660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04" w:type="dxa"/>
            <w:gridSpan w:val="2"/>
            <w:tcBorders>
              <w:top w:val="single" w:color="auto" w:sz="6" w:space="0"/>
              <w:left w:val="single" w:color="auto" w:sz="4" w:space="0"/>
              <w:bottom w:val="single" w:color="auto" w:sz="6" w:space="0"/>
              <w:right w:val="single" w:color="auto" w:sz="6" w:space="0"/>
            </w:tcBorders>
            <w:noWrap w:val="0"/>
            <w:vAlign w:val="center"/>
          </w:tcPr>
          <w:p w14:paraId="1155891D">
            <w:pPr>
              <w:spacing w:line="400" w:lineRule="exact"/>
              <w:jc w:val="center"/>
              <w:rPr>
                <w:rFonts w:hint="eastAsia" w:ascii="宋体" w:hAnsi="宋体" w:eastAsia="宋体" w:cs="宋体"/>
                <w:highlight w:val="none"/>
              </w:rPr>
            </w:pPr>
            <w:r>
              <w:rPr>
                <w:rFonts w:hint="eastAsia" w:ascii="宋体" w:hAnsi="宋体" w:eastAsia="宋体" w:cs="宋体"/>
                <w:highlight w:val="none"/>
              </w:rPr>
              <w:t>参加工作时间</w:t>
            </w:r>
          </w:p>
        </w:tc>
        <w:tc>
          <w:tcPr>
            <w:tcW w:w="3644" w:type="dxa"/>
            <w:gridSpan w:val="2"/>
            <w:tcBorders>
              <w:top w:val="single" w:color="auto" w:sz="6" w:space="0"/>
              <w:left w:val="single" w:color="auto" w:sz="6" w:space="0"/>
              <w:bottom w:val="single" w:color="auto" w:sz="6" w:space="0"/>
              <w:right w:val="single" w:color="auto" w:sz="6" w:space="0"/>
            </w:tcBorders>
            <w:noWrap w:val="0"/>
            <w:vAlign w:val="center"/>
          </w:tcPr>
          <w:p w14:paraId="1A33F317">
            <w:pPr>
              <w:spacing w:line="400" w:lineRule="exact"/>
              <w:jc w:val="center"/>
              <w:rPr>
                <w:rFonts w:hint="eastAsia" w:ascii="宋体" w:hAnsi="宋体" w:eastAsia="宋体" w:cs="宋体"/>
                <w:highlight w:val="none"/>
              </w:rPr>
            </w:pPr>
          </w:p>
        </w:tc>
        <w:tc>
          <w:tcPr>
            <w:tcW w:w="2140" w:type="dxa"/>
            <w:tcBorders>
              <w:top w:val="single" w:color="auto" w:sz="6" w:space="0"/>
              <w:left w:val="single" w:color="auto" w:sz="6" w:space="0"/>
              <w:bottom w:val="single" w:color="auto" w:sz="6" w:space="0"/>
              <w:right w:val="single" w:color="auto" w:sz="6" w:space="0"/>
            </w:tcBorders>
            <w:noWrap w:val="0"/>
            <w:vAlign w:val="center"/>
          </w:tcPr>
          <w:p w14:paraId="4705A974">
            <w:pPr>
              <w:spacing w:line="400" w:lineRule="exact"/>
              <w:jc w:val="center"/>
              <w:rPr>
                <w:rFonts w:hint="eastAsia" w:ascii="宋体" w:hAnsi="宋体" w:eastAsia="宋体" w:cs="宋体"/>
                <w:highlight w:val="none"/>
              </w:rPr>
            </w:pPr>
            <w:r>
              <w:rPr>
                <w:rFonts w:hint="eastAsia" w:ascii="宋体" w:hAnsi="宋体" w:eastAsia="宋体" w:cs="宋体"/>
                <w:highlight w:val="none"/>
              </w:rPr>
              <w:t>从事本专业工作年限</w:t>
            </w:r>
          </w:p>
        </w:tc>
        <w:tc>
          <w:tcPr>
            <w:tcW w:w="1965" w:type="dxa"/>
            <w:tcBorders>
              <w:top w:val="single" w:color="auto" w:sz="6" w:space="0"/>
              <w:left w:val="single" w:color="auto" w:sz="6" w:space="0"/>
              <w:bottom w:val="single" w:color="auto" w:sz="6" w:space="0"/>
              <w:right w:val="single" w:color="auto" w:sz="4" w:space="0"/>
            </w:tcBorders>
            <w:noWrap w:val="0"/>
            <w:vAlign w:val="center"/>
          </w:tcPr>
          <w:p w14:paraId="2303F0F4">
            <w:pPr>
              <w:spacing w:line="400" w:lineRule="exact"/>
              <w:jc w:val="center"/>
              <w:rPr>
                <w:rFonts w:hint="eastAsia" w:ascii="宋体" w:hAnsi="宋体" w:eastAsia="宋体" w:cs="宋体"/>
                <w:highlight w:val="none"/>
              </w:rPr>
            </w:pPr>
          </w:p>
        </w:tc>
      </w:tr>
      <w:tr w14:paraId="085C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284" w:type="dxa"/>
            <w:gridSpan w:val="3"/>
            <w:tcBorders>
              <w:top w:val="single" w:color="auto" w:sz="6" w:space="0"/>
              <w:left w:val="single" w:color="auto" w:sz="4" w:space="0"/>
              <w:bottom w:val="single" w:color="auto" w:sz="6" w:space="0"/>
              <w:right w:val="single" w:color="auto" w:sz="6" w:space="0"/>
            </w:tcBorders>
            <w:noWrap w:val="0"/>
            <w:vAlign w:val="center"/>
          </w:tcPr>
          <w:p w14:paraId="614215EF">
            <w:pPr>
              <w:spacing w:line="400" w:lineRule="exact"/>
              <w:jc w:val="center"/>
              <w:rPr>
                <w:rFonts w:hint="eastAsia" w:ascii="宋体" w:hAnsi="宋体" w:eastAsia="宋体" w:cs="宋体"/>
                <w:highlight w:val="none"/>
              </w:rPr>
            </w:pPr>
            <w:r>
              <w:rPr>
                <w:rFonts w:hint="eastAsia" w:ascii="宋体" w:hAnsi="宋体" w:eastAsia="宋体" w:cs="宋体"/>
                <w:highlight w:val="none"/>
              </w:rPr>
              <w:t>项目名称</w:t>
            </w:r>
          </w:p>
        </w:tc>
        <w:tc>
          <w:tcPr>
            <w:tcW w:w="5169" w:type="dxa"/>
            <w:gridSpan w:val="3"/>
            <w:tcBorders>
              <w:top w:val="single" w:color="auto" w:sz="6" w:space="0"/>
              <w:left w:val="single" w:color="auto" w:sz="6" w:space="0"/>
              <w:bottom w:val="single" w:color="auto" w:sz="6" w:space="0"/>
              <w:right w:val="single" w:color="auto" w:sz="4" w:space="0"/>
            </w:tcBorders>
            <w:noWrap w:val="0"/>
            <w:vAlign w:val="center"/>
          </w:tcPr>
          <w:p w14:paraId="72D36D2F">
            <w:pPr>
              <w:spacing w:line="400" w:lineRule="exact"/>
              <w:jc w:val="center"/>
              <w:rPr>
                <w:rFonts w:hint="eastAsia" w:ascii="宋体" w:hAnsi="宋体" w:eastAsia="宋体" w:cs="宋体"/>
                <w:highlight w:val="none"/>
              </w:rPr>
            </w:pPr>
            <w:r>
              <w:rPr>
                <w:rFonts w:hint="eastAsia" w:ascii="宋体" w:hAnsi="宋体" w:eastAsia="宋体" w:cs="宋体"/>
                <w:highlight w:val="none"/>
              </w:rPr>
              <w:t>业绩内容</w:t>
            </w:r>
          </w:p>
        </w:tc>
      </w:tr>
      <w:tr w14:paraId="31C9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284" w:type="dxa"/>
            <w:gridSpan w:val="3"/>
            <w:tcBorders>
              <w:top w:val="single" w:color="auto" w:sz="6" w:space="0"/>
              <w:left w:val="single" w:color="auto" w:sz="4" w:space="0"/>
              <w:bottom w:val="single" w:color="auto" w:sz="6" w:space="0"/>
              <w:right w:val="single" w:color="auto" w:sz="6" w:space="0"/>
            </w:tcBorders>
            <w:noWrap w:val="0"/>
            <w:vAlign w:val="center"/>
          </w:tcPr>
          <w:p w14:paraId="57A27D5C">
            <w:pPr>
              <w:spacing w:line="400" w:lineRule="exact"/>
              <w:jc w:val="center"/>
              <w:rPr>
                <w:rFonts w:hint="eastAsia" w:ascii="宋体" w:hAnsi="宋体" w:eastAsia="宋体" w:cs="宋体"/>
                <w:highlight w:val="none"/>
              </w:rPr>
            </w:pPr>
          </w:p>
        </w:tc>
        <w:tc>
          <w:tcPr>
            <w:tcW w:w="5169" w:type="dxa"/>
            <w:gridSpan w:val="3"/>
            <w:tcBorders>
              <w:top w:val="single" w:color="auto" w:sz="6" w:space="0"/>
              <w:left w:val="single" w:color="auto" w:sz="6" w:space="0"/>
              <w:bottom w:val="single" w:color="auto" w:sz="6" w:space="0"/>
              <w:right w:val="single" w:color="auto" w:sz="4" w:space="0"/>
            </w:tcBorders>
            <w:noWrap w:val="0"/>
            <w:vAlign w:val="center"/>
          </w:tcPr>
          <w:p w14:paraId="64B936E0">
            <w:pPr>
              <w:spacing w:line="400" w:lineRule="exact"/>
              <w:jc w:val="center"/>
              <w:rPr>
                <w:rFonts w:hint="eastAsia" w:ascii="宋体" w:hAnsi="宋体" w:eastAsia="宋体" w:cs="宋体"/>
                <w:highlight w:val="none"/>
              </w:rPr>
            </w:pPr>
          </w:p>
        </w:tc>
      </w:tr>
      <w:tr w14:paraId="6461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284" w:type="dxa"/>
            <w:gridSpan w:val="3"/>
            <w:tcBorders>
              <w:top w:val="single" w:color="auto" w:sz="6" w:space="0"/>
              <w:left w:val="single" w:color="auto" w:sz="4" w:space="0"/>
              <w:bottom w:val="single" w:color="auto" w:sz="6" w:space="0"/>
              <w:right w:val="single" w:color="auto" w:sz="6" w:space="0"/>
            </w:tcBorders>
            <w:noWrap w:val="0"/>
            <w:vAlign w:val="center"/>
          </w:tcPr>
          <w:p w14:paraId="75CFF638">
            <w:pPr>
              <w:spacing w:line="400" w:lineRule="exact"/>
              <w:jc w:val="center"/>
              <w:rPr>
                <w:rFonts w:hint="eastAsia" w:ascii="宋体" w:hAnsi="宋体" w:eastAsia="宋体" w:cs="宋体"/>
                <w:highlight w:val="none"/>
              </w:rPr>
            </w:pPr>
          </w:p>
        </w:tc>
        <w:tc>
          <w:tcPr>
            <w:tcW w:w="5169" w:type="dxa"/>
            <w:gridSpan w:val="3"/>
            <w:tcBorders>
              <w:top w:val="single" w:color="auto" w:sz="6" w:space="0"/>
              <w:left w:val="single" w:color="auto" w:sz="6" w:space="0"/>
              <w:bottom w:val="single" w:color="auto" w:sz="6" w:space="0"/>
              <w:right w:val="single" w:color="auto" w:sz="4" w:space="0"/>
            </w:tcBorders>
            <w:noWrap w:val="0"/>
            <w:vAlign w:val="center"/>
          </w:tcPr>
          <w:p w14:paraId="1988EF29">
            <w:pPr>
              <w:spacing w:line="400" w:lineRule="exact"/>
              <w:jc w:val="center"/>
              <w:rPr>
                <w:rFonts w:hint="eastAsia" w:ascii="宋体" w:hAnsi="宋体" w:eastAsia="宋体" w:cs="宋体"/>
                <w:highlight w:val="none"/>
              </w:rPr>
            </w:pPr>
          </w:p>
        </w:tc>
      </w:tr>
      <w:tr w14:paraId="0CC4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284" w:type="dxa"/>
            <w:gridSpan w:val="3"/>
            <w:tcBorders>
              <w:top w:val="single" w:color="auto" w:sz="6" w:space="0"/>
              <w:left w:val="single" w:color="auto" w:sz="4" w:space="0"/>
              <w:bottom w:val="single" w:color="auto" w:sz="6" w:space="0"/>
              <w:right w:val="single" w:color="auto" w:sz="6" w:space="0"/>
            </w:tcBorders>
            <w:noWrap w:val="0"/>
            <w:vAlign w:val="center"/>
          </w:tcPr>
          <w:p w14:paraId="01845CEF">
            <w:pPr>
              <w:spacing w:line="400" w:lineRule="exact"/>
              <w:jc w:val="center"/>
              <w:rPr>
                <w:rFonts w:hint="eastAsia" w:ascii="宋体" w:hAnsi="宋体" w:eastAsia="宋体" w:cs="宋体"/>
                <w:highlight w:val="none"/>
              </w:rPr>
            </w:pPr>
          </w:p>
        </w:tc>
        <w:tc>
          <w:tcPr>
            <w:tcW w:w="5169" w:type="dxa"/>
            <w:gridSpan w:val="3"/>
            <w:tcBorders>
              <w:top w:val="single" w:color="auto" w:sz="6" w:space="0"/>
              <w:left w:val="single" w:color="auto" w:sz="6" w:space="0"/>
              <w:bottom w:val="single" w:color="auto" w:sz="6" w:space="0"/>
              <w:right w:val="single" w:color="auto" w:sz="4" w:space="0"/>
            </w:tcBorders>
            <w:noWrap w:val="0"/>
            <w:vAlign w:val="center"/>
          </w:tcPr>
          <w:p w14:paraId="63FFF71D">
            <w:pPr>
              <w:spacing w:line="400" w:lineRule="exact"/>
              <w:jc w:val="center"/>
              <w:rPr>
                <w:rFonts w:hint="eastAsia" w:ascii="宋体" w:hAnsi="宋体" w:eastAsia="宋体" w:cs="宋体"/>
                <w:highlight w:val="none"/>
              </w:rPr>
            </w:pPr>
          </w:p>
        </w:tc>
      </w:tr>
      <w:tr w14:paraId="72465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284" w:type="dxa"/>
            <w:gridSpan w:val="3"/>
            <w:tcBorders>
              <w:top w:val="single" w:color="auto" w:sz="6" w:space="0"/>
              <w:left w:val="single" w:color="auto" w:sz="4" w:space="0"/>
              <w:bottom w:val="single" w:color="auto" w:sz="6" w:space="0"/>
              <w:right w:val="single" w:color="auto" w:sz="6" w:space="0"/>
            </w:tcBorders>
            <w:noWrap w:val="0"/>
            <w:vAlign w:val="center"/>
          </w:tcPr>
          <w:p w14:paraId="4D25DEB7">
            <w:pPr>
              <w:spacing w:line="400" w:lineRule="exact"/>
              <w:jc w:val="center"/>
              <w:rPr>
                <w:rFonts w:hint="eastAsia" w:ascii="宋体" w:hAnsi="宋体" w:eastAsia="宋体" w:cs="宋体"/>
                <w:highlight w:val="none"/>
              </w:rPr>
            </w:pPr>
          </w:p>
        </w:tc>
        <w:tc>
          <w:tcPr>
            <w:tcW w:w="5169" w:type="dxa"/>
            <w:gridSpan w:val="3"/>
            <w:tcBorders>
              <w:top w:val="single" w:color="auto" w:sz="6" w:space="0"/>
              <w:left w:val="single" w:color="auto" w:sz="6" w:space="0"/>
              <w:bottom w:val="single" w:color="auto" w:sz="6" w:space="0"/>
              <w:right w:val="single" w:color="auto" w:sz="4" w:space="0"/>
            </w:tcBorders>
            <w:noWrap w:val="0"/>
            <w:vAlign w:val="center"/>
          </w:tcPr>
          <w:p w14:paraId="7DD7C55F">
            <w:pPr>
              <w:spacing w:line="400" w:lineRule="exact"/>
              <w:jc w:val="center"/>
              <w:rPr>
                <w:rFonts w:hint="eastAsia" w:ascii="宋体" w:hAnsi="宋体" w:eastAsia="宋体" w:cs="宋体"/>
                <w:highlight w:val="none"/>
              </w:rPr>
            </w:pPr>
          </w:p>
        </w:tc>
      </w:tr>
      <w:tr w14:paraId="24C9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284" w:type="dxa"/>
            <w:gridSpan w:val="3"/>
            <w:tcBorders>
              <w:top w:val="single" w:color="auto" w:sz="6" w:space="0"/>
              <w:left w:val="single" w:color="auto" w:sz="4" w:space="0"/>
              <w:bottom w:val="single" w:color="auto" w:sz="6" w:space="0"/>
              <w:right w:val="single" w:color="auto" w:sz="6" w:space="0"/>
            </w:tcBorders>
            <w:noWrap w:val="0"/>
            <w:vAlign w:val="center"/>
          </w:tcPr>
          <w:p w14:paraId="7C88F40F">
            <w:pPr>
              <w:spacing w:line="400" w:lineRule="exact"/>
              <w:jc w:val="center"/>
              <w:rPr>
                <w:rFonts w:hint="eastAsia" w:ascii="宋体" w:hAnsi="宋体" w:eastAsia="宋体" w:cs="宋体"/>
                <w:highlight w:val="none"/>
              </w:rPr>
            </w:pPr>
          </w:p>
        </w:tc>
        <w:tc>
          <w:tcPr>
            <w:tcW w:w="5169" w:type="dxa"/>
            <w:gridSpan w:val="3"/>
            <w:tcBorders>
              <w:top w:val="single" w:color="auto" w:sz="6" w:space="0"/>
              <w:left w:val="single" w:color="auto" w:sz="6" w:space="0"/>
              <w:bottom w:val="single" w:color="auto" w:sz="6" w:space="0"/>
              <w:right w:val="single" w:color="auto" w:sz="4" w:space="0"/>
            </w:tcBorders>
            <w:noWrap w:val="0"/>
            <w:vAlign w:val="center"/>
          </w:tcPr>
          <w:p w14:paraId="5A5B0C74">
            <w:pPr>
              <w:spacing w:line="400" w:lineRule="exact"/>
              <w:jc w:val="center"/>
              <w:rPr>
                <w:rFonts w:hint="eastAsia" w:ascii="宋体" w:hAnsi="宋体" w:eastAsia="宋体" w:cs="宋体"/>
                <w:highlight w:val="none"/>
              </w:rPr>
            </w:pPr>
          </w:p>
        </w:tc>
      </w:tr>
      <w:tr w14:paraId="6697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284" w:type="dxa"/>
            <w:gridSpan w:val="3"/>
            <w:tcBorders>
              <w:top w:val="single" w:color="auto" w:sz="6" w:space="0"/>
              <w:left w:val="single" w:color="auto" w:sz="4" w:space="0"/>
              <w:bottom w:val="single" w:color="auto" w:sz="6" w:space="0"/>
              <w:right w:val="single" w:color="auto" w:sz="6" w:space="0"/>
            </w:tcBorders>
            <w:noWrap w:val="0"/>
            <w:vAlign w:val="center"/>
          </w:tcPr>
          <w:p w14:paraId="4C062207">
            <w:pPr>
              <w:spacing w:line="400" w:lineRule="exact"/>
              <w:jc w:val="center"/>
              <w:rPr>
                <w:rFonts w:hint="eastAsia" w:ascii="宋体" w:hAnsi="宋体" w:eastAsia="宋体" w:cs="宋体"/>
                <w:highlight w:val="none"/>
              </w:rPr>
            </w:pPr>
          </w:p>
        </w:tc>
        <w:tc>
          <w:tcPr>
            <w:tcW w:w="5169" w:type="dxa"/>
            <w:gridSpan w:val="3"/>
            <w:tcBorders>
              <w:top w:val="single" w:color="auto" w:sz="6" w:space="0"/>
              <w:left w:val="single" w:color="auto" w:sz="6" w:space="0"/>
              <w:bottom w:val="single" w:color="auto" w:sz="6" w:space="0"/>
              <w:right w:val="single" w:color="auto" w:sz="4" w:space="0"/>
            </w:tcBorders>
            <w:noWrap w:val="0"/>
            <w:vAlign w:val="center"/>
          </w:tcPr>
          <w:p w14:paraId="795B53EA">
            <w:pPr>
              <w:spacing w:line="400" w:lineRule="exact"/>
              <w:jc w:val="center"/>
              <w:rPr>
                <w:rFonts w:hint="eastAsia" w:ascii="宋体" w:hAnsi="宋体" w:eastAsia="宋体" w:cs="宋体"/>
                <w:highlight w:val="none"/>
              </w:rPr>
            </w:pPr>
          </w:p>
        </w:tc>
      </w:tr>
      <w:tr w14:paraId="1C5A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284" w:type="dxa"/>
            <w:gridSpan w:val="3"/>
            <w:tcBorders>
              <w:top w:val="single" w:color="auto" w:sz="6" w:space="0"/>
              <w:left w:val="single" w:color="auto" w:sz="4" w:space="0"/>
              <w:bottom w:val="single" w:color="auto" w:sz="6" w:space="0"/>
              <w:right w:val="single" w:color="auto" w:sz="6" w:space="0"/>
            </w:tcBorders>
            <w:noWrap w:val="0"/>
            <w:vAlign w:val="center"/>
          </w:tcPr>
          <w:p w14:paraId="7B7A2891">
            <w:pPr>
              <w:spacing w:line="400" w:lineRule="exact"/>
              <w:jc w:val="center"/>
              <w:rPr>
                <w:rFonts w:hint="eastAsia" w:ascii="宋体" w:hAnsi="宋体" w:eastAsia="宋体" w:cs="宋体"/>
                <w:highlight w:val="none"/>
              </w:rPr>
            </w:pPr>
          </w:p>
        </w:tc>
        <w:tc>
          <w:tcPr>
            <w:tcW w:w="5169" w:type="dxa"/>
            <w:gridSpan w:val="3"/>
            <w:tcBorders>
              <w:top w:val="single" w:color="auto" w:sz="6" w:space="0"/>
              <w:left w:val="single" w:color="auto" w:sz="6" w:space="0"/>
              <w:bottom w:val="single" w:color="auto" w:sz="6" w:space="0"/>
              <w:right w:val="single" w:color="auto" w:sz="4" w:space="0"/>
            </w:tcBorders>
            <w:noWrap w:val="0"/>
            <w:vAlign w:val="center"/>
          </w:tcPr>
          <w:p w14:paraId="4393E7B6">
            <w:pPr>
              <w:spacing w:line="400" w:lineRule="exact"/>
              <w:jc w:val="center"/>
              <w:rPr>
                <w:rFonts w:hint="eastAsia" w:ascii="宋体" w:hAnsi="宋体" w:eastAsia="宋体" w:cs="宋体"/>
                <w:highlight w:val="none"/>
              </w:rPr>
            </w:pPr>
          </w:p>
        </w:tc>
      </w:tr>
      <w:tr w14:paraId="7912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68" w:type="dxa"/>
            <w:tcBorders>
              <w:top w:val="single" w:color="auto" w:sz="6" w:space="0"/>
              <w:left w:val="single" w:color="auto" w:sz="4" w:space="0"/>
              <w:bottom w:val="single" w:color="auto" w:sz="4" w:space="0"/>
              <w:right w:val="single" w:color="auto" w:sz="6" w:space="0"/>
            </w:tcBorders>
            <w:noWrap w:val="0"/>
            <w:vAlign w:val="center"/>
          </w:tcPr>
          <w:p w14:paraId="79132438">
            <w:pPr>
              <w:spacing w:line="400" w:lineRule="exact"/>
              <w:jc w:val="center"/>
              <w:rPr>
                <w:rFonts w:hint="eastAsia" w:ascii="宋体" w:hAnsi="宋体" w:eastAsia="宋体" w:cs="宋体"/>
                <w:highlight w:val="none"/>
              </w:rPr>
            </w:pPr>
            <w:r>
              <w:rPr>
                <w:rFonts w:hint="eastAsia" w:ascii="宋体" w:hAnsi="宋体" w:eastAsia="宋体" w:cs="宋体"/>
                <w:highlight w:val="none"/>
              </w:rPr>
              <w:t xml:space="preserve">备  注 </w:t>
            </w:r>
          </w:p>
        </w:tc>
        <w:tc>
          <w:tcPr>
            <w:tcW w:w="8085" w:type="dxa"/>
            <w:gridSpan w:val="5"/>
            <w:tcBorders>
              <w:top w:val="single" w:color="auto" w:sz="6" w:space="0"/>
              <w:left w:val="single" w:color="auto" w:sz="6" w:space="0"/>
              <w:bottom w:val="single" w:color="auto" w:sz="4" w:space="0"/>
              <w:right w:val="single" w:color="auto" w:sz="4" w:space="0"/>
            </w:tcBorders>
            <w:noWrap w:val="0"/>
            <w:vAlign w:val="center"/>
          </w:tcPr>
          <w:p w14:paraId="15B8B29C">
            <w:pPr>
              <w:spacing w:line="400" w:lineRule="exact"/>
              <w:jc w:val="center"/>
              <w:rPr>
                <w:rFonts w:hint="eastAsia" w:ascii="宋体" w:hAnsi="宋体" w:eastAsia="宋体" w:cs="宋体"/>
                <w:highlight w:val="none"/>
              </w:rPr>
            </w:pPr>
          </w:p>
        </w:tc>
      </w:tr>
    </w:tbl>
    <w:p w14:paraId="6D7889F6">
      <w:pPr>
        <w:pStyle w:val="9"/>
        <w:shd w:val="clear"/>
        <w:spacing w:line="320" w:lineRule="exact"/>
        <w:ind w:left="630" w:hanging="630" w:hangingChars="300"/>
        <w:rPr>
          <w:rFonts w:hint="eastAsia" w:ascii="宋体" w:hAnsi="宋体" w:eastAsia="宋体" w:cs="宋体"/>
          <w:color w:val="auto"/>
          <w:highlight w:val="none"/>
        </w:rPr>
      </w:pPr>
      <w:r>
        <w:rPr>
          <w:rFonts w:hint="eastAsia" w:ascii="宋体" w:hAnsi="宋体" w:eastAsia="宋体" w:cs="宋体"/>
          <w:color w:val="auto"/>
          <w:highlight w:val="none"/>
        </w:rPr>
        <w:t>注:1、与评分有关的证明材料附后。</w:t>
      </w:r>
    </w:p>
    <w:p w14:paraId="5BFBAE67">
      <w:pPr>
        <w:numPr>
          <w:ilvl w:val="0"/>
          <w:numId w:val="0"/>
        </w:numPr>
        <w:spacing w:line="400" w:lineRule="atLeast"/>
        <w:ind w:left="0" w:leftChars="0" w:firstLine="0" w:firstLineChars="0"/>
        <w:jc w:val="left"/>
        <w:rPr>
          <w:rFonts w:hint="eastAsia" w:ascii="宋体" w:hAnsi="宋体" w:eastAsia="宋体" w:cs="宋体"/>
          <w:b/>
          <w:color w:val="auto"/>
          <w:highlight w:val="none"/>
        </w:rPr>
      </w:pPr>
      <w:r>
        <w:rPr>
          <w:rFonts w:hint="eastAsia" w:ascii="宋体" w:hAnsi="宋体" w:eastAsia="宋体" w:cs="宋体"/>
          <w:snapToGrid w:val="0"/>
          <w:color w:val="auto"/>
          <w:kern w:val="2"/>
          <w:sz w:val="21"/>
          <w:szCs w:val="21"/>
          <w:highlight w:val="none"/>
          <w:lang w:val="en-US" w:eastAsia="zh-CN" w:bidi="ar-SA"/>
        </w:rPr>
        <w:t>2、不得随</w:t>
      </w:r>
      <w:r>
        <w:rPr>
          <w:rFonts w:hint="eastAsia" w:ascii="宋体" w:hAnsi="宋体" w:eastAsia="宋体" w:cs="宋体"/>
          <w:color w:val="auto"/>
          <w:highlight w:val="none"/>
        </w:rPr>
        <w:t>意更换项目负责人，如不经采购人同意擅自更换，则招标人有权解除合同</w:t>
      </w:r>
      <w:r>
        <w:rPr>
          <w:rFonts w:hint="eastAsia" w:ascii="宋体" w:hAnsi="宋体" w:eastAsia="宋体" w:cs="宋体"/>
          <w:b/>
          <w:color w:val="auto"/>
          <w:highlight w:val="none"/>
        </w:rPr>
        <w:t>。</w:t>
      </w:r>
    </w:p>
    <w:p w14:paraId="628EC65D">
      <w:pPr>
        <w:numPr>
          <w:ilvl w:val="0"/>
          <w:numId w:val="0"/>
        </w:numPr>
        <w:spacing w:line="400" w:lineRule="atLeast"/>
        <w:ind w:left="0" w:leftChars="0" w:firstLine="0" w:firstLineChars="0"/>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法定代表人或其授权委托人（签名或印章）：        </w:t>
      </w:r>
    </w:p>
    <w:p w14:paraId="1A371ED0">
      <w:pPr>
        <w:numPr>
          <w:ilvl w:val="0"/>
          <w:numId w:val="0"/>
        </w:numPr>
        <w:spacing w:line="400" w:lineRule="atLeast"/>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投标人（盖章）：         </w:t>
      </w:r>
    </w:p>
    <w:p w14:paraId="39A61DE8">
      <w:pPr>
        <w:numPr>
          <w:ilvl w:val="0"/>
          <w:numId w:val="0"/>
        </w:numPr>
        <w:spacing w:line="400" w:lineRule="atLeast"/>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日  期：        </w:t>
      </w:r>
      <w:bookmarkStart w:id="407" w:name="OLE_LINK9"/>
    </w:p>
    <w:p w14:paraId="66CA2284">
      <w:pPr>
        <w:pStyle w:val="9"/>
        <w:shd w:val="clear"/>
        <w:spacing w:line="340" w:lineRule="exact"/>
        <w:ind w:firstLine="422"/>
        <w:jc w:val="left"/>
        <w:rPr>
          <w:rFonts w:hint="eastAsia" w:ascii="宋体" w:hAnsi="宋体" w:eastAsia="宋体" w:cs="宋体"/>
          <w:b/>
          <w:color w:val="auto"/>
          <w:highlight w:val="none"/>
        </w:rPr>
      </w:pPr>
    </w:p>
    <w:p w14:paraId="5AF9EFE0">
      <w:pPr>
        <w:pStyle w:val="9"/>
        <w:shd w:val="clear"/>
        <w:spacing w:line="340" w:lineRule="exact"/>
        <w:ind w:firstLine="422"/>
        <w:jc w:val="left"/>
        <w:rPr>
          <w:rFonts w:hint="eastAsia" w:ascii="宋体" w:hAnsi="宋体" w:eastAsia="宋体" w:cs="宋体"/>
          <w:b/>
          <w:color w:val="auto"/>
          <w:highlight w:val="none"/>
        </w:rPr>
      </w:pPr>
    </w:p>
    <w:p w14:paraId="56EAAB53">
      <w:pPr>
        <w:pStyle w:val="9"/>
        <w:shd w:val="clear"/>
        <w:spacing w:line="340" w:lineRule="exact"/>
        <w:ind w:firstLine="422"/>
        <w:jc w:val="left"/>
        <w:rPr>
          <w:rFonts w:hint="eastAsia" w:ascii="宋体" w:hAnsi="宋体" w:eastAsia="宋体" w:cs="宋体"/>
          <w:b/>
          <w:color w:val="auto"/>
          <w:highlight w:val="none"/>
        </w:rPr>
      </w:pPr>
    </w:p>
    <w:p w14:paraId="7773B640">
      <w:pPr>
        <w:pStyle w:val="9"/>
        <w:shd w:val="clear"/>
        <w:spacing w:line="340" w:lineRule="exact"/>
        <w:ind w:firstLine="422"/>
        <w:jc w:val="left"/>
        <w:rPr>
          <w:rFonts w:hint="eastAsia" w:ascii="宋体" w:hAnsi="宋体" w:eastAsia="宋体" w:cs="宋体"/>
          <w:b/>
          <w:color w:val="auto"/>
          <w:highlight w:val="none"/>
        </w:rPr>
      </w:pPr>
    </w:p>
    <w:p w14:paraId="2B46A097">
      <w:pPr>
        <w:spacing w:line="440" w:lineRule="exact"/>
        <w:jc w:val="center"/>
        <w:rPr>
          <w:rFonts w:hint="eastAsia" w:ascii="宋体" w:hAnsi="宋体" w:eastAsia="宋体" w:cs="宋体"/>
          <w:b/>
          <w:highlight w:val="none"/>
        </w:rPr>
      </w:pPr>
      <w:r>
        <w:rPr>
          <w:rFonts w:hint="eastAsia" w:ascii="宋体" w:hAnsi="宋体" w:eastAsia="宋体" w:cs="宋体"/>
          <w:b/>
          <w:highlight w:val="none"/>
        </w:rPr>
        <w:t>项目组主要成员情况表</w:t>
      </w:r>
    </w:p>
    <w:p w14:paraId="7955BF6F">
      <w:pPr>
        <w:snapToGrid w:val="0"/>
        <w:spacing w:line="440" w:lineRule="exact"/>
        <w:rPr>
          <w:rFonts w:hint="eastAsia" w:ascii="宋体" w:hAnsi="宋体" w:eastAsia="宋体" w:cs="宋体"/>
          <w:szCs w:val="21"/>
          <w:highlight w:val="none"/>
          <w:u w:val="single"/>
          <w:lang w:eastAsia="zh-CN"/>
        </w:rPr>
      </w:pPr>
      <w:r>
        <w:rPr>
          <w:rFonts w:hint="eastAsia" w:ascii="宋体" w:hAnsi="宋体" w:eastAsia="宋体" w:cs="宋体"/>
          <w:szCs w:val="21"/>
          <w:highlight w:val="none"/>
        </w:rPr>
        <w:t>采购编号：</w:t>
      </w:r>
      <w:r>
        <w:rPr>
          <w:rFonts w:hint="eastAsia" w:ascii="宋体" w:hAnsi="宋体" w:cs="宋体"/>
          <w:szCs w:val="21"/>
          <w:highlight w:val="none"/>
          <w:u w:val="single"/>
          <w:lang w:eastAsia="zh-CN"/>
        </w:rPr>
        <w:t>NBES-2025-CG-37</w:t>
      </w:r>
    </w:p>
    <w:p w14:paraId="3934E78C">
      <w:pPr>
        <w:snapToGrid w:val="0"/>
        <w:spacing w:line="44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项目名称：</w:t>
      </w:r>
      <w:r>
        <w:rPr>
          <w:rFonts w:hint="eastAsia" w:ascii="宋体" w:hAnsi="宋体" w:eastAsia="宋体" w:cs="宋体"/>
          <w:szCs w:val="21"/>
          <w:highlight w:val="none"/>
          <w:u w:val="single"/>
          <w:lang w:eastAsia="zh-CN"/>
        </w:rPr>
        <w:t>象山县晓塘乡农村公路2025-2027年养护管理服务项目</w:t>
      </w:r>
    </w:p>
    <w:tbl>
      <w:tblPr>
        <w:tblStyle w:val="18"/>
        <w:tblW w:w="9315"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0"/>
        <w:gridCol w:w="1365"/>
        <w:gridCol w:w="1213"/>
        <w:gridCol w:w="1155"/>
        <w:gridCol w:w="1622"/>
        <w:gridCol w:w="1839"/>
        <w:gridCol w:w="1311"/>
      </w:tblGrid>
      <w:tr w14:paraId="71E68A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810" w:type="dxa"/>
            <w:noWrap w:val="0"/>
            <w:vAlign w:val="center"/>
          </w:tcPr>
          <w:p w14:paraId="7FCC0517">
            <w:pPr>
              <w:snapToGrid w:val="0"/>
              <w:spacing w:line="400" w:lineRule="exact"/>
              <w:jc w:val="center"/>
              <w:rPr>
                <w:rFonts w:hint="eastAsia" w:ascii="宋体" w:hAnsi="宋体" w:eastAsia="宋体" w:cs="宋体"/>
                <w:b/>
                <w:bCs/>
                <w:highlight w:val="none"/>
              </w:rPr>
            </w:pPr>
            <w:r>
              <w:rPr>
                <w:rFonts w:hint="eastAsia" w:ascii="宋体" w:hAnsi="宋体" w:eastAsia="宋体" w:cs="宋体"/>
                <w:b/>
                <w:bCs/>
                <w:highlight w:val="none"/>
              </w:rPr>
              <w:t>序号</w:t>
            </w:r>
          </w:p>
        </w:tc>
        <w:tc>
          <w:tcPr>
            <w:tcW w:w="1365" w:type="dxa"/>
            <w:noWrap w:val="0"/>
            <w:vAlign w:val="center"/>
          </w:tcPr>
          <w:p w14:paraId="61CCAC90">
            <w:pPr>
              <w:snapToGrid w:val="0"/>
              <w:spacing w:line="400" w:lineRule="exact"/>
              <w:jc w:val="center"/>
              <w:rPr>
                <w:rFonts w:hint="eastAsia" w:ascii="宋体" w:hAnsi="宋体" w:eastAsia="宋体" w:cs="宋体"/>
                <w:b/>
                <w:bCs/>
                <w:highlight w:val="none"/>
              </w:rPr>
            </w:pPr>
            <w:r>
              <w:rPr>
                <w:rFonts w:hint="eastAsia" w:ascii="宋体" w:hAnsi="宋体" w:eastAsia="宋体" w:cs="宋体"/>
                <w:b/>
                <w:bCs/>
                <w:highlight w:val="none"/>
              </w:rPr>
              <w:t>姓名</w:t>
            </w:r>
          </w:p>
        </w:tc>
        <w:tc>
          <w:tcPr>
            <w:tcW w:w="1213" w:type="dxa"/>
            <w:noWrap w:val="0"/>
            <w:vAlign w:val="center"/>
          </w:tcPr>
          <w:p w14:paraId="02406A3F">
            <w:pPr>
              <w:snapToGrid w:val="0"/>
              <w:spacing w:line="400" w:lineRule="exact"/>
              <w:jc w:val="center"/>
              <w:rPr>
                <w:rFonts w:hint="eastAsia" w:ascii="宋体" w:hAnsi="宋体" w:eastAsia="宋体" w:cs="宋体"/>
                <w:b/>
                <w:bCs/>
                <w:highlight w:val="none"/>
              </w:rPr>
            </w:pPr>
            <w:r>
              <w:rPr>
                <w:rFonts w:hint="eastAsia" w:ascii="宋体" w:hAnsi="宋体" w:eastAsia="宋体" w:cs="宋体"/>
                <w:b/>
                <w:bCs/>
                <w:highlight w:val="none"/>
              </w:rPr>
              <w:t>性别</w:t>
            </w:r>
          </w:p>
        </w:tc>
        <w:tc>
          <w:tcPr>
            <w:tcW w:w="1155" w:type="dxa"/>
            <w:noWrap w:val="0"/>
            <w:vAlign w:val="center"/>
          </w:tcPr>
          <w:p w14:paraId="66869B87">
            <w:pPr>
              <w:snapToGrid w:val="0"/>
              <w:spacing w:line="400" w:lineRule="exact"/>
              <w:jc w:val="center"/>
              <w:rPr>
                <w:rFonts w:hint="eastAsia" w:ascii="宋体" w:hAnsi="宋体" w:eastAsia="宋体" w:cs="宋体"/>
                <w:b/>
                <w:bCs/>
                <w:highlight w:val="none"/>
              </w:rPr>
            </w:pPr>
            <w:r>
              <w:rPr>
                <w:rFonts w:hint="eastAsia" w:ascii="宋体" w:hAnsi="宋体" w:eastAsia="宋体" w:cs="宋体"/>
                <w:b/>
                <w:bCs/>
                <w:highlight w:val="none"/>
              </w:rPr>
              <w:t>年龄</w:t>
            </w:r>
          </w:p>
        </w:tc>
        <w:tc>
          <w:tcPr>
            <w:tcW w:w="1622" w:type="dxa"/>
            <w:noWrap w:val="0"/>
            <w:vAlign w:val="center"/>
          </w:tcPr>
          <w:p w14:paraId="7665BDFE">
            <w:pPr>
              <w:snapToGrid w:val="0"/>
              <w:spacing w:line="400" w:lineRule="exact"/>
              <w:jc w:val="center"/>
              <w:rPr>
                <w:rFonts w:hint="eastAsia" w:ascii="宋体" w:hAnsi="宋体" w:eastAsia="宋体" w:cs="宋体"/>
                <w:b/>
                <w:bCs/>
                <w:highlight w:val="none"/>
              </w:rPr>
            </w:pPr>
            <w:r>
              <w:rPr>
                <w:rFonts w:hint="eastAsia" w:ascii="宋体" w:hAnsi="宋体" w:eastAsia="宋体" w:cs="宋体"/>
                <w:b/>
                <w:bCs/>
                <w:highlight w:val="none"/>
              </w:rPr>
              <w:t>专业</w:t>
            </w:r>
          </w:p>
        </w:tc>
        <w:tc>
          <w:tcPr>
            <w:tcW w:w="1839" w:type="dxa"/>
            <w:noWrap w:val="0"/>
            <w:vAlign w:val="center"/>
          </w:tcPr>
          <w:p w14:paraId="22AF1253">
            <w:pPr>
              <w:snapToGrid w:val="0"/>
              <w:spacing w:line="400" w:lineRule="exact"/>
              <w:jc w:val="center"/>
              <w:rPr>
                <w:rFonts w:hint="eastAsia" w:ascii="宋体" w:hAnsi="宋体" w:eastAsia="宋体" w:cs="宋体"/>
                <w:b/>
                <w:bCs/>
                <w:highlight w:val="none"/>
              </w:rPr>
            </w:pPr>
            <w:r>
              <w:rPr>
                <w:rFonts w:hint="eastAsia" w:ascii="宋体" w:hAnsi="宋体" w:eastAsia="宋体" w:cs="宋体"/>
                <w:b/>
                <w:bCs/>
                <w:highlight w:val="none"/>
              </w:rPr>
              <w:t>本项目职责</w:t>
            </w:r>
          </w:p>
        </w:tc>
        <w:tc>
          <w:tcPr>
            <w:tcW w:w="1311" w:type="dxa"/>
            <w:noWrap w:val="0"/>
            <w:vAlign w:val="center"/>
          </w:tcPr>
          <w:p w14:paraId="6762346A">
            <w:pPr>
              <w:snapToGrid w:val="0"/>
              <w:spacing w:line="400" w:lineRule="exact"/>
              <w:jc w:val="center"/>
              <w:rPr>
                <w:rFonts w:hint="eastAsia" w:ascii="宋体" w:hAnsi="宋体" w:eastAsia="宋体" w:cs="宋体"/>
                <w:b/>
                <w:bCs/>
                <w:highlight w:val="none"/>
              </w:rPr>
            </w:pPr>
            <w:r>
              <w:rPr>
                <w:rFonts w:hint="eastAsia" w:ascii="宋体" w:hAnsi="宋体" w:eastAsia="宋体" w:cs="宋体"/>
                <w:b/>
                <w:bCs/>
                <w:highlight w:val="none"/>
              </w:rPr>
              <w:t>备注</w:t>
            </w:r>
          </w:p>
        </w:tc>
      </w:tr>
      <w:tr w14:paraId="4B2B3F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810" w:type="dxa"/>
            <w:noWrap w:val="0"/>
            <w:vAlign w:val="center"/>
          </w:tcPr>
          <w:p w14:paraId="2693E344">
            <w:pPr>
              <w:spacing w:line="400" w:lineRule="exact"/>
              <w:jc w:val="center"/>
              <w:rPr>
                <w:rFonts w:hint="eastAsia" w:ascii="宋体" w:hAnsi="宋体" w:eastAsia="宋体" w:cs="宋体"/>
                <w:highlight w:val="none"/>
              </w:rPr>
            </w:pPr>
            <w:r>
              <w:rPr>
                <w:rFonts w:hint="eastAsia" w:ascii="宋体" w:hAnsi="宋体" w:eastAsia="宋体" w:cs="宋体"/>
                <w:highlight w:val="none"/>
              </w:rPr>
              <w:t>1</w:t>
            </w:r>
          </w:p>
        </w:tc>
        <w:tc>
          <w:tcPr>
            <w:tcW w:w="1365" w:type="dxa"/>
            <w:noWrap w:val="0"/>
            <w:vAlign w:val="center"/>
          </w:tcPr>
          <w:p w14:paraId="36A84612">
            <w:pPr>
              <w:spacing w:line="400" w:lineRule="exact"/>
              <w:jc w:val="center"/>
              <w:rPr>
                <w:rFonts w:hint="eastAsia" w:ascii="宋体" w:hAnsi="宋体" w:eastAsia="宋体" w:cs="宋体"/>
                <w:highlight w:val="none"/>
              </w:rPr>
            </w:pPr>
          </w:p>
        </w:tc>
        <w:tc>
          <w:tcPr>
            <w:tcW w:w="1213" w:type="dxa"/>
            <w:noWrap w:val="0"/>
            <w:vAlign w:val="center"/>
          </w:tcPr>
          <w:p w14:paraId="46D63426">
            <w:pPr>
              <w:spacing w:line="400" w:lineRule="exact"/>
              <w:jc w:val="center"/>
              <w:rPr>
                <w:rFonts w:hint="eastAsia" w:ascii="宋体" w:hAnsi="宋体" w:eastAsia="宋体" w:cs="宋体"/>
                <w:highlight w:val="none"/>
              </w:rPr>
            </w:pPr>
          </w:p>
        </w:tc>
        <w:tc>
          <w:tcPr>
            <w:tcW w:w="1155" w:type="dxa"/>
            <w:noWrap w:val="0"/>
            <w:vAlign w:val="center"/>
          </w:tcPr>
          <w:p w14:paraId="04E86960">
            <w:pPr>
              <w:spacing w:line="400" w:lineRule="exact"/>
              <w:jc w:val="center"/>
              <w:rPr>
                <w:rFonts w:hint="eastAsia" w:ascii="宋体" w:hAnsi="宋体" w:eastAsia="宋体" w:cs="宋体"/>
                <w:highlight w:val="none"/>
              </w:rPr>
            </w:pPr>
          </w:p>
        </w:tc>
        <w:tc>
          <w:tcPr>
            <w:tcW w:w="1622" w:type="dxa"/>
            <w:noWrap w:val="0"/>
            <w:vAlign w:val="center"/>
          </w:tcPr>
          <w:p w14:paraId="5E601CE9">
            <w:pPr>
              <w:spacing w:line="400" w:lineRule="exact"/>
              <w:jc w:val="center"/>
              <w:rPr>
                <w:rFonts w:hint="eastAsia" w:ascii="宋体" w:hAnsi="宋体" w:eastAsia="宋体" w:cs="宋体"/>
                <w:highlight w:val="none"/>
              </w:rPr>
            </w:pPr>
          </w:p>
        </w:tc>
        <w:tc>
          <w:tcPr>
            <w:tcW w:w="1839" w:type="dxa"/>
            <w:noWrap w:val="0"/>
            <w:vAlign w:val="center"/>
          </w:tcPr>
          <w:p w14:paraId="656AE536">
            <w:pPr>
              <w:spacing w:line="400" w:lineRule="exact"/>
              <w:jc w:val="center"/>
              <w:rPr>
                <w:rFonts w:hint="eastAsia" w:ascii="宋体" w:hAnsi="宋体" w:eastAsia="宋体" w:cs="宋体"/>
                <w:highlight w:val="none"/>
              </w:rPr>
            </w:pPr>
            <w:r>
              <w:rPr>
                <w:rFonts w:hint="eastAsia" w:ascii="宋体" w:hAnsi="宋体" w:eastAsia="宋体" w:cs="宋体"/>
                <w:highlight w:val="none"/>
              </w:rPr>
              <w:t>项目负责人</w:t>
            </w:r>
          </w:p>
        </w:tc>
        <w:tc>
          <w:tcPr>
            <w:tcW w:w="1311" w:type="dxa"/>
            <w:noWrap w:val="0"/>
            <w:vAlign w:val="center"/>
          </w:tcPr>
          <w:p w14:paraId="5D0F391A">
            <w:pPr>
              <w:spacing w:line="400" w:lineRule="exact"/>
              <w:jc w:val="center"/>
              <w:rPr>
                <w:rFonts w:hint="eastAsia" w:ascii="宋体" w:hAnsi="宋体" w:eastAsia="宋体" w:cs="宋体"/>
                <w:highlight w:val="none"/>
              </w:rPr>
            </w:pPr>
          </w:p>
        </w:tc>
      </w:tr>
      <w:tr w14:paraId="747E4C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810" w:type="dxa"/>
            <w:noWrap w:val="0"/>
            <w:vAlign w:val="center"/>
          </w:tcPr>
          <w:p w14:paraId="4B78C18F">
            <w:pPr>
              <w:spacing w:line="400" w:lineRule="exact"/>
              <w:jc w:val="center"/>
              <w:rPr>
                <w:rFonts w:hint="eastAsia" w:ascii="宋体" w:hAnsi="宋体" w:eastAsia="宋体" w:cs="宋体"/>
                <w:highlight w:val="none"/>
              </w:rPr>
            </w:pPr>
            <w:r>
              <w:rPr>
                <w:rFonts w:hint="eastAsia" w:ascii="宋体" w:hAnsi="宋体" w:eastAsia="宋体" w:cs="宋体"/>
                <w:highlight w:val="none"/>
              </w:rPr>
              <w:t>2</w:t>
            </w:r>
          </w:p>
        </w:tc>
        <w:tc>
          <w:tcPr>
            <w:tcW w:w="1365" w:type="dxa"/>
            <w:noWrap w:val="0"/>
            <w:vAlign w:val="center"/>
          </w:tcPr>
          <w:p w14:paraId="394F33B4">
            <w:pPr>
              <w:spacing w:line="400" w:lineRule="exact"/>
              <w:jc w:val="center"/>
              <w:rPr>
                <w:rFonts w:hint="eastAsia" w:ascii="宋体" w:hAnsi="宋体" w:eastAsia="宋体" w:cs="宋体"/>
                <w:highlight w:val="none"/>
              </w:rPr>
            </w:pPr>
          </w:p>
        </w:tc>
        <w:tc>
          <w:tcPr>
            <w:tcW w:w="1213" w:type="dxa"/>
            <w:noWrap w:val="0"/>
            <w:vAlign w:val="center"/>
          </w:tcPr>
          <w:p w14:paraId="61231F4B">
            <w:pPr>
              <w:spacing w:line="400" w:lineRule="exact"/>
              <w:jc w:val="center"/>
              <w:rPr>
                <w:rFonts w:hint="eastAsia" w:ascii="宋体" w:hAnsi="宋体" w:eastAsia="宋体" w:cs="宋体"/>
                <w:highlight w:val="none"/>
              </w:rPr>
            </w:pPr>
          </w:p>
        </w:tc>
        <w:tc>
          <w:tcPr>
            <w:tcW w:w="1155" w:type="dxa"/>
            <w:noWrap w:val="0"/>
            <w:vAlign w:val="center"/>
          </w:tcPr>
          <w:p w14:paraId="7777FF10">
            <w:pPr>
              <w:spacing w:line="400" w:lineRule="exact"/>
              <w:jc w:val="center"/>
              <w:rPr>
                <w:rFonts w:hint="eastAsia" w:ascii="宋体" w:hAnsi="宋体" w:eastAsia="宋体" w:cs="宋体"/>
                <w:highlight w:val="none"/>
              </w:rPr>
            </w:pPr>
          </w:p>
        </w:tc>
        <w:tc>
          <w:tcPr>
            <w:tcW w:w="1622" w:type="dxa"/>
            <w:noWrap w:val="0"/>
            <w:vAlign w:val="center"/>
          </w:tcPr>
          <w:p w14:paraId="060F95B9">
            <w:pPr>
              <w:spacing w:line="400" w:lineRule="exact"/>
              <w:jc w:val="center"/>
              <w:rPr>
                <w:rFonts w:hint="eastAsia" w:ascii="宋体" w:hAnsi="宋体" w:eastAsia="宋体" w:cs="宋体"/>
                <w:highlight w:val="none"/>
              </w:rPr>
            </w:pPr>
          </w:p>
        </w:tc>
        <w:tc>
          <w:tcPr>
            <w:tcW w:w="1839" w:type="dxa"/>
            <w:noWrap w:val="0"/>
            <w:vAlign w:val="center"/>
          </w:tcPr>
          <w:p w14:paraId="251208B5">
            <w:pPr>
              <w:spacing w:line="400" w:lineRule="exact"/>
              <w:jc w:val="center"/>
              <w:rPr>
                <w:rFonts w:hint="eastAsia" w:ascii="宋体" w:hAnsi="宋体" w:eastAsia="宋体" w:cs="宋体"/>
                <w:highlight w:val="none"/>
              </w:rPr>
            </w:pPr>
          </w:p>
        </w:tc>
        <w:tc>
          <w:tcPr>
            <w:tcW w:w="1311" w:type="dxa"/>
            <w:noWrap w:val="0"/>
            <w:vAlign w:val="center"/>
          </w:tcPr>
          <w:p w14:paraId="33A2E38A">
            <w:pPr>
              <w:spacing w:line="400" w:lineRule="exact"/>
              <w:jc w:val="center"/>
              <w:rPr>
                <w:rFonts w:hint="eastAsia" w:ascii="宋体" w:hAnsi="宋体" w:eastAsia="宋体" w:cs="宋体"/>
                <w:highlight w:val="none"/>
              </w:rPr>
            </w:pPr>
          </w:p>
        </w:tc>
      </w:tr>
      <w:tr w14:paraId="2D5500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810" w:type="dxa"/>
            <w:noWrap w:val="0"/>
            <w:vAlign w:val="center"/>
          </w:tcPr>
          <w:p w14:paraId="09AD5A67">
            <w:pPr>
              <w:spacing w:line="400" w:lineRule="exact"/>
              <w:jc w:val="center"/>
              <w:rPr>
                <w:rFonts w:hint="eastAsia" w:ascii="宋体" w:hAnsi="宋体" w:eastAsia="宋体" w:cs="宋体"/>
                <w:highlight w:val="none"/>
              </w:rPr>
            </w:pPr>
            <w:r>
              <w:rPr>
                <w:rFonts w:hint="eastAsia" w:ascii="宋体" w:hAnsi="宋体" w:eastAsia="宋体" w:cs="宋体"/>
                <w:highlight w:val="none"/>
              </w:rPr>
              <w:t>3</w:t>
            </w:r>
          </w:p>
        </w:tc>
        <w:tc>
          <w:tcPr>
            <w:tcW w:w="1365" w:type="dxa"/>
            <w:noWrap w:val="0"/>
            <w:vAlign w:val="center"/>
          </w:tcPr>
          <w:p w14:paraId="03ED707C">
            <w:pPr>
              <w:spacing w:line="400" w:lineRule="exact"/>
              <w:jc w:val="center"/>
              <w:rPr>
                <w:rFonts w:hint="eastAsia" w:ascii="宋体" w:hAnsi="宋体" w:eastAsia="宋体" w:cs="宋体"/>
                <w:highlight w:val="none"/>
              </w:rPr>
            </w:pPr>
          </w:p>
        </w:tc>
        <w:tc>
          <w:tcPr>
            <w:tcW w:w="1213" w:type="dxa"/>
            <w:noWrap w:val="0"/>
            <w:vAlign w:val="center"/>
          </w:tcPr>
          <w:p w14:paraId="7AD9E85E">
            <w:pPr>
              <w:spacing w:line="400" w:lineRule="exact"/>
              <w:jc w:val="center"/>
              <w:rPr>
                <w:rFonts w:hint="eastAsia" w:ascii="宋体" w:hAnsi="宋体" w:eastAsia="宋体" w:cs="宋体"/>
                <w:highlight w:val="none"/>
              </w:rPr>
            </w:pPr>
          </w:p>
        </w:tc>
        <w:tc>
          <w:tcPr>
            <w:tcW w:w="1155" w:type="dxa"/>
            <w:noWrap w:val="0"/>
            <w:vAlign w:val="center"/>
          </w:tcPr>
          <w:p w14:paraId="0757325E">
            <w:pPr>
              <w:spacing w:line="400" w:lineRule="exact"/>
              <w:jc w:val="center"/>
              <w:rPr>
                <w:rFonts w:hint="eastAsia" w:ascii="宋体" w:hAnsi="宋体" w:eastAsia="宋体" w:cs="宋体"/>
                <w:highlight w:val="none"/>
              </w:rPr>
            </w:pPr>
          </w:p>
        </w:tc>
        <w:tc>
          <w:tcPr>
            <w:tcW w:w="1622" w:type="dxa"/>
            <w:noWrap w:val="0"/>
            <w:vAlign w:val="center"/>
          </w:tcPr>
          <w:p w14:paraId="652C7C3A">
            <w:pPr>
              <w:spacing w:line="400" w:lineRule="exact"/>
              <w:jc w:val="center"/>
              <w:rPr>
                <w:rFonts w:hint="eastAsia" w:ascii="宋体" w:hAnsi="宋体" w:eastAsia="宋体" w:cs="宋体"/>
                <w:highlight w:val="none"/>
              </w:rPr>
            </w:pPr>
          </w:p>
        </w:tc>
        <w:tc>
          <w:tcPr>
            <w:tcW w:w="1839" w:type="dxa"/>
            <w:noWrap w:val="0"/>
            <w:vAlign w:val="center"/>
          </w:tcPr>
          <w:p w14:paraId="6F0C4EE2">
            <w:pPr>
              <w:spacing w:line="400" w:lineRule="exact"/>
              <w:jc w:val="center"/>
              <w:rPr>
                <w:rFonts w:hint="eastAsia" w:ascii="宋体" w:hAnsi="宋体" w:eastAsia="宋体" w:cs="宋体"/>
                <w:highlight w:val="none"/>
              </w:rPr>
            </w:pPr>
          </w:p>
        </w:tc>
        <w:tc>
          <w:tcPr>
            <w:tcW w:w="1311" w:type="dxa"/>
            <w:noWrap w:val="0"/>
            <w:vAlign w:val="center"/>
          </w:tcPr>
          <w:p w14:paraId="377A185F">
            <w:pPr>
              <w:spacing w:line="400" w:lineRule="exact"/>
              <w:jc w:val="center"/>
              <w:rPr>
                <w:rFonts w:hint="eastAsia" w:ascii="宋体" w:hAnsi="宋体" w:eastAsia="宋体" w:cs="宋体"/>
                <w:highlight w:val="none"/>
              </w:rPr>
            </w:pPr>
          </w:p>
        </w:tc>
      </w:tr>
      <w:tr w14:paraId="072FC3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810" w:type="dxa"/>
            <w:noWrap w:val="0"/>
            <w:vAlign w:val="center"/>
          </w:tcPr>
          <w:p w14:paraId="76B271E5">
            <w:pPr>
              <w:spacing w:line="400" w:lineRule="exact"/>
              <w:jc w:val="center"/>
              <w:rPr>
                <w:rFonts w:hint="eastAsia" w:ascii="宋体" w:hAnsi="宋体" w:eastAsia="宋体" w:cs="宋体"/>
                <w:highlight w:val="none"/>
              </w:rPr>
            </w:pPr>
            <w:r>
              <w:rPr>
                <w:rFonts w:hint="eastAsia" w:ascii="宋体" w:hAnsi="宋体" w:eastAsia="宋体" w:cs="宋体"/>
                <w:highlight w:val="none"/>
              </w:rPr>
              <w:t>4</w:t>
            </w:r>
          </w:p>
        </w:tc>
        <w:tc>
          <w:tcPr>
            <w:tcW w:w="1365" w:type="dxa"/>
            <w:noWrap w:val="0"/>
            <w:vAlign w:val="center"/>
          </w:tcPr>
          <w:p w14:paraId="42DE950A">
            <w:pPr>
              <w:spacing w:line="400" w:lineRule="exact"/>
              <w:jc w:val="center"/>
              <w:rPr>
                <w:rFonts w:hint="eastAsia" w:ascii="宋体" w:hAnsi="宋体" w:eastAsia="宋体" w:cs="宋体"/>
                <w:highlight w:val="none"/>
              </w:rPr>
            </w:pPr>
          </w:p>
        </w:tc>
        <w:tc>
          <w:tcPr>
            <w:tcW w:w="1213" w:type="dxa"/>
            <w:noWrap w:val="0"/>
            <w:vAlign w:val="center"/>
          </w:tcPr>
          <w:p w14:paraId="38E1D45E">
            <w:pPr>
              <w:spacing w:line="400" w:lineRule="exact"/>
              <w:jc w:val="center"/>
              <w:rPr>
                <w:rFonts w:hint="eastAsia" w:ascii="宋体" w:hAnsi="宋体" w:eastAsia="宋体" w:cs="宋体"/>
                <w:highlight w:val="none"/>
              </w:rPr>
            </w:pPr>
          </w:p>
        </w:tc>
        <w:tc>
          <w:tcPr>
            <w:tcW w:w="1155" w:type="dxa"/>
            <w:noWrap w:val="0"/>
            <w:vAlign w:val="center"/>
          </w:tcPr>
          <w:p w14:paraId="6F933845">
            <w:pPr>
              <w:spacing w:line="400" w:lineRule="exact"/>
              <w:jc w:val="center"/>
              <w:rPr>
                <w:rFonts w:hint="eastAsia" w:ascii="宋体" w:hAnsi="宋体" w:eastAsia="宋体" w:cs="宋体"/>
                <w:highlight w:val="none"/>
              </w:rPr>
            </w:pPr>
          </w:p>
        </w:tc>
        <w:tc>
          <w:tcPr>
            <w:tcW w:w="1622" w:type="dxa"/>
            <w:noWrap w:val="0"/>
            <w:vAlign w:val="center"/>
          </w:tcPr>
          <w:p w14:paraId="52E0C2F1">
            <w:pPr>
              <w:spacing w:line="400" w:lineRule="exact"/>
              <w:jc w:val="center"/>
              <w:rPr>
                <w:rFonts w:hint="eastAsia" w:ascii="宋体" w:hAnsi="宋体" w:eastAsia="宋体" w:cs="宋体"/>
                <w:highlight w:val="none"/>
              </w:rPr>
            </w:pPr>
          </w:p>
        </w:tc>
        <w:tc>
          <w:tcPr>
            <w:tcW w:w="1839" w:type="dxa"/>
            <w:noWrap w:val="0"/>
            <w:vAlign w:val="center"/>
          </w:tcPr>
          <w:p w14:paraId="16626281">
            <w:pPr>
              <w:spacing w:line="400" w:lineRule="exact"/>
              <w:jc w:val="center"/>
              <w:rPr>
                <w:rFonts w:hint="eastAsia" w:ascii="宋体" w:hAnsi="宋体" w:eastAsia="宋体" w:cs="宋体"/>
                <w:highlight w:val="none"/>
              </w:rPr>
            </w:pPr>
          </w:p>
        </w:tc>
        <w:tc>
          <w:tcPr>
            <w:tcW w:w="1311" w:type="dxa"/>
            <w:noWrap w:val="0"/>
            <w:vAlign w:val="center"/>
          </w:tcPr>
          <w:p w14:paraId="69BCB774">
            <w:pPr>
              <w:spacing w:line="400" w:lineRule="exact"/>
              <w:jc w:val="center"/>
              <w:rPr>
                <w:rFonts w:hint="eastAsia" w:ascii="宋体" w:hAnsi="宋体" w:eastAsia="宋体" w:cs="宋体"/>
                <w:highlight w:val="none"/>
              </w:rPr>
            </w:pPr>
          </w:p>
        </w:tc>
      </w:tr>
      <w:tr w14:paraId="305B1F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810" w:type="dxa"/>
            <w:noWrap w:val="0"/>
            <w:vAlign w:val="center"/>
          </w:tcPr>
          <w:p w14:paraId="2B89DEF0">
            <w:pPr>
              <w:spacing w:line="400" w:lineRule="exact"/>
              <w:jc w:val="center"/>
              <w:rPr>
                <w:rFonts w:hint="eastAsia" w:ascii="宋体" w:hAnsi="宋体" w:eastAsia="宋体" w:cs="宋体"/>
                <w:highlight w:val="none"/>
              </w:rPr>
            </w:pPr>
            <w:r>
              <w:rPr>
                <w:rFonts w:hint="eastAsia" w:ascii="宋体" w:hAnsi="宋体" w:eastAsia="宋体" w:cs="宋体"/>
                <w:highlight w:val="none"/>
              </w:rPr>
              <w:t>5</w:t>
            </w:r>
          </w:p>
        </w:tc>
        <w:tc>
          <w:tcPr>
            <w:tcW w:w="1365" w:type="dxa"/>
            <w:noWrap w:val="0"/>
            <w:vAlign w:val="center"/>
          </w:tcPr>
          <w:p w14:paraId="0579B981">
            <w:pPr>
              <w:spacing w:line="400" w:lineRule="exact"/>
              <w:jc w:val="center"/>
              <w:rPr>
                <w:rFonts w:hint="eastAsia" w:ascii="宋体" w:hAnsi="宋体" w:eastAsia="宋体" w:cs="宋体"/>
                <w:highlight w:val="none"/>
              </w:rPr>
            </w:pPr>
          </w:p>
        </w:tc>
        <w:tc>
          <w:tcPr>
            <w:tcW w:w="1213" w:type="dxa"/>
            <w:noWrap w:val="0"/>
            <w:vAlign w:val="center"/>
          </w:tcPr>
          <w:p w14:paraId="68E7636D">
            <w:pPr>
              <w:spacing w:line="400" w:lineRule="exact"/>
              <w:jc w:val="center"/>
              <w:rPr>
                <w:rFonts w:hint="eastAsia" w:ascii="宋体" w:hAnsi="宋体" w:eastAsia="宋体" w:cs="宋体"/>
                <w:highlight w:val="none"/>
              </w:rPr>
            </w:pPr>
          </w:p>
        </w:tc>
        <w:tc>
          <w:tcPr>
            <w:tcW w:w="1155" w:type="dxa"/>
            <w:noWrap w:val="0"/>
            <w:vAlign w:val="center"/>
          </w:tcPr>
          <w:p w14:paraId="37721169">
            <w:pPr>
              <w:spacing w:line="400" w:lineRule="exact"/>
              <w:jc w:val="center"/>
              <w:rPr>
                <w:rFonts w:hint="eastAsia" w:ascii="宋体" w:hAnsi="宋体" w:eastAsia="宋体" w:cs="宋体"/>
                <w:highlight w:val="none"/>
              </w:rPr>
            </w:pPr>
          </w:p>
        </w:tc>
        <w:tc>
          <w:tcPr>
            <w:tcW w:w="1622" w:type="dxa"/>
            <w:noWrap w:val="0"/>
            <w:vAlign w:val="center"/>
          </w:tcPr>
          <w:p w14:paraId="7BFBBA8E">
            <w:pPr>
              <w:spacing w:line="400" w:lineRule="exact"/>
              <w:jc w:val="center"/>
              <w:rPr>
                <w:rFonts w:hint="eastAsia" w:ascii="宋体" w:hAnsi="宋体" w:eastAsia="宋体" w:cs="宋体"/>
                <w:highlight w:val="none"/>
              </w:rPr>
            </w:pPr>
          </w:p>
        </w:tc>
        <w:tc>
          <w:tcPr>
            <w:tcW w:w="1839" w:type="dxa"/>
            <w:noWrap w:val="0"/>
            <w:vAlign w:val="center"/>
          </w:tcPr>
          <w:p w14:paraId="13D26289">
            <w:pPr>
              <w:spacing w:line="400" w:lineRule="exact"/>
              <w:jc w:val="center"/>
              <w:rPr>
                <w:rFonts w:hint="eastAsia" w:ascii="宋体" w:hAnsi="宋体" w:eastAsia="宋体" w:cs="宋体"/>
                <w:highlight w:val="none"/>
              </w:rPr>
            </w:pPr>
          </w:p>
        </w:tc>
        <w:tc>
          <w:tcPr>
            <w:tcW w:w="1311" w:type="dxa"/>
            <w:noWrap w:val="0"/>
            <w:vAlign w:val="center"/>
          </w:tcPr>
          <w:p w14:paraId="475A49A9">
            <w:pPr>
              <w:spacing w:line="400" w:lineRule="exact"/>
              <w:jc w:val="center"/>
              <w:rPr>
                <w:rFonts w:hint="eastAsia" w:ascii="宋体" w:hAnsi="宋体" w:eastAsia="宋体" w:cs="宋体"/>
                <w:highlight w:val="none"/>
              </w:rPr>
            </w:pPr>
          </w:p>
        </w:tc>
      </w:tr>
      <w:tr w14:paraId="702976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810" w:type="dxa"/>
            <w:noWrap w:val="0"/>
            <w:vAlign w:val="center"/>
          </w:tcPr>
          <w:p w14:paraId="76FDA507">
            <w:pPr>
              <w:spacing w:line="400" w:lineRule="exact"/>
              <w:jc w:val="center"/>
              <w:rPr>
                <w:rFonts w:hint="eastAsia" w:ascii="宋体" w:hAnsi="宋体" w:eastAsia="宋体" w:cs="宋体"/>
                <w:highlight w:val="none"/>
              </w:rPr>
            </w:pPr>
            <w:r>
              <w:rPr>
                <w:rFonts w:hint="eastAsia" w:ascii="宋体" w:hAnsi="宋体" w:eastAsia="宋体" w:cs="宋体"/>
                <w:highlight w:val="none"/>
              </w:rPr>
              <w:t>……</w:t>
            </w:r>
          </w:p>
        </w:tc>
        <w:tc>
          <w:tcPr>
            <w:tcW w:w="1365" w:type="dxa"/>
            <w:noWrap w:val="0"/>
            <w:vAlign w:val="center"/>
          </w:tcPr>
          <w:p w14:paraId="75773992">
            <w:pPr>
              <w:spacing w:line="400" w:lineRule="exact"/>
              <w:jc w:val="center"/>
              <w:rPr>
                <w:rFonts w:hint="eastAsia" w:ascii="宋体" w:hAnsi="宋体" w:eastAsia="宋体" w:cs="宋体"/>
                <w:highlight w:val="none"/>
              </w:rPr>
            </w:pPr>
          </w:p>
        </w:tc>
        <w:tc>
          <w:tcPr>
            <w:tcW w:w="1213" w:type="dxa"/>
            <w:noWrap w:val="0"/>
            <w:vAlign w:val="center"/>
          </w:tcPr>
          <w:p w14:paraId="159F27E6">
            <w:pPr>
              <w:spacing w:line="400" w:lineRule="exact"/>
              <w:jc w:val="center"/>
              <w:rPr>
                <w:rFonts w:hint="eastAsia" w:ascii="宋体" w:hAnsi="宋体" w:eastAsia="宋体" w:cs="宋体"/>
                <w:highlight w:val="none"/>
              </w:rPr>
            </w:pPr>
          </w:p>
        </w:tc>
        <w:tc>
          <w:tcPr>
            <w:tcW w:w="1155" w:type="dxa"/>
            <w:noWrap w:val="0"/>
            <w:vAlign w:val="center"/>
          </w:tcPr>
          <w:p w14:paraId="1D902571">
            <w:pPr>
              <w:spacing w:line="400" w:lineRule="exact"/>
              <w:jc w:val="center"/>
              <w:rPr>
                <w:rFonts w:hint="eastAsia" w:ascii="宋体" w:hAnsi="宋体" w:eastAsia="宋体" w:cs="宋体"/>
                <w:highlight w:val="none"/>
              </w:rPr>
            </w:pPr>
          </w:p>
        </w:tc>
        <w:tc>
          <w:tcPr>
            <w:tcW w:w="1622" w:type="dxa"/>
            <w:noWrap w:val="0"/>
            <w:vAlign w:val="center"/>
          </w:tcPr>
          <w:p w14:paraId="36E1E908">
            <w:pPr>
              <w:spacing w:line="400" w:lineRule="exact"/>
              <w:jc w:val="center"/>
              <w:rPr>
                <w:rFonts w:hint="eastAsia" w:ascii="宋体" w:hAnsi="宋体" w:eastAsia="宋体" w:cs="宋体"/>
                <w:highlight w:val="none"/>
              </w:rPr>
            </w:pPr>
          </w:p>
        </w:tc>
        <w:tc>
          <w:tcPr>
            <w:tcW w:w="1839" w:type="dxa"/>
            <w:noWrap w:val="0"/>
            <w:vAlign w:val="center"/>
          </w:tcPr>
          <w:p w14:paraId="45B3D15E">
            <w:pPr>
              <w:spacing w:line="400" w:lineRule="exact"/>
              <w:jc w:val="center"/>
              <w:rPr>
                <w:rFonts w:hint="eastAsia" w:ascii="宋体" w:hAnsi="宋体" w:eastAsia="宋体" w:cs="宋体"/>
                <w:highlight w:val="none"/>
              </w:rPr>
            </w:pPr>
          </w:p>
        </w:tc>
        <w:tc>
          <w:tcPr>
            <w:tcW w:w="1311" w:type="dxa"/>
            <w:noWrap w:val="0"/>
            <w:vAlign w:val="center"/>
          </w:tcPr>
          <w:p w14:paraId="09B6337B">
            <w:pPr>
              <w:spacing w:line="400" w:lineRule="exact"/>
              <w:jc w:val="center"/>
              <w:rPr>
                <w:rFonts w:hint="eastAsia" w:ascii="宋体" w:hAnsi="宋体" w:eastAsia="宋体" w:cs="宋体"/>
                <w:highlight w:val="none"/>
              </w:rPr>
            </w:pPr>
          </w:p>
        </w:tc>
      </w:tr>
      <w:tr w14:paraId="097B4D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810" w:type="dxa"/>
            <w:noWrap w:val="0"/>
            <w:vAlign w:val="center"/>
          </w:tcPr>
          <w:p w14:paraId="5A7F5DED">
            <w:pPr>
              <w:spacing w:line="400" w:lineRule="exact"/>
              <w:jc w:val="center"/>
              <w:rPr>
                <w:rFonts w:hint="eastAsia" w:ascii="宋体" w:hAnsi="宋体" w:eastAsia="宋体" w:cs="宋体"/>
                <w:highlight w:val="none"/>
              </w:rPr>
            </w:pPr>
          </w:p>
        </w:tc>
        <w:tc>
          <w:tcPr>
            <w:tcW w:w="1365" w:type="dxa"/>
            <w:noWrap w:val="0"/>
            <w:vAlign w:val="center"/>
          </w:tcPr>
          <w:p w14:paraId="2C0CBD4D">
            <w:pPr>
              <w:spacing w:line="400" w:lineRule="exact"/>
              <w:jc w:val="center"/>
              <w:rPr>
                <w:rFonts w:hint="eastAsia" w:ascii="宋体" w:hAnsi="宋体" w:eastAsia="宋体" w:cs="宋体"/>
                <w:highlight w:val="none"/>
              </w:rPr>
            </w:pPr>
          </w:p>
        </w:tc>
        <w:tc>
          <w:tcPr>
            <w:tcW w:w="1213" w:type="dxa"/>
            <w:noWrap w:val="0"/>
            <w:vAlign w:val="center"/>
          </w:tcPr>
          <w:p w14:paraId="355D76FB">
            <w:pPr>
              <w:spacing w:line="400" w:lineRule="exact"/>
              <w:jc w:val="center"/>
              <w:rPr>
                <w:rFonts w:hint="eastAsia" w:ascii="宋体" w:hAnsi="宋体" w:eastAsia="宋体" w:cs="宋体"/>
                <w:highlight w:val="none"/>
              </w:rPr>
            </w:pPr>
          </w:p>
        </w:tc>
        <w:tc>
          <w:tcPr>
            <w:tcW w:w="1155" w:type="dxa"/>
            <w:noWrap w:val="0"/>
            <w:vAlign w:val="center"/>
          </w:tcPr>
          <w:p w14:paraId="0EDA769C">
            <w:pPr>
              <w:spacing w:line="400" w:lineRule="exact"/>
              <w:jc w:val="center"/>
              <w:rPr>
                <w:rFonts w:hint="eastAsia" w:ascii="宋体" w:hAnsi="宋体" w:eastAsia="宋体" w:cs="宋体"/>
                <w:highlight w:val="none"/>
              </w:rPr>
            </w:pPr>
          </w:p>
        </w:tc>
        <w:tc>
          <w:tcPr>
            <w:tcW w:w="1622" w:type="dxa"/>
            <w:noWrap w:val="0"/>
            <w:vAlign w:val="center"/>
          </w:tcPr>
          <w:p w14:paraId="78F197E2">
            <w:pPr>
              <w:spacing w:line="400" w:lineRule="exact"/>
              <w:jc w:val="center"/>
              <w:rPr>
                <w:rFonts w:hint="eastAsia" w:ascii="宋体" w:hAnsi="宋体" w:eastAsia="宋体" w:cs="宋体"/>
                <w:highlight w:val="none"/>
              </w:rPr>
            </w:pPr>
          </w:p>
        </w:tc>
        <w:tc>
          <w:tcPr>
            <w:tcW w:w="1839" w:type="dxa"/>
            <w:noWrap w:val="0"/>
            <w:vAlign w:val="center"/>
          </w:tcPr>
          <w:p w14:paraId="1EC7A3DF">
            <w:pPr>
              <w:spacing w:line="400" w:lineRule="exact"/>
              <w:jc w:val="center"/>
              <w:rPr>
                <w:rFonts w:hint="eastAsia" w:ascii="宋体" w:hAnsi="宋体" w:eastAsia="宋体" w:cs="宋体"/>
                <w:highlight w:val="none"/>
              </w:rPr>
            </w:pPr>
          </w:p>
        </w:tc>
        <w:tc>
          <w:tcPr>
            <w:tcW w:w="1311" w:type="dxa"/>
            <w:noWrap w:val="0"/>
            <w:vAlign w:val="center"/>
          </w:tcPr>
          <w:p w14:paraId="40FFF83A">
            <w:pPr>
              <w:spacing w:line="400" w:lineRule="exact"/>
              <w:jc w:val="center"/>
              <w:rPr>
                <w:rFonts w:hint="eastAsia" w:ascii="宋体" w:hAnsi="宋体" w:eastAsia="宋体" w:cs="宋体"/>
                <w:highlight w:val="none"/>
              </w:rPr>
            </w:pPr>
          </w:p>
        </w:tc>
      </w:tr>
      <w:tr w14:paraId="64E038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810" w:type="dxa"/>
            <w:noWrap w:val="0"/>
            <w:vAlign w:val="center"/>
          </w:tcPr>
          <w:p w14:paraId="44D90E65">
            <w:pPr>
              <w:spacing w:line="400" w:lineRule="exact"/>
              <w:jc w:val="center"/>
              <w:rPr>
                <w:rFonts w:hint="eastAsia" w:ascii="宋体" w:hAnsi="宋体" w:eastAsia="宋体" w:cs="宋体"/>
                <w:highlight w:val="none"/>
              </w:rPr>
            </w:pPr>
          </w:p>
        </w:tc>
        <w:tc>
          <w:tcPr>
            <w:tcW w:w="1365" w:type="dxa"/>
            <w:noWrap w:val="0"/>
            <w:vAlign w:val="center"/>
          </w:tcPr>
          <w:p w14:paraId="0CF40D22">
            <w:pPr>
              <w:spacing w:line="400" w:lineRule="exact"/>
              <w:jc w:val="center"/>
              <w:rPr>
                <w:rFonts w:hint="eastAsia" w:ascii="宋体" w:hAnsi="宋体" w:eastAsia="宋体" w:cs="宋体"/>
                <w:highlight w:val="none"/>
              </w:rPr>
            </w:pPr>
          </w:p>
        </w:tc>
        <w:tc>
          <w:tcPr>
            <w:tcW w:w="1213" w:type="dxa"/>
            <w:noWrap w:val="0"/>
            <w:vAlign w:val="center"/>
          </w:tcPr>
          <w:p w14:paraId="26AFAA6E">
            <w:pPr>
              <w:spacing w:line="400" w:lineRule="exact"/>
              <w:jc w:val="center"/>
              <w:rPr>
                <w:rFonts w:hint="eastAsia" w:ascii="宋体" w:hAnsi="宋体" w:eastAsia="宋体" w:cs="宋体"/>
                <w:highlight w:val="none"/>
              </w:rPr>
            </w:pPr>
          </w:p>
        </w:tc>
        <w:tc>
          <w:tcPr>
            <w:tcW w:w="1155" w:type="dxa"/>
            <w:noWrap w:val="0"/>
            <w:vAlign w:val="center"/>
          </w:tcPr>
          <w:p w14:paraId="69E0FECE">
            <w:pPr>
              <w:spacing w:line="400" w:lineRule="exact"/>
              <w:jc w:val="center"/>
              <w:rPr>
                <w:rFonts w:hint="eastAsia" w:ascii="宋体" w:hAnsi="宋体" w:eastAsia="宋体" w:cs="宋体"/>
                <w:highlight w:val="none"/>
              </w:rPr>
            </w:pPr>
          </w:p>
        </w:tc>
        <w:tc>
          <w:tcPr>
            <w:tcW w:w="1622" w:type="dxa"/>
            <w:noWrap w:val="0"/>
            <w:vAlign w:val="center"/>
          </w:tcPr>
          <w:p w14:paraId="7260C7E1">
            <w:pPr>
              <w:spacing w:line="400" w:lineRule="exact"/>
              <w:jc w:val="center"/>
              <w:rPr>
                <w:rFonts w:hint="eastAsia" w:ascii="宋体" w:hAnsi="宋体" w:eastAsia="宋体" w:cs="宋体"/>
                <w:highlight w:val="none"/>
              </w:rPr>
            </w:pPr>
          </w:p>
        </w:tc>
        <w:tc>
          <w:tcPr>
            <w:tcW w:w="1839" w:type="dxa"/>
            <w:noWrap w:val="0"/>
            <w:vAlign w:val="center"/>
          </w:tcPr>
          <w:p w14:paraId="70743FF3">
            <w:pPr>
              <w:spacing w:line="400" w:lineRule="exact"/>
              <w:jc w:val="center"/>
              <w:rPr>
                <w:rFonts w:hint="eastAsia" w:ascii="宋体" w:hAnsi="宋体" w:eastAsia="宋体" w:cs="宋体"/>
                <w:highlight w:val="none"/>
              </w:rPr>
            </w:pPr>
          </w:p>
        </w:tc>
        <w:tc>
          <w:tcPr>
            <w:tcW w:w="1311" w:type="dxa"/>
            <w:noWrap w:val="0"/>
            <w:vAlign w:val="center"/>
          </w:tcPr>
          <w:p w14:paraId="59D01575">
            <w:pPr>
              <w:spacing w:line="400" w:lineRule="exact"/>
              <w:jc w:val="center"/>
              <w:rPr>
                <w:rFonts w:hint="eastAsia" w:ascii="宋体" w:hAnsi="宋体" w:eastAsia="宋体" w:cs="宋体"/>
                <w:highlight w:val="none"/>
              </w:rPr>
            </w:pPr>
          </w:p>
        </w:tc>
      </w:tr>
      <w:tr w14:paraId="068064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810" w:type="dxa"/>
            <w:noWrap w:val="0"/>
            <w:vAlign w:val="center"/>
          </w:tcPr>
          <w:p w14:paraId="2E0EB32C">
            <w:pPr>
              <w:spacing w:line="400" w:lineRule="exact"/>
              <w:jc w:val="center"/>
              <w:rPr>
                <w:rFonts w:hint="eastAsia" w:ascii="宋体" w:hAnsi="宋体" w:eastAsia="宋体" w:cs="宋体"/>
                <w:highlight w:val="none"/>
              </w:rPr>
            </w:pPr>
          </w:p>
        </w:tc>
        <w:tc>
          <w:tcPr>
            <w:tcW w:w="1365" w:type="dxa"/>
            <w:noWrap w:val="0"/>
            <w:vAlign w:val="center"/>
          </w:tcPr>
          <w:p w14:paraId="34743386">
            <w:pPr>
              <w:spacing w:line="400" w:lineRule="exact"/>
              <w:jc w:val="center"/>
              <w:rPr>
                <w:rFonts w:hint="eastAsia" w:ascii="宋体" w:hAnsi="宋体" w:eastAsia="宋体" w:cs="宋体"/>
                <w:highlight w:val="none"/>
              </w:rPr>
            </w:pPr>
          </w:p>
        </w:tc>
        <w:tc>
          <w:tcPr>
            <w:tcW w:w="1213" w:type="dxa"/>
            <w:noWrap w:val="0"/>
            <w:vAlign w:val="center"/>
          </w:tcPr>
          <w:p w14:paraId="1EF23892">
            <w:pPr>
              <w:spacing w:line="400" w:lineRule="exact"/>
              <w:jc w:val="center"/>
              <w:rPr>
                <w:rFonts w:hint="eastAsia" w:ascii="宋体" w:hAnsi="宋体" w:eastAsia="宋体" w:cs="宋体"/>
                <w:highlight w:val="none"/>
              </w:rPr>
            </w:pPr>
          </w:p>
        </w:tc>
        <w:tc>
          <w:tcPr>
            <w:tcW w:w="1155" w:type="dxa"/>
            <w:noWrap w:val="0"/>
            <w:vAlign w:val="center"/>
          </w:tcPr>
          <w:p w14:paraId="25D8D07B">
            <w:pPr>
              <w:spacing w:line="400" w:lineRule="exact"/>
              <w:jc w:val="center"/>
              <w:rPr>
                <w:rFonts w:hint="eastAsia" w:ascii="宋体" w:hAnsi="宋体" w:eastAsia="宋体" w:cs="宋体"/>
                <w:highlight w:val="none"/>
              </w:rPr>
            </w:pPr>
          </w:p>
        </w:tc>
        <w:tc>
          <w:tcPr>
            <w:tcW w:w="1622" w:type="dxa"/>
            <w:noWrap w:val="0"/>
            <w:vAlign w:val="center"/>
          </w:tcPr>
          <w:p w14:paraId="497B8DB3">
            <w:pPr>
              <w:spacing w:line="400" w:lineRule="exact"/>
              <w:jc w:val="center"/>
              <w:rPr>
                <w:rFonts w:hint="eastAsia" w:ascii="宋体" w:hAnsi="宋体" w:eastAsia="宋体" w:cs="宋体"/>
                <w:highlight w:val="none"/>
              </w:rPr>
            </w:pPr>
          </w:p>
        </w:tc>
        <w:tc>
          <w:tcPr>
            <w:tcW w:w="1839" w:type="dxa"/>
            <w:noWrap w:val="0"/>
            <w:vAlign w:val="center"/>
          </w:tcPr>
          <w:p w14:paraId="0829CDE3">
            <w:pPr>
              <w:spacing w:line="400" w:lineRule="exact"/>
              <w:jc w:val="center"/>
              <w:rPr>
                <w:rFonts w:hint="eastAsia" w:ascii="宋体" w:hAnsi="宋体" w:eastAsia="宋体" w:cs="宋体"/>
                <w:highlight w:val="none"/>
              </w:rPr>
            </w:pPr>
          </w:p>
        </w:tc>
        <w:tc>
          <w:tcPr>
            <w:tcW w:w="1311" w:type="dxa"/>
            <w:noWrap w:val="0"/>
            <w:vAlign w:val="center"/>
          </w:tcPr>
          <w:p w14:paraId="0B988B5D">
            <w:pPr>
              <w:spacing w:line="400" w:lineRule="exact"/>
              <w:jc w:val="center"/>
              <w:rPr>
                <w:rFonts w:hint="eastAsia" w:ascii="宋体" w:hAnsi="宋体" w:eastAsia="宋体" w:cs="宋体"/>
                <w:highlight w:val="none"/>
              </w:rPr>
            </w:pPr>
          </w:p>
        </w:tc>
      </w:tr>
      <w:tr w14:paraId="3C81A0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810" w:type="dxa"/>
            <w:noWrap w:val="0"/>
            <w:vAlign w:val="center"/>
          </w:tcPr>
          <w:p w14:paraId="6AF9C785">
            <w:pPr>
              <w:spacing w:line="400" w:lineRule="exact"/>
              <w:jc w:val="center"/>
              <w:rPr>
                <w:rFonts w:hint="eastAsia" w:ascii="宋体" w:hAnsi="宋体" w:eastAsia="宋体" w:cs="宋体"/>
                <w:highlight w:val="none"/>
              </w:rPr>
            </w:pPr>
          </w:p>
        </w:tc>
        <w:tc>
          <w:tcPr>
            <w:tcW w:w="1365" w:type="dxa"/>
            <w:noWrap w:val="0"/>
            <w:vAlign w:val="center"/>
          </w:tcPr>
          <w:p w14:paraId="27DA2A5B">
            <w:pPr>
              <w:spacing w:line="400" w:lineRule="exact"/>
              <w:jc w:val="center"/>
              <w:rPr>
                <w:rFonts w:hint="eastAsia" w:ascii="宋体" w:hAnsi="宋体" w:eastAsia="宋体" w:cs="宋体"/>
                <w:highlight w:val="none"/>
              </w:rPr>
            </w:pPr>
          </w:p>
        </w:tc>
        <w:tc>
          <w:tcPr>
            <w:tcW w:w="1213" w:type="dxa"/>
            <w:noWrap w:val="0"/>
            <w:vAlign w:val="center"/>
          </w:tcPr>
          <w:p w14:paraId="05816326">
            <w:pPr>
              <w:spacing w:line="400" w:lineRule="exact"/>
              <w:jc w:val="center"/>
              <w:rPr>
                <w:rFonts w:hint="eastAsia" w:ascii="宋体" w:hAnsi="宋体" w:eastAsia="宋体" w:cs="宋体"/>
                <w:highlight w:val="none"/>
              </w:rPr>
            </w:pPr>
          </w:p>
        </w:tc>
        <w:tc>
          <w:tcPr>
            <w:tcW w:w="1155" w:type="dxa"/>
            <w:noWrap w:val="0"/>
            <w:vAlign w:val="center"/>
          </w:tcPr>
          <w:p w14:paraId="4347674C">
            <w:pPr>
              <w:spacing w:line="400" w:lineRule="exact"/>
              <w:jc w:val="center"/>
              <w:rPr>
                <w:rFonts w:hint="eastAsia" w:ascii="宋体" w:hAnsi="宋体" w:eastAsia="宋体" w:cs="宋体"/>
                <w:highlight w:val="none"/>
              </w:rPr>
            </w:pPr>
          </w:p>
        </w:tc>
        <w:tc>
          <w:tcPr>
            <w:tcW w:w="1622" w:type="dxa"/>
            <w:noWrap w:val="0"/>
            <w:vAlign w:val="center"/>
          </w:tcPr>
          <w:p w14:paraId="557F8A26">
            <w:pPr>
              <w:spacing w:line="400" w:lineRule="exact"/>
              <w:jc w:val="center"/>
              <w:rPr>
                <w:rFonts w:hint="eastAsia" w:ascii="宋体" w:hAnsi="宋体" w:eastAsia="宋体" w:cs="宋体"/>
                <w:highlight w:val="none"/>
              </w:rPr>
            </w:pPr>
          </w:p>
        </w:tc>
        <w:tc>
          <w:tcPr>
            <w:tcW w:w="1839" w:type="dxa"/>
            <w:noWrap w:val="0"/>
            <w:vAlign w:val="center"/>
          </w:tcPr>
          <w:p w14:paraId="2BC72DAD">
            <w:pPr>
              <w:spacing w:line="400" w:lineRule="exact"/>
              <w:jc w:val="center"/>
              <w:rPr>
                <w:rFonts w:hint="eastAsia" w:ascii="宋体" w:hAnsi="宋体" w:eastAsia="宋体" w:cs="宋体"/>
                <w:highlight w:val="none"/>
              </w:rPr>
            </w:pPr>
          </w:p>
        </w:tc>
        <w:tc>
          <w:tcPr>
            <w:tcW w:w="1311" w:type="dxa"/>
            <w:noWrap w:val="0"/>
            <w:vAlign w:val="center"/>
          </w:tcPr>
          <w:p w14:paraId="5B68ADDB">
            <w:pPr>
              <w:spacing w:line="400" w:lineRule="exact"/>
              <w:jc w:val="center"/>
              <w:rPr>
                <w:rFonts w:hint="eastAsia" w:ascii="宋体" w:hAnsi="宋体" w:eastAsia="宋体" w:cs="宋体"/>
                <w:highlight w:val="none"/>
              </w:rPr>
            </w:pPr>
          </w:p>
        </w:tc>
      </w:tr>
      <w:tr w14:paraId="100957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810" w:type="dxa"/>
            <w:noWrap w:val="0"/>
            <w:vAlign w:val="center"/>
          </w:tcPr>
          <w:p w14:paraId="65701366">
            <w:pPr>
              <w:spacing w:line="400" w:lineRule="exact"/>
              <w:jc w:val="center"/>
              <w:rPr>
                <w:rFonts w:hint="eastAsia" w:ascii="宋体" w:hAnsi="宋体" w:eastAsia="宋体" w:cs="宋体"/>
                <w:highlight w:val="none"/>
              </w:rPr>
            </w:pPr>
          </w:p>
        </w:tc>
        <w:tc>
          <w:tcPr>
            <w:tcW w:w="1365" w:type="dxa"/>
            <w:noWrap w:val="0"/>
            <w:vAlign w:val="center"/>
          </w:tcPr>
          <w:p w14:paraId="15568D3E">
            <w:pPr>
              <w:spacing w:line="400" w:lineRule="exact"/>
              <w:jc w:val="center"/>
              <w:rPr>
                <w:rFonts w:hint="eastAsia" w:ascii="宋体" w:hAnsi="宋体" w:eastAsia="宋体" w:cs="宋体"/>
                <w:highlight w:val="none"/>
              </w:rPr>
            </w:pPr>
          </w:p>
        </w:tc>
        <w:tc>
          <w:tcPr>
            <w:tcW w:w="1213" w:type="dxa"/>
            <w:noWrap w:val="0"/>
            <w:vAlign w:val="center"/>
          </w:tcPr>
          <w:p w14:paraId="291700EE">
            <w:pPr>
              <w:spacing w:line="400" w:lineRule="exact"/>
              <w:jc w:val="center"/>
              <w:rPr>
                <w:rFonts w:hint="eastAsia" w:ascii="宋体" w:hAnsi="宋体" w:eastAsia="宋体" w:cs="宋体"/>
                <w:highlight w:val="none"/>
              </w:rPr>
            </w:pPr>
          </w:p>
        </w:tc>
        <w:tc>
          <w:tcPr>
            <w:tcW w:w="1155" w:type="dxa"/>
            <w:noWrap w:val="0"/>
            <w:vAlign w:val="center"/>
          </w:tcPr>
          <w:p w14:paraId="22279A2D">
            <w:pPr>
              <w:spacing w:line="400" w:lineRule="exact"/>
              <w:jc w:val="center"/>
              <w:rPr>
                <w:rFonts w:hint="eastAsia" w:ascii="宋体" w:hAnsi="宋体" w:eastAsia="宋体" w:cs="宋体"/>
                <w:highlight w:val="none"/>
              </w:rPr>
            </w:pPr>
          </w:p>
        </w:tc>
        <w:tc>
          <w:tcPr>
            <w:tcW w:w="1622" w:type="dxa"/>
            <w:noWrap w:val="0"/>
            <w:vAlign w:val="center"/>
          </w:tcPr>
          <w:p w14:paraId="6EF427CB">
            <w:pPr>
              <w:spacing w:line="400" w:lineRule="exact"/>
              <w:jc w:val="center"/>
              <w:rPr>
                <w:rFonts w:hint="eastAsia" w:ascii="宋体" w:hAnsi="宋体" w:eastAsia="宋体" w:cs="宋体"/>
                <w:highlight w:val="none"/>
              </w:rPr>
            </w:pPr>
          </w:p>
        </w:tc>
        <w:tc>
          <w:tcPr>
            <w:tcW w:w="1839" w:type="dxa"/>
            <w:noWrap w:val="0"/>
            <w:vAlign w:val="center"/>
          </w:tcPr>
          <w:p w14:paraId="49701879">
            <w:pPr>
              <w:spacing w:line="400" w:lineRule="exact"/>
              <w:jc w:val="center"/>
              <w:rPr>
                <w:rFonts w:hint="eastAsia" w:ascii="宋体" w:hAnsi="宋体" w:eastAsia="宋体" w:cs="宋体"/>
                <w:highlight w:val="none"/>
              </w:rPr>
            </w:pPr>
          </w:p>
        </w:tc>
        <w:tc>
          <w:tcPr>
            <w:tcW w:w="1311" w:type="dxa"/>
            <w:noWrap w:val="0"/>
            <w:vAlign w:val="center"/>
          </w:tcPr>
          <w:p w14:paraId="4AB5E361">
            <w:pPr>
              <w:spacing w:line="400" w:lineRule="exact"/>
              <w:jc w:val="center"/>
              <w:rPr>
                <w:rFonts w:hint="eastAsia" w:ascii="宋体" w:hAnsi="宋体" w:eastAsia="宋体" w:cs="宋体"/>
                <w:highlight w:val="none"/>
              </w:rPr>
            </w:pPr>
          </w:p>
        </w:tc>
      </w:tr>
    </w:tbl>
    <w:p w14:paraId="440DE091">
      <w:pPr>
        <w:spacing w:line="440" w:lineRule="exact"/>
        <w:rPr>
          <w:rFonts w:hint="eastAsia" w:ascii="宋体" w:hAnsi="宋体" w:eastAsia="宋体" w:cs="宋体"/>
          <w:szCs w:val="21"/>
          <w:highlight w:val="none"/>
        </w:rPr>
      </w:pPr>
    </w:p>
    <w:p w14:paraId="7C052C1D">
      <w:pPr>
        <w:spacing w:line="440" w:lineRule="exact"/>
        <w:rPr>
          <w:rFonts w:hint="eastAsia" w:ascii="宋体" w:hAnsi="宋体" w:eastAsia="宋体" w:cs="宋体"/>
          <w:szCs w:val="21"/>
          <w:highlight w:val="none"/>
        </w:rPr>
      </w:pPr>
    </w:p>
    <w:p w14:paraId="1A6482AB">
      <w:pPr>
        <w:spacing w:line="440" w:lineRule="exact"/>
        <w:rPr>
          <w:rFonts w:hint="eastAsia" w:ascii="宋体" w:hAnsi="宋体" w:eastAsia="宋体" w:cs="宋体"/>
          <w:szCs w:val="21"/>
          <w:highlight w:val="none"/>
        </w:rPr>
      </w:pPr>
    </w:p>
    <w:p w14:paraId="71502D8A">
      <w:pPr>
        <w:spacing w:line="440" w:lineRule="exact"/>
        <w:rPr>
          <w:rFonts w:hint="eastAsia" w:ascii="宋体" w:hAnsi="宋体" w:eastAsia="宋体" w:cs="宋体"/>
          <w:szCs w:val="21"/>
          <w:highlight w:val="none"/>
        </w:rPr>
      </w:pPr>
    </w:p>
    <w:p w14:paraId="7528E11F">
      <w:pPr>
        <w:shd w:val="clear"/>
        <w:spacing w:line="360" w:lineRule="auto"/>
        <w:ind w:left="3780" w:leftChars="18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法定代表人或其授权委托人（签名或印章）：        </w:t>
      </w:r>
    </w:p>
    <w:p w14:paraId="113B6E56">
      <w:pPr>
        <w:shd w:val="clear"/>
        <w:spacing w:line="360" w:lineRule="auto"/>
        <w:ind w:left="3780" w:leftChars="18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投标人（盖章）：         </w:t>
      </w:r>
    </w:p>
    <w:p w14:paraId="45768FB4">
      <w:pPr>
        <w:pStyle w:val="9"/>
        <w:shd w:val="clear"/>
        <w:spacing w:line="340" w:lineRule="exact"/>
        <w:ind w:firstLine="3840" w:firstLineChars="1600"/>
        <w:jc w:val="left"/>
        <w:rPr>
          <w:rFonts w:hint="eastAsia" w:ascii="宋体" w:hAnsi="宋体" w:eastAsia="宋体" w:cs="宋体"/>
          <w:b/>
          <w:color w:val="auto"/>
          <w:highlight w:val="none"/>
        </w:rPr>
      </w:pPr>
      <w:r>
        <w:rPr>
          <w:rFonts w:hint="eastAsia" w:ascii="宋体" w:hAnsi="宋体" w:eastAsia="宋体" w:cs="宋体"/>
          <w:b w:val="0"/>
          <w:color w:val="auto"/>
          <w:kern w:val="2"/>
          <w:sz w:val="24"/>
          <w:szCs w:val="24"/>
          <w:highlight w:val="none"/>
        </w:rPr>
        <w:t>日  期：</w:t>
      </w:r>
    </w:p>
    <w:p w14:paraId="28BF5AFE">
      <w:pPr>
        <w:pStyle w:val="9"/>
        <w:shd w:val="clear"/>
        <w:spacing w:line="340" w:lineRule="exact"/>
        <w:ind w:firstLine="422"/>
        <w:jc w:val="left"/>
        <w:rPr>
          <w:rFonts w:hint="eastAsia" w:ascii="宋体" w:hAnsi="宋体" w:eastAsia="宋体" w:cs="宋体"/>
          <w:b/>
          <w:color w:val="auto"/>
          <w:highlight w:val="none"/>
        </w:rPr>
      </w:pPr>
    </w:p>
    <w:p w14:paraId="6BD03BB6">
      <w:pPr>
        <w:pStyle w:val="9"/>
        <w:shd w:val="clear"/>
        <w:spacing w:line="340" w:lineRule="exact"/>
        <w:ind w:firstLine="422"/>
        <w:jc w:val="left"/>
        <w:rPr>
          <w:rFonts w:hint="eastAsia" w:ascii="宋体" w:hAnsi="宋体" w:eastAsia="宋体" w:cs="宋体"/>
          <w:b/>
          <w:color w:val="auto"/>
          <w:highlight w:val="none"/>
        </w:rPr>
      </w:pPr>
    </w:p>
    <w:p w14:paraId="5B9127BA">
      <w:pPr>
        <w:pStyle w:val="9"/>
        <w:shd w:val="clear"/>
        <w:spacing w:line="340" w:lineRule="exact"/>
        <w:ind w:firstLine="422"/>
        <w:jc w:val="left"/>
        <w:rPr>
          <w:rFonts w:hint="eastAsia" w:ascii="宋体" w:hAnsi="宋体" w:eastAsia="宋体" w:cs="宋体"/>
          <w:b/>
          <w:color w:val="auto"/>
          <w:highlight w:val="none"/>
        </w:rPr>
      </w:pPr>
    </w:p>
    <w:p w14:paraId="49FE398E">
      <w:pPr>
        <w:pStyle w:val="9"/>
        <w:shd w:val="clear"/>
        <w:spacing w:line="340" w:lineRule="exact"/>
        <w:ind w:firstLine="422"/>
        <w:jc w:val="left"/>
        <w:rPr>
          <w:rFonts w:hint="eastAsia" w:ascii="宋体" w:hAnsi="宋体" w:eastAsia="宋体" w:cs="宋体"/>
          <w:b/>
          <w:color w:val="auto"/>
          <w:highlight w:val="none"/>
        </w:rPr>
      </w:pPr>
    </w:p>
    <w:p w14:paraId="2D9C53FD">
      <w:pPr>
        <w:pStyle w:val="9"/>
        <w:shd w:val="clear"/>
        <w:spacing w:line="340" w:lineRule="exact"/>
        <w:ind w:firstLine="422"/>
        <w:jc w:val="left"/>
        <w:rPr>
          <w:rFonts w:hint="eastAsia" w:ascii="宋体" w:hAnsi="宋体" w:eastAsia="宋体" w:cs="宋体"/>
          <w:b/>
          <w:color w:val="auto"/>
          <w:highlight w:val="none"/>
        </w:rPr>
      </w:pPr>
    </w:p>
    <w:p w14:paraId="057C9E79">
      <w:pPr>
        <w:pStyle w:val="9"/>
        <w:shd w:val="clear"/>
        <w:spacing w:line="340" w:lineRule="exact"/>
        <w:ind w:firstLine="422"/>
        <w:jc w:val="left"/>
        <w:rPr>
          <w:rFonts w:hint="eastAsia" w:ascii="宋体" w:hAnsi="宋体" w:eastAsia="宋体" w:cs="宋体"/>
          <w:b/>
          <w:color w:val="auto"/>
          <w:highlight w:val="none"/>
        </w:rPr>
      </w:pPr>
    </w:p>
    <w:p w14:paraId="2E941EEE">
      <w:pPr>
        <w:pStyle w:val="9"/>
        <w:shd w:val="clear"/>
        <w:spacing w:line="340" w:lineRule="exact"/>
        <w:ind w:firstLine="422"/>
        <w:jc w:val="left"/>
        <w:rPr>
          <w:rFonts w:hint="eastAsia" w:ascii="宋体" w:hAnsi="宋体" w:eastAsia="宋体" w:cs="宋体"/>
          <w:b/>
          <w:color w:val="auto"/>
          <w:highlight w:val="none"/>
        </w:rPr>
      </w:pPr>
    </w:p>
    <w:bookmarkEnd w:id="407"/>
    <w:p w14:paraId="6A2B832F">
      <w:pPr>
        <w:spacing w:line="440" w:lineRule="exact"/>
        <w:jc w:val="center"/>
        <w:rPr>
          <w:rFonts w:hint="eastAsia" w:ascii="宋体" w:hAnsi="宋体" w:eastAsia="宋体" w:cs="宋体"/>
          <w:highlight w:val="none"/>
        </w:rPr>
      </w:pPr>
      <w:r>
        <w:rPr>
          <w:rFonts w:hint="eastAsia" w:ascii="宋体" w:hAnsi="宋体" w:eastAsia="宋体" w:cs="宋体"/>
          <w:b/>
          <w:highlight w:val="none"/>
        </w:rPr>
        <w:t>拟投入本项目的设备表</w:t>
      </w:r>
    </w:p>
    <w:p w14:paraId="60D75B19">
      <w:pPr>
        <w:snapToGrid w:val="0"/>
        <w:spacing w:line="440" w:lineRule="exact"/>
        <w:rPr>
          <w:rFonts w:hint="eastAsia" w:ascii="宋体" w:hAnsi="宋体" w:eastAsia="宋体" w:cs="宋体"/>
          <w:szCs w:val="21"/>
          <w:highlight w:val="none"/>
          <w:u w:val="single"/>
          <w:lang w:eastAsia="zh-CN"/>
        </w:rPr>
      </w:pPr>
      <w:r>
        <w:rPr>
          <w:rFonts w:hint="eastAsia" w:ascii="宋体" w:hAnsi="宋体" w:eastAsia="宋体" w:cs="宋体"/>
          <w:szCs w:val="21"/>
          <w:highlight w:val="none"/>
        </w:rPr>
        <w:t>采购编号：</w:t>
      </w:r>
      <w:r>
        <w:rPr>
          <w:rFonts w:hint="eastAsia" w:ascii="宋体" w:hAnsi="宋体" w:cs="宋体"/>
          <w:szCs w:val="21"/>
          <w:highlight w:val="none"/>
          <w:u w:val="single"/>
          <w:lang w:eastAsia="zh-CN"/>
        </w:rPr>
        <w:t>NBES-2025-CG-37</w:t>
      </w:r>
    </w:p>
    <w:p w14:paraId="0B1792AD">
      <w:pPr>
        <w:snapToGrid w:val="0"/>
        <w:spacing w:line="440" w:lineRule="exact"/>
        <w:rPr>
          <w:rFonts w:hint="eastAsia" w:ascii="宋体" w:hAnsi="宋体" w:eastAsia="宋体" w:cs="宋体"/>
          <w:highlight w:val="none"/>
          <w:lang w:eastAsia="zh-CN"/>
        </w:rPr>
      </w:pPr>
      <w:r>
        <w:rPr>
          <w:rFonts w:hint="eastAsia" w:ascii="宋体" w:hAnsi="宋体" w:eastAsia="宋体" w:cs="宋体"/>
          <w:szCs w:val="21"/>
          <w:highlight w:val="none"/>
        </w:rPr>
        <w:t>项目名称：</w:t>
      </w:r>
      <w:r>
        <w:rPr>
          <w:rFonts w:hint="eastAsia" w:ascii="宋体" w:hAnsi="宋体" w:eastAsia="宋体" w:cs="宋体"/>
          <w:szCs w:val="21"/>
          <w:highlight w:val="none"/>
          <w:u w:val="single"/>
          <w:lang w:eastAsia="zh-CN"/>
        </w:rPr>
        <w:t>象山县晓塘乡农村公路2025-2027年养护管理服务项目</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28"/>
        <w:gridCol w:w="3120"/>
        <w:gridCol w:w="2569"/>
        <w:gridCol w:w="2569"/>
      </w:tblGrid>
      <w:tr w14:paraId="4E1A11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554" w:type="pct"/>
            <w:noWrap w:val="0"/>
            <w:vAlign w:val="center"/>
          </w:tcPr>
          <w:p w14:paraId="29E0489D">
            <w:pPr>
              <w:snapToGrid w:val="0"/>
              <w:spacing w:line="400" w:lineRule="exact"/>
              <w:jc w:val="center"/>
              <w:rPr>
                <w:rFonts w:hint="eastAsia" w:ascii="宋体" w:hAnsi="宋体" w:eastAsia="宋体" w:cs="宋体"/>
                <w:b/>
                <w:bCs/>
                <w:szCs w:val="21"/>
                <w:highlight w:val="none"/>
              </w:rPr>
            </w:pPr>
            <w:r>
              <w:rPr>
                <w:rFonts w:hint="eastAsia" w:ascii="宋体" w:hAnsi="宋体" w:eastAsia="宋体" w:cs="宋体"/>
                <w:b/>
                <w:bCs/>
                <w:szCs w:val="21"/>
                <w:highlight w:val="none"/>
              </w:rPr>
              <w:t>序号</w:t>
            </w:r>
          </w:p>
        </w:tc>
        <w:tc>
          <w:tcPr>
            <w:tcW w:w="1680" w:type="pct"/>
            <w:noWrap w:val="0"/>
            <w:vAlign w:val="center"/>
          </w:tcPr>
          <w:p w14:paraId="5B9D1089">
            <w:pPr>
              <w:snapToGrid w:val="0"/>
              <w:spacing w:line="400" w:lineRule="exact"/>
              <w:jc w:val="center"/>
              <w:rPr>
                <w:rFonts w:hint="eastAsia" w:ascii="宋体" w:hAnsi="宋体" w:eastAsia="宋体" w:cs="宋体"/>
                <w:b/>
                <w:bCs/>
                <w:szCs w:val="21"/>
                <w:highlight w:val="none"/>
              </w:rPr>
            </w:pPr>
            <w:r>
              <w:rPr>
                <w:rFonts w:hint="eastAsia" w:ascii="宋体" w:hAnsi="宋体" w:eastAsia="宋体" w:cs="宋体"/>
                <w:b/>
                <w:bCs/>
                <w:szCs w:val="21"/>
                <w:highlight w:val="none"/>
              </w:rPr>
              <w:t>名称</w:t>
            </w:r>
          </w:p>
        </w:tc>
        <w:tc>
          <w:tcPr>
            <w:tcW w:w="1383" w:type="pct"/>
            <w:noWrap w:val="0"/>
            <w:vAlign w:val="center"/>
          </w:tcPr>
          <w:p w14:paraId="09117C96">
            <w:pPr>
              <w:snapToGrid w:val="0"/>
              <w:spacing w:line="400" w:lineRule="exact"/>
              <w:jc w:val="center"/>
              <w:rPr>
                <w:rFonts w:hint="eastAsia" w:ascii="宋体" w:hAnsi="宋体" w:eastAsia="宋体" w:cs="宋体"/>
                <w:b/>
                <w:bCs/>
                <w:szCs w:val="21"/>
                <w:highlight w:val="none"/>
              </w:rPr>
            </w:pPr>
            <w:r>
              <w:rPr>
                <w:rFonts w:hint="eastAsia" w:ascii="宋体" w:hAnsi="宋体" w:eastAsia="宋体" w:cs="宋体"/>
                <w:b/>
                <w:bCs/>
                <w:szCs w:val="21"/>
                <w:highlight w:val="none"/>
              </w:rPr>
              <w:t>购买时间</w:t>
            </w:r>
          </w:p>
        </w:tc>
        <w:tc>
          <w:tcPr>
            <w:tcW w:w="1383" w:type="pct"/>
            <w:noWrap w:val="0"/>
            <w:vAlign w:val="center"/>
          </w:tcPr>
          <w:p w14:paraId="24B2E8C4">
            <w:pPr>
              <w:snapToGrid w:val="0"/>
              <w:spacing w:line="400" w:lineRule="exact"/>
              <w:jc w:val="center"/>
              <w:rPr>
                <w:rFonts w:hint="eastAsia" w:ascii="宋体" w:hAnsi="宋体" w:eastAsia="宋体" w:cs="宋体"/>
                <w:b/>
                <w:bCs/>
                <w:szCs w:val="21"/>
                <w:highlight w:val="none"/>
              </w:rPr>
            </w:pPr>
            <w:r>
              <w:rPr>
                <w:rFonts w:hint="eastAsia" w:ascii="宋体" w:hAnsi="宋体" w:eastAsia="宋体" w:cs="宋体"/>
                <w:b/>
                <w:bCs/>
                <w:szCs w:val="21"/>
                <w:highlight w:val="none"/>
              </w:rPr>
              <w:t>产地品牌</w:t>
            </w:r>
          </w:p>
        </w:tc>
      </w:tr>
      <w:tr w14:paraId="5AF2AD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554" w:type="pct"/>
            <w:noWrap w:val="0"/>
            <w:vAlign w:val="center"/>
          </w:tcPr>
          <w:p w14:paraId="0CB17AFA">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680" w:type="pct"/>
            <w:noWrap w:val="0"/>
            <w:vAlign w:val="center"/>
          </w:tcPr>
          <w:p w14:paraId="4C9FFE03">
            <w:pPr>
              <w:spacing w:line="400" w:lineRule="exact"/>
              <w:jc w:val="center"/>
              <w:rPr>
                <w:rFonts w:hint="eastAsia" w:ascii="宋体" w:hAnsi="宋体" w:eastAsia="宋体" w:cs="宋体"/>
                <w:szCs w:val="21"/>
                <w:highlight w:val="none"/>
              </w:rPr>
            </w:pPr>
          </w:p>
        </w:tc>
        <w:tc>
          <w:tcPr>
            <w:tcW w:w="1383" w:type="pct"/>
            <w:noWrap w:val="0"/>
            <w:vAlign w:val="center"/>
          </w:tcPr>
          <w:p w14:paraId="356BF2CD">
            <w:pPr>
              <w:spacing w:line="400" w:lineRule="exact"/>
              <w:jc w:val="center"/>
              <w:rPr>
                <w:rFonts w:hint="eastAsia" w:ascii="宋体" w:hAnsi="宋体" w:eastAsia="宋体" w:cs="宋体"/>
                <w:szCs w:val="21"/>
                <w:highlight w:val="none"/>
              </w:rPr>
            </w:pPr>
          </w:p>
        </w:tc>
        <w:tc>
          <w:tcPr>
            <w:tcW w:w="1383" w:type="pct"/>
            <w:noWrap w:val="0"/>
            <w:vAlign w:val="center"/>
          </w:tcPr>
          <w:p w14:paraId="363D929E">
            <w:pPr>
              <w:spacing w:line="400" w:lineRule="exact"/>
              <w:jc w:val="center"/>
              <w:rPr>
                <w:rFonts w:hint="eastAsia" w:ascii="宋体" w:hAnsi="宋体" w:eastAsia="宋体" w:cs="宋体"/>
                <w:szCs w:val="21"/>
                <w:highlight w:val="none"/>
              </w:rPr>
            </w:pPr>
          </w:p>
        </w:tc>
      </w:tr>
      <w:tr w14:paraId="3204F6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554" w:type="pct"/>
            <w:noWrap w:val="0"/>
            <w:vAlign w:val="center"/>
          </w:tcPr>
          <w:p w14:paraId="304D7440">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680" w:type="pct"/>
            <w:noWrap w:val="0"/>
            <w:vAlign w:val="center"/>
          </w:tcPr>
          <w:p w14:paraId="08E5983F">
            <w:pPr>
              <w:spacing w:line="400" w:lineRule="exact"/>
              <w:jc w:val="center"/>
              <w:rPr>
                <w:rFonts w:hint="eastAsia" w:ascii="宋体" w:hAnsi="宋体" w:eastAsia="宋体" w:cs="宋体"/>
                <w:szCs w:val="21"/>
                <w:highlight w:val="none"/>
              </w:rPr>
            </w:pPr>
          </w:p>
        </w:tc>
        <w:tc>
          <w:tcPr>
            <w:tcW w:w="1383" w:type="pct"/>
            <w:noWrap w:val="0"/>
            <w:vAlign w:val="center"/>
          </w:tcPr>
          <w:p w14:paraId="28F5AEEE">
            <w:pPr>
              <w:spacing w:line="400" w:lineRule="exact"/>
              <w:jc w:val="center"/>
              <w:rPr>
                <w:rFonts w:hint="eastAsia" w:ascii="宋体" w:hAnsi="宋体" w:eastAsia="宋体" w:cs="宋体"/>
                <w:szCs w:val="21"/>
                <w:highlight w:val="none"/>
              </w:rPr>
            </w:pPr>
          </w:p>
        </w:tc>
        <w:tc>
          <w:tcPr>
            <w:tcW w:w="1383" w:type="pct"/>
            <w:noWrap w:val="0"/>
            <w:vAlign w:val="center"/>
          </w:tcPr>
          <w:p w14:paraId="5D8E6A95">
            <w:pPr>
              <w:spacing w:line="400" w:lineRule="exact"/>
              <w:jc w:val="center"/>
              <w:rPr>
                <w:rFonts w:hint="eastAsia" w:ascii="宋体" w:hAnsi="宋体" w:eastAsia="宋体" w:cs="宋体"/>
                <w:szCs w:val="21"/>
                <w:highlight w:val="none"/>
              </w:rPr>
            </w:pPr>
          </w:p>
        </w:tc>
      </w:tr>
      <w:tr w14:paraId="45AAAE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554" w:type="pct"/>
            <w:noWrap w:val="0"/>
            <w:vAlign w:val="center"/>
          </w:tcPr>
          <w:p w14:paraId="14DB33A1">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680" w:type="pct"/>
            <w:noWrap w:val="0"/>
            <w:vAlign w:val="center"/>
          </w:tcPr>
          <w:p w14:paraId="56AC0A2F">
            <w:pPr>
              <w:spacing w:line="400" w:lineRule="exact"/>
              <w:jc w:val="center"/>
              <w:rPr>
                <w:rFonts w:hint="eastAsia" w:ascii="宋体" w:hAnsi="宋体" w:eastAsia="宋体" w:cs="宋体"/>
                <w:szCs w:val="21"/>
                <w:highlight w:val="none"/>
              </w:rPr>
            </w:pPr>
          </w:p>
        </w:tc>
        <w:tc>
          <w:tcPr>
            <w:tcW w:w="1383" w:type="pct"/>
            <w:noWrap w:val="0"/>
            <w:vAlign w:val="center"/>
          </w:tcPr>
          <w:p w14:paraId="7C0F5C02">
            <w:pPr>
              <w:spacing w:line="400" w:lineRule="exact"/>
              <w:jc w:val="center"/>
              <w:rPr>
                <w:rFonts w:hint="eastAsia" w:ascii="宋体" w:hAnsi="宋体" w:eastAsia="宋体" w:cs="宋体"/>
                <w:szCs w:val="21"/>
                <w:highlight w:val="none"/>
              </w:rPr>
            </w:pPr>
          </w:p>
        </w:tc>
        <w:tc>
          <w:tcPr>
            <w:tcW w:w="1383" w:type="pct"/>
            <w:noWrap w:val="0"/>
            <w:vAlign w:val="center"/>
          </w:tcPr>
          <w:p w14:paraId="6E7071FB">
            <w:pPr>
              <w:spacing w:line="400" w:lineRule="exact"/>
              <w:jc w:val="center"/>
              <w:rPr>
                <w:rFonts w:hint="eastAsia" w:ascii="宋体" w:hAnsi="宋体" w:eastAsia="宋体" w:cs="宋体"/>
                <w:szCs w:val="21"/>
                <w:highlight w:val="none"/>
              </w:rPr>
            </w:pPr>
          </w:p>
        </w:tc>
      </w:tr>
      <w:tr w14:paraId="7A7BE5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554" w:type="pct"/>
            <w:noWrap w:val="0"/>
            <w:vAlign w:val="center"/>
          </w:tcPr>
          <w:p w14:paraId="7000472E">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1680" w:type="pct"/>
            <w:noWrap w:val="0"/>
            <w:vAlign w:val="center"/>
          </w:tcPr>
          <w:p w14:paraId="5334AD7D">
            <w:pPr>
              <w:spacing w:line="400" w:lineRule="exact"/>
              <w:jc w:val="center"/>
              <w:rPr>
                <w:rFonts w:hint="eastAsia" w:ascii="宋体" w:hAnsi="宋体" w:eastAsia="宋体" w:cs="宋体"/>
                <w:szCs w:val="21"/>
                <w:highlight w:val="none"/>
              </w:rPr>
            </w:pPr>
          </w:p>
        </w:tc>
        <w:tc>
          <w:tcPr>
            <w:tcW w:w="1383" w:type="pct"/>
            <w:noWrap w:val="0"/>
            <w:vAlign w:val="center"/>
          </w:tcPr>
          <w:p w14:paraId="6155711F">
            <w:pPr>
              <w:spacing w:line="400" w:lineRule="exact"/>
              <w:jc w:val="center"/>
              <w:rPr>
                <w:rFonts w:hint="eastAsia" w:ascii="宋体" w:hAnsi="宋体" w:eastAsia="宋体" w:cs="宋体"/>
                <w:szCs w:val="21"/>
                <w:highlight w:val="none"/>
              </w:rPr>
            </w:pPr>
          </w:p>
        </w:tc>
        <w:tc>
          <w:tcPr>
            <w:tcW w:w="1383" w:type="pct"/>
            <w:noWrap w:val="0"/>
            <w:vAlign w:val="center"/>
          </w:tcPr>
          <w:p w14:paraId="7DFAF0D0">
            <w:pPr>
              <w:spacing w:line="400" w:lineRule="exact"/>
              <w:jc w:val="center"/>
              <w:rPr>
                <w:rFonts w:hint="eastAsia" w:ascii="宋体" w:hAnsi="宋体" w:eastAsia="宋体" w:cs="宋体"/>
                <w:szCs w:val="21"/>
                <w:highlight w:val="none"/>
              </w:rPr>
            </w:pPr>
          </w:p>
        </w:tc>
      </w:tr>
      <w:tr w14:paraId="18B512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554" w:type="pct"/>
            <w:noWrap w:val="0"/>
            <w:vAlign w:val="center"/>
          </w:tcPr>
          <w:p w14:paraId="18BDE27F">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1680" w:type="pct"/>
            <w:noWrap w:val="0"/>
            <w:vAlign w:val="center"/>
          </w:tcPr>
          <w:p w14:paraId="501AED9E">
            <w:pPr>
              <w:spacing w:line="400" w:lineRule="exact"/>
              <w:jc w:val="center"/>
              <w:rPr>
                <w:rFonts w:hint="eastAsia" w:ascii="宋体" w:hAnsi="宋体" w:eastAsia="宋体" w:cs="宋体"/>
                <w:szCs w:val="21"/>
                <w:highlight w:val="none"/>
              </w:rPr>
            </w:pPr>
          </w:p>
        </w:tc>
        <w:tc>
          <w:tcPr>
            <w:tcW w:w="1383" w:type="pct"/>
            <w:noWrap w:val="0"/>
            <w:vAlign w:val="center"/>
          </w:tcPr>
          <w:p w14:paraId="41E13055">
            <w:pPr>
              <w:spacing w:line="400" w:lineRule="exact"/>
              <w:jc w:val="center"/>
              <w:rPr>
                <w:rFonts w:hint="eastAsia" w:ascii="宋体" w:hAnsi="宋体" w:eastAsia="宋体" w:cs="宋体"/>
                <w:szCs w:val="21"/>
                <w:highlight w:val="none"/>
              </w:rPr>
            </w:pPr>
          </w:p>
        </w:tc>
        <w:tc>
          <w:tcPr>
            <w:tcW w:w="1383" w:type="pct"/>
            <w:noWrap w:val="0"/>
            <w:vAlign w:val="center"/>
          </w:tcPr>
          <w:p w14:paraId="04C5A40D">
            <w:pPr>
              <w:spacing w:line="400" w:lineRule="exact"/>
              <w:jc w:val="center"/>
              <w:rPr>
                <w:rFonts w:hint="eastAsia" w:ascii="宋体" w:hAnsi="宋体" w:eastAsia="宋体" w:cs="宋体"/>
                <w:szCs w:val="21"/>
                <w:highlight w:val="none"/>
              </w:rPr>
            </w:pPr>
          </w:p>
        </w:tc>
      </w:tr>
      <w:tr w14:paraId="6E999E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554" w:type="pct"/>
            <w:noWrap w:val="0"/>
            <w:vAlign w:val="center"/>
          </w:tcPr>
          <w:p w14:paraId="1A696F99">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1680" w:type="pct"/>
            <w:noWrap w:val="0"/>
            <w:vAlign w:val="center"/>
          </w:tcPr>
          <w:p w14:paraId="42D357E6">
            <w:pPr>
              <w:spacing w:line="400" w:lineRule="exact"/>
              <w:jc w:val="center"/>
              <w:rPr>
                <w:rFonts w:hint="eastAsia" w:ascii="宋体" w:hAnsi="宋体" w:eastAsia="宋体" w:cs="宋体"/>
                <w:szCs w:val="21"/>
                <w:highlight w:val="none"/>
              </w:rPr>
            </w:pPr>
          </w:p>
        </w:tc>
        <w:tc>
          <w:tcPr>
            <w:tcW w:w="1383" w:type="pct"/>
            <w:noWrap w:val="0"/>
            <w:vAlign w:val="center"/>
          </w:tcPr>
          <w:p w14:paraId="5795242D">
            <w:pPr>
              <w:spacing w:line="400" w:lineRule="exact"/>
              <w:jc w:val="center"/>
              <w:rPr>
                <w:rFonts w:hint="eastAsia" w:ascii="宋体" w:hAnsi="宋体" w:eastAsia="宋体" w:cs="宋体"/>
                <w:szCs w:val="21"/>
                <w:highlight w:val="none"/>
              </w:rPr>
            </w:pPr>
          </w:p>
        </w:tc>
        <w:tc>
          <w:tcPr>
            <w:tcW w:w="1383" w:type="pct"/>
            <w:noWrap w:val="0"/>
            <w:vAlign w:val="center"/>
          </w:tcPr>
          <w:p w14:paraId="7391A884">
            <w:pPr>
              <w:spacing w:line="400" w:lineRule="exact"/>
              <w:jc w:val="center"/>
              <w:rPr>
                <w:rFonts w:hint="eastAsia" w:ascii="宋体" w:hAnsi="宋体" w:eastAsia="宋体" w:cs="宋体"/>
                <w:szCs w:val="21"/>
                <w:highlight w:val="none"/>
              </w:rPr>
            </w:pPr>
          </w:p>
        </w:tc>
      </w:tr>
      <w:tr w14:paraId="7C3D5C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554" w:type="pct"/>
            <w:noWrap w:val="0"/>
            <w:vAlign w:val="center"/>
          </w:tcPr>
          <w:p w14:paraId="0D8777B8">
            <w:pPr>
              <w:spacing w:line="400" w:lineRule="exact"/>
              <w:jc w:val="center"/>
              <w:rPr>
                <w:rFonts w:hint="eastAsia" w:ascii="宋体" w:hAnsi="宋体" w:eastAsia="宋体" w:cs="宋体"/>
                <w:szCs w:val="21"/>
                <w:highlight w:val="none"/>
              </w:rPr>
            </w:pPr>
          </w:p>
        </w:tc>
        <w:tc>
          <w:tcPr>
            <w:tcW w:w="1680" w:type="pct"/>
            <w:noWrap w:val="0"/>
            <w:vAlign w:val="center"/>
          </w:tcPr>
          <w:p w14:paraId="6AFDABD9">
            <w:pPr>
              <w:spacing w:line="400" w:lineRule="exact"/>
              <w:jc w:val="center"/>
              <w:rPr>
                <w:rFonts w:hint="eastAsia" w:ascii="宋体" w:hAnsi="宋体" w:eastAsia="宋体" w:cs="宋体"/>
                <w:szCs w:val="21"/>
                <w:highlight w:val="none"/>
              </w:rPr>
            </w:pPr>
          </w:p>
        </w:tc>
        <w:tc>
          <w:tcPr>
            <w:tcW w:w="1383" w:type="pct"/>
            <w:noWrap w:val="0"/>
            <w:vAlign w:val="center"/>
          </w:tcPr>
          <w:p w14:paraId="2C9CB140">
            <w:pPr>
              <w:spacing w:line="400" w:lineRule="exact"/>
              <w:jc w:val="center"/>
              <w:rPr>
                <w:rFonts w:hint="eastAsia" w:ascii="宋体" w:hAnsi="宋体" w:eastAsia="宋体" w:cs="宋体"/>
                <w:szCs w:val="21"/>
                <w:highlight w:val="none"/>
              </w:rPr>
            </w:pPr>
          </w:p>
        </w:tc>
        <w:tc>
          <w:tcPr>
            <w:tcW w:w="1383" w:type="pct"/>
            <w:noWrap w:val="0"/>
            <w:vAlign w:val="center"/>
          </w:tcPr>
          <w:p w14:paraId="24B536EE">
            <w:pPr>
              <w:spacing w:line="400" w:lineRule="exact"/>
              <w:jc w:val="center"/>
              <w:rPr>
                <w:rFonts w:hint="eastAsia" w:ascii="宋体" w:hAnsi="宋体" w:eastAsia="宋体" w:cs="宋体"/>
                <w:szCs w:val="21"/>
                <w:highlight w:val="none"/>
              </w:rPr>
            </w:pPr>
          </w:p>
        </w:tc>
      </w:tr>
      <w:tr w14:paraId="470127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554" w:type="pct"/>
            <w:noWrap w:val="0"/>
            <w:vAlign w:val="center"/>
          </w:tcPr>
          <w:p w14:paraId="6F25CA68">
            <w:pPr>
              <w:spacing w:line="400" w:lineRule="exact"/>
              <w:jc w:val="center"/>
              <w:rPr>
                <w:rFonts w:hint="eastAsia" w:ascii="宋体" w:hAnsi="宋体" w:eastAsia="宋体" w:cs="宋体"/>
                <w:szCs w:val="21"/>
                <w:highlight w:val="none"/>
              </w:rPr>
            </w:pPr>
          </w:p>
        </w:tc>
        <w:tc>
          <w:tcPr>
            <w:tcW w:w="1680" w:type="pct"/>
            <w:noWrap w:val="0"/>
            <w:vAlign w:val="center"/>
          </w:tcPr>
          <w:p w14:paraId="776D58C5">
            <w:pPr>
              <w:spacing w:line="400" w:lineRule="exact"/>
              <w:jc w:val="center"/>
              <w:rPr>
                <w:rFonts w:hint="eastAsia" w:ascii="宋体" w:hAnsi="宋体" w:eastAsia="宋体" w:cs="宋体"/>
                <w:szCs w:val="21"/>
                <w:highlight w:val="none"/>
              </w:rPr>
            </w:pPr>
          </w:p>
        </w:tc>
        <w:tc>
          <w:tcPr>
            <w:tcW w:w="1383" w:type="pct"/>
            <w:noWrap w:val="0"/>
            <w:vAlign w:val="center"/>
          </w:tcPr>
          <w:p w14:paraId="4CBE79BA">
            <w:pPr>
              <w:spacing w:line="400" w:lineRule="exact"/>
              <w:jc w:val="center"/>
              <w:rPr>
                <w:rFonts w:hint="eastAsia" w:ascii="宋体" w:hAnsi="宋体" w:eastAsia="宋体" w:cs="宋体"/>
                <w:szCs w:val="21"/>
                <w:highlight w:val="none"/>
              </w:rPr>
            </w:pPr>
          </w:p>
        </w:tc>
        <w:tc>
          <w:tcPr>
            <w:tcW w:w="1383" w:type="pct"/>
            <w:noWrap w:val="0"/>
            <w:vAlign w:val="center"/>
          </w:tcPr>
          <w:p w14:paraId="0CD0BA24">
            <w:pPr>
              <w:spacing w:line="400" w:lineRule="exact"/>
              <w:jc w:val="center"/>
              <w:rPr>
                <w:rFonts w:hint="eastAsia" w:ascii="宋体" w:hAnsi="宋体" w:eastAsia="宋体" w:cs="宋体"/>
                <w:szCs w:val="21"/>
                <w:highlight w:val="none"/>
              </w:rPr>
            </w:pPr>
          </w:p>
        </w:tc>
      </w:tr>
      <w:tr w14:paraId="1E0A2A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554" w:type="pct"/>
            <w:noWrap w:val="0"/>
            <w:vAlign w:val="center"/>
          </w:tcPr>
          <w:p w14:paraId="175922B4">
            <w:pPr>
              <w:spacing w:line="400" w:lineRule="exact"/>
              <w:jc w:val="center"/>
              <w:rPr>
                <w:rFonts w:hint="eastAsia" w:ascii="宋体" w:hAnsi="宋体" w:eastAsia="宋体" w:cs="宋体"/>
                <w:szCs w:val="21"/>
                <w:highlight w:val="none"/>
              </w:rPr>
            </w:pPr>
          </w:p>
        </w:tc>
        <w:tc>
          <w:tcPr>
            <w:tcW w:w="1680" w:type="pct"/>
            <w:noWrap w:val="0"/>
            <w:vAlign w:val="center"/>
          </w:tcPr>
          <w:p w14:paraId="7BB1DC74">
            <w:pPr>
              <w:spacing w:line="400" w:lineRule="exact"/>
              <w:jc w:val="center"/>
              <w:rPr>
                <w:rFonts w:hint="eastAsia" w:ascii="宋体" w:hAnsi="宋体" w:eastAsia="宋体" w:cs="宋体"/>
                <w:szCs w:val="21"/>
                <w:highlight w:val="none"/>
              </w:rPr>
            </w:pPr>
          </w:p>
        </w:tc>
        <w:tc>
          <w:tcPr>
            <w:tcW w:w="1383" w:type="pct"/>
            <w:noWrap w:val="0"/>
            <w:vAlign w:val="center"/>
          </w:tcPr>
          <w:p w14:paraId="0262A695">
            <w:pPr>
              <w:spacing w:line="400" w:lineRule="exact"/>
              <w:jc w:val="center"/>
              <w:rPr>
                <w:rFonts w:hint="eastAsia" w:ascii="宋体" w:hAnsi="宋体" w:eastAsia="宋体" w:cs="宋体"/>
                <w:szCs w:val="21"/>
                <w:highlight w:val="none"/>
              </w:rPr>
            </w:pPr>
          </w:p>
        </w:tc>
        <w:tc>
          <w:tcPr>
            <w:tcW w:w="1383" w:type="pct"/>
            <w:noWrap w:val="0"/>
            <w:vAlign w:val="center"/>
          </w:tcPr>
          <w:p w14:paraId="7DAFA517">
            <w:pPr>
              <w:spacing w:line="400" w:lineRule="exact"/>
              <w:jc w:val="center"/>
              <w:rPr>
                <w:rFonts w:hint="eastAsia" w:ascii="宋体" w:hAnsi="宋体" w:eastAsia="宋体" w:cs="宋体"/>
                <w:szCs w:val="21"/>
                <w:highlight w:val="none"/>
              </w:rPr>
            </w:pPr>
          </w:p>
        </w:tc>
      </w:tr>
      <w:tr w14:paraId="452695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554" w:type="pct"/>
            <w:noWrap w:val="0"/>
            <w:vAlign w:val="center"/>
          </w:tcPr>
          <w:p w14:paraId="4D970BB2">
            <w:pPr>
              <w:spacing w:line="400" w:lineRule="exact"/>
              <w:jc w:val="center"/>
              <w:rPr>
                <w:rFonts w:hint="eastAsia" w:ascii="宋体" w:hAnsi="宋体" w:eastAsia="宋体" w:cs="宋体"/>
                <w:szCs w:val="21"/>
                <w:highlight w:val="none"/>
              </w:rPr>
            </w:pPr>
          </w:p>
        </w:tc>
        <w:tc>
          <w:tcPr>
            <w:tcW w:w="1680" w:type="pct"/>
            <w:noWrap w:val="0"/>
            <w:vAlign w:val="center"/>
          </w:tcPr>
          <w:p w14:paraId="67E80278">
            <w:pPr>
              <w:spacing w:line="400" w:lineRule="exact"/>
              <w:jc w:val="center"/>
              <w:rPr>
                <w:rFonts w:hint="eastAsia" w:ascii="宋体" w:hAnsi="宋体" w:eastAsia="宋体" w:cs="宋体"/>
                <w:szCs w:val="21"/>
                <w:highlight w:val="none"/>
              </w:rPr>
            </w:pPr>
          </w:p>
        </w:tc>
        <w:tc>
          <w:tcPr>
            <w:tcW w:w="1383" w:type="pct"/>
            <w:noWrap w:val="0"/>
            <w:vAlign w:val="center"/>
          </w:tcPr>
          <w:p w14:paraId="74D36A73">
            <w:pPr>
              <w:spacing w:line="400" w:lineRule="exact"/>
              <w:jc w:val="center"/>
              <w:rPr>
                <w:rFonts w:hint="eastAsia" w:ascii="宋体" w:hAnsi="宋体" w:eastAsia="宋体" w:cs="宋体"/>
                <w:szCs w:val="21"/>
                <w:highlight w:val="none"/>
              </w:rPr>
            </w:pPr>
          </w:p>
        </w:tc>
        <w:tc>
          <w:tcPr>
            <w:tcW w:w="1383" w:type="pct"/>
            <w:noWrap w:val="0"/>
            <w:vAlign w:val="center"/>
          </w:tcPr>
          <w:p w14:paraId="1FA35077">
            <w:pPr>
              <w:spacing w:line="400" w:lineRule="exact"/>
              <w:jc w:val="center"/>
              <w:rPr>
                <w:rFonts w:hint="eastAsia" w:ascii="宋体" w:hAnsi="宋体" w:eastAsia="宋体" w:cs="宋体"/>
                <w:szCs w:val="21"/>
                <w:highlight w:val="none"/>
              </w:rPr>
            </w:pPr>
          </w:p>
        </w:tc>
      </w:tr>
      <w:tr w14:paraId="57D0EF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554" w:type="pct"/>
            <w:noWrap w:val="0"/>
            <w:vAlign w:val="center"/>
          </w:tcPr>
          <w:p w14:paraId="1681681C">
            <w:pPr>
              <w:spacing w:line="400" w:lineRule="exact"/>
              <w:jc w:val="center"/>
              <w:rPr>
                <w:rFonts w:hint="eastAsia" w:ascii="宋体" w:hAnsi="宋体" w:eastAsia="宋体" w:cs="宋体"/>
                <w:szCs w:val="21"/>
                <w:highlight w:val="none"/>
              </w:rPr>
            </w:pPr>
          </w:p>
        </w:tc>
        <w:tc>
          <w:tcPr>
            <w:tcW w:w="1680" w:type="pct"/>
            <w:noWrap w:val="0"/>
            <w:vAlign w:val="center"/>
          </w:tcPr>
          <w:p w14:paraId="67E8884F">
            <w:pPr>
              <w:spacing w:line="400" w:lineRule="exact"/>
              <w:jc w:val="center"/>
              <w:rPr>
                <w:rFonts w:hint="eastAsia" w:ascii="宋体" w:hAnsi="宋体" w:eastAsia="宋体" w:cs="宋体"/>
                <w:szCs w:val="21"/>
                <w:highlight w:val="none"/>
              </w:rPr>
            </w:pPr>
          </w:p>
        </w:tc>
        <w:tc>
          <w:tcPr>
            <w:tcW w:w="1383" w:type="pct"/>
            <w:noWrap w:val="0"/>
            <w:vAlign w:val="center"/>
          </w:tcPr>
          <w:p w14:paraId="41092A8F">
            <w:pPr>
              <w:spacing w:line="400" w:lineRule="exact"/>
              <w:jc w:val="center"/>
              <w:rPr>
                <w:rFonts w:hint="eastAsia" w:ascii="宋体" w:hAnsi="宋体" w:eastAsia="宋体" w:cs="宋体"/>
                <w:szCs w:val="21"/>
                <w:highlight w:val="none"/>
              </w:rPr>
            </w:pPr>
          </w:p>
        </w:tc>
        <w:tc>
          <w:tcPr>
            <w:tcW w:w="1383" w:type="pct"/>
            <w:noWrap w:val="0"/>
            <w:vAlign w:val="center"/>
          </w:tcPr>
          <w:p w14:paraId="7310EB1F">
            <w:pPr>
              <w:spacing w:line="400" w:lineRule="exact"/>
              <w:jc w:val="center"/>
              <w:rPr>
                <w:rFonts w:hint="eastAsia" w:ascii="宋体" w:hAnsi="宋体" w:eastAsia="宋体" w:cs="宋体"/>
                <w:szCs w:val="21"/>
                <w:highlight w:val="none"/>
              </w:rPr>
            </w:pPr>
          </w:p>
        </w:tc>
      </w:tr>
    </w:tbl>
    <w:p w14:paraId="721208F0">
      <w:pPr>
        <w:spacing w:line="400" w:lineRule="atLeast"/>
        <w:jc w:val="left"/>
        <w:rPr>
          <w:rFonts w:hint="eastAsia" w:ascii="宋体" w:hAnsi="宋体" w:eastAsia="宋体" w:cs="宋体"/>
          <w:szCs w:val="21"/>
          <w:highlight w:val="none"/>
        </w:rPr>
      </w:pPr>
    </w:p>
    <w:p w14:paraId="675C2E55">
      <w:pPr>
        <w:spacing w:line="400" w:lineRule="atLeast"/>
        <w:jc w:val="left"/>
        <w:rPr>
          <w:rFonts w:hint="eastAsia" w:ascii="宋体" w:hAnsi="宋体" w:eastAsia="宋体" w:cs="宋体"/>
          <w:szCs w:val="21"/>
          <w:highlight w:val="none"/>
        </w:rPr>
      </w:pPr>
    </w:p>
    <w:p w14:paraId="214B02B1">
      <w:pPr>
        <w:spacing w:line="400" w:lineRule="atLeast"/>
        <w:jc w:val="left"/>
        <w:rPr>
          <w:rFonts w:hint="eastAsia" w:ascii="宋体" w:hAnsi="宋体" w:eastAsia="宋体" w:cs="宋体"/>
          <w:szCs w:val="21"/>
          <w:highlight w:val="none"/>
        </w:rPr>
      </w:pPr>
    </w:p>
    <w:p w14:paraId="409F98F6">
      <w:pPr>
        <w:spacing w:line="400" w:lineRule="atLeast"/>
        <w:jc w:val="left"/>
        <w:rPr>
          <w:rFonts w:hint="eastAsia" w:ascii="宋体" w:hAnsi="宋体" w:eastAsia="宋体" w:cs="宋体"/>
          <w:szCs w:val="21"/>
          <w:highlight w:val="none"/>
        </w:rPr>
      </w:pPr>
    </w:p>
    <w:p w14:paraId="6A463248">
      <w:pPr>
        <w:spacing w:line="400" w:lineRule="atLeast"/>
        <w:jc w:val="left"/>
        <w:rPr>
          <w:rFonts w:hint="eastAsia" w:ascii="宋体" w:hAnsi="宋体" w:eastAsia="宋体" w:cs="宋体"/>
          <w:szCs w:val="21"/>
          <w:highlight w:val="none"/>
        </w:rPr>
      </w:pPr>
    </w:p>
    <w:p w14:paraId="2286D6DC">
      <w:pPr>
        <w:shd w:val="clear"/>
        <w:spacing w:line="360" w:lineRule="auto"/>
        <w:ind w:left="3780" w:leftChars="18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法定代表人或其授权委托人（签名或印章）：        </w:t>
      </w:r>
    </w:p>
    <w:p w14:paraId="25A2A678">
      <w:pPr>
        <w:shd w:val="clear"/>
        <w:spacing w:line="360" w:lineRule="auto"/>
        <w:ind w:left="3780" w:leftChars="18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投标人（盖章）：         </w:t>
      </w:r>
    </w:p>
    <w:p w14:paraId="337CDF40">
      <w:pPr>
        <w:shd w:val="clear"/>
        <w:ind w:firstLine="3840" w:firstLineChars="1600"/>
        <w:rPr>
          <w:rFonts w:hint="eastAsia" w:ascii="宋体" w:hAnsi="宋体" w:eastAsia="宋体" w:cs="宋体"/>
          <w:color w:val="auto"/>
          <w:highlight w:val="none"/>
        </w:rPr>
      </w:pPr>
      <w:r>
        <w:rPr>
          <w:rFonts w:hint="eastAsia" w:ascii="宋体" w:hAnsi="宋体" w:eastAsia="宋体" w:cs="宋体"/>
          <w:b w:val="0"/>
          <w:color w:val="auto"/>
          <w:kern w:val="2"/>
          <w:sz w:val="24"/>
          <w:szCs w:val="24"/>
          <w:highlight w:val="none"/>
        </w:rPr>
        <w:t>日  期：</w:t>
      </w:r>
    </w:p>
    <w:p w14:paraId="5E0F28E1">
      <w:pPr>
        <w:numPr>
          <w:ilvl w:val="0"/>
          <w:numId w:val="0"/>
        </w:numPr>
        <w:shd w:val="clear"/>
        <w:snapToGrid w:val="0"/>
        <w:spacing w:line="360" w:lineRule="auto"/>
        <w:ind w:firstLine="643" w:firstLineChars="0"/>
        <w:jc w:val="center"/>
        <w:outlineLvl w:val="0"/>
        <w:rPr>
          <w:rFonts w:hint="eastAsia" w:ascii="宋体" w:hAnsi="宋体" w:eastAsia="宋体" w:cs="宋体"/>
          <w:b/>
          <w:color w:val="auto"/>
          <w:kern w:val="0"/>
          <w:sz w:val="32"/>
          <w:szCs w:val="32"/>
          <w:highlight w:val="none"/>
          <w:lang w:val="zh-CN" w:eastAsia="zh-CN" w:bidi="ar-SA"/>
        </w:rPr>
      </w:pPr>
    </w:p>
    <w:p w14:paraId="2F04EDA2">
      <w:pPr>
        <w:numPr>
          <w:ilvl w:val="0"/>
          <w:numId w:val="0"/>
        </w:numPr>
        <w:shd w:val="clear"/>
        <w:snapToGrid w:val="0"/>
        <w:spacing w:line="360" w:lineRule="auto"/>
        <w:ind w:firstLine="643" w:firstLineChars="0"/>
        <w:jc w:val="center"/>
        <w:outlineLvl w:val="0"/>
        <w:rPr>
          <w:rFonts w:hint="eastAsia" w:ascii="宋体" w:hAnsi="宋体" w:eastAsia="宋体" w:cs="宋体"/>
          <w:b/>
          <w:color w:val="auto"/>
          <w:kern w:val="0"/>
          <w:sz w:val="32"/>
          <w:szCs w:val="32"/>
          <w:highlight w:val="none"/>
          <w:lang w:val="zh-CN" w:eastAsia="zh-CN" w:bidi="ar-SA"/>
        </w:rPr>
      </w:pPr>
    </w:p>
    <w:p w14:paraId="235FE32E">
      <w:pPr>
        <w:numPr>
          <w:ilvl w:val="0"/>
          <w:numId w:val="0"/>
        </w:numPr>
        <w:shd w:val="clear"/>
        <w:snapToGrid w:val="0"/>
        <w:spacing w:line="360" w:lineRule="auto"/>
        <w:ind w:firstLine="643" w:firstLineChars="0"/>
        <w:jc w:val="center"/>
        <w:outlineLvl w:val="0"/>
        <w:rPr>
          <w:rFonts w:hint="eastAsia" w:ascii="宋体" w:hAnsi="宋体" w:eastAsia="宋体" w:cs="宋体"/>
          <w:b/>
          <w:color w:val="auto"/>
          <w:kern w:val="0"/>
          <w:sz w:val="32"/>
          <w:szCs w:val="32"/>
          <w:highlight w:val="none"/>
          <w:lang w:val="zh-CN" w:eastAsia="zh-CN" w:bidi="ar-SA"/>
        </w:rPr>
      </w:pPr>
    </w:p>
    <w:p w14:paraId="0B3F78ED">
      <w:pPr>
        <w:numPr>
          <w:ilvl w:val="0"/>
          <w:numId w:val="0"/>
        </w:numPr>
        <w:shd w:val="clear"/>
        <w:snapToGrid w:val="0"/>
        <w:spacing w:line="360" w:lineRule="auto"/>
        <w:ind w:firstLine="643" w:firstLineChars="0"/>
        <w:jc w:val="center"/>
        <w:outlineLvl w:val="0"/>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eastAsia="zh-CN" w:bidi="ar-SA"/>
        </w:rPr>
        <w:t>十、</w:t>
      </w:r>
      <w:r>
        <w:rPr>
          <w:rFonts w:hint="eastAsia" w:ascii="宋体" w:hAnsi="宋体" w:eastAsia="宋体" w:cs="宋体"/>
          <w:b/>
          <w:color w:val="auto"/>
          <w:kern w:val="0"/>
          <w:sz w:val="32"/>
          <w:szCs w:val="32"/>
          <w:highlight w:val="none"/>
          <w:lang w:val="zh-CN"/>
        </w:rPr>
        <w:t>政府采购供应商廉洁自律承诺书</w:t>
      </w:r>
    </w:p>
    <w:p w14:paraId="10064842">
      <w:pPr>
        <w:shd w:val="clear"/>
        <w:snapToGrid w:val="0"/>
        <w:spacing w:line="360" w:lineRule="auto"/>
        <w:rPr>
          <w:rFonts w:hint="eastAsia" w:ascii="宋体" w:hAnsi="宋体" w:eastAsia="宋体" w:cs="宋体"/>
          <w:color w:val="auto"/>
          <w:sz w:val="24"/>
          <w:highlight w:val="none"/>
        </w:rPr>
      </w:pPr>
    </w:p>
    <w:p w14:paraId="5476C9F9">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978AB4C">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33C3FA58">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0BFE9898">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42151A8C">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4D16ED13">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464A847A">
      <w:pPr>
        <w:shd w:val="clea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1D08ECB3">
      <w:pPr>
        <w:shd w:val="clea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4FE946F0">
      <w:pPr>
        <w:shd w:val="clea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191FB1AB">
      <w:pPr>
        <w:shd w:val="clea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648FF2B3">
      <w:pPr>
        <w:shd w:val="clea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5D23E65F">
      <w:pPr>
        <w:shd w:val="clear"/>
        <w:autoSpaceDE w:val="0"/>
        <w:autoSpaceDN w:val="0"/>
        <w:spacing w:line="360" w:lineRule="auto"/>
        <w:ind w:left="2"/>
        <w:jc w:val="left"/>
        <w:rPr>
          <w:rFonts w:hint="eastAsia" w:ascii="宋体" w:hAnsi="宋体" w:eastAsia="宋体" w:cs="宋体"/>
          <w:color w:val="auto"/>
          <w:kern w:val="0"/>
          <w:sz w:val="24"/>
          <w:highlight w:val="none"/>
          <w:lang w:val="zh-CN"/>
        </w:rPr>
      </w:pPr>
    </w:p>
    <w:p w14:paraId="0A27C1B6">
      <w:pPr>
        <w:shd w:val="clear"/>
        <w:autoSpaceDE w:val="0"/>
        <w:autoSpaceDN w:val="0"/>
        <w:spacing w:line="360" w:lineRule="auto"/>
        <w:ind w:left="2"/>
        <w:jc w:val="left"/>
        <w:rPr>
          <w:rFonts w:hint="eastAsia" w:ascii="宋体" w:hAnsi="宋体" w:eastAsia="宋体" w:cs="宋体"/>
          <w:color w:val="auto"/>
          <w:kern w:val="0"/>
          <w:sz w:val="24"/>
          <w:highlight w:val="none"/>
          <w:lang w:val="zh-CN"/>
        </w:rPr>
      </w:pPr>
    </w:p>
    <w:p w14:paraId="06DBC184">
      <w:pPr>
        <w:shd w:val="clear"/>
        <w:autoSpaceDE w:val="0"/>
        <w:autoSpaceDN w:val="0"/>
        <w:spacing w:line="360" w:lineRule="auto"/>
        <w:ind w:left="2"/>
        <w:jc w:val="left"/>
        <w:rPr>
          <w:rFonts w:hint="eastAsia" w:ascii="宋体" w:hAnsi="宋体" w:eastAsia="宋体" w:cs="宋体"/>
          <w:color w:val="auto"/>
          <w:kern w:val="0"/>
          <w:sz w:val="24"/>
          <w:highlight w:val="none"/>
          <w:lang w:val="zh-CN"/>
        </w:rPr>
      </w:pPr>
    </w:p>
    <w:p w14:paraId="3194BCAB">
      <w:pPr>
        <w:shd w:val="clear"/>
        <w:adjustRightInd w:val="0"/>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法定代表人或其授权委托人（签名或印章）：</w:t>
      </w:r>
    </w:p>
    <w:p w14:paraId="361FA3EE">
      <w:pPr>
        <w:shd w:val="clear"/>
        <w:adjustRightInd w:val="0"/>
        <w:snapToGrid w:val="0"/>
        <w:spacing w:line="360" w:lineRule="auto"/>
        <w:ind w:left="3990" w:leftChars="190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投标人（盖章）：</w:t>
      </w:r>
    </w:p>
    <w:p w14:paraId="792EBD69">
      <w:pPr>
        <w:shd w:val="clear"/>
        <w:adjustRightInd w:val="0"/>
        <w:snapToGrid w:val="0"/>
        <w:spacing w:line="360" w:lineRule="auto"/>
        <w:ind w:right="1920"/>
        <w:jc w:val="center"/>
        <w:rPr>
          <w:rFonts w:hint="eastAsia" w:ascii="宋体" w:hAnsi="宋体" w:eastAsia="宋体" w:cs="宋体"/>
          <w:b/>
          <w:color w:val="auto"/>
          <w:kern w:val="0"/>
          <w:sz w:val="32"/>
          <w:szCs w:val="32"/>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w:t>
      </w:r>
    </w:p>
    <w:p w14:paraId="6AC486F2">
      <w:pPr>
        <w:shd w:val="clear"/>
        <w:spacing w:line="360" w:lineRule="auto"/>
        <w:ind w:left="4620" w:leftChars="2200"/>
        <w:rPr>
          <w:rFonts w:hint="eastAsia" w:ascii="宋体" w:hAnsi="宋体" w:eastAsia="宋体" w:cs="宋体"/>
          <w:color w:val="auto"/>
          <w:sz w:val="24"/>
          <w:highlight w:val="none"/>
        </w:rPr>
      </w:pPr>
    </w:p>
    <w:p w14:paraId="27D5B7EE">
      <w:pPr>
        <w:shd w:val="clear"/>
        <w:spacing w:line="360" w:lineRule="auto"/>
        <w:ind w:firstLine="482"/>
        <w:jc w:val="center"/>
        <w:rPr>
          <w:rFonts w:hint="eastAsia" w:ascii="宋体" w:hAnsi="宋体" w:eastAsia="宋体" w:cs="宋体"/>
          <w:b/>
          <w:bCs/>
          <w:color w:val="auto"/>
          <w:sz w:val="24"/>
          <w:highlight w:val="none"/>
        </w:rPr>
      </w:pPr>
    </w:p>
    <w:p w14:paraId="0A43E85B">
      <w:pPr>
        <w:shd w:val="clear"/>
        <w:spacing w:line="360" w:lineRule="auto"/>
        <w:ind w:firstLine="482"/>
        <w:jc w:val="center"/>
        <w:rPr>
          <w:rFonts w:hint="eastAsia" w:ascii="宋体" w:hAnsi="宋体" w:eastAsia="宋体" w:cs="宋体"/>
          <w:b/>
          <w:bCs/>
          <w:color w:val="auto"/>
          <w:sz w:val="24"/>
          <w:highlight w:val="none"/>
        </w:rPr>
        <w:sectPr>
          <w:pgSz w:w="11906" w:h="16838"/>
          <w:pgMar w:top="1276" w:right="1418" w:bottom="1247" w:left="1418" w:header="851" w:footer="992" w:gutter="0"/>
          <w:cols w:space="720" w:num="1"/>
          <w:titlePg/>
          <w:docGrid w:linePitch="312" w:charSpace="0"/>
        </w:sectPr>
      </w:pPr>
    </w:p>
    <w:p w14:paraId="217E4618">
      <w:pPr>
        <w:shd w:val="clear"/>
        <w:spacing w:line="360" w:lineRule="auto"/>
        <w:ind w:firstLine="723"/>
        <w:jc w:val="center"/>
        <w:outlineLvl w:val="0"/>
        <w:rPr>
          <w:rFonts w:hint="eastAsia" w:ascii="宋体" w:hAnsi="宋体" w:eastAsia="宋体" w:cs="宋体"/>
          <w:b/>
          <w:color w:val="auto"/>
          <w:kern w:val="0"/>
          <w:sz w:val="36"/>
          <w:szCs w:val="36"/>
          <w:highlight w:val="none"/>
        </w:rPr>
      </w:pPr>
    </w:p>
    <w:p w14:paraId="5A3F5D43">
      <w:pPr>
        <w:shd w:val="clear"/>
        <w:spacing w:line="360" w:lineRule="auto"/>
        <w:ind w:firstLine="7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41197AD7">
      <w:pPr>
        <w:shd w:val="clear"/>
        <w:spacing w:line="360" w:lineRule="auto"/>
        <w:ind w:firstLine="7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12B5DF7">
      <w:pPr>
        <w:shd w:val="clea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sz w:val="24"/>
          <w:highlight w:val="none"/>
        </w:rPr>
        <w:t xml:space="preserve"> </w:t>
      </w:r>
    </w:p>
    <w:p w14:paraId="2CD90A6F">
      <w:pPr>
        <w:shd w:val="clear"/>
        <w:snapToGrid w:val="0"/>
        <w:spacing w:line="360" w:lineRule="auto"/>
        <w:ind w:firstLine="1120" w:firstLineChars="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 开标一览表；</w:t>
      </w:r>
    </w:p>
    <w:p w14:paraId="6C5FC569">
      <w:pPr>
        <w:shd w:val="clear"/>
        <w:snapToGrid w:val="0"/>
        <w:spacing w:line="360" w:lineRule="auto"/>
        <w:ind w:firstLine="1120" w:firstLineChars="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 投标报价明细表；</w:t>
      </w:r>
    </w:p>
    <w:p w14:paraId="4EEA1D48">
      <w:pPr>
        <w:shd w:val="clear"/>
        <w:snapToGrid w:val="0"/>
        <w:spacing w:line="360" w:lineRule="auto"/>
        <w:ind w:firstLine="1120" w:firstLineChars="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3政府采购统计基础信息表；</w:t>
      </w:r>
    </w:p>
    <w:p w14:paraId="4D56902C">
      <w:pPr>
        <w:shd w:val="clear"/>
        <w:snapToGrid w:val="0"/>
        <w:spacing w:line="360" w:lineRule="auto"/>
        <w:ind w:firstLine="1120" w:firstLineChars="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 其他资料（如有）。</w:t>
      </w:r>
    </w:p>
    <w:p w14:paraId="126D7EC5">
      <w:pPr>
        <w:shd w:val="clear"/>
        <w:snapToGrid w:val="0"/>
        <w:spacing w:line="360" w:lineRule="auto"/>
        <w:ind w:right="480" w:firstLine="643"/>
        <w:rPr>
          <w:rFonts w:hint="eastAsia" w:ascii="宋体" w:hAnsi="宋体" w:eastAsia="宋体" w:cs="宋体"/>
          <w:b/>
          <w:color w:val="auto"/>
          <w:kern w:val="0"/>
          <w:sz w:val="32"/>
          <w:szCs w:val="32"/>
          <w:highlight w:val="none"/>
        </w:rPr>
      </w:pPr>
    </w:p>
    <w:p w14:paraId="26163290">
      <w:pPr>
        <w:pStyle w:val="32"/>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DFF5445">
      <w:pPr>
        <w:spacing w:line="440" w:lineRule="exact"/>
        <w:jc w:val="center"/>
        <w:rPr>
          <w:rFonts w:hint="eastAsia" w:ascii="宋体" w:hAnsi="宋体" w:eastAsia="宋体" w:cs="宋体"/>
          <w:b/>
          <w:szCs w:val="21"/>
          <w:highlight w:val="none"/>
        </w:rPr>
      </w:pPr>
      <w:r>
        <w:rPr>
          <w:rFonts w:hint="eastAsia" w:ascii="宋体" w:hAnsi="宋体" w:eastAsia="宋体" w:cs="宋体"/>
          <w:b/>
          <w:highlight w:val="none"/>
        </w:rPr>
        <w:t>开标一览表</w:t>
      </w:r>
    </w:p>
    <w:p w14:paraId="1D3B6BE2">
      <w:pPr>
        <w:pStyle w:val="7"/>
        <w:spacing w:line="400" w:lineRule="exact"/>
        <w:ind w:firstLine="0"/>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采购编号：</w:t>
      </w:r>
      <w:r>
        <w:rPr>
          <w:rFonts w:hint="eastAsia" w:cs="宋体"/>
          <w:sz w:val="21"/>
          <w:szCs w:val="21"/>
          <w:highlight w:val="none"/>
          <w:u w:val="single"/>
          <w:lang w:eastAsia="zh-CN"/>
        </w:rPr>
        <w:t>NBES-2025-CG-37</w:t>
      </w:r>
    </w:p>
    <w:p w14:paraId="77E66428">
      <w:pPr>
        <w:pStyle w:val="7"/>
        <w:spacing w:line="400" w:lineRule="exact"/>
        <w:ind w:firstLine="0"/>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u w:val="single"/>
          <w:lang w:eastAsia="zh-CN"/>
        </w:rPr>
        <w:t>象山县晓塘乡农村公路2025-2027年养护管理服务项目</w:t>
      </w:r>
    </w:p>
    <w:tbl>
      <w:tblPr>
        <w:tblStyle w:val="18"/>
        <w:tblW w:w="945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3334"/>
        <w:gridCol w:w="4953"/>
      </w:tblGrid>
      <w:tr w14:paraId="44E1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63" w:type="dxa"/>
            <w:tcBorders>
              <w:top w:val="single" w:color="auto" w:sz="4" w:space="0"/>
              <w:left w:val="single" w:color="auto" w:sz="4" w:space="0"/>
              <w:bottom w:val="single" w:color="auto" w:sz="6" w:space="0"/>
              <w:right w:val="single" w:color="auto" w:sz="6" w:space="0"/>
            </w:tcBorders>
            <w:noWrap w:val="0"/>
            <w:vAlign w:val="center"/>
          </w:tcPr>
          <w:p w14:paraId="241987C1">
            <w:pPr>
              <w:spacing w:line="400" w:lineRule="exact"/>
              <w:jc w:val="center"/>
              <w:rPr>
                <w:rFonts w:hint="eastAsia" w:ascii="宋体" w:hAnsi="宋体" w:eastAsia="宋体" w:cs="宋体"/>
                <w:b/>
                <w:highlight w:val="none"/>
              </w:rPr>
            </w:pPr>
            <w:r>
              <w:rPr>
                <w:rFonts w:hint="eastAsia" w:ascii="宋体" w:hAnsi="宋体" w:eastAsia="宋体" w:cs="宋体"/>
                <w:b/>
                <w:highlight w:val="none"/>
              </w:rPr>
              <w:t>序号</w:t>
            </w:r>
          </w:p>
        </w:tc>
        <w:tc>
          <w:tcPr>
            <w:tcW w:w="3334" w:type="dxa"/>
            <w:tcBorders>
              <w:top w:val="single" w:color="auto" w:sz="4" w:space="0"/>
              <w:left w:val="single" w:color="auto" w:sz="6" w:space="0"/>
              <w:bottom w:val="single" w:color="auto" w:sz="6" w:space="0"/>
              <w:right w:val="single" w:color="auto" w:sz="6" w:space="0"/>
            </w:tcBorders>
            <w:noWrap w:val="0"/>
            <w:vAlign w:val="center"/>
          </w:tcPr>
          <w:p w14:paraId="493C3015">
            <w:pPr>
              <w:spacing w:line="400" w:lineRule="exact"/>
              <w:jc w:val="center"/>
              <w:rPr>
                <w:rFonts w:hint="eastAsia" w:ascii="宋体" w:hAnsi="宋体" w:eastAsia="宋体" w:cs="宋体"/>
                <w:b/>
                <w:highlight w:val="none"/>
              </w:rPr>
            </w:pPr>
            <w:r>
              <w:rPr>
                <w:rFonts w:hint="eastAsia" w:ascii="宋体" w:hAnsi="宋体" w:eastAsia="宋体" w:cs="宋体"/>
                <w:b/>
                <w:highlight w:val="none"/>
              </w:rPr>
              <w:t>内容</w:t>
            </w:r>
          </w:p>
        </w:tc>
        <w:tc>
          <w:tcPr>
            <w:tcW w:w="4953" w:type="dxa"/>
            <w:tcBorders>
              <w:top w:val="single" w:color="auto" w:sz="4" w:space="0"/>
              <w:left w:val="single" w:color="auto" w:sz="6" w:space="0"/>
              <w:bottom w:val="single" w:color="auto" w:sz="6" w:space="0"/>
              <w:right w:val="single" w:color="auto" w:sz="4" w:space="0"/>
            </w:tcBorders>
            <w:noWrap w:val="0"/>
            <w:vAlign w:val="center"/>
          </w:tcPr>
          <w:p w14:paraId="04725EBF">
            <w:pPr>
              <w:spacing w:line="400" w:lineRule="exact"/>
              <w:jc w:val="center"/>
              <w:rPr>
                <w:rFonts w:hint="eastAsia" w:ascii="宋体" w:hAnsi="宋体" w:eastAsia="宋体" w:cs="宋体"/>
                <w:b/>
                <w:highlight w:val="none"/>
              </w:rPr>
            </w:pPr>
            <w:r>
              <w:rPr>
                <w:rFonts w:hint="eastAsia" w:ascii="宋体" w:hAnsi="宋体" w:eastAsia="宋体" w:cs="宋体"/>
                <w:b/>
                <w:highlight w:val="none"/>
              </w:rPr>
              <w:t>投标报价</w:t>
            </w:r>
          </w:p>
        </w:tc>
      </w:tr>
      <w:tr w14:paraId="52E7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63" w:type="dxa"/>
            <w:vMerge w:val="restart"/>
            <w:tcBorders>
              <w:top w:val="single" w:color="auto" w:sz="6" w:space="0"/>
              <w:left w:val="single" w:color="auto" w:sz="4" w:space="0"/>
              <w:right w:val="single" w:color="auto" w:sz="6" w:space="0"/>
            </w:tcBorders>
            <w:noWrap w:val="0"/>
            <w:vAlign w:val="center"/>
          </w:tcPr>
          <w:p w14:paraId="59008C53">
            <w:pPr>
              <w:spacing w:line="400" w:lineRule="exact"/>
              <w:jc w:val="center"/>
              <w:rPr>
                <w:rFonts w:hint="eastAsia" w:ascii="宋体" w:hAnsi="宋体" w:eastAsia="宋体" w:cs="宋体"/>
                <w:highlight w:val="none"/>
              </w:rPr>
            </w:pPr>
            <w:r>
              <w:rPr>
                <w:rFonts w:hint="eastAsia" w:ascii="宋体" w:hAnsi="宋体" w:eastAsia="宋体" w:cs="宋体"/>
                <w:highlight w:val="none"/>
              </w:rPr>
              <w:t>1</w:t>
            </w:r>
          </w:p>
        </w:tc>
        <w:tc>
          <w:tcPr>
            <w:tcW w:w="3334" w:type="dxa"/>
            <w:vMerge w:val="restart"/>
            <w:tcBorders>
              <w:top w:val="single" w:color="auto" w:sz="6" w:space="0"/>
              <w:left w:val="single" w:color="auto" w:sz="6" w:space="0"/>
              <w:right w:val="single" w:color="auto" w:sz="6" w:space="0"/>
            </w:tcBorders>
            <w:noWrap w:val="0"/>
            <w:vAlign w:val="center"/>
          </w:tcPr>
          <w:p w14:paraId="50E6F497">
            <w:pPr>
              <w:spacing w:line="400" w:lineRule="exact"/>
              <w:jc w:val="center"/>
              <w:rPr>
                <w:rFonts w:hint="eastAsia" w:ascii="宋体" w:hAnsi="宋体" w:eastAsia="宋体" w:cs="宋体"/>
                <w:highlight w:val="none"/>
              </w:rPr>
            </w:pPr>
            <w:r>
              <w:rPr>
                <w:rFonts w:hint="eastAsia" w:ascii="宋体" w:hAnsi="宋体" w:eastAsia="宋体" w:cs="宋体"/>
                <w:highlight w:val="none"/>
                <w:lang w:eastAsia="zh-CN"/>
              </w:rPr>
              <w:t>象山县晓塘乡农村公路2025-2027年养护管理服务项目</w:t>
            </w:r>
          </w:p>
        </w:tc>
        <w:tc>
          <w:tcPr>
            <w:tcW w:w="4953" w:type="dxa"/>
            <w:tcBorders>
              <w:top w:val="single" w:color="auto" w:sz="6" w:space="0"/>
              <w:left w:val="single" w:color="auto" w:sz="6" w:space="0"/>
              <w:bottom w:val="single" w:color="auto" w:sz="6" w:space="0"/>
              <w:right w:val="single" w:color="auto" w:sz="4" w:space="0"/>
            </w:tcBorders>
            <w:noWrap w:val="0"/>
            <w:vAlign w:val="center"/>
          </w:tcPr>
          <w:p w14:paraId="72DED4EB">
            <w:pPr>
              <w:spacing w:line="400" w:lineRule="exact"/>
              <w:jc w:val="center"/>
              <w:rPr>
                <w:rFonts w:hint="eastAsia" w:ascii="宋体" w:hAnsi="宋体" w:eastAsia="宋体" w:cs="宋体"/>
                <w:highlight w:val="none"/>
              </w:rPr>
            </w:pPr>
            <w:r>
              <w:rPr>
                <w:rFonts w:hint="eastAsia" w:ascii="宋体" w:hAnsi="宋体" w:eastAsia="宋体" w:cs="宋体"/>
                <w:highlight w:val="none"/>
              </w:rPr>
              <w:t xml:space="preserve"> 小写：</w:t>
            </w:r>
            <w:r>
              <w:rPr>
                <w:rFonts w:hint="eastAsia" w:ascii="宋体" w:hAnsi="宋体" w:eastAsia="宋体" w:cs="宋体"/>
                <w:highlight w:val="none"/>
                <w:u w:val="single"/>
              </w:rPr>
              <w:t xml:space="preserve">                          </w:t>
            </w:r>
            <w:r>
              <w:rPr>
                <w:rFonts w:hint="eastAsia" w:ascii="宋体" w:hAnsi="宋体" w:eastAsia="宋体" w:cs="宋体"/>
                <w:highlight w:val="none"/>
              </w:rPr>
              <w:t>元/年</w:t>
            </w:r>
          </w:p>
        </w:tc>
      </w:tr>
      <w:tr w14:paraId="2BE6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63" w:type="dxa"/>
            <w:vMerge w:val="continue"/>
            <w:tcBorders>
              <w:left w:val="single" w:color="auto" w:sz="4" w:space="0"/>
              <w:bottom w:val="single" w:color="auto" w:sz="6" w:space="0"/>
              <w:right w:val="single" w:color="auto" w:sz="6" w:space="0"/>
            </w:tcBorders>
            <w:noWrap w:val="0"/>
            <w:vAlign w:val="center"/>
          </w:tcPr>
          <w:p w14:paraId="7FD5274A">
            <w:pPr>
              <w:spacing w:line="400" w:lineRule="exact"/>
              <w:jc w:val="center"/>
              <w:rPr>
                <w:rFonts w:hint="eastAsia" w:ascii="宋体" w:hAnsi="宋体" w:eastAsia="宋体" w:cs="宋体"/>
                <w:highlight w:val="none"/>
              </w:rPr>
            </w:pPr>
          </w:p>
        </w:tc>
        <w:tc>
          <w:tcPr>
            <w:tcW w:w="3334" w:type="dxa"/>
            <w:vMerge w:val="continue"/>
            <w:tcBorders>
              <w:left w:val="single" w:color="auto" w:sz="6" w:space="0"/>
              <w:bottom w:val="single" w:color="auto" w:sz="6" w:space="0"/>
              <w:right w:val="single" w:color="auto" w:sz="6" w:space="0"/>
            </w:tcBorders>
            <w:noWrap w:val="0"/>
            <w:vAlign w:val="center"/>
          </w:tcPr>
          <w:p w14:paraId="59677FCF">
            <w:pPr>
              <w:spacing w:line="400" w:lineRule="exact"/>
              <w:jc w:val="center"/>
              <w:rPr>
                <w:rFonts w:hint="eastAsia" w:ascii="宋体" w:hAnsi="宋体" w:eastAsia="宋体" w:cs="宋体"/>
                <w:highlight w:val="none"/>
              </w:rPr>
            </w:pPr>
          </w:p>
        </w:tc>
        <w:tc>
          <w:tcPr>
            <w:tcW w:w="4953" w:type="dxa"/>
            <w:tcBorders>
              <w:top w:val="single" w:color="auto" w:sz="6" w:space="0"/>
              <w:left w:val="single" w:color="auto" w:sz="6" w:space="0"/>
              <w:bottom w:val="single" w:color="auto" w:sz="6" w:space="0"/>
              <w:right w:val="single" w:color="auto" w:sz="4" w:space="0"/>
            </w:tcBorders>
            <w:noWrap w:val="0"/>
            <w:vAlign w:val="center"/>
          </w:tcPr>
          <w:p w14:paraId="06B52FE9">
            <w:pPr>
              <w:spacing w:line="400" w:lineRule="exact"/>
              <w:ind w:firstLine="525" w:firstLineChars="250"/>
              <w:rPr>
                <w:rFonts w:hint="eastAsia" w:ascii="宋体" w:hAnsi="宋体" w:eastAsia="宋体" w:cs="宋体"/>
                <w:highlight w:val="none"/>
              </w:rPr>
            </w:pPr>
            <w:r>
              <w:rPr>
                <w:rFonts w:hint="eastAsia" w:ascii="宋体" w:hAnsi="宋体" w:eastAsia="宋体" w:cs="宋体"/>
                <w:highlight w:val="none"/>
              </w:rPr>
              <w:t>大写：</w:t>
            </w:r>
            <w:r>
              <w:rPr>
                <w:rFonts w:hint="eastAsia" w:ascii="宋体" w:hAnsi="宋体" w:eastAsia="宋体" w:cs="宋体"/>
                <w:highlight w:val="none"/>
                <w:u w:val="single"/>
              </w:rPr>
              <w:t xml:space="preserve">                          </w:t>
            </w:r>
            <w:r>
              <w:rPr>
                <w:rFonts w:hint="eastAsia" w:ascii="宋体" w:hAnsi="宋体" w:eastAsia="宋体" w:cs="宋体"/>
                <w:highlight w:val="none"/>
              </w:rPr>
              <w:t>元/年</w:t>
            </w:r>
          </w:p>
        </w:tc>
      </w:tr>
      <w:tr w14:paraId="148D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63" w:type="dxa"/>
            <w:vMerge w:val="restart"/>
            <w:tcBorders>
              <w:top w:val="single" w:color="auto" w:sz="6" w:space="0"/>
              <w:left w:val="single" w:color="auto" w:sz="4" w:space="0"/>
              <w:right w:val="single" w:color="auto" w:sz="6" w:space="0"/>
            </w:tcBorders>
            <w:noWrap w:val="0"/>
            <w:vAlign w:val="center"/>
          </w:tcPr>
          <w:p w14:paraId="7B91C20C">
            <w:pPr>
              <w:spacing w:line="400" w:lineRule="exact"/>
              <w:jc w:val="center"/>
              <w:rPr>
                <w:rFonts w:hint="eastAsia" w:ascii="宋体" w:hAnsi="宋体" w:eastAsia="宋体" w:cs="宋体"/>
                <w:highlight w:val="none"/>
              </w:rPr>
            </w:pPr>
            <w:r>
              <w:rPr>
                <w:rFonts w:hint="eastAsia" w:ascii="宋体" w:hAnsi="宋体" w:eastAsia="宋体" w:cs="宋体"/>
                <w:highlight w:val="none"/>
              </w:rPr>
              <w:t>2</w:t>
            </w:r>
          </w:p>
        </w:tc>
        <w:tc>
          <w:tcPr>
            <w:tcW w:w="3334" w:type="dxa"/>
            <w:vMerge w:val="restart"/>
            <w:tcBorders>
              <w:top w:val="single" w:color="auto" w:sz="6" w:space="0"/>
              <w:left w:val="single" w:color="auto" w:sz="6" w:space="0"/>
              <w:right w:val="single" w:color="auto" w:sz="6" w:space="0"/>
            </w:tcBorders>
            <w:noWrap w:val="0"/>
            <w:vAlign w:val="center"/>
          </w:tcPr>
          <w:p w14:paraId="44D94CC3">
            <w:pPr>
              <w:spacing w:line="400" w:lineRule="exact"/>
              <w:jc w:val="center"/>
              <w:rPr>
                <w:rFonts w:hint="eastAsia" w:ascii="宋体" w:hAnsi="宋体" w:eastAsia="宋体" w:cs="宋体"/>
                <w:highlight w:val="none"/>
              </w:rPr>
            </w:pPr>
            <w:r>
              <w:rPr>
                <w:rFonts w:hint="eastAsia" w:ascii="宋体" w:hAnsi="宋体" w:eastAsia="宋体" w:cs="宋体"/>
                <w:highlight w:val="none"/>
              </w:rPr>
              <w:t>整个服务期（三年）投标总价</w:t>
            </w:r>
          </w:p>
        </w:tc>
        <w:tc>
          <w:tcPr>
            <w:tcW w:w="4953" w:type="dxa"/>
            <w:tcBorders>
              <w:top w:val="single" w:color="auto" w:sz="6" w:space="0"/>
              <w:left w:val="single" w:color="auto" w:sz="6" w:space="0"/>
              <w:bottom w:val="single" w:color="auto" w:sz="6" w:space="0"/>
              <w:right w:val="single" w:color="auto" w:sz="4" w:space="0"/>
            </w:tcBorders>
            <w:noWrap w:val="0"/>
            <w:vAlign w:val="center"/>
          </w:tcPr>
          <w:p w14:paraId="50119BAC">
            <w:pPr>
              <w:spacing w:line="400" w:lineRule="exact"/>
              <w:ind w:firstLine="525" w:firstLineChars="250"/>
              <w:rPr>
                <w:rFonts w:hint="eastAsia" w:ascii="宋体" w:hAnsi="宋体" w:eastAsia="宋体" w:cs="宋体"/>
                <w:highlight w:val="none"/>
              </w:rPr>
            </w:pPr>
            <w:r>
              <w:rPr>
                <w:rFonts w:hint="eastAsia" w:ascii="宋体" w:hAnsi="宋体" w:eastAsia="宋体" w:cs="宋体"/>
                <w:highlight w:val="none"/>
              </w:rPr>
              <w:t>小写：</w:t>
            </w:r>
            <w:r>
              <w:rPr>
                <w:rFonts w:hint="eastAsia" w:ascii="宋体" w:hAnsi="宋体" w:eastAsia="宋体" w:cs="宋体"/>
                <w:highlight w:val="none"/>
                <w:u w:val="single"/>
              </w:rPr>
              <w:t xml:space="preserve">                            </w:t>
            </w:r>
            <w:r>
              <w:rPr>
                <w:rFonts w:hint="eastAsia" w:ascii="宋体" w:hAnsi="宋体" w:eastAsia="宋体" w:cs="宋体"/>
                <w:highlight w:val="none"/>
              </w:rPr>
              <w:t>元</w:t>
            </w:r>
          </w:p>
        </w:tc>
      </w:tr>
      <w:tr w14:paraId="6939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63" w:type="dxa"/>
            <w:vMerge w:val="continue"/>
            <w:tcBorders>
              <w:left w:val="single" w:color="auto" w:sz="4" w:space="0"/>
              <w:bottom w:val="single" w:color="auto" w:sz="6" w:space="0"/>
              <w:right w:val="single" w:color="auto" w:sz="6" w:space="0"/>
            </w:tcBorders>
            <w:noWrap w:val="0"/>
            <w:vAlign w:val="center"/>
          </w:tcPr>
          <w:p w14:paraId="703D8294">
            <w:pPr>
              <w:spacing w:line="400" w:lineRule="exact"/>
              <w:jc w:val="center"/>
              <w:rPr>
                <w:rFonts w:hint="eastAsia" w:ascii="宋体" w:hAnsi="宋体" w:eastAsia="宋体" w:cs="宋体"/>
                <w:highlight w:val="none"/>
              </w:rPr>
            </w:pPr>
          </w:p>
        </w:tc>
        <w:tc>
          <w:tcPr>
            <w:tcW w:w="3334" w:type="dxa"/>
            <w:vMerge w:val="continue"/>
            <w:tcBorders>
              <w:left w:val="single" w:color="auto" w:sz="6" w:space="0"/>
              <w:bottom w:val="single" w:color="auto" w:sz="6" w:space="0"/>
              <w:right w:val="single" w:color="auto" w:sz="6" w:space="0"/>
            </w:tcBorders>
            <w:noWrap w:val="0"/>
            <w:vAlign w:val="center"/>
          </w:tcPr>
          <w:p w14:paraId="506FAE96">
            <w:pPr>
              <w:spacing w:line="400" w:lineRule="exact"/>
              <w:jc w:val="center"/>
              <w:rPr>
                <w:rFonts w:hint="eastAsia" w:ascii="宋体" w:hAnsi="宋体" w:eastAsia="宋体" w:cs="宋体"/>
                <w:highlight w:val="none"/>
              </w:rPr>
            </w:pPr>
          </w:p>
        </w:tc>
        <w:tc>
          <w:tcPr>
            <w:tcW w:w="4953" w:type="dxa"/>
            <w:tcBorders>
              <w:top w:val="single" w:color="auto" w:sz="6" w:space="0"/>
              <w:left w:val="single" w:color="auto" w:sz="6" w:space="0"/>
              <w:bottom w:val="single" w:color="auto" w:sz="6" w:space="0"/>
              <w:right w:val="single" w:color="auto" w:sz="4" w:space="0"/>
            </w:tcBorders>
            <w:noWrap w:val="0"/>
            <w:vAlign w:val="center"/>
          </w:tcPr>
          <w:p w14:paraId="197D14AC">
            <w:pPr>
              <w:spacing w:line="400" w:lineRule="exact"/>
              <w:ind w:firstLine="525" w:firstLineChars="250"/>
              <w:rPr>
                <w:rFonts w:hint="eastAsia" w:ascii="宋体" w:hAnsi="宋体" w:eastAsia="宋体" w:cs="宋体"/>
                <w:highlight w:val="none"/>
                <w:u w:val="single"/>
              </w:rPr>
            </w:pPr>
            <w:r>
              <w:rPr>
                <w:rFonts w:hint="eastAsia" w:ascii="宋体" w:hAnsi="宋体" w:eastAsia="宋体" w:cs="宋体"/>
                <w:highlight w:val="none"/>
              </w:rPr>
              <w:t>大写：</w:t>
            </w:r>
            <w:r>
              <w:rPr>
                <w:rFonts w:hint="eastAsia" w:ascii="宋体" w:hAnsi="宋体" w:eastAsia="宋体" w:cs="宋体"/>
                <w:highlight w:val="none"/>
                <w:u w:val="single"/>
              </w:rPr>
              <w:t xml:space="preserve">                            </w:t>
            </w:r>
            <w:r>
              <w:rPr>
                <w:rFonts w:hint="eastAsia" w:ascii="宋体" w:hAnsi="宋体" w:eastAsia="宋体" w:cs="宋体"/>
                <w:highlight w:val="none"/>
              </w:rPr>
              <w:t>元</w:t>
            </w:r>
          </w:p>
        </w:tc>
      </w:tr>
      <w:tr w14:paraId="5B0C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63" w:type="dxa"/>
            <w:tcBorders>
              <w:top w:val="single" w:color="auto" w:sz="6" w:space="0"/>
              <w:left w:val="single" w:color="auto" w:sz="4" w:space="0"/>
              <w:bottom w:val="single" w:color="auto" w:sz="6" w:space="0"/>
              <w:right w:val="single" w:color="auto" w:sz="6" w:space="0"/>
            </w:tcBorders>
            <w:noWrap w:val="0"/>
            <w:vAlign w:val="center"/>
          </w:tcPr>
          <w:p w14:paraId="37EE793D">
            <w:pPr>
              <w:spacing w:line="400" w:lineRule="exact"/>
              <w:jc w:val="center"/>
              <w:rPr>
                <w:rFonts w:hint="eastAsia" w:ascii="宋体" w:hAnsi="宋体" w:eastAsia="宋体" w:cs="宋体"/>
                <w:highlight w:val="none"/>
              </w:rPr>
            </w:pPr>
            <w:r>
              <w:rPr>
                <w:rFonts w:hint="eastAsia" w:ascii="宋体" w:hAnsi="宋体" w:eastAsia="宋体" w:cs="宋体"/>
                <w:highlight w:val="none"/>
              </w:rPr>
              <w:t>3</w:t>
            </w:r>
          </w:p>
        </w:tc>
        <w:tc>
          <w:tcPr>
            <w:tcW w:w="3334" w:type="dxa"/>
            <w:tcBorders>
              <w:top w:val="single" w:color="auto" w:sz="6" w:space="0"/>
              <w:left w:val="single" w:color="auto" w:sz="6" w:space="0"/>
              <w:bottom w:val="single" w:color="auto" w:sz="6" w:space="0"/>
              <w:right w:val="single" w:color="auto" w:sz="6" w:space="0"/>
            </w:tcBorders>
            <w:noWrap w:val="0"/>
            <w:vAlign w:val="center"/>
          </w:tcPr>
          <w:p w14:paraId="69C1E768">
            <w:pPr>
              <w:spacing w:line="400" w:lineRule="exact"/>
              <w:jc w:val="center"/>
              <w:rPr>
                <w:rFonts w:hint="eastAsia" w:ascii="宋体" w:hAnsi="宋体" w:eastAsia="宋体" w:cs="宋体"/>
                <w:highlight w:val="none"/>
              </w:rPr>
            </w:pPr>
            <w:r>
              <w:rPr>
                <w:rFonts w:hint="eastAsia" w:ascii="宋体" w:hAnsi="宋体" w:eastAsia="宋体" w:cs="宋体"/>
                <w:highlight w:val="none"/>
              </w:rPr>
              <w:t>服务期限</w:t>
            </w:r>
          </w:p>
        </w:tc>
        <w:tc>
          <w:tcPr>
            <w:tcW w:w="4953" w:type="dxa"/>
            <w:tcBorders>
              <w:top w:val="single" w:color="auto" w:sz="6" w:space="0"/>
              <w:left w:val="single" w:color="auto" w:sz="6" w:space="0"/>
              <w:bottom w:val="single" w:color="auto" w:sz="6" w:space="0"/>
              <w:right w:val="single" w:color="auto" w:sz="4" w:space="0"/>
            </w:tcBorders>
            <w:noWrap w:val="0"/>
            <w:vAlign w:val="center"/>
          </w:tcPr>
          <w:p w14:paraId="202F9EED">
            <w:pPr>
              <w:spacing w:line="400" w:lineRule="exact"/>
              <w:jc w:val="center"/>
              <w:rPr>
                <w:rFonts w:hint="eastAsia" w:ascii="宋体" w:hAnsi="宋体" w:eastAsia="宋体" w:cs="宋体"/>
                <w:highlight w:val="none"/>
              </w:rPr>
            </w:pPr>
            <w:r>
              <w:rPr>
                <w:rFonts w:hint="eastAsia" w:ascii="宋体" w:hAnsi="宋体" w:eastAsia="宋体" w:cs="宋体"/>
                <w:highlight w:val="none"/>
              </w:rPr>
              <w:t>合同签订生效之日起三年，合同一年一签</w:t>
            </w:r>
          </w:p>
        </w:tc>
      </w:tr>
      <w:tr w14:paraId="60F9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1163" w:type="dxa"/>
            <w:tcBorders>
              <w:top w:val="single" w:color="auto" w:sz="6" w:space="0"/>
              <w:left w:val="single" w:color="auto" w:sz="4" w:space="0"/>
              <w:bottom w:val="single" w:color="auto" w:sz="4" w:space="0"/>
              <w:right w:val="single" w:color="auto" w:sz="6" w:space="0"/>
            </w:tcBorders>
            <w:noWrap w:val="0"/>
            <w:vAlign w:val="center"/>
          </w:tcPr>
          <w:p w14:paraId="08D3F549">
            <w:pPr>
              <w:pStyle w:val="7"/>
              <w:spacing w:line="600" w:lineRule="exact"/>
              <w:ind w:firstLine="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声明</w:t>
            </w:r>
          </w:p>
        </w:tc>
        <w:tc>
          <w:tcPr>
            <w:tcW w:w="8287" w:type="dxa"/>
            <w:gridSpan w:val="2"/>
            <w:tcBorders>
              <w:top w:val="single" w:color="auto" w:sz="6" w:space="0"/>
              <w:left w:val="single" w:color="auto" w:sz="6" w:space="0"/>
              <w:bottom w:val="single" w:color="auto" w:sz="4" w:space="0"/>
              <w:right w:val="single" w:color="auto" w:sz="4" w:space="0"/>
            </w:tcBorders>
            <w:noWrap w:val="0"/>
            <w:vAlign w:val="top"/>
          </w:tcPr>
          <w:p w14:paraId="1CE2CB63">
            <w:pPr>
              <w:shd w:val="clea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1、投标人需按本表格式填写，不得自行更改。</w:t>
            </w:r>
          </w:p>
          <w:p w14:paraId="07189915">
            <w:pPr>
              <w:shd w:val="clear"/>
              <w:spacing w:line="360" w:lineRule="auto"/>
              <w:ind w:firstLine="480" w:firstLineChars="200"/>
              <w:rPr>
                <w:rFonts w:hint="eastAsia" w:ascii="宋体" w:hAnsi="宋体" w:eastAsia="宋体" w:cs="宋体"/>
                <w:szCs w:val="21"/>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w:t>
            </w:r>
          </w:p>
        </w:tc>
      </w:tr>
    </w:tbl>
    <w:p w14:paraId="171CED88">
      <w:pPr>
        <w:pStyle w:val="52"/>
        <w:rPr>
          <w:rFonts w:hint="eastAsia" w:ascii="宋体" w:hAnsi="宋体" w:eastAsia="宋体" w:cs="宋体"/>
          <w:highlight w:val="none"/>
        </w:rPr>
      </w:pPr>
    </w:p>
    <w:p w14:paraId="429AFCE2">
      <w:pPr>
        <w:shd w:val="clear"/>
        <w:spacing w:line="360" w:lineRule="auto"/>
        <w:ind w:left="3780" w:leftChars="18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法定代表人或其授权委托人（签名或印章）：        </w:t>
      </w:r>
    </w:p>
    <w:p w14:paraId="07037A38">
      <w:pPr>
        <w:shd w:val="clear"/>
        <w:spacing w:line="360" w:lineRule="auto"/>
        <w:ind w:left="3780" w:leftChars="18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投标人（盖章）：         </w:t>
      </w:r>
    </w:p>
    <w:p w14:paraId="4C639C15">
      <w:pPr>
        <w:shd w:val="clear"/>
        <w:spacing w:line="360" w:lineRule="auto"/>
        <w:ind w:left="3780" w:leftChars="1800" w:firstLine="640"/>
        <w:rPr>
          <w:rFonts w:hint="eastAsia" w:ascii="宋体" w:hAnsi="宋体" w:eastAsia="宋体" w:cs="宋体"/>
          <w:color w:val="auto"/>
          <w:sz w:val="32"/>
          <w:szCs w:val="32"/>
          <w:highlight w:val="none"/>
        </w:rPr>
      </w:pPr>
      <w:r>
        <w:rPr>
          <w:rFonts w:hint="eastAsia" w:ascii="宋体" w:hAnsi="宋体" w:eastAsia="宋体" w:cs="宋体"/>
          <w:b w:val="0"/>
          <w:color w:val="auto"/>
          <w:kern w:val="2"/>
          <w:sz w:val="24"/>
          <w:szCs w:val="24"/>
          <w:highlight w:val="none"/>
        </w:rPr>
        <w:t>日  期：</w:t>
      </w:r>
    </w:p>
    <w:p w14:paraId="6540A911">
      <w:pPr>
        <w:pStyle w:val="23"/>
        <w:shd w:val="clear"/>
        <w:spacing w:line="360" w:lineRule="auto"/>
        <w:ind w:firstLine="640"/>
        <w:rPr>
          <w:rFonts w:hint="eastAsia" w:ascii="宋体" w:hAnsi="宋体" w:eastAsia="宋体" w:cs="宋体"/>
          <w:color w:val="auto"/>
          <w:sz w:val="32"/>
          <w:szCs w:val="32"/>
          <w:highlight w:val="none"/>
        </w:rPr>
      </w:pPr>
    </w:p>
    <w:p w14:paraId="61F0785D">
      <w:pPr>
        <w:pStyle w:val="23"/>
        <w:shd w:val="clear"/>
        <w:spacing w:line="360" w:lineRule="auto"/>
        <w:ind w:firstLine="640"/>
        <w:rPr>
          <w:rFonts w:hint="eastAsia" w:ascii="宋体" w:hAnsi="宋体" w:eastAsia="宋体" w:cs="宋体"/>
          <w:color w:val="auto"/>
          <w:sz w:val="32"/>
          <w:szCs w:val="32"/>
          <w:highlight w:val="none"/>
        </w:rPr>
      </w:pPr>
    </w:p>
    <w:p w14:paraId="0B4C5282">
      <w:pPr>
        <w:pStyle w:val="23"/>
        <w:shd w:val="clear"/>
        <w:spacing w:line="360" w:lineRule="auto"/>
        <w:ind w:firstLine="640"/>
        <w:rPr>
          <w:rFonts w:hint="eastAsia" w:ascii="宋体" w:hAnsi="宋体" w:eastAsia="宋体" w:cs="宋体"/>
          <w:color w:val="auto"/>
          <w:sz w:val="32"/>
          <w:szCs w:val="32"/>
          <w:highlight w:val="none"/>
        </w:rPr>
      </w:pPr>
    </w:p>
    <w:p w14:paraId="37D34EAF">
      <w:pPr>
        <w:pStyle w:val="23"/>
        <w:shd w:val="clear"/>
        <w:spacing w:line="360" w:lineRule="auto"/>
        <w:ind w:firstLine="640"/>
        <w:rPr>
          <w:rFonts w:hint="eastAsia" w:ascii="宋体" w:hAnsi="宋体" w:eastAsia="宋体" w:cs="宋体"/>
          <w:color w:val="auto"/>
          <w:sz w:val="32"/>
          <w:szCs w:val="32"/>
          <w:highlight w:val="none"/>
        </w:rPr>
      </w:pPr>
    </w:p>
    <w:p w14:paraId="11A289A1">
      <w:pPr>
        <w:pStyle w:val="23"/>
        <w:shd w:val="clear"/>
        <w:spacing w:line="360" w:lineRule="auto"/>
        <w:ind w:firstLine="640"/>
        <w:rPr>
          <w:rFonts w:hint="eastAsia" w:ascii="宋体" w:hAnsi="宋体" w:eastAsia="宋体" w:cs="宋体"/>
          <w:color w:val="auto"/>
          <w:sz w:val="32"/>
          <w:szCs w:val="32"/>
          <w:highlight w:val="none"/>
        </w:rPr>
      </w:pPr>
    </w:p>
    <w:p w14:paraId="3FA84714">
      <w:pPr>
        <w:pStyle w:val="23"/>
        <w:shd w:val="clear"/>
        <w:spacing w:line="360" w:lineRule="auto"/>
        <w:ind w:firstLine="640"/>
        <w:rPr>
          <w:rFonts w:hint="eastAsia" w:ascii="宋体" w:hAnsi="宋体" w:eastAsia="宋体" w:cs="宋体"/>
          <w:color w:val="auto"/>
          <w:sz w:val="32"/>
          <w:szCs w:val="32"/>
          <w:highlight w:val="none"/>
        </w:rPr>
      </w:pPr>
    </w:p>
    <w:p w14:paraId="1E30807E">
      <w:pPr>
        <w:spacing w:line="440" w:lineRule="exact"/>
        <w:jc w:val="center"/>
        <w:rPr>
          <w:rFonts w:hint="eastAsia" w:ascii="宋体" w:hAnsi="宋体" w:eastAsia="宋体" w:cs="宋体"/>
          <w:b/>
          <w:szCs w:val="21"/>
          <w:highlight w:val="none"/>
        </w:rPr>
      </w:pPr>
      <w:r>
        <w:rPr>
          <w:rFonts w:hint="eastAsia" w:ascii="宋体" w:hAnsi="宋体" w:eastAsia="宋体" w:cs="宋体"/>
          <w:b/>
          <w:highlight w:val="none"/>
        </w:rPr>
        <w:t>分项报价表</w:t>
      </w:r>
    </w:p>
    <w:p w14:paraId="6A2C93C7">
      <w:pPr>
        <w:pStyle w:val="7"/>
        <w:spacing w:line="400" w:lineRule="exact"/>
        <w:ind w:firstLine="0"/>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采购编号：</w:t>
      </w:r>
      <w:r>
        <w:rPr>
          <w:rFonts w:hint="eastAsia" w:cs="宋体"/>
          <w:sz w:val="21"/>
          <w:szCs w:val="21"/>
          <w:highlight w:val="none"/>
          <w:u w:val="single"/>
          <w:lang w:eastAsia="zh-CN"/>
        </w:rPr>
        <w:t>NBES-2025-CG-37</w:t>
      </w:r>
    </w:p>
    <w:p w14:paraId="63DBCBC0">
      <w:pPr>
        <w:snapToGrid w:val="0"/>
        <w:spacing w:line="440" w:lineRule="exact"/>
        <w:rPr>
          <w:rFonts w:hint="eastAsia" w:ascii="宋体" w:hAnsi="宋体" w:eastAsia="宋体" w:cs="宋体"/>
          <w:szCs w:val="21"/>
          <w:highlight w:val="none"/>
          <w:u w:val="single"/>
          <w:lang w:eastAsia="zh-CN"/>
        </w:rPr>
      </w:pPr>
      <w:r>
        <w:rPr>
          <w:rFonts w:hint="eastAsia" w:ascii="宋体" w:hAnsi="宋体" w:eastAsia="宋体" w:cs="宋体"/>
          <w:szCs w:val="21"/>
          <w:highlight w:val="none"/>
        </w:rPr>
        <w:t>项目名称：</w:t>
      </w:r>
      <w:r>
        <w:rPr>
          <w:rFonts w:hint="eastAsia" w:ascii="宋体" w:hAnsi="宋体" w:eastAsia="宋体" w:cs="宋体"/>
          <w:szCs w:val="21"/>
          <w:highlight w:val="none"/>
          <w:u w:val="single"/>
          <w:lang w:eastAsia="zh-CN"/>
        </w:rPr>
        <w:t>象山县晓塘乡农村公路2025-2027年养护管理服务项目</w:t>
      </w:r>
    </w:p>
    <w:tbl>
      <w:tblPr>
        <w:tblStyle w:val="18"/>
        <w:tblW w:w="9450" w:type="dxa"/>
        <w:tblInd w:w="-10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53"/>
        <w:gridCol w:w="4828"/>
        <w:gridCol w:w="3569"/>
      </w:tblGrid>
      <w:tr w14:paraId="547695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053" w:type="dxa"/>
            <w:noWrap w:val="0"/>
            <w:vAlign w:val="center"/>
          </w:tcPr>
          <w:p w14:paraId="64B5EB7A">
            <w:pPr>
              <w:spacing w:line="360" w:lineRule="exact"/>
              <w:jc w:val="center"/>
              <w:rPr>
                <w:rFonts w:hint="eastAsia" w:ascii="宋体" w:hAnsi="宋体" w:eastAsia="宋体" w:cs="宋体"/>
                <w:b/>
                <w:highlight w:val="none"/>
              </w:rPr>
            </w:pPr>
            <w:r>
              <w:rPr>
                <w:rFonts w:hint="eastAsia" w:ascii="宋体" w:hAnsi="宋体" w:eastAsia="宋体" w:cs="宋体"/>
                <w:b/>
                <w:highlight w:val="none"/>
              </w:rPr>
              <w:t>序号</w:t>
            </w:r>
          </w:p>
        </w:tc>
        <w:tc>
          <w:tcPr>
            <w:tcW w:w="4828" w:type="dxa"/>
            <w:noWrap w:val="0"/>
            <w:vAlign w:val="center"/>
          </w:tcPr>
          <w:p w14:paraId="483873C0">
            <w:pPr>
              <w:spacing w:line="360" w:lineRule="exact"/>
              <w:jc w:val="center"/>
              <w:rPr>
                <w:rFonts w:hint="eastAsia" w:ascii="宋体" w:hAnsi="宋体" w:eastAsia="宋体" w:cs="宋体"/>
                <w:b/>
                <w:highlight w:val="none"/>
              </w:rPr>
            </w:pPr>
            <w:r>
              <w:rPr>
                <w:rFonts w:hint="eastAsia" w:ascii="宋体" w:hAnsi="宋体" w:eastAsia="宋体" w:cs="宋体"/>
                <w:b/>
                <w:highlight w:val="none"/>
              </w:rPr>
              <w:t>内容</w:t>
            </w:r>
          </w:p>
        </w:tc>
        <w:tc>
          <w:tcPr>
            <w:tcW w:w="3569" w:type="dxa"/>
            <w:noWrap w:val="0"/>
            <w:vAlign w:val="center"/>
          </w:tcPr>
          <w:p w14:paraId="5037E458">
            <w:pPr>
              <w:spacing w:line="360" w:lineRule="exact"/>
              <w:jc w:val="center"/>
              <w:rPr>
                <w:rFonts w:hint="eastAsia" w:ascii="宋体" w:hAnsi="宋体" w:eastAsia="宋体" w:cs="宋体"/>
                <w:b/>
                <w:highlight w:val="none"/>
              </w:rPr>
            </w:pPr>
            <w:r>
              <w:rPr>
                <w:rFonts w:hint="eastAsia" w:ascii="宋体" w:hAnsi="宋体" w:eastAsia="宋体" w:cs="宋体"/>
                <w:b/>
                <w:highlight w:val="none"/>
              </w:rPr>
              <w:t>小计（元/年）</w:t>
            </w:r>
          </w:p>
        </w:tc>
      </w:tr>
      <w:tr w14:paraId="0775EE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053" w:type="dxa"/>
            <w:noWrap w:val="0"/>
            <w:vAlign w:val="center"/>
          </w:tcPr>
          <w:p w14:paraId="61129448">
            <w:pPr>
              <w:spacing w:line="360" w:lineRule="exact"/>
              <w:jc w:val="center"/>
              <w:rPr>
                <w:rFonts w:hint="eastAsia" w:ascii="宋体" w:hAnsi="宋体" w:eastAsia="宋体" w:cs="宋体"/>
                <w:highlight w:val="none"/>
              </w:rPr>
            </w:pPr>
            <w:r>
              <w:rPr>
                <w:rFonts w:hint="eastAsia" w:ascii="宋体" w:hAnsi="宋体" w:eastAsia="宋体" w:cs="宋体"/>
                <w:highlight w:val="none"/>
              </w:rPr>
              <w:t>1</w:t>
            </w:r>
          </w:p>
        </w:tc>
        <w:tc>
          <w:tcPr>
            <w:tcW w:w="4828" w:type="dxa"/>
            <w:noWrap w:val="0"/>
            <w:vAlign w:val="center"/>
          </w:tcPr>
          <w:p w14:paraId="02A8A4E3">
            <w:pPr>
              <w:spacing w:line="360" w:lineRule="exact"/>
              <w:jc w:val="center"/>
              <w:rPr>
                <w:rFonts w:hint="eastAsia" w:ascii="宋体" w:hAnsi="宋体" w:eastAsia="宋体" w:cs="宋体"/>
                <w:highlight w:val="none"/>
              </w:rPr>
            </w:pPr>
            <w:r>
              <w:rPr>
                <w:rFonts w:hint="eastAsia" w:ascii="宋体" w:hAnsi="宋体" w:eastAsia="宋体" w:cs="宋体"/>
                <w:highlight w:val="none"/>
              </w:rPr>
              <w:t>人员工资及福利（含工伤保险等）</w:t>
            </w:r>
          </w:p>
        </w:tc>
        <w:tc>
          <w:tcPr>
            <w:tcW w:w="3569" w:type="dxa"/>
            <w:noWrap w:val="0"/>
            <w:vAlign w:val="center"/>
          </w:tcPr>
          <w:p w14:paraId="57F809D8">
            <w:pPr>
              <w:spacing w:line="360" w:lineRule="exact"/>
              <w:jc w:val="center"/>
              <w:rPr>
                <w:rFonts w:hint="eastAsia" w:ascii="宋体" w:hAnsi="宋体" w:eastAsia="宋体" w:cs="宋体"/>
                <w:highlight w:val="none"/>
              </w:rPr>
            </w:pPr>
          </w:p>
        </w:tc>
      </w:tr>
      <w:tr w14:paraId="744630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053" w:type="dxa"/>
            <w:noWrap w:val="0"/>
            <w:vAlign w:val="center"/>
          </w:tcPr>
          <w:p w14:paraId="2C9F28BC">
            <w:pPr>
              <w:spacing w:line="360" w:lineRule="exact"/>
              <w:jc w:val="center"/>
              <w:rPr>
                <w:rFonts w:hint="eastAsia" w:ascii="宋体" w:hAnsi="宋体" w:eastAsia="宋体" w:cs="宋体"/>
                <w:highlight w:val="none"/>
              </w:rPr>
            </w:pPr>
            <w:r>
              <w:rPr>
                <w:rFonts w:hint="eastAsia" w:ascii="宋体" w:hAnsi="宋体" w:eastAsia="宋体" w:cs="宋体"/>
                <w:highlight w:val="none"/>
              </w:rPr>
              <w:t>2</w:t>
            </w:r>
          </w:p>
        </w:tc>
        <w:tc>
          <w:tcPr>
            <w:tcW w:w="4828" w:type="dxa"/>
            <w:noWrap w:val="0"/>
            <w:vAlign w:val="center"/>
          </w:tcPr>
          <w:p w14:paraId="4EDC67C4">
            <w:pPr>
              <w:spacing w:line="360" w:lineRule="exact"/>
              <w:jc w:val="center"/>
              <w:rPr>
                <w:rFonts w:hint="eastAsia" w:ascii="宋体" w:hAnsi="宋体" w:eastAsia="宋体" w:cs="宋体"/>
                <w:highlight w:val="none"/>
              </w:rPr>
            </w:pPr>
            <w:r>
              <w:rPr>
                <w:rFonts w:hint="eastAsia" w:ascii="宋体" w:hAnsi="宋体" w:eastAsia="宋体" w:cs="宋体"/>
                <w:highlight w:val="none"/>
              </w:rPr>
              <w:t>车辆使用费（含燃油费）</w:t>
            </w:r>
          </w:p>
        </w:tc>
        <w:tc>
          <w:tcPr>
            <w:tcW w:w="3569" w:type="dxa"/>
            <w:noWrap w:val="0"/>
            <w:vAlign w:val="center"/>
          </w:tcPr>
          <w:p w14:paraId="1504D0DB">
            <w:pPr>
              <w:spacing w:line="360" w:lineRule="exact"/>
              <w:jc w:val="center"/>
              <w:rPr>
                <w:rFonts w:hint="eastAsia" w:ascii="宋体" w:hAnsi="宋体" w:eastAsia="宋体" w:cs="宋体"/>
                <w:highlight w:val="none"/>
              </w:rPr>
            </w:pPr>
          </w:p>
        </w:tc>
      </w:tr>
      <w:tr w14:paraId="1DDD16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053" w:type="dxa"/>
            <w:noWrap w:val="0"/>
            <w:vAlign w:val="center"/>
          </w:tcPr>
          <w:p w14:paraId="1F83E134">
            <w:pPr>
              <w:spacing w:line="360" w:lineRule="exact"/>
              <w:jc w:val="center"/>
              <w:rPr>
                <w:rFonts w:hint="eastAsia" w:ascii="宋体" w:hAnsi="宋体" w:eastAsia="宋体" w:cs="宋体"/>
                <w:highlight w:val="none"/>
              </w:rPr>
            </w:pPr>
            <w:r>
              <w:rPr>
                <w:rFonts w:hint="eastAsia" w:ascii="宋体" w:hAnsi="宋体" w:eastAsia="宋体" w:cs="宋体"/>
                <w:highlight w:val="none"/>
              </w:rPr>
              <w:t>3</w:t>
            </w:r>
          </w:p>
        </w:tc>
        <w:tc>
          <w:tcPr>
            <w:tcW w:w="4828" w:type="dxa"/>
            <w:noWrap w:val="0"/>
            <w:vAlign w:val="center"/>
          </w:tcPr>
          <w:p w14:paraId="67E5DA3F">
            <w:pPr>
              <w:spacing w:line="360" w:lineRule="exact"/>
              <w:jc w:val="center"/>
              <w:rPr>
                <w:rFonts w:hint="eastAsia" w:ascii="宋体" w:hAnsi="宋体" w:eastAsia="宋体" w:cs="宋体"/>
                <w:highlight w:val="none"/>
              </w:rPr>
            </w:pPr>
            <w:r>
              <w:rPr>
                <w:rFonts w:hint="eastAsia" w:ascii="宋体" w:hAnsi="宋体" w:eastAsia="宋体" w:cs="宋体"/>
                <w:highlight w:val="none"/>
              </w:rPr>
              <w:t>路基化学除草费用</w:t>
            </w:r>
          </w:p>
        </w:tc>
        <w:tc>
          <w:tcPr>
            <w:tcW w:w="3569" w:type="dxa"/>
            <w:noWrap w:val="0"/>
            <w:vAlign w:val="center"/>
          </w:tcPr>
          <w:p w14:paraId="316DB70A">
            <w:pPr>
              <w:spacing w:line="360" w:lineRule="exact"/>
              <w:jc w:val="center"/>
              <w:rPr>
                <w:rFonts w:hint="eastAsia" w:ascii="宋体" w:hAnsi="宋体" w:eastAsia="宋体" w:cs="宋体"/>
                <w:highlight w:val="none"/>
              </w:rPr>
            </w:pPr>
          </w:p>
        </w:tc>
      </w:tr>
      <w:tr w14:paraId="291B55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053" w:type="dxa"/>
            <w:noWrap w:val="0"/>
            <w:vAlign w:val="center"/>
          </w:tcPr>
          <w:p w14:paraId="07A0D7E5">
            <w:pPr>
              <w:spacing w:line="360" w:lineRule="exact"/>
              <w:jc w:val="center"/>
              <w:rPr>
                <w:rFonts w:hint="eastAsia" w:ascii="宋体" w:hAnsi="宋体" w:eastAsia="宋体" w:cs="宋体"/>
                <w:highlight w:val="none"/>
              </w:rPr>
            </w:pPr>
            <w:r>
              <w:rPr>
                <w:rFonts w:hint="eastAsia" w:ascii="宋体" w:hAnsi="宋体" w:eastAsia="宋体" w:cs="宋体"/>
                <w:highlight w:val="none"/>
              </w:rPr>
              <w:t>4</w:t>
            </w:r>
          </w:p>
        </w:tc>
        <w:tc>
          <w:tcPr>
            <w:tcW w:w="4828" w:type="dxa"/>
            <w:noWrap w:val="0"/>
            <w:vAlign w:val="center"/>
          </w:tcPr>
          <w:p w14:paraId="0515A1EB">
            <w:pPr>
              <w:spacing w:line="360" w:lineRule="exact"/>
              <w:jc w:val="center"/>
              <w:rPr>
                <w:rFonts w:hint="eastAsia" w:ascii="宋体" w:hAnsi="宋体" w:eastAsia="宋体" w:cs="宋体"/>
                <w:highlight w:val="none"/>
              </w:rPr>
            </w:pPr>
            <w:r>
              <w:rPr>
                <w:rFonts w:hint="eastAsia" w:ascii="宋体" w:hAnsi="宋体" w:eastAsia="宋体" w:cs="宋体"/>
                <w:highlight w:val="none"/>
              </w:rPr>
              <w:t>其他易耗品及工具使用费</w:t>
            </w:r>
          </w:p>
        </w:tc>
        <w:tc>
          <w:tcPr>
            <w:tcW w:w="3569" w:type="dxa"/>
            <w:noWrap w:val="0"/>
            <w:vAlign w:val="center"/>
          </w:tcPr>
          <w:p w14:paraId="41E94887">
            <w:pPr>
              <w:spacing w:line="360" w:lineRule="exact"/>
              <w:jc w:val="center"/>
              <w:rPr>
                <w:rFonts w:hint="eastAsia" w:ascii="宋体" w:hAnsi="宋体" w:eastAsia="宋体" w:cs="宋体"/>
                <w:highlight w:val="none"/>
              </w:rPr>
            </w:pPr>
          </w:p>
        </w:tc>
      </w:tr>
      <w:tr w14:paraId="615BCC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053" w:type="dxa"/>
            <w:noWrap w:val="0"/>
            <w:vAlign w:val="center"/>
          </w:tcPr>
          <w:p w14:paraId="25154FBE">
            <w:pPr>
              <w:spacing w:line="360" w:lineRule="exact"/>
              <w:jc w:val="center"/>
              <w:rPr>
                <w:rFonts w:hint="eastAsia" w:ascii="宋体" w:hAnsi="宋体" w:eastAsia="宋体" w:cs="宋体"/>
                <w:highlight w:val="none"/>
              </w:rPr>
            </w:pPr>
            <w:r>
              <w:rPr>
                <w:rFonts w:hint="eastAsia" w:ascii="宋体" w:hAnsi="宋体" w:eastAsia="宋体" w:cs="宋体"/>
                <w:highlight w:val="none"/>
              </w:rPr>
              <w:t>5</w:t>
            </w:r>
          </w:p>
        </w:tc>
        <w:tc>
          <w:tcPr>
            <w:tcW w:w="4828" w:type="dxa"/>
            <w:tcBorders>
              <w:right w:val="single" w:color="auto" w:sz="4" w:space="0"/>
            </w:tcBorders>
            <w:noWrap w:val="0"/>
            <w:vAlign w:val="center"/>
          </w:tcPr>
          <w:p w14:paraId="7E8E36B9">
            <w:pPr>
              <w:spacing w:line="360" w:lineRule="exact"/>
              <w:jc w:val="center"/>
              <w:rPr>
                <w:rFonts w:hint="eastAsia" w:ascii="宋体" w:hAnsi="宋体" w:eastAsia="宋体" w:cs="宋体"/>
                <w:highlight w:val="none"/>
              </w:rPr>
            </w:pPr>
            <w:r>
              <w:rPr>
                <w:rFonts w:hint="eastAsia" w:ascii="宋体" w:hAnsi="宋体" w:eastAsia="宋体" w:cs="宋体"/>
                <w:highlight w:val="none"/>
              </w:rPr>
              <w:t>……</w:t>
            </w:r>
          </w:p>
        </w:tc>
        <w:tc>
          <w:tcPr>
            <w:tcW w:w="3569" w:type="dxa"/>
            <w:tcBorders>
              <w:left w:val="single" w:color="auto" w:sz="4" w:space="0"/>
            </w:tcBorders>
            <w:noWrap w:val="0"/>
            <w:vAlign w:val="center"/>
          </w:tcPr>
          <w:p w14:paraId="5EDB5092">
            <w:pPr>
              <w:spacing w:line="360" w:lineRule="exact"/>
              <w:jc w:val="center"/>
              <w:rPr>
                <w:rFonts w:hint="eastAsia" w:ascii="宋体" w:hAnsi="宋体" w:eastAsia="宋体" w:cs="宋体"/>
                <w:highlight w:val="none"/>
              </w:rPr>
            </w:pPr>
          </w:p>
        </w:tc>
      </w:tr>
      <w:tr w14:paraId="03C29E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5881" w:type="dxa"/>
            <w:gridSpan w:val="2"/>
            <w:tcBorders>
              <w:right w:val="single" w:color="auto" w:sz="4" w:space="0"/>
            </w:tcBorders>
            <w:noWrap w:val="0"/>
            <w:vAlign w:val="center"/>
          </w:tcPr>
          <w:p w14:paraId="4FD0FE87">
            <w:pPr>
              <w:spacing w:line="360" w:lineRule="exact"/>
              <w:jc w:val="center"/>
              <w:rPr>
                <w:rFonts w:hint="eastAsia" w:ascii="宋体" w:hAnsi="宋体" w:eastAsia="宋体" w:cs="宋体"/>
                <w:b/>
                <w:highlight w:val="none"/>
              </w:rPr>
            </w:pPr>
            <w:r>
              <w:rPr>
                <w:rFonts w:hint="eastAsia" w:ascii="宋体" w:hAnsi="宋体" w:eastAsia="宋体" w:cs="宋体"/>
                <w:b/>
                <w:highlight w:val="none"/>
              </w:rPr>
              <w:t>合计（一年费用）</w:t>
            </w:r>
          </w:p>
        </w:tc>
        <w:tc>
          <w:tcPr>
            <w:tcW w:w="3569" w:type="dxa"/>
            <w:tcBorders>
              <w:left w:val="single" w:color="auto" w:sz="4" w:space="0"/>
            </w:tcBorders>
            <w:noWrap w:val="0"/>
            <w:vAlign w:val="center"/>
          </w:tcPr>
          <w:p w14:paraId="5B4FAE65">
            <w:pPr>
              <w:spacing w:line="360" w:lineRule="exact"/>
              <w:jc w:val="center"/>
              <w:rPr>
                <w:rFonts w:hint="eastAsia" w:ascii="宋体" w:hAnsi="宋体" w:eastAsia="宋体" w:cs="宋体"/>
                <w:highlight w:val="none"/>
              </w:rPr>
            </w:pPr>
          </w:p>
        </w:tc>
      </w:tr>
      <w:tr w14:paraId="0E4600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5881" w:type="dxa"/>
            <w:gridSpan w:val="2"/>
            <w:tcBorders>
              <w:right w:val="single" w:color="auto" w:sz="4" w:space="0"/>
            </w:tcBorders>
            <w:noWrap w:val="0"/>
            <w:vAlign w:val="center"/>
          </w:tcPr>
          <w:p w14:paraId="63883EBD">
            <w:pPr>
              <w:spacing w:line="360" w:lineRule="exact"/>
              <w:jc w:val="center"/>
              <w:rPr>
                <w:rFonts w:hint="eastAsia" w:ascii="宋体" w:hAnsi="宋体" w:eastAsia="宋体" w:cs="宋体"/>
                <w:b/>
                <w:highlight w:val="none"/>
              </w:rPr>
            </w:pPr>
            <w:r>
              <w:rPr>
                <w:rFonts w:hint="eastAsia" w:ascii="宋体" w:hAnsi="宋体" w:eastAsia="宋体" w:cs="宋体"/>
                <w:b/>
                <w:highlight w:val="none"/>
              </w:rPr>
              <w:t>总报价（元/三年）</w:t>
            </w:r>
          </w:p>
        </w:tc>
        <w:tc>
          <w:tcPr>
            <w:tcW w:w="3569" w:type="dxa"/>
            <w:tcBorders>
              <w:left w:val="single" w:color="auto" w:sz="4" w:space="0"/>
            </w:tcBorders>
            <w:noWrap w:val="0"/>
            <w:vAlign w:val="center"/>
          </w:tcPr>
          <w:p w14:paraId="63BF8474">
            <w:pPr>
              <w:spacing w:line="360" w:lineRule="exact"/>
              <w:jc w:val="center"/>
              <w:rPr>
                <w:rFonts w:hint="eastAsia" w:ascii="宋体" w:hAnsi="宋体" w:eastAsia="宋体" w:cs="宋体"/>
                <w:highlight w:val="none"/>
              </w:rPr>
            </w:pPr>
          </w:p>
        </w:tc>
      </w:tr>
    </w:tbl>
    <w:p w14:paraId="35559B1F">
      <w:pPr>
        <w:pStyle w:val="7"/>
        <w:shd w:val="clear"/>
        <w:spacing w:line="360" w:lineRule="auto"/>
        <w:ind w:left="-178" w:leftChars="-85"/>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1.本表格仅供参考，投标人可根据项目实际情况扩展表格。</w:t>
      </w:r>
    </w:p>
    <w:p w14:paraId="686ACD24">
      <w:pPr>
        <w:pStyle w:val="7"/>
        <w:shd w:val="clear"/>
        <w:spacing w:line="360" w:lineRule="auto"/>
        <w:ind w:left="-178" w:leftChars="-85"/>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2.投标总价应与开标一览表的投标报价一致。</w:t>
      </w:r>
    </w:p>
    <w:p w14:paraId="21018E4C">
      <w:pPr>
        <w:spacing w:line="360" w:lineRule="exact"/>
        <w:jc w:val="both"/>
        <w:rPr>
          <w:rFonts w:hint="eastAsia" w:ascii="宋体" w:hAnsi="宋体" w:eastAsia="宋体" w:cs="宋体"/>
          <w:highlight w:val="none"/>
        </w:rPr>
      </w:pPr>
      <w:r>
        <w:rPr>
          <w:rFonts w:hint="eastAsia" w:ascii="宋体" w:hAnsi="宋体" w:eastAsia="宋体" w:cs="宋体"/>
          <w:highlight w:val="none"/>
        </w:rPr>
        <w:t>注：本表“总报价”必须与开标一览表“投标总价”一致。</w:t>
      </w:r>
    </w:p>
    <w:p w14:paraId="6719B49D">
      <w:pPr>
        <w:spacing w:line="400" w:lineRule="atLeast"/>
        <w:jc w:val="left"/>
        <w:rPr>
          <w:rFonts w:hint="eastAsia" w:ascii="宋体" w:hAnsi="宋体" w:eastAsia="宋体" w:cs="宋体"/>
          <w:szCs w:val="21"/>
          <w:highlight w:val="none"/>
        </w:rPr>
      </w:pPr>
    </w:p>
    <w:p w14:paraId="5500F94D">
      <w:pPr>
        <w:spacing w:line="400" w:lineRule="atLeast"/>
        <w:jc w:val="left"/>
        <w:rPr>
          <w:rFonts w:hint="eastAsia" w:ascii="宋体" w:hAnsi="宋体" w:eastAsia="宋体" w:cs="宋体"/>
          <w:szCs w:val="21"/>
          <w:highlight w:val="none"/>
        </w:rPr>
      </w:pPr>
    </w:p>
    <w:p w14:paraId="30568763">
      <w:pPr>
        <w:shd w:val="clear"/>
        <w:spacing w:line="360" w:lineRule="auto"/>
        <w:rPr>
          <w:rFonts w:hint="eastAsia" w:ascii="宋体" w:hAnsi="宋体" w:eastAsia="宋体" w:cs="宋体"/>
          <w:color w:val="auto"/>
          <w:sz w:val="24"/>
          <w:highlight w:val="none"/>
        </w:rPr>
      </w:pPr>
    </w:p>
    <w:p w14:paraId="3410622B">
      <w:pPr>
        <w:shd w:val="clear"/>
        <w:spacing w:line="360" w:lineRule="auto"/>
        <w:ind w:left="3780" w:leftChars="18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法定代表人或其授权委托人（签名或印章）：        </w:t>
      </w:r>
    </w:p>
    <w:p w14:paraId="0E625B63">
      <w:pPr>
        <w:shd w:val="clear"/>
        <w:spacing w:line="360" w:lineRule="auto"/>
        <w:ind w:left="3780" w:leftChars="18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投标人（盖章）：         </w:t>
      </w:r>
    </w:p>
    <w:p w14:paraId="1EC9CA74">
      <w:pPr>
        <w:pStyle w:val="32"/>
        <w:keepNext w:val="0"/>
        <w:pageBreakBefore w:val="0"/>
        <w:shd w:val="clear"/>
        <w:tabs>
          <w:tab w:val="clear" w:pos="720"/>
        </w:tabs>
        <w:snapToGrid w:val="0"/>
        <w:spacing w:before="120" w:after="120"/>
        <w:ind w:left="3780" w:leftChars="1800"/>
        <w:jc w:val="both"/>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 xml:space="preserve">日  期：  </w:t>
      </w:r>
    </w:p>
    <w:p w14:paraId="6C3F10B3">
      <w:pPr>
        <w:pStyle w:val="32"/>
        <w:keepNext w:val="0"/>
        <w:pageBreakBefore w:val="0"/>
        <w:shd w:val="clear"/>
        <w:tabs>
          <w:tab w:val="clear" w:pos="720"/>
        </w:tabs>
        <w:snapToGrid w:val="0"/>
        <w:spacing w:before="120" w:after="120"/>
        <w:outlineLvl w:val="9"/>
        <w:rPr>
          <w:rFonts w:hint="eastAsia" w:ascii="宋体" w:hAnsi="宋体" w:eastAsia="宋体" w:cs="宋体"/>
          <w:b w:val="0"/>
          <w:color w:val="auto"/>
          <w:spacing w:val="6"/>
          <w:sz w:val="32"/>
          <w:szCs w:val="32"/>
          <w:highlight w:val="none"/>
        </w:rPr>
      </w:pPr>
      <w:r>
        <w:rPr>
          <w:rFonts w:hint="eastAsia" w:ascii="宋体" w:hAnsi="宋体" w:eastAsia="宋体" w:cs="宋体"/>
          <w:b w:val="0"/>
          <w:color w:val="auto"/>
          <w:kern w:val="2"/>
          <w:sz w:val="24"/>
          <w:szCs w:val="24"/>
          <w:highlight w:val="none"/>
        </w:rPr>
        <w:br w:type="page"/>
      </w:r>
    </w:p>
    <w:p w14:paraId="42E72136">
      <w:pPr>
        <w:shd w:val="clear"/>
        <w:spacing w:line="360" w:lineRule="auto"/>
        <w:ind w:firstLine="667"/>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三、政府采购统计基础信息表</w:t>
      </w:r>
    </w:p>
    <w:p w14:paraId="2BEE9BB9">
      <w:pPr>
        <w:pStyle w:val="23"/>
        <w:shd w:val="clear"/>
        <w:spacing w:line="360" w:lineRule="auto"/>
        <w:ind w:firstLine="0" w:firstLineChars="0"/>
        <w:rPr>
          <w:rFonts w:hint="eastAsia" w:ascii="宋体" w:hAnsi="宋体" w:eastAsia="宋体" w:cs="宋体"/>
          <w:color w:val="auto"/>
          <w:highlight w:val="none"/>
        </w:rPr>
      </w:pPr>
    </w:p>
    <w:tbl>
      <w:tblPr>
        <w:tblStyle w:val="18"/>
        <w:tblW w:w="8537" w:type="dxa"/>
        <w:jc w:val="center"/>
        <w:tblLayout w:type="fixed"/>
        <w:tblCellMar>
          <w:top w:w="0" w:type="dxa"/>
          <w:left w:w="108" w:type="dxa"/>
          <w:bottom w:w="0" w:type="dxa"/>
          <w:right w:w="108" w:type="dxa"/>
        </w:tblCellMar>
      </w:tblPr>
      <w:tblGrid>
        <w:gridCol w:w="4998"/>
        <w:gridCol w:w="3539"/>
      </w:tblGrid>
      <w:tr w14:paraId="0A7E886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1A4E18C">
            <w:pPr>
              <w:shd w:val="clear"/>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采购人及采购项目名称</w:t>
            </w:r>
          </w:p>
        </w:tc>
        <w:tc>
          <w:tcPr>
            <w:tcW w:w="3539" w:type="dxa"/>
            <w:tcBorders>
              <w:top w:val="single" w:color="000000" w:sz="4" w:space="0"/>
              <w:left w:val="nil"/>
              <w:bottom w:val="single" w:color="000000" w:sz="4" w:space="0"/>
              <w:right w:val="single" w:color="000000" w:sz="4" w:space="0"/>
            </w:tcBorders>
          </w:tcPr>
          <w:p w14:paraId="0AA6CD6C">
            <w:pPr>
              <w:shd w:val="clear"/>
              <w:spacing w:line="360" w:lineRule="auto"/>
              <w:ind w:firstLine="420"/>
              <w:rPr>
                <w:rFonts w:hint="eastAsia" w:ascii="宋体" w:hAnsi="宋体" w:eastAsia="宋体" w:cs="宋体"/>
                <w:color w:val="auto"/>
                <w:highlight w:val="none"/>
              </w:rPr>
            </w:pPr>
          </w:p>
        </w:tc>
      </w:tr>
      <w:tr w14:paraId="0CFABB6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CCA006E">
            <w:pPr>
              <w:shd w:val="clear"/>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投标单位名称</w:t>
            </w:r>
          </w:p>
        </w:tc>
        <w:tc>
          <w:tcPr>
            <w:tcW w:w="3539" w:type="dxa"/>
            <w:tcBorders>
              <w:top w:val="single" w:color="000000" w:sz="4" w:space="0"/>
              <w:left w:val="nil"/>
              <w:bottom w:val="single" w:color="000000" w:sz="4" w:space="0"/>
              <w:right w:val="single" w:color="000000" w:sz="4" w:space="0"/>
            </w:tcBorders>
          </w:tcPr>
          <w:p w14:paraId="21071CA6">
            <w:pPr>
              <w:shd w:val="clear"/>
              <w:spacing w:line="360" w:lineRule="auto"/>
              <w:ind w:firstLine="420"/>
              <w:rPr>
                <w:rFonts w:hint="eastAsia" w:ascii="宋体" w:hAnsi="宋体" w:eastAsia="宋体" w:cs="宋体"/>
                <w:color w:val="auto"/>
                <w:highlight w:val="none"/>
              </w:rPr>
            </w:pPr>
          </w:p>
        </w:tc>
      </w:tr>
      <w:tr w14:paraId="7573803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9A858BE">
            <w:pPr>
              <w:shd w:val="clear"/>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投标单位是否为外商投资企业</w:t>
            </w:r>
          </w:p>
        </w:tc>
        <w:tc>
          <w:tcPr>
            <w:tcW w:w="3539" w:type="dxa"/>
            <w:tcBorders>
              <w:top w:val="single" w:color="000000" w:sz="4" w:space="0"/>
              <w:left w:val="nil"/>
              <w:bottom w:val="single" w:color="000000" w:sz="4" w:space="0"/>
              <w:right w:val="single" w:color="000000" w:sz="4" w:space="0"/>
            </w:tcBorders>
          </w:tcPr>
          <w:p w14:paraId="14045EC8">
            <w:pPr>
              <w:shd w:val="clear"/>
              <w:spacing w:line="360" w:lineRule="auto"/>
              <w:ind w:firstLine="420"/>
              <w:rPr>
                <w:rFonts w:hint="eastAsia" w:ascii="宋体" w:hAnsi="宋体" w:eastAsia="宋体" w:cs="宋体"/>
                <w:color w:val="auto"/>
                <w:highlight w:val="none"/>
              </w:rPr>
            </w:pPr>
          </w:p>
        </w:tc>
      </w:tr>
      <w:tr w14:paraId="74BBBBE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C205E6A">
            <w:pPr>
              <w:shd w:val="clear"/>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投标单位是否为宁波企业</w:t>
            </w:r>
          </w:p>
        </w:tc>
        <w:tc>
          <w:tcPr>
            <w:tcW w:w="3539" w:type="dxa"/>
            <w:tcBorders>
              <w:top w:val="single" w:color="000000" w:sz="4" w:space="0"/>
              <w:left w:val="nil"/>
              <w:bottom w:val="single" w:color="000000" w:sz="4" w:space="0"/>
              <w:right w:val="single" w:color="000000" w:sz="4" w:space="0"/>
            </w:tcBorders>
          </w:tcPr>
          <w:p w14:paraId="59A9258F">
            <w:pPr>
              <w:shd w:val="clear"/>
              <w:spacing w:line="360" w:lineRule="auto"/>
              <w:ind w:firstLine="420"/>
              <w:rPr>
                <w:rFonts w:hint="eastAsia" w:ascii="宋体" w:hAnsi="宋体" w:eastAsia="宋体" w:cs="宋体"/>
                <w:color w:val="auto"/>
                <w:highlight w:val="none"/>
              </w:rPr>
            </w:pPr>
          </w:p>
        </w:tc>
      </w:tr>
      <w:tr w14:paraId="53F804DC">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76FD680">
            <w:pPr>
              <w:shd w:val="clear"/>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7A2782A7">
            <w:pPr>
              <w:shd w:val="clear"/>
              <w:spacing w:line="360" w:lineRule="auto"/>
              <w:ind w:firstLine="420"/>
              <w:rPr>
                <w:rFonts w:hint="eastAsia" w:ascii="宋体" w:hAnsi="宋体" w:eastAsia="宋体" w:cs="宋体"/>
                <w:color w:val="auto"/>
                <w:highlight w:val="none"/>
              </w:rPr>
            </w:pPr>
          </w:p>
        </w:tc>
      </w:tr>
      <w:tr w14:paraId="45EEAE5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EAEF02F">
            <w:pPr>
              <w:shd w:val="clear"/>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提供的货物是否本企业制造</w:t>
            </w:r>
          </w:p>
        </w:tc>
        <w:tc>
          <w:tcPr>
            <w:tcW w:w="3539" w:type="dxa"/>
            <w:tcBorders>
              <w:top w:val="single" w:color="000000" w:sz="4" w:space="0"/>
              <w:left w:val="nil"/>
              <w:bottom w:val="single" w:color="000000" w:sz="4" w:space="0"/>
              <w:right w:val="single" w:color="000000" w:sz="4" w:space="0"/>
            </w:tcBorders>
          </w:tcPr>
          <w:p w14:paraId="2B2F64FE">
            <w:pPr>
              <w:shd w:val="clear"/>
              <w:spacing w:line="360" w:lineRule="auto"/>
              <w:ind w:firstLine="420"/>
              <w:rPr>
                <w:rFonts w:hint="eastAsia" w:ascii="宋体" w:hAnsi="宋体" w:eastAsia="宋体" w:cs="宋体"/>
                <w:color w:val="auto"/>
                <w:highlight w:val="none"/>
              </w:rPr>
            </w:pPr>
          </w:p>
        </w:tc>
      </w:tr>
      <w:tr w14:paraId="1E66753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2A3FA1B">
            <w:pPr>
              <w:shd w:val="clear"/>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货物原产地国别</w:t>
            </w:r>
          </w:p>
        </w:tc>
        <w:tc>
          <w:tcPr>
            <w:tcW w:w="3539" w:type="dxa"/>
            <w:tcBorders>
              <w:top w:val="single" w:color="000000" w:sz="4" w:space="0"/>
              <w:left w:val="nil"/>
              <w:bottom w:val="single" w:color="000000" w:sz="4" w:space="0"/>
              <w:right w:val="single" w:color="000000" w:sz="4" w:space="0"/>
            </w:tcBorders>
          </w:tcPr>
          <w:p w14:paraId="0A087AB9">
            <w:pPr>
              <w:shd w:val="clear"/>
              <w:spacing w:line="360" w:lineRule="auto"/>
              <w:ind w:firstLine="420"/>
              <w:rPr>
                <w:rFonts w:hint="eastAsia" w:ascii="宋体" w:hAnsi="宋体" w:eastAsia="宋体" w:cs="宋体"/>
                <w:color w:val="auto"/>
                <w:highlight w:val="none"/>
              </w:rPr>
            </w:pPr>
          </w:p>
        </w:tc>
      </w:tr>
      <w:tr w14:paraId="2DD64B0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7045D80">
            <w:pPr>
              <w:shd w:val="clear"/>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tcPr>
          <w:p w14:paraId="641C5C1F">
            <w:pPr>
              <w:shd w:val="clear"/>
              <w:spacing w:line="360" w:lineRule="auto"/>
              <w:ind w:firstLine="420"/>
              <w:rPr>
                <w:rFonts w:hint="eastAsia" w:ascii="宋体" w:hAnsi="宋体" w:eastAsia="宋体" w:cs="宋体"/>
                <w:color w:val="auto"/>
                <w:highlight w:val="none"/>
              </w:rPr>
            </w:pPr>
          </w:p>
        </w:tc>
      </w:tr>
      <w:tr w14:paraId="4628547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6FBE13F">
            <w:pPr>
              <w:shd w:val="clear"/>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2AB4396D">
            <w:pPr>
              <w:shd w:val="clear"/>
              <w:spacing w:line="360" w:lineRule="auto"/>
              <w:ind w:firstLine="420"/>
              <w:rPr>
                <w:rFonts w:hint="eastAsia" w:ascii="宋体" w:hAnsi="宋体" w:eastAsia="宋体" w:cs="宋体"/>
                <w:color w:val="auto"/>
                <w:highlight w:val="none"/>
              </w:rPr>
            </w:pPr>
          </w:p>
        </w:tc>
      </w:tr>
      <w:tr w14:paraId="261262E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27D6BF1">
            <w:pPr>
              <w:shd w:val="clear"/>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21760636">
            <w:pPr>
              <w:shd w:val="clear"/>
              <w:spacing w:line="360" w:lineRule="auto"/>
              <w:ind w:firstLine="420"/>
              <w:rPr>
                <w:rFonts w:hint="eastAsia" w:ascii="宋体" w:hAnsi="宋体" w:eastAsia="宋体" w:cs="宋体"/>
                <w:color w:val="auto"/>
                <w:highlight w:val="none"/>
              </w:rPr>
            </w:pPr>
          </w:p>
        </w:tc>
      </w:tr>
    </w:tbl>
    <w:p w14:paraId="154C906E">
      <w:pPr>
        <w:shd w:val="clear"/>
        <w:adjustRightInd w:val="0"/>
        <w:spacing w:line="360" w:lineRule="auto"/>
        <w:jc w:val="left"/>
        <w:rPr>
          <w:rFonts w:hint="eastAsia" w:ascii="宋体" w:hAnsi="宋体" w:eastAsia="宋体" w:cs="宋体"/>
          <w:color w:val="auto"/>
          <w:sz w:val="24"/>
          <w:highlight w:val="none"/>
        </w:rPr>
      </w:pPr>
    </w:p>
    <w:p w14:paraId="09EDD4B5">
      <w:pPr>
        <w:shd w:val="clear"/>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备注：请各投标人务必填写此表作为投标文件的组成部分。</w:t>
      </w:r>
    </w:p>
    <w:p w14:paraId="20F5B288">
      <w:pPr>
        <w:shd w:val="clear"/>
        <w:adjustRightInd w:val="0"/>
        <w:spacing w:line="360" w:lineRule="auto"/>
        <w:jc w:val="left"/>
        <w:rPr>
          <w:rFonts w:hint="eastAsia" w:ascii="宋体" w:hAnsi="宋体" w:eastAsia="宋体" w:cs="宋体"/>
          <w:color w:val="auto"/>
          <w:sz w:val="24"/>
          <w:highlight w:val="none"/>
        </w:rPr>
      </w:pPr>
    </w:p>
    <w:p w14:paraId="7ABD82D5">
      <w:pPr>
        <w:shd w:val="clear"/>
        <w:adjustRightInd w:val="0"/>
        <w:spacing w:line="360" w:lineRule="auto"/>
        <w:jc w:val="left"/>
        <w:rPr>
          <w:rFonts w:hint="eastAsia" w:ascii="宋体" w:hAnsi="宋体" w:eastAsia="宋体" w:cs="宋体"/>
          <w:color w:val="auto"/>
          <w:sz w:val="24"/>
          <w:highlight w:val="none"/>
        </w:rPr>
      </w:pPr>
    </w:p>
    <w:p w14:paraId="33C2EE67">
      <w:pPr>
        <w:shd w:val="clear"/>
        <w:adjustRightInd w:val="0"/>
        <w:spacing w:line="360" w:lineRule="auto"/>
        <w:ind w:firstLine="2400" w:firstLineChars="10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法定代表人或其授权委托人（签名或印章）：</w:t>
      </w:r>
    </w:p>
    <w:p w14:paraId="00EEB0DA">
      <w:pPr>
        <w:shd w:val="clear"/>
        <w:adjustRightInd w:val="0"/>
        <w:spacing w:line="360" w:lineRule="auto"/>
        <w:ind w:firstLine="2400" w:firstLineChars="10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投标人（盖章）：</w:t>
      </w:r>
    </w:p>
    <w:p w14:paraId="3374C5C3">
      <w:pPr>
        <w:shd w:val="clear"/>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660A2">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380A8004">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002D1">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5D56C0DC">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D0147">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0513AE">
                          <w:pPr>
                            <w:pStyle w:val="12"/>
                            <w:jc w:val="center"/>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wn/8kBAACZAwAADgAAAGRycy9lMm9Eb2MueG1srVPNjtMwEL4j8Q6W&#10;79Rpk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Y/Cf/yQEAAJkDAAAOAAAAAAAAAAEAIAAAAB4BAABkcnMvZTJvRG9j&#10;LnhtbFBLBQYAAAAABgAGAFkBAABZBQAAAAA=&#10;">
              <v:fill on="f" focussize="0,0"/>
              <v:stroke on="f"/>
              <v:imagedata o:title=""/>
              <o:lock v:ext="edit" aspectratio="f"/>
              <v:textbox inset="0mm,0mm,0mm,0mm" style="mso-fit-shape-to-text:t;">
                <w:txbxContent>
                  <w:p w14:paraId="1D0513AE">
                    <w:pPr>
                      <w:pStyle w:val="12"/>
                      <w:jc w:val="center"/>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p w14:paraId="3EACFD5A">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1B52F">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6ED9EA9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107A7">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0E9D5B7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27388">
    <w:pPr>
      <w:pStyle w:val="13"/>
      <w:pBdr>
        <w:bottom w:val="none" w:color="auto" w:sz="0" w:space="0"/>
      </w:pBdr>
      <w:jc w:val="right"/>
      <w:rPr>
        <w:rFonts w:ascii="仿宋_GB2312" w:eastAsia="仿宋_GB2312"/>
        <w:b/>
        <w:i/>
        <w:u w:val="single"/>
      </w:rPr>
    </w:pPr>
    <w:r>
      <w:t></w:t>
    </w:r>
    <w:r>
      <w:rPr>
        <w:rFonts w:hint="eastAsia"/>
      </w:rPr>
      <w:t xml:space="preserve">                                               </w:t>
    </w:r>
  </w:p>
  <w:p w14:paraId="4AE7A45F">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F4C7">
    <w:pPr>
      <w:pStyle w:val="13"/>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28303">
    <w:pPr>
      <w:pStyle w:val="13"/>
      <w:jc w:val="right"/>
      <w:rPr>
        <w:rFonts w:ascii="仿宋_GB2312" w:eastAsia="仿宋_GB2312"/>
        <w:b/>
        <w:i/>
        <w:u w:val="single"/>
      </w:rPr>
    </w:pPr>
    <w:r>
      <w:rPr>
        <w:rFonts w:hint="eastAsia"/>
      </w:rPr>
      <w:t xml:space="preserve">                                 </w:t>
    </w:r>
  </w:p>
  <w:p w14:paraId="2530FB8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2CA56">
    <w:pPr>
      <w:pStyle w:val="13"/>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1">
    <w:nsid w:val="2DC53F9C"/>
    <w:multiLevelType w:val="singleLevel"/>
    <w:tmpl w:val="2DC53F9C"/>
    <w:lvl w:ilvl="0" w:tentative="0">
      <w:start w:val="5"/>
      <w:numFmt w:val="chineseCounting"/>
      <w:suff w:val="space"/>
      <w:lvlText w:val="第%1部分"/>
      <w:lvlJc w:val="left"/>
      <w:rPr>
        <w:rFonts w:hint="eastAsia"/>
      </w:rPr>
    </w:lvl>
  </w:abstractNum>
  <w:abstractNum w:abstractNumId="2">
    <w:nsid w:val="3E3725EB"/>
    <w:multiLevelType w:val="singleLevel"/>
    <w:tmpl w:val="3E3725EB"/>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1ZGNkMmVmYTc0MzgzZDY0NWM1YWY1ODNjN2IyNmIifQ=="/>
  </w:docVars>
  <w:rsids>
    <w:rsidRoot w:val="00982EB4"/>
    <w:rsid w:val="0000151F"/>
    <w:rsid w:val="000030AE"/>
    <w:rsid w:val="0001152A"/>
    <w:rsid w:val="00016734"/>
    <w:rsid w:val="00031168"/>
    <w:rsid w:val="000328EF"/>
    <w:rsid w:val="000368CD"/>
    <w:rsid w:val="00037CE2"/>
    <w:rsid w:val="0004093C"/>
    <w:rsid w:val="00041DC5"/>
    <w:rsid w:val="00042888"/>
    <w:rsid w:val="00047851"/>
    <w:rsid w:val="000615E7"/>
    <w:rsid w:val="00062BC2"/>
    <w:rsid w:val="00063C21"/>
    <w:rsid w:val="00063C2B"/>
    <w:rsid w:val="00064291"/>
    <w:rsid w:val="00083E31"/>
    <w:rsid w:val="00083EF5"/>
    <w:rsid w:val="00086FE4"/>
    <w:rsid w:val="000900B4"/>
    <w:rsid w:val="00093D04"/>
    <w:rsid w:val="00095D46"/>
    <w:rsid w:val="000A186C"/>
    <w:rsid w:val="000A27C5"/>
    <w:rsid w:val="000A792E"/>
    <w:rsid w:val="000B5C8B"/>
    <w:rsid w:val="000C6B76"/>
    <w:rsid w:val="000E067D"/>
    <w:rsid w:val="000E33D3"/>
    <w:rsid w:val="000E448A"/>
    <w:rsid w:val="000E5203"/>
    <w:rsid w:val="0010144A"/>
    <w:rsid w:val="00103DEC"/>
    <w:rsid w:val="00104D81"/>
    <w:rsid w:val="0012174B"/>
    <w:rsid w:val="00121C41"/>
    <w:rsid w:val="00125087"/>
    <w:rsid w:val="0012746D"/>
    <w:rsid w:val="001450AB"/>
    <w:rsid w:val="00146AA0"/>
    <w:rsid w:val="00152DFE"/>
    <w:rsid w:val="00153FCA"/>
    <w:rsid w:val="00154627"/>
    <w:rsid w:val="001553AB"/>
    <w:rsid w:val="001638B6"/>
    <w:rsid w:val="00164D2B"/>
    <w:rsid w:val="00164D2D"/>
    <w:rsid w:val="00167C34"/>
    <w:rsid w:val="001716B0"/>
    <w:rsid w:val="001740E2"/>
    <w:rsid w:val="00184ECA"/>
    <w:rsid w:val="0018796E"/>
    <w:rsid w:val="001931C5"/>
    <w:rsid w:val="001A02B6"/>
    <w:rsid w:val="001A11CE"/>
    <w:rsid w:val="001A58BD"/>
    <w:rsid w:val="001B2FBB"/>
    <w:rsid w:val="001C1283"/>
    <w:rsid w:val="001C61CA"/>
    <w:rsid w:val="001D4D8B"/>
    <w:rsid w:val="001D52AC"/>
    <w:rsid w:val="001D711D"/>
    <w:rsid w:val="001E03FA"/>
    <w:rsid w:val="001E13BC"/>
    <w:rsid w:val="001E2F57"/>
    <w:rsid w:val="001E3F38"/>
    <w:rsid w:val="001E6D56"/>
    <w:rsid w:val="001F3EFC"/>
    <w:rsid w:val="001F69E3"/>
    <w:rsid w:val="00205130"/>
    <w:rsid w:val="00215736"/>
    <w:rsid w:val="00223803"/>
    <w:rsid w:val="002256D2"/>
    <w:rsid w:val="00232963"/>
    <w:rsid w:val="0024092E"/>
    <w:rsid w:val="002435CF"/>
    <w:rsid w:val="002437BB"/>
    <w:rsid w:val="00243E11"/>
    <w:rsid w:val="0024405F"/>
    <w:rsid w:val="00247772"/>
    <w:rsid w:val="002506E9"/>
    <w:rsid w:val="00254CB3"/>
    <w:rsid w:val="00257FDF"/>
    <w:rsid w:val="00266E4F"/>
    <w:rsid w:val="0027141A"/>
    <w:rsid w:val="00283796"/>
    <w:rsid w:val="00286DF5"/>
    <w:rsid w:val="00294788"/>
    <w:rsid w:val="00295BA3"/>
    <w:rsid w:val="002A0888"/>
    <w:rsid w:val="002A3292"/>
    <w:rsid w:val="002A6B09"/>
    <w:rsid w:val="002C002F"/>
    <w:rsid w:val="002C6827"/>
    <w:rsid w:val="002C7D5B"/>
    <w:rsid w:val="002D0371"/>
    <w:rsid w:val="002D0AB3"/>
    <w:rsid w:val="002D7D93"/>
    <w:rsid w:val="002E0351"/>
    <w:rsid w:val="002F01CA"/>
    <w:rsid w:val="002F398F"/>
    <w:rsid w:val="0030497A"/>
    <w:rsid w:val="0030528E"/>
    <w:rsid w:val="00314FA4"/>
    <w:rsid w:val="00315D87"/>
    <w:rsid w:val="00316342"/>
    <w:rsid w:val="003209DD"/>
    <w:rsid w:val="00323BB1"/>
    <w:rsid w:val="00331A77"/>
    <w:rsid w:val="0033341C"/>
    <w:rsid w:val="003369AA"/>
    <w:rsid w:val="003437A4"/>
    <w:rsid w:val="003549BF"/>
    <w:rsid w:val="00360D8F"/>
    <w:rsid w:val="003773A8"/>
    <w:rsid w:val="0038323A"/>
    <w:rsid w:val="00384A11"/>
    <w:rsid w:val="003954E9"/>
    <w:rsid w:val="00396961"/>
    <w:rsid w:val="003A4A64"/>
    <w:rsid w:val="003B1B60"/>
    <w:rsid w:val="003C1A92"/>
    <w:rsid w:val="003C1BB1"/>
    <w:rsid w:val="003C2EE2"/>
    <w:rsid w:val="003C69B9"/>
    <w:rsid w:val="003C793D"/>
    <w:rsid w:val="003D03D0"/>
    <w:rsid w:val="003D63E2"/>
    <w:rsid w:val="003E28F2"/>
    <w:rsid w:val="003F47A1"/>
    <w:rsid w:val="004031E9"/>
    <w:rsid w:val="004076C8"/>
    <w:rsid w:val="00415E07"/>
    <w:rsid w:val="00416236"/>
    <w:rsid w:val="00421123"/>
    <w:rsid w:val="00425519"/>
    <w:rsid w:val="0043035E"/>
    <w:rsid w:val="0043204C"/>
    <w:rsid w:val="00434210"/>
    <w:rsid w:val="00434975"/>
    <w:rsid w:val="00446974"/>
    <w:rsid w:val="00446AFD"/>
    <w:rsid w:val="0044702C"/>
    <w:rsid w:val="00447805"/>
    <w:rsid w:val="00452882"/>
    <w:rsid w:val="00452A57"/>
    <w:rsid w:val="004572C7"/>
    <w:rsid w:val="00461269"/>
    <w:rsid w:val="00462A44"/>
    <w:rsid w:val="00465485"/>
    <w:rsid w:val="004676BC"/>
    <w:rsid w:val="00472766"/>
    <w:rsid w:val="00475E38"/>
    <w:rsid w:val="00493B23"/>
    <w:rsid w:val="004954C1"/>
    <w:rsid w:val="00497A1D"/>
    <w:rsid w:val="004A2B10"/>
    <w:rsid w:val="004A483E"/>
    <w:rsid w:val="004B4576"/>
    <w:rsid w:val="004B4AEE"/>
    <w:rsid w:val="004D3466"/>
    <w:rsid w:val="004D596D"/>
    <w:rsid w:val="004D6726"/>
    <w:rsid w:val="004E2329"/>
    <w:rsid w:val="004E23EB"/>
    <w:rsid w:val="004E73CF"/>
    <w:rsid w:val="005047BD"/>
    <w:rsid w:val="0050526E"/>
    <w:rsid w:val="00507B69"/>
    <w:rsid w:val="00517104"/>
    <w:rsid w:val="00517749"/>
    <w:rsid w:val="005270CB"/>
    <w:rsid w:val="00537D50"/>
    <w:rsid w:val="00542C33"/>
    <w:rsid w:val="005446A5"/>
    <w:rsid w:val="00544D85"/>
    <w:rsid w:val="00545385"/>
    <w:rsid w:val="00545EB5"/>
    <w:rsid w:val="00547714"/>
    <w:rsid w:val="00550EE6"/>
    <w:rsid w:val="005535C1"/>
    <w:rsid w:val="005537BE"/>
    <w:rsid w:val="005552DD"/>
    <w:rsid w:val="00555815"/>
    <w:rsid w:val="00555D80"/>
    <w:rsid w:val="00563C74"/>
    <w:rsid w:val="00563CBA"/>
    <w:rsid w:val="0056630F"/>
    <w:rsid w:val="00567047"/>
    <w:rsid w:val="00571B2A"/>
    <w:rsid w:val="00583E31"/>
    <w:rsid w:val="00586285"/>
    <w:rsid w:val="0059234E"/>
    <w:rsid w:val="005A376D"/>
    <w:rsid w:val="005B0674"/>
    <w:rsid w:val="005B09B1"/>
    <w:rsid w:val="005B226B"/>
    <w:rsid w:val="005B4F41"/>
    <w:rsid w:val="005B6814"/>
    <w:rsid w:val="005D37FA"/>
    <w:rsid w:val="005E235F"/>
    <w:rsid w:val="005F0B43"/>
    <w:rsid w:val="0060018C"/>
    <w:rsid w:val="00601F5A"/>
    <w:rsid w:val="00603C77"/>
    <w:rsid w:val="00610B50"/>
    <w:rsid w:val="00611470"/>
    <w:rsid w:val="0061552D"/>
    <w:rsid w:val="00615898"/>
    <w:rsid w:val="00616488"/>
    <w:rsid w:val="006208EF"/>
    <w:rsid w:val="00627E6B"/>
    <w:rsid w:val="00635221"/>
    <w:rsid w:val="00635F6C"/>
    <w:rsid w:val="00642B5B"/>
    <w:rsid w:val="00651016"/>
    <w:rsid w:val="00651C08"/>
    <w:rsid w:val="0065305C"/>
    <w:rsid w:val="0065479A"/>
    <w:rsid w:val="00654A7E"/>
    <w:rsid w:val="0065579D"/>
    <w:rsid w:val="00657208"/>
    <w:rsid w:val="0066259F"/>
    <w:rsid w:val="00663049"/>
    <w:rsid w:val="006660A3"/>
    <w:rsid w:val="006661D1"/>
    <w:rsid w:val="00673D9C"/>
    <w:rsid w:val="006809B4"/>
    <w:rsid w:val="00682B1A"/>
    <w:rsid w:val="00682C81"/>
    <w:rsid w:val="0068311A"/>
    <w:rsid w:val="00686437"/>
    <w:rsid w:val="006929C0"/>
    <w:rsid w:val="00693366"/>
    <w:rsid w:val="006A2512"/>
    <w:rsid w:val="006A4ABE"/>
    <w:rsid w:val="006B593D"/>
    <w:rsid w:val="006C4080"/>
    <w:rsid w:val="006D3923"/>
    <w:rsid w:val="006D39BA"/>
    <w:rsid w:val="006D63C7"/>
    <w:rsid w:val="006E6940"/>
    <w:rsid w:val="006E7A8F"/>
    <w:rsid w:val="006F395B"/>
    <w:rsid w:val="006F531A"/>
    <w:rsid w:val="006F71FA"/>
    <w:rsid w:val="00703184"/>
    <w:rsid w:val="00704649"/>
    <w:rsid w:val="00706C27"/>
    <w:rsid w:val="0071227C"/>
    <w:rsid w:val="00712C23"/>
    <w:rsid w:val="0071580E"/>
    <w:rsid w:val="00716A98"/>
    <w:rsid w:val="00722CC0"/>
    <w:rsid w:val="00723483"/>
    <w:rsid w:val="00724BBE"/>
    <w:rsid w:val="00725F88"/>
    <w:rsid w:val="007310F6"/>
    <w:rsid w:val="00733994"/>
    <w:rsid w:val="007365B4"/>
    <w:rsid w:val="00736F35"/>
    <w:rsid w:val="007411D1"/>
    <w:rsid w:val="00747F26"/>
    <w:rsid w:val="007562D7"/>
    <w:rsid w:val="0076328F"/>
    <w:rsid w:val="007649C2"/>
    <w:rsid w:val="00764A69"/>
    <w:rsid w:val="00764B6D"/>
    <w:rsid w:val="00770339"/>
    <w:rsid w:val="0077289A"/>
    <w:rsid w:val="00773362"/>
    <w:rsid w:val="00776DA2"/>
    <w:rsid w:val="00780FC3"/>
    <w:rsid w:val="00785DD2"/>
    <w:rsid w:val="00791272"/>
    <w:rsid w:val="007A0810"/>
    <w:rsid w:val="007A127C"/>
    <w:rsid w:val="007B424A"/>
    <w:rsid w:val="007C2E2D"/>
    <w:rsid w:val="007C7334"/>
    <w:rsid w:val="007D1086"/>
    <w:rsid w:val="007D62CC"/>
    <w:rsid w:val="007E5A2D"/>
    <w:rsid w:val="007F09C5"/>
    <w:rsid w:val="007F298B"/>
    <w:rsid w:val="007F5550"/>
    <w:rsid w:val="008004B9"/>
    <w:rsid w:val="00803A0E"/>
    <w:rsid w:val="00805382"/>
    <w:rsid w:val="0081059E"/>
    <w:rsid w:val="00816F7A"/>
    <w:rsid w:val="00823C00"/>
    <w:rsid w:val="008244F0"/>
    <w:rsid w:val="0082562C"/>
    <w:rsid w:val="00830884"/>
    <w:rsid w:val="008325E3"/>
    <w:rsid w:val="00832AFB"/>
    <w:rsid w:val="0083502E"/>
    <w:rsid w:val="00836545"/>
    <w:rsid w:val="008366F9"/>
    <w:rsid w:val="008374AC"/>
    <w:rsid w:val="00837F08"/>
    <w:rsid w:val="00840D28"/>
    <w:rsid w:val="00841D55"/>
    <w:rsid w:val="0084265A"/>
    <w:rsid w:val="00850B5D"/>
    <w:rsid w:val="008539A2"/>
    <w:rsid w:val="0086247D"/>
    <w:rsid w:val="00871E9D"/>
    <w:rsid w:val="008720E1"/>
    <w:rsid w:val="00881583"/>
    <w:rsid w:val="00885C01"/>
    <w:rsid w:val="00886BF0"/>
    <w:rsid w:val="008901E0"/>
    <w:rsid w:val="00892E8B"/>
    <w:rsid w:val="008A1FF2"/>
    <w:rsid w:val="008A2354"/>
    <w:rsid w:val="008A5EE5"/>
    <w:rsid w:val="008B0252"/>
    <w:rsid w:val="008B218F"/>
    <w:rsid w:val="008B483C"/>
    <w:rsid w:val="008C25D3"/>
    <w:rsid w:val="008C40C2"/>
    <w:rsid w:val="008C7259"/>
    <w:rsid w:val="008D5C74"/>
    <w:rsid w:val="008E3B09"/>
    <w:rsid w:val="008E5DDC"/>
    <w:rsid w:val="008E62C8"/>
    <w:rsid w:val="008F03CA"/>
    <w:rsid w:val="008F739E"/>
    <w:rsid w:val="00900266"/>
    <w:rsid w:val="009024C2"/>
    <w:rsid w:val="0091002B"/>
    <w:rsid w:val="009102A6"/>
    <w:rsid w:val="00915610"/>
    <w:rsid w:val="00915699"/>
    <w:rsid w:val="00915878"/>
    <w:rsid w:val="0092380C"/>
    <w:rsid w:val="00927D5E"/>
    <w:rsid w:val="00930338"/>
    <w:rsid w:val="00933311"/>
    <w:rsid w:val="00936A37"/>
    <w:rsid w:val="009423FF"/>
    <w:rsid w:val="0094374A"/>
    <w:rsid w:val="00946737"/>
    <w:rsid w:val="00946CE1"/>
    <w:rsid w:val="009476A6"/>
    <w:rsid w:val="009522DD"/>
    <w:rsid w:val="00952ED9"/>
    <w:rsid w:val="00955049"/>
    <w:rsid w:val="00955183"/>
    <w:rsid w:val="00961B1F"/>
    <w:rsid w:val="0097530F"/>
    <w:rsid w:val="009811E5"/>
    <w:rsid w:val="00982EB4"/>
    <w:rsid w:val="00984AA6"/>
    <w:rsid w:val="00990F15"/>
    <w:rsid w:val="00993B6A"/>
    <w:rsid w:val="00995301"/>
    <w:rsid w:val="00995BD8"/>
    <w:rsid w:val="009A1948"/>
    <w:rsid w:val="009A2C19"/>
    <w:rsid w:val="009B06B0"/>
    <w:rsid w:val="009B43E8"/>
    <w:rsid w:val="009C4C43"/>
    <w:rsid w:val="009D2E89"/>
    <w:rsid w:val="009D54A9"/>
    <w:rsid w:val="009D6EAE"/>
    <w:rsid w:val="009E005F"/>
    <w:rsid w:val="009E30CD"/>
    <w:rsid w:val="009F4C1B"/>
    <w:rsid w:val="009F5B94"/>
    <w:rsid w:val="009F6271"/>
    <w:rsid w:val="009F7159"/>
    <w:rsid w:val="00A01EC5"/>
    <w:rsid w:val="00A03BCA"/>
    <w:rsid w:val="00A0532A"/>
    <w:rsid w:val="00A133FD"/>
    <w:rsid w:val="00A14E2C"/>
    <w:rsid w:val="00A23418"/>
    <w:rsid w:val="00A23DA0"/>
    <w:rsid w:val="00A306BC"/>
    <w:rsid w:val="00A326E8"/>
    <w:rsid w:val="00A33543"/>
    <w:rsid w:val="00A35E3F"/>
    <w:rsid w:val="00A370A7"/>
    <w:rsid w:val="00A4387A"/>
    <w:rsid w:val="00A46E8F"/>
    <w:rsid w:val="00A74B9F"/>
    <w:rsid w:val="00A76102"/>
    <w:rsid w:val="00A83E43"/>
    <w:rsid w:val="00A97B47"/>
    <w:rsid w:val="00AA0906"/>
    <w:rsid w:val="00AA1E41"/>
    <w:rsid w:val="00AA4F88"/>
    <w:rsid w:val="00AA73BE"/>
    <w:rsid w:val="00AB22BB"/>
    <w:rsid w:val="00AC2D07"/>
    <w:rsid w:val="00AC3CB7"/>
    <w:rsid w:val="00AD2436"/>
    <w:rsid w:val="00AE62F7"/>
    <w:rsid w:val="00AE6EAE"/>
    <w:rsid w:val="00AE747B"/>
    <w:rsid w:val="00AF047A"/>
    <w:rsid w:val="00AF2CCC"/>
    <w:rsid w:val="00AF76AF"/>
    <w:rsid w:val="00AF7D13"/>
    <w:rsid w:val="00B00626"/>
    <w:rsid w:val="00B036CB"/>
    <w:rsid w:val="00B167D2"/>
    <w:rsid w:val="00B1781F"/>
    <w:rsid w:val="00B20C23"/>
    <w:rsid w:val="00B2153A"/>
    <w:rsid w:val="00B234CB"/>
    <w:rsid w:val="00B3139B"/>
    <w:rsid w:val="00B331F4"/>
    <w:rsid w:val="00B3449C"/>
    <w:rsid w:val="00B369FF"/>
    <w:rsid w:val="00B3783F"/>
    <w:rsid w:val="00B408F1"/>
    <w:rsid w:val="00B45E4B"/>
    <w:rsid w:val="00B51591"/>
    <w:rsid w:val="00B56234"/>
    <w:rsid w:val="00B61BDD"/>
    <w:rsid w:val="00B65122"/>
    <w:rsid w:val="00B725FF"/>
    <w:rsid w:val="00B73B4A"/>
    <w:rsid w:val="00B74581"/>
    <w:rsid w:val="00B81579"/>
    <w:rsid w:val="00B81BD4"/>
    <w:rsid w:val="00B90641"/>
    <w:rsid w:val="00B936A3"/>
    <w:rsid w:val="00B951E7"/>
    <w:rsid w:val="00BA26F7"/>
    <w:rsid w:val="00BA7F9C"/>
    <w:rsid w:val="00BC1B52"/>
    <w:rsid w:val="00BC6E65"/>
    <w:rsid w:val="00BD0F76"/>
    <w:rsid w:val="00BD1DDE"/>
    <w:rsid w:val="00BD65C0"/>
    <w:rsid w:val="00BE4A07"/>
    <w:rsid w:val="00BF3916"/>
    <w:rsid w:val="00BF605B"/>
    <w:rsid w:val="00BF6604"/>
    <w:rsid w:val="00C04ADF"/>
    <w:rsid w:val="00C04EC4"/>
    <w:rsid w:val="00C1645F"/>
    <w:rsid w:val="00C16945"/>
    <w:rsid w:val="00C2092F"/>
    <w:rsid w:val="00C32095"/>
    <w:rsid w:val="00C40FA8"/>
    <w:rsid w:val="00C4465C"/>
    <w:rsid w:val="00C50B27"/>
    <w:rsid w:val="00C52022"/>
    <w:rsid w:val="00C56651"/>
    <w:rsid w:val="00C56A2B"/>
    <w:rsid w:val="00C62A67"/>
    <w:rsid w:val="00C63A57"/>
    <w:rsid w:val="00C659A1"/>
    <w:rsid w:val="00C7006B"/>
    <w:rsid w:val="00C73083"/>
    <w:rsid w:val="00C8035C"/>
    <w:rsid w:val="00C80467"/>
    <w:rsid w:val="00C82E86"/>
    <w:rsid w:val="00C9252D"/>
    <w:rsid w:val="00CA0F73"/>
    <w:rsid w:val="00CA1EFB"/>
    <w:rsid w:val="00CA35DC"/>
    <w:rsid w:val="00CA4D27"/>
    <w:rsid w:val="00CB0140"/>
    <w:rsid w:val="00CB17EC"/>
    <w:rsid w:val="00CC1908"/>
    <w:rsid w:val="00CC6B0D"/>
    <w:rsid w:val="00CE46F1"/>
    <w:rsid w:val="00CE4DEA"/>
    <w:rsid w:val="00CF0D8D"/>
    <w:rsid w:val="00CF16D7"/>
    <w:rsid w:val="00CF2471"/>
    <w:rsid w:val="00CF3F65"/>
    <w:rsid w:val="00CF7642"/>
    <w:rsid w:val="00D03DB5"/>
    <w:rsid w:val="00D066F4"/>
    <w:rsid w:val="00D16C6E"/>
    <w:rsid w:val="00D227BE"/>
    <w:rsid w:val="00D22DC0"/>
    <w:rsid w:val="00D26B71"/>
    <w:rsid w:val="00D32C13"/>
    <w:rsid w:val="00D36199"/>
    <w:rsid w:val="00D41ED3"/>
    <w:rsid w:val="00D44D06"/>
    <w:rsid w:val="00D470A1"/>
    <w:rsid w:val="00D50993"/>
    <w:rsid w:val="00D600DD"/>
    <w:rsid w:val="00D61644"/>
    <w:rsid w:val="00D62310"/>
    <w:rsid w:val="00D75034"/>
    <w:rsid w:val="00D7573F"/>
    <w:rsid w:val="00D75BB4"/>
    <w:rsid w:val="00D82FC4"/>
    <w:rsid w:val="00D9097F"/>
    <w:rsid w:val="00D933BF"/>
    <w:rsid w:val="00D977E5"/>
    <w:rsid w:val="00DA1BF4"/>
    <w:rsid w:val="00DA3D2D"/>
    <w:rsid w:val="00DA74B3"/>
    <w:rsid w:val="00DC5F79"/>
    <w:rsid w:val="00DD5205"/>
    <w:rsid w:val="00DE0CDD"/>
    <w:rsid w:val="00DE2AC6"/>
    <w:rsid w:val="00DE59EB"/>
    <w:rsid w:val="00DE77D2"/>
    <w:rsid w:val="00DF7A00"/>
    <w:rsid w:val="00E04830"/>
    <w:rsid w:val="00E105D7"/>
    <w:rsid w:val="00E1106B"/>
    <w:rsid w:val="00E1282E"/>
    <w:rsid w:val="00E15C1C"/>
    <w:rsid w:val="00E2386A"/>
    <w:rsid w:val="00E23AD0"/>
    <w:rsid w:val="00E258E7"/>
    <w:rsid w:val="00E30D97"/>
    <w:rsid w:val="00E431CD"/>
    <w:rsid w:val="00E45C68"/>
    <w:rsid w:val="00E4721B"/>
    <w:rsid w:val="00E47BF6"/>
    <w:rsid w:val="00E50F9D"/>
    <w:rsid w:val="00E52F48"/>
    <w:rsid w:val="00E543F8"/>
    <w:rsid w:val="00E614D5"/>
    <w:rsid w:val="00E67777"/>
    <w:rsid w:val="00E706D1"/>
    <w:rsid w:val="00E7221C"/>
    <w:rsid w:val="00E72B1B"/>
    <w:rsid w:val="00E73AFB"/>
    <w:rsid w:val="00E7476D"/>
    <w:rsid w:val="00E76258"/>
    <w:rsid w:val="00E845E1"/>
    <w:rsid w:val="00E91413"/>
    <w:rsid w:val="00E92388"/>
    <w:rsid w:val="00E92C29"/>
    <w:rsid w:val="00E955B0"/>
    <w:rsid w:val="00EA0176"/>
    <w:rsid w:val="00EB185F"/>
    <w:rsid w:val="00EB2459"/>
    <w:rsid w:val="00EB25A8"/>
    <w:rsid w:val="00EC0820"/>
    <w:rsid w:val="00EC2480"/>
    <w:rsid w:val="00EC3260"/>
    <w:rsid w:val="00EC5ADC"/>
    <w:rsid w:val="00ED2529"/>
    <w:rsid w:val="00ED4538"/>
    <w:rsid w:val="00ED669C"/>
    <w:rsid w:val="00EE7CFA"/>
    <w:rsid w:val="00EF5A56"/>
    <w:rsid w:val="00EF629C"/>
    <w:rsid w:val="00EF68FF"/>
    <w:rsid w:val="00F0217B"/>
    <w:rsid w:val="00F04897"/>
    <w:rsid w:val="00F10969"/>
    <w:rsid w:val="00F10D4A"/>
    <w:rsid w:val="00F10F96"/>
    <w:rsid w:val="00F128C1"/>
    <w:rsid w:val="00F1611E"/>
    <w:rsid w:val="00F177CA"/>
    <w:rsid w:val="00F17D4B"/>
    <w:rsid w:val="00F225ED"/>
    <w:rsid w:val="00F23359"/>
    <w:rsid w:val="00F25E76"/>
    <w:rsid w:val="00F3011D"/>
    <w:rsid w:val="00F30377"/>
    <w:rsid w:val="00F321D7"/>
    <w:rsid w:val="00F32E41"/>
    <w:rsid w:val="00F3312F"/>
    <w:rsid w:val="00F35BBA"/>
    <w:rsid w:val="00F35BC4"/>
    <w:rsid w:val="00F36900"/>
    <w:rsid w:val="00F37D84"/>
    <w:rsid w:val="00F44482"/>
    <w:rsid w:val="00F51917"/>
    <w:rsid w:val="00F60919"/>
    <w:rsid w:val="00F76661"/>
    <w:rsid w:val="00F85EC7"/>
    <w:rsid w:val="00F90F5C"/>
    <w:rsid w:val="00F9106F"/>
    <w:rsid w:val="00F9135E"/>
    <w:rsid w:val="00F932CA"/>
    <w:rsid w:val="00F96AF1"/>
    <w:rsid w:val="00FA0753"/>
    <w:rsid w:val="00FA25DD"/>
    <w:rsid w:val="00FA4370"/>
    <w:rsid w:val="00FC03D5"/>
    <w:rsid w:val="00FC45CC"/>
    <w:rsid w:val="00FC6EAD"/>
    <w:rsid w:val="00FD11C8"/>
    <w:rsid w:val="00FD2458"/>
    <w:rsid w:val="00FD27AB"/>
    <w:rsid w:val="00FD3F44"/>
    <w:rsid w:val="00FD4965"/>
    <w:rsid w:val="00FE02C5"/>
    <w:rsid w:val="00FE074F"/>
    <w:rsid w:val="00FE5DE6"/>
    <w:rsid w:val="00FF2980"/>
    <w:rsid w:val="00FF527D"/>
    <w:rsid w:val="00FF6CF8"/>
    <w:rsid w:val="00FF710F"/>
    <w:rsid w:val="00FF796A"/>
    <w:rsid w:val="023D1E8F"/>
    <w:rsid w:val="030A29F1"/>
    <w:rsid w:val="0317318F"/>
    <w:rsid w:val="03BD60A8"/>
    <w:rsid w:val="043E6694"/>
    <w:rsid w:val="05325FFA"/>
    <w:rsid w:val="05383DBD"/>
    <w:rsid w:val="05DD06BF"/>
    <w:rsid w:val="08EE2F38"/>
    <w:rsid w:val="09061CDB"/>
    <w:rsid w:val="09885A49"/>
    <w:rsid w:val="099948FD"/>
    <w:rsid w:val="0AE53B72"/>
    <w:rsid w:val="0AEF054D"/>
    <w:rsid w:val="0B0009AC"/>
    <w:rsid w:val="0EA72878"/>
    <w:rsid w:val="0F6A0085"/>
    <w:rsid w:val="0F7F00F1"/>
    <w:rsid w:val="0F9C26DE"/>
    <w:rsid w:val="116972AB"/>
    <w:rsid w:val="11FA5DF5"/>
    <w:rsid w:val="1206614F"/>
    <w:rsid w:val="12E211B2"/>
    <w:rsid w:val="137A650E"/>
    <w:rsid w:val="13E26D72"/>
    <w:rsid w:val="146C638E"/>
    <w:rsid w:val="14A4588B"/>
    <w:rsid w:val="15962639"/>
    <w:rsid w:val="15A85BD2"/>
    <w:rsid w:val="1620720F"/>
    <w:rsid w:val="162B14B7"/>
    <w:rsid w:val="175C6B1B"/>
    <w:rsid w:val="18370EAE"/>
    <w:rsid w:val="18463EA2"/>
    <w:rsid w:val="1C8E5E18"/>
    <w:rsid w:val="1CBE51F3"/>
    <w:rsid w:val="1CD334BF"/>
    <w:rsid w:val="1CFC09BD"/>
    <w:rsid w:val="1D5C7CC4"/>
    <w:rsid w:val="1DF77666"/>
    <w:rsid w:val="1E7F11E7"/>
    <w:rsid w:val="1E813312"/>
    <w:rsid w:val="1F8452B0"/>
    <w:rsid w:val="215B0293"/>
    <w:rsid w:val="222F3BF9"/>
    <w:rsid w:val="231352C9"/>
    <w:rsid w:val="23952182"/>
    <w:rsid w:val="24F94580"/>
    <w:rsid w:val="25B738DF"/>
    <w:rsid w:val="297D524A"/>
    <w:rsid w:val="299A0C33"/>
    <w:rsid w:val="29D74E80"/>
    <w:rsid w:val="2A5368AB"/>
    <w:rsid w:val="2AF43C32"/>
    <w:rsid w:val="2B355C3B"/>
    <w:rsid w:val="2BCD6AF1"/>
    <w:rsid w:val="2C211517"/>
    <w:rsid w:val="2CD77367"/>
    <w:rsid w:val="2DA63F59"/>
    <w:rsid w:val="2E33767E"/>
    <w:rsid w:val="2E6B420B"/>
    <w:rsid w:val="2EA86681"/>
    <w:rsid w:val="3032663E"/>
    <w:rsid w:val="3205225E"/>
    <w:rsid w:val="333D0774"/>
    <w:rsid w:val="33E27928"/>
    <w:rsid w:val="34713BFD"/>
    <w:rsid w:val="360D5BA8"/>
    <w:rsid w:val="36721987"/>
    <w:rsid w:val="36B30FBF"/>
    <w:rsid w:val="371727D7"/>
    <w:rsid w:val="37465815"/>
    <w:rsid w:val="379540A7"/>
    <w:rsid w:val="37D848C2"/>
    <w:rsid w:val="37EF3BFE"/>
    <w:rsid w:val="382A0958"/>
    <w:rsid w:val="39BD1693"/>
    <w:rsid w:val="39C576F9"/>
    <w:rsid w:val="39CC4FDC"/>
    <w:rsid w:val="3CCB40C7"/>
    <w:rsid w:val="3D011F8C"/>
    <w:rsid w:val="3D927662"/>
    <w:rsid w:val="3E611186"/>
    <w:rsid w:val="3EDB73BB"/>
    <w:rsid w:val="3EEA09C3"/>
    <w:rsid w:val="3F6667D2"/>
    <w:rsid w:val="3FFC5B96"/>
    <w:rsid w:val="407F76A2"/>
    <w:rsid w:val="408353E4"/>
    <w:rsid w:val="424F3F3D"/>
    <w:rsid w:val="42654E02"/>
    <w:rsid w:val="42F848B2"/>
    <w:rsid w:val="431D5FE1"/>
    <w:rsid w:val="47121270"/>
    <w:rsid w:val="47953C4F"/>
    <w:rsid w:val="483115AB"/>
    <w:rsid w:val="49407D57"/>
    <w:rsid w:val="495F741D"/>
    <w:rsid w:val="49995F0A"/>
    <w:rsid w:val="4A2C2648"/>
    <w:rsid w:val="4A75098D"/>
    <w:rsid w:val="4C8049A8"/>
    <w:rsid w:val="4CCB21D7"/>
    <w:rsid w:val="4EE56C66"/>
    <w:rsid w:val="4F0A646A"/>
    <w:rsid w:val="50720FD1"/>
    <w:rsid w:val="507F520A"/>
    <w:rsid w:val="51213ABD"/>
    <w:rsid w:val="515801C7"/>
    <w:rsid w:val="53807561"/>
    <w:rsid w:val="539203A6"/>
    <w:rsid w:val="54233482"/>
    <w:rsid w:val="54531F10"/>
    <w:rsid w:val="5560589C"/>
    <w:rsid w:val="55B16F5E"/>
    <w:rsid w:val="55ED29C8"/>
    <w:rsid w:val="57311C06"/>
    <w:rsid w:val="575C2093"/>
    <w:rsid w:val="57802226"/>
    <w:rsid w:val="580746F5"/>
    <w:rsid w:val="59044790"/>
    <w:rsid w:val="59A9083A"/>
    <w:rsid w:val="5B0D0455"/>
    <w:rsid w:val="5BCD1199"/>
    <w:rsid w:val="5C2569D8"/>
    <w:rsid w:val="5CA95D7B"/>
    <w:rsid w:val="5D6E48CE"/>
    <w:rsid w:val="5E744A59"/>
    <w:rsid w:val="5F8370D6"/>
    <w:rsid w:val="60A17B22"/>
    <w:rsid w:val="61315E0A"/>
    <w:rsid w:val="62AC3ECF"/>
    <w:rsid w:val="62AD311C"/>
    <w:rsid w:val="63F36A7C"/>
    <w:rsid w:val="64813BE8"/>
    <w:rsid w:val="665B6338"/>
    <w:rsid w:val="672D6F15"/>
    <w:rsid w:val="674D6E00"/>
    <w:rsid w:val="67DC5523"/>
    <w:rsid w:val="686868FA"/>
    <w:rsid w:val="687758A1"/>
    <w:rsid w:val="699833FF"/>
    <w:rsid w:val="6A121DB3"/>
    <w:rsid w:val="6A8D0D98"/>
    <w:rsid w:val="6C4D6722"/>
    <w:rsid w:val="6C810218"/>
    <w:rsid w:val="6C874ABF"/>
    <w:rsid w:val="6CA956C1"/>
    <w:rsid w:val="6D7B72BF"/>
    <w:rsid w:val="70351623"/>
    <w:rsid w:val="703B2D36"/>
    <w:rsid w:val="70A30935"/>
    <w:rsid w:val="710D3C0F"/>
    <w:rsid w:val="725F7E8F"/>
    <w:rsid w:val="729A3A65"/>
    <w:rsid w:val="749869A9"/>
    <w:rsid w:val="75937386"/>
    <w:rsid w:val="75D237F5"/>
    <w:rsid w:val="76557EC3"/>
    <w:rsid w:val="7845045A"/>
    <w:rsid w:val="792C49DD"/>
    <w:rsid w:val="796439C1"/>
    <w:rsid w:val="7AC3459C"/>
    <w:rsid w:val="7B1368DA"/>
    <w:rsid w:val="7CBC51FE"/>
    <w:rsid w:val="7CC77E2B"/>
    <w:rsid w:val="7CF624BE"/>
    <w:rsid w:val="7D831878"/>
    <w:rsid w:val="7DFA4230"/>
    <w:rsid w:val="7E527BC8"/>
    <w:rsid w:val="7E991B8F"/>
    <w:rsid w:val="7F5636E8"/>
    <w:rsid w:val="7FA53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26"/>
    <w:autoRedefine/>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3">
    <w:name w:val="heading 3"/>
    <w:basedOn w:val="1"/>
    <w:next w:val="1"/>
    <w:link w:val="40"/>
    <w:autoRedefine/>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41"/>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w:basedOn w:val="1"/>
    <w:link w:val="30"/>
    <w:autoRedefine/>
    <w:qFormat/>
    <w:uiPriority w:val="0"/>
    <w:pPr>
      <w:autoSpaceDE w:val="0"/>
      <w:autoSpaceDN w:val="0"/>
      <w:spacing w:line="360" w:lineRule="auto"/>
    </w:pPr>
    <w:rPr>
      <w:rFonts w:ascii="宋体" w:hAnsi="Arial" w:cs="Arial"/>
      <w:snapToGrid w:val="0"/>
      <w:sz w:val="24"/>
      <w:szCs w:val="21"/>
      <w:lang w:val="zh-CN"/>
    </w:rPr>
  </w:style>
  <w:style w:type="paragraph" w:styleId="7">
    <w:name w:val="Body Text Indent"/>
    <w:basedOn w:val="1"/>
    <w:link w:val="27"/>
    <w:autoRedefine/>
    <w:qFormat/>
    <w:uiPriority w:val="0"/>
    <w:pPr>
      <w:spacing w:line="480" w:lineRule="exact"/>
      <w:ind w:firstLine="480" w:firstLineChars="200"/>
    </w:pPr>
    <w:rPr>
      <w:rFonts w:ascii="宋体" w:hAnsi="宋体"/>
      <w:sz w:val="24"/>
    </w:rPr>
  </w:style>
  <w:style w:type="paragraph" w:styleId="8">
    <w:name w:val="toc 3"/>
    <w:basedOn w:val="1"/>
    <w:next w:val="1"/>
    <w:autoRedefine/>
    <w:qFormat/>
    <w:uiPriority w:val="0"/>
    <w:pPr>
      <w:ind w:left="840" w:leftChars="400"/>
    </w:pPr>
    <w:rPr>
      <w:rFonts w:ascii="Times New Roman" w:hAnsi="Times New Roman"/>
    </w:rPr>
  </w:style>
  <w:style w:type="paragraph" w:styleId="9">
    <w:name w:val="Plain Text"/>
    <w:basedOn w:val="1"/>
    <w:link w:val="29"/>
    <w:autoRedefine/>
    <w:qFormat/>
    <w:uiPriority w:val="0"/>
    <w:rPr>
      <w:rFonts w:ascii="宋体" w:hAnsi="Courier New" w:cs="Arial"/>
      <w:snapToGrid w:val="0"/>
      <w:szCs w:val="21"/>
    </w:rPr>
  </w:style>
  <w:style w:type="paragraph" w:styleId="10">
    <w:name w:val="Date"/>
    <w:basedOn w:val="1"/>
    <w:next w:val="1"/>
    <w:link w:val="28"/>
    <w:autoRedefine/>
    <w:qFormat/>
    <w:uiPriority w:val="0"/>
    <w:pPr>
      <w:ind w:left="100" w:leftChars="2500"/>
    </w:pPr>
    <w:rPr>
      <w:rFonts w:ascii="宋体"/>
      <w:sz w:val="24"/>
      <w:szCs w:val="21"/>
      <w:lang w:val="zh-CN"/>
    </w:rPr>
  </w:style>
  <w:style w:type="paragraph" w:styleId="11">
    <w:name w:val="Balloon Text"/>
    <w:basedOn w:val="1"/>
    <w:link w:val="43"/>
    <w:autoRedefine/>
    <w:semiHidden/>
    <w:unhideWhenUsed/>
    <w:qFormat/>
    <w:uiPriority w:val="99"/>
    <w:rPr>
      <w:sz w:val="18"/>
      <w:szCs w:val="18"/>
    </w:rPr>
  </w:style>
  <w:style w:type="paragraph" w:styleId="12">
    <w:name w:val="footer"/>
    <w:basedOn w:val="1"/>
    <w:link w:val="25"/>
    <w:autoRedefine/>
    <w:unhideWhenUsed/>
    <w:qFormat/>
    <w:uiPriority w:val="99"/>
    <w:pPr>
      <w:tabs>
        <w:tab w:val="center" w:pos="4153"/>
        <w:tab w:val="right" w:pos="8306"/>
      </w:tabs>
      <w:snapToGrid w:val="0"/>
      <w:jc w:val="left"/>
    </w:pPr>
    <w:rPr>
      <w:sz w:val="18"/>
      <w:szCs w:val="18"/>
    </w:rPr>
  </w:style>
  <w:style w:type="paragraph" w:styleId="13">
    <w:name w:val="header"/>
    <w:basedOn w:val="1"/>
    <w:link w:val="2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6"/>
    <w:basedOn w:val="1"/>
    <w:next w:val="1"/>
    <w:autoRedefine/>
    <w:qFormat/>
    <w:uiPriority w:val="0"/>
    <w:pPr>
      <w:ind w:left="2100" w:leftChars="1000"/>
    </w:pPr>
  </w:style>
  <w:style w:type="paragraph" w:styleId="15">
    <w:name w:val="Body Text Indent 3"/>
    <w:basedOn w:val="1"/>
    <w:link w:val="49"/>
    <w:autoRedefine/>
    <w:qFormat/>
    <w:uiPriority w:val="0"/>
    <w:pPr>
      <w:spacing w:after="120"/>
      <w:ind w:left="420" w:leftChars="200"/>
    </w:pPr>
    <w:rPr>
      <w:rFonts w:ascii="Times New Roman" w:hAnsi="Times New Roman"/>
      <w:sz w:val="16"/>
      <w:szCs w:val="16"/>
    </w:rPr>
  </w:style>
  <w:style w:type="paragraph" w:styleId="16">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17">
    <w:name w:val="Body Text First Indent"/>
    <w:basedOn w:val="6"/>
    <w:autoRedefine/>
    <w:unhideWhenUsed/>
    <w:qFormat/>
    <w:uiPriority w:val="0"/>
    <w:pPr>
      <w:ind w:firstLine="420" w:firstLineChars="100"/>
    </w:pPr>
  </w:style>
  <w:style w:type="table" w:styleId="19">
    <w:name w:val="Table Grid"/>
    <w:basedOn w:val="18"/>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autoRedefine/>
    <w:qFormat/>
    <w:uiPriority w:val="0"/>
    <w:rPr>
      <w:rFonts w:ascii="Arial" w:hAnsi="Arial" w:eastAsia="黑体" w:cs="Arial"/>
      <w:snapToGrid w:val="0"/>
      <w:kern w:val="0"/>
      <w:szCs w:val="21"/>
    </w:rPr>
  </w:style>
  <w:style w:type="character" w:styleId="22">
    <w:name w:val="Hyperlink"/>
    <w:autoRedefine/>
    <w:qFormat/>
    <w:uiPriority w:val="99"/>
    <w:rPr>
      <w:rFonts w:ascii="Arial" w:hAnsi="Arial" w:eastAsia="黑体" w:cs="Arial"/>
      <w:snapToGrid w:val="0"/>
      <w:color w:val="000000"/>
      <w:kern w:val="0"/>
      <w:sz w:val="18"/>
      <w:szCs w:val="18"/>
      <w:u w:val="none"/>
    </w:rPr>
  </w:style>
  <w:style w:type="paragraph" w:customStyle="1" w:styleId="23">
    <w:name w:val="_Style 3"/>
    <w:basedOn w:val="1"/>
    <w:autoRedefine/>
    <w:qFormat/>
    <w:uiPriority w:val="0"/>
    <w:pPr>
      <w:ind w:firstLine="420" w:firstLineChars="200"/>
    </w:pPr>
    <w:rPr>
      <w:rFonts w:eastAsia="仿宋_GB2312"/>
      <w:sz w:val="28"/>
    </w:rPr>
  </w:style>
  <w:style w:type="character" w:customStyle="1" w:styleId="24">
    <w:name w:val="页眉 Char"/>
    <w:basedOn w:val="20"/>
    <w:link w:val="13"/>
    <w:autoRedefine/>
    <w:qFormat/>
    <w:uiPriority w:val="0"/>
    <w:rPr>
      <w:sz w:val="18"/>
      <w:szCs w:val="18"/>
    </w:rPr>
  </w:style>
  <w:style w:type="character" w:customStyle="1" w:styleId="25">
    <w:name w:val="页脚 Char"/>
    <w:basedOn w:val="20"/>
    <w:link w:val="12"/>
    <w:autoRedefine/>
    <w:qFormat/>
    <w:uiPriority w:val="99"/>
    <w:rPr>
      <w:sz w:val="18"/>
      <w:szCs w:val="18"/>
    </w:rPr>
  </w:style>
  <w:style w:type="character" w:customStyle="1" w:styleId="26">
    <w:name w:val="标题 2 Char"/>
    <w:basedOn w:val="20"/>
    <w:link w:val="2"/>
    <w:autoRedefine/>
    <w:qFormat/>
    <w:uiPriority w:val="0"/>
    <w:rPr>
      <w:rFonts w:ascii="仿宋_GB2312" w:hAnsi="仿宋" w:eastAsia="仿宋_GB2312" w:cs="Times New Roman"/>
      <w:b/>
      <w:bCs/>
      <w:sz w:val="32"/>
      <w:szCs w:val="32"/>
      <w:lang w:val="zh-CN"/>
    </w:rPr>
  </w:style>
  <w:style w:type="character" w:customStyle="1" w:styleId="27">
    <w:name w:val="正文文本缩进 Char"/>
    <w:basedOn w:val="20"/>
    <w:link w:val="7"/>
    <w:autoRedefine/>
    <w:qFormat/>
    <w:uiPriority w:val="0"/>
    <w:rPr>
      <w:rFonts w:ascii="宋体" w:hAnsi="宋体" w:eastAsia="宋体" w:cs="Times New Roman"/>
      <w:sz w:val="24"/>
      <w:szCs w:val="24"/>
    </w:rPr>
  </w:style>
  <w:style w:type="character" w:customStyle="1" w:styleId="28">
    <w:name w:val="日期 Char"/>
    <w:basedOn w:val="20"/>
    <w:link w:val="10"/>
    <w:autoRedefine/>
    <w:qFormat/>
    <w:uiPriority w:val="0"/>
    <w:rPr>
      <w:rFonts w:ascii="宋体" w:hAnsi="Calibri" w:eastAsia="宋体" w:cs="Times New Roman"/>
      <w:sz w:val="24"/>
      <w:szCs w:val="21"/>
      <w:lang w:val="zh-CN"/>
    </w:rPr>
  </w:style>
  <w:style w:type="character" w:customStyle="1" w:styleId="29">
    <w:name w:val="纯文本 Char"/>
    <w:basedOn w:val="20"/>
    <w:link w:val="9"/>
    <w:autoRedefine/>
    <w:qFormat/>
    <w:uiPriority w:val="0"/>
    <w:rPr>
      <w:rFonts w:ascii="宋体" w:hAnsi="Courier New" w:eastAsia="宋体" w:cs="Arial"/>
      <w:snapToGrid w:val="0"/>
      <w:szCs w:val="21"/>
    </w:rPr>
  </w:style>
  <w:style w:type="character" w:customStyle="1" w:styleId="30">
    <w:name w:val="正文文本 Char"/>
    <w:basedOn w:val="20"/>
    <w:link w:val="6"/>
    <w:autoRedefine/>
    <w:qFormat/>
    <w:uiPriority w:val="0"/>
    <w:rPr>
      <w:rFonts w:ascii="宋体" w:hAnsi="Arial" w:eastAsia="宋体" w:cs="Arial"/>
      <w:snapToGrid w:val="0"/>
      <w:sz w:val="24"/>
      <w:szCs w:val="21"/>
      <w:lang w:val="zh-CN"/>
    </w:rPr>
  </w:style>
  <w:style w:type="paragraph" w:customStyle="1" w:styleId="31">
    <w:name w:val="索引 11"/>
    <w:basedOn w:val="1"/>
    <w:next w:val="1"/>
    <w:autoRedefine/>
    <w:qFormat/>
    <w:uiPriority w:val="99"/>
    <w:pPr>
      <w:spacing w:line="360" w:lineRule="auto"/>
    </w:pPr>
    <w:rPr>
      <w:rFonts w:ascii="仿宋_GB2312" w:eastAsia="仿宋_GB2312"/>
      <w:sz w:val="24"/>
      <w:szCs w:val="20"/>
    </w:rPr>
  </w:style>
  <w:style w:type="paragraph" w:customStyle="1" w:styleId="3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35">
    <w:name w:val="纯文本1"/>
    <w:basedOn w:val="1"/>
    <w:autoRedefine/>
    <w:qFormat/>
    <w:uiPriority w:val="0"/>
    <w:rPr>
      <w:rFonts w:ascii="宋体" w:hAnsi="Courier New"/>
      <w:kern w:val="0"/>
      <w:sz w:val="20"/>
      <w:szCs w:val="20"/>
    </w:rPr>
  </w:style>
  <w:style w:type="paragraph" w:customStyle="1" w:styleId="3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纯文本_0_0"/>
    <w:basedOn w:val="36"/>
    <w:autoRedefine/>
    <w:qFormat/>
    <w:uiPriority w:val="0"/>
    <w:rPr>
      <w:rFonts w:ascii="宋体" w:hAnsi="Courier New"/>
      <w:szCs w:val="21"/>
    </w:rPr>
  </w:style>
  <w:style w:type="paragraph" w:customStyle="1" w:styleId="38">
    <w:name w:val="正文2"/>
    <w:basedOn w:val="1"/>
    <w:autoRedefine/>
    <w:qFormat/>
    <w:uiPriority w:val="0"/>
    <w:pPr>
      <w:spacing w:before="156" w:line="360" w:lineRule="auto"/>
      <w:ind w:firstLine="510" w:firstLineChars="200"/>
    </w:pPr>
    <w:rPr>
      <w:sz w:val="24"/>
      <w:szCs w:val="20"/>
    </w:rPr>
  </w:style>
  <w:style w:type="paragraph" w:customStyle="1" w:styleId="39">
    <w:name w:val="正文缩进1"/>
    <w:basedOn w:val="1"/>
    <w:next w:val="7"/>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40">
    <w:name w:val="标题 3 Char"/>
    <w:basedOn w:val="20"/>
    <w:link w:val="3"/>
    <w:autoRedefine/>
    <w:semiHidden/>
    <w:qFormat/>
    <w:uiPriority w:val="9"/>
    <w:rPr>
      <w:rFonts w:ascii="Calibri" w:hAnsi="Calibri" w:eastAsia="宋体" w:cs="Times New Roman"/>
      <w:b/>
      <w:bCs/>
      <w:sz w:val="32"/>
      <w:szCs w:val="32"/>
    </w:rPr>
  </w:style>
  <w:style w:type="character" w:customStyle="1" w:styleId="41">
    <w:name w:val="标题 4 Char"/>
    <w:basedOn w:val="20"/>
    <w:link w:val="4"/>
    <w:autoRedefine/>
    <w:semiHidden/>
    <w:qFormat/>
    <w:uiPriority w:val="9"/>
    <w:rPr>
      <w:rFonts w:asciiTheme="majorHAnsi" w:hAnsiTheme="majorHAnsi" w:eastAsiaTheme="majorEastAsia" w:cstheme="majorBidi"/>
      <w:b/>
      <w:bCs/>
      <w:sz w:val="28"/>
      <w:szCs w:val="28"/>
    </w:rPr>
  </w:style>
  <w:style w:type="paragraph" w:customStyle="1" w:styleId="42">
    <w:name w:val="标题4"/>
    <w:basedOn w:val="1"/>
    <w:autoRedefine/>
    <w:qFormat/>
    <w:uiPriority w:val="0"/>
    <w:rPr>
      <w:rFonts w:ascii="Times New Roman" w:hAnsi="Times New Roman" w:eastAsia="仿宋_GB2312"/>
      <w:sz w:val="32"/>
      <w:szCs w:val="20"/>
    </w:rPr>
  </w:style>
  <w:style w:type="character" w:customStyle="1" w:styleId="43">
    <w:name w:val="批注框文本 Char"/>
    <w:basedOn w:val="20"/>
    <w:link w:val="11"/>
    <w:autoRedefine/>
    <w:semiHidden/>
    <w:qFormat/>
    <w:uiPriority w:val="99"/>
    <w:rPr>
      <w:rFonts w:ascii="Calibri" w:hAnsi="Calibri" w:eastAsia="宋体" w:cs="Times New Roman"/>
      <w:sz w:val="18"/>
      <w:szCs w:val="18"/>
    </w:rPr>
  </w:style>
  <w:style w:type="character" w:customStyle="1" w:styleId="44">
    <w:name w:val="List Paragraph Char"/>
    <w:link w:val="45"/>
    <w:autoRedefine/>
    <w:qFormat/>
    <w:locked/>
    <w:uiPriority w:val="0"/>
    <w:rPr>
      <w:rFonts w:ascii="Times New Roman" w:hAnsi="Times New Roman"/>
      <w:szCs w:val="24"/>
    </w:rPr>
  </w:style>
  <w:style w:type="paragraph" w:customStyle="1" w:styleId="45">
    <w:name w:val="列出段落1"/>
    <w:basedOn w:val="1"/>
    <w:link w:val="44"/>
    <w:autoRedefine/>
    <w:qFormat/>
    <w:uiPriority w:val="0"/>
    <w:pPr>
      <w:ind w:firstLine="420" w:firstLineChars="200"/>
    </w:pPr>
    <w:rPr>
      <w:rFonts w:ascii="Times New Roman" w:hAnsi="Times New Roman" w:eastAsiaTheme="minorEastAsia" w:cstheme="minorBidi"/>
    </w:rPr>
  </w:style>
  <w:style w:type="paragraph" w:styleId="46">
    <w:name w:val="List Paragraph"/>
    <w:basedOn w:val="1"/>
    <w:autoRedefine/>
    <w:qFormat/>
    <w:uiPriority w:val="34"/>
    <w:pPr>
      <w:ind w:firstLine="420" w:firstLineChars="200"/>
    </w:pPr>
    <w:rPr>
      <w:szCs w:val="22"/>
    </w:rPr>
  </w:style>
  <w:style w:type="paragraph" w:customStyle="1" w:styleId="47">
    <w:name w:val="p18"/>
    <w:basedOn w:val="1"/>
    <w:autoRedefine/>
    <w:qFormat/>
    <w:uiPriority w:val="0"/>
    <w:pPr>
      <w:widowControl/>
    </w:pPr>
    <w:rPr>
      <w:kern w:val="0"/>
      <w:sz w:val="24"/>
    </w:rPr>
  </w:style>
  <w:style w:type="paragraph" w:customStyle="1" w:styleId="48">
    <w:name w:val="列表段落1"/>
    <w:basedOn w:val="1"/>
    <w:autoRedefine/>
    <w:qFormat/>
    <w:uiPriority w:val="34"/>
    <w:pPr>
      <w:ind w:firstLine="420" w:firstLineChars="200"/>
    </w:pPr>
    <w:rPr>
      <w:rFonts w:asciiTheme="minorHAnsi" w:hAnsiTheme="minorHAnsi" w:eastAsiaTheme="minorEastAsia" w:cstheme="minorBidi"/>
      <w:szCs w:val="22"/>
    </w:rPr>
  </w:style>
  <w:style w:type="character" w:customStyle="1" w:styleId="49">
    <w:name w:val="正文文本缩进 3 Char"/>
    <w:basedOn w:val="20"/>
    <w:link w:val="15"/>
    <w:autoRedefine/>
    <w:qFormat/>
    <w:uiPriority w:val="0"/>
    <w:rPr>
      <w:rFonts w:ascii="Times New Roman" w:hAnsi="Times New Roman" w:eastAsia="宋体" w:cs="Times New Roman"/>
      <w:kern w:val="2"/>
      <w:sz w:val="16"/>
      <w:szCs w:val="16"/>
    </w:rPr>
  </w:style>
  <w:style w:type="paragraph" w:customStyle="1" w:styleId="50">
    <w:name w:val="p17"/>
    <w:basedOn w:val="1"/>
    <w:autoRedefine/>
    <w:qFormat/>
    <w:uiPriority w:val="0"/>
    <w:pPr>
      <w:ind w:firstLine="420"/>
    </w:pPr>
    <w:rPr>
      <w:rFonts w:cs="黑体"/>
      <w:b/>
      <w:bCs/>
      <w:sz w:val="28"/>
      <w:szCs w:val="28"/>
    </w:rPr>
  </w:style>
  <w:style w:type="character" w:customStyle="1" w:styleId="51">
    <w:name w:val="font31"/>
    <w:basedOn w:val="20"/>
    <w:qFormat/>
    <w:uiPriority w:val="0"/>
    <w:rPr>
      <w:rFonts w:hint="eastAsia" w:ascii="宋体" w:hAnsi="宋体" w:eastAsia="宋体" w:cs="宋体"/>
      <w:color w:val="000000"/>
      <w:sz w:val="20"/>
      <w:szCs w:val="20"/>
      <w:u w:val="none"/>
    </w:rPr>
  </w:style>
  <w:style w:type="paragraph" w:customStyle="1" w:styleId="52">
    <w:name w:val="样式3"/>
    <w:basedOn w:val="9"/>
    <w:qFormat/>
    <w:uiPriority w:val="0"/>
    <w:pPr>
      <w:widowControl w:val="0"/>
      <w:spacing w:before="0" w:beforeAutospacing="0" w:after="0" w:afterAutospacing="0" w:line="0" w:lineRule="atLeast"/>
      <w:jc w:val="both"/>
      <w:outlineLvl w:val="0"/>
    </w:pPr>
    <w:rPr>
      <w:kern w:val="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12717</Words>
  <Characters>13842</Characters>
  <Lines>333</Lines>
  <Paragraphs>93</Paragraphs>
  <TotalTime>13</TotalTime>
  <ScaleCrop>false</ScaleCrop>
  <LinksUpToDate>false</LinksUpToDate>
  <CharactersWithSpaces>14139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2022-06-02T06:26:00Z</dcterms:created>
  <dc:creator>Microsoft</dc:creator>
  <cp:lastModifiedBy>18888</cp:lastModifiedBy>
  <cp:lastPrinted>2024-07-09T10:40:00Z</cp:lastPrinted>
  <dcterms:modified xsi:type="dcterms:W3CDTF">2025-06-26T03:28:55Z</dcterms:modified>
  <cp:revision>337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B685DBB0506A463697782462EEA86CEA_13</vt:lpwstr>
  </property>
  <property fmtid="{D5CDD505-2E9C-101B-9397-08002B2CF9AE}" pid="4" name="KSOTemplateDocerSaveRecord">
    <vt:lpwstr>eyJoZGlkIjoiY2QwNWE1NDhjMTZjMWQ4MzAwZTJiZDkyM2E5MTY5YzUiLCJ1c2VySWQiOiIxMzEyMDA5MTkwIn0=</vt:lpwstr>
  </property>
</Properties>
</file>